
<file path=[Content_Types].xml><?xml version="1.0" encoding="utf-8"?>
<Types xmlns="http://schemas.openxmlformats.org/package/2006/content-types">
  <Default Extension="emf" ContentType="image/x-emf"/>
  <Default Extension="jpeg" ContentType="image/jpeg"/>
  <Default Extension="jpg" ContentType="image/jpeg"/>
  <Default Extension="rels" ContentType="application/vnd.openxmlformats-package.relationships+xml"/>
  <Default Extension="tiff" ContentType="image/tif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footer8.xml" ContentType="application/vnd.openxmlformats-officedocument.wordprocessingml.footer+xml"/>
  <Override PartName="/word/footer9.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affffffffffa"/>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509"/>
        <w:gridCol w:w="8855"/>
      </w:tblGrid>
      <w:tr w:rsidR="007B7453" w:rsidRPr="00672BFD" w14:paraId="2ED66781" w14:textId="77777777" w:rsidTr="007B7453">
        <w:tc>
          <w:tcPr>
            <w:tcW w:w="509" w:type="dxa"/>
          </w:tcPr>
          <w:p w14:paraId="02805242" w14:textId="77777777" w:rsidR="00672BFD" w:rsidRPr="00405884" w:rsidRDefault="00672BFD" w:rsidP="0024666E">
            <w:pPr>
              <w:pStyle w:val="affff7"/>
              <w:framePr w:wrap="notBeside" w:vAnchor="page" w:hAnchor="page" w:x="1372" w:y="568"/>
              <w:tabs>
                <w:tab w:val="clear" w:pos="4153"/>
                <w:tab w:val="clear" w:pos="8306"/>
              </w:tabs>
              <w:spacing w:line="240" w:lineRule="auto"/>
              <w:jc w:val="left"/>
              <w:rPr>
                <w:rFonts w:ascii="黑体" w:eastAsia="黑体" w:hAnsi="黑体" w:hint="eastAsia"/>
                <w:sz w:val="21"/>
                <w:szCs w:val="21"/>
              </w:rPr>
            </w:pPr>
            <w:r w:rsidRPr="00405884">
              <w:rPr>
                <w:rFonts w:ascii="Times New Roman" w:eastAsia="黑体" w:hAnsi="Times New Roman"/>
                <w:sz w:val="21"/>
                <w:szCs w:val="21"/>
              </w:rPr>
              <w:t>ICS</w:t>
            </w:r>
            <w:r w:rsidRPr="00405884">
              <w:rPr>
                <w:rFonts w:ascii="黑体" w:eastAsia="黑体" w:hAnsi="黑体"/>
                <w:sz w:val="21"/>
                <w:szCs w:val="21"/>
              </w:rPr>
              <w:t xml:space="preserve"> </w:t>
            </w:r>
            <w:r w:rsidR="006A25E5">
              <w:rPr>
                <w:rFonts w:ascii="黑体" w:eastAsia="黑体" w:hAnsi="黑体"/>
                <w:sz w:val="21"/>
                <w:szCs w:val="21"/>
              </w:rPr>
              <w:t xml:space="preserve"> </w:t>
            </w:r>
          </w:p>
        </w:tc>
        <w:tc>
          <w:tcPr>
            <w:tcW w:w="8855" w:type="dxa"/>
          </w:tcPr>
          <w:p w14:paraId="0FE066DA" w14:textId="77777777" w:rsidR="00672BFD" w:rsidRPr="00672BFD" w:rsidRDefault="004A17E6" w:rsidP="00C94DF2">
            <w:pPr>
              <w:pStyle w:val="affff7"/>
              <w:framePr w:wrap="notBeside" w:vAnchor="page" w:hAnchor="page" w:x="1372" w:y="568"/>
              <w:tabs>
                <w:tab w:val="clear" w:pos="4153"/>
                <w:tab w:val="clear" w:pos="8306"/>
              </w:tabs>
              <w:spacing w:line="240" w:lineRule="auto"/>
              <w:jc w:val="both"/>
              <w:rPr>
                <w:rFonts w:ascii="黑体" w:eastAsia="黑体" w:hAnsi="黑体" w:hint="eastAsia"/>
                <w:sz w:val="21"/>
                <w:szCs w:val="21"/>
              </w:rPr>
            </w:pPr>
            <w:r>
              <w:rPr>
                <w:rFonts w:ascii="黑体" w:eastAsia="黑体" w:hAnsi="黑体"/>
                <w:sz w:val="21"/>
                <w:szCs w:val="21"/>
              </w:rPr>
              <w:fldChar w:fldCharType="begin">
                <w:ffData>
                  <w:name w:val="ICS"/>
                  <w:enabled/>
                  <w:calcOnExit w:val="0"/>
                  <w:textInput>
                    <w:default w:val="点击此处添加ICS号"/>
                  </w:textInput>
                </w:ffData>
              </w:fldChar>
            </w:r>
            <w:bookmarkStart w:id="0" w:name="ICS"/>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sidR="002771AC">
              <w:rPr>
                <w:rFonts w:ascii="黑体" w:eastAsia="黑体" w:hAnsi="黑体"/>
                <w:sz w:val="21"/>
                <w:szCs w:val="21"/>
              </w:rPr>
              <w:t xml:space="preserve"> </w:t>
            </w:r>
            <w:r>
              <w:rPr>
                <w:rFonts w:ascii="黑体" w:eastAsia="黑体" w:hAnsi="黑体"/>
                <w:sz w:val="21"/>
                <w:szCs w:val="21"/>
              </w:rPr>
              <w:fldChar w:fldCharType="end"/>
            </w:r>
            <w:bookmarkEnd w:id="0"/>
          </w:p>
        </w:tc>
      </w:tr>
      <w:tr w:rsidR="007B7453" w:rsidRPr="00672BFD" w14:paraId="41E7197A" w14:textId="77777777" w:rsidTr="007B7453">
        <w:tc>
          <w:tcPr>
            <w:tcW w:w="509" w:type="dxa"/>
          </w:tcPr>
          <w:p w14:paraId="724D9414" w14:textId="77777777" w:rsidR="00672BFD" w:rsidRPr="00672BFD" w:rsidRDefault="00672BFD" w:rsidP="0024666E">
            <w:pPr>
              <w:pStyle w:val="affff7"/>
              <w:framePr w:wrap="notBeside" w:vAnchor="page" w:hAnchor="page" w:x="1372" w:y="568"/>
              <w:tabs>
                <w:tab w:val="clear" w:pos="4153"/>
                <w:tab w:val="clear" w:pos="8306"/>
              </w:tabs>
              <w:spacing w:before="40" w:line="240" w:lineRule="auto"/>
              <w:jc w:val="left"/>
              <w:rPr>
                <w:rFonts w:ascii="黑体" w:eastAsia="黑体" w:hAnsi="黑体" w:hint="eastAsia"/>
                <w:sz w:val="21"/>
                <w:szCs w:val="21"/>
              </w:rPr>
            </w:pPr>
            <w:r w:rsidRPr="00672BFD">
              <w:rPr>
                <w:rFonts w:ascii="Times New Roman" w:eastAsia="黑体" w:hAnsi="Times New Roman"/>
                <w:sz w:val="21"/>
                <w:szCs w:val="21"/>
              </w:rPr>
              <w:t>CCS</w:t>
            </w:r>
            <w:r w:rsidR="0024666E">
              <w:rPr>
                <w:rFonts w:ascii="Times New Roman" w:eastAsia="黑体" w:hAnsi="Times New Roman"/>
                <w:sz w:val="21"/>
                <w:szCs w:val="21"/>
              </w:rPr>
              <w:t xml:space="preserve"> </w:t>
            </w:r>
            <w:r w:rsidRPr="00672BFD">
              <w:rPr>
                <w:rFonts w:ascii="黑体" w:eastAsia="黑体" w:hAnsi="黑体"/>
                <w:sz w:val="21"/>
                <w:szCs w:val="21"/>
              </w:rPr>
              <w:t xml:space="preserve"> </w:t>
            </w:r>
          </w:p>
        </w:tc>
        <w:tc>
          <w:tcPr>
            <w:tcW w:w="8855" w:type="dxa"/>
          </w:tcPr>
          <w:p w14:paraId="2536C9C4" w14:textId="77777777" w:rsidR="00FB231D" w:rsidRPr="00672BFD" w:rsidRDefault="00672BFD" w:rsidP="0024666E">
            <w:pPr>
              <w:pStyle w:val="affff7"/>
              <w:framePr w:wrap="notBeside" w:vAnchor="page" w:hAnchor="page" w:x="1372" w:y="568"/>
              <w:tabs>
                <w:tab w:val="clear" w:pos="4153"/>
                <w:tab w:val="clear" w:pos="8306"/>
              </w:tabs>
              <w:spacing w:before="40" w:line="240" w:lineRule="auto"/>
              <w:jc w:val="left"/>
              <w:rPr>
                <w:rFonts w:ascii="黑体" w:eastAsia="黑体" w:hAnsi="黑体" w:hint="eastAsia"/>
                <w:sz w:val="21"/>
                <w:szCs w:val="21"/>
              </w:rPr>
            </w:pPr>
            <w:r w:rsidRPr="00672BFD">
              <w:rPr>
                <w:rFonts w:ascii="黑体" w:eastAsia="黑体" w:hAnsi="黑体"/>
                <w:sz w:val="21"/>
                <w:szCs w:val="21"/>
              </w:rPr>
              <w:fldChar w:fldCharType="begin">
                <w:ffData>
                  <w:name w:val="CSDN"/>
                  <w:enabled/>
                  <w:calcOnExit w:val="0"/>
                  <w:textInput>
                    <w:default w:val="点击此处添加CCS号"/>
                  </w:textInput>
                </w:ffData>
              </w:fldChar>
            </w:r>
            <w:bookmarkStart w:id="1" w:name="CSDN"/>
            <w:r w:rsidRPr="00672BFD">
              <w:rPr>
                <w:rFonts w:ascii="黑体" w:eastAsia="黑体" w:hAnsi="黑体"/>
                <w:sz w:val="21"/>
                <w:szCs w:val="21"/>
              </w:rPr>
              <w:instrText xml:space="preserve"> FORMTEXT </w:instrText>
            </w:r>
            <w:r w:rsidRPr="00672BFD">
              <w:rPr>
                <w:rFonts w:ascii="黑体" w:eastAsia="黑体" w:hAnsi="黑体"/>
                <w:sz w:val="21"/>
                <w:szCs w:val="21"/>
              </w:rPr>
            </w:r>
            <w:r w:rsidRPr="00672BFD">
              <w:rPr>
                <w:rFonts w:ascii="黑体" w:eastAsia="黑体" w:hAnsi="黑体"/>
                <w:sz w:val="21"/>
                <w:szCs w:val="21"/>
              </w:rPr>
              <w:fldChar w:fldCharType="separate"/>
            </w:r>
            <w:r w:rsidR="007C1E8B">
              <w:rPr>
                <w:rFonts w:ascii="黑体" w:eastAsia="黑体" w:hAnsi="黑体"/>
                <w:sz w:val="21"/>
                <w:szCs w:val="21"/>
              </w:rPr>
              <w:t>点击此处添加CCS号</w:t>
            </w:r>
            <w:r w:rsidRPr="00672BFD">
              <w:rPr>
                <w:rFonts w:ascii="黑体" w:eastAsia="黑体" w:hAnsi="黑体"/>
                <w:sz w:val="21"/>
                <w:szCs w:val="21"/>
              </w:rPr>
              <w:fldChar w:fldCharType="end"/>
            </w:r>
            <w:bookmarkEnd w:id="1"/>
          </w:p>
        </w:tc>
      </w:tr>
    </w:tbl>
    <w:tbl>
      <w:tblPr>
        <w:tblStyle w:val="affffffffffa"/>
        <w:tblpPr w:leftFromText="180" w:rightFromText="180" w:vertAnchor="text" w:horzAnchor="margin" w:tblpX="2683" w:tblpY="578"/>
        <w:tblW w:w="0" w:type="auto"/>
        <w:tblBorders>
          <w:top w:val="none" w:sz="0" w:space="0" w:color="auto"/>
          <w:left w:val="none" w:sz="0" w:space="0" w:color="auto"/>
          <w:bottom w:val="none" w:sz="0" w:space="0" w:color="auto"/>
          <w:right w:val="none" w:sz="0" w:space="0" w:color="auto"/>
        </w:tblBorders>
        <w:tblCellMar>
          <w:right w:w="221" w:type="dxa"/>
        </w:tblCellMar>
        <w:tblLook w:val="04A0" w:firstRow="1" w:lastRow="0" w:firstColumn="1" w:lastColumn="0" w:noHBand="0" w:noVBand="1"/>
      </w:tblPr>
      <w:tblGrid>
        <w:gridCol w:w="6407"/>
      </w:tblGrid>
      <w:tr w:rsidR="001446C2" w14:paraId="182D87DF" w14:textId="77777777" w:rsidTr="00DF5F11">
        <w:tc>
          <w:tcPr>
            <w:tcW w:w="6407" w:type="dxa"/>
          </w:tcPr>
          <w:p w14:paraId="59C93CC7" w14:textId="1C2CF444" w:rsidR="001446C2" w:rsidRDefault="001446C2" w:rsidP="00DF5F11">
            <w:pPr>
              <w:pStyle w:val="afffff3"/>
              <w:framePr w:w="0" w:hRule="auto" w:wrap="auto" w:hAnchor="text" w:xAlign="left" w:yAlign="inline" w:anchorLock="0"/>
              <w:rPr>
                <w:rFonts w:ascii="宋体" w:hAnsi="宋体" w:hint="eastAsia"/>
                <w:sz w:val="28"/>
                <w:szCs w:val="28"/>
              </w:rPr>
            </w:pPr>
            <w:bookmarkStart w:id="2" w:name="_Hlk26473981"/>
            <w:r>
              <w:rPr>
                <w:noProof/>
              </w:rPr>
              <w:drawing>
                <wp:inline distT="0" distB="0" distL="0" distR="0" wp14:anchorId="186844B4" wp14:editId="7320667C">
                  <wp:extent cx="796719" cy="397766"/>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未标题-1.tif"/>
                          <pic:cNvPicPr/>
                        </pic:nvPicPr>
                        <pic:blipFill>
                          <a:blip r:embed="rId8"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rsidRPr="001446C2">
              <w:rPr>
                <w:sz w:val="21"/>
                <w:szCs w:val="21"/>
              </w:rPr>
              <w:t xml:space="preserve"> </w:t>
            </w:r>
            <w:r>
              <w:fldChar w:fldCharType="begin">
                <w:ffData>
                  <w:name w:val="c1"/>
                  <w:enabled/>
                  <w:calcOnExit w:val="0"/>
                  <w:textInput>
                    <w:maxLength w:val="8"/>
                  </w:textInput>
                </w:ffData>
              </w:fldChar>
            </w:r>
            <w:bookmarkStart w:id="3" w:name="c1"/>
            <w:r>
              <w:instrText xml:space="preserve"> FORMTEXT </w:instrText>
            </w:r>
            <w:r>
              <w:fldChar w:fldCharType="separate"/>
            </w:r>
            <w:r w:rsidR="00334B01">
              <w:rPr>
                <w:rFonts w:hint="eastAsia"/>
              </w:rPr>
              <w:t>31</w:t>
            </w:r>
            <w:r>
              <w:fldChar w:fldCharType="end"/>
            </w:r>
            <w:bookmarkEnd w:id="3"/>
          </w:p>
        </w:tc>
      </w:tr>
    </w:tbl>
    <w:p w14:paraId="25C226DE" w14:textId="4E8B808B" w:rsidR="0000040A" w:rsidRPr="007B7453" w:rsidRDefault="007B7453" w:rsidP="000107E0">
      <w:pPr>
        <w:pStyle w:val="afffff4"/>
        <w:framePr w:w="9639" w:h="624" w:hRule="exact" w:hSpace="181" w:vSpace="181" w:wrap="around" w:hAnchor="page" w:x="1305" w:y="2269"/>
        <w:rPr>
          <w:rFonts w:ascii="黑体" w:eastAsia="黑体" w:hAnsi="黑体" w:hint="eastAsia"/>
          <w:b w:val="0"/>
          <w:bCs w:val="0"/>
          <w:w w:val="100"/>
          <w:sz w:val="48"/>
          <w:szCs w:val="48"/>
        </w:rPr>
      </w:pPr>
      <w:r w:rsidRPr="001A4CF3">
        <w:rPr>
          <w:rFonts w:ascii="黑体" w:eastAsia="黑体"/>
          <w:b w:val="0"/>
          <w:w w:val="100"/>
          <w:sz w:val="48"/>
        </w:rPr>
        <w:fldChar w:fldCharType="begin">
          <w:ffData>
            <w:name w:val="c2"/>
            <w:enabled/>
            <w:calcOnExit w:val="0"/>
            <w:textInput/>
          </w:ffData>
        </w:fldChar>
      </w:r>
      <w:bookmarkStart w:id="4" w:name="c2"/>
      <w:r w:rsidRPr="001A4CF3">
        <w:rPr>
          <w:rFonts w:ascii="黑体" w:eastAsia="黑体"/>
          <w:b w:val="0"/>
          <w:w w:val="100"/>
          <w:sz w:val="48"/>
        </w:rPr>
        <w:instrText xml:space="preserve"> FORMTEXT </w:instrText>
      </w:r>
      <w:r w:rsidRPr="001A4CF3">
        <w:rPr>
          <w:rFonts w:ascii="黑体" w:eastAsia="黑体"/>
          <w:b w:val="0"/>
          <w:w w:val="100"/>
          <w:sz w:val="48"/>
        </w:rPr>
      </w:r>
      <w:r w:rsidRPr="001A4CF3">
        <w:rPr>
          <w:rFonts w:ascii="黑体" w:eastAsia="黑体"/>
          <w:b w:val="0"/>
          <w:w w:val="100"/>
          <w:sz w:val="48"/>
        </w:rPr>
        <w:fldChar w:fldCharType="separate"/>
      </w:r>
      <w:r w:rsidR="00334B01">
        <w:rPr>
          <w:rFonts w:ascii="黑体" w:eastAsia="黑体" w:hint="eastAsia"/>
          <w:b w:val="0"/>
          <w:w w:val="100"/>
          <w:sz w:val="48"/>
        </w:rPr>
        <w:t>上海市</w:t>
      </w:r>
      <w:r w:rsidRPr="001A4CF3">
        <w:rPr>
          <w:rFonts w:ascii="黑体" w:eastAsia="黑体"/>
          <w:b w:val="0"/>
          <w:w w:val="100"/>
          <w:sz w:val="48"/>
        </w:rPr>
        <w:fldChar w:fldCharType="end"/>
      </w:r>
      <w:bookmarkEnd w:id="4"/>
      <w:r w:rsidR="00B77EC8">
        <w:rPr>
          <w:rFonts w:ascii="黑体" w:eastAsia="黑体" w:hAnsi="黑体" w:hint="eastAsia"/>
          <w:b w:val="0"/>
          <w:bCs w:val="0"/>
          <w:w w:val="100"/>
          <w:sz w:val="48"/>
          <w:szCs w:val="48"/>
        </w:rPr>
        <w:t>地方</w:t>
      </w:r>
      <w:r>
        <w:rPr>
          <w:rFonts w:ascii="黑体" w:eastAsia="黑体" w:hAnsi="黑体" w:hint="eastAsia"/>
          <w:b w:val="0"/>
          <w:bCs w:val="0"/>
          <w:w w:val="100"/>
          <w:sz w:val="48"/>
          <w:szCs w:val="48"/>
        </w:rPr>
        <w:t>标准</w:t>
      </w:r>
    </w:p>
    <w:bookmarkEnd w:id="2"/>
    <w:p w14:paraId="2459D69C" w14:textId="50B7E493" w:rsidR="00AA456B" w:rsidRPr="005F4712" w:rsidRDefault="00634D9E" w:rsidP="00A952D7">
      <w:pPr>
        <w:pStyle w:val="afffffffffff1"/>
        <w:framePr w:wrap="auto"/>
        <w:rPr>
          <w:lang w:val="fr-FR"/>
        </w:rPr>
      </w:pPr>
      <w:r w:rsidRPr="005F4712">
        <w:rPr>
          <w:lang w:val="fr-FR"/>
        </w:rPr>
        <w:t>DB</w:t>
      </w:r>
      <w:r w:rsidRPr="005F4712">
        <w:rPr>
          <w:sz w:val="15"/>
          <w:szCs w:val="15"/>
          <w:lang w:val="fr-FR"/>
        </w:rPr>
        <w:t xml:space="preserve"> </w:t>
      </w:r>
      <w:r w:rsidR="005F4712">
        <w:fldChar w:fldCharType="begin">
          <w:ffData>
            <w:name w:val="文字1"/>
            <w:enabled/>
            <w:calcOnExit w:val="0"/>
            <w:textInput>
              <w:default w:val="XX/T"/>
            </w:textInput>
          </w:ffData>
        </w:fldChar>
      </w:r>
      <w:bookmarkStart w:id="5" w:name="文字1"/>
      <w:r w:rsidR="005F4712" w:rsidRPr="005F4712">
        <w:rPr>
          <w:lang w:val="fr-FR"/>
        </w:rPr>
        <w:instrText xml:space="preserve"> FORMTEXT </w:instrText>
      </w:r>
      <w:r w:rsidR="005F4712">
        <w:fldChar w:fldCharType="separate"/>
      </w:r>
      <w:r w:rsidR="00334B01">
        <w:rPr>
          <w:rFonts w:hint="eastAsia"/>
          <w:lang w:val="fr-FR"/>
        </w:rPr>
        <w:t>31</w:t>
      </w:r>
      <w:r w:rsidR="005F4712" w:rsidRPr="005F4712">
        <w:rPr>
          <w:lang w:val="fr-FR"/>
        </w:rPr>
        <w:t>/T</w:t>
      </w:r>
      <w:r w:rsidR="005F4712">
        <w:fldChar w:fldCharType="end"/>
      </w:r>
      <w:bookmarkEnd w:id="5"/>
      <w:r w:rsidRPr="005F4712">
        <w:rPr>
          <w:lang w:val="fr-FR"/>
        </w:rPr>
        <w:t xml:space="preserve"> </w:t>
      </w:r>
      <w:r w:rsidR="006E23EA">
        <w:fldChar w:fldCharType="begin">
          <w:ffData>
            <w:name w:val="NSTD_CODE_F"/>
            <w:enabled/>
            <w:calcOnExit w:val="0"/>
            <w:textInput>
              <w:default w:val="XXXX"/>
            </w:textInput>
          </w:ffData>
        </w:fldChar>
      </w:r>
      <w:bookmarkStart w:id="6" w:name="NSTD_CODE_F"/>
      <w:r w:rsidR="006E23EA" w:rsidRPr="0012059C">
        <w:rPr>
          <w:lang w:val="fr-FR"/>
        </w:rPr>
        <w:instrText xml:space="preserve"> FORMTEXT </w:instrText>
      </w:r>
      <w:r w:rsidR="006E23EA">
        <w:fldChar w:fldCharType="separate"/>
      </w:r>
      <w:r w:rsidR="006E23EA" w:rsidRPr="0012059C">
        <w:rPr>
          <w:lang w:val="fr-FR"/>
        </w:rPr>
        <w:t>XXXX</w:t>
      </w:r>
      <w:r w:rsidR="006E23EA">
        <w:fldChar w:fldCharType="end"/>
      </w:r>
      <w:bookmarkEnd w:id="6"/>
      <w:r w:rsidR="004644A6" w:rsidRPr="005F4712">
        <w:rPr>
          <w:rFonts w:hAnsi="黑体"/>
          <w:lang w:val="fr-FR"/>
        </w:rPr>
        <w:t>—</w:t>
      </w:r>
      <w:r w:rsidR="0088396A">
        <w:rPr>
          <w:rFonts w:hint="eastAsia"/>
        </w:rPr>
        <w:t>2025</w:t>
      </w:r>
    </w:p>
    <w:p w14:paraId="258AEED9" w14:textId="77777777" w:rsidR="00E846C8" w:rsidRPr="001E4882" w:rsidRDefault="00087A77" w:rsidP="00A952D7">
      <w:pPr>
        <w:pStyle w:val="afffffffffff2"/>
        <w:framePr w:wrap="auto"/>
        <w:rPr>
          <w:rFonts w:hAnsi="黑体" w:hint="eastAsia"/>
        </w:rPr>
      </w:pPr>
      <w:r w:rsidRPr="001E4882">
        <w:rPr>
          <w:rFonts w:hAnsi="黑体"/>
        </w:rPr>
        <w:fldChar w:fldCharType="begin">
          <w:ffData>
            <w:name w:val="OSTD_CODE"/>
            <w:enabled/>
            <w:calcOnExit w:val="0"/>
            <w:textInput/>
          </w:ffData>
        </w:fldChar>
      </w:r>
      <w:bookmarkStart w:id="7" w:name="OSTD_CODE"/>
      <w:r w:rsidRPr="001E4882">
        <w:rPr>
          <w:rFonts w:hAnsi="黑体"/>
        </w:rPr>
        <w:instrText xml:space="preserve"> FORMTEXT </w:instrText>
      </w:r>
      <w:r w:rsidRPr="001E4882">
        <w:rPr>
          <w:rFonts w:hAnsi="黑体"/>
        </w:rPr>
      </w:r>
      <w:r w:rsidRPr="001E4882">
        <w:rPr>
          <w:rFonts w:hAnsi="黑体"/>
        </w:rPr>
        <w:fldChar w:fldCharType="separate"/>
      </w:r>
      <w:r w:rsidR="00942BF1" w:rsidRPr="001E4882">
        <w:rPr>
          <w:rFonts w:hAnsi="黑体"/>
        </w:rPr>
        <w:t> </w:t>
      </w:r>
      <w:r w:rsidR="00942BF1" w:rsidRPr="001E4882">
        <w:rPr>
          <w:rFonts w:hAnsi="黑体"/>
        </w:rPr>
        <w:t> </w:t>
      </w:r>
      <w:r w:rsidR="00942BF1" w:rsidRPr="001E4882">
        <w:rPr>
          <w:rFonts w:hAnsi="黑体"/>
        </w:rPr>
        <w:t> </w:t>
      </w:r>
      <w:r w:rsidR="00942BF1" w:rsidRPr="001E4882">
        <w:rPr>
          <w:rFonts w:hAnsi="黑体"/>
        </w:rPr>
        <w:t> </w:t>
      </w:r>
      <w:r w:rsidR="00942BF1" w:rsidRPr="001E4882">
        <w:rPr>
          <w:rFonts w:hAnsi="黑体"/>
        </w:rPr>
        <w:t> </w:t>
      </w:r>
      <w:r w:rsidRPr="001E4882">
        <w:rPr>
          <w:rFonts w:hAnsi="黑体"/>
        </w:rPr>
        <w:fldChar w:fldCharType="end"/>
      </w:r>
      <w:bookmarkEnd w:id="7"/>
    </w:p>
    <w:p w14:paraId="5DF9BBF1" w14:textId="77777777" w:rsidR="008F70BD" w:rsidRPr="007B7453" w:rsidRDefault="007439EB" w:rsidP="007B7453">
      <w:pPr>
        <w:spacing w:line="240" w:lineRule="auto"/>
        <w:rPr>
          <w:rFonts w:ascii="黑体" w:eastAsia="黑体" w:hAnsi="黑体" w:hint="eastAsia"/>
          <w:kern w:val="0"/>
          <w:sz w:val="10"/>
          <w:szCs w:val="10"/>
        </w:rPr>
      </w:pPr>
      <w:r w:rsidRPr="007B7453">
        <w:rPr>
          <w:rFonts w:ascii="黑体" w:eastAsia="黑体" w:hAnsi="黑体"/>
          <w:noProof/>
          <w:kern w:val="0"/>
          <w:sz w:val="10"/>
          <w:szCs w:val="10"/>
        </w:rPr>
        <mc:AlternateContent>
          <mc:Choice Requires="wps">
            <w:drawing>
              <wp:anchor distT="0" distB="0" distL="114300" distR="114300" simplePos="0" relativeHeight="251660288" behindDoc="0" locked="0" layoutInCell="1" allowOverlap="0" wp14:anchorId="3D088C9F" wp14:editId="0C07870F">
                <wp:simplePos x="0" y="0"/>
                <wp:positionH relativeFrom="page">
                  <wp:posOffset>900430</wp:posOffset>
                </wp:positionH>
                <wp:positionV relativeFrom="page">
                  <wp:posOffset>2700655</wp:posOffset>
                </wp:positionV>
                <wp:extent cx="612000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6928B1B" id="直接连接符 73" o:spid="_x0000_s1026" style="position:absolute;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70.9pt,212.65pt" to="552.8pt,2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" o:allowoverlap="f">
                <w10:wrap anchorx="page" anchory="page"/>
              </v:line>
            </w:pict>
          </mc:Fallback>
        </mc:AlternateContent>
      </w:r>
    </w:p>
    <w:p w14:paraId="50AC06D5" w14:textId="77777777" w:rsidR="006816A4" w:rsidRDefault="006816A4" w:rsidP="0036429C">
      <w:pPr>
        <w:pStyle w:val="afffff4"/>
        <w:framePr w:w="9639" w:h="6976" w:hRule="exact" w:hSpace="0" w:vSpace="0" w:wrap="around" w:hAnchor="page" w:y="6408"/>
        <w:jc w:val="center"/>
        <w:rPr>
          <w:rFonts w:ascii="黑体" w:eastAsia="黑体" w:hAnsi="黑体" w:hint="eastAsia"/>
          <w:b w:val="0"/>
          <w:bCs w:val="0"/>
          <w:w w:val="100"/>
        </w:rPr>
      </w:pPr>
    </w:p>
    <w:p w14:paraId="728F0400" w14:textId="26C57D7E" w:rsidR="006816A4" w:rsidRDefault="0012059C" w:rsidP="00463B77">
      <w:pPr>
        <w:pStyle w:val="afffffffffff3"/>
        <w:framePr w:h="6974" w:hRule="exact" w:wrap="around" w:x="1419" w:anchorLock="1"/>
        <w:rPr>
          <w:rFonts w:hint="eastAsia"/>
        </w:rPr>
      </w:pPr>
      <w:r>
        <w:fldChar w:fldCharType="begin">
          <w:ffData>
            <w:name w:val="CSTD_NAME"/>
            <w:enabled/>
            <w:calcOnExit w:val="0"/>
            <w:textInput>
              <w:default w:val="点击此处添加标准名称"/>
            </w:textInput>
          </w:ffData>
        </w:fldChar>
      </w:r>
      <w:bookmarkStart w:id="8" w:name="CSTD_NAME"/>
      <w:r>
        <w:instrText xml:space="preserve"> FORMTEXT </w:instrText>
      </w:r>
      <w:r>
        <w:fldChar w:fldCharType="separate"/>
      </w:r>
      <w:r w:rsidR="00380BEE">
        <w:rPr>
          <w:rFonts w:hint="eastAsia"/>
        </w:rPr>
        <w:t>特种设备风险评估与管控</w:t>
      </w:r>
      <w:r>
        <w:fldChar w:fldCharType="end"/>
      </w:r>
      <w:bookmarkEnd w:id="8"/>
    </w:p>
    <w:p w14:paraId="7399600B" w14:textId="77777777" w:rsidR="00815419" w:rsidRPr="00815419" w:rsidRDefault="00815419" w:rsidP="00324EDD">
      <w:pPr>
        <w:framePr w:w="9639" w:h="6974" w:hRule="exact" w:wrap="around" w:vAnchor="page" w:hAnchor="page" w:x="1419" w:y="6408" w:anchorLock="1"/>
        <w:ind w:left="-1418"/>
      </w:pPr>
    </w:p>
    <w:p w14:paraId="5E068380" w14:textId="35C68607" w:rsidR="00755402" w:rsidRPr="00D3660F" w:rsidRDefault="00F515EE" w:rsidP="00463B77">
      <w:pPr>
        <w:pStyle w:val="affffffff3"/>
        <w:framePr w:w="9639" w:h="6974" w:hRule="exact" w:wrap="around" w:vAnchor="page" w:hAnchor="page" w:x="1419" w:y="6408" w:anchorLock="1"/>
        <w:textAlignment w:val="bottom"/>
        <w:rPr>
          <w:rFonts w:ascii="黑体" w:eastAsia="黑体" w:hAnsi="黑体" w:hint="eastAsia"/>
          <w:noProof/>
          <w:szCs w:val="28"/>
        </w:rPr>
      </w:pPr>
      <w:r w:rsidRPr="00D3660F">
        <w:rPr>
          <w:rFonts w:ascii="黑体" w:eastAsia="黑体" w:hAnsi="黑体"/>
          <w:noProof/>
          <w:szCs w:val="28"/>
        </w:rPr>
        <w:fldChar w:fldCharType="begin">
          <w:ffData>
            <w:name w:val="ESTD_NAME"/>
            <w:enabled/>
            <w:calcOnExit w:val="0"/>
            <w:textInput>
              <w:default w:val="点击此处添加标准名称的英文译名"/>
            </w:textInput>
          </w:ffData>
        </w:fldChar>
      </w:r>
      <w:bookmarkStart w:id="9" w:name="ESTD_NAME"/>
      <w:r w:rsidRPr="00D3660F">
        <w:rPr>
          <w:rFonts w:ascii="黑体" w:eastAsia="黑体" w:hAnsi="黑体"/>
          <w:noProof/>
          <w:szCs w:val="28"/>
        </w:rPr>
        <w:instrText xml:space="preserve"> FORMTEXT </w:instrText>
      </w:r>
      <w:r w:rsidRPr="00D3660F">
        <w:rPr>
          <w:rFonts w:ascii="黑体" w:eastAsia="黑体" w:hAnsi="黑体"/>
          <w:noProof/>
          <w:szCs w:val="28"/>
        </w:rPr>
      </w:r>
      <w:r w:rsidRPr="00D3660F">
        <w:rPr>
          <w:rFonts w:ascii="黑体" w:eastAsia="黑体" w:hAnsi="黑体"/>
          <w:noProof/>
          <w:szCs w:val="28"/>
        </w:rPr>
        <w:fldChar w:fldCharType="separate"/>
      </w:r>
      <w:r w:rsidR="00334B01" w:rsidRPr="00334B01">
        <w:rPr>
          <w:rFonts w:ascii="黑体" w:eastAsia="黑体" w:hAnsi="黑体" w:hint="eastAsia"/>
          <w:noProof/>
          <w:szCs w:val="28"/>
        </w:rPr>
        <w:t>Risk assessment and control of special equipment</w:t>
      </w:r>
      <w:r w:rsidRPr="00D3660F">
        <w:rPr>
          <w:rFonts w:ascii="黑体" w:eastAsia="黑体" w:hAnsi="黑体"/>
          <w:noProof/>
          <w:szCs w:val="28"/>
        </w:rPr>
        <w:fldChar w:fldCharType="end"/>
      </w:r>
      <w:bookmarkEnd w:id="9"/>
    </w:p>
    <w:p w14:paraId="3AEFA8EE" w14:textId="77777777" w:rsidR="00815419" w:rsidRPr="00324EDD" w:rsidRDefault="00815419" w:rsidP="00324EDD">
      <w:pPr>
        <w:framePr w:w="9639" w:h="6974" w:hRule="exact" w:wrap="around" w:vAnchor="page" w:hAnchor="page" w:x="1419" w:y="6408" w:anchorLock="1"/>
        <w:spacing w:line="760" w:lineRule="exact"/>
        <w:ind w:left="-1418"/>
      </w:pPr>
    </w:p>
    <w:p w14:paraId="17308DBA" w14:textId="77777777" w:rsidR="00B87131" w:rsidRPr="008B50C8" w:rsidRDefault="00B87131" w:rsidP="00463B77">
      <w:pPr>
        <w:pStyle w:val="affffffff3"/>
        <w:framePr w:w="9639" w:h="6974" w:hRule="exact" w:wrap="around" w:vAnchor="page" w:hAnchor="page" w:x="1419" w:y="6408" w:anchorLock="1"/>
        <w:textAlignment w:val="bottom"/>
        <w:rPr>
          <w:rFonts w:eastAsia="黑体"/>
          <w:noProof/>
          <w:szCs w:val="28"/>
        </w:rPr>
      </w:pPr>
    </w:p>
    <w:p w14:paraId="3CB9D530" w14:textId="0C066F9B" w:rsidR="00CA7AFD" w:rsidRPr="00AC4D95" w:rsidRDefault="00A32D73" w:rsidP="00463B77">
      <w:pPr>
        <w:pStyle w:val="affffffff3"/>
        <w:framePr w:w="9639" w:h="6974" w:hRule="exact" w:wrap="around" w:vAnchor="page" w:hAnchor="page" w:x="1419" w:y="6408" w:anchorLock="1"/>
        <w:spacing w:before="440" w:after="160"/>
        <w:textAlignment w:val="bottom"/>
        <w:rPr>
          <w:noProof/>
          <w:sz w:val="24"/>
          <w:szCs w:val="28"/>
        </w:rPr>
      </w:pPr>
      <w:r>
        <w:rPr>
          <w:noProof/>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0" w:name="下拉1"/>
      <w:r>
        <w:rPr>
          <w:noProof/>
          <w:sz w:val="24"/>
          <w:szCs w:val="28"/>
        </w:rPr>
        <w:instrText xml:space="preserve"> FORMDROPDOWN </w:instrText>
      </w:r>
      <w:r>
        <w:rPr>
          <w:noProof/>
          <w:sz w:val="24"/>
          <w:szCs w:val="28"/>
        </w:rPr>
      </w:r>
      <w:r>
        <w:rPr>
          <w:noProof/>
          <w:sz w:val="24"/>
          <w:szCs w:val="28"/>
        </w:rPr>
        <w:fldChar w:fldCharType="separate"/>
      </w:r>
      <w:r>
        <w:rPr>
          <w:noProof/>
          <w:sz w:val="24"/>
          <w:szCs w:val="28"/>
        </w:rPr>
        <w:fldChar w:fldCharType="end"/>
      </w:r>
      <w:bookmarkEnd w:id="10"/>
    </w:p>
    <w:p w14:paraId="40346A41" w14:textId="5A4F96DF" w:rsidR="0036429C" w:rsidRDefault="00B378E5" w:rsidP="00463B77">
      <w:pPr>
        <w:pStyle w:val="affffffff3"/>
        <w:framePr w:w="9639" w:h="6974" w:hRule="exact" w:wrap="around" w:vAnchor="page" w:hAnchor="page" w:x="1419" w:y="6408" w:anchorLock="1"/>
        <w:spacing w:before="180" w:line="240" w:lineRule="atLeast"/>
        <w:textAlignment w:val="bottom"/>
        <w:rPr>
          <w:noProof/>
          <w:sz w:val="21"/>
          <w:szCs w:val="28"/>
        </w:rPr>
      </w:pPr>
      <w:r>
        <w:rPr>
          <w:noProof/>
          <w:sz w:val="21"/>
          <w:szCs w:val="28"/>
        </w:rPr>
        <w:fldChar w:fldCharType="begin">
          <w:ffData>
            <w:name w:val="CMPLSH_DATE"/>
            <w:enabled/>
            <w:calcOnExit w:val="0"/>
            <w:textInput/>
          </w:ffData>
        </w:fldChar>
      </w:r>
      <w:bookmarkStart w:id="11" w:name="CMPLSH_DATE"/>
      <w:r>
        <w:rPr>
          <w:noProof/>
          <w:sz w:val="21"/>
          <w:szCs w:val="28"/>
        </w:rPr>
        <w:instrText xml:space="preserve"> FORMTEXT </w:instrText>
      </w:r>
      <w:r>
        <w:rPr>
          <w:noProof/>
          <w:sz w:val="21"/>
          <w:szCs w:val="28"/>
        </w:rPr>
      </w:r>
      <w:r>
        <w:rPr>
          <w:noProof/>
          <w:sz w:val="21"/>
          <w:szCs w:val="28"/>
        </w:rPr>
        <w:fldChar w:fldCharType="separate"/>
      </w:r>
      <w:r w:rsidR="00334B01">
        <w:rPr>
          <w:noProof/>
          <w:sz w:val="21"/>
          <w:szCs w:val="28"/>
        </w:rPr>
        <w:t> </w:t>
      </w:r>
      <w:r w:rsidR="00334B01">
        <w:rPr>
          <w:noProof/>
          <w:sz w:val="21"/>
          <w:szCs w:val="28"/>
        </w:rPr>
        <w:t> </w:t>
      </w:r>
      <w:r w:rsidR="00334B01">
        <w:rPr>
          <w:noProof/>
          <w:sz w:val="21"/>
          <w:szCs w:val="28"/>
        </w:rPr>
        <w:t> </w:t>
      </w:r>
      <w:r w:rsidR="00334B01">
        <w:rPr>
          <w:noProof/>
          <w:sz w:val="21"/>
          <w:szCs w:val="28"/>
        </w:rPr>
        <w:t> </w:t>
      </w:r>
      <w:r w:rsidR="00334B01">
        <w:rPr>
          <w:noProof/>
          <w:sz w:val="21"/>
          <w:szCs w:val="28"/>
        </w:rPr>
        <w:t> </w:t>
      </w:r>
      <w:r>
        <w:rPr>
          <w:noProof/>
          <w:sz w:val="21"/>
          <w:szCs w:val="28"/>
        </w:rPr>
        <w:fldChar w:fldCharType="end"/>
      </w:r>
      <w:bookmarkEnd w:id="11"/>
    </w:p>
    <w:p w14:paraId="35DD14F5" w14:textId="77777777" w:rsidR="00DE703F" w:rsidRPr="00A6537A" w:rsidRDefault="008620FC" w:rsidP="00463B77">
      <w:pPr>
        <w:pStyle w:val="affffffff3"/>
        <w:framePr w:w="9639" w:h="6974" w:hRule="exact" w:wrap="around" w:vAnchor="page" w:hAnchor="page" w:x="1419" w:y="6408" w:anchorLock="1"/>
        <w:spacing w:beforeLines="300" w:before="720" w:afterLines="30" w:after="72" w:line="240" w:lineRule="auto"/>
        <w:textAlignment w:val="bottom"/>
        <w:rPr>
          <w:b/>
          <w:noProof/>
          <w:sz w:val="21"/>
          <w:szCs w:val="28"/>
        </w:rPr>
      </w:pPr>
      <w:r w:rsidRPr="00A6537A">
        <w:rPr>
          <w:b/>
          <w:noProof/>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2" w:name="下拉2"/>
      <w:r w:rsidRPr="00A6537A">
        <w:rPr>
          <w:b/>
          <w:noProof/>
          <w:sz w:val="21"/>
          <w:szCs w:val="28"/>
        </w:rPr>
        <w:instrText xml:space="preserve"> FORMDROPDOWN </w:instrText>
      </w:r>
      <w:r w:rsidRPr="00A6537A">
        <w:rPr>
          <w:b/>
          <w:noProof/>
          <w:sz w:val="21"/>
          <w:szCs w:val="28"/>
        </w:rPr>
      </w:r>
      <w:r w:rsidRPr="00A6537A">
        <w:rPr>
          <w:b/>
          <w:noProof/>
          <w:sz w:val="21"/>
          <w:szCs w:val="28"/>
        </w:rPr>
        <w:fldChar w:fldCharType="separate"/>
      </w:r>
      <w:r w:rsidRPr="00A6537A">
        <w:rPr>
          <w:b/>
          <w:noProof/>
          <w:sz w:val="21"/>
          <w:szCs w:val="28"/>
        </w:rPr>
        <w:fldChar w:fldCharType="end"/>
      </w:r>
      <w:bookmarkEnd w:id="12"/>
    </w:p>
    <w:p w14:paraId="7D79D092" w14:textId="77777777" w:rsidR="00CD50A1" w:rsidRDefault="00087A77" w:rsidP="00EE7869">
      <w:pPr>
        <w:pStyle w:val="afffffffffff"/>
        <w:framePr w:wrap="around" w:y="14176"/>
      </w:pPr>
      <w:r>
        <w:rPr>
          <w:rFonts w:ascii="黑体"/>
        </w:rPr>
        <w:fldChar w:fldCharType="begin">
          <w:ffData>
            <w:name w:val="PLSH_DATE_Y"/>
            <w:enabled/>
            <w:calcOnExit w:val="0"/>
            <w:textInput>
              <w:default w:val="XXXX"/>
              <w:maxLength w:val="4"/>
            </w:textInput>
          </w:ffData>
        </w:fldChar>
      </w:r>
      <w:bookmarkStart w:id="13" w:name="PLSH_DATE_Y"/>
      <w:r>
        <w:rPr>
          <w:rFonts w:ascii="黑体"/>
        </w:rPr>
        <w:instrText xml:space="preserve"> FORMTEXT </w:instrText>
      </w:r>
      <w:r>
        <w:rPr>
          <w:rFonts w:ascii="黑体"/>
        </w:rPr>
      </w:r>
      <w:r>
        <w:rPr>
          <w:rFonts w:ascii="黑体"/>
        </w:rPr>
        <w:fldChar w:fldCharType="separate"/>
      </w:r>
      <w:r>
        <w:rPr>
          <w:rFonts w:ascii="黑体"/>
          <w:noProof/>
        </w:rPr>
        <w:t>XXXX</w:t>
      </w:r>
      <w:r>
        <w:rPr>
          <w:rFonts w:ascii="黑体"/>
        </w:rPr>
        <w:fldChar w:fldCharType="end"/>
      </w:r>
      <w:bookmarkEnd w:id="13"/>
      <w:r w:rsidR="00CD50A1">
        <w:t xml:space="preserve"> </w:t>
      </w:r>
      <w:r w:rsidR="00CD50A1" w:rsidRPr="00BB6C98">
        <w:rPr>
          <w:rFonts w:ascii="黑体"/>
        </w:rPr>
        <w:t>-</w:t>
      </w:r>
      <w:r w:rsidR="00CD50A1">
        <w:t xml:space="preserve"> </w:t>
      </w:r>
      <w:r>
        <w:rPr>
          <w:rFonts w:ascii="黑体"/>
        </w:rPr>
        <w:fldChar w:fldCharType="begin">
          <w:ffData>
            <w:name w:val="PLSH_DATE_M"/>
            <w:enabled/>
            <w:calcOnExit w:val="0"/>
            <w:textInput>
              <w:default w:val="XX"/>
              <w:maxLength w:val="2"/>
            </w:textInput>
          </w:ffData>
        </w:fldChar>
      </w:r>
      <w:bookmarkStart w:id="14" w:name="PLSH_DATE_M"/>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4"/>
      <w:r w:rsidR="00CD50A1">
        <w:t xml:space="preserve"> </w:t>
      </w:r>
      <w:r w:rsidR="00CD50A1" w:rsidRPr="00BB6C98">
        <w:rPr>
          <w:rFonts w:ascii="黑体"/>
        </w:rPr>
        <w:t>-</w:t>
      </w:r>
      <w:r w:rsidR="00CD50A1">
        <w:t xml:space="preserve"> </w:t>
      </w:r>
      <w:r>
        <w:rPr>
          <w:rFonts w:ascii="黑体"/>
        </w:rPr>
        <w:fldChar w:fldCharType="begin">
          <w:ffData>
            <w:name w:val="PLSH_DATE_D"/>
            <w:enabled/>
            <w:calcOnExit w:val="0"/>
            <w:textInput>
              <w:default w:val="XX"/>
              <w:maxLength w:val="2"/>
            </w:textInput>
          </w:ffData>
        </w:fldChar>
      </w:r>
      <w:bookmarkStart w:id="15" w:name="PLSH_DATE_D"/>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5"/>
      <w:r w:rsidR="00CD50A1">
        <w:rPr>
          <w:rFonts w:hint="eastAsia"/>
        </w:rPr>
        <w:t>发布</w:t>
      </w:r>
    </w:p>
    <w:p w14:paraId="45435B83" w14:textId="77777777" w:rsidR="00CD50A1" w:rsidRDefault="00087A77" w:rsidP="00EE7869">
      <w:pPr>
        <w:pStyle w:val="afffffffffff0"/>
        <w:framePr w:wrap="around" w:y="14176"/>
      </w:pPr>
      <w:r>
        <w:rPr>
          <w:rFonts w:ascii="黑体"/>
        </w:rPr>
        <w:fldChar w:fldCharType="begin">
          <w:ffData>
            <w:name w:val="CROT_DATE_Y"/>
            <w:enabled/>
            <w:calcOnExit w:val="0"/>
            <w:textInput>
              <w:default w:val="XXXX"/>
              <w:maxLength w:val="4"/>
            </w:textInput>
          </w:ffData>
        </w:fldChar>
      </w:r>
      <w:bookmarkStart w:id="16" w:name="CROT_DATE_Y"/>
      <w:r>
        <w:rPr>
          <w:rFonts w:ascii="黑体"/>
        </w:rPr>
        <w:instrText xml:space="preserve"> FORMTEXT </w:instrText>
      </w:r>
      <w:r>
        <w:rPr>
          <w:rFonts w:ascii="黑体"/>
        </w:rPr>
      </w:r>
      <w:r>
        <w:rPr>
          <w:rFonts w:ascii="黑体"/>
        </w:rPr>
        <w:fldChar w:fldCharType="separate"/>
      </w:r>
      <w:r>
        <w:rPr>
          <w:rFonts w:ascii="黑体"/>
          <w:noProof/>
        </w:rPr>
        <w:t>XXXX</w:t>
      </w:r>
      <w:r>
        <w:rPr>
          <w:rFonts w:ascii="黑体"/>
        </w:rPr>
        <w:fldChar w:fldCharType="end"/>
      </w:r>
      <w:bookmarkEnd w:id="16"/>
      <w:r w:rsidR="00CD50A1">
        <w:t xml:space="preserve"> </w:t>
      </w:r>
      <w:r w:rsidR="00CD50A1" w:rsidRPr="00BB6C98">
        <w:rPr>
          <w:rFonts w:ascii="黑体"/>
        </w:rPr>
        <w:t>-</w:t>
      </w:r>
      <w:r w:rsidR="00CD50A1">
        <w:t xml:space="preserve"> </w:t>
      </w:r>
      <w:r>
        <w:rPr>
          <w:rFonts w:ascii="黑体"/>
        </w:rPr>
        <w:fldChar w:fldCharType="begin">
          <w:ffData>
            <w:name w:val="CROT_DATE_M"/>
            <w:enabled/>
            <w:calcOnExit w:val="0"/>
            <w:textInput>
              <w:default w:val="XX"/>
              <w:maxLength w:val="2"/>
            </w:textInput>
          </w:ffData>
        </w:fldChar>
      </w:r>
      <w:bookmarkStart w:id="17" w:name="CROT_DATE_M"/>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7"/>
      <w:r w:rsidR="00CD50A1">
        <w:t xml:space="preserve"> </w:t>
      </w:r>
      <w:r w:rsidR="00CD50A1" w:rsidRPr="00BB6C98">
        <w:rPr>
          <w:rFonts w:ascii="黑体"/>
        </w:rPr>
        <w:t>-</w:t>
      </w:r>
      <w:r w:rsidR="00CD50A1">
        <w:t xml:space="preserve"> </w:t>
      </w:r>
      <w:r>
        <w:rPr>
          <w:rFonts w:ascii="黑体"/>
        </w:rPr>
        <w:fldChar w:fldCharType="begin">
          <w:ffData>
            <w:name w:val="CROT_DATE_D"/>
            <w:enabled/>
            <w:calcOnExit w:val="0"/>
            <w:textInput>
              <w:default w:val="XX"/>
              <w:maxLength w:val="2"/>
            </w:textInput>
          </w:ffData>
        </w:fldChar>
      </w:r>
      <w:bookmarkStart w:id="18" w:name="CROT_DATE_D"/>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8"/>
      <w:r w:rsidR="00CD50A1">
        <w:rPr>
          <w:rFonts w:hint="eastAsia"/>
        </w:rPr>
        <w:t>实施</w:t>
      </w:r>
    </w:p>
    <w:p w14:paraId="441A8EC6" w14:textId="6D16E74E" w:rsidR="007B7453" w:rsidRPr="004C7E8B" w:rsidRDefault="007B7453" w:rsidP="00A4006C">
      <w:pPr>
        <w:pStyle w:val="afffffffff3"/>
        <w:framePr w:h="584" w:hRule="exact" w:hSpace="181" w:vSpace="181" w:wrap="around" w:y="15027"/>
        <w:rPr>
          <w:rFonts w:hAnsi="黑体" w:hint="eastAsia"/>
        </w:rPr>
      </w:pPr>
      <w:r w:rsidRPr="004C7E8B">
        <w:rPr>
          <w:rFonts w:hAnsi="黑体"/>
          <w:w w:val="100"/>
          <w:sz w:val="28"/>
        </w:rPr>
        <w:fldChar w:fldCharType="begin">
          <w:ffData>
            <w:name w:val="fm"/>
            <w:enabled/>
            <w:calcOnExit w:val="0"/>
            <w:textInput/>
          </w:ffData>
        </w:fldChar>
      </w:r>
      <w:bookmarkStart w:id="19" w:name="fm"/>
      <w:r w:rsidRPr="004C7E8B">
        <w:rPr>
          <w:rFonts w:hAnsi="黑体"/>
          <w:w w:val="100"/>
          <w:sz w:val="28"/>
        </w:rPr>
        <w:instrText xml:space="preserve"> FORMTEXT </w:instrText>
      </w:r>
      <w:r w:rsidRPr="004C7E8B">
        <w:rPr>
          <w:rFonts w:hAnsi="黑体"/>
          <w:w w:val="100"/>
          <w:sz w:val="28"/>
        </w:rPr>
      </w:r>
      <w:r w:rsidRPr="004C7E8B">
        <w:rPr>
          <w:rFonts w:hAnsi="黑体"/>
          <w:w w:val="100"/>
          <w:sz w:val="28"/>
        </w:rPr>
        <w:fldChar w:fldCharType="separate"/>
      </w:r>
      <w:r w:rsidR="00334B01">
        <w:rPr>
          <w:rFonts w:hAnsi="黑体" w:hint="eastAsia"/>
          <w:w w:val="100"/>
          <w:sz w:val="28"/>
        </w:rPr>
        <w:t>上海市市场监督管理局</w:t>
      </w:r>
      <w:r w:rsidRPr="004C7E8B">
        <w:rPr>
          <w:rFonts w:hAnsi="黑体"/>
          <w:w w:val="100"/>
          <w:sz w:val="28"/>
        </w:rPr>
        <w:fldChar w:fldCharType="end"/>
      </w:r>
      <w:bookmarkEnd w:id="19"/>
      <w:r w:rsidR="00196EF5" w:rsidRPr="004C7E8B">
        <w:rPr>
          <w:rFonts w:ascii="Times New Roman"/>
          <w:w w:val="100"/>
          <w:sz w:val="28"/>
        </w:rPr>
        <w:t> </w:t>
      </w:r>
      <w:r w:rsidR="00196EF5" w:rsidRPr="004C7E8B">
        <w:rPr>
          <w:rFonts w:ascii="Times New Roman"/>
          <w:w w:val="100"/>
          <w:sz w:val="28"/>
        </w:rPr>
        <w:t> </w:t>
      </w:r>
      <w:r w:rsidRPr="004C7E8B">
        <w:rPr>
          <w:rStyle w:val="affffffffffff8"/>
          <w:rFonts w:hAnsi="黑体" w:hint="eastAsia"/>
          <w:position w:val="0"/>
        </w:rPr>
        <w:t>发</w:t>
      </w:r>
      <w:r w:rsidRPr="004C7E8B">
        <w:rPr>
          <w:rStyle w:val="affffffffffff8"/>
          <w:rFonts w:hAnsi="黑体" w:hint="eastAsia"/>
          <w:spacing w:val="0"/>
          <w:position w:val="0"/>
        </w:rPr>
        <w:t>布</w:t>
      </w:r>
    </w:p>
    <w:p w14:paraId="49E42822" w14:textId="77777777" w:rsidR="00A02BAE" w:rsidRPr="00CD50A1" w:rsidRDefault="006A37B9" w:rsidP="00A02BAE">
      <w:pPr>
        <w:rPr>
          <w:rFonts w:ascii="宋体" w:hAnsi="宋体" w:hint="eastAsia"/>
          <w:sz w:val="28"/>
          <w:szCs w:val="28"/>
        </w:rPr>
        <w:sectPr w:rsidR="00A02BAE" w:rsidRPr="00CD50A1" w:rsidSect="00B9015E">
          <w:headerReference w:type="even" r:id="rId9"/>
          <w:headerReference w:type="default" r:id="rId10"/>
          <w:footerReference w:type="even" r:id="rId11"/>
          <w:footerReference w:type="default" r:id="rId12"/>
          <w:headerReference w:type="first" r:id="rId13"/>
          <w:footerReference w:type="first" r:id="rId14"/>
          <w:type w:val="continuous"/>
          <w:pgSz w:w="11906" w:h="16838" w:code="9"/>
          <w:pgMar w:top="-338" w:right="1134" w:bottom="1021" w:left="1134" w:header="0" w:footer="0" w:gutter="284"/>
          <w:cols w:space="425"/>
          <w:titlePg/>
          <w:docGrid w:linePitch="312"/>
        </w:sectPr>
      </w:pPr>
      <w:r>
        <w:rPr>
          <w:rFonts w:ascii="宋体" w:hAnsi="宋体" w:hint="eastAsia"/>
          <w:noProof/>
          <w:sz w:val="28"/>
          <w:szCs w:val="28"/>
        </w:rPr>
        <mc:AlternateContent>
          <mc:Choice Requires="wps">
            <w:drawing>
              <wp:anchor distT="0" distB="0" distL="114300" distR="114300" simplePos="0" relativeHeight="251663360" behindDoc="0" locked="1" layoutInCell="1" allowOverlap="1" wp14:anchorId="17D4EF04" wp14:editId="5EE23881">
                <wp:simplePos x="0" y="0"/>
                <wp:positionH relativeFrom="page">
                  <wp:posOffset>899795</wp:posOffset>
                </wp:positionH>
                <wp:positionV relativeFrom="page">
                  <wp:posOffset>9253220</wp:posOffset>
                </wp:positionV>
                <wp:extent cx="612000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D617542" id="直接连接符 5" o:spid="_x0000_s1026" style="position:absolute;z-index:2516633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70.85pt,728.6pt" to="552.75pt,72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">
                <w10:wrap anchorx="page" anchory="page"/>
                <w10:anchorlock/>
              </v:line>
            </w:pict>
          </mc:Fallback>
        </mc:AlternateContent>
      </w:r>
    </w:p>
    <w:p w14:paraId="23F27532" w14:textId="77777777" w:rsidR="00E21EA3" w:rsidRDefault="00E21EA3" w:rsidP="00E21EA3">
      <w:pPr>
        <w:pStyle w:val="afffffff0"/>
        <w:spacing w:after="468"/>
      </w:pPr>
      <w:bookmarkStart w:id="20" w:name="BookMark1"/>
      <w:bookmarkStart w:id="21" w:name="_Toc206261149"/>
      <w:r w:rsidRPr="00E21EA3">
        <w:rPr>
          <w:rFonts w:hint="eastAsia"/>
          <w:spacing w:val="320"/>
        </w:rPr>
        <w:lastRenderedPageBreak/>
        <w:t>目</w:t>
      </w:r>
      <w:r>
        <w:rPr>
          <w:rFonts w:hint="eastAsia"/>
        </w:rPr>
        <w:t>次</w:t>
      </w:r>
    </w:p>
    <w:p w14:paraId="362D3C50" w14:textId="642DE302" w:rsidR="00E21EA3" w:rsidRPr="00E21EA3" w:rsidRDefault="00E21EA3">
      <w:pPr>
        <w:pStyle w:val="TOC1"/>
        <w:tabs>
          <w:tab w:val="right" w:leader="dot" w:pos="9344"/>
        </w:tabs>
        <w:rPr>
          <w:rFonts w:asciiTheme="minorHAnsi" w:eastAsiaTheme="minorEastAsia" w:hAnsiTheme="minorHAnsi" w:cstheme="minorBidi" w:hint="eastAsia"/>
          <w:noProof/>
          <w:sz w:val="22"/>
          <w:szCs w:val="24"/>
          <w14:ligatures w14:val="standardContextual"/>
        </w:rPr>
      </w:pPr>
      <w:r w:rsidRPr="00E21EA3">
        <w:fldChar w:fldCharType="begin"/>
      </w:r>
      <w:r w:rsidRPr="00E21EA3">
        <w:instrText xml:space="preserve"> TOC \o "1-1" \h \t "标准文件_一级条标题,2,标准文件_附录一级条标题,2," </w:instrText>
      </w:r>
      <w:r w:rsidRPr="00E21EA3">
        <w:fldChar w:fldCharType="separate"/>
      </w:r>
      <w:hyperlink w:anchor="_Toc206261202" w:history="1">
        <w:r w:rsidRPr="00E21EA3">
          <w:rPr>
            <w:rStyle w:val="afffffffc"/>
            <w:rFonts w:hint="eastAsia"/>
            <w:noProof/>
          </w:rPr>
          <w:t>前言</w:t>
        </w:r>
        <w:r w:rsidRPr="00E21EA3">
          <w:rPr>
            <w:rFonts w:hint="eastAsia"/>
            <w:noProof/>
          </w:rPr>
          <w:tab/>
        </w:r>
        <w:r w:rsidRPr="00E21EA3">
          <w:rPr>
            <w:rFonts w:hint="eastAsia"/>
            <w:noProof/>
          </w:rPr>
          <w:fldChar w:fldCharType="begin"/>
        </w:r>
        <w:r w:rsidRPr="00E21EA3">
          <w:rPr>
            <w:rFonts w:hint="eastAsia"/>
            <w:noProof/>
          </w:rPr>
          <w:instrText xml:space="preserve"> </w:instrText>
        </w:r>
        <w:r w:rsidRPr="00E21EA3">
          <w:rPr>
            <w:noProof/>
          </w:rPr>
          <w:instrText>PAGEREF _Toc206261202 \h</w:instrText>
        </w:r>
        <w:r w:rsidRPr="00E21EA3">
          <w:rPr>
            <w:rFonts w:hint="eastAsia"/>
            <w:noProof/>
          </w:rPr>
          <w:instrText xml:space="preserve"> </w:instrText>
        </w:r>
        <w:r w:rsidRPr="00E21EA3">
          <w:rPr>
            <w:rFonts w:hint="eastAsia"/>
            <w:noProof/>
          </w:rPr>
        </w:r>
        <w:r w:rsidRPr="00E21EA3">
          <w:rPr>
            <w:rFonts w:hint="eastAsia"/>
            <w:noProof/>
          </w:rPr>
          <w:fldChar w:fldCharType="separate"/>
        </w:r>
        <w:r w:rsidR="00C04ACE">
          <w:rPr>
            <w:noProof/>
          </w:rPr>
          <w:t>II</w:t>
        </w:r>
        <w:r w:rsidRPr="00E21EA3">
          <w:rPr>
            <w:rFonts w:hint="eastAsia"/>
            <w:noProof/>
          </w:rPr>
          <w:fldChar w:fldCharType="end"/>
        </w:r>
      </w:hyperlink>
    </w:p>
    <w:p w14:paraId="006F8C5A" w14:textId="7F06B162" w:rsidR="00E21EA3" w:rsidRPr="00E21EA3" w:rsidRDefault="00E21EA3">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206261203" w:history="1">
        <w:r w:rsidRPr="00E21EA3">
          <w:rPr>
            <w:rStyle w:val="afffffffc"/>
            <w:rFonts w:hint="eastAsia"/>
            <w:noProof/>
          </w:rPr>
          <w:t>1</w:t>
        </w:r>
        <w:r>
          <w:rPr>
            <w:rStyle w:val="afffffffc"/>
            <w:noProof/>
          </w:rPr>
          <w:t xml:space="preserve"> </w:t>
        </w:r>
        <w:r w:rsidRPr="00E21EA3">
          <w:rPr>
            <w:rStyle w:val="afffffffc"/>
            <w:rFonts w:hint="eastAsia"/>
            <w:noProof/>
          </w:rPr>
          <w:t xml:space="preserve"> 范围</w:t>
        </w:r>
        <w:r w:rsidRPr="00E21EA3">
          <w:rPr>
            <w:rFonts w:hint="eastAsia"/>
            <w:noProof/>
          </w:rPr>
          <w:tab/>
        </w:r>
        <w:r w:rsidRPr="00E21EA3">
          <w:rPr>
            <w:rFonts w:hint="eastAsia"/>
            <w:noProof/>
          </w:rPr>
          <w:fldChar w:fldCharType="begin"/>
        </w:r>
        <w:r w:rsidRPr="00E21EA3">
          <w:rPr>
            <w:rFonts w:hint="eastAsia"/>
            <w:noProof/>
          </w:rPr>
          <w:instrText xml:space="preserve"> </w:instrText>
        </w:r>
        <w:r w:rsidRPr="00E21EA3">
          <w:rPr>
            <w:noProof/>
          </w:rPr>
          <w:instrText>PAGEREF _Toc206261203 \h</w:instrText>
        </w:r>
        <w:r w:rsidRPr="00E21EA3">
          <w:rPr>
            <w:rFonts w:hint="eastAsia"/>
            <w:noProof/>
          </w:rPr>
          <w:instrText xml:space="preserve"> </w:instrText>
        </w:r>
        <w:r w:rsidRPr="00E21EA3">
          <w:rPr>
            <w:rFonts w:hint="eastAsia"/>
            <w:noProof/>
          </w:rPr>
        </w:r>
        <w:r w:rsidRPr="00E21EA3">
          <w:rPr>
            <w:rFonts w:hint="eastAsia"/>
            <w:noProof/>
          </w:rPr>
          <w:fldChar w:fldCharType="separate"/>
        </w:r>
        <w:r w:rsidR="00C04ACE">
          <w:rPr>
            <w:noProof/>
          </w:rPr>
          <w:t>1</w:t>
        </w:r>
        <w:r w:rsidRPr="00E21EA3">
          <w:rPr>
            <w:rFonts w:hint="eastAsia"/>
            <w:noProof/>
          </w:rPr>
          <w:fldChar w:fldCharType="end"/>
        </w:r>
      </w:hyperlink>
    </w:p>
    <w:p w14:paraId="52681084" w14:textId="3BEBB959" w:rsidR="00E21EA3" w:rsidRPr="00E21EA3" w:rsidRDefault="00E21EA3">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206261204" w:history="1">
        <w:r w:rsidRPr="00E21EA3">
          <w:rPr>
            <w:rStyle w:val="afffffffc"/>
            <w:rFonts w:hint="eastAsia"/>
            <w:noProof/>
          </w:rPr>
          <w:t>2</w:t>
        </w:r>
        <w:r>
          <w:rPr>
            <w:rStyle w:val="afffffffc"/>
            <w:noProof/>
          </w:rPr>
          <w:t xml:space="preserve"> </w:t>
        </w:r>
        <w:r w:rsidRPr="00E21EA3">
          <w:rPr>
            <w:rStyle w:val="afffffffc"/>
            <w:rFonts w:hint="eastAsia"/>
            <w:noProof/>
          </w:rPr>
          <w:t xml:space="preserve"> 规范性引用文件</w:t>
        </w:r>
        <w:r w:rsidRPr="00E21EA3">
          <w:rPr>
            <w:rFonts w:hint="eastAsia"/>
            <w:noProof/>
          </w:rPr>
          <w:tab/>
        </w:r>
        <w:r w:rsidRPr="00E21EA3">
          <w:rPr>
            <w:rFonts w:hint="eastAsia"/>
            <w:noProof/>
          </w:rPr>
          <w:fldChar w:fldCharType="begin"/>
        </w:r>
        <w:r w:rsidRPr="00E21EA3">
          <w:rPr>
            <w:rFonts w:hint="eastAsia"/>
            <w:noProof/>
          </w:rPr>
          <w:instrText xml:space="preserve"> </w:instrText>
        </w:r>
        <w:r w:rsidRPr="00E21EA3">
          <w:rPr>
            <w:noProof/>
          </w:rPr>
          <w:instrText>PAGEREF _Toc206261204 \h</w:instrText>
        </w:r>
        <w:r w:rsidRPr="00E21EA3">
          <w:rPr>
            <w:rFonts w:hint="eastAsia"/>
            <w:noProof/>
          </w:rPr>
          <w:instrText xml:space="preserve"> </w:instrText>
        </w:r>
        <w:r w:rsidRPr="00E21EA3">
          <w:rPr>
            <w:rFonts w:hint="eastAsia"/>
            <w:noProof/>
          </w:rPr>
        </w:r>
        <w:r w:rsidRPr="00E21EA3">
          <w:rPr>
            <w:rFonts w:hint="eastAsia"/>
            <w:noProof/>
          </w:rPr>
          <w:fldChar w:fldCharType="separate"/>
        </w:r>
        <w:r w:rsidR="00C04ACE">
          <w:rPr>
            <w:noProof/>
          </w:rPr>
          <w:t>1</w:t>
        </w:r>
        <w:r w:rsidRPr="00E21EA3">
          <w:rPr>
            <w:rFonts w:hint="eastAsia"/>
            <w:noProof/>
          </w:rPr>
          <w:fldChar w:fldCharType="end"/>
        </w:r>
      </w:hyperlink>
    </w:p>
    <w:p w14:paraId="7D4E7E27" w14:textId="7BB80559" w:rsidR="00E21EA3" w:rsidRPr="00E21EA3" w:rsidRDefault="00E21EA3">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206261205" w:history="1">
        <w:r w:rsidRPr="00E21EA3">
          <w:rPr>
            <w:rStyle w:val="afffffffc"/>
            <w:rFonts w:hint="eastAsia"/>
            <w:noProof/>
          </w:rPr>
          <w:t>3</w:t>
        </w:r>
        <w:r>
          <w:rPr>
            <w:rStyle w:val="afffffffc"/>
            <w:noProof/>
          </w:rPr>
          <w:t xml:space="preserve"> </w:t>
        </w:r>
        <w:r w:rsidRPr="00E21EA3">
          <w:rPr>
            <w:rStyle w:val="afffffffc"/>
            <w:rFonts w:hint="eastAsia"/>
            <w:noProof/>
          </w:rPr>
          <w:t xml:space="preserve"> 术语和定义</w:t>
        </w:r>
        <w:r w:rsidRPr="00E21EA3">
          <w:rPr>
            <w:rFonts w:hint="eastAsia"/>
            <w:noProof/>
          </w:rPr>
          <w:tab/>
        </w:r>
        <w:r w:rsidRPr="00E21EA3">
          <w:rPr>
            <w:rFonts w:hint="eastAsia"/>
            <w:noProof/>
          </w:rPr>
          <w:fldChar w:fldCharType="begin"/>
        </w:r>
        <w:r w:rsidRPr="00E21EA3">
          <w:rPr>
            <w:rFonts w:hint="eastAsia"/>
            <w:noProof/>
          </w:rPr>
          <w:instrText xml:space="preserve"> </w:instrText>
        </w:r>
        <w:r w:rsidRPr="00E21EA3">
          <w:rPr>
            <w:noProof/>
          </w:rPr>
          <w:instrText>PAGEREF _Toc206261205 \h</w:instrText>
        </w:r>
        <w:r w:rsidRPr="00E21EA3">
          <w:rPr>
            <w:rFonts w:hint="eastAsia"/>
            <w:noProof/>
          </w:rPr>
          <w:instrText xml:space="preserve"> </w:instrText>
        </w:r>
        <w:r w:rsidRPr="00E21EA3">
          <w:rPr>
            <w:rFonts w:hint="eastAsia"/>
            <w:noProof/>
          </w:rPr>
        </w:r>
        <w:r w:rsidRPr="00E21EA3">
          <w:rPr>
            <w:rFonts w:hint="eastAsia"/>
            <w:noProof/>
          </w:rPr>
          <w:fldChar w:fldCharType="separate"/>
        </w:r>
        <w:r w:rsidR="00C04ACE">
          <w:rPr>
            <w:noProof/>
          </w:rPr>
          <w:t>1</w:t>
        </w:r>
        <w:r w:rsidRPr="00E21EA3">
          <w:rPr>
            <w:rFonts w:hint="eastAsia"/>
            <w:noProof/>
          </w:rPr>
          <w:fldChar w:fldCharType="end"/>
        </w:r>
      </w:hyperlink>
    </w:p>
    <w:p w14:paraId="474AA08B" w14:textId="703F692A" w:rsidR="00E21EA3" w:rsidRPr="00E21EA3" w:rsidRDefault="00E21EA3">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206261206" w:history="1">
        <w:r w:rsidRPr="00E21EA3">
          <w:rPr>
            <w:rStyle w:val="afffffffc"/>
            <w:rFonts w:hint="eastAsia"/>
            <w:noProof/>
          </w:rPr>
          <w:t>4</w:t>
        </w:r>
        <w:r>
          <w:rPr>
            <w:rStyle w:val="afffffffc"/>
            <w:noProof/>
          </w:rPr>
          <w:t xml:space="preserve"> </w:t>
        </w:r>
        <w:r w:rsidRPr="00E21EA3">
          <w:rPr>
            <w:rStyle w:val="afffffffc"/>
            <w:rFonts w:hint="eastAsia"/>
            <w:noProof/>
          </w:rPr>
          <w:t xml:space="preserve"> 设备风险及管控</w:t>
        </w:r>
        <w:r w:rsidRPr="00E21EA3">
          <w:rPr>
            <w:rFonts w:hint="eastAsia"/>
            <w:noProof/>
          </w:rPr>
          <w:tab/>
        </w:r>
        <w:r w:rsidRPr="00E21EA3">
          <w:rPr>
            <w:rFonts w:hint="eastAsia"/>
            <w:noProof/>
          </w:rPr>
          <w:fldChar w:fldCharType="begin"/>
        </w:r>
        <w:r w:rsidRPr="00E21EA3">
          <w:rPr>
            <w:rFonts w:hint="eastAsia"/>
            <w:noProof/>
          </w:rPr>
          <w:instrText xml:space="preserve"> </w:instrText>
        </w:r>
        <w:r w:rsidRPr="00E21EA3">
          <w:rPr>
            <w:noProof/>
          </w:rPr>
          <w:instrText>PAGEREF _Toc206261206 \h</w:instrText>
        </w:r>
        <w:r w:rsidRPr="00E21EA3">
          <w:rPr>
            <w:rFonts w:hint="eastAsia"/>
            <w:noProof/>
          </w:rPr>
          <w:instrText xml:space="preserve"> </w:instrText>
        </w:r>
        <w:r w:rsidRPr="00E21EA3">
          <w:rPr>
            <w:rFonts w:hint="eastAsia"/>
            <w:noProof/>
          </w:rPr>
        </w:r>
        <w:r w:rsidRPr="00E21EA3">
          <w:rPr>
            <w:rFonts w:hint="eastAsia"/>
            <w:noProof/>
          </w:rPr>
          <w:fldChar w:fldCharType="separate"/>
        </w:r>
        <w:r w:rsidR="00C04ACE">
          <w:rPr>
            <w:noProof/>
          </w:rPr>
          <w:t>2</w:t>
        </w:r>
        <w:r w:rsidRPr="00E21EA3">
          <w:rPr>
            <w:rFonts w:hint="eastAsia"/>
            <w:noProof/>
          </w:rPr>
          <w:fldChar w:fldCharType="end"/>
        </w:r>
      </w:hyperlink>
    </w:p>
    <w:bookmarkStart w:id="22" w:name="_Hlk207206165"/>
    <w:p w14:paraId="14FDD070" w14:textId="4993A390" w:rsidR="00E21EA3" w:rsidRPr="00E21EA3" w:rsidRDefault="00E21EA3">
      <w:pPr>
        <w:pStyle w:val="TOC2"/>
        <w:rPr>
          <w:rFonts w:asciiTheme="minorHAnsi" w:eastAsiaTheme="minorEastAsia" w:hAnsiTheme="minorHAnsi" w:cstheme="minorBidi" w:hint="eastAsia"/>
          <w:noProof/>
          <w:sz w:val="22"/>
          <w:szCs w:val="24"/>
          <w14:ligatures w14:val="standardContextual"/>
        </w:rPr>
      </w:pPr>
      <w:r>
        <w:rPr>
          <w:noProof/>
        </w:rPr>
        <w:fldChar w:fldCharType="begin"/>
      </w:r>
      <w:r>
        <w:rPr>
          <w:noProof/>
        </w:rPr>
        <w:instrText>HYPERLINK \l "_Toc206261207"</w:instrText>
      </w:r>
      <w:r w:rsidR="00C04ACE">
        <w:rPr>
          <w:noProof/>
        </w:rPr>
      </w:r>
      <w:r>
        <w:rPr>
          <w:noProof/>
        </w:rPr>
        <w:fldChar w:fldCharType="separate"/>
      </w:r>
      <w:r w:rsidRPr="00E21EA3">
        <w:rPr>
          <w:rStyle w:val="afffffffc"/>
          <w:rFonts w:hint="eastAsia"/>
          <w:noProof/>
          <w14:scene3d>
            <w14:camera w14:prst="orthographicFront"/>
            <w14:lightRig w14:rig="threePt" w14:dir="t">
              <w14:rot w14:lat="0" w14:lon="0" w14:rev="0"/>
            </w14:lightRig>
          </w14:scene3d>
        </w:rPr>
        <w:t>4.1</w:t>
      </w:r>
      <w:r>
        <w:rPr>
          <w:rStyle w:val="afffffffc"/>
          <w:noProof/>
          <w14:scene3d>
            <w14:camera w14:prst="orthographicFront"/>
            <w14:lightRig w14:rig="threePt" w14:dir="t">
              <w14:rot w14:lat="0" w14:lon="0" w14:rev="0"/>
            </w14:lightRig>
          </w14:scene3d>
        </w:rPr>
        <w:t xml:space="preserve"> </w:t>
      </w:r>
      <w:r w:rsidRPr="00E21EA3">
        <w:rPr>
          <w:rStyle w:val="afffffffc"/>
          <w:rFonts w:hint="eastAsia"/>
          <w:noProof/>
        </w:rPr>
        <w:t xml:space="preserve"> 基本要求</w:t>
      </w:r>
      <w:r w:rsidRPr="00E21EA3">
        <w:rPr>
          <w:rFonts w:hint="eastAsia"/>
          <w:noProof/>
        </w:rPr>
        <w:tab/>
      </w:r>
      <w:r w:rsidRPr="00E21EA3">
        <w:rPr>
          <w:rFonts w:hint="eastAsia"/>
          <w:noProof/>
        </w:rPr>
        <w:fldChar w:fldCharType="begin"/>
      </w:r>
      <w:r w:rsidRPr="00E21EA3">
        <w:rPr>
          <w:rFonts w:hint="eastAsia"/>
          <w:noProof/>
        </w:rPr>
        <w:instrText xml:space="preserve"> </w:instrText>
      </w:r>
      <w:r w:rsidRPr="00E21EA3">
        <w:rPr>
          <w:noProof/>
        </w:rPr>
        <w:instrText>PAGEREF _Toc206261207 \h</w:instrText>
      </w:r>
      <w:r w:rsidRPr="00E21EA3">
        <w:rPr>
          <w:rFonts w:hint="eastAsia"/>
          <w:noProof/>
        </w:rPr>
        <w:instrText xml:space="preserve"> </w:instrText>
      </w:r>
      <w:r w:rsidRPr="00E21EA3">
        <w:rPr>
          <w:rFonts w:hint="eastAsia"/>
          <w:noProof/>
        </w:rPr>
      </w:r>
      <w:r w:rsidRPr="00E21EA3">
        <w:rPr>
          <w:rFonts w:hint="eastAsia"/>
          <w:noProof/>
        </w:rPr>
        <w:fldChar w:fldCharType="separate"/>
      </w:r>
      <w:r w:rsidR="00C04ACE">
        <w:rPr>
          <w:noProof/>
        </w:rPr>
        <w:t>2</w:t>
      </w:r>
      <w:r w:rsidRPr="00E21EA3">
        <w:rPr>
          <w:rFonts w:hint="eastAsia"/>
          <w:noProof/>
        </w:rPr>
        <w:fldChar w:fldCharType="end"/>
      </w:r>
      <w:r>
        <w:rPr>
          <w:noProof/>
        </w:rPr>
        <w:fldChar w:fldCharType="end"/>
      </w:r>
    </w:p>
    <w:p w14:paraId="6832074A" w14:textId="4D285E28" w:rsidR="00E21EA3" w:rsidRPr="00E21EA3" w:rsidRDefault="00E21EA3">
      <w:pPr>
        <w:pStyle w:val="TOC2"/>
        <w:rPr>
          <w:rFonts w:asciiTheme="minorHAnsi" w:eastAsiaTheme="minorEastAsia" w:hAnsiTheme="minorHAnsi" w:cstheme="minorBidi" w:hint="eastAsia"/>
          <w:noProof/>
          <w:sz w:val="22"/>
          <w:szCs w:val="24"/>
          <w14:ligatures w14:val="standardContextual"/>
        </w:rPr>
      </w:pPr>
      <w:hyperlink w:anchor="_Toc206261208" w:history="1">
        <w:r w:rsidRPr="00E21EA3">
          <w:rPr>
            <w:rStyle w:val="afffffffc"/>
            <w:rFonts w:hint="eastAsia"/>
            <w:noProof/>
            <w14:scene3d>
              <w14:camera w14:prst="orthographicFront"/>
              <w14:lightRig w14:rig="threePt" w14:dir="t">
                <w14:rot w14:lat="0" w14:lon="0" w14:rev="0"/>
              </w14:lightRig>
            </w14:scene3d>
          </w:rPr>
          <w:t>4.2</w:t>
        </w:r>
        <w:r>
          <w:rPr>
            <w:rStyle w:val="afffffffc"/>
            <w:noProof/>
            <w14:scene3d>
              <w14:camera w14:prst="orthographicFront"/>
              <w14:lightRig w14:rig="threePt" w14:dir="t">
                <w14:rot w14:lat="0" w14:lon="0" w14:rev="0"/>
              </w14:lightRig>
            </w14:scene3d>
          </w:rPr>
          <w:t xml:space="preserve"> </w:t>
        </w:r>
        <w:r w:rsidRPr="00E21EA3">
          <w:rPr>
            <w:rStyle w:val="afffffffc"/>
            <w:rFonts w:hint="eastAsia"/>
            <w:noProof/>
          </w:rPr>
          <w:t xml:space="preserve"> 机构设置及职责要求</w:t>
        </w:r>
        <w:r w:rsidRPr="00E21EA3">
          <w:rPr>
            <w:rFonts w:hint="eastAsia"/>
            <w:noProof/>
          </w:rPr>
          <w:tab/>
        </w:r>
        <w:r w:rsidRPr="00E21EA3">
          <w:rPr>
            <w:rFonts w:hint="eastAsia"/>
            <w:noProof/>
          </w:rPr>
          <w:fldChar w:fldCharType="begin"/>
        </w:r>
        <w:r w:rsidRPr="00E21EA3">
          <w:rPr>
            <w:rFonts w:hint="eastAsia"/>
            <w:noProof/>
          </w:rPr>
          <w:instrText xml:space="preserve"> </w:instrText>
        </w:r>
        <w:r w:rsidRPr="00E21EA3">
          <w:rPr>
            <w:noProof/>
          </w:rPr>
          <w:instrText>PAGEREF _Toc206261208 \h</w:instrText>
        </w:r>
        <w:r w:rsidRPr="00E21EA3">
          <w:rPr>
            <w:rFonts w:hint="eastAsia"/>
            <w:noProof/>
          </w:rPr>
          <w:instrText xml:space="preserve"> </w:instrText>
        </w:r>
        <w:r w:rsidRPr="00E21EA3">
          <w:rPr>
            <w:rFonts w:hint="eastAsia"/>
            <w:noProof/>
          </w:rPr>
        </w:r>
        <w:r w:rsidRPr="00E21EA3">
          <w:rPr>
            <w:rFonts w:hint="eastAsia"/>
            <w:noProof/>
          </w:rPr>
          <w:fldChar w:fldCharType="separate"/>
        </w:r>
        <w:r w:rsidR="00C04ACE">
          <w:rPr>
            <w:noProof/>
          </w:rPr>
          <w:t>2</w:t>
        </w:r>
        <w:r w:rsidRPr="00E21EA3">
          <w:rPr>
            <w:rFonts w:hint="eastAsia"/>
            <w:noProof/>
          </w:rPr>
          <w:fldChar w:fldCharType="end"/>
        </w:r>
      </w:hyperlink>
    </w:p>
    <w:p w14:paraId="624EA156" w14:textId="4E0C822A" w:rsidR="00E21EA3" w:rsidRPr="00E21EA3" w:rsidRDefault="00E21EA3">
      <w:pPr>
        <w:pStyle w:val="TOC2"/>
        <w:rPr>
          <w:rFonts w:asciiTheme="minorHAnsi" w:eastAsiaTheme="minorEastAsia" w:hAnsiTheme="minorHAnsi" w:cstheme="minorBidi" w:hint="eastAsia"/>
          <w:noProof/>
          <w:sz w:val="22"/>
          <w:szCs w:val="24"/>
          <w14:ligatures w14:val="standardContextual"/>
        </w:rPr>
      </w:pPr>
      <w:hyperlink w:anchor="_Toc206261209" w:history="1">
        <w:r w:rsidRPr="00E21EA3">
          <w:rPr>
            <w:rStyle w:val="afffffffc"/>
            <w:rFonts w:hint="eastAsia"/>
            <w:noProof/>
            <w14:scene3d>
              <w14:camera w14:prst="orthographicFront"/>
              <w14:lightRig w14:rig="threePt" w14:dir="t">
                <w14:rot w14:lat="0" w14:lon="0" w14:rev="0"/>
              </w14:lightRig>
            </w14:scene3d>
          </w:rPr>
          <w:t>4.3</w:t>
        </w:r>
        <w:r>
          <w:rPr>
            <w:rStyle w:val="afffffffc"/>
            <w:noProof/>
            <w14:scene3d>
              <w14:camera w14:prst="orthographicFront"/>
              <w14:lightRig w14:rig="threePt" w14:dir="t">
                <w14:rot w14:lat="0" w14:lon="0" w14:rev="0"/>
              </w14:lightRig>
            </w14:scene3d>
          </w:rPr>
          <w:t xml:space="preserve"> </w:t>
        </w:r>
        <w:r w:rsidRPr="00E21EA3">
          <w:rPr>
            <w:rStyle w:val="afffffffc"/>
            <w:rFonts w:hint="eastAsia"/>
            <w:noProof/>
          </w:rPr>
          <w:t xml:space="preserve"> 风险分级管控的程序及内容</w:t>
        </w:r>
        <w:r w:rsidRPr="00E21EA3">
          <w:rPr>
            <w:rFonts w:hint="eastAsia"/>
            <w:noProof/>
          </w:rPr>
          <w:tab/>
        </w:r>
        <w:r w:rsidRPr="00E21EA3">
          <w:rPr>
            <w:rFonts w:hint="eastAsia"/>
            <w:noProof/>
          </w:rPr>
          <w:fldChar w:fldCharType="begin"/>
        </w:r>
        <w:r w:rsidRPr="00E21EA3">
          <w:rPr>
            <w:rFonts w:hint="eastAsia"/>
            <w:noProof/>
          </w:rPr>
          <w:instrText xml:space="preserve"> </w:instrText>
        </w:r>
        <w:r w:rsidRPr="00E21EA3">
          <w:rPr>
            <w:noProof/>
          </w:rPr>
          <w:instrText>PAGEREF _Toc206261209 \h</w:instrText>
        </w:r>
        <w:r w:rsidRPr="00E21EA3">
          <w:rPr>
            <w:rFonts w:hint="eastAsia"/>
            <w:noProof/>
          </w:rPr>
          <w:instrText xml:space="preserve"> </w:instrText>
        </w:r>
        <w:r w:rsidRPr="00E21EA3">
          <w:rPr>
            <w:rFonts w:hint="eastAsia"/>
            <w:noProof/>
          </w:rPr>
        </w:r>
        <w:r w:rsidRPr="00E21EA3">
          <w:rPr>
            <w:rFonts w:hint="eastAsia"/>
            <w:noProof/>
          </w:rPr>
          <w:fldChar w:fldCharType="separate"/>
        </w:r>
        <w:r w:rsidR="00C04ACE">
          <w:rPr>
            <w:noProof/>
          </w:rPr>
          <w:t>2</w:t>
        </w:r>
        <w:r w:rsidRPr="00E21EA3">
          <w:rPr>
            <w:rFonts w:hint="eastAsia"/>
            <w:noProof/>
          </w:rPr>
          <w:fldChar w:fldCharType="end"/>
        </w:r>
      </w:hyperlink>
    </w:p>
    <w:p w14:paraId="7D9038F4" w14:textId="64500396" w:rsidR="00E21EA3" w:rsidRPr="00E21EA3" w:rsidRDefault="00E21EA3">
      <w:pPr>
        <w:pStyle w:val="TOC2"/>
        <w:rPr>
          <w:rFonts w:asciiTheme="minorHAnsi" w:eastAsiaTheme="minorEastAsia" w:hAnsiTheme="minorHAnsi" w:cstheme="minorBidi" w:hint="eastAsia"/>
          <w:noProof/>
          <w:sz w:val="22"/>
          <w:szCs w:val="24"/>
          <w14:ligatures w14:val="standardContextual"/>
        </w:rPr>
      </w:pPr>
      <w:hyperlink w:anchor="_Toc206261210" w:history="1">
        <w:r w:rsidRPr="00E21EA3">
          <w:rPr>
            <w:rStyle w:val="afffffffc"/>
            <w:rFonts w:hint="eastAsia"/>
            <w:noProof/>
            <w14:scene3d>
              <w14:camera w14:prst="orthographicFront"/>
              <w14:lightRig w14:rig="threePt" w14:dir="t">
                <w14:rot w14:lat="0" w14:lon="0" w14:rev="0"/>
              </w14:lightRig>
            </w14:scene3d>
          </w:rPr>
          <w:t>4.4</w:t>
        </w:r>
        <w:r>
          <w:rPr>
            <w:rStyle w:val="afffffffc"/>
            <w:noProof/>
            <w14:scene3d>
              <w14:camera w14:prst="orthographicFront"/>
              <w14:lightRig w14:rig="threePt" w14:dir="t">
                <w14:rot w14:lat="0" w14:lon="0" w14:rev="0"/>
              </w14:lightRig>
            </w14:scene3d>
          </w:rPr>
          <w:t xml:space="preserve"> </w:t>
        </w:r>
        <w:r w:rsidRPr="00E21EA3">
          <w:rPr>
            <w:rStyle w:val="afffffffc"/>
            <w:rFonts w:hint="eastAsia"/>
            <w:noProof/>
          </w:rPr>
          <w:t xml:space="preserve"> 风险告知</w:t>
        </w:r>
        <w:r w:rsidRPr="00E21EA3">
          <w:rPr>
            <w:rFonts w:hint="eastAsia"/>
            <w:noProof/>
          </w:rPr>
          <w:tab/>
        </w:r>
        <w:r w:rsidRPr="00E21EA3">
          <w:rPr>
            <w:rFonts w:hint="eastAsia"/>
            <w:noProof/>
          </w:rPr>
          <w:fldChar w:fldCharType="begin"/>
        </w:r>
        <w:r w:rsidRPr="00E21EA3">
          <w:rPr>
            <w:rFonts w:hint="eastAsia"/>
            <w:noProof/>
          </w:rPr>
          <w:instrText xml:space="preserve"> </w:instrText>
        </w:r>
        <w:r w:rsidRPr="00E21EA3">
          <w:rPr>
            <w:noProof/>
          </w:rPr>
          <w:instrText>PAGEREF _Toc206261210 \h</w:instrText>
        </w:r>
        <w:r w:rsidRPr="00E21EA3">
          <w:rPr>
            <w:rFonts w:hint="eastAsia"/>
            <w:noProof/>
          </w:rPr>
          <w:instrText xml:space="preserve"> </w:instrText>
        </w:r>
        <w:r w:rsidRPr="00E21EA3">
          <w:rPr>
            <w:rFonts w:hint="eastAsia"/>
            <w:noProof/>
          </w:rPr>
        </w:r>
        <w:r w:rsidRPr="00E21EA3">
          <w:rPr>
            <w:rFonts w:hint="eastAsia"/>
            <w:noProof/>
          </w:rPr>
          <w:fldChar w:fldCharType="separate"/>
        </w:r>
        <w:r w:rsidR="00C04ACE">
          <w:rPr>
            <w:noProof/>
          </w:rPr>
          <w:t>7</w:t>
        </w:r>
        <w:r w:rsidRPr="00E21EA3">
          <w:rPr>
            <w:rFonts w:hint="eastAsia"/>
            <w:noProof/>
          </w:rPr>
          <w:fldChar w:fldCharType="end"/>
        </w:r>
      </w:hyperlink>
    </w:p>
    <w:p w14:paraId="20E5EB3E" w14:textId="250E075C" w:rsidR="00E21EA3" w:rsidRPr="00E21EA3" w:rsidRDefault="00E21EA3">
      <w:pPr>
        <w:pStyle w:val="TOC2"/>
        <w:rPr>
          <w:rFonts w:asciiTheme="minorHAnsi" w:eastAsiaTheme="minorEastAsia" w:hAnsiTheme="minorHAnsi" w:cstheme="minorBidi" w:hint="eastAsia"/>
          <w:noProof/>
          <w:sz w:val="22"/>
          <w:szCs w:val="24"/>
          <w14:ligatures w14:val="standardContextual"/>
        </w:rPr>
      </w:pPr>
      <w:hyperlink w:anchor="_Toc206261211" w:history="1">
        <w:r w:rsidRPr="00E21EA3">
          <w:rPr>
            <w:rStyle w:val="afffffffc"/>
            <w:rFonts w:hint="eastAsia"/>
            <w:noProof/>
            <w14:scene3d>
              <w14:camera w14:prst="orthographicFront"/>
              <w14:lightRig w14:rig="threePt" w14:dir="t">
                <w14:rot w14:lat="0" w14:lon="0" w14:rev="0"/>
              </w14:lightRig>
            </w14:scene3d>
          </w:rPr>
          <w:t>4.5</w:t>
        </w:r>
        <w:r>
          <w:rPr>
            <w:rStyle w:val="afffffffc"/>
            <w:noProof/>
            <w14:scene3d>
              <w14:camera w14:prst="orthographicFront"/>
              <w14:lightRig w14:rig="threePt" w14:dir="t">
                <w14:rot w14:lat="0" w14:lon="0" w14:rev="0"/>
              </w14:lightRig>
            </w14:scene3d>
          </w:rPr>
          <w:t xml:space="preserve"> </w:t>
        </w:r>
        <w:r w:rsidRPr="00E21EA3">
          <w:rPr>
            <w:rStyle w:val="afffffffc"/>
            <w:rFonts w:hint="eastAsia"/>
            <w:noProof/>
          </w:rPr>
          <w:t xml:space="preserve"> 持续改进</w:t>
        </w:r>
        <w:r w:rsidRPr="00E21EA3">
          <w:rPr>
            <w:rFonts w:hint="eastAsia"/>
            <w:noProof/>
          </w:rPr>
          <w:tab/>
        </w:r>
        <w:r w:rsidRPr="00E21EA3">
          <w:rPr>
            <w:rFonts w:hint="eastAsia"/>
            <w:noProof/>
          </w:rPr>
          <w:fldChar w:fldCharType="begin"/>
        </w:r>
        <w:r w:rsidRPr="00E21EA3">
          <w:rPr>
            <w:rFonts w:hint="eastAsia"/>
            <w:noProof/>
          </w:rPr>
          <w:instrText xml:space="preserve"> </w:instrText>
        </w:r>
        <w:r w:rsidRPr="00E21EA3">
          <w:rPr>
            <w:noProof/>
          </w:rPr>
          <w:instrText>PAGEREF _Toc206261211 \h</w:instrText>
        </w:r>
        <w:r w:rsidRPr="00E21EA3">
          <w:rPr>
            <w:rFonts w:hint="eastAsia"/>
            <w:noProof/>
          </w:rPr>
          <w:instrText xml:space="preserve"> </w:instrText>
        </w:r>
        <w:r w:rsidRPr="00E21EA3">
          <w:rPr>
            <w:rFonts w:hint="eastAsia"/>
            <w:noProof/>
          </w:rPr>
        </w:r>
        <w:r w:rsidRPr="00E21EA3">
          <w:rPr>
            <w:rFonts w:hint="eastAsia"/>
            <w:noProof/>
          </w:rPr>
          <w:fldChar w:fldCharType="separate"/>
        </w:r>
        <w:r w:rsidR="00C04ACE">
          <w:rPr>
            <w:noProof/>
          </w:rPr>
          <w:t>7</w:t>
        </w:r>
        <w:r w:rsidRPr="00E21EA3">
          <w:rPr>
            <w:rFonts w:hint="eastAsia"/>
            <w:noProof/>
          </w:rPr>
          <w:fldChar w:fldCharType="end"/>
        </w:r>
      </w:hyperlink>
    </w:p>
    <w:p w14:paraId="2F7E7414" w14:textId="62708FE2" w:rsidR="00E21EA3" w:rsidRPr="00E21EA3" w:rsidRDefault="00E21EA3">
      <w:pPr>
        <w:pStyle w:val="TOC2"/>
        <w:rPr>
          <w:rFonts w:asciiTheme="minorHAnsi" w:eastAsiaTheme="minorEastAsia" w:hAnsiTheme="minorHAnsi" w:cstheme="minorBidi" w:hint="eastAsia"/>
          <w:noProof/>
          <w:sz w:val="22"/>
          <w:szCs w:val="24"/>
          <w14:ligatures w14:val="standardContextual"/>
        </w:rPr>
      </w:pPr>
      <w:hyperlink w:anchor="_Toc206261212" w:history="1">
        <w:r w:rsidRPr="00E21EA3">
          <w:rPr>
            <w:rStyle w:val="afffffffc"/>
            <w:rFonts w:hint="eastAsia"/>
            <w:noProof/>
            <w14:scene3d>
              <w14:camera w14:prst="orthographicFront"/>
              <w14:lightRig w14:rig="threePt" w14:dir="t">
                <w14:rot w14:lat="0" w14:lon="0" w14:rev="0"/>
              </w14:lightRig>
            </w14:scene3d>
          </w:rPr>
          <w:t>4.6</w:t>
        </w:r>
        <w:r>
          <w:rPr>
            <w:rStyle w:val="afffffffc"/>
            <w:noProof/>
            <w14:scene3d>
              <w14:camera w14:prst="orthographicFront"/>
              <w14:lightRig w14:rig="threePt" w14:dir="t">
                <w14:rot w14:lat="0" w14:lon="0" w14:rev="0"/>
              </w14:lightRig>
            </w14:scene3d>
          </w:rPr>
          <w:t xml:space="preserve"> </w:t>
        </w:r>
        <w:r w:rsidRPr="00E21EA3">
          <w:rPr>
            <w:rStyle w:val="afffffffc"/>
            <w:rFonts w:hint="eastAsia"/>
            <w:noProof/>
          </w:rPr>
          <w:t xml:space="preserve"> 档案管理</w:t>
        </w:r>
        <w:r w:rsidRPr="00E21EA3">
          <w:rPr>
            <w:rFonts w:hint="eastAsia"/>
            <w:noProof/>
          </w:rPr>
          <w:tab/>
        </w:r>
        <w:r w:rsidRPr="00E21EA3">
          <w:rPr>
            <w:rFonts w:hint="eastAsia"/>
            <w:noProof/>
          </w:rPr>
          <w:fldChar w:fldCharType="begin"/>
        </w:r>
        <w:r w:rsidRPr="00E21EA3">
          <w:rPr>
            <w:rFonts w:hint="eastAsia"/>
            <w:noProof/>
          </w:rPr>
          <w:instrText xml:space="preserve"> </w:instrText>
        </w:r>
        <w:r w:rsidRPr="00E21EA3">
          <w:rPr>
            <w:noProof/>
          </w:rPr>
          <w:instrText>PAGEREF _Toc206261212 \h</w:instrText>
        </w:r>
        <w:r w:rsidRPr="00E21EA3">
          <w:rPr>
            <w:rFonts w:hint="eastAsia"/>
            <w:noProof/>
          </w:rPr>
          <w:instrText xml:space="preserve"> </w:instrText>
        </w:r>
        <w:r w:rsidRPr="00E21EA3">
          <w:rPr>
            <w:rFonts w:hint="eastAsia"/>
            <w:noProof/>
          </w:rPr>
        </w:r>
        <w:r w:rsidRPr="00E21EA3">
          <w:rPr>
            <w:rFonts w:hint="eastAsia"/>
            <w:noProof/>
          </w:rPr>
          <w:fldChar w:fldCharType="separate"/>
        </w:r>
        <w:r w:rsidR="00C04ACE">
          <w:rPr>
            <w:noProof/>
          </w:rPr>
          <w:t>8</w:t>
        </w:r>
        <w:r w:rsidRPr="00E21EA3">
          <w:rPr>
            <w:rFonts w:hint="eastAsia"/>
            <w:noProof/>
          </w:rPr>
          <w:fldChar w:fldCharType="end"/>
        </w:r>
      </w:hyperlink>
      <w:bookmarkEnd w:id="22"/>
    </w:p>
    <w:p w14:paraId="2137F2D7" w14:textId="44AC58C3" w:rsidR="00E21EA3" w:rsidRPr="00E21EA3" w:rsidRDefault="00E21EA3">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206261213" w:history="1">
        <w:r w:rsidRPr="00E21EA3">
          <w:rPr>
            <w:rStyle w:val="afffffffc"/>
            <w:rFonts w:hint="eastAsia"/>
            <w:noProof/>
          </w:rPr>
          <w:t>5</w:t>
        </w:r>
        <w:r>
          <w:rPr>
            <w:rStyle w:val="afffffffc"/>
            <w:noProof/>
          </w:rPr>
          <w:t xml:space="preserve"> </w:t>
        </w:r>
        <w:r w:rsidRPr="00E21EA3">
          <w:rPr>
            <w:rStyle w:val="afffffffc"/>
            <w:rFonts w:hint="eastAsia"/>
            <w:noProof/>
          </w:rPr>
          <w:t xml:space="preserve"> 区域风险评价</w:t>
        </w:r>
        <w:r w:rsidRPr="00E21EA3">
          <w:rPr>
            <w:rFonts w:hint="eastAsia"/>
            <w:noProof/>
          </w:rPr>
          <w:tab/>
        </w:r>
        <w:r w:rsidRPr="00E21EA3">
          <w:rPr>
            <w:rFonts w:hint="eastAsia"/>
            <w:noProof/>
          </w:rPr>
          <w:fldChar w:fldCharType="begin"/>
        </w:r>
        <w:r w:rsidRPr="00E21EA3">
          <w:rPr>
            <w:rFonts w:hint="eastAsia"/>
            <w:noProof/>
          </w:rPr>
          <w:instrText xml:space="preserve"> </w:instrText>
        </w:r>
        <w:r w:rsidRPr="00E21EA3">
          <w:rPr>
            <w:noProof/>
          </w:rPr>
          <w:instrText>PAGEREF _Toc206261213 \h</w:instrText>
        </w:r>
        <w:r w:rsidRPr="00E21EA3">
          <w:rPr>
            <w:rFonts w:hint="eastAsia"/>
            <w:noProof/>
          </w:rPr>
          <w:instrText xml:space="preserve"> </w:instrText>
        </w:r>
        <w:r w:rsidRPr="00E21EA3">
          <w:rPr>
            <w:rFonts w:hint="eastAsia"/>
            <w:noProof/>
          </w:rPr>
        </w:r>
        <w:r w:rsidRPr="00E21EA3">
          <w:rPr>
            <w:rFonts w:hint="eastAsia"/>
            <w:noProof/>
          </w:rPr>
          <w:fldChar w:fldCharType="separate"/>
        </w:r>
        <w:r w:rsidR="00C04ACE">
          <w:rPr>
            <w:noProof/>
          </w:rPr>
          <w:t>8</w:t>
        </w:r>
        <w:r w:rsidRPr="00E21EA3">
          <w:rPr>
            <w:rFonts w:hint="eastAsia"/>
            <w:noProof/>
          </w:rPr>
          <w:fldChar w:fldCharType="end"/>
        </w:r>
      </w:hyperlink>
    </w:p>
    <w:bookmarkStart w:id="23" w:name="_Hlk207206272"/>
    <w:p w14:paraId="7A6BF832" w14:textId="6FF8D3DF" w:rsidR="00E21EA3" w:rsidRPr="00E21EA3" w:rsidRDefault="00E21EA3">
      <w:pPr>
        <w:pStyle w:val="TOC2"/>
        <w:rPr>
          <w:rFonts w:asciiTheme="minorHAnsi" w:eastAsiaTheme="minorEastAsia" w:hAnsiTheme="minorHAnsi" w:cstheme="minorBidi" w:hint="eastAsia"/>
          <w:noProof/>
          <w:sz w:val="22"/>
          <w:szCs w:val="24"/>
          <w14:ligatures w14:val="standardContextual"/>
        </w:rPr>
      </w:pPr>
      <w:r>
        <w:rPr>
          <w:noProof/>
        </w:rPr>
        <w:fldChar w:fldCharType="begin"/>
      </w:r>
      <w:r>
        <w:rPr>
          <w:noProof/>
        </w:rPr>
        <w:instrText>HYPERLINK \l "_Toc206261214"</w:instrText>
      </w:r>
      <w:r w:rsidR="00C04ACE">
        <w:rPr>
          <w:noProof/>
        </w:rPr>
      </w:r>
      <w:r>
        <w:rPr>
          <w:noProof/>
        </w:rPr>
        <w:fldChar w:fldCharType="separate"/>
      </w:r>
      <w:r w:rsidRPr="00E21EA3">
        <w:rPr>
          <w:rStyle w:val="afffffffc"/>
          <w:rFonts w:hint="eastAsia"/>
          <w:noProof/>
          <w14:scene3d>
            <w14:camera w14:prst="orthographicFront"/>
            <w14:lightRig w14:rig="threePt" w14:dir="t">
              <w14:rot w14:lat="0" w14:lon="0" w14:rev="0"/>
            </w14:lightRig>
          </w14:scene3d>
        </w:rPr>
        <w:t>5.1</w:t>
      </w:r>
      <w:r>
        <w:rPr>
          <w:rStyle w:val="afffffffc"/>
          <w:noProof/>
          <w14:scene3d>
            <w14:camera w14:prst="orthographicFront"/>
            <w14:lightRig w14:rig="threePt" w14:dir="t">
              <w14:rot w14:lat="0" w14:lon="0" w14:rev="0"/>
            </w14:lightRig>
          </w14:scene3d>
        </w:rPr>
        <w:t xml:space="preserve"> </w:t>
      </w:r>
      <w:r w:rsidRPr="00E21EA3">
        <w:rPr>
          <w:rStyle w:val="afffffffc"/>
          <w:rFonts w:hint="eastAsia"/>
          <w:noProof/>
        </w:rPr>
        <w:t xml:space="preserve"> 区域风险指标体系</w:t>
      </w:r>
      <w:r w:rsidRPr="00E21EA3">
        <w:rPr>
          <w:rFonts w:hint="eastAsia"/>
          <w:noProof/>
        </w:rPr>
        <w:tab/>
      </w:r>
      <w:r w:rsidRPr="00E21EA3">
        <w:rPr>
          <w:rFonts w:hint="eastAsia"/>
          <w:noProof/>
        </w:rPr>
        <w:fldChar w:fldCharType="begin"/>
      </w:r>
      <w:r w:rsidRPr="00E21EA3">
        <w:rPr>
          <w:rFonts w:hint="eastAsia"/>
          <w:noProof/>
        </w:rPr>
        <w:instrText xml:space="preserve"> </w:instrText>
      </w:r>
      <w:r w:rsidRPr="00E21EA3">
        <w:rPr>
          <w:noProof/>
        </w:rPr>
        <w:instrText>PAGEREF _Toc206261214 \h</w:instrText>
      </w:r>
      <w:r w:rsidRPr="00E21EA3">
        <w:rPr>
          <w:rFonts w:hint="eastAsia"/>
          <w:noProof/>
        </w:rPr>
        <w:instrText xml:space="preserve"> </w:instrText>
      </w:r>
      <w:r w:rsidRPr="00E21EA3">
        <w:rPr>
          <w:rFonts w:hint="eastAsia"/>
          <w:noProof/>
        </w:rPr>
      </w:r>
      <w:r w:rsidRPr="00E21EA3">
        <w:rPr>
          <w:rFonts w:hint="eastAsia"/>
          <w:noProof/>
        </w:rPr>
        <w:fldChar w:fldCharType="separate"/>
      </w:r>
      <w:r w:rsidR="00C04ACE">
        <w:rPr>
          <w:noProof/>
        </w:rPr>
        <w:t>8</w:t>
      </w:r>
      <w:r w:rsidRPr="00E21EA3">
        <w:rPr>
          <w:rFonts w:hint="eastAsia"/>
          <w:noProof/>
        </w:rPr>
        <w:fldChar w:fldCharType="end"/>
      </w:r>
      <w:r>
        <w:rPr>
          <w:noProof/>
        </w:rPr>
        <w:fldChar w:fldCharType="end"/>
      </w:r>
    </w:p>
    <w:p w14:paraId="1B1D8B0E" w14:textId="7218649E" w:rsidR="00E21EA3" w:rsidRPr="00E21EA3" w:rsidRDefault="00E21EA3">
      <w:pPr>
        <w:pStyle w:val="TOC2"/>
        <w:rPr>
          <w:rFonts w:asciiTheme="minorHAnsi" w:eastAsiaTheme="minorEastAsia" w:hAnsiTheme="minorHAnsi" w:cstheme="minorBidi" w:hint="eastAsia"/>
          <w:noProof/>
          <w:sz w:val="22"/>
          <w:szCs w:val="24"/>
          <w14:ligatures w14:val="standardContextual"/>
        </w:rPr>
      </w:pPr>
      <w:hyperlink w:anchor="_Toc206261215" w:history="1">
        <w:r w:rsidRPr="00E21EA3">
          <w:rPr>
            <w:rStyle w:val="afffffffc"/>
            <w:rFonts w:hint="eastAsia"/>
            <w:noProof/>
            <w14:scene3d>
              <w14:camera w14:prst="orthographicFront"/>
              <w14:lightRig w14:rig="threePt" w14:dir="t">
                <w14:rot w14:lat="0" w14:lon="0" w14:rev="0"/>
              </w14:lightRig>
            </w14:scene3d>
          </w:rPr>
          <w:t>5.3</w:t>
        </w:r>
        <w:r>
          <w:rPr>
            <w:rStyle w:val="afffffffc"/>
            <w:noProof/>
            <w14:scene3d>
              <w14:camera w14:prst="orthographicFront"/>
              <w14:lightRig w14:rig="threePt" w14:dir="t">
                <w14:rot w14:lat="0" w14:lon="0" w14:rev="0"/>
              </w14:lightRig>
            </w14:scene3d>
          </w:rPr>
          <w:t xml:space="preserve"> </w:t>
        </w:r>
        <w:r w:rsidRPr="00E21EA3">
          <w:rPr>
            <w:rStyle w:val="afffffffc"/>
            <w:rFonts w:hint="eastAsia"/>
            <w:noProof/>
          </w:rPr>
          <w:t xml:space="preserve"> 特种设备指标</w:t>
        </w:r>
        <w:r w:rsidRPr="00E21EA3">
          <w:rPr>
            <w:rFonts w:hint="eastAsia"/>
            <w:noProof/>
          </w:rPr>
          <w:tab/>
        </w:r>
        <w:r w:rsidRPr="00E21EA3">
          <w:rPr>
            <w:rFonts w:hint="eastAsia"/>
            <w:noProof/>
          </w:rPr>
          <w:fldChar w:fldCharType="begin"/>
        </w:r>
        <w:r w:rsidRPr="00E21EA3">
          <w:rPr>
            <w:rFonts w:hint="eastAsia"/>
            <w:noProof/>
          </w:rPr>
          <w:instrText xml:space="preserve"> </w:instrText>
        </w:r>
        <w:r w:rsidRPr="00E21EA3">
          <w:rPr>
            <w:noProof/>
          </w:rPr>
          <w:instrText>PAGEREF _Toc206261215 \h</w:instrText>
        </w:r>
        <w:r w:rsidRPr="00E21EA3">
          <w:rPr>
            <w:rFonts w:hint="eastAsia"/>
            <w:noProof/>
          </w:rPr>
          <w:instrText xml:space="preserve"> </w:instrText>
        </w:r>
        <w:r w:rsidRPr="00E21EA3">
          <w:rPr>
            <w:rFonts w:hint="eastAsia"/>
            <w:noProof/>
          </w:rPr>
        </w:r>
        <w:r w:rsidRPr="00E21EA3">
          <w:rPr>
            <w:rFonts w:hint="eastAsia"/>
            <w:noProof/>
          </w:rPr>
          <w:fldChar w:fldCharType="separate"/>
        </w:r>
        <w:r w:rsidR="00C04ACE">
          <w:rPr>
            <w:noProof/>
          </w:rPr>
          <w:t>9</w:t>
        </w:r>
        <w:r w:rsidRPr="00E21EA3">
          <w:rPr>
            <w:rFonts w:hint="eastAsia"/>
            <w:noProof/>
          </w:rPr>
          <w:fldChar w:fldCharType="end"/>
        </w:r>
      </w:hyperlink>
    </w:p>
    <w:p w14:paraId="576C5959" w14:textId="244054F3" w:rsidR="00E21EA3" w:rsidRPr="00E21EA3" w:rsidRDefault="00E21EA3">
      <w:pPr>
        <w:pStyle w:val="TOC2"/>
        <w:rPr>
          <w:rFonts w:asciiTheme="minorHAnsi" w:eastAsiaTheme="minorEastAsia" w:hAnsiTheme="minorHAnsi" w:cstheme="minorBidi" w:hint="eastAsia"/>
          <w:noProof/>
          <w:sz w:val="22"/>
          <w:szCs w:val="24"/>
          <w14:ligatures w14:val="standardContextual"/>
        </w:rPr>
      </w:pPr>
      <w:hyperlink w:anchor="_Toc206261216" w:history="1">
        <w:r w:rsidRPr="00E21EA3">
          <w:rPr>
            <w:rStyle w:val="afffffffc"/>
            <w:rFonts w:hint="eastAsia"/>
            <w:noProof/>
            <w14:scene3d>
              <w14:camera w14:prst="orthographicFront"/>
              <w14:lightRig w14:rig="threePt" w14:dir="t">
                <w14:rot w14:lat="0" w14:lon="0" w14:rev="0"/>
              </w14:lightRig>
            </w14:scene3d>
          </w:rPr>
          <w:t>5.4</w:t>
        </w:r>
        <w:r>
          <w:rPr>
            <w:rStyle w:val="afffffffc"/>
            <w:noProof/>
            <w14:scene3d>
              <w14:camera w14:prst="orthographicFront"/>
              <w14:lightRig w14:rig="threePt" w14:dir="t">
                <w14:rot w14:lat="0" w14:lon="0" w14:rev="0"/>
              </w14:lightRig>
            </w14:scene3d>
          </w:rPr>
          <w:t xml:space="preserve"> </w:t>
        </w:r>
        <w:r w:rsidRPr="00E21EA3">
          <w:rPr>
            <w:rStyle w:val="afffffffc"/>
            <w:rFonts w:hint="eastAsia"/>
            <w:noProof/>
          </w:rPr>
          <w:t xml:space="preserve"> 安全管理指标</w:t>
        </w:r>
        <w:r w:rsidRPr="00E21EA3">
          <w:rPr>
            <w:rFonts w:hint="eastAsia"/>
            <w:noProof/>
          </w:rPr>
          <w:tab/>
        </w:r>
        <w:r w:rsidRPr="00E21EA3">
          <w:rPr>
            <w:rFonts w:hint="eastAsia"/>
            <w:noProof/>
          </w:rPr>
          <w:fldChar w:fldCharType="begin"/>
        </w:r>
        <w:r w:rsidRPr="00E21EA3">
          <w:rPr>
            <w:rFonts w:hint="eastAsia"/>
            <w:noProof/>
          </w:rPr>
          <w:instrText xml:space="preserve"> </w:instrText>
        </w:r>
        <w:r w:rsidRPr="00E21EA3">
          <w:rPr>
            <w:noProof/>
          </w:rPr>
          <w:instrText>PAGEREF _Toc206261216 \h</w:instrText>
        </w:r>
        <w:r w:rsidRPr="00E21EA3">
          <w:rPr>
            <w:rFonts w:hint="eastAsia"/>
            <w:noProof/>
          </w:rPr>
          <w:instrText xml:space="preserve"> </w:instrText>
        </w:r>
        <w:r w:rsidRPr="00E21EA3">
          <w:rPr>
            <w:rFonts w:hint="eastAsia"/>
            <w:noProof/>
          </w:rPr>
        </w:r>
        <w:r w:rsidRPr="00E21EA3">
          <w:rPr>
            <w:rFonts w:hint="eastAsia"/>
            <w:noProof/>
          </w:rPr>
          <w:fldChar w:fldCharType="separate"/>
        </w:r>
        <w:r w:rsidR="00C04ACE">
          <w:rPr>
            <w:noProof/>
          </w:rPr>
          <w:t>9</w:t>
        </w:r>
        <w:r w:rsidRPr="00E21EA3">
          <w:rPr>
            <w:rFonts w:hint="eastAsia"/>
            <w:noProof/>
          </w:rPr>
          <w:fldChar w:fldCharType="end"/>
        </w:r>
      </w:hyperlink>
    </w:p>
    <w:p w14:paraId="72AC8D30" w14:textId="4D117C92" w:rsidR="00E21EA3" w:rsidRPr="00E21EA3" w:rsidRDefault="00E21EA3">
      <w:pPr>
        <w:pStyle w:val="TOC2"/>
        <w:rPr>
          <w:rFonts w:asciiTheme="minorHAnsi" w:eastAsiaTheme="minorEastAsia" w:hAnsiTheme="minorHAnsi" w:cstheme="minorBidi" w:hint="eastAsia"/>
          <w:noProof/>
          <w:sz w:val="22"/>
          <w:szCs w:val="24"/>
          <w14:ligatures w14:val="standardContextual"/>
        </w:rPr>
      </w:pPr>
      <w:hyperlink w:anchor="_Toc206261217" w:history="1">
        <w:r w:rsidRPr="00E21EA3">
          <w:rPr>
            <w:rStyle w:val="afffffffc"/>
            <w:rFonts w:hint="eastAsia"/>
            <w:noProof/>
            <w14:scene3d>
              <w14:camera w14:prst="orthographicFront"/>
              <w14:lightRig w14:rig="threePt" w14:dir="t">
                <w14:rot w14:lat="0" w14:lon="0" w14:rev="0"/>
              </w14:lightRig>
            </w14:scene3d>
          </w:rPr>
          <w:t>5.5</w:t>
        </w:r>
        <w:r>
          <w:rPr>
            <w:rStyle w:val="afffffffc"/>
            <w:noProof/>
            <w14:scene3d>
              <w14:camera w14:prst="orthographicFront"/>
              <w14:lightRig w14:rig="threePt" w14:dir="t">
                <w14:rot w14:lat="0" w14:lon="0" w14:rev="0"/>
              </w14:lightRig>
            </w14:scene3d>
          </w:rPr>
          <w:t xml:space="preserve"> </w:t>
        </w:r>
        <w:r w:rsidRPr="00E21EA3">
          <w:rPr>
            <w:rStyle w:val="afffffffc"/>
            <w:rFonts w:hint="eastAsia"/>
            <w:noProof/>
          </w:rPr>
          <w:t xml:space="preserve"> 安全监管指标</w:t>
        </w:r>
        <w:r w:rsidRPr="00E21EA3">
          <w:rPr>
            <w:rFonts w:hint="eastAsia"/>
            <w:noProof/>
          </w:rPr>
          <w:tab/>
        </w:r>
        <w:r w:rsidRPr="00E21EA3">
          <w:rPr>
            <w:rFonts w:hint="eastAsia"/>
            <w:noProof/>
          </w:rPr>
          <w:fldChar w:fldCharType="begin"/>
        </w:r>
        <w:r w:rsidRPr="00E21EA3">
          <w:rPr>
            <w:rFonts w:hint="eastAsia"/>
            <w:noProof/>
          </w:rPr>
          <w:instrText xml:space="preserve"> </w:instrText>
        </w:r>
        <w:r w:rsidRPr="00E21EA3">
          <w:rPr>
            <w:noProof/>
          </w:rPr>
          <w:instrText>PAGEREF _Toc206261217 \h</w:instrText>
        </w:r>
        <w:r w:rsidRPr="00E21EA3">
          <w:rPr>
            <w:rFonts w:hint="eastAsia"/>
            <w:noProof/>
          </w:rPr>
          <w:instrText xml:space="preserve"> </w:instrText>
        </w:r>
        <w:r w:rsidRPr="00E21EA3">
          <w:rPr>
            <w:rFonts w:hint="eastAsia"/>
            <w:noProof/>
          </w:rPr>
        </w:r>
        <w:r w:rsidRPr="00E21EA3">
          <w:rPr>
            <w:rFonts w:hint="eastAsia"/>
            <w:noProof/>
          </w:rPr>
          <w:fldChar w:fldCharType="separate"/>
        </w:r>
        <w:r w:rsidR="00C04ACE">
          <w:rPr>
            <w:noProof/>
          </w:rPr>
          <w:t>10</w:t>
        </w:r>
        <w:r w:rsidRPr="00E21EA3">
          <w:rPr>
            <w:rFonts w:hint="eastAsia"/>
            <w:noProof/>
          </w:rPr>
          <w:fldChar w:fldCharType="end"/>
        </w:r>
      </w:hyperlink>
    </w:p>
    <w:p w14:paraId="60B14CD1" w14:textId="190AAE2A" w:rsidR="00E21EA3" w:rsidRPr="00E21EA3" w:rsidRDefault="00E21EA3">
      <w:pPr>
        <w:pStyle w:val="TOC2"/>
        <w:rPr>
          <w:rFonts w:asciiTheme="minorHAnsi" w:eastAsiaTheme="minorEastAsia" w:hAnsiTheme="minorHAnsi" w:cstheme="minorBidi" w:hint="eastAsia"/>
          <w:noProof/>
          <w:sz w:val="22"/>
          <w:szCs w:val="24"/>
          <w14:ligatures w14:val="standardContextual"/>
        </w:rPr>
      </w:pPr>
      <w:hyperlink w:anchor="_Toc206261218" w:history="1">
        <w:r w:rsidRPr="00E21EA3">
          <w:rPr>
            <w:rStyle w:val="afffffffc"/>
            <w:rFonts w:hint="eastAsia"/>
            <w:noProof/>
            <w14:scene3d>
              <w14:camera w14:prst="orthographicFront"/>
              <w14:lightRig w14:rig="threePt" w14:dir="t">
                <w14:rot w14:lat="0" w14:lon="0" w14:rev="0"/>
              </w14:lightRig>
            </w14:scene3d>
          </w:rPr>
          <w:t>5.6</w:t>
        </w:r>
        <w:r>
          <w:rPr>
            <w:rStyle w:val="afffffffc"/>
            <w:noProof/>
            <w14:scene3d>
              <w14:camera w14:prst="orthographicFront"/>
              <w14:lightRig w14:rig="threePt" w14:dir="t">
                <w14:rot w14:lat="0" w14:lon="0" w14:rev="0"/>
              </w14:lightRig>
            </w14:scene3d>
          </w:rPr>
          <w:t xml:space="preserve"> </w:t>
        </w:r>
        <w:r w:rsidRPr="00E21EA3">
          <w:rPr>
            <w:rStyle w:val="afffffffc"/>
            <w:rFonts w:hint="eastAsia"/>
            <w:noProof/>
          </w:rPr>
          <w:t xml:space="preserve"> 持续改进</w:t>
        </w:r>
        <w:r w:rsidRPr="00E21EA3">
          <w:rPr>
            <w:rFonts w:hint="eastAsia"/>
            <w:noProof/>
          </w:rPr>
          <w:tab/>
        </w:r>
        <w:r w:rsidRPr="00E21EA3">
          <w:rPr>
            <w:rFonts w:hint="eastAsia"/>
            <w:noProof/>
          </w:rPr>
          <w:fldChar w:fldCharType="begin"/>
        </w:r>
        <w:r w:rsidRPr="00E21EA3">
          <w:rPr>
            <w:rFonts w:hint="eastAsia"/>
            <w:noProof/>
          </w:rPr>
          <w:instrText xml:space="preserve"> </w:instrText>
        </w:r>
        <w:r w:rsidRPr="00E21EA3">
          <w:rPr>
            <w:noProof/>
          </w:rPr>
          <w:instrText>PAGEREF _Toc206261218 \h</w:instrText>
        </w:r>
        <w:r w:rsidRPr="00E21EA3">
          <w:rPr>
            <w:rFonts w:hint="eastAsia"/>
            <w:noProof/>
          </w:rPr>
          <w:instrText xml:space="preserve"> </w:instrText>
        </w:r>
        <w:r w:rsidRPr="00E21EA3">
          <w:rPr>
            <w:rFonts w:hint="eastAsia"/>
            <w:noProof/>
          </w:rPr>
        </w:r>
        <w:r w:rsidRPr="00E21EA3">
          <w:rPr>
            <w:rFonts w:hint="eastAsia"/>
            <w:noProof/>
          </w:rPr>
          <w:fldChar w:fldCharType="separate"/>
        </w:r>
        <w:r w:rsidR="00C04ACE">
          <w:rPr>
            <w:noProof/>
          </w:rPr>
          <w:t>10</w:t>
        </w:r>
        <w:r w:rsidRPr="00E21EA3">
          <w:rPr>
            <w:rFonts w:hint="eastAsia"/>
            <w:noProof/>
          </w:rPr>
          <w:fldChar w:fldCharType="end"/>
        </w:r>
      </w:hyperlink>
    </w:p>
    <w:bookmarkStart w:id="24" w:name="_Hlk207210534"/>
    <w:bookmarkEnd w:id="23"/>
    <w:p w14:paraId="0CDCDACD" w14:textId="518A0890" w:rsidR="00E21EA3" w:rsidRPr="00E21EA3" w:rsidRDefault="00E21EA3">
      <w:pPr>
        <w:pStyle w:val="TOC1"/>
        <w:tabs>
          <w:tab w:val="right" w:leader="dot" w:pos="9344"/>
        </w:tabs>
        <w:rPr>
          <w:rFonts w:asciiTheme="minorHAnsi" w:eastAsiaTheme="minorEastAsia" w:hAnsiTheme="minorHAnsi" w:cstheme="minorBidi" w:hint="eastAsia"/>
          <w:noProof/>
          <w:sz w:val="22"/>
          <w:szCs w:val="24"/>
          <w14:ligatures w14:val="standardContextual"/>
        </w:rPr>
      </w:pPr>
      <w:r>
        <w:rPr>
          <w:noProof/>
        </w:rPr>
        <w:fldChar w:fldCharType="begin"/>
      </w:r>
      <w:r>
        <w:rPr>
          <w:noProof/>
        </w:rPr>
        <w:instrText>HYPERLINK \l "_Toc206261219"</w:instrText>
      </w:r>
      <w:r w:rsidR="00C04ACE">
        <w:rPr>
          <w:noProof/>
        </w:rPr>
      </w:r>
      <w:r>
        <w:rPr>
          <w:noProof/>
        </w:rPr>
        <w:fldChar w:fldCharType="separate"/>
      </w:r>
      <w:r w:rsidRPr="00E21EA3">
        <w:rPr>
          <w:rStyle w:val="afffffffc"/>
          <w:rFonts w:hint="eastAsia"/>
          <w:noProof/>
        </w:rPr>
        <w:t>附录A（资料性）</w:t>
      </w:r>
      <w:r>
        <w:rPr>
          <w:rStyle w:val="afffffffc"/>
          <w:noProof/>
        </w:rPr>
        <w:t xml:space="preserve"> </w:t>
      </w:r>
      <w:r w:rsidRPr="00E21EA3">
        <w:rPr>
          <w:rStyle w:val="afffffffc"/>
          <w:rFonts w:hint="eastAsia"/>
          <w:noProof/>
        </w:rPr>
        <w:t xml:space="preserve"> 特种设备清单、作业清单、风险分级管控清单</w:t>
      </w:r>
      <w:r w:rsidRPr="00E21EA3">
        <w:rPr>
          <w:rFonts w:hint="eastAsia"/>
          <w:noProof/>
        </w:rPr>
        <w:tab/>
      </w:r>
      <w:r w:rsidRPr="00E21EA3">
        <w:rPr>
          <w:rFonts w:hint="eastAsia"/>
          <w:noProof/>
        </w:rPr>
        <w:fldChar w:fldCharType="begin"/>
      </w:r>
      <w:r w:rsidRPr="00E21EA3">
        <w:rPr>
          <w:rFonts w:hint="eastAsia"/>
          <w:noProof/>
        </w:rPr>
        <w:instrText xml:space="preserve"> </w:instrText>
      </w:r>
      <w:r w:rsidRPr="00E21EA3">
        <w:rPr>
          <w:noProof/>
        </w:rPr>
        <w:instrText>PAGEREF _Toc206261219 \h</w:instrText>
      </w:r>
      <w:r w:rsidRPr="00E21EA3">
        <w:rPr>
          <w:rFonts w:hint="eastAsia"/>
          <w:noProof/>
        </w:rPr>
        <w:instrText xml:space="preserve"> </w:instrText>
      </w:r>
      <w:r w:rsidRPr="00E21EA3">
        <w:rPr>
          <w:rFonts w:hint="eastAsia"/>
          <w:noProof/>
        </w:rPr>
      </w:r>
      <w:r w:rsidRPr="00E21EA3">
        <w:rPr>
          <w:rFonts w:hint="eastAsia"/>
          <w:noProof/>
        </w:rPr>
        <w:fldChar w:fldCharType="separate"/>
      </w:r>
      <w:r w:rsidR="00C04ACE">
        <w:rPr>
          <w:noProof/>
        </w:rPr>
        <w:t>11</w:t>
      </w:r>
      <w:r w:rsidRPr="00E21EA3">
        <w:rPr>
          <w:rFonts w:hint="eastAsia"/>
          <w:noProof/>
        </w:rPr>
        <w:fldChar w:fldCharType="end"/>
      </w:r>
      <w:r>
        <w:rPr>
          <w:noProof/>
        </w:rPr>
        <w:fldChar w:fldCharType="end"/>
      </w:r>
    </w:p>
    <w:p w14:paraId="0FC29B08" w14:textId="731071E7" w:rsidR="00E21EA3" w:rsidRPr="00E21EA3" w:rsidRDefault="00E21EA3">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206261220" w:history="1">
        <w:r w:rsidRPr="00E21EA3">
          <w:rPr>
            <w:rStyle w:val="afffffffc"/>
            <w:rFonts w:hint="eastAsia"/>
            <w:noProof/>
          </w:rPr>
          <w:t>附录B（资料性）</w:t>
        </w:r>
        <w:r>
          <w:rPr>
            <w:rStyle w:val="afffffffc"/>
            <w:noProof/>
          </w:rPr>
          <w:t xml:space="preserve"> </w:t>
        </w:r>
        <w:r w:rsidRPr="00E21EA3">
          <w:rPr>
            <w:rStyle w:val="afffffffc"/>
            <w:rFonts w:hint="eastAsia"/>
            <w:noProof/>
          </w:rPr>
          <w:t xml:space="preserve"> 特种设备常见风险事件分析及典型管控措施</w:t>
        </w:r>
        <w:r w:rsidRPr="00E21EA3">
          <w:rPr>
            <w:rFonts w:hint="eastAsia"/>
            <w:noProof/>
          </w:rPr>
          <w:tab/>
        </w:r>
        <w:r w:rsidRPr="00E21EA3">
          <w:rPr>
            <w:rFonts w:hint="eastAsia"/>
            <w:noProof/>
          </w:rPr>
          <w:fldChar w:fldCharType="begin"/>
        </w:r>
        <w:r w:rsidRPr="00E21EA3">
          <w:rPr>
            <w:rFonts w:hint="eastAsia"/>
            <w:noProof/>
          </w:rPr>
          <w:instrText xml:space="preserve"> </w:instrText>
        </w:r>
        <w:r w:rsidRPr="00E21EA3">
          <w:rPr>
            <w:noProof/>
          </w:rPr>
          <w:instrText>PAGEREF _Toc206261220 \h</w:instrText>
        </w:r>
        <w:r w:rsidRPr="00E21EA3">
          <w:rPr>
            <w:rFonts w:hint="eastAsia"/>
            <w:noProof/>
          </w:rPr>
          <w:instrText xml:space="preserve"> </w:instrText>
        </w:r>
        <w:r w:rsidRPr="00E21EA3">
          <w:rPr>
            <w:rFonts w:hint="eastAsia"/>
            <w:noProof/>
          </w:rPr>
        </w:r>
        <w:r w:rsidRPr="00E21EA3">
          <w:rPr>
            <w:rFonts w:hint="eastAsia"/>
            <w:noProof/>
          </w:rPr>
          <w:fldChar w:fldCharType="separate"/>
        </w:r>
        <w:r w:rsidR="00C04ACE">
          <w:rPr>
            <w:noProof/>
          </w:rPr>
          <w:t>14</w:t>
        </w:r>
        <w:r w:rsidRPr="00E21EA3">
          <w:rPr>
            <w:rFonts w:hint="eastAsia"/>
            <w:noProof/>
          </w:rPr>
          <w:fldChar w:fldCharType="end"/>
        </w:r>
      </w:hyperlink>
    </w:p>
    <w:p w14:paraId="37C229FE" w14:textId="156FC35C" w:rsidR="00E21EA3" w:rsidRPr="00E21EA3" w:rsidRDefault="00E21EA3">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206261221" w:history="1">
        <w:r w:rsidRPr="00E21EA3">
          <w:rPr>
            <w:rStyle w:val="afffffffc"/>
            <w:rFonts w:hint="eastAsia"/>
            <w:noProof/>
          </w:rPr>
          <w:t>附录C（资料性）</w:t>
        </w:r>
        <w:r>
          <w:rPr>
            <w:rStyle w:val="afffffffc"/>
            <w:noProof/>
          </w:rPr>
          <w:t xml:space="preserve"> </w:t>
        </w:r>
        <w:r w:rsidRPr="00E21EA3">
          <w:rPr>
            <w:rStyle w:val="afffffffc"/>
            <w:rFonts w:hint="eastAsia"/>
            <w:noProof/>
          </w:rPr>
          <w:t xml:space="preserve"> 风险辨识方法</w:t>
        </w:r>
        <w:r w:rsidRPr="00E21EA3">
          <w:rPr>
            <w:rFonts w:hint="eastAsia"/>
            <w:noProof/>
          </w:rPr>
          <w:tab/>
        </w:r>
        <w:r w:rsidRPr="00E21EA3">
          <w:rPr>
            <w:rFonts w:hint="eastAsia"/>
            <w:noProof/>
          </w:rPr>
          <w:fldChar w:fldCharType="begin"/>
        </w:r>
        <w:r w:rsidRPr="00E21EA3">
          <w:rPr>
            <w:rFonts w:hint="eastAsia"/>
            <w:noProof/>
          </w:rPr>
          <w:instrText xml:space="preserve"> </w:instrText>
        </w:r>
        <w:r w:rsidRPr="00E21EA3">
          <w:rPr>
            <w:noProof/>
          </w:rPr>
          <w:instrText>PAGEREF _Toc206261221 \h</w:instrText>
        </w:r>
        <w:r w:rsidRPr="00E21EA3">
          <w:rPr>
            <w:rFonts w:hint="eastAsia"/>
            <w:noProof/>
          </w:rPr>
          <w:instrText xml:space="preserve"> </w:instrText>
        </w:r>
        <w:r w:rsidRPr="00E21EA3">
          <w:rPr>
            <w:rFonts w:hint="eastAsia"/>
            <w:noProof/>
          </w:rPr>
        </w:r>
        <w:r w:rsidRPr="00E21EA3">
          <w:rPr>
            <w:rFonts w:hint="eastAsia"/>
            <w:noProof/>
          </w:rPr>
          <w:fldChar w:fldCharType="separate"/>
        </w:r>
        <w:r w:rsidR="00C04ACE">
          <w:rPr>
            <w:noProof/>
          </w:rPr>
          <w:t>105</w:t>
        </w:r>
        <w:r w:rsidRPr="00E21EA3">
          <w:rPr>
            <w:rFonts w:hint="eastAsia"/>
            <w:noProof/>
          </w:rPr>
          <w:fldChar w:fldCharType="end"/>
        </w:r>
      </w:hyperlink>
    </w:p>
    <w:p w14:paraId="2ED1D5EF" w14:textId="6E71A424" w:rsidR="00E21EA3" w:rsidRPr="00E21EA3" w:rsidRDefault="00E21EA3">
      <w:pPr>
        <w:pStyle w:val="TOC2"/>
        <w:rPr>
          <w:rFonts w:asciiTheme="minorHAnsi" w:eastAsiaTheme="minorEastAsia" w:hAnsiTheme="minorHAnsi" w:cstheme="minorBidi" w:hint="eastAsia"/>
          <w:noProof/>
          <w:sz w:val="22"/>
          <w:szCs w:val="24"/>
          <w14:ligatures w14:val="standardContextual"/>
        </w:rPr>
      </w:pPr>
      <w:hyperlink w:anchor="_Toc206261222" w:history="1">
        <w:r w:rsidRPr="00E21EA3">
          <w:rPr>
            <w:rStyle w:val="afffffffc"/>
            <w:rFonts w:hint="eastAsia"/>
            <w:noProof/>
          </w:rPr>
          <w:t>C.1</w:t>
        </w:r>
        <w:r>
          <w:rPr>
            <w:rStyle w:val="afffffffc"/>
            <w:noProof/>
          </w:rPr>
          <w:t xml:space="preserve"> </w:t>
        </w:r>
        <w:r w:rsidRPr="00E21EA3">
          <w:rPr>
            <w:rStyle w:val="afffffffc"/>
            <w:rFonts w:hint="eastAsia"/>
            <w:noProof/>
          </w:rPr>
          <w:t xml:space="preserve"> SCL安全检查表</w:t>
        </w:r>
        <w:r w:rsidRPr="00E21EA3">
          <w:rPr>
            <w:rFonts w:hint="eastAsia"/>
            <w:noProof/>
          </w:rPr>
          <w:tab/>
        </w:r>
        <w:r w:rsidRPr="00E21EA3">
          <w:rPr>
            <w:rFonts w:hint="eastAsia"/>
            <w:noProof/>
          </w:rPr>
          <w:fldChar w:fldCharType="begin"/>
        </w:r>
        <w:r w:rsidRPr="00E21EA3">
          <w:rPr>
            <w:rFonts w:hint="eastAsia"/>
            <w:noProof/>
          </w:rPr>
          <w:instrText xml:space="preserve"> </w:instrText>
        </w:r>
        <w:r w:rsidRPr="00E21EA3">
          <w:rPr>
            <w:noProof/>
          </w:rPr>
          <w:instrText>PAGEREF _Toc206261222 \h</w:instrText>
        </w:r>
        <w:r w:rsidRPr="00E21EA3">
          <w:rPr>
            <w:rFonts w:hint="eastAsia"/>
            <w:noProof/>
          </w:rPr>
          <w:instrText xml:space="preserve"> </w:instrText>
        </w:r>
        <w:r w:rsidRPr="00E21EA3">
          <w:rPr>
            <w:rFonts w:hint="eastAsia"/>
            <w:noProof/>
          </w:rPr>
        </w:r>
        <w:r w:rsidRPr="00E21EA3">
          <w:rPr>
            <w:rFonts w:hint="eastAsia"/>
            <w:noProof/>
          </w:rPr>
          <w:fldChar w:fldCharType="separate"/>
        </w:r>
        <w:r w:rsidR="00C04ACE">
          <w:rPr>
            <w:noProof/>
          </w:rPr>
          <w:t>105</w:t>
        </w:r>
        <w:r w:rsidRPr="00E21EA3">
          <w:rPr>
            <w:rFonts w:hint="eastAsia"/>
            <w:noProof/>
          </w:rPr>
          <w:fldChar w:fldCharType="end"/>
        </w:r>
      </w:hyperlink>
    </w:p>
    <w:p w14:paraId="4308F170" w14:textId="3470F951" w:rsidR="00E21EA3" w:rsidRPr="00E21EA3" w:rsidRDefault="00E21EA3">
      <w:pPr>
        <w:pStyle w:val="TOC2"/>
        <w:rPr>
          <w:rFonts w:asciiTheme="minorHAnsi" w:eastAsiaTheme="minorEastAsia" w:hAnsiTheme="minorHAnsi" w:cstheme="minorBidi" w:hint="eastAsia"/>
          <w:noProof/>
          <w:sz w:val="22"/>
          <w:szCs w:val="24"/>
          <w14:ligatures w14:val="standardContextual"/>
        </w:rPr>
      </w:pPr>
      <w:hyperlink w:anchor="_Toc206261223" w:history="1">
        <w:r w:rsidRPr="00E21EA3">
          <w:rPr>
            <w:rStyle w:val="afffffffc"/>
            <w:rFonts w:hint="eastAsia"/>
            <w:noProof/>
          </w:rPr>
          <w:t>C.2</w:t>
        </w:r>
        <w:r>
          <w:rPr>
            <w:rStyle w:val="afffffffc"/>
            <w:noProof/>
          </w:rPr>
          <w:t xml:space="preserve"> </w:t>
        </w:r>
        <w:r w:rsidRPr="00E21EA3">
          <w:rPr>
            <w:rStyle w:val="afffffffc"/>
            <w:rFonts w:hint="eastAsia"/>
            <w:noProof/>
          </w:rPr>
          <w:t xml:space="preserve"> JSA/JHA方法</w:t>
        </w:r>
        <w:r w:rsidRPr="00E21EA3">
          <w:rPr>
            <w:rFonts w:hint="eastAsia"/>
            <w:noProof/>
          </w:rPr>
          <w:tab/>
        </w:r>
        <w:r w:rsidRPr="00E21EA3">
          <w:rPr>
            <w:rFonts w:hint="eastAsia"/>
            <w:noProof/>
          </w:rPr>
          <w:fldChar w:fldCharType="begin"/>
        </w:r>
        <w:r w:rsidRPr="00E21EA3">
          <w:rPr>
            <w:rFonts w:hint="eastAsia"/>
            <w:noProof/>
          </w:rPr>
          <w:instrText xml:space="preserve"> </w:instrText>
        </w:r>
        <w:r w:rsidRPr="00E21EA3">
          <w:rPr>
            <w:noProof/>
          </w:rPr>
          <w:instrText>PAGEREF _Toc206261223 \h</w:instrText>
        </w:r>
        <w:r w:rsidRPr="00E21EA3">
          <w:rPr>
            <w:rFonts w:hint="eastAsia"/>
            <w:noProof/>
          </w:rPr>
          <w:instrText xml:space="preserve"> </w:instrText>
        </w:r>
        <w:r w:rsidRPr="00E21EA3">
          <w:rPr>
            <w:rFonts w:hint="eastAsia"/>
            <w:noProof/>
          </w:rPr>
        </w:r>
        <w:r w:rsidRPr="00E21EA3">
          <w:rPr>
            <w:rFonts w:hint="eastAsia"/>
            <w:noProof/>
          </w:rPr>
          <w:fldChar w:fldCharType="separate"/>
        </w:r>
        <w:r w:rsidR="00C04ACE">
          <w:rPr>
            <w:noProof/>
          </w:rPr>
          <w:t>105</w:t>
        </w:r>
        <w:r w:rsidRPr="00E21EA3">
          <w:rPr>
            <w:rFonts w:hint="eastAsia"/>
            <w:noProof/>
          </w:rPr>
          <w:fldChar w:fldCharType="end"/>
        </w:r>
      </w:hyperlink>
    </w:p>
    <w:p w14:paraId="492337B2" w14:textId="2FC79E7D" w:rsidR="00E21EA3" w:rsidRPr="00E21EA3" w:rsidRDefault="00E21EA3">
      <w:pPr>
        <w:pStyle w:val="TOC2"/>
        <w:rPr>
          <w:rFonts w:asciiTheme="minorHAnsi" w:eastAsiaTheme="minorEastAsia" w:hAnsiTheme="minorHAnsi" w:cstheme="minorBidi" w:hint="eastAsia"/>
          <w:noProof/>
          <w:sz w:val="22"/>
          <w:szCs w:val="24"/>
          <w14:ligatures w14:val="standardContextual"/>
        </w:rPr>
      </w:pPr>
      <w:hyperlink w:anchor="_Toc206261224" w:history="1">
        <w:r w:rsidRPr="00E21EA3">
          <w:rPr>
            <w:rStyle w:val="afffffffc"/>
            <w:rFonts w:hint="eastAsia"/>
            <w:noProof/>
          </w:rPr>
          <w:t>C.3</w:t>
        </w:r>
        <w:r>
          <w:rPr>
            <w:rStyle w:val="afffffffc"/>
            <w:noProof/>
          </w:rPr>
          <w:t xml:space="preserve"> </w:t>
        </w:r>
        <w:r w:rsidRPr="00E21EA3">
          <w:rPr>
            <w:rStyle w:val="afffffffc"/>
            <w:rFonts w:hint="eastAsia"/>
            <w:noProof/>
          </w:rPr>
          <w:t xml:space="preserve"> 风险矩阵法（LS）</w:t>
        </w:r>
        <w:r w:rsidRPr="00E21EA3">
          <w:rPr>
            <w:rFonts w:hint="eastAsia"/>
            <w:noProof/>
          </w:rPr>
          <w:tab/>
        </w:r>
        <w:r w:rsidRPr="00E21EA3">
          <w:rPr>
            <w:rFonts w:hint="eastAsia"/>
            <w:noProof/>
          </w:rPr>
          <w:fldChar w:fldCharType="begin"/>
        </w:r>
        <w:r w:rsidRPr="00E21EA3">
          <w:rPr>
            <w:rFonts w:hint="eastAsia"/>
            <w:noProof/>
          </w:rPr>
          <w:instrText xml:space="preserve"> </w:instrText>
        </w:r>
        <w:r w:rsidRPr="00E21EA3">
          <w:rPr>
            <w:noProof/>
          </w:rPr>
          <w:instrText>PAGEREF _Toc206261224 \h</w:instrText>
        </w:r>
        <w:r w:rsidRPr="00E21EA3">
          <w:rPr>
            <w:rFonts w:hint="eastAsia"/>
            <w:noProof/>
          </w:rPr>
          <w:instrText xml:space="preserve"> </w:instrText>
        </w:r>
        <w:r w:rsidRPr="00E21EA3">
          <w:rPr>
            <w:rFonts w:hint="eastAsia"/>
            <w:noProof/>
          </w:rPr>
        </w:r>
        <w:r w:rsidRPr="00E21EA3">
          <w:rPr>
            <w:rFonts w:hint="eastAsia"/>
            <w:noProof/>
          </w:rPr>
          <w:fldChar w:fldCharType="separate"/>
        </w:r>
        <w:r w:rsidR="00C04ACE">
          <w:rPr>
            <w:noProof/>
          </w:rPr>
          <w:t>106</w:t>
        </w:r>
        <w:r w:rsidRPr="00E21EA3">
          <w:rPr>
            <w:rFonts w:hint="eastAsia"/>
            <w:noProof/>
          </w:rPr>
          <w:fldChar w:fldCharType="end"/>
        </w:r>
      </w:hyperlink>
    </w:p>
    <w:p w14:paraId="671C719E" w14:textId="702D1A0A" w:rsidR="00E21EA3" w:rsidRPr="00E21EA3" w:rsidRDefault="00E21EA3">
      <w:pPr>
        <w:pStyle w:val="TOC2"/>
        <w:rPr>
          <w:rFonts w:asciiTheme="minorHAnsi" w:eastAsiaTheme="minorEastAsia" w:hAnsiTheme="minorHAnsi" w:cstheme="minorBidi" w:hint="eastAsia"/>
          <w:noProof/>
          <w:sz w:val="22"/>
          <w:szCs w:val="24"/>
          <w14:ligatures w14:val="standardContextual"/>
        </w:rPr>
      </w:pPr>
      <w:hyperlink w:anchor="_Toc206261225" w:history="1">
        <w:r w:rsidRPr="00E21EA3">
          <w:rPr>
            <w:rStyle w:val="afffffffc"/>
            <w:rFonts w:hint="eastAsia"/>
            <w:noProof/>
          </w:rPr>
          <w:t>C.4</w:t>
        </w:r>
        <w:r>
          <w:rPr>
            <w:rStyle w:val="afffffffc"/>
            <w:noProof/>
          </w:rPr>
          <w:t xml:space="preserve"> </w:t>
        </w:r>
        <w:r w:rsidRPr="00E21EA3">
          <w:rPr>
            <w:rStyle w:val="afffffffc"/>
            <w:rFonts w:hint="eastAsia"/>
            <w:noProof/>
          </w:rPr>
          <w:t xml:space="preserve"> 作业条件风险程度评价（LEC）</w:t>
        </w:r>
        <w:r w:rsidRPr="00E21EA3">
          <w:rPr>
            <w:rFonts w:hint="eastAsia"/>
            <w:noProof/>
          </w:rPr>
          <w:tab/>
        </w:r>
        <w:r w:rsidRPr="00E21EA3">
          <w:rPr>
            <w:rFonts w:hint="eastAsia"/>
            <w:noProof/>
          </w:rPr>
          <w:fldChar w:fldCharType="begin"/>
        </w:r>
        <w:r w:rsidRPr="00E21EA3">
          <w:rPr>
            <w:rFonts w:hint="eastAsia"/>
            <w:noProof/>
          </w:rPr>
          <w:instrText xml:space="preserve"> </w:instrText>
        </w:r>
        <w:r w:rsidRPr="00E21EA3">
          <w:rPr>
            <w:noProof/>
          </w:rPr>
          <w:instrText>PAGEREF _Toc206261225 \h</w:instrText>
        </w:r>
        <w:r w:rsidRPr="00E21EA3">
          <w:rPr>
            <w:rFonts w:hint="eastAsia"/>
            <w:noProof/>
          </w:rPr>
          <w:instrText xml:space="preserve"> </w:instrText>
        </w:r>
        <w:r w:rsidRPr="00E21EA3">
          <w:rPr>
            <w:rFonts w:hint="eastAsia"/>
            <w:noProof/>
          </w:rPr>
        </w:r>
        <w:r w:rsidRPr="00E21EA3">
          <w:rPr>
            <w:rFonts w:hint="eastAsia"/>
            <w:noProof/>
          </w:rPr>
          <w:fldChar w:fldCharType="separate"/>
        </w:r>
        <w:r w:rsidR="00C04ACE">
          <w:rPr>
            <w:noProof/>
          </w:rPr>
          <w:t>107</w:t>
        </w:r>
        <w:r w:rsidRPr="00E21EA3">
          <w:rPr>
            <w:rFonts w:hint="eastAsia"/>
            <w:noProof/>
          </w:rPr>
          <w:fldChar w:fldCharType="end"/>
        </w:r>
      </w:hyperlink>
    </w:p>
    <w:p w14:paraId="493F9EF4" w14:textId="4E6D1389" w:rsidR="00E21EA3" w:rsidRPr="00E21EA3" w:rsidRDefault="00E21EA3">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206261226" w:history="1">
        <w:r w:rsidRPr="00E21EA3">
          <w:rPr>
            <w:rStyle w:val="afffffffc"/>
            <w:rFonts w:hint="eastAsia"/>
            <w:noProof/>
          </w:rPr>
          <w:t>附录D（规范性）</w:t>
        </w:r>
        <w:r>
          <w:rPr>
            <w:rStyle w:val="afffffffc"/>
            <w:noProof/>
          </w:rPr>
          <w:t xml:space="preserve"> </w:t>
        </w:r>
        <w:r w:rsidRPr="00E21EA3">
          <w:rPr>
            <w:rStyle w:val="afffffffc"/>
            <w:rFonts w:hint="eastAsia"/>
            <w:noProof/>
          </w:rPr>
          <w:t xml:space="preserve"> 评价指标的推荐权重表</w:t>
        </w:r>
        <w:r w:rsidRPr="00E21EA3">
          <w:rPr>
            <w:rFonts w:hint="eastAsia"/>
            <w:noProof/>
          </w:rPr>
          <w:tab/>
        </w:r>
        <w:r w:rsidRPr="00E21EA3">
          <w:rPr>
            <w:rFonts w:hint="eastAsia"/>
            <w:noProof/>
          </w:rPr>
          <w:fldChar w:fldCharType="begin"/>
        </w:r>
        <w:r w:rsidRPr="00E21EA3">
          <w:rPr>
            <w:rFonts w:hint="eastAsia"/>
            <w:noProof/>
          </w:rPr>
          <w:instrText xml:space="preserve"> </w:instrText>
        </w:r>
        <w:r w:rsidRPr="00E21EA3">
          <w:rPr>
            <w:noProof/>
          </w:rPr>
          <w:instrText>PAGEREF _Toc206261226 \h</w:instrText>
        </w:r>
        <w:r w:rsidRPr="00E21EA3">
          <w:rPr>
            <w:rFonts w:hint="eastAsia"/>
            <w:noProof/>
          </w:rPr>
          <w:instrText xml:space="preserve"> </w:instrText>
        </w:r>
        <w:r w:rsidRPr="00E21EA3">
          <w:rPr>
            <w:rFonts w:hint="eastAsia"/>
            <w:noProof/>
          </w:rPr>
        </w:r>
        <w:r w:rsidRPr="00E21EA3">
          <w:rPr>
            <w:rFonts w:hint="eastAsia"/>
            <w:noProof/>
          </w:rPr>
          <w:fldChar w:fldCharType="separate"/>
        </w:r>
        <w:r w:rsidR="00C04ACE">
          <w:rPr>
            <w:noProof/>
          </w:rPr>
          <w:t>110</w:t>
        </w:r>
        <w:r w:rsidRPr="00E21EA3">
          <w:rPr>
            <w:rFonts w:hint="eastAsia"/>
            <w:noProof/>
          </w:rPr>
          <w:fldChar w:fldCharType="end"/>
        </w:r>
      </w:hyperlink>
    </w:p>
    <w:p w14:paraId="28C1C757" w14:textId="656E0444" w:rsidR="00E21EA3" w:rsidRPr="00E21EA3" w:rsidRDefault="00E21EA3">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206261227" w:history="1">
        <w:r w:rsidRPr="00E21EA3">
          <w:rPr>
            <w:rStyle w:val="afffffffc"/>
            <w:rFonts w:hint="eastAsia"/>
            <w:noProof/>
          </w:rPr>
          <w:t>附录E（规范性）</w:t>
        </w:r>
        <w:r>
          <w:rPr>
            <w:rStyle w:val="afffffffc"/>
            <w:noProof/>
          </w:rPr>
          <w:t xml:space="preserve"> </w:t>
        </w:r>
        <w:r w:rsidRPr="00E21EA3">
          <w:rPr>
            <w:rStyle w:val="afffffffc"/>
            <w:rFonts w:hint="eastAsia"/>
            <w:noProof/>
          </w:rPr>
          <w:t xml:space="preserve"> 区域风险评价指标计算</w:t>
        </w:r>
        <w:r w:rsidRPr="00E21EA3">
          <w:rPr>
            <w:rFonts w:hint="eastAsia"/>
            <w:noProof/>
          </w:rPr>
          <w:tab/>
        </w:r>
        <w:r w:rsidRPr="00E21EA3">
          <w:rPr>
            <w:rFonts w:hint="eastAsia"/>
            <w:noProof/>
          </w:rPr>
          <w:fldChar w:fldCharType="begin"/>
        </w:r>
        <w:r w:rsidRPr="00E21EA3">
          <w:rPr>
            <w:rFonts w:hint="eastAsia"/>
            <w:noProof/>
          </w:rPr>
          <w:instrText xml:space="preserve"> </w:instrText>
        </w:r>
        <w:r w:rsidRPr="00E21EA3">
          <w:rPr>
            <w:noProof/>
          </w:rPr>
          <w:instrText>PAGEREF _Toc206261227 \h</w:instrText>
        </w:r>
        <w:r w:rsidRPr="00E21EA3">
          <w:rPr>
            <w:rFonts w:hint="eastAsia"/>
            <w:noProof/>
          </w:rPr>
          <w:instrText xml:space="preserve"> </w:instrText>
        </w:r>
        <w:r w:rsidRPr="00E21EA3">
          <w:rPr>
            <w:rFonts w:hint="eastAsia"/>
            <w:noProof/>
          </w:rPr>
        </w:r>
        <w:r w:rsidRPr="00E21EA3">
          <w:rPr>
            <w:rFonts w:hint="eastAsia"/>
            <w:noProof/>
          </w:rPr>
          <w:fldChar w:fldCharType="separate"/>
        </w:r>
        <w:r w:rsidR="00C04ACE">
          <w:rPr>
            <w:noProof/>
          </w:rPr>
          <w:t>111</w:t>
        </w:r>
        <w:r w:rsidRPr="00E21EA3">
          <w:rPr>
            <w:rFonts w:hint="eastAsia"/>
            <w:noProof/>
          </w:rPr>
          <w:fldChar w:fldCharType="end"/>
        </w:r>
      </w:hyperlink>
    </w:p>
    <w:bookmarkEnd w:id="24"/>
    <w:p w14:paraId="2D092022" w14:textId="1C80921B" w:rsidR="00E21EA3" w:rsidRPr="00E21EA3" w:rsidRDefault="00E21EA3">
      <w:pPr>
        <w:pStyle w:val="TOC2"/>
        <w:rPr>
          <w:rFonts w:asciiTheme="minorHAnsi" w:eastAsiaTheme="minorEastAsia" w:hAnsiTheme="minorHAnsi" w:cstheme="minorBidi" w:hint="eastAsia"/>
          <w:noProof/>
          <w:sz w:val="22"/>
          <w:szCs w:val="24"/>
          <w14:ligatures w14:val="standardContextual"/>
        </w:rPr>
      </w:pPr>
      <w:r>
        <w:rPr>
          <w:noProof/>
        </w:rPr>
        <w:fldChar w:fldCharType="begin"/>
      </w:r>
      <w:r>
        <w:rPr>
          <w:noProof/>
        </w:rPr>
        <w:instrText>HYPERLINK \l "_Toc206261228"</w:instrText>
      </w:r>
      <w:r w:rsidR="00C04ACE">
        <w:rPr>
          <w:noProof/>
        </w:rPr>
      </w:r>
      <w:r>
        <w:rPr>
          <w:noProof/>
        </w:rPr>
        <w:fldChar w:fldCharType="separate"/>
      </w:r>
      <w:r w:rsidRPr="00E21EA3">
        <w:rPr>
          <w:rStyle w:val="afffffffc"/>
          <w:rFonts w:hint="eastAsia"/>
          <w:noProof/>
        </w:rPr>
        <w:t>E.1</w:t>
      </w:r>
      <w:r>
        <w:rPr>
          <w:rStyle w:val="afffffffc"/>
          <w:noProof/>
        </w:rPr>
        <w:t xml:space="preserve"> </w:t>
      </w:r>
      <w:r w:rsidRPr="00E21EA3">
        <w:rPr>
          <w:rStyle w:val="afffffffc"/>
          <w:rFonts w:hint="eastAsia"/>
          <w:noProof/>
        </w:rPr>
        <w:t xml:space="preserve"> 特种设备指标的计算</w:t>
      </w:r>
      <w:r w:rsidRPr="00E21EA3">
        <w:rPr>
          <w:rFonts w:hint="eastAsia"/>
          <w:noProof/>
        </w:rPr>
        <w:tab/>
      </w:r>
      <w:r w:rsidRPr="00E21EA3">
        <w:rPr>
          <w:rFonts w:hint="eastAsia"/>
          <w:noProof/>
        </w:rPr>
        <w:fldChar w:fldCharType="begin"/>
      </w:r>
      <w:r w:rsidRPr="00E21EA3">
        <w:rPr>
          <w:rFonts w:hint="eastAsia"/>
          <w:noProof/>
        </w:rPr>
        <w:instrText xml:space="preserve"> </w:instrText>
      </w:r>
      <w:r w:rsidRPr="00E21EA3">
        <w:rPr>
          <w:noProof/>
        </w:rPr>
        <w:instrText>PAGEREF _Toc206261228 \h</w:instrText>
      </w:r>
      <w:r w:rsidRPr="00E21EA3">
        <w:rPr>
          <w:rFonts w:hint="eastAsia"/>
          <w:noProof/>
        </w:rPr>
        <w:instrText xml:space="preserve"> </w:instrText>
      </w:r>
      <w:r w:rsidRPr="00E21EA3">
        <w:rPr>
          <w:rFonts w:hint="eastAsia"/>
          <w:noProof/>
        </w:rPr>
      </w:r>
      <w:r w:rsidRPr="00E21EA3">
        <w:rPr>
          <w:rFonts w:hint="eastAsia"/>
          <w:noProof/>
        </w:rPr>
        <w:fldChar w:fldCharType="separate"/>
      </w:r>
      <w:r w:rsidR="00C04ACE">
        <w:rPr>
          <w:noProof/>
        </w:rPr>
        <w:t>111</w:t>
      </w:r>
      <w:r w:rsidRPr="00E21EA3">
        <w:rPr>
          <w:rFonts w:hint="eastAsia"/>
          <w:noProof/>
        </w:rPr>
        <w:fldChar w:fldCharType="end"/>
      </w:r>
      <w:r>
        <w:rPr>
          <w:noProof/>
        </w:rPr>
        <w:fldChar w:fldCharType="end"/>
      </w:r>
    </w:p>
    <w:p w14:paraId="522295C9" w14:textId="69E28B34" w:rsidR="00E21EA3" w:rsidRPr="00E21EA3" w:rsidRDefault="00E21EA3">
      <w:pPr>
        <w:pStyle w:val="TOC2"/>
        <w:rPr>
          <w:rFonts w:asciiTheme="minorHAnsi" w:eastAsiaTheme="minorEastAsia" w:hAnsiTheme="minorHAnsi" w:cstheme="minorBidi" w:hint="eastAsia"/>
          <w:noProof/>
          <w:sz w:val="22"/>
          <w:szCs w:val="24"/>
          <w14:ligatures w14:val="standardContextual"/>
        </w:rPr>
      </w:pPr>
      <w:hyperlink w:anchor="_Toc206261229" w:history="1">
        <w:r w:rsidRPr="00E21EA3">
          <w:rPr>
            <w:rStyle w:val="afffffffc"/>
            <w:rFonts w:hint="eastAsia"/>
            <w:noProof/>
          </w:rPr>
          <w:t>E.2</w:t>
        </w:r>
        <w:r>
          <w:rPr>
            <w:rStyle w:val="afffffffc"/>
            <w:noProof/>
          </w:rPr>
          <w:t xml:space="preserve"> </w:t>
        </w:r>
        <w:r w:rsidRPr="00E21EA3">
          <w:rPr>
            <w:rStyle w:val="afffffffc"/>
            <w:rFonts w:hint="eastAsia"/>
            <w:noProof/>
          </w:rPr>
          <w:t xml:space="preserve"> 安全管理指标的计算</w:t>
        </w:r>
        <w:r w:rsidRPr="00E21EA3">
          <w:rPr>
            <w:rFonts w:hint="eastAsia"/>
            <w:noProof/>
          </w:rPr>
          <w:tab/>
        </w:r>
        <w:r w:rsidRPr="00E21EA3">
          <w:rPr>
            <w:rFonts w:hint="eastAsia"/>
            <w:noProof/>
          </w:rPr>
          <w:fldChar w:fldCharType="begin"/>
        </w:r>
        <w:r w:rsidRPr="00E21EA3">
          <w:rPr>
            <w:rFonts w:hint="eastAsia"/>
            <w:noProof/>
          </w:rPr>
          <w:instrText xml:space="preserve"> </w:instrText>
        </w:r>
        <w:r w:rsidRPr="00E21EA3">
          <w:rPr>
            <w:noProof/>
          </w:rPr>
          <w:instrText>PAGEREF _Toc206261229 \h</w:instrText>
        </w:r>
        <w:r w:rsidRPr="00E21EA3">
          <w:rPr>
            <w:rFonts w:hint="eastAsia"/>
            <w:noProof/>
          </w:rPr>
          <w:instrText xml:space="preserve"> </w:instrText>
        </w:r>
        <w:r w:rsidRPr="00E21EA3">
          <w:rPr>
            <w:rFonts w:hint="eastAsia"/>
            <w:noProof/>
          </w:rPr>
        </w:r>
        <w:r w:rsidRPr="00E21EA3">
          <w:rPr>
            <w:rFonts w:hint="eastAsia"/>
            <w:noProof/>
          </w:rPr>
          <w:fldChar w:fldCharType="separate"/>
        </w:r>
        <w:r w:rsidR="00C04ACE">
          <w:rPr>
            <w:noProof/>
          </w:rPr>
          <w:t>113</w:t>
        </w:r>
        <w:r w:rsidRPr="00E21EA3">
          <w:rPr>
            <w:rFonts w:hint="eastAsia"/>
            <w:noProof/>
          </w:rPr>
          <w:fldChar w:fldCharType="end"/>
        </w:r>
      </w:hyperlink>
    </w:p>
    <w:p w14:paraId="13D92D45" w14:textId="6C27B3B5" w:rsidR="00E21EA3" w:rsidRPr="00E21EA3" w:rsidRDefault="00E21EA3">
      <w:pPr>
        <w:pStyle w:val="TOC2"/>
        <w:rPr>
          <w:rFonts w:asciiTheme="minorHAnsi" w:eastAsiaTheme="minorEastAsia" w:hAnsiTheme="minorHAnsi" w:cstheme="minorBidi" w:hint="eastAsia"/>
          <w:noProof/>
          <w:sz w:val="22"/>
          <w:szCs w:val="24"/>
          <w14:ligatures w14:val="standardContextual"/>
        </w:rPr>
      </w:pPr>
      <w:hyperlink w:anchor="_Toc206261230" w:history="1">
        <w:r w:rsidRPr="00E21EA3">
          <w:rPr>
            <w:rStyle w:val="afffffffc"/>
            <w:rFonts w:hint="eastAsia"/>
            <w:noProof/>
          </w:rPr>
          <w:t>E.3</w:t>
        </w:r>
        <w:r>
          <w:rPr>
            <w:rStyle w:val="afffffffc"/>
            <w:noProof/>
          </w:rPr>
          <w:t xml:space="preserve"> </w:t>
        </w:r>
        <w:r w:rsidRPr="00E21EA3">
          <w:rPr>
            <w:rStyle w:val="afffffffc"/>
            <w:rFonts w:hint="eastAsia"/>
            <w:noProof/>
          </w:rPr>
          <w:t xml:space="preserve"> 安全监管指标的计算</w:t>
        </w:r>
        <w:r w:rsidRPr="00E21EA3">
          <w:rPr>
            <w:rFonts w:hint="eastAsia"/>
            <w:noProof/>
          </w:rPr>
          <w:tab/>
        </w:r>
        <w:r w:rsidRPr="00E21EA3">
          <w:rPr>
            <w:rFonts w:hint="eastAsia"/>
            <w:noProof/>
          </w:rPr>
          <w:fldChar w:fldCharType="begin"/>
        </w:r>
        <w:r w:rsidRPr="00E21EA3">
          <w:rPr>
            <w:rFonts w:hint="eastAsia"/>
            <w:noProof/>
          </w:rPr>
          <w:instrText xml:space="preserve"> </w:instrText>
        </w:r>
        <w:r w:rsidRPr="00E21EA3">
          <w:rPr>
            <w:noProof/>
          </w:rPr>
          <w:instrText>PAGEREF _Toc206261230 \h</w:instrText>
        </w:r>
        <w:r w:rsidRPr="00E21EA3">
          <w:rPr>
            <w:rFonts w:hint="eastAsia"/>
            <w:noProof/>
          </w:rPr>
          <w:instrText xml:space="preserve"> </w:instrText>
        </w:r>
        <w:r w:rsidRPr="00E21EA3">
          <w:rPr>
            <w:rFonts w:hint="eastAsia"/>
            <w:noProof/>
          </w:rPr>
        </w:r>
        <w:r w:rsidRPr="00E21EA3">
          <w:rPr>
            <w:rFonts w:hint="eastAsia"/>
            <w:noProof/>
          </w:rPr>
          <w:fldChar w:fldCharType="separate"/>
        </w:r>
        <w:r w:rsidR="00C04ACE">
          <w:rPr>
            <w:noProof/>
          </w:rPr>
          <w:t>113</w:t>
        </w:r>
        <w:r w:rsidRPr="00E21EA3">
          <w:rPr>
            <w:rFonts w:hint="eastAsia"/>
            <w:noProof/>
          </w:rPr>
          <w:fldChar w:fldCharType="end"/>
        </w:r>
      </w:hyperlink>
    </w:p>
    <w:p w14:paraId="0DAA5D1A" w14:textId="41634343" w:rsidR="00E21EA3" w:rsidRPr="00E21EA3" w:rsidRDefault="00E21EA3">
      <w:pPr>
        <w:pStyle w:val="TOC2"/>
        <w:rPr>
          <w:rFonts w:asciiTheme="minorHAnsi" w:eastAsiaTheme="minorEastAsia" w:hAnsiTheme="minorHAnsi" w:cstheme="minorBidi" w:hint="eastAsia"/>
          <w:noProof/>
          <w:sz w:val="22"/>
          <w:szCs w:val="24"/>
          <w14:ligatures w14:val="standardContextual"/>
        </w:rPr>
      </w:pPr>
      <w:hyperlink w:anchor="_Toc206261231" w:history="1">
        <w:r w:rsidRPr="00E21EA3">
          <w:rPr>
            <w:rStyle w:val="afffffffc"/>
            <w:rFonts w:hint="eastAsia"/>
            <w:noProof/>
          </w:rPr>
          <w:t>E.4</w:t>
        </w:r>
        <w:r>
          <w:rPr>
            <w:rStyle w:val="afffffffc"/>
            <w:noProof/>
          </w:rPr>
          <w:t xml:space="preserve"> </w:t>
        </w:r>
        <w:r w:rsidRPr="00E21EA3">
          <w:rPr>
            <w:rStyle w:val="afffffffc"/>
            <w:rFonts w:hint="eastAsia"/>
            <w:noProof/>
          </w:rPr>
          <w:t xml:space="preserve"> 区域风险级别</w:t>
        </w:r>
        <w:r w:rsidRPr="00E21EA3">
          <w:rPr>
            <w:rFonts w:hint="eastAsia"/>
            <w:noProof/>
          </w:rPr>
          <w:tab/>
        </w:r>
        <w:r w:rsidRPr="00E21EA3">
          <w:rPr>
            <w:rFonts w:hint="eastAsia"/>
            <w:noProof/>
          </w:rPr>
          <w:fldChar w:fldCharType="begin"/>
        </w:r>
        <w:r w:rsidRPr="00E21EA3">
          <w:rPr>
            <w:rFonts w:hint="eastAsia"/>
            <w:noProof/>
          </w:rPr>
          <w:instrText xml:space="preserve"> </w:instrText>
        </w:r>
        <w:r w:rsidRPr="00E21EA3">
          <w:rPr>
            <w:noProof/>
          </w:rPr>
          <w:instrText>PAGEREF _Toc206261231 \h</w:instrText>
        </w:r>
        <w:r w:rsidRPr="00E21EA3">
          <w:rPr>
            <w:rFonts w:hint="eastAsia"/>
            <w:noProof/>
          </w:rPr>
          <w:instrText xml:space="preserve"> </w:instrText>
        </w:r>
        <w:r w:rsidRPr="00E21EA3">
          <w:rPr>
            <w:rFonts w:hint="eastAsia"/>
            <w:noProof/>
          </w:rPr>
        </w:r>
        <w:r w:rsidRPr="00E21EA3">
          <w:rPr>
            <w:rFonts w:hint="eastAsia"/>
            <w:noProof/>
          </w:rPr>
          <w:fldChar w:fldCharType="separate"/>
        </w:r>
        <w:r w:rsidR="00C04ACE">
          <w:rPr>
            <w:noProof/>
          </w:rPr>
          <w:t>114</w:t>
        </w:r>
        <w:r w:rsidRPr="00E21EA3">
          <w:rPr>
            <w:rFonts w:hint="eastAsia"/>
            <w:noProof/>
          </w:rPr>
          <w:fldChar w:fldCharType="end"/>
        </w:r>
      </w:hyperlink>
    </w:p>
    <w:p w14:paraId="5BC2684A" w14:textId="53601601" w:rsidR="00E21EA3" w:rsidRPr="00E21EA3" w:rsidRDefault="00E21EA3">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206261232" w:history="1">
        <w:r w:rsidRPr="00E21EA3">
          <w:rPr>
            <w:rStyle w:val="afffffffc"/>
            <w:rFonts w:hint="eastAsia"/>
            <w:noProof/>
          </w:rPr>
          <w:t>参考文献</w:t>
        </w:r>
        <w:r w:rsidRPr="00E21EA3">
          <w:rPr>
            <w:rFonts w:hint="eastAsia"/>
            <w:noProof/>
          </w:rPr>
          <w:tab/>
        </w:r>
        <w:r w:rsidRPr="00E21EA3">
          <w:rPr>
            <w:rFonts w:hint="eastAsia"/>
            <w:noProof/>
          </w:rPr>
          <w:fldChar w:fldCharType="begin"/>
        </w:r>
        <w:r w:rsidRPr="00E21EA3">
          <w:rPr>
            <w:rFonts w:hint="eastAsia"/>
            <w:noProof/>
          </w:rPr>
          <w:instrText xml:space="preserve"> </w:instrText>
        </w:r>
        <w:r w:rsidRPr="00E21EA3">
          <w:rPr>
            <w:noProof/>
          </w:rPr>
          <w:instrText>PAGEREF _Toc206261232 \h</w:instrText>
        </w:r>
        <w:r w:rsidRPr="00E21EA3">
          <w:rPr>
            <w:rFonts w:hint="eastAsia"/>
            <w:noProof/>
          </w:rPr>
          <w:instrText xml:space="preserve"> </w:instrText>
        </w:r>
        <w:r w:rsidRPr="00E21EA3">
          <w:rPr>
            <w:rFonts w:hint="eastAsia"/>
            <w:noProof/>
          </w:rPr>
        </w:r>
        <w:r w:rsidRPr="00E21EA3">
          <w:rPr>
            <w:rFonts w:hint="eastAsia"/>
            <w:noProof/>
          </w:rPr>
          <w:fldChar w:fldCharType="separate"/>
        </w:r>
        <w:r w:rsidR="00C04ACE">
          <w:rPr>
            <w:noProof/>
          </w:rPr>
          <w:t>115</w:t>
        </w:r>
        <w:r w:rsidRPr="00E21EA3">
          <w:rPr>
            <w:rFonts w:hint="eastAsia"/>
            <w:noProof/>
          </w:rPr>
          <w:fldChar w:fldCharType="end"/>
        </w:r>
      </w:hyperlink>
    </w:p>
    <w:p w14:paraId="175A2756" w14:textId="4C27C16A" w:rsidR="00E21EA3" w:rsidRPr="00E21EA3" w:rsidRDefault="00E21EA3" w:rsidP="00E21EA3">
      <w:pPr>
        <w:pStyle w:val="afffffff0"/>
        <w:spacing w:after="468"/>
        <w:sectPr w:rsidR="00E21EA3" w:rsidRPr="00E21EA3" w:rsidSect="00E21EA3">
          <w:headerReference w:type="even" r:id="rId15"/>
          <w:headerReference w:type="default" r:id="rId16"/>
          <w:footerReference w:type="even" r:id="rId17"/>
          <w:footerReference w:type="default" r:id="rId18"/>
          <w:pgSz w:w="11906" w:h="16838" w:code="9"/>
          <w:pgMar w:top="1928" w:right="1134" w:bottom="1134" w:left="1134" w:header="1418" w:footer="1134" w:gutter="284"/>
          <w:pgNumType w:fmt="upperRoman" w:start="1"/>
          <w:cols w:space="425"/>
          <w:formProt w:val="0"/>
          <w:docGrid w:type="lines" w:linePitch="312"/>
        </w:sectPr>
      </w:pPr>
      <w:r w:rsidRPr="00E21EA3">
        <w:fldChar w:fldCharType="end"/>
      </w:r>
    </w:p>
    <w:p w14:paraId="23394685" w14:textId="77777777" w:rsidR="00901B03" w:rsidRDefault="00901B03" w:rsidP="00901B03">
      <w:pPr>
        <w:pStyle w:val="a6"/>
        <w:spacing w:before="900" w:after="468"/>
      </w:pPr>
      <w:bookmarkStart w:id="25" w:name="_Toc206261202"/>
      <w:bookmarkStart w:id="26" w:name="BookMark2"/>
      <w:bookmarkEnd w:id="20"/>
      <w:r w:rsidRPr="00901B03">
        <w:rPr>
          <w:rFonts w:hint="eastAsia"/>
          <w:spacing w:val="320"/>
        </w:rPr>
        <w:lastRenderedPageBreak/>
        <w:t>前</w:t>
      </w:r>
      <w:r>
        <w:rPr>
          <w:rFonts w:hint="eastAsia"/>
        </w:rPr>
        <w:t>言</w:t>
      </w:r>
      <w:bookmarkEnd w:id="21"/>
      <w:bookmarkEnd w:id="25"/>
    </w:p>
    <w:p w14:paraId="7254CDB6" w14:textId="77777777" w:rsidR="00901B03" w:rsidRDefault="00901B03" w:rsidP="00901B03">
      <w:pPr>
        <w:pStyle w:val="afffff9"/>
        <w:ind w:firstLine="420"/>
      </w:pPr>
      <w:r>
        <w:rPr>
          <w:rFonts w:hint="eastAsia"/>
        </w:rPr>
        <w:t>本文件按照GB/T 1.1—2020《标准化工作导则  第1部分：标准化文件的结构和起草规则》的规定起草。</w:t>
      </w:r>
    </w:p>
    <w:p w14:paraId="4565C609" w14:textId="77777777" w:rsidR="00901B03" w:rsidRPr="00901B03" w:rsidRDefault="00901B03" w:rsidP="00901B03">
      <w:pPr>
        <w:pStyle w:val="afffff9"/>
        <w:ind w:firstLine="420"/>
      </w:pPr>
    </w:p>
    <w:p w14:paraId="672F4654" w14:textId="77777777" w:rsidR="00901B03" w:rsidRDefault="00901B03" w:rsidP="00901B03">
      <w:pPr>
        <w:pStyle w:val="afffff9"/>
        <w:ind w:firstLine="420"/>
      </w:pPr>
    </w:p>
    <w:p w14:paraId="6455DA95" w14:textId="0103AFF3" w:rsidR="00901B03" w:rsidRDefault="00380BEE" w:rsidP="00901B03">
      <w:pPr>
        <w:pStyle w:val="afffff9"/>
        <w:ind w:firstLine="420"/>
      </w:pPr>
      <w:r>
        <w:rPr>
          <w:rFonts w:hint="eastAsia"/>
        </w:rPr>
        <w:t>请注意本文件的某些内容可能涉及专利。本文件的发布机构不承担识别专利的责任。</w:t>
      </w:r>
    </w:p>
    <w:p w14:paraId="03120FF4" w14:textId="4748D53B" w:rsidR="00901B03" w:rsidRDefault="00901B03" w:rsidP="00901B03">
      <w:pPr>
        <w:pStyle w:val="afffff9"/>
        <w:ind w:firstLine="420"/>
      </w:pPr>
      <w:r>
        <w:rPr>
          <w:rFonts w:hint="eastAsia"/>
        </w:rPr>
        <w:t>本文件由上海市市场监督管理局提出。</w:t>
      </w:r>
    </w:p>
    <w:p w14:paraId="3BE544D9" w14:textId="6DDB3F2E" w:rsidR="00901B03" w:rsidRDefault="00901B03" w:rsidP="00901B03">
      <w:pPr>
        <w:pStyle w:val="afffff9"/>
        <w:ind w:firstLine="420"/>
      </w:pPr>
      <w:r>
        <w:rPr>
          <w:rFonts w:hint="eastAsia"/>
        </w:rPr>
        <w:t>本文件由上海市特种设备标准号技术委员会归口。</w:t>
      </w:r>
    </w:p>
    <w:p w14:paraId="3CCF0207" w14:textId="4A921C20" w:rsidR="00901B03" w:rsidRDefault="00901B03" w:rsidP="00901B03">
      <w:pPr>
        <w:pStyle w:val="afffff9"/>
        <w:ind w:firstLine="420"/>
      </w:pPr>
      <w:r>
        <w:rPr>
          <w:rFonts w:hint="eastAsia"/>
        </w:rPr>
        <w:t>本文件起草单位：上海市特种设备监督检验技术研究院有限公司</w:t>
      </w:r>
      <w:r w:rsidR="005C4959">
        <w:rPr>
          <w:rFonts w:hint="eastAsia"/>
        </w:rPr>
        <w:t>、</w:t>
      </w:r>
      <w:r w:rsidR="00777B6D">
        <w:rPr>
          <w:rFonts w:hint="eastAsia"/>
        </w:rPr>
        <w:t>。。。</w:t>
      </w:r>
    </w:p>
    <w:p w14:paraId="75905FC3" w14:textId="18360A0D" w:rsidR="00901B03" w:rsidRDefault="00901B03" w:rsidP="00901B03">
      <w:pPr>
        <w:pStyle w:val="afffff9"/>
        <w:ind w:firstLine="420"/>
      </w:pPr>
      <w:r>
        <w:rPr>
          <w:rFonts w:hint="eastAsia"/>
        </w:rPr>
        <w:t>本文件主要起草人：</w:t>
      </w:r>
      <w:r w:rsidR="0088396A">
        <w:rPr>
          <w:rFonts w:hint="eastAsia"/>
        </w:rPr>
        <w:t xml:space="preserve"> </w:t>
      </w:r>
    </w:p>
    <w:p w14:paraId="4326A263" w14:textId="77777777" w:rsidR="00901B03" w:rsidRDefault="00901B03" w:rsidP="00901B03">
      <w:pPr>
        <w:pStyle w:val="afffff9"/>
        <w:ind w:firstLine="420"/>
      </w:pPr>
    </w:p>
    <w:p w14:paraId="6EB26854" w14:textId="6C8D9BCF" w:rsidR="00901B03" w:rsidRPr="00901B03" w:rsidRDefault="00901B03" w:rsidP="00901B03">
      <w:pPr>
        <w:pStyle w:val="afffff9"/>
        <w:ind w:firstLine="420"/>
        <w:sectPr w:rsidR="00901B03" w:rsidRPr="00901B03" w:rsidSect="00E21EA3">
          <w:pgSz w:w="11906" w:h="16838" w:code="9"/>
          <w:pgMar w:top="1928" w:right="1134" w:bottom="1134" w:left="1134" w:header="1418" w:footer="1134" w:gutter="284"/>
          <w:pgNumType w:fmt="upperRoman"/>
          <w:cols w:space="425"/>
          <w:formProt w:val="0"/>
          <w:docGrid w:type="lines" w:linePitch="312"/>
        </w:sectPr>
      </w:pPr>
    </w:p>
    <w:p w14:paraId="50E470E6" w14:textId="77777777" w:rsidR="00894836" w:rsidRPr="00145D9D" w:rsidRDefault="00894836" w:rsidP="00093D25">
      <w:pPr>
        <w:spacing w:line="20" w:lineRule="exact"/>
        <w:jc w:val="center"/>
        <w:rPr>
          <w:rFonts w:ascii="黑体" w:eastAsia="黑体" w:hAnsi="黑体" w:hint="eastAsia"/>
          <w:sz w:val="32"/>
          <w:szCs w:val="32"/>
        </w:rPr>
      </w:pPr>
      <w:bookmarkStart w:id="27" w:name="BookMark4"/>
      <w:bookmarkEnd w:id="26"/>
    </w:p>
    <w:p w14:paraId="66CC0B82" w14:textId="77777777" w:rsidR="00894836" w:rsidRDefault="00894836" w:rsidP="00093D25">
      <w:pPr>
        <w:spacing w:line="20" w:lineRule="exact"/>
        <w:jc w:val="center"/>
        <w:rPr>
          <w:rFonts w:ascii="黑体" w:eastAsia="黑体" w:hAnsi="黑体" w:hint="eastAsia"/>
          <w:sz w:val="32"/>
          <w:szCs w:val="32"/>
        </w:rPr>
      </w:pPr>
    </w:p>
    <w:sdt>
      <w:sdtPr>
        <w:tag w:val="NEW_STAND_NAME"/>
        <w:id w:val="595910757"/>
        <w:lock w:val="sdtLocked"/>
        <w:placeholder>
          <w:docPart w:val="0EAD563477E5481488BBF54CE76DBCB4"/>
        </w:placeholder>
      </w:sdtPr>
      <w:sdtContent>
        <w:bookmarkStart w:id="28" w:name="NEW_STAND_NAME" w:displacedByCustomXml="prev"/>
        <w:p w14:paraId="3CE25FE8" w14:textId="7C9A7C7E" w:rsidR="00F26B7E" w:rsidRPr="00F26B7E" w:rsidRDefault="00334B01" w:rsidP="00380BEE">
          <w:pPr>
            <w:pStyle w:val="affffffffff6"/>
            <w:spacing w:beforeLines="1" w:before="3" w:afterLines="220" w:after="686"/>
            <w:rPr>
              <w:rFonts w:hint="eastAsia"/>
            </w:rPr>
          </w:pPr>
          <w:r>
            <w:rPr>
              <w:rFonts w:hint="eastAsia"/>
            </w:rPr>
            <w:t>特种设备风险评估与管控</w:t>
          </w:r>
        </w:p>
      </w:sdtContent>
    </w:sdt>
    <w:bookmarkEnd w:id="28" w:displacedByCustomXml="prev"/>
    <w:p w14:paraId="53860D6A" w14:textId="77777777" w:rsidR="00E2552F" w:rsidRDefault="00E2552F" w:rsidP="00A77CCB">
      <w:pPr>
        <w:pStyle w:val="afff8"/>
        <w:spacing w:before="312" w:after="312"/>
      </w:pPr>
      <w:bookmarkStart w:id="29" w:name="_Toc17233325"/>
      <w:bookmarkStart w:id="30" w:name="_Toc17233333"/>
      <w:bookmarkStart w:id="31" w:name="_Toc24884211"/>
      <w:bookmarkStart w:id="32" w:name="_Toc24884218"/>
      <w:bookmarkStart w:id="33" w:name="_Toc26648465"/>
      <w:bookmarkStart w:id="34" w:name="_Toc26718930"/>
      <w:bookmarkStart w:id="35" w:name="_Toc26986530"/>
      <w:bookmarkStart w:id="36" w:name="_Toc26986771"/>
      <w:bookmarkStart w:id="37" w:name="_Toc97191423"/>
      <w:bookmarkStart w:id="38" w:name="_Toc206261150"/>
      <w:bookmarkStart w:id="39" w:name="_Toc206261203"/>
      <w:r>
        <w:rPr>
          <w:rFonts w:hint="eastAsia"/>
        </w:rPr>
        <w:t>范围</w:t>
      </w:r>
      <w:bookmarkEnd w:id="29"/>
      <w:bookmarkEnd w:id="30"/>
      <w:bookmarkEnd w:id="31"/>
      <w:bookmarkEnd w:id="32"/>
      <w:bookmarkEnd w:id="33"/>
      <w:bookmarkEnd w:id="34"/>
      <w:bookmarkEnd w:id="35"/>
      <w:bookmarkEnd w:id="36"/>
      <w:bookmarkEnd w:id="37"/>
      <w:bookmarkEnd w:id="38"/>
      <w:bookmarkEnd w:id="39"/>
    </w:p>
    <w:p w14:paraId="0EE8843F" w14:textId="6A852AFD" w:rsidR="00DB1C4D" w:rsidRDefault="00DB1C4D" w:rsidP="00DB1C4D">
      <w:pPr>
        <w:pStyle w:val="afffff9"/>
        <w:ind w:firstLine="420"/>
      </w:pPr>
      <w:bookmarkStart w:id="40" w:name="_Toc15889717"/>
      <w:bookmarkStart w:id="41" w:name="_Toc16021535"/>
      <w:bookmarkStart w:id="42" w:name="_Toc17233326"/>
      <w:bookmarkStart w:id="43" w:name="_Toc17233334"/>
      <w:bookmarkStart w:id="44" w:name="_Toc24884212"/>
      <w:bookmarkStart w:id="45" w:name="_Toc24884219"/>
      <w:bookmarkStart w:id="46" w:name="_Toc26648466"/>
      <w:r w:rsidRPr="00EA44FF">
        <w:rPr>
          <w:rFonts w:hint="eastAsia"/>
        </w:rPr>
        <w:t>本标准规定了</w:t>
      </w:r>
      <w:r>
        <w:rPr>
          <w:rFonts w:hint="eastAsia"/>
        </w:rPr>
        <w:t>特种设备</w:t>
      </w:r>
      <w:r w:rsidRPr="00EA44FF">
        <w:rPr>
          <w:rFonts w:hint="eastAsia"/>
        </w:rPr>
        <w:t>风险分级管控风险分级管控</w:t>
      </w:r>
      <w:r w:rsidR="00F91F65">
        <w:rPr>
          <w:rFonts w:hint="eastAsia"/>
        </w:rPr>
        <w:t>要求及特种设备区域风险评估方法</w:t>
      </w:r>
      <w:r>
        <w:rPr>
          <w:rFonts w:hint="eastAsia"/>
        </w:rPr>
        <w:t>。</w:t>
      </w:r>
      <w:bookmarkEnd w:id="40"/>
      <w:bookmarkEnd w:id="41"/>
    </w:p>
    <w:p w14:paraId="0926167E" w14:textId="62272AC7" w:rsidR="00DB1C4D" w:rsidRPr="005F0FE5" w:rsidRDefault="00DB1C4D" w:rsidP="00DB1C4D">
      <w:pPr>
        <w:pStyle w:val="afffff9"/>
        <w:ind w:firstLine="420"/>
      </w:pPr>
      <w:r>
        <w:rPr>
          <w:rFonts w:hint="eastAsia"/>
        </w:rPr>
        <w:t>本标准适用于上海市行政区域内特种设备风险</w:t>
      </w:r>
      <w:r w:rsidR="00F91F65">
        <w:rPr>
          <w:rFonts w:hint="eastAsia"/>
        </w:rPr>
        <w:t>分级管控</w:t>
      </w:r>
      <w:r w:rsidR="006B2FFE">
        <w:rPr>
          <w:rFonts w:hint="eastAsia"/>
        </w:rPr>
        <w:t>及特种设备区域风险</w:t>
      </w:r>
      <w:r>
        <w:rPr>
          <w:rFonts w:hint="eastAsia"/>
        </w:rPr>
        <w:t>评估。</w:t>
      </w:r>
    </w:p>
    <w:p w14:paraId="7762A7F7" w14:textId="77777777" w:rsidR="00E2552F" w:rsidRDefault="00E2552F" w:rsidP="00A77CCB">
      <w:pPr>
        <w:pStyle w:val="afff8"/>
        <w:spacing w:before="312" w:after="312"/>
      </w:pPr>
      <w:bookmarkStart w:id="47" w:name="_Toc26718931"/>
      <w:bookmarkStart w:id="48" w:name="_Toc26986531"/>
      <w:bookmarkStart w:id="49" w:name="_Toc26986772"/>
      <w:bookmarkStart w:id="50" w:name="_Toc97191424"/>
      <w:bookmarkStart w:id="51" w:name="_Toc206261151"/>
      <w:bookmarkStart w:id="52" w:name="_Toc206261204"/>
      <w:r>
        <w:rPr>
          <w:rFonts w:hint="eastAsia"/>
        </w:rPr>
        <w:t>规范性引用文件</w:t>
      </w:r>
      <w:bookmarkEnd w:id="42"/>
      <w:bookmarkEnd w:id="43"/>
      <w:bookmarkEnd w:id="44"/>
      <w:bookmarkEnd w:id="45"/>
      <w:bookmarkEnd w:id="46"/>
      <w:bookmarkEnd w:id="47"/>
      <w:bookmarkEnd w:id="48"/>
      <w:bookmarkEnd w:id="49"/>
      <w:bookmarkEnd w:id="50"/>
      <w:bookmarkEnd w:id="51"/>
      <w:bookmarkEnd w:id="52"/>
    </w:p>
    <w:sdt>
      <w:sdtPr>
        <w:rPr>
          <w:rFonts w:hint="eastAsia"/>
        </w:rPr>
        <w:id w:val="715848253"/>
        <w:placeholder>
          <w:docPart w:val="71966C487FA243DC9A81395B60702823"/>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Content>
        <w:p w14:paraId="1ED2B3E1" w14:textId="77777777" w:rsidR="008A57E6" w:rsidRDefault="008A57E6" w:rsidP="008A57E6">
          <w:pPr>
            <w:pStyle w:val="afffff9"/>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0A187FB8" w14:textId="63864D01" w:rsidR="004B5EBE" w:rsidRDefault="004B5EBE" w:rsidP="004B5EBE">
      <w:pPr>
        <w:pStyle w:val="afffff9"/>
        <w:ind w:firstLine="420"/>
      </w:pPr>
      <w:bookmarkStart w:id="53" w:name="_Hlk207205930"/>
      <w:r>
        <w:rPr>
          <w:rFonts w:hint="eastAsia"/>
        </w:rPr>
        <w:t>GB/T 26610（所有部分）</w:t>
      </w:r>
      <w:r w:rsidR="00D270DA" w:rsidRPr="00D270DA">
        <w:rPr>
          <w:rFonts w:hint="eastAsia"/>
        </w:rPr>
        <w:t xml:space="preserve">承压设备系统基于风险的检验实施导则 </w:t>
      </w:r>
      <w:r>
        <w:rPr>
          <w:rFonts w:hint="eastAsia"/>
        </w:rPr>
        <w:t xml:space="preserve"> </w:t>
      </w:r>
    </w:p>
    <w:p w14:paraId="68E87D8C" w14:textId="2163824D" w:rsidR="004B5EBE" w:rsidRDefault="004B5EBE" w:rsidP="004B5EBE">
      <w:pPr>
        <w:pStyle w:val="afffff9"/>
        <w:ind w:firstLine="420"/>
      </w:pPr>
      <w:r>
        <w:rPr>
          <w:rFonts w:hint="eastAsia"/>
        </w:rPr>
        <w:t>GB 30871</w:t>
      </w:r>
      <w:r w:rsidR="00326298">
        <w:rPr>
          <w:rFonts w:hint="eastAsia"/>
        </w:rPr>
        <w:t xml:space="preserve"> </w:t>
      </w:r>
      <w:r w:rsidR="00326298" w:rsidRPr="00326298">
        <w:rPr>
          <w:rFonts w:hint="eastAsia"/>
        </w:rPr>
        <w:t>危险化学品企业特 殊作业安全规范</w:t>
      </w:r>
    </w:p>
    <w:p w14:paraId="3A255D8B" w14:textId="40FDA275" w:rsidR="004B5EBE" w:rsidRDefault="004B5EBE" w:rsidP="004B5EBE">
      <w:pPr>
        <w:pStyle w:val="afffff9"/>
        <w:ind w:firstLine="420"/>
      </w:pPr>
      <w:r>
        <w:rPr>
          <w:rFonts w:hint="eastAsia"/>
        </w:rPr>
        <w:t>GB 36894</w:t>
      </w:r>
      <w:r w:rsidR="00DE199B">
        <w:rPr>
          <w:rFonts w:hint="eastAsia"/>
        </w:rPr>
        <w:t xml:space="preserve"> </w:t>
      </w:r>
      <w:r w:rsidR="00DE199B" w:rsidRPr="00DE199B">
        <w:rPr>
          <w:rFonts w:hint="eastAsia"/>
        </w:rPr>
        <w:t>危险化学品生产装置和储存设施风险基准</w:t>
      </w:r>
    </w:p>
    <w:p w14:paraId="1BEEF434" w14:textId="5A9F3135" w:rsidR="00326298" w:rsidRPr="008A57E6" w:rsidRDefault="00326298" w:rsidP="004B5EBE">
      <w:pPr>
        <w:pStyle w:val="afffff9"/>
        <w:ind w:firstLine="420"/>
      </w:pPr>
      <w:r w:rsidRPr="008F7AE6">
        <w:t>GB</w:t>
      </w:r>
      <w:r>
        <w:rPr>
          <w:rFonts w:hint="eastAsia"/>
        </w:rPr>
        <w:t xml:space="preserve"> </w:t>
      </w:r>
      <w:r w:rsidRPr="008F7AE6">
        <w:t>45067</w:t>
      </w:r>
      <w:r>
        <w:rPr>
          <w:rFonts w:hint="eastAsia"/>
        </w:rPr>
        <w:t xml:space="preserve"> </w:t>
      </w:r>
      <w:r w:rsidRPr="00326298">
        <w:rPr>
          <w:rFonts w:hint="eastAsia"/>
        </w:rPr>
        <w:t>特种设备重大事故隐患判定准则</w:t>
      </w:r>
    </w:p>
    <w:p w14:paraId="09DD021E" w14:textId="77777777" w:rsidR="00DE199B" w:rsidRPr="00DE199B" w:rsidRDefault="00DB1C4D" w:rsidP="00DE199B">
      <w:pPr>
        <w:pStyle w:val="afffff9"/>
        <w:ind w:firstLine="420"/>
      </w:pPr>
      <w:r w:rsidRPr="00B34134">
        <w:t>DB31/T 1185</w:t>
      </w:r>
      <w:r w:rsidR="00DE199B">
        <w:rPr>
          <w:rFonts w:hint="eastAsia"/>
        </w:rPr>
        <w:t xml:space="preserve"> </w:t>
      </w:r>
      <w:r w:rsidR="00DE199B" w:rsidRPr="00DE199B">
        <w:t>特种设备双重预防体系要求</w:t>
      </w:r>
    </w:p>
    <w:p w14:paraId="45913575" w14:textId="595B0F11" w:rsidR="00D8292F" w:rsidRDefault="00D8292F" w:rsidP="00F65893">
      <w:pPr>
        <w:pStyle w:val="afffff9"/>
        <w:ind w:firstLine="420"/>
      </w:pPr>
      <w:r w:rsidRPr="00D8292F">
        <w:t>DB31</w:t>
      </w:r>
      <w:r>
        <w:rPr>
          <w:rFonts w:hint="eastAsia"/>
        </w:rPr>
        <w:t>/</w:t>
      </w:r>
      <w:r w:rsidRPr="00D8292F">
        <w:t>T</w:t>
      </w:r>
      <w:r>
        <w:rPr>
          <w:rFonts w:hint="eastAsia"/>
        </w:rPr>
        <w:t xml:space="preserve"> </w:t>
      </w:r>
      <w:r w:rsidRPr="00D8292F">
        <w:t>1516</w:t>
      </w:r>
      <w:r w:rsidR="009B44DF">
        <w:rPr>
          <w:rFonts w:hint="eastAsia"/>
        </w:rPr>
        <w:t xml:space="preserve"> 重点特种设备判定导则</w:t>
      </w:r>
    </w:p>
    <w:p w14:paraId="31E1862F" w14:textId="77777777" w:rsidR="00B265BC" w:rsidRPr="00E030F9" w:rsidRDefault="00FD59EB" w:rsidP="00FD59EB">
      <w:pPr>
        <w:pStyle w:val="afff8"/>
        <w:spacing w:before="312" w:after="312"/>
      </w:pPr>
      <w:bookmarkStart w:id="54" w:name="_Toc97191425"/>
      <w:bookmarkStart w:id="55" w:name="_Toc206261152"/>
      <w:bookmarkStart w:id="56" w:name="_Toc206261205"/>
      <w:bookmarkEnd w:id="53"/>
      <w:r>
        <w:rPr>
          <w:rFonts w:hint="eastAsia"/>
          <w:szCs w:val="21"/>
        </w:rPr>
        <w:t>术语和定义</w:t>
      </w:r>
      <w:bookmarkEnd w:id="54"/>
      <w:bookmarkEnd w:id="55"/>
      <w:bookmarkEnd w:id="56"/>
    </w:p>
    <w:bookmarkStart w:id="57" w:name="_Toc26986532" w:displacedByCustomXml="next"/>
    <w:bookmarkEnd w:id="57" w:displacedByCustomXml="next"/>
    <w:sdt>
      <w:sdtPr>
        <w:id w:val="-1909835108"/>
        <w:placeholder>
          <w:docPart w:val="4A8BDD028C8E493A9E2CFA88BE080334"/>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14:paraId="33E5758B" w14:textId="3B3D18C8" w:rsidR="003C010C" w:rsidRDefault="00DB1C4D" w:rsidP="00BA263B">
          <w:pPr>
            <w:pStyle w:val="afffff9"/>
            <w:ind w:firstLine="420"/>
          </w:pPr>
          <w:r>
            <w:t>DB31/T 1185界定的以及下列术语和定义适用于本文件。</w:t>
          </w:r>
        </w:p>
      </w:sdtContent>
    </w:sdt>
    <w:p w14:paraId="04DB1F61" w14:textId="77777777" w:rsidR="004B3E93" w:rsidRDefault="004B3E93" w:rsidP="002A1260">
      <w:pPr>
        <w:pStyle w:val="afffff9"/>
        <w:ind w:firstLine="420"/>
      </w:pPr>
    </w:p>
    <w:p w14:paraId="3409F03E" w14:textId="77777777" w:rsidR="00334B01" w:rsidRPr="00E35018" w:rsidRDefault="00334B01" w:rsidP="00334B01">
      <w:pPr>
        <w:pStyle w:val="affffffffffff3"/>
        <w:ind w:left="420" w:hangingChars="200" w:hanging="420"/>
        <w:rPr>
          <w:rFonts w:ascii="黑体" w:eastAsia="黑体" w:hAnsi="黑体" w:hint="eastAsia"/>
        </w:rPr>
      </w:pPr>
      <w:r w:rsidRPr="00E35018">
        <w:rPr>
          <w:rFonts w:ascii="黑体" w:eastAsia="黑体" w:hAnsi="黑体"/>
        </w:rPr>
        <w:br/>
      </w:r>
      <w:r w:rsidRPr="00E35018">
        <w:rPr>
          <w:rFonts w:ascii="黑体" w:eastAsia="黑体" w:hAnsi="黑体" w:hint="eastAsia"/>
        </w:rPr>
        <w:t>风险管理  risk management</w:t>
      </w:r>
    </w:p>
    <w:p w14:paraId="7C5254A9" w14:textId="77777777" w:rsidR="00334B01" w:rsidRPr="00B34134" w:rsidRDefault="00334B01" w:rsidP="00334B01">
      <w:pPr>
        <w:pStyle w:val="afffff9"/>
        <w:ind w:firstLine="420"/>
      </w:pPr>
      <w:r w:rsidRPr="00B34134">
        <w:rPr>
          <w:rFonts w:hint="eastAsia"/>
        </w:rPr>
        <w:t>在风险方面，指导和控制组织的协调活动</w:t>
      </w:r>
    </w:p>
    <w:p w14:paraId="7D86D070" w14:textId="77777777" w:rsidR="00334B01" w:rsidRPr="00E35018" w:rsidRDefault="00334B01" w:rsidP="00334B01">
      <w:pPr>
        <w:pStyle w:val="affffffffffff3"/>
        <w:ind w:left="420" w:hangingChars="200" w:hanging="420"/>
        <w:rPr>
          <w:rFonts w:ascii="黑体" w:eastAsia="黑体" w:hAnsi="黑体" w:hint="eastAsia"/>
        </w:rPr>
      </w:pPr>
      <w:bookmarkStart w:id="58" w:name="_Toc15888669"/>
      <w:bookmarkStart w:id="59" w:name="_Toc15888721"/>
      <w:r w:rsidRPr="00E35018">
        <w:rPr>
          <w:rFonts w:ascii="黑体" w:eastAsia="黑体" w:hAnsi="黑体"/>
        </w:rPr>
        <w:br/>
      </w:r>
      <w:r w:rsidRPr="00E35018">
        <w:rPr>
          <w:rFonts w:ascii="黑体" w:eastAsia="黑体" w:hAnsi="黑体" w:hint="eastAsia"/>
        </w:rPr>
        <w:t>剩余风险  residual risk</w:t>
      </w:r>
      <w:bookmarkEnd w:id="58"/>
      <w:bookmarkEnd w:id="59"/>
    </w:p>
    <w:p w14:paraId="37F756A5" w14:textId="77777777" w:rsidR="00334B01" w:rsidRPr="00B34134" w:rsidRDefault="00334B01" w:rsidP="00334B01">
      <w:pPr>
        <w:pStyle w:val="afffff9"/>
        <w:ind w:firstLine="420"/>
      </w:pPr>
      <w:r w:rsidRPr="00B34134">
        <w:rPr>
          <w:rFonts w:hint="eastAsia"/>
        </w:rPr>
        <w:t>风险应对之后仍然存在的风险，剩余风险可包括未识别的风险。</w:t>
      </w:r>
    </w:p>
    <w:p w14:paraId="26C3B875" w14:textId="77777777" w:rsidR="00334B01" w:rsidRPr="00E35018" w:rsidRDefault="00334B01" w:rsidP="00334B01">
      <w:pPr>
        <w:pStyle w:val="affffffffffff3"/>
        <w:ind w:left="420" w:hangingChars="200" w:hanging="420"/>
        <w:rPr>
          <w:rFonts w:ascii="黑体" w:eastAsia="黑体" w:hAnsi="黑体" w:hint="eastAsia"/>
        </w:rPr>
      </w:pPr>
      <w:bookmarkStart w:id="60" w:name="_Toc15888670"/>
      <w:bookmarkStart w:id="61" w:name="_Toc15888722"/>
      <w:r w:rsidRPr="00E35018">
        <w:rPr>
          <w:rFonts w:ascii="黑体" w:eastAsia="黑体" w:hAnsi="黑体"/>
        </w:rPr>
        <w:br/>
      </w:r>
      <w:r w:rsidRPr="00E35018">
        <w:rPr>
          <w:rFonts w:ascii="黑体" w:eastAsia="黑体" w:hAnsi="黑体" w:hint="eastAsia"/>
        </w:rPr>
        <w:t>可接受风险  risk acceptance</w:t>
      </w:r>
      <w:bookmarkEnd w:id="60"/>
      <w:bookmarkEnd w:id="61"/>
    </w:p>
    <w:p w14:paraId="3D88230A" w14:textId="77777777" w:rsidR="00334B01" w:rsidRPr="00B34134" w:rsidRDefault="00334B01" w:rsidP="00334B01">
      <w:pPr>
        <w:pStyle w:val="afffff9"/>
        <w:ind w:firstLine="420"/>
      </w:pPr>
      <w:r w:rsidRPr="00B34134">
        <w:rPr>
          <w:rFonts w:hint="eastAsia"/>
        </w:rPr>
        <w:t>按当今社会价值取向在一定范围内可以接受的风险。</w:t>
      </w:r>
    </w:p>
    <w:p w14:paraId="2AB51BDD" w14:textId="77777777" w:rsidR="00334B01" w:rsidRPr="00B34134" w:rsidRDefault="00334B01" w:rsidP="00334B01">
      <w:pPr>
        <w:pStyle w:val="affff0"/>
      </w:pPr>
      <w:r w:rsidRPr="00B34134">
        <w:rPr>
          <w:rFonts w:hint="eastAsia"/>
        </w:rPr>
        <w:t>在本部分中，“可接受风险”和“可容许风险”被视为同义词。</w:t>
      </w:r>
    </w:p>
    <w:p w14:paraId="00FAAFFA" w14:textId="5B7F6EE7" w:rsidR="00334B01" w:rsidRDefault="00334B01" w:rsidP="00334B01">
      <w:pPr>
        <w:pStyle w:val="affffffffffff3"/>
        <w:ind w:left="420" w:hangingChars="200" w:hanging="420"/>
        <w:rPr>
          <w:rFonts w:ascii="黑体" w:eastAsia="黑体" w:hAnsi="黑体" w:hint="eastAsia"/>
        </w:rPr>
      </w:pPr>
      <w:r w:rsidRPr="00E35018">
        <w:rPr>
          <w:rFonts w:ascii="黑体" w:eastAsia="黑体" w:hAnsi="黑体"/>
        </w:rPr>
        <w:br/>
      </w:r>
      <w:r w:rsidR="006B2FFE">
        <w:rPr>
          <w:rFonts w:ascii="黑体" w:eastAsia="黑体" w:hAnsi="黑体" w:hint="eastAsia"/>
        </w:rPr>
        <w:t>特种</w:t>
      </w:r>
      <w:r w:rsidRPr="00E35018">
        <w:rPr>
          <w:rFonts w:ascii="黑体" w:eastAsia="黑体" w:hAnsi="黑体" w:hint="eastAsia"/>
        </w:rPr>
        <w:t>设备风险</w:t>
      </w:r>
      <w:r w:rsidR="0088396A">
        <w:rPr>
          <w:rFonts w:ascii="黑体" w:eastAsia="黑体" w:hAnsi="黑体" w:hint="eastAsia"/>
        </w:rPr>
        <w:t xml:space="preserve"> </w:t>
      </w:r>
      <w:r w:rsidR="0088396A" w:rsidRPr="00E35018">
        <w:rPr>
          <w:rFonts w:ascii="黑体" w:eastAsia="黑体" w:hAnsi="黑体" w:hint="eastAsia"/>
        </w:rPr>
        <w:t>risk of special equipment</w:t>
      </w:r>
    </w:p>
    <w:p w14:paraId="2C3DB043" w14:textId="59A946FB" w:rsidR="00334B01" w:rsidRPr="00F24324" w:rsidRDefault="00334B01" w:rsidP="00334B01">
      <w:pPr>
        <w:pStyle w:val="afffff9"/>
        <w:ind w:firstLine="420"/>
      </w:pPr>
      <w:r>
        <w:rPr>
          <w:rFonts w:hint="eastAsia"/>
        </w:rPr>
        <w:t>特种设备</w:t>
      </w:r>
      <w:r w:rsidR="0088396A">
        <w:rPr>
          <w:rFonts w:hint="eastAsia"/>
        </w:rPr>
        <w:t>事故发生的可能性和严重性的组合。</w:t>
      </w:r>
    </w:p>
    <w:p w14:paraId="559FB4C9" w14:textId="77777777" w:rsidR="00334B01" w:rsidRPr="00E35018" w:rsidRDefault="00334B01" w:rsidP="00334B01">
      <w:pPr>
        <w:pStyle w:val="affffffffffff3"/>
        <w:ind w:left="420" w:hangingChars="200" w:hanging="420"/>
        <w:rPr>
          <w:rFonts w:ascii="黑体" w:eastAsia="黑体" w:hAnsi="黑体" w:hint="eastAsia"/>
        </w:rPr>
      </w:pPr>
      <w:r w:rsidRPr="00E35018">
        <w:rPr>
          <w:rFonts w:ascii="黑体" w:eastAsia="黑体" w:hAnsi="黑体"/>
        </w:rPr>
        <w:br/>
      </w:r>
      <w:r w:rsidRPr="00E35018">
        <w:rPr>
          <w:rFonts w:ascii="黑体" w:eastAsia="黑体" w:hAnsi="黑体" w:hint="eastAsia"/>
        </w:rPr>
        <w:t>特种设备区域风险regional risk of special equipment</w:t>
      </w:r>
    </w:p>
    <w:p w14:paraId="6AE75C12" w14:textId="77777777" w:rsidR="00334B01" w:rsidRPr="00B34134" w:rsidRDefault="00334B01" w:rsidP="00334B01">
      <w:pPr>
        <w:pStyle w:val="afffff9"/>
        <w:ind w:firstLine="420"/>
      </w:pPr>
      <w:r w:rsidRPr="00B34134">
        <w:rPr>
          <w:rFonts w:hint="eastAsia"/>
        </w:rPr>
        <w:t>应用特定数学模型得到的描述该区域内特种设备的整体风险状况。</w:t>
      </w:r>
    </w:p>
    <w:p w14:paraId="48C406FD" w14:textId="77777777" w:rsidR="00334B01" w:rsidRPr="00E35018" w:rsidRDefault="00334B01" w:rsidP="00334B01">
      <w:pPr>
        <w:pStyle w:val="affffffffffff3"/>
        <w:ind w:left="420" w:hangingChars="200" w:hanging="420"/>
        <w:rPr>
          <w:rFonts w:ascii="黑体" w:eastAsia="黑体" w:hAnsi="黑体" w:hint="eastAsia"/>
        </w:rPr>
      </w:pPr>
      <w:r w:rsidRPr="00E35018">
        <w:rPr>
          <w:rFonts w:ascii="黑体" w:eastAsia="黑体" w:hAnsi="黑体"/>
        </w:rPr>
        <w:br/>
      </w:r>
      <w:r w:rsidRPr="00E35018">
        <w:rPr>
          <w:rFonts w:ascii="黑体" w:eastAsia="黑体" w:hAnsi="黑体" w:hint="eastAsia"/>
        </w:rPr>
        <w:t>重点特种设备  key special equipment</w:t>
      </w:r>
    </w:p>
    <w:p w14:paraId="234CF9D8" w14:textId="77777777" w:rsidR="00334B01" w:rsidRDefault="00334B01" w:rsidP="00334B01">
      <w:pPr>
        <w:pStyle w:val="afffff9"/>
        <w:ind w:firstLine="420"/>
      </w:pPr>
      <w:r w:rsidRPr="00B34134">
        <w:rPr>
          <w:rFonts w:hint="eastAsia"/>
        </w:rPr>
        <w:lastRenderedPageBreak/>
        <w:t>可能导致重大人员伤亡或重大财产损失等风险相对较高的特种设备。</w:t>
      </w:r>
    </w:p>
    <w:p w14:paraId="5B199674" w14:textId="77777777" w:rsidR="00334B01" w:rsidRPr="00B34134" w:rsidRDefault="00334B01" w:rsidP="00901B03">
      <w:pPr>
        <w:pStyle w:val="afff8"/>
        <w:spacing w:before="312" w:after="312"/>
      </w:pPr>
      <w:bookmarkStart w:id="62" w:name="_Toc206261153"/>
      <w:bookmarkStart w:id="63" w:name="_Toc206261206"/>
      <w:r w:rsidRPr="00B34134">
        <w:rPr>
          <w:rFonts w:hint="eastAsia"/>
        </w:rPr>
        <w:t>设备风险及管控</w:t>
      </w:r>
      <w:bookmarkEnd w:id="62"/>
      <w:bookmarkEnd w:id="63"/>
    </w:p>
    <w:p w14:paraId="7FADC8D0" w14:textId="77777777" w:rsidR="00334B01" w:rsidRPr="00B34134" w:rsidRDefault="00334B01" w:rsidP="00901B03">
      <w:pPr>
        <w:pStyle w:val="afff9"/>
        <w:spacing w:before="156" w:after="156"/>
      </w:pPr>
      <w:bookmarkStart w:id="64" w:name="_Toc206261154"/>
      <w:bookmarkStart w:id="65" w:name="_Toc206261207"/>
      <w:r w:rsidRPr="00B34134">
        <w:rPr>
          <w:rFonts w:hint="eastAsia"/>
        </w:rPr>
        <w:t>基本要求</w:t>
      </w:r>
      <w:bookmarkEnd w:id="64"/>
      <w:bookmarkEnd w:id="65"/>
    </w:p>
    <w:p w14:paraId="48FDCA40" w14:textId="77777777" w:rsidR="00334B01" w:rsidRPr="00B34134" w:rsidRDefault="00334B01" w:rsidP="00334B01">
      <w:pPr>
        <w:pStyle w:val="affffffffff"/>
      </w:pPr>
      <w:bookmarkStart w:id="66" w:name="_Toc15888672"/>
      <w:bookmarkStart w:id="67" w:name="_Toc15888724"/>
      <w:r w:rsidRPr="00B34134">
        <w:rPr>
          <w:rFonts w:hint="eastAsia"/>
        </w:rPr>
        <w:t>使用单位根据本标准的要求建立、实施、保持和持续改进特种设备风险分级管控机制，应满足以下要求：</w:t>
      </w:r>
      <w:bookmarkEnd w:id="66"/>
      <w:bookmarkEnd w:id="67"/>
    </w:p>
    <w:p w14:paraId="4B44C84D" w14:textId="77777777" w:rsidR="00334B01" w:rsidRPr="00B34134" w:rsidRDefault="00334B01" w:rsidP="00334B01">
      <w:pPr>
        <w:pStyle w:val="aff"/>
      </w:pPr>
      <w:r w:rsidRPr="00B34134">
        <w:rPr>
          <w:rFonts w:hint="eastAsia"/>
        </w:rPr>
        <w:t>使用单位应建立由主要负责人主持的风险分级管</w:t>
      </w:r>
      <w:proofErr w:type="gramStart"/>
      <w:r w:rsidRPr="00B34134">
        <w:rPr>
          <w:rFonts w:hint="eastAsia"/>
        </w:rPr>
        <w:t>控组织</w:t>
      </w:r>
      <w:proofErr w:type="gramEnd"/>
      <w:r w:rsidRPr="00B34134">
        <w:rPr>
          <w:rFonts w:hint="eastAsia"/>
        </w:rPr>
        <w:t>机构，建立能够保障风险分级管控机制全过程有效运行的管理制度；</w:t>
      </w:r>
    </w:p>
    <w:p w14:paraId="28C4FDA7" w14:textId="77777777" w:rsidR="00334B01" w:rsidRPr="00B34134" w:rsidRDefault="00334B01" w:rsidP="00334B01">
      <w:pPr>
        <w:pStyle w:val="aff"/>
      </w:pPr>
      <w:r w:rsidRPr="00B34134">
        <w:rPr>
          <w:rFonts w:hint="eastAsia"/>
        </w:rPr>
        <w:t>使用单位各级人员均应参与风险辨识、分析、评价和管控；</w:t>
      </w:r>
    </w:p>
    <w:p w14:paraId="2843B4AE" w14:textId="77777777" w:rsidR="00334B01" w:rsidRPr="00B34134" w:rsidRDefault="00334B01" w:rsidP="00334B01">
      <w:pPr>
        <w:pStyle w:val="aff"/>
      </w:pPr>
      <w:r w:rsidRPr="00B34134">
        <w:rPr>
          <w:rFonts w:hint="eastAsia"/>
        </w:rPr>
        <w:t>应根据风险级别，确定落实管控措施的责任部门及责任人；</w:t>
      </w:r>
    </w:p>
    <w:p w14:paraId="487735DA" w14:textId="77777777" w:rsidR="00334B01" w:rsidRPr="00B34134" w:rsidRDefault="00334B01" w:rsidP="00334B01">
      <w:pPr>
        <w:pStyle w:val="aff"/>
      </w:pPr>
      <w:r w:rsidRPr="00B34134">
        <w:rPr>
          <w:rFonts w:hint="eastAsia"/>
        </w:rPr>
        <w:t>确保风险分级管控措施持续有效。</w:t>
      </w:r>
    </w:p>
    <w:p w14:paraId="2059C058" w14:textId="77777777" w:rsidR="00334B01" w:rsidRPr="00B34134" w:rsidRDefault="00334B01" w:rsidP="00334B01">
      <w:pPr>
        <w:pStyle w:val="affffffffff"/>
      </w:pPr>
      <w:bookmarkStart w:id="68" w:name="_Toc15888673"/>
      <w:bookmarkStart w:id="69" w:name="_Toc15888725"/>
      <w:r w:rsidRPr="00B34134">
        <w:rPr>
          <w:rFonts w:hint="eastAsia"/>
        </w:rPr>
        <w:t>使用单位应根据自身实际，强化过程管理，制定风险分级管控机制配套制度，并形成文件，确保体系的实效性和实用性。</w:t>
      </w:r>
      <w:bookmarkEnd w:id="68"/>
      <w:bookmarkEnd w:id="69"/>
    </w:p>
    <w:p w14:paraId="2E34A2C6" w14:textId="77777777" w:rsidR="00334B01" w:rsidRPr="00B34134" w:rsidRDefault="00334B01" w:rsidP="00334B01">
      <w:pPr>
        <w:pStyle w:val="affffffffff"/>
      </w:pPr>
      <w:r w:rsidRPr="00B34134">
        <w:rPr>
          <w:rFonts w:hint="eastAsia"/>
        </w:rPr>
        <w:t>使用单位建立的风险分级管控制度应包含以下内容：</w:t>
      </w:r>
    </w:p>
    <w:p w14:paraId="34553F40" w14:textId="77777777" w:rsidR="00334B01" w:rsidRPr="00B34134" w:rsidRDefault="00334B01" w:rsidP="00334B01">
      <w:pPr>
        <w:pStyle w:val="aff"/>
        <w:numPr>
          <w:ilvl w:val="0"/>
          <w:numId w:val="33"/>
        </w:numPr>
      </w:pPr>
      <w:r w:rsidRPr="00B34134">
        <w:rPr>
          <w:rFonts w:hint="eastAsia"/>
        </w:rPr>
        <w:t>建立风险分级管控体系实施方案；</w:t>
      </w:r>
    </w:p>
    <w:p w14:paraId="4568525E" w14:textId="77777777" w:rsidR="00334B01" w:rsidRPr="00B34134" w:rsidRDefault="00334B01" w:rsidP="00334B01">
      <w:pPr>
        <w:pStyle w:val="aff"/>
        <w:numPr>
          <w:ilvl w:val="0"/>
          <w:numId w:val="33"/>
        </w:numPr>
      </w:pPr>
      <w:r w:rsidRPr="00B34134">
        <w:rPr>
          <w:rFonts w:hint="eastAsia"/>
        </w:rPr>
        <w:t>编制特种设备风险评估及控制制度；</w:t>
      </w:r>
    </w:p>
    <w:p w14:paraId="4E2CAB00" w14:textId="77777777" w:rsidR="00334B01" w:rsidRPr="00B34134" w:rsidRDefault="00334B01" w:rsidP="00334B01">
      <w:pPr>
        <w:pStyle w:val="aff"/>
        <w:numPr>
          <w:ilvl w:val="0"/>
          <w:numId w:val="33"/>
        </w:numPr>
      </w:pPr>
      <w:r w:rsidRPr="00B34134">
        <w:rPr>
          <w:rFonts w:hint="eastAsia"/>
        </w:rPr>
        <w:t>风险分级管控体系奖惩管理制度；</w:t>
      </w:r>
    </w:p>
    <w:p w14:paraId="22A90A73" w14:textId="77777777" w:rsidR="00334B01" w:rsidRDefault="00334B01" w:rsidP="00334B01">
      <w:pPr>
        <w:pStyle w:val="aff"/>
        <w:numPr>
          <w:ilvl w:val="0"/>
          <w:numId w:val="33"/>
        </w:numPr>
      </w:pPr>
      <w:r w:rsidRPr="00B34134">
        <w:rPr>
          <w:rFonts w:hint="eastAsia"/>
        </w:rPr>
        <w:t>人员的风险分级管</w:t>
      </w:r>
      <w:proofErr w:type="gramStart"/>
      <w:r w:rsidRPr="00B34134">
        <w:rPr>
          <w:rFonts w:hint="eastAsia"/>
        </w:rPr>
        <w:t>控培训</w:t>
      </w:r>
      <w:proofErr w:type="gramEnd"/>
      <w:r w:rsidRPr="00B34134">
        <w:rPr>
          <w:rFonts w:hint="eastAsia"/>
        </w:rPr>
        <w:t>考核制度。</w:t>
      </w:r>
    </w:p>
    <w:p w14:paraId="4A02A363" w14:textId="77777777" w:rsidR="00334B01" w:rsidRPr="00B34134" w:rsidRDefault="00334B01" w:rsidP="00334B01">
      <w:pPr>
        <w:pStyle w:val="afff9"/>
        <w:spacing w:before="156" w:after="156"/>
      </w:pPr>
      <w:bookmarkStart w:id="70" w:name="_Toc15889722"/>
      <w:bookmarkStart w:id="71" w:name="_Toc16262566"/>
      <w:bookmarkStart w:id="72" w:name="_Toc17401789"/>
      <w:bookmarkStart w:id="73" w:name="_Toc206261155"/>
      <w:bookmarkStart w:id="74" w:name="_Toc206261208"/>
      <w:r w:rsidRPr="00B34134">
        <w:rPr>
          <w:rFonts w:hint="eastAsia"/>
        </w:rPr>
        <w:t>机构设置及职责要求</w:t>
      </w:r>
      <w:bookmarkEnd w:id="70"/>
      <w:bookmarkEnd w:id="71"/>
      <w:bookmarkEnd w:id="72"/>
      <w:bookmarkEnd w:id="73"/>
      <w:bookmarkEnd w:id="74"/>
    </w:p>
    <w:p w14:paraId="6242DCFD" w14:textId="77777777" w:rsidR="00334B01" w:rsidRPr="00B34134" w:rsidRDefault="00334B01" w:rsidP="00334B01">
      <w:pPr>
        <w:pStyle w:val="affffffffff"/>
      </w:pPr>
      <w:r w:rsidRPr="00B34134">
        <w:rPr>
          <w:rFonts w:hint="eastAsia"/>
        </w:rPr>
        <w:t>使用单位主要负责人为风险分级管控的第一责任人，全面负责特种设备分级管控工作。</w:t>
      </w:r>
    </w:p>
    <w:p w14:paraId="3A24AF73" w14:textId="77777777" w:rsidR="00334B01" w:rsidRPr="00B34134" w:rsidRDefault="00334B01" w:rsidP="00334B01">
      <w:pPr>
        <w:pStyle w:val="affffffffff"/>
      </w:pPr>
      <w:r w:rsidRPr="00B34134">
        <w:rPr>
          <w:rFonts w:hint="eastAsia"/>
        </w:rPr>
        <w:t>使用单位应根据企业的实际情况和工作需要建立</w:t>
      </w:r>
      <w:r>
        <w:rPr>
          <w:rFonts w:hint="eastAsia"/>
        </w:rPr>
        <w:t>开展</w:t>
      </w:r>
      <w:r w:rsidRPr="00B34134">
        <w:rPr>
          <w:rFonts w:hint="eastAsia"/>
        </w:rPr>
        <w:t>特种设备风险分级管控工作的组织机构，明确其职责与任务。对设有特种设备安全管理机构的使用单位，宜由特种设备安全管理机构组织开展特种设备风险分级管控工作</w:t>
      </w:r>
      <w:r>
        <w:rPr>
          <w:rFonts w:hint="eastAsia"/>
        </w:rPr>
        <w:t>；</w:t>
      </w:r>
      <w:r w:rsidRPr="00B34134">
        <w:rPr>
          <w:rFonts w:hint="eastAsia"/>
        </w:rPr>
        <w:t>对于未设置特种设备安全管理机构的使用单位，应明确相应的责任人员组织开展风险分级管控工作。</w:t>
      </w:r>
    </w:p>
    <w:p w14:paraId="2C6BAAF1" w14:textId="77777777" w:rsidR="00334B01" w:rsidRPr="00B34134" w:rsidRDefault="00334B01" w:rsidP="00334B01">
      <w:pPr>
        <w:pStyle w:val="affffffffff"/>
      </w:pPr>
      <w:r w:rsidRPr="00B34134">
        <w:rPr>
          <w:rFonts w:hint="eastAsia"/>
        </w:rPr>
        <w:t>组织机构成员应包括使用单位主要负责人、特种设备安全管理负责人、特种设备安全管理员、相关职能部门负责人及专业技术人员。</w:t>
      </w:r>
    </w:p>
    <w:p w14:paraId="3989A310" w14:textId="77777777" w:rsidR="00334B01" w:rsidRPr="00B34134" w:rsidRDefault="00334B01" w:rsidP="00334B01">
      <w:pPr>
        <w:pStyle w:val="affffffffff"/>
      </w:pPr>
      <w:r w:rsidRPr="00B34134">
        <w:rPr>
          <w:rFonts w:hint="eastAsia"/>
        </w:rPr>
        <w:t>特种设备安全管理负责人在主要负责人的授权下负责组织开展本单位特种设备的风险分级管控工作。</w:t>
      </w:r>
    </w:p>
    <w:p w14:paraId="70416989" w14:textId="77777777" w:rsidR="00334B01" w:rsidRPr="00B34134" w:rsidRDefault="00334B01" w:rsidP="00334B01">
      <w:pPr>
        <w:pStyle w:val="affffffffff"/>
      </w:pPr>
      <w:r w:rsidRPr="00B34134">
        <w:rPr>
          <w:rFonts w:hint="eastAsia"/>
        </w:rPr>
        <w:t>特种设备安全管理员、特种设备作业人员、相关部门人员结合岗位职责，按照“谁主管、谁负责”的原则，开展风险分级管控工作。</w:t>
      </w:r>
    </w:p>
    <w:p w14:paraId="187AACF9" w14:textId="77777777" w:rsidR="00334B01" w:rsidRDefault="00334B01" w:rsidP="00334B01">
      <w:pPr>
        <w:pStyle w:val="affffffffff"/>
      </w:pPr>
      <w:r w:rsidRPr="00B34134">
        <w:rPr>
          <w:rFonts w:hint="eastAsia"/>
        </w:rPr>
        <w:t>特种设备单位应以</w:t>
      </w:r>
      <w:r>
        <w:rPr>
          <w:rFonts w:hint="eastAsia"/>
        </w:rPr>
        <w:t>书面的</w:t>
      </w:r>
      <w:r w:rsidRPr="00B34134">
        <w:rPr>
          <w:rFonts w:hint="eastAsia"/>
        </w:rPr>
        <w:t>形式明确组织机构、责任人员及其职责。</w:t>
      </w:r>
    </w:p>
    <w:p w14:paraId="354A9E34" w14:textId="77777777" w:rsidR="00334B01" w:rsidRDefault="00334B01" w:rsidP="00334B01">
      <w:pPr>
        <w:pStyle w:val="afff9"/>
        <w:spacing w:before="156" w:after="156"/>
      </w:pPr>
      <w:bookmarkStart w:id="75" w:name="_Toc206261156"/>
      <w:bookmarkStart w:id="76" w:name="_Toc206261209"/>
      <w:r>
        <w:rPr>
          <w:rFonts w:hint="eastAsia"/>
        </w:rPr>
        <w:t>风险分级管控的程序及内容</w:t>
      </w:r>
      <w:bookmarkEnd w:id="75"/>
      <w:bookmarkEnd w:id="76"/>
    </w:p>
    <w:p w14:paraId="0AA41141" w14:textId="77777777" w:rsidR="00334B01" w:rsidRPr="00773C5E" w:rsidRDefault="00334B01" w:rsidP="00334B01">
      <w:pPr>
        <w:pStyle w:val="afffa"/>
        <w:spacing w:before="156" w:after="156"/>
      </w:pPr>
      <w:bookmarkStart w:id="77" w:name="_Toc206261157"/>
      <w:r>
        <w:rPr>
          <w:rFonts w:hint="eastAsia"/>
        </w:rPr>
        <w:t>风险分级管控流程</w:t>
      </w:r>
      <w:bookmarkEnd w:id="77"/>
    </w:p>
    <w:p w14:paraId="53368E5A" w14:textId="77777777" w:rsidR="00334B01" w:rsidRPr="00773C5E" w:rsidRDefault="00334B01" w:rsidP="00334B01">
      <w:pPr>
        <w:pStyle w:val="afffffffffe"/>
      </w:pPr>
      <w:r w:rsidRPr="00773C5E">
        <w:rPr>
          <w:rFonts w:hint="eastAsia"/>
        </w:rPr>
        <w:t>使用单位的风险分级管控工作包括以下内容：</w:t>
      </w:r>
    </w:p>
    <w:p w14:paraId="6F00052F" w14:textId="3F994CE3" w:rsidR="00334B01" w:rsidRPr="00773C5E" w:rsidRDefault="00334B01" w:rsidP="00334B01">
      <w:pPr>
        <w:pStyle w:val="aff"/>
        <w:numPr>
          <w:ilvl w:val="0"/>
          <w:numId w:val="35"/>
        </w:numPr>
      </w:pPr>
      <w:r w:rsidRPr="00773C5E">
        <w:rPr>
          <w:rFonts w:hint="eastAsia"/>
        </w:rPr>
        <w:t>工作准备，包括法律法规、</w:t>
      </w:r>
      <w:r w:rsidR="006B2FFE">
        <w:rPr>
          <w:rFonts w:hint="eastAsia"/>
        </w:rPr>
        <w:t>技术文件、</w:t>
      </w:r>
      <w:r w:rsidRPr="00773C5E">
        <w:rPr>
          <w:rFonts w:hint="eastAsia"/>
        </w:rPr>
        <w:t>资源</w:t>
      </w:r>
      <w:r w:rsidR="006B2FFE">
        <w:rPr>
          <w:rFonts w:hint="eastAsia"/>
        </w:rPr>
        <w:t>等</w:t>
      </w:r>
      <w:r w:rsidRPr="00773C5E">
        <w:rPr>
          <w:rFonts w:hint="eastAsia"/>
        </w:rPr>
        <w:t>的准备；</w:t>
      </w:r>
    </w:p>
    <w:p w14:paraId="6ED3CAE4" w14:textId="77777777" w:rsidR="00334B01" w:rsidRPr="00773C5E" w:rsidRDefault="00334B01" w:rsidP="00334B01">
      <w:pPr>
        <w:pStyle w:val="aff"/>
        <w:rPr>
          <w:kern w:val="2"/>
        </w:rPr>
      </w:pPr>
      <w:r w:rsidRPr="00773C5E">
        <w:rPr>
          <w:rFonts w:hint="eastAsia"/>
          <w:kern w:val="2"/>
        </w:rPr>
        <w:t>风险辨识，包括风险源、事件（事故）、它们的起因及潜在后果的确定；</w:t>
      </w:r>
    </w:p>
    <w:p w14:paraId="4E1B7F8B" w14:textId="77777777" w:rsidR="00334B01" w:rsidRPr="00773C5E" w:rsidRDefault="00334B01" w:rsidP="00334B01">
      <w:pPr>
        <w:pStyle w:val="aff"/>
        <w:rPr>
          <w:kern w:val="2"/>
        </w:rPr>
      </w:pPr>
      <w:r w:rsidRPr="00773C5E">
        <w:rPr>
          <w:rFonts w:hint="eastAsia"/>
          <w:kern w:val="2"/>
        </w:rPr>
        <w:t>风险评估，对辨识的风险进行风险评估，对风险源逐个分析事故发生的可能性和后果严重性，给出定性或定量值，确定风险等级；</w:t>
      </w:r>
    </w:p>
    <w:p w14:paraId="0FF8D4EF" w14:textId="45CC44BC" w:rsidR="00334B01" w:rsidRPr="00773C5E" w:rsidRDefault="00334B01" w:rsidP="00334B01">
      <w:pPr>
        <w:pStyle w:val="aff"/>
        <w:rPr>
          <w:kern w:val="2"/>
        </w:rPr>
      </w:pPr>
      <w:r w:rsidRPr="00773C5E">
        <w:rPr>
          <w:rFonts w:hint="eastAsia"/>
          <w:kern w:val="2"/>
        </w:rPr>
        <w:t>风险控制，</w:t>
      </w:r>
      <w:r w:rsidR="006B2FFE">
        <w:rPr>
          <w:rFonts w:hint="eastAsia"/>
          <w:kern w:val="2"/>
        </w:rPr>
        <w:t>对不可接受的特种设备风险，</w:t>
      </w:r>
      <w:r w:rsidR="00074E62">
        <w:rPr>
          <w:rFonts w:hint="eastAsia"/>
          <w:kern w:val="2"/>
        </w:rPr>
        <w:t>应制定相应的控制措施将降低或消除风险</w:t>
      </w:r>
      <w:r w:rsidRPr="00773C5E">
        <w:rPr>
          <w:rFonts w:hint="eastAsia"/>
          <w:kern w:val="2"/>
        </w:rPr>
        <w:t>；</w:t>
      </w:r>
    </w:p>
    <w:p w14:paraId="580D9BB5" w14:textId="77777777" w:rsidR="00334B01" w:rsidRPr="00773C5E" w:rsidRDefault="00334B01" w:rsidP="00334B01">
      <w:pPr>
        <w:pStyle w:val="aff"/>
        <w:rPr>
          <w:kern w:val="2"/>
        </w:rPr>
      </w:pPr>
      <w:r w:rsidRPr="00773C5E">
        <w:rPr>
          <w:rFonts w:hint="eastAsia"/>
          <w:kern w:val="2"/>
        </w:rPr>
        <w:lastRenderedPageBreak/>
        <w:t>分级管控，对风险控制措施的有效性进行评估，确定最终的特种设备风险等级，并制定分级管控措施和落实管控措施责任部门及人员。</w:t>
      </w:r>
    </w:p>
    <w:p w14:paraId="1D1B4227" w14:textId="77777777" w:rsidR="00334B01" w:rsidRDefault="00334B01" w:rsidP="00334B01">
      <w:pPr>
        <w:pStyle w:val="afffffffffe"/>
      </w:pPr>
      <w:r w:rsidRPr="00773C5E">
        <w:rPr>
          <w:rFonts w:hint="eastAsia"/>
        </w:rPr>
        <w:t>当特种设备及相关工艺发生变更时，应对变更的特种设备重新进行风险辨识。</w:t>
      </w:r>
    </w:p>
    <w:p w14:paraId="39C58C03" w14:textId="77777777" w:rsidR="00334B01" w:rsidRDefault="00334B01" w:rsidP="00334B01">
      <w:pPr>
        <w:pStyle w:val="afffffffffe"/>
      </w:pPr>
      <w:r w:rsidRPr="00773C5E">
        <w:rPr>
          <w:rFonts w:hint="eastAsia"/>
        </w:rPr>
        <w:t>风险分级管控流程见图1</w:t>
      </w:r>
    </w:p>
    <w:p w14:paraId="174A4890" w14:textId="77777777" w:rsidR="002C7D98" w:rsidRPr="002C7D98" w:rsidRDefault="002C7D98" w:rsidP="002C7D98"/>
    <w:p w14:paraId="5E8DE835" w14:textId="77777777" w:rsidR="002C7D98" w:rsidRPr="002C7D98" w:rsidRDefault="002C7D98" w:rsidP="002C7D98">
      <w:pPr>
        <w:jc w:val="right"/>
      </w:pPr>
    </w:p>
    <w:p w14:paraId="6A99319E" w14:textId="77777777" w:rsidR="00334B01" w:rsidRPr="00773C5E" w:rsidRDefault="00334B01" w:rsidP="00334B01">
      <w:pPr>
        <w:pStyle w:val="affffffffffff9"/>
        <w:jc w:val="center"/>
      </w:pPr>
      <w:r>
        <w:rPr>
          <w:rFonts w:ascii="Times New Roman"/>
        </w:rPr>
        <w:drawing>
          <wp:inline distT="0" distB="0" distL="0" distR="0" wp14:anchorId="38808B90" wp14:editId="3676F492">
            <wp:extent cx="1798320" cy="3028950"/>
            <wp:effectExtent l="0" t="0" r="0" b="0"/>
            <wp:docPr id="1363556809"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798320" cy="3028950"/>
                    </a:xfrm>
                    <a:prstGeom prst="rect">
                      <a:avLst/>
                    </a:prstGeom>
                    <a:noFill/>
                    <a:ln>
                      <a:noFill/>
                    </a:ln>
                  </pic:spPr>
                </pic:pic>
              </a:graphicData>
            </a:graphic>
          </wp:inline>
        </w:drawing>
      </w:r>
    </w:p>
    <w:p w14:paraId="12117522" w14:textId="77777777" w:rsidR="00334B01" w:rsidRPr="00773C5E" w:rsidRDefault="00334B01" w:rsidP="00334B01">
      <w:pPr>
        <w:pStyle w:val="aff7"/>
        <w:spacing w:before="156" w:after="156"/>
      </w:pPr>
      <w:r w:rsidRPr="00773C5E">
        <w:rPr>
          <w:rFonts w:hint="eastAsia"/>
        </w:rPr>
        <w:t>风险分级管控流程</w:t>
      </w:r>
    </w:p>
    <w:p w14:paraId="4D08C2DB" w14:textId="77777777" w:rsidR="00334B01" w:rsidRDefault="00334B01" w:rsidP="00334B01">
      <w:pPr>
        <w:pStyle w:val="afffa"/>
        <w:spacing w:before="156" w:after="156"/>
      </w:pPr>
      <w:bookmarkStart w:id="78" w:name="_Toc206261158"/>
      <w:r>
        <w:rPr>
          <w:rFonts w:hint="eastAsia"/>
        </w:rPr>
        <w:t>风险辨识</w:t>
      </w:r>
      <w:bookmarkEnd w:id="78"/>
    </w:p>
    <w:p w14:paraId="59B013E9" w14:textId="77777777" w:rsidR="00161B6A" w:rsidRDefault="00161B6A" w:rsidP="00161B6A">
      <w:pPr>
        <w:pStyle w:val="afffb"/>
        <w:spacing w:before="156" w:after="156"/>
      </w:pPr>
      <w:r>
        <w:rPr>
          <w:rFonts w:hint="eastAsia"/>
        </w:rPr>
        <w:t>风险源确定</w:t>
      </w:r>
    </w:p>
    <w:p w14:paraId="52F8BD2A" w14:textId="77777777" w:rsidR="00161B6A" w:rsidRDefault="00161B6A" w:rsidP="00161B6A">
      <w:pPr>
        <w:pStyle w:val="affffffffff1"/>
        <w:rPr>
          <w:rFonts w:hint="eastAsia"/>
        </w:rPr>
      </w:pPr>
      <w:r>
        <w:rPr>
          <w:rFonts w:hint="eastAsia"/>
        </w:rPr>
        <w:t>特种设备风险源为特种设备（本体、部位或部件）以及特种设备相关作业活动。</w:t>
      </w:r>
    </w:p>
    <w:p w14:paraId="2B7DE733" w14:textId="77777777" w:rsidR="00161B6A" w:rsidRDefault="00161B6A" w:rsidP="00161B6A">
      <w:pPr>
        <w:pStyle w:val="affffffffff1"/>
        <w:rPr>
          <w:rFonts w:hint="eastAsia"/>
        </w:rPr>
      </w:pPr>
      <w:r>
        <w:rPr>
          <w:rFonts w:hint="eastAsia"/>
        </w:rPr>
        <w:t>使用单位一般应当以在用的单台（套）特种设备及其作业活动为辨识单元进行风险识别，按照全面排查、参照目录、分类明确、范围清晰、易于识别、便于管理的原则进行划分。</w:t>
      </w:r>
    </w:p>
    <w:p w14:paraId="181B5B6F" w14:textId="29EB3F61" w:rsidR="00161B6A" w:rsidRDefault="00161B6A" w:rsidP="00161B6A">
      <w:pPr>
        <w:pStyle w:val="affffffffff1"/>
        <w:rPr>
          <w:rFonts w:hint="eastAsia"/>
        </w:rPr>
      </w:pPr>
      <w:r>
        <w:rPr>
          <w:rFonts w:hint="eastAsia"/>
        </w:rPr>
        <w:t>特种设备相关作业活动</w:t>
      </w:r>
      <w:r w:rsidR="00C024CD">
        <w:rPr>
          <w:rFonts w:hint="eastAsia"/>
        </w:rPr>
        <w:t>主要</w:t>
      </w:r>
      <w:r>
        <w:rPr>
          <w:rFonts w:hint="eastAsia"/>
        </w:rPr>
        <w:t>包括开停车、检维修、特殊工艺操作过程（热</w:t>
      </w:r>
      <w:proofErr w:type="gramStart"/>
      <w:r>
        <w:rPr>
          <w:rFonts w:hint="eastAsia"/>
        </w:rPr>
        <w:t>氨融霜</w:t>
      </w:r>
      <w:proofErr w:type="gramEnd"/>
      <w:r>
        <w:rPr>
          <w:rFonts w:hint="eastAsia"/>
        </w:rPr>
        <w:t>、装卸液、气瓶充装等）。</w:t>
      </w:r>
    </w:p>
    <w:p w14:paraId="6C8F64DF" w14:textId="77777777" w:rsidR="00161B6A" w:rsidRDefault="00161B6A" w:rsidP="00161B6A">
      <w:pPr>
        <w:pStyle w:val="affffffffff1"/>
        <w:rPr>
          <w:rFonts w:hint="eastAsia"/>
        </w:rPr>
      </w:pPr>
      <w:r>
        <w:rPr>
          <w:rFonts w:hint="eastAsia"/>
        </w:rPr>
        <w:t>特种设备相关作业活动涉及动火作业、受限空间作业、动土作业、吊装作业、高处作业、临时用电作业、</w:t>
      </w:r>
      <w:proofErr w:type="gramStart"/>
      <w:r>
        <w:rPr>
          <w:rFonts w:hint="eastAsia"/>
        </w:rPr>
        <w:t>盲板抽堵作业</w:t>
      </w:r>
      <w:proofErr w:type="gramEnd"/>
      <w:r>
        <w:rPr>
          <w:rFonts w:hint="eastAsia"/>
        </w:rPr>
        <w:t>、断路作业、管线打开作业等特殊作业，应按GB30871及相关法规执行。</w:t>
      </w:r>
    </w:p>
    <w:p w14:paraId="541DBE04" w14:textId="05FB22E2" w:rsidR="00161B6A" w:rsidRDefault="00161B6A" w:rsidP="00161B6A">
      <w:pPr>
        <w:pStyle w:val="affffffffff1"/>
        <w:rPr>
          <w:rFonts w:hint="eastAsia"/>
        </w:rPr>
      </w:pPr>
      <w:r>
        <w:rPr>
          <w:rFonts w:hint="eastAsia"/>
        </w:rPr>
        <w:t>使用单位应建立特种设备风险源清单，包括特种设备清单和作业清单</w:t>
      </w:r>
      <w:r w:rsidR="00C024CD">
        <w:rPr>
          <w:rFonts w:hint="eastAsia"/>
        </w:rPr>
        <w:t>，参见</w:t>
      </w:r>
      <w:r>
        <w:rPr>
          <w:rFonts w:hint="eastAsia"/>
        </w:rPr>
        <w:t>附录A。</w:t>
      </w:r>
    </w:p>
    <w:p w14:paraId="64281F67" w14:textId="77777777" w:rsidR="00334B01" w:rsidRDefault="00334B01" w:rsidP="00334B01">
      <w:pPr>
        <w:pStyle w:val="afffb"/>
        <w:spacing w:before="156" w:after="156"/>
      </w:pPr>
      <w:r>
        <w:rPr>
          <w:rFonts w:hint="eastAsia"/>
        </w:rPr>
        <w:t>风险辨识的内容</w:t>
      </w:r>
    </w:p>
    <w:p w14:paraId="72499612" w14:textId="46834CC9" w:rsidR="00334B01" w:rsidRDefault="00334B01" w:rsidP="00334B01">
      <w:pPr>
        <w:pStyle w:val="affffffffff1"/>
        <w:rPr>
          <w:rFonts w:hint="eastAsia"/>
        </w:rPr>
      </w:pPr>
      <w:r>
        <w:rPr>
          <w:rFonts w:hint="eastAsia"/>
        </w:rPr>
        <w:t>使用单位应对</w:t>
      </w:r>
      <w:r w:rsidR="0032224D">
        <w:rPr>
          <w:rFonts w:hint="eastAsia"/>
        </w:rPr>
        <w:t>本</w:t>
      </w:r>
      <w:r>
        <w:rPr>
          <w:rFonts w:hint="eastAsia"/>
        </w:rPr>
        <w:t>单位内</w:t>
      </w:r>
      <w:r w:rsidR="0032224D">
        <w:rPr>
          <w:rFonts w:hint="eastAsia"/>
        </w:rPr>
        <w:t>的</w:t>
      </w:r>
      <w:r>
        <w:rPr>
          <w:rFonts w:hint="eastAsia"/>
        </w:rPr>
        <w:t>特种设备风险进行发现</w:t>
      </w:r>
      <w:r w:rsidR="00A1257D">
        <w:rPr>
          <w:rFonts w:hint="eastAsia"/>
        </w:rPr>
        <w:t>、</w:t>
      </w:r>
      <w:r>
        <w:rPr>
          <w:rFonts w:hint="eastAsia"/>
        </w:rPr>
        <w:t>确认和描述，并对辨识的风险进行结构化的表述，</w:t>
      </w:r>
      <w:r w:rsidR="00A1257D">
        <w:rPr>
          <w:rFonts w:hint="eastAsia"/>
        </w:rPr>
        <w:t>至少</w:t>
      </w:r>
      <w:r>
        <w:rPr>
          <w:rFonts w:hint="eastAsia"/>
        </w:rPr>
        <w:t>应包括四个要素：风险源、</w:t>
      </w:r>
      <w:r w:rsidR="00A1257D">
        <w:rPr>
          <w:rFonts w:hint="eastAsia"/>
        </w:rPr>
        <w:t>风险</w:t>
      </w:r>
      <w:r>
        <w:rPr>
          <w:rFonts w:hint="eastAsia"/>
        </w:rPr>
        <w:t>事件、原因和后果。</w:t>
      </w:r>
    </w:p>
    <w:p w14:paraId="0C0F20B6" w14:textId="7F3065FB" w:rsidR="00334B01" w:rsidRDefault="00334B01" w:rsidP="00334B01">
      <w:pPr>
        <w:pStyle w:val="affffffffff1"/>
        <w:rPr>
          <w:rFonts w:hint="eastAsia"/>
        </w:rPr>
      </w:pPr>
      <w:r>
        <w:rPr>
          <w:rFonts w:hint="eastAsia"/>
        </w:rPr>
        <w:t>风险辨识应覆盖本单位全部特种设备</w:t>
      </w:r>
      <w:r w:rsidR="007B3E98">
        <w:rPr>
          <w:rFonts w:hint="eastAsia"/>
        </w:rPr>
        <w:t>及</w:t>
      </w:r>
      <w:r>
        <w:rPr>
          <w:rFonts w:hint="eastAsia"/>
        </w:rPr>
        <w:t>相关作业活动，并充分考虑不同状态和不同环境带来的影响</w:t>
      </w:r>
      <w:r w:rsidR="007B3E98">
        <w:rPr>
          <w:rFonts w:hint="eastAsia"/>
        </w:rPr>
        <w:t>。</w:t>
      </w:r>
      <w:r>
        <w:rPr>
          <w:rFonts w:hint="eastAsia"/>
        </w:rPr>
        <w:t>不论风险事件的可能性和后果大小，均应把本单位特种设备可能发生的风险事件加以识别。</w:t>
      </w:r>
    </w:p>
    <w:p w14:paraId="3B669672" w14:textId="77777777" w:rsidR="00334B01" w:rsidRDefault="00334B01" w:rsidP="00334B01">
      <w:pPr>
        <w:pStyle w:val="affffffffff1"/>
        <w:rPr>
          <w:rFonts w:hint="eastAsia"/>
        </w:rPr>
      </w:pPr>
      <w:r>
        <w:rPr>
          <w:rFonts w:hint="eastAsia"/>
        </w:rPr>
        <w:t>根据特种设备事故场景，分析特种设备事故发生的原因、起始事件及后续事件及结果。对</w:t>
      </w:r>
      <w:r>
        <w:rPr>
          <w:rFonts w:hint="eastAsia"/>
        </w:rPr>
        <w:lastRenderedPageBreak/>
        <w:t>于事件，可考虑外部事件，如自然灾害、第三</w:t>
      </w:r>
      <w:proofErr w:type="gramStart"/>
      <w:r>
        <w:rPr>
          <w:rFonts w:hint="eastAsia"/>
        </w:rPr>
        <w:t>方破坏</w:t>
      </w:r>
      <w:proofErr w:type="gramEnd"/>
      <w:r>
        <w:rPr>
          <w:rFonts w:hint="eastAsia"/>
        </w:rPr>
        <w:t>等；特种设备故障，如特种设备本体失效、控制系统失效等故障；作业人员失误，如操作失误、维护失误等。</w:t>
      </w:r>
    </w:p>
    <w:p w14:paraId="69A67352" w14:textId="792AF9B9" w:rsidR="00334B01" w:rsidRDefault="00334B01" w:rsidP="00334B01">
      <w:pPr>
        <w:pStyle w:val="affffffffff1"/>
        <w:rPr>
          <w:rFonts w:hint="eastAsia"/>
        </w:rPr>
      </w:pPr>
      <w:r>
        <w:rPr>
          <w:rFonts w:hint="eastAsia"/>
        </w:rPr>
        <w:t>使用单位开展风险辨识可参考附录B中的特种设备常见风险事件分析及典型管控措施进行</w:t>
      </w:r>
      <w:r w:rsidR="007B3E98">
        <w:rPr>
          <w:rFonts w:hint="eastAsia"/>
        </w:rPr>
        <w:t>，</w:t>
      </w:r>
    </w:p>
    <w:p w14:paraId="31A2FDD0" w14:textId="391B87B7" w:rsidR="00334B01" w:rsidRDefault="00334B01" w:rsidP="007B3E98">
      <w:pPr>
        <w:pStyle w:val="affffffffff1"/>
        <w:numPr>
          <w:ilvl w:val="0"/>
          <w:numId w:val="0"/>
        </w:numPr>
        <w:rPr>
          <w:rFonts w:hint="eastAsia"/>
        </w:rPr>
      </w:pPr>
      <w:r>
        <w:rPr>
          <w:rFonts w:hint="eastAsia"/>
        </w:rPr>
        <w:t>在</w:t>
      </w:r>
      <w:r w:rsidR="00F44825">
        <w:rPr>
          <w:rFonts w:hint="eastAsia"/>
        </w:rPr>
        <w:t>参考</w:t>
      </w:r>
      <w:r>
        <w:rPr>
          <w:rFonts w:hint="eastAsia"/>
        </w:rPr>
        <w:t>附录B进行风险辨识时应考虑本单位特种设备实际情况、使用环境、事故发生情况等因素。</w:t>
      </w:r>
    </w:p>
    <w:p w14:paraId="54EFD30D" w14:textId="3D1C90FD" w:rsidR="00334B01" w:rsidRDefault="00334B01" w:rsidP="008F7AE6">
      <w:pPr>
        <w:pStyle w:val="afffa"/>
        <w:spacing w:before="156" w:after="156"/>
      </w:pPr>
      <w:bookmarkStart w:id="79" w:name="_Toc206261159"/>
      <w:r>
        <w:rPr>
          <w:rFonts w:hint="eastAsia"/>
        </w:rPr>
        <w:t>风险</w:t>
      </w:r>
      <w:r w:rsidR="00E77267">
        <w:rPr>
          <w:rFonts w:hint="eastAsia"/>
        </w:rPr>
        <w:t>评估</w:t>
      </w:r>
      <w:bookmarkEnd w:id="79"/>
    </w:p>
    <w:p w14:paraId="6EDC5420" w14:textId="6837F186" w:rsidR="00C72DF4" w:rsidRPr="00C72DF4" w:rsidRDefault="00C72DF4" w:rsidP="008F7AE6">
      <w:pPr>
        <w:pStyle w:val="afffb"/>
        <w:spacing w:before="156" w:after="156"/>
      </w:pPr>
      <w:r>
        <w:rPr>
          <w:rFonts w:hint="eastAsia"/>
        </w:rPr>
        <w:t>风险评估方法</w:t>
      </w:r>
    </w:p>
    <w:p w14:paraId="093C98F0" w14:textId="45A575E8" w:rsidR="00E77267" w:rsidRDefault="00334B01" w:rsidP="008F7AE6">
      <w:pPr>
        <w:pStyle w:val="affffffffff1"/>
        <w:rPr>
          <w:rFonts w:hint="eastAsia"/>
        </w:rPr>
      </w:pPr>
      <w:r w:rsidRPr="008F7AE6">
        <w:rPr>
          <w:rFonts w:hint="eastAsia"/>
        </w:rPr>
        <w:t>使用单位</w:t>
      </w:r>
      <w:r w:rsidR="007B3E98" w:rsidRPr="008F7AE6">
        <w:rPr>
          <w:rFonts w:hint="eastAsia"/>
        </w:rPr>
        <w:t>应</w:t>
      </w:r>
      <w:r w:rsidRPr="008F7AE6">
        <w:rPr>
          <w:rFonts w:hint="eastAsia"/>
        </w:rPr>
        <w:t>选择适合本单位的风险评价方法对辨识出的风险进行定性</w:t>
      </w:r>
      <w:r w:rsidR="007B3E98" w:rsidRPr="008F7AE6">
        <w:rPr>
          <w:rFonts w:hint="eastAsia"/>
        </w:rPr>
        <w:t>或</w:t>
      </w:r>
      <w:r w:rsidRPr="008F7AE6">
        <w:rPr>
          <w:rFonts w:hint="eastAsia"/>
        </w:rPr>
        <w:t>定量</w:t>
      </w:r>
      <w:r w:rsidR="00E77267" w:rsidRPr="008F7AE6">
        <w:rPr>
          <w:rFonts w:hint="eastAsia"/>
        </w:rPr>
        <w:t>评估</w:t>
      </w:r>
      <w:r w:rsidR="007B3E98" w:rsidRPr="008F7AE6">
        <w:rPr>
          <w:rFonts w:hint="eastAsia"/>
        </w:rPr>
        <w:t>，</w:t>
      </w:r>
      <w:r w:rsidRPr="008F7AE6">
        <w:rPr>
          <w:rFonts w:hint="eastAsia"/>
        </w:rPr>
        <w:t>并划分风险等级。</w:t>
      </w:r>
      <w:r w:rsidR="00E77267" w:rsidRPr="008F7AE6">
        <w:rPr>
          <w:rFonts w:hint="eastAsia"/>
        </w:rPr>
        <w:t>风险评估时应考虑的因素包括但不限于以下方面</w:t>
      </w:r>
      <w:r w:rsidR="00E77267">
        <w:rPr>
          <w:rFonts w:hint="eastAsia"/>
        </w:rPr>
        <w:t>：</w:t>
      </w:r>
    </w:p>
    <w:p w14:paraId="74C3D1BA" w14:textId="4AB1419D" w:rsidR="00E77267" w:rsidRDefault="00E77267" w:rsidP="00E77267">
      <w:pPr>
        <w:pStyle w:val="aff"/>
        <w:numPr>
          <w:ilvl w:val="0"/>
          <w:numId w:val="64"/>
        </w:numPr>
      </w:pPr>
      <w:r>
        <w:rPr>
          <w:rFonts w:hint="eastAsia"/>
        </w:rPr>
        <w:t>设备参数、介质</w:t>
      </w:r>
      <w:r w:rsidR="002D03F2">
        <w:rPr>
          <w:rFonts w:hint="eastAsia"/>
        </w:rPr>
        <w:t>；</w:t>
      </w:r>
    </w:p>
    <w:p w14:paraId="49F12C8C" w14:textId="1265CFCE" w:rsidR="00E77267" w:rsidRDefault="00E77267" w:rsidP="00E77267">
      <w:pPr>
        <w:pStyle w:val="aff"/>
      </w:pPr>
      <w:r>
        <w:rPr>
          <w:rFonts w:hint="eastAsia"/>
        </w:rPr>
        <w:t>生产工艺</w:t>
      </w:r>
      <w:r w:rsidR="002D03F2">
        <w:rPr>
          <w:rFonts w:hint="eastAsia"/>
        </w:rPr>
        <w:t>；</w:t>
      </w:r>
    </w:p>
    <w:p w14:paraId="68C5AF12" w14:textId="5C1A6FB4" w:rsidR="00E77267" w:rsidRDefault="00E77267" w:rsidP="00E77267">
      <w:pPr>
        <w:pStyle w:val="aff"/>
      </w:pPr>
      <w:r>
        <w:rPr>
          <w:rFonts w:hint="eastAsia"/>
        </w:rPr>
        <w:t>特定时段</w:t>
      </w:r>
      <w:r w:rsidR="002D03F2">
        <w:rPr>
          <w:rFonts w:hint="eastAsia"/>
        </w:rPr>
        <w:t>；</w:t>
      </w:r>
    </w:p>
    <w:p w14:paraId="07D4AB19" w14:textId="0E3391C5" w:rsidR="00E77267" w:rsidRDefault="00E77267" w:rsidP="00E77267">
      <w:pPr>
        <w:pStyle w:val="aff"/>
      </w:pPr>
      <w:r>
        <w:rPr>
          <w:rFonts w:hint="eastAsia"/>
        </w:rPr>
        <w:t>使用年限</w:t>
      </w:r>
      <w:r w:rsidR="002D03F2">
        <w:rPr>
          <w:rFonts w:hint="eastAsia"/>
        </w:rPr>
        <w:t>；</w:t>
      </w:r>
    </w:p>
    <w:p w14:paraId="04B4A019" w14:textId="445E7CC4" w:rsidR="00E77267" w:rsidRDefault="00E77267" w:rsidP="00E77267">
      <w:pPr>
        <w:pStyle w:val="aff"/>
      </w:pPr>
      <w:r>
        <w:rPr>
          <w:rFonts w:hint="eastAsia"/>
        </w:rPr>
        <w:t>使用环境、场所</w:t>
      </w:r>
      <w:r w:rsidR="002D03F2">
        <w:rPr>
          <w:rFonts w:hint="eastAsia"/>
        </w:rPr>
        <w:t>；</w:t>
      </w:r>
    </w:p>
    <w:p w14:paraId="206E9389" w14:textId="1652E07B" w:rsidR="00E77267" w:rsidRDefault="00E77267" w:rsidP="00E77267">
      <w:pPr>
        <w:pStyle w:val="aff"/>
      </w:pPr>
      <w:r>
        <w:rPr>
          <w:rFonts w:hint="eastAsia"/>
        </w:rPr>
        <w:t>设备状态及检验情况</w:t>
      </w:r>
      <w:r w:rsidR="002D03F2">
        <w:rPr>
          <w:rFonts w:hint="eastAsia"/>
        </w:rPr>
        <w:t>；</w:t>
      </w:r>
    </w:p>
    <w:p w14:paraId="4D1EA7F0" w14:textId="6208B5F0" w:rsidR="00E77267" w:rsidRDefault="00E77267" w:rsidP="00E77267">
      <w:pPr>
        <w:pStyle w:val="aff"/>
      </w:pPr>
      <w:r>
        <w:rPr>
          <w:rFonts w:hint="eastAsia"/>
        </w:rPr>
        <w:t>人的因素</w:t>
      </w:r>
      <w:r w:rsidR="00320B1B">
        <w:rPr>
          <w:rFonts w:hint="eastAsia"/>
        </w:rPr>
        <w:t>；</w:t>
      </w:r>
    </w:p>
    <w:p w14:paraId="448E842C" w14:textId="786B9763" w:rsidR="00320B1B" w:rsidRDefault="00320B1B" w:rsidP="00E77267">
      <w:pPr>
        <w:pStyle w:val="aff"/>
      </w:pPr>
      <w:r>
        <w:rPr>
          <w:rFonts w:hint="eastAsia"/>
        </w:rPr>
        <w:t>现有的管控措施。</w:t>
      </w:r>
    </w:p>
    <w:p w14:paraId="6F1C6E3D" w14:textId="2C1CFF9F" w:rsidR="00E77267" w:rsidRDefault="00E77267" w:rsidP="008F7AE6">
      <w:pPr>
        <w:pStyle w:val="affffffffff1"/>
        <w:rPr>
          <w:rFonts w:hint="eastAsia"/>
        </w:rPr>
      </w:pPr>
      <w:r>
        <w:rPr>
          <w:rFonts w:hint="eastAsia"/>
        </w:rPr>
        <w:t>使用单位应根据其实际情况，针对不同的风险源选择适用的评估方法特种设备风险评估可选用但不限于以下方法进行：</w:t>
      </w:r>
    </w:p>
    <w:p w14:paraId="30BE0D2D" w14:textId="7DF032E5" w:rsidR="00E77267" w:rsidRDefault="00E77267" w:rsidP="00E77267">
      <w:pPr>
        <w:pStyle w:val="aff"/>
        <w:numPr>
          <w:ilvl w:val="0"/>
          <w:numId w:val="65"/>
        </w:numPr>
      </w:pPr>
      <w:r>
        <w:rPr>
          <w:rFonts w:hint="eastAsia"/>
        </w:rPr>
        <w:t>风险矩阵分析法(LS)</w:t>
      </w:r>
      <w:r w:rsidR="002D03F2">
        <w:rPr>
          <w:rFonts w:hint="eastAsia"/>
        </w:rPr>
        <w:t>；</w:t>
      </w:r>
    </w:p>
    <w:p w14:paraId="060C4A4C" w14:textId="1CB4093C" w:rsidR="00E77267" w:rsidRDefault="00E77267" w:rsidP="00E77267">
      <w:pPr>
        <w:pStyle w:val="aff"/>
      </w:pPr>
      <w:r>
        <w:rPr>
          <w:rFonts w:hint="eastAsia"/>
        </w:rPr>
        <w:t>作业条件危险性分析法(LEC)</w:t>
      </w:r>
      <w:r w:rsidR="002D03F2">
        <w:rPr>
          <w:rFonts w:hint="eastAsia"/>
        </w:rPr>
        <w:t>；</w:t>
      </w:r>
    </w:p>
    <w:p w14:paraId="208AFC02" w14:textId="74C6F1A9" w:rsidR="00E77267" w:rsidRDefault="00E77267" w:rsidP="00E77267">
      <w:pPr>
        <w:pStyle w:val="aff"/>
      </w:pPr>
      <w:r>
        <w:rPr>
          <w:rFonts w:hint="eastAsia"/>
        </w:rPr>
        <w:t>风险程度分析法(MES)。</w:t>
      </w:r>
    </w:p>
    <w:p w14:paraId="09B692D6" w14:textId="543BB51B" w:rsidR="00E77267" w:rsidRDefault="00C72DF4" w:rsidP="008F7AE6">
      <w:pPr>
        <w:pStyle w:val="affffffffff1"/>
        <w:rPr>
          <w:rFonts w:hint="eastAsia"/>
        </w:rPr>
      </w:pPr>
      <w:r>
        <w:rPr>
          <w:rFonts w:hint="eastAsia"/>
        </w:rPr>
        <w:t>对于</w:t>
      </w:r>
      <w:r w:rsidR="002D03F2">
        <w:rPr>
          <w:rFonts w:hint="eastAsia"/>
        </w:rPr>
        <w:t>特种设备</w:t>
      </w:r>
      <w:r>
        <w:rPr>
          <w:rFonts w:hint="eastAsia"/>
        </w:rPr>
        <w:t>使用现场实现</w:t>
      </w:r>
      <w:proofErr w:type="gramStart"/>
      <w:r>
        <w:rPr>
          <w:rFonts w:hint="eastAsia"/>
        </w:rPr>
        <w:t>无人化</w:t>
      </w:r>
      <w:proofErr w:type="gramEnd"/>
      <w:r w:rsidR="002D03F2">
        <w:rPr>
          <w:rFonts w:hint="eastAsia"/>
        </w:rPr>
        <w:t>生产</w:t>
      </w:r>
      <w:r>
        <w:rPr>
          <w:rFonts w:hint="eastAsia"/>
        </w:rPr>
        <w:t>的</w:t>
      </w:r>
      <w:r w:rsidR="00E77267">
        <w:rPr>
          <w:rFonts w:hint="eastAsia"/>
        </w:rPr>
        <w:t>特种设备</w:t>
      </w:r>
      <w:r>
        <w:rPr>
          <w:rFonts w:hint="eastAsia"/>
        </w:rPr>
        <w:t>一般</w:t>
      </w:r>
      <w:r w:rsidR="00E77267">
        <w:rPr>
          <w:rFonts w:hint="eastAsia"/>
        </w:rPr>
        <w:t>采用风险矩阵分析法（LS法）进行</w:t>
      </w:r>
      <w:r>
        <w:rPr>
          <w:rFonts w:hint="eastAsia"/>
        </w:rPr>
        <w:t>风险评估</w:t>
      </w:r>
      <w:r w:rsidR="00E77267">
        <w:rPr>
          <w:rFonts w:hint="eastAsia"/>
        </w:rPr>
        <w:t>，</w:t>
      </w:r>
      <w:r>
        <w:rPr>
          <w:rFonts w:hint="eastAsia"/>
        </w:rPr>
        <w:t>也</w:t>
      </w:r>
      <w:r w:rsidR="00E77267">
        <w:rPr>
          <w:rFonts w:hint="eastAsia"/>
        </w:rPr>
        <w:t>可</w:t>
      </w:r>
      <w:r>
        <w:rPr>
          <w:rFonts w:hint="eastAsia"/>
        </w:rPr>
        <w:t>按照</w:t>
      </w:r>
      <w:r w:rsidR="00E77267">
        <w:rPr>
          <w:rFonts w:hint="eastAsia"/>
        </w:rPr>
        <w:t>GB/T</w:t>
      </w:r>
      <w:r>
        <w:rPr>
          <w:rFonts w:hint="eastAsia"/>
        </w:rPr>
        <w:t xml:space="preserve"> </w:t>
      </w:r>
      <w:r w:rsidR="00E77267">
        <w:rPr>
          <w:rFonts w:hint="eastAsia"/>
        </w:rPr>
        <w:t>26610中定性或定量方法进行承压类特种设备的风险计算及定级</w:t>
      </w:r>
      <w:r>
        <w:rPr>
          <w:rFonts w:hint="eastAsia"/>
        </w:rPr>
        <w:t>；</w:t>
      </w:r>
      <w:r w:rsidR="00E77267">
        <w:rPr>
          <w:rFonts w:hint="eastAsia"/>
        </w:rPr>
        <w:t>对于机电类特种设备以及承压类特种设备的作业活动，</w:t>
      </w:r>
      <w:r w:rsidR="002D03F2">
        <w:rPr>
          <w:rFonts w:hint="eastAsia"/>
        </w:rPr>
        <w:t>一般</w:t>
      </w:r>
      <w:r>
        <w:rPr>
          <w:rFonts w:hint="eastAsia"/>
        </w:rPr>
        <w:t>使用</w:t>
      </w:r>
      <w:r w:rsidR="00E77267">
        <w:rPr>
          <w:rFonts w:hint="eastAsia"/>
        </w:rPr>
        <w:t>作业条件危险性分析法（LEC）、风险程度分析法（MES）等进行</w:t>
      </w:r>
      <w:r>
        <w:rPr>
          <w:rFonts w:hint="eastAsia"/>
        </w:rPr>
        <w:t>（</w:t>
      </w:r>
      <w:r w:rsidR="00E77267">
        <w:rPr>
          <w:rFonts w:hint="eastAsia"/>
        </w:rPr>
        <w:t>附录</w:t>
      </w:r>
      <w:r w:rsidRPr="00C72DF4">
        <w:rPr>
          <w:rFonts w:hint="eastAsia"/>
          <w:color w:val="EE0000"/>
        </w:rPr>
        <w:t>C</w:t>
      </w:r>
      <w:r>
        <w:rPr>
          <w:rFonts w:hint="eastAsia"/>
        </w:rPr>
        <w:t>）</w:t>
      </w:r>
      <w:r w:rsidR="00E77267">
        <w:rPr>
          <w:rFonts w:hint="eastAsia"/>
        </w:rPr>
        <w:t>。</w:t>
      </w:r>
    </w:p>
    <w:p w14:paraId="0EF2ADA0" w14:textId="63A9C332" w:rsidR="00E77267" w:rsidRDefault="00E77267" w:rsidP="008F7AE6">
      <w:pPr>
        <w:pStyle w:val="afffb"/>
        <w:spacing w:before="156" w:after="156"/>
      </w:pPr>
      <w:r>
        <w:rPr>
          <w:rFonts w:hint="eastAsia"/>
        </w:rPr>
        <w:t>风险</w:t>
      </w:r>
      <w:r w:rsidR="000A61EA">
        <w:rPr>
          <w:rFonts w:hint="eastAsia"/>
        </w:rPr>
        <w:t>级别</w:t>
      </w:r>
      <w:r>
        <w:rPr>
          <w:rFonts w:hint="eastAsia"/>
        </w:rPr>
        <w:t>的确定</w:t>
      </w:r>
    </w:p>
    <w:p w14:paraId="1A7D5235" w14:textId="7ABC842E" w:rsidR="000A61EA" w:rsidRDefault="000A61EA" w:rsidP="008F7AE6">
      <w:pPr>
        <w:pStyle w:val="affffffffff1"/>
        <w:rPr>
          <w:rFonts w:hint="eastAsia"/>
        </w:rPr>
      </w:pPr>
      <w:r>
        <w:rPr>
          <w:rFonts w:hint="eastAsia"/>
        </w:rPr>
        <w:t>使用单位应根据其实际情况和制定的风险判定准则确定风险分级方法。</w:t>
      </w:r>
    </w:p>
    <w:p w14:paraId="5415388C" w14:textId="424AE566" w:rsidR="00C72DF4" w:rsidRDefault="00C72DF4" w:rsidP="008F7AE6">
      <w:pPr>
        <w:pStyle w:val="affffffffff1"/>
        <w:rPr>
          <w:rFonts w:hint="eastAsia"/>
        </w:rPr>
      </w:pPr>
      <w:r w:rsidRPr="00E254FC">
        <w:rPr>
          <w:rFonts w:hint="eastAsia"/>
        </w:rPr>
        <w:t>风险评</w:t>
      </w:r>
      <w:r>
        <w:rPr>
          <w:rFonts w:hint="eastAsia"/>
        </w:rPr>
        <w:t>估</w:t>
      </w:r>
      <w:r w:rsidRPr="00E254FC">
        <w:rPr>
          <w:rFonts w:hint="eastAsia"/>
        </w:rPr>
        <w:t>需对</w:t>
      </w:r>
      <w:r>
        <w:rPr>
          <w:rFonts w:hint="eastAsia"/>
        </w:rPr>
        <w:t>辨识出</w:t>
      </w:r>
      <w:r w:rsidRPr="00E254FC">
        <w:rPr>
          <w:rFonts w:hint="eastAsia"/>
        </w:rPr>
        <w:t>的每一个风险</w:t>
      </w:r>
      <w:r>
        <w:rPr>
          <w:rFonts w:hint="eastAsia"/>
        </w:rPr>
        <w:t>因素</w:t>
      </w:r>
      <w:r w:rsidR="000A61EA">
        <w:rPr>
          <w:rFonts w:hint="eastAsia"/>
        </w:rPr>
        <w:t>单独</w:t>
      </w:r>
      <w:r w:rsidRPr="00E254FC">
        <w:rPr>
          <w:rFonts w:hint="eastAsia"/>
        </w:rPr>
        <w:t>进行风险计算，并确定其风险等级</w:t>
      </w:r>
      <w:r>
        <w:rPr>
          <w:rFonts w:hint="eastAsia"/>
        </w:rPr>
        <w:t>。</w:t>
      </w:r>
    </w:p>
    <w:p w14:paraId="7E40FE8E" w14:textId="67977B78" w:rsidR="00C72DF4" w:rsidRDefault="000A61EA" w:rsidP="008F7AE6">
      <w:pPr>
        <w:pStyle w:val="affffffffff1"/>
        <w:rPr>
          <w:rFonts w:hint="eastAsia"/>
        </w:rPr>
      </w:pPr>
      <w:r>
        <w:rPr>
          <w:rFonts w:hint="eastAsia"/>
        </w:rPr>
        <w:t>以</w:t>
      </w:r>
      <w:r w:rsidR="00C72DF4" w:rsidRPr="00E254FC">
        <w:rPr>
          <w:rFonts w:hint="eastAsia"/>
        </w:rPr>
        <w:t>风险</w:t>
      </w:r>
      <w:r>
        <w:rPr>
          <w:rFonts w:hint="eastAsia"/>
        </w:rPr>
        <w:t>评估</w:t>
      </w:r>
      <w:r w:rsidR="00C72DF4" w:rsidRPr="00E254FC">
        <w:rPr>
          <w:rFonts w:hint="eastAsia"/>
        </w:rPr>
        <w:t>得到的最高风险级别作为该风险源的风险级别。对于特种设备风险，需把特种设备的本体、部位、部件的风险进行排序，</w:t>
      </w:r>
      <w:proofErr w:type="gramStart"/>
      <w:r w:rsidR="00C72DF4" w:rsidRPr="00E254FC">
        <w:rPr>
          <w:rFonts w:hint="eastAsia"/>
        </w:rPr>
        <w:t>取最高</w:t>
      </w:r>
      <w:proofErr w:type="gramEnd"/>
      <w:r w:rsidR="00C72DF4" w:rsidRPr="00E254FC">
        <w:rPr>
          <w:rFonts w:hint="eastAsia"/>
        </w:rPr>
        <w:t>风险</w:t>
      </w:r>
      <w:r>
        <w:rPr>
          <w:rFonts w:hint="eastAsia"/>
        </w:rPr>
        <w:t>等级</w:t>
      </w:r>
      <w:r w:rsidR="00C72DF4" w:rsidRPr="00E254FC">
        <w:rPr>
          <w:rFonts w:hint="eastAsia"/>
        </w:rPr>
        <w:t>作为该特种设备的风险级别</w:t>
      </w:r>
      <w:r>
        <w:rPr>
          <w:rFonts w:hint="eastAsia"/>
        </w:rPr>
        <w:t>；</w:t>
      </w:r>
      <w:r w:rsidR="00C72DF4" w:rsidRPr="00E254FC">
        <w:rPr>
          <w:rFonts w:hint="eastAsia"/>
        </w:rPr>
        <w:t>对于特种设备作业，取作业风险</w:t>
      </w:r>
      <w:r>
        <w:rPr>
          <w:rFonts w:hint="eastAsia"/>
        </w:rPr>
        <w:t>因素</w:t>
      </w:r>
      <w:r w:rsidR="00C72DF4" w:rsidRPr="00E254FC">
        <w:rPr>
          <w:rFonts w:hint="eastAsia"/>
        </w:rPr>
        <w:t>中</w:t>
      </w:r>
      <w:r w:rsidR="002D03F2">
        <w:rPr>
          <w:rFonts w:hint="eastAsia"/>
        </w:rPr>
        <w:t>的</w:t>
      </w:r>
      <w:r w:rsidR="00C72DF4" w:rsidRPr="00E254FC">
        <w:rPr>
          <w:rFonts w:hint="eastAsia"/>
        </w:rPr>
        <w:t>风险最高值为该作业的风险级别。</w:t>
      </w:r>
    </w:p>
    <w:p w14:paraId="2705A8E8" w14:textId="12BC8D29" w:rsidR="00C72DF4" w:rsidRPr="00C72DF4" w:rsidRDefault="00C72DF4" w:rsidP="008F7AE6">
      <w:pPr>
        <w:pStyle w:val="affffffffff1"/>
        <w:rPr>
          <w:rFonts w:hint="eastAsia"/>
        </w:rPr>
      </w:pPr>
      <w:r>
        <w:rPr>
          <w:rFonts w:hint="eastAsia"/>
        </w:rPr>
        <w:t>特种设备风险</w:t>
      </w:r>
      <w:r w:rsidR="000A61EA">
        <w:rPr>
          <w:rFonts w:hint="eastAsia"/>
        </w:rPr>
        <w:t>级别</w:t>
      </w:r>
      <w:r>
        <w:rPr>
          <w:rFonts w:hint="eastAsia"/>
        </w:rPr>
        <w:t>按照从高到低应划分为重大风险、较大风险、一般风险和低风险</w:t>
      </w:r>
      <w:r w:rsidR="000A61EA">
        <w:rPr>
          <w:rFonts w:hint="eastAsia"/>
        </w:rPr>
        <w:t>四个等级</w:t>
      </w:r>
      <w:r>
        <w:rPr>
          <w:rFonts w:hint="eastAsia"/>
        </w:rPr>
        <w:t>，分别用“红、橙、黄、蓝”四种颜色标示。</w:t>
      </w:r>
    </w:p>
    <w:p w14:paraId="5BE207ED" w14:textId="498E39C3" w:rsidR="00334B01" w:rsidRDefault="00334B01" w:rsidP="008F7AE6">
      <w:pPr>
        <w:pStyle w:val="afffb"/>
        <w:spacing w:before="156" w:after="156"/>
      </w:pPr>
      <w:r>
        <w:rPr>
          <w:rFonts w:hint="eastAsia"/>
        </w:rPr>
        <w:t>风险判定</w:t>
      </w:r>
      <w:r w:rsidR="004E5C40">
        <w:rPr>
          <w:rFonts w:hint="eastAsia"/>
        </w:rPr>
        <w:t>准则</w:t>
      </w:r>
    </w:p>
    <w:p w14:paraId="0956F7ED" w14:textId="77777777" w:rsidR="00334B01" w:rsidRDefault="00334B01" w:rsidP="008F7AE6">
      <w:pPr>
        <w:pStyle w:val="affffffffff1"/>
        <w:rPr>
          <w:rFonts w:hint="eastAsia"/>
        </w:rPr>
      </w:pPr>
      <w:r>
        <w:rPr>
          <w:rFonts w:hint="eastAsia"/>
        </w:rPr>
        <w:t>使用单位应结合企业可接受风险实际，制定事件（事故）发生的可能性、严重性和风险取值标准，明确风险判定准则，以便准确判定风险等级。风险等级判定应按从严从高原则。</w:t>
      </w:r>
    </w:p>
    <w:p w14:paraId="046DBC15" w14:textId="7D0B5ABA" w:rsidR="000A61EA" w:rsidRDefault="000A61EA" w:rsidP="008F7AE6">
      <w:pPr>
        <w:pStyle w:val="affffffffff1"/>
        <w:rPr>
          <w:rFonts w:hint="eastAsia"/>
        </w:rPr>
      </w:pPr>
      <w:r>
        <w:rPr>
          <w:rFonts w:hint="eastAsia"/>
        </w:rPr>
        <w:t>风险判定准则的制定应结合特种设备的安全管理要求，并</w:t>
      </w:r>
      <w:r w:rsidR="00A92EEF">
        <w:rPr>
          <w:rFonts w:hint="eastAsia"/>
        </w:rPr>
        <w:t>综合</w:t>
      </w:r>
      <w:r>
        <w:rPr>
          <w:rFonts w:hint="eastAsia"/>
        </w:rPr>
        <w:t>考虑以下要求：</w:t>
      </w:r>
    </w:p>
    <w:p w14:paraId="00D53465" w14:textId="77777777" w:rsidR="000A61EA" w:rsidRDefault="000A61EA" w:rsidP="000A61EA">
      <w:pPr>
        <w:pStyle w:val="aff"/>
        <w:numPr>
          <w:ilvl w:val="0"/>
          <w:numId w:val="34"/>
        </w:numPr>
      </w:pPr>
      <w:r>
        <w:rPr>
          <w:rFonts w:hint="eastAsia"/>
        </w:rPr>
        <w:t>有关安全生产的法律、法规、部门规章、安全技术规范、技术标准；</w:t>
      </w:r>
    </w:p>
    <w:p w14:paraId="0E47B41A" w14:textId="77777777" w:rsidR="000A61EA" w:rsidRDefault="000A61EA" w:rsidP="000A61EA">
      <w:pPr>
        <w:pStyle w:val="aff"/>
      </w:pPr>
      <w:r>
        <w:rPr>
          <w:rFonts w:hint="eastAsia"/>
        </w:rPr>
        <w:t>本单位的安全管理、技术标准；</w:t>
      </w:r>
    </w:p>
    <w:p w14:paraId="6FD4FFC4" w14:textId="77777777" w:rsidR="000A61EA" w:rsidRDefault="000A61EA" w:rsidP="000A61EA">
      <w:pPr>
        <w:pStyle w:val="aff"/>
      </w:pPr>
      <w:r>
        <w:rPr>
          <w:rFonts w:hint="eastAsia"/>
        </w:rPr>
        <w:lastRenderedPageBreak/>
        <w:t>本单位的安全生产方针和目标等；</w:t>
      </w:r>
    </w:p>
    <w:p w14:paraId="596501FE" w14:textId="77777777" w:rsidR="000A61EA" w:rsidRDefault="000A61EA" w:rsidP="000A61EA">
      <w:pPr>
        <w:pStyle w:val="aff"/>
      </w:pPr>
      <w:r>
        <w:rPr>
          <w:rFonts w:hint="eastAsia"/>
        </w:rPr>
        <w:t>本单位的经济、技术情况；</w:t>
      </w:r>
    </w:p>
    <w:p w14:paraId="130A5234" w14:textId="77777777" w:rsidR="000A61EA" w:rsidRDefault="000A61EA" w:rsidP="000A61EA">
      <w:pPr>
        <w:pStyle w:val="aff"/>
      </w:pPr>
      <w:r>
        <w:rPr>
          <w:rFonts w:hint="eastAsia"/>
        </w:rPr>
        <w:t>本单位的安全投入情况；</w:t>
      </w:r>
    </w:p>
    <w:p w14:paraId="0E006212" w14:textId="77777777" w:rsidR="000A61EA" w:rsidRDefault="000A61EA" w:rsidP="000A61EA">
      <w:pPr>
        <w:pStyle w:val="aff"/>
      </w:pPr>
      <w:r>
        <w:rPr>
          <w:rFonts w:hint="eastAsia"/>
        </w:rPr>
        <w:t>相关方的诉求等。</w:t>
      </w:r>
    </w:p>
    <w:p w14:paraId="6871F6FE" w14:textId="32A28415" w:rsidR="00334B01" w:rsidRDefault="00334B01" w:rsidP="008F7AE6">
      <w:pPr>
        <w:pStyle w:val="affffffffff1"/>
        <w:rPr>
          <w:rFonts w:hint="eastAsia"/>
        </w:rPr>
      </w:pPr>
      <w:r>
        <w:rPr>
          <w:rFonts w:hint="eastAsia"/>
        </w:rPr>
        <w:t>可接受风险可采用ALARP（As Low As Reasonable Practice）原则</w:t>
      </w:r>
      <w:r w:rsidR="00A92EEF">
        <w:rPr>
          <w:rFonts w:hint="eastAsia"/>
        </w:rPr>
        <w:t>确定（图2）</w:t>
      </w:r>
      <w:r>
        <w:rPr>
          <w:rFonts w:hint="eastAsia"/>
        </w:rPr>
        <w:t>。ALARP原则通过两个风险分界线将风险划分为3个区域，即：不可接受风险区、尽可能降低风险区（ALARP）和</w:t>
      </w:r>
      <w:proofErr w:type="gramStart"/>
      <w:r>
        <w:rPr>
          <w:rFonts w:hint="eastAsia"/>
        </w:rPr>
        <w:t>可</w:t>
      </w:r>
      <w:proofErr w:type="gramEnd"/>
      <w:r>
        <w:rPr>
          <w:rFonts w:hint="eastAsia"/>
        </w:rPr>
        <w:t>接受风险区：</w:t>
      </w:r>
    </w:p>
    <w:p w14:paraId="771D5B71" w14:textId="77777777" w:rsidR="00334B01" w:rsidRDefault="00334B01" w:rsidP="000A61EA">
      <w:pPr>
        <w:pStyle w:val="aff"/>
        <w:numPr>
          <w:ilvl w:val="0"/>
          <w:numId w:val="66"/>
        </w:numPr>
      </w:pPr>
      <w:r>
        <w:rPr>
          <w:rFonts w:hint="eastAsia"/>
        </w:rPr>
        <w:t>风险落在不可接受的风险区，除特殊情况外，该风险无论如何不能被接受。</w:t>
      </w:r>
    </w:p>
    <w:p w14:paraId="3C49F0D7" w14:textId="77777777" w:rsidR="00334B01" w:rsidRDefault="00334B01" w:rsidP="000A61EA">
      <w:pPr>
        <w:pStyle w:val="aff"/>
      </w:pPr>
      <w:r>
        <w:rPr>
          <w:rFonts w:hint="eastAsia"/>
        </w:rPr>
        <w:t>落在可接受风险区，风险处于很低的水平，该风险是可以被接受的，无需采取安全改进措施。</w:t>
      </w:r>
    </w:p>
    <w:p w14:paraId="7BA94C6E" w14:textId="77777777" w:rsidR="00334B01" w:rsidRDefault="00334B01" w:rsidP="000A61EA">
      <w:pPr>
        <w:pStyle w:val="aff"/>
      </w:pPr>
      <w:r>
        <w:rPr>
          <w:rFonts w:hint="eastAsia"/>
        </w:rPr>
        <w:t>落在尽可能降低风险区（ALARP区域），则需要在可能的情况下尽量降低风险，即对各种风险处理措施方案进行成本效益分析等，以决定是否采取这些措施。</w:t>
      </w:r>
    </w:p>
    <w:p w14:paraId="28E6207B" w14:textId="77777777" w:rsidR="00334B01" w:rsidRDefault="00334B01" w:rsidP="00334B01">
      <w:pPr>
        <w:pStyle w:val="affffffffff1"/>
        <w:numPr>
          <w:ilvl w:val="0"/>
          <w:numId w:val="0"/>
        </w:numPr>
        <w:rPr>
          <w:rFonts w:hint="eastAsia"/>
        </w:rPr>
      </w:pPr>
    </w:p>
    <w:p w14:paraId="1F78E6BA" w14:textId="77777777" w:rsidR="00334B01" w:rsidRDefault="00334B01" w:rsidP="00334B01">
      <w:pPr>
        <w:pStyle w:val="affffffffff1"/>
        <w:numPr>
          <w:ilvl w:val="0"/>
          <w:numId w:val="0"/>
        </w:numPr>
        <w:jc w:val="center"/>
        <w:rPr>
          <w:rFonts w:hint="eastAsia"/>
        </w:rPr>
      </w:pPr>
      <w:r w:rsidRPr="00E254FC">
        <w:rPr>
          <w:rFonts w:hAnsi="宋体"/>
          <w:noProof/>
        </w:rPr>
        <w:drawing>
          <wp:inline distT="0" distB="0" distL="0" distR="0" wp14:anchorId="0C91560A" wp14:editId="3E9E7EAC">
            <wp:extent cx="2860675" cy="1925955"/>
            <wp:effectExtent l="19050" t="0" r="0" b="0"/>
            <wp:docPr id="1" name="图片 9" descr="https://timgsa.baidu.com/timg?image&amp;quality=80&amp;size=b9999_10000&amp;sec=1529310088526&amp;di=04b80d0f8990d23e7abcf5637ff0602f&amp;imgtype=jpg&amp;src=http%3A%2F%2Fimg1.imgtn.bdimg.com%2Fit%2Fu%3D856372216%2C508049852%26fm%3D214%26gp%3D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 descr="https://timgsa.baidu.com/timg?image&amp;quality=80&amp;size=b9999_10000&amp;sec=1529310088526&amp;di=04b80d0f8990d23e7abcf5637ff0602f&amp;imgtype=jpg&amp;src=http%3A%2F%2Fimg1.imgtn.bdimg.com%2Fit%2Fu%3D856372216%2C508049852%26fm%3D214%26gp%3D0.jpg"/>
                    <pic:cNvPicPr>
                      <a:picLocks noChangeAspect="1" noChangeArrowheads="1"/>
                    </pic:cNvPicPr>
                  </pic:nvPicPr>
                  <pic:blipFill>
                    <a:blip r:embed="rId20" cstate="print"/>
                    <a:srcRect/>
                    <a:stretch>
                      <a:fillRect/>
                    </a:stretch>
                  </pic:blipFill>
                  <pic:spPr bwMode="auto">
                    <a:xfrm>
                      <a:off x="0" y="0"/>
                      <a:ext cx="2860675" cy="1925955"/>
                    </a:xfrm>
                    <a:prstGeom prst="rect">
                      <a:avLst/>
                    </a:prstGeom>
                    <a:noFill/>
                    <a:ln w="9525">
                      <a:noFill/>
                      <a:miter lim="800000"/>
                      <a:headEnd/>
                      <a:tailEnd/>
                    </a:ln>
                  </pic:spPr>
                </pic:pic>
              </a:graphicData>
            </a:graphic>
          </wp:inline>
        </w:drawing>
      </w:r>
    </w:p>
    <w:p w14:paraId="7C383174" w14:textId="77777777" w:rsidR="00334B01" w:rsidRDefault="00334B01" w:rsidP="00334B01">
      <w:pPr>
        <w:pStyle w:val="aff7"/>
        <w:spacing w:before="156" w:after="156"/>
      </w:pPr>
      <w:r>
        <w:rPr>
          <w:rFonts w:hint="eastAsia"/>
        </w:rPr>
        <w:t>ALARP原则</w:t>
      </w:r>
    </w:p>
    <w:p w14:paraId="2EAC3F0A" w14:textId="19A7564D" w:rsidR="00334B01" w:rsidRDefault="000A61EA" w:rsidP="008F7AE6">
      <w:pPr>
        <w:pStyle w:val="affffffffff1"/>
        <w:rPr>
          <w:rFonts w:hint="eastAsia"/>
        </w:rPr>
      </w:pPr>
      <w:r>
        <w:rPr>
          <w:rFonts w:hint="eastAsia"/>
        </w:rPr>
        <w:t>使用单位可参考GB 36894-2018中可接受风险基准值的规定，</w:t>
      </w:r>
      <w:r w:rsidR="00A92EEF">
        <w:rPr>
          <w:rFonts w:hint="eastAsia"/>
        </w:rPr>
        <w:t>确定本单位的可接受风险和不可接受风险的限定值</w:t>
      </w:r>
      <w:r w:rsidR="00334B01">
        <w:rPr>
          <w:rFonts w:hint="eastAsia"/>
        </w:rPr>
        <w:t>。</w:t>
      </w:r>
    </w:p>
    <w:p w14:paraId="4747C46C" w14:textId="77777777" w:rsidR="004B5EBE" w:rsidRPr="00E254FC" w:rsidRDefault="004B5EBE" w:rsidP="008F7AE6">
      <w:pPr>
        <w:pStyle w:val="afffb"/>
        <w:spacing w:before="156" w:after="156"/>
      </w:pPr>
      <w:r w:rsidRPr="00E254FC">
        <w:rPr>
          <w:rFonts w:hint="eastAsia"/>
        </w:rPr>
        <w:t xml:space="preserve">重大风险确定原则 </w:t>
      </w:r>
    </w:p>
    <w:p w14:paraId="27474A7D" w14:textId="09264C28" w:rsidR="004B5EBE" w:rsidRDefault="008F7AE6" w:rsidP="004B5EBE">
      <w:pPr>
        <w:pStyle w:val="afffff9"/>
        <w:ind w:firstLine="420"/>
      </w:pPr>
      <w:r w:rsidRPr="00E254FC">
        <w:rPr>
          <w:rFonts w:hint="eastAsia"/>
        </w:rPr>
        <w:t>使用单位可根据本单位使用情况</w:t>
      </w:r>
      <w:r>
        <w:rPr>
          <w:rFonts w:hint="eastAsia"/>
        </w:rPr>
        <w:t>规定</w:t>
      </w:r>
      <w:r w:rsidRPr="00E254FC">
        <w:rPr>
          <w:rFonts w:hint="eastAsia"/>
        </w:rPr>
        <w:t>重大风险的确定条件</w:t>
      </w:r>
      <w:r>
        <w:rPr>
          <w:rFonts w:hint="eastAsia"/>
        </w:rPr>
        <w:t>，以下情形应当列入</w:t>
      </w:r>
      <w:r w:rsidR="004B5EBE">
        <w:rPr>
          <w:rFonts w:hint="eastAsia"/>
        </w:rPr>
        <w:t>重大风险：</w:t>
      </w:r>
    </w:p>
    <w:p w14:paraId="75015C6C" w14:textId="77777777" w:rsidR="004B5EBE" w:rsidRDefault="004B5EBE" w:rsidP="004B5EBE">
      <w:pPr>
        <w:pStyle w:val="aff"/>
        <w:numPr>
          <w:ilvl w:val="0"/>
          <w:numId w:val="63"/>
        </w:numPr>
      </w:pPr>
      <w:r>
        <w:rPr>
          <w:rFonts w:hint="eastAsia"/>
        </w:rPr>
        <w:t>违反法律、法规及国家标准中强制性条款的；</w:t>
      </w:r>
    </w:p>
    <w:p w14:paraId="50439238" w14:textId="77777777" w:rsidR="004B5EBE" w:rsidRDefault="004B5EBE" w:rsidP="004B5EBE">
      <w:pPr>
        <w:pStyle w:val="aff"/>
      </w:pPr>
      <w:r>
        <w:rPr>
          <w:rFonts w:hint="eastAsia"/>
        </w:rPr>
        <w:t>发生过死亡、重伤、职业病、重大财产损失事故，或三次及以上轻伤、一般财产损失事故，且现在发生事故的条件依然存在的；</w:t>
      </w:r>
    </w:p>
    <w:p w14:paraId="71666742" w14:textId="77777777" w:rsidR="004B5EBE" w:rsidRDefault="004B5EBE" w:rsidP="004B5EBE">
      <w:pPr>
        <w:pStyle w:val="aff"/>
      </w:pPr>
      <w:r>
        <w:rPr>
          <w:rFonts w:hint="eastAsia"/>
        </w:rPr>
        <w:t>具有中毒、爆炸、火灾等危险的作业区，作业人员在10人以上的；</w:t>
      </w:r>
    </w:p>
    <w:p w14:paraId="00943BDA" w14:textId="1D31B643" w:rsidR="004B5EBE" w:rsidRDefault="004B5EBE" w:rsidP="004B5EBE">
      <w:pPr>
        <w:pStyle w:val="aff"/>
      </w:pPr>
      <w:r>
        <w:rPr>
          <w:rFonts w:hint="eastAsia"/>
        </w:rPr>
        <w:t>在用的特种设备存在</w:t>
      </w:r>
      <w:r w:rsidR="008F7AE6" w:rsidRPr="008F7AE6">
        <w:t>GB</w:t>
      </w:r>
      <w:r w:rsidR="008F7AE6">
        <w:rPr>
          <w:rFonts w:hint="eastAsia"/>
        </w:rPr>
        <w:t xml:space="preserve"> </w:t>
      </w:r>
      <w:r w:rsidR="008F7AE6" w:rsidRPr="008F7AE6">
        <w:t>45067</w:t>
      </w:r>
      <w:r w:rsidR="008F7AE6">
        <w:rPr>
          <w:rFonts w:hint="eastAsia"/>
        </w:rPr>
        <w:t>规定的</w:t>
      </w:r>
      <w:r>
        <w:rPr>
          <w:rFonts w:hint="eastAsia"/>
        </w:rPr>
        <w:t>重大隐患的；</w:t>
      </w:r>
    </w:p>
    <w:p w14:paraId="51C8CAD3" w14:textId="765AD451" w:rsidR="004B5EBE" w:rsidRPr="000A7E76" w:rsidRDefault="004B5EBE" w:rsidP="004B5EBE">
      <w:pPr>
        <w:pStyle w:val="aff"/>
      </w:pPr>
      <w:r>
        <w:rPr>
          <w:rFonts w:hint="eastAsia"/>
        </w:rPr>
        <w:t>其他风险较高，认为有必要列入的</w:t>
      </w:r>
      <w:r w:rsidR="008F7AE6">
        <w:rPr>
          <w:rFonts w:hint="eastAsia"/>
        </w:rPr>
        <w:t>情形</w:t>
      </w:r>
      <w:r>
        <w:rPr>
          <w:rFonts w:hint="eastAsia"/>
        </w:rPr>
        <w:t>；</w:t>
      </w:r>
    </w:p>
    <w:p w14:paraId="73040B2A" w14:textId="77777777" w:rsidR="00334B01" w:rsidRDefault="00334B01" w:rsidP="008F7AE6">
      <w:pPr>
        <w:pStyle w:val="afffa"/>
        <w:spacing w:before="156" w:after="156"/>
      </w:pPr>
      <w:bookmarkStart w:id="80" w:name="_Toc15889729"/>
      <w:bookmarkStart w:id="81" w:name="_Toc16262573"/>
      <w:bookmarkStart w:id="82" w:name="_Toc17401796"/>
      <w:bookmarkStart w:id="83" w:name="_Toc206261160"/>
      <w:r w:rsidRPr="00E254FC">
        <w:rPr>
          <w:rFonts w:hint="eastAsia"/>
        </w:rPr>
        <w:t>风险控制</w:t>
      </w:r>
      <w:bookmarkEnd w:id="80"/>
      <w:bookmarkEnd w:id="81"/>
      <w:bookmarkEnd w:id="82"/>
      <w:bookmarkEnd w:id="83"/>
    </w:p>
    <w:p w14:paraId="54F7B618" w14:textId="74A0657A" w:rsidR="007525D8" w:rsidRDefault="006A5743" w:rsidP="00CA06FE">
      <w:pPr>
        <w:pStyle w:val="afffffffffe"/>
      </w:pPr>
      <w:r>
        <w:rPr>
          <w:rFonts w:hint="eastAsia"/>
        </w:rPr>
        <w:t>对于不可接受的风险，</w:t>
      </w:r>
      <w:r w:rsidR="00320B1B">
        <w:rPr>
          <w:rFonts w:hint="eastAsia"/>
        </w:rPr>
        <w:t>使用单位应根据本单位的实际情况，对风险</w:t>
      </w:r>
      <w:proofErr w:type="gramStart"/>
      <w:r w:rsidR="00320B1B">
        <w:rPr>
          <w:rFonts w:hint="eastAsia"/>
        </w:rPr>
        <w:t>源采取</w:t>
      </w:r>
      <w:proofErr w:type="gramEnd"/>
      <w:r w:rsidR="00320B1B">
        <w:rPr>
          <w:rFonts w:hint="eastAsia"/>
        </w:rPr>
        <w:t>合理、适当的措施控制风险。</w:t>
      </w:r>
      <w:r w:rsidR="007525D8">
        <w:rPr>
          <w:rFonts w:hint="eastAsia"/>
        </w:rPr>
        <w:t>风险控制包括提出风险控制措施、控制措施的评审、剩余风险是否可接受、控制措施再评审等过程。</w:t>
      </w:r>
    </w:p>
    <w:p w14:paraId="5201B05B" w14:textId="77777777" w:rsidR="00E37233" w:rsidRDefault="00E37233" w:rsidP="00E37233">
      <w:pPr>
        <w:pStyle w:val="afffffffffe"/>
      </w:pPr>
      <w:r>
        <w:rPr>
          <w:rFonts w:hint="eastAsia"/>
        </w:rPr>
        <w:t>风险控制措施包括但不限于以下形式：</w:t>
      </w:r>
    </w:p>
    <w:p w14:paraId="25D7785D" w14:textId="77777777" w:rsidR="00E37233" w:rsidRDefault="00E37233" w:rsidP="00E37233">
      <w:pPr>
        <w:pStyle w:val="aff"/>
        <w:numPr>
          <w:ilvl w:val="0"/>
          <w:numId w:val="39"/>
        </w:numPr>
      </w:pPr>
      <w:r>
        <w:rPr>
          <w:rFonts w:hint="eastAsia"/>
        </w:rPr>
        <w:t>工程技术措施；</w:t>
      </w:r>
    </w:p>
    <w:p w14:paraId="56315170" w14:textId="77777777" w:rsidR="00E37233" w:rsidRDefault="00E37233" w:rsidP="00E37233">
      <w:pPr>
        <w:pStyle w:val="aff"/>
      </w:pPr>
      <w:r>
        <w:rPr>
          <w:rFonts w:hint="eastAsia"/>
        </w:rPr>
        <w:t>管理措施；</w:t>
      </w:r>
    </w:p>
    <w:p w14:paraId="3D0E24BB" w14:textId="77777777" w:rsidR="00E37233" w:rsidRDefault="00E37233" w:rsidP="00E37233">
      <w:pPr>
        <w:pStyle w:val="aff"/>
      </w:pPr>
      <w:r>
        <w:rPr>
          <w:rFonts w:hint="eastAsia"/>
        </w:rPr>
        <w:lastRenderedPageBreak/>
        <w:t>培训教育措施；</w:t>
      </w:r>
    </w:p>
    <w:p w14:paraId="62A3FB1D" w14:textId="77777777" w:rsidR="00E37233" w:rsidRDefault="00E37233" w:rsidP="00E37233">
      <w:pPr>
        <w:pStyle w:val="aff"/>
      </w:pPr>
      <w:r>
        <w:rPr>
          <w:rFonts w:hint="eastAsia"/>
        </w:rPr>
        <w:t>个体防护措施；</w:t>
      </w:r>
    </w:p>
    <w:p w14:paraId="47E577ED" w14:textId="77777777" w:rsidR="00E37233" w:rsidRDefault="00E37233" w:rsidP="00E37233">
      <w:pPr>
        <w:pStyle w:val="aff"/>
      </w:pPr>
      <w:r>
        <w:rPr>
          <w:rFonts w:hint="eastAsia"/>
        </w:rPr>
        <w:t>应急处置措施。</w:t>
      </w:r>
    </w:p>
    <w:p w14:paraId="4936AA9F" w14:textId="77777777" w:rsidR="00E37233" w:rsidRDefault="00E37233" w:rsidP="0078716B">
      <w:pPr>
        <w:pStyle w:val="a5"/>
      </w:pPr>
      <w:r>
        <w:rPr>
          <w:rFonts w:hint="eastAsia"/>
        </w:rPr>
        <w:t>在实际应用中，优先采用工程技术措施，或工程技术措施与其他措施的组合。</w:t>
      </w:r>
    </w:p>
    <w:p w14:paraId="0354C9E2" w14:textId="33F00874" w:rsidR="007525D8" w:rsidRDefault="0078716B" w:rsidP="0078716B">
      <w:pPr>
        <w:pStyle w:val="a5"/>
      </w:pPr>
      <w:r w:rsidRPr="00E254FC">
        <w:rPr>
          <w:rFonts w:hint="eastAsia"/>
        </w:rPr>
        <w:t>对于特种设备，工程技术措施可包括设备材料更换、</w:t>
      </w:r>
      <w:r w:rsidR="007525D8">
        <w:rPr>
          <w:rFonts w:hint="eastAsia"/>
        </w:rPr>
        <w:t>增加</w:t>
      </w:r>
      <w:r w:rsidRPr="00E254FC">
        <w:rPr>
          <w:rFonts w:hint="eastAsia"/>
        </w:rPr>
        <w:t>现场检测</w:t>
      </w:r>
      <w:r w:rsidR="007525D8">
        <w:rPr>
          <w:rFonts w:hint="eastAsia"/>
        </w:rPr>
        <w:t>装置</w:t>
      </w:r>
      <w:r w:rsidRPr="00E254FC">
        <w:rPr>
          <w:rFonts w:hint="eastAsia"/>
        </w:rPr>
        <w:t>、增加安全防护</w:t>
      </w:r>
      <w:r w:rsidR="007525D8">
        <w:rPr>
          <w:rFonts w:hint="eastAsia"/>
        </w:rPr>
        <w:t>（保护）</w:t>
      </w:r>
      <w:r w:rsidR="00745143">
        <w:rPr>
          <w:rFonts w:hint="eastAsia"/>
        </w:rPr>
        <w:t>装置</w:t>
      </w:r>
      <w:r w:rsidRPr="00E254FC">
        <w:rPr>
          <w:rFonts w:hint="eastAsia"/>
        </w:rPr>
        <w:t>等</w:t>
      </w:r>
      <w:r w:rsidR="007525D8">
        <w:rPr>
          <w:rFonts w:hint="eastAsia"/>
        </w:rPr>
        <w:t>。</w:t>
      </w:r>
    </w:p>
    <w:p w14:paraId="76B7AA34" w14:textId="121BEA51" w:rsidR="007525D8" w:rsidRPr="00E254FC" w:rsidRDefault="007525D8" w:rsidP="007525D8">
      <w:pPr>
        <w:pStyle w:val="a5"/>
      </w:pPr>
      <w:r w:rsidRPr="00E254FC">
        <w:rPr>
          <w:rFonts w:hint="eastAsia"/>
        </w:rPr>
        <w:t>作业类风险源的控制措施可包括：作业制度完备性、管理流程合理性、作业环境可控性、作业对象完好状态及作业人员素质等。</w:t>
      </w:r>
    </w:p>
    <w:p w14:paraId="783821C9" w14:textId="0A7DD7A4" w:rsidR="0078716B" w:rsidRPr="00E254FC" w:rsidRDefault="0078716B" w:rsidP="0078716B">
      <w:pPr>
        <w:pStyle w:val="a5"/>
      </w:pPr>
      <w:r w:rsidRPr="00E254FC">
        <w:rPr>
          <w:rFonts w:hint="eastAsia"/>
        </w:rPr>
        <w:t>管理措施</w:t>
      </w:r>
      <w:r w:rsidR="007525D8">
        <w:rPr>
          <w:rFonts w:hint="eastAsia"/>
        </w:rPr>
        <w:t>包括</w:t>
      </w:r>
      <w:r w:rsidRPr="00E254FC">
        <w:rPr>
          <w:rFonts w:hint="eastAsia"/>
        </w:rPr>
        <w:t>制定日常检查和维护保养制定并督促执行，定期自行检查、开展定期检验等。</w:t>
      </w:r>
    </w:p>
    <w:p w14:paraId="15EC485E" w14:textId="2793A844" w:rsidR="00E37233" w:rsidRDefault="00E37233" w:rsidP="00E37233">
      <w:pPr>
        <w:pStyle w:val="afffffffffe"/>
      </w:pPr>
      <w:r>
        <w:rPr>
          <w:rFonts w:hint="eastAsia"/>
        </w:rPr>
        <w:t>使用单位在选择风险控制措施时应综合考虑以下因素：</w:t>
      </w:r>
    </w:p>
    <w:p w14:paraId="24A0F885" w14:textId="77777777" w:rsidR="00E37233" w:rsidRDefault="00E37233" w:rsidP="00E37233">
      <w:pPr>
        <w:pStyle w:val="aff"/>
        <w:numPr>
          <w:ilvl w:val="0"/>
          <w:numId w:val="40"/>
        </w:numPr>
      </w:pPr>
      <w:r>
        <w:rPr>
          <w:rFonts w:hint="eastAsia"/>
        </w:rPr>
        <w:t>可行性；</w:t>
      </w:r>
    </w:p>
    <w:p w14:paraId="4E6ACCE6" w14:textId="77777777" w:rsidR="00E37233" w:rsidRDefault="00E37233" w:rsidP="00E37233">
      <w:pPr>
        <w:pStyle w:val="aff"/>
      </w:pPr>
      <w:r>
        <w:rPr>
          <w:rFonts w:hint="eastAsia"/>
        </w:rPr>
        <w:t>安全性；</w:t>
      </w:r>
    </w:p>
    <w:p w14:paraId="72437170" w14:textId="77777777" w:rsidR="00E37233" w:rsidRDefault="00E37233" w:rsidP="00E37233">
      <w:pPr>
        <w:pStyle w:val="aff"/>
      </w:pPr>
      <w:r>
        <w:rPr>
          <w:rFonts w:hint="eastAsia"/>
        </w:rPr>
        <w:t>可靠性；</w:t>
      </w:r>
    </w:p>
    <w:p w14:paraId="2063C662" w14:textId="77777777" w:rsidR="00E37233" w:rsidRDefault="00E37233" w:rsidP="00E37233">
      <w:pPr>
        <w:pStyle w:val="aff"/>
      </w:pPr>
      <w:r>
        <w:rPr>
          <w:rFonts w:hint="eastAsia"/>
        </w:rPr>
        <w:t>经济性；</w:t>
      </w:r>
    </w:p>
    <w:p w14:paraId="2EBE5846" w14:textId="77777777" w:rsidR="00E37233" w:rsidRDefault="00E37233" w:rsidP="00E37233">
      <w:pPr>
        <w:pStyle w:val="aff"/>
      </w:pPr>
      <w:r>
        <w:rPr>
          <w:rFonts w:hint="eastAsia"/>
        </w:rPr>
        <w:t>技术先进性。</w:t>
      </w:r>
    </w:p>
    <w:p w14:paraId="4D9D485D" w14:textId="55D54900" w:rsidR="00E37233" w:rsidRDefault="00E37233" w:rsidP="00FB3674">
      <w:pPr>
        <w:pStyle w:val="afffffffffe"/>
      </w:pPr>
      <w:r>
        <w:rPr>
          <w:rFonts w:hint="eastAsia"/>
        </w:rPr>
        <w:t>风险控制措施应在实施前针对以下</w:t>
      </w:r>
      <w:r w:rsidR="006C14F3">
        <w:rPr>
          <w:rFonts w:hint="eastAsia"/>
        </w:rPr>
        <w:t>情形</w:t>
      </w:r>
      <w:r>
        <w:rPr>
          <w:rFonts w:hint="eastAsia"/>
        </w:rPr>
        <w:t>进行评审：</w:t>
      </w:r>
    </w:p>
    <w:p w14:paraId="34AF590E" w14:textId="37BDCEDD" w:rsidR="00E37233" w:rsidRDefault="00E37233" w:rsidP="00E37233">
      <w:pPr>
        <w:pStyle w:val="aff"/>
        <w:numPr>
          <w:ilvl w:val="0"/>
          <w:numId w:val="67"/>
        </w:numPr>
      </w:pPr>
      <w:r>
        <w:rPr>
          <w:rFonts w:hint="eastAsia"/>
        </w:rPr>
        <w:t>措施的可行性和有效性；</w:t>
      </w:r>
    </w:p>
    <w:p w14:paraId="517C877F" w14:textId="6A87131E" w:rsidR="00E37233" w:rsidRDefault="00E37233" w:rsidP="00E37233">
      <w:pPr>
        <w:pStyle w:val="aff"/>
      </w:pPr>
      <w:r>
        <w:rPr>
          <w:rFonts w:hint="eastAsia"/>
        </w:rPr>
        <w:t>是否使风险降低至可接受风险；</w:t>
      </w:r>
    </w:p>
    <w:p w14:paraId="26BD5E78" w14:textId="0FC2E68B" w:rsidR="00E37233" w:rsidRDefault="00E37233" w:rsidP="00E37233">
      <w:pPr>
        <w:pStyle w:val="aff"/>
      </w:pPr>
      <w:r>
        <w:rPr>
          <w:rFonts w:hint="eastAsia"/>
        </w:rPr>
        <w:t>是否产生新的风险；</w:t>
      </w:r>
    </w:p>
    <w:p w14:paraId="2F64F7A5" w14:textId="1CB25DFD" w:rsidR="00E37233" w:rsidRDefault="00E37233" w:rsidP="00E37233">
      <w:pPr>
        <w:pStyle w:val="aff"/>
      </w:pPr>
      <w:r>
        <w:rPr>
          <w:rFonts w:hint="eastAsia"/>
        </w:rPr>
        <w:t>是否已选定最佳的解决方案。</w:t>
      </w:r>
    </w:p>
    <w:p w14:paraId="4F7D2F3C" w14:textId="26F7D1C6" w:rsidR="00E37233" w:rsidRDefault="00E37233" w:rsidP="00E37233">
      <w:pPr>
        <w:pStyle w:val="affffffffff1"/>
        <w:rPr>
          <w:rFonts w:hint="eastAsia"/>
        </w:rPr>
      </w:pPr>
      <w:r>
        <w:rPr>
          <w:rFonts w:hint="eastAsia"/>
        </w:rPr>
        <w:t>风险控制措施的制订和评估是一个递进的过程。对于风险控制措施，应评估其剩余风险是否可以承受。如果剩余风险不可承受，应调整或制定新的风险应对措施，并评估新的风险应对措施的效果，直到剩余风险可以承受。</w:t>
      </w:r>
    </w:p>
    <w:p w14:paraId="520F6F9B" w14:textId="2143F829" w:rsidR="006C14F3" w:rsidRDefault="006C14F3" w:rsidP="00A434F0">
      <w:pPr>
        <w:pStyle w:val="afffffffffe"/>
      </w:pPr>
      <w:r w:rsidRPr="00E254FC">
        <w:rPr>
          <w:rFonts w:hint="eastAsia"/>
        </w:rPr>
        <w:t>风险管控措施的确定可参考附录</w:t>
      </w:r>
      <w:r w:rsidRPr="00E254FC">
        <w:t>B</w:t>
      </w:r>
      <w:r w:rsidRPr="00E254FC">
        <w:rPr>
          <w:rFonts w:hint="eastAsia"/>
        </w:rPr>
        <w:t>中的特种设备常见风险事件分析及典型管控措施</w:t>
      </w:r>
      <w:r>
        <w:rPr>
          <w:rFonts w:hint="eastAsia"/>
        </w:rPr>
        <w:t>，</w:t>
      </w:r>
      <w:r w:rsidRPr="00E254FC">
        <w:rPr>
          <w:rFonts w:hint="eastAsia"/>
        </w:rPr>
        <w:t>使用单位在参考附录</w:t>
      </w:r>
      <w:r w:rsidRPr="00E254FC">
        <w:t>B</w:t>
      </w:r>
      <w:r w:rsidRPr="00E254FC">
        <w:rPr>
          <w:rFonts w:hint="eastAsia"/>
        </w:rPr>
        <w:t>中的特种设备典型管控措施时，应对每一条管控措施</w:t>
      </w:r>
      <w:r>
        <w:rPr>
          <w:rFonts w:hint="eastAsia"/>
        </w:rPr>
        <w:t>从以下方面进行分析确认：</w:t>
      </w:r>
    </w:p>
    <w:p w14:paraId="2318734C" w14:textId="2EFEAA93" w:rsidR="006C14F3" w:rsidRDefault="006C14F3" w:rsidP="006C14F3">
      <w:pPr>
        <w:pStyle w:val="aff"/>
        <w:numPr>
          <w:ilvl w:val="0"/>
          <w:numId w:val="68"/>
        </w:numPr>
      </w:pPr>
      <w:r w:rsidRPr="00E254FC">
        <w:rPr>
          <w:rFonts w:hint="eastAsia"/>
        </w:rPr>
        <w:t>是否适合本单位的实际情况</w:t>
      </w:r>
      <w:r>
        <w:rPr>
          <w:rFonts w:hint="eastAsia"/>
        </w:rPr>
        <w:t>；</w:t>
      </w:r>
    </w:p>
    <w:p w14:paraId="6EE7A0DC" w14:textId="513BA308" w:rsidR="006C14F3" w:rsidRDefault="006C14F3" w:rsidP="006C14F3">
      <w:pPr>
        <w:pStyle w:val="aff"/>
        <w:numPr>
          <w:ilvl w:val="0"/>
          <w:numId w:val="68"/>
        </w:numPr>
      </w:pPr>
      <w:r w:rsidRPr="00E254FC">
        <w:rPr>
          <w:rFonts w:hint="eastAsia"/>
        </w:rPr>
        <w:t>管控措施是否有效</w:t>
      </w:r>
      <w:r>
        <w:rPr>
          <w:rFonts w:hint="eastAsia"/>
        </w:rPr>
        <w:t>；</w:t>
      </w:r>
    </w:p>
    <w:p w14:paraId="6EE8E11F" w14:textId="77777777" w:rsidR="006C14F3" w:rsidRDefault="006C14F3" w:rsidP="006C14F3">
      <w:pPr>
        <w:pStyle w:val="aff"/>
      </w:pPr>
      <w:r w:rsidRPr="00E254FC">
        <w:rPr>
          <w:rFonts w:hint="eastAsia"/>
        </w:rPr>
        <w:t>是否需要进一步细化完善</w:t>
      </w:r>
    </w:p>
    <w:p w14:paraId="00773546" w14:textId="5C755AC9" w:rsidR="006C14F3" w:rsidRPr="00E254FC" w:rsidRDefault="006C14F3" w:rsidP="006C14F3">
      <w:pPr>
        <w:pStyle w:val="aff"/>
      </w:pPr>
      <w:r w:rsidRPr="00E254FC">
        <w:rPr>
          <w:rFonts w:hint="eastAsia"/>
        </w:rPr>
        <w:t>如何保证该管控措施的有效性。</w:t>
      </w:r>
    </w:p>
    <w:p w14:paraId="61E619AE" w14:textId="77777777" w:rsidR="00334B01" w:rsidRPr="00E254FC" w:rsidRDefault="00334B01" w:rsidP="006A5743">
      <w:pPr>
        <w:pStyle w:val="afffa"/>
        <w:spacing w:before="156" w:after="156"/>
      </w:pPr>
      <w:bookmarkStart w:id="84" w:name="_Toc15889730"/>
      <w:bookmarkStart w:id="85" w:name="_Toc16262574"/>
      <w:bookmarkStart w:id="86" w:name="_Toc17401797"/>
      <w:bookmarkStart w:id="87" w:name="_Toc206261161"/>
      <w:r w:rsidRPr="00E254FC">
        <w:rPr>
          <w:rFonts w:hint="eastAsia"/>
        </w:rPr>
        <w:t>风险分级管控</w:t>
      </w:r>
      <w:bookmarkEnd w:id="84"/>
      <w:bookmarkEnd w:id="85"/>
      <w:bookmarkEnd w:id="86"/>
      <w:bookmarkEnd w:id="87"/>
    </w:p>
    <w:p w14:paraId="29298524" w14:textId="77777777" w:rsidR="00334B01" w:rsidRPr="00E254FC" w:rsidRDefault="00334B01" w:rsidP="00334B01">
      <w:pPr>
        <w:pStyle w:val="afffffffffe"/>
      </w:pPr>
      <w:r w:rsidRPr="00E254FC">
        <w:rPr>
          <w:rFonts w:hint="eastAsia"/>
        </w:rPr>
        <w:t>使用单位应根据风险分级管控的基本原则，结合本单位机构设置情况，合理确定各级风险的管控层级。</w:t>
      </w:r>
    </w:p>
    <w:p w14:paraId="38E58308" w14:textId="77777777" w:rsidR="00334B01" w:rsidRPr="00E254FC" w:rsidRDefault="00334B01" w:rsidP="00334B01">
      <w:pPr>
        <w:pStyle w:val="afffffffffe"/>
      </w:pPr>
      <w:r w:rsidRPr="00E254FC">
        <w:rPr>
          <w:rFonts w:hint="eastAsia"/>
        </w:rPr>
        <w:t>使用单位是风险分级管控的主体，应将每个风险源的管</w:t>
      </w:r>
      <w:proofErr w:type="gramStart"/>
      <w:r w:rsidRPr="00E254FC">
        <w:rPr>
          <w:rFonts w:hint="eastAsia"/>
        </w:rPr>
        <w:t>控责任</w:t>
      </w:r>
      <w:proofErr w:type="gramEnd"/>
      <w:r w:rsidRPr="00E254FC">
        <w:rPr>
          <w:rFonts w:hint="eastAsia"/>
        </w:rPr>
        <w:t>按照风险等级逐级落实到各级管控层。</w:t>
      </w:r>
    </w:p>
    <w:p w14:paraId="57E09249" w14:textId="3F98DF6C" w:rsidR="00334B01" w:rsidRPr="00E254FC" w:rsidRDefault="00334B01" w:rsidP="00334B01">
      <w:pPr>
        <w:pStyle w:val="afffffffffe"/>
      </w:pPr>
      <w:r w:rsidRPr="00E254FC">
        <w:rPr>
          <w:rFonts w:hint="eastAsia"/>
        </w:rPr>
        <w:t>风险分级</w:t>
      </w:r>
      <w:proofErr w:type="gramStart"/>
      <w:r w:rsidRPr="00E254FC">
        <w:rPr>
          <w:rFonts w:hint="eastAsia"/>
        </w:rPr>
        <w:t>管控应遵循</w:t>
      </w:r>
      <w:proofErr w:type="gramEnd"/>
      <w:r w:rsidRPr="00E254FC">
        <w:rPr>
          <w:rFonts w:hint="eastAsia"/>
        </w:rPr>
        <w:t>风险越高管控</w:t>
      </w:r>
      <w:proofErr w:type="gramStart"/>
      <w:r w:rsidRPr="00E254FC">
        <w:rPr>
          <w:rFonts w:hint="eastAsia"/>
        </w:rPr>
        <w:t>层级越</w:t>
      </w:r>
      <w:proofErr w:type="gramEnd"/>
      <w:r w:rsidRPr="00E254FC">
        <w:rPr>
          <w:rFonts w:hint="eastAsia"/>
        </w:rPr>
        <w:t>高的原则，对于风险等级高的风险源应重点进行管控，上一级负责管控的风险，下一级应同时负责管控，并逐级落实具体措施。</w:t>
      </w:r>
    </w:p>
    <w:p w14:paraId="5D58E631" w14:textId="77777777" w:rsidR="00334B01" w:rsidRPr="00E254FC" w:rsidRDefault="00334B01" w:rsidP="00334B01">
      <w:pPr>
        <w:pStyle w:val="afffffffffe"/>
      </w:pPr>
      <w:r w:rsidRPr="00E254FC">
        <w:rPr>
          <w:rFonts w:hint="eastAsia"/>
        </w:rPr>
        <w:t>风险分级及</w:t>
      </w:r>
      <w:proofErr w:type="gramStart"/>
      <w:r w:rsidRPr="00E254FC">
        <w:rPr>
          <w:rFonts w:hint="eastAsia"/>
        </w:rPr>
        <w:t>管控要求见</w:t>
      </w:r>
      <w:proofErr w:type="gramEnd"/>
      <w:r w:rsidRPr="00E254FC">
        <w:rPr>
          <w:rFonts w:hint="eastAsia"/>
        </w:rPr>
        <w:t>表1。</w:t>
      </w:r>
    </w:p>
    <w:p w14:paraId="3683C051" w14:textId="77777777" w:rsidR="00334B01" w:rsidRDefault="00334B01" w:rsidP="00334B01">
      <w:pPr>
        <w:pStyle w:val="affffffffffffb"/>
        <w:numPr>
          <w:ilvl w:val="0"/>
          <w:numId w:val="21"/>
        </w:numPr>
        <w:tabs>
          <w:tab w:val="num" w:pos="360"/>
        </w:tabs>
        <w:spacing w:before="156" w:after="156"/>
        <w:ind w:left="0"/>
      </w:pPr>
      <w:r w:rsidRPr="00E254FC">
        <w:rPr>
          <w:rFonts w:hint="eastAsia"/>
        </w:rPr>
        <w:t>风险分级及管控要求</w:t>
      </w:r>
    </w:p>
    <w:tbl>
      <w:tblPr>
        <w:tblStyle w:val="affffffffffa"/>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2258"/>
        <w:gridCol w:w="7076"/>
      </w:tblGrid>
      <w:tr w:rsidR="00334B01" w14:paraId="1652EBC8" w14:textId="77777777" w:rsidTr="0013016D">
        <w:trPr>
          <w:tblHeader/>
          <w:jc w:val="center"/>
        </w:trPr>
        <w:tc>
          <w:tcPr>
            <w:tcW w:w="2258" w:type="dxa"/>
            <w:tcBorders>
              <w:top w:val="single" w:sz="8" w:space="0" w:color="auto"/>
              <w:bottom w:val="single" w:sz="8" w:space="0" w:color="auto"/>
            </w:tcBorders>
            <w:vAlign w:val="center"/>
          </w:tcPr>
          <w:p w14:paraId="7775A715" w14:textId="77777777" w:rsidR="00334B01" w:rsidRDefault="00334B01" w:rsidP="0013016D">
            <w:pPr>
              <w:pStyle w:val="affffffffff7"/>
            </w:pPr>
            <w:r w:rsidRPr="00E254FC">
              <w:rPr>
                <w:rFonts w:hAnsi="宋体" w:hint="eastAsia"/>
                <w:b/>
              </w:rPr>
              <w:t>风险等级</w:t>
            </w:r>
          </w:p>
        </w:tc>
        <w:tc>
          <w:tcPr>
            <w:tcW w:w="7076" w:type="dxa"/>
            <w:tcBorders>
              <w:top w:val="single" w:sz="8" w:space="0" w:color="auto"/>
              <w:bottom w:val="single" w:sz="8" w:space="0" w:color="auto"/>
            </w:tcBorders>
            <w:vAlign w:val="center"/>
          </w:tcPr>
          <w:p w14:paraId="7797D1A7" w14:textId="77777777" w:rsidR="00334B01" w:rsidRDefault="00334B01" w:rsidP="0013016D">
            <w:pPr>
              <w:pStyle w:val="affffffffff7"/>
            </w:pPr>
            <w:r w:rsidRPr="00E254FC">
              <w:rPr>
                <w:rFonts w:hAnsi="宋体" w:hint="eastAsia"/>
                <w:b/>
              </w:rPr>
              <w:t>管控要求</w:t>
            </w:r>
          </w:p>
        </w:tc>
      </w:tr>
      <w:tr w:rsidR="00334B01" w14:paraId="44FD951C" w14:textId="77777777" w:rsidTr="0013016D">
        <w:trPr>
          <w:jc w:val="center"/>
        </w:trPr>
        <w:tc>
          <w:tcPr>
            <w:tcW w:w="2258" w:type="dxa"/>
            <w:tcBorders>
              <w:top w:val="single" w:sz="8" w:space="0" w:color="auto"/>
            </w:tcBorders>
            <w:vAlign w:val="center"/>
          </w:tcPr>
          <w:p w14:paraId="062C11BB" w14:textId="77777777" w:rsidR="00334B01" w:rsidRDefault="00334B01" w:rsidP="0013016D">
            <w:pPr>
              <w:pStyle w:val="affffffffff7"/>
            </w:pPr>
            <w:r w:rsidRPr="00E254FC">
              <w:rPr>
                <w:rFonts w:hAnsi="宋体" w:hint="eastAsia"/>
              </w:rPr>
              <w:t>重大风险（1级）</w:t>
            </w:r>
          </w:p>
        </w:tc>
        <w:tc>
          <w:tcPr>
            <w:tcW w:w="7076" w:type="dxa"/>
            <w:tcBorders>
              <w:top w:val="single" w:sz="8" w:space="0" w:color="auto"/>
            </w:tcBorders>
            <w:vAlign w:val="center"/>
          </w:tcPr>
          <w:p w14:paraId="63B0DDA4" w14:textId="77777777" w:rsidR="00334B01" w:rsidRPr="00E254FC" w:rsidRDefault="00334B01" w:rsidP="0013016D">
            <w:pPr>
              <w:spacing w:line="276" w:lineRule="auto"/>
              <w:rPr>
                <w:rFonts w:ascii="宋体" w:hAnsi="宋体" w:hint="eastAsia"/>
              </w:rPr>
            </w:pPr>
            <w:r w:rsidRPr="00E254FC">
              <w:rPr>
                <w:rFonts w:ascii="宋体" w:hAnsi="宋体" w:hint="eastAsia"/>
              </w:rPr>
              <w:t>企业级别重点控制管理，特种设备安全管理负责人负责控制管理。</w:t>
            </w:r>
          </w:p>
          <w:p w14:paraId="1333CAF3" w14:textId="77777777" w:rsidR="00334B01" w:rsidRDefault="00334B01" w:rsidP="0013016D">
            <w:pPr>
              <w:pStyle w:val="affffffffff7"/>
              <w:jc w:val="both"/>
            </w:pPr>
            <w:r w:rsidRPr="00E254FC">
              <w:rPr>
                <w:rFonts w:hAnsi="宋体" w:hint="eastAsia"/>
              </w:rPr>
              <w:t>按照法律法规、安全技术规范要求应立即停止使用并采取整改措施，只有当风险已降至可接受或可容许程度后，才能开始或继续工作。</w:t>
            </w:r>
          </w:p>
        </w:tc>
      </w:tr>
      <w:tr w:rsidR="00334B01" w14:paraId="4360066E" w14:textId="77777777" w:rsidTr="0013016D">
        <w:trPr>
          <w:jc w:val="center"/>
        </w:trPr>
        <w:tc>
          <w:tcPr>
            <w:tcW w:w="2258" w:type="dxa"/>
            <w:vAlign w:val="center"/>
          </w:tcPr>
          <w:p w14:paraId="4F4E1BED" w14:textId="77777777" w:rsidR="00334B01" w:rsidRDefault="00334B01" w:rsidP="0013016D">
            <w:pPr>
              <w:pStyle w:val="affffffffff7"/>
            </w:pPr>
            <w:r w:rsidRPr="00E254FC">
              <w:rPr>
                <w:rFonts w:hAnsi="宋体" w:hint="eastAsia"/>
              </w:rPr>
              <w:lastRenderedPageBreak/>
              <w:t>较大风险（2级）</w:t>
            </w:r>
          </w:p>
        </w:tc>
        <w:tc>
          <w:tcPr>
            <w:tcW w:w="7076" w:type="dxa"/>
            <w:vAlign w:val="center"/>
          </w:tcPr>
          <w:p w14:paraId="02923B41" w14:textId="77777777" w:rsidR="00334B01" w:rsidRPr="00E254FC" w:rsidRDefault="00334B01" w:rsidP="0013016D">
            <w:pPr>
              <w:spacing w:line="276" w:lineRule="auto"/>
              <w:rPr>
                <w:rFonts w:ascii="宋体" w:hAnsi="宋体" w:hint="eastAsia"/>
              </w:rPr>
            </w:pPr>
            <w:r w:rsidRPr="00E254FC">
              <w:rPr>
                <w:rFonts w:ascii="宋体" w:hAnsi="宋体" w:hint="eastAsia"/>
              </w:rPr>
              <w:t>企业级别控制管理，特种设备安全管理负责人负责控制管理，各专业职能部门及特种设备安全管理员根据职责分工具体落实。</w:t>
            </w:r>
          </w:p>
          <w:p w14:paraId="3EF7CC29" w14:textId="77777777" w:rsidR="00334B01" w:rsidRDefault="00334B01" w:rsidP="0013016D">
            <w:pPr>
              <w:pStyle w:val="affffffffff7"/>
              <w:jc w:val="both"/>
            </w:pPr>
            <w:r w:rsidRPr="00E254FC">
              <w:rPr>
                <w:rFonts w:hAnsi="宋体" w:hint="eastAsia"/>
              </w:rPr>
              <w:t>当风险涉及正在进行中的工作时，应采取应急措施，并根据需求为降低风险制定目标、指标、管理方案或配给资源、限期治理，直至风险降至可接受或可容许程度后才能开始或继续工作。</w:t>
            </w:r>
          </w:p>
        </w:tc>
      </w:tr>
      <w:tr w:rsidR="00334B01" w14:paraId="558CB6C1" w14:textId="77777777" w:rsidTr="0013016D">
        <w:trPr>
          <w:jc w:val="center"/>
        </w:trPr>
        <w:tc>
          <w:tcPr>
            <w:tcW w:w="2258" w:type="dxa"/>
            <w:vAlign w:val="center"/>
          </w:tcPr>
          <w:p w14:paraId="55E38A05" w14:textId="77777777" w:rsidR="00334B01" w:rsidRDefault="00334B01" w:rsidP="0013016D">
            <w:pPr>
              <w:pStyle w:val="affffffffff7"/>
            </w:pPr>
            <w:r w:rsidRPr="00E254FC">
              <w:rPr>
                <w:rFonts w:hAnsi="宋体" w:hint="eastAsia"/>
              </w:rPr>
              <w:t>一般风险（3级）</w:t>
            </w:r>
          </w:p>
        </w:tc>
        <w:tc>
          <w:tcPr>
            <w:tcW w:w="7076" w:type="dxa"/>
            <w:vAlign w:val="center"/>
          </w:tcPr>
          <w:p w14:paraId="1532B66A" w14:textId="77777777" w:rsidR="00334B01" w:rsidRDefault="00334B01" w:rsidP="0013016D">
            <w:pPr>
              <w:pStyle w:val="affffffffff7"/>
              <w:jc w:val="both"/>
            </w:pPr>
            <w:r w:rsidRPr="00E254FC">
              <w:rPr>
                <w:rFonts w:hAnsi="宋体" w:hint="eastAsia"/>
              </w:rPr>
              <w:t>部门级别控制管理。部门级别负责风险源的管理，特种设备安全管理员负责控制管理，所属车间具体落实；应制定管理制度、规定进行控制，努力降低风险,在规定期限内实施降低风险措施。在严重伤害后果相关的场合或公众聚集场所，应进一步进行评价，确定伤害的可能性和是否需要改进的控制措施。</w:t>
            </w:r>
          </w:p>
        </w:tc>
      </w:tr>
      <w:tr w:rsidR="00334B01" w14:paraId="275CC416" w14:textId="77777777" w:rsidTr="0013016D">
        <w:trPr>
          <w:jc w:val="center"/>
        </w:trPr>
        <w:tc>
          <w:tcPr>
            <w:tcW w:w="2258" w:type="dxa"/>
            <w:vAlign w:val="center"/>
          </w:tcPr>
          <w:p w14:paraId="124BF770" w14:textId="77777777" w:rsidR="00334B01" w:rsidRPr="00E254FC" w:rsidRDefault="00334B01" w:rsidP="0013016D">
            <w:pPr>
              <w:spacing w:line="276" w:lineRule="auto"/>
              <w:jc w:val="center"/>
              <w:rPr>
                <w:rFonts w:ascii="宋体" w:hAnsi="宋体" w:hint="eastAsia"/>
              </w:rPr>
            </w:pPr>
            <w:r w:rsidRPr="00E254FC">
              <w:rPr>
                <w:rFonts w:ascii="宋体" w:hAnsi="宋体" w:hint="eastAsia"/>
              </w:rPr>
              <w:t>低风险</w:t>
            </w:r>
          </w:p>
          <w:p w14:paraId="076037B1" w14:textId="77777777" w:rsidR="00334B01" w:rsidRDefault="00334B01" w:rsidP="0013016D">
            <w:pPr>
              <w:pStyle w:val="affffffffff7"/>
            </w:pPr>
            <w:r w:rsidRPr="00E254FC">
              <w:rPr>
                <w:rFonts w:hAnsi="宋体" w:hint="eastAsia"/>
              </w:rPr>
              <w:t>（4级）</w:t>
            </w:r>
          </w:p>
        </w:tc>
        <w:tc>
          <w:tcPr>
            <w:tcW w:w="7076" w:type="dxa"/>
            <w:vAlign w:val="center"/>
          </w:tcPr>
          <w:p w14:paraId="11453707" w14:textId="77777777" w:rsidR="00334B01" w:rsidRDefault="00334B01" w:rsidP="0013016D">
            <w:pPr>
              <w:pStyle w:val="affffffffff7"/>
              <w:jc w:val="both"/>
            </w:pPr>
            <w:r w:rsidRPr="00E254FC">
              <w:rPr>
                <w:rFonts w:hAnsi="宋体" w:hint="eastAsia"/>
              </w:rPr>
              <w:t>车间级别控制管理，负责风险源的管理，负责控制管理，特种设备作业人员及所属工段、班组具体落实；不需要另外的控制措施，应考虑投资效果更佳的解决方案或不增加额外成本的改进措施，需要监视来确保控制措施得以维持现状，保留记录。</w:t>
            </w:r>
          </w:p>
        </w:tc>
      </w:tr>
    </w:tbl>
    <w:p w14:paraId="2CDB50D7" w14:textId="77777777" w:rsidR="00334B01" w:rsidRPr="00E254FC" w:rsidRDefault="00334B01" w:rsidP="00334B01">
      <w:pPr>
        <w:pStyle w:val="afffa"/>
        <w:spacing w:before="156" w:after="156"/>
      </w:pPr>
      <w:bookmarkStart w:id="88" w:name="_Toc206261162"/>
      <w:r w:rsidRPr="00E254FC">
        <w:rPr>
          <w:rFonts w:hint="eastAsia"/>
        </w:rPr>
        <w:t>编制风险分级管控清单</w:t>
      </w:r>
      <w:bookmarkEnd w:id="88"/>
    </w:p>
    <w:p w14:paraId="74B92191" w14:textId="306BC905" w:rsidR="00334B01" w:rsidRPr="00E254FC" w:rsidRDefault="00334B01" w:rsidP="00334B01">
      <w:pPr>
        <w:pStyle w:val="affffffffffff9"/>
      </w:pPr>
      <w:r w:rsidRPr="00E254FC">
        <w:rPr>
          <w:rFonts w:hint="eastAsia"/>
        </w:rPr>
        <w:t>使用单位应在每一轮风险辨识和评价</w:t>
      </w:r>
      <w:r w:rsidR="006A5743">
        <w:rPr>
          <w:rFonts w:hint="eastAsia"/>
        </w:rPr>
        <w:t>工作完成</w:t>
      </w:r>
      <w:r w:rsidRPr="00E254FC">
        <w:rPr>
          <w:rFonts w:hint="eastAsia"/>
        </w:rPr>
        <w:t>后，</w:t>
      </w:r>
      <w:r w:rsidR="006A5743">
        <w:rPr>
          <w:rFonts w:hint="eastAsia"/>
        </w:rPr>
        <w:t>应</w:t>
      </w:r>
      <w:r w:rsidRPr="00E254FC">
        <w:rPr>
          <w:rFonts w:hint="eastAsia"/>
        </w:rPr>
        <w:t>编制包括全部风险源的各类风险信息汇总表及风险分级管控清单，可参考附录</w:t>
      </w:r>
      <w:r w:rsidR="00E37233">
        <w:rPr>
          <w:rFonts w:hint="eastAsia"/>
        </w:rPr>
        <w:t>A</w:t>
      </w:r>
      <w:r w:rsidRPr="00E254FC">
        <w:rPr>
          <w:rFonts w:hint="eastAsia"/>
        </w:rPr>
        <w:t>。</w:t>
      </w:r>
    </w:p>
    <w:p w14:paraId="1C867830" w14:textId="77777777" w:rsidR="00334B01" w:rsidRPr="00E254FC" w:rsidRDefault="00334B01" w:rsidP="006A5743">
      <w:pPr>
        <w:pStyle w:val="afff9"/>
        <w:spacing w:before="156" w:after="156"/>
      </w:pPr>
      <w:bookmarkStart w:id="89" w:name="_Toc15889731"/>
      <w:bookmarkStart w:id="90" w:name="_Toc16021540"/>
      <w:bookmarkStart w:id="91" w:name="_Toc16262575"/>
      <w:bookmarkStart w:id="92" w:name="_Toc17401798"/>
      <w:bookmarkStart w:id="93" w:name="_Toc206261163"/>
      <w:bookmarkStart w:id="94" w:name="_Toc206261210"/>
      <w:r w:rsidRPr="00E254FC">
        <w:rPr>
          <w:rFonts w:hint="eastAsia"/>
        </w:rPr>
        <w:t>风险告知</w:t>
      </w:r>
      <w:bookmarkEnd w:id="89"/>
      <w:bookmarkEnd w:id="90"/>
      <w:bookmarkEnd w:id="91"/>
      <w:bookmarkEnd w:id="92"/>
      <w:bookmarkEnd w:id="93"/>
      <w:bookmarkEnd w:id="94"/>
    </w:p>
    <w:p w14:paraId="6C3A5533" w14:textId="77777777" w:rsidR="00B00CEC" w:rsidRDefault="00B00CEC" w:rsidP="00B00CEC">
      <w:pPr>
        <w:pStyle w:val="affffffffff"/>
      </w:pPr>
      <w:bookmarkStart w:id="95" w:name="_Toc15889732"/>
      <w:bookmarkStart w:id="96" w:name="_Toc16262576"/>
      <w:bookmarkStart w:id="97" w:name="_Toc17401799"/>
      <w:r>
        <w:rPr>
          <w:rFonts w:hint="eastAsia"/>
        </w:rPr>
        <w:t>使用单位应建立不同职能和层级间的内部沟通和用于与相关方的外部风险分级管控沟通机制，及时有效传递风险信息，树立内外部风险分级管控信心，提高风险分级管</w:t>
      </w:r>
      <w:proofErr w:type="gramStart"/>
      <w:r>
        <w:rPr>
          <w:rFonts w:hint="eastAsia"/>
        </w:rPr>
        <w:t>控效果</w:t>
      </w:r>
      <w:proofErr w:type="gramEnd"/>
      <w:r>
        <w:rPr>
          <w:rFonts w:hint="eastAsia"/>
        </w:rPr>
        <w:t>和效率。</w:t>
      </w:r>
    </w:p>
    <w:p w14:paraId="44DA3E7D" w14:textId="1C4CDBFA" w:rsidR="00B00CEC" w:rsidRDefault="00B00CEC" w:rsidP="00B00CEC">
      <w:pPr>
        <w:pStyle w:val="affffffffff"/>
      </w:pPr>
      <w:r>
        <w:rPr>
          <w:rFonts w:hint="eastAsia"/>
        </w:rPr>
        <w:t>风险信息更新后应及时组织相关人员进行培训或告知相关方。</w:t>
      </w:r>
    </w:p>
    <w:p w14:paraId="6DBD859B" w14:textId="4630452A" w:rsidR="00334B01" w:rsidRPr="00E254FC" w:rsidRDefault="00334B01" w:rsidP="006A5743">
      <w:pPr>
        <w:pStyle w:val="affffffffff"/>
      </w:pPr>
      <w:r w:rsidRPr="00E254FC">
        <w:rPr>
          <w:rFonts w:hint="eastAsia"/>
        </w:rPr>
        <w:t>使用单位应将特种设备的风险等级及风险控制措施告知内部员工和相关方，告知可采用人员培训教育、制作风险告知卡、设置警示牌、编制风险小册子等方式进行。</w:t>
      </w:r>
      <w:bookmarkEnd w:id="95"/>
      <w:bookmarkEnd w:id="96"/>
      <w:bookmarkEnd w:id="97"/>
    </w:p>
    <w:p w14:paraId="1ABB76AF" w14:textId="77777777" w:rsidR="00334B01" w:rsidRPr="00E254FC" w:rsidRDefault="00334B01" w:rsidP="006A5743">
      <w:pPr>
        <w:pStyle w:val="affffffffff"/>
      </w:pPr>
      <w:bookmarkStart w:id="98" w:name="_Toc15889733"/>
      <w:bookmarkStart w:id="99" w:name="_Toc16262577"/>
      <w:bookmarkStart w:id="100" w:name="_Toc17401800"/>
      <w:r w:rsidRPr="00E254FC">
        <w:rPr>
          <w:rFonts w:hint="eastAsia"/>
        </w:rPr>
        <w:t>使用单位可通过培训方式让本企业员工或相关方了解特种设备存在哪些风险，需采取哪些管控措施等。</w:t>
      </w:r>
      <w:bookmarkEnd w:id="98"/>
      <w:bookmarkEnd w:id="99"/>
      <w:bookmarkEnd w:id="100"/>
    </w:p>
    <w:p w14:paraId="24C4D64B" w14:textId="77777777" w:rsidR="00334B01" w:rsidRPr="00E254FC" w:rsidRDefault="00334B01" w:rsidP="006A5743">
      <w:pPr>
        <w:pStyle w:val="affffffffff"/>
      </w:pPr>
      <w:bookmarkStart w:id="101" w:name="_Toc15889734"/>
      <w:bookmarkStart w:id="102" w:name="_Toc16262578"/>
      <w:bookmarkStart w:id="103" w:name="_Toc17401801"/>
      <w:r w:rsidRPr="00E254FC">
        <w:rPr>
          <w:rFonts w:hint="eastAsia"/>
        </w:rPr>
        <w:t>使用单位应当建立风险公告制度，在醒目位置和重点区域分别设置风险公告栏，制作特种设备风险告知卡。</w:t>
      </w:r>
      <w:bookmarkEnd w:id="101"/>
      <w:bookmarkEnd w:id="102"/>
      <w:bookmarkEnd w:id="103"/>
    </w:p>
    <w:p w14:paraId="2E5DAFFF" w14:textId="6ACFEC59" w:rsidR="00334B01" w:rsidRPr="00E254FC" w:rsidRDefault="00334B01" w:rsidP="006A5743">
      <w:pPr>
        <w:pStyle w:val="affffffffff"/>
      </w:pPr>
      <w:bookmarkStart w:id="104" w:name="_Toc15889735"/>
      <w:bookmarkStart w:id="105" w:name="_Toc16262579"/>
      <w:bookmarkStart w:id="106" w:name="_Toc17401802"/>
      <w:r w:rsidRPr="00E254FC">
        <w:rPr>
          <w:rFonts w:hint="eastAsia"/>
        </w:rPr>
        <w:t>使用单位至少应对</w:t>
      </w:r>
      <w:r w:rsidR="00BC0580">
        <w:rPr>
          <w:rFonts w:hint="eastAsia"/>
        </w:rPr>
        <w:t>以下情形</w:t>
      </w:r>
      <w:r w:rsidRPr="00E254FC">
        <w:rPr>
          <w:rFonts w:hint="eastAsia"/>
        </w:rPr>
        <w:t>采用风险公告</w:t>
      </w:r>
      <w:proofErr w:type="gramStart"/>
      <w:r w:rsidRPr="00E254FC">
        <w:rPr>
          <w:rFonts w:hint="eastAsia"/>
        </w:rPr>
        <w:t>栏方式</w:t>
      </w:r>
      <w:proofErr w:type="gramEnd"/>
      <w:r w:rsidRPr="00E254FC">
        <w:rPr>
          <w:rFonts w:hint="eastAsia"/>
        </w:rPr>
        <w:t>进行特种设备风险告知：</w:t>
      </w:r>
      <w:bookmarkEnd w:id="104"/>
      <w:bookmarkEnd w:id="105"/>
      <w:bookmarkEnd w:id="106"/>
    </w:p>
    <w:p w14:paraId="5B359EAE" w14:textId="77777777" w:rsidR="00334B01" w:rsidRPr="00E254FC" w:rsidRDefault="00334B01" w:rsidP="00334B01">
      <w:pPr>
        <w:pStyle w:val="aff"/>
        <w:numPr>
          <w:ilvl w:val="0"/>
          <w:numId w:val="36"/>
        </w:numPr>
      </w:pPr>
      <w:r w:rsidRPr="00E254FC">
        <w:rPr>
          <w:rFonts w:hint="eastAsia"/>
        </w:rPr>
        <w:t>涉及重大危险源的；</w:t>
      </w:r>
    </w:p>
    <w:p w14:paraId="33155945" w14:textId="77777777" w:rsidR="00334B01" w:rsidRPr="00E254FC" w:rsidRDefault="00334B01" w:rsidP="00334B01">
      <w:pPr>
        <w:pStyle w:val="aff"/>
      </w:pPr>
      <w:r w:rsidRPr="00E254FC">
        <w:rPr>
          <w:rFonts w:hint="eastAsia"/>
        </w:rPr>
        <w:t>发生过重大以上事故的以及重复发生过事故的；</w:t>
      </w:r>
    </w:p>
    <w:p w14:paraId="550E80A9" w14:textId="7393CD93" w:rsidR="00334B01" w:rsidRDefault="00334B01" w:rsidP="00334B01">
      <w:pPr>
        <w:pStyle w:val="aff"/>
      </w:pPr>
      <w:r w:rsidRPr="00E254FC">
        <w:rPr>
          <w:rFonts w:hint="eastAsia"/>
        </w:rPr>
        <w:t>风险事件的发生涉及非单位人员或者公共场所公众的行为的</w:t>
      </w:r>
      <w:r w:rsidR="00AE1A9B">
        <w:rPr>
          <w:rFonts w:hint="eastAsia"/>
        </w:rPr>
        <w:t>；</w:t>
      </w:r>
    </w:p>
    <w:p w14:paraId="286AB002" w14:textId="656E81E8" w:rsidR="00334B01" w:rsidRDefault="00334B01" w:rsidP="006A5743">
      <w:pPr>
        <w:pStyle w:val="affffffffff"/>
      </w:pPr>
      <w:bookmarkStart w:id="107" w:name="_Toc15889736"/>
      <w:bookmarkStart w:id="108" w:name="_Toc16262580"/>
      <w:bookmarkStart w:id="109" w:name="_Toc17401803"/>
      <w:r w:rsidRPr="00E254FC">
        <w:rPr>
          <w:rFonts w:hint="eastAsia"/>
        </w:rPr>
        <w:t>风险</w:t>
      </w:r>
      <w:proofErr w:type="gramStart"/>
      <w:r w:rsidRPr="00E254FC">
        <w:rPr>
          <w:rFonts w:hint="eastAsia"/>
        </w:rPr>
        <w:t>告知卡</w:t>
      </w:r>
      <w:proofErr w:type="gramEnd"/>
      <w:r w:rsidRPr="00E254FC">
        <w:rPr>
          <w:rFonts w:hint="eastAsia"/>
        </w:rPr>
        <w:t>形式可由使用单位自行制定，</w:t>
      </w:r>
      <w:proofErr w:type="gramStart"/>
      <w:r w:rsidRPr="00E254FC">
        <w:rPr>
          <w:rFonts w:hint="eastAsia"/>
        </w:rPr>
        <w:t>需包括</w:t>
      </w:r>
      <w:proofErr w:type="gramEnd"/>
      <w:r w:rsidRPr="00E254FC">
        <w:rPr>
          <w:rFonts w:hint="eastAsia"/>
        </w:rPr>
        <w:t>风险源名称、风险等级、主要风险因素概述、主要风险控制措施、应急处置措施等</w:t>
      </w:r>
      <w:bookmarkEnd w:id="107"/>
      <w:bookmarkEnd w:id="108"/>
      <w:bookmarkEnd w:id="109"/>
      <w:r w:rsidR="006A5743">
        <w:rPr>
          <w:rFonts w:hint="eastAsia"/>
        </w:rPr>
        <w:t>。</w:t>
      </w:r>
    </w:p>
    <w:p w14:paraId="0696D1F4" w14:textId="06887CE5" w:rsidR="004951B3" w:rsidRDefault="004951B3" w:rsidP="004951B3">
      <w:pPr>
        <w:pStyle w:val="afff9"/>
        <w:spacing w:before="156" w:after="156"/>
      </w:pPr>
      <w:bookmarkStart w:id="110" w:name="_Toc206261164"/>
      <w:bookmarkStart w:id="111" w:name="_Toc206261211"/>
      <w:r>
        <w:rPr>
          <w:rFonts w:hint="eastAsia"/>
        </w:rPr>
        <w:t>持续改进</w:t>
      </w:r>
      <w:bookmarkEnd w:id="110"/>
      <w:bookmarkEnd w:id="111"/>
    </w:p>
    <w:p w14:paraId="63013A41" w14:textId="11A52025" w:rsidR="004951B3" w:rsidRDefault="004951B3" w:rsidP="004951B3">
      <w:pPr>
        <w:pStyle w:val="afffa"/>
        <w:spacing w:before="156" w:after="156"/>
      </w:pPr>
      <w:bookmarkStart w:id="112" w:name="_Toc206261165"/>
      <w:r>
        <w:rPr>
          <w:rFonts w:hint="eastAsia"/>
        </w:rPr>
        <w:t>检查评审</w:t>
      </w:r>
      <w:bookmarkEnd w:id="112"/>
    </w:p>
    <w:p w14:paraId="5B926FE7" w14:textId="77777777" w:rsidR="00366DF4" w:rsidRDefault="004951B3" w:rsidP="00366DF4">
      <w:pPr>
        <w:pStyle w:val="afffffffffe"/>
      </w:pPr>
      <w:r>
        <w:rPr>
          <w:rFonts w:hint="eastAsia"/>
        </w:rPr>
        <w:t>使用单位应每年至少对风险分级管控机制进行一次系统性评审或更新</w:t>
      </w:r>
      <w:r w:rsidR="00366DF4">
        <w:rPr>
          <w:rFonts w:hint="eastAsia"/>
        </w:rPr>
        <w:t>，以确保风险分级管控工作机制的适宜性、充分性和有效性。</w:t>
      </w:r>
    </w:p>
    <w:p w14:paraId="1E68DE0A" w14:textId="3C992E4F" w:rsidR="002D03F2" w:rsidRDefault="002D03F2" w:rsidP="00366DF4">
      <w:pPr>
        <w:pStyle w:val="afffffffffe"/>
      </w:pPr>
      <w:r>
        <w:rPr>
          <w:rFonts w:hint="eastAsia"/>
        </w:rPr>
        <w:t>通过风险分级管控</w:t>
      </w:r>
      <w:r w:rsidR="00366DF4">
        <w:rPr>
          <w:rFonts w:hint="eastAsia"/>
        </w:rPr>
        <w:t>工作</w:t>
      </w:r>
      <w:r>
        <w:rPr>
          <w:rFonts w:hint="eastAsia"/>
        </w:rPr>
        <w:t>机制，使用单位应达到以下效果：</w:t>
      </w:r>
    </w:p>
    <w:p w14:paraId="381AD883" w14:textId="1C07FF86" w:rsidR="002D03F2" w:rsidRDefault="002D03F2" w:rsidP="00366DF4">
      <w:pPr>
        <w:pStyle w:val="aff"/>
        <w:numPr>
          <w:ilvl w:val="0"/>
          <w:numId w:val="72"/>
        </w:numPr>
      </w:pPr>
      <w:r>
        <w:rPr>
          <w:rFonts w:hint="eastAsia"/>
        </w:rPr>
        <w:t>每一轮风险辨识和评价后，应使原有管控措施得到改进，或者通过增加新的管控措施降低风险；</w:t>
      </w:r>
    </w:p>
    <w:p w14:paraId="78F0D9E0" w14:textId="732ADBD7" w:rsidR="002D03F2" w:rsidRDefault="002D03F2" w:rsidP="00366DF4">
      <w:pPr>
        <w:pStyle w:val="aff"/>
      </w:pPr>
      <w:r>
        <w:rPr>
          <w:rFonts w:hint="eastAsia"/>
        </w:rPr>
        <w:t>涉及重大风险的特种设备、相关作业应建立专人监护制度；</w:t>
      </w:r>
    </w:p>
    <w:p w14:paraId="4AE360BC" w14:textId="0FA4137E" w:rsidR="002D03F2" w:rsidRDefault="002D03F2" w:rsidP="00366DF4">
      <w:pPr>
        <w:pStyle w:val="aff"/>
      </w:pPr>
      <w:r>
        <w:rPr>
          <w:rFonts w:hint="eastAsia"/>
        </w:rPr>
        <w:lastRenderedPageBreak/>
        <w:t>员工对所从事岗位的风险有更充分的认识，安全技能和应急处置能力进一步提高；</w:t>
      </w:r>
    </w:p>
    <w:p w14:paraId="1002D79A" w14:textId="6B55E652" w:rsidR="002D03F2" w:rsidRDefault="002D03F2" w:rsidP="00366DF4">
      <w:pPr>
        <w:pStyle w:val="aff"/>
      </w:pPr>
      <w:r>
        <w:rPr>
          <w:rFonts w:hint="eastAsia"/>
        </w:rPr>
        <w:t>保证风险控制措施持续有效的制度得到改进和完善，风险分级管控能力得到加强；</w:t>
      </w:r>
    </w:p>
    <w:p w14:paraId="5815F77A" w14:textId="74B5F6E4" w:rsidR="002D03F2" w:rsidRDefault="002D03F2" w:rsidP="00366DF4">
      <w:pPr>
        <w:pStyle w:val="aff"/>
      </w:pPr>
      <w:r>
        <w:rPr>
          <w:rFonts w:hint="eastAsia"/>
        </w:rPr>
        <w:t>根据改进的风险控制措施，完善隐患排查项目清单，使隐患排查工作更有针对性。</w:t>
      </w:r>
    </w:p>
    <w:p w14:paraId="29AAD9ED" w14:textId="44E0412A" w:rsidR="004951B3" w:rsidRDefault="004951B3" w:rsidP="004951B3">
      <w:pPr>
        <w:pStyle w:val="afffa"/>
        <w:spacing w:before="156" w:after="156"/>
      </w:pPr>
      <w:bookmarkStart w:id="113" w:name="_Toc206261166"/>
      <w:r>
        <w:rPr>
          <w:rFonts w:hint="eastAsia"/>
        </w:rPr>
        <w:t>更新</w:t>
      </w:r>
      <w:bookmarkEnd w:id="113"/>
    </w:p>
    <w:p w14:paraId="1A771D36" w14:textId="60BB83BE" w:rsidR="004951B3" w:rsidRDefault="004951B3" w:rsidP="004951B3">
      <w:pPr>
        <w:pStyle w:val="afffffffffe"/>
      </w:pPr>
      <w:r>
        <w:rPr>
          <w:rFonts w:hint="eastAsia"/>
        </w:rPr>
        <w:t>使用单位根据特种设备使用状况定期开展风险</w:t>
      </w:r>
      <w:r w:rsidR="00366DF4">
        <w:rPr>
          <w:rFonts w:hint="eastAsia"/>
        </w:rPr>
        <w:t>辨识和评估</w:t>
      </w:r>
      <w:r>
        <w:rPr>
          <w:rFonts w:hint="eastAsia"/>
        </w:rPr>
        <w:t>工作，并更新特种设备风险信息。</w:t>
      </w:r>
    </w:p>
    <w:p w14:paraId="09EF7CD2" w14:textId="04A24045" w:rsidR="00366DF4" w:rsidRDefault="00366DF4" w:rsidP="004951B3">
      <w:pPr>
        <w:pStyle w:val="afffffffffe"/>
      </w:pPr>
      <w:r w:rsidRPr="00366DF4">
        <w:rPr>
          <w:rFonts w:hint="eastAsia"/>
        </w:rPr>
        <w:t>一般风险和低风险信息每年更新1次，较大风险信息每半年更新1次，重大风险应实时监测预警。</w:t>
      </w:r>
    </w:p>
    <w:p w14:paraId="66A8585D" w14:textId="5E897969" w:rsidR="004951B3" w:rsidRDefault="004951B3" w:rsidP="004951B3">
      <w:pPr>
        <w:pStyle w:val="afffffffffe"/>
      </w:pPr>
      <w:r>
        <w:rPr>
          <w:rFonts w:hint="eastAsia"/>
        </w:rPr>
        <w:t>使用单位应主动根据以下情况变化对</w:t>
      </w:r>
      <w:r w:rsidR="002D03F2">
        <w:rPr>
          <w:rFonts w:hint="eastAsia"/>
        </w:rPr>
        <w:t>特种设备风险</w:t>
      </w:r>
      <w:r>
        <w:rPr>
          <w:rFonts w:hint="eastAsia"/>
        </w:rPr>
        <w:t>的影响，及时针对变化范围开展风险分析，及时更新风险信息：</w:t>
      </w:r>
    </w:p>
    <w:p w14:paraId="6352C704" w14:textId="17155A6C" w:rsidR="004951B3" w:rsidRDefault="004951B3" w:rsidP="004951B3">
      <w:pPr>
        <w:pStyle w:val="aff"/>
        <w:numPr>
          <w:ilvl w:val="0"/>
          <w:numId w:val="71"/>
        </w:numPr>
      </w:pPr>
      <w:r>
        <w:rPr>
          <w:rFonts w:hint="eastAsia"/>
        </w:rPr>
        <w:t>法规、标准等增减、修订变化所引起风险程度的改变；</w:t>
      </w:r>
    </w:p>
    <w:p w14:paraId="79A9DF7B" w14:textId="3B74264D" w:rsidR="004951B3" w:rsidRDefault="004951B3" w:rsidP="004951B3">
      <w:pPr>
        <w:pStyle w:val="aff"/>
      </w:pPr>
      <w:r>
        <w:rPr>
          <w:rFonts w:hint="eastAsia"/>
        </w:rPr>
        <w:t>发生事故后，有对事故、事件或其他信息的新认识，对相关风险源的再评价；</w:t>
      </w:r>
    </w:p>
    <w:p w14:paraId="04EF7BA1" w14:textId="41EDE4E3" w:rsidR="004951B3" w:rsidRDefault="004951B3" w:rsidP="004951B3">
      <w:pPr>
        <w:pStyle w:val="aff"/>
      </w:pPr>
      <w:r>
        <w:rPr>
          <w:rFonts w:hint="eastAsia"/>
        </w:rPr>
        <w:t>组织机构发生重大调整；</w:t>
      </w:r>
    </w:p>
    <w:p w14:paraId="72669266" w14:textId="3F204779" w:rsidR="004951B3" w:rsidRDefault="004951B3" w:rsidP="004951B3">
      <w:pPr>
        <w:pStyle w:val="aff"/>
      </w:pPr>
      <w:r>
        <w:rPr>
          <w:rFonts w:hint="eastAsia"/>
        </w:rPr>
        <w:t>补充新辨识出的风险源评价；</w:t>
      </w:r>
    </w:p>
    <w:p w14:paraId="640B34C2" w14:textId="71A3086F" w:rsidR="004951B3" w:rsidRDefault="004951B3" w:rsidP="004951B3">
      <w:pPr>
        <w:pStyle w:val="aff"/>
      </w:pPr>
      <w:r>
        <w:rPr>
          <w:rFonts w:hint="eastAsia"/>
        </w:rPr>
        <w:t>风险程度变化后，需要对风险控制措施的调整；</w:t>
      </w:r>
    </w:p>
    <w:p w14:paraId="1CF3F149" w14:textId="1617AE76" w:rsidR="004951B3" w:rsidRDefault="004951B3" w:rsidP="004951B3">
      <w:pPr>
        <w:pStyle w:val="aff"/>
      </w:pPr>
      <w:r>
        <w:rPr>
          <w:rFonts w:hint="eastAsia"/>
        </w:rPr>
        <w:t>企业开展非常规作业活动、新增或变更的功能性区域、装置或设施；</w:t>
      </w:r>
    </w:p>
    <w:p w14:paraId="557C4C31" w14:textId="5BCE5558" w:rsidR="004951B3" w:rsidRDefault="004951B3" w:rsidP="004951B3">
      <w:pPr>
        <w:pStyle w:val="aff"/>
      </w:pPr>
      <w:r>
        <w:rPr>
          <w:rFonts w:hint="eastAsia"/>
        </w:rPr>
        <w:t>定期检查评审中发现的问题。</w:t>
      </w:r>
    </w:p>
    <w:p w14:paraId="1E3B7684" w14:textId="77777777" w:rsidR="00366DF4" w:rsidRDefault="00366DF4" w:rsidP="00366DF4">
      <w:pPr>
        <w:pStyle w:val="afff9"/>
        <w:spacing w:before="156" w:after="156"/>
      </w:pPr>
      <w:bookmarkStart w:id="114" w:name="_Toc206261167"/>
      <w:bookmarkStart w:id="115" w:name="_Toc206261212"/>
      <w:r>
        <w:rPr>
          <w:rFonts w:hint="eastAsia"/>
        </w:rPr>
        <w:t>档案管理</w:t>
      </w:r>
      <w:bookmarkEnd w:id="114"/>
      <w:bookmarkEnd w:id="115"/>
    </w:p>
    <w:p w14:paraId="6A3E5B00" w14:textId="7C1860DB" w:rsidR="00366DF4" w:rsidRDefault="00366DF4" w:rsidP="00366DF4">
      <w:pPr>
        <w:pStyle w:val="affffffffff"/>
      </w:pPr>
      <w:r>
        <w:rPr>
          <w:rFonts w:hint="eastAsia"/>
        </w:rPr>
        <w:t>使用单位的档案管理应符合DB31/T 1185-2019第4.4.7条的要求。</w:t>
      </w:r>
    </w:p>
    <w:p w14:paraId="7535FFEA" w14:textId="51A1DB58" w:rsidR="00366DF4" w:rsidRDefault="00366DF4" w:rsidP="00366DF4">
      <w:pPr>
        <w:pStyle w:val="affffffffff"/>
      </w:pPr>
      <w:r>
        <w:rPr>
          <w:rFonts w:hint="eastAsia"/>
        </w:rPr>
        <w:t>使用单位应完整保存体现风险分级管</w:t>
      </w:r>
      <w:proofErr w:type="gramStart"/>
      <w:r>
        <w:rPr>
          <w:rFonts w:hint="eastAsia"/>
        </w:rPr>
        <w:t>控过程</w:t>
      </w:r>
      <w:proofErr w:type="gramEnd"/>
      <w:r>
        <w:rPr>
          <w:rFonts w:hint="eastAsia"/>
        </w:rPr>
        <w:t>的记录资料，并分类建档管理，应包括风险分级管控制度、风险源清单、风险辨识与风险评价表，以及风险分级管控清单等内容。</w:t>
      </w:r>
    </w:p>
    <w:p w14:paraId="33A7A9F2" w14:textId="0F038C54" w:rsidR="00366DF4" w:rsidRDefault="00366DF4" w:rsidP="00366DF4">
      <w:pPr>
        <w:pStyle w:val="affffffffff"/>
      </w:pPr>
      <w:r>
        <w:rPr>
          <w:rFonts w:hint="eastAsia"/>
        </w:rPr>
        <w:t>涉及重大风险时，其辨识、评价过程记录，风险控制措施及其实施和改进记录等，应单独建档管理。</w:t>
      </w:r>
    </w:p>
    <w:p w14:paraId="1FEF03B0" w14:textId="77777777" w:rsidR="00334B01" w:rsidRDefault="00334B01" w:rsidP="00334B01">
      <w:pPr>
        <w:pStyle w:val="afff8"/>
        <w:spacing w:before="312" w:after="312"/>
      </w:pPr>
      <w:bookmarkStart w:id="116" w:name="_Toc206261168"/>
      <w:bookmarkStart w:id="117" w:name="_Toc206261213"/>
      <w:r>
        <w:rPr>
          <w:rFonts w:hint="eastAsia"/>
        </w:rPr>
        <w:t>区域风险评价</w:t>
      </w:r>
      <w:bookmarkEnd w:id="116"/>
      <w:bookmarkEnd w:id="117"/>
    </w:p>
    <w:p w14:paraId="2F6D2AF0" w14:textId="77777777" w:rsidR="00334B01" w:rsidRDefault="00334B01" w:rsidP="00334B01">
      <w:pPr>
        <w:pStyle w:val="afff9"/>
        <w:spacing w:before="156" w:after="156"/>
      </w:pPr>
      <w:bookmarkStart w:id="118" w:name="_Toc206261169"/>
      <w:bookmarkStart w:id="119" w:name="_Toc206261214"/>
      <w:r>
        <w:rPr>
          <w:rFonts w:hint="eastAsia"/>
        </w:rPr>
        <w:t>区域风险指标体系</w:t>
      </w:r>
      <w:bookmarkEnd w:id="118"/>
      <w:bookmarkEnd w:id="119"/>
    </w:p>
    <w:p w14:paraId="0A151547" w14:textId="77777777" w:rsidR="00334B01" w:rsidRDefault="00334B01" w:rsidP="00334B01">
      <w:pPr>
        <w:pStyle w:val="affffffffff"/>
      </w:pPr>
      <w:r w:rsidRPr="00D91C95">
        <w:rPr>
          <w:rFonts w:hint="eastAsia"/>
        </w:rPr>
        <w:t>特种设备区域风险指标</w:t>
      </w:r>
      <w:r>
        <w:rPr>
          <w:rFonts w:hint="eastAsia"/>
        </w:rPr>
        <w:t>由三个1级指标</w:t>
      </w:r>
      <w:r w:rsidRPr="000B20B8">
        <w:rPr>
          <w:rFonts w:ascii="Times New Roman"/>
        </w:rPr>
        <w:t>——</w:t>
      </w:r>
      <w:r w:rsidRPr="00D91C95">
        <w:rPr>
          <w:rFonts w:hint="eastAsia"/>
        </w:rPr>
        <w:t>特种设备指标、安全管理指标和安全监管指标构成</w:t>
      </w:r>
      <w:r>
        <w:rPr>
          <w:rFonts w:hint="eastAsia"/>
        </w:rPr>
        <w:t>。</w:t>
      </w:r>
    </w:p>
    <w:p w14:paraId="65DE0155" w14:textId="77777777" w:rsidR="00334B01" w:rsidRDefault="00334B01" w:rsidP="00334B01">
      <w:pPr>
        <w:pStyle w:val="affffffffff"/>
      </w:pPr>
      <w:r>
        <w:rPr>
          <w:rFonts w:hint="eastAsia"/>
        </w:rPr>
        <w:t>特种设备指标由两个2级指标</w:t>
      </w:r>
      <w:r w:rsidRPr="000B20B8">
        <w:rPr>
          <w:rFonts w:ascii="Times New Roman"/>
        </w:rPr>
        <w:t>——</w:t>
      </w:r>
      <w:r>
        <w:rPr>
          <w:rFonts w:hint="eastAsia"/>
        </w:rPr>
        <w:t>风险总量指标和重点特种设备指标构成。</w:t>
      </w:r>
    </w:p>
    <w:p w14:paraId="10E61118" w14:textId="77777777" w:rsidR="00334B01" w:rsidRDefault="00334B01" w:rsidP="00334B01">
      <w:pPr>
        <w:pStyle w:val="affffffffff"/>
      </w:pPr>
      <w:r>
        <w:rPr>
          <w:rFonts w:hint="eastAsia"/>
        </w:rPr>
        <w:t>安全管理指标</w:t>
      </w:r>
      <w:r w:rsidRPr="00742DDE">
        <w:rPr>
          <w:rFonts w:hint="eastAsia"/>
        </w:rPr>
        <w:t>由两个2级指标</w:t>
      </w:r>
      <w:r w:rsidRPr="000B20B8">
        <w:rPr>
          <w:rFonts w:ascii="Times New Roman"/>
        </w:rPr>
        <w:t>——</w:t>
      </w:r>
      <w:r>
        <w:rPr>
          <w:rFonts w:hint="eastAsia"/>
        </w:rPr>
        <w:t>重点企业</w:t>
      </w:r>
      <w:r w:rsidRPr="00742DDE">
        <w:rPr>
          <w:rFonts w:hint="eastAsia"/>
        </w:rPr>
        <w:t>指标和</w:t>
      </w:r>
      <w:r>
        <w:rPr>
          <w:rFonts w:hint="eastAsia"/>
        </w:rPr>
        <w:t>一般企业</w:t>
      </w:r>
      <w:r w:rsidRPr="00742DDE">
        <w:rPr>
          <w:rFonts w:hint="eastAsia"/>
        </w:rPr>
        <w:t>指标构成。</w:t>
      </w:r>
    </w:p>
    <w:p w14:paraId="652A78D1" w14:textId="77777777" w:rsidR="00334B01" w:rsidRDefault="00334B01" w:rsidP="00334B01">
      <w:pPr>
        <w:pStyle w:val="affffffffff"/>
      </w:pPr>
      <w:r>
        <w:rPr>
          <w:rFonts w:hint="eastAsia"/>
        </w:rPr>
        <w:t>安全监管指标</w:t>
      </w:r>
      <w:r w:rsidRPr="00742DDE">
        <w:rPr>
          <w:rFonts w:hint="eastAsia"/>
        </w:rPr>
        <w:t>由两个2级指标</w:t>
      </w:r>
      <w:r w:rsidRPr="000B20B8">
        <w:rPr>
          <w:rFonts w:ascii="Times New Roman"/>
        </w:rPr>
        <w:t>——</w:t>
      </w:r>
      <w:r>
        <w:rPr>
          <w:rFonts w:hint="eastAsia"/>
        </w:rPr>
        <w:t>安全监察</w:t>
      </w:r>
      <w:r w:rsidRPr="00742DDE">
        <w:rPr>
          <w:rFonts w:hint="eastAsia"/>
        </w:rPr>
        <w:t>指标和</w:t>
      </w:r>
      <w:r>
        <w:rPr>
          <w:rFonts w:hint="eastAsia"/>
        </w:rPr>
        <w:t>检验检测</w:t>
      </w:r>
      <w:r w:rsidRPr="00742DDE">
        <w:rPr>
          <w:rFonts w:hint="eastAsia"/>
        </w:rPr>
        <w:t>指标构成。</w:t>
      </w:r>
    </w:p>
    <w:p w14:paraId="2969E57C" w14:textId="77777777" w:rsidR="00334B01" w:rsidRDefault="00334B01" w:rsidP="00334B01">
      <w:pPr>
        <w:pStyle w:val="affffffffff"/>
      </w:pPr>
      <w:r w:rsidRPr="004C1F91">
        <w:rPr>
          <w:rFonts w:hint="eastAsia"/>
        </w:rPr>
        <w:t>风险总量指标</w:t>
      </w:r>
      <w:r>
        <w:rPr>
          <w:rFonts w:hint="eastAsia"/>
        </w:rPr>
        <w:t>为区域内特种设备风险的总和，</w:t>
      </w:r>
      <w:r w:rsidRPr="004C1F91">
        <w:rPr>
          <w:rFonts w:hint="eastAsia"/>
        </w:rPr>
        <w:t>反映区域内发生</w:t>
      </w:r>
      <w:proofErr w:type="gramStart"/>
      <w:r w:rsidRPr="004C1F91">
        <w:rPr>
          <w:rFonts w:hint="eastAsia"/>
        </w:rPr>
        <w:t>潜在事故</w:t>
      </w:r>
      <w:proofErr w:type="gramEnd"/>
      <w:r w:rsidRPr="004C1F91">
        <w:rPr>
          <w:rFonts w:hint="eastAsia"/>
        </w:rPr>
        <w:t>的风险大小</w:t>
      </w:r>
      <w:r>
        <w:rPr>
          <w:rFonts w:hint="eastAsia"/>
        </w:rPr>
        <w:t>，可</w:t>
      </w:r>
      <w:r w:rsidRPr="004C1F91">
        <w:rPr>
          <w:rFonts w:hint="eastAsia"/>
        </w:rPr>
        <w:t>用于同级别区域的风险排序。</w:t>
      </w:r>
    </w:p>
    <w:p w14:paraId="5E958DAD" w14:textId="77777777" w:rsidR="00334B01" w:rsidRDefault="00334B01" w:rsidP="00334B01">
      <w:pPr>
        <w:pStyle w:val="affffffffff"/>
      </w:pPr>
      <w:r w:rsidRPr="004C1F91">
        <w:rPr>
          <w:rFonts w:hint="eastAsia"/>
        </w:rPr>
        <w:t>重点</w:t>
      </w:r>
      <w:r>
        <w:rPr>
          <w:rFonts w:hint="eastAsia"/>
        </w:rPr>
        <w:t>特种</w:t>
      </w:r>
      <w:r w:rsidRPr="004C1F91">
        <w:rPr>
          <w:rFonts w:hint="eastAsia"/>
        </w:rPr>
        <w:t>设备指标</w:t>
      </w:r>
      <w:r>
        <w:rPr>
          <w:rFonts w:hint="eastAsia"/>
        </w:rPr>
        <w:t>反映</w:t>
      </w:r>
      <w:r w:rsidRPr="008309CD">
        <w:rPr>
          <w:rFonts w:hint="eastAsia"/>
        </w:rPr>
        <w:t>区域内特种设备固有风险</w:t>
      </w:r>
      <w:r>
        <w:rPr>
          <w:rFonts w:hint="eastAsia"/>
        </w:rPr>
        <w:t>水平，可用于了解区域内特种设备固有风险特点及分布。</w:t>
      </w:r>
    </w:p>
    <w:p w14:paraId="2A691891" w14:textId="77777777" w:rsidR="00334B01" w:rsidRDefault="00334B01" w:rsidP="00334B01">
      <w:pPr>
        <w:pStyle w:val="affffffffff"/>
      </w:pPr>
      <w:r w:rsidRPr="008309CD">
        <w:rPr>
          <w:rFonts w:hint="eastAsia"/>
        </w:rPr>
        <w:t>安全管理指标反映区域内特种设备使用单位的安全管理水平</w:t>
      </w:r>
      <w:r>
        <w:rPr>
          <w:rFonts w:hint="eastAsia"/>
        </w:rPr>
        <w:t>，可用于同级别区域间特种设备管理</w:t>
      </w:r>
      <w:r w:rsidRPr="008309CD">
        <w:rPr>
          <w:rFonts w:hint="eastAsia"/>
        </w:rPr>
        <w:t>风险</w:t>
      </w:r>
      <w:r>
        <w:rPr>
          <w:rFonts w:hint="eastAsia"/>
        </w:rPr>
        <w:t>的比较排序</w:t>
      </w:r>
      <w:r w:rsidRPr="008309CD">
        <w:rPr>
          <w:rFonts w:hint="eastAsia"/>
        </w:rPr>
        <w:t>。</w:t>
      </w:r>
    </w:p>
    <w:p w14:paraId="1CE029AD" w14:textId="77777777" w:rsidR="00334B01" w:rsidRDefault="00334B01" w:rsidP="00334B01">
      <w:pPr>
        <w:pStyle w:val="affffffffff"/>
      </w:pPr>
      <w:r w:rsidRPr="008212BB">
        <w:rPr>
          <w:rFonts w:hint="eastAsia"/>
        </w:rPr>
        <w:t>安全监管指标</w:t>
      </w:r>
      <w:r>
        <w:rPr>
          <w:rFonts w:hint="eastAsia"/>
        </w:rPr>
        <w:t>反映</w:t>
      </w:r>
      <w:r w:rsidRPr="008212BB">
        <w:rPr>
          <w:rFonts w:hint="eastAsia"/>
        </w:rPr>
        <w:t>区域内特种设备</w:t>
      </w:r>
      <w:r>
        <w:rPr>
          <w:rFonts w:hint="eastAsia"/>
        </w:rPr>
        <w:t>安全监察及特种设备检验检测状况，</w:t>
      </w:r>
      <w:r w:rsidRPr="000F449E">
        <w:rPr>
          <w:rFonts w:hint="eastAsia"/>
        </w:rPr>
        <w:t>可用于同级别区域间特种设备</w:t>
      </w:r>
      <w:r>
        <w:rPr>
          <w:rFonts w:hint="eastAsia"/>
        </w:rPr>
        <w:t>监管</w:t>
      </w:r>
      <w:r w:rsidRPr="000F449E">
        <w:rPr>
          <w:rFonts w:hint="eastAsia"/>
        </w:rPr>
        <w:t>风险的比较排序</w:t>
      </w:r>
      <w:r>
        <w:rPr>
          <w:rFonts w:hint="eastAsia"/>
        </w:rPr>
        <w:t>。</w:t>
      </w:r>
    </w:p>
    <w:p w14:paraId="5EAB91C3" w14:textId="457E3BE8" w:rsidR="00334B01" w:rsidRDefault="00334B01" w:rsidP="00334B01">
      <w:pPr>
        <w:pStyle w:val="afffffffffc"/>
      </w:pPr>
      <w:r w:rsidRPr="008309CD">
        <w:rPr>
          <w:rFonts w:hint="eastAsia"/>
        </w:rPr>
        <w:lastRenderedPageBreak/>
        <w:t>特种设备区域风险可以由单个1级指标表征，也可以对指标进行组合，并根据权重综合确定。当需要对区域风险指标进行综合评价时，应对指标进行数值化，并确定各级指标的权重，</w:t>
      </w:r>
      <w:r w:rsidRPr="00D8292F">
        <w:rPr>
          <w:rFonts w:hint="eastAsia"/>
          <w:color w:val="EE0000"/>
        </w:rPr>
        <w:t>权重值分配见附录</w:t>
      </w:r>
      <w:r w:rsidR="004C7E0F">
        <w:rPr>
          <w:rFonts w:hint="eastAsia"/>
          <w:color w:val="EE0000"/>
        </w:rPr>
        <w:t>D</w:t>
      </w:r>
      <w:r w:rsidRPr="00D8292F">
        <w:rPr>
          <w:rFonts w:hint="eastAsia"/>
          <w:color w:val="EE0000"/>
        </w:rPr>
        <w:t>。</w:t>
      </w:r>
    </w:p>
    <w:p w14:paraId="7703BD5A" w14:textId="77777777" w:rsidR="00334B01" w:rsidRDefault="00334B01" w:rsidP="00D8292F">
      <w:pPr>
        <w:pStyle w:val="afff9"/>
        <w:spacing w:before="156" w:after="156"/>
      </w:pPr>
      <w:bookmarkStart w:id="120" w:name="_Toc206261170"/>
      <w:bookmarkStart w:id="121" w:name="_Toc206261215"/>
      <w:r>
        <w:rPr>
          <w:rFonts w:hint="eastAsia"/>
        </w:rPr>
        <w:t>特种设备指标</w:t>
      </w:r>
      <w:bookmarkEnd w:id="120"/>
      <w:bookmarkEnd w:id="121"/>
    </w:p>
    <w:p w14:paraId="65842BE4" w14:textId="77777777" w:rsidR="00334B01" w:rsidRDefault="00334B01" w:rsidP="00334B01">
      <w:pPr>
        <w:pStyle w:val="afffa"/>
        <w:spacing w:before="156" w:after="156"/>
      </w:pPr>
      <w:bookmarkStart w:id="122" w:name="_Toc206261171"/>
      <w:r>
        <w:rPr>
          <w:rFonts w:hint="eastAsia"/>
        </w:rPr>
        <w:t>数据来源</w:t>
      </w:r>
      <w:bookmarkEnd w:id="122"/>
    </w:p>
    <w:p w14:paraId="1A94AFF5" w14:textId="77777777" w:rsidR="00334B01" w:rsidRDefault="00334B01" w:rsidP="00334B01">
      <w:pPr>
        <w:pStyle w:val="afffff9"/>
        <w:ind w:firstLine="420"/>
      </w:pPr>
      <w:r w:rsidRPr="00597524">
        <w:rPr>
          <w:rFonts w:hint="eastAsia"/>
        </w:rPr>
        <w:t>特种设备指标的数据来源于</w:t>
      </w:r>
      <w:r>
        <w:rPr>
          <w:rFonts w:hint="eastAsia"/>
        </w:rPr>
        <w:t>：</w:t>
      </w:r>
    </w:p>
    <w:p w14:paraId="552F1395" w14:textId="77777777" w:rsidR="00334B01" w:rsidRDefault="00334B01" w:rsidP="00334B01">
      <w:pPr>
        <w:pStyle w:val="aff"/>
        <w:numPr>
          <w:ilvl w:val="0"/>
          <w:numId w:val="37"/>
        </w:numPr>
      </w:pPr>
      <w:r w:rsidRPr="00597524">
        <w:rPr>
          <w:rFonts w:hint="eastAsia"/>
        </w:rPr>
        <w:t>特种设备使用单位数量、特种设备类型和数量；</w:t>
      </w:r>
    </w:p>
    <w:p w14:paraId="0A0F2335" w14:textId="77777777" w:rsidR="00334B01" w:rsidRDefault="00334B01" w:rsidP="00334B01">
      <w:pPr>
        <w:pStyle w:val="aff"/>
        <w:numPr>
          <w:ilvl w:val="0"/>
          <w:numId w:val="37"/>
        </w:numPr>
      </w:pPr>
      <w:r w:rsidRPr="00C213E5">
        <w:rPr>
          <w:rFonts w:hint="eastAsia"/>
        </w:rPr>
        <w:t>特种设备重大维修后监检报告结论为：监护使用或限制条件使用的数据；</w:t>
      </w:r>
    </w:p>
    <w:p w14:paraId="01C66733" w14:textId="77777777" w:rsidR="00334B01" w:rsidRDefault="00334B01" w:rsidP="00334B01">
      <w:pPr>
        <w:pStyle w:val="aff"/>
        <w:numPr>
          <w:ilvl w:val="0"/>
          <w:numId w:val="37"/>
        </w:numPr>
      </w:pPr>
      <w:r w:rsidRPr="00C213E5">
        <w:rPr>
          <w:rFonts w:hint="eastAsia"/>
        </w:rPr>
        <w:t>特种设备事故发生数据；</w:t>
      </w:r>
    </w:p>
    <w:p w14:paraId="3371B2D2" w14:textId="77777777" w:rsidR="00334B01" w:rsidRDefault="00334B01" w:rsidP="00334B01">
      <w:pPr>
        <w:pStyle w:val="aff"/>
        <w:numPr>
          <w:ilvl w:val="0"/>
          <w:numId w:val="37"/>
        </w:numPr>
      </w:pPr>
      <w:r w:rsidRPr="00C213E5">
        <w:rPr>
          <w:rFonts w:hint="eastAsia"/>
        </w:rPr>
        <w:t>重点特种设备数据</w:t>
      </w:r>
      <w:r>
        <w:rPr>
          <w:rFonts w:hint="eastAsia"/>
        </w:rPr>
        <w:t>。</w:t>
      </w:r>
    </w:p>
    <w:p w14:paraId="2BE5EAF9" w14:textId="77777777" w:rsidR="00334B01" w:rsidRDefault="00334B01" w:rsidP="00334B01">
      <w:pPr>
        <w:pStyle w:val="afffa"/>
        <w:spacing w:before="156" w:after="156"/>
      </w:pPr>
      <w:bookmarkStart w:id="123" w:name="_Toc206261172"/>
      <w:r>
        <w:rPr>
          <w:rFonts w:hint="eastAsia"/>
        </w:rPr>
        <w:t>指标计算</w:t>
      </w:r>
      <w:bookmarkEnd w:id="123"/>
    </w:p>
    <w:p w14:paraId="2E742448" w14:textId="2D4CAD69" w:rsidR="00334B01" w:rsidRPr="00D8292F" w:rsidRDefault="00334B01" w:rsidP="00334B01">
      <w:pPr>
        <w:pStyle w:val="afffffffffe"/>
      </w:pPr>
      <w:r w:rsidRPr="00A93D72">
        <w:rPr>
          <w:rFonts w:hint="eastAsia"/>
        </w:rPr>
        <w:t>风险总量指标</w:t>
      </w:r>
      <w:r>
        <w:rPr>
          <w:rFonts w:hint="eastAsia"/>
        </w:rPr>
        <w:t>计算所需的基础风险</w:t>
      </w:r>
      <w:proofErr w:type="gramStart"/>
      <w:r>
        <w:rPr>
          <w:rFonts w:hint="eastAsia"/>
        </w:rPr>
        <w:t>值</w:t>
      </w:r>
      <w:r w:rsidRPr="00C01508">
        <w:rPr>
          <w:rFonts w:hint="eastAsia"/>
        </w:rPr>
        <w:t>根据</w:t>
      </w:r>
      <w:proofErr w:type="gramEnd"/>
      <w:r w:rsidRPr="00C01508">
        <w:rPr>
          <w:rFonts w:hint="eastAsia"/>
        </w:rPr>
        <w:t>上海市</w:t>
      </w:r>
      <w:r w:rsidR="00D8292F">
        <w:rPr>
          <w:rFonts w:hint="eastAsia"/>
        </w:rPr>
        <w:t>行政区域内</w:t>
      </w:r>
      <w:r w:rsidRPr="00C01508">
        <w:rPr>
          <w:rFonts w:hint="eastAsia"/>
        </w:rPr>
        <w:t>特种设备事故统计</w:t>
      </w:r>
      <w:r>
        <w:rPr>
          <w:rFonts w:hint="eastAsia"/>
        </w:rPr>
        <w:t>数据确定</w:t>
      </w:r>
      <w:r w:rsidRPr="00C01508">
        <w:rPr>
          <w:rFonts w:hint="eastAsia"/>
        </w:rPr>
        <w:t>，</w:t>
      </w:r>
      <w:r>
        <w:rPr>
          <w:rFonts w:hint="eastAsia"/>
        </w:rPr>
        <w:t>当事故样本数不满足要求时，可以根据全国范围内特种设备事故统计数据确定。</w:t>
      </w:r>
      <w:r w:rsidRPr="00D8292F">
        <w:rPr>
          <w:rFonts w:hint="eastAsia"/>
        </w:rPr>
        <w:t>风险总量指标计算见</w:t>
      </w:r>
      <w:r w:rsidRPr="00D8292F">
        <w:rPr>
          <w:rFonts w:hint="eastAsia"/>
          <w:color w:val="EE0000"/>
        </w:rPr>
        <w:t>附录</w:t>
      </w:r>
      <w:r w:rsidR="004C7E0F">
        <w:rPr>
          <w:rFonts w:hint="eastAsia"/>
          <w:color w:val="EE0000"/>
        </w:rPr>
        <w:t>E</w:t>
      </w:r>
      <w:r w:rsidRPr="00D8292F">
        <w:rPr>
          <w:rFonts w:hint="eastAsia"/>
        </w:rPr>
        <w:t>。</w:t>
      </w:r>
    </w:p>
    <w:p w14:paraId="38A09F1F" w14:textId="5B447E5A" w:rsidR="00334B01" w:rsidRDefault="00334B01" w:rsidP="00D8292F">
      <w:pPr>
        <w:pStyle w:val="afffffffffe"/>
      </w:pPr>
      <w:r w:rsidRPr="00842477">
        <w:rPr>
          <w:rFonts w:hint="eastAsia"/>
        </w:rPr>
        <w:t>重点特种设备</w:t>
      </w:r>
      <w:r w:rsidR="00D8292F">
        <w:rPr>
          <w:rFonts w:hint="eastAsia"/>
        </w:rPr>
        <w:t>的判定应按照</w:t>
      </w:r>
      <w:r w:rsidR="00D8292F" w:rsidRPr="00D8292F">
        <w:t>DB31</w:t>
      </w:r>
      <w:r w:rsidR="00D8292F">
        <w:rPr>
          <w:rFonts w:hint="eastAsia"/>
        </w:rPr>
        <w:t>/</w:t>
      </w:r>
      <w:r w:rsidR="00D8292F" w:rsidRPr="00D8292F">
        <w:t>T</w:t>
      </w:r>
      <w:r w:rsidR="00D8292F">
        <w:rPr>
          <w:rFonts w:hint="eastAsia"/>
        </w:rPr>
        <w:t xml:space="preserve"> </w:t>
      </w:r>
      <w:r w:rsidR="00D8292F" w:rsidRPr="00D8292F">
        <w:t>1516</w:t>
      </w:r>
      <w:r w:rsidR="00D8292F">
        <w:rPr>
          <w:rFonts w:hint="eastAsia"/>
        </w:rPr>
        <w:t>的规定进行</w:t>
      </w:r>
      <w:r>
        <w:rPr>
          <w:rFonts w:hint="eastAsia"/>
        </w:rPr>
        <w:t>。</w:t>
      </w:r>
    </w:p>
    <w:p w14:paraId="05052E40" w14:textId="77777777" w:rsidR="00334B01" w:rsidRDefault="00334B01" w:rsidP="00334B01">
      <w:pPr>
        <w:pStyle w:val="afffffffffe"/>
      </w:pPr>
      <w:r w:rsidRPr="000B27CB">
        <w:rPr>
          <w:rFonts w:hint="eastAsia"/>
        </w:rPr>
        <w:t>重点特种设备指标的</w:t>
      </w:r>
      <w:r>
        <w:rPr>
          <w:rFonts w:hint="eastAsia"/>
        </w:rPr>
        <w:t>计算值</w:t>
      </w:r>
      <w:r w:rsidRPr="000B27CB">
        <w:rPr>
          <w:rFonts w:hint="eastAsia"/>
        </w:rPr>
        <w:t>包括区域内重点</w:t>
      </w:r>
      <w:r>
        <w:rPr>
          <w:rFonts w:hint="eastAsia"/>
        </w:rPr>
        <w:t>特种</w:t>
      </w:r>
      <w:r w:rsidRPr="000B27CB">
        <w:rPr>
          <w:rFonts w:hint="eastAsia"/>
        </w:rPr>
        <w:t>设备数量和重点</w:t>
      </w:r>
      <w:r>
        <w:rPr>
          <w:rFonts w:hint="eastAsia"/>
        </w:rPr>
        <w:t>特种</w:t>
      </w:r>
      <w:r w:rsidRPr="000B27CB">
        <w:rPr>
          <w:rFonts w:hint="eastAsia"/>
        </w:rPr>
        <w:t>设备</w:t>
      </w:r>
      <w:proofErr w:type="gramStart"/>
      <w:r w:rsidRPr="000B27CB">
        <w:rPr>
          <w:rFonts w:hint="eastAsia"/>
        </w:rPr>
        <w:t>占区域</w:t>
      </w:r>
      <w:proofErr w:type="gramEnd"/>
      <w:r w:rsidRPr="000B27CB">
        <w:rPr>
          <w:rFonts w:hint="eastAsia"/>
        </w:rPr>
        <w:t>内该类特种设备的比例。</w:t>
      </w:r>
    </w:p>
    <w:p w14:paraId="32CBF364" w14:textId="77777777" w:rsidR="00334B01" w:rsidRDefault="00334B01" w:rsidP="00334B01">
      <w:pPr>
        <w:pStyle w:val="afffffffffe"/>
      </w:pPr>
      <w:r w:rsidRPr="000B27CB">
        <w:rPr>
          <w:rFonts w:hint="eastAsia"/>
        </w:rPr>
        <w:t>对于街镇区域级别，当以重点特种设备指标表征区域风险时，按下表确定区域风险等级。</w:t>
      </w:r>
    </w:p>
    <w:p w14:paraId="55450843" w14:textId="77777777" w:rsidR="00334B01" w:rsidRDefault="00334B01" w:rsidP="00334B01">
      <w:pPr>
        <w:pStyle w:val="affe"/>
        <w:spacing w:before="156" w:after="156"/>
        <w:ind w:left="0"/>
      </w:pPr>
      <w:r w:rsidRPr="009E427B">
        <w:rPr>
          <w:rFonts w:hint="eastAsia"/>
        </w:rPr>
        <w:t>重点特种设备指标的风险等级</w:t>
      </w:r>
    </w:p>
    <w:tbl>
      <w:tblPr>
        <w:tblStyle w:val="affffffffffa"/>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1266"/>
        <w:gridCol w:w="2977"/>
        <w:gridCol w:w="2757"/>
        <w:gridCol w:w="2334"/>
      </w:tblGrid>
      <w:tr w:rsidR="00334B01" w14:paraId="668A9EEA" w14:textId="77777777" w:rsidTr="0013016D">
        <w:trPr>
          <w:tblHeader/>
          <w:jc w:val="center"/>
        </w:trPr>
        <w:tc>
          <w:tcPr>
            <w:tcW w:w="1266" w:type="dxa"/>
            <w:tcBorders>
              <w:top w:val="single" w:sz="8" w:space="0" w:color="auto"/>
              <w:bottom w:val="single" w:sz="8" w:space="0" w:color="auto"/>
            </w:tcBorders>
            <w:vAlign w:val="center"/>
          </w:tcPr>
          <w:p w14:paraId="545AD060" w14:textId="77777777" w:rsidR="00334B01" w:rsidRDefault="00334B01" w:rsidP="0013016D">
            <w:pPr>
              <w:pStyle w:val="affffffffff7"/>
            </w:pPr>
            <w:r w:rsidRPr="000B27CB">
              <w:rPr>
                <w:rFonts w:hAnsi="宋体" w:hint="eastAsia"/>
              </w:rPr>
              <w:t>序号</w:t>
            </w:r>
          </w:p>
        </w:tc>
        <w:tc>
          <w:tcPr>
            <w:tcW w:w="2977" w:type="dxa"/>
            <w:tcBorders>
              <w:top w:val="single" w:sz="8" w:space="0" w:color="auto"/>
              <w:bottom w:val="single" w:sz="8" w:space="0" w:color="auto"/>
            </w:tcBorders>
            <w:vAlign w:val="center"/>
          </w:tcPr>
          <w:p w14:paraId="3AF8CB24" w14:textId="77777777" w:rsidR="00334B01" w:rsidRDefault="00334B01" w:rsidP="0013016D">
            <w:pPr>
              <w:spacing w:line="240" w:lineRule="auto"/>
              <w:jc w:val="center"/>
            </w:pPr>
            <w:r w:rsidRPr="000B27CB">
              <w:rPr>
                <w:rFonts w:ascii="宋体" w:hAnsi="宋体" w:hint="eastAsia"/>
                <w:sz w:val="18"/>
              </w:rPr>
              <w:t>重点特种设备</w:t>
            </w:r>
            <w:proofErr w:type="gramStart"/>
            <w:r w:rsidRPr="000B27CB">
              <w:rPr>
                <w:rFonts w:ascii="宋体" w:hAnsi="宋体" w:hint="eastAsia"/>
                <w:sz w:val="18"/>
              </w:rPr>
              <w:t>数量台</w:t>
            </w:r>
            <w:proofErr w:type="gramEnd"/>
            <w:r w:rsidRPr="000B27CB">
              <w:rPr>
                <w:rFonts w:ascii="宋体" w:hAnsi="宋体" w:hint="eastAsia"/>
                <w:sz w:val="18"/>
              </w:rPr>
              <w:t>(套）</w:t>
            </w:r>
          </w:p>
        </w:tc>
        <w:tc>
          <w:tcPr>
            <w:tcW w:w="2757" w:type="dxa"/>
            <w:tcBorders>
              <w:top w:val="single" w:sz="8" w:space="0" w:color="auto"/>
              <w:bottom w:val="single" w:sz="8" w:space="0" w:color="auto"/>
            </w:tcBorders>
            <w:vAlign w:val="center"/>
          </w:tcPr>
          <w:p w14:paraId="7595FCDD" w14:textId="77777777" w:rsidR="00334B01" w:rsidRDefault="00334B01" w:rsidP="0013016D">
            <w:pPr>
              <w:pStyle w:val="affffffffff7"/>
            </w:pPr>
            <w:r w:rsidRPr="000B27CB">
              <w:rPr>
                <w:rFonts w:hAnsi="宋体" w:hint="eastAsia"/>
              </w:rPr>
              <w:t>重点特种设备同类占比</w:t>
            </w:r>
          </w:p>
        </w:tc>
        <w:tc>
          <w:tcPr>
            <w:tcW w:w="2334" w:type="dxa"/>
            <w:tcBorders>
              <w:top w:val="single" w:sz="8" w:space="0" w:color="auto"/>
              <w:bottom w:val="single" w:sz="8" w:space="0" w:color="auto"/>
            </w:tcBorders>
            <w:vAlign w:val="center"/>
          </w:tcPr>
          <w:p w14:paraId="1612B3DB" w14:textId="77777777" w:rsidR="00334B01" w:rsidRDefault="00334B01" w:rsidP="0013016D">
            <w:pPr>
              <w:pStyle w:val="affffffffff7"/>
            </w:pPr>
            <w:r w:rsidRPr="000B27CB">
              <w:rPr>
                <w:rFonts w:hAnsi="宋体" w:hint="eastAsia"/>
              </w:rPr>
              <w:t>风险等级</w:t>
            </w:r>
          </w:p>
        </w:tc>
      </w:tr>
      <w:tr w:rsidR="00334B01" w14:paraId="34847BA7" w14:textId="77777777" w:rsidTr="0013016D">
        <w:trPr>
          <w:jc w:val="center"/>
        </w:trPr>
        <w:tc>
          <w:tcPr>
            <w:tcW w:w="1266" w:type="dxa"/>
            <w:tcBorders>
              <w:top w:val="single" w:sz="8" w:space="0" w:color="auto"/>
            </w:tcBorders>
            <w:vAlign w:val="center"/>
          </w:tcPr>
          <w:p w14:paraId="6EFF6659" w14:textId="77777777" w:rsidR="00334B01" w:rsidRDefault="00334B01" w:rsidP="0013016D">
            <w:pPr>
              <w:pStyle w:val="affffffffff7"/>
            </w:pPr>
            <w:r w:rsidRPr="000B27CB">
              <w:rPr>
                <w:rFonts w:hAnsi="宋体"/>
              </w:rPr>
              <w:t>1</w:t>
            </w:r>
          </w:p>
        </w:tc>
        <w:tc>
          <w:tcPr>
            <w:tcW w:w="2977" w:type="dxa"/>
            <w:tcBorders>
              <w:top w:val="single" w:sz="8" w:space="0" w:color="auto"/>
            </w:tcBorders>
            <w:vAlign w:val="center"/>
          </w:tcPr>
          <w:p w14:paraId="57066163" w14:textId="77777777" w:rsidR="00334B01" w:rsidRDefault="00334B01" w:rsidP="0013016D">
            <w:pPr>
              <w:pStyle w:val="affffffffff7"/>
            </w:pPr>
            <w:r w:rsidRPr="000B27CB">
              <w:rPr>
                <w:rFonts w:hAnsi="宋体" w:hint="eastAsia"/>
              </w:rPr>
              <w:t>≥</w:t>
            </w:r>
            <w:r w:rsidRPr="000B27CB">
              <w:rPr>
                <w:rFonts w:hAnsi="宋体"/>
              </w:rPr>
              <w:t>10</w:t>
            </w:r>
          </w:p>
        </w:tc>
        <w:tc>
          <w:tcPr>
            <w:tcW w:w="2757" w:type="dxa"/>
            <w:tcBorders>
              <w:top w:val="single" w:sz="8" w:space="0" w:color="auto"/>
            </w:tcBorders>
            <w:vAlign w:val="center"/>
          </w:tcPr>
          <w:p w14:paraId="2AD2F2F3" w14:textId="77777777" w:rsidR="00334B01" w:rsidRDefault="00334B01" w:rsidP="0013016D">
            <w:pPr>
              <w:pStyle w:val="affffffffff7"/>
            </w:pPr>
            <w:r w:rsidRPr="000B27CB">
              <w:rPr>
                <w:rFonts w:hAnsi="宋体" w:hint="eastAsia"/>
              </w:rPr>
              <w:t>≥</w:t>
            </w:r>
            <w:r w:rsidRPr="000B27CB">
              <w:rPr>
                <w:rFonts w:hAnsi="宋体"/>
              </w:rPr>
              <w:t>10%</w:t>
            </w:r>
          </w:p>
        </w:tc>
        <w:tc>
          <w:tcPr>
            <w:tcW w:w="2334" w:type="dxa"/>
            <w:tcBorders>
              <w:top w:val="single" w:sz="8" w:space="0" w:color="auto"/>
            </w:tcBorders>
            <w:vAlign w:val="center"/>
          </w:tcPr>
          <w:p w14:paraId="79BF21E6" w14:textId="77777777" w:rsidR="00334B01" w:rsidRDefault="00334B01" w:rsidP="0013016D">
            <w:pPr>
              <w:pStyle w:val="affffffffff7"/>
            </w:pPr>
            <w:r w:rsidRPr="000B27CB">
              <w:rPr>
                <w:rFonts w:hAnsi="宋体" w:hint="eastAsia"/>
              </w:rPr>
              <w:t>重大风险</w:t>
            </w:r>
          </w:p>
        </w:tc>
      </w:tr>
      <w:tr w:rsidR="00334B01" w14:paraId="6AF7675E" w14:textId="77777777" w:rsidTr="0013016D">
        <w:trPr>
          <w:jc w:val="center"/>
        </w:trPr>
        <w:tc>
          <w:tcPr>
            <w:tcW w:w="1266" w:type="dxa"/>
            <w:vAlign w:val="center"/>
          </w:tcPr>
          <w:p w14:paraId="59887C53" w14:textId="77777777" w:rsidR="00334B01" w:rsidRDefault="00334B01" w:rsidP="0013016D">
            <w:pPr>
              <w:pStyle w:val="affffffffff7"/>
            </w:pPr>
            <w:r w:rsidRPr="000B27CB">
              <w:rPr>
                <w:rFonts w:hAnsi="宋体"/>
              </w:rPr>
              <w:t>2</w:t>
            </w:r>
          </w:p>
        </w:tc>
        <w:tc>
          <w:tcPr>
            <w:tcW w:w="2977" w:type="dxa"/>
            <w:vAlign w:val="center"/>
          </w:tcPr>
          <w:p w14:paraId="64166101" w14:textId="77777777" w:rsidR="00334B01" w:rsidRDefault="00334B01" w:rsidP="0013016D">
            <w:pPr>
              <w:pStyle w:val="affffffffff7"/>
            </w:pPr>
            <w:r w:rsidRPr="000B27CB">
              <w:rPr>
                <w:rFonts w:hAnsi="宋体" w:hint="eastAsia"/>
              </w:rPr>
              <w:t>≥</w:t>
            </w:r>
            <w:r w:rsidRPr="000B27CB">
              <w:rPr>
                <w:rFonts w:hAnsi="宋体"/>
              </w:rPr>
              <w:t>10</w:t>
            </w:r>
          </w:p>
        </w:tc>
        <w:tc>
          <w:tcPr>
            <w:tcW w:w="2757" w:type="dxa"/>
            <w:vAlign w:val="center"/>
          </w:tcPr>
          <w:p w14:paraId="49944FEF" w14:textId="77777777" w:rsidR="00334B01" w:rsidRDefault="00334B01" w:rsidP="0013016D">
            <w:pPr>
              <w:pStyle w:val="affffffffff7"/>
            </w:pPr>
            <w:r w:rsidRPr="000B27CB">
              <w:rPr>
                <w:rFonts w:hAnsi="宋体" w:hint="eastAsia"/>
              </w:rPr>
              <w:t>≥</w:t>
            </w:r>
            <w:r w:rsidRPr="000B27CB">
              <w:rPr>
                <w:rFonts w:hAnsi="宋体"/>
              </w:rPr>
              <w:t>5%且&lt;10%</w:t>
            </w:r>
          </w:p>
        </w:tc>
        <w:tc>
          <w:tcPr>
            <w:tcW w:w="2334" w:type="dxa"/>
            <w:vAlign w:val="center"/>
          </w:tcPr>
          <w:p w14:paraId="59CB653B" w14:textId="77777777" w:rsidR="00334B01" w:rsidRDefault="00334B01" w:rsidP="0013016D">
            <w:pPr>
              <w:pStyle w:val="affffffffff7"/>
            </w:pPr>
            <w:r w:rsidRPr="000B27CB">
              <w:rPr>
                <w:rFonts w:hAnsi="宋体" w:hint="eastAsia"/>
              </w:rPr>
              <w:t>较大风险</w:t>
            </w:r>
          </w:p>
        </w:tc>
      </w:tr>
      <w:tr w:rsidR="00334B01" w14:paraId="63E97D98" w14:textId="77777777" w:rsidTr="0013016D">
        <w:trPr>
          <w:jc w:val="center"/>
        </w:trPr>
        <w:tc>
          <w:tcPr>
            <w:tcW w:w="1266" w:type="dxa"/>
            <w:vAlign w:val="center"/>
          </w:tcPr>
          <w:p w14:paraId="3045604F" w14:textId="77777777" w:rsidR="00334B01" w:rsidRDefault="00334B01" w:rsidP="0013016D">
            <w:pPr>
              <w:pStyle w:val="affffffffff7"/>
            </w:pPr>
            <w:r w:rsidRPr="000B27CB">
              <w:rPr>
                <w:rFonts w:hAnsi="宋体" w:hint="eastAsia"/>
              </w:rPr>
              <w:t>3</w:t>
            </w:r>
          </w:p>
        </w:tc>
        <w:tc>
          <w:tcPr>
            <w:tcW w:w="2977" w:type="dxa"/>
            <w:vAlign w:val="center"/>
          </w:tcPr>
          <w:p w14:paraId="708C848C" w14:textId="77777777" w:rsidR="00334B01" w:rsidRDefault="00334B01" w:rsidP="0013016D">
            <w:pPr>
              <w:pStyle w:val="affffffffff7"/>
            </w:pPr>
            <w:r w:rsidRPr="000B27CB">
              <w:rPr>
                <w:rFonts w:hAnsi="宋体" w:hint="eastAsia"/>
              </w:rPr>
              <w:t>≥</w:t>
            </w:r>
            <w:r w:rsidRPr="000B27CB">
              <w:rPr>
                <w:rFonts w:hAnsi="宋体"/>
              </w:rPr>
              <w:t>10</w:t>
            </w:r>
          </w:p>
        </w:tc>
        <w:tc>
          <w:tcPr>
            <w:tcW w:w="2757" w:type="dxa"/>
            <w:vAlign w:val="center"/>
          </w:tcPr>
          <w:p w14:paraId="59C5E47F" w14:textId="77777777" w:rsidR="00334B01" w:rsidRDefault="00334B01" w:rsidP="0013016D">
            <w:pPr>
              <w:pStyle w:val="affffffffff7"/>
            </w:pPr>
            <w:r w:rsidRPr="000B27CB">
              <w:rPr>
                <w:rFonts w:hAnsi="宋体" w:hint="eastAsia"/>
              </w:rPr>
              <w:t>＜5</w:t>
            </w:r>
            <w:r w:rsidRPr="000B27CB">
              <w:rPr>
                <w:rFonts w:hAnsi="宋体"/>
              </w:rPr>
              <w:t>%</w:t>
            </w:r>
          </w:p>
        </w:tc>
        <w:tc>
          <w:tcPr>
            <w:tcW w:w="2334" w:type="dxa"/>
            <w:vAlign w:val="center"/>
          </w:tcPr>
          <w:p w14:paraId="17DBBCDF" w14:textId="77777777" w:rsidR="00334B01" w:rsidRDefault="00334B01" w:rsidP="0013016D">
            <w:pPr>
              <w:pStyle w:val="affffffffff7"/>
            </w:pPr>
            <w:r w:rsidRPr="000B27CB">
              <w:rPr>
                <w:rFonts w:hAnsi="宋体" w:hint="eastAsia"/>
              </w:rPr>
              <w:t>一般风险</w:t>
            </w:r>
          </w:p>
        </w:tc>
      </w:tr>
      <w:tr w:rsidR="00334B01" w14:paraId="0279FBE0" w14:textId="77777777" w:rsidTr="0013016D">
        <w:trPr>
          <w:jc w:val="center"/>
        </w:trPr>
        <w:tc>
          <w:tcPr>
            <w:tcW w:w="1266" w:type="dxa"/>
            <w:vAlign w:val="center"/>
          </w:tcPr>
          <w:p w14:paraId="0F840E1B" w14:textId="77777777" w:rsidR="00334B01" w:rsidRDefault="00334B01" w:rsidP="0013016D">
            <w:pPr>
              <w:pStyle w:val="affffffffff7"/>
            </w:pPr>
            <w:r w:rsidRPr="000B27CB">
              <w:rPr>
                <w:rFonts w:hAnsi="宋体"/>
              </w:rPr>
              <w:t>4</w:t>
            </w:r>
          </w:p>
        </w:tc>
        <w:tc>
          <w:tcPr>
            <w:tcW w:w="2977" w:type="dxa"/>
            <w:vAlign w:val="center"/>
          </w:tcPr>
          <w:p w14:paraId="581DEC23" w14:textId="77777777" w:rsidR="00334B01" w:rsidRDefault="00334B01" w:rsidP="0013016D">
            <w:pPr>
              <w:pStyle w:val="affffffffff7"/>
            </w:pPr>
            <w:r w:rsidRPr="000B27CB">
              <w:rPr>
                <w:rFonts w:hAnsi="宋体" w:hint="eastAsia"/>
              </w:rPr>
              <w:t>＜1</w:t>
            </w:r>
            <w:r w:rsidRPr="000B27CB">
              <w:rPr>
                <w:rFonts w:hAnsi="宋体"/>
              </w:rPr>
              <w:t>0</w:t>
            </w:r>
            <w:r w:rsidRPr="000B27CB">
              <w:rPr>
                <w:rFonts w:hAnsi="宋体" w:hint="eastAsia"/>
              </w:rPr>
              <w:t>且≥</w:t>
            </w:r>
            <w:r w:rsidRPr="000B27CB">
              <w:rPr>
                <w:rFonts w:hAnsi="宋体"/>
              </w:rPr>
              <w:t>3</w:t>
            </w:r>
          </w:p>
        </w:tc>
        <w:tc>
          <w:tcPr>
            <w:tcW w:w="2757" w:type="dxa"/>
            <w:vAlign w:val="center"/>
          </w:tcPr>
          <w:p w14:paraId="0EF8DBC0" w14:textId="77777777" w:rsidR="00334B01" w:rsidRDefault="00334B01" w:rsidP="0013016D">
            <w:pPr>
              <w:pStyle w:val="affffffffff7"/>
            </w:pPr>
            <w:r w:rsidRPr="000B27CB">
              <w:rPr>
                <w:rFonts w:hAnsi="宋体"/>
              </w:rPr>
              <w:t>--</w:t>
            </w:r>
          </w:p>
        </w:tc>
        <w:tc>
          <w:tcPr>
            <w:tcW w:w="2334" w:type="dxa"/>
            <w:vAlign w:val="center"/>
          </w:tcPr>
          <w:p w14:paraId="7C1310D7" w14:textId="77777777" w:rsidR="00334B01" w:rsidRDefault="00334B01" w:rsidP="0013016D">
            <w:pPr>
              <w:pStyle w:val="affffffffff7"/>
            </w:pPr>
            <w:r w:rsidRPr="000B27CB">
              <w:rPr>
                <w:rFonts w:hAnsi="宋体" w:hint="eastAsia"/>
              </w:rPr>
              <w:t>一般风险</w:t>
            </w:r>
          </w:p>
        </w:tc>
      </w:tr>
      <w:tr w:rsidR="00334B01" w14:paraId="4DE41B79" w14:textId="77777777" w:rsidTr="0013016D">
        <w:trPr>
          <w:jc w:val="center"/>
        </w:trPr>
        <w:tc>
          <w:tcPr>
            <w:tcW w:w="1266" w:type="dxa"/>
            <w:vAlign w:val="center"/>
          </w:tcPr>
          <w:p w14:paraId="1CC065EB" w14:textId="77777777" w:rsidR="00334B01" w:rsidRDefault="00334B01" w:rsidP="0013016D">
            <w:pPr>
              <w:pStyle w:val="affffffffff7"/>
            </w:pPr>
            <w:r w:rsidRPr="000B27CB">
              <w:rPr>
                <w:rFonts w:hAnsi="宋体"/>
              </w:rPr>
              <w:t>5</w:t>
            </w:r>
          </w:p>
        </w:tc>
        <w:tc>
          <w:tcPr>
            <w:tcW w:w="2977" w:type="dxa"/>
            <w:vAlign w:val="center"/>
          </w:tcPr>
          <w:p w14:paraId="1C129BED" w14:textId="77777777" w:rsidR="00334B01" w:rsidRDefault="00334B01" w:rsidP="0013016D">
            <w:pPr>
              <w:pStyle w:val="affffffffff7"/>
            </w:pPr>
            <w:r w:rsidRPr="000B27CB">
              <w:rPr>
                <w:rFonts w:hAnsi="宋体"/>
              </w:rPr>
              <w:t>&lt;3</w:t>
            </w:r>
          </w:p>
        </w:tc>
        <w:tc>
          <w:tcPr>
            <w:tcW w:w="2757" w:type="dxa"/>
            <w:vAlign w:val="center"/>
          </w:tcPr>
          <w:p w14:paraId="10F49C61" w14:textId="77777777" w:rsidR="00334B01" w:rsidRDefault="00334B01" w:rsidP="0013016D">
            <w:pPr>
              <w:pStyle w:val="affffffffff7"/>
            </w:pPr>
            <w:r w:rsidRPr="000B27CB">
              <w:rPr>
                <w:rFonts w:hAnsi="宋体" w:hint="eastAsia"/>
              </w:rPr>
              <w:t>-</w:t>
            </w:r>
            <w:r w:rsidRPr="000B27CB">
              <w:rPr>
                <w:rFonts w:hAnsi="宋体"/>
              </w:rPr>
              <w:t>-</w:t>
            </w:r>
          </w:p>
        </w:tc>
        <w:tc>
          <w:tcPr>
            <w:tcW w:w="2334" w:type="dxa"/>
            <w:vAlign w:val="center"/>
          </w:tcPr>
          <w:p w14:paraId="13200172" w14:textId="77777777" w:rsidR="00334B01" w:rsidRDefault="00334B01" w:rsidP="0013016D">
            <w:pPr>
              <w:pStyle w:val="affffffffff7"/>
            </w:pPr>
            <w:r w:rsidRPr="000B27CB">
              <w:rPr>
                <w:rFonts w:hAnsi="宋体" w:hint="eastAsia"/>
              </w:rPr>
              <w:t>低风险</w:t>
            </w:r>
          </w:p>
        </w:tc>
      </w:tr>
    </w:tbl>
    <w:p w14:paraId="42FEDF7A" w14:textId="77777777" w:rsidR="00334B01" w:rsidRDefault="00334B01" w:rsidP="00334B01">
      <w:pPr>
        <w:pStyle w:val="affffffffff"/>
        <w:spacing w:before="156" w:after="156"/>
      </w:pPr>
      <w:r w:rsidRPr="009E427B">
        <w:rPr>
          <w:rFonts w:hint="eastAsia"/>
        </w:rPr>
        <w:t>对于其他区域级别，当以重点设备风险指标表征区域风险时，需根据区域内特种设备的情况来确定区域风险等级。</w:t>
      </w:r>
    </w:p>
    <w:p w14:paraId="46D02216" w14:textId="77777777" w:rsidR="00334B01" w:rsidRDefault="00334B01" w:rsidP="00334B01">
      <w:pPr>
        <w:pStyle w:val="afff9"/>
        <w:spacing w:before="156" w:after="156"/>
      </w:pPr>
      <w:bookmarkStart w:id="124" w:name="_Toc206261173"/>
      <w:bookmarkStart w:id="125" w:name="_Toc206261216"/>
      <w:r w:rsidRPr="009E427B">
        <w:rPr>
          <w:rFonts w:hint="eastAsia"/>
        </w:rPr>
        <w:t>安全管理指标</w:t>
      </w:r>
      <w:bookmarkEnd w:id="124"/>
      <w:bookmarkEnd w:id="125"/>
    </w:p>
    <w:p w14:paraId="39B88CDF" w14:textId="77777777" w:rsidR="00334B01" w:rsidRPr="009E427B" w:rsidRDefault="00334B01" w:rsidP="00334B01">
      <w:pPr>
        <w:pStyle w:val="afffa"/>
        <w:spacing w:before="156" w:after="156"/>
      </w:pPr>
      <w:bookmarkStart w:id="126" w:name="_Toc206261174"/>
      <w:r w:rsidRPr="009E427B">
        <w:rPr>
          <w:rFonts w:hint="eastAsia"/>
        </w:rPr>
        <w:t>数据来源</w:t>
      </w:r>
      <w:bookmarkEnd w:id="126"/>
    </w:p>
    <w:p w14:paraId="7801098C" w14:textId="77777777" w:rsidR="00334B01" w:rsidRDefault="00334B01" w:rsidP="00334B01">
      <w:pPr>
        <w:pStyle w:val="afffff9"/>
        <w:ind w:firstLine="420"/>
      </w:pPr>
      <w:r>
        <w:rPr>
          <w:rFonts w:hint="eastAsia"/>
        </w:rPr>
        <w:t>安全管理</w:t>
      </w:r>
      <w:r w:rsidRPr="009E427B">
        <w:rPr>
          <w:rFonts w:hint="eastAsia"/>
        </w:rPr>
        <w:t>指标的数据来源于：</w:t>
      </w:r>
    </w:p>
    <w:p w14:paraId="5AD82516" w14:textId="77777777" w:rsidR="00334B01" w:rsidRPr="00FF575E" w:rsidRDefault="00334B01" w:rsidP="000626BD">
      <w:pPr>
        <w:pStyle w:val="aff"/>
        <w:numPr>
          <w:ilvl w:val="0"/>
          <w:numId w:val="69"/>
        </w:numPr>
      </w:pPr>
      <w:r w:rsidRPr="00FF575E">
        <w:rPr>
          <w:rFonts w:hint="eastAsia"/>
        </w:rPr>
        <w:t>重点企业或行业的安全管理评价结果；</w:t>
      </w:r>
    </w:p>
    <w:p w14:paraId="3113A61E" w14:textId="77777777" w:rsidR="00334B01" w:rsidRPr="00FF575E" w:rsidRDefault="00334B01" w:rsidP="00334B01">
      <w:pPr>
        <w:pStyle w:val="aff"/>
      </w:pPr>
      <w:r w:rsidRPr="00FF575E">
        <w:rPr>
          <w:rFonts w:hint="eastAsia"/>
        </w:rPr>
        <w:t>特种设备使用单位隐患排查及治理数据；</w:t>
      </w:r>
    </w:p>
    <w:p w14:paraId="59D8A0AB" w14:textId="77777777" w:rsidR="00334B01" w:rsidRPr="00FF575E" w:rsidRDefault="00334B01" w:rsidP="00334B01">
      <w:pPr>
        <w:pStyle w:val="aff"/>
      </w:pPr>
      <w:r w:rsidRPr="00FF575E">
        <w:rPr>
          <w:rFonts w:hint="eastAsia"/>
        </w:rPr>
        <w:t>非重点企业的随机抽样调查结果。</w:t>
      </w:r>
    </w:p>
    <w:p w14:paraId="66989CCE" w14:textId="77777777" w:rsidR="00334B01" w:rsidRDefault="00334B01" w:rsidP="00334B01">
      <w:pPr>
        <w:pStyle w:val="afffa"/>
        <w:spacing w:before="156" w:after="156"/>
      </w:pPr>
      <w:bookmarkStart w:id="127" w:name="_Toc206261175"/>
      <w:r>
        <w:rPr>
          <w:rFonts w:hint="eastAsia"/>
        </w:rPr>
        <w:t>指标计算</w:t>
      </w:r>
      <w:bookmarkEnd w:id="127"/>
    </w:p>
    <w:p w14:paraId="07C47F21" w14:textId="77777777" w:rsidR="00334B01" w:rsidRDefault="00334B01" w:rsidP="00334B01">
      <w:pPr>
        <w:pStyle w:val="affffffffff"/>
      </w:pPr>
      <w:r>
        <w:rPr>
          <w:rFonts w:hint="eastAsia"/>
        </w:rPr>
        <w:t>安全管理指标根据区域内开展特种设备使用单位安全管理评价工作的结果计算确定。重点企业指标的计算样本包括区域内开展安全管理评价工作的全部重点单位的数据，同时安全管理评价数据需</w:t>
      </w:r>
      <w:r>
        <w:rPr>
          <w:rFonts w:hint="eastAsia"/>
        </w:rPr>
        <w:lastRenderedPageBreak/>
        <w:t>进行复核。在区域内选取一定数量的非重点企业开展安全管理评价自评，自评结果作为一般企业指标的计算样本。</w:t>
      </w:r>
      <w:r w:rsidRPr="00192950">
        <w:rPr>
          <w:rFonts w:hint="eastAsia"/>
        </w:rPr>
        <w:t>指标计算见附录</w:t>
      </w:r>
      <w:r>
        <w:rPr>
          <w:rFonts w:hint="eastAsia"/>
        </w:rPr>
        <w:t>D</w:t>
      </w:r>
      <w:r w:rsidRPr="00192950">
        <w:rPr>
          <w:rFonts w:hint="eastAsia"/>
        </w:rPr>
        <w:t>。</w:t>
      </w:r>
    </w:p>
    <w:p w14:paraId="184DC4DF" w14:textId="77777777" w:rsidR="00334B01" w:rsidRDefault="00334B01" w:rsidP="00334B01">
      <w:pPr>
        <w:pStyle w:val="affffffffff"/>
      </w:pPr>
      <w:r>
        <w:rPr>
          <w:rFonts w:hint="eastAsia"/>
        </w:rPr>
        <w:t>当以安全管理指标表征区域风险时，按下表确定区域风险等级：</w:t>
      </w:r>
    </w:p>
    <w:p w14:paraId="7A86551B" w14:textId="77777777" w:rsidR="00334B01" w:rsidRDefault="00334B01" w:rsidP="00334B01">
      <w:pPr>
        <w:pStyle w:val="affe"/>
        <w:spacing w:before="156" w:after="156"/>
        <w:ind w:leftChars="-67" w:left="0" w:hangingChars="67" w:hanging="141"/>
      </w:pPr>
      <w:r w:rsidRPr="00192950">
        <w:rPr>
          <w:rFonts w:hint="eastAsia"/>
        </w:rPr>
        <w:t>安全管理指标的风险等级</w:t>
      </w:r>
    </w:p>
    <w:tbl>
      <w:tblPr>
        <w:tblStyle w:val="affffffffffa"/>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3110"/>
        <w:gridCol w:w="3112"/>
        <w:gridCol w:w="3112"/>
      </w:tblGrid>
      <w:tr w:rsidR="00334B01" w14:paraId="4F91CD8E" w14:textId="77777777" w:rsidTr="0013016D">
        <w:trPr>
          <w:tblHeader/>
          <w:jc w:val="center"/>
        </w:trPr>
        <w:tc>
          <w:tcPr>
            <w:tcW w:w="3110" w:type="dxa"/>
            <w:tcBorders>
              <w:top w:val="single" w:sz="8" w:space="0" w:color="auto"/>
              <w:bottom w:val="single" w:sz="8" w:space="0" w:color="auto"/>
            </w:tcBorders>
            <w:vAlign w:val="center"/>
          </w:tcPr>
          <w:p w14:paraId="0E7BF28F" w14:textId="77777777" w:rsidR="00334B01" w:rsidRDefault="00334B01" w:rsidP="0013016D">
            <w:pPr>
              <w:pStyle w:val="affffffffff7"/>
            </w:pPr>
            <w:r w:rsidRPr="00192950">
              <w:rPr>
                <w:rFonts w:hAnsi="宋体" w:hint="eastAsia"/>
              </w:rPr>
              <w:t>序号</w:t>
            </w:r>
          </w:p>
        </w:tc>
        <w:tc>
          <w:tcPr>
            <w:tcW w:w="3112" w:type="dxa"/>
            <w:tcBorders>
              <w:top w:val="single" w:sz="8" w:space="0" w:color="auto"/>
              <w:bottom w:val="single" w:sz="8" w:space="0" w:color="auto"/>
            </w:tcBorders>
            <w:vAlign w:val="center"/>
          </w:tcPr>
          <w:p w14:paraId="44151444" w14:textId="77777777" w:rsidR="00334B01" w:rsidRDefault="00334B01" w:rsidP="0013016D">
            <w:pPr>
              <w:pStyle w:val="affffffffff7"/>
            </w:pPr>
            <w:r w:rsidRPr="00192950">
              <w:rPr>
                <w:rFonts w:hAnsi="宋体" w:hint="eastAsia"/>
              </w:rPr>
              <w:t>安全管理指标</w:t>
            </w:r>
          </w:p>
        </w:tc>
        <w:tc>
          <w:tcPr>
            <w:tcW w:w="3112" w:type="dxa"/>
            <w:tcBorders>
              <w:top w:val="single" w:sz="8" w:space="0" w:color="auto"/>
              <w:bottom w:val="single" w:sz="8" w:space="0" w:color="auto"/>
            </w:tcBorders>
            <w:vAlign w:val="center"/>
          </w:tcPr>
          <w:p w14:paraId="77B75702" w14:textId="77777777" w:rsidR="00334B01" w:rsidRDefault="00334B01" w:rsidP="0013016D">
            <w:pPr>
              <w:pStyle w:val="affffffffff7"/>
            </w:pPr>
            <w:r w:rsidRPr="00192950">
              <w:rPr>
                <w:rFonts w:hAnsi="宋体" w:hint="eastAsia"/>
              </w:rPr>
              <w:t>风险等级</w:t>
            </w:r>
          </w:p>
        </w:tc>
      </w:tr>
      <w:tr w:rsidR="00334B01" w14:paraId="75A79851" w14:textId="77777777" w:rsidTr="0013016D">
        <w:trPr>
          <w:jc w:val="center"/>
        </w:trPr>
        <w:tc>
          <w:tcPr>
            <w:tcW w:w="3110" w:type="dxa"/>
            <w:tcBorders>
              <w:top w:val="single" w:sz="8" w:space="0" w:color="auto"/>
            </w:tcBorders>
            <w:vAlign w:val="center"/>
          </w:tcPr>
          <w:p w14:paraId="278794BB" w14:textId="77777777" w:rsidR="00334B01" w:rsidRDefault="00334B01" w:rsidP="0013016D">
            <w:pPr>
              <w:pStyle w:val="affffffffff7"/>
            </w:pPr>
            <w:r w:rsidRPr="00192950">
              <w:rPr>
                <w:rFonts w:hAnsi="宋体"/>
              </w:rPr>
              <w:t>1</w:t>
            </w:r>
          </w:p>
        </w:tc>
        <w:tc>
          <w:tcPr>
            <w:tcW w:w="3112" w:type="dxa"/>
            <w:tcBorders>
              <w:top w:val="single" w:sz="8" w:space="0" w:color="auto"/>
            </w:tcBorders>
            <w:vAlign w:val="center"/>
          </w:tcPr>
          <w:p w14:paraId="1761A31A" w14:textId="77777777" w:rsidR="00334B01" w:rsidRDefault="00334B01" w:rsidP="0013016D">
            <w:pPr>
              <w:pStyle w:val="affffffffff7"/>
            </w:pPr>
            <w:r w:rsidRPr="00192950">
              <w:rPr>
                <w:rFonts w:hAnsi="宋体" w:hint="eastAsia"/>
              </w:rPr>
              <w:t>≥</w:t>
            </w:r>
            <w:r w:rsidRPr="00192950">
              <w:rPr>
                <w:rFonts w:hAnsi="宋体"/>
              </w:rPr>
              <w:t>90</w:t>
            </w:r>
          </w:p>
        </w:tc>
        <w:tc>
          <w:tcPr>
            <w:tcW w:w="3112" w:type="dxa"/>
            <w:tcBorders>
              <w:top w:val="single" w:sz="8" w:space="0" w:color="auto"/>
            </w:tcBorders>
            <w:vAlign w:val="center"/>
          </w:tcPr>
          <w:p w14:paraId="17BAD5C5" w14:textId="77777777" w:rsidR="00334B01" w:rsidRDefault="00334B01" w:rsidP="0013016D">
            <w:pPr>
              <w:pStyle w:val="affffffffff7"/>
            </w:pPr>
            <w:r w:rsidRPr="00192950">
              <w:rPr>
                <w:rFonts w:hAnsi="宋体" w:hint="eastAsia"/>
              </w:rPr>
              <w:t>低风险</w:t>
            </w:r>
          </w:p>
        </w:tc>
      </w:tr>
      <w:tr w:rsidR="00334B01" w14:paraId="41D68F15" w14:textId="77777777" w:rsidTr="0013016D">
        <w:trPr>
          <w:jc w:val="center"/>
        </w:trPr>
        <w:tc>
          <w:tcPr>
            <w:tcW w:w="3110" w:type="dxa"/>
            <w:vAlign w:val="center"/>
          </w:tcPr>
          <w:p w14:paraId="398B4CA5" w14:textId="77777777" w:rsidR="00334B01" w:rsidRDefault="00334B01" w:rsidP="0013016D">
            <w:pPr>
              <w:pStyle w:val="affffffffff7"/>
            </w:pPr>
            <w:r w:rsidRPr="00192950">
              <w:rPr>
                <w:rFonts w:hAnsi="宋体"/>
              </w:rPr>
              <w:t>2</w:t>
            </w:r>
          </w:p>
        </w:tc>
        <w:tc>
          <w:tcPr>
            <w:tcW w:w="3112" w:type="dxa"/>
            <w:vAlign w:val="center"/>
          </w:tcPr>
          <w:p w14:paraId="30081B1A" w14:textId="77777777" w:rsidR="00334B01" w:rsidRDefault="00334B01" w:rsidP="0013016D">
            <w:pPr>
              <w:pStyle w:val="affffffffff7"/>
            </w:pPr>
            <w:r w:rsidRPr="00192950">
              <w:rPr>
                <w:rFonts w:hAnsi="宋体" w:hint="eastAsia"/>
              </w:rPr>
              <w:t>≥</w:t>
            </w:r>
            <w:r w:rsidRPr="00192950">
              <w:rPr>
                <w:rFonts w:hAnsi="宋体"/>
              </w:rPr>
              <w:t>70</w:t>
            </w:r>
            <w:r w:rsidRPr="00192950">
              <w:rPr>
                <w:rFonts w:hAnsi="宋体" w:hint="eastAsia"/>
              </w:rPr>
              <w:t>且＜9</w:t>
            </w:r>
            <w:r w:rsidRPr="00192950">
              <w:rPr>
                <w:rFonts w:hAnsi="宋体"/>
              </w:rPr>
              <w:t>0</w:t>
            </w:r>
          </w:p>
        </w:tc>
        <w:tc>
          <w:tcPr>
            <w:tcW w:w="3112" w:type="dxa"/>
            <w:vAlign w:val="center"/>
          </w:tcPr>
          <w:p w14:paraId="42048106" w14:textId="77777777" w:rsidR="00334B01" w:rsidRDefault="00334B01" w:rsidP="0013016D">
            <w:pPr>
              <w:pStyle w:val="affffffffff7"/>
            </w:pPr>
            <w:r w:rsidRPr="00192950">
              <w:rPr>
                <w:rFonts w:hAnsi="宋体" w:hint="eastAsia"/>
              </w:rPr>
              <w:t>一般风险</w:t>
            </w:r>
          </w:p>
        </w:tc>
      </w:tr>
      <w:tr w:rsidR="00334B01" w14:paraId="03FB0827" w14:textId="77777777" w:rsidTr="0013016D">
        <w:trPr>
          <w:jc w:val="center"/>
        </w:trPr>
        <w:tc>
          <w:tcPr>
            <w:tcW w:w="3110" w:type="dxa"/>
            <w:vAlign w:val="center"/>
          </w:tcPr>
          <w:p w14:paraId="5F3BF28B" w14:textId="77777777" w:rsidR="00334B01" w:rsidRDefault="00334B01" w:rsidP="0013016D">
            <w:pPr>
              <w:pStyle w:val="affffffffff7"/>
            </w:pPr>
            <w:r w:rsidRPr="00192950">
              <w:rPr>
                <w:rFonts w:hAnsi="宋体"/>
              </w:rPr>
              <w:t>3</w:t>
            </w:r>
          </w:p>
        </w:tc>
        <w:tc>
          <w:tcPr>
            <w:tcW w:w="3112" w:type="dxa"/>
            <w:vAlign w:val="center"/>
          </w:tcPr>
          <w:p w14:paraId="19D49724" w14:textId="77777777" w:rsidR="00334B01" w:rsidRDefault="00334B01" w:rsidP="0013016D">
            <w:pPr>
              <w:pStyle w:val="affffffffff7"/>
            </w:pPr>
            <w:r w:rsidRPr="00192950">
              <w:rPr>
                <w:rFonts w:hAnsi="宋体"/>
              </w:rPr>
              <w:t>&lt;70</w:t>
            </w:r>
          </w:p>
        </w:tc>
        <w:tc>
          <w:tcPr>
            <w:tcW w:w="3112" w:type="dxa"/>
            <w:vAlign w:val="center"/>
          </w:tcPr>
          <w:p w14:paraId="0BB6EEFD" w14:textId="77777777" w:rsidR="00334B01" w:rsidRDefault="00334B01" w:rsidP="0013016D">
            <w:pPr>
              <w:pStyle w:val="affffffffff7"/>
            </w:pPr>
            <w:r w:rsidRPr="00192950">
              <w:rPr>
                <w:rFonts w:hAnsi="宋体" w:hint="eastAsia"/>
              </w:rPr>
              <w:t>较大风险</w:t>
            </w:r>
          </w:p>
        </w:tc>
      </w:tr>
    </w:tbl>
    <w:p w14:paraId="50746209" w14:textId="77777777" w:rsidR="00334B01" w:rsidRDefault="00334B01" w:rsidP="00334B01">
      <w:pPr>
        <w:pStyle w:val="affffffffff"/>
      </w:pPr>
      <w:r w:rsidRPr="00823453">
        <w:rPr>
          <w:rFonts w:hint="eastAsia"/>
        </w:rPr>
        <w:t>街镇级别区域的重点企业指标计算样本数量应不少于5家，</w:t>
      </w:r>
      <w:proofErr w:type="gramStart"/>
      <w:r w:rsidRPr="00823453">
        <w:rPr>
          <w:rFonts w:hint="eastAsia"/>
        </w:rPr>
        <w:t>当数量</w:t>
      </w:r>
      <w:proofErr w:type="gramEnd"/>
      <w:r w:rsidRPr="00823453">
        <w:rPr>
          <w:rFonts w:hint="eastAsia"/>
        </w:rPr>
        <w:t>不满足时，可选择非重点企业的安全管理评价数据代替。</w:t>
      </w:r>
    </w:p>
    <w:p w14:paraId="1BE1D102" w14:textId="77777777" w:rsidR="00334B01" w:rsidRDefault="00334B01" w:rsidP="00334B01">
      <w:pPr>
        <w:pStyle w:val="affffffffff"/>
      </w:pPr>
      <w:r w:rsidRPr="00823453">
        <w:rPr>
          <w:rFonts w:hint="eastAsia"/>
        </w:rPr>
        <w:t>非街镇级别行政区域的重点企业指标计算样本数量根据区域内重点企业数量确定，应不少于总数的20%。</w:t>
      </w:r>
    </w:p>
    <w:p w14:paraId="411BF61E" w14:textId="77777777" w:rsidR="00334B01" w:rsidRDefault="00334B01" w:rsidP="00334B01">
      <w:pPr>
        <w:pStyle w:val="affffffffff"/>
      </w:pPr>
      <w:r w:rsidRPr="00823453">
        <w:rPr>
          <w:rFonts w:hint="eastAsia"/>
        </w:rPr>
        <w:t>特定区域的重点企业指标计算样本数量应不少于5家，</w:t>
      </w:r>
      <w:proofErr w:type="gramStart"/>
      <w:r w:rsidRPr="00823453">
        <w:rPr>
          <w:rFonts w:hint="eastAsia"/>
        </w:rPr>
        <w:t>当数量</w:t>
      </w:r>
      <w:proofErr w:type="gramEnd"/>
      <w:r w:rsidRPr="00823453">
        <w:rPr>
          <w:rFonts w:hint="eastAsia"/>
        </w:rPr>
        <w:t>不满足时，可选择非重点企业的安全管理评价数据代替。</w:t>
      </w:r>
    </w:p>
    <w:p w14:paraId="68BDC62C" w14:textId="77777777" w:rsidR="00334B01" w:rsidRDefault="00334B01" w:rsidP="00334B01">
      <w:pPr>
        <w:pStyle w:val="afff9"/>
        <w:spacing w:before="156" w:after="156"/>
      </w:pPr>
      <w:bookmarkStart w:id="128" w:name="_Toc206261176"/>
      <w:bookmarkStart w:id="129" w:name="_Toc206261217"/>
      <w:r w:rsidRPr="00823453">
        <w:rPr>
          <w:rFonts w:hint="eastAsia"/>
        </w:rPr>
        <w:t>安全监管指标</w:t>
      </w:r>
      <w:bookmarkEnd w:id="128"/>
      <w:bookmarkEnd w:id="129"/>
    </w:p>
    <w:p w14:paraId="536867B1" w14:textId="77777777" w:rsidR="00334B01" w:rsidRDefault="00334B01" w:rsidP="00334B01">
      <w:pPr>
        <w:pStyle w:val="afffa"/>
        <w:spacing w:before="156" w:after="156"/>
      </w:pPr>
      <w:bookmarkStart w:id="130" w:name="_Toc206261177"/>
      <w:r>
        <w:rPr>
          <w:rFonts w:hint="eastAsia"/>
        </w:rPr>
        <w:t>数据来源</w:t>
      </w:r>
      <w:bookmarkEnd w:id="130"/>
    </w:p>
    <w:p w14:paraId="675EC5BE" w14:textId="77777777" w:rsidR="00334B01" w:rsidRDefault="00334B01" w:rsidP="00334B01">
      <w:pPr>
        <w:pStyle w:val="afffff9"/>
        <w:ind w:firstLine="420"/>
      </w:pPr>
      <w:r>
        <w:rPr>
          <w:rFonts w:hint="eastAsia"/>
        </w:rPr>
        <w:t>安全监管指标数据来源于：</w:t>
      </w:r>
    </w:p>
    <w:p w14:paraId="39D4FF10" w14:textId="77777777" w:rsidR="00334B01" w:rsidRDefault="00334B01" w:rsidP="00334B01">
      <w:pPr>
        <w:pStyle w:val="aff"/>
        <w:numPr>
          <w:ilvl w:val="0"/>
          <w:numId w:val="57"/>
        </w:numPr>
      </w:pPr>
      <w:r w:rsidRPr="00823453">
        <w:rPr>
          <w:rFonts w:hint="eastAsia"/>
        </w:rPr>
        <w:t>特种设备使用单位安全监察数据</w:t>
      </w:r>
      <w:r>
        <w:rPr>
          <w:rFonts w:hint="eastAsia"/>
        </w:rPr>
        <w:t>；</w:t>
      </w:r>
    </w:p>
    <w:p w14:paraId="3B49D803" w14:textId="77777777" w:rsidR="00334B01" w:rsidRDefault="00334B01" w:rsidP="00334B01">
      <w:pPr>
        <w:pStyle w:val="aff"/>
      </w:pPr>
      <w:r w:rsidRPr="00823453">
        <w:rPr>
          <w:rFonts w:hint="eastAsia"/>
        </w:rPr>
        <w:t>特种设备检验检测的信息数据</w:t>
      </w:r>
      <w:r>
        <w:rPr>
          <w:rFonts w:hint="eastAsia"/>
        </w:rPr>
        <w:t>。</w:t>
      </w:r>
    </w:p>
    <w:p w14:paraId="1AF0C4B5" w14:textId="77777777" w:rsidR="00334B01" w:rsidRDefault="00334B01" w:rsidP="00334B01">
      <w:pPr>
        <w:pStyle w:val="afffa"/>
        <w:spacing w:before="156" w:after="156"/>
      </w:pPr>
      <w:bookmarkStart w:id="131" w:name="_Toc206261178"/>
      <w:r>
        <w:rPr>
          <w:rFonts w:hint="eastAsia"/>
        </w:rPr>
        <w:t>指标计算</w:t>
      </w:r>
      <w:bookmarkEnd w:id="131"/>
    </w:p>
    <w:p w14:paraId="21B71086" w14:textId="77777777" w:rsidR="00334B01" w:rsidRDefault="00334B01" w:rsidP="00334B01">
      <w:pPr>
        <w:pStyle w:val="affffffffff"/>
      </w:pPr>
      <w:r w:rsidRPr="00823453">
        <w:rPr>
          <w:rFonts w:hint="eastAsia"/>
        </w:rPr>
        <w:t>安全监管指标</w:t>
      </w:r>
      <w:proofErr w:type="gramStart"/>
      <w:r w:rsidRPr="00823453">
        <w:rPr>
          <w:rFonts w:hint="eastAsia"/>
        </w:rPr>
        <w:t>由开展</w:t>
      </w:r>
      <w:proofErr w:type="gramEnd"/>
      <w:r w:rsidRPr="00823453">
        <w:rPr>
          <w:rFonts w:hint="eastAsia"/>
        </w:rPr>
        <w:t>特种设备安全监管工作的督查与考核工作后计算确定。指标计算见附录B。</w:t>
      </w:r>
    </w:p>
    <w:p w14:paraId="0701A413" w14:textId="77777777" w:rsidR="00334B01" w:rsidRDefault="00334B01" w:rsidP="00334B01">
      <w:pPr>
        <w:pStyle w:val="affffffffff"/>
      </w:pPr>
      <w:r w:rsidRPr="00823453">
        <w:rPr>
          <w:rFonts w:hint="eastAsia"/>
        </w:rPr>
        <w:t>当以安全监管指标表征区域风险时，根据各区域的安全监管指标排序来确定区域风险等级：</w:t>
      </w:r>
    </w:p>
    <w:p w14:paraId="650013A3" w14:textId="77777777" w:rsidR="00334B01" w:rsidRDefault="00334B01" w:rsidP="00334B01">
      <w:pPr>
        <w:pStyle w:val="affe"/>
        <w:spacing w:before="156" w:after="156"/>
        <w:ind w:left="0" w:firstLine="420"/>
      </w:pPr>
      <w:r w:rsidRPr="00F13E22">
        <w:rPr>
          <w:rFonts w:hint="eastAsia"/>
        </w:rPr>
        <w:t>安全监管指标的风险等级</w:t>
      </w:r>
    </w:p>
    <w:tbl>
      <w:tblPr>
        <w:tblStyle w:val="affffffffffa"/>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3110"/>
        <w:gridCol w:w="3112"/>
        <w:gridCol w:w="3112"/>
      </w:tblGrid>
      <w:tr w:rsidR="00334B01" w14:paraId="1046C02A" w14:textId="77777777" w:rsidTr="0013016D">
        <w:trPr>
          <w:tblHeader/>
          <w:jc w:val="center"/>
        </w:trPr>
        <w:tc>
          <w:tcPr>
            <w:tcW w:w="3110" w:type="dxa"/>
            <w:tcBorders>
              <w:top w:val="single" w:sz="8" w:space="0" w:color="auto"/>
              <w:bottom w:val="single" w:sz="8" w:space="0" w:color="auto"/>
            </w:tcBorders>
            <w:vAlign w:val="center"/>
          </w:tcPr>
          <w:p w14:paraId="4EFE50E5" w14:textId="77777777" w:rsidR="00334B01" w:rsidRDefault="00334B01" w:rsidP="0013016D">
            <w:pPr>
              <w:pStyle w:val="affffffffff7"/>
            </w:pPr>
            <w:r w:rsidRPr="00F13E22">
              <w:rPr>
                <w:rFonts w:hAnsi="宋体" w:hint="eastAsia"/>
              </w:rPr>
              <w:t>序号</w:t>
            </w:r>
          </w:p>
        </w:tc>
        <w:tc>
          <w:tcPr>
            <w:tcW w:w="3112" w:type="dxa"/>
            <w:tcBorders>
              <w:top w:val="single" w:sz="8" w:space="0" w:color="auto"/>
              <w:bottom w:val="single" w:sz="8" w:space="0" w:color="auto"/>
            </w:tcBorders>
            <w:vAlign w:val="center"/>
          </w:tcPr>
          <w:p w14:paraId="0D7244A0" w14:textId="77777777" w:rsidR="00334B01" w:rsidRDefault="00334B01" w:rsidP="0013016D">
            <w:pPr>
              <w:pStyle w:val="affffffffff7"/>
            </w:pPr>
            <w:r w:rsidRPr="00F13E22">
              <w:rPr>
                <w:rFonts w:hAnsi="宋体" w:hint="eastAsia"/>
              </w:rPr>
              <w:t>各区域安全监管指标排序</w:t>
            </w:r>
          </w:p>
        </w:tc>
        <w:tc>
          <w:tcPr>
            <w:tcW w:w="3112" w:type="dxa"/>
            <w:tcBorders>
              <w:top w:val="single" w:sz="8" w:space="0" w:color="auto"/>
              <w:bottom w:val="single" w:sz="8" w:space="0" w:color="auto"/>
            </w:tcBorders>
            <w:vAlign w:val="center"/>
          </w:tcPr>
          <w:p w14:paraId="73BF6306" w14:textId="77777777" w:rsidR="00334B01" w:rsidRDefault="00334B01" w:rsidP="0013016D">
            <w:pPr>
              <w:pStyle w:val="affffffffff7"/>
            </w:pPr>
            <w:r w:rsidRPr="00F13E22">
              <w:rPr>
                <w:rFonts w:hAnsi="宋体" w:hint="eastAsia"/>
              </w:rPr>
              <w:t>风险等级</w:t>
            </w:r>
          </w:p>
        </w:tc>
      </w:tr>
      <w:tr w:rsidR="00334B01" w14:paraId="64C5B000" w14:textId="77777777" w:rsidTr="0013016D">
        <w:trPr>
          <w:jc w:val="center"/>
        </w:trPr>
        <w:tc>
          <w:tcPr>
            <w:tcW w:w="3110" w:type="dxa"/>
            <w:tcBorders>
              <w:top w:val="single" w:sz="8" w:space="0" w:color="auto"/>
            </w:tcBorders>
            <w:vAlign w:val="center"/>
          </w:tcPr>
          <w:p w14:paraId="0546BCCA" w14:textId="77777777" w:rsidR="00334B01" w:rsidRDefault="00334B01" w:rsidP="0013016D">
            <w:pPr>
              <w:pStyle w:val="affffffffff7"/>
            </w:pPr>
            <w:r w:rsidRPr="00F13E22">
              <w:rPr>
                <w:rFonts w:hAnsi="宋体"/>
              </w:rPr>
              <w:t>1</w:t>
            </w:r>
          </w:p>
        </w:tc>
        <w:tc>
          <w:tcPr>
            <w:tcW w:w="3112" w:type="dxa"/>
            <w:tcBorders>
              <w:top w:val="single" w:sz="8" w:space="0" w:color="auto"/>
            </w:tcBorders>
            <w:vAlign w:val="center"/>
          </w:tcPr>
          <w:p w14:paraId="05C54756" w14:textId="77777777" w:rsidR="00334B01" w:rsidRDefault="00334B01" w:rsidP="0013016D">
            <w:pPr>
              <w:pStyle w:val="affffffffff7"/>
            </w:pPr>
            <w:r w:rsidRPr="00F13E22">
              <w:rPr>
                <w:rFonts w:hAnsi="宋体" w:hint="eastAsia"/>
              </w:rPr>
              <w:t>排序的前8</w:t>
            </w:r>
            <w:r w:rsidRPr="00F13E22">
              <w:rPr>
                <w:rFonts w:hAnsi="宋体"/>
              </w:rPr>
              <w:t>0%</w:t>
            </w:r>
          </w:p>
        </w:tc>
        <w:tc>
          <w:tcPr>
            <w:tcW w:w="3112" w:type="dxa"/>
            <w:tcBorders>
              <w:top w:val="single" w:sz="8" w:space="0" w:color="auto"/>
            </w:tcBorders>
            <w:vAlign w:val="center"/>
          </w:tcPr>
          <w:p w14:paraId="7C4E5953" w14:textId="77777777" w:rsidR="00334B01" w:rsidRDefault="00334B01" w:rsidP="0013016D">
            <w:pPr>
              <w:pStyle w:val="affffffffff7"/>
            </w:pPr>
            <w:r w:rsidRPr="00F13E22">
              <w:rPr>
                <w:rFonts w:hAnsi="宋体" w:hint="eastAsia"/>
              </w:rPr>
              <w:t>低风险</w:t>
            </w:r>
          </w:p>
        </w:tc>
      </w:tr>
      <w:tr w:rsidR="00334B01" w14:paraId="7E9AE73B" w14:textId="77777777" w:rsidTr="0013016D">
        <w:trPr>
          <w:jc w:val="center"/>
        </w:trPr>
        <w:tc>
          <w:tcPr>
            <w:tcW w:w="3110" w:type="dxa"/>
            <w:vAlign w:val="center"/>
          </w:tcPr>
          <w:p w14:paraId="0EFDCABE" w14:textId="77777777" w:rsidR="00334B01" w:rsidRDefault="00334B01" w:rsidP="0013016D">
            <w:pPr>
              <w:pStyle w:val="affffffffff7"/>
            </w:pPr>
            <w:r w:rsidRPr="00F13E22">
              <w:rPr>
                <w:rFonts w:hAnsi="宋体"/>
              </w:rPr>
              <w:t>2</w:t>
            </w:r>
          </w:p>
        </w:tc>
        <w:tc>
          <w:tcPr>
            <w:tcW w:w="3112" w:type="dxa"/>
            <w:vAlign w:val="center"/>
          </w:tcPr>
          <w:p w14:paraId="39578D3A" w14:textId="77777777" w:rsidR="00334B01" w:rsidRDefault="00334B01" w:rsidP="0013016D">
            <w:pPr>
              <w:pStyle w:val="affffffffff7"/>
            </w:pPr>
            <w:r w:rsidRPr="00F13E22">
              <w:rPr>
                <w:rFonts w:hAnsi="宋体" w:hint="eastAsia"/>
              </w:rPr>
              <w:t>排序的后2</w:t>
            </w:r>
            <w:r w:rsidRPr="00F13E22">
              <w:rPr>
                <w:rFonts w:hAnsi="宋体"/>
              </w:rPr>
              <w:t>0%</w:t>
            </w:r>
          </w:p>
        </w:tc>
        <w:tc>
          <w:tcPr>
            <w:tcW w:w="3112" w:type="dxa"/>
            <w:vAlign w:val="center"/>
          </w:tcPr>
          <w:p w14:paraId="6ED1B85E" w14:textId="77777777" w:rsidR="00334B01" w:rsidRDefault="00334B01" w:rsidP="0013016D">
            <w:pPr>
              <w:pStyle w:val="affffffffff7"/>
            </w:pPr>
            <w:r w:rsidRPr="00F13E22">
              <w:rPr>
                <w:rFonts w:hAnsi="宋体" w:hint="eastAsia"/>
              </w:rPr>
              <w:t>一般风险</w:t>
            </w:r>
          </w:p>
        </w:tc>
      </w:tr>
    </w:tbl>
    <w:p w14:paraId="17A5B0A8" w14:textId="77777777" w:rsidR="00334B01" w:rsidRDefault="00334B01" w:rsidP="00334B01">
      <w:pPr>
        <w:pStyle w:val="afffff9"/>
        <w:ind w:firstLine="420"/>
      </w:pPr>
    </w:p>
    <w:p w14:paraId="4A76D800" w14:textId="77777777" w:rsidR="00334B01" w:rsidRDefault="00334B01" w:rsidP="00334B01">
      <w:pPr>
        <w:pStyle w:val="afff9"/>
        <w:spacing w:before="156" w:after="156"/>
      </w:pPr>
      <w:bookmarkStart w:id="132" w:name="_Toc206261179"/>
      <w:bookmarkStart w:id="133" w:name="_Toc206261218"/>
      <w:r w:rsidRPr="00F13E22">
        <w:rPr>
          <w:rFonts w:hint="eastAsia"/>
        </w:rPr>
        <w:t>持续改进</w:t>
      </w:r>
      <w:bookmarkEnd w:id="132"/>
      <w:bookmarkEnd w:id="133"/>
    </w:p>
    <w:p w14:paraId="32ED1F7B" w14:textId="5F770FED" w:rsidR="009C099A" w:rsidRDefault="00E44DC4" w:rsidP="00334B01">
      <w:pPr>
        <w:pStyle w:val="affffffffff"/>
      </w:pPr>
      <w:r>
        <w:rPr>
          <w:rFonts w:hint="eastAsia"/>
        </w:rPr>
        <w:t>一般</w:t>
      </w:r>
      <w:r w:rsidR="009C099A">
        <w:rPr>
          <w:rFonts w:hint="eastAsia"/>
        </w:rPr>
        <w:t>应</w:t>
      </w:r>
      <w:r w:rsidR="009C099A" w:rsidRPr="009C099A">
        <w:rPr>
          <w:rFonts w:hint="eastAsia"/>
        </w:rPr>
        <w:t>每3年组织开展1次</w:t>
      </w:r>
      <w:r w:rsidR="009C099A">
        <w:rPr>
          <w:rFonts w:hint="eastAsia"/>
        </w:rPr>
        <w:t>区域风险</w:t>
      </w:r>
      <w:r w:rsidR="009C099A" w:rsidRPr="009C099A">
        <w:rPr>
          <w:rFonts w:hint="eastAsia"/>
        </w:rPr>
        <w:t>评估，</w:t>
      </w:r>
      <w:r w:rsidR="009C099A">
        <w:rPr>
          <w:rFonts w:hint="eastAsia"/>
        </w:rPr>
        <w:t>评估内容包括</w:t>
      </w:r>
      <w:r w:rsidR="009C099A" w:rsidRPr="009C099A">
        <w:rPr>
          <w:rFonts w:hint="eastAsia"/>
        </w:rPr>
        <w:t>评估风险防范措施落实情况、防范和应急处置能力，更新风险等级，划分风险控制责任等，并形成评估报告。</w:t>
      </w:r>
    </w:p>
    <w:p w14:paraId="206C6703" w14:textId="5A5ED33F" w:rsidR="00366DF4" w:rsidRDefault="00366DF4" w:rsidP="00334B01">
      <w:pPr>
        <w:pStyle w:val="affffffffff"/>
      </w:pPr>
      <w:r>
        <w:rPr>
          <w:rFonts w:hint="eastAsia"/>
        </w:rPr>
        <w:t>当存在以下情况时，</w:t>
      </w:r>
      <w:r w:rsidR="00E44DC4">
        <w:rPr>
          <w:rFonts w:hint="eastAsia"/>
        </w:rPr>
        <w:t>应</w:t>
      </w:r>
      <w:r w:rsidR="004C7E0F">
        <w:rPr>
          <w:rFonts w:hint="eastAsia"/>
        </w:rPr>
        <w:t>对区域风险进行重新评价：</w:t>
      </w:r>
    </w:p>
    <w:p w14:paraId="4C494FF7" w14:textId="164367AD" w:rsidR="00334B01" w:rsidRDefault="00334B01" w:rsidP="00E44DC4">
      <w:pPr>
        <w:pStyle w:val="aff"/>
        <w:numPr>
          <w:ilvl w:val="0"/>
          <w:numId w:val="73"/>
        </w:numPr>
      </w:pPr>
      <w:r w:rsidRPr="00F13E22">
        <w:rPr>
          <w:rFonts w:hint="eastAsia"/>
        </w:rPr>
        <w:t>特种设备的基础风险值随</w:t>
      </w:r>
      <w:r>
        <w:rPr>
          <w:rFonts w:hint="eastAsia"/>
        </w:rPr>
        <w:t>上海市特种设备</w:t>
      </w:r>
      <w:r w:rsidRPr="00F13E22">
        <w:rPr>
          <w:rFonts w:hint="eastAsia"/>
        </w:rPr>
        <w:t>事故率</w:t>
      </w:r>
      <w:r>
        <w:rPr>
          <w:rFonts w:hint="eastAsia"/>
        </w:rPr>
        <w:t>每年</w:t>
      </w:r>
      <w:r w:rsidRPr="00F13E22">
        <w:rPr>
          <w:rFonts w:hint="eastAsia"/>
        </w:rPr>
        <w:t>进行调整。</w:t>
      </w:r>
    </w:p>
    <w:p w14:paraId="338D9A03" w14:textId="0FEB891F" w:rsidR="00334B01" w:rsidRDefault="00334B01" w:rsidP="00E44DC4">
      <w:pPr>
        <w:pStyle w:val="aff"/>
      </w:pPr>
      <w:r w:rsidRPr="00F13E22">
        <w:rPr>
          <w:rFonts w:hint="eastAsia"/>
        </w:rPr>
        <w:t>当外部情况发生变化时，应及时对评价方法、指标进行调整。</w:t>
      </w:r>
    </w:p>
    <w:p w14:paraId="1CFF7663" w14:textId="17E88BC5" w:rsidR="004C7E0F" w:rsidRDefault="004C7E0F" w:rsidP="00E44DC4">
      <w:pPr>
        <w:pStyle w:val="aff"/>
      </w:pPr>
      <w:proofErr w:type="gramStart"/>
      <w:r>
        <w:rPr>
          <w:rFonts w:hint="eastAsia"/>
        </w:rPr>
        <w:t>其他认为</w:t>
      </w:r>
      <w:proofErr w:type="gramEnd"/>
      <w:r>
        <w:rPr>
          <w:rFonts w:hint="eastAsia"/>
        </w:rPr>
        <w:t>有必要的情形。</w:t>
      </w:r>
    </w:p>
    <w:p w14:paraId="60E133B1" w14:textId="77777777" w:rsidR="00334B01" w:rsidRDefault="00334B01" w:rsidP="004C7E0F">
      <w:pPr>
        <w:pStyle w:val="afffff9"/>
        <w:ind w:firstLineChars="0" w:firstLine="0"/>
        <w:sectPr w:rsidR="00334B01" w:rsidSect="00B9015E">
          <w:pgSz w:w="11906" w:h="16838" w:code="9"/>
          <w:pgMar w:top="1928" w:right="1134" w:bottom="1134" w:left="1134" w:header="1418" w:footer="1134" w:gutter="284"/>
          <w:pgNumType w:start="1"/>
          <w:cols w:space="425"/>
          <w:formProt w:val="0"/>
          <w:docGrid w:type="lines" w:linePitch="312"/>
        </w:sectPr>
      </w:pPr>
    </w:p>
    <w:p w14:paraId="7E8E66D5" w14:textId="06760D1F" w:rsidR="00334B01" w:rsidRDefault="00334B01" w:rsidP="00B60246">
      <w:pPr>
        <w:pStyle w:val="afff"/>
        <w:spacing w:after="156"/>
        <w:ind w:left="0"/>
      </w:pPr>
      <w:bookmarkStart w:id="134" w:name="BookMark5"/>
      <w:bookmarkEnd w:id="27"/>
      <w:r>
        <w:lastRenderedPageBreak/>
        <w:br/>
      </w:r>
      <w:bookmarkStart w:id="135" w:name="_Toc206261180"/>
      <w:bookmarkStart w:id="136" w:name="_Toc206261219"/>
      <w:r>
        <w:rPr>
          <w:rFonts w:hint="eastAsia"/>
        </w:rPr>
        <w:t>（资料性）</w:t>
      </w:r>
      <w:r>
        <w:br/>
      </w:r>
      <w:r>
        <w:rPr>
          <w:rFonts w:hint="eastAsia"/>
        </w:rPr>
        <w:t>特种设备清单、作业清单、风险分级管控清单</w:t>
      </w:r>
      <w:bookmarkEnd w:id="135"/>
      <w:bookmarkEnd w:id="136"/>
    </w:p>
    <w:p w14:paraId="37DFB435" w14:textId="77777777" w:rsidR="00334B01" w:rsidRDefault="00334B01" w:rsidP="00334B01">
      <w:pPr>
        <w:pStyle w:val="afffff9"/>
        <w:ind w:firstLine="420"/>
      </w:pPr>
      <w:r w:rsidRPr="00E254FC">
        <w:rPr>
          <w:rFonts w:hint="eastAsia"/>
        </w:rPr>
        <w:t>表A.1给出了特种设备的风险源清单。</w:t>
      </w:r>
    </w:p>
    <w:p w14:paraId="1C113218" w14:textId="77777777" w:rsidR="00334B01" w:rsidRDefault="00334B01" w:rsidP="00B60246">
      <w:pPr>
        <w:pStyle w:val="aff9"/>
        <w:spacing w:before="156" w:after="156"/>
        <w:jc w:val="both"/>
      </w:pPr>
      <w:r w:rsidRPr="00E254FC">
        <w:rPr>
          <w:rFonts w:hint="eastAsia"/>
        </w:rPr>
        <w:t>风险源清单-特种设备</w:t>
      </w:r>
    </w:p>
    <w:p w14:paraId="5ABB7837" w14:textId="77777777" w:rsidR="00334B01" w:rsidRPr="00C25242" w:rsidRDefault="00334B01" w:rsidP="00334B01">
      <w:pPr>
        <w:pStyle w:val="afffff9"/>
        <w:ind w:firstLine="420"/>
      </w:pPr>
      <w:r>
        <w:rPr>
          <w:rFonts w:hint="eastAsia"/>
        </w:rPr>
        <w:t>编号：</w:t>
      </w:r>
    </w:p>
    <w:tbl>
      <w:tblPr>
        <w:tblStyle w:val="affffffffffa"/>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1166"/>
        <w:gridCol w:w="1165"/>
        <w:gridCol w:w="1167"/>
        <w:gridCol w:w="1167"/>
        <w:gridCol w:w="1167"/>
        <w:gridCol w:w="1167"/>
        <w:gridCol w:w="1167"/>
        <w:gridCol w:w="1168"/>
      </w:tblGrid>
      <w:tr w:rsidR="00334B01" w14:paraId="6DA94BEC" w14:textId="77777777" w:rsidTr="0013016D">
        <w:trPr>
          <w:tblHeader/>
          <w:jc w:val="center"/>
        </w:trPr>
        <w:tc>
          <w:tcPr>
            <w:tcW w:w="1718" w:type="dxa"/>
            <w:tcBorders>
              <w:top w:val="single" w:sz="8" w:space="0" w:color="auto"/>
              <w:bottom w:val="single" w:sz="8" w:space="0" w:color="auto"/>
            </w:tcBorders>
            <w:vAlign w:val="center"/>
          </w:tcPr>
          <w:p w14:paraId="64FFCA58" w14:textId="77777777" w:rsidR="00334B01" w:rsidRDefault="00334B01" w:rsidP="0013016D">
            <w:pPr>
              <w:pStyle w:val="affffffffff7"/>
            </w:pPr>
            <w:r w:rsidRPr="00E254FC">
              <w:rPr>
                <w:rFonts w:hAnsi="宋体" w:cs="仿宋_GB2312" w:hint="eastAsia"/>
                <w:szCs w:val="18"/>
              </w:rPr>
              <w:t>序号</w:t>
            </w:r>
          </w:p>
        </w:tc>
        <w:tc>
          <w:tcPr>
            <w:tcW w:w="1718" w:type="dxa"/>
            <w:tcBorders>
              <w:top w:val="single" w:sz="8" w:space="0" w:color="auto"/>
              <w:bottom w:val="single" w:sz="8" w:space="0" w:color="auto"/>
            </w:tcBorders>
            <w:vAlign w:val="center"/>
          </w:tcPr>
          <w:p w14:paraId="44026F2E" w14:textId="77777777" w:rsidR="00334B01" w:rsidRDefault="00334B01" w:rsidP="0013016D">
            <w:pPr>
              <w:pStyle w:val="affffffffff7"/>
            </w:pPr>
            <w:r w:rsidRPr="00E254FC">
              <w:rPr>
                <w:rFonts w:hAnsi="宋体" w:cs="仿宋_GB2312" w:hint="eastAsia"/>
                <w:szCs w:val="18"/>
              </w:rPr>
              <w:t>特种设备名称</w:t>
            </w:r>
          </w:p>
        </w:tc>
        <w:tc>
          <w:tcPr>
            <w:tcW w:w="1720" w:type="dxa"/>
            <w:tcBorders>
              <w:top w:val="single" w:sz="8" w:space="0" w:color="auto"/>
              <w:bottom w:val="single" w:sz="8" w:space="0" w:color="auto"/>
            </w:tcBorders>
            <w:vAlign w:val="center"/>
          </w:tcPr>
          <w:p w14:paraId="2C70100E" w14:textId="77777777" w:rsidR="00334B01" w:rsidRDefault="00334B01" w:rsidP="0013016D">
            <w:pPr>
              <w:pStyle w:val="affffffffff7"/>
            </w:pPr>
            <w:r w:rsidRPr="00E254FC">
              <w:rPr>
                <w:rFonts w:hAnsi="宋体" w:cs="仿宋_GB2312" w:hint="eastAsia"/>
                <w:szCs w:val="18"/>
              </w:rPr>
              <w:t>种类</w:t>
            </w:r>
          </w:p>
        </w:tc>
        <w:tc>
          <w:tcPr>
            <w:tcW w:w="1720" w:type="dxa"/>
            <w:tcBorders>
              <w:top w:val="single" w:sz="8" w:space="0" w:color="auto"/>
              <w:bottom w:val="single" w:sz="8" w:space="0" w:color="auto"/>
            </w:tcBorders>
            <w:vAlign w:val="center"/>
          </w:tcPr>
          <w:p w14:paraId="6224A27B" w14:textId="77777777" w:rsidR="00334B01" w:rsidRDefault="00334B01" w:rsidP="0013016D">
            <w:pPr>
              <w:pStyle w:val="affffffffff7"/>
            </w:pPr>
            <w:r w:rsidRPr="00E254FC">
              <w:rPr>
                <w:rFonts w:hAnsi="宋体" w:cs="仿宋_GB2312" w:hint="eastAsia"/>
                <w:szCs w:val="18"/>
              </w:rPr>
              <w:t>类别</w:t>
            </w:r>
          </w:p>
        </w:tc>
        <w:tc>
          <w:tcPr>
            <w:tcW w:w="1720" w:type="dxa"/>
            <w:tcBorders>
              <w:top w:val="single" w:sz="8" w:space="0" w:color="auto"/>
              <w:bottom w:val="single" w:sz="8" w:space="0" w:color="auto"/>
            </w:tcBorders>
            <w:vAlign w:val="center"/>
          </w:tcPr>
          <w:p w14:paraId="327A27C5" w14:textId="77777777" w:rsidR="00334B01" w:rsidRDefault="00334B01" w:rsidP="0013016D">
            <w:pPr>
              <w:pStyle w:val="affffffffff7"/>
            </w:pPr>
            <w:r w:rsidRPr="00E254FC">
              <w:rPr>
                <w:rFonts w:hAnsi="宋体" w:cs="仿宋_GB2312" w:hint="eastAsia"/>
                <w:szCs w:val="18"/>
              </w:rPr>
              <w:t>品种</w:t>
            </w:r>
          </w:p>
        </w:tc>
        <w:tc>
          <w:tcPr>
            <w:tcW w:w="1720" w:type="dxa"/>
            <w:tcBorders>
              <w:top w:val="single" w:sz="8" w:space="0" w:color="auto"/>
              <w:bottom w:val="single" w:sz="8" w:space="0" w:color="auto"/>
            </w:tcBorders>
            <w:vAlign w:val="center"/>
          </w:tcPr>
          <w:p w14:paraId="1354774D" w14:textId="77777777" w:rsidR="00334B01" w:rsidRDefault="00334B01" w:rsidP="0013016D">
            <w:pPr>
              <w:pStyle w:val="affffffffff7"/>
            </w:pPr>
            <w:r w:rsidRPr="00E254FC">
              <w:rPr>
                <w:rFonts w:hAnsi="宋体" w:cs="仿宋_GB2312" w:hint="eastAsia"/>
                <w:szCs w:val="18"/>
              </w:rPr>
              <w:t>位号</w:t>
            </w:r>
            <w:r w:rsidRPr="00E254FC">
              <w:rPr>
                <w:rFonts w:hAnsi="宋体" w:cs="仿宋_GB2312"/>
                <w:szCs w:val="18"/>
              </w:rPr>
              <w:t>/所在部位</w:t>
            </w:r>
          </w:p>
        </w:tc>
        <w:tc>
          <w:tcPr>
            <w:tcW w:w="1720" w:type="dxa"/>
            <w:tcBorders>
              <w:top w:val="single" w:sz="8" w:space="0" w:color="auto"/>
              <w:bottom w:val="single" w:sz="8" w:space="0" w:color="auto"/>
            </w:tcBorders>
            <w:vAlign w:val="center"/>
          </w:tcPr>
          <w:p w14:paraId="2A718A6F" w14:textId="77777777" w:rsidR="00334B01" w:rsidRDefault="00334B01" w:rsidP="0013016D">
            <w:pPr>
              <w:pStyle w:val="affffffffff7"/>
            </w:pPr>
            <w:r w:rsidRPr="00E254FC">
              <w:rPr>
                <w:rFonts w:hAnsi="宋体" w:cs="仿宋_GB2312" w:hint="eastAsia"/>
                <w:szCs w:val="18"/>
              </w:rPr>
              <w:t>是否为公众聚集场所</w:t>
            </w:r>
          </w:p>
        </w:tc>
        <w:tc>
          <w:tcPr>
            <w:tcW w:w="1720" w:type="dxa"/>
            <w:tcBorders>
              <w:top w:val="single" w:sz="8" w:space="0" w:color="auto"/>
              <w:bottom w:val="single" w:sz="8" w:space="0" w:color="auto"/>
            </w:tcBorders>
            <w:vAlign w:val="center"/>
          </w:tcPr>
          <w:p w14:paraId="60D88669" w14:textId="77777777" w:rsidR="00334B01" w:rsidRDefault="00334B01" w:rsidP="0013016D">
            <w:pPr>
              <w:pStyle w:val="affffffffff7"/>
            </w:pPr>
            <w:r w:rsidRPr="00E254FC">
              <w:rPr>
                <w:rFonts w:hAnsi="宋体" w:cs="仿宋_GB2312" w:hint="eastAsia"/>
                <w:szCs w:val="18"/>
              </w:rPr>
              <w:t>备注</w:t>
            </w:r>
          </w:p>
        </w:tc>
      </w:tr>
      <w:tr w:rsidR="00334B01" w14:paraId="1E99B407" w14:textId="77777777" w:rsidTr="0013016D">
        <w:trPr>
          <w:jc w:val="center"/>
        </w:trPr>
        <w:tc>
          <w:tcPr>
            <w:tcW w:w="1718" w:type="dxa"/>
            <w:tcBorders>
              <w:top w:val="single" w:sz="8" w:space="0" w:color="auto"/>
            </w:tcBorders>
            <w:vAlign w:val="center"/>
          </w:tcPr>
          <w:p w14:paraId="12D29E83" w14:textId="77777777" w:rsidR="00334B01" w:rsidRDefault="00334B01" w:rsidP="0013016D">
            <w:pPr>
              <w:pStyle w:val="affffffffff7"/>
            </w:pPr>
          </w:p>
        </w:tc>
        <w:tc>
          <w:tcPr>
            <w:tcW w:w="1718" w:type="dxa"/>
            <w:tcBorders>
              <w:top w:val="single" w:sz="8" w:space="0" w:color="auto"/>
            </w:tcBorders>
            <w:vAlign w:val="center"/>
          </w:tcPr>
          <w:p w14:paraId="3517D225" w14:textId="77777777" w:rsidR="00334B01" w:rsidRDefault="00334B01" w:rsidP="0013016D">
            <w:pPr>
              <w:pStyle w:val="affffffffff7"/>
            </w:pPr>
          </w:p>
        </w:tc>
        <w:tc>
          <w:tcPr>
            <w:tcW w:w="1720" w:type="dxa"/>
            <w:tcBorders>
              <w:top w:val="single" w:sz="8" w:space="0" w:color="auto"/>
            </w:tcBorders>
            <w:vAlign w:val="center"/>
          </w:tcPr>
          <w:p w14:paraId="6DE5A503" w14:textId="77777777" w:rsidR="00334B01" w:rsidRDefault="00334B01" w:rsidP="0013016D">
            <w:pPr>
              <w:pStyle w:val="affffffffff7"/>
            </w:pPr>
          </w:p>
        </w:tc>
        <w:tc>
          <w:tcPr>
            <w:tcW w:w="1720" w:type="dxa"/>
            <w:tcBorders>
              <w:top w:val="single" w:sz="8" w:space="0" w:color="auto"/>
            </w:tcBorders>
            <w:vAlign w:val="center"/>
          </w:tcPr>
          <w:p w14:paraId="1DF8608C" w14:textId="77777777" w:rsidR="00334B01" w:rsidRDefault="00334B01" w:rsidP="0013016D">
            <w:pPr>
              <w:pStyle w:val="affffffffff7"/>
            </w:pPr>
          </w:p>
        </w:tc>
        <w:tc>
          <w:tcPr>
            <w:tcW w:w="1720" w:type="dxa"/>
            <w:tcBorders>
              <w:top w:val="single" w:sz="8" w:space="0" w:color="auto"/>
            </w:tcBorders>
            <w:vAlign w:val="center"/>
          </w:tcPr>
          <w:p w14:paraId="5C9CA975" w14:textId="77777777" w:rsidR="00334B01" w:rsidRDefault="00334B01" w:rsidP="0013016D">
            <w:pPr>
              <w:pStyle w:val="affffffffff7"/>
            </w:pPr>
          </w:p>
        </w:tc>
        <w:tc>
          <w:tcPr>
            <w:tcW w:w="1720" w:type="dxa"/>
            <w:tcBorders>
              <w:top w:val="single" w:sz="8" w:space="0" w:color="auto"/>
            </w:tcBorders>
            <w:vAlign w:val="center"/>
          </w:tcPr>
          <w:p w14:paraId="011DDC1A" w14:textId="77777777" w:rsidR="00334B01" w:rsidRDefault="00334B01" w:rsidP="0013016D">
            <w:pPr>
              <w:pStyle w:val="affffffffff7"/>
            </w:pPr>
          </w:p>
        </w:tc>
        <w:tc>
          <w:tcPr>
            <w:tcW w:w="1720" w:type="dxa"/>
            <w:tcBorders>
              <w:top w:val="single" w:sz="8" w:space="0" w:color="auto"/>
            </w:tcBorders>
            <w:vAlign w:val="center"/>
          </w:tcPr>
          <w:p w14:paraId="719188D1" w14:textId="77777777" w:rsidR="00334B01" w:rsidRDefault="00334B01" w:rsidP="0013016D">
            <w:pPr>
              <w:pStyle w:val="affffffffff7"/>
            </w:pPr>
          </w:p>
        </w:tc>
        <w:tc>
          <w:tcPr>
            <w:tcW w:w="1720" w:type="dxa"/>
            <w:tcBorders>
              <w:top w:val="single" w:sz="8" w:space="0" w:color="auto"/>
            </w:tcBorders>
            <w:vAlign w:val="center"/>
          </w:tcPr>
          <w:p w14:paraId="773A9CAE" w14:textId="77777777" w:rsidR="00334B01" w:rsidRDefault="00334B01" w:rsidP="0013016D">
            <w:pPr>
              <w:pStyle w:val="affffffffff7"/>
            </w:pPr>
          </w:p>
        </w:tc>
      </w:tr>
      <w:tr w:rsidR="00334B01" w14:paraId="19C138F9" w14:textId="77777777" w:rsidTr="0013016D">
        <w:trPr>
          <w:jc w:val="center"/>
        </w:trPr>
        <w:tc>
          <w:tcPr>
            <w:tcW w:w="1718" w:type="dxa"/>
            <w:vAlign w:val="center"/>
          </w:tcPr>
          <w:p w14:paraId="099C2AEA" w14:textId="77777777" w:rsidR="00334B01" w:rsidRDefault="00334B01" w:rsidP="0013016D">
            <w:pPr>
              <w:pStyle w:val="affffffffff7"/>
            </w:pPr>
          </w:p>
        </w:tc>
        <w:tc>
          <w:tcPr>
            <w:tcW w:w="1718" w:type="dxa"/>
            <w:vAlign w:val="center"/>
          </w:tcPr>
          <w:p w14:paraId="47271997" w14:textId="77777777" w:rsidR="00334B01" w:rsidRDefault="00334B01" w:rsidP="0013016D">
            <w:pPr>
              <w:pStyle w:val="affffffffff7"/>
            </w:pPr>
          </w:p>
        </w:tc>
        <w:tc>
          <w:tcPr>
            <w:tcW w:w="1720" w:type="dxa"/>
            <w:vAlign w:val="center"/>
          </w:tcPr>
          <w:p w14:paraId="420D93BE" w14:textId="77777777" w:rsidR="00334B01" w:rsidRDefault="00334B01" w:rsidP="0013016D">
            <w:pPr>
              <w:pStyle w:val="affffffffff7"/>
            </w:pPr>
          </w:p>
        </w:tc>
        <w:tc>
          <w:tcPr>
            <w:tcW w:w="1720" w:type="dxa"/>
            <w:vAlign w:val="center"/>
          </w:tcPr>
          <w:p w14:paraId="1DE9AA5B" w14:textId="77777777" w:rsidR="00334B01" w:rsidRDefault="00334B01" w:rsidP="0013016D">
            <w:pPr>
              <w:pStyle w:val="affffffffff7"/>
            </w:pPr>
          </w:p>
        </w:tc>
        <w:tc>
          <w:tcPr>
            <w:tcW w:w="1720" w:type="dxa"/>
            <w:vAlign w:val="center"/>
          </w:tcPr>
          <w:p w14:paraId="28391FBB" w14:textId="77777777" w:rsidR="00334B01" w:rsidRDefault="00334B01" w:rsidP="0013016D">
            <w:pPr>
              <w:pStyle w:val="affffffffff7"/>
            </w:pPr>
          </w:p>
        </w:tc>
        <w:tc>
          <w:tcPr>
            <w:tcW w:w="1720" w:type="dxa"/>
            <w:vAlign w:val="center"/>
          </w:tcPr>
          <w:p w14:paraId="32830507" w14:textId="77777777" w:rsidR="00334B01" w:rsidRDefault="00334B01" w:rsidP="0013016D">
            <w:pPr>
              <w:pStyle w:val="affffffffff7"/>
            </w:pPr>
          </w:p>
        </w:tc>
        <w:tc>
          <w:tcPr>
            <w:tcW w:w="1720" w:type="dxa"/>
            <w:vAlign w:val="center"/>
          </w:tcPr>
          <w:p w14:paraId="6764AAF1" w14:textId="77777777" w:rsidR="00334B01" w:rsidRDefault="00334B01" w:rsidP="0013016D">
            <w:pPr>
              <w:pStyle w:val="affffffffff7"/>
            </w:pPr>
          </w:p>
        </w:tc>
        <w:tc>
          <w:tcPr>
            <w:tcW w:w="1720" w:type="dxa"/>
            <w:vAlign w:val="center"/>
          </w:tcPr>
          <w:p w14:paraId="1BFED1BE" w14:textId="77777777" w:rsidR="00334B01" w:rsidRDefault="00334B01" w:rsidP="0013016D">
            <w:pPr>
              <w:pStyle w:val="affffffffff7"/>
            </w:pPr>
          </w:p>
        </w:tc>
      </w:tr>
      <w:tr w:rsidR="00334B01" w14:paraId="75A73FEC" w14:textId="77777777" w:rsidTr="0013016D">
        <w:trPr>
          <w:jc w:val="center"/>
        </w:trPr>
        <w:tc>
          <w:tcPr>
            <w:tcW w:w="1718" w:type="dxa"/>
            <w:vAlign w:val="center"/>
          </w:tcPr>
          <w:p w14:paraId="24B35EDB" w14:textId="77777777" w:rsidR="00334B01" w:rsidRDefault="00334B01" w:rsidP="0013016D">
            <w:pPr>
              <w:pStyle w:val="affffffffff7"/>
            </w:pPr>
          </w:p>
        </w:tc>
        <w:tc>
          <w:tcPr>
            <w:tcW w:w="1718" w:type="dxa"/>
            <w:vAlign w:val="center"/>
          </w:tcPr>
          <w:p w14:paraId="104ACC75" w14:textId="77777777" w:rsidR="00334B01" w:rsidRDefault="00334B01" w:rsidP="0013016D">
            <w:pPr>
              <w:pStyle w:val="affffffffff7"/>
            </w:pPr>
          </w:p>
        </w:tc>
        <w:tc>
          <w:tcPr>
            <w:tcW w:w="1720" w:type="dxa"/>
            <w:vAlign w:val="center"/>
          </w:tcPr>
          <w:p w14:paraId="20925044" w14:textId="77777777" w:rsidR="00334B01" w:rsidRDefault="00334B01" w:rsidP="0013016D">
            <w:pPr>
              <w:pStyle w:val="affffffffff7"/>
            </w:pPr>
          </w:p>
        </w:tc>
        <w:tc>
          <w:tcPr>
            <w:tcW w:w="1720" w:type="dxa"/>
            <w:vAlign w:val="center"/>
          </w:tcPr>
          <w:p w14:paraId="281DF72E" w14:textId="77777777" w:rsidR="00334B01" w:rsidRDefault="00334B01" w:rsidP="0013016D">
            <w:pPr>
              <w:pStyle w:val="affffffffff7"/>
            </w:pPr>
          </w:p>
        </w:tc>
        <w:tc>
          <w:tcPr>
            <w:tcW w:w="1720" w:type="dxa"/>
            <w:vAlign w:val="center"/>
          </w:tcPr>
          <w:p w14:paraId="20A05536" w14:textId="77777777" w:rsidR="00334B01" w:rsidRDefault="00334B01" w:rsidP="0013016D">
            <w:pPr>
              <w:pStyle w:val="affffffffff7"/>
            </w:pPr>
          </w:p>
        </w:tc>
        <w:tc>
          <w:tcPr>
            <w:tcW w:w="1720" w:type="dxa"/>
            <w:vAlign w:val="center"/>
          </w:tcPr>
          <w:p w14:paraId="41F1C69E" w14:textId="77777777" w:rsidR="00334B01" w:rsidRDefault="00334B01" w:rsidP="0013016D">
            <w:pPr>
              <w:pStyle w:val="affffffffff7"/>
            </w:pPr>
          </w:p>
        </w:tc>
        <w:tc>
          <w:tcPr>
            <w:tcW w:w="1720" w:type="dxa"/>
            <w:vAlign w:val="center"/>
          </w:tcPr>
          <w:p w14:paraId="735D789B" w14:textId="77777777" w:rsidR="00334B01" w:rsidRDefault="00334B01" w:rsidP="0013016D">
            <w:pPr>
              <w:pStyle w:val="affffffffff7"/>
            </w:pPr>
          </w:p>
        </w:tc>
        <w:tc>
          <w:tcPr>
            <w:tcW w:w="1720" w:type="dxa"/>
            <w:vAlign w:val="center"/>
          </w:tcPr>
          <w:p w14:paraId="63E8D103" w14:textId="77777777" w:rsidR="00334B01" w:rsidRDefault="00334B01" w:rsidP="0013016D">
            <w:pPr>
              <w:pStyle w:val="affffffffff7"/>
            </w:pPr>
          </w:p>
        </w:tc>
      </w:tr>
      <w:tr w:rsidR="00334B01" w14:paraId="19D4E53A" w14:textId="77777777" w:rsidTr="0013016D">
        <w:trPr>
          <w:jc w:val="center"/>
        </w:trPr>
        <w:tc>
          <w:tcPr>
            <w:tcW w:w="1718" w:type="dxa"/>
            <w:vAlign w:val="center"/>
          </w:tcPr>
          <w:p w14:paraId="2C4C26CA" w14:textId="77777777" w:rsidR="00334B01" w:rsidRDefault="00334B01" w:rsidP="0013016D">
            <w:pPr>
              <w:pStyle w:val="affffffffff7"/>
            </w:pPr>
          </w:p>
        </w:tc>
        <w:tc>
          <w:tcPr>
            <w:tcW w:w="1718" w:type="dxa"/>
            <w:vAlign w:val="center"/>
          </w:tcPr>
          <w:p w14:paraId="0078D626" w14:textId="77777777" w:rsidR="00334B01" w:rsidRDefault="00334B01" w:rsidP="0013016D">
            <w:pPr>
              <w:pStyle w:val="affffffffff7"/>
            </w:pPr>
          </w:p>
        </w:tc>
        <w:tc>
          <w:tcPr>
            <w:tcW w:w="1720" w:type="dxa"/>
            <w:vAlign w:val="center"/>
          </w:tcPr>
          <w:p w14:paraId="36BC1D36" w14:textId="77777777" w:rsidR="00334B01" w:rsidRDefault="00334B01" w:rsidP="0013016D">
            <w:pPr>
              <w:pStyle w:val="affffffffff7"/>
            </w:pPr>
          </w:p>
        </w:tc>
        <w:tc>
          <w:tcPr>
            <w:tcW w:w="1720" w:type="dxa"/>
            <w:vAlign w:val="center"/>
          </w:tcPr>
          <w:p w14:paraId="69B97D4D" w14:textId="77777777" w:rsidR="00334B01" w:rsidRDefault="00334B01" w:rsidP="0013016D">
            <w:pPr>
              <w:pStyle w:val="affffffffff7"/>
            </w:pPr>
          </w:p>
        </w:tc>
        <w:tc>
          <w:tcPr>
            <w:tcW w:w="1720" w:type="dxa"/>
            <w:vAlign w:val="center"/>
          </w:tcPr>
          <w:p w14:paraId="0C08F2BB" w14:textId="77777777" w:rsidR="00334B01" w:rsidRDefault="00334B01" w:rsidP="0013016D">
            <w:pPr>
              <w:pStyle w:val="affffffffff7"/>
            </w:pPr>
          </w:p>
        </w:tc>
        <w:tc>
          <w:tcPr>
            <w:tcW w:w="1720" w:type="dxa"/>
            <w:vAlign w:val="center"/>
          </w:tcPr>
          <w:p w14:paraId="4E5497CB" w14:textId="77777777" w:rsidR="00334B01" w:rsidRDefault="00334B01" w:rsidP="0013016D">
            <w:pPr>
              <w:pStyle w:val="affffffffff7"/>
            </w:pPr>
          </w:p>
        </w:tc>
        <w:tc>
          <w:tcPr>
            <w:tcW w:w="1720" w:type="dxa"/>
            <w:vAlign w:val="center"/>
          </w:tcPr>
          <w:p w14:paraId="1E5038DD" w14:textId="77777777" w:rsidR="00334B01" w:rsidRDefault="00334B01" w:rsidP="0013016D">
            <w:pPr>
              <w:pStyle w:val="affffffffff7"/>
            </w:pPr>
          </w:p>
        </w:tc>
        <w:tc>
          <w:tcPr>
            <w:tcW w:w="1720" w:type="dxa"/>
            <w:vAlign w:val="center"/>
          </w:tcPr>
          <w:p w14:paraId="06A24244" w14:textId="77777777" w:rsidR="00334B01" w:rsidRDefault="00334B01" w:rsidP="0013016D">
            <w:pPr>
              <w:pStyle w:val="affffffffff7"/>
            </w:pPr>
          </w:p>
        </w:tc>
      </w:tr>
      <w:tr w:rsidR="00334B01" w14:paraId="5D8E5C0B" w14:textId="77777777" w:rsidTr="0013016D">
        <w:trPr>
          <w:jc w:val="center"/>
        </w:trPr>
        <w:tc>
          <w:tcPr>
            <w:tcW w:w="1718" w:type="dxa"/>
            <w:vAlign w:val="center"/>
          </w:tcPr>
          <w:p w14:paraId="176A903B" w14:textId="77777777" w:rsidR="00334B01" w:rsidRDefault="00334B01" w:rsidP="0013016D">
            <w:pPr>
              <w:pStyle w:val="affffffffff7"/>
            </w:pPr>
          </w:p>
        </w:tc>
        <w:tc>
          <w:tcPr>
            <w:tcW w:w="1718" w:type="dxa"/>
            <w:vAlign w:val="center"/>
          </w:tcPr>
          <w:p w14:paraId="6E2BD6B6" w14:textId="77777777" w:rsidR="00334B01" w:rsidRDefault="00334B01" w:rsidP="0013016D">
            <w:pPr>
              <w:pStyle w:val="affffffffff7"/>
            </w:pPr>
          </w:p>
        </w:tc>
        <w:tc>
          <w:tcPr>
            <w:tcW w:w="1720" w:type="dxa"/>
            <w:vAlign w:val="center"/>
          </w:tcPr>
          <w:p w14:paraId="22D8F590" w14:textId="77777777" w:rsidR="00334B01" w:rsidRDefault="00334B01" w:rsidP="0013016D">
            <w:pPr>
              <w:pStyle w:val="affffffffff7"/>
            </w:pPr>
          </w:p>
        </w:tc>
        <w:tc>
          <w:tcPr>
            <w:tcW w:w="1720" w:type="dxa"/>
            <w:vAlign w:val="center"/>
          </w:tcPr>
          <w:p w14:paraId="78514916" w14:textId="77777777" w:rsidR="00334B01" w:rsidRDefault="00334B01" w:rsidP="0013016D">
            <w:pPr>
              <w:pStyle w:val="affffffffff7"/>
            </w:pPr>
          </w:p>
        </w:tc>
        <w:tc>
          <w:tcPr>
            <w:tcW w:w="1720" w:type="dxa"/>
            <w:vAlign w:val="center"/>
          </w:tcPr>
          <w:p w14:paraId="616DBE89" w14:textId="77777777" w:rsidR="00334B01" w:rsidRDefault="00334B01" w:rsidP="0013016D">
            <w:pPr>
              <w:pStyle w:val="affffffffff7"/>
            </w:pPr>
          </w:p>
        </w:tc>
        <w:tc>
          <w:tcPr>
            <w:tcW w:w="1720" w:type="dxa"/>
            <w:vAlign w:val="center"/>
          </w:tcPr>
          <w:p w14:paraId="4A337D30" w14:textId="77777777" w:rsidR="00334B01" w:rsidRDefault="00334B01" w:rsidP="0013016D">
            <w:pPr>
              <w:pStyle w:val="affffffffff7"/>
            </w:pPr>
          </w:p>
        </w:tc>
        <w:tc>
          <w:tcPr>
            <w:tcW w:w="1720" w:type="dxa"/>
            <w:vAlign w:val="center"/>
          </w:tcPr>
          <w:p w14:paraId="34567819" w14:textId="77777777" w:rsidR="00334B01" w:rsidRDefault="00334B01" w:rsidP="0013016D">
            <w:pPr>
              <w:pStyle w:val="affffffffff7"/>
            </w:pPr>
          </w:p>
        </w:tc>
        <w:tc>
          <w:tcPr>
            <w:tcW w:w="1720" w:type="dxa"/>
            <w:vAlign w:val="center"/>
          </w:tcPr>
          <w:p w14:paraId="744A32DE" w14:textId="77777777" w:rsidR="00334B01" w:rsidRDefault="00334B01" w:rsidP="0013016D">
            <w:pPr>
              <w:pStyle w:val="affffffffff7"/>
            </w:pPr>
          </w:p>
        </w:tc>
      </w:tr>
      <w:tr w:rsidR="00334B01" w14:paraId="36D869CB" w14:textId="77777777" w:rsidTr="0013016D">
        <w:trPr>
          <w:jc w:val="center"/>
        </w:trPr>
        <w:tc>
          <w:tcPr>
            <w:tcW w:w="1718" w:type="dxa"/>
            <w:vAlign w:val="center"/>
          </w:tcPr>
          <w:p w14:paraId="396DF354" w14:textId="77777777" w:rsidR="00334B01" w:rsidRDefault="00334B01" w:rsidP="0013016D">
            <w:pPr>
              <w:pStyle w:val="affffffffff7"/>
            </w:pPr>
          </w:p>
        </w:tc>
        <w:tc>
          <w:tcPr>
            <w:tcW w:w="1718" w:type="dxa"/>
            <w:vAlign w:val="center"/>
          </w:tcPr>
          <w:p w14:paraId="4A1CB57B" w14:textId="77777777" w:rsidR="00334B01" w:rsidRDefault="00334B01" w:rsidP="0013016D">
            <w:pPr>
              <w:pStyle w:val="affffffffff7"/>
            </w:pPr>
          </w:p>
        </w:tc>
        <w:tc>
          <w:tcPr>
            <w:tcW w:w="1720" w:type="dxa"/>
            <w:vAlign w:val="center"/>
          </w:tcPr>
          <w:p w14:paraId="4A6B12F7" w14:textId="77777777" w:rsidR="00334B01" w:rsidRDefault="00334B01" w:rsidP="0013016D">
            <w:pPr>
              <w:pStyle w:val="affffffffff7"/>
            </w:pPr>
          </w:p>
        </w:tc>
        <w:tc>
          <w:tcPr>
            <w:tcW w:w="1720" w:type="dxa"/>
            <w:vAlign w:val="center"/>
          </w:tcPr>
          <w:p w14:paraId="08C35B0F" w14:textId="77777777" w:rsidR="00334B01" w:rsidRDefault="00334B01" w:rsidP="0013016D">
            <w:pPr>
              <w:pStyle w:val="affffffffff7"/>
            </w:pPr>
          </w:p>
        </w:tc>
        <w:tc>
          <w:tcPr>
            <w:tcW w:w="1720" w:type="dxa"/>
            <w:vAlign w:val="center"/>
          </w:tcPr>
          <w:p w14:paraId="4989134F" w14:textId="77777777" w:rsidR="00334B01" w:rsidRDefault="00334B01" w:rsidP="0013016D">
            <w:pPr>
              <w:pStyle w:val="affffffffff7"/>
            </w:pPr>
          </w:p>
        </w:tc>
        <w:tc>
          <w:tcPr>
            <w:tcW w:w="1720" w:type="dxa"/>
            <w:vAlign w:val="center"/>
          </w:tcPr>
          <w:p w14:paraId="2AB694C4" w14:textId="77777777" w:rsidR="00334B01" w:rsidRDefault="00334B01" w:rsidP="0013016D">
            <w:pPr>
              <w:pStyle w:val="affffffffff7"/>
            </w:pPr>
          </w:p>
        </w:tc>
        <w:tc>
          <w:tcPr>
            <w:tcW w:w="1720" w:type="dxa"/>
            <w:vAlign w:val="center"/>
          </w:tcPr>
          <w:p w14:paraId="3975FF97" w14:textId="77777777" w:rsidR="00334B01" w:rsidRDefault="00334B01" w:rsidP="0013016D">
            <w:pPr>
              <w:pStyle w:val="affffffffff7"/>
            </w:pPr>
          </w:p>
        </w:tc>
        <w:tc>
          <w:tcPr>
            <w:tcW w:w="1720" w:type="dxa"/>
            <w:vAlign w:val="center"/>
          </w:tcPr>
          <w:p w14:paraId="7EDB1C44" w14:textId="77777777" w:rsidR="00334B01" w:rsidRDefault="00334B01" w:rsidP="0013016D">
            <w:pPr>
              <w:pStyle w:val="affffffffff7"/>
            </w:pPr>
          </w:p>
        </w:tc>
      </w:tr>
      <w:tr w:rsidR="00334B01" w14:paraId="70F29965" w14:textId="77777777" w:rsidTr="0013016D">
        <w:trPr>
          <w:jc w:val="center"/>
        </w:trPr>
        <w:tc>
          <w:tcPr>
            <w:tcW w:w="1718" w:type="dxa"/>
            <w:vAlign w:val="center"/>
          </w:tcPr>
          <w:p w14:paraId="275F6BC9" w14:textId="77777777" w:rsidR="00334B01" w:rsidRDefault="00334B01" w:rsidP="0013016D">
            <w:pPr>
              <w:pStyle w:val="affffffffff7"/>
            </w:pPr>
          </w:p>
        </w:tc>
        <w:tc>
          <w:tcPr>
            <w:tcW w:w="1718" w:type="dxa"/>
            <w:vAlign w:val="center"/>
          </w:tcPr>
          <w:p w14:paraId="12B6CC19" w14:textId="77777777" w:rsidR="00334B01" w:rsidRDefault="00334B01" w:rsidP="0013016D">
            <w:pPr>
              <w:pStyle w:val="affffffffff7"/>
            </w:pPr>
          </w:p>
        </w:tc>
        <w:tc>
          <w:tcPr>
            <w:tcW w:w="1720" w:type="dxa"/>
            <w:vAlign w:val="center"/>
          </w:tcPr>
          <w:p w14:paraId="09C098E7" w14:textId="77777777" w:rsidR="00334B01" w:rsidRDefault="00334B01" w:rsidP="0013016D">
            <w:pPr>
              <w:pStyle w:val="affffffffff7"/>
            </w:pPr>
          </w:p>
        </w:tc>
        <w:tc>
          <w:tcPr>
            <w:tcW w:w="1720" w:type="dxa"/>
            <w:vAlign w:val="center"/>
          </w:tcPr>
          <w:p w14:paraId="3CB683C6" w14:textId="77777777" w:rsidR="00334B01" w:rsidRDefault="00334B01" w:rsidP="0013016D">
            <w:pPr>
              <w:pStyle w:val="affffffffff7"/>
            </w:pPr>
          </w:p>
        </w:tc>
        <w:tc>
          <w:tcPr>
            <w:tcW w:w="1720" w:type="dxa"/>
            <w:vAlign w:val="center"/>
          </w:tcPr>
          <w:p w14:paraId="40EA2310" w14:textId="77777777" w:rsidR="00334B01" w:rsidRDefault="00334B01" w:rsidP="0013016D">
            <w:pPr>
              <w:pStyle w:val="affffffffff7"/>
            </w:pPr>
          </w:p>
        </w:tc>
        <w:tc>
          <w:tcPr>
            <w:tcW w:w="1720" w:type="dxa"/>
            <w:vAlign w:val="center"/>
          </w:tcPr>
          <w:p w14:paraId="714FF85F" w14:textId="77777777" w:rsidR="00334B01" w:rsidRDefault="00334B01" w:rsidP="0013016D">
            <w:pPr>
              <w:pStyle w:val="affffffffff7"/>
            </w:pPr>
          </w:p>
        </w:tc>
        <w:tc>
          <w:tcPr>
            <w:tcW w:w="1720" w:type="dxa"/>
            <w:vAlign w:val="center"/>
          </w:tcPr>
          <w:p w14:paraId="23F8535E" w14:textId="77777777" w:rsidR="00334B01" w:rsidRDefault="00334B01" w:rsidP="0013016D">
            <w:pPr>
              <w:pStyle w:val="affffffffff7"/>
            </w:pPr>
          </w:p>
        </w:tc>
        <w:tc>
          <w:tcPr>
            <w:tcW w:w="1720" w:type="dxa"/>
            <w:vAlign w:val="center"/>
          </w:tcPr>
          <w:p w14:paraId="08A3048F" w14:textId="77777777" w:rsidR="00334B01" w:rsidRDefault="00334B01" w:rsidP="0013016D">
            <w:pPr>
              <w:pStyle w:val="affffffffff7"/>
            </w:pPr>
          </w:p>
        </w:tc>
      </w:tr>
    </w:tbl>
    <w:p w14:paraId="25F3A16B" w14:textId="77777777" w:rsidR="00334B01" w:rsidRPr="00E254FC" w:rsidRDefault="00334B01" w:rsidP="00334B01">
      <w:pPr>
        <w:ind w:firstLineChars="100" w:firstLine="210"/>
      </w:pPr>
      <w:r w:rsidRPr="00E254FC">
        <w:rPr>
          <w:rFonts w:hint="eastAsia"/>
        </w:rPr>
        <w:t>填表人：</w:t>
      </w:r>
      <w:r>
        <w:rPr>
          <w:rFonts w:hint="eastAsia"/>
        </w:rPr>
        <w:t xml:space="preserve">          </w:t>
      </w:r>
      <w:r w:rsidRPr="00E254FC">
        <w:rPr>
          <w:rFonts w:hint="eastAsia"/>
        </w:rPr>
        <w:t>日期：</w:t>
      </w:r>
      <w:r>
        <w:rPr>
          <w:rFonts w:hint="eastAsia"/>
        </w:rPr>
        <w:t xml:space="preserve">                                  </w:t>
      </w:r>
      <w:r w:rsidRPr="00E254FC">
        <w:rPr>
          <w:rFonts w:hint="eastAsia"/>
        </w:rPr>
        <w:t>审核人：</w:t>
      </w:r>
      <w:r>
        <w:rPr>
          <w:rFonts w:hint="eastAsia"/>
        </w:rPr>
        <w:t xml:space="preserve">           </w:t>
      </w:r>
      <w:r w:rsidRPr="00E254FC">
        <w:rPr>
          <w:rFonts w:hint="eastAsia"/>
        </w:rPr>
        <w:t>日期：</w:t>
      </w:r>
    </w:p>
    <w:p w14:paraId="0E8444BD" w14:textId="77777777" w:rsidR="00334B01" w:rsidRPr="00C25242" w:rsidRDefault="00334B01" w:rsidP="00334B01">
      <w:pPr>
        <w:pStyle w:val="afffff9"/>
        <w:ind w:firstLine="420"/>
      </w:pPr>
    </w:p>
    <w:p w14:paraId="034DC95A" w14:textId="77777777" w:rsidR="00334B01" w:rsidRDefault="00334B01" w:rsidP="00334B01">
      <w:pPr>
        <w:pStyle w:val="affff0"/>
      </w:pPr>
    </w:p>
    <w:p w14:paraId="5A322822" w14:textId="77777777" w:rsidR="00334B01" w:rsidRDefault="00334B01" w:rsidP="00334B01">
      <w:pPr>
        <w:pStyle w:val="affff0"/>
        <w:numPr>
          <w:ilvl w:val="0"/>
          <w:numId w:val="0"/>
        </w:numPr>
        <w:ind w:left="737"/>
      </w:pPr>
      <w:r>
        <w:rPr>
          <w:rFonts w:hint="eastAsia"/>
        </w:rPr>
        <w:t>填表说明：</w:t>
      </w:r>
    </w:p>
    <w:p w14:paraId="513A8129" w14:textId="77777777" w:rsidR="00334B01" w:rsidRPr="00E254FC" w:rsidRDefault="00334B01" w:rsidP="00334B01">
      <w:pPr>
        <w:pStyle w:val="affff0"/>
        <w:numPr>
          <w:ilvl w:val="0"/>
          <w:numId w:val="0"/>
        </w:numPr>
        <w:ind w:left="737"/>
      </w:pPr>
      <w:r w:rsidRPr="00E254FC">
        <w:rPr>
          <w:rFonts w:hint="eastAsia"/>
        </w:rPr>
        <w:t>1</w:t>
      </w:r>
      <w:r>
        <w:rPr>
          <w:rFonts w:hint="eastAsia"/>
        </w:rPr>
        <w:t>．</w:t>
      </w:r>
      <w:r w:rsidRPr="00E254FC">
        <w:rPr>
          <w:rFonts w:hint="eastAsia"/>
        </w:rPr>
        <w:t>特种设备名称：参照特种设备台账填写；</w:t>
      </w:r>
    </w:p>
    <w:p w14:paraId="4C79E673" w14:textId="77777777" w:rsidR="00334B01" w:rsidRPr="00E254FC" w:rsidRDefault="00334B01" w:rsidP="00334B01">
      <w:pPr>
        <w:pStyle w:val="affff0"/>
        <w:numPr>
          <w:ilvl w:val="0"/>
          <w:numId w:val="0"/>
        </w:numPr>
        <w:ind w:left="737"/>
      </w:pPr>
      <w:r w:rsidRPr="00E254FC">
        <w:rPr>
          <w:rFonts w:hint="eastAsia"/>
        </w:rPr>
        <w:t>2</w:t>
      </w:r>
      <w:r>
        <w:rPr>
          <w:rFonts w:hint="eastAsia"/>
        </w:rPr>
        <w:t>．</w:t>
      </w:r>
      <w:r w:rsidRPr="00E254FC">
        <w:rPr>
          <w:rFonts w:hint="eastAsia"/>
        </w:rPr>
        <w:t>种类、类别、品种，按《特种设备目录》要求填写；</w:t>
      </w:r>
    </w:p>
    <w:p w14:paraId="7B8A9A79" w14:textId="77777777" w:rsidR="00334B01" w:rsidRDefault="00334B01" w:rsidP="00334B01">
      <w:pPr>
        <w:pStyle w:val="affff0"/>
        <w:numPr>
          <w:ilvl w:val="0"/>
          <w:numId w:val="0"/>
        </w:numPr>
        <w:ind w:left="737"/>
      </w:pPr>
      <w:r w:rsidRPr="00E254FC">
        <w:rPr>
          <w:rFonts w:hint="eastAsia"/>
        </w:rPr>
        <w:t>3</w:t>
      </w:r>
      <w:r>
        <w:rPr>
          <w:rFonts w:hint="eastAsia"/>
        </w:rPr>
        <w:t>．</w:t>
      </w:r>
      <w:r w:rsidRPr="00E254FC">
        <w:rPr>
          <w:rFonts w:hint="eastAsia"/>
        </w:rPr>
        <w:t>对于本单位同一装置或者单元内的同一型号特种设备，可做合并处理，需在备注栏注明设备数量。</w:t>
      </w:r>
    </w:p>
    <w:p w14:paraId="0F5505DA" w14:textId="77777777" w:rsidR="00334B01" w:rsidRPr="00EE3B14" w:rsidRDefault="00334B01" w:rsidP="00334B01">
      <w:pPr>
        <w:pStyle w:val="afffff9"/>
        <w:ind w:firstLine="420"/>
      </w:pPr>
    </w:p>
    <w:p w14:paraId="4BCE3344" w14:textId="77777777" w:rsidR="00334B01" w:rsidRDefault="00334B01" w:rsidP="00334B01">
      <w:pPr>
        <w:pStyle w:val="afffff9"/>
        <w:ind w:firstLine="420"/>
      </w:pPr>
    </w:p>
    <w:p w14:paraId="4091A4F3" w14:textId="77777777" w:rsidR="00334B01" w:rsidRDefault="00334B01" w:rsidP="00334B01">
      <w:pPr>
        <w:pStyle w:val="afffff9"/>
        <w:ind w:firstLine="420"/>
      </w:pPr>
    </w:p>
    <w:p w14:paraId="2E71D1AD" w14:textId="77777777" w:rsidR="00334B01" w:rsidRDefault="00334B01" w:rsidP="00334B01">
      <w:pPr>
        <w:pStyle w:val="afffff9"/>
        <w:ind w:firstLine="420"/>
      </w:pPr>
    </w:p>
    <w:p w14:paraId="5F8593B1" w14:textId="77777777" w:rsidR="00334B01" w:rsidRDefault="00334B01" w:rsidP="00334B01">
      <w:pPr>
        <w:pStyle w:val="afffff9"/>
        <w:ind w:firstLine="420"/>
      </w:pPr>
    </w:p>
    <w:p w14:paraId="227FCFD5" w14:textId="77777777" w:rsidR="00334B01" w:rsidRDefault="00334B01" w:rsidP="00334B01">
      <w:pPr>
        <w:pStyle w:val="afffff9"/>
        <w:ind w:firstLine="420"/>
      </w:pPr>
    </w:p>
    <w:p w14:paraId="1C54F2C0" w14:textId="77777777" w:rsidR="00334B01" w:rsidRDefault="00334B01" w:rsidP="00334B01">
      <w:pPr>
        <w:pStyle w:val="afffff9"/>
        <w:ind w:firstLine="420"/>
      </w:pPr>
    </w:p>
    <w:p w14:paraId="01F17776" w14:textId="77777777" w:rsidR="00334B01" w:rsidRDefault="00334B01" w:rsidP="00334B01">
      <w:pPr>
        <w:pStyle w:val="afffff9"/>
        <w:ind w:firstLine="420"/>
      </w:pPr>
    </w:p>
    <w:p w14:paraId="278096D3" w14:textId="77777777" w:rsidR="00334B01" w:rsidRDefault="00334B01" w:rsidP="00334B01">
      <w:pPr>
        <w:pStyle w:val="afffff9"/>
        <w:ind w:firstLine="420"/>
      </w:pPr>
    </w:p>
    <w:p w14:paraId="0B26F5E6" w14:textId="77777777" w:rsidR="00334B01" w:rsidRDefault="00334B01" w:rsidP="00334B01">
      <w:pPr>
        <w:pStyle w:val="afffff9"/>
        <w:ind w:firstLine="420"/>
      </w:pPr>
    </w:p>
    <w:p w14:paraId="70B4297B" w14:textId="77777777" w:rsidR="00334B01" w:rsidRDefault="00334B01" w:rsidP="00334B01">
      <w:pPr>
        <w:pStyle w:val="afffff9"/>
        <w:ind w:firstLine="420"/>
      </w:pPr>
    </w:p>
    <w:p w14:paraId="4AA844FA" w14:textId="77777777" w:rsidR="00334B01" w:rsidRDefault="00334B01" w:rsidP="00334B01">
      <w:pPr>
        <w:pStyle w:val="afffff9"/>
        <w:ind w:firstLine="420"/>
      </w:pPr>
    </w:p>
    <w:p w14:paraId="346AF6E0" w14:textId="77777777" w:rsidR="00334B01" w:rsidRDefault="00334B01" w:rsidP="00334B01">
      <w:pPr>
        <w:pStyle w:val="afffff9"/>
        <w:ind w:firstLine="420"/>
      </w:pPr>
    </w:p>
    <w:p w14:paraId="068DB0DE" w14:textId="77777777" w:rsidR="00334B01" w:rsidRDefault="00334B01" w:rsidP="00334B01">
      <w:pPr>
        <w:pStyle w:val="afffff9"/>
        <w:ind w:firstLine="420"/>
      </w:pPr>
    </w:p>
    <w:p w14:paraId="04C6DEB0" w14:textId="77777777" w:rsidR="00334B01" w:rsidRDefault="00334B01" w:rsidP="00334B01">
      <w:pPr>
        <w:pStyle w:val="afffff9"/>
        <w:ind w:firstLine="420"/>
      </w:pPr>
    </w:p>
    <w:p w14:paraId="5C59B597" w14:textId="77777777" w:rsidR="00334B01" w:rsidRDefault="00334B01" w:rsidP="00334B01">
      <w:pPr>
        <w:pStyle w:val="afffff9"/>
        <w:ind w:firstLine="420"/>
      </w:pPr>
    </w:p>
    <w:p w14:paraId="78984FC6" w14:textId="77777777" w:rsidR="00334B01" w:rsidRDefault="00334B01" w:rsidP="00334B01">
      <w:pPr>
        <w:pStyle w:val="afffff9"/>
        <w:ind w:firstLine="420"/>
      </w:pPr>
    </w:p>
    <w:p w14:paraId="06394AAE" w14:textId="77777777" w:rsidR="00334B01" w:rsidRPr="00E254FC" w:rsidRDefault="00334B01" w:rsidP="00334B01">
      <w:pPr>
        <w:pStyle w:val="afffff9"/>
        <w:ind w:firstLine="420"/>
        <w:rPr>
          <w:rFonts w:ascii="黑体" w:eastAsia="黑体"/>
          <w:kern w:val="21"/>
        </w:rPr>
      </w:pPr>
      <w:r w:rsidRPr="00E254FC">
        <w:rPr>
          <w:rFonts w:hint="eastAsia"/>
        </w:rPr>
        <w:lastRenderedPageBreak/>
        <w:t>表A.2给出了作业过程的风险源清单。</w:t>
      </w:r>
    </w:p>
    <w:p w14:paraId="5EF2B07A" w14:textId="77777777" w:rsidR="00334B01" w:rsidRDefault="00334B01" w:rsidP="00B60246">
      <w:pPr>
        <w:pStyle w:val="aff9"/>
        <w:spacing w:before="156" w:after="156"/>
        <w:jc w:val="both"/>
      </w:pPr>
      <w:r>
        <w:rPr>
          <w:rFonts w:hint="eastAsia"/>
        </w:rPr>
        <w:t xml:space="preserve"> </w:t>
      </w:r>
      <w:r w:rsidRPr="00E254FC">
        <w:rPr>
          <w:rFonts w:hint="eastAsia"/>
        </w:rPr>
        <w:t>风险源清单-作业过程</w:t>
      </w:r>
    </w:p>
    <w:tbl>
      <w:tblPr>
        <w:tblStyle w:val="affffffffffa"/>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1335"/>
        <w:gridCol w:w="1333"/>
        <w:gridCol w:w="1332"/>
        <w:gridCol w:w="1333"/>
        <w:gridCol w:w="1333"/>
        <w:gridCol w:w="1333"/>
        <w:gridCol w:w="1335"/>
      </w:tblGrid>
      <w:tr w:rsidR="00334B01" w14:paraId="3DE8B616" w14:textId="77777777" w:rsidTr="0013016D">
        <w:trPr>
          <w:tblHeader/>
          <w:jc w:val="center"/>
        </w:trPr>
        <w:tc>
          <w:tcPr>
            <w:tcW w:w="1964" w:type="dxa"/>
            <w:tcBorders>
              <w:top w:val="single" w:sz="8" w:space="0" w:color="auto"/>
              <w:bottom w:val="single" w:sz="8" w:space="0" w:color="auto"/>
            </w:tcBorders>
            <w:vAlign w:val="center"/>
          </w:tcPr>
          <w:p w14:paraId="1F692C29" w14:textId="77777777" w:rsidR="00334B01" w:rsidRDefault="00334B01" w:rsidP="0013016D">
            <w:pPr>
              <w:pStyle w:val="affffffffff7"/>
            </w:pPr>
            <w:r w:rsidRPr="00E254FC">
              <w:rPr>
                <w:rFonts w:hAnsi="宋体" w:cs="仿宋_GB2312" w:hint="eastAsia"/>
                <w:bCs/>
                <w:szCs w:val="18"/>
              </w:rPr>
              <w:t>序号</w:t>
            </w:r>
          </w:p>
        </w:tc>
        <w:tc>
          <w:tcPr>
            <w:tcW w:w="1964" w:type="dxa"/>
            <w:tcBorders>
              <w:top w:val="single" w:sz="8" w:space="0" w:color="auto"/>
              <w:bottom w:val="single" w:sz="8" w:space="0" w:color="auto"/>
            </w:tcBorders>
            <w:vAlign w:val="center"/>
          </w:tcPr>
          <w:p w14:paraId="20CFF3B1" w14:textId="77777777" w:rsidR="00334B01" w:rsidRDefault="00334B01" w:rsidP="0013016D">
            <w:pPr>
              <w:pStyle w:val="affffffffff7"/>
            </w:pPr>
            <w:r w:rsidRPr="00E254FC">
              <w:rPr>
                <w:rFonts w:hAnsi="宋体" w:hint="eastAsia"/>
                <w:bCs/>
                <w:szCs w:val="18"/>
              </w:rPr>
              <w:t>作业名称</w:t>
            </w:r>
          </w:p>
        </w:tc>
        <w:tc>
          <w:tcPr>
            <w:tcW w:w="1964" w:type="dxa"/>
            <w:tcBorders>
              <w:top w:val="single" w:sz="8" w:space="0" w:color="auto"/>
              <w:bottom w:val="single" w:sz="8" w:space="0" w:color="auto"/>
            </w:tcBorders>
            <w:vAlign w:val="center"/>
          </w:tcPr>
          <w:p w14:paraId="64C49C20" w14:textId="77777777" w:rsidR="00334B01" w:rsidRDefault="00334B01" w:rsidP="0013016D">
            <w:pPr>
              <w:pStyle w:val="affffffffff7"/>
            </w:pPr>
            <w:r w:rsidRPr="00E254FC">
              <w:rPr>
                <w:rFonts w:hAnsi="宋体" w:cs="仿宋_GB2312" w:hint="eastAsia"/>
                <w:bCs/>
                <w:szCs w:val="18"/>
              </w:rPr>
              <w:t>作业活动内容</w:t>
            </w:r>
          </w:p>
        </w:tc>
        <w:tc>
          <w:tcPr>
            <w:tcW w:w="1966" w:type="dxa"/>
            <w:tcBorders>
              <w:top w:val="single" w:sz="8" w:space="0" w:color="auto"/>
              <w:bottom w:val="single" w:sz="8" w:space="0" w:color="auto"/>
            </w:tcBorders>
            <w:vAlign w:val="center"/>
          </w:tcPr>
          <w:p w14:paraId="65A654C2" w14:textId="77777777" w:rsidR="00334B01" w:rsidRDefault="00334B01" w:rsidP="0013016D">
            <w:pPr>
              <w:pStyle w:val="affffffffff7"/>
            </w:pPr>
            <w:r w:rsidRPr="00E254FC">
              <w:rPr>
                <w:rFonts w:hAnsi="宋体" w:cs="仿宋_GB2312" w:hint="eastAsia"/>
                <w:bCs/>
                <w:szCs w:val="18"/>
              </w:rPr>
              <w:t>相关特种设备</w:t>
            </w:r>
          </w:p>
        </w:tc>
        <w:tc>
          <w:tcPr>
            <w:tcW w:w="1966" w:type="dxa"/>
            <w:tcBorders>
              <w:top w:val="single" w:sz="8" w:space="0" w:color="auto"/>
              <w:bottom w:val="single" w:sz="8" w:space="0" w:color="auto"/>
            </w:tcBorders>
            <w:vAlign w:val="center"/>
          </w:tcPr>
          <w:p w14:paraId="390E8E36" w14:textId="77777777" w:rsidR="00334B01" w:rsidRDefault="00334B01" w:rsidP="0013016D">
            <w:pPr>
              <w:pStyle w:val="affffffffff7"/>
            </w:pPr>
            <w:r w:rsidRPr="00E254FC">
              <w:rPr>
                <w:rFonts w:hAnsi="宋体" w:cs="仿宋_GB2312" w:hint="eastAsia"/>
                <w:bCs/>
                <w:szCs w:val="18"/>
              </w:rPr>
              <w:t>岗位</w:t>
            </w:r>
            <w:r w:rsidRPr="00E254FC">
              <w:rPr>
                <w:rFonts w:hAnsi="宋体" w:cs="仿宋_GB2312"/>
                <w:bCs/>
                <w:szCs w:val="18"/>
              </w:rPr>
              <w:t>/</w:t>
            </w:r>
            <w:r w:rsidRPr="00E254FC">
              <w:rPr>
                <w:rFonts w:hAnsi="宋体" w:cs="仿宋_GB2312" w:hint="eastAsia"/>
                <w:bCs/>
                <w:szCs w:val="18"/>
              </w:rPr>
              <w:t>地点</w:t>
            </w:r>
          </w:p>
        </w:tc>
        <w:tc>
          <w:tcPr>
            <w:tcW w:w="1966" w:type="dxa"/>
            <w:tcBorders>
              <w:top w:val="single" w:sz="8" w:space="0" w:color="auto"/>
              <w:bottom w:val="single" w:sz="8" w:space="0" w:color="auto"/>
            </w:tcBorders>
            <w:vAlign w:val="center"/>
          </w:tcPr>
          <w:p w14:paraId="7E72917E" w14:textId="77777777" w:rsidR="00334B01" w:rsidRDefault="00334B01" w:rsidP="0013016D">
            <w:pPr>
              <w:pStyle w:val="affffffffff7"/>
            </w:pPr>
            <w:r w:rsidRPr="00E254FC">
              <w:rPr>
                <w:rFonts w:hAnsi="宋体" w:cs="仿宋_GB2312" w:hint="eastAsia"/>
                <w:bCs/>
                <w:szCs w:val="18"/>
              </w:rPr>
              <w:t>活动频率</w:t>
            </w:r>
          </w:p>
        </w:tc>
        <w:tc>
          <w:tcPr>
            <w:tcW w:w="1966" w:type="dxa"/>
            <w:tcBorders>
              <w:top w:val="single" w:sz="8" w:space="0" w:color="auto"/>
              <w:bottom w:val="single" w:sz="8" w:space="0" w:color="auto"/>
            </w:tcBorders>
            <w:vAlign w:val="center"/>
          </w:tcPr>
          <w:p w14:paraId="0C4493D9" w14:textId="77777777" w:rsidR="00334B01" w:rsidRDefault="00334B01" w:rsidP="0013016D">
            <w:pPr>
              <w:pStyle w:val="affffffffff7"/>
            </w:pPr>
            <w:r w:rsidRPr="00E254FC">
              <w:rPr>
                <w:rFonts w:hAnsi="宋体" w:cs="仿宋_GB2312" w:hint="eastAsia"/>
                <w:bCs/>
                <w:szCs w:val="18"/>
              </w:rPr>
              <w:t>备注</w:t>
            </w:r>
          </w:p>
        </w:tc>
      </w:tr>
      <w:tr w:rsidR="00334B01" w14:paraId="05897FA7" w14:textId="77777777" w:rsidTr="0013016D">
        <w:trPr>
          <w:jc w:val="center"/>
        </w:trPr>
        <w:tc>
          <w:tcPr>
            <w:tcW w:w="1964" w:type="dxa"/>
            <w:tcBorders>
              <w:top w:val="single" w:sz="8" w:space="0" w:color="auto"/>
            </w:tcBorders>
            <w:vAlign w:val="center"/>
          </w:tcPr>
          <w:p w14:paraId="239E440F" w14:textId="77777777" w:rsidR="00334B01" w:rsidRDefault="00334B01" w:rsidP="0013016D">
            <w:pPr>
              <w:pStyle w:val="affffffffff7"/>
            </w:pPr>
            <w:r w:rsidRPr="00E254FC">
              <w:rPr>
                <w:rFonts w:hAnsi="宋体" w:cs="仿宋_GB2312"/>
                <w:szCs w:val="18"/>
              </w:rPr>
              <w:t>1</w:t>
            </w:r>
          </w:p>
        </w:tc>
        <w:tc>
          <w:tcPr>
            <w:tcW w:w="1964" w:type="dxa"/>
            <w:tcBorders>
              <w:top w:val="single" w:sz="8" w:space="0" w:color="auto"/>
            </w:tcBorders>
            <w:vAlign w:val="center"/>
          </w:tcPr>
          <w:p w14:paraId="09A5B3AB" w14:textId="77777777" w:rsidR="00334B01" w:rsidRDefault="00334B01" w:rsidP="0013016D">
            <w:pPr>
              <w:pStyle w:val="affffffffff7"/>
            </w:pPr>
          </w:p>
        </w:tc>
        <w:tc>
          <w:tcPr>
            <w:tcW w:w="1964" w:type="dxa"/>
            <w:tcBorders>
              <w:top w:val="single" w:sz="8" w:space="0" w:color="auto"/>
            </w:tcBorders>
            <w:vAlign w:val="center"/>
          </w:tcPr>
          <w:p w14:paraId="34EA4DC9" w14:textId="77777777" w:rsidR="00334B01" w:rsidRDefault="00334B01" w:rsidP="0013016D">
            <w:pPr>
              <w:pStyle w:val="affffffffff7"/>
            </w:pPr>
          </w:p>
        </w:tc>
        <w:tc>
          <w:tcPr>
            <w:tcW w:w="1966" w:type="dxa"/>
            <w:tcBorders>
              <w:top w:val="single" w:sz="8" w:space="0" w:color="auto"/>
            </w:tcBorders>
            <w:vAlign w:val="center"/>
          </w:tcPr>
          <w:p w14:paraId="1BB6E75F" w14:textId="77777777" w:rsidR="00334B01" w:rsidRDefault="00334B01" w:rsidP="0013016D">
            <w:pPr>
              <w:pStyle w:val="affffffffff7"/>
            </w:pPr>
          </w:p>
        </w:tc>
        <w:tc>
          <w:tcPr>
            <w:tcW w:w="1966" w:type="dxa"/>
            <w:tcBorders>
              <w:top w:val="single" w:sz="8" w:space="0" w:color="auto"/>
            </w:tcBorders>
            <w:vAlign w:val="center"/>
          </w:tcPr>
          <w:p w14:paraId="52D6E8B3" w14:textId="77777777" w:rsidR="00334B01" w:rsidRDefault="00334B01" w:rsidP="0013016D">
            <w:pPr>
              <w:pStyle w:val="affffffffff7"/>
            </w:pPr>
          </w:p>
        </w:tc>
        <w:tc>
          <w:tcPr>
            <w:tcW w:w="1966" w:type="dxa"/>
            <w:tcBorders>
              <w:top w:val="single" w:sz="8" w:space="0" w:color="auto"/>
            </w:tcBorders>
            <w:vAlign w:val="center"/>
          </w:tcPr>
          <w:p w14:paraId="19A9F5EB" w14:textId="77777777" w:rsidR="00334B01" w:rsidRDefault="00334B01" w:rsidP="0013016D">
            <w:pPr>
              <w:pStyle w:val="affffffffff7"/>
            </w:pPr>
          </w:p>
        </w:tc>
        <w:tc>
          <w:tcPr>
            <w:tcW w:w="1966" w:type="dxa"/>
            <w:tcBorders>
              <w:top w:val="single" w:sz="8" w:space="0" w:color="auto"/>
            </w:tcBorders>
            <w:vAlign w:val="center"/>
          </w:tcPr>
          <w:p w14:paraId="284BF883" w14:textId="77777777" w:rsidR="00334B01" w:rsidRDefault="00334B01" w:rsidP="0013016D">
            <w:pPr>
              <w:pStyle w:val="affffffffff7"/>
            </w:pPr>
          </w:p>
        </w:tc>
      </w:tr>
      <w:tr w:rsidR="00334B01" w14:paraId="716931D8" w14:textId="77777777" w:rsidTr="0013016D">
        <w:trPr>
          <w:jc w:val="center"/>
        </w:trPr>
        <w:tc>
          <w:tcPr>
            <w:tcW w:w="1964" w:type="dxa"/>
            <w:vAlign w:val="center"/>
          </w:tcPr>
          <w:p w14:paraId="06F2D6C7" w14:textId="77777777" w:rsidR="00334B01" w:rsidRDefault="00334B01" w:rsidP="0013016D">
            <w:pPr>
              <w:pStyle w:val="affffffffff7"/>
            </w:pPr>
            <w:r w:rsidRPr="00E254FC">
              <w:rPr>
                <w:rFonts w:hAnsi="宋体" w:cs="仿宋_GB2312"/>
                <w:szCs w:val="18"/>
              </w:rPr>
              <w:t>2</w:t>
            </w:r>
          </w:p>
        </w:tc>
        <w:tc>
          <w:tcPr>
            <w:tcW w:w="1964" w:type="dxa"/>
            <w:vAlign w:val="center"/>
          </w:tcPr>
          <w:p w14:paraId="2D26511B" w14:textId="77777777" w:rsidR="00334B01" w:rsidRDefault="00334B01" w:rsidP="0013016D">
            <w:pPr>
              <w:pStyle w:val="affffffffff7"/>
            </w:pPr>
          </w:p>
        </w:tc>
        <w:tc>
          <w:tcPr>
            <w:tcW w:w="1964" w:type="dxa"/>
            <w:vAlign w:val="center"/>
          </w:tcPr>
          <w:p w14:paraId="32025738" w14:textId="77777777" w:rsidR="00334B01" w:rsidRDefault="00334B01" w:rsidP="0013016D">
            <w:pPr>
              <w:pStyle w:val="affffffffff7"/>
            </w:pPr>
          </w:p>
        </w:tc>
        <w:tc>
          <w:tcPr>
            <w:tcW w:w="1966" w:type="dxa"/>
            <w:vAlign w:val="center"/>
          </w:tcPr>
          <w:p w14:paraId="1ED8D417" w14:textId="77777777" w:rsidR="00334B01" w:rsidRDefault="00334B01" w:rsidP="0013016D">
            <w:pPr>
              <w:pStyle w:val="affffffffff7"/>
            </w:pPr>
          </w:p>
        </w:tc>
        <w:tc>
          <w:tcPr>
            <w:tcW w:w="1966" w:type="dxa"/>
            <w:vAlign w:val="center"/>
          </w:tcPr>
          <w:p w14:paraId="7F4D3A89" w14:textId="77777777" w:rsidR="00334B01" w:rsidRDefault="00334B01" w:rsidP="0013016D">
            <w:pPr>
              <w:pStyle w:val="affffffffff7"/>
            </w:pPr>
          </w:p>
        </w:tc>
        <w:tc>
          <w:tcPr>
            <w:tcW w:w="1966" w:type="dxa"/>
            <w:vAlign w:val="center"/>
          </w:tcPr>
          <w:p w14:paraId="50CBA536" w14:textId="77777777" w:rsidR="00334B01" w:rsidRDefault="00334B01" w:rsidP="0013016D">
            <w:pPr>
              <w:pStyle w:val="affffffffff7"/>
            </w:pPr>
          </w:p>
        </w:tc>
        <w:tc>
          <w:tcPr>
            <w:tcW w:w="1966" w:type="dxa"/>
            <w:vAlign w:val="center"/>
          </w:tcPr>
          <w:p w14:paraId="2F8DE3CE" w14:textId="77777777" w:rsidR="00334B01" w:rsidRDefault="00334B01" w:rsidP="0013016D">
            <w:pPr>
              <w:pStyle w:val="affffffffff7"/>
            </w:pPr>
          </w:p>
        </w:tc>
      </w:tr>
      <w:tr w:rsidR="00334B01" w14:paraId="52A3973A" w14:textId="77777777" w:rsidTr="0013016D">
        <w:trPr>
          <w:jc w:val="center"/>
        </w:trPr>
        <w:tc>
          <w:tcPr>
            <w:tcW w:w="1964" w:type="dxa"/>
            <w:vAlign w:val="center"/>
          </w:tcPr>
          <w:p w14:paraId="6BAA2DC4" w14:textId="77777777" w:rsidR="00334B01" w:rsidRDefault="00334B01" w:rsidP="0013016D">
            <w:pPr>
              <w:pStyle w:val="affffffffff7"/>
            </w:pPr>
            <w:r w:rsidRPr="00E254FC">
              <w:rPr>
                <w:rFonts w:hAnsi="宋体" w:cs="仿宋_GB2312"/>
                <w:szCs w:val="18"/>
              </w:rPr>
              <w:t>3</w:t>
            </w:r>
          </w:p>
        </w:tc>
        <w:tc>
          <w:tcPr>
            <w:tcW w:w="1964" w:type="dxa"/>
            <w:vAlign w:val="center"/>
          </w:tcPr>
          <w:p w14:paraId="7AAAB39B" w14:textId="77777777" w:rsidR="00334B01" w:rsidRDefault="00334B01" w:rsidP="0013016D">
            <w:pPr>
              <w:pStyle w:val="affffffffff7"/>
            </w:pPr>
          </w:p>
        </w:tc>
        <w:tc>
          <w:tcPr>
            <w:tcW w:w="1964" w:type="dxa"/>
            <w:vAlign w:val="center"/>
          </w:tcPr>
          <w:p w14:paraId="01B947CF" w14:textId="77777777" w:rsidR="00334B01" w:rsidRDefault="00334B01" w:rsidP="0013016D">
            <w:pPr>
              <w:pStyle w:val="affffffffff7"/>
            </w:pPr>
          </w:p>
        </w:tc>
        <w:tc>
          <w:tcPr>
            <w:tcW w:w="1966" w:type="dxa"/>
            <w:vAlign w:val="center"/>
          </w:tcPr>
          <w:p w14:paraId="3C048579" w14:textId="77777777" w:rsidR="00334B01" w:rsidRDefault="00334B01" w:rsidP="0013016D">
            <w:pPr>
              <w:pStyle w:val="affffffffff7"/>
            </w:pPr>
          </w:p>
        </w:tc>
        <w:tc>
          <w:tcPr>
            <w:tcW w:w="1966" w:type="dxa"/>
            <w:vAlign w:val="center"/>
          </w:tcPr>
          <w:p w14:paraId="1481526C" w14:textId="77777777" w:rsidR="00334B01" w:rsidRDefault="00334B01" w:rsidP="0013016D">
            <w:pPr>
              <w:pStyle w:val="affffffffff7"/>
            </w:pPr>
          </w:p>
        </w:tc>
        <w:tc>
          <w:tcPr>
            <w:tcW w:w="1966" w:type="dxa"/>
            <w:vAlign w:val="center"/>
          </w:tcPr>
          <w:p w14:paraId="4043AD16" w14:textId="77777777" w:rsidR="00334B01" w:rsidRDefault="00334B01" w:rsidP="0013016D">
            <w:pPr>
              <w:pStyle w:val="affffffffff7"/>
            </w:pPr>
          </w:p>
        </w:tc>
        <w:tc>
          <w:tcPr>
            <w:tcW w:w="1966" w:type="dxa"/>
            <w:vAlign w:val="center"/>
          </w:tcPr>
          <w:p w14:paraId="7F53F324" w14:textId="77777777" w:rsidR="00334B01" w:rsidRDefault="00334B01" w:rsidP="0013016D">
            <w:pPr>
              <w:pStyle w:val="affffffffff7"/>
            </w:pPr>
          </w:p>
        </w:tc>
      </w:tr>
      <w:tr w:rsidR="00334B01" w14:paraId="7F7321EE" w14:textId="77777777" w:rsidTr="0013016D">
        <w:trPr>
          <w:jc w:val="center"/>
        </w:trPr>
        <w:tc>
          <w:tcPr>
            <w:tcW w:w="1964" w:type="dxa"/>
            <w:vAlign w:val="center"/>
          </w:tcPr>
          <w:p w14:paraId="68ED5C51" w14:textId="77777777" w:rsidR="00334B01" w:rsidRDefault="00334B01" w:rsidP="0013016D">
            <w:pPr>
              <w:pStyle w:val="affffffffff7"/>
            </w:pPr>
            <w:r w:rsidRPr="00E254FC">
              <w:rPr>
                <w:rFonts w:hAnsi="宋体" w:cs="仿宋_GB2312"/>
                <w:szCs w:val="18"/>
              </w:rPr>
              <w:t>4</w:t>
            </w:r>
          </w:p>
        </w:tc>
        <w:tc>
          <w:tcPr>
            <w:tcW w:w="1964" w:type="dxa"/>
            <w:vAlign w:val="center"/>
          </w:tcPr>
          <w:p w14:paraId="74FB7DDE" w14:textId="77777777" w:rsidR="00334B01" w:rsidRDefault="00334B01" w:rsidP="0013016D">
            <w:pPr>
              <w:pStyle w:val="affffffffff7"/>
            </w:pPr>
          </w:p>
        </w:tc>
        <w:tc>
          <w:tcPr>
            <w:tcW w:w="1964" w:type="dxa"/>
            <w:vAlign w:val="center"/>
          </w:tcPr>
          <w:p w14:paraId="6F18A3CF" w14:textId="77777777" w:rsidR="00334B01" w:rsidRDefault="00334B01" w:rsidP="0013016D">
            <w:pPr>
              <w:pStyle w:val="affffffffff7"/>
            </w:pPr>
          </w:p>
        </w:tc>
        <w:tc>
          <w:tcPr>
            <w:tcW w:w="1966" w:type="dxa"/>
            <w:vAlign w:val="center"/>
          </w:tcPr>
          <w:p w14:paraId="1F512746" w14:textId="77777777" w:rsidR="00334B01" w:rsidRDefault="00334B01" w:rsidP="0013016D">
            <w:pPr>
              <w:pStyle w:val="affffffffff7"/>
            </w:pPr>
          </w:p>
        </w:tc>
        <w:tc>
          <w:tcPr>
            <w:tcW w:w="1966" w:type="dxa"/>
            <w:vAlign w:val="center"/>
          </w:tcPr>
          <w:p w14:paraId="075C71A3" w14:textId="77777777" w:rsidR="00334B01" w:rsidRDefault="00334B01" w:rsidP="0013016D">
            <w:pPr>
              <w:pStyle w:val="affffffffff7"/>
            </w:pPr>
          </w:p>
        </w:tc>
        <w:tc>
          <w:tcPr>
            <w:tcW w:w="1966" w:type="dxa"/>
            <w:vAlign w:val="center"/>
          </w:tcPr>
          <w:p w14:paraId="00803F74" w14:textId="77777777" w:rsidR="00334B01" w:rsidRDefault="00334B01" w:rsidP="0013016D">
            <w:pPr>
              <w:pStyle w:val="affffffffff7"/>
            </w:pPr>
          </w:p>
        </w:tc>
        <w:tc>
          <w:tcPr>
            <w:tcW w:w="1966" w:type="dxa"/>
            <w:vAlign w:val="center"/>
          </w:tcPr>
          <w:p w14:paraId="530EF252" w14:textId="77777777" w:rsidR="00334B01" w:rsidRDefault="00334B01" w:rsidP="0013016D">
            <w:pPr>
              <w:pStyle w:val="affffffffff7"/>
            </w:pPr>
          </w:p>
        </w:tc>
      </w:tr>
      <w:tr w:rsidR="00334B01" w14:paraId="386AF83B" w14:textId="77777777" w:rsidTr="0013016D">
        <w:trPr>
          <w:jc w:val="center"/>
        </w:trPr>
        <w:tc>
          <w:tcPr>
            <w:tcW w:w="1964" w:type="dxa"/>
            <w:vAlign w:val="center"/>
          </w:tcPr>
          <w:p w14:paraId="7EE9B393" w14:textId="77777777" w:rsidR="00334B01" w:rsidRDefault="00334B01" w:rsidP="0013016D">
            <w:pPr>
              <w:pStyle w:val="affffffffff7"/>
            </w:pPr>
            <w:r w:rsidRPr="00E254FC">
              <w:rPr>
                <w:rFonts w:hAnsi="宋体" w:cs="仿宋_GB2312"/>
                <w:szCs w:val="18"/>
              </w:rPr>
              <w:t>5</w:t>
            </w:r>
          </w:p>
        </w:tc>
        <w:tc>
          <w:tcPr>
            <w:tcW w:w="1964" w:type="dxa"/>
            <w:vAlign w:val="center"/>
          </w:tcPr>
          <w:p w14:paraId="669B0204" w14:textId="77777777" w:rsidR="00334B01" w:rsidRDefault="00334B01" w:rsidP="0013016D">
            <w:pPr>
              <w:pStyle w:val="affffffffff7"/>
            </w:pPr>
          </w:p>
        </w:tc>
        <w:tc>
          <w:tcPr>
            <w:tcW w:w="1964" w:type="dxa"/>
            <w:vAlign w:val="center"/>
          </w:tcPr>
          <w:p w14:paraId="63A937C8" w14:textId="77777777" w:rsidR="00334B01" w:rsidRDefault="00334B01" w:rsidP="0013016D">
            <w:pPr>
              <w:pStyle w:val="affffffffff7"/>
            </w:pPr>
          </w:p>
        </w:tc>
        <w:tc>
          <w:tcPr>
            <w:tcW w:w="1966" w:type="dxa"/>
            <w:vAlign w:val="center"/>
          </w:tcPr>
          <w:p w14:paraId="6DCDD5CF" w14:textId="77777777" w:rsidR="00334B01" w:rsidRDefault="00334B01" w:rsidP="0013016D">
            <w:pPr>
              <w:pStyle w:val="affffffffff7"/>
            </w:pPr>
          </w:p>
        </w:tc>
        <w:tc>
          <w:tcPr>
            <w:tcW w:w="1966" w:type="dxa"/>
            <w:vAlign w:val="center"/>
          </w:tcPr>
          <w:p w14:paraId="0C906475" w14:textId="77777777" w:rsidR="00334B01" w:rsidRDefault="00334B01" w:rsidP="0013016D">
            <w:pPr>
              <w:pStyle w:val="affffffffff7"/>
            </w:pPr>
          </w:p>
        </w:tc>
        <w:tc>
          <w:tcPr>
            <w:tcW w:w="1966" w:type="dxa"/>
            <w:vAlign w:val="center"/>
          </w:tcPr>
          <w:p w14:paraId="1A6A9288" w14:textId="77777777" w:rsidR="00334B01" w:rsidRDefault="00334B01" w:rsidP="0013016D">
            <w:pPr>
              <w:pStyle w:val="affffffffff7"/>
            </w:pPr>
          </w:p>
        </w:tc>
        <w:tc>
          <w:tcPr>
            <w:tcW w:w="1966" w:type="dxa"/>
            <w:vAlign w:val="center"/>
          </w:tcPr>
          <w:p w14:paraId="05841D76" w14:textId="77777777" w:rsidR="00334B01" w:rsidRDefault="00334B01" w:rsidP="0013016D">
            <w:pPr>
              <w:pStyle w:val="affffffffff7"/>
            </w:pPr>
          </w:p>
        </w:tc>
      </w:tr>
      <w:tr w:rsidR="00334B01" w14:paraId="46E76624" w14:textId="77777777" w:rsidTr="0013016D">
        <w:trPr>
          <w:jc w:val="center"/>
        </w:trPr>
        <w:tc>
          <w:tcPr>
            <w:tcW w:w="1964" w:type="dxa"/>
            <w:vAlign w:val="center"/>
          </w:tcPr>
          <w:p w14:paraId="7AC1CA65" w14:textId="77777777" w:rsidR="00334B01" w:rsidRDefault="00334B01" w:rsidP="0013016D">
            <w:pPr>
              <w:pStyle w:val="affffffffff7"/>
            </w:pPr>
            <w:r w:rsidRPr="00E254FC">
              <w:rPr>
                <w:rFonts w:hAnsi="宋体" w:cs="仿宋_GB2312"/>
                <w:szCs w:val="18"/>
              </w:rPr>
              <w:t>6</w:t>
            </w:r>
          </w:p>
        </w:tc>
        <w:tc>
          <w:tcPr>
            <w:tcW w:w="1964" w:type="dxa"/>
            <w:vAlign w:val="center"/>
          </w:tcPr>
          <w:p w14:paraId="777E7229" w14:textId="77777777" w:rsidR="00334B01" w:rsidRDefault="00334B01" w:rsidP="0013016D">
            <w:pPr>
              <w:pStyle w:val="affffffffff7"/>
            </w:pPr>
          </w:p>
        </w:tc>
        <w:tc>
          <w:tcPr>
            <w:tcW w:w="1964" w:type="dxa"/>
            <w:vAlign w:val="center"/>
          </w:tcPr>
          <w:p w14:paraId="48EE7745" w14:textId="77777777" w:rsidR="00334B01" w:rsidRDefault="00334B01" w:rsidP="0013016D">
            <w:pPr>
              <w:pStyle w:val="affffffffff7"/>
            </w:pPr>
          </w:p>
        </w:tc>
        <w:tc>
          <w:tcPr>
            <w:tcW w:w="1966" w:type="dxa"/>
            <w:vAlign w:val="center"/>
          </w:tcPr>
          <w:p w14:paraId="7F626CF3" w14:textId="77777777" w:rsidR="00334B01" w:rsidRDefault="00334B01" w:rsidP="0013016D">
            <w:pPr>
              <w:pStyle w:val="affffffffff7"/>
            </w:pPr>
          </w:p>
        </w:tc>
        <w:tc>
          <w:tcPr>
            <w:tcW w:w="1966" w:type="dxa"/>
            <w:vAlign w:val="center"/>
          </w:tcPr>
          <w:p w14:paraId="7DFAB324" w14:textId="77777777" w:rsidR="00334B01" w:rsidRDefault="00334B01" w:rsidP="0013016D">
            <w:pPr>
              <w:pStyle w:val="affffffffff7"/>
            </w:pPr>
          </w:p>
        </w:tc>
        <w:tc>
          <w:tcPr>
            <w:tcW w:w="1966" w:type="dxa"/>
            <w:vAlign w:val="center"/>
          </w:tcPr>
          <w:p w14:paraId="15B75881" w14:textId="77777777" w:rsidR="00334B01" w:rsidRDefault="00334B01" w:rsidP="0013016D">
            <w:pPr>
              <w:pStyle w:val="affffffffff7"/>
            </w:pPr>
          </w:p>
        </w:tc>
        <w:tc>
          <w:tcPr>
            <w:tcW w:w="1966" w:type="dxa"/>
            <w:vAlign w:val="center"/>
          </w:tcPr>
          <w:p w14:paraId="35CAFA0C" w14:textId="77777777" w:rsidR="00334B01" w:rsidRDefault="00334B01" w:rsidP="0013016D">
            <w:pPr>
              <w:pStyle w:val="affffffffff7"/>
            </w:pPr>
          </w:p>
        </w:tc>
      </w:tr>
      <w:tr w:rsidR="00334B01" w14:paraId="5A4F0F38" w14:textId="77777777" w:rsidTr="0013016D">
        <w:trPr>
          <w:jc w:val="center"/>
        </w:trPr>
        <w:tc>
          <w:tcPr>
            <w:tcW w:w="1964" w:type="dxa"/>
            <w:vAlign w:val="center"/>
          </w:tcPr>
          <w:p w14:paraId="36464D5E" w14:textId="77777777" w:rsidR="00334B01" w:rsidRDefault="00334B01" w:rsidP="0013016D">
            <w:pPr>
              <w:pStyle w:val="affffffffff7"/>
            </w:pPr>
            <w:r w:rsidRPr="00E254FC">
              <w:rPr>
                <w:rFonts w:hAnsi="宋体" w:cs="仿宋_GB2312"/>
                <w:szCs w:val="18"/>
              </w:rPr>
              <w:t>7</w:t>
            </w:r>
          </w:p>
        </w:tc>
        <w:tc>
          <w:tcPr>
            <w:tcW w:w="1964" w:type="dxa"/>
            <w:vAlign w:val="center"/>
          </w:tcPr>
          <w:p w14:paraId="4212E444" w14:textId="77777777" w:rsidR="00334B01" w:rsidRDefault="00334B01" w:rsidP="0013016D">
            <w:pPr>
              <w:pStyle w:val="affffffffff7"/>
            </w:pPr>
          </w:p>
        </w:tc>
        <w:tc>
          <w:tcPr>
            <w:tcW w:w="1964" w:type="dxa"/>
            <w:vAlign w:val="center"/>
          </w:tcPr>
          <w:p w14:paraId="69CBEBBA" w14:textId="77777777" w:rsidR="00334B01" w:rsidRDefault="00334B01" w:rsidP="0013016D">
            <w:pPr>
              <w:pStyle w:val="affffffffff7"/>
            </w:pPr>
          </w:p>
        </w:tc>
        <w:tc>
          <w:tcPr>
            <w:tcW w:w="1966" w:type="dxa"/>
            <w:vAlign w:val="center"/>
          </w:tcPr>
          <w:p w14:paraId="4F1F3568" w14:textId="77777777" w:rsidR="00334B01" w:rsidRDefault="00334B01" w:rsidP="0013016D">
            <w:pPr>
              <w:pStyle w:val="affffffffff7"/>
            </w:pPr>
          </w:p>
        </w:tc>
        <w:tc>
          <w:tcPr>
            <w:tcW w:w="1966" w:type="dxa"/>
            <w:vAlign w:val="center"/>
          </w:tcPr>
          <w:p w14:paraId="7B50B3C4" w14:textId="77777777" w:rsidR="00334B01" w:rsidRDefault="00334B01" w:rsidP="0013016D">
            <w:pPr>
              <w:pStyle w:val="affffffffff7"/>
            </w:pPr>
          </w:p>
        </w:tc>
        <w:tc>
          <w:tcPr>
            <w:tcW w:w="1966" w:type="dxa"/>
            <w:vAlign w:val="center"/>
          </w:tcPr>
          <w:p w14:paraId="620D5000" w14:textId="77777777" w:rsidR="00334B01" w:rsidRDefault="00334B01" w:rsidP="0013016D">
            <w:pPr>
              <w:pStyle w:val="affffffffff7"/>
            </w:pPr>
          </w:p>
        </w:tc>
        <w:tc>
          <w:tcPr>
            <w:tcW w:w="1966" w:type="dxa"/>
            <w:vAlign w:val="center"/>
          </w:tcPr>
          <w:p w14:paraId="33C2FC1F" w14:textId="77777777" w:rsidR="00334B01" w:rsidRDefault="00334B01" w:rsidP="0013016D">
            <w:pPr>
              <w:pStyle w:val="affffffffff7"/>
            </w:pPr>
          </w:p>
        </w:tc>
      </w:tr>
      <w:tr w:rsidR="00334B01" w14:paraId="1DFD18F4" w14:textId="77777777" w:rsidTr="0013016D">
        <w:trPr>
          <w:jc w:val="center"/>
        </w:trPr>
        <w:tc>
          <w:tcPr>
            <w:tcW w:w="1964" w:type="dxa"/>
            <w:vAlign w:val="center"/>
          </w:tcPr>
          <w:p w14:paraId="2607CF02" w14:textId="77777777" w:rsidR="00334B01" w:rsidRDefault="00334B01" w:rsidP="0013016D">
            <w:pPr>
              <w:pStyle w:val="affffffffff7"/>
            </w:pPr>
            <w:r w:rsidRPr="00E254FC">
              <w:rPr>
                <w:rFonts w:hAnsi="宋体" w:cs="仿宋_GB2312"/>
                <w:szCs w:val="18"/>
              </w:rPr>
              <w:t>8</w:t>
            </w:r>
          </w:p>
        </w:tc>
        <w:tc>
          <w:tcPr>
            <w:tcW w:w="1964" w:type="dxa"/>
            <w:vAlign w:val="center"/>
          </w:tcPr>
          <w:p w14:paraId="149D3647" w14:textId="77777777" w:rsidR="00334B01" w:rsidRDefault="00334B01" w:rsidP="0013016D">
            <w:pPr>
              <w:pStyle w:val="affffffffff7"/>
            </w:pPr>
          </w:p>
        </w:tc>
        <w:tc>
          <w:tcPr>
            <w:tcW w:w="1964" w:type="dxa"/>
            <w:vAlign w:val="center"/>
          </w:tcPr>
          <w:p w14:paraId="6E37FE42" w14:textId="77777777" w:rsidR="00334B01" w:rsidRDefault="00334B01" w:rsidP="0013016D">
            <w:pPr>
              <w:pStyle w:val="affffffffff7"/>
            </w:pPr>
          </w:p>
        </w:tc>
        <w:tc>
          <w:tcPr>
            <w:tcW w:w="1966" w:type="dxa"/>
            <w:vAlign w:val="center"/>
          </w:tcPr>
          <w:p w14:paraId="75221A37" w14:textId="77777777" w:rsidR="00334B01" w:rsidRDefault="00334B01" w:rsidP="0013016D">
            <w:pPr>
              <w:pStyle w:val="affffffffff7"/>
            </w:pPr>
          </w:p>
        </w:tc>
        <w:tc>
          <w:tcPr>
            <w:tcW w:w="1966" w:type="dxa"/>
            <w:vAlign w:val="center"/>
          </w:tcPr>
          <w:p w14:paraId="3854B414" w14:textId="77777777" w:rsidR="00334B01" w:rsidRDefault="00334B01" w:rsidP="0013016D">
            <w:pPr>
              <w:pStyle w:val="affffffffff7"/>
            </w:pPr>
          </w:p>
        </w:tc>
        <w:tc>
          <w:tcPr>
            <w:tcW w:w="1966" w:type="dxa"/>
            <w:vAlign w:val="center"/>
          </w:tcPr>
          <w:p w14:paraId="248D4619" w14:textId="77777777" w:rsidR="00334B01" w:rsidRDefault="00334B01" w:rsidP="0013016D">
            <w:pPr>
              <w:pStyle w:val="affffffffff7"/>
            </w:pPr>
          </w:p>
        </w:tc>
        <w:tc>
          <w:tcPr>
            <w:tcW w:w="1966" w:type="dxa"/>
            <w:vAlign w:val="center"/>
          </w:tcPr>
          <w:p w14:paraId="5AC6F6F6" w14:textId="77777777" w:rsidR="00334B01" w:rsidRDefault="00334B01" w:rsidP="0013016D">
            <w:pPr>
              <w:pStyle w:val="affffffffff7"/>
            </w:pPr>
          </w:p>
        </w:tc>
      </w:tr>
    </w:tbl>
    <w:p w14:paraId="11B31D76" w14:textId="77777777" w:rsidR="00334B01" w:rsidRPr="00E254FC" w:rsidRDefault="00334B01" w:rsidP="00334B01">
      <w:pPr>
        <w:pStyle w:val="afffff9"/>
        <w:ind w:firstLineChars="0" w:firstLine="0"/>
      </w:pPr>
      <w:r w:rsidRPr="00E254FC">
        <w:rPr>
          <w:rFonts w:hint="eastAsia"/>
        </w:rPr>
        <w:t>填表人：</w:t>
      </w:r>
      <w:r>
        <w:rPr>
          <w:rFonts w:hint="eastAsia"/>
        </w:rPr>
        <w:t xml:space="preserve">                       </w:t>
      </w:r>
      <w:r w:rsidRPr="00E254FC">
        <w:rPr>
          <w:rFonts w:hint="eastAsia"/>
        </w:rPr>
        <w:t>日期：</w:t>
      </w:r>
      <w:r>
        <w:rPr>
          <w:rFonts w:hint="eastAsia"/>
        </w:rPr>
        <w:t xml:space="preserve">                   </w:t>
      </w:r>
      <w:r w:rsidRPr="00E254FC">
        <w:rPr>
          <w:rFonts w:hint="eastAsia"/>
        </w:rPr>
        <w:t>审核人：</w:t>
      </w:r>
      <w:r>
        <w:rPr>
          <w:rFonts w:hint="eastAsia"/>
        </w:rPr>
        <w:t xml:space="preserve">             </w:t>
      </w:r>
      <w:r w:rsidRPr="00E254FC">
        <w:rPr>
          <w:rFonts w:hint="eastAsia"/>
        </w:rPr>
        <w:t>日期：</w:t>
      </w:r>
    </w:p>
    <w:p w14:paraId="1F7E0306" w14:textId="77777777" w:rsidR="00334B01" w:rsidRDefault="00334B01" w:rsidP="00334B01">
      <w:pPr>
        <w:pStyle w:val="affff0"/>
      </w:pPr>
    </w:p>
    <w:p w14:paraId="4046B7C6" w14:textId="77777777" w:rsidR="00334B01" w:rsidRPr="000D7A6C" w:rsidRDefault="00334B01" w:rsidP="00334B01">
      <w:pPr>
        <w:pStyle w:val="afffff9"/>
        <w:ind w:firstLineChars="400" w:firstLine="720"/>
        <w:rPr>
          <w:noProof w:val="0"/>
          <w:sz w:val="18"/>
          <w:szCs w:val="18"/>
        </w:rPr>
      </w:pPr>
      <w:r w:rsidRPr="000D7A6C">
        <w:rPr>
          <w:rFonts w:hint="eastAsia"/>
          <w:noProof w:val="0"/>
          <w:sz w:val="18"/>
          <w:szCs w:val="18"/>
        </w:rPr>
        <w:t>填表说明：</w:t>
      </w:r>
    </w:p>
    <w:p w14:paraId="7405026A" w14:textId="77777777" w:rsidR="00334B01" w:rsidRPr="00E254FC" w:rsidRDefault="00334B01" w:rsidP="00334B01">
      <w:pPr>
        <w:pStyle w:val="affff0"/>
        <w:numPr>
          <w:ilvl w:val="0"/>
          <w:numId w:val="0"/>
        </w:numPr>
        <w:ind w:left="737"/>
      </w:pPr>
      <w:r w:rsidRPr="00E254FC">
        <w:rPr>
          <w:rFonts w:hint="eastAsia"/>
        </w:rPr>
        <w:t>作业名称：</w:t>
      </w:r>
    </w:p>
    <w:p w14:paraId="7F3A9464" w14:textId="77777777" w:rsidR="00334B01" w:rsidRPr="00E254FC" w:rsidRDefault="00334B01" w:rsidP="00334B01">
      <w:pPr>
        <w:pStyle w:val="affff0"/>
        <w:numPr>
          <w:ilvl w:val="0"/>
          <w:numId w:val="0"/>
        </w:numPr>
        <w:ind w:left="737"/>
      </w:pPr>
      <w:r w:rsidRPr="00E254FC">
        <w:rPr>
          <w:rFonts w:hint="eastAsia"/>
        </w:rPr>
        <w:t>1、可参考特种设备常见风险事件分析中的作业名称填写；</w:t>
      </w:r>
    </w:p>
    <w:p w14:paraId="055BB226" w14:textId="77777777" w:rsidR="00334B01" w:rsidRDefault="00334B01" w:rsidP="00334B01">
      <w:pPr>
        <w:pStyle w:val="affff0"/>
        <w:numPr>
          <w:ilvl w:val="0"/>
          <w:numId w:val="0"/>
        </w:numPr>
        <w:ind w:left="737"/>
      </w:pPr>
      <w:r w:rsidRPr="00E254FC">
        <w:t>2</w:t>
      </w:r>
      <w:r w:rsidRPr="00E254FC">
        <w:rPr>
          <w:rFonts w:hint="eastAsia"/>
        </w:rPr>
        <w:t>、对于涉及同一作业的多种同型号特种设备，可做合并处理。</w:t>
      </w:r>
    </w:p>
    <w:p w14:paraId="60AE9484" w14:textId="786E752F" w:rsidR="00334B01" w:rsidRDefault="00334B01" w:rsidP="00334B01">
      <w:pPr>
        <w:widowControl/>
        <w:adjustRightInd/>
        <w:spacing w:line="240" w:lineRule="auto"/>
        <w:jc w:val="left"/>
        <w:rPr>
          <w:rFonts w:ascii="宋体" w:hAnsi="Times New Roman"/>
          <w:noProof/>
          <w:kern w:val="0"/>
          <w:szCs w:val="20"/>
        </w:rPr>
      </w:pPr>
    </w:p>
    <w:p w14:paraId="24848138" w14:textId="77777777" w:rsidR="00334B01" w:rsidRDefault="00334B01" w:rsidP="00334B01">
      <w:pPr>
        <w:pStyle w:val="afffff9"/>
        <w:ind w:firstLine="420"/>
      </w:pPr>
      <w:r w:rsidRPr="00E254FC">
        <w:rPr>
          <w:rFonts w:hint="eastAsia"/>
        </w:rPr>
        <w:t>表A.3给出了采用作业条件风险程度评价（</w:t>
      </w:r>
      <w:r w:rsidRPr="00E254FC">
        <w:t>LEC）</w:t>
      </w:r>
      <w:r w:rsidRPr="00E254FC">
        <w:rPr>
          <w:rFonts w:hint="eastAsia"/>
        </w:rPr>
        <w:t>的</w:t>
      </w:r>
      <w:r w:rsidRPr="00E254FC">
        <w:t>评价方法的</w:t>
      </w:r>
      <w:r w:rsidRPr="00E254FC">
        <w:rPr>
          <w:rFonts w:hint="eastAsia"/>
        </w:rPr>
        <w:t>风险信息汇总表。</w:t>
      </w:r>
    </w:p>
    <w:p w14:paraId="0A5DFF17" w14:textId="77777777" w:rsidR="00334B01" w:rsidRDefault="00334B01" w:rsidP="00B60246">
      <w:pPr>
        <w:pStyle w:val="aff9"/>
        <w:spacing w:before="156" w:after="156"/>
        <w:ind w:left="2552"/>
        <w:jc w:val="both"/>
      </w:pPr>
      <w:r w:rsidRPr="00E254FC">
        <w:rPr>
          <w:rFonts w:hint="eastAsia"/>
        </w:rPr>
        <w:t>采用作业条件风险程度评价（</w:t>
      </w:r>
      <w:r w:rsidRPr="00E254FC">
        <w:t>LEC）方法的</w:t>
      </w:r>
      <w:r w:rsidRPr="00E254FC">
        <w:rPr>
          <w:rFonts w:hint="eastAsia"/>
        </w:rPr>
        <w:t>风险信息汇总表</w:t>
      </w:r>
    </w:p>
    <w:tbl>
      <w:tblPr>
        <w:tblStyle w:val="affffffffffa"/>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939"/>
        <w:gridCol w:w="937"/>
        <w:gridCol w:w="937"/>
        <w:gridCol w:w="937"/>
        <w:gridCol w:w="938"/>
        <w:gridCol w:w="934"/>
        <w:gridCol w:w="928"/>
        <w:gridCol w:w="924"/>
        <w:gridCol w:w="921"/>
        <w:gridCol w:w="939"/>
      </w:tblGrid>
      <w:tr w:rsidR="00334B01" w14:paraId="4E71A69D" w14:textId="77777777" w:rsidTr="0013016D">
        <w:trPr>
          <w:trHeight w:val="144"/>
          <w:tblHeader/>
          <w:jc w:val="center"/>
        </w:trPr>
        <w:tc>
          <w:tcPr>
            <w:tcW w:w="1375" w:type="dxa"/>
            <w:vMerge w:val="restart"/>
            <w:tcBorders>
              <w:top w:val="single" w:sz="8" w:space="0" w:color="auto"/>
            </w:tcBorders>
            <w:vAlign w:val="center"/>
          </w:tcPr>
          <w:p w14:paraId="530FBC3E" w14:textId="77777777" w:rsidR="00334B01" w:rsidRDefault="00334B01" w:rsidP="0013016D">
            <w:pPr>
              <w:pStyle w:val="affffffffff7"/>
            </w:pPr>
            <w:r w:rsidRPr="00E254FC">
              <w:rPr>
                <w:rFonts w:hAnsi="宋体" w:hint="eastAsia"/>
                <w:szCs w:val="18"/>
              </w:rPr>
              <w:t>编号</w:t>
            </w:r>
          </w:p>
        </w:tc>
        <w:tc>
          <w:tcPr>
            <w:tcW w:w="1375" w:type="dxa"/>
            <w:vMerge w:val="restart"/>
            <w:tcBorders>
              <w:top w:val="single" w:sz="8" w:space="0" w:color="auto"/>
            </w:tcBorders>
            <w:vAlign w:val="center"/>
          </w:tcPr>
          <w:p w14:paraId="1DB57AC8" w14:textId="77777777" w:rsidR="00334B01" w:rsidRDefault="00334B01" w:rsidP="0013016D">
            <w:pPr>
              <w:pStyle w:val="affffffffff7"/>
            </w:pPr>
            <w:r w:rsidRPr="00E254FC">
              <w:rPr>
                <w:rFonts w:hAnsi="宋体" w:hint="eastAsia"/>
                <w:szCs w:val="18"/>
              </w:rPr>
              <w:t>风险源</w:t>
            </w:r>
          </w:p>
        </w:tc>
        <w:tc>
          <w:tcPr>
            <w:tcW w:w="1375" w:type="dxa"/>
            <w:vMerge w:val="restart"/>
            <w:tcBorders>
              <w:top w:val="single" w:sz="8" w:space="0" w:color="auto"/>
            </w:tcBorders>
            <w:vAlign w:val="center"/>
          </w:tcPr>
          <w:p w14:paraId="5633FF7B" w14:textId="77777777" w:rsidR="00334B01" w:rsidRDefault="00334B01" w:rsidP="0013016D">
            <w:pPr>
              <w:pStyle w:val="affffffffff7"/>
            </w:pPr>
            <w:r w:rsidRPr="00E254FC">
              <w:rPr>
                <w:rFonts w:hAnsi="宋体" w:hint="eastAsia"/>
                <w:szCs w:val="18"/>
              </w:rPr>
              <w:t>风险事件描述</w:t>
            </w:r>
          </w:p>
        </w:tc>
        <w:tc>
          <w:tcPr>
            <w:tcW w:w="1375" w:type="dxa"/>
            <w:vMerge w:val="restart"/>
            <w:tcBorders>
              <w:top w:val="single" w:sz="8" w:space="0" w:color="auto"/>
            </w:tcBorders>
            <w:vAlign w:val="center"/>
          </w:tcPr>
          <w:p w14:paraId="23DCEDB3" w14:textId="77777777" w:rsidR="00334B01" w:rsidRDefault="00334B01" w:rsidP="0013016D">
            <w:pPr>
              <w:pStyle w:val="affffffffff7"/>
            </w:pPr>
            <w:r w:rsidRPr="00E254FC">
              <w:rPr>
                <w:rFonts w:hAnsi="宋体" w:hint="eastAsia"/>
                <w:szCs w:val="18"/>
              </w:rPr>
              <w:t>风险因素</w:t>
            </w:r>
          </w:p>
        </w:tc>
        <w:tc>
          <w:tcPr>
            <w:tcW w:w="1376" w:type="dxa"/>
            <w:vMerge w:val="restart"/>
            <w:tcBorders>
              <w:top w:val="single" w:sz="8" w:space="0" w:color="auto"/>
            </w:tcBorders>
            <w:vAlign w:val="center"/>
          </w:tcPr>
          <w:p w14:paraId="6D97A199" w14:textId="77777777" w:rsidR="00334B01" w:rsidRDefault="00334B01" w:rsidP="0013016D">
            <w:pPr>
              <w:pStyle w:val="affffffffff7"/>
            </w:pPr>
            <w:r w:rsidRPr="00E254FC">
              <w:rPr>
                <w:rFonts w:hAnsi="宋体" w:hint="eastAsia"/>
                <w:szCs w:val="18"/>
              </w:rPr>
              <w:t>风险管控措施</w:t>
            </w:r>
          </w:p>
        </w:tc>
        <w:tc>
          <w:tcPr>
            <w:tcW w:w="5504" w:type="dxa"/>
            <w:gridSpan w:val="4"/>
            <w:tcBorders>
              <w:top w:val="single" w:sz="8" w:space="0" w:color="auto"/>
              <w:bottom w:val="single" w:sz="4" w:space="0" w:color="auto"/>
            </w:tcBorders>
            <w:vAlign w:val="center"/>
          </w:tcPr>
          <w:p w14:paraId="6D1F65E9" w14:textId="77777777" w:rsidR="00334B01" w:rsidRDefault="00334B01" w:rsidP="0013016D">
            <w:pPr>
              <w:pStyle w:val="affffffffff7"/>
            </w:pPr>
            <w:r w:rsidRPr="00E254FC">
              <w:rPr>
                <w:rFonts w:hAnsi="宋体" w:hint="eastAsia"/>
                <w:szCs w:val="18"/>
              </w:rPr>
              <w:t>风险评价（</w:t>
            </w:r>
            <w:r w:rsidRPr="00E254FC">
              <w:rPr>
                <w:rFonts w:hAnsi="宋体"/>
                <w:szCs w:val="18"/>
              </w:rPr>
              <w:t>D＝L*E*C）</w:t>
            </w:r>
          </w:p>
        </w:tc>
        <w:tc>
          <w:tcPr>
            <w:tcW w:w="1376" w:type="dxa"/>
            <w:vMerge w:val="restart"/>
            <w:tcBorders>
              <w:top w:val="single" w:sz="8" w:space="0" w:color="auto"/>
            </w:tcBorders>
            <w:vAlign w:val="center"/>
          </w:tcPr>
          <w:p w14:paraId="68959B3F" w14:textId="77777777" w:rsidR="00334B01" w:rsidRDefault="00334B01" w:rsidP="0013016D">
            <w:pPr>
              <w:pStyle w:val="affffffffff7"/>
            </w:pPr>
            <w:r w:rsidRPr="00E254FC">
              <w:rPr>
                <w:rFonts w:hAnsi="宋体" w:hint="eastAsia"/>
                <w:szCs w:val="18"/>
              </w:rPr>
              <w:t>风险等级</w:t>
            </w:r>
          </w:p>
        </w:tc>
      </w:tr>
      <w:tr w:rsidR="00334B01" w14:paraId="18D47BB3" w14:textId="77777777" w:rsidTr="0013016D">
        <w:trPr>
          <w:trHeight w:val="143"/>
          <w:tblHeader/>
          <w:jc w:val="center"/>
        </w:trPr>
        <w:tc>
          <w:tcPr>
            <w:tcW w:w="1375" w:type="dxa"/>
            <w:vMerge/>
            <w:tcBorders>
              <w:bottom w:val="single" w:sz="8" w:space="0" w:color="auto"/>
            </w:tcBorders>
            <w:vAlign w:val="center"/>
          </w:tcPr>
          <w:p w14:paraId="7911AFFF" w14:textId="77777777" w:rsidR="00334B01" w:rsidRPr="00E254FC" w:rsidRDefault="00334B01" w:rsidP="0013016D">
            <w:pPr>
              <w:pStyle w:val="affffffffff7"/>
              <w:rPr>
                <w:rFonts w:hAnsi="宋体" w:hint="eastAsia"/>
                <w:szCs w:val="18"/>
              </w:rPr>
            </w:pPr>
          </w:p>
        </w:tc>
        <w:tc>
          <w:tcPr>
            <w:tcW w:w="1375" w:type="dxa"/>
            <w:vMerge/>
            <w:tcBorders>
              <w:bottom w:val="single" w:sz="8" w:space="0" w:color="auto"/>
            </w:tcBorders>
            <w:vAlign w:val="center"/>
          </w:tcPr>
          <w:p w14:paraId="3699B71C" w14:textId="77777777" w:rsidR="00334B01" w:rsidRPr="00E254FC" w:rsidRDefault="00334B01" w:rsidP="0013016D">
            <w:pPr>
              <w:pStyle w:val="affffffffff7"/>
              <w:rPr>
                <w:rFonts w:hAnsi="宋体" w:hint="eastAsia"/>
                <w:szCs w:val="18"/>
              </w:rPr>
            </w:pPr>
          </w:p>
        </w:tc>
        <w:tc>
          <w:tcPr>
            <w:tcW w:w="1375" w:type="dxa"/>
            <w:vMerge/>
            <w:tcBorders>
              <w:bottom w:val="single" w:sz="8" w:space="0" w:color="auto"/>
            </w:tcBorders>
            <w:vAlign w:val="center"/>
          </w:tcPr>
          <w:p w14:paraId="42126F2F" w14:textId="77777777" w:rsidR="00334B01" w:rsidRPr="00E254FC" w:rsidRDefault="00334B01" w:rsidP="0013016D">
            <w:pPr>
              <w:pStyle w:val="affffffffff7"/>
              <w:rPr>
                <w:rFonts w:hAnsi="宋体" w:hint="eastAsia"/>
                <w:szCs w:val="18"/>
              </w:rPr>
            </w:pPr>
          </w:p>
        </w:tc>
        <w:tc>
          <w:tcPr>
            <w:tcW w:w="1375" w:type="dxa"/>
            <w:vMerge/>
            <w:tcBorders>
              <w:bottom w:val="single" w:sz="8" w:space="0" w:color="auto"/>
            </w:tcBorders>
            <w:vAlign w:val="center"/>
          </w:tcPr>
          <w:p w14:paraId="584038E3" w14:textId="77777777" w:rsidR="00334B01" w:rsidRPr="00E254FC" w:rsidRDefault="00334B01" w:rsidP="0013016D">
            <w:pPr>
              <w:pStyle w:val="affffffffff7"/>
              <w:rPr>
                <w:rFonts w:hAnsi="宋体" w:hint="eastAsia"/>
                <w:szCs w:val="18"/>
              </w:rPr>
            </w:pPr>
          </w:p>
        </w:tc>
        <w:tc>
          <w:tcPr>
            <w:tcW w:w="1376" w:type="dxa"/>
            <w:vMerge/>
            <w:tcBorders>
              <w:bottom w:val="single" w:sz="8" w:space="0" w:color="auto"/>
            </w:tcBorders>
            <w:vAlign w:val="center"/>
          </w:tcPr>
          <w:p w14:paraId="32D33C00" w14:textId="77777777" w:rsidR="00334B01" w:rsidRPr="00E254FC" w:rsidRDefault="00334B01" w:rsidP="0013016D">
            <w:pPr>
              <w:pStyle w:val="affffffffff7"/>
              <w:rPr>
                <w:rFonts w:hAnsi="宋体" w:hint="eastAsia"/>
                <w:szCs w:val="18"/>
              </w:rPr>
            </w:pPr>
          </w:p>
        </w:tc>
        <w:tc>
          <w:tcPr>
            <w:tcW w:w="1376" w:type="dxa"/>
            <w:tcBorders>
              <w:top w:val="single" w:sz="4" w:space="0" w:color="auto"/>
              <w:bottom w:val="single" w:sz="8" w:space="0" w:color="auto"/>
            </w:tcBorders>
            <w:vAlign w:val="center"/>
          </w:tcPr>
          <w:p w14:paraId="6CB1962D" w14:textId="77777777" w:rsidR="00334B01" w:rsidRDefault="00334B01" w:rsidP="0013016D">
            <w:pPr>
              <w:pStyle w:val="affffffffff7"/>
            </w:pPr>
            <w:r w:rsidRPr="00E254FC">
              <w:rPr>
                <w:rFonts w:hAnsi="宋体"/>
                <w:szCs w:val="18"/>
              </w:rPr>
              <w:t>L</w:t>
            </w:r>
          </w:p>
        </w:tc>
        <w:tc>
          <w:tcPr>
            <w:tcW w:w="1376" w:type="dxa"/>
            <w:tcBorders>
              <w:top w:val="single" w:sz="4" w:space="0" w:color="auto"/>
              <w:bottom w:val="single" w:sz="8" w:space="0" w:color="auto"/>
            </w:tcBorders>
            <w:vAlign w:val="center"/>
          </w:tcPr>
          <w:p w14:paraId="73DB35CE" w14:textId="77777777" w:rsidR="00334B01" w:rsidRDefault="00334B01" w:rsidP="0013016D">
            <w:pPr>
              <w:pStyle w:val="affffffffff7"/>
            </w:pPr>
            <w:r w:rsidRPr="00E254FC">
              <w:rPr>
                <w:rFonts w:hAnsi="宋体"/>
                <w:szCs w:val="18"/>
              </w:rPr>
              <w:t>E</w:t>
            </w:r>
          </w:p>
        </w:tc>
        <w:tc>
          <w:tcPr>
            <w:tcW w:w="1376" w:type="dxa"/>
            <w:tcBorders>
              <w:top w:val="single" w:sz="4" w:space="0" w:color="auto"/>
              <w:bottom w:val="single" w:sz="8" w:space="0" w:color="auto"/>
            </w:tcBorders>
            <w:vAlign w:val="center"/>
          </w:tcPr>
          <w:p w14:paraId="3BAC0A9C" w14:textId="77777777" w:rsidR="00334B01" w:rsidRDefault="00334B01" w:rsidP="0013016D">
            <w:pPr>
              <w:pStyle w:val="affffffffff7"/>
            </w:pPr>
            <w:r w:rsidRPr="00E254FC">
              <w:rPr>
                <w:rFonts w:hAnsi="宋体"/>
                <w:szCs w:val="18"/>
              </w:rPr>
              <w:t>C</w:t>
            </w:r>
          </w:p>
        </w:tc>
        <w:tc>
          <w:tcPr>
            <w:tcW w:w="1376" w:type="dxa"/>
            <w:tcBorders>
              <w:top w:val="single" w:sz="4" w:space="0" w:color="auto"/>
              <w:bottom w:val="single" w:sz="8" w:space="0" w:color="auto"/>
            </w:tcBorders>
            <w:vAlign w:val="center"/>
          </w:tcPr>
          <w:p w14:paraId="521FD65E" w14:textId="77777777" w:rsidR="00334B01" w:rsidRDefault="00334B01" w:rsidP="0013016D">
            <w:pPr>
              <w:pStyle w:val="affffffffff7"/>
            </w:pPr>
            <w:r w:rsidRPr="00E254FC">
              <w:rPr>
                <w:rFonts w:hAnsi="宋体"/>
                <w:szCs w:val="18"/>
              </w:rPr>
              <w:t>D</w:t>
            </w:r>
          </w:p>
        </w:tc>
        <w:tc>
          <w:tcPr>
            <w:tcW w:w="1376" w:type="dxa"/>
            <w:vMerge/>
            <w:tcBorders>
              <w:bottom w:val="single" w:sz="8" w:space="0" w:color="auto"/>
            </w:tcBorders>
            <w:vAlign w:val="center"/>
          </w:tcPr>
          <w:p w14:paraId="2A6FA9DE" w14:textId="77777777" w:rsidR="00334B01" w:rsidRDefault="00334B01" w:rsidP="0013016D">
            <w:pPr>
              <w:pStyle w:val="affffffffff7"/>
            </w:pPr>
          </w:p>
        </w:tc>
      </w:tr>
      <w:tr w:rsidR="00334B01" w14:paraId="14A3426D" w14:textId="77777777" w:rsidTr="0013016D">
        <w:trPr>
          <w:jc w:val="center"/>
        </w:trPr>
        <w:tc>
          <w:tcPr>
            <w:tcW w:w="1375" w:type="dxa"/>
            <w:tcBorders>
              <w:top w:val="single" w:sz="8" w:space="0" w:color="auto"/>
            </w:tcBorders>
            <w:vAlign w:val="center"/>
          </w:tcPr>
          <w:p w14:paraId="2A9A3189" w14:textId="77777777" w:rsidR="00334B01" w:rsidRDefault="00334B01" w:rsidP="0013016D">
            <w:pPr>
              <w:pStyle w:val="affffffffff7"/>
            </w:pPr>
          </w:p>
        </w:tc>
        <w:tc>
          <w:tcPr>
            <w:tcW w:w="1375" w:type="dxa"/>
            <w:tcBorders>
              <w:top w:val="single" w:sz="8" w:space="0" w:color="auto"/>
            </w:tcBorders>
            <w:vAlign w:val="center"/>
          </w:tcPr>
          <w:p w14:paraId="786B0E63" w14:textId="77777777" w:rsidR="00334B01" w:rsidRDefault="00334B01" w:rsidP="0013016D">
            <w:pPr>
              <w:pStyle w:val="affffffffff7"/>
            </w:pPr>
          </w:p>
        </w:tc>
        <w:tc>
          <w:tcPr>
            <w:tcW w:w="1375" w:type="dxa"/>
            <w:tcBorders>
              <w:top w:val="single" w:sz="8" w:space="0" w:color="auto"/>
            </w:tcBorders>
            <w:vAlign w:val="center"/>
          </w:tcPr>
          <w:p w14:paraId="3E13DFF4" w14:textId="77777777" w:rsidR="00334B01" w:rsidRDefault="00334B01" w:rsidP="0013016D">
            <w:pPr>
              <w:pStyle w:val="affffffffff7"/>
            </w:pPr>
          </w:p>
        </w:tc>
        <w:tc>
          <w:tcPr>
            <w:tcW w:w="1375" w:type="dxa"/>
            <w:tcBorders>
              <w:top w:val="single" w:sz="8" w:space="0" w:color="auto"/>
            </w:tcBorders>
            <w:vAlign w:val="center"/>
          </w:tcPr>
          <w:p w14:paraId="1B837460" w14:textId="77777777" w:rsidR="00334B01" w:rsidRDefault="00334B01" w:rsidP="0013016D">
            <w:pPr>
              <w:pStyle w:val="affffffffff7"/>
            </w:pPr>
          </w:p>
        </w:tc>
        <w:tc>
          <w:tcPr>
            <w:tcW w:w="1376" w:type="dxa"/>
            <w:tcBorders>
              <w:top w:val="single" w:sz="8" w:space="0" w:color="auto"/>
            </w:tcBorders>
            <w:vAlign w:val="center"/>
          </w:tcPr>
          <w:p w14:paraId="1D144D76" w14:textId="77777777" w:rsidR="00334B01" w:rsidRDefault="00334B01" w:rsidP="0013016D">
            <w:pPr>
              <w:pStyle w:val="affffffffff7"/>
            </w:pPr>
          </w:p>
        </w:tc>
        <w:tc>
          <w:tcPr>
            <w:tcW w:w="1376" w:type="dxa"/>
            <w:tcBorders>
              <w:top w:val="single" w:sz="8" w:space="0" w:color="auto"/>
            </w:tcBorders>
            <w:vAlign w:val="center"/>
          </w:tcPr>
          <w:p w14:paraId="2EEC5F64" w14:textId="77777777" w:rsidR="00334B01" w:rsidRDefault="00334B01" w:rsidP="0013016D">
            <w:pPr>
              <w:pStyle w:val="affffffffff7"/>
            </w:pPr>
          </w:p>
        </w:tc>
        <w:tc>
          <w:tcPr>
            <w:tcW w:w="1376" w:type="dxa"/>
            <w:tcBorders>
              <w:top w:val="single" w:sz="8" w:space="0" w:color="auto"/>
            </w:tcBorders>
            <w:vAlign w:val="center"/>
          </w:tcPr>
          <w:p w14:paraId="3D1449A8" w14:textId="77777777" w:rsidR="00334B01" w:rsidRDefault="00334B01" w:rsidP="0013016D">
            <w:pPr>
              <w:pStyle w:val="affffffffff7"/>
            </w:pPr>
          </w:p>
        </w:tc>
        <w:tc>
          <w:tcPr>
            <w:tcW w:w="1376" w:type="dxa"/>
            <w:tcBorders>
              <w:top w:val="single" w:sz="8" w:space="0" w:color="auto"/>
            </w:tcBorders>
            <w:vAlign w:val="center"/>
          </w:tcPr>
          <w:p w14:paraId="4E5A9310" w14:textId="77777777" w:rsidR="00334B01" w:rsidRDefault="00334B01" w:rsidP="0013016D">
            <w:pPr>
              <w:pStyle w:val="affffffffff7"/>
            </w:pPr>
          </w:p>
        </w:tc>
        <w:tc>
          <w:tcPr>
            <w:tcW w:w="1376" w:type="dxa"/>
            <w:tcBorders>
              <w:top w:val="single" w:sz="8" w:space="0" w:color="auto"/>
            </w:tcBorders>
            <w:vAlign w:val="center"/>
          </w:tcPr>
          <w:p w14:paraId="03C8AF46" w14:textId="77777777" w:rsidR="00334B01" w:rsidRDefault="00334B01" w:rsidP="0013016D">
            <w:pPr>
              <w:pStyle w:val="affffffffff7"/>
            </w:pPr>
          </w:p>
        </w:tc>
        <w:tc>
          <w:tcPr>
            <w:tcW w:w="1376" w:type="dxa"/>
            <w:tcBorders>
              <w:top w:val="single" w:sz="8" w:space="0" w:color="auto"/>
            </w:tcBorders>
            <w:vAlign w:val="center"/>
          </w:tcPr>
          <w:p w14:paraId="44F8B778" w14:textId="77777777" w:rsidR="00334B01" w:rsidRDefault="00334B01" w:rsidP="0013016D">
            <w:pPr>
              <w:pStyle w:val="affffffffff7"/>
            </w:pPr>
          </w:p>
        </w:tc>
      </w:tr>
      <w:tr w:rsidR="00334B01" w14:paraId="365B9A11" w14:textId="77777777" w:rsidTr="0013016D">
        <w:trPr>
          <w:jc w:val="center"/>
        </w:trPr>
        <w:tc>
          <w:tcPr>
            <w:tcW w:w="1375" w:type="dxa"/>
            <w:vAlign w:val="center"/>
          </w:tcPr>
          <w:p w14:paraId="5637FC2E" w14:textId="77777777" w:rsidR="00334B01" w:rsidRDefault="00334B01" w:rsidP="0013016D">
            <w:pPr>
              <w:pStyle w:val="affffffffff7"/>
            </w:pPr>
          </w:p>
        </w:tc>
        <w:tc>
          <w:tcPr>
            <w:tcW w:w="1375" w:type="dxa"/>
            <w:vAlign w:val="center"/>
          </w:tcPr>
          <w:p w14:paraId="3CD24D79" w14:textId="77777777" w:rsidR="00334B01" w:rsidRDefault="00334B01" w:rsidP="0013016D">
            <w:pPr>
              <w:pStyle w:val="affffffffff7"/>
            </w:pPr>
          </w:p>
        </w:tc>
        <w:tc>
          <w:tcPr>
            <w:tcW w:w="1375" w:type="dxa"/>
            <w:vAlign w:val="center"/>
          </w:tcPr>
          <w:p w14:paraId="6AF2EFD9" w14:textId="77777777" w:rsidR="00334B01" w:rsidRDefault="00334B01" w:rsidP="0013016D">
            <w:pPr>
              <w:pStyle w:val="affffffffff7"/>
            </w:pPr>
          </w:p>
        </w:tc>
        <w:tc>
          <w:tcPr>
            <w:tcW w:w="1375" w:type="dxa"/>
            <w:vAlign w:val="center"/>
          </w:tcPr>
          <w:p w14:paraId="04E85052" w14:textId="77777777" w:rsidR="00334B01" w:rsidRDefault="00334B01" w:rsidP="0013016D">
            <w:pPr>
              <w:pStyle w:val="affffffffff7"/>
            </w:pPr>
          </w:p>
        </w:tc>
        <w:tc>
          <w:tcPr>
            <w:tcW w:w="1376" w:type="dxa"/>
            <w:vAlign w:val="center"/>
          </w:tcPr>
          <w:p w14:paraId="5F5E1043" w14:textId="77777777" w:rsidR="00334B01" w:rsidRDefault="00334B01" w:rsidP="0013016D">
            <w:pPr>
              <w:pStyle w:val="affffffffff7"/>
            </w:pPr>
          </w:p>
        </w:tc>
        <w:tc>
          <w:tcPr>
            <w:tcW w:w="1376" w:type="dxa"/>
            <w:vAlign w:val="center"/>
          </w:tcPr>
          <w:p w14:paraId="36A2B634" w14:textId="77777777" w:rsidR="00334B01" w:rsidRDefault="00334B01" w:rsidP="0013016D">
            <w:pPr>
              <w:pStyle w:val="affffffffff7"/>
            </w:pPr>
          </w:p>
        </w:tc>
        <w:tc>
          <w:tcPr>
            <w:tcW w:w="1376" w:type="dxa"/>
            <w:vAlign w:val="center"/>
          </w:tcPr>
          <w:p w14:paraId="1B34B6E5" w14:textId="77777777" w:rsidR="00334B01" w:rsidRDefault="00334B01" w:rsidP="0013016D">
            <w:pPr>
              <w:pStyle w:val="affffffffff7"/>
            </w:pPr>
          </w:p>
        </w:tc>
        <w:tc>
          <w:tcPr>
            <w:tcW w:w="1376" w:type="dxa"/>
            <w:vAlign w:val="center"/>
          </w:tcPr>
          <w:p w14:paraId="5059260A" w14:textId="77777777" w:rsidR="00334B01" w:rsidRDefault="00334B01" w:rsidP="0013016D">
            <w:pPr>
              <w:pStyle w:val="affffffffff7"/>
            </w:pPr>
          </w:p>
        </w:tc>
        <w:tc>
          <w:tcPr>
            <w:tcW w:w="1376" w:type="dxa"/>
            <w:vAlign w:val="center"/>
          </w:tcPr>
          <w:p w14:paraId="071525FA" w14:textId="77777777" w:rsidR="00334B01" w:rsidRDefault="00334B01" w:rsidP="0013016D">
            <w:pPr>
              <w:pStyle w:val="affffffffff7"/>
            </w:pPr>
          </w:p>
        </w:tc>
        <w:tc>
          <w:tcPr>
            <w:tcW w:w="1376" w:type="dxa"/>
            <w:vAlign w:val="center"/>
          </w:tcPr>
          <w:p w14:paraId="515EA137" w14:textId="77777777" w:rsidR="00334B01" w:rsidRDefault="00334B01" w:rsidP="0013016D">
            <w:pPr>
              <w:pStyle w:val="affffffffff7"/>
            </w:pPr>
          </w:p>
        </w:tc>
      </w:tr>
      <w:tr w:rsidR="00334B01" w14:paraId="106C7B89" w14:textId="77777777" w:rsidTr="0013016D">
        <w:trPr>
          <w:jc w:val="center"/>
        </w:trPr>
        <w:tc>
          <w:tcPr>
            <w:tcW w:w="1375" w:type="dxa"/>
            <w:vAlign w:val="center"/>
          </w:tcPr>
          <w:p w14:paraId="733244E8" w14:textId="77777777" w:rsidR="00334B01" w:rsidRDefault="00334B01" w:rsidP="0013016D">
            <w:pPr>
              <w:pStyle w:val="affffffffff7"/>
            </w:pPr>
          </w:p>
        </w:tc>
        <w:tc>
          <w:tcPr>
            <w:tcW w:w="1375" w:type="dxa"/>
            <w:vAlign w:val="center"/>
          </w:tcPr>
          <w:p w14:paraId="6A8A641A" w14:textId="77777777" w:rsidR="00334B01" w:rsidRDefault="00334B01" w:rsidP="0013016D">
            <w:pPr>
              <w:pStyle w:val="affffffffff7"/>
            </w:pPr>
          </w:p>
        </w:tc>
        <w:tc>
          <w:tcPr>
            <w:tcW w:w="1375" w:type="dxa"/>
            <w:vAlign w:val="center"/>
          </w:tcPr>
          <w:p w14:paraId="5A2F21F8" w14:textId="77777777" w:rsidR="00334B01" w:rsidRDefault="00334B01" w:rsidP="0013016D">
            <w:pPr>
              <w:pStyle w:val="affffffffff7"/>
            </w:pPr>
          </w:p>
        </w:tc>
        <w:tc>
          <w:tcPr>
            <w:tcW w:w="1375" w:type="dxa"/>
            <w:vAlign w:val="center"/>
          </w:tcPr>
          <w:p w14:paraId="5D370FD8" w14:textId="77777777" w:rsidR="00334B01" w:rsidRDefault="00334B01" w:rsidP="0013016D">
            <w:pPr>
              <w:pStyle w:val="affffffffff7"/>
            </w:pPr>
          </w:p>
        </w:tc>
        <w:tc>
          <w:tcPr>
            <w:tcW w:w="1376" w:type="dxa"/>
            <w:vAlign w:val="center"/>
          </w:tcPr>
          <w:p w14:paraId="2467A8C3" w14:textId="77777777" w:rsidR="00334B01" w:rsidRDefault="00334B01" w:rsidP="0013016D">
            <w:pPr>
              <w:pStyle w:val="affffffffff7"/>
            </w:pPr>
          </w:p>
        </w:tc>
        <w:tc>
          <w:tcPr>
            <w:tcW w:w="1376" w:type="dxa"/>
            <w:vAlign w:val="center"/>
          </w:tcPr>
          <w:p w14:paraId="37C20BC5" w14:textId="77777777" w:rsidR="00334B01" w:rsidRDefault="00334B01" w:rsidP="0013016D">
            <w:pPr>
              <w:pStyle w:val="affffffffff7"/>
            </w:pPr>
          </w:p>
        </w:tc>
        <w:tc>
          <w:tcPr>
            <w:tcW w:w="1376" w:type="dxa"/>
            <w:vAlign w:val="center"/>
          </w:tcPr>
          <w:p w14:paraId="2A4A509F" w14:textId="77777777" w:rsidR="00334B01" w:rsidRDefault="00334B01" w:rsidP="0013016D">
            <w:pPr>
              <w:pStyle w:val="affffffffff7"/>
            </w:pPr>
          </w:p>
        </w:tc>
        <w:tc>
          <w:tcPr>
            <w:tcW w:w="1376" w:type="dxa"/>
            <w:vAlign w:val="center"/>
          </w:tcPr>
          <w:p w14:paraId="0003A541" w14:textId="77777777" w:rsidR="00334B01" w:rsidRDefault="00334B01" w:rsidP="0013016D">
            <w:pPr>
              <w:pStyle w:val="affffffffff7"/>
            </w:pPr>
          </w:p>
        </w:tc>
        <w:tc>
          <w:tcPr>
            <w:tcW w:w="1376" w:type="dxa"/>
            <w:vAlign w:val="center"/>
          </w:tcPr>
          <w:p w14:paraId="26E758A6" w14:textId="77777777" w:rsidR="00334B01" w:rsidRDefault="00334B01" w:rsidP="0013016D">
            <w:pPr>
              <w:pStyle w:val="affffffffff7"/>
            </w:pPr>
          </w:p>
        </w:tc>
        <w:tc>
          <w:tcPr>
            <w:tcW w:w="1376" w:type="dxa"/>
            <w:vAlign w:val="center"/>
          </w:tcPr>
          <w:p w14:paraId="1440AE54" w14:textId="77777777" w:rsidR="00334B01" w:rsidRDefault="00334B01" w:rsidP="0013016D">
            <w:pPr>
              <w:pStyle w:val="affffffffff7"/>
            </w:pPr>
          </w:p>
        </w:tc>
      </w:tr>
      <w:tr w:rsidR="00334B01" w14:paraId="32821080" w14:textId="77777777" w:rsidTr="0013016D">
        <w:trPr>
          <w:jc w:val="center"/>
        </w:trPr>
        <w:tc>
          <w:tcPr>
            <w:tcW w:w="1375" w:type="dxa"/>
            <w:vAlign w:val="center"/>
          </w:tcPr>
          <w:p w14:paraId="2CCBFCA4" w14:textId="77777777" w:rsidR="00334B01" w:rsidRDefault="00334B01" w:rsidP="0013016D">
            <w:pPr>
              <w:pStyle w:val="affffffffff7"/>
            </w:pPr>
          </w:p>
        </w:tc>
        <w:tc>
          <w:tcPr>
            <w:tcW w:w="1375" w:type="dxa"/>
            <w:vAlign w:val="center"/>
          </w:tcPr>
          <w:p w14:paraId="28A7F4D0" w14:textId="77777777" w:rsidR="00334B01" w:rsidRDefault="00334B01" w:rsidP="0013016D">
            <w:pPr>
              <w:pStyle w:val="affffffffff7"/>
            </w:pPr>
          </w:p>
        </w:tc>
        <w:tc>
          <w:tcPr>
            <w:tcW w:w="1375" w:type="dxa"/>
            <w:vAlign w:val="center"/>
          </w:tcPr>
          <w:p w14:paraId="4E67877F" w14:textId="77777777" w:rsidR="00334B01" w:rsidRDefault="00334B01" w:rsidP="0013016D">
            <w:pPr>
              <w:pStyle w:val="affffffffff7"/>
            </w:pPr>
          </w:p>
        </w:tc>
        <w:tc>
          <w:tcPr>
            <w:tcW w:w="1375" w:type="dxa"/>
            <w:vAlign w:val="center"/>
          </w:tcPr>
          <w:p w14:paraId="74C5F09B" w14:textId="77777777" w:rsidR="00334B01" w:rsidRDefault="00334B01" w:rsidP="0013016D">
            <w:pPr>
              <w:pStyle w:val="affffffffff7"/>
            </w:pPr>
          </w:p>
        </w:tc>
        <w:tc>
          <w:tcPr>
            <w:tcW w:w="1376" w:type="dxa"/>
            <w:vAlign w:val="center"/>
          </w:tcPr>
          <w:p w14:paraId="68AC6E2E" w14:textId="77777777" w:rsidR="00334B01" w:rsidRDefault="00334B01" w:rsidP="0013016D">
            <w:pPr>
              <w:pStyle w:val="affffffffff7"/>
            </w:pPr>
          </w:p>
        </w:tc>
        <w:tc>
          <w:tcPr>
            <w:tcW w:w="1376" w:type="dxa"/>
            <w:vAlign w:val="center"/>
          </w:tcPr>
          <w:p w14:paraId="3A0BCEED" w14:textId="77777777" w:rsidR="00334B01" w:rsidRDefault="00334B01" w:rsidP="0013016D">
            <w:pPr>
              <w:pStyle w:val="affffffffff7"/>
            </w:pPr>
          </w:p>
        </w:tc>
        <w:tc>
          <w:tcPr>
            <w:tcW w:w="1376" w:type="dxa"/>
            <w:vAlign w:val="center"/>
          </w:tcPr>
          <w:p w14:paraId="720E295E" w14:textId="77777777" w:rsidR="00334B01" w:rsidRDefault="00334B01" w:rsidP="0013016D">
            <w:pPr>
              <w:pStyle w:val="affffffffff7"/>
            </w:pPr>
          </w:p>
        </w:tc>
        <w:tc>
          <w:tcPr>
            <w:tcW w:w="1376" w:type="dxa"/>
            <w:vAlign w:val="center"/>
          </w:tcPr>
          <w:p w14:paraId="24560219" w14:textId="77777777" w:rsidR="00334B01" w:rsidRDefault="00334B01" w:rsidP="0013016D">
            <w:pPr>
              <w:pStyle w:val="affffffffff7"/>
            </w:pPr>
          </w:p>
        </w:tc>
        <w:tc>
          <w:tcPr>
            <w:tcW w:w="1376" w:type="dxa"/>
            <w:vAlign w:val="center"/>
          </w:tcPr>
          <w:p w14:paraId="129B31CE" w14:textId="77777777" w:rsidR="00334B01" w:rsidRDefault="00334B01" w:rsidP="0013016D">
            <w:pPr>
              <w:pStyle w:val="affffffffff7"/>
            </w:pPr>
          </w:p>
        </w:tc>
        <w:tc>
          <w:tcPr>
            <w:tcW w:w="1376" w:type="dxa"/>
            <w:vAlign w:val="center"/>
          </w:tcPr>
          <w:p w14:paraId="66D27291" w14:textId="77777777" w:rsidR="00334B01" w:rsidRDefault="00334B01" w:rsidP="0013016D">
            <w:pPr>
              <w:pStyle w:val="affffffffff7"/>
            </w:pPr>
          </w:p>
        </w:tc>
      </w:tr>
      <w:tr w:rsidR="00334B01" w14:paraId="7A16D376" w14:textId="77777777" w:rsidTr="0013016D">
        <w:trPr>
          <w:jc w:val="center"/>
        </w:trPr>
        <w:tc>
          <w:tcPr>
            <w:tcW w:w="1375" w:type="dxa"/>
            <w:vAlign w:val="center"/>
          </w:tcPr>
          <w:p w14:paraId="42BFC096" w14:textId="77777777" w:rsidR="00334B01" w:rsidRDefault="00334B01" w:rsidP="0013016D">
            <w:pPr>
              <w:pStyle w:val="affffffffff7"/>
            </w:pPr>
          </w:p>
        </w:tc>
        <w:tc>
          <w:tcPr>
            <w:tcW w:w="1375" w:type="dxa"/>
            <w:vAlign w:val="center"/>
          </w:tcPr>
          <w:p w14:paraId="514C1C46" w14:textId="77777777" w:rsidR="00334B01" w:rsidRDefault="00334B01" w:rsidP="0013016D">
            <w:pPr>
              <w:pStyle w:val="affffffffff7"/>
            </w:pPr>
          </w:p>
        </w:tc>
        <w:tc>
          <w:tcPr>
            <w:tcW w:w="1375" w:type="dxa"/>
            <w:vAlign w:val="center"/>
          </w:tcPr>
          <w:p w14:paraId="6FE584D7" w14:textId="77777777" w:rsidR="00334B01" w:rsidRDefault="00334B01" w:rsidP="0013016D">
            <w:pPr>
              <w:pStyle w:val="affffffffff7"/>
            </w:pPr>
          </w:p>
        </w:tc>
        <w:tc>
          <w:tcPr>
            <w:tcW w:w="1375" w:type="dxa"/>
            <w:vAlign w:val="center"/>
          </w:tcPr>
          <w:p w14:paraId="53261D06" w14:textId="77777777" w:rsidR="00334B01" w:rsidRDefault="00334B01" w:rsidP="0013016D">
            <w:pPr>
              <w:pStyle w:val="affffffffff7"/>
            </w:pPr>
          </w:p>
        </w:tc>
        <w:tc>
          <w:tcPr>
            <w:tcW w:w="1376" w:type="dxa"/>
            <w:vAlign w:val="center"/>
          </w:tcPr>
          <w:p w14:paraId="78343ED3" w14:textId="77777777" w:rsidR="00334B01" w:rsidRDefault="00334B01" w:rsidP="0013016D">
            <w:pPr>
              <w:pStyle w:val="affffffffff7"/>
            </w:pPr>
          </w:p>
        </w:tc>
        <w:tc>
          <w:tcPr>
            <w:tcW w:w="1376" w:type="dxa"/>
            <w:vAlign w:val="center"/>
          </w:tcPr>
          <w:p w14:paraId="075B2815" w14:textId="77777777" w:rsidR="00334B01" w:rsidRDefault="00334B01" w:rsidP="0013016D">
            <w:pPr>
              <w:pStyle w:val="affffffffff7"/>
            </w:pPr>
          </w:p>
        </w:tc>
        <w:tc>
          <w:tcPr>
            <w:tcW w:w="1376" w:type="dxa"/>
            <w:vAlign w:val="center"/>
          </w:tcPr>
          <w:p w14:paraId="4F1D51D2" w14:textId="77777777" w:rsidR="00334B01" w:rsidRDefault="00334B01" w:rsidP="0013016D">
            <w:pPr>
              <w:pStyle w:val="affffffffff7"/>
            </w:pPr>
          </w:p>
        </w:tc>
        <w:tc>
          <w:tcPr>
            <w:tcW w:w="1376" w:type="dxa"/>
            <w:vAlign w:val="center"/>
          </w:tcPr>
          <w:p w14:paraId="32D8B4DD" w14:textId="77777777" w:rsidR="00334B01" w:rsidRDefault="00334B01" w:rsidP="0013016D">
            <w:pPr>
              <w:pStyle w:val="affffffffff7"/>
            </w:pPr>
          </w:p>
        </w:tc>
        <w:tc>
          <w:tcPr>
            <w:tcW w:w="1376" w:type="dxa"/>
            <w:vAlign w:val="center"/>
          </w:tcPr>
          <w:p w14:paraId="3E9F5861" w14:textId="77777777" w:rsidR="00334B01" w:rsidRDefault="00334B01" w:rsidP="0013016D">
            <w:pPr>
              <w:pStyle w:val="affffffffff7"/>
            </w:pPr>
          </w:p>
        </w:tc>
        <w:tc>
          <w:tcPr>
            <w:tcW w:w="1376" w:type="dxa"/>
            <w:vAlign w:val="center"/>
          </w:tcPr>
          <w:p w14:paraId="020E4FC4" w14:textId="77777777" w:rsidR="00334B01" w:rsidRDefault="00334B01" w:rsidP="0013016D">
            <w:pPr>
              <w:pStyle w:val="affffffffff7"/>
            </w:pPr>
          </w:p>
        </w:tc>
      </w:tr>
      <w:tr w:rsidR="00334B01" w14:paraId="0ED9A49C" w14:textId="77777777" w:rsidTr="0013016D">
        <w:trPr>
          <w:jc w:val="center"/>
        </w:trPr>
        <w:tc>
          <w:tcPr>
            <w:tcW w:w="1375" w:type="dxa"/>
            <w:vAlign w:val="center"/>
          </w:tcPr>
          <w:p w14:paraId="58BB5E17" w14:textId="77777777" w:rsidR="00334B01" w:rsidRDefault="00334B01" w:rsidP="0013016D">
            <w:pPr>
              <w:pStyle w:val="affffffffff7"/>
            </w:pPr>
          </w:p>
        </w:tc>
        <w:tc>
          <w:tcPr>
            <w:tcW w:w="1375" w:type="dxa"/>
            <w:vAlign w:val="center"/>
          </w:tcPr>
          <w:p w14:paraId="27156B74" w14:textId="77777777" w:rsidR="00334B01" w:rsidRDefault="00334B01" w:rsidP="0013016D">
            <w:pPr>
              <w:pStyle w:val="affffffffff7"/>
            </w:pPr>
          </w:p>
        </w:tc>
        <w:tc>
          <w:tcPr>
            <w:tcW w:w="1375" w:type="dxa"/>
            <w:vAlign w:val="center"/>
          </w:tcPr>
          <w:p w14:paraId="7BC80579" w14:textId="77777777" w:rsidR="00334B01" w:rsidRDefault="00334B01" w:rsidP="0013016D">
            <w:pPr>
              <w:pStyle w:val="affffffffff7"/>
            </w:pPr>
          </w:p>
        </w:tc>
        <w:tc>
          <w:tcPr>
            <w:tcW w:w="1375" w:type="dxa"/>
            <w:vAlign w:val="center"/>
          </w:tcPr>
          <w:p w14:paraId="4386E5F9" w14:textId="77777777" w:rsidR="00334B01" w:rsidRDefault="00334B01" w:rsidP="0013016D">
            <w:pPr>
              <w:pStyle w:val="affffffffff7"/>
            </w:pPr>
          </w:p>
        </w:tc>
        <w:tc>
          <w:tcPr>
            <w:tcW w:w="1376" w:type="dxa"/>
            <w:vAlign w:val="center"/>
          </w:tcPr>
          <w:p w14:paraId="29315468" w14:textId="77777777" w:rsidR="00334B01" w:rsidRDefault="00334B01" w:rsidP="0013016D">
            <w:pPr>
              <w:pStyle w:val="affffffffff7"/>
            </w:pPr>
          </w:p>
        </w:tc>
        <w:tc>
          <w:tcPr>
            <w:tcW w:w="1376" w:type="dxa"/>
            <w:vAlign w:val="center"/>
          </w:tcPr>
          <w:p w14:paraId="647FD02D" w14:textId="77777777" w:rsidR="00334B01" w:rsidRDefault="00334B01" w:rsidP="0013016D">
            <w:pPr>
              <w:pStyle w:val="affffffffff7"/>
            </w:pPr>
          </w:p>
        </w:tc>
        <w:tc>
          <w:tcPr>
            <w:tcW w:w="1376" w:type="dxa"/>
            <w:vAlign w:val="center"/>
          </w:tcPr>
          <w:p w14:paraId="1662499C" w14:textId="77777777" w:rsidR="00334B01" w:rsidRDefault="00334B01" w:rsidP="0013016D">
            <w:pPr>
              <w:pStyle w:val="affffffffff7"/>
            </w:pPr>
          </w:p>
        </w:tc>
        <w:tc>
          <w:tcPr>
            <w:tcW w:w="1376" w:type="dxa"/>
            <w:vAlign w:val="center"/>
          </w:tcPr>
          <w:p w14:paraId="53AE916E" w14:textId="77777777" w:rsidR="00334B01" w:rsidRDefault="00334B01" w:rsidP="0013016D">
            <w:pPr>
              <w:pStyle w:val="affffffffff7"/>
            </w:pPr>
          </w:p>
        </w:tc>
        <w:tc>
          <w:tcPr>
            <w:tcW w:w="1376" w:type="dxa"/>
            <w:vAlign w:val="center"/>
          </w:tcPr>
          <w:p w14:paraId="6B0E05CB" w14:textId="77777777" w:rsidR="00334B01" w:rsidRDefault="00334B01" w:rsidP="0013016D">
            <w:pPr>
              <w:pStyle w:val="affffffffff7"/>
            </w:pPr>
          </w:p>
        </w:tc>
        <w:tc>
          <w:tcPr>
            <w:tcW w:w="1376" w:type="dxa"/>
            <w:vAlign w:val="center"/>
          </w:tcPr>
          <w:p w14:paraId="14013EF9" w14:textId="77777777" w:rsidR="00334B01" w:rsidRDefault="00334B01" w:rsidP="0013016D">
            <w:pPr>
              <w:pStyle w:val="affffffffff7"/>
            </w:pPr>
          </w:p>
        </w:tc>
      </w:tr>
      <w:tr w:rsidR="00334B01" w14:paraId="7E767C5B" w14:textId="77777777" w:rsidTr="0013016D">
        <w:trPr>
          <w:jc w:val="center"/>
        </w:trPr>
        <w:tc>
          <w:tcPr>
            <w:tcW w:w="1375" w:type="dxa"/>
            <w:vAlign w:val="center"/>
          </w:tcPr>
          <w:p w14:paraId="4E8CB975" w14:textId="77777777" w:rsidR="00334B01" w:rsidRDefault="00334B01" w:rsidP="0013016D">
            <w:pPr>
              <w:pStyle w:val="affffffffff7"/>
            </w:pPr>
          </w:p>
        </w:tc>
        <w:tc>
          <w:tcPr>
            <w:tcW w:w="1375" w:type="dxa"/>
            <w:vAlign w:val="center"/>
          </w:tcPr>
          <w:p w14:paraId="07B38D9B" w14:textId="77777777" w:rsidR="00334B01" w:rsidRDefault="00334B01" w:rsidP="0013016D">
            <w:pPr>
              <w:pStyle w:val="affffffffff7"/>
            </w:pPr>
          </w:p>
        </w:tc>
        <w:tc>
          <w:tcPr>
            <w:tcW w:w="1375" w:type="dxa"/>
            <w:vAlign w:val="center"/>
          </w:tcPr>
          <w:p w14:paraId="0E4C2D75" w14:textId="77777777" w:rsidR="00334B01" w:rsidRDefault="00334B01" w:rsidP="0013016D">
            <w:pPr>
              <w:pStyle w:val="affffffffff7"/>
            </w:pPr>
          </w:p>
        </w:tc>
        <w:tc>
          <w:tcPr>
            <w:tcW w:w="1375" w:type="dxa"/>
            <w:vAlign w:val="center"/>
          </w:tcPr>
          <w:p w14:paraId="1B78932F" w14:textId="77777777" w:rsidR="00334B01" w:rsidRDefault="00334B01" w:rsidP="0013016D">
            <w:pPr>
              <w:pStyle w:val="affffffffff7"/>
            </w:pPr>
          </w:p>
        </w:tc>
        <w:tc>
          <w:tcPr>
            <w:tcW w:w="1376" w:type="dxa"/>
            <w:vAlign w:val="center"/>
          </w:tcPr>
          <w:p w14:paraId="7BB335F5" w14:textId="77777777" w:rsidR="00334B01" w:rsidRDefault="00334B01" w:rsidP="0013016D">
            <w:pPr>
              <w:pStyle w:val="affffffffff7"/>
            </w:pPr>
          </w:p>
        </w:tc>
        <w:tc>
          <w:tcPr>
            <w:tcW w:w="1376" w:type="dxa"/>
            <w:vAlign w:val="center"/>
          </w:tcPr>
          <w:p w14:paraId="2529E793" w14:textId="77777777" w:rsidR="00334B01" w:rsidRDefault="00334B01" w:rsidP="0013016D">
            <w:pPr>
              <w:pStyle w:val="affffffffff7"/>
            </w:pPr>
          </w:p>
        </w:tc>
        <w:tc>
          <w:tcPr>
            <w:tcW w:w="1376" w:type="dxa"/>
            <w:vAlign w:val="center"/>
          </w:tcPr>
          <w:p w14:paraId="53A5B7B6" w14:textId="77777777" w:rsidR="00334B01" w:rsidRDefault="00334B01" w:rsidP="0013016D">
            <w:pPr>
              <w:pStyle w:val="affffffffff7"/>
            </w:pPr>
          </w:p>
        </w:tc>
        <w:tc>
          <w:tcPr>
            <w:tcW w:w="1376" w:type="dxa"/>
            <w:vAlign w:val="center"/>
          </w:tcPr>
          <w:p w14:paraId="17859BA2" w14:textId="77777777" w:rsidR="00334B01" w:rsidRDefault="00334B01" w:rsidP="0013016D">
            <w:pPr>
              <w:pStyle w:val="affffffffff7"/>
            </w:pPr>
          </w:p>
        </w:tc>
        <w:tc>
          <w:tcPr>
            <w:tcW w:w="1376" w:type="dxa"/>
            <w:vAlign w:val="center"/>
          </w:tcPr>
          <w:p w14:paraId="7BB05982" w14:textId="77777777" w:rsidR="00334B01" w:rsidRDefault="00334B01" w:rsidP="0013016D">
            <w:pPr>
              <w:pStyle w:val="affffffffff7"/>
            </w:pPr>
          </w:p>
        </w:tc>
        <w:tc>
          <w:tcPr>
            <w:tcW w:w="1376" w:type="dxa"/>
            <w:vAlign w:val="center"/>
          </w:tcPr>
          <w:p w14:paraId="3766D141" w14:textId="77777777" w:rsidR="00334B01" w:rsidRDefault="00334B01" w:rsidP="0013016D">
            <w:pPr>
              <w:pStyle w:val="affffffffff7"/>
            </w:pPr>
          </w:p>
        </w:tc>
      </w:tr>
      <w:tr w:rsidR="00334B01" w14:paraId="1D684263" w14:textId="77777777" w:rsidTr="0013016D">
        <w:trPr>
          <w:jc w:val="center"/>
        </w:trPr>
        <w:tc>
          <w:tcPr>
            <w:tcW w:w="1375" w:type="dxa"/>
            <w:vAlign w:val="center"/>
          </w:tcPr>
          <w:p w14:paraId="228DB5C8" w14:textId="77777777" w:rsidR="00334B01" w:rsidRDefault="00334B01" w:rsidP="0013016D">
            <w:pPr>
              <w:pStyle w:val="affffffffff7"/>
            </w:pPr>
          </w:p>
        </w:tc>
        <w:tc>
          <w:tcPr>
            <w:tcW w:w="1375" w:type="dxa"/>
            <w:vAlign w:val="center"/>
          </w:tcPr>
          <w:p w14:paraId="318383E9" w14:textId="77777777" w:rsidR="00334B01" w:rsidRDefault="00334B01" w:rsidP="0013016D">
            <w:pPr>
              <w:pStyle w:val="affffffffff7"/>
            </w:pPr>
          </w:p>
        </w:tc>
        <w:tc>
          <w:tcPr>
            <w:tcW w:w="1375" w:type="dxa"/>
            <w:vAlign w:val="center"/>
          </w:tcPr>
          <w:p w14:paraId="1D685BB6" w14:textId="77777777" w:rsidR="00334B01" w:rsidRDefault="00334B01" w:rsidP="0013016D">
            <w:pPr>
              <w:pStyle w:val="affffffffff7"/>
            </w:pPr>
          </w:p>
        </w:tc>
        <w:tc>
          <w:tcPr>
            <w:tcW w:w="1375" w:type="dxa"/>
            <w:vAlign w:val="center"/>
          </w:tcPr>
          <w:p w14:paraId="47931555" w14:textId="77777777" w:rsidR="00334B01" w:rsidRDefault="00334B01" w:rsidP="0013016D">
            <w:pPr>
              <w:pStyle w:val="affffffffff7"/>
            </w:pPr>
          </w:p>
        </w:tc>
        <w:tc>
          <w:tcPr>
            <w:tcW w:w="1376" w:type="dxa"/>
            <w:vAlign w:val="center"/>
          </w:tcPr>
          <w:p w14:paraId="70A62AE7" w14:textId="77777777" w:rsidR="00334B01" w:rsidRDefault="00334B01" w:rsidP="0013016D">
            <w:pPr>
              <w:pStyle w:val="affffffffff7"/>
            </w:pPr>
          </w:p>
        </w:tc>
        <w:tc>
          <w:tcPr>
            <w:tcW w:w="1376" w:type="dxa"/>
            <w:vAlign w:val="center"/>
          </w:tcPr>
          <w:p w14:paraId="31C8D5A2" w14:textId="77777777" w:rsidR="00334B01" w:rsidRDefault="00334B01" w:rsidP="0013016D">
            <w:pPr>
              <w:pStyle w:val="affffffffff7"/>
            </w:pPr>
          </w:p>
        </w:tc>
        <w:tc>
          <w:tcPr>
            <w:tcW w:w="1376" w:type="dxa"/>
            <w:vAlign w:val="center"/>
          </w:tcPr>
          <w:p w14:paraId="00B8691E" w14:textId="77777777" w:rsidR="00334B01" w:rsidRDefault="00334B01" w:rsidP="0013016D">
            <w:pPr>
              <w:pStyle w:val="affffffffff7"/>
            </w:pPr>
          </w:p>
        </w:tc>
        <w:tc>
          <w:tcPr>
            <w:tcW w:w="1376" w:type="dxa"/>
            <w:vAlign w:val="center"/>
          </w:tcPr>
          <w:p w14:paraId="3DA55F64" w14:textId="77777777" w:rsidR="00334B01" w:rsidRDefault="00334B01" w:rsidP="0013016D">
            <w:pPr>
              <w:pStyle w:val="affffffffff7"/>
            </w:pPr>
          </w:p>
        </w:tc>
        <w:tc>
          <w:tcPr>
            <w:tcW w:w="1376" w:type="dxa"/>
            <w:vAlign w:val="center"/>
          </w:tcPr>
          <w:p w14:paraId="0C4961B7" w14:textId="77777777" w:rsidR="00334B01" w:rsidRDefault="00334B01" w:rsidP="0013016D">
            <w:pPr>
              <w:pStyle w:val="affffffffff7"/>
            </w:pPr>
          </w:p>
        </w:tc>
        <w:tc>
          <w:tcPr>
            <w:tcW w:w="1376" w:type="dxa"/>
            <w:vAlign w:val="center"/>
          </w:tcPr>
          <w:p w14:paraId="76365503" w14:textId="77777777" w:rsidR="00334B01" w:rsidRDefault="00334B01" w:rsidP="0013016D">
            <w:pPr>
              <w:pStyle w:val="affffffffff7"/>
            </w:pPr>
          </w:p>
        </w:tc>
      </w:tr>
      <w:tr w:rsidR="00334B01" w14:paraId="5465374E" w14:textId="77777777" w:rsidTr="0013016D">
        <w:trPr>
          <w:jc w:val="center"/>
        </w:trPr>
        <w:tc>
          <w:tcPr>
            <w:tcW w:w="1375" w:type="dxa"/>
            <w:vAlign w:val="center"/>
          </w:tcPr>
          <w:p w14:paraId="43C791D4" w14:textId="77777777" w:rsidR="00334B01" w:rsidRDefault="00334B01" w:rsidP="0013016D">
            <w:pPr>
              <w:pStyle w:val="affffffffff7"/>
            </w:pPr>
          </w:p>
        </w:tc>
        <w:tc>
          <w:tcPr>
            <w:tcW w:w="1375" w:type="dxa"/>
            <w:vAlign w:val="center"/>
          </w:tcPr>
          <w:p w14:paraId="5A323EE4" w14:textId="77777777" w:rsidR="00334B01" w:rsidRDefault="00334B01" w:rsidP="0013016D">
            <w:pPr>
              <w:pStyle w:val="affffffffff7"/>
            </w:pPr>
          </w:p>
        </w:tc>
        <w:tc>
          <w:tcPr>
            <w:tcW w:w="1375" w:type="dxa"/>
            <w:vAlign w:val="center"/>
          </w:tcPr>
          <w:p w14:paraId="54A3989A" w14:textId="77777777" w:rsidR="00334B01" w:rsidRDefault="00334B01" w:rsidP="0013016D">
            <w:pPr>
              <w:pStyle w:val="affffffffff7"/>
            </w:pPr>
          </w:p>
        </w:tc>
        <w:tc>
          <w:tcPr>
            <w:tcW w:w="1375" w:type="dxa"/>
            <w:vAlign w:val="center"/>
          </w:tcPr>
          <w:p w14:paraId="23223BBE" w14:textId="77777777" w:rsidR="00334B01" w:rsidRDefault="00334B01" w:rsidP="0013016D">
            <w:pPr>
              <w:pStyle w:val="affffffffff7"/>
            </w:pPr>
          </w:p>
        </w:tc>
        <w:tc>
          <w:tcPr>
            <w:tcW w:w="1376" w:type="dxa"/>
            <w:vAlign w:val="center"/>
          </w:tcPr>
          <w:p w14:paraId="735A9BCC" w14:textId="77777777" w:rsidR="00334B01" w:rsidRDefault="00334B01" w:rsidP="0013016D">
            <w:pPr>
              <w:pStyle w:val="affffffffff7"/>
            </w:pPr>
          </w:p>
        </w:tc>
        <w:tc>
          <w:tcPr>
            <w:tcW w:w="1376" w:type="dxa"/>
            <w:vAlign w:val="center"/>
          </w:tcPr>
          <w:p w14:paraId="7617CEA7" w14:textId="77777777" w:rsidR="00334B01" w:rsidRDefault="00334B01" w:rsidP="0013016D">
            <w:pPr>
              <w:pStyle w:val="affffffffff7"/>
            </w:pPr>
          </w:p>
        </w:tc>
        <w:tc>
          <w:tcPr>
            <w:tcW w:w="1376" w:type="dxa"/>
            <w:vAlign w:val="center"/>
          </w:tcPr>
          <w:p w14:paraId="0A5FCC17" w14:textId="77777777" w:rsidR="00334B01" w:rsidRDefault="00334B01" w:rsidP="0013016D">
            <w:pPr>
              <w:pStyle w:val="affffffffff7"/>
            </w:pPr>
          </w:p>
        </w:tc>
        <w:tc>
          <w:tcPr>
            <w:tcW w:w="1376" w:type="dxa"/>
            <w:vAlign w:val="center"/>
          </w:tcPr>
          <w:p w14:paraId="182545BB" w14:textId="77777777" w:rsidR="00334B01" w:rsidRDefault="00334B01" w:rsidP="0013016D">
            <w:pPr>
              <w:pStyle w:val="affffffffff7"/>
            </w:pPr>
          </w:p>
        </w:tc>
        <w:tc>
          <w:tcPr>
            <w:tcW w:w="1376" w:type="dxa"/>
            <w:vAlign w:val="center"/>
          </w:tcPr>
          <w:p w14:paraId="68F0D353" w14:textId="77777777" w:rsidR="00334B01" w:rsidRDefault="00334B01" w:rsidP="0013016D">
            <w:pPr>
              <w:pStyle w:val="affffffffff7"/>
            </w:pPr>
          </w:p>
        </w:tc>
        <w:tc>
          <w:tcPr>
            <w:tcW w:w="1376" w:type="dxa"/>
            <w:vAlign w:val="center"/>
          </w:tcPr>
          <w:p w14:paraId="79E8006C" w14:textId="77777777" w:rsidR="00334B01" w:rsidRDefault="00334B01" w:rsidP="0013016D">
            <w:pPr>
              <w:pStyle w:val="affffffffff7"/>
            </w:pPr>
          </w:p>
        </w:tc>
      </w:tr>
    </w:tbl>
    <w:p w14:paraId="4A077FC8" w14:textId="77777777" w:rsidR="00334B01" w:rsidRDefault="00334B01" w:rsidP="00334B01">
      <w:pPr>
        <w:pStyle w:val="afffff9"/>
        <w:ind w:firstLine="420"/>
      </w:pPr>
    </w:p>
    <w:p w14:paraId="63826999" w14:textId="77777777" w:rsidR="004C7E0F" w:rsidRDefault="004C7E0F">
      <w:pPr>
        <w:widowControl/>
        <w:adjustRightInd/>
        <w:spacing w:line="240" w:lineRule="auto"/>
        <w:jc w:val="left"/>
        <w:rPr>
          <w:rFonts w:ascii="宋体" w:hAnsi="Times New Roman"/>
          <w:noProof/>
          <w:kern w:val="21"/>
          <w:szCs w:val="20"/>
        </w:rPr>
      </w:pPr>
      <w:r>
        <w:rPr>
          <w:kern w:val="21"/>
        </w:rPr>
        <w:br w:type="page"/>
      </w:r>
    </w:p>
    <w:p w14:paraId="1CBDEA55" w14:textId="53F11A15" w:rsidR="00334B01" w:rsidRPr="00E254FC" w:rsidRDefault="00334B01" w:rsidP="00334B01">
      <w:pPr>
        <w:pStyle w:val="affffffffffff9"/>
        <w:rPr>
          <w:rFonts w:ascii="等线" w:eastAsia="等线" w:hAnsi="等线" w:hint="eastAsia"/>
          <w:b/>
          <w:szCs w:val="21"/>
        </w:rPr>
      </w:pPr>
      <w:r w:rsidRPr="00E254FC">
        <w:rPr>
          <w:rFonts w:hint="eastAsia"/>
          <w:kern w:val="21"/>
        </w:rPr>
        <w:lastRenderedPageBreak/>
        <w:t>表A.4给出了采用风险矩阵法（</w:t>
      </w:r>
      <w:r w:rsidRPr="00E254FC">
        <w:rPr>
          <w:kern w:val="21"/>
        </w:rPr>
        <w:t>LS）</w:t>
      </w:r>
      <w:r w:rsidRPr="00E254FC">
        <w:rPr>
          <w:rFonts w:hint="eastAsia"/>
          <w:kern w:val="21"/>
        </w:rPr>
        <w:t>的评价方法的风险信息汇总表。</w:t>
      </w:r>
    </w:p>
    <w:p w14:paraId="3CD38E14" w14:textId="77777777" w:rsidR="00334B01" w:rsidRPr="00E254FC" w:rsidRDefault="00334B01" w:rsidP="00B60246">
      <w:pPr>
        <w:pStyle w:val="aff9"/>
        <w:spacing w:before="156" w:after="156"/>
        <w:ind w:left="2410"/>
        <w:jc w:val="both"/>
      </w:pPr>
      <w:r w:rsidRPr="00E254FC">
        <w:rPr>
          <w:rFonts w:hint="eastAsia"/>
        </w:rPr>
        <w:t>采用风险矩阵法（</w:t>
      </w:r>
      <w:r w:rsidRPr="00E254FC">
        <w:t>LS）</w:t>
      </w:r>
      <w:r w:rsidRPr="00E254FC">
        <w:rPr>
          <w:rFonts w:hint="eastAsia"/>
        </w:rPr>
        <w:t>评价的风险信息汇总表</w:t>
      </w:r>
    </w:p>
    <w:tbl>
      <w:tblPr>
        <w:tblStyle w:val="affffffffffa"/>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1042"/>
        <w:gridCol w:w="1040"/>
        <w:gridCol w:w="1040"/>
        <w:gridCol w:w="1040"/>
        <w:gridCol w:w="1041"/>
        <w:gridCol w:w="1034"/>
        <w:gridCol w:w="1028"/>
        <w:gridCol w:w="1026"/>
        <w:gridCol w:w="1043"/>
      </w:tblGrid>
      <w:tr w:rsidR="00334B01" w14:paraId="6AC82BE2" w14:textId="77777777" w:rsidTr="0013016D">
        <w:trPr>
          <w:trHeight w:val="154"/>
          <w:tblHeader/>
          <w:jc w:val="center"/>
        </w:trPr>
        <w:tc>
          <w:tcPr>
            <w:tcW w:w="1042" w:type="dxa"/>
            <w:vMerge w:val="restart"/>
            <w:tcBorders>
              <w:top w:val="single" w:sz="8" w:space="0" w:color="auto"/>
            </w:tcBorders>
            <w:vAlign w:val="center"/>
          </w:tcPr>
          <w:p w14:paraId="1AFE6EE2" w14:textId="77777777" w:rsidR="00334B01" w:rsidRDefault="00334B01" w:rsidP="0013016D">
            <w:pPr>
              <w:pStyle w:val="affffffffff7"/>
            </w:pPr>
            <w:r w:rsidRPr="00E254FC">
              <w:rPr>
                <w:rFonts w:hAnsi="宋体" w:hint="eastAsia"/>
                <w:szCs w:val="18"/>
              </w:rPr>
              <w:t>编号</w:t>
            </w:r>
          </w:p>
        </w:tc>
        <w:tc>
          <w:tcPr>
            <w:tcW w:w="1040" w:type="dxa"/>
            <w:vMerge w:val="restart"/>
            <w:tcBorders>
              <w:top w:val="single" w:sz="8" w:space="0" w:color="auto"/>
            </w:tcBorders>
            <w:vAlign w:val="center"/>
          </w:tcPr>
          <w:p w14:paraId="2DF090DF" w14:textId="77777777" w:rsidR="00334B01" w:rsidRDefault="00334B01" w:rsidP="0013016D">
            <w:pPr>
              <w:pStyle w:val="affffffffff7"/>
            </w:pPr>
            <w:r w:rsidRPr="00E254FC">
              <w:rPr>
                <w:rFonts w:hAnsi="宋体" w:hint="eastAsia"/>
                <w:szCs w:val="18"/>
              </w:rPr>
              <w:t>风险源</w:t>
            </w:r>
          </w:p>
        </w:tc>
        <w:tc>
          <w:tcPr>
            <w:tcW w:w="1040" w:type="dxa"/>
            <w:vMerge w:val="restart"/>
            <w:tcBorders>
              <w:top w:val="single" w:sz="8" w:space="0" w:color="auto"/>
            </w:tcBorders>
            <w:vAlign w:val="center"/>
          </w:tcPr>
          <w:p w14:paraId="00F27A68" w14:textId="77777777" w:rsidR="00334B01" w:rsidRDefault="00334B01" w:rsidP="0013016D">
            <w:pPr>
              <w:pStyle w:val="affffffffff7"/>
            </w:pPr>
            <w:r w:rsidRPr="00E254FC">
              <w:rPr>
                <w:rFonts w:hAnsi="宋体" w:hint="eastAsia"/>
                <w:szCs w:val="18"/>
              </w:rPr>
              <w:t>风险事件描述</w:t>
            </w:r>
          </w:p>
        </w:tc>
        <w:tc>
          <w:tcPr>
            <w:tcW w:w="1040" w:type="dxa"/>
            <w:vMerge w:val="restart"/>
            <w:tcBorders>
              <w:top w:val="single" w:sz="8" w:space="0" w:color="auto"/>
            </w:tcBorders>
            <w:vAlign w:val="center"/>
          </w:tcPr>
          <w:p w14:paraId="714E8E84" w14:textId="77777777" w:rsidR="00334B01" w:rsidRDefault="00334B01" w:rsidP="0013016D">
            <w:pPr>
              <w:pStyle w:val="affffffffff7"/>
            </w:pPr>
            <w:r w:rsidRPr="00E254FC">
              <w:rPr>
                <w:rFonts w:hAnsi="宋体" w:hint="eastAsia"/>
                <w:szCs w:val="18"/>
              </w:rPr>
              <w:t>风险因素</w:t>
            </w:r>
          </w:p>
        </w:tc>
        <w:tc>
          <w:tcPr>
            <w:tcW w:w="1041" w:type="dxa"/>
            <w:vMerge w:val="restart"/>
            <w:tcBorders>
              <w:top w:val="single" w:sz="8" w:space="0" w:color="auto"/>
            </w:tcBorders>
            <w:vAlign w:val="center"/>
          </w:tcPr>
          <w:p w14:paraId="6DBE5AA2" w14:textId="77777777" w:rsidR="00334B01" w:rsidRDefault="00334B01" w:rsidP="0013016D">
            <w:pPr>
              <w:pStyle w:val="affffffffff7"/>
            </w:pPr>
            <w:r w:rsidRPr="00E254FC">
              <w:rPr>
                <w:rFonts w:hAnsi="宋体" w:hint="eastAsia"/>
                <w:szCs w:val="18"/>
              </w:rPr>
              <w:t>风险管控措施</w:t>
            </w:r>
          </w:p>
        </w:tc>
        <w:tc>
          <w:tcPr>
            <w:tcW w:w="3088" w:type="dxa"/>
            <w:gridSpan w:val="3"/>
            <w:tcBorders>
              <w:top w:val="single" w:sz="8" w:space="0" w:color="auto"/>
              <w:bottom w:val="single" w:sz="4" w:space="0" w:color="auto"/>
            </w:tcBorders>
            <w:vAlign w:val="center"/>
          </w:tcPr>
          <w:p w14:paraId="3AA7E7D2" w14:textId="77777777" w:rsidR="00334B01" w:rsidRDefault="00334B01" w:rsidP="0013016D">
            <w:pPr>
              <w:pStyle w:val="affffffffff7"/>
            </w:pPr>
            <w:r w:rsidRPr="00E254FC">
              <w:rPr>
                <w:rFonts w:hAnsi="宋体" w:hint="eastAsia"/>
                <w:szCs w:val="18"/>
              </w:rPr>
              <w:t>风险评价（</w:t>
            </w:r>
            <w:r>
              <w:rPr>
                <w:rFonts w:hAnsi="宋体" w:hint="eastAsia"/>
                <w:szCs w:val="18"/>
              </w:rPr>
              <w:t>R</w:t>
            </w:r>
            <w:r w:rsidRPr="00E254FC">
              <w:rPr>
                <w:rFonts w:hAnsi="宋体"/>
                <w:szCs w:val="18"/>
              </w:rPr>
              <w:t>＝L*</w:t>
            </w:r>
            <w:r>
              <w:rPr>
                <w:rFonts w:hAnsi="宋体" w:hint="eastAsia"/>
                <w:szCs w:val="18"/>
              </w:rPr>
              <w:t>S</w:t>
            </w:r>
            <w:r w:rsidRPr="00E254FC">
              <w:rPr>
                <w:rFonts w:hAnsi="宋体"/>
                <w:szCs w:val="18"/>
              </w:rPr>
              <w:t>）</w:t>
            </w:r>
          </w:p>
        </w:tc>
        <w:tc>
          <w:tcPr>
            <w:tcW w:w="1043" w:type="dxa"/>
            <w:vMerge w:val="restart"/>
            <w:tcBorders>
              <w:top w:val="single" w:sz="8" w:space="0" w:color="auto"/>
            </w:tcBorders>
            <w:vAlign w:val="center"/>
          </w:tcPr>
          <w:p w14:paraId="56753D94" w14:textId="77777777" w:rsidR="00334B01" w:rsidRDefault="00334B01" w:rsidP="0013016D">
            <w:pPr>
              <w:pStyle w:val="affffffffff7"/>
            </w:pPr>
            <w:r w:rsidRPr="00E254FC">
              <w:rPr>
                <w:rFonts w:hAnsi="宋体" w:hint="eastAsia"/>
                <w:szCs w:val="18"/>
              </w:rPr>
              <w:t>风险等级</w:t>
            </w:r>
          </w:p>
        </w:tc>
      </w:tr>
      <w:tr w:rsidR="00334B01" w14:paraId="4AA459D2" w14:textId="77777777" w:rsidTr="0013016D">
        <w:trPr>
          <w:trHeight w:val="153"/>
          <w:tblHeader/>
          <w:jc w:val="center"/>
        </w:trPr>
        <w:tc>
          <w:tcPr>
            <w:tcW w:w="1042" w:type="dxa"/>
            <w:vMerge/>
            <w:tcBorders>
              <w:bottom w:val="single" w:sz="8" w:space="0" w:color="auto"/>
            </w:tcBorders>
            <w:vAlign w:val="center"/>
          </w:tcPr>
          <w:p w14:paraId="1C486421" w14:textId="77777777" w:rsidR="00334B01" w:rsidRPr="00E254FC" w:rsidRDefault="00334B01" w:rsidP="0013016D">
            <w:pPr>
              <w:pStyle w:val="affffffffff7"/>
              <w:rPr>
                <w:rFonts w:hAnsi="宋体" w:hint="eastAsia"/>
                <w:szCs w:val="18"/>
              </w:rPr>
            </w:pPr>
          </w:p>
        </w:tc>
        <w:tc>
          <w:tcPr>
            <w:tcW w:w="1040" w:type="dxa"/>
            <w:vMerge/>
            <w:tcBorders>
              <w:bottom w:val="single" w:sz="8" w:space="0" w:color="auto"/>
            </w:tcBorders>
            <w:vAlign w:val="center"/>
          </w:tcPr>
          <w:p w14:paraId="2036168A" w14:textId="77777777" w:rsidR="00334B01" w:rsidRPr="00E254FC" w:rsidRDefault="00334B01" w:rsidP="0013016D">
            <w:pPr>
              <w:pStyle w:val="affffffffff7"/>
              <w:rPr>
                <w:rFonts w:hAnsi="宋体" w:hint="eastAsia"/>
                <w:szCs w:val="18"/>
              </w:rPr>
            </w:pPr>
          </w:p>
        </w:tc>
        <w:tc>
          <w:tcPr>
            <w:tcW w:w="1040" w:type="dxa"/>
            <w:vMerge/>
            <w:tcBorders>
              <w:bottom w:val="single" w:sz="8" w:space="0" w:color="auto"/>
            </w:tcBorders>
            <w:vAlign w:val="center"/>
          </w:tcPr>
          <w:p w14:paraId="560B69B9" w14:textId="77777777" w:rsidR="00334B01" w:rsidRPr="00E254FC" w:rsidRDefault="00334B01" w:rsidP="0013016D">
            <w:pPr>
              <w:pStyle w:val="affffffffff7"/>
              <w:rPr>
                <w:rFonts w:hAnsi="宋体" w:hint="eastAsia"/>
                <w:szCs w:val="18"/>
              </w:rPr>
            </w:pPr>
          </w:p>
        </w:tc>
        <w:tc>
          <w:tcPr>
            <w:tcW w:w="1040" w:type="dxa"/>
            <w:vMerge/>
            <w:tcBorders>
              <w:bottom w:val="single" w:sz="8" w:space="0" w:color="auto"/>
            </w:tcBorders>
            <w:vAlign w:val="center"/>
          </w:tcPr>
          <w:p w14:paraId="0EE3C3E3" w14:textId="77777777" w:rsidR="00334B01" w:rsidRPr="00E254FC" w:rsidRDefault="00334B01" w:rsidP="0013016D">
            <w:pPr>
              <w:pStyle w:val="affffffffff7"/>
              <w:rPr>
                <w:rFonts w:hAnsi="宋体" w:hint="eastAsia"/>
                <w:szCs w:val="18"/>
              </w:rPr>
            </w:pPr>
          </w:p>
        </w:tc>
        <w:tc>
          <w:tcPr>
            <w:tcW w:w="1041" w:type="dxa"/>
            <w:vMerge/>
            <w:tcBorders>
              <w:bottom w:val="single" w:sz="8" w:space="0" w:color="auto"/>
            </w:tcBorders>
            <w:vAlign w:val="center"/>
          </w:tcPr>
          <w:p w14:paraId="52DEA199" w14:textId="77777777" w:rsidR="00334B01" w:rsidRPr="00E254FC" w:rsidRDefault="00334B01" w:rsidP="0013016D">
            <w:pPr>
              <w:pStyle w:val="affffffffff7"/>
              <w:rPr>
                <w:rFonts w:hAnsi="宋体" w:hint="eastAsia"/>
                <w:szCs w:val="18"/>
              </w:rPr>
            </w:pPr>
          </w:p>
        </w:tc>
        <w:tc>
          <w:tcPr>
            <w:tcW w:w="1034" w:type="dxa"/>
            <w:tcBorders>
              <w:top w:val="single" w:sz="4" w:space="0" w:color="auto"/>
              <w:bottom w:val="single" w:sz="8" w:space="0" w:color="auto"/>
            </w:tcBorders>
            <w:vAlign w:val="center"/>
          </w:tcPr>
          <w:p w14:paraId="41EA4505" w14:textId="77777777" w:rsidR="00334B01" w:rsidRDefault="00334B01" w:rsidP="0013016D">
            <w:pPr>
              <w:pStyle w:val="affffffffff7"/>
            </w:pPr>
            <w:r w:rsidRPr="00E254FC">
              <w:rPr>
                <w:rFonts w:hAnsi="宋体"/>
                <w:szCs w:val="18"/>
              </w:rPr>
              <w:t>L</w:t>
            </w:r>
          </w:p>
        </w:tc>
        <w:tc>
          <w:tcPr>
            <w:tcW w:w="1028" w:type="dxa"/>
            <w:tcBorders>
              <w:top w:val="single" w:sz="4" w:space="0" w:color="auto"/>
              <w:bottom w:val="single" w:sz="8" w:space="0" w:color="auto"/>
            </w:tcBorders>
            <w:vAlign w:val="center"/>
          </w:tcPr>
          <w:p w14:paraId="5366B3DF" w14:textId="77777777" w:rsidR="00334B01" w:rsidRDefault="00334B01" w:rsidP="0013016D">
            <w:pPr>
              <w:pStyle w:val="affffffffff7"/>
            </w:pPr>
            <w:r>
              <w:rPr>
                <w:rFonts w:hAnsi="宋体" w:hint="eastAsia"/>
                <w:szCs w:val="18"/>
              </w:rPr>
              <w:t>S</w:t>
            </w:r>
          </w:p>
        </w:tc>
        <w:tc>
          <w:tcPr>
            <w:tcW w:w="1026" w:type="dxa"/>
            <w:tcBorders>
              <w:top w:val="single" w:sz="4" w:space="0" w:color="auto"/>
              <w:bottom w:val="single" w:sz="8" w:space="0" w:color="auto"/>
            </w:tcBorders>
            <w:vAlign w:val="center"/>
          </w:tcPr>
          <w:p w14:paraId="260F50CC" w14:textId="77777777" w:rsidR="00334B01" w:rsidRDefault="00334B01" w:rsidP="0013016D">
            <w:pPr>
              <w:pStyle w:val="affffffffff7"/>
            </w:pPr>
            <w:r>
              <w:rPr>
                <w:rFonts w:hAnsi="宋体" w:hint="eastAsia"/>
                <w:szCs w:val="18"/>
              </w:rPr>
              <w:t>R</w:t>
            </w:r>
          </w:p>
        </w:tc>
        <w:tc>
          <w:tcPr>
            <w:tcW w:w="1043" w:type="dxa"/>
            <w:vMerge/>
            <w:tcBorders>
              <w:bottom w:val="single" w:sz="8" w:space="0" w:color="auto"/>
            </w:tcBorders>
            <w:vAlign w:val="center"/>
          </w:tcPr>
          <w:p w14:paraId="349B7355" w14:textId="77777777" w:rsidR="00334B01" w:rsidRDefault="00334B01" w:rsidP="0013016D">
            <w:pPr>
              <w:pStyle w:val="affffffffff7"/>
            </w:pPr>
          </w:p>
        </w:tc>
      </w:tr>
      <w:tr w:rsidR="00334B01" w14:paraId="35D54F23" w14:textId="77777777" w:rsidTr="0013016D">
        <w:trPr>
          <w:trHeight w:val="328"/>
          <w:jc w:val="center"/>
        </w:trPr>
        <w:tc>
          <w:tcPr>
            <w:tcW w:w="1042" w:type="dxa"/>
            <w:tcBorders>
              <w:top w:val="single" w:sz="8" w:space="0" w:color="auto"/>
            </w:tcBorders>
            <w:vAlign w:val="center"/>
          </w:tcPr>
          <w:p w14:paraId="1E16B43E" w14:textId="77777777" w:rsidR="00334B01" w:rsidRDefault="00334B01" w:rsidP="0013016D">
            <w:pPr>
              <w:pStyle w:val="affffffffff7"/>
            </w:pPr>
          </w:p>
        </w:tc>
        <w:tc>
          <w:tcPr>
            <w:tcW w:w="1040" w:type="dxa"/>
            <w:tcBorders>
              <w:top w:val="single" w:sz="8" w:space="0" w:color="auto"/>
            </w:tcBorders>
            <w:vAlign w:val="center"/>
          </w:tcPr>
          <w:p w14:paraId="680D7807" w14:textId="77777777" w:rsidR="00334B01" w:rsidRDefault="00334B01" w:rsidP="0013016D">
            <w:pPr>
              <w:pStyle w:val="affffffffff7"/>
            </w:pPr>
          </w:p>
        </w:tc>
        <w:tc>
          <w:tcPr>
            <w:tcW w:w="1040" w:type="dxa"/>
            <w:tcBorders>
              <w:top w:val="single" w:sz="8" w:space="0" w:color="auto"/>
            </w:tcBorders>
            <w:vAlign w:val="center"/>
          </w:tcPr>
          <w:p w14:paraId="67C285A6" w14:textId="77777777" w:rsidR="00334B01" w:rsidRDefault="00334B01" w:rsidP="0013016D">
            <w:pPr>
              <w:pStyle w:val="affffffffff7"/>
            </w:pPr>
          </w:p>
        </w:tc>
        <w:tc>
          <w:tcPr>
            <w:tcW w:w="1040" w:type="dxa"/>
            <w:tcBorders>
              <w:top w:val="single" w:sz="8" w:space="0" w:color="auto"/>
            </w:tcBorders>
            <w:vAlign w:val="center"/>
          </w:tcPr>
          <w:p w14:paraId="2C8E1ABB" w14:textId="77777777" w:rsidR="00334B01" w:rsidRDefault="00334B01" w:rsidP="0013016D">
            <w:pPr>
              <w:pStyle w:val="affffffffff7"/>
            </w:pPr>
          </w:p>
        </w:tc>
        <w:tc>
          <w:tcPr>
            <w:tcW w:w="1041" w:type="dxa"/>
            <w:tcBorders>
              <w:top w:val="single" w:sz="8" w:space="0" w:color="auto"/>
            </w:tcBorders>
            <w:vAlign w:val="center"/>
          </w:tcPr>
          <w:p w14:paraId="62A44136" w14:textId="77777777" w:rsidR="00334B01" w:rsidRDefault="00334B01" w:rsidP="0013016D">
            <w:pPr>
              <w:pStyle w:val="affffffffff7"/>
            </w:pPr>
          </w:p>
        </w:tc>
        <w:tc>
          <w:tcPr>
            <w:tcW w:w="1034" w:type="dxa"/>
            <w:tcBorders>
              <w:top w:val="single" w:sz="8" w:space="0" w:color="auto"/>
            </w:tcBorders>
            <w:vAlign w:val="center"/>
          </w:tcPr>
          <w:p w14:paraId="5266A72F" w14:textId="77777777" w:rsidR="00334B01" w:rsidRDefault="00334B01" w:rsidP="0013016D">
            <w:pPr>
              <w:pStyle w:val="affffffffff7"/>
            </w:pPr>
          </w:p>
        </w:tc>
        <w:tc>
          <w:tcPr>
            <w:tcW w:w="1028" w:type="dxa"/>
            <w:tcBorders>
              <w:top w:val="single" w:sz="8" w:space="0" w:color="auto"/>
            </w:tcBorders>
            <w:vAlign w:val="center"/>
          </w:tcPr>
          <w:p w14:paraId="47288580" w14:textId="77777777" w:rsidR="00334B01" w:rsidRDefault="00334B01" w:rsidP="0013016D">
            <w:pPr>
              <w:pStyle w:val="affffffffff7"/>
            </w:pPr>
          </w:p>
        </w:tc>
        <w:tc>
          <w:tcPr>
            <w:tcW w:w="1026" w:type="dxa"/>
            <w:tcBorders>
              <w:top w:val="single" w:sz="8" w:space="0" w:color="auto"/>
            </w:tcBorders>
            <w:vAlign w:val="center"/>
          </w:tcPr>
          <w:p w14:paraId="789647A7" w14:textId="77777777" w:rsidR="00334B01" w:rsidRDefault="00334B01" w:rsidP="0013016D">
            <w:pPr>
              <w:pStyle w:val="affffffffff7"/>
            </w:pPr>
          </w:p>
        </w:tc>
        <w:tc>
          <w:tcPr>
            <w:tcW w:w="1043" w:type="dxa"/>
            <w:tcBorders>
              <w:top w:val="single" w:sz="8" w:space="0" w:color="auto"/>
            </w:tcBorders>
            <w:vAlign w:val="center"/>
          </w:tcPr>
          <w:p w14:paraId="3847CECD" w14:textId="77777777" w:rsidR="00334B01" w:rsidRDefault="00334B01" w:rsidP="0013016D">
            <w:pPr>
              <w:pStyle w:val="affffffffff7"/>
            </w:pPr>
          </w:p>
        </w:tc>
      </w:tr>
      <w:tr w:rsidR="00334B01" w14:paraId="28CD4F63" w14:textId="77777777" w:rsidTr="0013016D">
        <w:trPr>
          <w:trHeight w:val="343"/>
          <w:jc w:val="center"/>
        </w:trPr>
        <w:tc>
          <w:tcPr>
            <w:tcW w:w="1042" w:type="dxa"/>
            <w:vAlign w:val="center"/>
          </w:tcPr>
          <w:p w14:paraId="5349C230" w14:textId="77777777" w:rsidR="00334B01" w:rsidRDefault="00334B01" w:rsidP="0013016D">
            <w:pPr>
              <w:pStyle w:val="affffffffff7"/>
            </w:pPr>
          </w:p>
        </w:tc>
        <w:tc>
          <w:tcPr>
            <w:tcW w:w="1040" w:type="dxa"/>
            <w:vAlign w:val="center"/>
          </w:tcPr>
          <w:p w14:paraId="4FAB886C" w14:textId="77777777" w:rsidR="00334B01" w:rsidRDefault="00334B01" w:rsidP="0013016D">
            <w:pPr>
              <w:pStyle w:val="affffffffff7"/>
            </w:pPr>
          </w:p>
        </w:tc>
        <w:tc>
          <w:tcPr>
            <w:tcW w:w="1040" w:type="dxa"/>
            <w:vAlign w:val="center"/>
          </w:tcPr>
          <w:p w14:paraId="029D810A" w14:textId="77777777" w:rsidR="00334B01" w:rsidRDefault="00334B01" w:rsidP="0013016D">
            <w:pPr>
              <w:pStyle w:val="affffffffff7"/>
            </w:pPr>
          </w:p>
        </w:tc>
        <w:tc>
          <w:tcPr>
            <w:tcW w:w="1040" w:type="dxa"/>
            <w:vAlign w:val="center"/>
          </w:tcPr>
          <w:p w14:paraId="6F6BFC06" w14:textId="77777777" w:rsidR="00334B01" w:rsidRDefault="00334B01" w:rsidP="0013016D">
            <w:pPr>
              <w:pStyle w:val="affffffffff7"/>
            </w:pPr>
          </w:p>
        </w:tc>
        <w:tc>
          <w:tcPr>
            <w:tcW w:w="1041" w:type="dxa"/>
            <w:vAlign w:val="center"/>
          </w:tcPr>
          <w:p w14:paraId="1CB07682" w14:textId="77777777" w:rsidR="00334B01" w:rsidRDefault="00334B01" w:rsidP="0013016D">
            <w:pPr>
              <w:pStyle w:val="affffffffff7"/>
            </w:pPr>
          </w:p>
        </w:tc>
        <w:tc>
          <w:tcPr>
            <w:tcW w:w="1034" w:type="dxa"/>
            <w:vAlign w:val="center"/>
          </w:tcPr>
          <w:p w14:paraId="38BF1B3D" w14:textId="77777777" w:rsidR="00334B01" w:rsidRDefault="00334B01" w:rsidP="0013016D">
            <w:pPr>
              <w:pStyle w:val="affffffffff7"/>
            </w:pPr>
          </w:p>
        </w:tc>
        <w:tc>
          <w:tcPr>
            <w:tcW w:w="1028" w:type="dxa"/>
            <w:vAlign w:val="center"/>
          </w:tcPr>
          <w:p w14:paraId="1684CDFA" w14:textId="77777777" w:rsidR="00334B01" w:rsidRDefault="00334B01" w:rsidP="0013016D">
            <w:pPr>
              <w:pStyle w:val="affffffffff7"/>
            </w:pPr>
          </w:p>
        </w:tc>
        <w:tc>
          <w:tcPr>
            <w:tcW w:w="1026" w:type="dxa"/>
            <w:vAlign w:val="center"/>
          </w:tcPr>
          <w:p w14:paraId="7FDEA8FD" w14:textId="77777777" w:rsidR="00334B01" w:rsidRDefault="00334B01" w:rsidP="0013016D">
            <w:pPr>
              <w:pStyle w:val="affffffffff7"/>
            </w:pPr>
          </w:p>
        </w:tc>
        <w:tc>
          <w:tcPr>
            <w:tcW w:w="1043" w:type="dxa"/>
            <w:vAlign w:val="center"/>
          </w:tcPr>
          <w:p w14:paraId="1C05E274" w14:textId="77777777" w:rsidR="00334B01" w:rsidRDefault="00334B01" w:rsidP="0013016D">
            <w:pPr>
              <w:pStyle w:val="affffffffff7"/>
            </w:pPr>
          </w:p>
        </w:tc>
      </w:tr>
      <w:tr w:rsidR="00334B01" w14:paraId="01DD171F" w14:textId="77777777" w:rsidTr="0013016D">
        <w:trPr>
          <w:trHeight w:val="336"/>
          <w:jc w:val="center"/>
        </w:trPr>
        <w:tc>
          <w:tcPr>
            <w:tcW w:w="1042" w:type="dxa"/>
            <w:vAlign w:val="center"/>
          </w:tcPr>
          <w:p w14:paraId="676B5B3C" w14:textId="77777777" w:rsidR="00334B01" w:rsidRDefault="00334B01" w:rsidP="0013016D">
            <w:pPr>
              <w:pStyle w:val="affffffffff7"/>
            </w:pPr>
          </w:p>
        </w:tc>
        <w:tc>
          <w:tcPr>
            <w:tcW w:w="1040" w:type="dxa"/>
            <w:vAlign w:val="center"/>
          </w:tcPr>
          <w:p w14:paraId="1C97F792" w14:textId="77777777" w:rsidR="00334B01" w:rsidRDefault="00334B01" w:rsidP="0013016D">
            <w:pPr>
              <w:pStyle w:val="affffffffff7"/>
            </w:pPr>
          </w:p>
        </w:tc>
        <w:tc>
          <w:tcPr>
            <w:tcW w:w="1040" w:type="dxa"/>
            <w:vAlign w:val="center"/>
          </w:tcPr>
          <w:p w14:paraId="0D016FAA" w14:textId="77777777" w:rsidR="00334B01" w:rsidRDefault="00334B01" w:rsidP="0013016D">
            <w:pPr>
              <w:pStyle w:val="affffffffff7"/>
            </w:pPr>
          </w:p>
        </w:tc>
        <w:tc>
          <w:tcPr>
            <w:tcW w:w="1040" w:type="dxa"/>
            <w:vAlign w:val="center"/>
          </w:tcPr>
          <w:p w14:paraId="0B257526" w14:textId="77777777" w:rsidR="00334B01" w:rsidRDefault="00334B01" w:rsidP="0013016D">
            <w:pPr>
              <w:pStyle w:val="affffffffff7"/>
            </w:pPr>
          </w:p>
        </w:tc>
        <w:tc>
          <w:tcPr>
            <w:tcW w:w="1041" w:type="dxa"/>
            <w:vAlign w:val="center"/>
          </w:tcPr>
          <w:p w14:paraId="370BE29C" w14:textId="77777777" w:rsidR="00334B01" w:rsidRDefault="00334B01" w:rsidP="0013016D">
            <w:pPr>
              <w:pStyle w:val="affffffffff7"/>
            </w:pPr>
          </w:p>
        </w:tc>
        <w:tc>
          <w:tcPr>
            <w:tcW w:w="1034" w:type="dxa"/>
            <w:vAlign w:val="center"/>
          </w:tcPr>
          <w:p w14:paraId="5E01502A" w14:textId="77777777" w:rsidR="00334B01" w:rsidRDefault="00334B01" w:rsidP="0013016D">
            <w:pPr>
              <w:pStyle w:val="affffffffff7"/>
            </w:pPr>
          </w:p>
        </w:tc>
        <w:tc>
          <w:tcPr>
            <w:tcW w:w="1028" w:type="dxa"/>
            <w:vAlign w:val="center"/>
          </w:tcPr>
          <w:p w14:paraId="736D3EC3" w14:textId="77777777" w:rsidR="00334B01" w:rsidRDefault="00334B01" w:rsidP="0013016D">
            <w:pPr>
              <w:pStyle w:val="affffffffff7"/>
            </w:pPr>
          </w:p>
        </w:tc>
        <w:tc>
          <w:tcPr>
            <w:tcW w:w="1026" w:type="dxa"/>
            <w:vAlign w:val="center"/>
          </w:tcPr>
          <w:p w14:paraId="410DA112" w14:textId="77777777" w:rsidR="00334B01" w:rsidRDefault="00334B01" w:rsidP="0013016D">
            <w:pPr>
              <w:pStyle w:val="affffffffff7"/>
            </w:pPr>
          </w:p>
        </w:tc>
        <w:tc>
          <w:tcPr>
            <w:tcW w:w="1043" w:type="dxa"/>
            <w:vAlign w:val="center"/>
          </w:tcPr>
          <w:p w14:paraId="42E90E79" w14:textId="77777777" w:rsidR="00334B01" w:rsidRDefault="00334B01" w:rsidP="0013016D">
            <w:pPr>
              <w:pStyle w:val="affffffffff7"/>
            </w:pPr>
          </w:p>
        </w:tc>
      </w:tr>
      <w:tr w:rsidR="00334B01" w14:paraId="405E4A56" w14:textId="77777777" w:rsidTr="0013016D">
        <w:trPr>
          <w:trHeight w:val="336"/>
          <w:jc w:val="center"/>
        </w:trPr>
        <w:tc>
          <w:tcPr>
            <w:tcW w:w="1042" w:type="dxa"/>
            <w:vAlign w:val="center"/>
          </w:tcPr>
          <w:p w14:paraId="19CCA79A" w14:textId="77777777" w:rsidR="00334B01" w:rsidRDefault="00334B01" w:rsidP="0013016D">
            <w:pPr>
              <w:pStyle w:val="affffffffff7"/>
            </w:pPr>
          </w:p>
        </w:tc>
        <w:tc>
          <w:tcPr>
            <w:tcW w:w="1040" w:type="dxa"/>
            <w:vAlign w:val="center"/>
          </w:tcPr>
          <w:p w14:paraId="5B468049" w14:textId="77777777" w:rsidR="00334B01" w:rsidRDefault="00334B01" w:rsidP="0013016D">
            <w:pPr>
              <w:pStyle w:val="affffffffff7"/>
            </w:pPr>
          </w:p>
        </w:tc>
        <w:tc>
          <w:tcPr>
            <w:tcW w:w="1040" w:type="dxa"/>
            <w:vAlign w:val="center"/>
          </w:tcPr>
          <w:p w14:paraId="3AB449FC" w14:textId="77777777" w:rsidR="00334B01" w:rsidRDefault="00334B01" w:rsidP="0013016D">
            <w:pPr>
              <w:pStyle w:val="affffffffff7"/>
            </w:pPr>
          </w:p>
        </w:tc>
        <w:tc>
          <w:tcPr>
            <w:tcW w:w="1040" w:type="dxa"/>
            <w:vAlign w:val="center"/>
          </w:tcPr>
          <w:p w14:paraId="31871DBE" w14:textId="77777777" w:rsidR="00334B01" w:rsidRDefault="00334B01" w:rsidP="0013016D">
            <w:pPr>
              <w:pStyle w:val="affffffffff7"/>
            </w:pPr>
          </w:p>
        </w:tc>
        <w:tc>
          <w:tcPr>
            <w:tcW w:w="1041" w:type="dxa"/>
            <w:vAlign w:val="center"/>
          </w:tcPr>
          <w:p w14:paraId="278CC9A8" w14:textId="77777777" w:rsidR="00334B01" w:rsidRDefault="00334B01" w:rsidP="0013016D">
            <w:pPr>
              <w:pStyle w:val="affffffffff7"/>
            </w:pPr>
          </w:p>
        </w:tc>
        <w:tc>
          <w:tcPr>
            <w:tcW w:w="1034" w:type="dxa"/>
            <w:vAlign w:val="center"/>
          </w:tcPr>
          <w:p w14:paraId="5F20FE62" w14:textId="77777777" w:rsidR="00334B01" w:rsidRDefault="00334B01" w:rsidP="0013016D">
            <w:pPr>
              <w:pStyle w:val="affffffffff7"/>
            </w:pPr>
          </w:p>
        </w:tc>
        <w:tc>
          <w:tcPr>
            <w:tcW w:w="1028" w:type="dxa"/>
            <w:vAlign w:val="center"/>
          </w:tcPr>
          <w:p w14:paraId="0FCBD2F7" w14:textId="77777777" w:rsidR="00334B01" w:rsidRDefault="00334B01" w:rsidP="0013016D">
            <w:pPr>
              <w:pStyle w:val="affffffffff7"/>
            </w:pPr>
          </w:p>
        </w:tc>
        <w:tc>
          <w:tcPr>
            <w:tcW w:w="1026" w:type="dxa"/>
            <w:vAlign w:val="center"/>
          </w:tcPr>
          <w:p w14:paraId="19690DA6" w14:textId="77777777" w:rsidR="00334B01" w:rsidRDefault="00334B01" w:rsidP="0013016D">
            <w:pPr>
              <w:pStyle w:val="affffffffff7"/>
            </w:pPr>
          </w:p>
        </w:tc>
        <w:tc>
          <w:tcPr>
            <w:tcW w:w="1043" w:type="dxa"/>
            <w:vAlign w:val="center"/>
          </w:tcPr>
          <w:p w14:paraId="6E3D4A75" w14:textId="77777777" w:rsidR="00334B01" w:rsidRDefault="00334B01" w:rsidP="0013016D">
            <w:pPr>
              <w:pStyle w:val="affffffffff7"/>
            </w:pPr>
          </w:p>
        </w:tc>
      </w:tr>
      <w:tr w:rsidR="00334B01" w14:paraId="22BD1B82" w14:textId="77777777" w:rsidTr="0013016D">
        <w:trPr>
          <w:trHeight w:val="336"/>
          <w:jc w:val="center"/>
        </w:trPr>
        <w:tc>
          <w:tcPr>
            <w:tcW w:w="1042" w:type="dxa"/>
            <w:vAlign w:val="center"/>
          </w:tcPr>
          <w:p w14:paraId="7C56AB5E" w14:textId="77777777" w:rsidR="00334B01" w:rsidRDefault="00334B01" w:rsidP="0013016D">
            <w:pPr>
              <w:pStyle w:val="affffffffff7"/>
            </w:pPr>
          </w:p>
        </w:tc>
        <w:tc>
          <w:tcPr>
            <w:tcW w:w="1040" w:type="dxa"/>
            <w:vAlign w:val="center"/>
          </w:tcPr>
          <w:p w14:paraId="23F92518" w14:textId="77777777" w:rsidR="00334B01" w:rsidRDefault="00334B01" w:rsidP="0013016D">
            <w:pPr>
              <w:pStyle w:val="affffffffff7"/>
            </w:pPr>
          </w:p>
        </w:tc>
        <w:tc>
          <w:tcPr>
            <w:tcW w:w="1040" w:type="dxa"/>
            <w:vAlign w:val="center"/>
          </w:tcPr>
          <w:p w14:paraId="2810CB95" w14:textId="77777777" w:rsidR="00334B01" w:rsidRDefault="00334B01" w:rsidP="0013016D">
            <w:pPr>
              <w:pStyle w:val="affffffffff7"/>
            </w:pPr>
          </w:p>
        </w:tc>
        <w:tc>
          <w:tcPr>
            <w:tcW w:w="1040" w:type="dxa"/>
            <w:vAlign w:val="center"/>
          </w:tcPr>
          <w:p w14:paraId="275EE002" w14:textId="77777777" w:rsidR="00334B01" w:rsidRDefault="00334B01" w:rsidP="0013016D">
            <w:pPr>
              <w:pStyle w:val="affffffffff7"/>
            </w:pPr>
          </w:p>
        </w:tc>
        <w:tc>
          <w:tcPr>
            <w:tcW w:w="1041" w:type="dxa"/>
            <w:vAlign w:val="center"/>
          </w:tcPr>
          <w:p w14:paraId="7DC46E23" w14:textId="77777777" w:rsidR="00334B01" w:rsidRDefault="00334B01" w:rsidP="0013016D">
            <w:pPr>
              <w:pStyle w:val="affffffffff7"/>
            </w:pPr>
          </w:p>
        </w:tc>
        <w:tc>
          <w:tcPr>
            <w:tcW w:w="1034" w:type="dxa"/>
            <w:vAlign w:val="center"/>
          </w:tcPr>
          <w:p w14:paraId="73C22481" w14:textId="77777777" w:rsidR="00334B01" w:rsidRDefault="00334B01" w:rsidP="0013016D">
            <w:pPr>
              <w:pStyle w:val="affffffffff7"/>
            </w:pPr>
          </w:p>
        </w:tc>
        <w:tc>
          <w:tcPr>
            <w:tcW w:w="1028" w:type="dxa"/>
            <w:vAlign w:val="center"/>
          </w:tcPr>
          <w:p w14:paraId="79FF695D" w14:textId="77777777" w:rsidR="00334B01" w:rsidRDefault="00334B01" w:rsidP="0013016D">
            <w:pPr>
              <w:pStyle w:val="affffffffff7"/>
            </w:pPr>
          </w:p>
        </w:tc>
        <w:tc>
          <w:tcPr>
            <w:tcW w:w="1026" w:type="dxa"/>
            <w:vAlign w:val="center"/>
          </w:tcPr>
          <w:p w14:paraId="567A0267" w14:textId="77777777" w:rsidR="00334B01" w:rsidRDefault="00334B01" w:rsidP="0013016D">
            <w:pPr>
              <w:pStyle w:val="affffffffff7"/>
            </w:pPr>
          </w:p>
        </w:tc>
        <w:tc>
          <w:tcPr>
            <w:tcW w:w="1043" w:type="dxa"/>
            <w:vAlign w:val="center"/>
          </w:tcPr>
          <w:p w14:paraId="21BB1FBB" w14:textId="77777777" w:rsidR="00334B01" w:rsidRDefault="00334B01" w:rsidP="0013016D">
            <w:pPr>
              <w:pStyle w:val="affffffffff7"/>
            </w:pPr>
          </w:p>
        </w:tc>
      </w:tr>
      <w:tr w:rsidR="00334B01" w14:paraId="7866B627" w14:textId="77777777" w:rsidTr="0013016D">
        <w:trPr>
          <w:trHeight w:val="336"/>
          <w:jc w:val="center"/>
        </w:trPr>
        <w:tc>
          <w:tcPr>
            <w:tcW w:w="1042" w:type="dxa"/>
            <w:vAlign w:val="center"/>
          </w:tcPr>
          <w:p w14:paraId="4BD50425" w14:textId="77777777" w:rsidR="00334B01" w:rsidRDefault="00334B01" w:rsidP="0013016D">
            <w:pPr>
              <w:pStyle w:val="affffffffff7"/>
            </w:pPr>
          </w:p>
        </w:tc>
        <w:tc>
          <w:tcPr>
            <w:tcW w:w="1040" w:type="dxa"/>
            <w:vAlign w:val="center"/>
          </w:tcPr>
          <w:p w14:paraId="460CE8F1" w14:textId="77777777" w:rsidR="00334B01" w:rsidRDefault="00334B01" w:rsidP="0013016D">
            <w:pPr>
              <w:pStyle w:val="affffffffff7"/>
            </w:pPr>
          </w:p>
        </w:tc>
        <w:tc>
          <w:tcPr>
            <w:tcW w:w="1040" w:type="dxa"/>
            <w:vAlign w:val="center"/>
          </w:tcPr>
          <w:p w14:paraId="785135CC" w14:textId="77777777" w:rsidR="00334B01" w:rsidRDefault="00334B01" w:rsidP="0013016D">
            <w:pPr>
              <w:pStyle w:val="affffffffff7"/>
            </w:pPr>
          </w:p>
        </w:tc>
        <w:tc>
          <w:tcPr>
            <w:tcW w:w="1040" w:type="dxa"/>
            <w:vAlign w:val="center"/>
          </w:tcPr>
          <w:p w14:paraId="5E89C18D" w14:textId="77777777" w:rsidR="00334B01" w:rsidRDefault="00334B01" w:rsidP="0013016D">
            <w:pPr>
              <w:pStyle w:val="affffffffff7"/>
            </w:pPr>
          </w:p>
        </w:tc>
        <w:tc>
          <w:tcPr>
            <w:tcW w:w="1041" w:type="dxa"/>
            <w:vAlign w:val="center"/>
          </w:tcPr>
          <w:p w14:paraId="65D33488" w14:textId="77777777" w:rsidR="00334B01" w:rsidRDefault="00334B01" w:rsidP="0013016D">
            <w:pPr>
              <w:pStyle w:val="affffffffff7"/>
            </w:pPr>
          </w:p>
        </w:tc>
        <w:tc>
          <w:tcPr>
            <w:tcW w:w="1034" w:type="dxa"/>
            <w:vAlign w:val="center"/>
          </w:tcPr>
          <w:p w14:paraId="72933E56" w14:textId="77777777" w:rsidR="00334B01" w:rsidRDefault="00334B01" w:rsidP="0013016D">
            <w:pPr>
              <w:pStyle w:val="affffffffff7"/>
            </w:pPr>
          </w:p>
        </w:tc>
        <w:tc>
          <w:tcPr>
            <w:tcW w:w="1028" w:type="dxa"/>
            <w:vAlign w:val="center"/>
          </w:tcPr>
          <w:p w14:paraId="15CB6FE4" w14:textId="77777777" w:rsidR="00334B01" w:rsidRDefault="00334B01" w:rsidP="0013016D">
            <w:pPr>
              <w:pStyle w:val="affffffffff7"/>
            </w:pPr>
          </w:p>
        </w:tc>
        <w:tc>
          <w:tcPr>
            <w:tcW w:w="1026" w:type="dxa"/>
            <w:vAlign w:val="center"/>
          </w:tcPr>
          <w:p w14:paraId="3890410A" w14:textId="77777777" w:rsidR="00334B01" w:rsidRDefault="00334B01" w:rsidP="0013016D">
            <w:pPr>
              <w:pStyle w:val="affffffffff7"/>
            </w:pPr>
          </w:p>
        </w:tc>
        <w:tc>
          <w:tcPr>
            <w:tcW w:w="1043" w:type="dxa"/>
            <w:vAlign w:val="center"/>
          </w:tcPr>
          <w:p w14:paraId="111BF3DA" w14:textId="77777777" w:rsidR="00334B01" w:rsidRDefault="00334B01" w:rsidP="0013016D">
            <w:pPr>
              <w:pStyle w:val="affffffffff7"/>
            </w:pPr>
          </w:p>
        </w:tc>
      </w:tr>
      <w:tr w:rsidR="00334B01" w14:paraId="60F9CB54" w14:textId="77777777" w:rsidTr="0013016D">
        <w:trPr>
          <w:trHeight w:val="343"/>
          <w:jc w:val="center"/>
        </w:trPr>
        <w:tc>
          <w:tcPr>
            <w:tcW w:w="1042" w:type="dxa"/>
            <w:vAlign w:val="center"/>
          </w:tcPr>
          <w:p w14:paraId="1766ECB5" w14:textId="77777777" w:rsidR="00334B01" w:rsidRDefault="00334B01" w:rsidP="0013016D">
            <w:pPr>
              <w:pStyle w:val="affffffffff7"/>
            </w:pPr>
          </w:p>
        </w:tc>
        <w:tc>
          <w:tcPr>
            <w:tcW w:w="1040" w:type="dxa"/>
            <w:vAlign w:val="center"/>
          </w:tcPr>
          <w:p w14:paraId="62939D04" w14:textId="77777777" w:rsidR="00334B01" w:rsidRDefault="00334B01" w:rsidP="0013016D">
            <w:pPr>
              <w:pStyle w:val="affffffffff7"/>
            </w:pPr>
          </w:p>
        </w:tc>
        <w:tc>
          <w:tcPr>
            <w:tcW w:w="1040" w:type="dxa"/>
            <w:vAlign w:val="center"/>
          </w:tcPr>
          <w:p w14:paraId="53FB844F" w14:textId="77777777" w:rsidR="00334B01" w:rsidRDefault="00334B01" w:rsidP="0013016D">
            <w:pPr>
              <w:pStyle w:val="affffffffff7"/>
            </w:pPr>
          </w:p>
        </w:tc>
        <w:tc>
          <w:tcPr>
            <w:tcW w:w="1040" w:type="dxa"/>
            <w:vAlign w:val="center"/>
          </w:tcPr>
          <w:p w14:paraId="730FAD14" w14:textId="77777777" w:rsidR="00334B01" w:rsidRDefault="00334B01" w:rsidP="0013016D">
            <w:pPr>
              <w:pStyle w:val="affffffffff7"/>
            </w:pPr>
          </w:p>
        </w:tc>
        <w:tc>
          <w:tcPr>
            <w:tcW w:w="1041" w:type="dxa"/>
            <w:vAlign w:val="center"/>
          </w:tcPr>
          <w:p w14:paraId="3B6FC510" w14:textId="77777777" w:rsidR="00334B01" w:rsidRDefault="00334B01" w:rsidP="0013016D">
            <w:pPr>
              <w:pStyle w:val="affffffffff7"/>
            </w:pPr>
          </w:p>
        </w:tc>
        <w:tc>
          <w:tcPr>
            <w:tcW w:w="1034" w:type="dxa"/>
            <w:vAlign w:val="center"/>
          </w:tcPr>
          <w:p w14:paraId="49E7C6C3" w14:textId="77777777" w:rsidR="00334B01" w:rsidRDefault="00334B01" w:rsidP="0013016D">
            <w:pPr>
              <w:pStyle w:val="affffffffff7"/>
            </w:pPr>
          </w:p>
        </w:tc>
        <w:tc>
          <w:tcPr>
            <w:tcW w:w="1028" w:type="dxa"/>
            <w:vAlign w:val="center"/>
          </w:tcPr>
          <w:p w14:paraId="5BC0F969" w14:textId="77777777" w:rsidR="00334B01" w:rsidRDefault="00334B01" w:rsidP="0013016D">
            <w:pPr>
              <w:pStyle w:val="affffffffff7"/>
            </w:pPr>
          </w:p>
        </w:tc>
        <w:tc>
          <w:tcPr>
            <w:tcW w:w="1026" w:type="dxa"/>
            <w:vAlign w:val="center"/>
          </w:tcPr>
          <w:p w14:paraId="152D116E" w14:textId="77777777" w:rsidR="00334B01" w:rsidRDefault="00334B01" w:rsidP="0013016D">
            <w:pPr>
              <w:pStyle w:val="affffffffff7"/>
            </w:pPr>
          </w:p>
        </w:tc>
        <w:tc>
          <w:tcPr>
            <w:tcW w:w="1043" w:type="dxa"/>
            <w:vAlign w:val="center"/>
          </w:tcPr>
          <w:p w14:paraId="7D026C18" w14:textId="77777777" w:rsidR="00334B01" w:rsidRDefault="00334B01" w:rsidP="0013016D">
            <w:pPr>
              <w:pStyle w:val="affffffffff7"/>
            </w:pPr>
          </w:p>
        </w:tc>
      </w:tr>
      <w:tr w:rsidR="00334B01" w14:paraId="7286EF65" w14:textId="77777777" w:rsidTr="0013016D">
        <w:trPr>
          <w:trHeight w:val="336"/>
          <w:jc w:val="center"/>
        </w:trPr>
        <w:tc>
          <w:tcPr>
            <w:tcW w:w="1042" w:type="dxa"/>
            <w:vAlign w:val="center"/>
          </w:tcPr>
          <w:p w14:paraId="69FA4408" w14:textId="77777777" w:rsidR="00334B01" w:rsidRDefault="00334B01" w:rsidP="0013016D">
            <w:pPr>
              <w:pStyle w:val="affffffffff7"/>
            </w:pPr>
          </w:p>
        </w:tc>
        <w:tc>
          <w:tcPr>
            <w:tcW w:w="1040" w:type="dxa"/>
            <w:vAlign w:val="center"/>
          </w:tcPr>
          <w:p w14:paraId="4110E409" w14:textId="77777777" w:rsidR="00334B01" w:rsidRDefault="00334B01" w:rsidP="0013016D">
            <w:pPr>
              <w:pStyle w:val="affffffffff7"/>
            </w:pPr>
          </w:p>
        </w:tc>
        <w:tc>
          <w:tcPr>
            <w:tcW w:w="1040" w:type="dxa"/>
            <w:vAlign w:val="center"/>
          </w:tcPr>
          <w:p w14:paraId="40091425" w14:textId="77777777" w:rsidR="00334B01" w:rsidRDefault="00334B01" w:rsidP="0013016D">
            <w:pPr>
              <w:pStyle w:val="affffffffff7"/>
            </w:pPr>
          </w:p>
        </w:tc>
        <w:tc>
          <w:tcPr>
            <w:tcW w:w="1040" w:type="dxa"/>
            <w:vAlign w:val="center"/>
          </w:tcPr>
          <w:p w14:paraId="3756B858" w14:textId="77777777" w:rsidR="00334B01" w:rsidRDefault="00334B01" w:rsidP="0013016D">
            <w:pPr>
              <w:pStyle w:val="affffffffff7"/>
            </w:pPr>
          </w:p>
        </w:tc>
        <w:tc>
          <w:tcPr>
            <w:tcW w:w="1041" w:type="dxa"/>
            <w:vAlign w:val="center"/>
          </w:tcPr>
          <w:p w14:paraId="14EAC6D6" w14:textId="77777777" w:rsidR="00334B01" w:rsidRDefault="00334B01" w:rsidP="0013016D">
            <w:pPr>
              <w:pStyle w:val="affffffffff7"/>
            </w:pPr>
          </w:p>
        </w:tc>
        <w:tc>
          <w:tcPr>
            <w:tcW w:w="1034" w:type="dxa"/>
            <w:vAlign w:val="center"/>
          </w:tcPr>
          <w:p w14:paraId="0DDAC26F" w14:textId="77777777" w:rsidR="00334B01" w:rsidRDefault="00334B01" w:rsidP="0013016D">
            <w:pPr>
              <w:pStyle w:val="affffffffff7"/>
            </w:pPr>
          </w:p>
        </w:tc>
        <w:tc>
          <w:tcPr>
            <w:tcW w:w="1028" w:type="dxa"/>
            <w:vAlign w:val="center"/>
          </w:tcPr>
          <w:p w14:paraId="1C61C2C4" w14:textId="77777777" w:rsidR="00334B01" w:rsidRDefault="00334B01" w:rsidP="0013016D">
            <w:pPr>
              <w:pStyle w:val="affffffffff7"/>
            </w:pPr>
          </w:p>
        </w:tc>
        <w:tc>
          <w:tcPr>
            <w:tcW w:w="1026" w:type="dxa"/>
            <w:vAlign w:val="center"/>
          </w:tcPr>
          <w:p w14:paraId="6D7993A5" w14:textId="77777777" w:rsidR="00334B01" w:rsidRDefault="00334B01" w:rsidP="0013016D">
            <w:pPr>
              <w:pStyle w:val="affffffffff7"/>
            </w:pPr>
          </w:p>
        </w:tc>
        <w:tc>
          <w:tcPr>
            <w:tcW w:w="1043" w:type="dxa"/>
            <w:vAlign w:val="center"/>
          </w:tcPr>
          <w:p w14:paraId="6C2214DA" w14:textId="77777777" w:rsidR="00334B01" w:rsidRDefault="00334B01" w:rsidP="0013016D">
            <w:pPr>
              <w:pStyle w:val="affffffffff7"/>
            </w:pPr>
          </w:p>
        </w:tc>
      </w:tr>
      <w:tr w:rsidR="00334B01" w14:paraId="2C2B8042" w14:textId="77777777" w:rsidTr="0013016D">
        <w:trPr>
          <w:trHeight w:val="336"/>
          <w:jc w:val="center"/>
        </w:trPr>
        <w:tc>
          <w:tcPr>
            <w:tcW w:w="1042" w:type="dxa"/>
            <w:vAlign w:val="center"/>
          </w:tcPr>
          <w:p w14:paraId="3D9AEDCD" w14:textId="77777777" w:rsidR="00334B01" w:rsidRDefault="00334B01" w:rsidP="0013016D">
            <w:pPr>
              <w:pStyle w:val="affffffffff7"/>
            </w:pPr>
          </w:p>
        </w:tc>
        <w:tc>
          <w:tcPr>
            <w:tcW w:w="1040" w:type="dxa"/>
            <w:vAlign w:val="center"/>
          </w:tcPr>
          <w:p w14:paraId="7BA1B1E7" w14:textId="77777777" w:rsidR="00334B01" w:rsidRDefault="00334B01" w:rsidP="0013016D">
            <w:pPr>
              <w:pStyle w:val="affffffffff7"/>
            </w:pPr>
          </w:p>
        </w:tc>
        <w:tc>
          <w:tcPr>
            <w:tcW w:w="1040" w:type="dxa"/>
            <w:vAlign w:val="center"/>
          </w:tcPr>
          <w:p w14:paraId="0532E25C" w14:textId="77777777" w:rsidR="00334B01" w:rsidRDefault="00334B01" w:rsidP="0013016D">
            <w:pPr>
              <w:pStyle w:val="affffffffff7"/>
            </w:pPr>
          </w:p>
        </w:tc>
        <w:tc>
          <w:tcPr>
            <w:tcW w:w="1040" w:type="dxa"/>
            <w:vAlign w:val="center"/>
          </w:tcPr>
          <w:p w14:paraId="0C228538" w14:textId="77777777" w:rsidR="00334B01" w:rsidRDefault="00334B01" w:rsidP="0013016D">
            <w:pPr>
              <w:pStyle w:val="affffffffff7"/>
            </w:pPr>
          </w:p>
        </w:tc>
        <w:tc>
          <w:tcPr>
            <w:tcW w:w="1041" w:type="dxa"/>
            <w:vAlign w:val="center"/>
          </w:tcPr>
          <w:p w14:paraId="235D65C0" w14:textId="77777777" w:rsidR="00334B01" w:rsidRDefault="00334B01" w:rsidP="0013016D">
            <w:pPr>
              <w:pStyle w:val="affffffffff7"/>
            </w:pPr>
          </w:p>
        </w:tc>
        <w:tc>
          <w:tcPr>
            <w:tcW w:w="1034" w:type="dxa"/>
            <w:vAlign w:val="center"/>
          </w:tcPr>
          <w:p w14:paraId="51153743" w14:textId="77777777" w:rsidR="00334B01" w:rsidRDefault="00334B01" w:rsidP="0013016D">
            <w:pPr>
              <w:pStyle w:val="affffffffff7"/>
            </w:pPr>
          </w:p>
        </w:tc>
        <w:tc>
          <w:tcPr>
            <w:tcW w:w="1028" w:type="dxa"/>
            <w:vAlign w:val="center"/>
          </w:tcPr>
          <w:p w14:paraId="35F5EE3E" w14:textId="77777777" w:rsidR="00334B01" w:rsidRDefault="00334B01" w:rsidP="0013016D">
            <w:pPr>
              <w:pStyle w:val="affffffffff7"/>
            </w:pPr>
          </w:p>
        </w:tc>
        <w:tc>
          <w:tcPr>
            <w:tcW w:w="1026" w:type="dxa"/>
            <w:vAlign w:val="center"/>
          </w:tcPr>
          <w:p w14:paraId="36C17F64" w14:textId="77777777" w:rsidR="00334B01" w:rsidRDefault="00334B01" w:rsidP="0013016D">
            <w:pPr>
              <w:pStyle w:val="affffffffff7"/>
            </w:pPr>
          </w:p>
        </w:tc>
        <w:tc>
          <w:tcPr>
            <w:tcW w:w="1043" w:type="dxa"/>
            <w:vAlign w:val="center"/>
          </w:tcPr>
          <w:p w14:paraId="3840E204" w14:textId="77777777" w:rsidR="00334B01" w:rsidRDefault="00334B01" w:rsidP="0013016D">
            <w:pPr>
              <w:pStyle w:val="affffffffff7"/>
            </w:pPr>
          </w:p>
        </w:tc>
      </w:tr>
    </w:tbl>
    <w:p w14:paraId="196FE2CA" w14:textId="2391EA9E" w:rsidR="00334B01" w:rsidRDefault="00334B01" w:rsidP="00334B01">
      <w:pPr>
        <w:widowControl/>
        <w:adjustRightInd/>
        <w:spacing w:line="240" w:lineRule="auto"/>
        <w:jc w:val="left"/>
        <w:rPr>
          <w:rFonts w:ascii="黑体" w:eastAsia="黑体" w:hAnsi="Times New Roman"/>
          <w:kern w:val="21"/>
          <w:szCs w:val="20"/>
        </w:rPr>
      </w:pPr>
    </w:p>
    <w:p w14:paraId="745C12C8" w14:textId="77777777" w:rsidR="00334B01" w:rsidRPr="00730E92" w:rsidRDefault="00334B01" w:rsidP="00B60246">
      <w:pPr>
        <w:pStyle w:val="aff9"/>
        <w:spacing w:before="156" w:after="156"/>
        <w:ind w:left="709"/>
      </w:pPr>
      <w:r w:rsidRPr="00E254FC">
        <w:rPr>
          <w:rFonts w:hint="eastAsia"/>
        </w:rPr>
        <w:t>风险分级管控清单</w:t>
      </w:r>
    </w:p>
    <w:tbl>
      <w:tblPr>
        <w:tblStyle w:val="affffffffffa"/>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1165"/>
        <w:gridCol w:w="1167"/>
        <w:gridCol w:w="1167"/>
        <w:gridCol w:w="1167"/>
        <w:gridCol w:w="1167"/>
        <w:gridCol w:w="1167"/>
        <w:gridCol w:w="1167"/>
        <w:gridCol w:w="1167"/>
      </w:tblGrid>
      <w:tr w:rsidR="00334B01" w14:paraId="76ABF32D" w14:textId="77777777" w:rsidTr="0013016D">
        <w:trPr>
          <w:trHeight w:val="137"/>
          <w:tblHeader/>
          <w:jc w:val="center"/>
        </w:trPr>
        <w:tc>
          <w:tcPr>
            <w:tcW w:w="3499" w:type="dxa"/>
            <w:gridSpan w:val="3"/>
            <w:tcBorders>
              <w:top w:val="single" w:sz="8" w:space="0" w:color="auto"/>
              <w:bottom w:val="single" w:sz="4" w:space="0" w:color="auto"/>
            </w:tcBorders>
            <w:vAlign w:val="center"/>
          </w:tcPr>
          <w:p w14:paraId="0B4973BA" w14:textId="77777777" w:rsidR="00334B01" w:rsidRDefault="00334B01" w:rsidP="0013016D">
            <w:pPr>
              <w:pStyle w:val="affffffffff7"/>
            </w:pPr>
            <w:r w:rsidRPr="00E254FC">
              <w:rPr>
                <w:rFonts w:hAnsi="宋体" w:cs="宋体" w:hint="eastAsia"/>
                <w:szCs w:val="18"/>
              </w:rPr>
              <w:t>风险来源</w:t>
            </w:r>
          </w:p>
        </w:tc>
        <w:tc>
          <w:tcPr>
            <w:tcW w:w="1167" w:type="dxa"/>
            <w:vMerge w:val="restart"/>
            <w:tcBorders>
              <w:top w:val="single" w:sz="8" w:space="0" w:color="auto"/>
            </w:tcBorders>
            <w:vAlign w:val="center"/>
          </w:tcPr>
          <w:p w14:paraId="1BE95DCC" w14:textId="77777777" w:rsidR="00334B01" w:rsidRDefault="00334B01" w:rsidP="0013016D">
            <w:pPr>
              <w:pStyle w:val="affffffffff7"/>
            </w:pPr>
            <w:r w:rsidRPr="00E254FC">
              <w:rPr>
                <w:rFonts w:hAnsi="宋体" w:cs="宋体" w:hint="eastAsia"/>
                <w:szCs w:val="18"/>
              </w:rPr>
              <w:t>风险级别</w:t>
            </w:r>
          </w:p>
        </w:tc>
        <w:tc>
          <w:tcPr>
            <w:tcW w:w="1167" w:type="dxa"/>
            <w:vMerge w:val="restart"/>
            <w:tcBorders>
              <w:top w:val="single" w:sz="8" w:space="0" w:color="auto"/>
            </w:tcBorders>
            <w:vAlign w:val="center"/>
          </w:tcPr>
          <w:p w14:paraId="62C00990" w14:textId="77777777" w:rsidR="00334B01" w:rsidRDefault="00334B01" w:rsidP="0013016D">
            <w:pPr>
              <w:pStyle w:val="affffffffff7"/>
            </w:pPr>
            <w:r w:rsidRPr="00E254FC">
              <w:rPr>
                <w:rFonts w:hAnsi="宋体" w:cs="宋体" w:hint="eastAsia"/>
                <w:szCs w:val="18"/>
              </w:rPr>
              <w:t>管控层级</w:t>
            </w:r>
          </w:p>
        </w:tc>
        <w:tc>
          <w:tcPr>
            <w:tcW w:w="1167" w:type="dxa"/>
            <w:vMerge w:val="restart"/>
            <w:tcBorders>
              <w:top w:val="single" w:sz="8" w:space="0" w:color="auto"/>
            </w:tcBorders>
            <w:vAlign w:val="center"/>
          </w:tcPr>
          <w:p w14:paraId="7C3BCAD3" w14:textId="77777777" w:rsidR="00334B01" w:rsidRDefault="00334B01" w:rsidP="0013016D">
            <w:pPr>
              <w:pStyle w:val="affffffffff7"/>
            </w:pPr>
            <w:r w:rsidRPr="00E254FC">
              <w:rPr>
                <w:rFonts w:hAnsi="宋体" w:cs="宋体" w:hint="eastAsia"/>
                <w:szCs w:val="18"/>
              </w:rPr>
              <w:t>责任部门</w:t>
            </w:r>
          </w:p>
        </w:tc>
        <w:tc>
          <w:tcPr>
            <w:tcW w:w="1167" w:type="dxa"/>
            <w:vMerge w:val="restart"/>
            <w:tcBorders>
              <w:top w:val="single" w:sz="8" w:space="0" w:color="auto"/>
            </w:tcBorders>
            <w:vAlign w:val="center"/>
          </w:tcPr>
          <w:p w14:paraId="1CE107FA" w14:textId="77777777" w:rsidR="00334B01" w:rsidRDefault="00334B01" w:rsidP="0013016D">
            <w:pPr>
              <w:pStyle w:val="affffffffff7"/>
            </w:pPr>
            <w:r w:rsidRPr="00E254FC">
              <w:rPr>
                <w:rFonts w:hAnsi="宋体" w:cs="宋体" w:hint="eastAsia"/>
                <w:szCs w:val="18"/>
              </w:rPr>
              <w:t>责任人</w:t>
            </w:r>
          </w:p>
        </w:tc>
        <w:tc>
          <w:tcPr>
            <w:tcW w:w="1167" w:type="dxa"/>
            <w:vMerge w:val="restart"/>
            <w:tcBorders>
              <w:top w:val="single" w:sz="8" w:space="0" w:color="auto"/>
            </w:tcBorders>
            <w:vAlign w:val="center"/>
          </w:tcPr>
          <w:p w14:paraId="7FFBB717" w14:textId="77777777" w:rsidR="00334B01" w:rsidRDefault="00334B01" w:rsidP="0013016D">
            <w:pPr>
              <w:pStyle w:val="affffffffff7"/>
            </w:pPr>
            <w:r w:rsidRPr="00E254FC">
              <w:rPr>
                <w:rFonts w:hAnsi="宋体" w:cs="宋体" w:hint="eastAsia"/>
                <w:szCs w:val="18"/>
              </w:rPr>
              <w:t>备注</w:t>
            </w:r>
          </w:p>
        </w:tc>
      </w:tr>
      <w:tr w:rsidR="00334B01" w14:paraId="69B75B6A" w14:textId="77777777" w:rsidTr="0013016D">
        <w:trPr>
          <w:trHeight w:val="137"/>
          <w:tblHeader/>
          <w:jc w:val="center"/>
        </w:trPr>
        <w:tc>
          <w:tcPr>
            <w:tcW w:w="1165" w:type="dxa"/>
            <w:tcBorders>
              <w:top w:val="single" w:sz="4" w:space="0" w:color="auto"/>
              <w:bottom w:val="single" w:sz="8" w:space="0" w:color="auto"/>
            </w:tcBorders>
            <w:vAlign w:val="center"/>
          </w:tcPr>
          <w:p w14:paraId="3D9CEF12" w14:textId="77777777" w:rsidR="00334B01" w:rsidRDefault="00334B01" w:rsidP="0013016D">
            <w:pPr>
              <w:pStyle w:val="affffffffff7"/>
            </w:pPr>
            <w:r w:rsidRPr="00E254FC">
              <w:rPr>
                <w:rFonts w:hAnsi="宋体" w:cs="宋体" w:hint="eastAsia"/>
                <w:szCs w:val="18"/>
              </w:rPr>
              <w:t>编号</w:t>
            </w:r>
          </w:p>
        </w:tc>
        <w:tc>
          <w:tcPr>
            <w:tcW w:w="1167" w:type="dxa"/>
            <w:tcBorders>
              <w:top w:val="single" w:sz="4" w:space="0" w:color="auto"/>
              <w:bottom w:val="single" w:sz="8" w:space="0" w:color="auto"/>
            </w:tcBorders>
            <w:vAlign w:val="center"/>
          </w:tcPr>
          <w:p w14:paraId="488C6AC4" w14:textId="77777777" w:rsidR="00334B01" w:rsidRDefault="00334B01" w:rsidP="0013016D">
            <w:pPr>
              <w:pStyle w:val="affffffffff7"/>
            </w:pPr>
            <w:r w:rsidRPr="00E254FC">
              <w:rPr>
                <w:rFonts w:hAnsi="宋体" w:hint="eastAsia"/>
                <w:szCs w:val="18"/>
              </w:rPr>
              <w:t>类型</w:t>
            </w:r>
          </w:p>
        </w:tc>
        <w:tc>
          <w:tcPr>
            <w:tcW w:w="1167" w:type="dxa"/>
            <w:tcBorders>
              <w:top w:val="single" w:sz="4" w:space="0" w:color="auto"/>
              <w:bottom w:val="single" w:sz="8" w:space="0" w:color="auto"/>
            </w:tcBorders>
            <w:vAlign w:val="center"/>
          </w:tcPr>
          <w:p w14:paraId="4DE8CA41" w14:textId="77777777" w:rsidR="00334B01" w:rsidRDefault="00334B01" w:rsidP="0013016D">
            <w:pPr>
              <w:pStyle w:val="affffffffff7"/>
            </w:pPr>
            <w:r w:rsidRPr="00E254FC">
              <w:rPr>
                <w:rFonts w:hAnsi="宋体" w:hint="eastAsia"/>
                <w:szCs w:val="18"/>
              </w:rPr>
              <w:t>名称</w:t>
            </w:r>
          </w:p>
        </w:tc>
        <w:tc>
          <w:tcPr>
            <w:tcW w:w="1167" w:type="dxa"/>
            <w:vMerge/>
            <w:tcBorders>
              <w:bottom w:val="single" w:sz="8" w:space="0" w:color="auto"/>
            </w:tcBorders>
            <w:vAlign w:val="center"/>
          </w:tcPr>
          <w:p w14:paraId="76A3EC69" w14:textId="77777777" w:rsidR="00334B01" w:rsidRDefault="00334B01" w:rsidP="0013016D">
            <w:pPr>
              <w:pStyle w:val="affffffffff7"/>
            </w:pPr>
          </w:p>
        </w:tc>
        <w:tc>
          <w:tcPr>
            <w:tcW w:w="1167" w:type="dxa"/>
            <w:vMerge/>
            <w:tcBorders>
              <w:bottom w:val="single" w:sz="8" w:space="0" w:color="auto"/>
            </w:tcBorders>
            <w:vAlign w:val="center"/>
          </w:tcPr>
          <w:p w14:paraId="09B17F52" w14:textId="77777777" w:rsidR="00334B01" w:rsidRDefault="00334B01" w:rsidP="0013016D">
            <w:pPr>
              <w:pStyle w:val="affffffffff7"/>
            </w:pPr>
          </w:p>
        </w:tc>
        <w:tc>
          <w:tcPr>
            <w:tcW w:w="1167" w:type="dxa"/>
            <w:vMerge/>
            <w:tcBorders>
              <w:bottom w:val="single" w:sz="8" w:space="0" w:color="auto"/>
            </w:tcBorders>
            <w:vAlign w:val="center"/>
          </w:tcPr>
          <w:p w14:paraId="796E13F9" w14:textId="77777777" w:rsidR="00334B01" w:rsidRDefault="00334B01" w:rsidP="0013016D">
            <w:pPr>
              <w:pStyle w:val="affffffffff7"/>
            </w:pPr>
          </w:p>
        </w:tc>
        <w:tc>
          <w:tcPr>
            <w:tcW w:w="1167" w:type="dxa"/>
            <w:vMerge/>
            <w:tcBorders>
              <w:bottom w:val="single" w:sz="8" w:space="0" w:color="auto"/>
            </w:tcBorders>
            <w:vAlign w:val="center"/>
          </w:tcPr>
          <w:p w14:paraId="0F013796" w14:textId="77777777" w:rsidR="00334B01" w:rsidRDefault="00334B01" w:rsidP="0013016D">
            <w:pPr>
              <w:pStyle w:val="affffffffff7"/>
            </w:pPr>
          </w:p>
        </w:tc>
        <w:tc>
          <w:tcPr>
            <w:tcW w:w="1167" w:type="dxa"/>
            <w:vMerge/>
            <w:tcBorders>
              <w:bottom w:val="single" w:sz="8" w:space="0" w:color="auto"/>
            </w:tcBorders>
            <w:vAlign w:val="center"/>
          </w:tcPr>
          <w:p w14:paraId="3CBE4059" w14:textId="77777777" w:rsidR="00334B01" w:rsidRDefault="00334B01" w:rsidP="0013016D">
            <w:pPr>
              <w:pStyle w:val="affffffffff7"/>
            </w:pPr>
          </w:p>
        </w:tc>
      </w:tr>
      <w:tr w:rsidR="00334B01" w14:paraId="71C03D60" w14:textId="77777777" w:rsidTr="0013016D">
        <w:trPr>
          <w:jc w:val="center"/>
        </w:trPr>
        <w:tc>
          <w:tcPr>
            <w:tcW w:w="1165" w:type="dxa"/>
            <w:tcBorders>
              <w:top w:val="single" w:sz="8" w:space="0" w:color="auto"/>
            </w:tcBorders>
            <w:vAlign w:val="center"/>
          </w:tcPr>
          <w:p w14:paraId="3A3ADD7B" w14:textId="77777777" w:rsidR="00334B01" w:rsidRDefault="00334B01" w:rsidP="0013016D">
            <w:pPr>
              <w:pStyle w:val="affffffffff7"/>
            </w:pPr>
            <w:r>
              <w:rPr>
                <w:rFonts w:hint="eastAsia"/>
              </w:rPr>
              <w:t>1</w:t>
            </w:r>
          </w:p>
        </w:tc>
        <w:tc>
          <w:tcPr>
            <w:tcW w:w="1167" w:type="dxa"/>
            <w:tcBorders>
              <w:top w:val="single" w:sz="8" w:space="0" w:color="auto"/>
            </w:tcBorders>
            <w:vAlign w:val="center"/>
          </w:tcPr>
          <w:p w14:paraId="7F4F87B4" w14:textId="77777777" w:rsidR="00334B01" w:rsidRDefault="00334B01" w:rsidP="0013016D">
            <w:pPr>
              <w:pStyle w:val="affffffffff7"/>
            </w:pPr>
          </w:p>
        </w:tc>
        <w:tc>
          <w:tcPr>
            <w:tcW w:w="1167" w:type="dxa"/>
            <w:tcBorders>
              <w:top w:val="single" w:sz="8" w:space="0" w:color="auto"/>
            </w:tcBorders>
            <w:vAlign w:val="center"/>
          </w:tcPr>
          <w:p w14:paraId="2916044C" w14:textId="77777777" w:rsidR="00334B01" w:rsidRDefault="00334B01" w:rsidP="0013016D">
            <w:pPr>
              <w:pStyle w:val="affffffffff7"/>
            </w:pPr>
          </w:p>
        </w:tc>
        <w:tc>
          <w:tcPr>
            <w:tcW w:w="1167" w:type="dxa"/>
            <w:tcBorders>
              <w:top w:val="single" w:sz="8" w:space="0" w:color="auto"/>
            </w:tcBorders>
            <w:vAlign w:val="center"/>
          </w:tcPr>
          <w:p w14:paraId="4CAF8D7B" w14:textId="77777777" w:rsidR="00334B01" w:rsidRDefault="00334B01" w:rsidP="0013016D">
            <w:pPr>
              <w:pStyle w:val="affffffffff7"/>
            </w:pPr>
          </w:p>
        </w:tc>
        <w:tc>
          <w:tcPr>
            <w:tcW w:w="1167" w:type="dxa"/>
            <w:tcBorders>
              <w:top w:val="single" w:sz="8" w:space="0" w:color="auto"/>
            </w:tcBorders>
            <w:vAlign w:val="center"/>
          </w:tcPr>
          <w:p w14:paraId="05D39888" w14:textId="77777777" w:rsidR="00334B01" w:rsidRDefault="00334B01" w:rsidP="0013016D">
            <w:pPr>
              <w:pStyle w:val="affffffffff7"/>
            </w:pPr>
          </w:p>
        </w:tc>
        <w:tc>
          <w:tcPr>
            <w:tcW w:w="1167" w:type="dxa"/>
            <w:tcBorders>
              <w:top w:val="single" w:sz="8" w:space="0" w:color="auto"/>
            </w:tcBorders>
            <w:vAlign w:val="center"/>
          </w:tcPr>
          <w:p w14:paraId="218F3BA7" w14:textId="77777777" w:rsidR="00334B01" w:rsidRDefault="00334B01" w:rsidP="0013016D">
            <w:pPr>
              <w:pStyle w:val="affffffffff7"/>
            </w:pPr>
          </w:p>
        </w:tc>
        <w:tc>
          <w:tcPr>
            <w:tcW w:w="1167" w:type="dxa"/>
            <w:tcBorders>
              <w:top w:val="single" w:sz="8" w:space="0" w:color="auto"/>
            </w:tcBorders>
            <w:vAlign w:val="center"/>
          </w:tcPr>
          <w:p w14:paraId="0EF02986" w14:textId="77777777" w:rsidR="00334B01" w:rsidRDefault="00334B01" w:rsidP="0013016D">
            <w:pPr>
              <w:pStyle w:val="affffffffff7"/>
            </w:pPr>
          </w:p>
        </w:tc>
        <w:tc>
          <w:tcPr>
            <w:tcW w:w="1167" w:type="dxa"/>
            <w:tcBorders>
              <w:top w:val="single" w:sz="8" w:space="0" w:color="auto"/>
            </w:tcBorders>
            <w:vAlign w:val="center"/>
          </w:tcPr>
          <w:p w14:paraId="2E75A178" w14:textId="77777777" w:rsidR="00334B01" w:rsidRDefault="00334B01" w:rsidP="0013016D">
            <w:pPr>
              <w:pStyle w:val="affffffffff7"/>
            </w:pPr>
          </w:p>
        </w:tc>
      </w:tr>
      <w:tr w:rsidR="00334B01" w14:paraId="6C2AC8A3" w14:textId="77777777" w:rsidTr="0013016D">
        <w:trPr>
          <w:jc w:val="center"/>
        </w:trPr>
        <w:tc>
          <w:tcPr>
            <w:tcW w:w="1165" w:type="dxa"/>
            <w:vAlign w:val="center"/>
          </w:tcPr>
          <w:p w14:paraId="76FF8255" w14:textId="77777777" w:rsidR="00334B01" w:rsidRDefault="00334B01" w:rsidP="0013016D">
            <w:pPr>
              <w:pStyle w:val="affffffffff7"/>
            </w:pPr>
            <w:r>
              <w:rPr>
                <w:rFonts w:hint="eastAsia"/>
              </w:rPr>
              <w:t>2</w:t>
            </w:r>
          </w:p>
        </w:tc>
        <w:tc>
          <w:tcPr>
            <w:tcW w:w="1167" w:type="dxa"/>
            <w:vAlign w:val="center"/>
          </w:tcPr>
          <w:p w14:paraId="4337FDD3" w14:textId="77777777" w:rsidR="00334B01" w:rsidRDefault="00334B01" w:rsidP="0013016D">
            <w:pPr>
              <w:pStyle w:val="affffffffff7"/>
            </w:pPr>
          </w:p>
        </w:tc>
        <w:tc>
          <w:tcPr>
            <w:tcW w:w="1167" w:type="dxa"/>
            <w:vAlign w:val="center"/>
          </w:tcPr>
          <w:p w14:paraId="561166BC" w14:textId="77777777" w:rsidR="00334B01" w:rsidRDefault="00334B01" w:rsidP="0013016D">
            <w:pPr>
              <w:pStyle w:val="affffffffff7"/>
            </w:pPr>
          </w:p>
        </w:tc>
        <w:tc>
          <w:tcPr>
            <w:tcW w:w="1167" w:type="dxa"/>
            <w:vAlign w:val="center"/>
          </w:tcPr>
          <w:p w14:paraId="749F2764" w14:textId="77777777" w:rsidR="00334B01" w:rsidRDefault="00334B01" w:rsidP="0013016D">
            <w:pPr>
              <w:pStyle w:val="affffffffff7"/>
            </w:pPr>
          </w:p>
        </w:tc>
        <w:tc>
          <w:tcPr>
            <w:tcW w:w="1167" w:type="dxa"/>
            <w:vAlign w:val="center"/>
          </w:tcPr>
          <w:p w14:paraId="18B71327" w14:textId="77777777" w:rsidR="00334B01" w:rsidRDefault="00334B01" w:rsidP="0013016D">
            <w:pPr>
              <w:pStyle w:val="affffffffff7"/>
            </w:pPr>
          </w:p>
        </w:tc>
        <w:tc>
          <w:tcPr>
            <w:tcW w:w="1167" w:type="dxa"/>
            <w:vAlign w:val="center"/>
          </w:tcPr>
          <w:p w14:paraId="42668154" w14:textId="77777777" w:rsidR="00334B01" w:rsidRDefault="00334B01" w:rsidP="0013016D">
            <w:pPr>
              <w:pStyle w:val="affffffffff7"/>
            </w:pPr>
          </w:p>
        </w:tc>
        <w:tc>
          <w:tcPr>
            <w:tcW w:w="1167" w:type="dxa"/>
            <w:vAlign w:val="center"/>
          </w:tcPr>
          <w:p w14:paraId="717C5C43" w14:textId="77777777" w:rsidR="00334B01" w:rsidRDefault="00334B01" w:rsidP="0013016D">
            <w:pPr>
              <w:pStyle w:val="affffffffff7"/>
            </w:pPr>
          </w:p>
        </w:tc>
        <w:tc>
          <w:tcPr>
            <w:tcW w:w="1167" w:type="dxa"/>
            <w:vAlign w:val="center"/>
          </w:tcPr>
          <w:p w14:paraId="4AEC73FF" w14:textId="77777777" w:rsidR="00334B01" w:rsidRDefault="00334B01" w:rsidP="0013016D">
            <w:pPr>
              <w:pStyle w:val="affffffffff7"/>
            </w:pPr>
          </w:p>
        </w:tc>
      </w:tr>
      <w:tr w:rsidR="00334B01" w14:paraId="3AB7D51E" w14:textId="77777777" w:rsidTr="0013016D">
        <w:trPr>
          <w:jc w:val="center"/>
        </w:trPr>
        <w:tc>
          <w:tcPr>
            <w:tcW w:w="1165" w:type="dxa"/>
            <w:vAlign w:val="center"/>
          </w:tcPr>
          <w:p w14:paraId="40600E99" w14:textId="77777777" w:rsidR="00334B01" w:rsidRDefault="00334B01" w:rsidP="0013016D">
            <w:pPr>
              <w:pStyle w:val="affffffffff7"/>
            </w:pPr>
            <w:r>
              <w:rPr>
                <w:rFonts w:hint="eastAsia"/>
              </w:rPr>
              <w:t>3</w:t>
            </w:r>
          </w:p>
        </w:tc>
        <w:tc>
          <w:tcPr>
            <w:tcW w:w="1167" w:type="dxa"/>
            <w:vAlign w:val="center"/>
          </w:tcPr>
          <w:p w14:paraId="401CE750" w14:textId="77777777" w:rsidR="00334B01" w:rsidRDefault="00334B01" w:rsidP="0013016D">
            <w:pPr>
              <w:pStyle w:val="affffffffff7"/>
            </w:pPr>
          </w:p>
        </w:tc>
        <w:tc>
          <w:tcPr>
            <w:tcW w:w="1167" w:type="dxa"/>
            <w:vAlign w:val="center"/>
          </w:tcPr>
          <w:p w14:paraId="2FE2B8D6" w14:textId="77777777" w:rsidR="00334B01" w:rsidRDefault="00334B01" w:rsidP="0013016D">
            <w:pPr>
              <w:pStyle w:val="affffffffff7"/>
            </w:pPr>
          </w:p>
        </w:tc>
        <w:tc>
          <w:tcPr>
            <w:tcW w:w="1167" w:type="dxa"/>
            <w:vAlign w:val="center"/>
          </w:tcPr>
          <w:p w14:paraId="27D9BC3D" w14:textId="77777777" w:rsidR="00334B01" w:rsidRDefault="00334B01" w:rsidP="0013016D">
            <w:pPr>
              <w:pStyle w:val="affffffffff7"/>
            </w:pPr>
          </w:p>
        </w:tc>
        <w:tc>
          <w:tcPr>
            <w:tcW w:w="1167" w:type="dxa"/>
            <w:vAlign w:val="center"/>
          </w:tcPr>
          <w:p w14:paraId="67174979" w14:textId="77777777" w:rsidR="00334B01" w:rsidRDefault="00334B01" w:rsidP="0013016D">
            <w:pPr>
              <w:pStyle w:val="affffffffff7"/>
            </w:pPr>
          </w:p>
        </w:tc>
        <w:tc>
          <w:tcPr>
            <w:tcW w:w="1167" w:type="dxa"/>
            <w:vAlign w:val="center"/>
          </w:tcPr>
          <w:p w14:paraId="036A9495" w14:textId="77777777" w:rsidR="00334B01" w:rsidRDefault="00334B01" w:rsidP="0013016D">
            <w:pPr>
              <w:pStyle w:val="affffffffff7"/>
            </w:pPr>
          </w:p>
        </w:tc>
        <w:tc>
          <w:tcPr>
            <w:tcW w:w="1167" w:type="dxa"/>
            <w:vAlign w:val="center"/>
          </w:tcPr>
          <w:p w14:paraId="2AD2C1A4" w14:textId="77777777" w:rsidR="00334B01" w:rsidRDefault="00334B01" w:rsidP="0013016D">
            <w:pPr>
              <w:pStyle w:val="affffffffff7"/>
            </w:pPr>
          </w:p>
        </w:tc>
        <w:tc>
          <w:tcPr>
            <w:tcW w:w="1167" w:type="dxa"/>
            <w:vAlign w:val="center"/>
          </w:tcPr>
          <w:p w14:paraId="725B7C2E" w14:textId="77777777" w:rsidR="00334B01" w:rsidRDefault="00334B01" w:rsidP="0013016D">
            <w:pPr>
              <w:pStyle w:val="affffffffff7"/>
            </w:pPr>
          </w:p>
        </w:tc>
      </w:tr>
      <w:tr w:rsidR="00334B01" w14:paraId="404AE2C2" w14:textId="77777777" w:rsidTr="0013016D">
        <w:trPr>
          <w:jc w:val="center"/>
        </w:trPr>
        <w:tc>
          <w:tcPr>
            <w:tcW w:w="1165" w:type="dxa"/>
            <w:vAlign w:val="center"/>
          </w:tcPr>
          <w:p w14:paraId="3977A2A9" w14:textId="77777777" w:rsidR="00334B01" w:rsidRDefault="00334B01" w:rsidP="0013016D">
            <w:pPr>
              <w:pStyle w:val="affffffffff7"/>
            </w:pPr>
            <w:r>
              <w:rPr>
                <w:rFonts w:hint="eastAsia"/>
              </w:rPr>
              <w:t>4</w:t>
            </w:r>
          </w:p>
        </w:tc>
        <w:tc>
          <w:tcPr>
            <w:tcW w:w="1167" w:type="dxa"/>
            <w:vAlign w:val="center"/>
          </w:tcPr>
          <w:p w14:paraId="3DA8012A" w14:textId="77777777" w:rsidR="00334B01" w:rsidRDefault="00334B01" w:rsidP="0013016D">
            <w:pPr>
              <w:pStyle w:val="affffffffff7"/>
            </w:pPr>
          </w:p>
        </w:tc>
        <w:tc>
          <w:tcPr>
            <w:tcW w:w="1167" w:type="dxa"/>
            <w:vAlign w:val="center"/>
          </w:tcPr>
          <w:p w14:paraId="714184F1" w14:textId="77777777" w:rsidR="00334B01" w:rsidRDefault="00334B01" w:rsidP="0013016D">
            <w:pPr>
              <w:pStyle w:val="affffffffff7"/>
            </w:pPr>
          </w:p>
        </w:tc>
        <w:tc>
          <w:tcPr>
            <w:tcW w:w="1167" w:type="dxa"/>
            <w:vAlign w:val="center"/>
          </w:tcPr>
          <w:p w14:paraId="799605D6" w14:textId="77777777" w:rsidR="00334B01" w:rsidRDefault="00334B01" w:rsidP="0013016D">
            <w:pPr>
              <w:pStyle w:val="affffffffff7"/>
            </w:pPr>
          </w:p>
        </w:tc>
        <w:tc>
          <w:tcPr>
            <w:tcW w:w="1167" w:type="dxa"/>
            <w:vAlign w:val="center"/>
          </w:tcPr>
          <w:p w14:paraId="0B6ADF5A" w14:textId="77777777" w:rsidR="00334B01" w:rsidRDefault="00334B01" w:rsidP="0013016D">
            <w:pPr>
              <w:pStyle w:val="affffffffff7"/>
            </w:pPr>
          </w:p>
        </w:tc>
        <w:tc>
          <w:tcPr>
            <w:tcW w:w="1167" w:type="dxa"/>
            <w:vAlign w:val="center"/>
          </w:tcPr>
          <w:p w14:paraId="1E0735DF" w14:textId="77777777" w:rsidR="00334B01" w:rsidRDefault="00334B01" w:rsidP="0013016D">
            <w:pPr>
              <w:pStyle w:val="affffffffff7"/>
            </w:pPr>
          </w:p>
        </w:tc>
        <w:tc>
          <w:tcPr>
            <w:tcW w:w="1167" w:type="dxa"/>
            <w:vAlign w:val="center"/>
          </w:tcPr>
          <w:p w14:paraId="15AA6C01" w14:textId="77777777" w:rsidR="00334B01" w:rsidRDefault="00334B01" w:rsidP="0013016D">
            <w:pPr>
              <w:pStyle w:val="affffffffff7"/>
            </w:pPr>
          </w:p>
        </w:tc>
        <w:tc>
          <w:tcPr>
            <w:tcW w:w="1167" w:type="dxa"/>
            <w:vAlign w:val="center"/>
          </w:tcPr>
          <w:p w14:paraId="45FE1A7C" w14:textId="77777777" w:rsidR="00334B01" w:rsidRDefault="00334B01" w:rsidP="0013016D">
            <w:pPr>
              <w:pStyle w:val="affffffffff7"/>
            </w:pPr>
          </w:p>
        </w:tc>
      </w:tr>
      <w:tr w:rsidR="00334B01" w14:paraId="4439B72F" w14:textId="77777777" w:rsidTr="0013016D">
        <w:trPr>
          <w:jc w:val="center"/>
        </w:trPr>
        <w:tc>
          <w:tcPr>
            <w:tcW w:w="1165" w:type="dxa"/>
            <w:vAlign w:val="center"/>
          </w:tcPr>
          <w:p w14:paraId="13EA12E8" w14:textId="77777777" w:rsidR="00334B01" w:rsidRDefault="00334B01" w:rsidP="0013016D">
            <w:pPr>
              <w:pStyle w:val="affffffffff7"/>
            </w:pPr>
            <w:r>
              <w:rPr>
                <w:rFonts w:hint="eastAsia"/>
              </w:rPr>
              <w:t>5</w:t>
            </w:r>
          </w:p>
        </w:tc>
        <w:tc>
          <w:tcPr>
            <w:tcW w:w="1167" w:type="dxa"/>
            <w:vAlign w:val="center"/>
          </w:tcPr>
          <w:p w14:paraId="15E40D60" w14:textId="77777777" w:rsidR="00334B01" w:rsidRDefault="00334B01" w:rsidP="0013016D">
            <w:pPr>
              <w:pStyle w:val="affffffffff7"/>
            </w:pPr>
          </w:p>
        </w:tc>
        <w:tc>
          <w:tcPr>
            <w:tcW w:w="1167" w:type="dxa"/>
            <w:vAlign w:val="center"/>
          </w:tcPr>
          <w:p w14:paraId="68E1CD1A" w14:textId="77777777" w:rsidR="00334B01" w:rsidRDefault="00334B01" w:rsidP="0013016D">
            <w:pPr>
              <w:pStyle w:val="affffffffff7"/>
            </w:pPr>
          </w:p>
        </w:tc>
        <w:tc>
          <w:tcPr>
            <w:tcW w:w="1167" w:type="dxa"/>
            <w:vAlign w:val="center"/>
          </w:tcPr>
          <w:p w14:paraId="3986453F" w14:textId="77777777" w:rsidR="00334B01" w:rsidRDefault="00334B01" w:rsidP="0013016D">
            <w:pPr>
              <w:pStyle w:val="affffffffff7"/>
            </w:pPr>
          </w:p>
        </w:tc>
        <w:tc>
          <w:tcPr>
            <w:tcW w:w="1167" w:type="dxa"/>
            <w:vAlign w:val="center"/>
          </w:tcPr>
          <w:p w14:paraId="6F1B63D1" w14:textId="77777777" w:rsidR="00334B01" w:rsidRDefault="00334B01" w:rsidP="0013016D">
            <w:pPr>
              <w:pStyle w:val="affffffffff7"/>
            </w:pPr>
          </w:p>
        </w:tc>
        <w:tc>
          <w:tcPr>
            <w:tcW w:w="1167" w:type="dxa"/>
            <w:vAlign w:val="center"/>
          </w:tcPr>
          <w:p w14:paraId="08D13247" w14:textId="77777777" w:rsidR="00334B01" w:rsidRDefault="00334B01" w:rsidP="0013016D">
            <w:pPr>
              <w:pStyle w:val="affffffffff7"/>
            </w:pPr>
          </w:p>
        </w:tc>
        <w:tc>
          <w:tcPr>
            <w:tcW w:w="1167" w:type="dxa"/>
            <w:vAlign w:val="center"/>
          </w:tcPr>
          <w:p w14:paraId="5C829041" w14:textId="77777777" w:rsidR="00334B01" w:rsidRDefault="00334B01" w:rsidP="0013016D">
            <w:pPr>
              <w:pStyle w:val="affffffffff7"/>
            </w:pPr>
          </w:p>
        </w:tc>
        <w:tc>
          <w:tcPr>
            <w:tcW w:w="1167" w:type="dxa"/>
            <w:vAlign w:val="center"/>
          </w:tcPr>
          <w:p w14:paraId="17E4EBE0" w14:textId="77777777" w:rsidR="00334B01" w:rsidRDefault="00334B01" w:rsidP="0013016D">
            <w:pPr>
              <w:pStyle w:val="affffffffff7"/>
            </w:pPr>
          </w:p>
        </w:tc>
      </w:tr>
      <w:tr w:rsidR="00334B01" w14:paraId="4E0398EE" w14:textId="77777777" w:rsidTr="0013016D">
        <w:trPr>
          <w:jc w:val="center"/>
        </w:trPr>
        <w:tc>
          <w:tcPr>
            <w:tcW w:w="1165" w:type="dxa"/>
            <w:vAlign w:val="center"/>
          </w:tcPr>
          <w:p w14:paraId="75355280" w14:textId="77777777" w:rsidR="00334B01" w:rsidRDefault="00334B01" w:rsidP="0013016D">
            <w:pPr>
              <w:pStyle w:val="affffffffff7"/>
            </w:pPr>
            <w:r>
              <w:rPr>
                <w:rFonts w:hint="eastAsia"/>
              </w:rPr>
              <w:t>6</w:t>
            </w:r>
          </w:p>
        </w:tc>
        <w:tc>
          <w:tcPr>
            <w:tcW w:w="1167" w:type="dxa"/>
            <w:vAlign w:val="center"/>
          </w:tcPr>
          <w:p w14:paraId="19AADCD5" w14:textId="77777777" w:rsidR="00334B01" w:rsidRDefault="00334B01" w:rsidP="0013016D">
            <w:pPr>
              <w:pStyle w:val="affffffffff7"/>
            </w:pPr>
          </w:p>
        </w:tc>
        <w:tc>
          <w:tcPr>
            <w:tcW w:w="1167" w:type="dxa"/>
            <w:vAlign w:val="center"/>
          </w:tcPr>
          <w:p w14:paraId="4AE6933F" w14:textId="77777777" w:rsidR="00334B01" w:rsidRDefault="00334B01" w:rsidP="0013016D">
            <w:pPr>
              <w:pStyle w:val="affffffffff7"/>
            </w:pPr>
          </w:p>
        </w:tc>
        <w:tc>
          <w:tcPr>
            <w:tcW w:w="1167" w:type="dxa"/>
            <w:vAlign w:val="center"/>
          </w:tcPr>
          <w:p w14:paraId="0AABB6C0" w14:textId="77777777" w:rsidR="00334B01" w:rsidRDefault="00334B01" w:rsidP="0013016D">
            <w:pPr>
              <w:pStyle w:val="affffffffff7"/>
            </w:pPr>
          </w:p>
        </w:tc>
        <w:tc>
          <w:tcPr>
            <w:tcW w:w="1167" w:type="dxa"/>
            <w:vAlign w:val="center"/>
          </w:tcPr>
          <w:p w14:paraId="788E9593" w14:textId="77777777" w:rsidR="00334B01" w:rsidRDefault="00334B01" w:rsidP="0013016D">
            <w:pPr>
              <w:pStyle w:val="affffffffff7"/>
            </w:pPr>
          </w:p>
        </w:tc>
        <w:tc>
          <w:tcPr>
            <w:tcW w:w="1167" w:type="dxa"/>
            <w:vAlign w:val="center"/>
          </w:tcPr>
          <w:p w14:paraId="110D2097" w14:textId="77777777" w:rsidR="00334B01" w:rsidRDefault="00334B01" w:rsidP="0013016D">
            <w:pPr>
              <w:pStyle w:val="affffffffff7"/>
            </w:pPr>
          </w:p>
        </w:tc>
        <w:tc>
          <w:tcPr>
            <w:tcW w:w="1167" w:type="dxa"/>
            <w:vAlign w:val="center"/>
          </w:tcPr>
          <w:p w14:paraId="3FA801D2" w14:textId="77777777" w:rsidR="00334B01" w:rsidRDefault="00334B01" w:rsidP="0013016D">
            <w:pPr>
              <w:pStyle w:val="affffffffff7"/>
            </w:pPr>
          </w:p>
        </w:tc>
        <w:tc>
          <w:tcPr>
            <w:tcW w:w="1167" w:type="dxa"/>
            <w:vAlign w:val="center"/>
          </w:tcPr>
          <w:p w14:paraId="2B5A9B46" w14:textId="77777777" w:rsidR="00334B01" w:rsidRDefault="00334B01" w:rsidP="0013016D">
            <w:pPr>
              <w:pStyle w:val="affffffffff7"/>
            </w:pPr>
          </w:p>
        </w:tc>
      </w:tr>
      <w:tr w:rsidR="00334B01" w14:paraId="2579562F" w14:textId="77777777" w:rsidTr="0013016D">
        <w:trPr>
          <w:jc w:val="center"/>
        </w:trPr>
        <w:tc>
          <w:tcPr>
            <w:tcW w:w="1165" w:type="dxa"/>
            <w:vAlign w:val="center"/>
          </w:tcPr>
          <w:p w14:paraId="7B0ECDC1" w14:textId="77777777" w:rsidR="00334B01" w:rsidRDefault="00334B01" w:rsidP="0013016D">
            <w:pPr>
              <w:pStyle w:val="affffffffff7"/>
            </w:pPr>
            <w:r>
              <w:rPr>
                <w:rFonts w:hint="eastAsia"/>
              </w:rPr>
              <w:t>7</w:t>
            </w:r>
          </w:p>
        </w:tc>
        <w:tc>
          <w:tcPr>
            <w:tcW w:w="1167" w:type="dxa"/>
            <w:vAlign w:val="center"/>
          </w:tcPr>
          <w:p w14:paraId="01F86984" w14:textId="77777777" w:rsidR="00334B01" w:rsidRDefault="00334B01" w:rsidP="0013016D">
            <w:pPr>
              <w:pStyle w:val="affffffffff7"/>
            </w:pPr>
          </w:p>
        </w:tc>
        <w:tc>
          <w:tcPr>
            <w:tcW w:w="1167" w:type="dxa"/>
            <w:vAlign w:val="center"/>
          </w:tcPr>
          <w:p w14:paraId="31F49EEE" w14:textId="77777777" w:rsidR="00334B01" w:rsidRDefault="00334B01" w:rsidP="0013016D">
            <w:pPr>
              <w:pStyle w:val="affffffffff7"/>
            </w:pPr>
          </w:p>
        </w:tc>
        <w:tc>
          <w:tcPr>
            <w:tcW w:w="1167" w:type="dxa"/>
            <w:vAlign w:val="center"/>
          </w:tcPr>
          <w:p w14:paraId="1081F03A" w14:textId="77777777" w:rsidR="00334B01" w:rsidRDefault="00334B01" w:rsidP="0013016D">
            <w:pPr>
              <w:pStyle w:val="affffffffff7"/>
            </w:pPr>
          </w:p>
        </w:tc>
        <w:tc>
          <w:tcPr>
            <w:tcW w:w="1167" w:type="dxa"/>
            <w:vAlign w:val="center"/>
          </w:tcPr>
          <w:p w14:paraId="63E98A6E" w14:textId="77777777" w:rsidR="00334B01" w:rsidRDefault="00334B01" w:rsidP="0013016D">
            <w:pPr>
              <w:pStyle w:val="affffffffff7"/>
            </w:pPr>
          </w:p>
        </w:tc>
        <w:tc>
          <w:tcPr>
            <w:tcW w:w="1167" w:type="dxa"/>
            <w:vAlign w:val="center"/>
          </w:tcPr>
          <w:p w14:paraId="117081FE" w14:textId="77777777" w:rsidR="00334B01" w:rsidRDefault="00334B01" w:rsidP="0013016D">
            <w:pPr>
              <w:pStyle w:val="affffffffff7"/>
            </w:pPr>
          </w:p>
        </w:tc>
        <w:tc>
          <w:tcPr>
            <w:tcW w:w="1167" w:type="dxa"/>
            <w:vAlign w:val="center"/>
          </w:tcPr>
          <w:p w14:paraId="2437B38F" w14:textId="77777777" w:rsidR="00334B01" w:rsidRDefault="00334B01" w:rsidP="0013016D">
            <w:pPr>
              <w:pStyle w:val="affffffffff7"/>
            </w:pPr>
          </w:p>
        </w:tc>
        <w:tc>
          <w:tcPr>
            <w:tcW w:w="1167" w:type="dxa"/>
            <w:vAlign w:val="center"/>
          </w:tcPr>
          <w:p w14:paraId="07F036F7" w14:textId="77777777" w:rsidR="00334B01" w:rsidRDefault="00334B01" w:rsidP="0013016D">
            <w:pPr>
              <w:pStyle w:val="affffffffff7"/>
            </w:pPr>
          </w:p>
        </w:tc>
      </w:tr>
    </w:tbl>
    <w:p w14:paraId="3AEC023F" w14:textId="77777777" w:rsidR="00334B01" w:rsidRDefault="00334B01" w:rsidP="00334B01">
      <w:pPr>
        <w:pStyle w:val="afffff9"/>
        <w:ind w:firstLineChars="0" w:firstLine="0"/>
      </w:pPr>
      <w:r w:rsidRPr="00E254FC">
        <w:rPr>
          <w:rFonts w:hint="eastAsia"/>
        </w:rPr>
        <w:t>填表人：</w:t>
      </w:r>
      <w:r>
        <w:rPr>
          <w:rFonts w:hint="eastAsia"/>
        </w:rPr>
        <w:t xml:space="preserve">                  </w:t>
      </w:r>
      <w:r w:rsidRPr="00E254FC">
        <w:rPr>
          <w:rFonts w:hint="eastAsia"/>
        </w:rPr>
        <w:t>日期：</w:t>
      </w:r>
      <w:r>
        <w:rPr>
          <w:rFonts w:hint="eastAsia"/>
        </w:rPr>
        <w:t xml:space="preserve">                   </w:t>
      </w:r>
      <w:r w:rsidRPr="00E254FC">
        <w:rPr>
          <w:rFonts w:hint="eastAsia"/>
        </w:rPr>
        <w:t>审核</w:t>
      </w:r>
      <w:r>
        <w:rPr>
          <w:rFonts w:hint="eastAsia"/>
        </w:rPr>
        <w:t>人员</w:t>
      </w:r>
      <w:r w:rsidRPr="00E254FC">
        <w:rPr>
          <w:rFonts w:hint="eastAsia"/>
        </w:rPr>
        <w:t>：</w:t>
      </w:r>
      <w:r>
        <w:rPr>
          <w:rFonts w:hint="eastAsia"/>
        </w:rPr>
        <w:t xml:space="preserve">             </w:t>
      </w:r>
      <w:r w:rsidRPr="00E254FC">
        <w:rPr>
          <w:rFonts w:hint="eastAsia"/>
        </w:rPr>
        <w:t>日期：</w:t>
      </w:r>
    </w:p>
    <w:p w14:paraId="17E814BA" w14:textId="77777777" w:rsidR="005D0216" w:rsidRPr="005D0216" w:rsidRDefault="005D0216" w:rsidP="005D0216"/>
    <w:p w14:paraId="55C0F138" w14:textId="77777777" w:rsidR="005D0216" w:rsidRPr="005D0216" w:rsidRDefault="005D0216" w:rsidP="005D0216"/>
    <w:p w14:paraId="2F13341E" w14:textId="77777777" w:rsidR="005D0216" w:rsidRPr="005D0216" w:rsidRDefault="005D0216" w:rsidP="005D0216"/>
    <w:p w14:paraId="44DBFF25" w14:textId="77777777" w:rsidR="005D0216" w:rsidRPr="005D0216" w:rsidRDefault="005D0216" w:rsidP="005D0216"/>
    <w:p w14:paraId="6B3AE760" w14:textId="77777777" w:rsidR="005D0216" w:rsidRPr="005D0216" w:rsidRDefault="005D0216" w:rsidP="005D0216"/>
    <w:p w14:paraId="07CA91B2" w14:textId="77777777" w:rsidR="005D0216" w:rsidRPr="005D0216" w:rsidRDefault="005D0216" w:rsidP="005D0216"/>
    <w:p w14:paraId="288868F8" w14:textId="77777777" w:rsidR="005D0216" w:rsidRPr="005D0216" w:rsidRDefault="005D0216" w:rsidP="005D0216"/>
    <w:p w14:paraId="08509145" w14:textId="77777777" w:rsidR="005D0216" w:rsidRPr="005D0216" w:rsidRDefault="005D0216" w:rsidP="005D0216"/>
    <w:p w14:paraId="0ECE16CC" w14:textId="77777777" w:rsidR="005D0216" w:rsidRPr="005D0216" w:rsidRDefault="005D0216" w:rsidP="005D0216"/>
    <w:p w14:paraId="1713C87F" w14:textId="77777777" w:rsidR="005D0216" w:rsidRDefault="005D0216" w:rsidP="005D0216">
      <w:pPr>
        <w:rPr>
          <w:rFonts w:ascii="宋体" w:hAnsi="Times New Roman"/>
          <w:noProof/>
          <w:kern w:val="0"/>
          <w:szCs w:val="20"/>
        </w:rPr>
      </w:pPr>
    </w:p>
    <w:p w14:paraId="33BDD515" w14:textId="77777777" w:rsidR="005D0216" w:rsidRDefault="005D0216" w:rsidP="005D0216">
      <w:pPr>
        <w:tabs>
          <w:tab w:val="left" w:pos="1030"/>
        </w:tabs>
        <w:sectPr w:rsidR="005D0216" w:rsidSect="00C04ACE">
          <w:headerReference w:type="even" r:id="rId21"/>
          <w:headerReference w:type="default" r:id="rId22"/>
          <w:footerReference w:type="even" r:id="rId23"/>
          <w:footerReference w:type="default" r:id="rId24"/>
          <w:pgSz w:w="11906" w:h="16838" w:code="9"/>
          <w:pgMar w:top="1928" w:right="1134" w:bottom="1134" w:left="1134" w:header="1418" w:footer="1134" w:gutter="284"/>
          <w:cols w:space="425"/>
          <w:formProt w:val="0"/>
          <w:docGrid w:type="lines" w:linePitch="312"/>
        </w:sectPr>
      </w:pPr>
      <w:r>
        <w:tab/>
      </w:r>
    </w:p>
    <w:p w14:paraId="212714A4" w14:textId="7BF5C05B" w:rsidR="005D0216" w:rsidRDefault="005D0216" w:rsidP="00B60246">
      <w:pPr>
        <w:pStyle w:val="afff"/>
        <w:spacing w:after="156"/>
        <w:ind w:left="0"/>
      </w:pPr>
      <w:r>
        <w:lastRenderedPageBreak/>
        <w:br/>
      </w:r>
      <w:bookmarkStart w:id="137" w:name="_Toc206261181"/>
      <w:bookmarkStart w:id="138" w:name="_Toc206261220"/>
      <w:r>
        <w:rPr>
          <w:rFonts w:hint="eastAsia"/>
        </w:rPr>
        <w:t>（资料性）</w:t>
      </w:r>
      <w:r>
        <w:br/>
      </w:r>
      <w:r>
        <w:rPr>
          <w:rFonts w:hint="eastAsia"/>
        </w:rPr>
        <w:t>特种设备常见风险事件分析及典型管控措施</w:t>
      </w:r>
      <w:bookmarkEnd w:id="137"/>
      <w:bookmarkEnd w:id="138"/>
    </w:p>
    <w:p w14:paraId="1D5681C6" w14:textId="77777777" w:rsidR="005D0216" w:rsidRDefault="005D0216" w:rsidP="005D0216">
      <w:pPr>
        <w:pStyle w:val="affffffffffff9"/>
      </w:pPr>
      <w:r w:rsidRPr="00E254FC">
        <w:rPr>
          <w:rFonts w:hint="eastAsia"/>
        </w:rPr>
        <w:t>表B.1给出了气瓶常见风险事件分析及典型管控措施。</w:t>
      </w:r>
    </w:p>
    <w:p w14:paraId="1ABD4241" w14:textId="77777777" w:rsidR="005D0216" w:rsidRPr="00B27914" w:rsidRDefault="005D0216" w:rsidP="005D0216">
      <w:pPr>
        <w:pStyle w:val="affffffffffffffffc"/>
        <w:widowControl/>
        <w:numPr>
          <w:ilvl w:val="0"/>
          <w:numId w:val="4"/>
        </w:numPr>
        <w:autoSpaceDE w:val="0"/>
        <w:autoSpaceDN w:val="0"/>
        <w:spacing w:line="14" w:lineRule="exact"/>
        <w:ind w:firstLine="0"/>
        <w:jc w:val="center"/>
        <w:rPr>
          <w:rFonts w:ascii="宋体" w:eastAsia="黑体" w:hAnsi="Times New Roman"/>
          <w:noProof/>
          <w:vanish/>
          <w:color w:val="auto"/>
          <w:kern w:val="0"/>
          <w:sz w:val="2"/>
          <w:szCs w:val="20"/>
        </w:rPr>
      </w:pPr>
    </w:p>
    <w:p w14:paraId="49CD599D" w14:textId="1BB6FE17" w:rsidR="005D0216" w:rsidRDefault="005D0216" w:rsidP="00026D53">
      <w:pPr>
        <w:pStyle w:val="aff9"/>
        <w:spacing w:before="156" w:after="156"/>
        <w:jc w:val="both"/>
      </w:pPr>
      <w:r w:rsidRPr="005B353D">
        <w:rPr>
          <w:rFonts w:hint="eastAsia"/>
        </w:rPr>
        <w:t>特种设备常见风险事件分析及典型管控措施表（气瓶）</w:t>
      </w:r>
    </w:p>
    <w:tbl>
      <w:tblPr>
        <w:tblW w:w="13770"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992"/>
        <w:gridCol w:w="1988"/>
        <w:gridCol w:w="2836"/>
        <w:gridCol w:w="3105"/>
        <w:gridCol w:w="3699"/>
        <w:gridCol w:w="1150"/>
      </w:tblGrid>
      <w:tr w:rsidR="00026D53" w:rsidRPr="00E254FC" w14:paraId="088A9CF6" w14:textId="77777777" w:rsidTr="00E105D8">
        <w:trPr>
          <w:trHeight w:val="520"/>
          <w:tblHeader/>
          <w:jc w:val="center"/>
        </w:trPr>
        <w:tc>
          <w:tcPr>
            <w:tcW w:w="992" w:type="dxa"/>
            <w:tcBorders>
              <w:top w:val="single" w:sz="8" w:space="0" w:color="auto"/>
              <w:bottom w:val="single" w:sz="8" w:space="0" w:color="auto"/>
            </w:tcBorders>
            <w:vAlign w:val="center"/>
          </w:tcPr>
          <w:p w14:paraId="7A09FAF5" w14:textId="77777777" w:rsidR="00026D53" w:rsidRPr="00E254FC" w:rsidRDefault="00026D53" w:rsidP="00F422EF">
            <w:pPr>
              <w:widowControl/>
              <w:shd w:val="solid" w:color="FFFFFF" w:fill="FFFFFF"/>
              <w:spacing w:line="0" w:lineRule="atLeast"/>
              <w:jc w:val="center"/>
              <w:rPr>
                <w:rFonts w:ascii="宋体" w:hAnsi="宋体" w:cs="宋体" w:hint="eastAsia"/>
                <w:bCs/>
                <w:kern w:val="0"/>
                <w:sz w:val="18"/>
                <w:szCs w:val="18"/>
              </w:rPr>
            </w:pPr>
            <w:bookmarkStart w:id="139" w:name="_Toc519677314"/>
            <w:bookmarkStart w:id="140" w:name="_Hlk206145603"/>
            <w:bookmarkStart w:id="141" w:name="_Hlk205820782"/>
            <w:r w:rsidRPr="00E254FC">
              <w:rPr>
                <w:rFonts w:ascii="宋体" w:hAnsi="宋体" w:cs="宋体" w:hint="eastAsia"/>
                <w:bCs/>
                <w:sz w:val="18"/>
                <w:szCs w:val="18"/>
              </w:rPr>
              <w:t>风险来源</w:t>
            </w:r>
          </w:p>
        </w:tc>
        <w:tc>
          <w:tcPr>
            <w:tcW w:w="1988" w:type="dxa"/>
            <w:tcBorders>
              <w:top w:val="single" w:sz="8" w:space="0" w:color="auto"/>
              <w:bottom w:val="single" w:sz="8" w:space="0" w:color="auto"/>
            </w:tcBorders>
            <w:vAlign w:val="center"/>
          </w:tcPr>
          <w:p w14:paraId="6BED73B3" w14:textId="77777777" w:rsidR="00026D53" w:rsidRPr="00E254FC" w:rsidRDefault="00026D53" w:rsidP="00F422EF">
            <w:pPr>
              <w:widowControl/>
              <w:shd w:val="solid" w:color="FFFFFF" w:fill="FFFFFF"/>
              <w:spacing w:line="0" w:lineRule="atLeast"/>
              <w:jc w:val="center"/>
              <w:rPr>
                <w:rFonts w:ascii="宋体" w:hAnsi="宋体" w:cs="宋体" w:hint="eastAsia"/>
                <w:bCs/>
                <w:kern w:val="0"/>
                <w:sz w:val="18"/>
                <w:szCs w:val="18"/>
              </w:rPr>
            </w:pPr>
            <w:r w:rsidRPr="00E254FC">
              <w:rPr>
                <w:rFonts w:ascii="宋体" w:hAnsi="宋体" w:cs="宋体" w:hint="eastAsia"/>
                <w:bCs/>
                <w:sz w:val="18"/>
                <w:szCs w:val="18"/>
              </w:rPr>
              <w:t>风险事件描述</w:t>
            </w:r>
          </w:p>
        </w:tc>
        <w:tc>
          <w:tcPr>
            <w:tcW w:w="2836" w:type="dxa"/>
            <w:tcBorders>
              <w:top w:val="single" w:sz="8" w:space="0" w:color="auto"/>
              <w:bottom w:val="single" w:sz="8" w:space="0" w:color="auto"/>
            </w:tcBorders>
            <w:vAlign w:val="center"/>
          </w:tcPr>
          <w:p w14:paraId="0F7C8D0C" w14:textId="77777777" w:rsidR="00026D53" w:rsidRPr="00E254FC" w:rsidRDefault="00026D53" w:rsidP="00F422EF">
            <w:pPr>
              <w:widowControl/>
              <w:shd w:val="solid" w:color="FFFFFF" w:fill="FFFFFF"/>
              <w:spacing w:line="0" w:lineRule="atLeast"/>
              <w:jc w:val="center"/>
              <w:rPr>
                <w:rFonts w:ascii="宋体" w:hAnsi="宋体" w:cs="宋体" w:hint="eastAsia"/>
                <w:bCs/>
                <w:kern w:val="0"/>
                <w:sz w:val="18"/>
                <w:szCs w:val="18"/>
              </w:rPr>
            </w:pPr>
            <w:r w:rsidRPr="00E254FC">
              <w:rPr>
                <w:rFonts w:ascii="宋体" w:hAnsi="宋体" w:cs="宋体" w:hint="eastAsia"/>
                <w:bCs/>
                <w:sz w:val="18"/>
                <w:szCs w:val="18"/>
              </w:rPr>
              <w:t>风险因素</w:t>
            </w:r>
          </w:p>
        </w:tc>
        <w:tc>
          <w:tcPr>
            <w:tcW w:w="6804" w:type="dxa"/>
            <w:gridSpan w:val="2"/>
            <w:tcBorders>
              <w:top w:val="single" w:sz="8" w:space="0" w:color="auto"/>
              <w:bottom w:val="single" w:sz="8" w:space="0" w:color="auto"/>
            </w:tcBorders>
            <w:vAlign w:val="center"/>
          </w:tcPr>
          <w:p w14:paraId="383BB1F1" w14:textId="77777777" w:rsidR="00026D53" w:rsidRPr="00E254FC" w:rsidRDefault="00026D53" w:rsidP="00F422EF">
            <w:pPr>
              <w:widowControl/>
              <w:shd w:val="solid" w:color="FFFFFF" w:fill="FFFFFF"/>
              <w:spacing w:line="0" w:lineRule="atLeast"/>
              <w:jc w:val="center"/>
              <w:rPr>
                <w:rFonts w:ascii="宋体" w:hAnsi="宋体" w:cs="宋体" w:hint="eastAsia"/>
                <w:bCs/>
                <w:kern w:val="0"/>
                <w:sz w:val="18"/>
                <w:szCs w:val="18"/>
              </w:rPr>
            </w:pPr>
            <w:r w:rsidRPr="00E254FC">
              <w:rPr>
                <w:rFonts w:ascii="宋体" w:hAnsi="宋体" w:cs="宋体" w:hint="eastAsia"/>
                <w:bCs/>
                <w:sz w:val="18"/>
                <w:szCs w:val="18"/>
              </w:rPr>
              <w:t>管控措施</w:t>
            </w:r>
          </w:p>
        </w:tc>
        <w:tc>
          <w:tcPr>
            <w:tcW w:w="1150" w:type="dxa"/>
            <w:tcBorders>
              <w:top w:val="single" w:sz="8" w:space="0" w:color="auto"/>
              <w:bottom w:val="single" w:sz="8" w:space="0" w:color="auto"/>
            </w:tcBorders>
            <w:vAlign w:val="center"/>
          </w:tcPr>
          <w:p w14:paraId="6526474F" w14:textId="77777777" w:rsidR="00026D53" w:rsidRPr="00E254FC" w:rsidRDefault="00026D53" w:rsidP="00F422EF">
            <w:pPr>
              <w:widowControl/>
              <w:shd w:val="solid" w:color="FFFFFF" w:fill="FFFFFF"/>
              <w:spacing w:line="0" w:lineRule="atLeast"/>
              <w:jc w:val="center"/>
              <w:rPr>
                <w:rFonts w:ascii="宋体" w:hAnsi="宋体" w:cs="宋体" w:hint="eastAsia"/>
                <w:bCs/>
                <w:kern w:val="0"/>
                <w:sz w:val="18"/>
                <w:szCs w:val="18"/>
              </w:rPr>
            </w:pPr>
            <w:r w:rsidRPr="00E254FC">
              <w:rPr>
                <w:rFonts w:ascii="宋体" w:hAnsi="宋体" w:cs="宋体" w:hint="eastAsia"/>
                <w:bCs/>
                <w:sz w:val="18"/>
                <w:szCs w:val="18"/>
              </w:rPr>
              <w:t>适用范围</w:t>
            </w:r>
          </w:p>
        </w:tc>
      </w:tr>
      <w:tr w:rsidR="00026D53" w:rsidRPr="00E254FC" w14:paraId="6DBB296E" w14:textId="77777777" w:rsidTr="00E105D8">
        <w:trPr>
          <w:trHeight w:val="726"/>
          <w:jc w:val="center"/>
        </w:trPr>
        <w:tc>
          <w:tcPr>
            <w:tcW w:w="992" w:type="dxa"/>
            <w:tcBorders>
              <w:top w:val="single" w:sz="8" w:space="0" w:color="auto"/>
            </w:tcBorders>
            <w:vAlign w:val="center"/>
          </w:tcPr>
          <w:p w14:paraId="48B43520" w14:textId="77777777" w:rsidR="00026D53" w:rsidRPr="00E254FC" w:rsidRDefault="00026D53" w:rsidP="00F422EF">
            <w:pPr>
              <w:widowControl/>
              <w:shd w:val="solid" w:color="FFFFFF" w:fill="FFFFFF"/>
              <w:spacing w:line="0" w:lineRule="atLeast"/>
              <w:jc w:val="left"/>
              <w:rPr>
                <w:rFonts w:ascii="宋体" w:hAnsi="宋体" w:cs="宋体" w:hint="eastAsia"/>
                <w:kern w:val="0"/>
                <w:sz w:val="18"/>
                <w:szCs w:val="18"/>
              </w:rPr>
            </w:pPr>
            <w:r w:rsidRPr="00E254FC">
              <w:rPr>
                <w:rFonts w:ascii="宋体" w:hAnsi="宋体" w:cs="宋体" w:hint="eastAsia"/>
                <w:sz w:val="18"/>
                <w:szCs w:val="18"/>
              </w:rPr>
              <w:t>气瓶本体</w:t>
            </w:r>
          </w:p>
        </w:tc>
        <w:tc>
          <w:tcPr>
            <w:tcW w:w="1988" w:type="dxa"/>
            <w:tcBorders>
              <w:top w:val="single" w:sz="8" w:space="0" w:color="auto"/>
            </w:tcBorders>
            <w:vAlign w:val="center"/>
          </w:tcPr>
          <w:p w14:paraId="4466E976" w14:textId="77777777" w:rsidR="00026D53" w:rsidRPr="00E254FC" w:rsidRDefault="00026D53" w:rsidP="00F422EF">
            <w:pPr>
              <w:widowControl/>
              <w:shd w:val="solid" w:color="FFFFFF" w:fill="FFFFFF"/>
              <w:spacing w:line="0" w:lineRule="atLeast"/>
              <w:jc w:val="left"/>
              <w:rPr>
                <w:rFonts w:ascii="宋体" w:hAnsi="宋体" w:cs="宋体" w:hint="eastAsia"/>
                <w:kern w:val="0"/>
                <w:sz w:val="18"/>
                <w:szCs w:val="18"/>
              </w:rPr>
            </w:pPr>
            <w:r w:rsidRPr="00E254FC">
              <w:rPr>
                <w:rFonts w:ascii="宋体" w:hAnsi="宋体" w:cs="宋体" w:hint="eastAsia"/>
                <w:sz w:val="18"/>
                <w:szCs w:val="18"/>
              </w:rPr>
              <w:t>充装或充装后在小于等于公称工作压力下的物理性失效爆炸</w:t>
            </w:r>
          </w:p>
        </w:tc>
        <w:tc>
          <w:tcPr>
            <w:tcW w:w="2836" w:type="dxa"/>
            <w:tcBorders>
              <w:top w:val="single" w:sz="8" w:space="0" w:color="auto"/>
            </w:tcBorders>
            <w:vAlign w:val="center"/>
          </w:tcPr>
          <w:p w14:paraId="3B172FBB" w14:textId="77777777" w:rsidR="00026D53" w:rsidRPr="00E254FC" w:rsidRDefault="00026D53" w:rsidP="00F422EF">
            <w:pPr>
              <w:widowControl/>
              <w:shd w:val="solid" w:color="FFFFFF" w:fill="FFFFFF"/>
              <w:spacing w:line="0" w:lineRule="atLeast"/>
              <w:jc w:val="left"/>
              <w:rPr>
                <w:rFonts w:ascii="宋体" w:hAnsi="宋体" w:cs="宋体" w:hint="eastAsia"/>
                <w:kern w:val="0"/>
                <w:sz w:val="18"/>
                <w:szCs w:val="18"/>
              </w:rPr>
            </w:pPr>
            <w:r w:rsidRPr="00E254FC">
              <w:rPr>
                <w:rFonts w:ascii="宋体" w:hAnsi="宋体" w:cs="宋体" w:hint="eastAsia"/>
                <w:sz w:val="18"/>
                <w:szCs w:val="18"/>
              </w:rPr>
              <w:t>气瓶本体存在超标缺陷。</w:t>
            </w:r>
          </w:p>
        </w:tc>
        <w:tc>
          <w:tcPr>
            <w:tcW w:w="3105" w:type="dxa"/>
            <w:tcBorders>
              <w:top w:val="single" w:sz="8" w:space="0" w:color="auto"/>
            </w:tcBorders>
            <w:vAlign w:val="center"/>
          </w:tcPr>
          <w:p w14:paraId="038EE6F0" w14:textId="77777777" w:rsidR="00026D53" w:rsidRPr="00E254FC" w:rsidRDefault="00026D53" w:rsidP="00F422EF">
            <w:pPr>
              <w:widowControl/>
              <w:shd w:val="solid" w:color="FFFFFF" w:fill="FFFFFF"/>
              <w:spacing w:line="0" w:lineRule="atLeast"/>
              <w:jc w:val="left"/>
              <w:rPr>
                <w:rFonts w:ascii="宋体" w:hAnsi="宋体" w:cs="宋体" w:hint="eastAsia"/>
                <w:kern w:val="0"/>
                <w:sz w:val="18"/>
                <w:szCs w:val="18"/>
              </w:rPr>
            </w:pPr>
            <w:r w:rsidRPr="00E254FC">
              <w:rPr>
                <w:rFonts w:ascii="宋体" w:hAnsi="宋体" w:cs="宋体" w:hint="eastAsia"/>
                <w:sz w:val="18"/>
                <w:szCs w:val="18"/>
              </w:rPr>
              <w:t>气瓶充装前应有相应资质的操作人员进行检查，发现问题立即送气瓶检验机构进行提前检验。</w:t>
            </w:r>
          </w:p>
        </w:tc>
        <w:tc>
          <w:tcPr>
            <w:tcW w:w="3699" w:type="dxa"/>
            <w:vMerge w:val="restart"/>
            <w:tcBorders>
              <w:top w:val="single" w:sz="8" w:space="0" w:color="auto"/>
            </w:tcBorders>
            <w:vAlign w:val="center"/>
          </w:tcPr>
          <w:p w14:paraId="1C3E3C0A" w14:textId="77777777" w:rsidR="00026D53" w:rsidRPr="00E254FC" w:rsidRDefault="00026D53" w:rsidP="00F422EF">
            <w:pPr>
              <w:widowControl/>
              <w:shd w:val="solid" w:color="FFFFFF" w:fill="FFFFFF"/>
              <w:spacing w:line="0" w:lineRule="atLeast"/>
              <w:jc w:val="left"/>
              <w:rPr>
                <w:rFonts w:ascii="宋体" w:hAnsi="宋体" w:hint="eastAsia"/>
                <w:sz w:val="18"/>
                <w:szCs w:val="18"/>
              </w:rPr>
            </w:pPr>
            <w:r w:rsidRPr="00E254FC">
              <w:rPr>
                <w:rFonts w:ascii="宋体" w:hAnsi="宋体" w:cs="宋体" w:hint="eastAsia"/>
                <w:sz w:val="18"/>
                <w:szCs w:val="18"/>
              </w:rPr>
              <w:t>按照气瓶检验周期和使用年限，送检验机构进行检验。</w:t>
            </w:r>
          </w:p>
        </w:tc>
        <w:tc>
          <w:tcPr>
            <w:tcW w:w="1150" w:type="dxa"/>
            <w:vMerge w:val="restart"/>
            <w:tcBorders>
              <w:top w:val="single" w:sz="8" w:space="0" w:color="auto"/>
            </w:tcBorders>
            <w:vAlign w:val="center"/>
          </w:tcPr>
          <w:p w14:paraId="1A91FD9D" w14:textId="77777777" w:rsidR="00026D53" w:rsidRPr="00E254FC" w:rsidRDefault="00026D53" w:rsidP="00F422EF">
            <w:pPr>
              <w:widowControl/>
              <w:shd w:val="solid" w:color="FFFFFF" w:fill="FFFFFF"/>
              <w:spacing w:line="0" w:lineRule="atLeast"/>
              <w:jc w:val="left"/>
              <w:rPr>
                <w:rFonts w:ascii="宋体" w:hAnsi="宋体" w:hint="eastAsia"/>
                <w:sz w:val="18"/>
                <w:szCs w:val="18"/>
              </w:rPr>
            </w:pPr>
            <w:r w:rsidRPr="00E254FC">
              <w:rPr>
                <w:rFonts w:ascii="宋体" w:hAnsi="宋体" w:hint="eastAsia"/>
                <w:sz w:val="18"/>
                <w:szCs w:val="18"/>
              </w:rPr>
              <w:t>所有气瓶</w:t>
            </w:r>
            <w:r w:rsidRPr="00E254FC">
              <w:rPr>
                <w:rFonts w:ascii="宋体" w:hAnsi="宋体"/>
                <w:sz w:val="18"/>
                <w:szCs w:val="18"/>
                <w:vertAlign w:val="superscript"/>
              </w:rPr>
              <w:t>a</w:t>
            </w:r>
          </w:p>
        </w:tc>
      </w:tr>
      <w:tr w:rsidR="00026D53" w:rsidRPr="00E254FC" w14:paraId="4901E3BA" w14:textId="77777777" w:rsidTr="00E105D8">
        <w:trPr>
          <w:trHeight w:val="726"/>
          <w:jc w:val="center"/>
        </w:trPr>
        <w:tc>
          <w:tcPr>
            <w:tcW w:w="992" w:type="dxa"/>
            <w:vAlign w:val="center"/>
          </w:tcPr>
          <w:p w14:paraId="4031400C" w14:textId="77777777" w:rsidR="00026D53" w:rsidRPr="00E254FC" w:rsidRDefault="00026D53" w:rsidP="00F422EF">
            <w:pPr>
              <w:widowControl/>
              <w:shd w:val="solid" w:color="FFFFFF" w:fill="FFFFFF"/>
              <w:spacing w:line="0" w:lineRule="atLeast"/>
              <w:jc w:val="left"/>
              <w:rPr>
                <w:rFonts w:ascii="宋体" w:hAnsi="宋体" w:cs="宋体" w:hint="eastAsia"/>
                <w:kern w:val="0"/>
                <w:sz w:val="18"/>
                <w:szCs w:val="18"/>
              </w:rPr>
            </w:pPr>
            <w:r w:rsidRPr="00E254FC">
              <w:rPr>
                <w:rFonts w:ascii="宋体" w:hAnsi="宋体" w:cs="宋体" w:hint="eastAsia"/>
                <w:sz w:val="18"/>
                <w:szCs w:val="18"/>
              </w:rPr>
              <w:t>瓶阀</w:t>
            </w:r>
          </w:p>
        </w:tc>
        <w:tc>
          <w:tcPr>
            <w:tcW w:w="1988" w:type="dxa"/>
            <w:vAlign w:val="center"/>
          </w:tcPr>
          <w:p w14:paraId="3C72D32B" w14:textId="77777777" w:rsidR="00026D53" w:rsidRPr="00E254FC" w:rsidRDefault="00026D53" w:rsidP="00F422EF">
            <w:pPr>
              <w:widowControl/>
              <w:shd w:val="solid" w:color="FFFFFF" w:fill="FFFFFF"/>
              <w:spacing w:line="0" w:lineRule="atLeast"/>
              <w:jc w:val="left"/>
              <w:rPr>
                <w:rFonts w:ascii="宋体" w:hAnsi="宋体" w:cs="宋体" w:hint="eastAsia"/>
                <w:kern w:val="0"/>
                <w:sz w:val="18"/>
                <w:szCs w:val="18"/>
              </w:rPr>
            </w:pPr>
            <w:r w:rsidRPr="00E254FC">
              <w:rPr>
                <w:rFonts w:ascii="宋体" w:hAnsi="宋体" w:cs="宋体" w:hint="eastAsia"/>
                <w:sz w:val="18"/>
                <w:szCs w:val="18"/>
              </w:rPr>
              <w:t>瓶阀失效，引起泄漏</w:t>
            </w:r>
          </w:p>
        </w:tc>
        <w:tc>
          <w:tcPr>
            <w:tcW w:w="2836" w:type="dxa"/>
            <w:vAlign w:val="center"/>
          </w:tcPr>
          <w:p w14:paraId="1C1BE50D" w14:textId="77777777" w:rsidR="00026D53" w:rsidRPr="00E254FC" w:rsidRDefault="00026D53" w:rsidP="00F422EF">
            <w:pPr>
              <w:widowControl/>
              <w:shd w:val="solid" w:color="FFFFFF" w:fill="FFFFFF"/>
              <w:spacing w:line="0" w:lineRule="atLeast"/>
              <w:jc w:val="left"/>
              <w:rPr>
                <w:rFonts w:ascii="宋体" w:hAnsi="宋体" w:cs="宋体" w:hint="eastAsia"/>
                <w:kern w:val="0"/>
                <w:sz w:val="18"/>
                <w:szCs w:val="18"/>
              </w:rPr>
            </w:pPr>
            <w:r w:rsidRPr="00E254FC">
              <w:rPr>
                <w:rFonts w:ascii="宋体" w:hAnsi="宋体" w:cs="宋体" w:hint="eastAsia"/>
                <w:sz w:val="18"/>
                <w:szCs w:val="18"/>
              </w:rPr>
              <w:t>瓶</w:t>
            </w:r>
            <w:proofErr w:type="gramStart"/>
            <w:r w:rsidRPr="00E254FC">
              <w:rPr>
                <w:rFonts w:ascii="宋体" w:hAnsi="宋体" w:cs="宋体" w:hint="eastAsia"/>
                <w:sz w:val="18"/>
                <w:szCs w:val="18"/>
              </w:rPr>
              <w:t>阀无法</w:t>
            </w:r>
            <w:proofErr w:type="gramEnd"/>
            <w:r w:rsidRPr="00E254FC">
              <w:rPr>
                <w:rFonts w:ascii="宋体" w:hAnsi="宋体" w:cs="宋体" w:hint="eastAsia"/>
                <w:sz w:val="18"/>
                <w:szCs w:val="18"/>
              </w:rPr>
              <w:t>开启，或者瓶阀的金属或非金属零部件损伤，导致瓶阀泄漏。</w:t>
            </w:r>
          </w:p>
        </w:tc>
        <w:tc>
          <w:tcPr>
            <w:tcW w:w="3105" w:type="dxa"/>
            <w:vAlign w:val="center"/>
          </w:tcPr>
          <w:p w14:paraId="752EE1AF" w14:textId="77777777" w:rsidR="00026D53" w:rsidRPr="00E254FC" w:rsidRDefault="00026D53" w:rsidP="00F422EF">
            <w:pPr>
              <w:widowControl/>
              <w:shd w:val="solid" w:color="FFFFFF" w:fill="FFFFFF"/>
              <w:spacing w:line="0" w:lineRule="atLeast"/>
              <w:jc w:val="left"/>
              <w:rPr>
                <w:rFonts w:ascii="宋体" w:hAnsi="宋体" w:cs="宋体" w:hint="eastAsia"/>
                <w:kern w:val="0"/>
                <w:sz w:val="18"/>
                <w:szCs w:val="18"/>
              </w:rPr>
            </w:pPr>
            <w:r w:rsidRPr="00E254FC">
              <w:rPr>
                <w:rFonts w:ascii="宋体" w:hAnsi="宋体" w:cs="宋体" w:hint="eastAsia"/>
                <w:sz w:val="18"/>
                <w:szCs w:val="18"/>
              </w:rPr>
              <w:t>气瓶充装及充装后应有相应资质的操作人员进行检查，发现问题立即送气瓶检验机构进行提前检验，更换新阀。</w:t>
            </w:r>
          </w:p>
        </w:tc>
        <w:tc>
          <w:tcPr>
            <w:tcW w:w="3699" w:type="dxa"/>
            <w:vMerge/>
            <w:vAlign w:val="center"/>
          </w:tcPr>
          <w:p w14:paraId="2294FF18" w14:textId="77777777" w:rsidR="00026D53" w:rsidRPr="00E254FC" w:rsidRDefault="00026D53" w:rsidP="00F422EF">
            <w:pPr>
              <w:shd w:val="solid" w:color="FFFFFF" w:fill="FFFFFF"/>
              <w:spacing w:line="0" w:lineRule="atLeast"/>
              <w:jc w:val="center"/>
              <w:rPr>
                <w:rFonts w:ascii="宋体" w:hAnsi="宋体" w:hint="eastAsia"/>
                <w:sz w:val="18"/>
                <w:szCs w:val="18"/>
              </w:rPr>
            </w:pPr>
          </w:p>
        </w:tc>
        <w:tc>
          <w:tcPr>
            <w:tcW w:w="1150" w:type="dxa"/>
            <w:vMerge/>
            <w:vAlign w:val="center"/>
          </w:tcPr>
          <w:p w14:paraId="490B13C2" w14:textId="77777777" w:rsidR="00026D53" w:rsidRPr="00E254FC" w:rsidRDefault="00026D53" w:rsidP="00F422EF">
            <w:pPr>
              <w:shd w:val="solid" w:color="FFFFFF" w:fill="FFFFFF"/>
              <w:spacing w:line="0" w:lineRule="atLeast"/>
              <w:jc w:val="left"/>
              <w:rPr>
                <w:rFonts w:ascii="宋体" w:hAnsi="宋体" w:hint="eastAsia"/>
                <w:sz w:val="18"/>
                <w:szCs w:val="18"/>
              </w:rPr>
            </w:pPr>
          </w:p>
        </w:tc>
      </w:tr>
      <w:tr w:rsidR="00026D53" w:rsidRPr="00E254FC" w14:paraId="1BC24425" w14:textId="77777777" w:rsidTr="00E105D8">
        <w:trPr>
          <w:trHeight w:val="823"/>
          <w:jc w:val="center"/>
        </w:trPr>
        <w:tc>
          <w:tcPr>
            <w:tcW w:w="992" w:type="dxa"/>
            <w:vAlign w:val="center"/>
          </w:tcPr>
          <w:p w14:paraId="688A1FC6" w14:textId="77777777" w:rsidR="00026D53" w:rsidRPr="00E254FC" w:rsidRDefault="00026D53" w:rsidP="00F422EF">
            <w:pPr>
              <w:widowControl/>
              <w:shd w:val="solid" w:color="FFFFFF" w:fill="FFFFFF"/>
              <w:spacing w:line="0" w:lineRule="atLeast"/>
              <w:jc w:val="left"/>
              <w:rPr>
                <w:rFonts w:ascii="宋体" w:hAnsi="宋体" w:cs="宋体" w:hint="eastAsia"/>
                <w:kern w:val="0"/>
                <w:sz w:val="18"/>
                <w:szCs w:val="18"/>
              </w:rPr>
            </w:pPr>
            <w:r w:rsidRPr="00E254FC">
              <w:rPr>
                <w:rFonts w:ascii="宋体" w:hAnsi="宋体" w:cs="宋体" w:hint="eastAsia"/>
                <w:sz w:val="18"/>
                <w:szCs w:val="18"/>
              </w:rPr>
              <w:t>安全附件</w:t>
            </w:r>
          </w:p>
        </w:tc>
        <w:tc>
          <w:tcPr>
            <w:tcW w:w="1988" w:type="dxa"/>
            <w:vAlign w:val="center"/>
          </w:tcPr>
          <w:p w14:paraId="15F1DA88" w14:textId="77777777" w:rsidR="00026D53" w:rsidRPr="00E254FC" w:rsidRDefault="00026D53" w:rsidP="00F422EF">
            <w:pPr>
              <w:widowControl/>
              <w:shd w:val="solid" w:color="FFFFFF" w:fill="FFFFFF"/>
              <w:spacing w:line="0" w:lineRule="atLeast"/>
              <w:jc w:val="left"/>
              <w:rPr>
                <w:rFonts w:ascii="宋体" w:hAnsi="宋体" w:cs="宋体" w:hint="eastAsia"/>
                <w:kern w:val="0"/>
                <w:sz w:val="18"/>
                <w:szCs w:val="18"/>
              </w:rPr>
            </w:pPr>
            <w:r w:rsidRPr="00E254FC">
              <w:rPr>
                <w:rFonts w:ascii="宋体" w:hAnsi="宋体" w:cs="宋体" w:hint="eastAsia"/>
                <w:sz w:val="18"/>
                <w:szCs w:val="18"/>
              </w:rPr>
              <w:t>安全附件失效，引起泄漏</w:t>
            </w:r>
          </w:p>
        </w:tc>
        <w:tc>
          <w:tcPr>
            <w:tcW w:w="2836" w:type="dxa"/>
            <w:vAlign w:val="center"/>
          </w:tcPr>
          <w:p w14:paraId="7A594096" w14:textId="77777777" w:rsidR="00026D53" w:rsidRPr="00E254FC" w:rsidRDefault="00026D53" w:rsidP="00F422EF">
            <w:pPr>
              <w:widowControl/>
              <w:shd w:val="solid" w:color="FFFFFF" w:fill="FFFFFF"/>
              <w:spacing w:line="0" w:lineRule="atLeast"/>
              <w:jc w:val="left"/>
              <w:rPr>
                <w:rFonts w:ascii="宋体" w:hAnsi="宋体" w:cs="宋体" w:hint="eastAsia"/>
                <w:kern w:val="0"/>
                <w:sz w:val="18"/>
                <w:szCs w:val="18"/>
              </w:rPr>
            </w:pPr>
            <w:r w:rsidRPr="00E254FC">
              <w:rPr>
                <w:rFonts w:ascii="宋体" w:hAnsi="宋体" w:cs="宋体" w:hint="eastAsia"/>
                <w:sz w:val="18"/>
                <w:szCs w:val="18"/>
              </w:rPr>
              <w:t>爆破片、易熔合金塞、爆破片和易熔合金组合件、安全阀失效，引起泄漏。</w:t>
            </w:r>
          </w:p>
        </w:tc>
        <w:tc>
          <w:tcPr>
            <w:tcW w:w="3105" w:type="dxa"/>
            <w:vAlign w:val="center"/>
          </w:tcPr>
          <w:p w14:paraId="4D0FA8A3" w14:textId="77777777" w:rsidR="00026D53" w:rsidRPr="00E254FC" w:rsidRDefault="00026D53" w:rsidP="00F422EF">
            <w:pPr>
              <w:widowControl/>
              <w:shd w:val="solid" w:color="FFFFFF" w:fill="FFFFFF"/>
              <w:spacing w:line="0" w:lineRule="atLeast"/>
              <w:jc w:val="left"/>
              <w:rPr>
                <w:rFonts w:ascii="宋体" w:hAnsi="宋体" w:cs="宋体" w:hint="eastAsia"/>
                <w:kern w:val="0"/>
                <w:sz w:val="18"/>
                <w:szCs w:val="18"/>
              </w:rPr>
            </w:pPr>
            <w:r w:rsidRPr="00E254FC">
              <w:rPr>
                <w:rFonts w:ascii="宋体" w:hAnsi="宋体" w:cs="宋体" w:hint="eastAsia"/>
                <w:sz w:val="18"/>
                <w:szCs w:val="18"/>
              </w:rPr>
              <w:t>气瓶充装及充装后应有相应资质的操作人员进行检查，发现问题立即送气瓶检验机构进行提前检验、更换部件。</w:t>
            </w:r>
          </w:p>
        </w:tc>
        <w:tc>
          <w:tcPr>
            <w:tcW w:w="3699" w:type="dxa"/>
            <w:vMerge/>
            <w:vAlign w:val="center"/>
          </w:tcPr>
          <w:p w14:paraId="6CC54FA7" w14:textId="77777777" w:rsidR="00026D53" w:rsidRPr="00E254FC" w:rsidRDefault="00026D53" w:rsidP="00F422EF">
            <w:pPr>
              <w:shd w:val="solid" w:color="FFFFFF" w:fill="FFFFFF"/>
              <w:spacing w:line="0" w:lineRule="atLeast"/>
              <w:jc w:val="center"/>
              <w:rPr>
                <w:rFonts w:ascii="宋体" w:hAnsi="宋体" w:hint="eastAsia"/>
                <w:sz w:val="18"/>
                <w:szCs w:val="18"/>
              </w:rPr>
            </w:pPr>
          </w:p>
        </w:tc>
        <w:tc>
          <w:tcPr>
            <w:tcW w:w="1150" w:type="dxa"/>
            <w:vMerge/>
            <w:vAlign w:val="center"/>
          </w:tcPr>
          <w:p w14:paraId="688D9CB9" w14:textId="77777777" w:rsidR="00026D53" w:rsidRPr="00E254FC" w:rsidRDefault="00026D53" w:rsidP="00F422EF">
            <w:pPr>
              <w:shd w:val="solid" w:color="FFFFFF" w:fill="FFFFFF"/>
              <w:spacing w:line="0" w:lineRule="atLeast"/>
              <w:jc w:val="left"/>
              <w:rPr>
                <w:rFonts w:ascii="宋体" w:hAnsi="宋体" w:hint="eastAsia"/>
                <w:sz w:val="18"/>
                <w:szCs w:val="18"/>
              </w:rPr>
            </w:pPr>
          </w:p>
        </w:tc>
      </w:tr>
      <w:tr w:rsidR="00026D53" w:rsidRPr="00E254FC" w14:paraId="203F953A" w14:textId="77777777" w:rsidTr="00E105D8">
        <w:trPr>
          <w:trHeight w:val="968"/>
          <w:jc w:val="center"/>
        </w:trPr>
        <w:tc>
          <w:tcPr>
            <w:tcW w:w="992" w:type="dxa"/>
            <w:vAlign w:val="center"/>
          </w:tcPr>
          <w:p w14:paraId="06BCF83E" w14:textId="77777777" w:rsidR="00026D53" w:rsidRPr="00E254FC" w:rsidRDefault="00026D53" w:rsidP="00F422EF">
            <w:pPr>
              <w:shd w:val="solid" w:color="FFFFFF" w:fill="FFFFFF"/>
              <w:spacing w:line="0" w:lineRule="atLeast"/>
              <w:jc w:val="left"/>
              <w:rPr>
                <w:rFonts w:ascii="宋体" w:hAnsi="宋体" w:hint="eastAsia"/>
                <w:sz w:val="18"/>
                <w:szCs w:val="18"/>
              </w:rPr>
            </w:pPr>
            <w:r w:rsidRPr="00E254FC">
              <w:rPr>
                <w:rFonts w:ascii="宋体" w:hAnsi="宋体" w:cs="宋体" w:hint="eastAsia"/>
                <w:sz w:val="18"/>
                <w:szCs w:val="18"/>
              </w:rPr>
              <w:t>充装环节</w:t>
            </w:r>
          </w:p>
        </w:tc>
        <w:tc>
          <w:tcPr>
            <w:tcW w:w="1988" w:type="dxa"/>
            <w:vAlign w:val="center"/>
          </w:tcPr>
          <w:p w14:paraId="1A8C09DD" w14:textId="77777777" w:rsidR="00026D53" w:rsidRPr="00E254FC" w:rsidRDefault="00026D53" w:rsidP="00F422EF">
            <w:pPr>
              <w:shd w:val="solid" w:color="FFFFFF" w:fill="FFFFFF"/>
              <w:spacing w:line="0" w:lineRule="atLeast"/>
              <w:jc w:val="left"/>
              <w:rPr>
                <w:rFonts w:ascii="宋体" w:hAnsi="宋体" w:cs="宋体" w:hint="eastAsia"/>
                <w:kern w:val="0"/>
                <w:sz w:val="18"/>
                <w:szCs w:val="18"/>
              </w:rPr>
            </w:pPr>
            <w:r w:rsidRPr="00E254FC">
              <w:rPr>
                <w:rFonts w:ascii="宋体" w:hAnsi="宋体" w:cs="宋体" w:hint="eastAsia"/>
                <w:sz w:val="18"/>
                <w:szCs w:val="18"/>
              </w:rPr>
              <w:t>化学性超压爆炸</w:t>
            </w:r>
          </w:p>
        </w:tc>
        <w:tc>
          <w:tcPr>
            <w:tcW w:w="2836" w:type="dxa"/>
            <w:vAlign w:val="center"/>
          </w:tcPr>
          <w:p w14:paraId="096324A0" w14:textId="77777777" w:rsidR="00026D53" w:rsidRPr="00E254FC" w:rsidRDefault="00026D53" w:rsidP="00F422EF">
            <w:pPr>
              <w:widowControl/>
              <w:shd w:val="solid" w:color="FFFFFF" w:fill="FFFFFF"/>
              <w:spacing w:line="0" w:lineRule="atLeast"/>
              <w:jc w:val="left"/>
              <w:rPr>
                <w:rFonts w:ascii="宋体" w:hAnsi="宋体" w:cs="宋体" w:hint="eastAsia"/>
                <w:kern w:val="0"/>
                <w:sz w:val="18"/>
                <w:szCs w:val="18"/>
              </w:rPr>
            </w:pPr>
            <w:r w:rsidRPr="00E254FC">
              <w:rPr>
                <w:rFonts w:ascii="宋体" w:hAnsi="宋体" w:cs="宋体" w:hint="eastAsia"/>
                <w:sz w:val="18"/>
                <w:szCs w:val="18"/>
              </w:rPr>
              <w:t>氧气或其他强氧化性气体的气瓶，其瓶体、</w:t>
            </w:r>
            <w:proofErr w:type="gramStart"/>
            <w:r w:rsidRPr="00E254FC">
              <w:rPr>
                <w:rFonts w:ascii="宋体" w:hAnsi="宋体" w:cs="宋体" w:hint="eastAsia"/>
                <w:sz w:val="18"/>
                <w:szCs w:val="18"/>
              </w:rPr>
              <w:t>瓶阀应沾染</w:t>
            </w:r>
            <w:proofErr w:type="gramEnd"/>
            <w:r w:rsidRPr="00E254FC">
              <w:rPr>
                <w:rFonts w:ascii="宋体" w:hAnsi="宋体" w:cs="宋体" w:hint="eastAsia"/>
                <w:sz w:val="18"/>
                <w:szCs w:val="18"/>
              </w:rPr>
              <w:t>油脂或其他可燃物，引起化学性超压爆炸。</w:t>
            </w:r>
          </w:p>
        </w:tc>
        <w:tc>
          <w:tcPr>
            <w:tcW w:w="3105" w:type="dxa"/>
            <w:vAlign w:val="center"/>
          </w:tcPr>
          <w:p w14:paraId="3B80D096" w14:textId="77777777" w:rsidR="00026D53" w:rsidRPr="00E254FC" w:rsidRDefault="00026D53" w:rsidP="00F422EF">
            <w:pPr>
              <w:widowControl/>
              <w:shd w:val="solid" w:color="FFFFFF" w:fill="FFFFFF"/>
              <w:spacing w:line="0" w:lineRule="atLeast"/>
              <w:jc w:val="left"/>
              <w:rPr>
                <w:rFonts w:ascii="宋体" w:hAnsi="宋体" w:cs="宋体" w:hint="eastAsia"/>
                <w:kern w:val="0"/>
                <w:sz w:val="18"/>
                <w:szCs w:val="18"/>
              </w:rPr>
            </w:pPr>
            <w:r w:rsidRPr="00E254FC">
              <w:rPr>
                <w:rFonts w:ascii="宋体" w:hAnsi="宋体" w:cs="宋体" w:hint="eastAsia"/>
                <w:sz w:val="18"/>
                <w:szCs w:val="18"/>
              </w:rPr>
              <w:t>充装前检验时一旦发现瓶体、瓶阀沾染油脂或其他可燃物，立即送检验机构，去除油脂等可燃物，并</w:t>
            </w:r>
            <w:proofErr w:type="gramStart"/>
            <w:r w:rsidRPr="00E254FC">
              <w:rPr>
                <w:rFonts w:ascii="宋体" w:hAnsi="宋体" w:cs="宋体" w:hint="eastAsia"/>
                <w:sz w:val="18"/>
                <w:szCs w:val="18"/>
              </w:rPr>
              <w:t>进行拆阀检验</w:t>
            </w:r>
            <w:proofErr w:type="gramEnd"/>
            <w:r w:rsidRPr="00E254FC">
              <w:rPr>
                <w:rFonts w:ascii="宋体" w:hAnsi="宋体" w:cs="宋体" w:hint="eastAsia"/>
                <w:sz w:val="18"/>
                <w:szCs w:val="18"/>
              </w:rPr>
              <w:t>，确认气瓶内表面不存在油脂等可燃物。</w:t>
            </w:r>
          </w:p>
        </w:tc>
        <w:tc>
          <w:tcPr>
            <w:tcW w:w="3699" w:type="dxa"/>
            <w:vAlign w:val="center"/>
          </w:tcPr>
          <w:p w14:paraId="57CEE8C0" w14:textId="77777777" w:rsidR="00026D53" w:rsidRPr="00E254FC" w:rsidRDefault="00026D53" w:rsidP="00F422EF">
            <w:pPr>
              <w:widowControl/>
              <w:shd w:val="solid" w:color="FFFFFF" w:fill="FFFFFF"/>
              <w:spacing w:line="0" w:lineRule="atLeast"/>
              <w:jc w:val="left"/>
              <w:rPr>
                <w:rFonts w:ascii="宋体" w:hAnsi="宋体" w:cs="宋体" w:hint="eastAsia"/>
                <w:kern w:val="0"/>
                <w:sz w:val="18"/>
                <w:szCs w:val="18"/>
              </w:rPr>
            </w:pPr>
            <w:r w:rsidRPr="00E254FC">
              <w:rPr>
                <w:rFonts w:ascii="宋体" w:hAnsi="宋体" w:cs="宋体"/>
                <w:sz w:val="18"/>
                <w:szCs w:val="18"/>
              </w:rPr>
              <w:t>1）气瓶应是本充装站自有产权气瓶或其他充装站托管气瓶；</w:t>
            </w:r>
          </w:p>
          <w:p w14:paraId="37C3FAEC" w14:textId="77777777" w:rsidR="00026D53" w:rsidRPr="00E254FC" w:rsidRDefault="00026D53" w:rsidP="00F422EF">
            <w:pPr>
              <w:widowControl/>
              <w:shd w:val="solid" w:color="FFFFFF" w:fill="FFFFFF"/>
              <w:spacing w:line="0" w:lineRule="atLeast"/>
              <w:jc w:val="left"/>
              <w:rPr>
                <w:rFonts w:ascii="宋体" w:hAnsi="宋体" w:cs="宋体" w:hint="eastAsia"/>
                <w:kern w:val="0"/>
                <w:sz w:val="18"/>
                <w:szCs w:val="18"/>
              </w:rPr>
            </w:pPr>
            <w:r w:rsidRPr="00E254FC">
              <w:rPr>
                <w:rFonts w:ascii="宋体" w:hAnsi="宋体" w:cs="宋体"/>
                <w:sz w:val="18"/>
                <w:szCs w:val="18"/>
              </w:rPr>
              <w:t>2）禁止用改装气瓶充装</w:t>
            </w:r>
            <w:r w:rsidRPr="00E254FC">
              <w:rPr>
                <w:rFonts w:ascii="宋体" w:hAnsi="宋体" w:cs="宋体" w:hint="eastAsia"/>
                <w:sz w:val="18"/>
                <w:szCs w:val="18"/>
              </w:rPr>
              <w:t>。</w:t>
            </w:r>
          </w:p>
        </w:tc>
        <w:tc>
          <w:tcPr>
            <w:tcW w:w="1150" w:type="dxa"/>
            <w:vAlign w:val="center"/>
          </w:tcPr>
          <w:p w14:paraId="747DFC29" w14:textId="77777777" w:rsidR="00026D53" w:rsidRPr="00E254FC" w:rsidRDefault="00026D53" w:rsidP="00F422EF">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压缩气体</w:t>
            </w:r>
          </w:p>
        </w:tc>
      </w:tr>
    </w:tbl>
    <w:bookmarkEnd w:id="139"/>
    <w:p w14:paraId="1763AE83" w14:textId="77777777" w:rsidR="009E0457" w:rsidRPr="009E0457" w:rsidRDefault="009E0457" w:rsidP="009E0457">
      <w:pPr>
        <w:pStyle w:val="afffff9"/>
        <w:pageBreakBefore/>
        <w:spacing w:beforeLines="50" w:before="156" w:afterLines="50" w:after="156"/>
        <w:ind w:firstLineChars="0" w:firstLine="0"/>
        <w:jc w:val="center"/>
        <w:rPr>
          <w:rFonts w:ascii="黑体" w:eastAsia="黑体" w:hAnsi="黑体" w:hint="eastAsia"/>
        </w:rPr>
      </w:pPr>
      <w:r w:rsidRPr="009E0457">
        <w:rPr>
          <w:rFonts w:ascii="黑体" w:eastAsia="黑体" w:hAnsi="黑体" w:hint="eastAsia"/>
        </w:rPr>
        <w:lastRenderedPageBreak/>
        <w:t>表B.1  特种设备常见风险事件分析及典型管控措施表（气瓶）</w:t>
      </w:r>
      <w:r w:rsidRPr="009E0457">
        <w:rPr>
          <w:rFonts w:hAnsi="宋体" w:hint="eastAsia"/>
        </w:rPr>
        <w:t>（续）</w:t>
      </w:r>
    </w:p>
    <w:tbl>
      <w:tblPr>
        <w:tblW w:w="13740"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1123"/>
        <w:gridCol w:w="1842"/>
        <w:gridCol w:w="2980"/>
        <w:gridCol w:w="3259"/>
        <w:gridCol w:w="3402"/>
        <w:gridCol w:w="1134"/>
      </w:tblGrid>
      <w:tr w:rsidR="009E0457" w:rsidRPr="00E254FC" w14:paraId="6E985850" w14:textId="77777777" w:rsidTr="009E0457">
        <w:trPr>
          <w:trHeight w:val="520"/>
          <w:tblHeader/>
          <w:jc w:val="center"/>
        </w:trPr>
        <w:tc>
          <w:tcPr>
            <w:tcW w:w="1123" w:type="dxa"/>
            <w:tcBorders>
              <w:top w:val="single" w:sz="8" w:space="0" w:color="auto"/>
              <w:bottom w:val="single" w:sz="8" w:space="0" w:color="auto"/>
            </w:tcBorders>
            <w:vAlign w:val="center"/>
          </w:tcPr>
          <w:p w14:paraId="662A8F69" w14:textId="77777777" w:rsidR="009E0457" w:rsidRPr="00E254FC" w:rsidRDefault="009E0457" w:rsidP="00F422EF">
            <w:pPr>
              <w:widowControl/>
              <w:shd w:val="solid" w:color="FFFFFF" w:fill="FFFFFF"/>
              <w:spacing w:line="0" w:lineRule="atLeast"/>
              <w:jc w:val="center"/>
              <w:rPr>
                <w:rFonts w:ascii="宋体" w:hAnsi="宋体" w:cs="宋体" w:hint="eastAsia"/>
                <w:bCs/>
                <w:kern w:val="0"/>
                <w:sz w:val="18"/>
                <w:szCs w:val="18"/>
              </w:rPr>
            </w:pPr>
            <w:r w:rsidRPr="00E254FC">
              <w:rPr>
                <w:rFonts w:ascii="宋体" w:hAnsi="宋体" w:cs="宋体" w:hint="eastAsia"/>
                <w:bCs/>
                <w:sz w:val="18"/>
                <w:szCs w:val="18"/>
              </w:rPr>
              <w:t>风险来源</w:t>
            </w:r>
          </w:p>
        </w:tc>
        <w:tc>
          <w:tcPr>
            <w:tcW w:w="1842" w:type="dxa"/>
            <w:tcBorders>
              <w:top w:val="single" w:sz="8" w:space="0" w:color="auto"/>
              <w:bottom w:val="single" w:sz="8" w:space="0" w:color="auto"/>
            </w:tcBorders>
            <w:vAlign w:val="center"/>
          </w:tcPr>
          <w:p w14:paraId="09CC955A" w14:textId="77777777" w:rsidR="009E0457" w:rsidRPr="00E254FC" w:rsidRDefault="009E0457" w:rsidP="00F422EF">
            <w:pPr>
              <w:widowControl/>
              <w:shd w:val="solid" w:color="FFFFFF" w:fill="FFFFFF"/>
              <w:spacing w:line="0" w:lineRule="atLeast"/>
              <w:jc w:val="center"/>
              <w:rPr>
                <w:rFonts w:ascii="宋体" w:hAnsi="宋体" w:cs="宋体" w:hint="eastAsia"/>
                <w:bCs/>
                <w:kern w:val="0"/>
                <w:sz w:val="18"/>
                <w:szCs w:val="18"/>
              </w:rPr>
            </w:pPr>
            <w:r w:rsidRPr="00E254FC">
              <w:rPr>
                <w:rFonts w:ascii="宋体" w:hAnsi="宋体" w:cs="宋体" w:hint="eastAsia"/>
                <w:bCs/>
                <w:sz w:val="18"/>
                <w:szCs w:val="18"/>
              </w:rPr>
              <w:t>风险事件描述</w:t>
            </w:r>
          </w:p>
        </w:tc>
        <w:tc>
          <w:tcPr>
            <w:tcW w:w="2980" w:type="dxa"/>
            <w:tcBorders>
              <w:top w:val="single" w:sz="8" w:space="0" w:color="auto"/>
              <w:bottom w:val="single" w:sz="8" w:space="0" w:color="auto"/>
            </w:tcBorders>
            <w:vAlign w:val="center"/>
          </w:tcPr>
          <w:p w14:paraId="088A47E2" w14:textId="77777777" w:rsidR="009E0457" w:rsidRPr="00E254FC" w:rsidRDefault="009E0457" w:rsidP="00F422EF">
            <w:pPr>
              <w:widowControl/>
              <w:shd w:val="solid" w:color="FFFFFF" w:fill="FFFFFF"/>
              <w:spacing w:line="0" w:lineRule="atLeast"/>
              <w:jc w:val="center"/>
              <w:rPr>
                <w:rFonts w:ascii="宋体" w:hAnsi="宋体" w:cs="宋体" w:hint="eastAsia"/>
                <w:bCs/>
                <w:kern w:val="0"/>
                <w:sz w:val="18"/>
                <w:szCs w:val="18"/>
              </w:rPr>
            </w:pPr>
            <w:r w:rsidRPr="00E254FC">
              <w:rPr>
                <w:rFonts w:ascii="宋体" w:hAnsi="宋体" w:cs="宋体" w:hint="eastAsia"/>
                <w:bCs/>
                <w:sz w:val="18"/>
                <w:szCs w:val="18"/>
              </w:rPr>
              <w:t>风险因素</w:t>
            </w:r>
          </w:p>
        </w:tc>
        <w:tc>
          <w:tcPr>
            <w:tcW w:w="6661" w:type="dxa"/>
            <w:gridSpan w:val="2"/>
            <w:tcBorders>
              <w:top w:val="single" w:sz="8" w:space="0" w:color="auto"/>
              <w:bottom w:val="single" w:sz="8" w:space="0" w:color="auto"/>
            </w:tcBorders>
            <w:vAlign w:val="center"/>
          </w:tcPr>
          <w:p w14:paraId="3BF466B1" w14:textId="77777777" w:rsidR="009E0457" w:rsidRPr="00E254FC" w:rsidRDefault="009E0457" w:rsidP="00F422EF">
            <w:pPr>
              <w:widowControl/>
              <w:shd w:val="solid" w:color="FFFFFF" w:fill="FFFFFF"/>
              <w:spacing w:line="0" w:lineRule="atLeast"/>
              <w:jc w:val="center"/>
              <w:rPr>
                <w:rFonts w:ascii="宋体" w:hAnsi="宋体" w:cs="宋体" w:hint="eastAsia"/>
                <w:bCs/>
                <w:kern w:val="0"/>
                <w:sz w:val="18"/>
                <w:szCs w:val="18"/>
              </w:rPr>
            </w:pPr>
            <w:r w:rsidRPr="00E254FC">
              <w:rPr>
                <w:rFonts w:ascii="宋体" w:hAnsi="宋体" w:cs="宋体" w:hint="eastAsia"/>
                <w:bCs/>
                <w:sz w:val="18"/>
                <w:szCs w:val="18"/>
              </w:rPr>
              <w:t>管控措施</w:t>
            </w:r>
          </w:p>
        </w:tc>
        <w:tc>
          <w:tcPr>
            <w:tcW w:w="1134" w:type="dxa"/>
            <w:tcBorders>
              <w:top w:val="single" w:sz="8" w:space="0" w:color="auto"/>
              <w:bottom w:val="single" w:sz="8" w:space="0" w:color="auto"/>
            </w:tcBorders>
            <w:vAlign w:val="center"/>
          </w:tcPr>
          <w:p w14:paraId="2A1479FB" w14:textId="77777777" w:rsidR="009E0457" w:rsidRPr="00E254FC" w:rsidRDefault="009E0457" w:rsidP="00F422EF">
            <w:pPr>
              <w:widowControl/>
              <w:shd w:val="solid" w:color="FFFFFF" w:fill="FFFFFF"/>
              <w:spacing w:line="0" w:lineRule="atLeast"/>
              <w:jc w:val="center"/>
              <w:rPr>
                <w:rFonts w:ascii="宋体" w:hAnsi="宋体" w:cs="宋体" w:hint="eastAsia"/>
                <w:bCs/>
                <w:kern w:val="0"/>
                <w:sz w:val="18"/>
                <w:szCs w:val="18"/>
              </w:rPr>
            </w:pPr>
            <w:r w:rsidRPr="00E254FC">
              <w:rPr>
                <w:rFonts w:ascii="宋体" w:hAnsi="宋体" w:cs="宋体" w:hint="eastAsia"/>
                <w:bCs/>
                <w:sz w:val="18"/>
                <w:szCs w:val="18"/>
              </w:rPr>
              <w:t>适用范围</w:t>
            </w:r>
          </w:p>
        </w:tc>
      </w:tr>
      <w:tr w:rsidR="00026D53" w:rsidRPr="00E254FC" w14:paraId="1E5B702C" w14:textId="77777777" w:rsidTr="009E0457">
        <w:trPr>
          <w:trHeight w:val="149"/>
          <w:jc w:val="center"/>
        </w:trPr>
        <w:tc>
          <w:tcPr>
            <w:tcW w:w="1123" w:type="dxa"/>
            <w:vMerge w:val="restart"/>
            <w:vAlign w:val="center"/>
          </w:tcPr>
          <w:p w14:paraId="424C8DF0" w14:textId="6018FAFC" w:rsidR="00026D53" w:rsidRPr="00E254FC" w:rsidRDefault="00026D53" w:rsidP="00F422EF">
            <w:pPr>
              <w:shd w:val="solid" w:color="FFFFFF" w:fill="FFFFFF"/>
              <w:spacing w:line="0" w:lineRule="atLeast"/>
              <w:jc w:val="left"/>
              <w:rPr>
                <w:rFonts w:ascii="宋体" w:hAnsi="宋体" w:cs="宋体" w:hint="eastAsia"/>
                <w:sz w:val="18"/>
                <w:szCs w:val="18"/>
              </w:rPr>
            </w:pPr>
            <w:r w:rsidRPr="00E254FC">
              <w:rPr>
                <w:rFonts w:ascii="宋体" w:hAnsi="宋体" w:cs="宋体" w:hint="eastAsia"/>
                <w:sz w:val="18"/>
                <w:szCs w:val="18"/>
              </w:rPr>
              <w:t>充装环节</w:t>
            </w:r>
          </w:p>
        </w:tc>
        <w:tc>
          <w:tcPr>
            <w:tcW w:w="1842" w:type="dxa"/>
            <w:vMerge w:val="restart"/>
            <w:vAlign w:val="center"/>
          </w:tcPr>
          <w:p w14:paraId="0DEE0F0D" w14:textId="067BC7B6" w:rsidR="00026D53" w:rsidRPr="00E254FC" w:rsidRDefault="00026D53" w:rsidP="00F422EF">
            <w:pPr>
              <w:shd w:val="solid" w:color="FFFFFF" w:fill="FFFFFF"/>
              <w:spacing w:line="0" w:lineRule="atLeast"/>
              <w:jc w:val="left"/>
              <w:rPr>
                <w:rFonts w:ascii="宋体" w:hAnsi="宋体" w:cs="宋体" w:hint="eastAsia"/>
                <w:sz w:val="18"/>
                <w:szCs w:val="18"/>
              </w:rPr>
            </w:pPr>
            <w:r w:rsidRPr="00E254FC">
              <w:rPr>
                <w:rFonts w:ascii="宋体" w:hAnsi="宋体" w:cs="宋体" w:hint="eastAsia"/>
                <w:sz w:val="18"/>
                <w:szCs w:val="18"/>
              </w:rPr>
              <w:t>化学性超压爆炸</w:t>
            </w:r>
          </w:p>
        </w:tc>
        <w:tc>
          <w:tcPr>
            <w:tcW w:w="2980" w:type="dxa"/>
            <w:vAlign w:val="center"/>
          </w:tcPr>
          <w:p w14:paraId="00C4178E" w14:textId="77777777" w:rsidR="00026D53" w:rsidRPr="00E254FC" w:rsidRDefault="00026D53" w:rsidP="00F422EF">
            <w:pPr>
              <w:widowControl/>
              <w:shd w:val="solid" w:color="FFFFFF" w:fill="FFFFFF"/>
              <w:spacing w:line="0" w:lineRule="atLeast"/>
              <w:jc w:val="left"/>
              <w:rPr>
                <w:rFonts w:ascii="宋体" w:hAnsi="宋体" w:cs="宋体" w:hint="eastAsia"/>
                <w:sz w:val="18"/>
                <w:szCs w:val="18"/>
              </w:rPr>
            </w:pPr>
            <w:r w:rsidRPr="00E254FC">
              <w:rPr>
                <w:rFonts w:ascii="宋体" w:hAnsi="宋体" w:cs="宋体" w:hint="eastAsia"/>
                <w:sz w:val="18"/>
                <w:szCs w:val="18"/>
              </w:rPr>
              <w:t>待充气体</w:t>
            </w:r>
            <w:r w:rsidRPr="00E254FC">
              <w:rPr>
                <w:rFonts w:ascii="宋体" w:hAnsi="宋体" w:cs="宋体"/>
                <w:sz w:val="18"/>
                <w:szCs w:val="18"/>
              </w:rPr>
              <w:t>/液体中的杂质含量</w:t>
            </w:r>
            <w:r w:rsidRPr="00E254FC">
              <w:rPr>
                <w:rFonts w:ascii="宋体" w:hAnsi="宋体" w:cs="宋体" w:hint="eastAsia"/>
                <w:sz w:val="18"/>
                <w:szCs w:val="18"/>
              </w:rPr>
              <w:t>不符合相应气体</w:t>
            </w:r>
            <w:r w:rsidRPr="00E254FC">
              <w:rPr>
                <w:rFonts w:ascii="宋体" w:hAnsi="宋体" w:cs="宋体"/>
                <w:sz w:val="18"/>
                <w:szCs w:val="18"/>
              </w:rPr>
              <w:t>/液体标准，含有可能与待充气体/液体产生化学反应的物质，引起化学性超压爆炸</w:t>
            </w:r>
            <w:r w:rsidRPr="00E254FC">
              <w:rPr>
                <w:rFonts w:ascii="宋体" w:hAnsi="宋体" w:cs="宋体" w:hint="eastAsia"/>
                <w:sz w:val="18"/>
                <w:szCs w:val="18"/>
              </w:rPr>
              <w:t>。</w:t>
            </w:r>
          </w:p>
        </w:tc>
        <w:tc>
          <w:tcPr>
            <w:tcW w:w="3259" w:type="dxa"/>
            <w:vAlign w:val="center"/>
          </w:tcPr>
          <w:p w14:paraId="7DC84E0A" w14:textId="77777777" w:rsidR="00026D53" w:rsidRPr="00E254FC" w:rsidRDefault="00026D53" w:rsidP="00F422EF">
            <w:pPr>
              <w:widowControl/>
              <w:shd w:val="solid" w:color="FFFFFF" w:fill="FFFFFF"/>
              <w:spacing w:line="0" w:lineRule="atLeast"/>
              <w:jc w:val="left"/>
              <w:rPr>
                <w:rFonts w:ascii="宋体" w:hAnsi="宋体" w:cs="宋体" w:hint="eastAsia"/>
                <w:sz w:val="18"/>
                <w:szCs w:val="18"/>
              </w:rPr>
            </w:pPr>
            <w:r w:rsidRPr="00E254FC">
              <w:rPr>
                <w:rFonts w:ascii="宋体" w:hAnsi="宋体" w:cs="宋体" w:hint="eastAsia"/>
                <w:sz w:val="18"/>
                <w:szCs w:val="18"/>
              </w:rPr>
              <w:t>分析待充气体中的杂质含量，使其符合相应气体标准的要求，否则禁止充装。</w:t>
            </w:r>
          </w:p>
        </w:tc>
        <w:tc>
          <w:tcPr>
            <w:tcW w:w="3402" w:type="dxa"/>
            <w:vAlign w:val="center"/>
          </w:tcPr>
          <w:p w14:paraId="0866E354" w14:textId="77777777" w:rsidR="00026D53" w:rsidRPr="00E254FC" w:rsidRDefault="00026D53" w:rsidP="00F422EF">
            <w:pPr>
              <w:widowControl/>
              <w:shd w:val="solid" w:color="FFFFFF" w:fill="FFFFFF"/>
              <w:spacing w:line="0" w:lineRule="atLeast"/>
              <w:jc w:val="left"/>
              <w:rPr>
                <w:rFonts w:ascii="宋体" w:hAnsi="宋体" w:cs="宋体" w:hint="eastAsia"/>
                <w:sz w:val="18"/>
                <w:szCs w:val="18"/>
              </w:rPr>
            </w:pPr>
            <w:r w:rsidRPr="00E254FC">
              <w:rPr>
                <w:rFonts w:ascii="宋体" w:hAnsi="宋体" w:cs="宋体" w:hint="eastAsia"/>
                <w:sz w:val="18"/>
                <w:szCs w:val="18"/>
              </w:rPr>
              <w:t>要求供气单位提供待充气体</w:t>
            </w:r>
            <w:r w:rsidRPr="00E254FC">
              <w:rPr>
                <w:rFonts w:ascii="宋体" w:hAnsi="宋体" w:cs="宋体"/>
                <w:sz w:val="18"/>
                <w:szCs w:val="18"/>
              </w:rPr>
              <w:t>/液体的质量证明文件</w:t>
            </w:r>
            <w:r w:rsidRPr="00E254FC">
              <w:rPr>
                <w:rFonts w:ascii="宋体" w:hAnsi="宋体" w:cs="宋体" w:hint="eastAsia"/>
                <w:sz w:val="18"/>
                <w:szCs w:val="18"/>
              </w:rPr>
              <w:t>。</w:t>
            </w:r>
          </w:p>
        </w:tc>
        <w:tc>
          <w:tcPr>
            <w:tcW w:w="1134" w:type="dxa"/>
            <w:vMerge w:val="restart"/>
            <w:vAlign w:val="center"/>
          </w:tcPr>
          <w:p w14:paraId="6E2BB8BF" w14:textId="77777777" w:rsidR="00026D53" w:rsidRPr="00E254FC" w:rsidRDefault="00026D53" w:rsidP="00F422EF">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所有气瓶</w:t>
            </w:r>
          </w:p>
        </w:tc>
      </w:tr>
      <w:tr w:rsidR="00026D53" w:rsidRPr="00E254FC" w14:paraId="04C8B669" w14:textId="77777777" w:rsidTr="009E0457">
        <w:trPr>
          <w:trHeight w:val="1054"/>
          <w:jc w:val="center"/>
        </w:trPr>
        <w:tc>
          <w:tcPr>
            <w:tcW w:w="1123" w:type="dxa"/>
            <w:vMerge/>
            <w:vAlign w:val="center"/>
          </w:tcPr>
          <w:p w14:paraId="34EB1A55" w14:textId="49C231D2" w:rsidR="00026D53" w:rsidRPr="00E254FC" w:rsidRDefault="00026D53" w:rsidP="00F422EF">
            <w:pPr>
              <w:shd w:val="solid" w:color="FFFFFF" w:fill="FFFFFF"/>
              <w:spacing w:line="0" w:lineRule="atLeast"/>
              <w:jc w:val="left"/>
              <w:rPr>
                <w:rFonts w:ascii="宋体" w:hAnsi="宋体" w:cs="宋体" w:hint="eastAsia"/>
                <w:sz w:val="18"/>
                <w:szCs w:val="18"/>
              </w:rPr>
            </w:pPr>
          </w:p>
        </w:tc>
        <w:tc>
          <w:tcPr>
            <w:tcW w:w="1842" w:type="dxa"/>
            <w:vMerge/>
            <w:vAlign w:val="center"/>
          </w:tcPr>
          <w:p w14:paraId="3A5DFA42" w14:textId="1E88F06A" w:rsidR="00026D53" w:rsidRPr="00E254FC" w:rsidRDefault="00026D53" w:rsidP="00F422EF">
            <w:pPr>
              <w:shd w:val="solid" w:color="FFFFFF" w:fill="FFFFFF"/>
              <w:spacing w:line="0" w:lineRule="atLeast"/>
              <w:jc w:val="left"/>
              <w:rPr>
                <w:rFonts w:ascii="宋体" w:hAnsi="宋体" w:cs="宋体" w:hint="eastAsia"/>
                <w:sz w:val="18"/>
                <w:szCs w:val="18"/>
              </w:rPr>
            </w:pPr>
          </w:p>
        </w:tc>
        <w:tc>
          <w:tcPr>
            <w:tcW w:w="2980" w:type="dxa"/>
            <w:vAlign w:val="center"/>
          </w:tcPr>
          <w:p w14:paraId="4256857A" w14:textId="77777777" w:rsidR="00026D53" w:rsidRPr="00E254FC" w:rsidRDefault="00026D53" w:rsidP="00F422EF">
            <w:pPr>
              <w:widowControl/>
              <w:shd w:val="solid" w:color="FFFFFF" w:fill="FFFFFF"/>
              <w:spacing w:line="0" w:lineRule="atLeast"/>
              <w:jc w:val="left"/>
              <w:rPr>
                <w:rFonts w:ascii="宋体" w:hAnsi="宋体" w:cs="宋体" w:hint="eastAsia"/>
                <w:sz w:val="18"/>
                <w:szCs w:val="18"/>
              </w:rPr>
            </w:pPr>
            <w:r w:rsidRPr="00E254FC">
              <w:rPr>
                <w:rFonts w:ascii="宋体" w:hAnsi="宋体" w:cs="宋体" w:hint="eastAsia"/>
                <w:kern w:val="0"/>
                <w:sz w:val="18"/>
                <w:szCs w:val="18"/>
              </w:rPr>
              <w:t>充装可燃性、氧化性气体的气瓶，无剩余压力或首次充装前的抽真空或置换处置不当引起的爆炸。</w:t>
            </w:r>
          </w:p>
        </w:tc>
        <w:tc>
          <w:tcPr>
            <w:tcW w:w="3259" w:type="dxa"/>
            <w:vAlign w:val="center"/>
          </w:tcPr>
          <w:p w14:paraId="0C4B6873" w14:textId="77777777" w:rsidR="00026D53" w:rsidRPr="00E254FC" w:rsidRDefault="00026D53" w:rsidP="00F422EF">
            <w:pPr>
              <w:widowControl/>
              <w:shd w:val="solid" w:color="FFFFFF" w:fill="FFFFFF"/>
              <w:spacing w:line="0" w:lineRule="atLeast"/>
              <w:jc w:val="left"/>
              <w:rPr>
                <w:rFonts w:ascii="宋体" w:hAnsi="宋体" w:cs="宋体" w:hint="eastAsia"/>
                <w:sz w:val="18"/>
                <w:szCs w:val="18"/>
              </w:rPr>
            </w:pPr>
            <w:r w:rsidRPr="00E254FC">
              <w:rPr>
                <w:rFonts w:ascii="宋体" w:hAnsi="宋体" w:cs="宋体" w:hint="eastAsia"/>
                <w:kern w:val="0"/>
                <w:sz w:val="18"/>
                <w:szCs w:val="18"/>
              </w:rPr>
              <w:t>对于无剩余压力、新投入使用或经内部检验后首次充气的可燃性、氧化性气体的气瓶，充装前应按规定进行抽真空或置换处置，并确认合格。</w:t>
            </w:r>
          </w:p>
        </w:tc>
        <w:tc>
          <w:tcPr>
            <w:tcW w:w="3402" w:type="dxa"/>
            <w:vAlign w:val="center"/>
          </w:tcPr>
          <w:p w14:paraId="43F2B00F" w14:textId="77777777" w:rsidR="00026D53" w:rsidRPr="00E254FC" w:rsidRDefault="00026D53" w:rsidP="00F422EF">
            <w:pPr>
              <w:widowControl/>
              <w:shd w:val="solid" w:color="FFFFFF" w:fill="FFFFFF"/>
              <w:spacing w:line="0" w:lineRule="atLeast"/>
              <w:jc w:val="left"/>
              <w:rPr>
                <w:rFonts w:ascii="宋体" w:hAnsi="宋体" w:cs="宋体" w:hint="eastAsia"/>
                <w:sz w:val="18"/>
                <w:szCs w:val="18"/>
              </w:rPr>
            </w:pPr>
          </w:p>
        </w:tc>
        <w:tc>
          <w:tcPr>
            <w:tcW w:w="1134" w:type="dxa"/>
            <w:vMerge/>
            <w:vAlign w:val="center"/>
          </w:tcPr>
          <w:p w14:paraId="505916B3" w14:textId="77777777" w:rsidR="00026D53" w:rsidRPr="00E254FC" w:rsidRDefault="00026D53" w:rsidP="00F422EF">
            <w:pPr>
              <w:shd w:val="solid" w:color="FFFFFF" w:fill="FFFFFF"/>
              <w:spacing w:line="0" w:lineRule="atLeast"/>
              <w:jc w:val="left"/>
              <w:rPr>
                <w:rFonts w:ascii="宋体" w:hAnsi="宋体" w:hint="eastAsia"/>
                <w:sz w:val="18"/>
                <w:szCs w:val="18"/>
              </w:rPr>
            </w:pPr>
          </w:p>
        </w:tc>
      </w:tr>
      <w:tr w:rsidR="00026D53" w:rsidRPr="00E254FC" w14:paraId="34C6171C" w14:textId="77777777" w:rsidTr="009E0457">
        <w:trPr>
          <w:trHeight w:val="1975"/>
          <w:jc w:val="center"/>
        </w:trPr>
        <w:tc>
          <w:tcPr>
            <w:tcW w:w="1123" w:type="dxa"/>
            <w:vMerge/>
            <w:vAlign w:val="center"/>
          </w:tcPr>
          <w:p w14:paraId="230A8468" w14:textId="00340A7B" w:rsidR="00026D53" w:rsidRPr="00E254FC" w:rsidRDefault="00026D53" w:rsidP="00F422EF">
            <w:pPr>
              <w:widowControl/>
              <w:shd w:val="solid" w:color="FFFFFF" w:fill="FFFFFF"/>
              <w:spacing w:line="0" w:lineRule="atLeast"/>
              <w:jc w:val="left"/>
              <w:rPr>
                <w:rFonts w:ascii="宋体" w:hAnsi="宋体" w:cs="宋体" w:hint="eastAsia"/>
                <w:kern w:val="0"/>
                <w:sz w:val="18"/>
                <w:szCs w:val="18"/>
              </w:rPr>
            </w:pPr>
          </w:p>
        </w:tc>
        <w:tc>
          <w:tcPr>
            <w:tcW w:w="1842" w:type="dxa"/>
            <w:vMerge/>
            <w:vAlign w:val="center"/>
          </w:tcPr>
          <w:p w14:paraId="65864E57" w14:textId="12C8E2D2" w:rsidR="00026D53" w:rsidRPr="00E254FC" w:rsidRDefault="00026D53" w:rsidP="00F422EF">
            <w:pPr>
              <w:widowControl/>
              <w:shd w:val="solid" w:color="FFFFFF" w:fill="FFFFFF"/>
              <w:spacing w:line="0" w:lineRule="atLeast"/>
              <w:jc w:val="left"/>
              <w:rPr>
                <w:rFonts w:ascii="宋体" w:hAnsi="宋体" w:cs="宋体" w:hint="eastAsia"/>
                <w:kern w:val="0"/>
                <w:sz w:val="18"/>
                <w:szCs w:val="18"/>
              </w:rPr>
            </w:pPr>
          </w:p>
        </w:tc>
        <w:tc>
          <w:tcPr>
            <w:tcW w:w="2980" w:type="dxa"/>
            <w:vAlign w:val="center"/>
          </w:tcPr>
          <w:p w14:paraId="6C784129" w14:textId="77777777" w:rsidR="00026D53" w:rsidRPr="00E254FC" w:rsidRDefault="00026D53" w:rsidP="00F422EF">
            <w:pPr>
              <w:widowControl/>
              <w:shd w:val="solid" w:color="FFFFFF" w:fill="FFFFFF"/>
              <w:spacing w:line="0" w:lineRule="atLeast"/>
              <w:jc w:val="left"/>
              <w:rPr>
                <w:rFonts w:ascii="宋体" w:hAnsi="宋体" w:cs="宋体" w:hint="eastAsia"/>
                <w:kern w:val="0"/>
                <w:sz w:val="18"/>
                <w:szCs w:val="18"/>
              </w:rPr>
            </w:pPr>
            <w:r w:rsidRPr="00E254FC">
              <w:rPr>
                <w:rFonts w:ascii="宋体" w:hAnsi="宋体" w:cs="宋体" w:hint="eastAsia"/>
                <w:kern w:val="0"/>
                <w:sz w:val="18"/>
                <w:szCs w:val="18"/>
              </w:rPr>
              <w:t>实际充装介质与气瓶制造钢印上的气体名称不一致，且两者混充后会起化学反应，引起爆炸。</w:t>
            </w:r>
          </w:p>
        </w:tc>
        <w:tc>
          <w:tcPr>
            <w:tcW w:w="3259" w:type="dxa"/>
            <w:vAlign w:val="center"/>
          </w:tcPr>
          <w:p w14:paraId="5C68AEC4" w14:textId="77777777" w:rsidR="00026D53" w:rsidRPr="00E254FC" w:rsidRDefault="00026D53" w:rsidP="00F422EF">
            <w:pPr>
              <w:widowControl/>
              <w:shd w:val="solid" w:color="FFFFFF" w:fill="FFFFFF"/>
              <w:spacing w:line="0" w:lineRule="atLeast"/>
              <w:jc w:val="left"/>
              <w:rPr>
                <w:rFonts w:ascii="宋体" w:hAnsi="宋体" w:cs="宋体" w:hint="eastAsia"/>
                <w:kern w:val="0"/>
                <w:sz w:val="18"/>
                <w:szCs w:val="18"/>
              </w:rPr>
            </w:pPr>
            <w:r w:rsidRPr="00E254FC">
              <w:rPr>
                <w:rFonts w:ascii="宋体" w:hAnsi="宋体" w:cs="宋体" w:hint="eastAsia"/>
                <w:kern w:val="0"/>
                <w:sz w:val="18"/>
                <w:szCs w:val="18"/>
              </w:rPr>
              <w:t>气瓶充装前应有相应资质的操作人员进行检查，发现问题立即送气瓶检验机构进行提前检验。</w:t>
            </w:r>
          </w:p>
        </w:tc>
        <w:tc>
          <w:tcPr>
            <w:tcW w:w="3402" w:type="dxa"/>
            <w:vAlign w:val="center"/>
          </w:tcPr>
          <w:p w14:paraId="37056C32" w14:textId="77777777" w:rsidR="00026D53" w:rsidRPr="00E254FC" w:rsidRDefault="00026D53" w:rsidP="00F422EF">
            <w:pPr>
              <w:widowControl/>
              <w:shd w:val="solid" w:color="FFFFFF" w:fill="FFFFFF"/>
              <w:spacing w:line="0" w:lineRule="atLeast"/>
              <w:jc w:val="left"/>
              <w:rPr>
                <w:rFonts w:ascii="宋体" w:hAnsi="宋体" w:cs="宋体" w:hint="eastAsia"/>
                <w:kern w:val="0"/>
                <w:sz w:val="18"/>
                <w:szCs w:val="18"/>
              </w:rPr>
            </w:pPr>
            <w:r w:rsidRPr="00E254FC">
              <w:rPr>
                <w:rFonts w:ascii="宋体" w:hAnsi="宋体" w:cs="宋体" w:hint="eastAsia"/>
                <w:kern w:val="0"/>
                <w:sz w:val="18"/>
                <w:szCs w:val="18"/>
              </w:rPr>
              <w:t>1）压缩气体气瓶充装输气管与瓶阀的链接型式应为螺纹连接，禁止采用夹具连接充装；液化气体用卡子连接代替螺纹连接进行充装时，必须认真检查确认瓶阀出气口螺纹与所装气体所规定的螺纹型式相符；</w:t>
            </w:r>
          </w:p>
          <w:p w14:paraId="66148F95" w14:textId="77777777" w:rsidR="00026D53" w:rsidRPr="00E254FC" w:rsidRDefault="00026D53" w:rsidP="00F422EF">
            <w:pPr>
              <w:widowControl/>
              <w:shd w:val="solid" w:color="FFFFFF" w:fill="FFFFFF"/>
              <w:spacing w:line="0" w:lineRule="atLeast"/>
              <w:jc w:val="left"/>
              <w:rPr>
                <w:rFonts w:ascii="宋体" w:hAnsi="宋体" w:hint="eastAsia"/>
                <w:kern w:val="0"/>
                <w:sz w:val="18"/>
                <w:szCs w:val="18"/>
              </w:rPr>
            </w:pPr>
            <w:r w:rsidRPr="00E254FC">
              <w:rPr>
                <w:rFonts w:ascii="宋体" w:hAnsi="宋体" w:cs="宋体" w:hint="eastAsia"/>
                <w:kern w:val="0"/>
                <w:sz w:val="18"/>
                <w:szCs w:val="18"/>
              </w:rPr>
              <w:t>2）用防错装接头进行充装时，应认真仔细检查瓶阀出气口的螺纹与所装气体所规定的螺纹型式是否相符，防错装接头各零部件是否灵活好用。</w:t>
            </w:r>
          </w:p>
        </w:tc>
        <w:tc>
          <w:tcPr>
            <w:tcW w:w="1134" w:type="dxa"/>
            <w:vMerge w:val="restart"/>
            <w:vAlign w:val="center"/>
          </w:tcPr>
          <w:p w14:paraId="3DD523AA" w14:textId="77777777" w:rsidR="00026D53" w:rsidRPr="00E254FC" w:rsidRDefault="00026D53" w:rsidP="00F422EF">
            <w:pPr>
              <w:widowControl/>
              <w:shd w:val="solid" w:color="FFFFFF" w:fill="FFFFFF"/>
              <w:spacing w:line="0" w:lineRule="atLeast"/>
              <w:jc w:val="left"/>
              <w:rPr>
                <w:rFonts w:ascii="宋体" w:hAnsi="宋体" w:hint="eastAsia"/>
                <w:sz w:val="18"/>
                <w:szCs w:val="18"/>
              </w:rPr>
            </w:pPr>
            <w:r w:rsidRPr="00E254FC">
              <w:rPr>
                <w:rFonts w:ascii="宋体" w:hAnsi="宋体" w:cs="宋体" w:hint="eastAsia"/>
                <w:kern w:val="0"/>
                <w:sz w:val="18"/>
                <w:szCs w:val="18"/>
              </w:rPr>
              <w:t>所有气瓶</w:t>
            </w:r>
          </w:p>
        </w:tc>
      </w:tr>
      <w:tr w:rsidR="00026D53" w:rsidRPr="00E254FC" w14:paraId="102E111E" w14:textId="77777777" w:rsidTr="009E0457">
        <w:trPr>
          <w:trHeight w:val="521"/>
          <w:jc w:val="center"/>
        </w:trPr>
        <w:tc>
          <w:tcPr>
            <w:tcW w:w="1123" w:type="dxa"/>
            <w:vMerge/>
            <w:vAlign w:val="center"/>
          </w:tcPr>
          <w:p w14:paraId="2E716BA8" w14:textId="77777777" w:rsidR="00026D53" w:rsidRPr="00E254FC" w:rsidRDefault="00026D53" w:rsidP="00F422EF">
            <w:pPr>
              <w:shd w:val="solid" w:color="FFFFFF" w:fill="FFFFFF"/>
              <w:spacing w:line="0" w:lineRule="atLeast"/>
              <w:jc w:val="left"/>
              <w:rPr>
                <w:rFonts w:ascii="宋体" w:hAnsi="宋体" w:cs="宋体" w:hint="eastAsia"/>
                <w:kern w:val="0"/>
                <w:sz w:val="18"/>
                <w:szCs w:val="18"/>
              </w:rPr>
            </w:pPr>
          </w:p>
        </w:tc>
        <w:tc>
          <w:tcPr>
            <w:tcW w:w="1842" w:type="dxa"/>
            <w:vMerge/>
            <w:vAlign w:val="center"/>
          </w:tcPr>
          <w:p w14:paraId="503BE7BE" w14:textId="77777777" w:rsidR="00026D53" w:rsidRPr="00E254FC" w:rsidRDefault="00026D53" w:rsidP="00F422EF">
            <w:pPr>
              <w:widowControl/>
              <w:shd w:val="solid" w:color="FFFFFF" w:fill="FFFFFF"/>
              <w:spacing w:line="0" w:lineRule="atLeast"/>
              <w:jc w:val="left"/>
              <w:rPr>
                <w:rFonts w:ascii="宋体" w:hAnsi="宋体" w:cs="宋体" w:hint="eastAsia"/>
                <w:kern w:val="0"/>
                <w:sz w:val="18"/>
                <w:szCs w:val="18"/>
              </w:rPr>
            </w:pPr>
          </w:p>
        </w:tc>
        <w:tc>
          <w:tcPr>
            <w:tcW w:w="2980" w:type="dxa"/>
            <w:vAlign w:val="center"/>
          </w:tcPr>
          <w:p w14:paraId="25364A74" w14:textId="77777777" w:rsidR="00026D53" w:rsidRPr="00E254FC" w:rsidRDefault="00026D53" w:rsidP="00F422EF">
            <w:pPr>
              <w:widowControl/>
              <w:shd w:val="solid" w:color="FFFFFF" w:fill="FFFFFF"/>
              <w:spacing w:line="0" w:lineRule="atLeast"/>
              <w:jc w:val="left"/>
              <w:rPr>
                <w:rFonts w:ascii="宋体" w:hAnsi="宋体" w:cs="宋体" w:hint="eastAsia"/>
                <w:kern w:val="0"/>
                <w:sz w:val="18"/>
                <w:szCs w:val="18"/>
              </w:rPr>
            </w:pPr>
            <w:r w:rsidRPr="00E254FC">
              <w:rPr>
                <w:rFonts w:ascii="宋体" w:hAnsi="宋体" w:cs="宋体" w:hint="eastAsia"/>
                <w:kern w:val="0"/>
                <w:sz w:val="18"/>
                <w:szCs w:val="18"/>
              </w:rPr>
              <w:t>易燃、可</w:t>
            </w:r>
            <w:proofErr w:type="gramStart"/>
            <w:r w:rsidRPr="00E254FC">
              <w:rPr>
                <w:rFonts w:ascii="宋体" w:hAnsi="宋体" w:cs="宋体" w:hint="eastAsia"/>
                <w:kern w:val="0"/>
                <w:sz w:val="18"/>
                <w:szCs w:val="18"/>
              </w:rPr>
              <w:t>燃气体遇火花</w:t>
            </w:r>
            <w:proofErr w:type="gramEnd"/>
            <w:r w:rsidRPr="00E254FC">
              <w:rPr>
                <w:rFonts w:ascii="宋体" w:hAnsi="宋体" w:cs="宋体" w:hint="eastAsia"/>
                <w:kern w:val="0"/>
                <w:sz w:val="18"/>
                <w:szCs w:val="18"/>
              </w:rPr>
              <w:t>，引起爆炸。</w:t>
            </w:r>
          </w:p>
        </w:tc>
        <w:tc>
          <w:tcPr>
            <w:tcW w:w="3259" w:type="dxa"/>
            <w:vAlign w:val="center"/>
          </w:tcPr>
          <w:p w14:paraId="2ED3033B" w14:textId="77777777" w:rsidR="00026D53" w:rsidRPr="00E254FC" w:rsidRDefault="00026D53" w:rsidP="00F422EF">
            <w:pPr>
              <w:widowControl/>
              <w:shd w:val="solid" w:color="FFFFFF" w:fill="FFFFFF"/>
              <w:spacing w:line="0" w:lineRule="atLeast"/>
              <w:jc w:val="left"/>
              <w:rPr>
                <w:rFonts w:ascii="宋体" w:hAnsi="宋体" w:cs="宋体" w:hint="eastAsia"/>
                <w:kern w:val="0"/>
                <w:sz w:val="18"/>
                <w:szCs w:val="18"/>
              </w:rPr>
            </w:pPr>
            <w:r w:rsidRPr="00E254FC">
              <w:rPr>
                <w:rFonts w:ascii="宋体" w:hAnsi="宋体" w:cs="宋体" w:hint="eastAsia"/>
                <w:kern w:val="0"/>
                <w:sz w:val="18"/>
                <w:szCs w:val="18"/>
              </w:rPr>
              <w:t>充装时，应使用不产生火花的充装及检修工具。</w:t>
            </w:r>
          </w:p>
        </w:tc>
        <w:tc>
          <w:tcPr>
            <w:tcW w:w="3402" w:type="dxa"/>
            <w:vAlign w:val="center"/>
          </w:tcPr>
          <w:p w14:paraId="702FC606" w14:textId="77777777" w:rsidR="00026D53" w:rsidRPr="00E254FC" w:rsidRDefault="00026D53" w:rsidP="00F422EF">
            <w:pPr>
              <w:shd w:val="solid" w:color="FFFFFF" w:fill="FFFFFF"/>
              <w:spacing w:line="0" w:lineRule="atLeast"/>
              <w:jc w:val="left"/>
              <w:rPr>
                <w:rFonts w:ascii="宋体" w:hAnsi="宋体" w:hint="eastAsia"/>
                <w:kern w:val="0"/>
                <w:sz w:val="18"/>
                <w:szCs w:val="18"/>
              </w:rPr>
            </w:pPr>
            <w:r w:rsidRPr="00E254FC">
              <w:rPr>
                <w:rFonts w:ascii="宋体" w:hAnsi="宋体" w:cs="宋体" w:hint="eastAsia"/>
                <w:kern w:val="0"/>
                <w:sz w:val="18"/>
                <w:szCs w:val="18"/>
              </w:rPr>
              <w:t>作业人员持证上岗，严格按照操作规程，禁止用扳手等金属器具敲击瓶阀和管道。</w:t>
            </w:r>
          </w:p>
        </w:tc>
        <w:tc>
          <w:tcPr>
            <w:tcW w:w="1134" w:type="dxa"/>
            <w:vMerge/>
            <w:vAlign w:val="center"/>
          </w:tcPr>
          <w:p w14:paraId="73CCBAFA" w14:textId="77777777" w:rsidR="00026D53" w:rsidRPr="00E254FC" w:rsidRDefault="00026D53" w:rsidP="00F422EF">
            <w:pPr>
              <w:shd w:val="solid" w:color="FFFFFF" w:fill="FFFFFF"/>
              <w:spacing w:line="0" w:lineRule="atLeast"/>
              <w:jc w:val="left"/>
              <w:rPr>
                <w:rFonts w:ascii="宋体" w:hAnsi="宋体" w:hint="eastAsia"/>
                <w:sz w:val="18"/>
                <w:szCs w:val="18"/>
              </w:rPr>
            </w:pPr>
          </w:p>
        </w:tc>
      </w:tr>
      <w:tr w:rsidR="00026D53" w:rsidRPr="00E254FC" w14:paraId="013178C0" w14:textId="77777777" w:rsidTr="009E0457">
        <w:trPr>
          <w:trHeight w:val="876"/>
          <w:jc w:val="center"/>
        </w:trPr>
        <w:tc>
          <w:tcPr>
            <w:tcW w:w="1123" w:type="dxa"/>
            <w:vMerge/>
            <w:vAlign w:val="center"/>
          </w:tcPr>
          <w:p w14:paraId="52536EF5" w14:textId="77777777" w:rsidR="00026D53" w:rsidRPr="00E254FC" w:rsidRDefault="00026D53" w:rsidP="00F422EF">
            <w:pPr>
              <w:shd w:val="solid" w:color="FFFFFF" w:fill="FFFFFF"/>
              <w:spacing w:line="0" w:lineRule="atLeast"/>
              <w:jc w:val="left"/>
              <w:rPr>
                <w:rFonts w:ascii="宋体" w:hAnsi="宋体" w:cs="宋体" w:hint="eastAsia"/>
                <w:kern w:val="0"/>
                <w:sz w:val="18"/>
                <w:szCs w:val="18"/>
              </w:rPr>
            </w:pPr>
          </w:p>
        </w:tc>
        <w:tc>
          <w:tcPr>
            <w:tcW w:w="1842" w:type="dxa"/>
            <w:vMerge/>
            <w:vAlign w:val="center"/>
          </w:tcPr>
          <w:p w14:paraId="65D49CA5" w14:textId="77777777" w:rsidR="00026D53" w:rsidRPr="00E254FC" w:rsidRDefault="00026D53" w:rsidP="00F422EF">
            <w:pPr>
              <w:widowControl/>
              <w:shd w:val="solid" w:color="FFFFFF" w:fill="FFFFFF"/>
              <w:spacing w:line="0" w:lineRule="atLeast"/>
              <w:jc w:val="left"/>
              <w:rPr>
                <w:rFonts w:ascii="宋体" w:hAnsi="宋体" w:cs="宋体" w:hint="eastAsia"/>
                <w:kern w:val="0"/>
                <w:sz w:val="18"/>
                <w:szCs w:val="18"/>
              </w:rPr>
            </w:pPr>
          </w:p>
        </w:tc>
        <w:tc>
          <w:tcPr>
            <w:tcW w:w="2980" w:type="dxa"/>
            <w:vAlign w:val="center"/>
          </w:tcPr>
          <w:p w14:paraId="288A5882" w14:textId="77777777" w:rsidR="00026D53" w:rsidRPr="00E254FC" w:rsidRDefault="00026D53" w:rsidP="00F422EF">
            <w:pPr>
              <w:widowControl/>
              <w:shd w:val="solid" w:color="FFFFFF" w:fill="FFFFFF"/>
              <w:spacing w:line="0" w:lineRule="atLeast"/>
              <w:jc w:val="left"/>
              <w:rPr>
                <w:rFonts w:ascii="宋体" w:hAnsi="宋体" w:cs="宋体" w:hint="eastAsia"/>
                <w:kern w:val="0"/>
                <w:sz w:val="18"/>
                <w:szCs w:val="18"/>
              </w:rPr>
            </w:pPr>
            <w:r w:rsidRPr="00E254FC">
              <w:rPr>
                <w:rFonts w:ascii="宋体" w:hAnsi="宋体" w:cs="宋体" w:hint="eastAsia"/>
                <w:kern w:val="0"/>
                <w:sz w:val="18"/>
                <w:szCs w:val="18"/>
              </w:rPr>
              <w:t>充装时异常升温，引起化学性爆炸。</w:t>
            </w:r>
          </w:p>
        </w:tc>
        <w:tc>
          <w:tcPr>
            <w:tcW w:w="3259" w:type="dxa"/>
            <w:vAlign w:val="center"/>
          </w:tcPr>
          <w:p w14:paraId="5E7242A6" w14:textId="77777777" w:rsidR="00026D53" w:rsidRPr="00E254FC" w:rsidRDefault="00026D53" w:rsidP="00F422EF">
            <w:pPr>
              <w:widowControl/>
              <w:shd w:val="solid" w:color="FFFFFF" w:fill="FFFFFF"/>
              <w:spacing w:line="0" w:lineRule="atLeast"/>
              <w:jc w:val="left"/>
              <w:rPr>
                <w:rFonts w:ascii="宋体" w:hAnsi="宋体" w:cs="宋体" w:hint="eastAsia"/>
                <w:kern w:val="0"/>
                <w:sz w:val="18"/>
                <w:szCs w:val="18"/>
              </w:rPr>
            </w:pPr>
            <w:r w:rsidRPr="00E254FC">
              <w:rPr>
                <w:rFonts w:ascii="宋体" w:hAnsi="宋体" w:cs="宋体" w:hint="eastAsia"/>
                <w:kern w:val="0"/>
                <w:sz w:val="18"/>
                <w:szCs w:val="18"/>
              </w:rPr>
              <w:t>在瓶内气体压力达到7MPa以前应逐只检查气瓶的瓶体温度是否一致，发现异常应及时妥善处理。</w:t>
            </w:r>
          </w:p>
        </w:tc>
        <w:tc>
          <w:tcPr>
            <w:tcW w:w="3402" w:type="dxa"/>
            <w:vAlign w:val="center"/>
          </w:tcPr>
          <w:p w14:paraId="6073C8D2" w14:textId="77777777" w:rsidR="00026D53" w:rsidRPr="00E254FC" w:rsidRDefault="00026D53" w:rsidP="00F422EF">
            <w:pPr>
              <w:shd w:val="solid" w:color="FFFFFF" w:fill="FFFFFF"/>
              <w:spacing w:line="0" w:lineRule="atLeast"/>
              <w:jc w:val="left"/>
              <w:rPr>
                <w:rFonts w:ascii="宋体" w:hAnsi="宋体" w:hint="eastAsia"/>
                <w:sz w:val="18"/>
                <w:szCs w:val="18"/>
              </w:rPr>
            </w:pPr>
            <w:r w:rsidRPr="00E254FC">
              <w:rPr>
                <w:rFonts w:ascii="宋体" w:hAnsi="宋体" w:cs="宋体" w:hint="eastAsia"/>
                <w:sz w:val="18"/>
                <w:szCs w:val="18"/>
              </w:rPr>
              <w:t>制定操作规程、应急预案。</w:t>
            </w:r>
          </w:p>
        </w:tc>
        <w:tc>
          <w:tcPr>
            <w:tcW w:w="1134" w:type="dxa"/>
            <w:vAlign w:val="center"/>
          </w:tcPr>
          <w:p w14:paraId="54EC1D6B" w14:textId="77777777" w:rsidR="00026D53" w:rsidRPr="00E254FC" w:rsidRDefault="00026D53" w:rsidP="00F422EF">
            <w:pPr>
              <w:shd w:val="solid" w:color="FFFFFF" w:fill="FFFFFF"/>
              <w:spacing w:line="0" w:lineRule="atLeast"/>
              <w:jc w:val="left"/>
              <w:rPr>
                <w:rFonts w:ascii="宋体" w:hAnsi="宋体" w:hint="eastAsia"/>
                <w:sz w:val="18"/>
                <w:szCs w:val="18"/>
              </w:rPr>
            </w:pPr>
            <w:r w:rsidRPr="00E254FC">
              <w:rPr>
                <w:rFonts w:ascii="宋体" w:hAnsi="宋体" w:cs="宋体" w:hint="eastAsia"/>
                <w:kern w:val="0"/>
                <w:sz w:val="18"/>
                <w:szCs w:val="18"/>
              </w:rPr>
              <w:t>压缩气体</w:t>
            </w:r>
          </w:p>
        </w:tc>
      </w:tr>
    </w:tbl>
    <w:p w14:paraId="6C9381BE" w14:textId="77777777" w:rsidR="009E0457" w:rsidRPr="009E0457" w:rsidRDefault="009E0457" w:rsidP="009E0457">
      <w:pPr>
        <w:pStyle w:val="afffff9"/>
        <w:pageBreakBefore/>
        <w:spacing w:beforeLines="50" w:before="156" w:afterLines="50" w:after="156"/>
        <w:ind w:firstLineChars="0" w:firstLine="0"/>
        <w:jc w:val="center"/>
        <w:rPr>
          <w:rFonts w:ascii="黑体" w:eastAsia="黑体" w:hAnsi="黑体" w:hint="eastAsia"/>
        </w:rPr>
      </w:pPr>
      <w:r w:rsidRPr="009E0457">
        <w:rPr>
          <w:rFonts w:ascii="黑体" w:eastAsia="黑体" w:hAnsi="黑体" w:hint="eastAsia"/>
        </w:rPr>
        <w:lastRenderedPageBreak/>
        <w:t>表B.1  特种设备常见风险事件分析及典型管控措施表（气瓶）</w:t>
      </w:r>
      <w:r w:rsidRPr="009E0457">
        <w:rPr>
          <w:rFonts w:hAnsi="宋体" w:hint="eastAsia"/>
        </w:rPr>
        <w:t>（续）</w:t>
      </w:r>
    </w:p>
    <w:tbl>
      <w:tblPr>
        <w:tblW w:w="13740"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1123"/>
        <w:gridCol w:w="1842"/>
        <w:gridCol w:w="2980"/>
        <w:gridCol w:w="3259"/>
        <w:gridCol w:w="3402"/>
        <w:gridCol w:w="1134"/>
      </w:tblGrid>
      <w:tr w:rsidR="009E0457" w:rsidRPr="00E254FC" w14:paraId="7B07C2F0" w14:textId="77777777" w:rsidTr="00F422EF">
        <w:trPr>
          <w:trHeight w:val="520"/>
          <w:tblHeader/>
          <w:jc w:val="center"/>
        </w:trPr>
        <w:tc>
          <w:tcPr>
            <w:tcW w:w="1123" w:type="dxa"/>
            <w:tcBorders>
              <w:top w:val="single" w:sz="8" w:space="0" w:color="auto"/>
              <w:bottom w:val="single" w:sz="8" w:space="0" w:color="auto"/>
            </w:tcBorders>
            <w:vAlign w:val="center"/>
          </w:tcPr>
          <w:p w14:paraId="71E54A89" w14:textId="77777777" w:rsidR="009E0457" w:rsidRPr="00E254FC" w:rsidRDefault="009E0457" w:rsidP="00F422EF">
            <w:pPr>
              <w:widowControl/>
              <w:shd w:val="solid" w:color="FFFFFF" w:fill="FFFFFF"/>
              <w:spacing w:line="0" w:lineRule="atLeast"/>
              <w:jc w:val="center"/>
              <w:rPr>
                <w:rFonts w:ascii="宋体" w:hAnsi="宋体" w:cs="宋体" w:hint="eastAsia"/>
                <w:bCs/>
                <w:kern w:val="0"/>
                <w:sz w:val="18"/>
                <w:szCs w:val="18"/>
              </w:rPr>
            </w:pPr>
            <w:r w:rsidRPr="00E254FC">
              <w:rPr>
                <w:rFonts w:ascii="宋体" w:hAnsi="宋体" w:cs="宋体" w:hint="eastAsia"/>
                <w:bCs/>
                <w:sz w:val="18"/>
                <w:szCs w:val="18"/>
              </w:rPr>
              <w:t>风险来源</w:t>
            </w:r>
          </w:p>
        </w:tc>
        <w:tc>
          <w:tcPr>
            <w:tcW w:w="1842" w:type="dxa"/>
            <w:tcBorders>
              <w:top w:val="single" w:sz="8" w:space="0" w:color="auto"/>
              <w:bottom w:val="single" w:sz="8" w:space="0" w:color="auto"/>
            </w:tcBorders>
            <w:vAlign w:val="center"/>
          </w:tcPr>
          <w:p w14:paraId="046954FF" w14:textId="77777777" w:rsidR="009E0457" w:rsidRPr="00E254FC" w:rsidRDefault="009E0457" w:rsidP="00F422EF">
            <w:pPr>
              <w:widowControl/>
              <w:shd w:val="solid" w:color="FFFFFF" w:fill="FFFFFF"/>
              <w:spacing w:line="0" w:lineRule="atLeast"/>
              <w:jc w:val="center"/>
              <w:rPr>
                <w:rFonts w:ascii="宋体" w:hAnsi="宋体" w:cs="宋体" w:hint="eastAsia"/>
                <w:bCs/>
                <w:kern w:val="0"/>
                <w:sz w:val="18"/>
                <w:szCs w:val="18"/>
              </w:rPr>
            </w:pPr>
            <w:r w:rsidRPr="00E254FC">
              <w:rPr>
                <w:rFonts w:ascii="宋体" w:hAnsi="宋体" w:cs="宋体" w:hint="eastAsia"/>
                <w:bCs/>
                <w:sz w:val="18"/>
                <w:szCs w:val="18"/>
              </w:rPr>
              <w:t>风险事件描述</w:t>
            </w:r>
          </w:p>
        </w:tc>
        <w:tc>
          <w:tcPr>
            <w:tcW w:w="2980" w:type="dxa"/>
            <w:tcBorders>
              <w:top w:val="single" w:sz="8" w:space="0" w:color="auto"/>
              <w:bottom w:val="single" w:sz="8" w:space="0" w:color="auto"/>
            </w:tcBorders>
            <w:vAlign w:val="center"/>
          </w:tcPr>
          <w:p w14:paraId="57EE6B6A" w14:textId="77777777" w:rsidR="009E0457" w:rsidRPr="00E254FC" w:rsidRDefault="009E0457" w:rsidP="00F422EF">
            <w:pPr>
              <w:widowControl/>
              <w:shd w:val="solid" w:color="FFFFFF" w:fill="FFFFFF"/>
              <w:spacing w:line="0" w:lineRule="atLeast"/>
              <w:jc w:val="center"/>
              <w:rPr>
                <w:rFonts w:ascii="宋体" w:hAnsi="宋体" w:cs="宋体" w:hint="eastAsia"/>
                <w:bCs/>
                <w:kern w:val="0"/>
                <w:sz w:val="18"/>
                <w:szCs w:val="18"/>
              </w:rPr>
            </w:pPr>
            <w:r w:rsidRPr="00E254FC">
              <w:rPr>
                <w:rFonts w:ascii="宋体" w:hAnsi="宋体" w:cs="宋体" w:hint="eastAsia"/>
                <w:bCs/>
                <w:sz w:val="18"/>
                <w:szCs w:val="18"/>
              </w:rPr>
              <w:t>风险因素</w:t>
            </w:r>
          </w:p>
        </w:tc>
        <w:tc>
          <w:tcPr>
            <w:tcW w:w="6661" w:type="dxa"/>
            <w:gridSpan w:val="2"/>
            <w:tcBorders>
              <w:top w:val="single" w:sz="8" w:space="0" w:color="auto"/>
              <w:bottom w:val="single" w:sz="8" w:space="0" w:color="auto"/>
            </w:tcBorders>
            <w:vAlign w:val="center"/>
          </w:tcPr>
          <w:p w14:paraId="709BA4DC" w14:textId="77777777" w:rsidR="009E0457" w:rsidRPr="00E254FC" w:rsidRDefault="009E0457" w:rsidP="00F422EF">
            <w:pPr>
              <w:widowControl/>
              <w:shd w:val="solid" w:color="FFFFFF" w:fill="FFFFFF"/>
              <w:spacing w:line="0" w:lineRule="atLeast"/>
              <w:jc w:val="center"/>
              <w:rPr>
                <w:rFonts w:ascii="宋体" w:hAnsi="宋体" w:cs="宋体" w:hint="eastAsia"/>
                <w:bCs/>
                <w:kern w:val="0"/>
                <w:sz w:val="18"/>
                <w:szCs w:val="18"/>
              </w:rPr>
            </w:pPr>
            <w:r w:rsidRPr="00E254FC">
              <w:rPr>
                <w:rFonts w:ascii="宋体" w:hAnsi="宋体" w:cs="宋体" w:hint="eastAsia"/>
                <w:bCs/>
                <w:sz w:val="18"/>
                <w:szCs w:val="18"/>
              </w:rPr>
              <w:t>管控措施</w:t>
            </w:r>
          </w:p>
        </w:tc>
        <w:tc>
          <w:tcPr>
            <w:tcW w:w="1134" w:type="dxa"/>
            <w:tcBorders>
              <w:top w:val="single" w:sz="8" w:space="0" w:color="auto"/>
              <w:bottom w:val="single" w:sz="8" w:space="0" w:color="auto"/>
            </w:tcBorders>
            <w:vAlign w:val="center"/>
          </w:tcPr>
          <w:p w14:paraId="1E108695" w14:textId="77777777" w:rsidR="009E0457" w:rsidRPr="00E254FC" w:rsidRDefault="009E0457" w:rsidP="00F422EF">
            <w:pPr>
              <w:widowControl/>
              <w:shd w:val="solid" w:color="FFFFFF" w:fill="FFFFFF"/>
              <w:spacing w:line="0" w:lineRule="atLeast"/>
              <w:jc w:val="center"/>
              <w:rPr>
                <w:rFonts w:ascii="宋体" w:hAnsi="宋体" w:cs="宋体" w:hint="eastAsia"/>
                <w:bCs/>
                <w:kern w:val="0"/>
                <w:sz w:val="18"/>
                <w:szCs w:val="18"/>
              </w:rPr>
            </w:pPr>
            <w:r w:rsidRPr="00E254FC">
              <w:rPr>
                <w:rFonts w:ascii="宋体" w:hAnsi="宋体" w:cs="宋体" w:hint="eastAsia"/>
                <w:bCs/>
                <w:sz w:val="18"/>
                <w:szCs w:val="18"/>
              </w:rPr>
              <w:t>适用范围</w:t>
            </w:r>
          </w:p>
        </w:tc>
      </w:tr>
      <w:tr w:rsidR="009E0457" w:rsidRPr="00E254FC" w14:paraId="2F036D6A" w14:textId="77777777" w:rsidTr="009E0457">
        <w:trPr>
          <w:trHeight w:val="860"/>
          <w:jc w:val="center"/>
        </w:trPr>
        <w:tc>
          <w:tcPr>
            <w:tcW w:w="1123" w:type="dxa"/>
            <w:vMerge w:val="restart"/>
            <w:vAlign w:val="center"/>
          </w:tcPr>
          <w:p w14:paraId="61F22049" w14:textId="23B2587E" w:rsidR="009E0457" w:rsidRPr="00E254FC" w:rsidRDefault="009E0457" w:rsidP="00F422EF">
            <w:pPr>
              <w:shd w:val="solid" w:color="FFFFFF" w:fill="FFFFFF"/>
              <w:spacing w:line="0" w:lineRule="atLeast"/>
              <w:jc w:val="left"/>
              <w:rPr>
                <w:rFonts w:ascii="宋体" w:hAnsi="宋体" w:hint="eastAsia"/>
                <w:sz w:val="18"/>
                <w:szCs w:val="18"/>
              </w:rPr>
            </w:pPr>
            <w:r w:rsidRPr="00E254FC">
              <w:rPr>
                <w:rFonts w:ascii="宋体" w:hAnsi="宋体" w:cs="宋体" w:hint="eastAsia"/>
                <w:sz w:val="18"/>
                <w:szCs w:val="18"/>
              </w:rPr>
              <w:t>充装环节</w:t>
            </w:r>
          </w:p>
        </w:tc>
        <w:tc>
          <w:tcPr>
            <w:tcW w:w="1842" w:type="dxa"/>
            <w:vMerge w:val="restart"/>
            <w:vAlign w:val="center"/>
          </w:tcPr>
          <w:p w14:paraId="20CD75C0" w14:textId="296FC4D4" w:rsidR="009E0457" w:rsidRPr="00E254FC" w:rsidRDefault="009E0457" w:rsidP="00F422EF">
            <w:pPr>
              <w:shd w:val="solid" w:color="FFFFFF" w:fill="FFFFFF"/>
              <w:spacing w:line="0" w:lineRule="atLeast"/>
              <w:jc w:val="left"/>
              <w:rPr>
                <w:rFonts w:ascii="宋体" w:hAnsi="宋体" w:cs="宋体" w:hint="eastAsia"/>
                <w:kern w:val="0"/>
                <w:sz w:val="18"/>
                <w:szCs w:val="18"/>
              </w:rPr>
            </w:pPr>
            <w:r w:rsidRPr="00E254FC">
              <w:rPr>
                <w:rFonts w:ascii="宋体" w:hAnsi="宋体" w:cs="宋体" w:hint="eastAsia"/>
                <w:kern w:val="0"/>
                <w:sz w:val="18"/>
                <w:szCs w:val="18"/>
              </w:rPr>
              <w:t>物理性超压爆炸</w:t>
            </w:r>
          </w:p>
        </w:tc>
        <w:tc>
          <w:tcPr>
            <w:tcW w:w="2980" w:type="dxa"/>
            <w:vAlign w:val="center"/>
          </w:tcPr>
          <w:p w14:paraId="052B14E7" w14:textId="77777777" w:rsidR="009E0457" w:rsidRPr="00E254FC" w:rsidRDefault="009E0457" w:rsidP="00F422EF">
            <w:pPr>
              <w:widowControl/>
              <w:shd w:val="solid" w:color="FFFFFF" w:fill="FFFFFF"/>
              <w:spacing w:line="0" w:lineRule="atLeast"/>
              <w:jc w:val="left"/>
              <w:rPr>
                <w:rFonts w:ascii="宋体" w:hAnsi="宋体" w:cs="宋体" w:hint="eastAsia"/>
                <w:kern w:val="0"/>
                <w:sz w:val="18"/>
                <w:szCs w:val="18"/>
              </w:rPr>
            </w:pPr>
            <w:r w:rsidRPr="00E254FC">
              <w:rPr>
                <w:rFonts w:ascii="宋体" w:hAnsi="宋体" w:cs="宋体" w:hint="eastAsia"/>
                <w:kern w:val="0"/>
                <w:sz w:val="18"/>
                <w:szCs w:val="18"/>
              </w:rPr>
              <w:t>气体充装流量过大，引起物理性爆炸。</w:t>
            </w:r>
          </w:p>
        </w:tc>
        <w:tc>
          <w:tcPr>
            <w:tcW w:w="3259" w:type="dxa"/>
            <w:vAlign w:val="center"/>
          </w:tcPr>
          <w:p w14:paraId="60CDA6B3" w14:textId="77777777" w:rsidR="009E0457" w:rsidRPr="00E254FC" w:rsidRDefault="009E0457" w:rsidP="00F422EF">
            <w:pPr>
              <w:widowControl/>
              <w:shd w:val="solid" w:color="FFFFFF" w:fill="FFFFFF"/>
              <w:spacing w:line="0" w:lineRule="atLeast"/>
              <w:jc w:val="left"/>
              <w:rPr>
                <w:rFonts w:ascii="宋体" w:hAnsi="宋体" w:cs="宋体" w:hint="eastAsia"/>
                <w:kern w:val="0"/>
                <w:sz w:val="18"/>
                <w:szCs w:val="18"/>
              </w:rPr>
            </w:pPr>
            <w:r w:rsidRPr="00E254FC">
              <w:rPr>
                <w:rFonts w:ascii="宋体" w:hAnsi="宋体" w:cs="宋体" w:hint="eastAsia"/>
                <w:kern w:val="0"/>
                <w:sz w:val="18"/>
                <w:szCs w:val="18"/>
              </w:rPr>
              <w:t>开启阀门应缓慢操作，注意充装速度和充装压力，并应注意监听瓶内有误异常音响。</w:t>
            </w:r>
          </w:p>
        </w:tc>
        <w:tc>
          <w:tcPr>
            <w:tcW w:w="3402" w:type="dxa"/>
            <w:vMerge w:val="restart"/>
            <w:vAlign w:val="center"/>
          </w:tcPr>
          <w:p w14:paraId="4C81177D" w14:textId="77777777" w:rsidR="009E0457" w:rsidRPr="00E254FC" w:rsidRDefault="009E0457" w:rsidP="00F422EF">
            <w:pPr>
              <w:widowControl/>
              <w:shd w:val="solid" w:color="FFFFFF" w:fill="FFFFFF"/>
              <w:spacing w:line="0" w:lineRule="atLeast"/>
              <w:jc w:val="left"/>
              <w:rPr>
                <w:rFonts w:ascii="宋体" w:hAnsi="宋体" w:cs="宋体" w:hint="eastAsia"/>
                <w:kern w:val="0"/>
                <w:sz w:val="18"/>
                <w:szCs w:val="18"/>
              </w:rPr>
            </w:pPr>
            <w:r w:rsidRPr="00E254FC">
              <w:rPr>
                <w:rFonts w:ascii="宋体" w:hAnsi="宋体" w:cs="宋体" w:hint="eastAsia"/>
                <w:sz w:val="18"/>
                <w:szCs w:val="18"/>
              </w:rPr>
              <w:t>制定操作规程、应急预案。</w:t>
            </w:r>
          </w:p>
        </w:tc>
        <w:tc>
          <w:tcPr>
            <w:tcW w:w="1134" w:type="dxa"/>
            <w:vMerge w:val="restart"/>
            <w:vAlign w:val="center"/>
          </w:tcPr>
          <w:p w14:paraId="0F6EF6EC" w14:textId="77777777" w:rsidR="009E0457" w:rsidRPr="00E254FC" w:rsidRDefault="009E0457" w:rsidP="00F422EF">
            <w:pPr>
              <w:shd w:val="solid" w:color="FFFFFF" w:fill="FFFFFF"/>
              <w:spacing w:line="0" w:lineRule="atLeast"/>
              <w:jc w:val="left"/>
              <w:rPr>
                <w:rFonts w:ascii="宋体" w:hAnsi="宋体" w:hint="eastAsia"/>
                <w:sz w:val="18"/>
                <w:szCs w:val="18"/>
              </w:rPr>
            </w:pPr>
            <w:r w:rsidRPr="00E254FC">
              <w:rPr>
                <w:rFonts w:ascii="宋体" w:hAnsi="宋体" w:cs="宋体" w:hint="eastAsia"/>
                <w:kern w:val="0"/>
                <w:sz w:val="18"/>
                <w:szCs w:val="18"/>
              </w:rPr>
              <w:t>所有气瓶</w:t>
            </w:r>
          </w:p>
        </w:tc>
      </w:tr>
      <w:tr w:rsidR="009E0457" w:rsidRPr="00E254FC" w14:paraId="0EA2A6C6" w14:textId="77777777" w:rsidTr="009E0457">
        <w:trPr>
          <w:trHeight w:val="1856"/>
          <w:jc w:val="center"/>
        </w:trPr>
        <w:tc>
          <w:tcPr>
            <w:tcW w:w="1123" w:type="dxa"/>
            <w:vMerge/>
            <w:vAlign w:val="center"/>
          </w:tcPr>
          <w:p w14:paraId="501C9A1B" w14:textId="05B59F71" w:rsidR="009E0457" w:rsidRPr="00E254FC" w:rsidRDefault="009E0457" w:rsidP="00F422EF">
            <w:pPr>
              <w:shd w:val="solid" w:color="FFFFFF" w:fill="FFFFFF"/>
              <w:spacing w:line="0" w:lineRule="atLeast"/>
              <w:jc w:val="left"/>
              <w:rPr>
                <w:rFonts w:ascii="宋体" w:hAnsi="宋体" w:cs="宋体" w:hint="eastAsia"/>
                <w:sz w:val="18"/>
                <w:szCs w:val="18"/>
              </w:rPr>
            </w:pPr>
          </w:p>
        </w:tc>
        <w:tc>
          <w:tcPr>
            <w:tcW w:w="1842" w:type="dxa"/>
            <w:vMerge/>
            <w:vAlign w:val="center"/>
          </w:tcPr>
          <w:p w14:paraId="7450F085" w14:textId="50AA1EE3" w:rsidR="009E0457" w:rsidRPr="00E254FC" w:rsidRDefault="009E0457" w:rsidP="00F422EF">
            <w:pPr>
              <w:shd w:val="solid" w:color="FFFFFF" w:fill="FFFFFF"/>
              <w:spacing w:line="0" w:lineRule="atLeast"/>
              <w:jc w:val="left"/>
              <w:rPr>
                <w:rFonts w:ascii="宋体" w:hAnsi="宋体" w:cs="宋体" w:hint="eastAsia"/>
                <w:sz w:val="18"/>
                <w:szCs w:val="18"/>
              </w:rPr>
            </w:pPr>
          </w:p>
        </w:tc>
        <w:tc>
          <w:tcPr>
            <w:tcW w:w="2980" w:type="dxa"/>
            <w:vMerge w:val="restart"/>
            <w:vAlign w:val="center"/>
          </w:tcPr>
          <w:p w14:paraId="6028220A" w14:textId="77777777" w:rsidR="009E0457" w:rsidRPr="00E254FC" w:rsidRDefault="009E0457" w:rsidP="00F422EF">
            <w:pPr>
              <w:widowControl/>
              <w:shd w:val="solid" w:color="FFFFFF" w:fill="FFFFFF"/>
              <w:spacing w:line="0" w:lineRule="atLeast"/>
              <w:jc w:val="left"/>
              <w:rPr>
                <w:rFonts w:ascii="宋体" w:hAnsi="宋体" w:cs="宋体" w:hint="eastAsia"/>
                <w:sz w:val="18"/>
                <w:szCs w:val="18"/>
              </w:rPr>
            </w:pPr>
            <w:r w:rsidRPr="00E254FC">
              <w:rPr>
                <w:rFonts w:ascii="宋体" w:hAnsi="宋体" w:cs="宋体" w:hint="eastAsia"/>
                <w:kern w:val="0"/>
                <w:sz w:val="18"/>
                <w:szCs w:val="18"/>
              </w:rPr>
              <w:t>超压充装，导致气瓶爆炸。</w:t>
            </w:r>
          </w:p>
        </w:tc>
        <w:tc>
          <w:tcPr>
            <w:tcW w:w="3259" w:type="dxa"/>
            <w:vAlign w:val="center"/>
          </w:tcPr>
          <w:p w14:paraId="7EAEC00E" w14:textId="77777777" w:rsidR="009E0457" w:rsidRPr="00E254FC" w:rsidRDefault="009E0457" w:rsidP="00F422EF">
            <w:pPr>
              <w:widowControl/>
              <w:shd w:val="solid" w:color="FFFFFF" w:fill="FFFFFF"/>
              <w:spacing w:line="0" w:lineRule="atLeast"/>
              <w:jc w:val="left"/>
              <w:rPr>
                <w:rFonts w:ascii="宋体" w:hAnsi="宋体" w:cs="宋体" w:hint="eastAsia"/>
                <w:sz w:val="18"/>
                <w:szCs w:val="18"/>
              </w:rPr>
            </w:pPr>
            <w:r w:rsidRPr="00E254FC">
              <w:rPr>
                <w:rFonts w:ascii="宋体" w:hAnsi="宋体" w:cs="宋体" w:hint="eastAsia"/>
                <w:kern w:val="0"/>
                <w:sz w:val="18"/>
                <w:szCs w:val="18"/>
              </w:rPr>
              <w:t>严格控制气瓶的充装量，不能确保气瓶在基准温度（国内使用的，定为20℃）下，瓶内气体的压力不超过气瓶水压试验压力的2/3；氟、二氟化氧、一氧化氮、一氧化碳等特性的气体，实际充装压力大于最高充装压力（基准温度为20℃时）的限定。</w:t>
            </w:r>
          </w:p>
        </w:tc>
        <w:tc>
          <w:tcPr>
            <w:tcW w:w="3402" w:type="dxa"/>
            <w:vMerge/>
            <w:vAlign w:val="center"/>
          </w:tcPr>
          <w:p w14:paraId="110AE4E8" w14:textId="77777777" w:rsidR="009E0457" w:rsidRPr="00E254FC" w:rsidRDefault="009E0457" w:rsidP="00F422EF">
            <w:pPr>
              <w:widowControl/>
              <w:shd w:val="solid" w:color="FFFFFF" w:fill="FFFFFF"/>
              <w:spacing w:line="0" w:lineRule="atLeast"/>
              <w:jc w:val="left"/>
              <w:rPr>
                <w:rFonts w:ascii="宋体" w:hAnsi="宋体" w:cs="宋体" w:hint="eastAsia"/>
                <w:sz w:val="18"/>
                <w:szCs w:val="18"/>
              </w:rPr>
            </w:pPr>
          </w:p>
        </w:tc>
        <w:tc>
          <w:tcPr>
            <w:tcW w:w="1134" w:type="dxa"/>
            <w:vMerge/>
            <w:vAlign w:val="center"/>
          </w:tcPr>
          <w:p w14:paraId="69FC49A8" w14:textId="77777777" w:rsidR="009E0457" w:rsidRPr="00E254FC" w:rsidRDefault="009E0457" w:rsidP="00F422EF">
            <w:pPr>
              <w:shd w:val="solid" w:color="FFFFFF" w:fill="FFFFFF"/>
              <w:spacing w:line="0" w:lineRule="atLeast"/>
              <w:jc w:val="left"/>
              <w:rPr>
                <w:rFonts w:ascii="宋体" w:hAnsi="宋体" w:hint="eastAsia"/>
                <w:sz w:val="18"/>
                <w:szCs w:val="18"/>
              </w:rPr>
            </w:pPr>
          </w:p>
        </w:tc>
      </w:tr>
      <w:tr w:rsidR="009E0457" w:rsidRPr="00E254FC" w14:paraId="7C77CADF" w14:textId="77777777" w:rsidTr="009E0457">
        <w:trPr>
          <w:trHeight w:val="706"/>
          <w:jc w:val="center"/>
        </w:trPr>
        <w:tc>
          <w:tcPr>
            <w:tcW w:w="1123" w:type="dxa"/>
            <w:vMerge/>
            <w:vAlign w:val="center"/>
          </w:tcPr>
          <w:p w14:paraId="10E4AD42" w14:textId="0AE8D36C" w:rsidR="009E0457" w:rsidRPr="00E254FC" w:rsidRDefault="009E0457" w:rsidP="00F422EF">
            <w:pPr>
              <w:shd w:val="solid" w:color="FFFFFF" w:fill="FFFFFF"/>
              <w:spacing w:line="0" w:lineRule="atLeast"/>
              <w:jc w:val="left"/>
              <w:rPr>
                <w:rFonts w:ascii="宋体" w:hAnsi="宋体" w:cs="宋体" w:hint="eastAsia"/>
                <w:sz w:val="18"/>
                <w:szCs w:val="18"/>
              </w:rPr>
            </w:pPr>
          </w:p>
        </w:tc>
        <w:tc>
          <w:tcPr>
            <w:tcW w:w="1842" w:type="dxa"/>
            <w:vMerge/>
            <w:vAlign w:val="center"/>
          </w:tcPr>
          <w:p w14:paraId="2FD780B7" w14:textId="683D47A2" w:rsidR="009E0457" w:rsidRPr="00E254FC" w:rsidRDefault="009E0457" w:rsidP="00F422EF">
            <w:pPr>
              <w:shd w:val="solid" w:color="FFFFFF" w:fill="FFFFFF"/>
              <w:spacing w:line="0" w:lineRule="atLeast"/>
              <w:jc w:val="left"/>
              <w:rPr>
                <w:rFonts w:ascii="宋体" w:hAnsi="宋体" w:cs="宋体" w:hint="eastAsia"/>
                <w:sz w:val="18"/>
                <w:szCs w:val="18"/>
              </w:rPr>
            </w:pPr>
          </w:p>
        </w:tc>
        <w:tc>
          <w:tcPr>
            <w:tcW w:w="2980" w:type="dxa"/>
            <w:vMerge/>
            <w:vAlign w:val="center"/>
          </w:tcPr>
          <w:p w14:paraId="7971A7BF" w14:textId="77777777" w:rsidR="009E0457" w:rsidRPr="00E254FC" w:rsidRDefault="009E0457" w:rsidP="00F422EF">
            <w:pPr>
              <w:widowControl/>
              <w:shd w:val="solid" w:color="FFFFFF" w:fill="FFFFFF"/>
              <w:spacing w:line="0" w:lineRule="atLeast"/>
              <w:jc w:val="left"/>
              <w:rPr>
                <w:rFonts w:ascii="宋体" w:hAnsi="宋体" w:cs="宋体" w:hint="eastAsia"/>
                <w:sz w:val="18"/>
                <w:szCs w:val="18"/>
              </w:rPr>
            </w:pPr>
          </w:p>
        </w:tc>
        <w:tc>
          <w:tcPr>
            <w:tcW w:w="3259" w:type="dxa"/>
            <w:vAlign w:val="center"/>
          </w:tcPr>
          <w:p w14:paraId="183D3E3B" w14:textId="77777777" w:rsidR="009E0457" w:rsidRPr="00E254FC" w:rsidRDefault="009E0457" w:rsidP="00F422EF">
            <w:pPr>
              <w:widowControl/>
              <w:shd w:val="solid" w:color="FFFFFF" w:fill="FFFFFF"/>
              <w:spacing w:line="0" w:lineRule="atLeast"/>
              <w:jc w:val="left"/>
              <w:rPr>
                <w:rFonts w:ascii="宋体" w:hAnsi="宋体" w:cs="宋体" w:hint="eastAsia"/>
                <w:sz w:val="18"/>
                <w:szCs w:val="18"/>
              </w:rPr>
            </w:pPr>
            <w:r w:rsidRPr="00E254FC">
              <w:rPr>
                <w:rFonts w:ascii="宋体" w:hAnsi="宋体" w:cs="宋体" w:hint="eastAsia"/>
                <w:kern w:val="0"/>
                <w:sz w:val="18"/>
                <w:szCs w:val="18"/>
              </w:rPr>
              <w:t>实际充装压力不能大于充装温度下气瓶的最高充装压力。</w:t>
            </w:r>
          </w:p>
        </w:tc>
        <w:tc>
          <w:tcPr>
            <w:tcW w:w="3402" w:type="dxa"/>
            <w:vMerge/>
            <w:vAlign w:val="center"/>
          </w:tcPr>
          <w:p w14:paraId="00890A05" w14:textId="77777777" w:rsidR="009E0457" w:rsidRPr="00E254FC" w:rsidRDefault="009E0457" w:rsidP="00F422EF">
            <w:pPr>
              <w:widowControl/>
              <w:shd w:val="solid" w:color="FFFFFF" w:fill="FFFFFF"/>
              <w:spacing w:line="0" w:lineRule="atLeast"/>
              <w:jc w:val="left"/>
              <w:rPr>
                <w:rFonts w:ascii="宋体" w:hAnsi="宋体" w:cs="宋体" w:hint="eastAsia"/>
                <w:sz w:val="18"/>
                <w:szCs w:val="18"/>
              </w:rPr>
            </w:pPr>
          </w:p>
        </w:tc>
        <w:tc>
          <w:tcPr>
            <w:tcW w:w="1134" w:type="dxa"/>
            <w:vMerge/>
          </w:tcPr>
          <w:p w14:paraId="24521837" w14:textId="77777777" w:rsidR="009E0457" w:rsidRPr="00E254FC" w:rsidRDefault="009E0457" w:rsidP="00F422EF">
            <w:pPr>
              <w:shd w:val="solid" w:color="FFFFFF" w:fill="FFFFFF"/>
              <w:spacing w:line="0" w:lineRule="atLeast"/>
              <w:jc w:val="left"/>
              <w:rPr>
                <w:rFonts w:ascii="宋体" w:hAnsi="宋体" w:hint="eastAsia"/>
                <w:sz w:val="18"/>
                <w:szCs w:val="18"/>
              </w:rPr>
            </w:pPr>
          </w:p>
        </w:tc>
      </w:tr>
      <w:tr w:rsidR="009E0457" w:rsidRPr="00E254FC" w14:paraId="2AFFCBDF" w14:textId="77777777" w:rsidTr="009E0457">
        <w:trPr>
          <w:trHeight w:val="950"/>
          <w:jc w:val="center"/>
        </w:trPr>
        <w:tc>
          <w:tcPr>
            <w:tcW w:w="1123" w:type="dxa"/>
            <w:vMerge/>
            <w:vAlign w:val="center"/>
          </w:tcPr>
          <w:p w14:paraId="1AAED100" w14:textId="74120351" w:rsidR="009E0457" w:rsidRPr="00E254FC" w:rsidRDefault="009E0457" w:rsidP="00F422EF">
            <w:pPr>
              <w:shd w:val="solid" w:color="FFFFFF" w:fill="FFFFFF"/>
              <w:spacing w:line="0" w:lineRule="atLeast"/>
              <w:jc w:val="left"/>
              <w:rPr>
                <w:rFonts w:ascii="宋体" w:hAnsi="宋体" w:cs="宋体" w:hint="eastAsia"/>
                <w:kern w:val="0"/>
                <w:sz w:val="18"/>
                <w:szCs w:val="18"/>
              </w:rPr>
            </w:pPr>
          </w:p>
        </w:tc>
        <w:tc>
          <w:tcPr>
            <w:tcW w:w="1842" w:type="dxa"/>
            <w:vMerge/>
            <w:vAlign w:val="center"/>
          </w:tcPr>
          <w:p w14:paraId="3F94B229" w14:textId="6ED3BF79" w:rsidR="009E0457" w:rsidRPr="00E254FC" w:rsidRDefault="009E0457" w:rsidP="00F422EF">
            <w:pPr>
              <w:widowControl/>
              <w:shd w:val="solid" w:color="FFFFFF" w:fill="FFFFFF"/>
              <w:spacing w:line="0" w:lineRule="atLeast"/>
              <w:jc w:val="left"/>
              <w:rPr>
                <w:rFonts w:ascii="宋体" w:hAnsi="宋体" w:cs="宋体" w:hint="eastAsia"/>
                <w:kern w:val="0"/>
                <w:sz w:val="18"/>
                <w:szCs w:val="18"/>
              </w:rPr>
            </w:pPr>
          </w:p>
        </w:tc>
        <w:tc>
          <w:tcPr>
            <w:tcW w:w="2980" w:type="dxa"/>
            <w:vMerge w:val="restart"/>
            <w:vAlign w:val="center"/>
          </w:tcPr>
          <w:p w14:paraId="46839B79" w14:textId="77777777" w:rsidR="009E0457" w:rsidRPr="00E254FC" w:rsidRDefault="009E0457" w:rsidP="00F422EF">
            <w:pPr>
              <w:widowControl/>
              <w:shd w:val="solid" w:color="FFFFFF" w:fill="FFFFFF"/>
              <w:spacing w:line="0" w:lineRule="atLeast"/>
              <w:jc w:val="left"/>
              <w:rPr>
                <w:rFonts w:ascii="宋体" w:hAnsi="宋体" w:cs="宋体" w:hint="eastAsia"/>
                <w:kern w:val="0"/>
                <w:sz w:val="18"/>
                <w:szCs w:val="18"/>
              </w:rPr>
            </w:pPr>
            <w:r w:rsidRPr="00E254FC">
              <w:rPr>
                <w:rFonts w:ascii="宋体" w:hAnsi="宋体" w:cs="宋体" w:hint="eastAsia"/>
                <w:kern w:val="0"/>
                <w:sz w:val="18"/>
                <w:szCs w:val="18"/>
              </w:rPr>
              <w:t>超压充装，导致气瓶爆炸。</w:t>
            </w:r>
          </w:p>
        </w:tc>
        <w:tc>
          <w:tcPr>
            <w:tcW w:w="3259" w:type="dxa"/>
            <w:vAlign w:val="center"/>
          </w:tcPr>
          <w:p w14:paraId="41F03CDC" w14:textId="77777777" w:rsidR="009E0457" w:rsidRPr="00E254FC" w:rsidRDefault="009E0457" w:rsidP="00F422EF">
            <w:pPr>
              <w:widowControl/>
              <w:shd w:val="solid" w:color="FFFFFF" w:fill="FFFFFF"/>
              <w:spacing w:line="0" w:lineRule="atLeast"/>
              <w:jc w:val="left"/>
              <w:rPr>
                <w:rFonts w:ascii="宋体" w:hAnsi="宋体" w:cs="宋体" w:hint="eastAsia"/>
                <w:kern w:val="0"/>
                <w:sz w:val="18"/>
                <w:szCs w:val="18"/>
              </w:rPr>
            </w:pPr>
            <w:r w:rsidRPr="00E254FC">
              <w:rPr>
                <w:rFonts w:ascii="宋体" w:hAnsi="宋体" w:cs="宋体" w:hint="eastAsia"/>
                <w:kern w:val="0"/>
                <w:sz w:val="18"/>
                <w:szCs w:val="18"/>
              </w:rPr>
              <w:t>气-气混合气体的充装量应确保气瓶充气后在基准温度（20℃）下，瓶内气体压力不能超过气瓶的公称工作压力。</w:t>
            </w:r>
          </w:p>
        </w:tc>
        <w:tc>
          <w:tcPr>
            <w:tcW w:w="3402" w:type="dxa"/>
            <w:vMerge w:val="restart"/>
            <w:vAlign w:val="center"/>
          </w:tcPr>
          <w:p w14:paraId="385B9DD6" w14:textId="77777777" w:rsidR="009E0457" w:rsidRPr="00E254FC" w:rsidRDefault="009E0457" w:rsidP="00F422EF">
            <w:pPr>
              <w:widowControl/>
              <w:shd w:val="solid" w:color="FFFFFF" w:fill="FFFFFF"/>
              <w:spacing w:line="0" w:lineRule="atLeast"/>
              <w:jc w:val="left"/>
              <w:rPr>
                <w:rFonts w:ascii="宋体" w:hAnsi="宋体" w:hint="eastAsia"/>
                <w:kern w:val="0"/>
                <w:sz w:val="18"/>
                <w:szCs w:val="18"/>
              </w:rPr>
            </w:pPr>
            <w:r w:rsidRPr="00E254FC">
              <w:rPr>
                <w:rFonts w:ascii="宋体" w:hAnsi="宋体" w:cs="宋体" w:hint="eastAsia"/>
                <w:kern w:val="0"/>
                <w:sz w:val="18"/>
                <w:szCs w:val="18"/>
              </w:rPr>
              <w:t>制定操作规程、应急预案。</w:t>
            </w:r>
          </w:p>
        </w:tc>
        <w:tc>
          <w:tcPr>
            <w:tcW w:w="1134" w:type="dxa"/>
            <w:vAlign w:val="center"/>
          </w:tcPr>
          <w:p w14:paraId="2DC2F362" w14:textId="77777777" w:rsidR="009E0457" w:rsidRPr="00E254FC" w:rsidRDefault="009E0457" w:rsidP="00F422EF">
            <w:pPr>
              <w:widowControl/>
              <w:shd w:val="solid" w:color="FFFFFF" w:fill="FFFFFF"/>
              <w:spacing w:line="0" w:lineRule="atLeast"/>
              <w:jc w:val="left"/>
              <w:rPr>
                <w:rFonts w:ascii="宋体" w:hAnsi="宋体" w:hint="eastAsia"/>
                <w:sz w:val="18"/>
                <w:szCs w:val="18"/>
              </w:rPr>
            </w:pPr>
            <w:r w:rsidRPr="00E254FC">
              <w:rPr>
                <w:rFonts w:ascii="宋体" w:hAnsi="宋体" w:cs="宋体" w:hint="eastAsia"/>
                <w:kern w:val="0"/>
                <w:sz w:val="18"/>
                <w:szCs w:val="18"/>
              </w:rPr>
              <w:t>混合气体</w:t>
            </w:r>
          </w:p>
        </w:tc>
      </w:tr>
      <w:tr w:rsidR="009E0457" w:rsidRPr="00E254FC" w14:paraId="4105D13D" w14:textId="77777777" w:rsidTr="009E0457">
        <w:trPr>
          <w:trHeight w:val="836"/>
          <w:jc w:val="center"/>
        </w:trPr>
        <w:tc>
          <w:tcPr>
            <w:tcW w:w="1123" w:type="dxa"/>
            <w:vMerge/>
            <w:vAlign w:val="center"/>
          </w:tcPr>
          <w:p w14:paraId="323CF89D" w14:textId="77777777" w:rsidR="009E0457" w:rsidRPr="00E254FC" w:rsidRDefault="009E0457" w:rsidP="00F422EF">
            <w:pPr>
              <w:shd w:val="solid" w:color="FFFFFF" w:fill="FFFFFF"/>
              <w:spacing w:line="0" w:lineRule="atLeast"/>
              <w:jc w:val="left"/>
              <w:rPr>
                <w:rFonts w:ascii="宋体" w:hAnsi="宋体" w:cs="宋体" w:hint="eastAsia"/>
                <w:kern w:val="0"/>
                <w:sz w:val="18"/>
                <w:szCs w:val="18"/>
              </w:rPr>
            </w:pPr>
          </w:p>
        </w:tc>
        <w:tc>
          <w:tcPr>
            <w:tcW w:w="1842" w:type="dxa"/>
            <w:vMerge/>
            <w:vAlign w:val="center"/>
          </w:tcPr>
          <w:p w14:paraId="681A6744" w14:textId="77777777" w:rsidR="009E0457" w:rsidRPr="00E254FC" w:rsidRDefault="009E0457" w:rsidP="00F422EF">
            <w:pPr>
              <w:widowControl/>
              <w:shd w:val="solid" w:color="FFFFFF" w:fill="FFFFFF"/>
              <w:spacing w:line="0" w:lineRule="atLeast"/>
              <w:jc w:val="left"/>
              <w:rPr>
                <w:rFonts w:ascii="宋体" w:hAnsi="宋体" w:cs="宋体" w:hint="eastAsia"/>
                <w:kern w:val="0"/>
                <w:sz w:val="18"/>
                <w:szCs w:val="18"/>
              </w:rPr>
            </w:pPr>
          </w:p>
        </w:tc>
        <w:tc>
          <w:tcPr>
            <w:tcW w:w="2980" w:type="dxa"/>
            <w:vMerge/>
            <w:vAlign w:val="center"/>
          </w:tcPr>
          <w:p w14:paraId="57F87970" w14:textId="77777777" w:rsidR="009E0457" w:rsidRPr="00E254FC" w:rsidRDefault="009E0457" w:rsidP="00F422EF">
            <w:pPr>
              <w:widowControl/>
              <w:shd w:val="solid" w:color="FFFFFF" w:fill="FFFFFF"/>
              <w:spacing w:line="0" w:lineRule="atLeast"/>
              <w:jc w:val="left"/>
              <w:rPr>
                <w:rFonts w:ascii="宋体" w:hAnsi="宋体" w:cs="宋体" w:hint="eastAsia"/>
                <w:kern w:val="0"/>
                <w:sz w:val="18"/>
                <w:szCs w:val="18"/>
              </w:rPr>
            </w:pPr>
          </w:p>
        </w:tc>
        <w:tc>
          <w:tcPr>
            <w:tcW w:w="3259" w:type="dxa"/>
            <w:vAlign w:val="center"/>
          </w:tcPr>
          <w:p w14:paraId="7257A071" w14:textId="77777777" w:rsidR="009E0457" w:rsidRPr="00E254FC" w:rsidRDefault="009E0457" w:rsidP="00F422EF">
            <w:pPr>
              <w:widowControl/>
              <w:shd w:val="solid" w:color="FFFFFF" w:fill="FFFFFF"/>
              <w:spacing w:line="0" w:lineRule="atLeast"/>
              <w:jc w:val="left"/>
              <w:rPr>
                <w:rFonts w:ascii="宋体" w:hAnsi="宋体" w:cs="宋体" w:hint="eastAsia"/>
                <w:kern w:val="0"/>
                <w:sz w:val="18"/>
                <w:szCs w:val="18"/>
              </w:rPr>
            </w:pPr>
            <w:r w:rsidRPr="00E254FC">
              <w:rPr>
                <w:rFonts w:ascii="宋体" w:hAnsi="宋体" w:cs="宋体" w:hint="eastAsia"/>
                <w:kern w:val="0"/>
                <w:sz w:val="18"/>
                <w:szCs w:val="18"/>
              </w:rPr>
              <w:t>压缩气体和气-气混合气体气瓶集束装置的充装量应确保气瓶在最高使用温度，瓶内气体的压力不超过气瓶的许用压力。</w:t>
            </w:r>
          </w:p>
        </w:tc>
        <w:tc>
          <w:tcPr>
            <w:tcW w:w="3402" w:type="dxa"/>
            <w:vMerge/>
            <w:vAlign w:val="center"/>
          </w:tcPr>
          <w:p w14:paraId="26B2F854" w14:textId="77777777" w:rsidR="009E0457" w:rsidRPr="00E254FC" w:rsidRDefault="009E0457" w:rsidP="00F422EF">
            <w:pPr>
              <w:shd w:val="solid" w:color="FFFFFF" w:fill="FFFFFF"/>
              <w:spacing w:line="0" w:lineRule="atLeast"/>
              <w:jc w:val="left"/>
              <w:rPr>
                <w:rFonts w:ascii="宋体" w:hAnsi="宋体" w:hint="eastAsia"/>
                <w:sz w:val="18"/>
                <w:szCs w:val="18"/>
              </w:rPr>
            </w:pPr>
          </w:p>
        </w:tc>
        <w:tc>
          <w:tcPr>
            <w:tcW w:w="1134" w:type="dxa"/>
            <w:vAlign w:val="center"/>
          </w:tcPr>
          <w:p w14:paraId="3AED69EF" w14:textId="77777777" w:rsidR="009E0457" w:rsidRPr="00E254FC" w:rsidRDefault="009E0457" w:rsidP="00F422EF">
            <w:pPr>
              <w:shd w:val="solid" w:color="FFFFFF" w:fill="FFFFFF"/>
              <w:spacing w:line="0" w:lineRule="atLeast"/>
              <w:jc w:val="left"/>
              <w:rPr>
                <w:rFonts w:ascii="宋体" w:hAnsi="宋体" w:hint="eastAsia"/>
                <w:sz w:val="18"/>
                <w:szCs w:val="18"/>
              </w:rPr>
            </w:pPr>
            <w:r w:rsidRPr="00E254FC">
              <w:rPr>
                <w:rFonts w:ascii="宋体" w:hAnsi="宋体" w:cs="宋体" w:hint="eastAsia"/>
                <w:kern w:val="0"/>
                <w:sz w:val="18"/>
                <w:szCs w:val="18"/>
              </w:rPr>
              <w:t>气瓶集束</w:t>
            </w:r>
          </w:p>
        </w:tc>
      </w:tr>
      <w:tr w:rsidR="009E0457" w:rsidRPr="00E254FC" w14:paraId="35152BF1" w14:textId="77777777" w:rsidTr="009E0457">
        <w:trPr>
          <w:trHeight w:val="523"/>
          <w:jc w:val="center"/>
        </w:trPr>
        <w:tc>
          <w:tcPr>
            <w:tcW w:w="1123" w:type="dxa"/>
            <w:vMerge/>
            <w:vAlign w:val="center"/>
          </w:tcPr>
          <w:p w14:paraId="1738DBB7" w14:textId="77777777" w:rsidR="009E0457" w:rsidRPr="00E254FC" w:rsidRDefault="009E0457" w:rsidP="00F422EF">
            <w:pPr>
              <w:shd w:val="solid" w:color="FFFFFF" w:fill="FFFFFF"/>
              <w:spacing w:line="0" w:lineRule="atLeast"/>
              <w:jc w:val="left"/>
              <w:rPr>
                <w:rFonts w:ascii="宋体" w:hAnsi="宋体" w:cs="宋体" w:hint="eastAsia"/>
                <w:kern w:val="0"/>
                <w:sz w:val="18"/>
                <w:szCs w:val="18"/>
              </w:rPr>
            </w:pPr>
          </w:p>
        </w:tc>
        <w:tc>
          <w:tcPr>
            <w:tcW w:w="1842" w:type="dxa"/>
            <w:vMerge/>
            <w:vAlign w:val="center"/>
          </w:tcPr>
          <w:p w14:paraId="7B51CB0D" w14:textId="77777777" w:rsidR="009E0457" w:rsidRPr="00E254FC" w:rsidRDefault="009E0457" w:rsidP="00F422EF">
            <w:pPr>
              <w:widowControl/>
              <w:shd w:val="solid" w:color="FFFFFF" w:fill="FFFFFF"/>
              <w:spacing w:line="0" w:lineRule="atLeast"/>
              <w:jc w:val="left"/>
              <w:rPr>
                <w:rFonts w:ascii="宋体" w:hAnsi="宋体" w:cs="宋体" w:hint="eastAsia"/>
                <w:kern w:val="0"/>
                <w:sz w:val="18"/>
                <w:szCs w:val="18"/>
              </w:rPr>
            </w:pPr>
          </w:p>
        </w:tc>
        <w:tc>
          <w:tcPr>
            <w:tcW w:w="2980" w:type="dxa"/>
            <w:vMerge/>
            <w:vAlign w:val="center"/>
          </w:tcPr>
          <w:p w14:paraId="0BE7AE2F" w14:textId="77777777" w:rsidR="009E0457" w:rsidRPr="00E254FC" w:rsidRDefault="009E0457" w:rsidP="00F422EF">
            <w:pPr>
              <w:widowControl/>
              <w:shd w:val="solid" w:color="FFFFFF" w:fill="FFFFFF"/>
              <w:spacing w:line="0" w:lineRule="atLeast"/>
              <w:jc w:val="left"/>
              <w:rPr>
                <w:rFonts w:ascii="宋体" w:hAnsi="宋体" w:cs="宋体" w:hint="eastAsia"/>
                <w:kern w:val="0"/>
                <w:sz w:val="18"/>
                <w:szCs w:val="18"/>
              </w:rPr>
            </w:pPr>
          </w:p>
        </w:tc>
        <w:tc>
          <w:tcPr>
            <w:tcW w:w="3259" w:type="dxa"/>
            <w:vAlign w:val="center"/>
          </w:tcPr>
          <w:p w14:paraId="5211E94F" w14:textId="77777777" w:rsidR="009E0457" w:rsidRPr="00E254FC" w:rsidRDefault="009E0457" w:rsidP="00F422EF">
            <w:pPr>
              <w:widowControl/>
              <w:shd w:val="solid" w:color="FFFFFF" w:fill="FFFFFF"/>
              <w:spacing w:line="0" w:lineRule="atLeast"/>
              <w:jc w:val="left"/>
              <w:rPr>
                <w:rFonts w:ascii="宋体" w:hAnsi="宋体" w:cs="宋体" w:hint="eastAsia"/>
                <w:kern w:val="0"/>
                <w:sz w:val="18"/>
                <w:szCs w:val="18"/>
              </w:rPr>
            </w:pPr>
            <w:r w:rsidRPr="00E254FC">
              <w:rPr>
                <w:rFonts w:ascii="宋体" w:hAnsi="宋体" w:cs="宋体" w:hint="eastAsia"/>
                <w:kern w:val="0"/>
                <w:sz w:val="18"/>
                <w:szCs w:val="18"/>
              </w:rPr>
              <w:t>乙炔充装量不能超过最大乙炔量。</w:t>
            </w:r>
          </w:p>
        </w:tc>
        <w:tc>
          <w:tcPr>
            <w:tcW w:w="3402" w:type="dxa"/>
            <w:vMerge/>
            <w:vAlign w:val="center"/>
          </w:tcPr>
          <w:p w14:paraId="14306A4C" w14:textId="77777777" w:rsidR="009E0457" w:rsidRPr="00E254FC" w:rsidRDefault="009E0457" w:rsidP="00F422EF">
            <w:pPr>
              <w:shd w:val="solid" w:color="FFFFFF" w:fill="FFFFFF"/>
              <w:spacing w:line="0" w:lineRule="atLeast"/>
              <w:jc w:val="left"/>
              <w:rPr>
                <w:rFonts w:ascii="宋体" w:hAnsi="宋体" w:hint="eastAsia"/>
                <w:sz w:val="18"/>
                <w:szCs w:val="18"/>
              </w:rPr>
            </w:pPr>
          </w:p>
        </w:tc>
        <w:tc>
          <w:tcPr>
            <w:tcW w:w="1134" w:type="dxa"/>
            <w:vAlign w:val="center"/>
          </w:tcPr>
          <w:p w14:paraId="206A9CFC" w14:textId="77777777" w:rsidR="009E0457" w:rsidRPr="00E254FC" w:rsidRDefault="009E0457" w:rsidP="00F422EF">
            <w:pPr>
              <w:shd w:val="solid" w:color="FFFFFF" w:fill="FFFFFF"/>
              <w:spacing w:line="0" w:lineRule="atLeast"/>
              <w:jc w:val="left"/>
              <w:rPr>
                <w:rFonts w:ascii="宋体" w:hAnsi="宋体" w:hint="eastAsia"/>
                <w:sz w:val="18"/>
                <w:szCs w:val="18"/>
              </w:rPr>
            </w:pPr>
            <w:r w:rsidRPr="00E254FC">
              <w:rPr>
                <w:rFonts w:ascii="宋体" w:hAnsi="宋体" w:cs="宋体" w:hint="eastAsia"/>
                <w:kern w:val="0"/>
                <w:sz w:val="18"/>
                <w:szCs w:val="18"/>
              </w:rPr>
              <w:t>溶解乙炔</w:t>
            </w:r>
          </w:p>
        </w:tc>
      </w:tr>
    </w:tbl>
    <w:p w14:paraId="5A1E6433" w14:textId="77777777" w:rsidR="009E0457" w:rsidRPr="009E0457" w:rsidRDefault="009E0457" w:rsidP="009E0457">
      <w:pPr>
        <w:pStyle w:val="afffff9"/>
        <w:pageBreakBefore/>
        <w:spacing w:beforeLines="50" w:before="156" w:afterLines="50" w:after="156"/>
        <w:ind w:firstLineChars="0" w:firstLine="0"/>
        <w:jc w:val="center"/>
        <w:rPr>
          <w:rFonts w:ascii="黑体" w:eastAsia="黑体" w:hAnsi="黑体" w:hint="eastAsia"/>
        </w:rPr>
      </w:pPr>
      <w:r w:rsidRPr="009E0457">
        <w:rPr>
          <w:rFonts w:ascii="黑体" w:eastAsia="黑体" w:hAnsi="黑体" w:hint="eastAsia"/>
        </w:rPr>
        <w:lastRenderedPageBreak/>
        <w:t>表B.1  特种设备常见风险事件分析及典型管控措施表（气瓶）</w:t>
      </w:r>
      <w:r w:rsidRPr="009E0457">
        <w:rPr>
          <w:rFonts w:hAnsi="宋体" w:hint="eastAsia"/>
        </w:rPr>
        <w:t>（续）</w:t>
      </w:r>
    </w:p>
    <w:tbl>
      <w:tblPr>
        <w:tblW w:w="13740"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1123"/>
        <w:gridCol w:w="1842"/>
        <w:gridCol w:w="2980"/>
        <w:gridCol w:w="3259"/>
        <w:gridCol w:w="3402"/>
        <w:gridCol w:w="1134"/>
      </w:tblGrid>
      <w:tr w:rsidR="009E0457" w:rsidRPr="00E254FC" w14:paraId="18E0ABC7" w14:textId="77777777" w:rsidTr="00F422EF">
        <w:trPr>
          <w:trHeight w:val="520"/>
          <w:tblHeader/>
          <w:jc w:val="center"/>
        </w:trPr>
        <w:tc>
          <w:tcPr>
            <w:tcW w:w="1123" w:type="dxa"/>
            <w:tcBorders>
              <w:top w:val="single" w:sz="8" w:space="0" w:color="auto"/>
              <w:bottom w:val="single" w:sz="8" w:space="0" w:color="auto"/>
            </w:tcBorders>
            <w:vAlign w:val="center"/>
          </w:tcPr>
          <w:p w14:paraId="5AF6E8FE" w14:textId="77777777" w:rsidR="009E0457" w:rsidRPr="00E254FC" w:rsidRDefault="009E0457" w:rsidP="00F422EF">
            <w:pPr>
              <w:widowControl/>
              <w:shd w:val="solid" w:color="FFFFFF" w:fill="FFFFFF"/>
              <w:spacing w:line="0" w:lineRule="atLeast"/>
              <w:jc w:val="center"/>
              <w:rPr>
                <w:rFonts w:ascii="宋体" w:hAnsi="宋体" w:cs="宋体" w:hint="eastAsia"/>
                <w:bCs/>
                <w:kern w:val="0"/>
                <w:sz w:val="18"/>
                <w:szCs w:val="18"/>
              </w:rPr>
            </w:pPr>
            <w:r w:rsidRPr="00E254FC">
              <w:rPr>
                <w:rFonts w:ascii="宋体" w:hAnsi="宋体" w:cs="宋体" w:hint="eastAsia"/>
                <w:bCs/>
                <w:sz w:val="18"/>
                <w:szCs w:val="18"/>
              </w:rPr>
              <w:t>风险来源</w:t>
            </w:r>
          </w:p>
        </w:tc>
        <w:tc>
          <w:tcPr>
            <w:tcW w:w="1842" w:type="dxa"/>
            <w:tcBorders>
              <w:top w:val="single" w:sz="8" w:space="0" w:color="auto"/>
              <w:bottom w:val="single" w:sz="8" w:space="0" w:color="auto"/>
            </w:tcBorders>
            <w:vAlign w:val="center"/>
          </w:tcPr>
          <w:p w14:paraId="4D554AC3" w14:textId="77777777" w:rsidR="009E0457" w:rsidRPr="00E254FC" w:rsidRDefault="009E0457" w:rsidP="00F422EF">
            <w:pPr>
              <w:widowControl/>
              <w:shd w:val="solid" w:color="FFFFFF" w:fill="FFFFFF"/>
              <w:spacing w:line="0" w:lineRule="atLeast"/>
              <w:jc w:val="center"/>
              <w:rPr>
                <w:rFonts w:ascii="宋体" w:hAnsi="宋体" w:cs="宋体" w:hint="eastAsia"/>
                <w:bCs/>
                <w:kern w:val="0"/>
                <w:sz w:val="18"/>
                <w:szCs w:val="18"/>
              </w:rPr>
            </w:pPr>
            <w:r w:rsidRPr="00E254FC">
              <w:rPr>
                <w:rFonts w:ascii="宋体" w:hAnsi="宋体" w:cs="宋体" w:hint="eastAsia"/>
                <w:bCs/>
                <w:sz w:val="18"/>
                <w:szCs w:val="18"/>
              </w:rPr>
              <w:t>风险事件描述</w:t>
            </w:r>
          </w:p>
        </w:tc>
        <w:tc>
          <w:tcPr>
            <w:tcW w:w="2980" w:type="dxa"/>
            <w:tcBorders>
              <w:top w:val="single" w:sz="8" w:space="0" w:color="auto"/>
              <w:bottom w:val="single" w:sz="8" w:space="0" w:color="auto"/>
            </w:tcBorders>
            <w:vAlign w:val="center"/>
          </w:tcPr>
          <w:p w14:paraId="5C2209A8" w14:textId="77777777" w:rsidR="009E0457" w:rsidRPr="00E254FC" w:rsidRDefault="009E0457" w:rsidP="00F422EF">
            <w:pPr>
              <w:widowControl/>
              <w:shd w:val="solid" w:color="FFFFFF" w:fill="FFFFFF"/>
              <w:spacing w:line="0" w:lineRule="atLeast"/>
              <w:jc w:val="center"/>
              <w:rPr>
                <w:rFonts w:ascii="宋体" w:hAnsi="宋体" w:cs="宋体" w:hint="eastAsia"/>
                <w:bCs/>
                <w:kern w:val="0"/>
                <w:sz w:val="18"/>
                <w:szCs w:val="18"/>
              </w:rPr>
            </w:pPr>
            <w:r w:rsidRPr="00E254FC">
              <w:rPr>
                <w:rFonts w:ascii="宋体" w:hAnsi="宋体" w:cs="宋体" w:hint="eastAsia"/>
                <w:bCs/>
                <w:sz w:val="18"/>
                <w:szCs w:val="18"/>
              </w:rPr>
              <w:t>风险因素</w:t>
            </w:r>
          </w:p>
        </w:tc>
        <w:tc>
          <w:tcPr>
            <w:tcW w:w="6661" w:type="dxa"/>
            <w:gridSpan w:val="2"/>
            <w:tcBorders>
              <w:top w:val="single" w:sz="8" w:space="0" w:color="auto"/>
              <w:bottom w:val="single" w:sz="8" w:space="0" w:color="auto"/>
            </w:tcBorders>
            <w:vAlign w:val="center"/>
          </w:tcPr>
          <w:p w14:paraId="20D964AC" w14:textId="77777777" w:rsidR="009E0457" w:rsidRPr="00E254FC" w:rsidRDefault="009E0457" w:rsidP="00F422EF">
            <w:pPr>
              <w:widowControl/>
              <w:shd w:val="solid" w:color="FFFFFF" w:fill="FFFFFF"/>
              <w:spacing w:line="0" w:lineRule="atLeast"/>
              <w:jc w:val="center"/>
              <w:rPr>
                <w:rFonts w:ascii="宋体" w:hAnsi="宋体" w:cs="宋体" w:hint="eastAsia"/>
                <w:bCs/>
                <w:kern w:val="0"/>
                <w:sz w:val="18"/>
                <w:szCs w:val="18"/>
              </w:rPr>
            </w:pPr>
            <w:r w:rsidRPr="00E254FC">
              <w:rPr>
                <w:rFonts w:ascii="宋体" w:hAnsi="宋体" w:cs="宋体" w:hint="eastAsia"/>
                <w:bCs/>
                <w:sz w:val="18"/>
                <w:szCs w:val="18"/>
              </w:rPr>
              <w:t>管控措施</w:t>
            </w:r>
          </w:p>
        </w:tc>
        <w:tc>
          <w:tcPr>
            <w:tcW w:w="1134" w:type="dxa"/>
            <w:tcBorders>
              <w:top w:val="single" w:sz="8" w:space="0" w:color="auto"/>
              <w:bottom w:val="single" w:sz="8" w:space="0" w:color="auto"/>
            </w:tcBorders>
            <w:vAlign w:val="center"/>
          </w:tcPr>
          <w:p w14:paraId="4EF7F0E0" w14:textId="77777777" w:rsidR="009E0457" w:rsidRPr="00E254FC" w:rsidRDefault="009E0457" w:rsidP="00F422EF">
            <w:pPr>
              <w:widowControl/>
              <w:shd w:val="solid" w:color="FFFFFF" w:fill="FFFFFF"/>
              <w:spacing w:line="0" w:lineRule="atLeast"/>
              <w:jc w:val="center"/>
              <w:rPr>
                <w:rFonts w:ascii="宋体" w:hAnsi="宋体" w:cs="宋体" w:hint="eastAsia"/>
                <w:bCs/>
                <w:kern w:val="0"/>
                <w:sz w:val="18"/>
                <w:szCs w:val="18"/>
              </w:rPr>
            </w:pPr>
            <w:r w:rsidRPr="00E254FC">
              <w:rPr>
                <w:rFonts w:ascii="宋体" w:hAnsi="宋体" w:cs="宋体" w:hint="eastAsia"/>
                <w:bCs/>
                <w:sz w:val="18"/>
                <w:szCs w:val="18"/>
              </w:rPr>
              <w:t>适用范围</w:t>
            </w:r>
          </w:p>
        </w:tc>
      </w:tr>
      <w:tr w:rsidR="009E0457" w:rsidRPr="00E254FC" w14:paraId="17C45720" w14:textId="77777777" w:rsidTr="009E0457">
        <w:trPr>
          <w:trHeight w:val="1550"/>
          <w:jc w:val="center"/>
        </w:trPr>
        <w:tc>
          <w:tcPr>
            <w:tcW w:w="1123" w:type="dxa"/>
            <w:vMerge w:val="restart"/>
            <w:vAlign w:val="center"/>
          </w:tcPr>
          <w:p w14:paraId="08437F77" w14:textId="44525E42" w:rsidR="009E0457" w:rsidRPr="00E254FC" w:rsidRDefault="009E0457" w:rsidP="00F422EF">
            <w:pPr>
              <w:shd w:val="solid" w:color="FFFFFF" w:fill="FFFFFF"/>
              <w:spacing w:line="0" w:lineRule="atLeast"/>
              <w:jc w:val="left"/>
              <w:rPr>
                <w:rFonts w:ascii="宋体" w:hAnsi="宋体" w:hint="eastAsia"/>
                <w:sz w:val="18"/>
                <w:szCs w:val="18"/>
              </w:rPr>
            </w:pPr>
            <w:r w:rsidRPr="00E254FC">
              <w:rPr>
                <w:rFonts w:ascii="宋体" w:hAnsi="宋体" w:cs="宋体" w:hint="eastAsia"/>
                <w:sz w:val="18"/>
                <w:szCs w:val="18"/>
              </w:rPr>
              <w:t>充装环节</w:t>
            </w:r>
          </w:p>
        </w:tc>
        <w:tc>
          <w:tcPr>
            <w:tcW w:w="1842" w:type="dxa"/>
            <w:vMerge w:val="restart"/>
            <w:vAlign w:val="center"/>
          </w:tcPr>
          <w:p w14:paraId="207DB393" w14:textId="12D6F52E" w:rsidR="009E0457" w:rsidRPr="00E254FC" w:rsidRDefault="009E0457" w:rsidP="00F422EF">
            <w:pPr>
              <w:shd w:val="solid" w:color="FFFFFF" w:fill="FFFFFF"/>
              <w:spacing w:line="0" w:lineRule="atLeast"/>
              <w:jc w:val="left"/>
              <w:rPr>
                <w:rFonts w:ascii="宋体" w:hAnsi="宋体" w:cs="宋体" w:hint="eastAsia"/>
                <w:kern w:val="0"/>
                <w:sz w:val="18"/>
                <w:szCs w:val="18"/>
              </w:rPr>
            </w:pPr>
            <w:r w:rsidRPr="00E254FC">
              <w:rPr>
                <w:rFonts w:ascii="宋体" w:hAnsi="宋体" w:cs="宋体" w:hint="eastAsia"/>
                <w:kern w:val="0"/>
                <w:sz w:val="18"/>
                <w:szCs w:val="18"/>
              </w:rPr>
              <w:t>物理性超压爆炸</w:t>
            </w:r>
          </w:p>
        </w:tc>
        <w:tc>
          <w:tcPr>
            <w:tcW w:w="2980" w:type="dxa"/>
            <w:vMerge w:val="restart"/>
            <w:vAlign w:val="center"/>
          </w:tcPr>
          <w:p w14:paraId="115EE2DA" w14:textId="59C180E8" w:rsidR="009E0457" w:rsidRPr="00E254FC" w:rsidRDefault="009E0457" w:rsidP="00F422EF">
            <w:pPr>
              <w:widowControl/>
              <w:shd w:val="solid" w:color="FFFFFF" w:fill="FFFFFF"/>
              <w:spacing w:line="0" w:lineRule="atLeast"/>
              <w:jc w:val="left"/>
              <w:rPr>
                <w:rFonts w:ascii="宋体" w:hAnsi="宋体" w:cs="宋体" w:hint="eastAsia"/>
                <w:kern w:val="0"/>
                <w:sz w:val="18"/>
                <w:szCs w:val="18"/>
              </w:rPr>
            </w:pPr>
            <w:r w:rsidRPr="00E254FC">
              <w:rPr>
                <w:rFonts w:ascii="宋体" w:hAnsi="宋体" w:cs="宋体" w:hint="eastAsia"/>
                <w:kern w:val="0"/>
                <w:sz w:val="18"/>
                <w:szCs w:val="18"/>
              </w:rPr>
              <w:t>超压充装，导致气瓶爆炸。</w:t>
            </w:r>
          </w:p>
        </w:tc>
        <w:tc>
          <w:tcPr>
            <w:tcW w:w="3259" w:type="dxa"/>
            <w:vAlign w:val="center"/>
          </w:tcPr>
          <w:p w14:paraId="00316D83" w14:textId="77777777" w:rsidR="009E0457" w:rsidRPr="00E254FC" w:rsidRDefault="009E0457" w:rsidP="00F422EF">
            <w:pPr>
              <w:widowControl/>
              <w:shd w:val="solid" w:color="FFFFFF" w:fill="FFFFFF"/>
              <w:spacing w:line="0" w:lineRule="atLeast"/>
              <w:jc w:val="left"/>
              <w:rPr>
                <w:rFonts w:ascii="宋体" w:hAnsi="宋体" w:cs="宋体" w:hint="eastAsia"/>
                <w:kern w:val="0"/>
                <w:sz w:val="18"/>
                <w:szCs w:val="18"/>
              </w:rPr>
            </w:pPr>
            <w:r w:rsidRPr="00E254FC">
              <w:rPr>
                <w:rFonts w:ascii="宋体" w:hAnsi="宋体" w:cs="宋体" w:hint="eastAsia"/>
                <w:kern w:val="0"/>
                <w:sz w:val="18"/>
                <w:szCs w:val="18"/>
              </w:rPr>
              <w:t>气瓶的充装量（气瓶充装后的实重与空瓶重之差值）不能大于气瓶容积与充装系数乘积；或气瓶集合充装，禁止统一称重均分计量，或在一个汇流排中仅用一个衡器计量其中一瓶气体，其他气瓶参照该瓶数值计量；</w:t>
            </w:r>
            <w:proofErr w:type="gramStart"/>
            <w:r w:rsidRPr="00E254FC">
              <w:rPr>
                <w:rFonts w:ascii="宋体" w:hAnsi="宋体" w:cs="宋体" w:hint="eastAsia"/>
                <w:kern w:val="0"/>
                <w:sz w:val="18"/>
                <w:szCs w:val="18"/>
              </w:rPr>
              <w:t>禁止按</w:t>
            </w:r>
            <w:proofErr w:type="gramEnd"/>
            <w:r w:rsidRPr="00E254FC">
              <w:rPr>
                <w:rFonts w:ascii="宋体" w:hAnsi="宋体" w:cs="宋体" w:hint="eastAsia"/>
                <w:kern w:val="0"/>
                <w:sz w:val="18"/>
                <w:szCs w:val="18"/>
              </w:rPr>
              <w:t>气瓶充装前后实测的质量差或</w:t>
            </w:r>
            <w:proofErr w:type="gramStart"/>
            <w:r w:rsidRPr="00E254FC">
              <w:rPr>
                <w:rFonts w:ascii="宋体" w:hAnsi="宋体" w:cs="宋体" w:hint="eastAsia"/>
                <w:kern w:val="0"/>
                <w:sz w:val="18"/>
                <w:szCs w:val="18"/>
              </w:rPr>
              <w:t>储罐存液量之</w:t>
            </w:r>
            <w:proofErr w:type="gramEnd"/>
            <w:r w:rsidRPr="00E254FC">
              <w:rPr>
                <w:rFonts w:ascii="宋体" w:hAnsi="宋体" w:cs="宋体" w:hint="eastAsia"/>
                <w:kern w:val="0"/>
                <w:sz w:val="18"/>
                <w:szCs w:val="18"/>
              </w:rPr>
              <w:t>差计量，或按气瓶容积装载率计量；充装后的检查应换人</w:t>
            </w:r>
            <w:proofErr w:type="gramStart"/>
            <w:r w:rsidRPr="00E254FC">
              <w:rPr>
                <w:rFonts w:ascii="宋体" w:hAnsi="宋体" w:cs="宋体" w:hint="eastAsia"/>
                <w:kern w:val="0"/>
                <w:sz w:val="18"/>
                <w:szCs w:val="18"/>
              </w:rPr>
              <w:t>换秤进行</w:t>
            </w:r>
            <w:proofErr w:type="gramEnd"/>
            <w:r w:rsidRPr="00E254FC">
              <w:rPr>
                <w:rFonts w:ascii="宋体" w:hAnsi="宋体" w:cs="宋体" w:hint="eastAsia"/>
                <w:kern w:val="0"/>
                <w:sz w:val="18"/>
                <w:szCs w:val="18"/>
              </w:rPr>
              <w:t>复称。</w:t>
            </w:r>
          </w:p>
        </w:tc>
        <w:tc>
          <w:tcPr>
            <w:tcW w:w="3402" w:type="dxa"/>
            <w:vAlign w:val="center"/>
          </w:tcPr>
          <w:p w14:paraId="0342E36E" w14:textId="77777777" w:rsidR="009E0457" w:rsidRPr="00E254FC" w:rsidRDefault="009E0457" w:rsidP="00F422EF">
            <w:pPr>
              <w:widowControl/>
              <w:shd w:val="solid" w:color="FFFFFF" w:fill="FFFFFF"/>
              <w:spacing w:line="0" w:lineRule="atLeast"/>
              <w:jc w:val="left"/>
              <w:rPr>
                <w:rFonts w:ascii="宋体" w:hAnsi="宋体" w:cs="宋体" w:hint="eastAsia"/>
                <w:kern w:val="0"/>
                <w:sz w:val="18"/>
                <w:szCs w:val="18"/>
              </w:rPr>
            </w:pPr>
            <w:r w:rsidRPr="00E254FC">
              <w:rPr>
                <w:rFonts w:ascii="宋体" w:hAnsi="宋体" w:cs="宋体" w:hint="eastAsia"/>
                <w:kern w:val="0"/>
                <w:sz w:val="18"/>
                <w:szCs w:val="18"/>
              </w:rPr>
              <w:t>妥善排出超装的液体。</w:t>
            </w:r>
          </w:p>
        </w:tc>
        <w:tc>
          <w:tcPr>
            <w:tcW w:w="1134" w:type="dxa"/>
            <w:vAlign w:val="center"/>
          </w:tcPr>
          <w:p w14:paraId="381BA637" w14:textId="77777777" w:rsidR="009E0457" w:rsidRPr="00E254FC" w:rsidRDefault="009E0457" w:rsidP="00F422EF">
            <w:pPr>
              <w:shd w:val="solid" w:color="FFFFFF" w:fill="FFFFFF"/>
              <w:spacing w:line="0" w:lineRule="atLeast"/>
              <w:jc w:val="left"/>
              <w:rPr>
                <w:rFonts w:ascii="宋体" w:hAnsi="宋体" w:hint="eastAsia"/>
                <w:sz w:val="18"/>
                <w:szCs w:val="18"/>
              </w:rPr>
            </w:pPr>
            <w:r w:rsidRPr="00E254FC">
              <w:rPr>
                <w:rFonts w:ascii="宋体" w:hAnsi="宋体" w:cs="宋体" w:hint="eastAsia"/>
                <w:kern w:val="0"/>
                <w:sz w:val="18"/>
                <w:szCs w:val="18"/>
              </w:rPr>
              <w:t>液化气体、非重复充装气瓶</w:t>
            </w:r>
          </w:p>
        </w:tc>
      </w:tr>
      <w:tr w:rsidR="009E0457" w:rsidRPr="00E254FC" w14:paraId="7A0BC3C2" w14:textId="77777777" w:rsidTr="009E0457">
        <w:trPr>
          <w:trHeight w:val="826"/>
          <w:jc w:val="center"/>
        </w:trPr>
        <w:tc>
          <w:tcPr>
            <w:tcW w:w="1123" w:type="dxa"/>
            <w:vMerge/>
            <w:vAlign w:val="center"/>
          </w:tcPr>
          <w:p w14:paraId="624F214B" w14:textId="679B1A71" w:rsidR="009E0457" w:rsidRPr="00E254FC" w:rsidRDefault="009E0457" w:rsidP="00F422EF">
            <w:pPr>
              <w:shd w:val="solid" w:color="FFFFFF" w:fill="FFFFFF"/>
              <w:spacing w:line="0" w:lineRule="atLeast"/>
              <w:jc w:val="left"/>
              <w:rPr>
                <w:rFonts w:ascii="宋体" w:hAnsi="宋体" w:cs="宋体" w:hint="eastAsia"/>
                <w:sz w:val="18"/>
                <w:szCs w:val="18"/>
              </w:rPr>
            </w:pPr>
          </w:p>
        </w:tc>
        <w:tc>
          <w:tcPr>
            <w:tcW w:w="1842" w:type="dxa"/>
            <w:vMerge/>
            <w:vAlign w:val="center"/>
          </w:tcPr>
          <w:p w14:paraId="10BD1CB5" w14:textId="569AFC89" w:rsidR="009E0457" w:rsidRPr="00E254FC" w:rsidRDefault="009E0457" w:rsidP="00F422EF">
            <w:pPr>
              <w:shd w:val="solid" w:color="FFFFFF" w:fill="FFFFFF"/>
              <w:spacing w:line="0" w:lineRule="atLeast"/>
              <w:jc w:val="left"/>
              <w:rPr>
                <w:rFonts w:ascii="宋体" w:hAnsi="宋体" w:cs="宋体" w:hint="eastAsia"/>
                <w:sz w:val="18"/>
                <w:szCs w:val="18"/>
              </w:rPr>
            </w:pPr>
          </w:p>
        </w:tc>
        <w:tc>
          <w:tcPr>
            <w:tcW w:w="2980" w:type="dxa"/>
            <w:vMerge/>
            <w:vAlign w:val="center"/>
          </w:tcPr>
          <w:p w14:paraId="4202F2CB" w14:textId="77777777" w:rsidR="009E0457" w:rsidRPr="00E254FC" w:rsidRDefault="009E0457" w:rsidP="00F422EF">
            <w:pPr>
              <w:widowControl/>
              <w:shd w:val="solid" w:color="FFFFFF" w:fill="FFFFFF"/>
              <w:spacing w:line="0" w:lineRule="atLeast"/>
              <w:jc w:val="left"/>
              <w:rPr>
                <w:rFonts w:ascii="宋体" w:hAnsi="宋体" w:cs="宋体" w:hint="eastAsia"/>
                <w:sz w:val="18"/>
                <w:szCs w:val="18"/>
              </w:rPr>
            </w:pPr>
          </w:p>
        </w:tc>
        <w:tc>
          <w:tcPr>
            <w:tcW w:w="3259" w:type="dxa"/>
            <w:vAlign w:val="center"/>
          </w:tcPr>
          <w:p w14:paraId="06292194" w14:textId="77777777" w:rsidR="009E0457" w:rsidRPr="00E254FC" w:rsidRDefault="009E0457" w:rsidP="00F422EF">
            <w:pPr>
              <w:widowControl/>
              <w:shd w:val="solid" w:color="FFFFFF" w:fill="FFFFFF"/>
              <w:spacing w:line="0" w:lineRule="atLeast"/>
              <w:jc w:val="left"/>
              <w:rPr>
                <w:rFonts w:ascii="宋体" w:hAnsi="宋体" w:cs="宋体" w:hint="eastAsia"/>
                <w:sz w:val="18"/>
                <w:szCs w:val="18"/>
              </w:rPr>
            </w:pPr>
            <w:r w:rsidRPr="00E254FC">
              <w:rPr>
                <w:rFonts w:ascii="宋体" w:hAnsi="宋体" w:cs="宋体" w:hint="eastAsia"/>
                <w:kern w:val="0"/>
                <w:sz w:val="18"/>
                <w:szCs w:val="18"/>
              </w:rPr>
              <w:t>气瓶的充装量（气瓶充装后的实重与空瓶重之差值）不能大于气瓶最大充装量。</w:t>
            </w:r>
          </w:p>
        </w:tc>
        <w:tc>
          <w:tcPr>
            <w:tcW w:w="3402" w:type="dxa"/>
            <w:vMerge w:val="restart"/>
            <w:vAlign w:val="center"/>
          </w:tcPr>
          <w:p w14:paraId="72F9D758" w14:textId="77777777" w:rsidR="009E0457" w:rsidRPr="00E254FC" w:rsidRDefault="009E0457" w:rsidP="009E0457">
            <w:pPr>
              <w:shd w:val="solid" w:color="FFFFFF" w:fill="FFFFFF"/>
              <w:spacing w:line="0" w:lineRule="atLeast"/>
              <w:rPr>
                <w:rFonts w:ascii="宋体" w:hAnsi="宋体" w:hint="eastAsia"/>
                <w:sz w:val="18"/>
                <w:szCs w:val="18"/>
              </w:rPr>
            </w:pPr>
            <w:r w:rsidRPr="00E254FC">
              <w:rPr>
                <w:rFonts w:ascii="宋体" w:hAnsi="宋体" w:cs="宋体" w:hint="eastAsia"/>
                <w:kern w:val="0"/>
                <w:sz w:val="18"/>
                <w:szCs w:val="18"/>
              </w:rPr>
              <w:t>制定操作规程、应急预案。</w:t>
            </w:r>
          </w:p>
        </w:tc>
        <w:tc>
          <w:tcPr>
            <w:tcW w:w="1134" w:type="dxa"/>
            <w:vAlign w:val="center"/>
          </w:tcPr>
          <w:p w14:paraId="75C74E17" w14:textId="77777777" w:rsidR="009E0457" w:rsidRPr="00E254FC" w:rsidRDefault="009E0457" w:rsidP="00F422EF">
            <w:pPr>
              <w:shd w:val="solid" w:color="FFFFFF" w:fill="FFFFFF"/>
              <w:spacing w:line="0" w:lineRule="atLeast"/>
              <w:jc w:val="left"/>
              <w:rPr>
                <w:rFonts w:ascii="宋体" w:hAnsi="宋体" w:hint="eastAsia"/>
                <w:sz w:val="18"/>
                <w:szCs w:val="18"/>
              </w:rPr>
            </w:pPr>
            <w:r w:rsidRPr="00E254FC">
              <w:rPr>
                <w:rFonts w:ascii="宋体" w:hAnsi="宋体" w:cs="宋体" w:hint="eastAsia"/>
                <w:kern w:val="0"/>
                <w:sz w:val="18"/>
                <w:szCs w:val="18"/>
              </w:rPr>
              <w:t>焊接绝热气瓶</w:t>
            </w:r>
          </w:p>
        </w:tc>
      </w:tr>
      <w:tr w:rsidR="009E0457" w:rsidRPr="00E254FC" w14:paraId="2DDB8A1F" w14:textId="77777777" w:rsidTr="009E0457">
        <w:trPr>
          <w:trHeight w:val="696"/>
          <w:jc w:val="center"/>
        </w:trPr>
        <w:tc>
          <w:tcPr>
            <w:tcW w:w="1123" w:type="dxa"/>
            <w:vMerge/>
            <w:vAlign w:val="center"/>
          </w:tcPr>
          <w:p w14:paraId="3061EFF9" w14:textId="220ADF0E" w:rsidR="009E0457" w:rsidRPr="00E254FC" w:rsidRDefault="009E0457" w:rsidP="00F422EF">
            <w:pPr>
              <w:shd w:val="solid" w:color="FFFFFF" w:fill="FFFFFF"/>
              <w:spacing w:line="0" w:lineRule="atLeast"/>
              <w:jc w:val="left"/>
              <w:rPr>
                <w:rFonts w:ascii="宋体" w:hAnsi="宋体" w:cs="宋体" w:hint="eastAsia"/>
                <w:sz w:val="18"/>
                <w:szCs w:val="18"/>
              </w:rPr>
            </w:pPr>
          </w:p>
        </w:tc>
        <w:tc>
          <w:tcPr>
            <w:tcW w:w="1842" w:type="dxa"/>
            <w:vMerge/>
            <w:vAlign w:val="center"/>
          </w:tcPr>
          <w:p w14:paraId="383FFF18" w14:textId="579AD650" w:rsidR="009E0457" w:rsidRPr="00E254FC" w:rsidRDefault="009E0457" w:rsidP="00F422EF">
            <w:pPr>
              <w:shd w:val="solid" w:color="FFFFFF" w:fill="FFFFFF"/>
              <w:spacing w:line="0" w:lineRule="atLeast"/>
              <w:jc w:val="left"/>
              <w:rPr>
                <w:rFonts w:ascii="宋体" w:hAnsi="宋体" w:cs="宋体" w:hint="eastAsia"/>
                <w:sz w:val="18"/>
                <w:szCs w:val="18"/>
              </w:rPr>
            </w:pPr>
          </w:p>
        </w:tc>
        <w:tc>
          <w:tcPr>
            <w:tcW w:w="2980" w:type="dxa"/>
            <w:vMerge/>
            <w:vAlign w:val="center"/>
          </w:tcPr>
          <w:p w14:paraId="0A2A1B2E" w14:textId="77777777" w:rsidR="009E0457" w:rsidRPr="00E254FC" w:rsidRDefault="009E0457" w:rsidP="00F422EF">
            <w:pPr>
              <w:widowControl/>
              <w:shd w:val="solid" w:color="FFFFFF" w:fill="FFFFFF"/>
              <w:spacing w:line="0" w:lineRule="atLeast"/>
              <w:jc w:val="left"/>
              <w:rPr>
                <w:rFonts w:ascii="宋体" w:hAnsi="宋体" w:cs="宋体" w:hint="eastAsia"/>
                <w:sz w:val="18"/>
                <w:szCs w:val="18"/>
              </w:rPr>
            </w:pPr>
          </w:p>
        </w:tc>
        <w:tc>
          <w:tcPr>
            <w:tcW w:w="3259" w:type="dxa"/>
            <w:vAlign w:val="center"/>
          </w:tcPr>
          <w:p w14:paraId="0C6176ED" w14:textId="77777777" w:rsidR="009E0457" w:rsidRPr="00E254FC" w:rsidRDefault="009E0457" w:rsidP="00F422EF">
            <w:pPr>
              <w:widowControl/>
              <w:shd w:val="solid" w:color="FFFFFF" w:fill="FFFFFF"/>
              <w:spacing w:line="0" w:lineRule="atLeast"/>
              <w:jc w:val="left"/>
              <w:rPr>
                <w:rFonts w:ascii="宋体" w:hAnsi="宋体" w:cs="宋体" w:hint="eastAsia"/>
                <w:sz w:val="18"/>
                <w:szCs w:val="18"/>
              </w:rPr>
            </w:pPr>
            <w:r w:rsidRPr="00E254FC">
              <w:rPr>
                <w:rFonts w:ascii="宋体" w:hAnsi="宋体" w:cs="宋体" w:hint="eastAsia"/>
                <w:kern w:val="0"/>
                <w:sz w:val="18"/>
                <w:szCs w:val="18"/>
              </w:rPr>
              <w:t>液化混合气体的实际充装量不能大于气瓶容积与气体充装系数的乘积，或大于气瓶产品规定的充装量。</w:t>
            </w:r>
          </w:p>
        </w:tc>
        <w:tc>
          <w:tcPr>
            <w:tcW w:w="3402" w:type="dxa"/>
            <w:vMerge/>
            <w:vAlign w:val="center"/>
          </w:tcPr>
          <w:p w14:paraId="121C12F4" w14:textId="77777777" w:rsidR="009E0457" w:rsidRPr="00E254FC" w:rsidRDefault="009E0457" w:rsidP="00F422EF">
            <w:pPr>
              <w:widowControl/>
              <w:shd w:val="solid" w:color="FFFFFF" w:fill="FFFFFF"/>
              <w:spacing w:line="0" w:lineRule="atLeast"/>
              <w:jc w:val="left"/>
              <w:rPr>
                <w:rFonts w:ascii="宋体" w:hAnsi="宋体" w:cs="宋体" w:hint="eastAsia"/>
                <w:sz w:val="18"/>
                <w:szCs w:val="18"/>
              </w:rPr>
            </w:pPr>
          </w:p>
        </w:tc>
        <w:tc>
          <w:tcPr>
            <w:tcW w:w="1134" w:type="dxa"/>
            <w:vMerge w:val="restart"/>
            <w:vAlign w:val="center"/>
          </w:tcPr>
          <w:p w14:paraId="5A0FDE99" w14:textId="77777777" w:rsidR="009E0457" w:rsidRPr="00E254FC" w:rsidRDefault="009E0457" w:rsidP="00F422EF">
            <w:pPr>
              <w:shd w:val="solid" w:color="FFFFFF" w:fill="FFFFFF"/>
              <w:spacing w:line="0" w:lineRule="atLeast"/>
              <w:jc w:val="left"/>
              <w:rPr>
                <w:rFonts w:ascii="宋体" w:hAnsi="宋体" w:hint="eastAsia"/>
                <w:sz w:val="18"/>
                <w:szCs w:val="18"/>
              </w:rPr>
            </w:pPr>
            <w:r w:rsidRPr="00E254FC">
              <w:rPr>
                <w:rFonts w:ascii="宋体" w:hAnsi="宋体" w:cs="宋体" w:hint="eastAsia"/>
                <w:kern w:val="0"/>
                <w:sz w:val="18"/>
                <w:szCs w:val="18"/>
              </w:rPr>
              <w:t>混合气体</w:t>
            </w:r>
          </w:p>
        </w:tc>
      </w:tr>
      <w:tr w:rsidR="009E0457" w:rsidRPr="00E254FC" w14:paraId="222830D1" w14:textId="77777777" w:rsidTr="009E0457">
        <w:trPr>
          <w:trHeight w:val="690"/>
          <w:jc w:val="center"/>
        </w:trPr>
        <w:tc>
          <w:tcPr>
            <w:tcW w:w="1123" w:type="dxa"/>
            <w:vMerge/>
            <w:vAlign w:val="center"/>
          </w:tcPr>
          <w:p w14:paraId="5A4E8860" w14:textId="0D50CBED" w:rsidR="009E0457" w:rsidRPr="00E254FC" w:rsidRDefault="009E0457" w:rsidP="00F422EF">
            <w:pPr>
              <w:shd w:val="solid" w:color="FFFFFF" w:fill="FFFFFF"/>
              <w:spacing w:line="0" w:lineRule="atLeast"/>
              <w:jc w:val="left"/>
              <w:rPr>
                <w:rFonts w:ascii="宋体" w:hAnsi="宋体" w:cs="宋体" w:hint="eastAsia"/>
                <w:sz w:val="18"/>
                <w:szCs w:val="18"/>
              </w:rPr>
            </w:pPr>
          </w:p>
        </w:tc>
        <w:tc>
          <w:tcPr>
            <w:tcW w:w="1842" w:type="dxa"/>
            <w:vMerge/>
            <w:vAlign w:val="center"/>
          </w:tcPr>
          <w:p w14:paraId="11D29ECC" w14:textId="56C65B3B" w:rsidR="009E0457" w:rsidRPr="00E254FC" w:rsidRDefault="009E0457" w:rsidP="00F422EF">
            <w:pPr>
              <w:shd w:val="solid" w:color="FFFFFF" w:fill="FFFFFF"/>
              <w:spacing w:line="0" w:lineRule="atLeast"/>
              <w:jc w:val="left"/>
              <w:rPr>
                <w:rFonts w:ascii="宋体" w:hAnsi="宋体" w:cs="宋体" w:hint="eastAsia"/>
                <w:sz w:val="18"/>
                <w:szCs w:val="18"/>
              </w:rPr>
            </w:pPr>
          </w:p>
        </w:tc>
        <w:tc>
          <w:tcPr>
            <w:tcW w:w="2980" w:type="dxa"/>
            <w:vMerge/>
            <w:vAlign w:val="center"/>
          </w:tcPr>
          <w:p w14:paraId="5822BC5E" w14:textId="77777777" w:rsidR="009E0457" w:rsidRPr="00E254FC" w:rsidRDefault="009E0457" w:rsidP="00F422EF">
            <w:pPr>
              <w:widowControl/>
              <w:shd w:val="solid" w:color="FFFFFF" w:fill="FFFFFF"/>
              <w:spacing w:line="0" w:lineRule="atLeast"/>
              <w:jc w:val="left"/>
              <w:rPr>
                <w:rFonts w:ascii="宋体" w:hAnsi="宋体" w:cs="宋体" w:hint="eastAsia"/>
                <w:sz w:val="18"/>
                <w:szCs w:val="18"/>
              </w:rPr>
            </w:pPr>
          </w:p>
        </w:tc>
        <w:tc>
          <w:tcPr>
            <w:tcW w:w="3259" w:type="dxa"/>
            <w:vAlign w:val="center"/>
          </w:tcPr>
          <w:p w14:paraId="47A14E32" w14:textId="77777777" w:rsidR="009E0457" w:rsidRPr="00E254FC" w:rsidRDefault="009E0457" w:rsidP="00F422EF">
            <w:pPr>
              <w:widowControl/>
              <w:shd w:val="solid" w:color="FFFFFF" w:fill="FFFFFF"/>
              <w:spacing w:line="0" w:lineRule="atLeast"/>
              <w:jc w:val="left"/>
              <w:rPr>
                <w:rFonts w:ascii="宋体" w:hAnsi="宋体" w:cs="宋体" w:hint="eastAsia"/>
                <w:sz w:val="18"/>
                <w:szCs w:val="18"/>
              </w:rPr>
            </w:pPr>
            <w:r w:rsidRPr="00E254FC">
              <w:rPr>
                <w:rFonts w:ascii="宋体" w:hAnsi="宋体" w:cs="宋体" w:hint="eastAsia"/>
                <w:kern w:val="0"/>
                <w:sz w:val="18"/>
                <w:szCs w:val="18"/>
              </w:rPr>
              <w:t>液-液混合的气瓶充装量不能大于气瓶总容积与气体充装系数的乘积，或大于气瓶产品规定的充装量。</w:t>
            </w:r>
          </w:p>
        </w:tc>
        <w:tc>
          <w:tcPr>
            <w:tcW w:w="3402" w:type="dxa"/>
            <w:vMerge/>
            <w:vAlign w:val="center"/>
          </w:tcPr>
          <w:p w14:paraId="1241AB29" w14:textId="77777777" w:rsidR="009E0457" w:rsidRPr="00E254FC" w:rsidRDefault="009E0457" w:rsidP="00F422EF">
            <w:pPr>
              <w:widowControl/>
              <w:shd w:val="solid" w:color="FFFFFF" w:fill="FFFFFF"/>
              <w:spacing w:line="0" w:lineRule="atLeast"/>
              <w:jc w:val="left"/>
              <w:rPr>
                <w:rFonts w:ascii="宋体" w:hAnsi="宋体" w:cs="宋体" w:hint="eastAsia"/>
                <w:sz w:val="18"/>
                <w:szCs w:val="18"/>
              </w:rPr>
            </w:pPr>
          </w:p>
        </w:tc>
        <w:tc>
          <w:tcPr>
            <w:tcW w:w="1134" w:type="dxa"/>
            <w:vMerge/>
            <w:vAlign w:val="center"/>
          </w:tcPr>
          <w:p w14:paraId="7C4FF2F2" w14:textId="77777777" w:rsidR="009E0457" w:rsidRPr="00E254FC" w:rsidRDefault="009E0457" w:rsidP="00F422EF">
            <w:pPr>
              <w:shd w:val="solid" w:color="FFFFFF" w:fill="FFFFFF"/>
              <w:spacing w:line="0" w:lineRule="atLeast"/>
              <w:jc w:val="left"/>
              <w:rPr>
                <w:rFonts w:ascii="宋体" w:hAnsi="宋体" w:hint="eastAsia"/>
                <w:sz w:val="18"/>
                <w:szCs w:val="18"/>
              </w:rPr>
            </w:pPr>
          </w:p>
        </w:tc>
      </w:tr>
      <w:tr w:rsidR="009E0457" w:rsidRPr="00E254FC" w14:paraId="0101F7FF" w14:textId="77777777" w:rsidTr="009E0457">
        <w:trPr>
          <w:trHeight w:val="860"/>
          <w:jc w:val="center"/>
        </w:trPr>
        <w:tc>
          <w:tcPr>
            <w:tcW w:w="1123" w:type="dxa"/>
            <w:vMerge/>
            <w:vAlign w:val="center"/>
          </w:tcPr>
          <w:p w14:paraId="7AE581FC" w14:textId="58C68598" w:rsidR="009E0457" w:rsidRPr="00E254FC" w:rsidRDefault="009E0457" w:rsidP="00F422EF">
            <w:pPr>
              <w:shd w:val="solid" w:color="FFFFFF" w:fill="FFFFFF"/>
              <w:spacing w:line="0" w:lineRule="atLeast"/>
              <w:jc w:val="left"/>
              <w:rPr>
                <w:rFonts w:ascii="宋体" w:hAnsi="宋体" w:cs="宋体" w:hint="eastAsia"/>
                <w:sz w:val="18"/>
                <w:szCs w:val="18"/>
              </w:rPr>
            </w:pPr>
          </w:p>
        </w:tc>
        <w:tc>
          <w:tcPr>
            <w:tcW w:w="1842" w:type="dxa"/>
            <w:vMerge/>
            <w:vAlign w:val="center"/>
          </w:tcPr>
          <w:p w14:paraId="51B8AC5D" w14:textId="6FD67F41" w:rsidR="009E0457" w:rsidRPr="00E254FC" w:rsidRDefault="009E0457" w:rsidP="00F422EF">
            <w:pPr>
              <w:shd w:val="solid" w:color="FFFFFF" w:fill="FFFFFF"/>
              <w:spacing w:line="0" w:lineRule="atLeast"/>
              <w:jc w:val="left"/>
              <w:rPr>
                <w:rFonts w:ascii="宋体" w:hAnsi="宋体" w:cs="宋体" w:hint="eastAsia"/>
                <w:sz w:val="18"/>
                <w:szCs w:val="18"/>
              </w:rPr>
            </w:pPr>
          </w:p>
        </w:tc>
        <w:tc>
          <w:tcPr>
            <w:tcW w:w="2980" w:type="dxa"/>
            <w:vMerge/>
            <w:vAlign w:val="center"/>
          </w:tcPr>
          <w:p w14:paraId="34B94387" w14:textId="77777777" w:rsidR="009E0457" w:rsidRPr="00E254FC" w:rsidRDefault="009E0457" w:rsidP="00F422EF">
            <w:pPr>
              <w:widowControl/>
              <w:shd w:val="solid" w:color="FFFFFF" w:fill="FFFFFF"/>
              <w:spacing w:line="0" w:lineRule="atLeast"/>
              <w:jc w:val="left"/>
              <w:rPr>
                <w:rFonts w:ascii="宋体" w:hAnsi="宋体" w:cs="宋体" w:hint="eastAsia"/>
                <w:sz w:val="18"/>
                <w:szCs w:val="18"/>
              </w:rPr>
            </w:pPr>
          </w:p>
        </w:tc>
        <w:tc>
          <w:tcPr>
            <w:tcW w:w="3259" w:type="dxa"/>
            <w:vAlign w:val="center"/>
          </w:tcPr>
          <w:p w14:paraId="4260606B" w14:textId="77777777" w:rsidR="009E0457" w:rsidRPr="00E254FC" w:rsidRDefault="009E0457" w:rsidP="00F422EF">
            <w:pPr>
              <w:widowControl/>
              <w:shd w:val="solid" w:color="FFFFFF" w:fill="FFFFFF"/>
              <w:spacing w:line="0" w:lineRule="atLeast"/>
              <w:jc w:val="left"/>
              <w:rPr>
                <w:rFonts w:ascii="宋体" w:hAnsi="宋体" w:cs="宋体" w:hint="eastAsia"/>
                <w:sz w:val="18"/>
                <w:szCs w:val="18"/>
              </w:rPr>
            </w:pPr>
            <w:r w:rsidRPr="00E254FC">
              <w:rPr>
                <w:rFonts w:ascii="宋体" w:hAnsi="宋体" w:cs="宋体" w:hint="eastAsia"/>
                <w:kern w:val="0"/>
                <w:sz w:val="18"/>
                <w:szCs w:val="18"/>
              </w:rPr>
              <w:t>高压液化气体气瓶集束装置的充装量不能大于气瓶总容积与气体充装系数的乘积，或大于气瓶产品规定的充装量。</w:t>
            </w:r>
          </w:p>
        </w:tc>
        <w:tc>
          <w:tcPr>
            <w:tcW w:w="3402" w:type="dxa"/>
            <w:vMerge/>
            <w:vAlign w:val="center"/>
          </w:tcPr>
          <w:p w14:paraId="065FC290" w14:textId="77777777" w:rsidR="009E0457" w:rsidRPr="00E254FC" w:rsidRDefault="009E0457" w:rsidP="00F422EF">
            <w:pPr>
              <w:widowControl/>
              <w:shd w:val="solid" w:color="FFFFFF" w:fill="FFFFFF"/>
              <w:spacing w:line="0" w:lineRule="atLeast"/>
              <w:jc w:val="left"/>
              <w:rPr>
                <w:rFonts w:ascii="宋体" w:hAnsi="宋体" w:cs="宋体" w:hint="eastAsia"/>
                <w:sz w:val="18"/>
                <w:szCs w:val="18"/>
              </w:rPr>
            </w:pPr>
          </w:p>
        </w:tc>
        <w:tc>
          <w:tcPr>
            <w:tcW w:w="1134" w:type="dxa"/>
            <w:vAlign w:val="center"/>
          </w:tcPr>
          <w:p w14:paraId="22B7D20D" w14:textId="77777777" w:rsidR="009E0457" w:rsidRPr="00E254FC" w:rsidRDefault="009E0457" w:rsidP="00F422EF">
            <w:pPr>
              <w:shd w:val="solid" w:color="FFFFFF" w:fill="FFFFFF"/>
              <w:spacing w:line="0" w:lineRule="atLeast"/>
              <w:jc w:val="left"/>
              <w:rPr>
                <w:rFonts w:ascii="宋体" w:hAnsi="宋体" w:hint="eastAsia"/>
                <w:sz w:val="18"/>
                <w:szCs w:val="18"/>
              </w:rPr>
            </w:pPr>
            <w:r w:rsidRPr="00E254FC">
              <w:rPr>
                <w:rFonts w:ascii="宋体" w:hAnsi="宋体" w:cs="宋体" w:hint="eastAsia"/>
                <w:kern w:val="0"/>
                <w:sz w:val="18"/>
                <w:szCs w:val="18"/>
              </w:rPr>
              <w:t>气瓶集束</w:t>
            </w:r>
          </w:p>
        </w:tc>
      </w:tr>
      <w:tr w:rsidR="009E0457" w:rsidRPr="00E254FC" w14:paraId="4137960C" w14:textId="77777777" w:rsidTr="009E0457">
        <w:trPr>
          <w:trHeight w:val="1149"/>
          <w:jc w:val="center"/>
        </w:trPr>
        <w:tc>
          <w:tcPr>
            <w:tcW w:w="1123" w:type="dxa"/>
            <w:vMerge/>
            <w:vAlign w:val="center"/>
          </w:tcPr>
          <w:p w14:paraId="439398C0" w14:textId="7690B13A" w:rsidR="009E0457" w:rsidRPr="00E254FC" w:rsidRDefault="009E0457" w:rsidP="00F422EF">
            <w:pPr>
              <w:shd w:val="solid" w:color="FFFFFF" w:fill="FFFFFF"/>
              <w:spacing w:line="0" w:lineRule="atLeast"/>
              <w:jc w:val="left"/>
              <w:rPr>
                <w:rFonts w:ascii="宋体" w:hAnsi="宋体" w:cs="宋体" w:hint="eastAsia"/>
                <w:kern w:val="0"/>
                <w:sz w:val="18"/>
                <w:szCs w:val="18"/>
              </w:rPr>
            </w:pPr>
          </w:p>
        </w:tc>
        <w:tc>
          <w:tcPr>
            <w:tcW w:w="1842" w:type="dxa"/>
            <w:vMerge/>
            <w:vAlign w:val="center"/>
          </w:tcPr>
          <w:p w14:paraId="1057D08D" w14:textId="5C4B80B5" w:rsidR="009E0457" w:rsidRPr="00E254FC" w:rsidRDefault="009E0457" w:rsidP="00F422EF">
            <w:pPr>
              <w:widowControl/>
              <w:shd w:val="solid" w:color="FFFFFF" w:fill="FFFFFF"/>
              <w:spacing w:line="0" w:lineRule="atLeast"/>
              <w:jc w:val="left"/>
              <w:rPr>
                <w:rFonts w:ascii="宋体" w:hAnsi="宋体" w:cs="宋体" w:hint="eastAsia"/>
                <w:kern w:val="0"/>
                <w:sz w:val="18"/>
                <w:szCs w:val="18"/>
              </w:rPr>
            </w:pPr>
          </w:p>
        </w:tc>
        <w:tc>
          <w:tcPr>
            <w:tcW w:w="2980" w:type="dxa"/>
            <w:vAlign w:val="center"/>
          </w:tcPr>
          <w:p w14:paraId="13E86527" w14:textId="77777777" w:rsidR="009E0457" w:rsidRPr="00E254FC" w:rsidRDefault="009E0457" w:rsidP="00F422EF">
            <w:pPr>
              <w:widowControl/>
              <w:shd w:val="solid" w:color="FFFFFF" w:fill="FFFFFF"/>
              <w:spacing w:line="0" w:lineRule="atLeast"/>
              <w:jc w:val="left"/>
              <w:rPr>
                <w:rFonts w:ascii="宋体" w:hAnsi="宋体" w:cs="宋体" w:hint="eastAsia"/>
                <w:kern w:val="0"/>
                <w:sz w:val="18"/>
                <w:szCs w:val="18"/>
              </w:rPr>
            </w:pPr>
            <w:r w:rsidRPr="00E254FC">
              <w:rPr>
                <w:rFonts w:ascii="宋体" w:hAnsi="宋体" w:cs="宋体" w:hint="eastAsia"/>
                <w:kern w:val="0"/>
                <w:sz w:val="18"/>
                <w:szCs w:val="18"/>
              </w:rPr>
              <w:t>充装或充装后因绝热层失效，致使气瓶外表面出现异常“结霜”、“结露”，引起物理性超压爆炸。</w:t>
            </w:r>
          </w:p>
        </w:tc>
        <w:tc>
          <w:tcPr>
            <w:tcW w:w="3259" w:type="dxa"/>
            <w:vAlign w:val="center"/>
          </w:tcPr>
          <w:p w14:paraId="557D37EC" w14:textId="77777777" w:rsidR="009E0457" w:rsidRPr="00E254FC" w:rsidRDefault="009E0457" w:rsidP="00F422EF">
            <w:pPr>
              <w:widowControl/>
              <w:shd w:val="solid" w:color="FFFFFF" w:fill="FFFFFF"/>
              <w:spacing w:line="0" w:lineRule="atLeast"/>
              <w:jc w:val="left"/>
              <w:rPr>
                <w:rFonts w:ascii="宋体" w:hAnsi="宋体" w:cs="宋体" w:hint="eastAsia"/>
                <w:kern w:val="0"/>
                <w:sz w:val="18"/>
                <w:szCs w:val="18"/>
              </w:rPr>
            </w:pPr>
            <w:r w:rsidRPr="00E254FC">
              <w:rPr>
                <w:rFonts w:ascii="宋体" w:hAnsi="宋体" w:cs="宋体" w:hint="eastAsia"/>
                <w:kern w:val="0"/>
                <w:sz w:val="18"/>
                <w:szCs w:val="18"/>
              </w:rPr>
              <w:t>送至检验机构进行检验，需要修理的气瓶应送到原制造单位或原制造单位委托的单位进行修理。</w:t>
            </w:r>
          </w:p>
        </w:tc>
        <w:tc>
          <w:tcPr>
            <w:tcW w:w="3402" w:type="dxa"/>
            <w:vAlign w:val="center"/>
          </w:tcPr>
          <w:p w14:paraId="3FD73FC3" w14:textId="77777777" w:rsidR="009E0457" w:rsidRPr="00E254FC" w:rsidRDefault="009E0457" w:rsidP="00F422EF">
            <w:pPr>
              <w:widowControl/>
              <w:shd w:val="solid" w:color="FFFFFF" w:fill="FFFFFF"/>
              <w:spacing w:line="0" w:lineRule="atLeast"/>
              <w:jc w:val="left"/>
              <w:rPr>
                <w:rFonts w:ascii="宋体" w:hAnsi="宋体" w:hint="eastAsia"/>
                <w:sz w:val="18"/>
                <w:szCs w:val="18"/>
              </w:rPr>
            </w:pPr>
            <w:r w:rsidRPr="00E254FC">
              <w:rPr>
                <w:rFonts w:ascii="宋体" w:hAnsi="宋体" w:cs="宋体" w:hint="eastAsia"/>
                <w:kern w:val="0"/>
                <w:sz w:val="18"/>
                <w:szCs w:val="18"/>
              </w:rPr>
              <w:t>按照气瓶检验周期和使用年限，送检验机构进行检验。</w:t>
            </w:r>
          </w:p>
        </w:tc>
        <w:tc>
          <w:tcPr>
            <w:tcW w:w="1134" w:type="dxa"/>
            <w:vAlign w:val="center"/>
          </w:tcPr>
          <w:p w14:paraId="3FB5EC50" w14:textId="77777777" w:rsidR="009E0457" w:rsidRPr="00E254FC" w:rsidRDefault="009E0457" w:rsidP="00F422EF">
            <w:pPr>
              <w:widowControl/>
              <w:shd w:val="solid" w:color="FFFFFF" w:fill="FFFFFF"/>
              <w:spacing w:line="0" w:lineRule="atLeast"/>
              <w:jc w:val="left"/>
              <w:rPr>
                <w:rFonts w:ascii="宋体" w:hAnsi="宋体" w:hint="eastAsia"/>
                <w:sz w:val="18"/>
                <w:szCs w:val="18"/>
              </w:rPr>
            </w:pPr>
            <w:r w:rsidRPr="00E254FC">
              <w:rPr>
                <w:rFonts w:ascii="宋体" w:hAnsi="宋体" w:cs="宋体" w:hint="eastAsia"/>
                <w:kern w:val="0"/>
                <w:sz w:val="18"/>
                <w:szCs w:val="18"/>
              </w:rPr>
              <w:t>焊接绝热气瓶</w:t>
            </w:r>
          </w:p>
        </w:tc>
      </w:tr>
    </w:tbl>
    <w:p w14:paraId="717C5DA5" w14:textId="77777777" w:rsidR="00F665E3" w:rsidRPr="00F665E3" w:rsidRDefault="00F665E3" w:rsidP="00F665E3">
      <w:pPr>
        <w:pStyle w:val="afffff9"/>
        <w:pageBreakBefore/>
        <w:spacing w:beforeLines="50" w:before="156" w:afterLines="50" w:after="156"/>
        <w:ind w:firstLineChars="0" w:firstLine="0"/>
        <w:jc w:val="center"/>
        <w:rPr>
          <w:rFonts w:ascii="黑体" w:eastAsia="黑体" w:hAnsi="黑体" w:hint="eastAsia"/>
        </w:rPr>
      </w:pPr>
      <w:r w:rsidRPr="00F665E3">
        <w:rPr>
          <w:rFonts w:ascii="黑体" w:eastAsia="黑体" w:hAnsi="黑体" w:hint="eastAsia"/>
        </w:rPr>
        <w:lastRenderedPageBreak/>
        <w:t>表B.1  特种设备常见风险事件分析及典型管控措施表（气瓶）</w:t>
      </w:r>
      <w:r w:rsidRPr="00F665E3">
        <w:rPr>
          <w:rFonts w:hAnsi="宋体" w:hint="eastAsia"/>
        </w:rPr>
        <w:t>（续）</w:t>
      </w:r>
    </w:p>
    <w:tbl>
      <w:tblPr>
        <w:tblW w:w="13740"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1123"/>
        <w:gridCol w:w="1842"/>
        <w:gridCol w:w="2980"/>
        <w:gridCol w:w="3259"/>
        <w:gridCol w:w="3402"/>
        <w:gridCol w:w="1134"/>
      </w:tblGrid>
      <w:tr w:rsidR="00F665E3" w:rsidRPr="00E254FC" w14:paraId="0E64F68F" w14:textId="77777777" w:rsidTr="00F422EF">
        <w:trPr>
          <w:trHeight w:val="520"/>
          <w:tblHeader/>
          <w:jc w:val="center"/>
        </w:trPr>
        <w:tc>
          <w:tcPr>
            <w:tcW w:w="1123" w:type="dxa"/>
            <w:tcBorders>
              <w:top w:val="single" w:sz="8" w:space="0" w:color="auto"/>
              <w:bottom w:val="single" w:sz="8" w:space="0" w:color="auto"/>
            </w:tcBorders>
            <w:vAlign w:val="center"/>
          </w:tcPr>
          <w:p w14:paraId="4B2175E2" w14:textId="77777777" w:rsidR="00F665E3" w:rsidRPr="00E254FC" w:rsidRDefault="00F665E3" w:rsidP="00F422EF">
            <w:pPr>
              <w:widowControl/>
              <w:shd w:val="solid" w:color="FFFFFF" w:fill="FFFFFF"/>
              <w:spacing w:line="0" w:lineRule="atLeast"/>
              <w:jc w:val="center"/>
              <w:rPr>
                <w:rFonts w:ascii="宋体" w:hAnsi="宋体" w:cs="宋体" w:hint="eastAsia"/>
                <w:bCs/>
                <w:kern w:val="0"/>
                <w:sz w:val="18"/>
                <w:szCs w:val="18"/>
              </w:rPr>
            </w:pPr>
            <w:r w:rsidRPr="00E254FC">
              <w:rPr>
                <w:rFonts w:ascii="宋体" w:hAnsi="宋体" w:cs="宋体" w:hint="eastAsia"/>
                <w:bCs/>
                <w:sz w:val="18"/>
                <w:szCs w:val="18"/>
              </w:rPr>
              <w:t>风险来源</w:t>
            </w:r>
          </w:p>
        </w:tc>
        <w:tc>
          <w:tcPr>
            <w:tcW w:w="1842" w:type="dxa"/>
            <w:tcBorders>
              <w:top w:val="single" w:sz="8" w:space="0" w:color="auto"/>
              <w:bottom w:val="single" w:sz="8" w:space="0" w:color="auto"/>
            </w:tcBorders>
            <w:vAlign w:val="center"/>
          </w:tcPr>
          <w:p w14:paraId="5DB42B27" w14:textId="77777777" w:rsidR="00F665E3" w:rsidRPr="00E254FC" w:rsidRDefault="00F665E3" w:rsidP="00F422EF">
            <w:pPr>
              <w:widowControl/>
              <w:shd w:val="solid" w:color="FFFFFF" w:fill="FFFFFF"/>
              <w:spacing w:line="0" w:lineRule="atLeast"/>
              <w:jc w:val="center"/>
              <w:rPr>
                <w:rFonts w:ascii="宋体" w:hAnsi="宋体" w:cs="宋体" w:hint="eastAsia"/>
                <w:bCs/>
                <w:kern w:val="0"/>
                <w:sz w:val="18"/>
                <w:szCs w:val="18"/>
              </w:rPr>
            </w:pPr>
            <w:r w:rsidRPr="00E254FC">
              <w:rPr>
                <w:rFonts w:ascii="宋体" w:hAnsi="宋体" w:cs="宋体" w:hint="eastAsia"/>
                <w:bCs/>
                <w:sz w:val="18"/>
                <w:szCs w:val="18"/>
              </w:rPr>
              <w:t>风险事件描述</w:t>
            </w:r>
          </w:p>
        </w:tc>
        <w:tc>
          <w:tcPr>
            <w:tcW w:w="2980" w:type="dxa"/>
            <w:tcBorders>
              <w:top w:val="single" w:sz="8" w:space="0" w:color="auto"/>
              <w:bottom w:val="single" w:sz="8" w:space="0" w:color="auto"/>
            </w:tcBorders>
            <w:vAlign w:val="center"/>
          </w:tcPr>
          <w:p w14:paraId="63E85F04" w14:textId="77777777" w:rsidR="00F665E3" w:rsidRPr="00E254FC" w:rsidRDefault="00F665E3" w:rsidP="00F422EF">
            <w:pPr>
              <w:widowControl/>
              <w:shd w:val="solid" w:color="FFFFFF" w:fill="FFFFFF"/>
              <w:spacing w:line="0" w:lineRule="atLeast"/>
              <w:jc w:val="center"/>
              <w:rPr>
                <w:rFonts w:ascii="宋体" w:hAnsi="宋体" w:cs="宋体" w:hint="eastAsia"/>
                <w:bCs/>
                <w:kern w:val="0"/>
                <w:sz w:val="18"/>
                <w:szCs w:val="18"/>
              </w:rPr>
            </w:pPr>
            <w:r w:rsidRPr="00E254FC">
              <w:rPr>
                <w:rFonts w:ascii="宋体" w:hAnsi="宋体" w:cs="宋体" w:hint="eastAsia"/>
                <w:bCs/>
                <w:sz w:val="18"/>
                <w:szCs w:val="18"/>
              </w:rPr>
              <w:t>风险因素</w:t>
            </w:r>
          </w:p>
        </w:tc>
        <w:tc>
          <w:tcPr>
            <w:tcW w:w="6661" w:type="dxa"/>
            <w:gridSpan w:val="2"/>
            <w:tcBorders>
              <w:top w:val="single" w:sz="8" w:space="0" w:color="auto"/>
              <w:bottom w:val="single" w:sz="8" w:space="0" w:color="auto"/>
            </w:tcBorders>
            <w:vAlign w:val="center"/>
          </w:tcPr>
          <w:p w14:paraId="64921336" w14:textId="77777777" w:rsidR="00F665E3" w:rsidRPr="00E254FC" w:rsidRDefault="00F665E3" w:rsidP="00F422EF">
            <w:pPr>
              <w:widowControl/>
              <w:shd w:val="solid" w:color="FFFFFF" w:fill="FFFFFF"/>
              <w:spacing w:line="0" w:lineRule="atLeast"/>
              <w:jc w:val="center"/>
              <w:rPr>
                <w:rFonts w:ascii="宋体" w:hAnsi="宋体" w:cs="宋体" w:hint="eastAsia"/>
                <w:bCs/>
                <w:kern w:val="0"/>
                <w:sz w:val="18"/>
                <w:szCs w:val="18"/>
              </w:rPr>
            </w:pPr>
            <w:r w:rsidRPr="00E254FC">
              <w:rPr>
                <w:rFonts w:ascii="宋体" w:hAnsi="宋体" w:cs="宋体" w:hint="eastAsia"/>
                <w:bCs/>
                <w:sz w:val="18"/>
                <w:szCs w:val="18"/>
              </w:rPr>
              <w:t>管控措施</w:t>
            </w:r>
          </w:p>
        </w:tc>
        <w:tc>
          <w:tcPr>
            <w:tcW w:w="1134" w:type="dxa"/>
            <w:tcBorders>
              <w:top w:val="single" w:sz="8" w:space="0" w:color="auto"/>
              <w:bottom w:val="single" w:sz="8" w:space="0" w:color="auto"/>
            </w:tcBorders>
            <w:vAlign w:val="center"/>
          </w:tcPr>
          <w:p w14:paraId="52F7FAFF" w14:textId="77777777" w:rsidR="00F665E3" w:rsidRPr="00E254FC" w:rsidRDefault="00F665E3" w:rsidP="00F422EF">
            <w:pPr>
              <w:widowControl/>
              <w:shd w:val="solid" w:color="FFFFFF" w:fill="FFFFFF"/>
              <w:spacing w:line="0" w:lineRule="atLeast"/>
              <w:jc w:val="center"/>
              <w:rPr>
                <w:rFonts w:ascii="宋体" w:hAnsi="宋体" w:cs="宋体" w:hint="eastAsia"/>
                <w:bCs/>
                <w:kern w:val="0"/>
                <w:sz w:val="18"/>
                <w:szCs w:val="18"/>
              </w:rPr>
            </w:pPr>
            <w:r w:rsidRPr="00E254FC">
              <w:rPr>
                <w:rFonts w:ascii="宋体" w:hAnsi="宋体" w:cs="宋体" w:hint="eastAsia"/>
                <w:bCs/>
                <w:sz w:val="18"/>
                <w:szCs w:val="18"/>
              </w:rPr>
              <w:t>适用范围</w:t>
            </w:r>
          </w:p>
        </w:tc>
      </w:tr>
      <w:tr w:rsidR="009E0457" w:rsidRPr="00E254FC" w14:paraId="0B2D4C05" w14:textId="77777777" w:rsidTr="009E0457">
        <w:trPr>
          <w:trHeight w:val="570"/>
          <w:jc w:val="center"/>
        </w:trPr>
        <w:tc>
          <w:tcPr>
            <w:tcW w:w="1123" w:type="dxa"/>
            <w:vMerge w:val="restart"/>
            <w:vAlign w:val="center"/>
          </w:tcPr>
          <w:p w14:paraId="0C843429" w14:textId="05CBA2AB" w:rsidR="009E0457" w:rsidRPr="00E254FC" w:rsidRDefault="009E0457" w:rsidP="00F422EF">
            <w:pPr>
              <w:shd w:val="solid" w:color="FFFFFF" w:fill="FFFFFF"/>
              <w:spacing w:line="0" w:lineRule="atLeast"/>
              <w:jc w:val="left"/>
              <w:rPr>
                <w:rFonts w:ascii="宋体" w:hAnsi="宋体" w:cs="宋体" w:hint="eastAsia"/>
                <w:kern w:val="0"/>
                <w:sz w:val="18"/>
                <w:szCs w:val="18"/>
              </w:rPr>
            </w:pPr>
          </w:p>
        </w:tc>
        <w:tc>
          <w:tcPr>
            <w:tcW w:w="1842" w:type="dxa"/>
            <w:vMerge w:val="restart"/>
            <w:vAlign w:val="center"/>
          </w:tcPr>
          <w:p w14:paraId="46D1CEA7" w14:textId="599DF2C1" w:rsidR="009E0457" w:rsidRPr="00E254FC" w:rsidRDefault="00F665E3" w:rsidP="00F422EF">
            <w:pPr>
              <w:shd w:val="solid" w:color="FFFFFF" w:fill="FFFFFF"/>
              <w:spacing w:line="0" w:lineRule="atLeast"/>
              <w:jc w:val="left"/>
              <w:rPr>
                <w:rFonts w:ascii="宋体" w:hAnsi="宋体" w:cs="宋体" w:hint="eastAsia"/>
                <w:kern w:val="0"/>
                <w:sz w:val="18"/>
                <w:szCs w:val="18"/>
              </w:rPr>
            </w:pPr>
            <w:r w:rsidRPr="00E254FC">
              <w:rPr>
                <w:rFonts w:ascii="宋体" w:hAnsi="宋体" w:cs="宋体" w:hint="eastAsia"/>
                <w:kern w:val="0"/>
                <w:sz w:val="18"/>
                <w:szCs w:val="18"/>
              </w:rPr>
              <w:t>物理性超压爆炸</w:t>
            </w:r>
          </w:p>
        </w:tc>
        <w:tc>
          <w:tcPr>
            <w:tcW w:w="2980" w:type="dxa"/>
            <w:vMerge w:val="restart"/>
            <w:vAlign w:val="center"/>
          </w:tcPr>
          <w:p w14:paraId="79F1BAA0" w14:textId="77777777" w:rsidR="009E0457" w:rsidRPr="00E254FC" w:rsidRDefault="009E0457" w:rsidP="00F422EF">
            <w:pPr>
              <w:shd w:val="solid" w:color="FFFFFF" w:fill="FFFFFF"/>
              <w:spacing w:line="0" w:lineRule="atLeast"/>
              <w:jc w:val="left"/>
              <w:rPr>
                <w:rFonts w:ascii="宋体" w:hAnsi="宋体" w:cs="宋体" w:hint="eastAsia"/>
                <w:kern w:val="0"/>
                <w:sz w:val="18"/>
                <w:szCs w:val="18"/>
              </w:rPr>
            </w:pPr>
            <w:r w:rsidRPr="00E254FC">
              <w:rPr>
                <w:rFonts w:ascii="宋体" w:hAnsi="宋体" w:cs="宋体" w:hint="eastAsia"/>
                <w:kern w:val="0"/>
                <w:sz w:val="18"/>
                <w:szCs w:val="18"/>
              </w:rPr>
              <w:t>乙炔分子碰撞，导致物理性超压爆炸</w:t>
            </w:r>
            <w:proofErr w:type="gramStart"/>
            <w:r w:rsidRPr="00E254FC">
              <w:rPr>
                <w:rFonts w:ascii="宋体" w:hAnsi="宋体" w:cs="宋体" w:hint="eastAsia"/>
                <w:kern w:val="0"/>
                <w:sz w:val="18"/>
                <w:szCs w:val="18"/>
              </w:rPr>
              <w:t>炸</w:t>
            </w:r>
            <w:proofErr w:type="gramEnd"/>
            <w:r w:rsidRPr="00E254FC">
              <w:rPr>
                <w:rFonts w:ascii="宋体" w:hAnsi="宋体" w:cs="宋体" w:hint="eastAsia"/>
                <w:kern w:val="0"/>
                <w:sz w:val="18"/>
                <w:szCs w:val="18"/>
              </w:rPr>
              <w:t>。</w:t>
            </w:r>
          </w:p>
        </w:tc>
        <w:tc>
          <w:tcPr>
            <w:tcW w:w="3259" w:type="dxa"/>
            <w:vAlign w:val="center"/>
          </w:tcPr>
          <w:p w14:paraId="499183C9" w14:textId="77777777" w:rsidR="009E0457" w:rsidRPr="00E254FC" w:rsidRDefault="009E0457" w:rsidP="00F422EF">
            <w:pPr>
              <w:widowControl/>
              <w:shd w:val="solid" w:color="FFFFFF" w:fill="FFFFFF"/>
              <w:spacing w:line="0" w:lineRule="atLeast"/>
              <w:jc w:val="left"/>
              <w:rPr>
                <w:rFonts w:ascii="宋体" w:hAnsi="宋体" w:cs="宋体" w:hint="eastAsia"/>
                <w:kern w:val="0"/>
                <w:sz w:val="18"/>
                <w:szCs w:val="18"/>
              </w:rPr>
            </w:pPr>
            <w:r w:rsidRPr="00E254FC">
              <w:rPr>
                <w:rFonts w:ascii="宋体" w:hAnsi="宋体" w:cs="宋体" w:hint="eastAsia"/>
                <w:kern w:val="0"/>
                <w:sz w:val="18"/>
                <w:szCs w:val="18"/>
              </w:rPr>
              <w:t>多孔填料塌陷。</w:t>
            </w:r>
          </w:p>
        </w:tc>
        <w:tc>
          <w:tcPr>
            <w:tcW w:w="3402" w:type="dxa"/>
            <w:vAlign w:val="center"/>
          </w:tcPr>
          <w:p w14:paraId="6E799301" w14:textId="77777777" w:rsidR="009E0457" w:rsidRPr="00E254FC" w:rsidRDefault="009E0457" w:rsidP="00F422EF">
            <w:pPr>
              <w:shd w:val="solid" w:color="FFFFFF" w:fill="FFFFFF"/>
              <w:spacing w:line="0" w:lineRule="atLeast"/>
              <w:jc w:val="left"/>
              <w:rPr>
                <w:rFonts w:ascii="宋体" w:hAnsi="宋体" w:hint="eastAsia"/>
                <w:sz w:val="18"/>
                <w:szCs w:val="18"/>
              </w:rPr>
            </w:pPr>
            <w:r w:rsidRPr="00E254FC">
              <w:rPr>
                <w:rFonts w:ascii="宋体" w:hAnsi="宋体" w:cs="宋体" w:hint="eastAsia"/>
                <w:kern w:val="0"/>
                <w:sz w:val="18"/>
                <w:szCs w:val="18"/>
              </w:rPr>
              <w:t>送至检验机构进行检验。</w:t>
            </w:r>
          </w:p>
        </w:tc>
        <w:tc>
          <w:tcPr>
            <w:tcW w:w="1134" w:type="dxa"/>
            <w:vMerge w:val="restart"/>
            <w:vAlign w:val="center"/>
          </w:tcPr>
          <w:p w14:paraId="49097729" w14:textId="77777777" w:rsidR="009E0457" w:rsidRPr="00E254FC" w:rsidRDefault="009E0457" w:rsidP="00F422EF">
            <w:pPr>
              <w:shd w:val="solid" w:color="FFFFFF" w:fill="FFFFFF"/>
              <w:spacing w:line="0" w:lineRule="atLeast"/>
              <w:jc w:val="left"/>
              <w:rPr>
                <w:rFonts w:ascii="宋体" w:hAnsi="宋体" w:hint="eastAsia"/>
                <w:sz w:val="18"/>
                <w:szCs w:val="18"/>
              </w:rPr>
            </w:pPr>
            <w:r w:rsidRPr="00E254FC">
              <w:rPr>
                <w:rFonts w:ascii="宋体" w:hAnsi="宋体" w:cs="宋体" w:hint="eastAsia"/>
                <w:kern w:val="0"/>
                <w:sz w:val="18"/>
                <w:szCs w:val="18"/>
              </w:rPr>
              <w:t>乙炔气</w:t>
            </w:r>
          </w:p>
        </w:tc>
      </w:tr>
      <w:tr w:rsidR="009E0457" w:rsidRPr="00E254FC" w14:paraId="2CB108D4" w14:textId="77777777" w:rsidTr="009E0457">
        <w:trPr>
          <w:trHeight w:val="553"/>
          <w:jc w:val="center"/>
        </w:trPr>
        <w:tc>
          <w:tcPr>
            <w:tcW w:w="1123" w:type="dxa"/>
            <w:vMerge/>
            <w:vAlign w:val="center"/>
          </w:tcPr>
          <w:p w14:paraId="63CA1369" w14:textId="77777777" w:rsidR="009E0457" w:rsidRPr="00E254FC" w:rsidRDefault="009E0457" w:rsidP="00F422EF">
            <w:pPr>
              <w:shd w:val="solid" w:color="FFFFFF" w:fill="FFFFFF"/>
              <w:spacing w:line="0" w:lineRule="atLeast"/>
              <w:jc w:val="left"/>
              <w:rPr>
                <w:rFonts w:ascii="宋体" w:hAnsi="宋体" w:cs="宋体" w:hint="eastAsia"/>
                <w:kern w:val="0"/>
                <w:sz w:val="18"/>
                <w:szCs w:val="18"/>
              </w:rPr>
            </w:pPr>
          </w:p>
        </w:tc>
        <w:tc>
          <w:tcPr>
            <w:tcW w:w="1842" w:type="dxa"/>
            <w:vMerge/>
            <w:vAlign w:val="center"/>
          </w:tcPr>
          <w:p w14:paraId="5A579ACE" w14:textId="77777777" w:rsidR="009E0457" w:rsidRPr="00E254FC" w:rsidRDefault="009E0457" w:rsidP="00F422EF">
            <w:pPr>
              <w:widowControl/>
              <w:shd w:val="solid" w:color="FFFFFF" w:fill="FFFFFF"/>
              <w:spacing w:line="0" w:lineRule="atLeast"/>
              <w:jc w:val="left"/>
              <w:rPr>
                <w:rFonts w:ascii="宋体" w:hAnsi="宋体" w:cs="宋体" w:hint="eastAsia"/>
                <w:kern w:val="0"/>
                <w:sz w:val="18"/>
                <w:szCs w:val="18"/>
              </w:rPr>
            </w:pPr>
          </w:p>
        </w:tc>
        <w:tc>
          <w:tcPr>
            <w:tcW w:w="2980" w:type="dxa"/>
            <w:vMerge/>
            <w:vAlign w:val="center"/>
          </w:tcPr>
          <w:p w14:paraId="6DDAADBF" w14:textId="77777777" w:rsidR="009E0457" w:rsidRPr="00E254FC" w:rsidRDefault="009E0457" w:rsidP="00F422EF">
            <w:pPr>
              <w:widowControl/>
              <w:shd w:val="solid" w:color="FFFFFF" w:fill="FFFFFF"/>
              <w:spacing w:line="0" w:lineRule="atLeast"/>
              <w:jc w:val="left"/>
              <w:rPr>
                <w:rFonts w:ascii="宋体" w:hAnsi="宋体" w:cs="宋体" w:hint="eastAsia"/>
                <w:kern w:val="0"/>
                <w:sz w:val="18"/>
                <w:szCs w:val="18"/>
              </w:rPr>
            </w:pPr>
          </w:p>
        </w:tc>
        <w:tc>
          <w:tcPr>
            <w:tcW w:w="3259" w:type="dxa"/>
            <w:vAlign w:val="center"/>
          </w:tcPr>
          <w:p w14:paraId="79485B37" w14:textId="77777777" w:rsidR="009E0457" w:rsidRPr="00E254FC" w:rsidRDefault="009E0457" w:rsidP="00F422EF">
            <w:pPr>
              <w:widowControl/>
              <w:shd w:val="solid" w:color="FFFFFF" w:fill="FFFFFF"/>
              <w:spacing w:line="0" w:lineRule="atLeast"/>
              <w:jc w:val="left"/>
              <w:rPr>
                <w:rFonts w:ascii="宋体" w:hAnsi="宋体" w:cs="宋体" w:hint="eastAsia"/>
                <w:kern w:val="0"/>
                <w:sz w:val="18"/>
                <w:szCs w:val="18"/>
              </w:rPr>
            </w:pPr>
            <w:r w:rsidRPr="00E254FC">
              <w:rPr>
                <w:rFonts w:ascii="宋体" w:hAnsi="宋体" w:cs="宋体" w:hint="eastAsia"/>
                <w:kern w:val="0"/>
                <w:sz w:val="18"/>
                <w:szCs w:val="18"/>
              </w:rPr>
              <w:t>丙酮不足。</w:t>
            </w:r>
          </w:p>
        </w:tc>
        <w:tc>
          <w:tcPr>
            <w:tcW w:w="3402" w:type="dxa"/>
            <w:vAlign w:val="center"/>
          </w:tcPr>
          <w:p w14:paraId="67E03D4C" w14:textId="77777777" w:rsidR="009E0457" w:rsidRPr="00E254FC" w:rsidRDefault="009E0457" w:rsidP="00F422EF">
            <w:pPr>
              <w:shd w:val="solid" w:color="FFFFFF" w:fill="FFFFFF"/>
              <w:spacing w:line="0" w:lineRule="atLeast"/>
              <w:jc w:val="left"/>
              <w:rPr>
                <w:rFonts w:ascii="宋体" w:hAnsi="宋体" w:hint="eastAsia"/>
                <w:sz w:val="18"/>
                <w:szCs w:val="18"/>
              </w:rPr>
            </w:pPr>
            <w:r w:rsidRPr="00E254FC">
              <w:rPr>
                <w:rFonts w:ascii="宋体" w:hAnsi="宋体" w:cs="宋体" w:hint="eastAsia"/>
                <w:kern w:val="0"/>
                <w:sz w:val="18"/>
                <w:szCs w:val="18"/>
              </w:rPr>
              <w:t>补加丙酮。</w:t>
            </w:r>
          </w:p>
        </w:tc>
        <w:tc>
          <w:tcPr>
            <w:tcW w:w="1134" w:type="dxa"/>
            <w:vMerge/>
            <w:vAlign w:val="center"/>
          </w:tcPr>
          <w:p w14:paraId="209C713E" w14:textId="77777777" w:rsidR="009E0457" w:rsidRPr="00E254FC" w:rsidRDefault="009E0457" w:rsidP="00F422EF">
            <w:pPr>
              <w:shd w:val="solid" w:color="FFFFFF" w:fill="FFFFFF"/>
              <w:spacing w:line="0" w:lineRule="atLeast"/>
              <w:jc w:val="left"/>
              <w:rPr>
                <w:rFonts w:ascii="宋体" w:hAnsi="宋体" w:hint="eastAsia"/>
                <w:sz w:val="18"/>
                <w:szCs w:val="18"/>
              </w:rPr>
            </w:pPr>
          </w:p>
        </w:tc>
      </w:tr>
      <w:tr w:rsidR="009E0457" w:rsidRPr="00E254FC" w14:paraId="26175D82" w14:textId="77777777" w:rsidTr="009E0457">
        <w:trPr>
          <w:trHeight w:val="828"/>
          <w:jc w:val="center"/>
        </w:trPr>
        <w:tc>
          <w:tcPr>
            <w:tcW w:w="1123" w:type="dxa"/>
            <w:vMerge/>
            <w:vAlign w:val="center"/>
          </w:tcPr>
          <w:p w14:paraId="1EAC746D" w14:textId="77777777" w:rsidR="009E0457" w:rsidRPr="00E254FC" w:rsidRDefault="009E0457" w:rsidP="00F422EF">
            <w:pPr>
              <w:shd w:val="solid" w:color="FFFFFF" w:fill="FFFFFF"/>
              <w:spacing w:line="0" w:lineRule="atLeast"/>
              <w:jc w:val="left"/>
              <w:rPr>
                <w:rFonts w:ascii="宋体" w:hAnsi="宋体" w:hint="eastAsia"/>
                <w:sz w:val="18"/>
                <w:szCs w:val="18"/>
              </w:rPr>
            </w:pPr>
          </w:p>
        </w:tc>
        <w:tc>
          <w:tcPr>
            <w:tcW w:w="1842" w:type="dxa"/>
            <w:vMerge w:val="restart"/>
            <w:vAlign w:val="center"/>
          </w:tcPr>
          <w:p w14:paraId="58FB310B" w14:textId="77777777" w:rsidR="009E0457" w:rsidRPr="00E254FC" w:rsidRDefault="009E0457" w:rsidP="00F422EF">
            <w:pPr>
              <w:shd w:val="solid" w:color="FFFFFF" w:fill="FFFFFF"/>
              <w:spacing w:line="0" w:lineRule="atLeast"/>
              <w:jc w:val="left"/>
              <w:rPr>
                <w:rFonts w:ascii="宋体" w:hAnsi="宋体" w:cs="宋体" w:hint="eastAsia"/>
                <w:kern w:val="0"/>
                <w:sz w:val="18"/>
                <w:szCs w:val="18"/>
              </w:rPr>
            </w:pPr>
            <w:r w:rsidRPr="00E254FC">
              <w:rPr>
                <w:rFonts w:ascii="宋体" w:hAnsi="宋体" w:cs="宋体" w:hint="eastAsia"/>
                <w:kern w:val="0"/>
                <w:sz w:val="18"/>
                <w:szCs w:val="18"/>
              </w:rPr>
              <w:t>泄漏引发的事故</w:t>
            </w:r>
          </w:p>
        </w:tc>
        <w:tc>
          <w:tcPr>
            <w:tcW w:w="2980" w:type="dxa"/>
            <w:vAlign w:val="center"/>
          </w:tcPr>
          <w:p w14:paraId="37955CB9" w14:textId="77777777" w:rsidR="009E0457" w:rsidRPr="00E254FC" w:rsidRDefault="009E0457" w:rsidP="00F422EF">
            <w:pPr>
              <w:widowControl/>
              <w:shd w:val="solid" w:color="FFFFFF" w:fill="FFFFFF"/>
              <w:spacing w:line="0" w:lineRule="atLeast"/>
              <w:jc w:val="left"/>
              <w:rPr>
                <w:rFonts w:ascii="宋体" w:hAnsi="宋体" w:cs="宋体" w:hint="eastAsia"/>
                <w:kern w:val="0"/>
                <w:sz w:val="18"/>
                <w:szCs w:val="18"/>
              </w:rPr>
            </w:pPr>
            <w:r w:rsidRPr="00E254FC">
              <w:rPr>
                <w:rFonts w:ascii="宋体" w:hAnsi="宋体" w:cs="宋体" w:hint="eastAsia"/>
                <w:kern w:val="0"/>
                <w:sz w:val="18"/>
                <w:szCs w:val="18"/>
              </w:rPr>
              <w:t>低温液体充装时或后，安全附件泄漏或气瓶本体泄漏。</w:t>
            </w:r>
          </w:p>
        </w:tc>
        <w:tc>
          <w:tcPr>
            <w:tcW w:w="3259" w:type="dxa"/>
            <w:vAlign w:val="center"/>
          </w:tcPr>
          <w:p w14:paraId="7812E3FE" w14:textId="77777777" w:rsidR="009E0457" w:rsidRPr="00E254FC" w:rsidRDefault="009E0457" w:rsidP="00F422EF">
            <w:pPr>
              <w:widowControl/>
              <w:shd w:val="solid" w:color="FFFFFF" w:fill="FFFFFF"/>
              <w:spacing w:line="0" w:lineRule="atLeast"/>
              <w:jc w:val="left"/>
              <w:rPr>
                <w:rFonts w:ascii="宋体" w:hAnsi="宋体" w:cs="宋体" w:hint="eastAsia"/>
                <w:kern w:val="0"/>
                <w:sz w:val="18"/>
                <w:szCs w:val="18"/>
              </w:rPr>
            </w:pPr>
            <w:r w:rsidRPr="00E254FC">
              <w:rPr>
                <w:rFonts w:ascii="宋体" w:hAnsi="宋体" w:cs="宋体" w:hint="eastAsia"/>
                <w:kern w:val="0"/>
                <w:sz w:val="18"/>
                <w:szCs w:val="18"/>
              </w:rPr>
              <w:t>有经过专业培训的操作人员，使用专用工具堵漏。</w:t>
            </w:r>
          </w:p>
        </w:tc>
        <w:tc>
          <w:tcPr>
            <w:tcW w:w="3402" w:type="dxa"/>
            <w:vAlign w:val="center"/>
          </w:tcPr>
          <w:p w14:paraId="07C18FB9" w14:textId="77777777" w:rsidR="009E0457" w:rsidRPr="00E254FC" w:rsidRDefault="009E0457" w:rsidP="00F422EF">
            <w:pPr>
              <w:widowControl/>
              <w:shd w:val="solid" w:color="FFFFFF" w:fill="FFFFFF"/>
              <w:spacing w:line="0" w:lineRule="atLeast"/>
              <w:jc w:val="left"/>
              <w:rPr>
                <w:rFonts w:ascii="宋体" w:hAnsi="宋体" w:cs="宋体" w:hint="eastAsia"/>
                <w:kern w:val="0"/>
                <w:sz w:val="18"/>
                <w:szCs w:val="18"/>
              </w:rPr>
            </w:pPr>
            <w:r w:rsidRPr="00E254FC">
              <w:rPr>
                <w:rFonts w:ascii="宋体" w:hAnsi="宋体" w:cs="宋体" w:hint="eastAsia"/>
                <w:kern w:val="0"/>
                <w:sz w:val="18"/>
                <w:szCs w:val="18"/>
              </w:rPr>
              <w:t>制定操作规程、应急预案，低温液体充装站的操作人员应配备可靠的防冻伤的劳保用品。</w:t>
            </w:r>
          </w:p>
        </w:tc>
        <w:tc>
          <w:tcPr>
            <w:tcW w:w="1134" w:type="dxa"/>
            <w:vAlign w:val="center"/>
          </w:tcPr>
          <w:p w14:paraId="27B356D8" w14:textId="77777777" w:rsidR="009E0457" w:rsidRPr="00E254FC" w:rsidRDefault="009E0457" w:rsidP="00F422EF">
            <w:pPr>
              <w:shd w:val="solid" w:color="FFFFFF" w:fill="FFFFFF"/>
              <w:spacing w:line="0" w:lineRule="atLeast"/>
              <w:jc w:val="left"/>
              <w:rPr>
                <w:rFonts w:ascii="宋体" w:hAnsi="宋体" w:hint="eastAsia"/>
                <w:sz w:val="18"/>
                <w:szCs w:val="18"/>
              </w:rPr>
            </w:pPr>
            <w:r w:rsidRPr="00E254FC">
              <w:rPr>
                <w:rFonts w:ascii="宋体" w:hAnsi="宋体" w:cs="宋体" w:hint="eastAsia"/>
                <w:kern w:val="0"/>
                <w:sz w:val="18"/>
                <w:szCs w:val="18"/>
              </w:rPr>
              <w:t>焊接绝热气瓶</w:t>
            </w:r>
          </w:p>
        </w:tc>
      </w:tr>
      <w:tr w:rsidR="009E0457" w:rsidRPr="00E254FC" w14:paraId="789D8D35" w14:textId="77777777" w:rsidTr="009E0457">
        <w:trPr>
          <w:trHeight w:val="1848"/>
          <w:jc w:val="center"/>
        </w:trPr>
        <w:tc>
          <w:tcPr>
            <w:tcW w:w="1123" w:type="dxa"/>
            <w:vMerge/>
            <w:vAlign w:val="center"/>
          </w:tcPr>
          <w:p w14:paraId="696B112D" w14:textId="77777777" w:rsidR="009E0457" w:rsidRPr="00E254FC" w:rsidRDefault="009E0457" w:rsidP="00F422EF">
            <w:pPr>
              <w:shd w:val="solid" w:color="FFFFFF" w:fill="FFFFFF"/>
              <w:spacing w:line="0" w:lineRule="atLeast"/>
              <w:jc w:val="left"/>
              <w:rPr>
                <w:rFonts w:ascii="宋体" w:hAnsi="宋体" w:cs="宋体" w:hint="eastAsia"/>
                <w:sz w:val="18"/>
                <w:szCs w:val="18"/>
              </w:rPr>
            </w:pPr>
          </w:p>
        </w:tc>
        <w:tc>
          <w:tcPr>
            <w:tcW w:w="1842" w:type="dxa"/>
            <w:vMerge/>
            <w:vAlign w:val="center"/>
          </w:tcPr>
          <w:p w14:paraId="4B7EDA17" w14:textId="77777777" w:rsidR="009E0457" w:rsidRPr="00E254FC" w:rsidRDefault="009E0457" w:rsidP="00F422EF">
            <w:pPr>
              <w:shd w:val="solid" w:color="FFFFFF" w:fill="FFFFFF"/>
              <w:spacing w:line="0" w:lineRule="atLeast"/>
              <w:jc w:val="left"/>
              <w:rPr>
                <w:rFonts w:ascii="宋体" w:hAnsi="宋体" w:cs="宋体" w:hint="eastAsia"/>
                <w:sz w:val="18"/>
                <w:szCs w:val="18"/>
              </w:rPr>
            </w:pPr>
          </w:p>
        </w:tc>
        <w:tc>
          <w:tcPr>
            <w:tcW w:w="2980" w:type="dxa"/>
            <w:vAlign w:val="center"/>
          </w:tcPr>
          <w:p w14:paraId="5C819007" w14:textId="77777777" w:rsidR="009E0457" w:rsidRPr="00E254FC" w:rsidRDefault="009E0457" w:rsidP="00F422EF">
            <w:pPr>
              <w:widowControl/>
              <w:shd w:val="solid" w:color="FFFFFF" w:fill="FFFFFF"/>
              <w:spacing w:line="0" w:lineRule="atLeast"/>
              <w:jc w:val="left"/>
              <w:rPr>
                <w:rFonts w:ascii="宋体" w:hAnsi="宋体" w:cs="宋体" w:hint="eastAsia"/>
                <w:sz w:val="18"/>
                <w:szCs w:val="18"/>
              </w:rPr>
            </w:pPr>
            <w:r w:rsidRPr="00E254FC">
              <w:rPr>
                <w:rFonts w:ascii="宋体" w:hAnsi="宋体" w:cs="宋体" w:hint="eastAsia"/>
                <w:kern w:val="0"/>
                <w:sz w:val="18"/>
                <w:szCs w:val="18"/>
              </w:rPr>
              <w:t>低温液化气体未气化直接充装到气瓶中，致使气瓶本体材料脆性失效，引起泄漏或爆炸。</w:t>
            </w:r>
          </w:p>
        </w:tc>
        <w:tc>
          <w:tcPr>
            <w:tcW w:w="3259" w:type="dxa"/>
            <w:vAlign w:val="center"/>
          </w:tcPr>
          <w:p w14:paraId="717F370E" w14:textId="77777777" w:rsidR="009E0457" w:rsidRPr="00E254FC" w:rsidRDefault="009E0457" w:rsidP="00F422EF">
            <w:pPr>
              <w:widowControl/>
              <w:shd w:val="solid" w:color="FFFFFF" w:fill="FFFFFF"/>
              <w:spacing w:line="0" w:lineRule="atLeast"/>
              <w:jc w:val="left"/>
              <w:rPr>
                <w:rFonts w:ascii="宋体" w:hAnsi="宋体" w:cs="宋体" w:hint="eastAsia"/>
                <w:sz w:val="18"/>
                <w:szCs w:val="18"/>
              </w:rPr>
            </w:pPr>
            <w:r w:rsidRPr="00E254FC">
              <w:rPr>
                <w:rFonts w:ascii="宋体" w:hAnsi="宋体" w:cs="宋体" w:hint="eastAsia"/>
                <w:kern w:val="0"/>
                <w:sz w:val="18"/>
                <w:szCs w:val="18"/>
              </w:rPr>
              <w:t>气瓶充装过程中，低温液体汽化器不得有严重结冰现象。</w:t>
            </w:r>
          </w:p>
        </w:tc>
        <w:tc>
          <w:tcPr>
            <w:tcW w:w="3402" w:type="dxa"/>
            <w:vAlign w:val="center"/>
          </w:tcPr>
          <w:p w14:paraId="386FFE1C" w14:textId="77777777" w:rsidR="009E0457" w:rsidRPr="00E254FC" w:rsidRDefault="009E0457" w:rsidP="00F422EF">
            <w:pPr>
              <w:widowControl/>
              <w:shd w:val="solid" w:color="FFFFFF" w:fill="FFFFFF"/>
              <w:spacing w:line="0" w:lineRule="atLeast"/>
              <w:jc w:val="left"/>
              <w:rPr>
                <w:rFonts w:ascii="宋体" w:hAnsi="宋体" w:cs="宋体" w:hint="eastAsia"/>
                <w:kern w:val="0"/>
                <w:sz w:val="18"/>
                <w:szCs w:val="18"/>
              </w:rPr>
            </w:pPr>
            <w:r w:rsidRPr="00E254FC">
              <w:rPr>
                <w:rFonts w:ascii="宋体" w:hAnsi="宋体" w:cs="宋体"/>
                <w:kern w:val="0"/>
                <w:sz w:val="18"/>
                <w:szCs w:val="18"/>
              </w:rPr>
              <w:t>1</w:t>
            </w:r>
            <w:r w:rsidRPr="00E254FC">
              <w:rPr>
                <w:rFonts w:ascii="宋体" w:hAnsi="宋体" w:cs="宋体" w:hint="eastAsia"/>
                <w:kern w:val="0"/>
                <w:sz w:val="18"/>
                <w:szCs w:val="18"/>
              </w:rPr>
              <w:t>）充装前，应检查低温液体汽化器气体出口温度、压力控制装置是否处于正常状态；2）低温液体泵开启前，要有冷泵过程；3）汽化器气体出口至充装管道温度不得低于-30℃；4）低温液体加压气化充瓶装置中，低温泵排液量与汽化器的换热面积及充装量应匹配，应使每瓶气的充装时间不得小于30min；</w:t>
            </w:r>
            <w:r w:rsidRPr="00E254FC">
              <w:rPr>
                <w:rFonts w:ascii="宋体" w:hAnsi="宋体" w:cs="宋体"/>
                <w:kern w:val="0"/>
                <w:sz w:val="18"/>
                <w:szCs w:val="18"/>
              </w:rPr>
              <w:t>5</w:t>
            </w:r>
            <w:r w:rsidRPr="00E254FC">
              <w:rPr>
                <w:rFonts w:ascii="宋体" w:hAnsi="宋体" w:cs="宋体" w:hint="eastAsia"/>
                <w:kern w:val="0"/>
                <w:sz w:val="18"/>
                <w:szCs w:val="18"/>
              </w:rPr>
              <w:t>）汽化器的出口温度低于-30℃计超压时应有系统报警及连锁停泵装置。</w:t>
            </w:r>
          </w:p>
        </w:tc>
        <w:tc>
          <w:tcPr>
            <w:tcW w:w="1134" w:type="dxa"/>
            <w:vAlign w:val="center"/>
          </w:tcPr>
          <w:p w14:paraId="3B7452E9" w14:textId="77777777" w:rsidR="009E0457" w:rsidRPr="00E254FC" w:rsidRDefault="009E0457" w:rsidP="00F422EF">
            <w:pPr>
              <w:shd w:val="solid" w:color="FFFFFF" w:fill="FFFFFF"/>
              <w:spacing w:line="0" w:lineRule="atLeast"/>
              <w:jc w:val="left"/>
              <w:rPr>
                <w:rFonts w:ascii="宋体" w:hAnsi="宋体" w:hint="eastAsia"/>
                <w:sz w:val="18"/>
                <w:szCs w:val="18"/>
              </w:rPr>
            </w:pPr>
            <w:r w:rsidRPr="00E254FC">
              <w:rPr>
                <w:rFonts w:ascii="宋体" w:hAnsi="宋体" w:cs="宋体" w:hint="eastAsia"/>
                <w:kern w:val="0"/>
                <w:sz w:val="18"/>
                <w:szCs w:val="18"/>
              </w:rPr>
              <w:t>压缩气体、液化气体</w:t>
            </w:r>
          </w:p>
        </w:tc>
      </w:tr>
      <w:tr w:rsidR="009E0457" w:rsidRPr="00E254FC" w14:paraId="235F7E01" w14:textId="77777777" w:rsidTr="009E0457">
        <w:trPr>
          <w:trHeight w:val="724"/>
          <w:jc w:val="center"/>
        </w:trPr>
        <w:tc>
          <w:tcPr>
            <w:tcW w:w="1123" w:type="dxa"/>
            <w:vMerge/>
          </w:tcPr>
          <w:p w14:paraId="4F3F1EEB" w14:textId="77777777" w:rsidR="009E0457" w:rsidRPr="00E254FC" w:rsidRDefault="009E0457" w:rsidP="00F422EF">
            <w:pPr>
              <w:shd w:val="solid" w:color="FFFFFF" w:fill="FFFFFF"/>
              <w:spacing w:line="0" w:lineRule="atLeast"/>
              <w:jc w:val="left"/>
              <w:rPr>
                <w:rFonts w:ascii="宋体" w:hAnsi="宋体" w:cs="宋体" w:hint="eastAsia"/>
                <w:sz w:val="18"/>
                <w:szCs w:val="18"/>
              </w:rPr>
            </w:pPr>
          </w:p>
        </w:tc>
        <w:tc>
          <w:tcPr>
            <w:tcW w:w="1842" w:type="dxa"/>
            <w:vMerge/>
          </w:tcPr>
          <w:p w14:paraId="4391F02B" w14:textId="77777777" w:rsidR="009E0457" w:rsidRPr="00E254FC" w:rsidRDefault="009E0457" w:rsidP="00F422EF">
            <w:pPr>
              <w:shd w:val="solid" w:color="FFFFFF" w:fill="FFFFFF"/>
              <w:spacing w:line="0" w:lineRule="atLeast"/>
              <w:jc w:val="left"/>
              <w:rPr>
                <w:rFonts w:ascii="宋体" w:hAnsi="宋体" w:cs="宋体" w:hint="eastAsia"/>
                <w:sz w:val="18"/>
                <w:szCs w:val="18"/>
              </w:rPr>
            </w:pPr>
          </w:p>
        </w:tc>
        <w:tc>
          <w:tcPr>
            <w:tcW w:w="2980" w:type="dxa"/>
            <w:vAlign w:val="center"/>
          </w:tcPr>
          <w:p w14:paraId="50B77072" w14:textId="77777777" w:rsidR="009E0457" w:rsidRPr="00E254FC" w:rsidRDefault="009E0457" w:rsidP="00F422EF">
            <w:pPr>
              <w:widowControl/>
              <w:shd w:val="solid" w:color="FFFFFF" w:fill="FFFFFF"/>
              <w:spacing w:line="0" w:lineRule="atLeast"/>
              <w:jc w:val="left"/>
              <w:rPr>
                <w:rFonts w:ascii="宋体" w:hAnsi="宋体" w:cs="宋体" w:hint="eastAsia"/>
                <w:sz w:val="18"/>
                <w:szCs w:val="18"/>
              </w:rPr>
            </w:pPr>
            <w:r w:rsidRPr="00E254FC">
              <w:rPr>
                <w:rFonts w:ascii="宋体" w:hAnsi="宋体" w:cs="宋体" w:hint="eastAsia"/>
                <w:kern w:val="0"/>
                <w:sz w:val="18"/>
                <w:szCs w:val="18"/>
              </w:rPr>
              <w:t>充装或充装后，瓶阀或瓶口连接密封失效，导致泄漏。</w:t>
            </w:r>
          </w:p>
        </w:tc>
        <w:tc>
          <w:tcPr>
            <w:tcW w:w="3259" w:type="dxa"/>
            <w:vAlign w:val="center"/>
          </w:tcPr>
          <w:p w14:paraId="2861A28D" w14:textId="77777777" w:rsidR="009E0457" w:rsidRPr="00E254FC" w:rsidRDefault="009E0457" w:rsidP="00F422EF">
            <w:pPr>
              <w:widowControl/>
              <w:shd w:val="solid" w:color="FFFFFF" w:fill="FFFFFF"/>
              <w:spacing w:line="0" w:lineRule="atLeast"/>
              <w:jc w:val="left"/>
              <w:rPr>
                <w:rFonts w:ascii="宋体" w:hAnsi="宋体" w:cs="宋体" w:hint="eastAsia"/>
                <w:sz w:val="18"/>
                <w:szCs w:val="18"/>
              </w:rPr>
            </w:pPr>
            <w:r w:rsidRPr="00E254FC">
              <w:rPr>
                <w:rFonts w:ascii="宋体" w:hAnsi="宋体" w:cs="宋体" w:hint="eastAsia"/>
                <w:kern w:val="0"/>
                <w:sz w:val="18"/>
                <w:szCs w:val="18"/>
              </w:rPr>
              <w:t>作业人员持证上岗，严格按照操作规程。</w:t>
            </w:r>
          </w:p>
        </w:tc>
        <w:tc>
          <w:tcPr>
            <w:tcW w:w="3402" w:type="dxa"/>
            <w:vAlign w:val="center"/>
          </w:tcPr>
          <w:p w14:paraId="44A5CC98" w14:textId="77777777" w:rsidR="009E0457" w:rsidRPr="00E254FC" w:rsidRDefault="009E0457" w:rsidP="00F422EF">
            <w:pPr>
              <w:widowControl/>
              <w:shd w:val="solid" w:color="FFFFFF" w:fill="FFFFFF"/>
              <w:spacing w:line="0" w:lineRule="atLeast"/>
              <w:jc w:val="left"/>
              <w:rPr>
                <w:rFonts w:ascii="宋体" w:hAnsi="宋体" w:cs="宋体" w:hint="eastAsia"/>
                <w:kern w:val="0"/>
                <w:sz w:val="18"/>
                <w:szCs w:val="18"/>
              </w:rPr>
            </w:pPr>
            <w:r w:rsidRPr="00E254FC">
              <w:rPr>
                <w:rFonts w:ascii="宋体" w:hAnsi="宋体" w:cs="宋体" w:hint="eastAsia"/>
                <w:kern w:val="0"/>
                <w:sz w:val="18"/>
                <w:szCs w:val="18"/>
              </w:rPr>
              <w:t>1）制定操作规程、应急预案；</w:t>
            </w:r>
          </w:p>
          <w:p w14:paraId="27A6C71A" w14:textId="77777777" w:rsidR="009E0457" w:rsidRPr="00E254FC" w:rsidRDefault="009E0457" w:rsidP="00F422EF">
            <w:pPr>
              <w:widowControl/>
              <w:shd w:val="solid" w:color="FFFFFF" w:fill="FFFFFF"/>
              <w:spacing w:line="0" w:lineRule="atLeast"/>
              <w:jc w:val="left"/>
              <w:rPr>
                <w:rFonts w:ascii="宋体" w:hAnsi="宋体" w:cs="宋体" w:hint="eastAsia"/>
                <w:sz w:val="18"/>
                <w:szCs w:val="18"/>
              </w:rPr>
            </w:pPr>
            <w:r w:rsidRPr="00E254FC">
              <w:rPr>
                <w:rFonts w:ascii="宋体" w:hAnsi="宋体" w:cs="宋体" w:hint="eastAsia"/>
                <w:kern w:val="0"/>
                <w:sz w:val="18"/>
                <w:szCs w:val="18"/>
              </w:rPr>
              <w:t>2）每个充装地址作业人员（充装人员）每个班次不得少于</w:t>
            </w:r>
            <w:r w:rsidRPr="00E254FC">
              <w:rPr>
                <w:rFonts w:ascii="宋体" w:hAnsi="宋体" w:cs="宋体"/>
                <w:kern w:val="0"/>
                <w:sz w:val="18"/>
                <w:szCs w:val="18"/>
              </w:rPr>
              <w:t>2</w:t>
            </w:r>
            <w:r w:rsidRPr="00E254FC">
              <w:rPr>
                <w:rFonts w:ascii="宋体" w:hAnsi="宋体" w:cs="宋体" w:hint="eastAsia"/>
                <w:kern w:val="0"/>
                <w:sz w:val="18"/>
                <w:szCs w:val="18"/>
              </w:rPr>
              <w:t>人。</w:t>
            </w:r>
          </w:p>
        </w:tc>
        <w:tc>
          <w:tcPr>
            <w:tcW w:w="1134" w:type="dxa"/>
            <w:vMerge w:val="restart"/>
            <w:vAlign w:val="center"/>
          </w:tcPr>
          <w:p w14:paraId="4430E8CB" w14:textId="77777777" w:rsidR="009E0457" w:rsidRPr="00E254FC" w:rsidRDefault="009E0457" w:rsidP="00F422EF">
            <w:pPr>
              <w:shd w:val="solid" w:color="FFFFFF" w:fill="FFFFFF"/>
              <w:spacing w:line="0" w:lineRule="atLeast"/>
              <w:jc w:val="left"/>
              <w:rPr>
                <w:rFonts w:ascii="宋体" w:hAnsi="宋体" w:hint="eastAsia"/>
                <w:sz w:val="18"/>
                <w:szCs w:val="18"/>
              </w:rPr>
            </w:pPr>
            <w:r w:rsidRPr="00E254FC">
              <w:rPr>
                <w:rFonts w:ascii="宋体" w:hAnsi="宋体" w:cs="宋体" w:hint="eastAsia"/>
                <w:kern w:val="0"/>
                <w:sz w:val="18"/>
                <w:szCs w:val="18"/>
              </w:rPr>
              <w:t>所有气瓶</w:t>
            </w:r>
          </w:p>
        </w:tc>
      </w:tr>
      <w:tr w:rsidR="009E0457" w:rsidRPr="00E254FC" w14:paraId="11BB94B5" w14:textId="77777777" w:rsidTr="009E0457">
        <w:trPr>
          <w:trHeight w:val="1114"/>
          <w:jc w:val="center"/>
        </w:trPr>
        <w:tc>
          <w:tcPr>
            <w:tcW w:w="1123" w:type="dxa"/>
            <w:vAlign w:val="center"/>
          </w:tcPr>
          <w:p w14:paraId="2171A011" w14:textId="77777777" w:rsidR="00026D53" w:rsidRPr="00E254FC" w:rsidRDefault="00026D53" w:rsidP="00F422EF">
            <w:pPr>
              <w:shd w:val="solid" w:color="FFFFFF" w:fill="FFFFFF"/>
              <w:spacing w:line="0" w:lineRule="atLeast"/>
              <w:jc w:val="left"/>
              <w:rPr>
                <w:rFonts w:ascii="宋体" w:hAnsi="宋体" w:cs="宋体" w:hint="eastAsia"/>
                <w:sz w:val="18"/>
                <w:szCs w:val="18"/>
              </w:rPr>
            </w:pPr>
            <w:r w:rsidRPr="00E254FC">
              <w:rPr>
                <w:rFonts w:ascii="宋体" w:hAnsi="宋体" w:cs="宋体" w:hint="eastAsia"/>
                <w:kern w:val="0"/>
                <w:sz w:val="18"/>
                <w:szCs w:val="18"/>
              </w:rPr>
              <w:t>气瓶充装站的安全技术条件</w:t>
            </w:r>
          </w:p>
        </w:tc>
        <w:tc>
          <w:tcPr>
            <w:tcW w:w="1842" w:type="dxa"/>
            <w:vAlign w:val="center"/>
          </w:tcPr>
          <w:p w14:paraId="1F166C64" w14:textId="77777777" w:rsidR="00026D53" w:rsidRPr="00E254FC" w:rsidRDefault="00026D53" w:rsidP="00F422EF">
            <w:pPr>
              <w:shd w:val="solid" w:color="FFFFFF" w:fill="FFFFFF"/>
              <w:spacing w:line="0" w:lineRule="atLeast"/>
              <w:jc w:val="left"/>
              <w:rPr>
                <w:rFonts w:ascii="宋体" w:hAnsi="宋体" w:cs="宋体" w:hint="eastAsia"/>
                <w:sz w:val="18"/>
                <w:szCs w:val="18"/>
              </w:rPr>
            </w:pPr>
            <w:r w:rsidRPr="00E254FC">
              <w:rPr>
                <w:rFonts w:ascii="宋体" w:hAnsi="宋体" w:cs="宋体" w:hint="eastAsia"/>
                <w:kern w:val="0"/>
                <w:sz w:val="18"/>
                <w:szCs w:val="18"/>
              </w:rPr>
              <w:t>充装设备不符合法规标准要求，引起的事故</w:t>
            </w:r>
          </w:p>
        </w:tc>
        <w:tc>
          <w:tcPr>
            <w:tcW w:w="2980" w:type="dxa"/>
            <w:vAlign w:val="center"/>
          </w:tcPr>
          <w:p w14:paraId="3A49055B" w14:textId="77777777" w:rsidR="00026D53" w:rsidRPr="00E254FC" w:rsidRDefault="00026D53" w:rsidP="00F422EF">
            <w:pPr>
              <w:widowControl/>
              <w:shd w:val="solid" w:color="FFFFFF" w:fill="FFFFFF"/>
              <w:spacing w:line="0" w:lineRule="atLeast"/>
              <w:jc w:val="left"/>
              <w:rPr>
                <w:rFonts w:ascii="宋体" w:hAnsi="宋体" w:cs="宋体" w:hint="eastAsia"/>
                <w:sz w:val="18"/>
                <w:szCs w:val="18"/>
              </w:rPr>
            </w:pPr>
            <w:r w:rsidRPr="00E254FC">
              <w:rPr>
                <w:rFonts w:ascii="宋体" w:hAnsi="宋体" w:cs="宋体" w:hint="eastAsia"/>
                <w:kern w:val="0"/>
                <w:sz w:val="18"/>
                <w:szCs w:val="18"/>
              </w:rPr>
              <w:t>充装设备、管道、阀件密封元件及其他附件选用与充装介质不相容的材料，引起的泄漏。</w:t>
            </w:r>
          </w:p>
        </w:tc>
        <w:tc>
          <w:tcPr>
            <w:tcW w:w="3259" w:type="dxa"/>
            <w:vAlign w:val="center"/>
          </w:tcPr>
          <w:p w14:paraId="1E5F4369" w14:textId="77777777" w:rsidR="00026D53" w:rsidRPr="00E254FC" w:rsidRDefault="00026D53" w:rsidP="00F422EF">
            <w:pPr>
              <w:widowControl/>
              <w:shd w:val="solid" w:color="FFFFFF" w:fill="FFFFFF"/>
              <w:spacing w:line="0" w:lineRule="atLeast"/>
              <w:jc w:val="left"/>
              <w:rPr>
                <w:rFonts w:ascii="宋体" w:hAnsi="宋体" w:cs="宋体" w:hint="eastAsia"/>
                <w:sz w:val="18"/>
                <w:szCs w:val="18"/>
              </w:rPr>
            </w:pPr>
            <w:r w:rsidRPr="00E254FC">
              <w:rPr>
                <w:rFonts w:ascii="宋体" w:hAnsi="宋体" w:cs="宋体" w:hint="eastAsia"/>
                <w:kern w:val="0"/>
                <w:sz w:val="18"/>
                <w:szCs w:val="18"/>
              </w:rPr>
              <w:t>充装设备、管道、阀件密封元件及其他附件不得选用与所充装介质体系不相容的材料制造。</w:t>
            </w:r>
          </w:p>
        </w:tc>
        <w:tc>
          <w:tcPr>
            <w:tcW w:w="3402" w:type="dxa"/>
            <w:vAlign w:val="center"/>
          </w:tcPr>
          <w:p w14:paraId="47A9D455" w14:textId="77777777" w:rsidR="00026D53" w:rsidRPr="00E254FC" w:rsidRDefault="00026D53" w:rsidP="00F422EF">
            <w:pPr>
              <w:widowControl/>
              <w:shd w:val="solid" w:color="FFFFFF" w:fill="FFFFFF"/>
              <w:spacing w:line="0" w:lineRule="atLeast"/>
              <w:jc w:val="left"/>
              <w:rPr>
                <w:rFonts w:ascii="宋体" w:hAnsi="宋体" w:cs="宋体" w:hint="eastAsia"/>
                <w:sz w:val="18"/>
                <w:szCs w:val="18"/>
              </w:rPr>
            </w:pPr>
            <w:r w:rsidRPr="00E254FC">
              <w:rPr>
                <w:rFonts w:ascii="宋体" w:hAnsi="宋体" w:cs="宋体" w:hint="eastAsia"/>
                <w:kern w:val="0"/>
                <w:sz w:val="18"/>
                <w:szCs w:val="18"/>
              </w:rPr>
              <w:t>气体充装站、充装接头</w:t>
            </w:r>
            <w:r w:rsidRPr="00E254FC">
              <w:rPr>
                <w:rFonts w:ascii="宋体" w:hAnsi="宋体" w:cs="宋体" w:hint="eastAsia"/>
                <w:sz w:val="18"/>
                <w:szCs w:val="18"/>
              </w:rPr>
              <w:t>应</w:t>
            </w:r>
            <w:r w:rsidRPr="00E254FC">
              <w:rPr>
                <w:rFonts w:ascii="宋体" w:hAnsi="宋体" w:cs="宋体" w:hint="eastAsia"/>
                <w:kern w:val="0"/>
                <w:sz w:val="18"/>
                <w:szCs w:val="18"/>
              </w:rPr>
              <w:t>符合GB 15383《气瓶阀出气口连接型式和尺寸》中相关规定。</w:t>
            </w:r>
          </w:p>
        </w:tc>
        <w:tc>
          <w:tcPr>
            <w:tcW w:w="1134" w:type="dxa"/>
            <w:vMerge/>
            <w:vAlign w:val="center"/>
          </w:tcPr>
          <w:p w14:paraId="59439BC4" w14:textId="77777777" w:rsidR="00026D53" w:rsidRPr="00E254FC" w:rsidRDefault="00026D53" w:rsidP="00F422EF">
            <w:pPr>
              <w:shd w:val="solid" w:color="FFFFFF" w:fill="FFFFFF"/>
              <w:spacing w:line="0" w:lineRule="atLeast"/>
              <w:jc w:val="left"/>
              <w:rPr>
                <w:rFonts w:ascii="宋体" w:hAnsi="宋体" w:hint="eastAsia"/>
                <w:sz w:val="18"/>
                <w:szCs w:val="18"/>
              </w:rPr>
            </w:pPr>
          </w:p>
        </w:tc>
      </w:tr>
    </w:tbl>
    <w:p w14:paraId="534A8B40" w14:textId="77777777" w:rsidR="00F665E3" w:rsidRPr="00F665E3" w:rsidRDefault="00F665E3" w:rsidP="00F665E3">
      <w:pPr>
        <w:pStyle w:val="afffff9"/>
        <w:pageBreakBefore/>
        <w:spacing w:beforeLines="50" w:before="156" w:afterLines="50" w:after="156"/>
        <w:ind w:firstLineChars="0" w:firstLine="0"/>
        <w:jc w:val="center"/>
        <w:rPr>
          <w:rFonts w:ascii="黑体" w:eastAsia="黑体" w:hAnsi="黑体" w:hint="eastAsia"/>
        </w:rPr>
      </w:pPr>
      <w:r w:rsidRPr="00F665E3">
        <w:rPr>
          <w:rFonts w:ascii="黑体" w:eastAsia="黑体" w:hAnsi="黑体" w:hint="eastAsia"/>
        </w:rPr>
        <w:lastRenderedPageBreak/>
        <w:t>表B.1  特种设备常见风险事件分析及典型管控措施表（气瓶）</w:t>
      </w:r>
      <w:r w:rsidRPr="00F665E3">
        <w:rPr>
          <w:rFonts w:hAnsi="宋体" w:hint="eastAsia"/>
        </w:rPr>
        <w:t>（续）</w:t>
      </w:r>
    </w:p>
    <w:tbl>
      <w:tblPr>
        <w:tblW w:w="13740"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1123"/>
        <w:gridCol w:w="1842"/>
        <w:gridCol w:w="2980"/>
        <w:gridCol w:w="3259"/>
        <w:gridCol w:w="3402"/>
        <w:gridCol w:w="1134"/>
      </w:tblGrid>
      <w:tr w:rsidR="00F665E3" w:rsidRPr="00E254FC" w14:paraId="751F0171" w14:textId="77777777" w:rsidTr="00F422EF">
        <w:trPr>
          <w:trHeight w:val="520"/>
          <w:tblHeader/>
          <w:jc w:val="center"/>
        </w:trPr>
        <w:tc>
          <w:tcPr>
            <w:tcW w:w="1123" w:type="dxa"/>
            <w:tcBorders>
              <w:top w:val="single" w:sz="8" w:space="0" w:color="auto"/>
              <w:bottom w:val="single" w:sz="8" w:space="0" w:color="auto"/>
            </w:tcBorders>
            <w:vAlign w:val="center"/>
          </w:tcPr>
          <w:p w14:paraId="6DCD0A50" w14:textId="77777777" w:rsidR="00F665E3" w:rsidRPr="00E254FC" w:rsidRDefault="00F665E3" w:rsidP="00F422EF">
            <w:pPr>
              <w:widowControl/>
              <w:shd w:val="solid" w:color="FFFFFF" w:fill="FFFFFF"/>
              <w:spacing w:line="0" w:lineRule="atLeast"/>
              <w:jc w:val="center"/>
              <w:rPr>
                <w:rFonts w:ascii="宋体" w:hAnsi="宋体" w:cs="宋体" w:hint="eastAsia"/>
                <w:bCs/>
                <w:kern w:val="0"/>
                <w:sz w:val="18"/>
                <w:szCs w:val="18"/>
              </w:rPr>
            </w:pPr>
            <w:r w:rsidRPr="00E254FC">
              <w:rPr>
                <w:rFonts w:ascii="宋体" w:hAnsi="宋体" w:cs="宋体" w:hint="eastAsia"/>
                <w:bCs/>
                <w:sz w:val="18"/>
                <w:szCs w:val="18"/>
              </w:rPr>
              <w:t>风险来源</w:t>
            </w:r>
          </w:p>
        </w:tc>
        <w:tc>
          <w:tcPr>
            <w:tcW w:w="1842" w:type="dxa"/>
            <w:tcBorders>
              <w:top w:val="single" w:sz="8" w:space="0" w:color="auto"/>
              <w:bottom w:val="single" w:sz="8" w:space="0" w:color="auto"/>
            </w:tcBorders>
            <w:vAlign w:val="center"/>
          </w:tcPr>
          <w:p w14:paraId="6E1186C3" w14:textId="77777777" w:rsidR="00F665E3" w:rsidRPr="00E254FC" w:rsidRDefault="00F665E3" w:rsidP="00F422EF">
            <w:pPr>
              <w:widowControl/>
              <w:shd w:val="solid" w:color="FFFFFF" w:fill="FFFFFF"/>
              <w:spacing w:line="0" w:lineRule="atLeast"/>
              <w:jc w:val="center"/>
              <w:rPr>
                <w:rFonts w:ascii="宋体" w:hAnsi="宋体" w:cs="宋体" w:hint="eastAsia"/>
                <w:bCs/>
                <w:kern w:val="0"/>
                <w:sz w:val="18"/>
                <w:szCs w:val="18"/>
              </w:rPr>
            </w:pPr>
            <w:r w:rsidRPr="00E254FC">
              <w:rPr>
                <w:rFonts w:ascii="宋体" w:hAnsi="宋体" w:cs="宋体" w:hint="eastAsia"/>
                <w:bCs/>
                <w:sz w:val="18"/>
                <w:szCs w:val="18"/>
              </w:rPr>
              <w:t>风险事件描述</w:t>
            </w:r>
          </w:p>
        </w:tc>
        <w:tc>
          <w:tcPr>
            <w:tcW w:w="2980" w:type="dxa"/>
            <w:tcBorders>
              <w:top w:val="single" w:sz="8" w:space="0" w:color="auto"/>
              <w:bottom w:val="single" w:sz="8" w:space="0" w:color="auto"/>
            </w:tcBorders>
            <w:vAlign w:val="center"/>
          </w:tcPr>
          <w:p w14:paraId="316BCFAA" w14:textId="77777777" w:rsidR="00F665E3" w:rsidRPr="00E254FC" w:rsidRDefault="00F665E3" w:rsidP="00F422EF">
            <w:pPr>
              <w:widowControl/>
              <w:shd w:val="solid" w:color="FFFFFF" w:fill="FFFFFF"/>
              <w:spacing w:line="0" w:lineRule="atLeast"/>
              <w:jc w:val="center"/>
              <w:rPr>
                <w:rFonts w:ascii="宋体" w:hAnsi="宋体" w:cs="宋体" w:hint="eastAsia"/>
                <w:bCs/>
                <w:kern w:val="0"/>
                <w:sz w:val="18"/>
                <w:szCs w:val="18"/>
              </w:rPr>
            </w:pPr>
            <w:r w:rsidRPr="00E254FC">
              <w:rPr>
                <w:rFonts w:ascii="宋体" w:hAnsi="宋体" w:cs="宋体" w:hint="eastAsia"/>
                <w:bCs/>
                <w:sz w:val="18"/>
                <w:szCs w:val="18"/>
              </w:rPr>
              <w:t>风险因素</w:t>
            </w:r>
          </w:p>
        </w:tc>
        <w:tc>
          <w:tcPr>
            <w:tcW w:w="6661" w:type="dxa"/>
            <w:gridSpan w:val="2"/>
            <w:tcBorders>
              <w:top w:val="single" w:sz="8" w:space="0" w:color="auto"/>
              <w:bottom w:val="single" w:sz="8" w:space="0" w:color="auto"/>
            </w:tcBorders>
            <w:vAlign w:val="center"/>
          </w:tcPr>
          <w:p w14:paraId="100A8B19" w14:textId="77777777" w:rsidR="00F665E3" w:rsidRPr="00E254FC" w:rsidRDefault="00F665E3" w:rsidP="00F422EF">
            <w:pPr>
              <w:widowControl/>
              <w:shd w:val="solid" w:color="FFFFFF" w:fill="FFFFFF"/>
              <w:spacing w:line="0" w:lineRule="atLeast"/>
              <w:jc w:val="center"/>
              <w:rPr>
                <w:rFonts w:ascii="宋体" w:hAnsi="宋体" w:cs="宋体" w:hint="eastAsia"/>
                <w:bCs/>
                <w:kern w:val="0"/>
                <w:sz w:val="18"/>
                <w:szCs w:val="18"/>
              </w:rPr>
            </w:pPr>
            <w:r w:rsidRPr="00E254FC">
              <w:rPr>
                <w:rFonts w:ascii="宋体" w:hAnsi="宋体" w:cs="宋体" w:hint="eastAsia"/>
                <w:bCs/>
                <w:sz w:val="18"/>
                <w:szCs w:val="18"/>
              </w:rPr>
              <w:t>管控措施</w:t>
            </w:r>
          </w:p>
        </w:tc>
        <w:tc>
          <w:tcPr>
            <w:tcW w:w="1134" w:type="dxa"/>
            <w:tcBorders>
              <w:top w:val="single" w:sz="8" w:space="0" w:color="auto"/>
              <w:bottom w:val="single" w:sz="8" w:space="0" w:color="auto"/>
            </w:tcBorders>
            <w:vAlign w:val="center"/>
          </w:tcPr>
          <w:p w14:paraId="7F86E57E" w14:textId="77777777" w:rsidR="00F665E3" w:rsidRPr="00E254FC" w:rsidRDefault="00F665E3" w:rsidP="00F422EF">
            <w:pPr>
              <w:widowControl/>
              <w:shd w:val="solid" w:color="FFFFFF" w:fill="FFFFFF"/>
              <w:spacing w:line="0" w:lineRule="atLeast"/>
              <w:jc w:val="center"/>
              <w:rPr>
                <w:rFonts w:ascii="宋体" w:hAnsi="宋体" w:cs="宋体" w:hint="eastAsia"/>
                <w:bCs/>
                <w:kern w:val="0"/>
                <w:sz w:val="18"/>
                <w:szCs w:val="18"/>
              </w:rPr>
            </w:pPr>
            <w:r w:rsidRPr="00E254FC">
              <w:rPr>
                <w:rFonts w:ascii="宋体" w:hAnsi="宋体" w:cs="宋体" w:hint="eastAsia"/>
                <w:bCs/>
                <w:sz w:val="18"/>
                <w:szCs w:val="18"/>
              </w:rPr>
              <w:t>适用范围</w:t>
            </w:r>
          </w:p>
        </w:tc>
      </w:tr>
      <w:tr w:rsidR="009E0457" w:rsidRPr="00E254FC" w14:paraId="329B5657" w14:textId="77777777" w:rsidTr="009E0457">
        <w:trPr>
          <w:trHeight w:val="20"/>
          <w:jc w:val="center"/>
        </w:trPr>
        <w:tc>
          <w:tcPr>
            <w:tcW w:w="1123" w:type="dxa"/>
            <w:vMerge w:val="restart"/>
            <w:vAlign w:val="center"/>
          </w:tcPr>
          <w:p w14:paraId="6444A9CF" w14:textId="187909D4" w:rsidR="00026D53" w:rsidRPr="00E254FC" w:rsidRDefault="00026D53" w:rsidP="00F422EF">
            <w:pPr>
              <w:shd w:val="solid" w:color="FFFFFF" w:fill="FFFFFF"/>
              <w:snapToGrid w:val="0"/>
              <w:spacing w:line="0" w:lineRule="atLeast"/>
              <w:jc w:val="left"/>
              <w:rPr>
                <w:rFonts w:ascii="宋体" w:hAnsi="宋体" w:cs="宋体" w:hint="eastAsia"/>
                <w:kern w:val="0"/>
                <w:sz w:val="18"/>
                <w:szCs w:val="18"/>
              </w:rPr>
            </w:pPr>
            <w:r w:rsidRPr="00E254FC">
              <w:rPr>
                <w:rFonts w:ascii="宋体" w:hAnsi="宋体" w:cs="宋体" w:hint="eastAsia"/>
                <w:kern w:val="0"/>
                <w:sz w:val="18"/>
                <w:szCs w:val="18"/>
              </w:rPr>
              <w:t>气瓶充装站的安全技术条件</w:t>
            </w:r>
          </w:p>
        </w:tc>
        <w:tc>
          <w:tcPr>
            <w:tcW w:w="1842" w:type="dxa"/>
            <w:vAlign w:val="center"/>
          </w:tcPr>
          <w:p w14:paraId="39336409" w14:textId="77777777" w:rsidR="00026D53" w:rsidRPr="00E254FC" w:rsidRDefault="00026D53" w:rsidP="00F422EF">
            <w:pPr>
              <w:widowControl/>
              <w:shd w:val="solid" w:color="FFFFFF" w:fill="FFFFFF"/>
              <w:snapToGrid w:val="0"/>
              <w:spacing w:line="0" w:lineRule="atLeast"/>
              <w:jc w:val="left"/>
              <w:rPr>
                <w:rFonts w:ascii="宋体" w:hAnsi="宋体" w:cs="宋体" w:hint="eastAsia"/>
                <w:kern w:val="0"/>
                <w:sz w:val="18"/>
                <w:szCs w:val="18"/>
              </w:rPr>
            </w:pPr>
            <w:r w:rsidRPr="00E254FC">
              <w:rPr>
                <w:rFonts w:ascii="宋体" w:hAnsi="宋体" w:cs="宋体" w:hint="eastAsia"/>
                <w:kern w:val="0"/>
                <w:sz w:val="18"/>
                <w:szCs w:val="18"/>
              </w:rPr>
              <w:t>检测手段不满足法规标准要求，引起的事故</w:t>
            </w:r>
          </w:p>
        </w:tc>
        <w:tc>
          <w:tcPr>
            <w:tcW w:w="2980" w:type="dxa"/>
            <w:vAlign w:val="center"/>
          </w:tcPr>
          <w:p w14:paraId="03916E16" w14:textId="77777777" w:rsidR="00026D53" w:rsidRPr="00E254FC" w:rsidRDefault="00026D53" w:rsidP="00F422EF">
            <w:pPr>
              <w:widowControl/>
              <w:shd w:val="solid" w:color="FFFFFF" w:fill="FFFFFF"/>
              <w:snapToGrid w:val="0"/>
              <w:spacing w:line="0" w:lineRule="atLeast"/>
              <w:jc w:val="left"/>
              <w:rPr>
                <w:rFonts w:ascii="宋体" w:hAnsi="宋体" w:cs="宋体" w:hint="eastAsia"/>
                <w:kern w:val="0"/>
                <w:sz w:val="18"/>
                <w:szCs w:val="18"/>
              </w:rPr>
            </w:pPr>
            <w:r w:rsidRPr="00E254FC">
              <w:rPr>
                <w:rFonts w:ascii="宋体" w:hAnsi="宋体" w:cs="宋体" w:hint="eastAsia"/>
                <w:kern w:val="0"/>
                <w:sz w:val="18"/>
                <w:szCs w:val="18"/>
              </w:rPr>
              <w:t>仪器仪表失灵或精度等级等不满足要求，导致过充（如压缩气体气瓶充装气体用的指针式压力表，精度应不低于1.6级，表盘直径应不小于100mm；充装计量衡器的</w:t>
            </w:r>
            <w:proofErr w:type="gramStart"/>
            <w:r w:rsidRPr="00E254FC">
              <w:rPr>
                <w:rFonts w:ascii="宋体" w:hAnsi="宋体" w:cs="宋体" w:hint="eastAsia"/>
                <w:kern w:val="0"/>
                <w:sz w:val="18"/>
                <w:szCs w:val="18"/>
              </w:rPr>
              <w:t>最大称</w:t>
            </w:r>
            <w:proofErr w:type="gramEnd"/>
            <w:r w:rsidRPr="00E254FC">
              <w:rPr>
                <w:rFonts w:ascii="宋体" w:hAnsi="宋体" w:cs="宋体" w:hint="eastAsia"/>
                <w:kern w:val="0"/>
                <w:sz w:val="18"/>
                <w:szCs w:val="18"/>
              </w:rPr>
              <w:t>量值不得大于气瓶实际质量的3倍，也不得小于1.5倍）。</w:t>
            </w:r>
          </w:p>
        </w:tc>
        <w:tc>
          <w:tcPr>
            <w:tcW w:w="3259" w:type="dxa"/>
            <w:vAlign w:val="center"/>
          </w:tcPr>
          <w:p w14:paraId="7D38FA09" w14:textId="77777777" w:rsidR="00026D53" w:rsidRPr="00E254FC" w:rsidRDefault="00026D53" w:rsidP="00F422EF">
            <w:pPr>
              <w:widowControl/>
              <w:shd w:val="solid" w:color="FFFFFF" w:fill="FFFFFF"/>
              <w:snapToGrid w:val="0"/>
              <w:spacing w:line="0" w:lineRule="atLeast"/>
              <w:jc w:val="left"/>
              <w:rPr>
                <w:rFonts w:ascii="宋体" w:hAnsi="宋体" w:cs="宋体" w:hint="eastAsia"/>
                <w:kern w:val="0"/>
                <w:sz w:val="18"/>
                <w:szCs w:val="18"/>
              </w:rPr>
            </w:pPr>
            <w:r w:rsidRPr="00E254FC">
              <w:rPr>
                <w:rFonts w:ascii="宋体" w:hAnsi="宋体" w:cs="宋体" w:hint="eastAsia"/>
                <w:kern w:val="0"/>
                <w:sz w:val="18"/>
                <w:szCs w:val="18"/>
              </w:rPr>
              <w:t>1）气瓶充装系统用的指针式压力表，检验周期不应超过6个月；</w:t>
            </w:r>
          </w:p>
          <w:p w14:paraId="0DDD2661" w14:textId="77777777" w:rsidR="00026D53" w:rsidRPr="00E254FC" w:rsidRDefault="00026D53" w:rsidP="00F422EF">
            <w:pPr>
              <w:widowControl/>
              <w:shd w:val="solid" w:color="FFFFFF" w:fill="FFFFFF"/>
              <w:snapToGrid w:val="0"/>
              <w:spacing w:line="0" w:lineRule="atLeast"/>
              <w:jc w:val="left"/>
              <w:rPr>
                <w:rFonts w:ascii="宋体" w:hAnsi="宋体" w:cs="宋体" w:hint="eastAsia"/>
                <w:kern w:val="0"/>
                <w:sz w:val="18"/>
                <w:szCs w:val="18"/>
              </w:rPr>
            </w:pPr>
            <w:r w:rsidRPr="00E254FC">
              <w:rPr>
                <w:rFonts w:ascii="宋体" w:hAnsi="宋体" w:cs="宋体" w:hint="eastAsia"/>
                <w:kern w:val="0"/>
                <w:sz w:val="18"/>
                <w:szCs w:val="18"/>
              </w:rPr>
              <w:t>2）计量衡器应定期校验，液化气体至少在每班使用前校验一次，衡器应设置</w:t>
            </w:r>
            <w:proofErr w:type="gramStart"/>
            <w:r w:rsidRPr="00E254FC">
              <w:rPr>
                <w:rFonts w:ascii="宋体" w:hAnsi="宋体" w:cs="宋体" w:hint="eastAsia"/>
                <w:kern w:val="0"/>
                <w:sz w:val="18"/>
                <w:szCs w:val="18"/>
              </w:rPr>
              <w:t>有气瓶超装</w:t>
            </w:r>
            <w:proofErr w:type="gramEnd"/>
            <w:r w:rsidRPr="00E254FC">
              <w:rPr>
                <w:rFonts w:ascii="宋体" w:hAnsi="宋体" w:cs="宋体" w:hint="eastAsia"/>
                <w:kern w:val="0"/>
                <w:sz w:val="18"/>
                <w:szCs w:val="18"/>
              </w:rPr>
              <w:t>报警或自动切断气源的连锁装置；乙炔瓶补加丙酮，每天用四等砝码至少校正一次，衡器的检验周期不超过3个月，充装乙炔的衡器6个月校验一次。</w:t>
            </w:r>
          </w:p>
        </w:tc>
        <w:tc>
          <w:tcPr>
            <w:tcW w:w="3402" w:type="dxa"/>
            <w:vAlign w:val="center"/>
          </w:tcPr>
          <w:p w14:paraId="78161B7F" w14:textId="77777777" w:rsidR="00026D53" w:rsidRPr="00E254FC" w:rsidRDefault="00026D53" w:rsidP="00F422EF">
            <w:pPr>
              <w:widowControl/>
              <w:shd w:val="solid" w:color="FFFFFF" w:fill="FFFFFF"/>
              <w:snapToGrid w:val="0"/>
              <w:spacing w:line="0" w:lineRule="atLeast"/>
              <w:jc w:val="left"/>
              <w:rPr>
                <w:rFonts w:ascii="宋体" w:hAnsi="宋体" w:hint="eastAsia"/>
                <w:sz w:val="18"/>
                <w:szCs w:val="18"/>
              </w:rPr>
            </w:pPr>
            <w:r w:rsidRPr="00E254FC">
              <w:rPr>
                <w:rFonts w:ascii="宋体" w:hAnsi="宋体" w:cs="宋体" w:hint="eastAsia"/>
                <w:kern w:val="0"/>
                <w:sz w:val="18"/>
                <w:szCs w:val="18"/>
              </w:rPr>
              <w:t>充装站的电气、仪表配置、安装验收应符合GB 50058《爆炸和火灾危险环境电力装置设计规范》和GB 50257《电气装置安装工程爆炸和火灾电气装置电气装置施工及验收规范》。</w:t>
            </w:r>
          </w:p>
        </w:tc>
        <w:tc>
          <w:tcPr>
            <w:tcW w:w="1134" w:type="dxa"/>
            <w:vMerge w:val="restart"/>
            <w:vAlign w:val="center"/>
          </w:tcPr>
          <w:p w14:paraId="0329C330" w14:textId="77777777" w:rsidR="00026D53" w:rsidRPr="00E254FC" w:rsidRDefault="00026D53" w:rsidP="00F422EF">
            <w:pPr>
              <w:widowControl/>
              <w:shd w:val="solid" w:color="FFFFFF" w:fill="FFFFFF"/>
              <w:snapToGrid w:val="0"/>
              <w:spacing w:line="0" w:lineRule="atLeast"/>
              <w:jc w:val="left"/>
              <w:rPr>
                <w:rFonts w:ascii="宋体" w:hAnsi="宋体" w:cs="宋体" w:hint="eastAsia"/>
                <w:kern w:val="0"/>
                <w:sz w:val="18"/>
                <w:szCs w:val="18"/>
              </w:rPr>
            </w:pPr>
            <w:r w:rsidRPr="00E254FC">
              <w:rPr>
                <w:rFonts w:ascii="宋体" w:hAnsi="宋体" w:cs="宋体" w:hint="eastAsia"/>
                <w:kern w:val="0"/>
                <w:sz w:val="18"/>
                <w:szCs w:val="18"/>
              </w:rPr>
              <w:t>所有</w:t>
            </w:r>
          </w:p>
          <w:p w14:paraId="7431B937" w14:textId="77777777" w:rsidR="00026D53" w:rsidRPr="00E254FC" w:rsidRDefault="00026D53" w:rsidP="00F422EF">
            <w:pPr>
              <w:widowControl/>
              <w:shd w:val="solid" w:color="FFFFFF" w:fill="FFFFFF"/>
              <w:snapToGrid w:val="0"/>
              <w:spacing w:line="0" w:lineRule="atLeast"/>
              <w:jc w:val="left"/>
              <w:rPr>
                <w:rFonts w:ascii="宋体" w:hAnsi="宋体" w:cs="宋体" w:hint="eastAsia"/>
                <w:kern w:val="0"/>
                <w:sz w:val="18"/>
                <w:szCs w:val="18"/>
              </w:rPr>
            </w:pPr>
            <w:r w:rsidRPr="00E254FC">
              <w:rPr>
                <w:rFonts w:ascii="宋体" w:hAnsi="宋体" w:cs="宋体" w:hint="eastAsia"/>
                <w:kern w:val="0"/>
                <w:sz w:val="18"/>
                <w:szCs w:val="18"/>
              </w:rPr>
              <w:t>气瓶</w:t>
            </w:r>
          </w:p>
        </w:tc>
      </w:tr>
      <w:tr w:rsidR="009E0457" w:rsidRPr="00E254FC" w14:paraId="59DC4D2D" w14:textId="77777777" w:rsidTr="009E0457">
        <w:trPr>
          <w:trHeight w:val="20"/>
          <w:jc w:val="center"/>
        </w:trPr>
        <w:tc>
          <w:tcPr>
            <w:tcW w:w="1123" w:type="dxa"/>
            <w:vMerge/>
            <w:vAlign w:val="center"/>
          </w:tcPr>
          <w:p w14:paraId="0C4C0C9E" w14:textId="77777777" w:rsidR="00026D53" w:rsidRPr="00E254FC" w:rsidRDefault="00026D53" w:rsidP="00F422EF">
            <w:pPr>
              <w:shd w:val="solid" w:color="FFFFFF" w:fill="FFFFFF"/>
              <w:snapToGrid w:val="0"/>
              <w:spacing w:line="0" w:lineRule="atLeast"/>
              <w:jc w:val="left"/>
              <w:rPr>
                <w:rFonts w:ascii="宋体" w:hAnsi="宋体" w:cs="宋体" w:hint="eastAsia"/>
                <w:kern w:val="0"/>
                <w:sz w:val="18"/>
                <w:szCs w:val="18"/>
              </w:rPr>
            </w:pPr>
          </w:p>
        </w:tc>
        <w:tc>
          <w:tcPr>
            <w:tcW w:w="1842" w:type="dxa"/>
            <w:vAlign w:val="center"/>
          </w:tcPr>
          <w:p w14:paraId="5C8CC809" w14:textId="77777777" w:rsidR="00026D53" w:rsidRPr="00E254FC" w:rsidRDefault="00026D53" w:rsidP="00F422EF">
            <w:pPr>
              <w:shd w:val="solid" w:color="FFFFFF" w:fill="FFFFFF"/>
              <w:snapToGrid w:val="0"/>
              <w:spacing w:line="0" w:lineRule="atLeast"/>
              <w:jc w:val="left"/>
              <w:rPr>
                <w:rFonts w:ascii="宋体" w:hAnsi="宋体" w:cs="宋体" w:hint="eastAsia"/>
                <w:kern w:val="0"/>
                <w:sz w:val="18"/>
                <w:szCs w:val="18"/>
              </w:rPr>
            </w:pPr>
            <w:r w:rsidRPr="00E254FC">
              <w:rPr>
                <w:rFonts w:ascii="宋体" w:hAnsi="宋体" w:cs="宋体" w:hint="eastAsia"/>
                <w:kern w:val="0"/>
                <w:sz w:val="18"/>
                <w:szCs w:val="18"/>
              </w:rPr>
              <w:t>场地厂房不满足法规标准要求，引起的事故</w:t>
            </w:r>
          </w:p>
        </w:tc>
        <w:tc>
          <w:tcPr>
            <w:tcW w:w="2980" w:type="dxa"/>
            <w:vAlign w:val="center"/>
          </w:tcPr>
          <w:p w14:paraId="1FE2FBC8" w14:textId="77777777" w:rsidR="00026D53" w:rsidRPr="00E254FC" w:rsidRDefault="00026D53" w:rsidP="00F422EF">
            <w:pPr>
              <w:shd w:val="solid" w:color="FFFFFF" w:fill="FFFFFF"/>
              <w:snapToGrid w:val="0"/>
              <w:spacing w:line="0" w:lineRule="atLeast"/>
              <w:jc w:val="left"/>
              <w:rPr>
                <w:rFonts w:ascii="宋体" w:hAnsi="宋体" w:cs="宋体" w:hint="eastAsia"/>
                <w:kern w:val="0"/>
                <w:sz w:val="18"/>
                <w:szCs w:val="18"/>
              </w:rPr>
            </w:pPr>
            <w:r w:rsidRPr="00E254FC">
              <w:rPr>
                <w:rFonts w:ascii="宋体" w:hAnsi="宋体" w:cs="宋体" w:hint="eastAsia"/>
                <w:kern w:val="0"/>
                <w:sz w:val="18"/>
                <w:szCs w:val="18"/>
              </w:rPr>
              <w:t>由于泄压面积不足、泄压设施不到位，引发的泄漏或爆炸事故。</w:t>
            </w:r>
          </w:p>
        </w:tc>
        <w:tc>
          <w:tcPr>
            <w:tcW w:w="3259" w:type="dxa"/>
            <w:vAlign w:val="center"/>
          </w:tcPr>
          <w:p w14:paraId="61E1DA75" w14:textId="77777777" w:rsidR="00026D53" w:rsidRPr="00E254FC" w:rsidRDefault="00026D53" w:rsidP="00F422EF">
            <w:pPr>
              <w:widowControl/>
              <w:shd w:val="solid" w:color="FFFFFF" w:fill="FFFFFF"/>
              <w:snapToGrid w:val="0"/>
              <w:spacing w:line="0" w:lineRule="atLeast"/>
              <w:jc w:val="left"/>
              <w:rPr>
                <w:rFonts w:ascii="宋体" w:hAnsi="宋体" w:cs="宋体" w:hint="eastAsia"/>
                <w:kern w:val="0"/>
                <w:sz w:val="18"/>
                <w:szCs w:val="18"/>
              </w:rPr>
            </w:pPr>
            <w:r w:rsidRPr="00E254FC">
              <w:rPr>
                <w:rFonts w:ascii="宋体" w:hAnsi="宋体" w:cs="宋体" w:hint="eastAsia"/>
                <w:kern w:val="0"/>
                <w:sz w:val="18"/>
                <w:szCs w:val="18"/>
              </w:rPr>
              <w:t>1）足够的泄压面积和相应的泄压设施：a介质密度&lt;空气——顶部；b介质密度≥空气——靠近地面；</w:t>
            </w:r>
          </w:p>
          <w:p w14:paraId="30869A30" w14:textId="77777777" w:rsidR="00026D53" w:rsidRPr="00E254FC" w:rsidRDefault="00026D53" w:rsidP="00F422EF">
            <w:pPr>
              <w:widowControl/>
              <w:shd w:val="solid" w:color="FFFFFF" w:fill="FFFFFF"/>
              <w:snapToGrid w:val="0"/>
              <w:spacing w:line="0" w:lineRule="atLeast"/>
              <w:jc w:val="left"/>
              <w:rPr>
                <w:rFonts w:ascii="宋体" w:hAnsi="宋体" w:cs="宋体" w:hint="eastAsia"/>
                <w:kern w:val="0"/>
                <w:sz w:val="18"/>
                <w:szCs w:val="18"/>
              </w:rPr>
            </w:pPr>
            <w:r w:rsidRPr="00E254FC">
              <w:rPr>
                <w:rFonts w:ascii="宋体" w:hAnsi="宋体" w:cs="宋体" w:hint="eastAsia"/>
                <w:kern w:val="0"/>
                <w:sz w:val="18"/>
                <w:szCs w:val="18"/>
              </w:rPr>
              <w:t>2</w:t>
            </w:r>
            <w:r w:rsidRPr="00E254FC">
              <w:rPr>
                <w:rFonts w:ascii="宋体" w:hAnsi="宋体" w:cs="宋体"/>
                <w:kern w:val="0"/>
                <w:sz w:val="18"/>
                <w:szCs w:val="18"/>
              </w:rPr>
              <w:t>)</w:t>
            </w:r>
            <w:r w:rsidRPr="00E254FC">
              <w:rPr>
                <w:rFonts w:ascii="宋体" w:hAnsi="宋体" w:cs="宋体" w:hint="eastAsia"/>
                <w:kern w:val="0"/>
                <w:sz w:val="18"/>
                <w:szCs w:val="18"/>
              </w:rPr>
              <w:t>设置符合安全技术要求的通风、遮阳、防雷、防静电设施。</w:t>
            </w:r>
          </w:p>
        </w:tc>
        <w:tc>
          <w:tcPr>
            <w:tcW w:w="3402" w:type="dxa"/>
            <w:vAlign w:val="center"/>
          </w:tcPr>
          <w:p w14:paraId="36D5FB8E" w14:textId="77777777" w:rsidR="00026D53" w:rsidRPr="00E254FC" w:rsidRDefault="00026D53" w:rsidP="00F422EF">
            <w:pPr>
              <w:widowControl/>
              <w:shd w:val="solid" w:color="FFFFFF" w:fill="FFFFFF"/>
              <w:snapToGrid w:val="0"/>
              <w:spacing w:line="0" w:lineRule="atLeast"/>
              <w:jc w:val="left"/>
              <w:rPr>
                <w:rFonts w:ascii="宋体" w:hAnsi="宋体" w:cs="宋体" w:hint="eastAsia"/>
                <w:kern w:val="0"/>
                <w:sz w:val="18"/>
                <w:szCs w:val="18"/>
              </w:rPr>
            </w:pPr>
            <w:r w:rsidRPr="00E254FC">
              <w:rPr>
                <w:rFonts w:ascii="宋体" w:hAnsi="宋体" w:cs="宋体" w:hint="eastAsia"/>
                <w:kern w:val="0"/>
                <w:sz w:val="18"/>
                <w:szCs w:val="18"/>
              </w:rPr>
              <w:t>1）充装站安全防火条件、厂房建筑的耐火材料等级、厂区防火间距、安全通道及消防用水量；</w:t>
            </w:r>
          </w:p>
          <w:p w14:paraId="4A204170" w14:textId="77777777" w:rsidR="00026D53" w:rsidRPr="00E254FC" w:rsidRDefault="00026D53" w:rsidP="00F422EF">
            <w:pPr>
              <w:widowControl/>
              <w:shd w:val="solid" w:color="FFFFFF" w:fill="FFFFFF"/>
              <w:snapToGrid w:val="0"/>
              <w:spacing w:line="0" w:lineRule="atLeast"/>
              <w:jc w:val="left"/>
              <w:rPr>
                <w:rFonts w:ascii="宋体" w:hAnsi="宋体" w:cs="宋体" w:hint="eastAsia"/>
                <w:kern w:val="0"/>
                <w:sz w:val="18"/>
                <w:szCs w:val="18"/>
              </w:rPr>
            </w:pPr>
            <w:r w:rsidRPr="00E254FC">
              <w:rPr>
                <w:rFonts w:ascii="宋体" w:hAnsi="宋体" w:cs="宋体" w:hint="eastAsia"/>
                <w:kern w:val="0"/>
                <w:sz w:val="18"/>
                <w:szCs w:val="18"/>
              </w:rPr>
              <w:t>2）充装站的充装间</w:t>
            </w:r>
            <w:proofErr w:type="gramStart"/>
            <w:r w:rsidRPr="00E254FC">
              <w:rPr>
                <w:rFonts w:ascii="宋体" w:hAnsi="宋体" w:cs="宋体" w:hint="eastAsia"/>
                <w:kern w:val="0"/>
                <w:sz w:val="18"/>
                <w:szCs w:val="18"/>
              </w:rPr>
              <w:t>与瓶库的</w:t>
            </w:r>
            <w:proofErr w:type="gramEnd"/>
            <w:r w:rsidRPr="00E254FC">
              <w:rPr>
                <w:rFonts w:ascii="宋体" w:hAnsi="宋体" w:cs="宋体" w:hint="eastAsia"/>
                <w:kern w:val="0"/>
                <w:sz w:val="18"/>
                <w:szCs w:val="18"/>
              </w:rPr>
              <w:t>钢瓶应分实瓶区、</w:t>
            </w:r>
            <w:proofErr w:type="gramStart"/>
            <w:r w:rsidRPr="00E254FC">
              <w:rPr>
                <w:rFonts w:ascii="宋体" w:hAnsi="宋体" w:cs="宋体" w:hint="eastAsia"/>
                <w:kern w:val="0"/>
                <w:sz w:val="18"/>
                <w:szCs w:val="18"/>
              </w:rPr>
              <w:t>空瓶区布置</w:t>
            </w:r>
            <w:proofErr w:type="gramEnd"/>
            <w:r w:rsidRPr="00E254FC">
              <w:rPr>
                <w:rFonts w:ascii="宋体" w:hAnsi="宋体" w:cs="宋体" w:hint="eastAsia"/>
                <w:kern w:val="0"/>
                <w:sz w:val="18"/>
                <w:szCs w:val="18"/>
              </w:rPr>
              <w:t>；</w:t>
            </w:r>
          </w:p>
          <w:p w14:paraId="527B5122" w14:textId="77777777" w:rsidR="00026D53" w:rsidRPr="00E254FC" w:rsidRDefault="00026D53" w:rsidP="00F422EF">
            <w:pPr>
              <w:shd w:val="solid" w:color="FFFFFF" w:fill="FFFFFF"/>
              <w:snapToGrid w:val="0"/>
              <w:spacing w:line="0" w:lineRule="atLeast"/>
              <w:jc w:val="left"/>
              <w:rPr>
                <w:rFonts w:ascii="宋体" w:hAnsi="宋体" w:hint="eastAsia"/>
                <w:sz w:val="18"/>
                <w:szCs w:val="18"/>
              </w:rPr>
            </w:pPr>
            <w:r w:rsidRPr="00E254FC">
              <w:rPr>
                <w:rFonts w:ascii="宋体" w:hAnsi="宋体" w:cs="宋体" w:hint="eastAsia"/>
                <w:kern w:val="0"/>
                <w:sz w:val="18"/>
                <w:szCs w:val="18"/>
              </w:rPr>
              <w:t>3）应有气瓶装卸的站台或专用装卸工具：a设明显标记——在站台空瓶和实瓶区；b通道要求——宜≥2m。</w:t>
            </w:r>
          </w:p>
        </w:tc>
        <w:tc>
          <w:tcPr>
            <w:tcW w:w="1134" w:type="dxa"/>
            <w:vMerge/>
            <w:vAlign w:val="center"/>
          </w:tcPr>
          <w:p w14:paraId="5FE47152" w14:textId="77777777" w:rsidR="00026D53" w:rsidRPr="00E254FC" w:rsidRDefault="00026D53" w:rsidP="00F422EF">
            <w:pPr>
              <w:shd w:val="solid" w:color="FFFFFF" w:fill="FFFFFF"/>
              <w:snapToGrid w:val="0"/>
              <w:spacing w:line="0" w:lineRule="atLeast"/>
              <w:jc w:val="left"/>
              <w:rPr>
                <w:rFonts w:ascii="宋体" w:hAnsi="宋体" w:hint="eastAsia"/>
                <w:sz w:val="18"/>
                <w:szCs w:val="18"/>
              </w:rPr>
            </w:pPr>
          </w:p>
        </w:tc>
      </w:tr>
      <w:tr w:rsidR="009E0457" w:rsidRPr="00E254FC" w14:paraId="45381914" w14:textId="77777777" w:rsidTr="009E0457">
        <w:trPr>
          <w:trHeight w:val="20"/>
          <w:jc w:val="center"/>
        </w:trPr>
        <w:tc>
          <w:tcPr>
            <w:tcW w:w="1123" w:type="dxa"/>
            <w:vMerge/>
            <w:vAlign w:val="center"/>
          </w:tcPr>
          <w:p w14:paraId="738990E2" w14:textId="77777777" w:rsidR="00026D53" w:rsidRPr="00E254FC" w:rsidRDefault="00026D53" w:rsidP="00F422EF">
            <w:pPr>
              <w:shd w:val="solid" w:color="FFFFFF" w:fill="FFFFFF"/>
              <w:snapToGrid w:val="0"/>
              <w:spacing w:line="0" w:lineRule="atLeast"/>
              <w:jc w:val="left"/>
              <w:rPr>
                <w:rFonts w:ascii="宋体" w:hAnsi="宋体" w:cs="宋体" w:hint="eastAsia"/>
                <w:kern w:val="0"/>
                <w:sz w:val="18"/>
                <w:szCs w:val="18"/>
              </w:rPr>
            </w:pPr>
          </w:p>
        </w:tc>
        <w:tc>
          <w:tcPr>
            <w:tcW w:w="1842" w:type="dxa"/>
            <w:vAlign w:val="center"/>
          </w:tcPr>
          <w:p w14:paraId="7F8830A0" w14:textId="77777777" w:rsidR="00026D53" w:rsidRPr="00E254FC" w:rsidRDefault="00026D53" w:rsidP="00F422EF">
            <w:pPr>
              <w:widowControl/>
              <w:shd w:val="solid" w:color="FFFFFF" w:fill="FFFFFF"/>
              <w:snapToGrid w:val="0"/>
              <w:spacing w:line="0" w:lineRule="atLeast"/>
              <w:jc w:val="left"/>
              <w:rPr>
                <w:rFonts w:ascii="宋体" w:hAnsi="宋体" w:cs="宋体" w:hint="eastAsia"/>
                <w:kern w:val="0"/>
                <w:sz w:val="18"/>
                <w:szCs w:val="18"/>
              </w:rPr>
            </w:pPr>
            <w:r w:rsidRPr="00E254FC">
              <w:rPr>
                <w:rFonts w:ascii="宋体" w:hAnsi="宋体" w:cs="宋体" w:hint="eastAsia"/>
                <w:kern w:val="0"/>
                <w:sz w:val="18"/>
                <w:szCs w:val="18"/>
              </w:rPr>
              <w:t>消防设施和消防措施不到位，引发的人伤事故或财产损失</w:t>
            </w:r>
          </w:p>
        </w:tc>
        <w:tc>
          <w:tcPr>
            <w:tcW w:w="2980" w:type="dxa"/>
            <w:vAlign w:val="center"/>
          </w:tcPr>
          <w:p w14:paraId="26BE5427" w14:textId="77777777" w:rsidR="00026D53" w:rsidRPr="00E254FC" w:rsidRDefault="00026D53" w:rsidP="00F422EF">
            <w:pPr>
              <w:widowControl/>
              <w:shd w:val="solid" w:color="FFFFFF" w:fill="FFFFFF"/>
              <w:snapToGrid w:val="0"/>
              <w:spacing w:line="0" w:lineRule="atLeast"/>
              <w:jc w:val="left"/>
              <w:rPr>
                <w:rFonts w:ascii="宋体" w:hAnsi="宋体" w:cs="宋体" w:hint="eastAsia"/>
                <w:kern w:val="0"/>
                <w:sz w:val="18"/>
                <w:szCs w:val="18"/>
              </w:rPr>
            </w:pPr>
            <w:r w:rsidRPr="00E254FC">
              <w:rPr>
                <w:rFonts w:ascii="宋体" w:hAnsi="宋体" w:cs="宋体" w:hint="eastAsia"/>
                <w:kern w:val="0"/>
                <w:sz w:val="18"/>
                <w:szCs w:val="18"/>
              </w:rPr>
              <w:t>消防器材、安全警示标志、气瓶分区、消防车通道、专用消防栓、消防水源、灭火器材及在紧急情况下处理事故的消灾设施和器具、灭火器配量、防雷装置、静电接地不符合相关规定，引发的事故</w:t>
            </w:r>
            <w:r w:rsidRPr="00E254FC">
              <w:rPr>
                <w:rFonts w:ascii="宋体" w:hAnsi="宋体" w:cs="宋体" w:hint="eastAsia"/>
                <w:kern w:val="0"/>
                <w:sz w:val="18"/>
                <w:szCs w:val="18"/>
              </w:rPr>
              <w:br w:type="page"/>
              <w:t>。</w:t>
            </w:r>
          </w:p>
        </w:tc>
        <w:tc>
          <w:tcPr>
            <w:tcW w:w="3259" w:type="dxa"/>
            <w:vAlign w:val="center"/>
          </w:tcPr>
          <w:p w14:paraId="6EAF108A" w14:textId="77777777" w:rsidR="00026D53" w:rsidRPr="00E254FC" w:rsidRDefault="00026D53" w:rsidP="00F422EF">
            <w:pPr>
              <w:widowControl/>
              <w:shd w:val="solid" w:color="FFFFFF" w:fill="FFFFFF"/>
              <w:snapToGrid w:val="0"/>
              <w:spacing w:line="0" w:lineRule="atLeast"/>
              <w:jc w:val="left"/>
              <w:rPr>
                <w:rFonts w:ascii="宋体" w:hAnsi="宋体" w:cs="宋体" w:hint="eastAsia"/>
                <w:kern w:val="0"/>
                <w:sz w:val="18"/>
                <w:szCs w:val="18"/>
              </w:rPr>
            </w:pPr>
            <w:r w:rsidRPr="00E254FC">
              <w:rPr>
                <w:rFonts w:ascii="宋体" w:hAnsi="宋体" w:cs="宋体" w:hint="eastAsia"/>
                <w:kern w:val="0"/>
                <w:sz w:val="18"/>
                <w:szCs w:val="18"/>
              </w:rPr>
              <w:t xml:space="preserve">1）配备相应的消防器材，且经消防检查合格； </w:t>
            </w:r>
            <w:r w:rsidRPr="00E254FC">
              <w:rPr>
                <w:rFonts w:ascii="宋体" w:hAnsi="宋体" w:cs="宋体" w:hint="eastAsia"/>
                <w:kern w:val="0"/>
                <w:sz w:val="18"/>
                <w:szCs w:val="18"/>
              </w:rPr>
              <w:br w:type="page"/>
            </w:r>
          </w:p>
          <w:p w14:paraId="4D1A7D10" w14:textId="77777777" w:rsidR="00026D53" w:rsidRPr="00E254FC" w:rsidRDefault="00026D53" w:rsidP="00F422EF">
            <w:pPr>
              <w:widowControl/>
              <w:shd w:val="solid" w:color="FFFFFF" w:fill="FFFFFF"/>
              <w:snapToGrid w:val="0"/>
              <w:spacing w:line="0" w:lineRule="atLeast"/>
              <w:jc w:val="left"/>
              <w:rPr>
                <w:rFonts w:ascii="宋体" w:hAnsi="宋体" w:cs="宋体" w:hint="eastAsia"/>
                <w:kern w:val="0"/>
                <w:sz w:val="18"/>
                <w:szCs w:val="18"/>
              </w:rPr>
            </w:pPr>
            <w:r w:rsidRPr="00E254FC">
              <w:rPr>
                <w:rFonts w:ascii="宋体" w:hAnsi="宋体" w:cs="宋体" w:hint="eastAsia"/>
                <w:kern w:val="0"/>
                <w:sz w:val="18"/>
                <w:szCs w:val="18"/>
              </w:rPr>
              <w:t>2）设置安全警示标志；</w:t>
            </w:r>
            <w:r w:rsidRPr="00E254FC">
              <w:rPr>
                <w:rFonts w:ascii="宋体" w:hAnsi="宋体" w:cs="宋体" w:hint="eastAsia"/>
                <w:kern w:val="0"/>
                <w:sz w:val="18"/>
                <w:szCs w:val="18"/>
              </w:rPr>
              <w:br w:type="page"/>
            </w:r>
          </w:p>
          <w:p w14:paraId="0C3C9D44" w14:textId="77777777" w:rsidR="00026D53" w:rsidRPr="00E254FC" w:rsidRDefault="00026D53" w:rsidP="00F422EF">
            <w:pPr>
              <w:widowControl/>
              <w:shd w:val="solid" w:color="FFFFFF" w:fill="FFFFFF"/>
              <w:snapToGrid w:val="0"/>
              <w:spacing w:line="0" w:lineRule="atLeast"/>
              <w:jc w:val="left"/>
              <w:rPr>
                <w:rFonts w:ascii="宋体" w:hAnsi="宋体" w:cs="宋体" w:hint="eastAsia"/>
                <w:kern w:val="0"/>
                <w:sz w:val="18"/>
                <w:szCs w:val="18"/>
              </w:rPr>
            </w:pPr>
            <w:r w:rsidRPr="00E254FC">
              <w:rPr>
                <w:rFonts w:ascii="宋体" w:hAnsi="宋体" w:cs="宋体" w:hint="eastAsia"/>
                <w:kern w:val="0"/>
                <w:sz w:val="18"/>
                <w:szCs w:val="18"/>
              </w:rPr>
              <w:t>3）有符合安全技术要求的气瓶待检区、不合格瓶区、待充装区和充装合格区、并且有明显隔离措施；</w:t>
            </w:r>
            <w:r w:rsidRPr="00E254FC">
              <w:rPr>
                <w:rFonts w:ascii="宋体" w:hAnsi="宋体" w:cs="宋体" w:hint="eastAsia"/>
                <w:kern w:val="0"/>
                <w:sz w:val="18"/>
                <w:szCs w:val="18"/>
              </w:rPr>
              <w:br w:type="page"/>
              <w:t>4）充装站内应设置消防车通道、专用消防栓、消防水源、灭火器材及在紧急情况下处理事故的消灾设施和器具；</w:t>
            </w:r>
            <w:r w:rsidRPr="00E254FC">
              <w:rPr>
                <w:rFonts w:ascii="宋体" w:hAnsi="宋体" w:cs="宋体" w:hint="eastAsia"/>
                <w:kern w:val="0"/>
                <w:sz w:val="18"/>
                <w:szCs w:val="18"/>
              </w:rPr>
              <w:br w:type="page"/>
            </w:r>
          </w:p>
          <w:p w14:paraId="0C69F400" w14:textId="77777777" w:rsidR="00026D53" w:rsidRPr="00E254FC" w:rsidRDefault="00026D53" w:rsidP="00F422EF">
            <w:pPr>
              <w:widowControl/>
              <w:shd w:val="solid" w:color="FFFFFF" w:fill="FFFFFF"/>
              <w:snapToGrid w:val="0"/>
              <w:spacing w:line="0" w:lineRule="atLeast"/>
              <w:jc w:val="left"/>
              <w:rPr>
                <w:rFonts w:ascii="宋体" w:hAnsi="宋体" w:cs="宋体" w:hint="eastAsia"/>
                <w:kern w:val="0"/>
                <w:sz w:val="18"/>
                <w:szCs w:val="18"/>
              </w:rPr>
            </w:pPr>
            <w:r w:rsidRPr="00E254FC">
              <w:rPr>
                <w:rFonts w:ascii="宋体" w:hAnsi="宋体" w:cs="宋体" w:hint="eastAsia"/>
                <w:kern w:val="0"/>
                <w:sz w:val="18"/>
                <w:szCs w:val="18"/>
              </w:rPr>
              <w:t>5）灭火器配量——应符合GBJ 140《建筑灭火器配置设计规范》</w:t>
            </w:r>
            <w:r w:rsidRPr="00E254FC">
              <w:rPr>
                <w:rFonts w:ascii="宋体" w:hAnsi="宋体" w:cs="宋体" w:hint="eastAsia"/>
                <w:kern w:val="0"/>
                <w:sz w:val="18"/>
                <w:szCs w:val="18"/>
              </w:rPr>
              <w:br w:type="page"/>
            </w:r>
            <w:r w:rsidRPr="00E254FC">
              <w:rPr>
                <w:rFonts w:ascii="宋体" w:hAnsi="宋体" w:cs="宋体" w:hint="eastAsia"/>
                <w:kern w:val="0"/>
                <w:sz w:val="18"/>
                <w:szCs w:val="18"/>
              </w:rPr>
              <w:br w:type="page"/>
            </w:r>
            <w:r w:rsidRPr="00E254FC">
              <w:rPr>
                <w:rFonts w:ascii="宋体" w:hAnsi="宋体" w:cs="宋体" w:hint="eastAsia"/>
                <w:kern w:val="0"/>
                <w:sz w:val="18"/>
                <w:szCs w:val="18"/>
              </w:rPr>
              <w:br w:type="page"/>
            </w:r>
            <w:r w:rsidRPr="00E254FC">
              <w:rPr>
                <w:rFonts w:ascii="宋体" w:hAnsi="宋体" w:cs="宋体" w:hint="eastAsia"/>
                <w:kern w:val="0"/>
                <w:sz w:val="18"/>
                <w:szCs w:val="18"/>
              </w:rPr>
              <w:br w:type="page"/>
              <w:t>。</w:t>
            </w:r>
          </w:p>
        </w:tc>
        <w:tc>
          <w:tcPr>
            <w:tcW w:w="3402" w:type="dxa"/>
            <w:vAlign w:val="center"/>
          </w:tcPr>
          <w:p w14:paraId="57C2639D" w14:textId="77777777" w:rsidR="00026D53" w:rsidRPr="00E254FC" w:rsidRDefault="00026D53" w:rsidP="00F422EF">
            <w:pPr>
              <w:widowControl/>
              <w:shd w:val="solid" w:color="FFFFFF" w:fill="FFFFFF"/>
              <w:snapToGrid w:val="0"/>
              <w:spacing w:line="0" w:lineRule="atLeast"/>
              <w:jc w:val="left"/>
              <w:rPr>
                <w:rFonts w:ascii="宋体" w:hAnsi="宋体" w:cs="宋体" w:hint="eastAsia"/>
                <w:kern w:val="0"/>
                <w:sz w:val="18"/>
                <w:szCs w:val="18"/>
              </w:rPr>
            </w:pPr>
            <w:r w:rsidRPr="00E254FC">
              <w:rPr>
                <w:rFonts w:ascii="宋体" w:hAnsi="宋体" w:cs="宋体" w:hint="eastAsia"/>
                <w:kern w:val="0"/>
                <w:sz w:val="18"/>
                <w:szCs w:val="18"/>
              </w:rPr>
              <w:t>1）消防设施应符合GB 50016《建筑设计防火规范》；</w:t>
            </w:r>
          </w:p>
          <w:p w14:paraId="5774600A" w14:textId="77777777" w:rsidR="00026D53" w:rsidRPr="00E254FC" w:rsidRDefault="00026D53" w:rsidP="00F422EF">
            <w:pPr>
              <w:widowControl/>
              <w:shd w:val="solid" w:color="FFFFFF" w:fill="FFFFFF"/>
              <w:snapToGrid w:val="0"/>
              <w:spacing w:line="0" w:lineRule="atLeast"/>
              <w:jc w:val="left"/>
              <w:rPr>
                <w:rFonts w:ascii="宋体" w:hAnsi="宋体" w:cs="宋体" w:hint="eastAsia"/>
                <w:kern w:val="0"/>
                <w:sz w:val="18"/>
                <w:szCs w:val="18"/>
              </w:rPr>
            </w:pPr>
            <w:r w:rsidRPr="00E254FC">
              <w:rPr>
                <w:rFonts w:ascii="宋体" w:hAnsi="宋体" w:cs="宋体" w:hint="eastAsia"/>
                <w:kern w:val="0"/>
                <w:sz w:val="18"/>
                <w:szCs w:val="18"/>
              </w:rPr>
              <w:t>2）应设置符合GB 50057《建筑物防雷设计规范》的防雷装置；</w:t>
            </w:r>
          </w:p>
          <w:p w14:paraId="26954FF4" w14:textId="77777777" w:rsidR="00026D53" w:rsidRPr="00E254FC" w:rsidRDefault="00026D53" w:rsidP="00F422EF">
            <w:pPr>
              <w:shd w:val="solid" w:color="FFFFFF" w:fill="FFFFFF"/>
              <w:snapToGrid w:val="0"/>
              <w:spacing w:line="0" w:lineRule="atLeast"/>
              <w:jc w:val="left"/>
              <w:rPr>
                <w:rFonts w:ascii="宋体" w:hAnsi="宋体" w:hint="eastAsia"/>
                <w:sz w:val="18"/>
                <w:szCs w:val="18"/>
              </w:rPr>
            </w:pPr>
            <w:r w:rsidRPr="00E254FC">
              <w:rPr>
                <w:rFonts w:ascii="宋体" w:hAnsi="宋体" w:cs="宋体" w:hint="eastAsia"/>
                <w:kern w:val="0"/>
                <w:sz w:val="18"/>
                <w:szCs w:val="18"/>
              </w:rPr>
              <w:t>3）静电接地的设计应符合HG/T 20675《化工企业静电接地设计规范》。</w:t>
            </w:r>
          </w:p>
        </w:tc>
        <w:tc>
          <w:tcPr>
            <w:tcW w:w="1134" w:type="dxa"/>
            <w:vMerge/>
            <w:vAlign w:val="center"/>
          </w:tcPr>
          <w:p w14:paraId="492901D5" w14:textId="77777777" w:rsidR="00026D53" w:rsidRPr="00E254FC" w:rsidRDefault="00026D53" w:rsidP="00F422EF">
            <w:pPr>
              <w:shd w:val="solid" w:color="FFFFFF" w:fill="FFFFFF"/>
              <w:snapToGrid w:val="0"/>
              <w:spacing w:line="0" w:lineRule="atLeast"/>
              <w:jc w:val="left"/>
              <w:rPr>
                <w:rFonts w:ascii="宋体" w:hAnsi="宋体" w:hint="eastAsia"/>
                <w:sz w:val="18"/>
                <w:szCs w:val="18"/>
              </w:rPr>
            </w:pPr>
          </w:p>
        </w:tc>
      </w:tr>
    </w:tbl>
    <w:p w14:paraId="5C13E261" w14:textId="77777777" w:rsidR="00F665E3" w:rsidRPr="00F665E3" w:rsidRDefault="00F665E3" w:rsidP="00F665E3">
      <w:pPr>
        <w:pStyle w:val="afffff9"/>
        <w:pageBreakBefore/>
        <w:spacing w:beforeLines="50" w:before="156" w:afterLines="50" w:after="156"/>
        <w:ind w:firstLineChars="0" w:firstLine="0"/>
        <w:jc w:val="center"/>
        <w:rPr>
          <w:rFonts w:ascii="黑体" w:eastAsia="黑体" w:hAnsi="黑体" w:hint="eastAsia"/>
        </w:rPr>
      </w:pPr>
      <w:r w:rsidRPr="00F665E3">
        <w:rPr>
          <w:rFonts w:ascii="黑体" w:eastAsia="黑体" w:hAnsi="黑体" w:hint="eastAsia"/>
        </w:rPr>
        <w:lastRenderedPageBreak/>
        <w:t>表B.1  特种设备常见风险事件分析及典型管控措施表（气瓶）</w:t>
      </w:r>
      <w:r w:rsidRPr="00F665E3">
        <w:rPr>
          <w:rFonts w:hAnsi="宋体" w:hint="eastAsia"/>
        </w:rPr>
        <w:t>（续）</w:t>
      </w:r>
    </w:p>
    <w:tbl>
      <w:tblPr>
        <w:tblW w:w="13740"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1123"/>
        <w:gridCol w:w="1842"/>
        <w:gridCol w:w="2554"/>
        <w:gridCol w:w="4252"/>
        <w:gridCol w:w="2835"/>
        <w:gridCol w:w="1134"/>
      </w:tblGrid>
      <w:tr w:rsidR="00F665E3" w:rsidRPr="00E254FC" w14:paraId="27A63B5F" w14:textId="77777777" w:rsidTr="00001906">
        <w:trPr>
          <w:trHeight w:val="520"/>
          <w:tblHeader/>
          <w:jc w:val="center"/>
        </w:trPr>
        <w:tc>
          <w:tcPr>
            <w:tcW w:w="1123" w:type="dxa"/>
            <w:tcBorders>
              <w:top w:val="single" w:sz="8" w:space="0" w:color="auto"/>
              <w:bottom w:val="single" w:sz="8" w:space="0" w:color="auto"/>
            </w:tcBorders>
            <w:vAlign w:val="center"/>
          </w:tcPr>
          <w:p w14:paraId="01E080C1" w14:textId="77777777" w:rsidR="00F665E3" w:rsidRPr="00E254FC" w:rsidRDefault="00F665E3" w:rsidP="00F422EF">
            <w:pPr>
              <w:widowControl/>
              <w:shd w:val="solid" w:color="FFFFFF" w:fill="FFFFFF"/>
              <w:spacing w:line="0" w:lineRule="atLeast"/>
              <w:jc w:val="center"/>
              <w:rPr>
                <w:rFonts w:ascii="宋体" w:hAnsi="宋体" w:cs="宋体" w:hint="eastAsia"/>
                <w:bCs/>
                <w:kern w:val="0"/>
                <w:sz w:val="18"/>
                <w:szCs w:val="18"/>
              </w:rPr>
            </w:pPr>
            <w:r w:rsidRPr="00E254FC">
              <w:rPr>
                <w:rFonts w:ascii="宋体" w:hAnsi="宋体" w:cs="宋体" w:hint="eastAsia"/>
                <w:bCs/>
                <w:sz w:val="18"/>
                <w:szCs w:val="18"/>
              </w:rPr>
              <w:t>风险来源</w:t>
            </w:r>
          </w:p>
        </w:tc>
        <w:tc>
          <w:tcPr>
            <w:tcW w:w="1842" w:type="dxa"/>
            <w:tcBorders>
              <w:top w:val="single" w:sz="8" w:space="0" w:color="auto"/>
              <w:bottom w:val="single" w:sz="8" w:space="0" w:color="auto"/>
            </w:tcBorders>
            <w:vAlign w:val="center"/>
          </w:tcPr>
          <w:p w14:paraId="1CB8139A" w14:textId="77777777" w:rsidR="00F665E3" w:rsidRPr="00E254FC" w:rsidRDefault="00F665E3" w:rsidP="00F422EF">
            <w:pPr>
              <w:widowControl/>
              <w:shd w:val="solid" w:color="FFFFFF" w:fill="FFFFFF"/>
              <w:spacing w:line="0" w:lineRule="atLeast"/>
              <w:jc w:val="center"/>
              <w:rPr>
                <w:rFonts w:ascii="宋体" w:hAnsi="宋体" w:cs="宋体" w:hint="eastAsia"/>
                <w:bCs/>
                <w:kern w:val="0"/>
                <w:sz w:val="18"/>
                <w:szCs w:val="18"/>
              </w:rPr>
            </w:pPr>
            <w:r w:rsidRPr="00E254FC">
              <w:rPr>
                <w:rFonts w:ascii="宋体" w:hAnsi="宋体" w:cs="宋体" w:hint="eastAsia"/>
                <w:bCs/>
                <w:sz w:val="18"/>
                <w:szCs w:val="18"/>
              </w:rPr>
              <w:t>风险事件描述</w:t>
            </w:r>
          </w:p>
        </w:tc>
        <w:tc>
          <w:tcPr>
            <w:tcW w:w="2554" w:type="dxa"/>
            <w:tcBorders>
              <w:top w:val="single" w:sz="8" w:space="0" w:color="auto"/>
              <w:bottom w:val="single" w:sz="8" w:space="0" w:color="auto"/>
            </w:tcBorders>
            <w:vAlign w:val="center"/>
          </w:tcPr>
          <w:p w14:paraId="5CD4CA38" w14:textId="77777777" w:rsidR="00F665E3" w:rsidRPr="00E254FC" w:rsidRDefault="00F665E3" w:rsidP="00F422EF">
            <w:pPr>
              <w:widowControl/>
              <w:shd w:val="solid" w:color="FFFFFF" w:fill="FFFFFF"/>
              <w:spacing w:line="0" w:lineRule="atLeast"/>
              <w:jc w:val="center"/>
              <w:rPr>
                <w:rFonts w:ascii="宋体" w:hAnsi="宋体" w:cs="宋体" w:hint="eastAsia"/>
                <w:bCs/>
                <w:kern w:val="0"/>
                <w:sz w:val="18"/>
                <w:szCs w:val="18"/>
              </w:rPr>
            </w:pPr>
            <w:r w:rsidRPr="00E254FC">
              <w:rPr>
                <w:rFonts w:ascii="宋体" w:hAnsi="宋体" w:cs="宋体" w:hint="eastAsia"/>
                <w:bCs/>
                <w:sz w:val="18"/>
                <w:szCs w:val="18"/>
              </w:rPr>
              <w:t>风险因素</w:t>
            </w:r>
          </w:p>
        </w:tc>
        <w:tc>
          <w:tcPr>
            <w:tcW w:w="7087" w:type="dxa"/>
            <w:gridSpan w:val="2"/>
            <w:tcBorders>
              <w:top w:val="single" w:sz="8" w:space="0" w:color="auto"/>
              <w:bottom w:val="single" w:sz="8" w:space="0" w:color="auto"/>
            </w:tcBorders>
            <w:vAlign w:val="center"/>
          </w:tcPr>
          <w:p w14:paraId="6A5EBDED" w14:textId="77777777" w:rsidR="00F665E3" w:rsidRPr="00E254FC" w:rsidRDefault="00F665E3" w:rsidP="00F422EF">
            <w:pPr>
              <w:widowControl/>
              <w:shd w:val="solid" w:color="FFFFFF" w:fill="FFFFFF"/>
              <w:spacing w:line="0" w:lineRule="atLeast"/>
              <w:jc w:val="center"/>
              <w:rPr>
                <w:rFonts w:ascii="宋体" w:hAnsi="宋体" w:cs="宋体" w:hint="eastAsia"/>
                <w:bCs/>
                <w:kern w:val="0"/>
                <w:sz w:val="18"/>
                <w:szCs w:val="18"/>
              </w:rPr>
            </w:pPr>
            <w:r w:rsidRPr="00E254FC">
              <w:rPr>
                <w:rFonts w:ascii="宋体" w:hAnsi="宋体" w:cs="宋体" w:hint="eastAsia"/>
                <w:bCs/>
                <w:sz w:val="18"/>
                <w:szCs w:val="18"/>
              </w:rPr>
              <w:t>管控措施</w:t>
            </w:r>
          </w:p>
        </w:tc>
        <w:tc>
          <w:tcPr>
            <w:tcW w:w="1134" w:type="dxa"/>
            <w:tcBorders>
              <w:top w:val="single" w:sz="8" w:space="0" w:color="auto"/>
              <w:bottom w:val="single" w:sz="8" w:space="0" w:color="auto"/>
            </w:tcBorders>
            <w:vAlign w:val="center"/>
          </w:tcPr>
          <w:p w14:paraId="4FA92967" w14:textId="77777777" w:rsidR="00F665E3" w:rsidRPr="00E254FC" w:rsidRDefault="00F665E3" w:rsidP="00F422EF">
            <w:pPr>
              <w:widowControl/>
              <w:shd w:val="solid" w:color="FFFFFF" w:fill="FFFFFF"/>
              <w:spacing w:line="0" w:lineRule="atLeast"/>
              <w:jc w:val="center"/>
              <w:rPr>
                <w:rFonts w:ascii="宋体" w:hAnsi="宋体" w:cs="宋体" w:hint="eastAsia"/>
                <w:bCs/>
                <w:kern w:val="0"/>
                <w:sz w:val="18"/>
                <w:szCs w:val="18"/>
              </w:rPr>
            </w:pPr>
            <w:r w:rsidRPr="00E254FC">
              <w:rPr>
                <w:rFonts w:ascii="宋体" w:hAnsi="宋体" w:cs="宋体" w:hint="eastAsia"/>
                <w:bCs/>
                <w:sz w:val="18"/>
                <w:szCs w:val="18"/>
              </w:rPr>
              <w:t>适用范围</w:t>
            </w:r>
          </w:p>
        </w:tc>
      </w:tr>
      <w:tr w:rsidR="00674A3A" w:rsidRPr="00E254FC" w14:paraId="655C22A7" w14:textId="77777777" w:rsidTr="00001906">
        <w:trPr>
          <w:trHeight w:val="3404"/>
          <w:jc w:val="center"/>
        </w:trPr>
        <w:tc>
          <w:tcPr>
            <w:tcW w:w="1123" w:type="dxa"/>
            <w:vMerge w:val="restart"/>
            <w:vAlign w:val="center"/>
          </w:tcPr>
          <w:p w14:paraId="1426DFCC" w14:textId="62407A08" w:rsidR="00674A3A" w:rsidRPr="00E254FC" w:rsidRDefault="00674A3A" w:rsidP="00F422EF">
            <w:pPr>
              <w:shd w:val="solid" w:color="FFFFFF" w:fill="FFFFFF"/>
              <w:spacing w:line="0" w:lineRule="atLeast"/>
              <w:jc w:val="left"/>
              <w:rPr>
                <w:rFonts w:ascii="宋体" w:hAnsi="宋体" w:hint="eastAsia"/>
                <w:sz w:val="18"/>
                <w:szCs w:val="18"/>
              </w:rPr>
            </w:pPr>
            <w:r w:rsidRPr="00E254FC">
              <w:rPr>
                <w:rFonts w:ascii="宋体" w:hAnsi="宋体" w:cs="宋体" w:hint="eastAsia"/>
                <w:kern w:val="0"/>
                <w:sz w:val="18"/>
                <w:szCs w:val="18"/>
              </w:rPr>
              <w:t>气瓶充装站的安全技术条件</w:t>
            </w:r>
          </w:p>
        </w:tc>
        <w:tc>
          <w:tcPr>
            <w:tcW w:w="1842" w:type="dxa"/>
            <w:vAlign w:val="center"/>
          </w:tcPr>
          <w:p w14:paraId="32644C2F" w14:textId="77777777" w:rsidR="00674A3A" w:rsidRPr="00E254FC" w:rsidRDefault="00674A3A" w:rsidP="00F422EF">
            <w:pPr>
              <w:shd w:val="solid" w:color="FFFFFF" w:fill="FFFFFF"/>
              <w:snapToGrid w:val="0"/>
              <w:spacing w:line="0" w:lineRule="atLeast"/>
              <w:jc w:val="left"/>
              <w:rPr>
                <w:rFonts w:ascii="宋体" w:hAnsi="宋体" w:cs="宋体" w:hint="eastAsia"/>
                <w:kern w:val="0"/>
                <w:sz w:val="18"/>
                <w:szCs w:val="18"/>
              </w:rPr>
            </w:pPr>
            <w:r w:rsidRPr="00E254FC">
              <w:rPr>
                <w:rFonts w:ascii="宋体" w:hAnsi="宋体" w:cs="宋体" w:hint="eastAsia"/>
                <w:kern w:val="0"/>
                <w:sz w:val="18"/>
                <w:szCs w:val="18"/>
              </w:rPr>
              <w:t>氧充装站不满足法规标准要求，引起的爆炸</w:t>
            </w:r>
          </w:p>
        </w:tc>
        <w:tc>
          <w:tcPr>
            <w:tcW w:w="2554" w:type="dxa"/>
            <w:vAlign w:val="center"/>
          </w:tcPr>
          <w:p w14:paraId="4CCB6DF5" w14:textId="77777777" w:rsidR="00674A3A" w:rsidRPr="00E254FC" w:rsidRDefault="00674A3A" w:rsidP="00F422EF">
            <w:pPr>
              <w:widowControl/>
              <w:shd w:val="solid" w:color="FFFFFF" w:fill="FFFFFF"/>
              <w:snapToGrid w:val="0"/>
              <w:spacing w:line="0" w:lineRule="atLeast"/>
              <w:jc w:val="left"/>
              <w:rPr>
                <w:rFonts w:ascii="宋体" w:hAnsi="宋体" w:cs="宋体" w:hint="eastAsia"/>
                <w:kern w:val="0"/>
                <w:sz w:val="18"/>
                <w:szCs w:val="18"/>
              </w:rPr>
            </w:pPr>
            <w:r w:rsidRPr="00E254FC">
              <w:rPr>
                <w:rFonts w:ascii="宋体" w:hAnsi="宋体" w:cs="宋体" w:hint="eastAsia"/>
                <w:kern w:val="0"/>
                <w:sz w:val="18"/>
                <w:szCs w:val="18"/>
              </w:rPr>
              <w:t>未配备抽空装置、化学分析仪器等引发爆炸事故。</w:t>
            </w:r>
          </w:p>
        </w:tc>
        <w:tc>
          <w:tcPr>
            <w:tcW w:w="4252" w:type="dxa"/>
            <w:vAlign w:val="center"/>
          </w:tcPr>
          <w:p w14:paraId="33462366" w14:textId="77777777" w:rsidR="00674A3A" w:rsidRPr="00E254FC" w:rsidRDefault="00674A3A" w:rsidP="00F422EF">
            <w:pPr>
              <w:widowControl/>
              <w:shd w:val="solid" w:color="FFFFFF" w:fill="FFFFFF"/>
              <w:snapToGrid w:val="0"/>
              <w:spacing w:line="0" w:lineRule="atLeast"/>
              <w:jc w:val="left"/>
              <w:rPr>
                <w:rFonts w:ascii="宋体" w:hAnsi="宋体" w:cs="宋体" w:hint="eastAsia"/>
                <w:kern w:val="0"/>
                <w:sz w:val="18"/>
                <w:szCs w:val="18"/>
              </w:rPr>
            </w:pPr>
            <w:r w:rsidRPr="00E254FC">
              <w:rPr>
                <w:rFonts w:ascii="宋体" w:hAnsi="宋体" w:cs="宋体" w:hint="eastAsia"/>
                <w:kern w:val="0"/>
                <w:sz w:val="18"/>
                <w:szCs w:val="18"/>
              </w:rPr>
              <w:t>1）必须配备抽空装置；</w:t>
            </w:r>
          </w:p>
          <w:p w14:paraId="24C8E044" w14:textId="77777777" w:rsidR="00674A3A" w:rsidRPr="00E254FC" w:rsidRDefault="00674A3A" w:rsidP="00F422EF">
            <w:pPr>
              <w:widowControl/>
              <w:shd w:val="solid" w:color="FFFFFF" w:fill="FFFFFF"/>
              <w:snapToGrid w:val="0"/>
              <w:spacing w:line="0" w:lineRule="atLeast"/>
              <w:jc w:val="left"/>
              <w:rPr>
                <w:rFonts w:ascii="宋体" w:hAnsi="宋体" w:cs="宋体" w:hint="eastAsia"/>
                <w:kern w:val="0"/>
                <w:sz w:val="18"/>
                <w:szCs w:val="18"/>
              </w:rPr>
            </w:pPr>
            <w:r w:rsidRPr="00E254FC">
              <w:rPr>
                <w:rFonts w:ascii="宋体" w:hAnsi="宋体" w:cs="宋体" w:hint="eastAsia"/>
                <w:kern w:val="0"/>
                <w:sz w:val="18"/>
                <w:szCs w:val="18"/>
              </w:rPr>
              <w:t>2）以电解法制取氧的充装站,有氧纯度化学分析仪器；</w:t>
            </w:r>
          </w:p>
          <w:p w14:paraId="49504CDF" w14:textId="77777777" w:rsidR="00674A3A" w:rsidRPr="00E254FC" w:rsidRDefault="00674A3A" w:rsidP="00F422EF">
            <w:pPr>
              <w:widowControl/>
              <w:shd w:val="solid" w:color="FFFFFF" w:fill="FFFFFF"/>
              <w:snapToGrid w:val="0"/>
              <w:spacing w:line="0" w:lineRule="atLeast"/>
              <w:jc w:val="left"/>
              <w:rPr>
                <w:rFonts w:ascii="宋体" w:hAnsi="宋体" w:cs="宋体" w:hint="eastAsia"/>
                <w:kern w:val="0"/>
                <w:sz w:val="18"/>
                <w:szCs w:val="18"/>
              </w:rPr>
            </w:pPr>
            <w:r w:rsidRPr="00E254FC">
              <w:rPr>
                <w:rFonts w:ascii="宋体" w:hAnsi="宋体" w:cs="宋体" w:hint="eastAsia"/>
                <w:kern w:val="0"/>
                <w:sz w:val="18"/>
                <w:szCs w:val="18"/>
              </w:rPr>
              <w:t>3）应有气体危险浓度监测报警装置；</w:t>
            </w:r>
            <w:r w:rsidRPr="00E254FC">
              <w:rPr>
                <w:rFonts w:ascii="宋体" w:hAnsi="宋体" w:cs="宋体" w:hint="eastAsia"/>
                <w:kern w:val="0"/>
                <w:sz w:val="18"/>
                <w:szCs w:val="18"/>
              </w:rPr>
              <w:br/>
              <w:t>4）应有识别待装气瓶剩余气体及其杂质的检测仪器（有真空设施的除外）；</w:t>
            </w:r>
          </w:p>
          <w:p w14:paraId="28A1DB62" w14:textId="77777777" w:rsidR="00674A3A" w:rsidRPr="00E254FC" w:rsidRDefault="00674A3A" w:rsidP="00F422EF">
            <w:pPr>
              <w:widowControl/>
              <w:shd w:val="solid" w:color="FFFFFF" w:fill="FFFFFF"/>
              <w:snapToGrid w:val="0"/>
              <w:spacing w:line="0" w:lineRule="atLeast"/>
              <w:jc w:val="left"/>
              <w:rPr>
                <w:rFonts w:ascii="宋体" w:hAnsi="宋体" w:cs="宋体" w:hint="eastAsia"/>
                <w:kern w:val="0"/>
                <w:sz w:val="18"/>
                <w:szCs w:val="18"/>
              </w:rPr>
            </w:pPr>
            <w:r w:rsidRPr="00E254FC">
              <w:rPr>
                <w:rFonts w:ascii="宋体" w:hAnsi="宋体" w:cs="宋体" w:hint="eastAsia"/>
                <w:kern w:val="0"/>
                <w:sz w:val="18"/>
                <w:szCs w:val="18"/>
              </w:rPr>
              <w:t>5）以电解法生产的氧气充装站，应在氧气管道上设置</w:t>
            </w:r>
            <w:proofErr w:type="gramStart"/>
            <w:r w:rsidRPr="00E254FC">
              <w:rPr>
                <w:rFonts w:ascii="宋体" w:hAnsi="宋体" w:cs="宋体" w:hint="eastAsia"/>
                <w:kern w:val="0"/>
                <w:sz w:val="18"/>
                <w:szCs w:val="18"/>
              </w:rPr>
              <w:t>分析氧中氢</w:t>
            </w:r>
            <w:proofErr w:type="gramEnd"/>
            <w:r w:rsidRPr="00E254FC">
              <w:rPr>
                <w:rFonts w:ascii="宋体" w:hAnsi="宋体" w:cs="宋体" w:hint="eastAsia"/>
                <w:kern w:val="0"/>
                <w:sz w:val="18"/>
                <w:szCs w:val="18"/>
              </w:rPr>
              <w:t>含量的自动分析仪器。</w:t>
            </w:r>
          </w:p>
        </w:tc>
        <w:tc>
          <w:tcPr>
            <w:tcW w:w="2835" w:type="dxa"/>
            <w:vAlign w:val="center"/>
          </w:tcPr>
          <w:p w14:paraId="646A064E" w14:textId="77777777" w:rsidR="00674A3A" w:rsidRPr="00E254FC" w:rsidRDefault="00674A3A" w:rsidP="00F422EF">
            <w:pPr>
              <w:widowControl/>
              <w:shd w:val="solid" w:color="FFFFFF" w:fill="FFFFFF"/>
              <w:snapToGrid w:val="0"/>
              <w:spacing w:line="0" w:lineRule="atLeast"/>
              <w:jc w:val="left"/>
              <w:rPr>
                <w:rFonts w:ascii="宋体" w:hAnsi="宋体" w:cs="宋体" w:hint="eastAsia"/>
                <w:kern w:val="0"/>
                <w:sz w:val="18"/>
                <w:szCs w:val="18"/>
              </w:rPr>
            </w:pPr>
            <w:r w:rsidRPr="00E254FC">
              <w:rPr>
                <w:rFonts w:ascii="宋体" w:hAnsi="宋体" w:cs="宋体" w:hint="eastAsia"/>
                <w:kern w:val="0"/>
                <w:sz w:val="18"/>
                <w:szCs w:val="18"/>
              </w:rPr>
              <w:t>1）氧气充装站的工艺布置、设备与管道的选择设计应符合GB 50030《氧气站设计规范》及GB 16912《深度冷冻法生产氧气及相关气体安全技术规程》；</w:t>
            </w:r>
          </w:p>
          <w:p w14:paraId="5280D805" w14:textId="77777777" w:rsidR="00674A3A" w:rsidRPr="00E254FC" w:rsidRDefault="00674A3A" w:rsidP="00F422EF">
            <w:pPr>
              <w:widowControl/>
              <w:shd w:val="solid" w:color="FFFFFF" w:fill="FFFFFF"/>
              <w:snapToGrid w:val="0"/>
              <w:spacing w:line="0" w:lineRule="atLeast"/>
              <w:jc w:val="left"/>
              <w:rPr>
                <w:rFonts w:ascii="宋体" w:hAnsi="宋体" w:cs="宋体" w:hint="eastAsia"/>
                <w:kern w:val="0"/>
                <w:sz w:val="18"/>
                <w:szCs w:val="18"/>
              </w:rPr>
            </w:pPr>
            <w:r w:rsidRPr="00E254FC">
              <w:rPr>
                <w:rFonts w:ascii="宋体" w:hAnsi="宋体" w:cs="宋体" w:hint="eastAsia"/>
                <w:kern w:val="0"/>
                <w:sz w:val="18"/>
                <w:szCs w:val="18"/>
              </w:rPr>
              <w:t>2）充装站灌瓶台应设置防护墙（有抽真空制造或气泡装；有余压保持阀除外）。</w:t>
            </w:r>
          </w:p>
        </w:tc>
        <w:tc>
          <w:tcPr>
            <w:tcW w:w="1134" w:type="dxa"/>
            <w:vAlign w:val="center"/>
          </w:tcPr>
          <w:p w14:paraId="33EC110F" w14:textId="77777777" w:rsidR="00674A3A" w:rsidRPr="00E254FC" w:rsidRDefault="00674A3A" w:rsidP="00F422EF">
            <w:pPr>
              <w:shd w:val="solid" w:color="FFFFFF" w:fill="FFFFFF"/>
              <w:snapToGrid w:val="0"/>
              <w:spacing w:line="0" w:lineRule="atLeast"/>
              <w:jc w:val="left"/>
              <w:rPr>
                <w:rFonts w:ascii="宋体" w:hAnsi="宋体" w:cs="宋体" w:hint="eastAsia"/>
                <w:kern w:val="0"/>
                <w:sz w:val="18"/>
                <w:szCs w:val="18"/>
              </w:rPr>
            </w:pPr>
            <w:r w:rsidRPr="00E254FC">
              <w:rPr>
                <w:rFonts w:ascii="宋体" w:hAnsi="宋体" w:cs="宋体" w:hint="eastAsia"/>
                <w:kern w:val="0"/>
                <w:sz w:val="18"/>
                <w:szCs w:val="18"/>
              </w:rPr>
              <w:t>氧充</w:t>
            </w:r>
          </w:p>
          <w:p w14:paraId="02572CBE" w14:textId="77777777" w:rsidR="00674A3A" w:rsidRPr="00E254FC" w:rsidRDefault="00674A3A" w:rsidP="00F422EF">
            <w:pPr>
              <w:shd w:val="solid" w:color="FFFFFF" w:fill="FFFFFF"/>
              <w:snapToGrid w:val="0"/>
              <w:spacing w:line="0" w:lineRule="atLeast"/>
              <w:jc w:val="left"/>
              <w:rPr>
                <w:rFonts w:ascii="宋体" w:hAnsi="宋体" w:hint="eastAsia"/>
                <w:sz w:val="18"/>
                <w:szCs w:val="18"/>
              </w:rPr>
            </w:pPr>
            <w:proofErr w:type="gramStart"/>
            <w:r w:rsidRPr="00E254FC">
              <w:rPr>
                <w:rFonts w:ascii="宋体" w:hAnsi="宋体" w:cs="宋体" w:hint="eastAsia"/>
                <w:kern w:val="0"/>
                <w:sz w:val="18"/>
                <w:szCs w:val="18"/>
              </w:rPr>
              <w:t>装站</w:t>
            </w:r>
            <w:proofErr w:type="gramEnd"/>
          </w:p>
        </w:tc>
      </w:tr>
      <w:tr w:rsidR="00674A3A" w:rsidRPr="00E254FC" w14:paraId="0900A60F" w14:textId="77777777" w:rsidTr="00674A3A">
        <w:trPr>
          <w:trHeight w:val="3520"/>
          <w:jc w:val="center"/>
        </w:trPr>
        <w:tc>
          <w:tcPr>
            <w:tcW w:w="1123" w:type="dxa"/>
            <w:vMerge/>
            <w:vAlign w:val="center"/>
          </w:tcPr>
          <w:p w14:paraId="1ED187F2" w14:textId="069020A1" w:rsidR="00674A3A" w:rsidRPr="00E254FC" w:rsidRDefault="00674A3A" w:rsidP="00F422EF">
            <w:pPr>
              <w:shd w:val="solid" w:color="FFFFFF" w:fill="FFFFFF"/>
              <w:spacing w:line="0" w:lineRule="atLeast"/>
              <w:jc w:val="left"/>
              <w:rPr>
                <w:rFonts w:ascii="宋体" w:hAnsi="宋体" w:cs="宋体" w:hint="eastAsia"/>
                <w:kern w:val="0"/>
                <w:sz w:val="18"/>
                <w:szCs w:val="18"/>
              </w:rPr>
            </w:pPr>
          </w:p>
        </w:tc>
        <w:tc>
          <w:tcPr>
            <w:tcW w:w="1842" w:type="dxa"/>
            <w:vAlign w:val="center"/>
          </w:tcPr>
          <w:p w14:paraId="6759005D" w14:textId="77777777" w:rsidR="00674A3A" w:rsidRPr="00E254FC" w:rsidRDefault="00674A3A" w:rsidP="00F422EF">
            <w:pPr>
              <w:shd w:val="solid" w:color="FFFFFF" w:fill="FFFFFF"/>
              <w:spacing w:line="0" w:lineRule="atLeast"/>
              <w:jc w:val="left"/>
              <w:rPr>
                <w:rFonts w:ascii="宋体" w:hAnsi="宋体" w:cs="宋体" w:hint="eastAsia"/>
                <w:kern w:val="0"/>
                <w:sz w:val="18"/>
                <w:szCs w:val="18"/>
              </w:rPr>
            </w:pPr>
            <w:r w:rsidRPr="00E254FC">
              <w:rPr>
                <w:rFonts w:ascii="宋体" w:hAnsi="宋体" w:cs="宋体" w:hint="eastAsia"/>
                <w:kern w:val="0"/>
                <w:sz w:val="18"/>
                <w:szCs w:val="18"/>
              </w:rPr>
              <w:t>CNG站址和场地不符合法规标准要求，致使事故损失惨重</w:t>
            </w:r>
          </w:p>
        </w:tc>
        <w:tc>
          <w:tcPr>
            <w:tcW w:w="2554" w:type="dxa"/>
            <w:vAlign w:val="center"/>
          </w:tcPr>
          <w:p w14:paraId="5C6FEB7E" w14:textId="77777777" w:rsidR="00674A3A" w:rsidRPr="00E254FC" w:rsidRDefault="00674A3A" w:rsidP="00F422EF">
            <w:pPr>
              <w:shd w:val="solid" w:color="FFFFFF" w:fill="FFFFFF"/>
              <w:spacing w:line="0" w:lineRule="atLeast"/>
              <w:jc w:val="left"/>
              <w:rPr>
                <w:rFonts w:ascii="宋体" w:hAnsi="宋体" w:cs="宋体" w:hint="eastAsia"/>
                <w:kern w:val="0"/>
                <w:sz w:val="18"/>
                <w:szCs w:val="18"/>
              </w:rPr>
            </w:pPr>
            <w:r w:rsidRPr="00E254FC">
              <w:rPr>
                <w:rFonts w:ascii="宋体" w:hAnsi="宋体" w:cs="宋体" w:hint="eastAsia"/>
                <w:kern w:val="0"/>
                <w:sz w:val="18"/>
                <w:szCs w:val="18"/>
              </w:rPr>
              <w:t>充装站分区、生产区、消防车道等布置不当，致使事故损失惨重。</w:t>
            </w:r>
          </w:p>
        </w:tc>
        <w:tc>
          <w:tcPr>
            <w:tcW w:w="4252" w:type="dxa"/>
            <w:vAlign w:val="center"/>
          </w:tcPr>
          <w:p w14:paraId="4CAA1657" w14:textId="77777777" w:rsidR="00674A3A" w:rsidRPr="00E254FC" w:rsidRDefault="00674A3A" w:rsidP="00F422EF">
            <w:pPr>
              <w:widowControl/>
              <w:shd w:val="solid" w:color="FFFFFF" w:fill="FFFFFF"/>
              <w:spacing w:line="0" w:lineRule="atLeast"/>
              <w:jc w:val="left"/>
              <w:rPr>
                <w:rFonts w:ascii="宋体" w:hAnsi="宋体" w:cs="宋体" w:hint="eastAsia"/>
                <w:kern w:val="0"/>
                <w:sz w:val="18"/>
                <w:szCs w:val="18"/>
              </w:rPr>
            </w:pPr>
            <w:r w:rsidRPr="00E254FC">
              <w:rPr>
                <w:rFonts w:ascii="宋体" w:hAnsi="宋体" w:cs="宋体" w:hint="eastAsia"/>
                <w:kern w:val="0"/>
                <w:sz w:val="18"/>
                <w:szCs w:val="18"/>
              </w:rPr>
              <w:t>1）充装站生产区应设置高度不低于2m非燃烧体实体围墙；</w:t>
            </w:r>
            <w:r w:rsidRPr="00E254FC">
              <w:rPr>
                <w:rFonts w:ascii="宋体" w:hAnsi="宋体" w:cs="宋体" w:hint="eastAsia"/>
                <w:kern w:val="0"/>
                <w:sz w:val="18"/>
                <w:szCs w:val="18"/>
              </w:rPr>
              <w:br w:type="page"/>
            </w:r>
          </w:p>
          <w:p w14:paraId="3427F214" w14:textId="77777777" w:rsidR="00674A3A" w:rsidRPr="00E254FC" w:rsidRDefault="00674A3A" w:rsidP="00F422EF">
            <w:pPr>
              <w:widowControl/>
              <w:shd w:val="solid" w:color="FFFFFF" w:fill="FFFFFF"/>
              <w:spacing w:line="0" w:lineRule="atLeast"/>
              <w:jc w:val="left"/>
              <w:rPr>
                <w:rFonts w:ascii="宋体" w:hAnsi="宋体" w:cs="宋体" w:hint="eastAsia"/>
                <w:kern w:val="0"/>
                <w:sz w:val="18"/>
                <w:szCs w:val="18"/>
              </w:rPr>
            </w:pPr>
            <w:r w:rsidRPr="00E254FC">
              <w:rPr>
                <w:rFonts w:ascii="宋体" w:hAnsi="宋体" w:cs="宋体" w:hint="eastAsia"/>
                <w:kern w:val="0"/>
                <w:sz w:val="18"/>
                <w:szCs w:val="18"/>
              </w:rPr>
              <w:t>2）充装站应分区布置，应分为生产区和辅助区；</w:t>
            </w:r>
            <w:r w:rsidRPr="00E254FC">
              <w:rPr>
                <w:rFonts w:ascii="宋体" w:hAnsi="宋体" w:cs="宋体" w:hint="eastAsia"/>
                <w:kern w:val="0"/>
                <w:sz w:val="18"/>
                <w:szCs w:val="18"/>
              </w:rPr>
              <w:br w:type="page"/>
            </w:r>
          </w:p>
          <w:p w14:paraId="7B7EC75F" w14:textId="77777777" w:rsidR="00674A3A" w:rsidRPr="00E254FC" w:rsidRDefault="00674A3A" w:rsidP="00F422EF">
            <w:pPr>
              <w:widowControl/>
              <w:shd w:val="solid" w:color="FFFFFF" w:fill="FFFFFF"/>
              <w:spacing w:line="0" w:lineRule="atLeast"/>
              <w:jc w:val="left"/>
              <w:rPr>
                <w:rFonts w:ascii="宋体" w:hAnsi="宋体" w:cs="宋体" w:hint="eastAsia"/>
                <w:kern w:val="0"/>
                <w:sz w:val="18"/>
                <w:szCs w:val="18"/>
              </w:rPr>
            </w:pPr>
            <w:r w:rsidRPr="00E254FC">
              <w:rPr>
                <w:rFonts w:ascii="宋体" w:hAnsi="宋体" w:cs="宋体" w:hint="eastAsia"/>
                <w:kern w:val="0"/>
                <w:sz w:val="18"/>
                <w:szCs w:val="18"/>
              </w:rPr>
              <w:t>3）生产区应布置在充装站全年最小频率风向的上风侧或上侧风侧；</w:t>
            </w:r>
          </w:p>
          <w:p w14:paraId="49B38D1C" w14:textId="77777777" w:rsidR="00674A3A" w:rsidRPr="00E254FC" w:rsidRDefault="00674A3A" w:rsidP="00F422EF">
            <w:pPr>
              <w:widowControl/>
              <w:shd w:val="solid" w:color="FFFFFF" w:fill="FFFFFF"/>
              <w:spacing w:line="0" w:lineRule="atLeast"/>
              <w:jc w:val="left"/>
              <w:rPr>
                <w:rFonts w:ascii="宋体" w:hAnsi="宋体" w:cs="宋体" w:hint="eastAsia"/>
                <w:kern w:val="0"/>
                <w:sz w:val="18"/>
                <w:szCs w:val="18"/>
              </w:rPr>
            </w:pPr>
            <w:r w:rsidRPr="00E254FC">
              <w:rPr>
                <w:rFonts w:ascii="宋体" w:hAnsi="宋体" w:cs="宋体" w:hint="eastAsia"/>
                <w:kern w:val="0"/>
                <w:sz w:val="18"/>
                <w:szCs w:val="18"/>
              </w:rPr>
              <w:t>4）生产区应敷设宽敞的回车场地：</w:t>
            </w:r>
            <w:r w:rsidRPr="00E254FC">
              <w:rPr>
                <w:rFonts w:ascii="宋体" w:hAnsi="宋体" w:cs="宋体" w:hint="eastAsia"/>
                <w:kern w:val="0"/>
                <w:sz w:val="18"/>
                <w:szCs w:val="18"/>
              </w:rPr>
              <w:br w:type="page"/>
            </w:r>
            <w:r w:rsidRPr="00E254FC">
              <w:rPr>
                <w:rFonts w:ascii="宋体" w:hAnsi="宋体" w:cs="宋体"/>
                <w:kern w:val="0"/>
                <w:sz w:val="18"/>
                <w:szCs w:val="18"/>
              </w:rPr>
              <w:t>a</w:t>
            </w:r>
            <w:r w:rsidRPr="00E254FC">
              <w:rPr>
                <w:rFonts w:ascii="宋体" w:hAnsi="宋体" w:cs="宋体" w:hint="eastAsia"/>
                <w:kern w:val="0"/>
                <w:sz w:val="18"/>
                <w:szCs w:val="18"/>
              </w:rPr>
              <w:t>生产区应设有宽度不小于4m的</w:t>
            </w:r>
            <w:proofErr w:type="gramStart"/>
            <w:r w:rsidRPr="00E254FC">
              <w:rPr>
                <w:rFonts w:ascii="宋体" w:hAnsi="宋体" w:cs="宋体" w:hint="eastAsia"/>
                <w:kern w:val="0"/>
                <w:sz w:val="18"/>
                <w:szCs w:val="18"/>
              </w:rPr>
              <w:t>环形消防</w:t>
            </w:r>
            <w:proofErr w:type="gramEnd"/>
            <w:r w:rsidRPr="00E254FC">
              <w:rPr>
                <w:rFonts w:ascii="宋体" w:hAnsi="宋体" w:cs="宋体" w:hint="eastAsia"/>
                <w:kern w:val="0"/>
                <w:sz w:val="18"/>
                <w:szCs w:val="18"/>
              </w:rPr>
              <w:t>车道；</w:t>
            </w:r>
            <w:r w:rsidRPr="00E254FC">
              <w:rPr>
                <w:rFonts w:ascii="宋体" w:hAnsi="宋体" w:cs="宋体"/>
                <w:kern w:val="0"/>
                <w:sz w:val="18"/>
                <w:szCs w:val="18"/>
              </w:rPr>
              <w:t>b</w:t>
            </w:r>
            <w:r w:rsidRPr="00E254FC">
              <w:rPr>
                <w:rFonts w:ascii="宋体" w:hAnsi="宋体" w:cs="宋体" w:hint="eastAsia"/>
                <w:kern w:val="0"/>
                <w:sz w:val="18"/>
                <w:szCs w:val="18"/>
              </w:rPr>
              <w:t>供大型消防车道使用的</w:t>
            </w:r>
            <w:proofErr w:type="gramStart"/>
            <w:r w:rsidRPr="00E254FC">
              <w:rPr>
                <w:rFonts w:ascii="宋体" w:hAnsi="宋体" w:cs="宋体" w:hint="eastAsia"/>
                <w:kern w:val="0"/>
                <w:sz w:val="18"/>
                <w:szCs w:val="18"/>
              </w:rPr>
              <w:t>的</w:t>
            </w:r>
            <w:proofErr w:type="gramEnd"/>
            <w:r w:rsidRPr="00E254FC">
              <w:rPr>
                <w:rFonts w:ascii="宋体" w:hAnsi="宋体" w:cs="宋体" w:hint="eastAsia"/>
                <w:kern w:val="0"/>
                <w:sz w:val="18"/>
                <w:szCs w:val="18"/>
              </w:rPr>
              <w:t>回车场面积不应小于18m×18m；</w:t>
            </w:r>
            <w:r w:rsidRPr="00E254FC">
              <w:rPr>
                <w:rFonts w:ascii="宋体" w:hAnsi="宋体" w:cs="宋体" w:hint="eastAsia"/>
                <w:kern w:val="0"/>
                <w:sz w:val="18"/>
                <w:szCs w:val="18"/>
              </w:rPr>
              <w:br w:type="page"/>
            </w:r>
          </w:p>
          <w:p w14:paraId="08393FEB" w14:textId="77777777" w:rsidR="00674A3A" w:rsidRPr="00E254FC" w:rsidRDefault="00674A3A" w:rsidP="00F422EF">
            <w:pPr>
              <w:widowControl/>
              <w:shd w:val="solid" w:color="FFFFFF" w:fill="FFFFFF"/>
              <w:spacing w:line="0" w:lineRule="atLeast"/>
              <w:jc w:val="left"/>
              <w:rPr>
                <w:rFonts w:ascii="宋体" w:hAnsi="宋体" w:cs="宋体" w:hint="eastAsia"/>
                <w:kern w:val="0"/>
                <w:sz w:val="18"/>
                <w:szCs w:val="18"/>
              </w:rPr>
            </w:pPr>
            <w:r w:rsidRPr="00E254FC">
              <w:rPr>
                <w:rFonts w:ascii="宋体" w:hAnsi="宋体" w:cs="宋体" w:hint="eastAsia"/>
                <w:kern w:val="0"/>
                <w:sz w:val="18"/>
                <w:szCs w:val="18"/>
              </w:rPr>
              <w:t>5）充装站内场地平整，在山区、丘陵设站也可阶梯布置。生产区严禁设地下、半地下建筑物（地下储罐、水泵</w:t>
            </w:r>
            <w:proofErr w:type="gramStart"/>
            <w:r w:rsidRPr="00E254FC">
              <w:rPr>
                <w:rFonts w:ascii="宋体" w:hAnsi="宋体" w:cs="宋体" w:hint="eastAsia"/>
                <w:kern w:val="0"/>
                <w:sz w:val="18"/>
                <w:szCs w:val="18"/>
              </w:rPr>
              <w:t>结合器</w:t>
            </w:r>
            <w:proofErr w:type="gramEnd"/>
            <w:r w:rsidRPr="00E254FC">
              <w:rPr>
                <w:rFonts w:ascii="宋体" w:hAnsi="宋体" w:cs="宋体" w:hint="eastAsia"/>
                <w:kern w:val="0"/>
                <w:sz w:val="18"/>
                <w:szCs w:val="18"/>
              </w:rPr>
              <w:t>除外），地下管沟应干</w:t>
            </w:r>
            <w:proofErr w:type="gramStart"/>
            <w:r w:rsidRPr="00E254FC">
              <w:rPr>
                <w:rFonts w:ascii="宋体" w:hAnsi="宋体" w:cs="宋体" w:hint="eastAsia"/>
                <w:kern w:val="0"/>
                <w:sz w:val="18"/>
                <w:szCs w:val="18"/>
              </w:rPr>
              <w:t>砂</w:t>
            </w:r>
            <w:proofErr w:type="gramEnd"/>
            <w:r w:rsidRPr="00E254FC">
              <w:rPr>
                <w:rFonts w:ascii="宋体" w:hAnsi="宋体" w:cs="宋体" w:hint="eastAsia"/>
                <w:kern w:val="0"/>
                <w:sz w:val="18"/>
                <w:szCs w:val="18"/>
              </w:rPr>
              <w:t>填充；</w:t>
            </w:r>
            <w:r w:rsidRPr="00E254FC">
              <w:rPr>
                <w:rFonts w:ascii="宋体" w:hAnsi="宋体" w:cs="宋体" w:hint="eastAsia"/>
                <w:kern w:val="0"/>
                <w:sz w:val="18"/>
                <w:szCs w:val="18"/>
              </w:rPr>
              <w:br w:type="page"/>
            </w:r>
          </w:p>
          <w:p w14:paraId="1755DE8F" w14:textId="77777777" w:rsidR="00674A3A" w:rsidRPr="00E254FC" w:rsidRDefault="00674A3A" w:rsidP="00F422EF">
            <w:pPr>
              <w:widowControl/>
              <w:shd w:val="solid" w:color="FFFFFF" w:fill="FFFFFF"/>
              <w:spacing w:line="0" w:lineRule="atLeast"/>
              <w:jc w:val="left"/>
              <w:rPr>
                <w:rFonts w:ascii="宋体" w:hAnsi="宋体" w:cs="宋体" w:hint="eastAsia"/>
                <w:kern w:val="0"/>
                <w:sz w:val="18"/>
                <w:szCs w:val="18"/>
              </w:rPr>
            </w:pPr>
            <w:r w:rsidRPr="00E254FC">
              <w:rPr>
                <w:rFonts w:ascii="宋体" w:hAnsi="宋体" w:cs="宋体" w:hint="eastAsia"/>
                <w:kern w:val="0"/>
                <w:sz w:val="18"/>
                <w:szCs w:val="18"/>
              </w:rPr>
              <w:t>6）充装站生产与</w:t>
            </w:r>
            <w:proofErr w:type="gramStart"/>
            <w:r w:rsidRPr="00E254FC">
              <w:rPr>
                <w:rFonts w:ascii="宋体" w:hAnsi="宋体" w:cs="宋体" w:hint="eastAsia"/>
                <w:kern w:val="0"/>
                <w:sz w:val="18"/>
                <w:szCs w:val="18"/>
              </w:rPr>
              <w:t>辅助区</w:t>
            </w:r>
            <w:proofErr w:type="gramEnd"/>
            <w:r w:rsidRPr="00E254FC">
              <w:rPr>
                <w:rFonts w:ascii="宋体" w:hAnsi="宋体" w:cs="宋体" w:hint="eastAsia"/>
                <w:kern w:val="0"/>
                <w:sz w:val="18"/>
                <w:szCs w:val="18"/>
              </w:rPr>
              <w:t>至少各设1个对外出口。出入口宽度应不小于4m</w:t>
            </w:r>
            <w:r w:rsidRPr="00E254FC">
              <w:rPr>
                <w:rFonts w:ascii="宋体" w:hAnsi="宋体" w:cs="宋体" w:hint="eastAsia"/>
                <w:kern w:val="0"/>
                <w:sz w:val="18"/>
                <w:szCs w:val="18"/>
              </w:rPr>
              <w:br w:type="page"/>
              <w:t>。</w:t>
            </w:r>
          </w:p>
        </w:tc>
        <w:tc>
          <w:tcPr>
            <w:tcW w:w="2835" w:type="dxa"/>
            <w:vAlign w:val="center"/>
          </w:tcPr>
          <w:p w14:paraId="5447D2AA" w14:textId="77777777" w:rsidR="00674A3A" w:rsidRPr="00E254FC" w:rsidRDefault="00674A3A" w:rsidP="00F422EF">
            <w:pPr>
              <w:shd w:val="solid" w:color="FFFFFF" w:fill="FFFFFF"/>
              <w:spacing w:line="0" w:lineRule="atLeast"/>
              <w:jc w:val="left"/>
              <w:rPr>
                <w:rFonts w:ascii="宋体" w:hAnsi="宋体" w:hint="eastAsia"/>
                <w:sz w:val="18"/>
                <w:szCs w:val="18"/>
              </w:rPr>
            </w:pPr>
            <w:r w:rsidRPr="00E254FC">
              <w:rPr>
                <w:rFonts w:ascii="宋体" w:hAnsi="宋体" w:cs="宋体" w:hint="eastAsia"/>
                <w:kern w:val="0"/>
                <w:sz w:val="18"/>
                <w:szCs w:val="18"/>
              </w:rPr>
              <w:t>钢瓶装卸台的设置应符合GB50028《城镇燃气设计规范》的规定。</w:t>
            </w:r>
          </w:p>
        </w:tc>
        <w:tc>
          <w:tcPr>
            <w:tcW w:w="1134" w:type="dxa"/>
            <w:vAlign w:val="center"/>
          </w:tcPr>
          <w:p w14:paraId="62699EDE" w14:textId="77777777" w:rsidR="00674A3A" w:rsidRPr="00E254FC" w:rsidRDefault="00674A3A" w:rsidP="00F422EF">
            <w:pPr>
              <w:shd w:val="solid" w:color="FFFFFF" w:fill="FFFFFF"/>
              <w:spacing w:line="0" w:lineRule="atLeast"/>
              <w:jc w:val="left"/>
              <w:rPr>
                <w:rFonts w:ascii="宋体" w:hAnsi="宋体" w:hint="eastAsia"/>
                <w:sz w:val="18"/>
                <w:szCs w:val="18"/>
              </w:rPr>
            </w:pPr>
            <w:r w:rsidRPr="00E254FC">
              <w:rPr>
                <w:rFonts w:ascii="宋体" w:hAnsi="宋体" w:cs="宋体" w:hint="eastAsia"/>
                <w:kern w:val="0"/>
                <w:sz w:val="18"/>
                <w:szCs w:val="18"/>
              </w:rPr>
              <w:t>CNG站</w:t>
            </w:r>
          </w:p>
        </w:tc>
      </w:tr>
    </w:tbl>
    <w:p w14:paraId="6E027E28" w14:textId="77777777" w:rsidR="00674A3A" w:rsidRPr="00674A3A" w:rsidRDefault="00674A3A" w:rsidP="00674A3A">
      <w:pPr>
        <w:pStyle w:val="afffff9"/>
        <w:pageBreakBefore/>
        <w:spacing w:beforeLines="50" w:before="156" w:afterLines="50" w:after="156"/>
        <w:ind w:firstLineChars="0" w:firstLine="0"/>
        <w:jc w:val="center"/>
        <w:rPr>
          <w:rFonts w:ascii="黑体" w:eastAsia="黑体" w:hAnsi="黑体" w:hint="eastAsia"/>
        </w:rPr>
      </w:pPr>
      <w:r w:rsidRPr="00674A3A">
        <w:rPr>
          <w:rFonts w:ascii="黑体" w:eastAsia="黑体" w:hAnsi="黑体" w:hint="eastAsia"/>
        </w:rPr>
        <w:lastRenderedPageBreak/>
        <w:t>表B.1  特种设备常见风险事件分析及典型管控措施表（气瓶）</w:t>
      </w:r>
      <w:r w:rsidRPr="00674A3A">
        <w:rPr>
          <w:rFonts w:hAnsi="宋体" w:hint="eastAsia"/>
        </w:rPr>
        <w:t>（续）</w:t>
      </w:r>
    </w:p>
    <w:tbl>
      <w:tblPr>
        <w:tblW w:w="13740"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1123"/>
        <w:gridCol w:w="1842"/>
        <w:gridCol w:w="2554"/>
        <w:gridCol w:w="4252"/>
        <w:gridCol w:w="2835"/>
        <w:gridCol w:w="1134"/>
      </w:tblGrid>
      <w:tr w:rsidR="00674A3A" w:rsidRPr="00E254FC" w14:paraId="2A33D0B3" w14:textId="77777777" w:rsidTr="00674A3A">
        <w:trPr>
          <w:trHeight w:val="520"/>
          <w:tblHeader/>
          <w:jc w:val="center"/>
        </w:trPr>
        <w:tc>
          <w:tcPr>
            <w:tcW w:w="1123" w:type="dxa"/>
            <w:tcBorders>
              <w:top w:val="single" w:sz="8" w:space="0" w:color="auto"/>
              <w:bottom w:val="single" w:sz="8" w:space="0" w:color="auto"/>
            </w:tcBorders>
            <w:vAlign w:val="center"/>
          </w:tcPr>
          <w:p w14:paraId="70AEAAF5" w14:textId="77777777" w:rsidR="00674A3A" w:rsidRPr="00E254FC" w:rsidRDefault="00674A3A" w:rsidP="00F422EF">
            <w:pPr>
              <w:widowControl/>
              <w:shd w:val="solid" w:color="FFFFFF" w:fill="FFFFFF"/>
              <w:spacing w:line="0" w:lineRule="atLeast"/>
              <w:jc w:val="center"/>
              <w:rPr>
                <w:rFonts w:ascii="宋体" w:hAnsi="宋体" w:cs="宋体" w:hint="eastAsia"/>
                <w:bCs/>
                <w:kern w:val="0"/>
                <w:sz w:val="18"/>
                <w:szCs w:val="18"/>
              </w:rPr>
            </w:pPr>
            <w:r w:rsidRPr="00E254FC">
              <w:rPr>
                <w:rFonts w:ascii="宋体" w:hAnsi="宋体" w:cs="宋体" w:hint="eastAsia"/>
                <w:bCs/>
                <w:sz w:val="18"/>
                <w:szCs w:val="18"/>
              </w:rPr>
              <w:t>风险来源</w:t>
            </w:r>
          </w:p>
        </w:tc>
        <w:tc>
          <w:tcPr>
            <w:tcW w:w="1842" w:type="dxa"/>
            <w:tcBorders>
              <w:top w:val="single" w:sz="8" w:space="0" w:color="auto"/>
              <w:bottom w:val="single" w:sz="8" w:space="0" w:color="auto"/>
            </w:tcBorders>
            <w:vAlign w:val="center"/>
          </w:tcPr>
          <w:p w14:paraId="77E15E87" w14:textId="77777777" w:rsidR="00674A3A" w:rsidRPr="00E254FC" w:rsidRDefault="00674A3A" w:rsidP="00F422EF">
            <w:pPr>
              <w:widowControl/>
              <w:shd w:val="solid" w:color="FFFFFF" w:fill="FFFFFF"/>
              <w:spacing w:line="0" w:lineRule="atLeast"/>
              <w:jc w:val="center"/>
              <w:rPr>
                <w:rFonts w:ascii="宋体" w:hAnsi="宋体" w:cs="宋体" w:hint="eastAsia"/>
                <w:bCs/>
                <w:kern w:val="0"/>
                <w:sz w:val="18"/>
                <w:szCs w:val="18"/>
              </w:rPr>
            </w:pPr>
            <w:r w:rsidRPr="00E254FC">
              <w:rPr>
                <w:rFonts w:ascii="宋体" w:hAnsi="宋体" w:cs="宋体" w:hint="eastAsia"/>
                <w:bCs/>
                <w:sz w:val="18"/>
                <w:szCs w:val="18"/>
              </w:rPr>
              <w:t>风险事件描述</w:t>
            </w:r>
          </w:p>
        </w:tc>
        <w:tc>
          <w:tcPr>
            <w:tcW w:w="2554" w:type="dxa"/>
            <w:tcBorders>
              <w:top w:val="single" w:sz="8" w:space="0" w:color="auto"/>
              <w:bottom w:val="single" w:sz="8" w:space="0" w:color="auto"/>
            </w:tcBorders>
            <w:vAlign w:val="center"/>
          </w:tcPr>
          <w:p w14:paraId="1BF4660B" w14:textId="77777777" w:rsidR="00674A3A" w:rsidRPr="00E254FC" w:rsidRDefault="00674A3A" w:rsidP="00F422EF">
            <w:pPr>
              <w:widowControl/>
              <w:shd w:val="solid" w:color="FFFFFF" w:fill="FFFFFF"/>
              <w:spacing w:line="0" w:lineRule="atLeast"/>
              <w:jc w:val="center"/>
              <w:rPr>
                <w:rFonts w:ascii="宋体" w:hAnsi="宋体" w:cs="宋体" w:hint="eastAsia"/>
                <w:bCs/>
                <w:kern w:val="0"/>
                <w:sz w:val="18"/>
                <w:szCs w:val="18"/>
              </w:rPr>
            </w:pPr>
            <w:r w:rsidRPr="00E254FC">
              <w:rPr>
                <w:rFonts w:ascii="宋体" w:hAnsi="宋体" w:cs="宋体" w:hint="eastAsia"/>
                <w:bCs/>
                <w:sz w:val="18"/>
                <w:szCs w:val="18"/>
              </w:rPr>
              <w:t>风险因素</w:t>
            </w:r>
          </w:p>
        </w:tc>
        <w:tc>
          <w:tcPr>
            <w:tcW w:w="7087" w:type="dxa"/>
            <w:gridSpan w:val="2"/>
            <w:tcBorders>
              <w:top w:val="single" w:sz="8" w:space="0" w:color="auto"/>
              <w:bottom w:val="single" w:sz="8" w:space="0" w:color="auto"/>
            </w:tcBorders>
            <w:vAlign w:val="center"/>
          </w:tcPr>
          <w:p w14:paraId="09FB775C" w14:textId="77777777" w:rsidR="00674A3A" w:rsidRPr="00E254FC" w:rsidRDefault="00674A3A" w:rsidP="00F422EF">
            <w:pPr>
              <w:widowControl/>
              <w:shd w:val="solid" w:color="FFFFFF" w:fill="FFFFFF"/>
              <w:spacing w:line="0" w:lineRule="atLeast"/>
              <w:jc w:val="center"/>
              <w:rPr>
                <w:rFonts w:ascii="宋体" w:hAnsi="宋体" w:cs="宋体" w:hint="eastAsia"/>
                <w:bCs/>
                <w:kern w:val="0"/>
                <w:sz w:val="18"/>
                <w:szCs w:val="18"/>
              </w:rPr>
            </w:pPr>
            <w:r w:rsidRPr="00E254FC">
              <w:rPr>
                <w:rFonts w:ascii="宋体" w:hAnsi="宋体" w:cs="宋体" w:hint="eastAsia"/>
                <w:bCs/>
                <w:sz w:val="18"/>
                <w:szCs w:val="18"/>
              </w:rPr>
              <w:t>管控措施</w:t>
            </w:r>
          </w:p>
        </w:tc>
        <w:tc>
          <w:tcPr>
            <w:tcW w:w="1134" w:type="dxa"/>
            <w:tcBorders>
              <w:top w:val="single" w:sz="8" w:space="0" w:color="auto"/>
              <w:bottom w:val="single" w:sz="8" w:space="0" w:color="auto"/>
            </w:tcBorders>
            <w:vAlign w:val="center"/>
          </w:tcPr>
          <w:p w14:paraId="0F1EC337" w14:textId="77777777" w:rsidR="00674A3A" w:rsidRPr="00E254FC" w:rsidRDefault="00674A3A" w:rsidP="00F422EF">
            <w:pPr>
              <w:widowControl/>
              <w:shd w:val="solid" w:color="FFFFFF" w:fill="FFFFFF"/>
              <w:spacing w:line="0" w:lineRule="atLeast"/>
              <w:jc w:val="center"/>
              <w:rPr>
                <w:rFonts w:ascii="宋体" w:hAnsi="宋体" w:cs="宋体" w:hint="eastAsia"/>
                <w:bCs/>
                <w:kern w:val="0"/>
                <w:sz w:val="18"/>
                <w:szCs w:val="18"/>
              </w:rPr>
            </w:pPr>
            <w:r w:rsidRPr="00E254FC">
              <w:rPr>
                <w:rFonts w:ascii="宋体" w:hAnsi="宋体" w:cs="宋体" w:hint="eastAsia"/>
                <w:bCs/>
                <w:sz w:val="18"/>
                <w:szCs w:val="18"/>
              </w:rPr>
              <w:t>适用范围</w:t>
            </w:r>
          </w:p>
        </w:tc>
      </w:tr>
      <w:tr w:rsidR="00674A3A" w:rsidRPr="00E254FC" w14:paraId="2B1A6C4D" w14:textId="77777777" w:rsidTr="00C76543">
        <w:trPr>
          <w:trHeight w:val="2553"/>
          <w:jc w:val="center"/>
        </w:trPr>
        <w:tc>
          <w:tcPr>
            <w:tcW w:w="1123" w:type="dxa"/>
            <w:vMerge w:val="restart"/>
            <w:vAlign w:val="center"/>
          </w:tcPr>
          <w:p w14:paraId="78EF4724" w14:textId="67FF1961" w:rsidR="00674A3A" w:rsidRPr="00E254FC" w:rsidRDefault="00674A3A" w:rsidP="00F422EF">
            <w:pPr>
              <w:shd w:val="solid" w:color="FFFFFF" w:fill="FFFFFF"/>
              <w:spacing w:line="0" w:lineRule="atLeast"/>
              <w:jc w:val="left"/>
              <w:rPr>
                <w:rFonts w:ascii="宋体" w:hAnsi="宋体" w:cs="宋体" w:hint="eastAsia"/>
                <w:kern w:val="0"/>
                <w:sz w:val="18"/>
                <w:szCs w:val="18"/>
              </w:rPr>
            </w:pPr>
            <w:r w:rsidRPr="00E254FC">
              <w:rPr>
                <w:rFonts w:ascii="宋体" w:hAnsi="宋体" w:cs="宋体" w:hint="eastAsia"/>
                <w:kern w:val="0"/>
                <w:sz w:val="18"/>
                <w:szCs w:val="18"/>
              </w:rPr>
              <w:t>气瓶充装站的安全技术条件</w:t>
            </w:r>
          </w:p>
        </w:tc>
        <w:tc>
          <w:tcPr>
            <w:tcW w:w="1842" w:type="dxa"/>
            <w:vAlign w:val="center"/>
          </w:tcPr>
          <w:p w14:paraId="0E892B0A" w14:textId="77777777" w:rsidR="00674A3A" w:rsidRPr="00E254FC" w:rsidRDefault="00674A3A" w:rsidP="00F422EF">
            <w:pPr>
              <w:widowControl/>
              <w:shd w:val="solid" w:color="FFFFFF" w:fill="FFFFFF"/>
              <w:spacing w:line="0" w:lineRule="atLeast"/>
              <w:jc w:val="left"/>
              <w:rPr>
                <w:rFonts w:ascii="宋体" w:hAnsi="宋体" w:cs="宋体" w:hint="eastAsia"/>
                <w:kern w:val="0"/>
                <w:sz w:val="18"/>
                <w:szCs w:val="18"/>
              </w:rPr>
            </w:pPr>
            <w:r w:rsidRPr="00E254FC">
              <w:rPr>
                <w:rFonts w:hint="eastAsia"/>
                <w:sz w:val="18"/>
                <w:szCs w:val="18"/>
              </w:rPr>
              <w:t>液化气体充装站充装不当，引发爆炸</w:t>
            </w:r>
          </w:p>
        </w:tc>
        <w:tc>
          <w:tcPr>
            <w:tcW w:w="2554" w:type="dxa"/>
            <w:vAlign w:val="center"/>
          </w:tcPr>
          <w:p w14:paraId="3F44D4F5" w14:textId="77777777" w:rsidR="00674A3A" w:rsidRPr="00E254FC" w:rsidRDefault="00674A3A" w:rsidP="00F422EF">
            <w:pPr>
              <w:widowControl/>
              <w:shd w:val="solid" w:color="FFFFFF" w:fill="FFFFFF"/>
              <w:spacing w:line="0" w:lineRule="atLeast"/>
              <w:jc w:val="left"/>
              <w:rPr>
                <w:rFonts w:ascii="宋体" w:hAnsi="宋体" w:cs="宋体" w:hint="eastAsia"/>
                <w:kern w:val="0"/>
                <w:sz w:val="18"/>
                <w:szCs w:val="18"/>
              </w:rPr>
            </w:pPr>
            <w:r w:rsidRPr="00E254FC">
              <w:rPr>
                <w:rFonts w:hint="eastAsia"/>
                <w:sz w:val="18"/>
                <w:szCs w:val="18"/>
              </w:rPr>
              <w:t>液化气体充装站复称和</w:t>
            </w:r>
            <w:proofErr w:type="gramStart"/>
            <w:r w:rsidRPr="00E254FC">
              <w:rPr>
                <w:rFonts w:hint="eastAsia"/>
                <w:sz w:val="18"/>
                <w:szCs w:val="18"/>
              </w:rPr>
              <w:t>防超装设施</w:t>
            </w:r>
            <w:proofErr w:type="gramEnd"/>
            <w:r w:rsidRPr="00E254FC">
              <w:rPr>
                <w:rFonts w:hint="eastAsia"/>
                <w:sz w:val="18"/>
                <w:szCs w:val="18"/>
              </w:rPr>
              <w:t>处置不当，引发爆炸。</w:t>
            </w:r>
          </w:p>
        </w:tc>
        <w:tc>
          <w:tcPr>
            <w:tcW w:w="4252" w:type="dxa"/>
            <w:vAlign w:val="center"/>
          </w:tcPr>
          <w:p w14:paraId="4EAA88EE" w14:textId="77777777" w:rsidR="00674A3A" w:rsidRPr="00E254FC" w:rsidRDefault="00674A3A" w:rsidP="00F422EF">
            <w:pPr>
              <w:widowControl/>
              <w:shd w:val="solid" w:color="FFFFFF" w:fill="FFFFFF"/>
              <w:spacing w:line="0" w:lineRule="atLeast"/>
              <w:jc w:val="left"/>
              <w:rPr>
                <w:rFonts w:ascii="宋体" w:hAnsi="宋体" w:cs="宋体" w:hint="eastAsia"/>
                <w:kern w:val="0"/>
                <w:sz w:val="18"/>
                <w:szCs w:val="18"/>
              </w:rPr>
            </w:pPr>
            <w:r w:rsidRPr="00E254FC">
              <w:rPr>
                <w:rFonts w:ascii="宋体" w:hAnsi="宋体" w:cs="宋体" w:hint="eastAsia"/>
                <w:kern w:val="0"/>
                <w:sz w:val="18"/>
                <w:szCs w:val="18"/>
              </w:rPr>
              <w:t>1）保证液化气体（包括液化石油气）充装必须做到称重充装，并且有专用的复秤衡器；</w:t>
            </w:r>
          </w:p>
          <w:p w14:paraId="7F53E8B3" w14:textId="77777777" w:rsidR="00674A3A" w:rsidRPr="00E254FC" w:rsidRDefault="00674A3A" w:rsidP="00F422EF">
            <w:pPr>
              <w:widowControl/>
              <w:shd w:val="solid" w:color="FFFFFF" w:fill="FFFFFF"/>
              <w:spacing w:line="0" w:lineRule="atLeast"/>
              <w:jc w:val="left"/>
              <w:rPr>
                <w:rFonts w:ascii="宋体" w:hAnsi="宋体" w:cs="宋体" w:hint="eastAsia"/>
                <w:kern w:val="0"/>
                <w:sz w:val="18"/>
                <w:szCs w:val="18"/>
              </w:rPr>
            </w:pPr>
            <w:r w:rsidRPr="00E254FC">
              <w:rPr>
                <w:rFonts w:ascii="宋体" w:hAnsi="宋体" w:cs="宋体" w:hint="eastAsia"/>
                <w:kern w:val="0"/>
                <w:sz w:val="18"/>
                <w:szCs w:val="18"/>
              </w:rPr>
              <w:t>2）对小型液化气体充装站必须安装自动报警装置；</w:t>
            </w:r>
          </w:p>
          <w:p w14:paraId="51131DDA" w14:textId="77777777" w:rsidR="00674A3A" w:rsidRPr="00E254FC" w:rsidRDefault="00674A3A" w:rsidP="00F422EF">
            <w:pPr>
              <w:widowControl/>
              <w:shd w:val="solid" w:color="FFFFFF" w:fill="FFFFFF"/>
              <w:spacing w:line="0" w:lineRule="atLeast"/>
              <w:jc w:val="left"/>
              <w:rPr>
                <w:rFonts w:ascii="宋体" w:hAnsi="宋体" w:cs="宋体" w:hint="eastAsia"/>
                <w:kern w:val="0"/>
                <w:sz w:val="18"/>
                <w:szCs w:val="18"/>
              </w:rPr>
            </w:pPr>
            <w:r w:rsidRPr="00E254FC">
              <w:rPr>
                <w:rFonts w:ascii="宋体" w:hAnsi="宋体" w:cs="宋体" w:hint="eastAsia"/>
                <w:kern w:val="0"/>
                <w:sz w:val="18"/>
                <w:szCs w:val="18"/>
              </w:rPr>
              <w:t>3）液化气体容器应装设有准确、安全、醒目的液位显示装置，并有可靠</w:t>
            </w:r>
            <w:proofErr w:type="gramStart"/>
            <w:r w:rsidRPr="00E254FC">
              <w:rPr>
                <w:rFonts w:ascii="宋体" w:hAnsi="宋体" w:cs="宋体" w:hint="eastAsia"/>
                <w:kern w:val="0"/>
                <w:sz w:val="18"/>
                <w:szCs w:val="18"/>
              </w:rPr>
              <w:t>的防超装</w:t>
            </w:r>
            <w:proofErr w:type="gramEnd"/>
            <w:r w:rsidRPr="00E254FC">
              <w:rPr>
                <w:rFonts w:ascii="宋体" w:hAnsi="宋体" w:cs="宋体" w:hint="eastAsia"/>
                <w:kern w:val="0"/>
                <w:sz w:val="18"/>
                <w:szCs w:val="18"/>
              </w:rPr>
              <w:t>设施。</w:t>
            </w:r>
          </w:p>
        </w:tc>
        <w:tc>
          <w:tcPr>
            <w:tcW w:w="2835" w:type="dxa"/>
            <w:vAlign w:val="center"/>
          </w:tcPr>
          <w:p w14:paraId="656D13BA" w14:textId="77777777" w:rsidR="00674A3A" w:rsidRPr="00E254FC" w:rsidRDefault="00674A3A" w:rsidP="00F422EF">
            <w:pPr>
              <w:shd w:val="solid" w:color="FFFFFF" w:fill="FFFFFF"/>
              <w:spacing w:line="0" w:lineRule="atLeast"/>
              <w:jc w:val="left"/>
              <w:rPr>
                <w:rFonts w:ascii="宋体" w:hAnsi="宋体" w:cs="宋体" w:hint="eastAsia"/>
                <w:kern w:val="0"/>
                <w:sz w:val="18"/>
                <w:szCs w:val="18"/>
              </w:rPr>
            </w:pPr>
            <w:r w:rsidRPr="00E254FC">
              <w:rPr>
                <w:rFonts w:ascii="宋体" w:hAnsi="宋体" w:cs="宋体" w:hint="eastAsia"/>
                <w:kern w:val="0"/>
                <w:sz w:val="18"/>
                <w:szCs w:val="18"/>
              </w:rPr>
              <w:t>计量衡器要求如下：</w:t>
            </w:r>
          </w:p>
          <w:p w14:paraId="249AB71D" w14:textId="77777777" w:rsidR="00674A3A" w:rsidRPr="00E254FC" w:rsidRDefault="00674A3A" w:rsidP="00F422EF">
            <w:pPr>
              <w:shd w:val="solid" w:color="FFFFFF" w:fill="FFFFFF"/>
              <w:spacing w:line="0" w:lineRule="atLeast"/>
              <w:jc w:val="left"/>
              <w:rPr>
                <w:rFonts w:ascii="宋体" w:hAnsi="宋体" w:cs="宋体" w:hint="eastAsia"/>
                <w:kern w:val="0"/>
                <w:sz w:val="18"/>
                <w:szCs w:val="18"/>
              </w:rPr>
            </w:pPr>
            <w:r w:rsidRPr="00E254FC">
              <w:rPr>
                <w:rFonts w:ascii="宋体" w:hAnsi="宋体" w:cs="宋体" w:hint="eastAsia"/>
                <w:kern w:val="0"/>
                <w:sz w:val="18"/>
                <w:szCs w:val="18"/>
              </w:rPr>
              <w:t>1）数量——与充装接头相等；2）复检与充装分开使用；</w:t>
            </w:r>
          </w:p>
          <w:p w14:paraId="5E6FA6A1" w14:textId="77777777" w:rsidR="00674A3A" w:rsidRPr="00E254FC" w:rsidRDefault="00674A3A" w:rsidP="00F422EF">
            <w:pPr>
              <w:shd w:val="solid" w:color="FFFFFF" w:fill="FFFFFF"/>
              <w:spacing w:line="0" w:lineRule="atLeast"/>
              <w:jc w:val="left"/>
              <w:rPr>
                <w:rFonts w:ascii="宋体" w:hAnsi="宋体" w:cs="宋体" w:hint="eastAsia"/>
                <w:kern w:val="0"/>
                <w:sz w:val="18"/>
                <w:szCs w:val="18"/>
              </w:rPr>
            </w:pPr>
            <w:r w:rsidRPr="00E254FC">
              <w:rPr>
                <w:rFonts w:ascii="宋体" w:hAnsi="宋体" w:cs="宋体" w:hint="eastAsia"/>
                <w:kern w:val="0"/>
                <w:sz w:val="18"/>
                <w:szCs w:val="18"/>
              </w:rPr>
              <w:t>3）</w:t>
            </w:r>
            <w:proofErr w:type="gramStart"/>
            <w:r w:rsidRPr="00E254FC">
              <w:rPr>
                <w:rFonts w:ascii="宋体" w:hAnsi="宋体" w:cs="宋体" w:hint="eastAsia"/>
                <w:kern w:val="0"/>
                <w:sz w:val="18"/>
                <w:szCs w:val="18"/>
              </w:rPr>
              <w:t>最大称</w:t>
            </w:r>
            <w:proofErr w:type="gramEnd"/>
            <w:r w:rsidRPr="00E254FC">
              <w:rPr>
                <w:rFonts w:ascii="宋体" w:hAnsi="宋体" w:cs="宋体" w:hint="eastAsia"/>
                <w:kern w:val="0"/>
                <w:sz w:val="18"/>
                <w:szCs w:val="18"/>
              </w:rPr>
              <w:t>量值不得大于所充气瓶实重（包括自重与充液重量）1.5～3倍；</w:t>
            </w:r>
          </w:p>
          <w:p w14:paraId="7C58592F" w14:textId="77777777" w:rsidR="00674A3A" w:rsidRPr="00E254FC" w:rsidRDefault="00674A3A" w:rsidP="00F422EF">
            <w:pPr>
              <w:shd w:val="solid" w:color="FFFFFF" w:fill="FFFFFF"/>
              <w:spacing w:line="0" w:lineRule="atLeast"/>
              <w:jc w:val="left"/>
              <w:rPr>
                <w:rFonts w:ascii="宋体" w:hAnsi="宋体" w:hint="eastAsia"/>
                <w:sz w:val="18"/>
                <w:szCs w:val="18"/>
              </w:rPr>
            </w:pPr>
            <w:r w:rsidRPr="00E254FC">
              <w:rPr>
                <w:rFonts w:ascii="宋体" w:hAnsi="宋体" w:cs="宋体" w:hint="eastAsia"/>
                <w:kern w:val="0"/>
                <w:sz w:val="18"/>
                <w:szCs w:val="18"/>
              </w:rPr>
              <w:t>4）固定式电子计量衡器的精度应符合GB 7723《固定式电子衡》规定的3级秤等级要求。</w:t>
            </w:r>
          </w:p>
        </w:tc>
        <w:tc>
          <w:tcPr>
            <w:tcW w:w="1134" w:type="dxa"/>
            <w:vAlign w:val="center"/>
          </w:tcPr>
          <w:p w14:paraId="64625316" w14:textId="77777777" w:rsidR="00674A3A" w:rsidRPr="00E254FC" w:rsidRDefault="00674A3A" w:rsidP="00F422EF">
            <w:pPr>
              <w:shd w:val="solid" w:color="FFFFFF" w:fill="FFFFFF"/>
              <w:spacing w:line="0" w:lineRule="atLeast"/>
              <w:jc w:val="left"/>
              <w:rPr>
                <w:rFonts w:ascii="宋体" w:hAnsi="宋体" w:hint="eastAsia"/>
                <w:sz w:val="18"/>
                <w:szCs w:val="18"/>
              </w:rPr>
            </w:pPr>
            <w:r w:rsidRPr="00E254FC">
              <w:rPr>
                <w:rFonts w:ascii="宋体" w:hAnsi="宋体" w:cs="宋体" w:hint="eastAsia"/>
                <w:sz w:val="18"/>
                <w:szCs w:val="18"/>
              </w:rPr>
              <w:t>液化气体充装站</w:t>
            </w:r>
          </w:p>
        </w:tc>
      </w:tr>
      <w:tr w:rsidR="00674A3A" w:rsidRPr="00E254FC" w14:paraId="1C4C537A" w14:textId="77777777" w:rsidTr="00674A3A">
        <w:trPr>
          <w:trHeight w:val="833"/>
          <w:jc w:val="center"/>
        </w:trPr>
        <w:tc>
          <w:tcPr>
            <w:tcW w:w="1123" w:type="dxa"/>
            <w:vMerge/>
            <w:vAlign w:val="center"/>
          </w:tcPr>
          <w:p w14:paraId="2FB9A2BC" w14:textId="74452247" w:rsidR="00674A3A" w:rsidRPr="00E254FC" w:rsidRDefault="00674A3A" w:rsidP="00F422EF">
            <w:pPr>
              <w:shd w:val="solid" w:color="FFFFFF" w:fill="FFFFFF"/>
              <w:spacing w:line="0" w:lineRule="atLeast"/>
              <w:jc w:val="left"/>
              <w:rPr>
                <w:rFonts w:ascii="宋体" w:hAnsi="宋体" w:hint="eastAsia"/>
                <w:sz w:val="18"/>
                <w:szCs w:val="18"/>
              </w:rPr>
            </w:pPr>
          </w:p>
        </w:tc>
        <w:tc>
          <w:tcPr>
            <w:tcW w:w="1842" w:type="dxa"/>
            <w:vAlign w:val="center"/>
          </w:tcPr>
          <w:p w14:paraId="7FA4DB30" w14:textId="77777777" w:rsidR="00674A3A" w:rsidRPr="00E254FC" w:rsidRDefault="00674A3A" w:rsidP="00F422EF">
            <w:pPr>
              <w:shd w:val="solid" w:color="FFFFFF" w:fill="FFFFFF"/>
              <w:spacing w:line="0" w:lineRule="atLeast"/>
              <w:jc w:val="left"/>
              <w:rPr>
                <w:rFonts w:ascii="宋体" w:hAnsi="宋体" w:cs="宋体" w:hint="eastAsia"/>
                <w:kern w:val="0"/>
                <w:sz w:val="18"/>
                <w:szCs w:val="18"/>
              </w:rPr>
            </w:pPr>
            <w:r w:rsidRPr="00E254FC">
              <w:rPr>
                <w:rFonts w:ascii="宋体" w:hAnsi="宋体" w:cs="宋体" w:hint="eastAsia"/>
                <w:kern w:val="0"/>
                <w:sz w:val="18"/>
                <w:szCs w:val="18"/>
              </w:rPr>
              <w:t>液氯、液氨充装站处置不当，引发爆炸</w:t>
            </w:r>
          </w:p>
        </w:tc>
        <w:tc>
          <w:tcPr>
            <w:tcW w:w="2554" w:type="dxa"/>
            <w:vAlign w:val="center"/>
          </w:tcPr>
          <w:p w14:paraId="7279B8EB" w14:textId="77777777" w:rsidR="00674A3A" w:rsidRPr="00E254FC" w:rsidRDefault="00674A3A" w:rsidP="00F422EF">
            <w:pPr>
              <w:widowControl/>
              <w:shd w:val="solid" w:color="FFFFFF" w:fill="FFFFFF"/>
              <w:spacing w:line="0" w:lineRule="atLeast"/>
              <w:jc w:val="left"/>
              <w:rPr>
                <w:rFonts w:ascii="宋体" w:hAnsi="宋体" w:cs="宋体" w:hint="eastAsia"/>
                <w:kern w:val="0"/>
                <w:sz w:val="18"/>
                <w:szCs w:val="18"/>
              </w:rPr>
            </w:pPr>
            <w:r w:rsidRPr="00E254FC">
              <w:rPr>
                <w:rFonts w:ascii="宋体" w:hAnsi="宋体" w:cs="宋体" w:hint="eastAsia"/>
                <w:kern w:val="0"/>
                <w:sz w:val="18"/>
                <w:szCs w:val="18"/>
              </w:rPr>
              <w:t>液氯、液氨充装站充装过量，引发爆炸。</w:t>
            </w:r>
          </w:p>
        </w:tc>
        <w:tc>
          <w:tcPr>
            <w:tcW w:w="4252" w:type="dxa"/>
            <w:vAlign w:val="center"/>
          </w:tcPr>
          <w:p w14:paraId="42B81292" w14:textId="77777777" w:rsidR="00674A3A" w:rsidRPr="00E254FC" w:rsidRDefault="00674A3A" w:rsidP="00F422EF">
            <w:pPr>
              <w:widowControl/>
              <w:shd w:val="solid" w:color="FFFFFF" w:fill="FFFFFF"/>
              <w:spacing w:line="0" w:lineRule="atLeast"/>
              <w:jc w:val="left"/>
              <w:rPr>
                <w:rFonts w:ascii="宋体" w:hAnsi="宋体" w:cs="宋体" w:hint="eastAsia"/>
                <w:kern w:val="0"/>
                <w:sz w:val="18"/>
                <w:szCs w:val="18"/>
              </w:rPr>
            </w:pPr>
            <w:r w:rsidRPr="00E254FC">
              <w:rPr>
                <w:rFonts w:ascii="宋体" w:hAnsi="宋体" w:cs="宋体" w:hint="eastAsia"/>
                <w:kern w:val="0"/>
                <w:sz w:val="18"/>
                <w:szCs w:val="18"/>
              </w:rPr>
              <w:t>充装站应配备具有在超装时自动切断功能的计量衡器。</w:t>
            </w:r>
          </w:p>
        </w:tc>
        <w:tc>
          <w:tcPr>
            <w:tcW w:w="2835" w:type="dxa"/>
            <w:vAlign w:val="center"/>
          </w:tcPr>
          <w:p w14:paraId="2AAD46FA" w14:textId="77777777" w:rsidR="00674A3A" w:rsidRPr="00E254FC" w:rsidRDefault="00674A3A" w:rsidP="00F422EF">
            <w:pPr>
              <w:widowControl/>
              <w:shd w:val="solid" w:color="FFFFFF" w:fill="FFFFFF"/>
              <w:spacing w:line="0" w:lineRule="atLeast"/>
              <w:jc w:val="left"/>
              <w:rPr>
                <w:rFonts w:ascii="宋体" w:hAnsi="宋体" w:cs="宋体" w:hint="eastAsia"/>
                <w:kern w:val="0"/>
                <w:sz w:val="18"/>
                <w:szCs w:val="18"/>
              </w:rPr>
            </w:pPr>
          </w:p>
        </w:tc>
        <w:tc>
          <w:tcPr>
            <w:tcW w:w="1134" w:type="dxa"/>
            <w:vAlign w:val="center"/>
          </w:tcPr>
          <w:p w14:paraId="5488B9CA" w14:textId="77777777" w:rsidR="00674A3A" w:rsidRPr="00E254FC" w:rsidRDefault="00674A3A" w:rsidP="00F422EF">
            <w:pPr>
              <w:shd w:val="solid" w:color="FFFFFF" w:fill="FFFFFF"/>
              <w:spacing w:line="0" w:lineRule="atLeast"/>
              <w:jc w:val="left"/>
              <w:rPr>
                <w:rFonts w:ascii="宋体" w:hAnsi="宋体" w:hint="eastAsia"/>
                <w:sz w:val="18"/>
                <w:szCs w:val="18"/>
              </w:rPr>
            </w:pPr>
            <w:r w:rsidRPr="00E254FC">
              <w:rPr>
                <w:rFonts w:ascii="宋体" w:hAnsi="宋体" w:cs="宋体" w:hint="eastAsia"/>
                <w:kern w:val="0"/>
                <w:sz w:val="18"/>
                <w:szCs w:val="18"/>
              </w:rPr>
              <w:t>液氯、液氨充装站</w:t>
            </w:r>
          </w:p>
        </w:tc>
      </w:tr>
      <w:tr w:rsidR="00674A3A" w:rsidRPr="00E254FC" w14:paraId="6B65F62D" w14:textId="77777777" w:rsidTr="00674A3A">
        <w:trPr>
          <w:trHeight w:val="830"/>
          <w:jc w:val="center"/>
        </w:trPr>
        <w:tc>
          <w:tcPr>
            <w:tcW w:w="1123" w:type="dxa"/>
            <w:vMerge/>
            <w:vAlign w:val="center"/>
          </w:tcPr>
          <w:p w14:paraId="5DCF4A4F" w14:textId="77777777" w:rsidR="00674A3A" w:rsidRPr="00E254FC" w:rsidRDefault="00674A3A" w:rsidP="00F422EF">
            <w:pPr>
              <w:shd w:val="solid" w:color="FFFFFF" w:fill="FFFFFF"/>
              <w:spacing w:line="0" w:lineRule="atLeast"/>
              <w:jc w:val="left"/>
              <w:rPr>
                <w:rFonts w:ascii="宋体" w:hAnsi="宋体" w:cs="宋体" w:hint="eastAsia"/>
                <w:kern w:val="0"/>
                <w:sz w:val="18"/>
                <w:szCs w:val="18"/>
              </w:rPr>
            </w:pPr>
          </w:p>
        </w:tc>
        <w:tc>
          <w:tcPr>
            <w:tcW w:w="1842" w:type="dxa"/>
            <w:vAlign w:val="center"/>
          </w:tcPr>
          <w:p w14:paraId="746291C9" w14:textId="77777777" w:rsidR="00674A3A" w:rsidRPr="00E254FC" w:rsidRDefault="00674A3A" w:rsidP="00F422EF">
            <w:pPr>
              <w:shd w:val="solid" w:color="FFFFFF" w:fill="FFFFFF"/>
              <w:spacing w:line="0" w:lineRule="atLeast"/>
              <w:jc w:val="left"/>
              <w:rPr>
                <w:rFonts w:ascii="宋体" w:hAnsi="宋体" w:cs="宋体" w:hint="eastAsia"/>
                <w:kern w:val="0"/>
                <w:sz w:val="18"/>
                <w:szCs w:val="18"/>
              </w:rPr>
            </w:pPr>
            <w:r w:rsidRPr="00E254FC">
              <w:rPr>
                <w:rFonts w:ascii="宋体" w:hAnsi="宋体" w:cs="宋体" w:hint="eastAsia"/>
                <w:kern w:val="0"/>
                <w:sz w:val="18"/>
                <w:szCs w:val="18"/>
              </w:rPr>
              <w:t>腐蚀性介质充装不当，引发泄漏</w:t>
            </w:r>
          </w:p>
        </w:tc>
        <w:tc>
          <w:tcPr>
            <w:tcW w:w="2554" w:type="dxa"/>
            <w:vAlign w:val="center"/>
          </w:tcPr>
          <w:p w14:paraId="047FCB1A" w14:textId="77777777" w:rsidR="00674A3A" w:rsidRPr="00E254FC" w:rsidRDefault="00674A3A" w:rsidP="00F422EF">
            <w:pPr>
              <w:shd w:val="solid" w:color="FFFFFF" w:fill="FFFFFF"/>
              <w:spacing w:line="0" w:lineRule="atLeast"/>
              <w:jc w:val="left"/>
              <w:rPr>
                <w:rFonts w:ascii="宋体" w:hAnsi="宋体" w:cs="宋体" w:hint="eastAsia"/>
                <w:kern w:val="0"/>
                <w:sz w:val="18"/>
                <w:szCs w:val="18"/>
              </w:rPr>
            </w:pPr>
            <w:r w:rsidRPr="00E254FC">
              <w:rPr>
                <w:rFonts w:ascii="宋体" w:hAnsi="宋体" w:cs="宋体" w:hint="eastAsia"/>
                <w:kern w:val="0"/>
                <w:sz w:val="18"/>
                <w:szCs w:val="18"/>
              </w:rPr>
              <w:t>腐蚀性介质干燥处理不当，引发泄漏伤人事故。</w:t>
            </w:r>
          </w:p>
        </w:tc>
        <w:tc>
          <w:tcPr>
            <w:tcW w:w="4252" w:type="dxa"/>
            <w:vAlign w:val="center"/>
          </w:tcPr>
          <w:p w14:paraId="359F5A52" w14:textId="77777777" w:rsidR="00674A3A" w:rsidRPr="00E254FC" w:rsidRDefault="00674A3A" w:rsidP="00F422EF">
            <w:pPr>
              <w:widowControl/>
              <w:shd w:val="solid" w:color="FFFFFF" w:fill="FFFFFF"/>
              <w:spacing w:line="0" w:lineRule="atLeast"/>
              <w:jc w:val="left"/>
              <w:rPr>
                <w:rFonts w:ascii="宋体" w:hAnsi="宋体" w:cs="宋体" w:hint="eastAsia"/>
                <w:kern w:val="0"/>
                <w:sz w:val="18"/>
                <w:szCs w:val="18"/>
              </w:rPr>
            </w:pPr>
            <w:r w:rsidRPr="00E254FC">
              <w:rPr>
                <w:rFonts w:ascii="宋体" w:hAnsi="宋体" w:cs="宋体" w:hint="eastAsia"/>
                <w:kern w:val="0"/>
                <w:sz w:val="18"/>
                <w:szCs w:val="18"/>
              </w:rPr>
              <w:t>与水反应易形成强腐蚀性介质的气体，充装站应备有对设备、管道阀门、气瓶进行干燥的设施。</w:t>
            </w:r>
          </w:p>
        </w:tc>
        <w:tc>
          <w:tcPr>
            <w:tcW w:w="2835" w:type="dxa"/>
            <w:vAlign w:val="center"/>
          </w:tcPr>
          <w:p w14:paraId="3D58C645" w14:textId="77777777" w:rsidR="00674A3A" w:rsidRPr="00E254FC" w:rsidRDefault="00674A3A" w:rsidP="00F422EF">
            <w:pPr>
              <w:widowControl/>
              <w:shd w:val="solid" w:color="FFFFFF" w:fill="FFFFFF"/>
              <w:spacing w:line="0" w:lineRule="atLeast"/>
              <w:jc w:val="left"/>
              <w:rPr>
                <w:rFonts w:ascii="宋体" w:hAnsi="宋体" w:cs="宋体" w:hint="eastAsia"/>
                <w:kern w:val="0"/>
                <w:sz w:val="18"/>
                <w:szCs w:val="18"/>
              </w:rPr>
            </w:pPr>
            <w:r w:rsidRPr="00E254FC">
              <w:rPr>
                <w:rFonts w:ascii="宋体" w:hAnsi="宋体" w:cs="宋体" w:hint="eastAsia"/>
                <w:kern w:val="0"/>
                <w:sz w:val="18"/>
                <w:szCs w:val="18"/>
              </w:rPr>
              <w:t>1）压力</w:t>
            </w:r>
            <w:proofErr w:type="gramStart"/>
            <w:r w:rsidRPr="00E254FC">
              <w:rPr>
                <w:rFonts w:ascii="宋体" w:hAnsi="宋体" w:cs="宋体" w:hint="eastAsia"/>
                <w:kern w:val="0"/>
                <w:sz w:val="18"/>
                <w:szCs w:val="18"/>
              </w:rPr>
              <w:t>指示计应采用</w:t>
            </w:r>
            <w:proofErr w:type="gramEnd"/>
            <w:r w:rsidRPr="00E254FC">
              <w:rPr>
                <w:rFonts w:ascii="宋体" w:hAnsi="宋体" w:cs="宋体" w:hint="eastAsia"/>
                <w:kern w:val="0"/>
                <w:sz w:val="18"/>
                <w:szCs w:val="18"/>
              </w:rPr>
              <w:t>耐蚀膜片式；</w:t>
            </w:r>
          </w:p>
          <w:p w14:paraId="11BB0DAD" w14:textId="77777777" w:rsidR="00674A3A" w:rsidRPr="00E254FC" w:rsidRDefault="00674A3A" w:rsidP="00F422EF">
            <w:pPr>
              <w:widowControl/>
              <w:shd w:val="solid" w:color="FFFFFF" w:fill="FFFFFF"/>
              <w:spacing w:line="0" w:lineRule="atLeast"/>
              <w:jc w:val="left"/>
              <w:rPr>
                <w:rFonts w:ascii="宋体" w:hAnsi="宋体" w:cs="宋体" w:hint="eastAsia"/>
                <w:kern w:val="0"/>
                <w:sz w:val="18"/>
                <w:szCs w:val="18"/>
              </w:rPr>
            </w:pPr>
            <w:r w:rsidRPr="00E254FC">
              <w:rPr>
                <w:rFonts w:ascii="宋体" w:hAnsi="宋体" w:cs="宋体" w:hint="eastAsia"/>
                <w:kern w:val="0"/>
                <w:sz w:val="18"/>
                <w:szCs w:val="18"/>
              </w:rPr>
              <w:t>2）有防酸碱灼伤的劳防用具。</w:t>
            </w:r>
          </w:p>
        </w:tc>
        <w:tc>
          <w:tcPr>
            <w:tcW w:w="1134" w:type="dxa"/>
            <w:vAlign w:val="center"/>
          </w:tcPr>
          <w:p w14:paraId="500859B3" w14:textId="77777777" w:rsidR="00674A3A" w:rsidRPr="00E254FC" w:rsidRDefault="00674A3A" w:rsidP="00F422EF">
            <w:pPr>
              <w:shd w:val="solid" w:color="FFFFFF" w:fill="FFFFFF"/>
              <w:spacing w:line="0" w:lineRule="atLeast"/>
              <w:jc w:val="left"/>
              <w:rPr>
                <w:rFonts w:ascii="宋体" w:hAnsi="宋体" w:hint="eastAsia"/>
                <w:sz w:val="18"/>
                <w:szCs w:val="18"/>
              </w:rPr>
            </w:pPr>
            <w:r w:rsidRPr="00E254FC">
              <w:rPr>
                <w:rFonts w:ascii="宋体" w:hAnsi="宋体" w:cs="宋体" w:hint="eastAsia"/>
                <w:kern w:val="0"/>
                <w:sz w:val="18"/>
                <w:szCs w:val="18"/>
              </w:rPr>
              <w:t>腐蚀性</w:t>
            </w:r>
          </w:p>
        </w:tc>
      </w:tr>
      <w:tr w:rsidR="00674A3A" w:rsidRPr="00E254FC" w14:paraId="44DA72D3" w14:textId="77777777" w:rsidTr="00674A3A">
        <w:trPr>
          <w:trHeight w:val="2415"/>
          <w:jc w:val="center"/>
        </w:trPr>
        <w:tc>
          <w:tcPr>
            <w:tcW w:w="1123" w:type="dxa"/>
            <w:vMerge/>
            <w:vAlign w:val="center"/>
          </w:tcPr>
          <w:p w14:paraId="589C17B9" w14:textId="77777777" w:rsidR="00674A3A" w:rsidRPr="00E254FC" w:rsidRDefault="00674A3A" w:rsidP="00674A3A">
            <w:pPr>
              <w:shd w:val="solid" w:color="FFFFFF" w:fill="FFFFFF"/>
              <w:spacing w:line="0" w:lineRule="atLeast"/>
              <w:jc w:val="left"/>
              <w:rPr>
                <w:rFonts w:ascii="宋体" w:hAnsi="宋体" w:cs="宋体" w:hint="eastAsia"/>
                <w:kern w:val="0"/>
                <w:sz w:val="18"/>
                <w:szCs w:val="18"/>
              </w:rPr>
            </w:pPr>
          </w:p>
        </w:tc>
        <w:tc>
          <w:tcPr>
            <w:tcW w:w="1842" w:type="dxa"/>
            <w:vAlign w:val="center"/>
          </w:tcPr>
          <w:p w14:paraId="7746F097" w14:textId="53A7F829" w:rsidR="00674A3A" w:rsidRPr="00E254FC" w:rsidRDefault="00674A3A" w:rsidP="00674A3A">
            <w:pPr>
              <w:shd w:val="solid" w:color="FFFFFF" w:fill="FFFFFF"/>
              <w:spacing w:line="0" w:lineRule="atLeast"/>
              <w:jc w:val="left"/>
              <w:rPr>
                <w:rFonts w:ascii="宋体" w:hAnsi="宋体" w:cs="宋体" w:hint="eastAsia"/>
                <w:kern w:val="0"/>
                <w:sz w:val="18"/>
                <w:szCs w:val="18"/>
              </w:rPr>
            </w:pPr>
            <w:r w:rsidRPr="00E254FC">
              <w:rPr>
                <w:rFonts w:ascii="宋体" w:hAnsi="宋体" w:cs="宋体" w:hint="eastAsia"/>
                <w:kern w:val="0"/>
                <w:sz w:val="18"/>
                <w:szCs w:val="18"/>
              </w:rPr>
              <w:t>毒性气体充装站充装不当，引发爆炸</w:t>
            </w:r>
          </w:p>
        </w:tc>
        <w:tc>
          <w:tcPr>
            <w:tcW w:w="2554" w:type="dxa"/>
            <w:vAlign w:val="center"/>
          </w:tcPr>
          <w:p w14:paraId="7788CFA2" w14:textId="6DE81E13" w:rsidR="00674A3A" w:rsidRPr="00E254FC" w:rsidRDefault="00674A3A" w:rsidP="00674A3A">
            <w:pPr>
              <w:shd w:val="solid" w:color="FFFFFF" w:fill="FFFFFF"/>
              <w:spacing w:line="0" w:lineRule="atLeast"/>
              <w:jc w:val="left"/>
              <w:rPr>
                <w:rFonts w:ascii="宋体" w:hAnsi="宋体" w:cs="宋体" w:hint="eastAsia"/>
                <w:kern w:val="0"/>
                <w:sz w:val="18"/>
                <w:szCs w:val="18"/>
              </w:rPr>
            </w:pPr>
            <w:r w:rsidRPr="00E254FC">
              <w:rPr>
                <w:rFonts w:ascii="宋体" w:hAnsi="宋体" w:cs="宋体" w:hint="eastAsia"/>
                <w:kern w:val="0"/>
                <w:sz w:val="18"/>
                <w:szCs w:val="18"/>
              </w:rPr>
              <w:t>通风、回收处理、防护等不当，引发的毒气泄漏或人员伤亡事故。</w:t>
            </w:r>
          </w:p>
        </w:tc>
        <w:tc>
          <w:tcPr>
            <w:tcW w:w="4252" w:type="dxa"/>
            <w:vAlign w:val="center"/>
          </w:tcPr>
          <w:p w14:paraId="7CD6AF4B" w14:textId="77777777" w:rsidR="00674A3A" w:rsidRPr="00E254FC" w:rsidRDefault="00674A3A" w:rsidP="00674A3A">
            <w:pPr>
              <w:widowControl/>
              <w:shd w:val="solid" w:color="FFFFFF" w:fill="FFFFFF"/>
              <w:spacing w:line="0" w:lineRule="atLeast"/>
              <w:jc w:val="left"/>
              <w:rPr>
                <w:rFonts w:ascii="宋体" w:hAnsi="宋体" w:cs="宋体" w:hint="eastAsia"/>
                <w:kern w:val="0"/>
                <w:sz w:val="18"/>
                <w:szCs w:val="18"/>
              </w:rPr>
            </w:pPr>
            <w:r w:rsidRPr="00E254FC">
              <w:rPr>
                <w:rFonts w:ascii="宋体" w:hAnsi="宋体" w:cs="宋体" w:hint="eastAsia"/>
                <w:kern w:val="0"/>
                <w:sz w:val="18"/>
                <w:szCs w:val="18"/>
              </w:rPr>
              <w:t>1）厂房内除设置一般机械通风外，还应有事故排风装置。对排出含大量有毒气体的空气应进行净化处理，使其符合GBZ 1《工业企业设计卫生标准》中有关规定；</w:t>
            </w:r>
          </w:p>
          <w:p w14:paraId="530FBBC4" w14:textId="77777777" w:rsidR="00674A3A" w:rsidRPr="00E254FC" w:rsidRDefault="00674A3A" w:rsidP="00674A3A">
            <w:pPr>
              <w:widowControl/>
              <w:shd w:val="solid" w:color="FFFFFF" w:fill="FFFFFF"/>
              <w:spacing w:line="0" w:lineRule="atLeast"/>
              <w:jc w:val="left"/>
              <w:rPr>
                <w:rFonts w:ascii="宋体" w:hAnsi="宋体" w:cs="宋体" w:hint="eastAsia"/>
                <w:kern w:val="0"/>
                <w:sz w:val="18"/>
                <w:szCs w:val="18"/>
              </w:rPr>
            </w:pPr>
            <w:r w:rsidRPr="00E254FC">
              <w:rPr>
                <w:rFonts w:ascii="宋体" w:hAnsi="宋体" w:cs="宋体" w:hint="eastAsia"/>
                <w:kern w:val="0"/>
                <w:sz w:val="18"/>
                <w:szCs w:val="18"/>
              </w:rPr>
              <w:t>2）应设回收或处理瓶内气体的设备和装置，不得向大气排放；</w:t>
            </w:r>
          </w:p>
          <w:p w14:paraId="1DA34138" w14:textId="77777777" w:rsidR="00674A3A" w:rsidRPr="00E254FC" w:rsidRDefault="00674A3A" w:rsidP="00674A3A">
            <w:pPr>
              <w:widowControl/>
              <w:shd w:val="solid" w:color="FFFFFF" w:fill="FFFFFF"/>
              <w:spacing w:line="0" w:lineRule="atLeast"/>
              <w:jc w:val="left"/>
              <w:rPr>
                <w:rFonts w:ascii="宋体" w:hAnsi="宋体" w:cs="宋体" w:hint="eastAsia"/>
                <w:kern w:val="0"/>
                <w:sz w:val="18"/>
                <w:szCs w:val="18"/>
              </w:rPr>
            </w:pPr>
            <w:r w:rsidRPr="00E254FC">
              <w:rPr>
                <w:rFonts w:ascii="宋体" w:hAnsi="宋体" w:cs="宋体" w:hint="eastAsia"/>
                <w:kern w:val="0"/>
                <w:sz w:val="18"/>
                <w:szCs w:val="18"/>
              </w:rPr>
              <w:t>3）应有气体危险浓度监测报警装置；</w:t>
            </w:r>
          </w:p>
          <w:p w14:paraId="56926094" w14:textId="1B09D438" w:rsidR="00674A3A" w:rsidRPr="00E254FC" w:rsidRDefault="00674A3A" w:rsidP="00674A3A">
            <w:pPr>
              <w:widowControl/>
              <w:shd w:val="solid" w:color="FFFFFF" w:fill="FFFFFF"/>
              <w:spacing w:line="0" w:lineRule="atLeast"/>
              <w:jc w:val="left"/>
              <w:rPr>
                <w:rFonts w:ascii="宋体" w:hAnsi="宋体" w:cs="宋体" w:hint="eastAsia"/>
                <w:kern w:val="0"/>
                <w:sz w:val="18"/>
                <w:szCs w:val="18"/>
              </w:rPr>
            </w:pPr>
            <w:r w:rsidRPr="00E254FC">
              <w:rPr>
                <w:rFonts w:ascii="宋体" w:hAnsi="宋体" w:cs="宋体" w:hint="eastAsia"/>
                <w:kern w:val="0"/>
                <w:sz w:val="18"/>
                <w:szCs w:val="18"/>
              </w:rPr>
              <w:t>4）有防毒面具、滤毒罐、急救药品，并应具有可靠的</w:t>
            </w:r>
            <w:proofErr w:type="gramStart"/>
            <w:r w:rsidRPr="00E254FC">
              <w:rPr>
                <w:rFonts w:ascii="宋体" w:hAnsi="宋体" w:cs="宋体" w:hint="eastAsia"/>
                <w:kern w:val="0"/>
                <w:sz w:val="18"/>
                <w:szCs w:val="18"/>
              </w:rPr>
              <w:t>通讯联络</w:t>
            </w:r>
            <w:proofErr w:type="gramEnd"/>
            <w:r w:rsidRPr="00E254FC">
              <w:rPr>
                <w:rFonts w:ascii="宋体" w:hAnsi="宋体" w:cs="宋体" w:hint="eastAsia"/>
                <w:kern w:val="0"/>
                <w:sz w:val="18"/>
                <w:szCs w:val="18"/>
              </w:rPr>
              <w:t>手段和抢救运送中毒人员的条件。</w:t>
            </w:r>
          </w:p>
        </w:tc>
        <w:tc>
          <w:tcPr>
            <w:tcW w:w="2835" w:type="dxa"/>
            <w:vAlign w:val="center"/>
          </w:tcPr>
          <w:p w14:paraId="631F17C6" w14:textId="77777777" w:rsidR="00674A3A" w:rsidRPr="00E254FC" w:rsidRDefault="00674A3A" w:rsidP="00674A3A">
            <w:pPr>
              <w:widowControl/>
              <w:shd w:val="solid" w:color="FFFFFF" w:fill="FFFFFF"/>
              <w:spacing w:line="0" w:lineRule="atLeast"/>
              <w:jc w:val="left"/>
              <w:rPr>
                <w:rFonts w:ascii="宋体" w:hAnsi="宋体" w:cs="宋体" w:hint="eastAsia"/>
                <w:kern w:val="0"/>
                <w:sz w:val="18"/>
                <w:szCs w:val="18"/>
              </w:rPr>
            </w:pPr>
            <w:r w:rsidRPr="00E254FC">
              <w:rPr>
                <w:rFonts w:ascii="宋体" w:hAnsi="宋体" w:cs="宋体" w:hint="eastAsia"/>
                <w:kern w:val="0"/>
                <w:sz w:val="18"/>
                <w:szCs w:val="18"/>
              </w:rPr>
              <w:t>1）有处理有毒介质残液残气的设施,且记录齐全；</w:t>
            </w:r>
          </w:p>
          <w:p w14:paraId="3ADFDFF2" w14:textId="77777777" w:rsidR="00674A3A" w:rsidRPr="00E254FC" w:rsidRDefault="00674A3A" w:rsidP="00674A3A">
            <w:pPr>
              <w:widowControl/>
              <w:shd w:val="solid" w:color="FFFFFF" w:fill="FFFFFF"/>
              <w:spacing w:line="0" w:lineRule="atLeast"/>
              <w:jc w:val="left"/>
              <w:rPr>
                <w:rFonts w:ascii="宋体" w:hAnsi="宋体" w:cs="宋体" w:hint="eastAsia"/>
                <w:kern w:val="0"/>
                <w:sz w:val="18"/>
                <w:szCs w:val="18"/>
              </w:rPr>
            </w:pPr>
            <w:r w:rsidRPr="00E254FC">
              <w:rPr>
                <w:rFonts w:ascii="宋体" w:hAnsi="宋体" w:cs="宋体" w:hint="eastAsia"/>
                <w:kern w:val="0"/>
                <w:sz w:val="18"/>
                <w:szCs w:val="18"/>
              </w:rPr>
              <w:t>2）盛储剧毒液化气体的容器应配置在室内，并设有可在容器四周形成水幕用以制止突发性事故而造成毒性气浪的给水装置；</w:t>
            </w:r>
          </w:p>
          <w:p w14:paraId="488FE8CE" w14:textId="399F18A9" w:rsidR="00674A3A" w:rsidRPr="00E254FC" w:rsidRDefault="00674A3A" w:rsidP="00674A3A">
            <w:pPr>
              <w:widowControl/>
              <w:shd w:val="solid" w:color="FFFFFF" w:fill="FFFFFF"/>
              <w:spacing w:line="0" w:lineRule="atLeast"/>
              <w:jc w:val="left"/>
              <w:rPr>
                <w:rFonts w:ascii="宋体" w:hAnsi="宋体" w:cs="宋体" w:hint="eastAsia"/>
                <w:kern w:val="0"/>
                <w:sz w:val="18"/>
                <w:szCs w:val="18"/>
              </w:rPr>
            </w:pPr>
            <w:r w:rsidRPr="00E254FC">
              <w:rPr>
                <w:rFonts w:ascii="宋体" w:hAnsi="宋体" w:cs="宋体" w:hint="eastAsia"/>
                <w:kern w:val="0"/>
                <w:sz w:val="18"/>
                <w:szCs w:val="18"/>
              </w:rPr>
              <w:t>3）充装剧毒液化气体的充装站，应配置在充装同时可防止气体溢出的负压操作系统。</w:t>
            </w:r>
          </w:p>
        </w:tc>
        <w:tc>
          <w:tcPr>
            <w:tcW w:w="1134" w:type="dxa"/>
            <w:vAlign w:val="center"/>
          </w:tcPr>
          <w:p w14:paraId="53E2F4E9" w14:textId="2781EBC1" w:rsidR="00674A3A" w:rsidRPr="00E254FC" w:rsidRDefault="00674A3A" w:rsidP="00674A3A">
            <w:pPr>
              <w:shd w:val="solid" w:color="FFFFFF" w:fill="FFFFFF"/>
              <w:spacing w:line="0" w:lineRule="atLeast"/>
              <w:jc w:val="left"/>
              <w:rPr>
                <w:rFonts w:ascii="宋体" w:hAnsi="宋体" w:cs="宋体" w:hint="eastAsia"/>
                <w:kern w:val="0"/>
                <w:sz w:val="18"/>
                <w:szCs w:val="18"/>
              </w:rPr>
            </w:pPr>
            <w:r w:rsidRPr="00E254FC">
              <w:rPr>
                <w:rFonts w:ascii="宋体" w:hAnsi="宋体" w:cs="宋体" w:hint="eastAsia"/>
                <w:kern w:val="0"/>
                <w:sz w:val="18"/>
                <w:szCs w:val="18"/>
              </w:rPr>
              <w:t>毒性气体充装站</w:t>
            </w:r>
          </w:p>
        </w:tc>
      </w:tr>
    </w:tbl>
    <w:p w14:paraId="7E5255C2" w14:textId="77777777" w:rsidR="00674A3A" w:rsidRPr="00674A3A" w:rsidRDefault="00674A3A" w:rsidP="00674A3A">
      <w:pPr>
        <w:pStyle w:val="afffff9"/>
        <w:pageBreakBefore/>
        <w:spacing w:beforeLines="50" w:before="156" w:afterLines="50" w:after="156"/>
        <w:ind w:firstLineChars="0" w:firstLine="0"/>
        <w:jc w:val="center"/>
        <w:rPr>
          <w:rFonts w:ascii="黑体" w:eastAsia="黑体" w:hAnsi="黑体" w:hint="eastAsia"/>
        </w:rPr>
      </w:pPr>
      <w:r w:rsidRPr="00674A3A">
        <w:rPr>
          <w:rFonts w:ascii="黑体" w:eastAsia="黑体" w:hAnsi="黑体" w:hint="eastAsia"/>
        </w:rPr>
        <w:lastRenderedPageBreak/>
        <w:t>表B.1  特种设备常见风险事件分析及典型管控措施表（气瓶）</w:t>
      </w:r>
      <w:r w:rsidRPr="00674A3A">
        <w:rPr>
          <w:rFonts w:hAnsi="宋体" w:hint="eastAsia"/>
        </w:rPr>
        <w:t>（续）</w:t>
      </w:r>
    </w:p>
    <w:tbl>
      <w:tblPr>
        <w:tblW w:w="13740"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1123"/>
        <w:gridCol w:w="1842"/>
        <w:gridCol w:w="2554"/>
        <w:gridCol w:w="4252"/>
        <w:gridCol w:w="2835"/>
        <w:gridCol w:w="1134"/>
      </w:tblGrid>
      <w:tr w:rsidR="00674A3A" w:rsidRPr="00E254FC" w14:paraId="39AE7861" w14:textId="77777777" w:rsidTr="00C76543">
        <w:trPr>
          <w:trHeight w:val="520"/>
          <w:tblHeader/>
          <w:jc w:val="center"/>
        </w:trPr>
        <w:tc>
          <w:tcPr>
            <w:tcW w:w="1123" w:type="dxa"/>
            <w:tcBorders>
              <w:top w:val="single" w:sz="8" w:space="0" w:color="auto"/>
              <w:bottom w:val="single" w:sz="8" w:space="0" w:color="auto"/>
            </w:tcBorders>
            <w:vAlign w:val="center"/>
          </w:tcPr>
          <w:p w14:paraId="37B0EBBD" w14:textId="77777777" w:rsidR="00674A3A" w:rsidRPr="00E254FC" w:rsidRDefault="00674A3A" w:rsidP="00F422EF">
            <w:pPr>
              <w:widowControl/>
              <w:shd w:val="solid" w:color="FFFFFF" w:fill="FFFFFF"/>
              <w:spacing w:line="0" w:lineRule="atLeast"/>
              <w:jc w:val="center"/>
              <w:rPr>
                <w:rFonts w:ascii="宋体" w:hAnsi="宋体" w:cs="宋体" w:hint="eastAsia"/>
                <w:bCs/>
                <w:kern w:val="0"/>
                <w:sz w:val="18"/>
                <w:szCs w:val="18"/>
              </w:rPr>
            </w:pPr>
            <w:r w:rsidRPr="00E254FC">
              <w:rPr>
                <w:rFonts w:ascii="宋体" w:hAnsi="宋体" w:cs="宋体" w:hint="eastAsia"/>
                <w:bCs/>
                <w:sz w:val="18"/>
                <w:szCs w:val="18"/>
              </w:rPr>
              <w:t>风险来源</w:t>
            </w:r>
          </w:p>
        </w:tc>
        <w:tc>
          <w:tcPr>
            <w:tcW w:w="1842" w:type="dxa"/>
            <w:tcBorders>
              <w:top w:val="single" w:sz="8" w:space="0" w:color="auto"/>
              <w:bottom w:val="single" w:sz="8" w:space="0" w:color="auto"/>
            </w:tcBorders>
            <w:vAlign w:val="center"/>
          </w:tcPr>
          <w:p w14:paraId="195079AB" w14:textId="77777777" w:rsidR="00674A3A" w:rsidRPr="00E254FC" w:rsidRDefault="00674A3A" w:rsidP="00F422EF">
            <w:pPr>
              <w:widowControl/>
              <w:shd w:val="solid" w:color="FFFFFF" w:fill="FFFFFF"/>
              <w:spacing w:line="0" w:lineRule="atLeast"/>
              <w:jc w:val="center"/>
              <w:rPr>
                <w:rFonts w:ascii="宋体" w:hAnsi="宋体" w:cs="宋体" w:hint="eastAsia"/>
                <w:bCs/>
                <w:kern w:val="0"/>
                <w:sz w:val="18"/>
                <w:szCs w:val="18"/>
              </w:rPr>
            </w:pPr>
            <w:r w:rsidRPr="00E254FC">
              <w:rPr>
                <w:rFonts w:ascii="宋体" w:hAnsi="宋体" w:cs="宋体" w:hint="eastAsia"/>
                <w:bCs/>
                <w:sz w:val="18"/>
                <w:szCs w:val="18"/>
              </w:rPr>
              <w:t>风险事件描述</w:t>
            </w:r>
          </w:p>
        </w:tc>
        <w:tc>
          <w:tcPr>
            <w:tcW w:w="2554" w:type="dxa"/>
            <w:tcBorders>
              <w:top w:val="single" w:sz="8" w:space="0" w:color="auto"/>
              <w:bottom w:val="single" w:sz="8" w:space="0" w:color="auto"/>
            </w:tcBorders>
            <w:vAlign w:val="center"/>
          </w:tcPr>
          <w:p w14:paraId="3F585DF4" w14:textId="77777777" w:rsidR="00674A3A" w:rsidRPr="00E254FC" w:rsidRDefault="00674A3A" w:rsidP="00F422EF">
            <w:pPr>
              <w:widowControl/>
              <w:shd w:val="solid" w:color="FFFFFF" w:fill="FFFFFF"/>
              <w:spacing w:line="0" w:lineRule="atLeast"/>
              <w:jc w:val="center"/>
              <w:rPr>
                <w:rFonts w:ascii="宋体" w:hAnsi="宋体" w:cs="宋体" w:hint="eastAsia"/>
                <w:bCs/>
                <w:kern w:val="0"/>
                <w:sz w:val="18"/>
                <w:szCs w:val="18"/>
              </w:rPr>
            </w:pPr>
            <w:r w:rsidRPr="00E254FC">
              <w:rPr>
                <w:rFonts w:ascii="宋体" w:hAnsi="宋体" w:cs="宋体" w:hint="eastAsia"/>
                <w:bCs/>
                <w:sz w:val="18"/>
                <w:szCs w:val="18"/>
              </w:rPr>
              <w:t>风险因素</w:t>
            </w:r>
          </w:p>
        </w:tc>
        <w:tc>
          <w:tcPr>
            <w:tcW w:w="7087" w:type="dxa"/>
            <w:gridSpan w:val="2"/>
            <w:tcBorders>
              <w:top w:val="single" w:sz="8" w:space="0" w:color="auto"/>
              <w:bottom w:val="single" w:sz="8" w:space="0" w:color="auto"/>
            </w:tcBorders>
            <w:vAlign w:val="center"/>
          </w:tcPr>
          <w:p w14:paraId="3C192266" w14:textId="77777777" w:rsidR="00674A3A" w:rsidRPr="00E254FC" w:rsidRDefault="00674A3A" w:rsidP="00F422EF">
            <w:pPr>
              <w:widowControl/>
              <w:shd w:val="solid" w:color="FFFFFF" w:fill="FFFFFF"/>
              <w:spacing w:line="0" w:lineRule="atLeast"/>
              <w:jc w:val="center"/>
              <w:rPr>
                <w:rFonts w:ascii="宋体" w:hAnsi="宋体" w:cs="宋体" w:hint="eastAsia"/>
                <w:bCs/>
                <w:kern w:val="0"/>
                <w:sz w:val="18"/>
                <w:szCs w:val="18"/>
              </w:rPr>
            </w:pPr>
            <w:r w:rsidRPr="00E254FC">
              <w:rPr>
                <w:rFonts w:ascii="宋体" w:hAnsi="宋体" w:cs="宋体" w:hint="eastAsia"/>
                <w:bCs/>
                <w:sz w:val="18"/>
                <w:szCs w:val="18"/>
              </w:rPr>
              <w:t>管控措施</w:t>
            </w:r>
          </w:p>
        </w:tc>
        <w:tc>
          <w:tcPr>
            <w:tcW w:w="1134" w:type="dxa"/>
            <w:tcBorders>
              <w:top w:val="single" w:sz="8" w:space="0" w:color="auto"/>
              <w:bottom w:val="single" w:sz="8" w:space="0" w:color="auto"/>
            </w:tcBorders>
            <w:vAlign w:val="center"/>
          </w:tcPr>
          <w:p w14:paraId="2B4964D8" w14:textId="77777777" w:rsidR="00674A3A" w:rsidRPr="00E254FC" w:rsidRDefault="00674A3A" w:rsidP="00F422EF">
            <w:pPr>
              <w:widowControl/>
              <w:shd w:val="solid" w:color="FFFFFF" w:fill="FFFFFF"/>
              <w:spacing w:line="0" w:lineRule="atLeast"/>
              <w:jc w:val="center"/>
              <w:rPr>
                <w:rFonts w:ascii="宋体" w:hAnsi="宋体" w:cs="宋体" w:hint="eastAsia"/>
                <w:bCs/>
                <w:kern w:val="0"/>
                <w:sz w:val="18"/>
                <w:szCs w:val="18"/>
              </w:rPr>
            </w:pPr>
            <w:r w:rsidRPr="00E254FC">
              <w:rPr>
                <w:rFonts w:ascii="宋体" w:hAnsi="宋体" w:cs="宋体" w:hint="eastAsia"/>
                <w:bCs/>
                <w:sz w:val="18"/>
                <w:szCs w:val="18"/>
              </w:rPr>
              <w:t>适用范围</w:t>
            </w:r>
          </w:p>
        </w:tc>
      </w:tr>
      <w:tr w:rsidR="00C76543" w:rsidRPr="00E254FC" w14:paraId="5AC519F4" w14:textId="77777777" w:rsidTr="00C76543">
        <w:trPr>
          <w:trHeight w:val="2101"/>
          <w:jc w:val="center"/>
        </w:trPr>
        <w:tc>
          <w:tcPr>
            <w:tcW w:w="1123" w:type="dxa"/>
            <w:vMerge w:val="restart"/>
            <w:vAlign w:val="center"/>
          </w:tcPr>
          <w:p w14:paraId="7B20A092" w14:textId="452EA2FB" w:rsidR="00C76543" w:rsidRPr="00E254FC" w:rsidRDefault="00C76543" w:rsidP="00F422EF">
            <w:pPr>
              <w:shd w:val="solid" w:color="FFFFFF" w:fill="FFFFFF"/>
              <w:spacing w:line="0" w:lineRule="atLeast"/>
              <w:jc w:val="left"/>
              <w:rPr>
                <w:rFonts w:ascii="宋体" w:hAnsi="宋体" w:cs="宋体" w:hint="eastAsia"/>
                <w:sz w:val="18"/>
                <w:szCs w:val="18"/>
              </w:rPr>
            </w:pPr>
            <w:r w:rsidRPr="00E254FC">
              <w:rPr>
                <w:rFonts w:ascii="宋体" w:hAnsi="宋体" w:cs="宋体" w:hint="eastAsia"/>
                <w:kern w:val="0"/>
                <w:sz w:val="18"/>
                <w:szCs w:val="18"/>
              </w:rPr>
              <w:t>气瓶充装站的安全技术条件</w:t>
            </w:r>
          </w:p>
        </w:tc>
        <w:tc>
          <w:tcPr>
            <w:tcW w:w="1842" w:type="dxa"/>
            <w:vAlign w:val="center"/>
          </w:tcPr>
          <w:p w14:paraId="2DBCEC30" w14:textId="77777777" w:rsidR="00C76543" w:rsidRPr="00E254FC" w:rsidRDefault="00C76543" w:rsidP="00F422EF">
            <w:pPr>
              <w:shd w:val="solid" w:color="FFFFFF" w:fill="FFFFFF"/>
              <w:spacing w:line="0" w:lineRule="atLeast"/>
              <w:jc w:val="left"/>
              <w:rPr>
                <w:rFonts w:ascii="宋体" w:hAnsi="宋体" w:cs="宋体" w:hint="eastAsia"/>
                <w:sz w:val="18"/>
                <w:szCs w:val="18"/>
              </w:rPr>
            </w:pPr>
            <w:r w:rsidRPr="00E254FC">
              <w:rPr>
                <w:rFonts w:ascii="宋体" w:hAnsi="宋体" w:cs="宋体" w:hint="eastAsia"/>
                <w:kern w:val="0"/>
                <w:sz w:val="18"/>
                <w:szCs w:val="18"/>
              </w:rPr>
              <w:t>可燃性充装不当，引发爆炸</w:t>
            </w:r>
          </w:p>
        </w:tc>
        <w:tc>
          <w:tcPr>
            <w:tcW w:w="2554" w:type="dxa"/>
            <w:vAlign w:val="center"/>
          </w:tcPr>
          <w:p w14:paraId="43BDBDB0" w14:textId="77777777" w:rsidR="00C76543" w:rsidRPr="00E254FC" w:rsidRDefault="00C76543" w:rsidP="00F422EF">
            <w:pPr>
              <w:shd w:val="solid" w:color="FFFFFF" w:fill="FFFFFF"/>
              <w:spacing w:line="0" w:lineRule="atLeast"/>
              <w:jc w:val="left"/>
              <w:rPr>
                <w:rFonts w:ascii="宋体" w:hAnsi="宋体" w:cs="宋体" w:hint="eastAsia"/>
                <w:sz w:val="18"/>
                <w:szCs w:val="18"/>
              </w:rPr>
            </w:pPr>
            <w:r w:rsidRPr="00E254FC">
              <w:rPr>
                <w:rFonts w:ascii="宋体" w:hAnsi="宋体" w:cs="宋体" w:hint="eastAsia"/>
                <w:kern w:val="0"/>
                <w:sz w:val="18"/>
                <w:szCs w:val="18"/>
              </w:rPr>
              <w:t>可燃性气体未做好除静电等引发的爆炸事故。</w:t>
            </w:r>
          </w:p>
        </w:tc>
        <w:tc>
          <w:tcPr>
            <w:tcW w:w="4252" w:type="dxa"/>
            <w:vAlign w:val="center"/>
          </w:tcPr>
          <w:p w14:paraId="6122D104" w14:textId="77777777" w:rsidR="00C76543" w:rsidRPr="00E254FC" w:rsidRDefault="00C76543" w:rsidP="00F422EF">
            <w:pPr>
              <w:widowControl/>
              <w:shd w:val="solid" w:color="FFFFFF" w:fill="FFFFFF"/>
              <w:spacing w:line="0" w:lineRule="atLeast"/>
              <w:jc w:val="left"/>
              <w:rPr>
                <w:rFonts w:ascii="宋体" w:hAnsi="宋体" w:cs="宋体" w:hint="eastAsia"/>
                <w:kern w:val="0"/>
                <w:sz w:val="18"/>
                <w:szCs w:val="18"/>
              </w:rPr>
            </w:pPr>
            <w:r w:rsidRPr="00E254FC">
              <w:rPr>
                <w:rFonts w:ascii="宋体" w:hAnsi="宋体" w:cs="宋体" w:hint="eastAsia"/>
                <w:kern w:val="0"/>
                <w:sz w:val="18"/>
                <w:szCs w:val="18"/>
              </w:rPr>
              <w:t>1）可燃气体充装站的管道、阀门、储存容器等应设置除静电接地装置，其接地电阻不得大于10Ω，管道上法兰见的跨接电阻不应大于0.03Ω；</w:t>
            </w:r>
            <w:r w:rsidRPr="00E254FC">
              <w:rPr>
                <w:rFonts w:ascii="宋体" w:hAnsi="宋体" w:cs="宋体" w:hint="eastAsia"/>
                <w:kern w:val="0"/>
                <w:sz w:val="18"/>
                <w:szCs w:val="18"/>
              </w:rPr>
              <w:br w:type="page"/>
            </w:r>
          </w:p>
          <w:p w14:paraId="0FB97C9E" w14:textId="77777777" w:rsidR="00C76543" w:rsidRPr="00E254FC" w:rsidRDefault="00C76543" w:rsidP="00F422EF">
            <w:pPr>
              <w:widowControl/>
              <w:shd w:val="solid" w:color="FFFFFF" w:fill="FFFFFF"/>
              <w:spacing w:line="0" w:lineRule="atLeast"/>
              <w:jc w:val="left"/>
              <w:rPr>
                <w:rFonts w:ascii="宋体" w:hAnsi="宋体" w:cs="宋体" w:hint="eastAsia"/>
                <w:kern w:val="0"/>
                <w:sz w:val="18"/>
                <w:szCs w:val="18"/>
              </w:rPr>
            </w:pPr>
            <w:r w:rsidRPr="00E254FC">
              <w:rPr>
                <w:rFonts w:ascii="宋体" w:hAnsi="宋体" w:cs="宋体" w:hint="eastAsia"/>
                <w:kern w:val="0"/>
                <w:sz w:val="18"/>
                <w:szCs w:val="18"/>
              </w:rPr>
              <w:t>2）应有识别待装气瓶剩余气体及其杂质的检测仪器（有真空设施的除外）；</w:t>
            </w:r>
          </w:p>
          <w:p w14:paraId="59EE7E08" w14:textId="77777777" w:rsidR="00C76543" w:rsidRPr="00E254FC" w:rsidRDefault="00C76543" w:rsidP="00F422EF">
            <w:pPr>
              <w:widowControl/>
              <w:shd w:val="solid" w:color="FFFFFF" w:fill="FFFFFF"/>
              <w:spacing w:line="0" w:lineRule="atLeast"/>
              <w:jc w:val="left"/>
              <w:rPr>
                <w:rFonts w:ascii="宋体" w:hAnsi="宋体" w:cs="宋体" w:hint="eastAsia"/>
                <w:kern w:val="0"/>
                <w:sz w:val="18"/>
                <w:szCs w:val="18"/>
              </w:rPr>
            </w:pPr>
            <w:r w:rsidRPr="00E254FC">
              <w:rPr>
                <w:rFonts w:ascii="宋体" w:hAnsi="宋体" w:cs="宋体" w:hint="eastAsia"/>
                <w:kern w:val="0"/>
                <w:sz w:val="18"/>
                <w:szCs w:val="18"/>
              </w:rPr>
              <w:br w:type="page"/>
              <w:t>3）应有气体危险浓度监测报警装置；</w:t>
            </w:r>
            <w:r w:rsidRPr="00E254FC">
              <w:rPr>
                <w:rFonts w:ascii="宋体" w:hAnsi="宋体" w:cs="宋体" w:hint="eastAsia"/>
                <w:kern w:val="0"/>
                <w:sz w:val="18"/>
                <w:szCs w:val="18"/>
              </w:rPr>
              <w:br w:type="page"/>
            </w:r>
          </w:p>
          <w:p w14:paraId="2D65E16F" w14:textId="77777777" w:rsidR="00C76543" w:rsidRPr="00E254FC" w:rsidRDefault="00C76543" w:rsidP="00F422EF">
            <w:pPr>
              <w:widowControl/>
              <w:shd w:val="solid" w:color="FFFFFF" w:fill="FFFFFF"/>
              <w:spacing w:line="0" w:lineRule="atLeast"/>
              <w:jc w:val="left"/>
              <w:rPr>
                <w:rFonts w:ascii="宋体" w:hAnsi="宋体" w:cs="宋体" w:hint="eastAsia"/>
                <w:kern w:val="0"/>
                <w:sz w:val="18"/>
                <w:szCs w:val="18"/>
              </w:rPr>
            </w:pPr>
            <w:r w:rsidRPr="00E254FC">
              <w:rPr>
                <w:rFonts w:ascii="宋体" w:hAnsi="宋体" w:cs="宋体" w:hint="eastAsia"/>
                <w:kern w:val="0"/>
                <w:sz w:val="18"/>
                <w:szCs w:val="18"/>
              </w:rPr>
              <w:t>4）防静电衣服、无钉鞋、不产生火花的检修工具；</w:t>
            </w:r>
          </w:p>
          <w:p w14:paraId="388621B6" w14:textId="77777777" w:rsidR="00C76543" w:rsidRPr="00E254FC" w:rsidRDefault="00C76543" w:rsidP="00F422EF">
            <w:pPr>
              <w:widowControl/>
              <w:shd w:val="solid" w:color="FFFFFF" w:fill="FFFFFF"/>
              <w:spacing w:line="0" w:lineRule="atLeast"/>
              <w:jc w:val="left"/>
              <w:rPr>
                <w:rFonts w:ascii="宋体" w:hAnsi="宋体" w:cs="宋体" w:hint="eastAsia"/>
                <w:sz w:val="18"/>
                <w:szCs w:val="18"/>
              </w:rPr>
            </w:pPr>
            <w:r w:rsidRPr="00E254FC">
              <w:rPr>
                <w:rFonts w:ascii="宋体" w:hAnsi="宋体" w:cs="宋体" w:hint="eastAsia"/>
                <w:kern w:val="0"/>
                <w:sz w:val="18"/>
                <w:szCs w:val="18"/>
              </w:rPr>
              <w:br w:type="page"/>
              <w:t>5）充装站设计要求应符合相应气体的设计规范。</w:t>
            </w:r>
            <w:r w:rsidRPr="00E254FC">
              <w:rPr>
                <w:rFonts w:ascii="宋体" w:hAnsi="宋体" w:cs="宋体" w:hint="eastAsia"/>
                <w:kern w:val="0"/>
                <w:sz w:val="18"/>
                <w:szCs w:val="18"/>
              </w:rPr>
              <w:br w:type="page"/>
            </w:r>
          </w:p>
        </w:tc>
        <w:tc>
          <w:tcPr>
            <w:tcW w:w="2835" w:type="dxa"/>
            <w:vAlign w:val="center"/>
          </w:tcPr>
          <w:p w14:paraId="0CC81A69" w14:textId="77777777" w:rsidR="00C76543" w:rsidRPr="00E254FC" w:rsidRDefault="00C76543" w:rsidP="00F422EF">
            <w:pPr>
              <w:widowControl/>
              <w:shd w:val="solid" w:color="FFFFFF" w:fill="FFFFFF"/>
              <w:spacing w:line="0" w:lineRule="atLeast"/>
              <w:jc w:val="left"/>
              <w:rPr>
                <w:rFonts w:ascii="宋体" w:hAnsi="宋体" w:cs="宋体" w:hint="eastAsia"/>
                <w:sz w:val="18"/>
                <w:szCs w:val="18"/>
              </w:rPr>
            </w:pPr>
            <w:r w:rsidRPr="00E254FC">
              <w:rPr>
                <w:rFonts w:ascii="宋体" w:hAnsi="宋体" w:cs="宋体" w:hint="eastAsia"/>
                <w:kern w:val="0"/>
                <w:sz w:val="18"/>
                <w:szCs w:val="18"/>
              </w:rPr>
              <w:t>甲类厂房与甲类库房必须符合相关标准要求。</w:t>
            </w:r>
          </w:p>
        </w:tc>
        <w:tc>
          <w:tcPr>
            <w:tcW w:w="1134" w:type="dxa"/>
            <w:vAlign w:val="center"/>
          </w:tcPr>
          <w:p w14:paraId="73A9F912" w14:textId="77777777" w:rsidR="00C76543" w:rsidRPr="00E254FC" w:rsidRDefault="00C76543" w:rsidP="00F422EF">
            <w:pPr>
              <w:shd w:val="solid" w:color="FFFFFF" w:fill="FFFFFF"/>
              <w:spacing w:line="0" w:lineRule="atLeast"/>
              <w:jc w:val="left"/>
              <w:rPr>
                <w:rFonts w:ascii="宋体" w:hAnsi="宋体" w:hint="eastAsia"/>
                <w:sz w:val="18"/>
                <w:szCs w:val="18"/>
              </w:rPr>
            </w:pPr>
            <w:r w:rsidRPr="00E254FC">
              <w:rPr>
                <w:rFonts w:ascii="宋体" w:hAnsi="宋体" w:cs="宋体" w:hint="eastAsia"/>
                <w:kern w:val="0"/>
                <w:sz w:val="18"/>
                <w:szCs w:val="18"/>
              </w:rPr>
              <w:t>可燃性</w:t>
            </w:r>
          </w:p>
        </w:tc>
      </w:tr>
      <w:tr w:rsidR="00C76543" w:rsidRPr="00E254FC" w14:paraId="44C9B5C1" w14:textId="77777777" w:rsidTr="00C76543">
        <w:trPr>
          <w:trHeight w:val="1702"/>
          <w:jc w:val="center"/>
        </w:trPr>
        <w:tc>
          <w:tcPr>
            <w:tcW w:w="1123" w:type="dxa"/>
            <w:vMerge/>
            <w:vAlign w:val="center"/>
          </w:tcPr>
          <w:p w14:paraId="154D7121" w14:textId="02565605" w:rsidR="00C76543" w:rsidRPr="00E254FC" w:rsidRDefault="00C76543" w:rsidP="00F422EF">
            <w:pPr>
              <w:shd w:val="solid" w:color="FFFFFF" w:fill="FFFFFF"/>
              <w:spacing w:line="0" w:lineRule="atLeast"/>
              <w:jc w:val="left"/>
              <w:rPr>
                <w:rFonts w:ascii="宋体" w:hAnsi="宋体" w:cs="宋体" w:hint="eastAsia"/>
                <w:kern w:val="0"/>
                <w:sz w:val="18"/>
                <w:szCs w:val="18"/>
              </w:rPr>
            </w:pPr>
          </w:p>
        </w:tc>
        <w:tc>
          <w:tcPr>
            <w:tcW w:w="1842" w:type="dxa"/>
            <w:vAlign w:val="center"/>
          </w:tcPr>
          <w:p w14:paraId="56F9AF51" w14:textId="77777777" w:rsidR="00C76543" w:rsidRPr="00E254FC" w:rsidRDefault="00C76543" w:rsidP="00F422EF">
            <w:pPr>
              <w:widowControl/>
              <w:shd w:val="solid" w:color="FFFFFF" w:fill="FFFFFF"/>
              <w:spacing w:line="0" w:lineRule="atLeast"/>
              <w:jc w:val="left"/>
              <w:rPr>
                <w:rFonts w:ascii="宋体" w:hAnsi="宋体" w:cs="宋体" w:hint="eastAsia"/>
                <w:kern w:val="0"/>
                <w:sz w:val="18"/>
                <w:szCs w:val="18"/>
              </w:rPr>
            </w:pPr>
            <w:r w:rsidRPr="00E254FC">
              <w:rPr>
                <w:rFonts w:ascii="宋体" w:hAnsi="宋体" w:cs="宋体" w:hint="eastAsia"/>
                <w:kern w:val="0"/>
                <w:sz w:val="18"/>
                <w:szCs w:val="18"/>
              </w:rPr>
              <w:t>深冷液化气体充装不当，引发爆炸</w:t>
            </w:r>
          </w:p>
        </w:tc>
        <w:tc>
          <w:tcPr>
            <w:tcW w:w="2554" w:type="dxa"/>
            <w:vAlign w:val="center"/>
          </w:tcPr>
          <w:p w14:paraId="43C79656" w14:textId="77777777" w:rsidR="00C76543" w:rsidRPr="00E254FC" w:rsidRDefault="00C76543" w:rsidP="00F422EF">
            <w:pPr>
              <w:widowControl/>
              <w:shd w:val="solid" w:color="FFFFFF" w:fill="FFFFFF"/>
              <w:spacing w:line="0" w:lineRule="atLeast"/>
              <w:jc w:val="left"/>
              <w:rPr>
                <w:rFonts w:ascii="宋体" w:hAnsi="宋体" w:cs="宋体" w:hint="eastAsia"/>
                <w:kern w:val="0"/>
                <w:sz w:val="18"/>
                <w:szCs w:val="18"/>
              </w:rPr>
            </w:pPr>
            <w:r w:rsidRPr="00E254FC">
              <w:rPr>
                <w:rFonts w:ascii="宋体" w:hAnsi="宋体" w:cs="宋体" w:hint="eastAsia"/>
                <w:kern w:val="0"/>
                <w:sz w:val="18"/>
                <w:szCs w:val="18"/>
              </w:rPr>
              <w:t>深冷液化气体快速充装接头、充装速度、汽化装置等处置不当，引发事故。</w:t>
            </w:r>
          </w:p>
        </w:tc>
        <w:tc>
          <w:tcPr>
            <w:tcW w:w="4252" w:type="dxa"/>
            <w:vAlign w:val="center"/>
          </w:tcPr>
          <w:p w14:paraId="5ADF27E6" w14:textId="77777777" w:rsidR="00C76543" w:rsidRPr="00E254FC" w:rsidRDefault="00C76543" w:rsidP="00F422EF">
            <w:pPr>
              <w:widowControl/>
              <w:shd w:val="solid" w:color="FFFFFF" w:fill="FFFFFF"/>
              <w:spacing w:line="0" w:lineRule="atLeast"/>
              <w:jc w:val="left"/>
              <w:rPr>
                <w:rFonts w:ascii="宋体" w:hAnsi="宋体" w:cs="宋体" w:hint="eastAsia"/>
                <w:kern w:val="0"/>
                <w:sz w:val="18"/>
                <w:szCs w:val="18"/>
              </w:rPr>
            </w:pPr>
            <w:r w:rsidRPr="00E254FC">
              <w:rPr>
                <w:rFonts w:ascii="宋体" w:hAnsi="宋体" w:cs="宋体" w:hint="eastAsia"/>
                <w:kern w:val="0"/>
                <w:sz w:val="18"/>
                <w:szCs w:val="18"/>
              </w:rPr>
              <w:t>1）深冷液化气体储罐及软管等快速接头应根据气体不同采用不同结构；</w:t>
            </w:r>
            <w:r w:rsidRPr="00E254FC">
              <w:rPr>
                <w:rFonts w:ascii="宋体" w:hAnsi="宋体" w:cs="宋体" w:hint="eastAsia"/>
                <w:kern w:val="0"/>
                <w:sz w:val="18"/>
                <w:szCs w:val="18"/>
              </w:rPr>
              <w:br w:type="page"/>
            </w:r>
          </w:p>
          <w:p w14:paraId="3E0A8769" w14:textId="77777777" w:rsidR="00C76543" w:rsidRPr="00E254FC" w:rsidRDefault="00C76543" w:rsidP="00F422EF">
            <w:pPr>
              <w:widowControl/>
              <w:shd w:val="solid" w:color="FFFFFF" w:fill="FFFFFF"/>
              <w:spacing w:line="0" w:lineRule="atLeast"/>
              <w:jc w:val="left"/>
              <w:rPr>
                <w:rFonts w:ascii="宋体" w:hAnsi="宋体" w:cs="宋体" w:hint="eastAsia"/>
                <w:kern w:val="0"/>
                <w:sz w:val="18"/>
                <w:szCs w:val="18"/>
              </w:rPr>
            </w:pPr>
            <w:r w:rsidRPr="00E254FC">
              <w:rPr>
                <w:rFonts w:ascii="宋体" w:hAnsi="宋体" w:cs="宋体" w:hint="eastAsia"/>
                <w:kern w:val="0"/>
                <w:sz w:val="18"/>
                <w:szCs w:val="18"/>
              </w:rPr>
              <w:t>2）深冷液体加压气化充瓶装置中，深冷液体泵排液量与气化器换热面积及充装量三者应匹配，应是的每瓶气的充装时间不得小于30min；</w:t>
            </w:r>
          </w:p>
          <w:p w14:paraId="34F98D5A" w14:textId="77777777" w:rsidR="00C76543" w:rsidRPr="00E254FC" w:rsidRDefault="00C76543" w:rsidP="00F422EF">
            <w:pPr>
              <w:widowControl/>
              <w:shd w:val="solid" w:color="FFFFFF" w:fill="FFFFFF"/>
              <w:spacing w:line="0" w:lineRule="atLeast"/>
              <w:jc w:val="left"/>
              <w:rPr>
                <w:rFonts w:ascii="宋体" w:hAnsi="宋体" w:cs="宋体" w:hint="eastAsia"/>
                <w:kern w:val="0"/>
                <w:sz w:val="18"/>
                <w:szCs w:val="18"/>
              </w:rPr>
            </w:pPr>
            <w:r w:rsidRPr="00E254FC">
              <w:rPr>
                <w:rFonts w:ascii="宋体" w:hAnsi="宋体" w:cs="宋体" w:hint="eastAsia"/>
                <w:kern w:val="0"/>
                <w:sz w:val="18"/>
                <w:szCs w:val="18"/>
              </w:rPr>
              <w:t>3）深冷液体加压气化充瓶装置中，汽化器出口温度低于-30℃及超压时应有系统报警及连锁停泵装置。</w:t>
            </w:r>
            <w:r w:rsidRPr="00E254FC">
              <w:rPr>
                <w:rFonts w:ascii="宋体" w:hAnsi="宋体" w:cs="宋体" w:hint="eastAsia"/>
                <w:kern w:val="0"/>
                <w:sz w:val="18"/>
                <w:szCs w:val="18"/>
              </w:rPr>
              <w:br w:type="page"/>
            </w:r>
          </w:p>
        </w:tc>
        <w:tc>
          <w:tcPr>
            <w:tcW w:w="2835" w:type="dxa"/>
            <w:vAlign w:val="center"/>
          </w:tcPr>
          <w:p w14:paraId="64B0971A" w14:textId="77777777" w:rsidR="00C76543" w:rsidRPr="00E254FC" w:rsidRDefault="00C76543" w:rsidP="00F422EF">
            <w:pPr>
              <w:widowControl/>
              <w:shd w:val="solid" w:color="FFFFFF" w:fill="FFFFFF"/>
              <w:spacing w:line="0" w:lineRule="atLeast"/>
              <w:jc w:val="left"/>
              <w:rPr>
                <w:rFonts w:ascii="宋体" w:hAnsi="宋体" w:cs="宋体" w:hint="eastAsia"/>
                <w:kern w:val="0"/>
                <w:sz w:val="18"/>
                <w:szCs w:val="18"/>
              </w:rPr>
            </w:pPr>
            <w:r w:rsidRPr="00E254FC">
              <w:rPr>
                <w:rFonts w:ascii="宋体" w:hAnsi="宋体" w:cs="宋体" w:hint="eastAsia"/>
                <w:kern w:val="0"/>
                <w:sz w:val="18"/>
                <w:szCs w:val="18"/>
              </w:rPr>
              <w:t>1）有防冻劳防用品；</w:t>
            </w:r>
          </w:p>
          <w:p w14:paraId="65A19F61" w14:textId="77777777" w:rsidR="00C76543" w:rsidRPr="00E254FC" w:rsidRDefault="00C76543" w:rsidP="00F422EF">
            <w:pPr>
              <w:widowControl/>
              <w:shd w:val="solid" w:color="FFFFFF" w:fill="FFFFFF"/>
              <w:spacing w:line="0" w:lineRule="atLeast"/>
              <w:jc w:val="left"/>
              <w:rPr>
                <w:rFonts w:ascii="宋体" w:hAnsi="宋体" w:cs="宋体" w:hint="eastAsia"/>
                <w:kern w:val="0"/>
                <w:sz w:val="18"/>
                <w:szCs w:val="18"/>
              </w:rPr>
            </w:pPr>
            <w:r w:rsidRPr="00E254FC">
              <w:rPr>
                <w:rFonts w:ascii="宋体" w:hAnsi="宋体" w:cs="宋体" w:hint="eastAsia"/>
                <w:kern w:val="0"/>
                <w:sz w:val="18"/>
                <w:szCs w:val="18"/>
              </w:rPr>
              <w:t>2）深</w:t>
            </w:r>
            <w:proofErr w:type="gramStart"/>
            <w:r w:rsidRPr="00E254FC">
              <w:rPr>
                <w:rFonts w:ascii="宋体" w:hAnsi="宋体" w:cs="宋体" w:hint="eastAsia"/>
                <w:kern w:val="0"/>
                <w:sz w:val="18"/>
                <w:szCs w:val="18"/>
              </w:rPr>
              <w:t>冷大型</w:t>
            </w:r>
            <w:proofErr w:type="gramEnd"/>
            <w:r w:rsidRPr="00E254FC">
              <w:rPr>
                <w:rFonts w:ascii="宋体" w:hAnsi="宋体" w:cs="宋体" w:hint="eastAsia"/>
                <w:kern w:val="0"/>
                <w:sz w:val="18"/>
                <w:szCs w:val="18"/>
              </w:rPr>
              <w:t>液氧、液氮储罐（≥5100m3）（堆积珠光</w:t>
            </w:r>
            <w:proofErr w:type="gramStart"/>
            <w:r w:rsidRPr="00E254FC">
              <w:rPr>
                <w:rFonts w:ascii="宋体" w:hAnsi="宋体" w:cs="宋体" w:hint="eastAsia"/>
                <w:kern w:val="0"/>
                <w:sz w:val="18"/>
                <w:szCs w:val="18"/>
              </w:rPr>
              <w:t>砂</w:t>
            </w:r>
            <w:proofErr w:type="gramEnd"/>
            <w:r w:rsidRPr="00E254FC">
              <w:rPr>
                <w:rFonts w:ascii="宋体" w:hAnsi="宋体" w:cs="宋体" w:hint="eastAsia"/>
                <w:kern w:val="0"/>
                <w:sz w:val="18"/>
                <w:szCs w:val="18"/>
              </w:rPr>
              <w:t>绝热型）应按GB 50016《建筑设计防火规范》的要求建造围堰。</w:t>
            </w:r>
            <w:r w:rsidRPr="00E254FC">
              <w:rPr>
                <w:rFonts w:ascii="宋体" w:hAnsi="宋体" w:cs="宋体" w:hint="eastAsia"/>
                <w:kern w:val="0"/>
                <w:sz w:val="18"/>
                <w:szCs w:val="18"/>
              </w:rPr>
              <w:br w:type="page"/>
            </w:r>
          </w:p>
        </w:tc>
        <w:tc>
          <w:tcPr>
            <w:tcW w:w="1134" w:type="dxa"/>
            <w:vAlign w:val="center"/>
          </w:tcPr>
          <w:p w14:paraId="046C2B67" w14:textId="77777777" w:rsidR="00C76543" w:rsidRPr="00E254FC" w:rsidRDefault="00C76543" w:rsidP="00F422EF">
            <w:pPr>
              <w:widowControl/>
              <w:shd w:val="solid" w:color="FFFFFF" w:fill="FFFFFF"/>
              <w:spacing w:line="0" w:lineRule="atLeast"/>
              <w:jc w:val="left"/>
              <w:rPr>
                <w:rFonts w:ascii="宋体" w:hAnsi="宋体" w:hint="eastAsia"/>
                <w:sz w:val="18"/>
                <w:szCs w:val="18"/>
              </w:rPr>
            </w:pPr>
            <w:r w:rsidRPr="00E254FC">
              <w:rPr>
                <w:rFonts w:ascii="宋体" w:hAnsi="宋体" w:cs="宋体" w:hint="eastAsia"/>
                <w:kern w:val="0"/>
                <w:sz w:val="18"/>
                <w:szCs w:val="18"/>
              </w:rPr>
              <w:t>深冷液化气体</w:t>
            </w:r>
          </w:p>
        </w:tc>
      </w:tr>
      <w:tr w:rsidR="00C76543" w:rsidRPr="00E254FC" w14:paraId="255A8233" w14:textId="77777777" w:rsidTr="00C76543">
        <w:trPr>
          <w:trHeight w:val="830"/>
          <w:jc w:val="center"/>
        </w:trPr>
        <w:tc>
          <w:tcPr>
            <w:tcW w:w="1123" w:type="dxa"/>
            <w:vMerge/>
            <w:vAlign w:val="center"/>
          </w:tcPr>
          <w:p w14:paraId="094E94D1" w14:textId="77777777" w:rsidR="00C76543" w:rsidRPr="00E254FC" w:rsidRDefault="00C76543" w:rsidP="00F422EF">
            <w:pPr>
              <w:shd w:val="solid" w:color="FFFFFF" w:fill="FFFFFF"/>
              <w:spacing w:line="0" w:lineRule="atLeast"/>
              <w:jc w:val="left"/>
              <w:rPr>
                <w:rFonts w:ascii="宋体" w:hAnsi="宋体" w:cs="宋体" w:hint="eastAsia"/>
                <w:kern w:val="0"/>
                <w:sz w:val="18"/>
                <w:szCs w:val="18"/>
              </w:rPr>
            </w:pPr>
          </w:p>
        </w:tc>
        <w:tc>
          <w:tcPr>
            <w:tcW w:w="1842" w:type="dxa"/>
            <w:vAlign w:val="center"/>
          </w:tcPr>
          <w:p w14:paraId="26AFD864" w14:textId="77777777" w:rsidR="00C76543" w:rsidRPr="00E254FC" w:rsidRDefault="00C76543" w:rsidP="00F422EF">
            <w:pPr>
              <w:shd w:val="solid" w:color="FFFFFF" w:fill="FFFFFF"/>
              <w:spacing w:line="0" w:lineRule="atLeast"/>
              <w:jc w:val="left"/>
              <w:rPr>
                <w:rFonts w:ascii="宋体" w:hAnsi="宋体" w:cs="宋体" w:hint="eastAsia"/>
                <w:kern w:val="0"/>
                <w:sz w:val="18"/>
                <w:szCs w:val="18"/>
              </w:rPr>
            </w:pPr>
            <w:r w:rsidRPr="00E254FC">
              <w:rPr>
                <w:rFonts w:ascii="宋体" w:hAnsi="宋体" w:cs="宋体" w:hint="eastAsia"/>
                <w:kern w:val="0"/>
                <w:sz w:val="18"/>
                <w:szCs w:val="18"/>
              </w:rPr>
              <w:t>腐蚀性介质充装不当，引发泄漏</w:t>
            </w:r>
          </w:p>
        </w:tc>
        <w:tc>
          <w:tcPr>
            <w:tcW w:w="2554" w:type="dxa"/>
            <w:vAlign w:val="center"/>
          </w:tcPr>
          <w:p w14:paraId="430D2C3A" w14:textId="77777777" w:rsidR="00C76543" w:rsidRPr="00E254FC" w:rsidRDefault="00C76543" w:rsidP="00F422EF">
            <w:pPr>
              <w:shd w:val="solid" w:color="FFFFFF" w:fill="FFFFFF"/>
              <w:spacing w:line="0" w:lineRule="atLeast"/>
              <w:jc w:val="left"/>
              <w:rPr>
                <w:rFonts w:ascii="宋体" w:hAnsi="宋体" w:cs="宋体" w:hint="eastAsia"/>
                <w:kern w:val="0"/>
                <w:sz w:val="18"/>
                <w:szCs w:val="18"/>
              </w:rPr>
            </w:pPr>
            <w:r w:rsidRPr="00E254FC">
              <w:rPr>
                <w:rFonts w:ascii="宋体" w:hAnsi="宋体" w:cs="宋体" w:hint="eastAsia"/>
                <w:kern w:val="0"/>
                <w:sz w:val="18"/>
                <w:szCs w:val="18"/>
              </w:rPr>
              <w:t>腐蚀性介质干燥处理不当，引发泄漏伤人事故。</w:t>
            </w:r>
          </w:p>
        </w:tc>
        <w:tc>
          <w:tcPr>
            <w:tcW w:w="4252" w:type="dxa"/>
            <w:vAlign w:val="center"/>
          </w:tcPr>
          <w:p w14:paraId="6B6673E0" w14:textId="77777777" w:rsidR="00C76543" w:rsidRPr="00E254FC" w:rsidRDefault="00C76543" w:rsidP="00F422EF">
            <w:pPr>
              <w:widowControl/>
              <w:shd w:val="solid" w:color="FFFFFF" w:fill="FFFFFF"/>
              <w:spacing w:line="0" w:lineRule="atLeast"/>
              <w:jc w:val="left"/>
              <w:rPr>
                <w:rFonts w:ascii="宋体" w:hAnsi="宋体" w:cs="宋体" w:hint="eastAsia"/>
                <w:kern w:val="0"/>
                <w:sz w:val="18"/>
                <w:szCs w:val="18"/>
              </w:rPr>
            </w:pPr>
            <w:r w:rsidRPr="00E254FC">
              <w:rPr>
                <w:rFonts w:ascii="宋体" w:hAnsi="宋体" w:cs="宋体" w:hint="eastAsia"/>
                <w:kern w:val="0"/>
                <w:sz w:val="18"/>
                <w:szCs w:val="18"/>
              </w:rPr>
              <w:t>与水反应易形成强腐蚀性介质的气体，充装站应备有对设备、管道阀门、气瓶进行干燥的设施。</w:t>
            </w:r>
          </w:p>
        </w:tc>
        <w:tc>
          <w:tcPr>
            <w:tcW w:w="2835" w:type="dxa"/>
            <w:vAlign w:val="center"/>
          </w:tcPr>
          <w:p w14:paraId="54784B2A" w14:textId="77777777" w:rsidR="00C76543" w:rsidRPr="00E254FC" w:rsidRDefault="00C76543" w:rsidP="00F422EF">
            <w:pPr>
              <w:widowControl/>
              <w:shd w:val="solid" w:color="FFFFFF" w:fill="FFFFFF"/>
              <w:spacing w:line="0" w:lineRule="atLeast"/>
              <w:jc w:val="left"/>
              <w:rPr>
                <w:rFonts w:ascii="宋体" w:hAnsi="宋体" w:cs="宋体" w:hint="eastAsia"/>
                <w:kern w:val="0"/>
                <w:sz w:val="18"/>
                <w:szCs w:val="18"/>
              </w:rPr>
            </w:pPr>
            <w:r w:rsidRPr="00E254FC">
              <w:rPr>
                <w:rFonts w:ascii="宋体" w:hAnsi="宋体" w:cs="宋体" w:hint="eastAsia"/>
                <w:kern w:val="0"/>
                <w:sz w:val="18"/>
                <w:szCs w:val="18"/>
              </w:rPr>
              <w:t>1）压力</w:t>
            </w:r>
            <w:proofErr w:type="gramStart"/>
            <w:r w:rsidRPr="00E254FC">
              <w:rPr>
                <w:rFonts w:ascii="宋体" w:hAnsi="宋体" w:cs="宋体" w:hint="eastAsia"/>
                <w:kern w:val="0"/>
                <w:sz w:val="18"/>
                <w:szCs w:val="18"/>
              </w:rPr>
              <w:t>指示计应采用</w:t>
            </w:r>
            <w:proofErr w:type="gramEnd"/>
            <w:r w:rsidRPr="00E254FC">
              <w:rPr>
                <w:rFonts w:ascii="宋体" w:hAnsi="宋体" w:cs="宋体" w:hint="eastAsia"/>
                <w:kern w:val="0"/>
                <w:sz w:val="18"/>
                <w:szCs w:val="18"/>
              </w:rPr>
              <w:t>耐蚀膜片式；</w:t>
            </w:r>
          </w:p>
          <w:p w14:paraId="25E86E97" w14:textId="77777777" w:rsidR="00C76543" w:rsidRPr="00E254FC" w:rsidRDefault="00C76543" w:rsidP="00F422EF">
            <w:pPr>
              <w:widowControl/>
              <w:shd w:val="solid" w:color="FFFFFF" w:fill="FFFFFF"/>
              <w:spacing w:line="0" w:lineRule="atLeast"/>
              <w:jc w:val="left"/>
              <w:rPr>
                <w:rFonts w:ascii="宋体" w:hAnsi="宋体" w:cs="宋体" w:hint="eastAsia"/>
                <w:kern w:val="0"/>
                <w:sz w:val="18"/>
                <w:szCs w:val="18"/>
              </w:rPr>
            </w:pPr>
            <w:r w:rsidRPr="00E254FC">
              <w:rPr>
                <w:rFonts w:ascii="宋体" w:hAnsi="宋体" w:cs="宋体" w:hint="eastAsia"/>
                <w:kern w:val="0"/>
                <w:sz w:val="18"/>
                <w:szCs w:val="18"/>
              </w:rPr>
              <w:t>2）有防酸碱灼伤的劳防用具。</w:t>
            </w:r>
          </w:p>
        </w:tc>
        <w:tc>
          <w:tcPr>
            <w:tcW w:w="1134" w:type="dxa"/>
            <w:vAlign w:val="center"/>
          </w:tcPr>
          <w:p w14:paraId="60E752A6" w14:textId="77777777" w:rsidR="00C76543" w:rsidRPr="00E254FC" w:rsidRDefault="00C76543" w:rsidP="00F422EF">
            <w:pPr>
              <w:shd w:val="solid" w:color="FFFFFF" w:fill="FFFFFF"/>
              <w:spacing w:line="0" w:lineRule="atLeast"/>
              <w:jc w:val="left"/>
              <w:rPr>
                <w:rFonts w:ascii="宋体" w:hAnsi="宋体" w:hint="eastAsia"/>
                <w:sz w:val="18"/>
                <w:szCs w:val="18"/>
              </w:rPr>
            </w:pPr>
            <w:r w:rsidRPr="00E254FC">
              <w:rPr>
                <w:rFonts w:ascii="宋体" w:hAnsi="宋体" w:cs="宋体" w:hint="eastAsia"/>
                <w:kern w:val="0"/>
                <w:sz w:val="18"/>
                <w:szCs w:val="18"/>
              </w:rPr>
              <w:t>腐蚀性</w:t>
            </w:r>
          </w:p>
        </w:tc>
      </w:tr>
      <w:tr w:rsidR="00C76543" w:rsidRPr="00E254FC" w14:paraId="4D51D5CD" w14:textId="77777777" w:rsidTr="00C76543">
        <w:trPr>
          <w:trHeight w:val="830"/>
          <w:jc w:val="center"/>
        </w:trPr>
        <w:tc>
          <w:tcPr>
            <w:tcW w:w="1123" w:type="dxa"/>
            <w:vMerge/>
            <w:vAlign w:val="center"/>
          </w:tcPr>
          <w:p w14:paraId="19E7F4E3" w14:textId="77777777" w:rsidR="00C76543" w:rsidRPr="00E254FC" w:rsidRDefault="00C76543" w:rsidP="00C76543">
            <w:pPr>
              <w:shd w:val="solid" w:color="FFFFFF" w:fill="FFFFFF"/>
              <w:spacing w:line="0" w:lineRule="atLeast"/>
              <w:jc w:val="left"/>
              <w:rPr>
                <w:rFonts w:ascii="宋体" w:hAnsi="宋体" w:cs="宋体" w:hint="eastAsia"/>
                <w:kern w:val="0"/>
                <w:sz w:val="18"/>
                <w:szCs w:val="18"/>
              </w:rPr>
            </w:pPr>
          </w:p>
        </w:tc>
        <w:tc>
          <w:tcPr>
            <w:tcW w:w="1842" w:type="dxa"/>
            <w:vAlign w:val="center"/>
          </w:tcPr>
          <w:p w14:paraId="72AA7470" w14:textId="70609BD4" w:rsidR="00C76543" w:rsidRPr="00E254FC" w:rsidRDefault="00C76543" w:rsidP="00C76543">
            <w:pPr>
              <w:shd w:val="solid" w:color="FFFFFF" w:fill="FFFFFF"/>
              <w:spacing w:line="0" w:lineRule="atLeast"/>
              <w:jc w:val="left"/>
              <w:rPr>
                <w:rFonts w:ascii="宋体" w:hAnsi="宋体" w:cs="宋体" w:hint="eastAsia"/>
                <w:kern w:val="0"/>
                <w:sz w:val="18"/>
                <w:szCs w:val="18"/>
              </w:rPr>
            </w:pPr>
            <w:r w:rsidRPr="00E254FC">
              <w:rPr>
                <w:rFonts w:ascii="宋体" w:hAnsi="宋体" w:cs="宋体" w:hint="eastAsia"/>
                <w:kern w:val="0"/>
                <w:sz w:val="18"/>
                <w:szCs w:val="18"/>
              </w:rPr>
              <w:t>毒性气体充装站充装不当，引发爆炸</w:t>
            </w:r>
          </w:p>
        </w:tc>
        <w:tc>
          <w:tcPr>
            <w:tcW w:w="2554" w:type="dxa"/>
            <w:vAlign w:val="center"/>
          </w:tcPr>
          <w:p w14:paraId="1041F3F0" w14:textId="45470263" w:rsidR="00C76543" w:rsidRPr="00E254FC" w:rsidRDefault="00C76543" w:rsidP="00C76543">
            <w:pPr>
              <w:shd w:val="solid" w:color="FFFFFF" w:fill="FFFFFF"/>
              <w:spacing w:line="0" w:lineRule="atLeast"/>
              <w:jc w:val="left"/>
              <w:rPr>
                <w:rFonts w:ascii="宋体" w:hAnsi="宋体" w:cs="宋体" w:hint="eastAsia"/>
                <w:kern w:val="0"/>
                <w:sz w:val="18"/>
                <w:szCs w:val="18"/>
              </w:rPr>
            </w:pPr>
            <w:r w:rsidRPr="00E254FC">
              <w:rPr>
                <w:rFonts w:ascii="宋体" w:hAnsi="宋体" w:cs="宋体" w:hint="eastAsia"/>
                <w:kern w:val="0"/>
                <w:sz w:val="18"/>
                <w:szCs w:val="18"/>
              </w:rPr>
              <w:t>通风、回收处理、防护等不当，引发的毒气泄漏或人员伤亡事故。</w:t>
            </w:r>
          </w:p>
        </w:tc>
        <w:tc>
          <w:tcPr>
            <w:tcW w:w="4252" w:type="dxa"/>
            <w:vAlign w:val="center"/>
          </w:tcPr>
          <w:p w14:paraId="503358DF" w14:textId="77777777" w:rsidR="00C76543" w:rsidRPr="00E254FC" w:rsidRDefault="00C76543" w:rsidP="00C76543">
            <w:pPr>
              <w:widowControl/>
              <w:shd w:val="solid" w:color="FFFFFF" w:fill="FFFFFF"/>
              <w:spacing w:line="0" w:lineRule="atLeast"/>
              <w:jc w:val="left"/>
              <w:rPr>
                <w:rFonts w:ascii="宋体" w:hAnsi="宋体" w:cs="宋体" w:hint="eastAsia"/>
                <w:kern w:val="0"/>
                <w:sz w:val="18"/>
                <w:szCs w:val="18"/>
              </w:rPr>
            </w:pPr>
            <w:r w:rsidRPr="00E254FC">
              <w:rPr>
                <w:rFonts w:ascii="宋体" w:hAnsi="宋体" w:cs="宋体" w:hint="eastAsia"/>
                <w:kern w:val="0"/>
                <w:sz w:val="18"/>
                <w:szCs w:val="18"/>
              </w:rPr>
              <w:t>1）厂房内除设置一般机械通风外，还应有事故排风装置。对排出含大量有毒气体的空气应进行净化处理，使其符合GBZ 1《工业企业设计卫生标准》中有关规定；</w:t>
            </w:r>
          </w:p>
          <w:p w14:paraId="5CE532BC" w14:textId="77777777" w:rsidR="00C76543" w:rsidRPr="00E254FC" w:rsidRDefault="00C76543" w:rsidP="00C76543">
            <w:pPr>
              <w:widowControl/>
              <w:shd w:val="solid" w:color="FFFFFF" w:fill="FFFFFF"/>
              <w:spacing w:line="0" w:lineRule="atLeast"/>
              <w:jc w:val="left"/>
              <w:rPr>
                <w:rFonts w:ascii="宋体" w:hAnsi="宋体" w:cs="宋体" w:hint="eastAsia"/>
                <w:kern w:val="0"/>
                <w:sz w:val="18"/>
                <w:szCs w:val="18"/>
              </w:rPr>
            </w:pPr>
            <w:r w:rsidRPr="00E254FC">
              <w:rPr>
                <w:rFonts w:ascii="宋体" w:hAnsi="宋体" w:cs="宋体" w:hint="eastAsia"/>
                <w:kern w:val="0"/>
                <w:sz w:val="18"/>
                <w:szCs w:val="18"/>
              </w:rPr>
              <w:t>2）应设回收或处理瓶内气体的设备和装置，不得向大气排放；</w:t>
            </w:r>
          </w:p>
          <w:p w14:paraId="5FD83A53" w14:textId="77777777" w:rsidR="00C76543" w:rsidRPr="00E254FC" w:rsidRDefault="00C76543" w:rsidP="00C76543">
            <w:pPr>
              <w:widowControl/>
              <w:shd w:val="solid" w:color="FFFFFF" w:fill="FFFFFF"/>
              <w:spacing w:line="0" w:lineRule="atLeast"/>
              <w:jc w:val="left"/>
              <w:rPr>
                <w:rFonts w:ascii="宋体" w:hAnsi="宋体" w:cs="宋体" w:hint="eastAsia"/>
                <w:kern w:val="0"/>
                <w:sz w:val="18"/>
                <w:szCs w:val="18"/>
              </w:rPr>
            </w:pPr>
            <w:r w:rsidRPr="00E254FC">
              <w:rPr>
                <w:rFonts w:ascii="宋体" w:hAnsi="宋体" w:cs="宋体" w:hint="eastAsia"/>
                <w:kern w:val="0"/>
                <w:sz w:val="18"/>
                <w:szCs w:val="18"/>
              </w:rPr>
              <w:t>3）应有气体危险浓度监测报警装置；</w:t>
            </w:r>
          </w:p>
          <w:p w14:paraId="4D37EC6B" w14:textId="05426ECD" w:rsidR="00C76543" w:rsidRPr="00E254FC" w:rsidRDefault="00C76543" w:rsidP="00C76543">
            <w:pPr>
              <w:widowControl/>
              <w:shd w:val="solid" w:color="FFFFFF" w:fill="FFFFFF"/>
              <w:spacing w:line="0" w:lineRule="atLeast"/>
              <w:jc w:val="left"/>
              <w:rPr>
                <w:rFonts w:ascii="宋体" w:hAnsi="宋体" w:cs="宋体" w:hint="eastAsia"/>
                <w:kern w:val="0"/>
                <w:sz w:val="18"/>
                <w:szCs w:val="18"/>
              </w:rPr>
            </w:pPr>
            <w:r w:rsidRPr="00E254FC">
              <w:rPr>
                <w:rFonts w:ascii="宋体" w:hAnsi="宋体" w:cs="宋体" w:hint="eastAsia"/>
                <w:kern w:val="0"/>
                <w:sz w:val="18"/>
                <w:szCs w:val="18"/>
              </w:rPr>
              <w:t>4）有防毒面具、滤毒罐、急救药品，并应具有可靠的</w:t>
            </w:r>
            <w:proofErr w:type="gramStart"/>
            <w:r w:rsidRPr="00E254FC">
              <w:rPr>
                <w:rFonts w:ascii="宋体" w:hAnsi="宋体" w:cs="宋体" w:hint="eastAsia"/>
                <w:kern w:val="0"/>
                <w:sz w:val="18"/>
                <w:szCs w:val="18"/>
              </w:rPr>
              <w:t>通讯联络</w:t>
            </w:r>
            <w:proofErr w:type="gramEnd"/>
            <w:r w:rsidRPr="00E254FC">
              <w:rPr>
                <w:rFonts w:ascii="宋体" w:hAnsi="宋体" w:cs="宋体" w:hint="eastAsia"/>
                <w:kern w:val="0"/>
                <w:sz w:val="18"/>
                <w:szCs w:val="18"/>
              </w:rPr>
              <w:t>手段和抢救运送中毒人员的条件。</w:t>
            </w:r>
          </w:p>
        </w:tc>
        <w:tc>
          <w:tcPr>
            <w:tcW w:w="2835" w:type="dxa"/>
            <w:vAlign w:val="center"/>
          </w:tcPr>
          <w:p w14:paraId="60A1707C" w14:textId="77777777" w:rsidR="00C76543" w:rsidRPr="00E254FC" w:rsidRDefault="00C76543" w:rsidP="00C76543">
            <w:pPr>
              <w:widowControl/>
              <w:shd w:val="solid" w:color="FFFFFF" w:fill="FFFFFF"/>
              <w:spacing w:line="0" w:lineRule="atLeast"/>
              <w:jc w:val="left"/>
              <w:rPr>
                <w:rFonts w:ascii="宋体" w:hAnsi="宋体" w:cs="宋体" w:hint="eastAsia"/>
                <w:kern w:val="0"/>
                <w:sz w:val="18"/>
                <w:szCs w:val="18"/>
              </w:rPr>
            </w:pPr>
            <w:r w:rsidRPr="00E254FC">
              <w:rPr>
                <w:rFonts w:ascii="宋体" w:hAnsi="宋体" w:cs="宋体" w:hint="eastAsia"/>
                <w:kern w:val="0"/>
                <w:sz w:val="18"/>
                <w:szCs w:val="18"/>
              </w:rPr>
              <w:t>1）有处理有毒介质残液残气的设施,且记录齐全；</w:t>
            </w:r>
          </w:p>
          <w:p w14:paraId="2C651FDD" w14:textId="77777777" w:rsidR="00C76543" w:rsidRPr="00E254FC" w:rsidRDefault="00C76543" w:rsidP="00C76543">
            <w:pPr>
              <w:widowControl/>
              <w:shd w:val="solid" w:color="FFFFFF" w:fill="FFFFFF"/>
              <w:spacing w:line="0" w:lineRule="atLeast"/>
              <w:jc w:val="left"/>
              <w:rPr>
                <w:rFonts w:ascii="宋体" w:hAnsi="宋体" w:cs="宋体" w:hint="eastAsia"/>
                <w:kern w:val="0"/>
                <w:sz w:val="18"/>
                <w:szCs w:val="18"/>
              </w:rPr>
            </w:pPr>
            <w:r w:rsidRPr="00E254FC">
              <w:rPr>
                <w:rFonts w:ascii="宋体" w:hAnsi="宋体" w:cs="宋体" w:hint="eastAsia"/>
                <w:kern w:val="0"/>
                <w:sz w:val="18"/>
                <w:szCs w:val="18"/>
              </w:rPr>
              <w:t>2）盛储剧毒液化气体的容器应配置在室内，并设有可在容器四周形成水幕用以制止突发性事故而造成毒性气浪的给水装置；</w:t>
            </w:r>
          </w:p>
          <w:p w14:paraId="7575A17B" w14:textId="3E841A75" w:rsidR="00C76543" w:rsidRPr="00E254FC" w:rsidRDefault="00C76543" w:rsidP="00C76543">
            <w:pPr>
              <w:widowControl/>
              <w:shd w:val="solid" w:color="FFFFFF" w:fill="FFFFFF"/>
              <w:spacing w:line="0" w:lineRule="atLeast"/>
              <w:jc w:val="left"/>
              <w:rPr>
                <w:rFonts w:ascii="宋体" w:hAnsi="宋体" w:cs="宋体" w:hint="eastAsia"/>
                <w:kern w:val="0"/>
                <w:sz w:val="18"/>
                <w:szCs w:val="18"/>
              </w:rPr>
            </w:pPr>
            <w:r w:rsidRPr="00E254FC">
              <w:rPr>
                <w:rFonts w:ascii="宋体" w:hAnsi="宋体" w:cs="宋体" w:hint="eastAsia"/>
                <w:kern w:val="0"/>
                <w:sz w:val="18"/>
                <w:szCs w:val="18"/>
              </w:rPr>
              <w:t>3）充装剧毒液化气体的充装站，应配置在充装同时可防止气体溢出的负压操作系统。</w:t>
            </w:r>
          </w:p>
        </w:tc>
        <w:tc>
          <w:tcPr>
            <w:tcW w:w="1134" w:type="dxa"/>
            <w:vAlign w:val="center"/>
          </w:tcPr>
          <w:p w14:paraId="3CC0D901" w14:textId="6CF7C4AE" w:rsidR="00C76543" w:rsidRPr="00E254FC" w:rsidRDefault="00C76543" w:rsidP="00C76543">
            <w:pPr>
              <w:shd w:val="solid" w:color="FFFFFF" w:fill="FFFFFF"/>
              <w:spacing w:line="0" w:lineRule="atLeast"/>
              <w:jc w:val="left"/>
              <w:rPr>
                <w:rFonts w:ascii="宋体" w:hAnsi="宋体" w:cs="宋体" w:hint="eastAsia"/>
                <w:kern w:val="0"/>
                <w:sz w:val="18"/>
                <w:szCs w:val="18"/>
              </w:rPr>
            </w:pPr>
            <w:r w:rsidRPr="00E254FC">
              <w:rPr>
                <w:rFonts w:ascii="宋体" w:hAnsi="宋体" w:cs="宋体" w:hint="eastAsia"/>
                <w:kern w:val="0"/>
                <w:sz w:val="18"/>
                <w:szCs w:val="18"/>
              </w:rPr>
              <w:t>毒性气体充装站</w:t>
            </w:r>
          </w:p>
        </w:tc>
      </w:tr>
    </w:tbl>
    <w:p w14:paraId="42802A45" w14:textId="77777777" w:rsidR="00C76543" w:rsidRPr="00C76543" w:rsidRDefault="00C76543" w:rsidP="00C76543">
      <w:pPr>
        <w:pStyle w:val="afffff9"/>
        <w:pageBreakBefore/>
        <w:spacing w:beforeLines="50" w:before="156" w:afterLines="50" w:after="156"/>
        <w:ind w:firstLineChars="0" w:firstLine="0"/>
        <w:jc w:val="center"/>
        <w:rPr>
          <w:rFonts w:ascii="黑体" w:eastAsia="黑体" w:hAnsi="黑体" w:hint="eastAsia"/>
        </w:rPr>
      </w:pPr>
      <w:r w:rsidRPr="00C76543">
        <w:rPr>
          <w:rFonts w:ascii="黑体" w:eastAsia="黑体" w:hAnsi="黑体" w:hint="eastAsia"/>
        </w:rPr>
        <w:lastRenderedPageBreak/>
        <w:t>表B.1  特种设备常见风险事件分析及典型管控措施表（气瓶）</w:t>
      </w:r>
      <w:r w:rsidRPr="00C76543">
        <w:rPr>
          <w:rFonts w:hAnsi="宋体" w:hint="eastAsia"/>
        </w:rPr>
        <w:t>（续）</w:t>
      </w:r>
    </w:p>
    <w:tbl>
      <w:tblPr>
        <w:tblW w:w="13740"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1123"/>
        <w:gridCol w:w="1842"/>
        <w:gridCol w:w="2554"/>
        <w:gridCol w:w="4252"/>
        <w:gridCol w:w="2835"/>
        <w:gridCol w:w="1134"/>
      </w:tblGrid>
      <w:tr w:rsidR="00C76543" w:rsidRPr="00E254FC" w14:paraId="6932FADF" w14:textId="77777777" w:rsidTr="00F422EF">
        <w:trPr>
          <w:trHeight w:val="520"/>
          <w:tblHeader/>
          <w:jc w:val="center"/>
        </w:trPr>
        <w:tc>
          <w:tcPr>
            <w:tcW w:w="1123" w:type="dxa"/>
            <w:tcBorders>
              <w:top w:val="single" w:sz="8" w:space="0" w:color="auto"/>
              <w:bottom w:val="single" w:sz="8" w:space="0" w:color="auto"/>
            </w:tcBorders>
            <w:vAlign w:val="center"/>
          </w:tcPr>
          <w:p w14:paraId="49E2803E" w14:textId="77777777" w:rsidR="00C76543" w:rsidRPr="00E254FC" w:rsidRDefault="00C76543" w:rsidP="00F422EF">
            <w:pPr>
              <w:widowControl/>
              <w:shd w:val="solid" w:color="FFFFFF" w:fill="FFFFFF"/>
              <w:spacing w:line="0" w:lineRule="atLeast"/>
              <w:jc w:val="center"/>
              <w:rPr>
                <w:rFonts w:ascii="宋体" w:hAnsi="宋体" w:cs="宋体" w:hint="eastAsia"/>
                <w:bCs/>
                <w:kern w:val="0"/>
                <w:sz w:val="18"/>
                <w:szCs w:val="18"/>
              </w:rPr>
            </w:pPr>
            <w:r w:rsidRPr="00E254FC">
              <w:rPr>
                <w:rFonts w:ascii="宋体" w:hAnsi="宋体" w:cs="宋体" w:hint="eastAsia"/>
                <w:bCs/>
                <w:sz w:val="18"/>
                <w:szCs w:val="18"/>
              </w:rPr>
              <w:t>风险来源</w:t>
            </w:r>
          </w:p>
        </w:tc>
        <w:tc>
          <w:tcPr>
            <w:tcW w:w="1842" w:type="dxa"/>
            <w:tcBorders>
              <w:top w:val="single" w:sz="8" w:space="0" w:color="auto"/>
              <w:bottom w:val="single" w:sz="8" w:space="0" w:color="auto"/>
            </w:tcBorders>
            <w:vAlign w:val="center"/>
          </w:tcPr>
          <w:p w14:paraId="115EA8F0" w14:textId="77777777" w:rsidR="00C76543" w:rsidRPr="00E254FC" w:rsidRDefault="00C76543" w:rsidP="00F422EF">
            <w:pPr>
              <w:widowControl/>
              <w:shd w:val="solid" w:color="FFFFFF" w:fill="FFFFFF"/>
              <w:spacing w:line="0" w:lineRule="atLeast"/>
              <w:jc w:val="center"/>
              <w:rPr>
                <w:rFonts w:ascii="宋体" w:hAnsi="宋体" w:cs="宋体" w:hint="eastAsia"/>
                <w:bCs/>
                <w:kern w:val="0"/>
                <w:sz w:val="18"/>
                <w:szCs w:val="18"/>
              </w:rPr>
            </w:pPr>
            <w:r w:rsidRPr="00E254FC">
              <w:rPr>
                <w:rFonts w:ascii="宋体" w:hAnsi="宋体" w:cs="宋体" w:hint="eastAsia"/>
                <w:bCs/>
                <w:sz w:val="18"/>
                <w:szCs w:val="18"/>
              </w:rPr>
              <w:t>风险事件描述</w:t>
            </w:r>
          </w:p>
        </w:tc>
        <w:tc>
          <w:tcPr>
            <w:tcW w:w="2554" w:type="dxa"/>
            <w:tcBorders>
              <w:top w:val="single" w:sz="8" w:space="0" w:color="auto"/>
              <w:bottom w:val="single" w:sz="8" w:space="0" w:color="auto"/>
            </w:tcBorders>
            <w:vAlign w:val="center"/>
          </w:tcPr>
          <w:p w14:paraId="7783AD91" w14:textId="77777777" w:rsidR="00C76543" w:rsidRPr="00E254FC" w:rsidRDefault="00C76543" w:rsidP="00F422EF">
            <w:pPr>
              <w:widowControl/>
              <w:shd w:val="solid" w:color="FFFFFF" w:fill="FFFFFF"/>
              <w:spacing w:line="0" w:lineRule="atLeast"/>
              <w:jc w:val="center"/>
              <w:rPr>
                <w:rFonts w:ascii="宋体" w:hAnsi="宋体" w:cs="宋体" w:hint="eastAsia"/>
                <w:bCs/>
                <w:kern w:val="0"/>
                <w:sz w:val="18"/>
                <w:szCs w:val="18"/>
              </w:rPr>
            </w:pPr>
            <w:r w:rsidRPr="00E254FC">
              <w:rPr>
                <w:rFonts w:ascii="宋体" w:hAnsi="宋体" w:cs="宋体" w:hint="eastAsia"/>
                <w:bCs/>
                <w:sz w:val="18"/>
                <w:szCs w:val="18"/>
              </w:rPr>
              <w:t>风险因素</w:t>
            </w:r>
          </w:p>
        </w:tc>
        <w:tc>
          <w:tcPr>
            <w:tcW w:w="7087" w:type="dxa"/>
            <w:gridSpan w:val="2"/>
            <w:tcBorders>
              <w:top w:val="single" w:sz="8" w:space="0" w:color="auto"/>
              <w:bottom w:val="single" w:sz="8" w:space="0" w:color="auto"/>
            </w:tcBorders>
            <w:vAlign w:val="center"/>
          </w:tcPr>
          <w:p w14:paraId="11A67E3A" w14:textId="77777777" w:rsidR="00C76543" w:rsidRPr="00E254FC" w:rsidRDefault="00C76543" w:rsidP="00F422EF">
            <w:pPr>
              <w:widowControl/>
              <w:shd w:val="solid" w:color="FFFFFF" w:fill="FFFFFF"/>
              <w:spacing w:line="0" w:lineRule="atLeast"/>
              <w:jc w:val="center"/>
              <w:rPr>
                <w:rFonts w:ascii="宋体" w:hAnsi="宋体" w:cs="宋体" w:hint="eastAsia"/>
                <w:bCs/>
                <w:kern w:val="0"/>
                <w:sz w:val="18"/>
                <w:szCs w:val="18"/>
              </w:rPr>
            </w:pPr>
            <w:r w:rsidRPr="00E254FC">
              <w:rPr>
                <w:rFonts w:ascii="宋体" w:hAnsi="宋体" w:cs="宋体" w:hint="eastAsia"/>
                <w:bCs/>
                <w:sz w:val="18"/>
                <w:szCs w:val="18"/>
              </w:rPr>
              <w:t>管控措施</w:t>
            </w:r>
          </w:p>
        </w:tc>
        <w:tc>
          <w:tcPr>
            <w:tcW w:w="1134" w:type="dxa"/>
            <w:tcBorders>
              <w:top w:val="single" w:sz="8" w:space="0" w:color="auto"/>
              <w:bottom w:val="single" w:sz="8" w:space="0" w:color="auto"/>
            </w:tcBorders>
            <w:vAlign w:val="center"/>
          </w:tcPr>
          <w:p w14:paraId="3B4535F0" w14:textId="77777777" w:rsidR="00C76543" w:rsidRPr="00E254FC" w:rsidRDefault="00C76543" w:rsidP="00F422EF">
            <w:pPr>
              <w:widowControl/>
              <w:shd w:val="solid" w:color="FFFFFF" w:fill="FFFFFF"/>
              <w:spacing w:line="0" w:lineRule="atLeast"/>
              <w:jc w:val="center"/>
              <w:rPr>
                <w:rFonts w:ascii="宋体" w:hAnsi="宋体" w:cs="宋体" w:hint="eastAsia"/>
                <w:bCs/>
                <w:kern w:val="0"/>
                <w:sz w:val="18"/>
                <w:szCs w:val="18"/>
              </w:rPr>
            </w:pPr>
            <w:r w:rsidRPr="00E254FC">
              <w:rPr>
                <w:rFonts w:ascii="宋体" w:hAnsi="宋体" w:cs="宋体" w:hint="eastAsia"/>
                <w:bCs/>
                <w:sz w:val="18"/>
                <w:szCs w:val="18"/>
              </w:rPr>
              <w:t>适用范围</w:t>
            </w:r>
          </w:p>
        </w:tc>
      </w:tr>
      <w:tr w:rsidR="00C76543" w:rsidRPr="00E254FC" w14:paraId="70CA760F" w14:textId="77777777" w:rsidTr="00001906">
        <w:trPr>
          <w:trHeight w:val="2101"/>
          <w:jc w:val="center"/>
        </w:trPr>
        <w:tc>
          <w:tcPr>
            <w:tcW w:w="1123" w:type="dxa"/>
            <w:vMerge w:val="restart"/>
            <w:vAlign w:val="center"/>
          </w:tcPr>
          <w:p w14:paraId="572F8597" w14:textId="6152B1BB" w:rsidR="00C76543" w:rsidRPr="00E254FC" w:rsidRDefault="00C76543" w:rsidP="00F422EF">
            <w:pPr>
              <w:shd w:val="solid" w:color="FFFFFF" w:fill="FFFFFF"/>
              <w:spacing w:line="0" w:lineRule="atLeast"/>
              <w:jc w:val="left"/>
              <w:rPr>
                <w:rFonts w:ascii="宋体" w:hAnsi="宋体" w:cs="宋体" w:hint="eastAsia"/>
                <w:sz w:val="18"/>
                <w:szCs w:val="18"/>
              </w:rPr>
            </w:pPr>
            <w:r w:rsidRPr="00E254FC">
              <w:rPr>
                <w:rFonts w:ascii="宋体" w:hAnsi="宋体" w:cs="宋体" w:hint="eastAsia"/>
                <w:kern w:val="0"/>
                <w:sz w:val="18"/>
                <w:szCs w:val="18"/>
              </w:rPr>
              <w:t>气瓶充装站的安全技术条件</w:t>
            </w:r>
          </w:p>
        </w:tc>
        <w:tc>
          <w:tcPr>
            <w:tcW w:w="1842" w:type="dxa"/>
            <w:vAlign w:val="center"/>
          </w:tcPr>
          <w:p w14:paraId="5524C8FF" w14:textId="77777777" w:rsidR="00C76543" w:rsidRPr="00E254FC" w:rsidRDefault="00C76543" w:rsidP="00F422EF">
            <w:pPr>
              <w:shd w:val="solid" w:color="FFFFFF" w:fill="FFFFFF"/>
              <w:spacing w:line="0" w:lineRule="atLeast"/>
              <w:jc w:val="left"/>
              <w:rPr>
                <w:rFonts w:ascii="宋体" w:hAnsi="宋体" w:cs="宋体" w:hint="eastAsia"/>
                <w:sz w:val="18"/>
                <w:szCs w:val="18"/>
              </w:rPr>
            </w:pPr>
            <w:r w:rsidRPr="00E254FC">
              <w:rPr>
                <w:rFonts w:ascii="宋体" w:hAnsi="宋体" w:cs="宋体" w:hint="eastAsia"/>
                <w:kern w:val="0"/>
                <w:sz w:val="18"/>
                <w:szCs w:val="18"/>
              </w:rPr>
              <w:t>可燃性充装不当，引发爆炸</w:t>
            </w:r>
          </w:p>
        </w:tc>
        <w:tc>
          <w:tcPr>
            <w:tcW w:w="2554" w:type="dxa"/>
            <w:vAlign w:val="center"/>
          </w:tcPr>
          <w:p w14:paraId="7F3FC1FD" w14:textId="77777777" w:rsidR="00C76543" w:rsidRPr="00E254FC" w:rsidRDefault="00C76543" w:rsidP="00F422EF">
            <w:pPr>
              <w:shd w:val="solid" w:color="FFFFFF" w:fill="FFFFFF"/>
              <w:spacing w:line="0" w:lineRule="atLeast"/>
              <w:jc w:val="left"/>
              <w:rPr>
                <w:rFonts w:ascii="宋体" w:hAnsi="宋体" w:cs="宋体" w:hint="eastAsia"/>
                <w:sz w:val="18"/>
                <w:szCs w:val="18"/>
              </w:rPr>
            </w:pPr>
            <w:r w:rsidRPr="00E254FC">
              <w:rPr>
                <w:rFonts w:ascii="宋体" w:hAnsi="宋体" w:cs="宋体" w:hint="eastAsia"/>
                <w:kern w:val="0"/>
                <w:sz w:val="18"/>
                <w:szCs w:val="18"/>
              </w:rPr>
              <w:t>可燃性气体未做好除静电等引发的爆炸事故。</w:t>
            </w:r>
          </w:p>
        </w:tc>
        <w:tc>
          <w:tcPr>
            <w:tcW w:w="4252" w:type="dxa"/>
            <w:vAlign w:val="center"/>
          </w:tcPr>
          <w:p w14:paraId="4C020191" w14:textId="77777777" w:rsidR="00C76543" w:rsidRPr="00E254FC" w:rsidRDefault="00C76543" w:rsidP="00F422EF">
            <w:pPr>
              <w:widowControl/>
              <w:shd w:val="solid" w:color="FFFFFF" w:fill="FFFFFF"/>
              <w:spacing w:line="0" w:lineRule="atLeast"/>
              <w:jc w:val="left"/>
              <w:rPr>
                <w:rFonts w:ascii="宋体" w:hAnsi="宋体" w:cs="宋体" w:hint="eastAsia"/>
                <w:kern w:val="0"/>
                <w:sz w:val="18"/>
                <w:szCs w:val="18"/>
              </w:rPr>
            </w:pPr>
            <w:r w:rsidRPr="00E254FC">
              <w:rPr>
                <w:rFonts w:ascii="宋体" w:hAnsi="宋体" w:cs="宋体" w:hint="eastAsia"/>
                <w:kern w:val="0"/>
                <w:sz w:val="18"/>
                <w:szCs w:val="18"/>
              </w:rPr>
              <w:t>1）可燃气体充装站的管道、阀门、储存容器等应设置除静电接地装置，其接地电阻不得大于10Ω，管道上法兰见的跨接电阻不应大于0.03Ω；</w:t>
            </w:r>
            <w:r w:rsidRPr="00E254FC">
              <w:rPr>
                <w:rFonts w:ascii="宋体" w:hAnsi="宋体" w:cs="宋体" w:hint="eastAsia"/>
                <w:kern w:val="0"/>
                <w:sz w:val="18"/>
                <w:szCs w:val="18"/>
              </w:rPr>
              <w:br w:type="page"/>
            </w:r>
          </w:p>
          <w:p w14:paraId="0402FEDB" w14:textId="77777777" w:rsidR="00C76543" w:rsidRPr="00E254FC" w:rsidRDefault="00C76543" w:rsidP="00F422EF">
            <w:pPr>
              <w:widowControl/>
              <w:shd w:val="solid" w:color="FFFFFF" w:fill="FFFFFF"/>
              <w:spacing w:line="0" w:lineRule="atLeast"/>
              <w:jc w:val="left"/>
              <w:rPr>
                <w:rFonts w:ascii="宋体" w:hAnsi="宋体" w:cs="宋体" w:hint="eastAsia"/>
                <w:kern w:val="0"/>
                <w:sz w:val="18"/>
                <w:szCs w:val="18"/>
              </w:rPr>
            </w:pPr>
            <w:r w:rsidRPr="00E254FC">
              <w:rPr>
                <w:rFonts w:ascii="宋体" w:hAnsi="宋体" w:cs="宋体" w:hint="eastAsia"/>
                <w:kern w:val="0"/>
                <w:sz w:val="18"/>
                <w:szCs w:val="18"/>
              </w:rPr>
              <w:t>2）应有识别待装气瓶剩余气体及其杂质的检测仪器（有真空设施的除外）；</w:t>
            </w:r>
          </w:p>
          <w:p w14:paraId="01F7CF9C" w14:textId="77777777" w:rsidR="00C76543" w:rsidRPr="00E254FC" w:rsidRDefault="00C76543" w:rsidP="00F422EF">
            <w:pPr>
              <w:widowControl/>
              <w:shd w:val="solid" w:color="FFFFFF" w:fill="FFFFFF"/>
              <w:spacing w:line="0" w:lineRule="atLeast"/>
              <w:jc w:val="left"/>
              <w:rPr>
                <w:rFonts w:ascii="宋体" w:hAnsi="宋体" w:cs="宋体" w:hint="eastAsia"/>
                <w:kern w:val="0"/>
                <w:sz w:val="18"/>
                <w:szCs w:val="18"/>
              </w:rPr>
            </w:pPr>
            <w:r w:rsidRPr="00E254FC">
              <w:rPr>
                <w:rFonts w:ascii="宋体" w:hAnsi="宋体" w:cs="宋体" w:hint="eastAsia"/>
                <w:kern w:val="0"/>
                <w:sz w:val="18"/>
                <w:szCs w:val="18"/>
              </w:rPr>
              <w:br w:type="page"/>
              <w:t>3）应有气体危险浓度监测报警装置；</w:t>
            </w:r>
            <w:r w:rsidRPr="00E254FC">
              <w:rPr>
                <w:rFonts w:ascii="宋体" w:hAnsi="宋体" w:cs="宋体" w:hint="eastAsia"/>
                <w:kern w:val="0"/>
                <w:sz w:val="18"/>
                <w:szCs w:val="18"/>
              </w:rPr>
              <w:br w:type="page"/>
            </w:r>
          </w:p>
          <w:p w14:paraId="1AE4420E" w14:textId="77777777" w:rsidR="00C76543" w:rsidRPr="00E254FC" w:rsidRDefault="00C76543" w:rsidP="00F422EF">
            <w:pPr>
              <w:widowControl/>
              <w:shd w:val="solid" w:color="FFFFFF" w:fill="FFFFFF"/>
              <w:spacing w:line="0" w:lineRule="atLeast"/>
              <w:jc w:val="left"/>
              <w:rPr>
                <w:rFonts w:ascii="宋体" w:hAnsi="宋体" w:cs="宋体" w:hint="eastAsia"/>
                <w:kern w:val="0"/>
                <w:sz w:val="18"/>
                <w:szCs w:val="18"/>
              </w:rPr>
            </w:pPr>
            <w:r w:rsidRPr="00E254FC">
              <w:rPr>
                <w:rFonts w:ascii="宋体" w:hAnsi="宋体" w:cs="宋体" w:hint="eastAsia"/>
                <w:kern w:val="0"/>
                <w:sz w:val="18"/>
                <w:szCs w:val="18"/>
              </w:rPr>
              <w:t>4）防静电衣服、无钉鞋、不产生火花的检修工具；</w:t>
            </w:r>
          </w:p>
          <w:p w14:paraId="41C6D746" w14:textId="77777777" w:rsidR="00C76543" w:rsidRPr="00E254FC" w:rsidRDefault="00C76543" w:rsidP="00F422EF">
            <w:pPr>
              <w:widowControl/>
              <w:shd w:val="solid" w:color="FFFFFF" w:fill="FFFFFF"/>
              <w:spacing w:line="0" w:lineRule="atLeast"/>
              <w:jc w:val="left"/>
              <w:rPr>
                <w:rFonts w:ascii="宋体" w:hAnsi="宋体" w:cs="宋体" w:hint="eastAsia"/>
                <w:sz w:val="18"/>
                <w:szCs w:val="18"/>
              </w:rPr>
            </w:pPr>
            <w:r w:rsidRPr="00E254FC">
              <w:rPr>
                <w:rFonts w:ascii="宋体" w:hAnsi="宋体" w:cs="宋体" w:hint="eastAsia"/>
                <w:kern w:val="0"/>
                <w:sz w:val="18"/>
                <w:szCs w:val="18"/>
              </w:rPr>
              <w:br w:type="page"/>
              <w:t>5）充装站设计要求应符合相应气体的设计规范。</w:t>
            </w:r>
            <w:r w:rsidRPr="00E254FC">
              <w:rPr>
                <w:rFonts w:ascii="宋体" w:hAnsi="宋体" w:cs="宋体" w:hint="eastAsia"/>
                <w:kern w:val="0"/>
                <w:sz w:val="18"/>
                <w:szCs w:val="18"/>
              </w:rPr>
              <w:br w:type="page"/>
            </w:r>
          </w:p>
        </w:tc>
        <w:tc>
          <w:tcPr>
            <w:tcW w:w="2835" w:type="dxa"/>
            <w:vAlign w:val="center"/>
          </w:tcPr>
          <w:p w14:paraId="043D6E27" w14:textId="77777777" w:rsidR="00C76543" w:rsidRPr="00E254FC" w:rsidRDefault="00C76543" w:rsidP="00F422EF">
            <w:pPr>
              <w:widowControl/>
              <w:shd w:val="solid" w:color="FFFFFF" w:fill="FFFFFF"/>
              <w:spacing w:line="0" w:lineRule="atLeast"/>
              <w:jc w:val="left"/>
              <w:rPr>
                <w:rFonts w:ascii="宋体" w:hAnsi="宋体" w:cs="宋体" w:hint="eastAsia"/>
                <w:sz w:val="18"/>
                <w:szCs w:val="18"/>
              </w:rPr>
            </w:pPr>
            <w:r w:rsidRPr="00E254FC">
              <w:rPr>
                <w:rFonts w:ascii="宋体" w:hAnsi="宋体" w:cs="宋体" w:hint="eastAsia"/>
                <w:kern w:val="0"/>
                <w:sz w:val="18"/>
                <w:szCs w:val="18"/>
              </w:rPr>
              <w:t>甲类厂房与甲类库房必须符合相关标准要求。</w:t>
            </w:r>
          </w:p>
        </w:tc>
        <w:tc>
          <w:tcPr>
            <w:tcW w:w="1134" w:type="dxa"/>
            <w:vAlign w:val="center"/>
          </w:tcPr>
          <w:p w14:paraId="43B779DA" w14:textId="77777777" w:rsidR="00C76543" w:rsidRPr="00E254FC" w:rsidRDefault="00C76543" w:rsidP="00F422EF">
            <w:pPr>
              <w:shd w:val="solid" w:color="FFFFFF" w:fill="FFFFFF"/>
              <w:spacing w:line="0" w:lineRule="atLeast"/>
              <w:jc w:val="left"/>
              <w:rPr>
                <w:rFonts w:ascii="宋体" w:hAnsi="宋体" w:hint="eastAsia"/>
                <w:sz w:val="18"/>
                <w:szCs w:val="18"/>
              </w:rPr>
            </w:pPr>
            <w:r w:rsidRPr="00E254FC">
              <w:rPr>
                <w:rFonts w:ascii="宋体" w:hAnsi="宋体" w:cs="宋体" w:hint="eastAsia"/>
                <w:kern w:val="0"/>
                <w:sz w:val="18"/>
                <w:szCs w:val="18"/>
              </w:rPr>
              <w:t>可燃性</w:t>
            </w:r>
          </w:p>
        </w:tc>
      </w:tr>
      <w:tr w:rsidR="00C76543" w:rsidRPr="00E254FC" w14:paraId="49DC6D20" w14:textId="77777777" w:rsidTr="00C76543">
        <w:trPr>
          <w:trHeight w:val="723"/>
          <w:jc w:val="center"/>
        </w:trPr>
        <w:tc>
          <w:tcPr>
            <w:tcW w:w="1123" w:type="dxa"/>
            <w:vMerge/>
            <w:vAlign w:val="center"/>
          </w:tcPr>
          <w:p w14:paraId="222023CC" w14:textId="049EF612" w:rsidR="00C76543" w:rsidRPr="00E254FC" w:rsidRDefault="00C76543" w:rsidP="00F422EF">
            <w:pPr>
              <w:shd w:val="solid" w:color="FFFFFF" w:fill="FFFFFF"/>
              <w:spacing w:line="0" w:lineRule="atLeast"/>
              <w:jc w:val="left"/>
              <w:rPr>
                <w:rFonts w:ascii="宋体" w:hAnsi="宋体" w:cs="宋体" w:hint="eastAsia"/>
                <w:sz w:val="18"/>
                <w:szCs w:val="18"/>
              </w:rPr>
            </w:pPr>
          </w:p>
        </w:tc>
        <w:tc>
          <w:tcPr>
            <w:tcW w:w="1842" w:type="dxa"/>
            <w:vAlign w:val="center"/>
          </w:tcPr>
          <w:p w14:paraId="460A16CF" w14:textId="77777777" w:rsidR="00C76543" w:rsidRPr="00E254FC" w:rsidRDefault="00C76543" w:rsidP="00F422EF">
            <w:pPr>
              <w:shd w:val="solid" w:color="FFFFFF" w:fill="FFFFFF"/>
              <w:spacing w:line="0" w:lineRule="atLeast"/>
              <w:jc w:val="left"/>
              <w:rPr>
                <w:rFonts w:ascii="宋体" w:hAnsi="宋体" w:cs="宋体" w:hint="eastAsia"/>
                <w:sz w:val="18"/>
                <w:szCs w:val="18"/>
              </w:rPr>
            </w:pPr>
            <w:r w:rsidRPr="00E254FC">
              <w:rPr>
                <w:rFonts w:ascii="宋体" w:hAnsi="宋体" w:cs="宋体" w:hint="eastAsia"/>
                <w:kern w:val="0"/>
                <w:sz w:val="18"/>
                <w:szCs w:val="18"/>
              </w:rPr>
              <w:t>易燃介质充装不当，引发爆炸</w:t>
            </w:r>
          </w:p>
        </w:tc>
        <w:tc>
          <w:tcPr>
            <w:tcW w:w="2554" w:type="dxa"/>
            <w:vAlign w:val="center"/>
          </w:tcPr>
          <w:p w14:paraId="0C19EAE7" w14:textId="77777777" w:rsidR="00C76543" w:rsidRPr="00E254FC" w:rsidRDefault="00C76543" w:rsidP="00F422EF">
            <w:pPr>
              <w:shd w:val="solid" w:color="FFFFFF" w:fill="FFFFFF"/>
              <w:spacing w:line="0" w:lineRule="atLeast"/>
              <w:jc w:val="left"/>
              <w:rPr>
                <w:rFonts w:ascii="宋体" w:hAnsi="宋体" w:cs="宋体" w:hint="eastAsia"/>
                <w:sz w:val="18"/>
                <w:szCs w:val="18"/>
              </w:rPr>
            </w:pPr>
            <w:r w:rsidRPr="00E254FC">
              <w:rPr>
                <w:rFonts w:ascii="宋体" w:hAnsi="宋体" w:cs="宋体" w:hint="eastAsia"/>
                <w:kern w:val="0"/>
                <w:sz w:val="18"/>
                <w:szCs w:val="18"/>
              </w:rPr>
              <w:t>易燃介质防爆、防静电处置不当引发爆炸。</w:t>
            </w:r>
          </w:p>
        </w:tc>
        <w:tc>
          <w:tcPr>
            <w:tcW w:w="4252" w:type="dxa"/>
            <w:vAlign w:val="center"/>
          </w:tcPr>
          <w:p w14:paraId="59556261" w14:textId="77777777" w:rsidR="00C76543" w:rsidRPr="00E254FC" w:rsidRDefault="00C76543" w:rsidP="00F422EF">
            <w:pPr>
              <w:widowControl/>
              <w:shd w:val="solid" w:color="FFFFFF" w:fill="FFFFFF"/>
              <w:spacing w:line="0" w:lineRule="atLeast"/>
              <w:jc w:val="left"/>
              <w:rPr>
                <w:rFonts w:ascii="宋体" w:hAnsi="宋体" w:cs="宋体" w:hint="eastAsia"/>
                <w:sz w:val="18"/>
                <w:szCs w:val="18"/>
              </w:rPr>
            </w:pPr>
            <w:r w:rsidRPr="00E254FC">
              <w:rPr>
                <w:rFonts w:ascii="宋体" w:hAnsi="宋体" w:cs="宋体" w:hint="eastAsia"/>
                <w:kern w:val="0"/>
                <w:sz w:val="18"/>
                <w:szCs w:val="18"/>
              </w:rPr>
              <w:t>易燃气体充装场地、设施、电器设备必须防爆、防静电。</w:t>
            </w:r>
          </w:p>
        </w:tc>
        <w:tc>
          <w:tcPr>
            <w:tcW w:w="2835" w:type="dxa"/>
            <w:vAlign w:val="center"/>
          </w:tcPr>
          <w:p w14:paraId="3BAC0180" w14:textId="77777777" w:rsidR="00C76543" w:rsidRPr="00E254FC" w:rsidRDefault="00C76543" w:rsidP="00F422EF">
            <w:pPr>
              <w:widowControl/>
              <w:shd w:val="solid" w:color="FFFFFF" w:fill="FFFFFF"/>
              <w:spacing w:line="0" w:lineRule="atLeast"/>
              <w:jc w:val="left"/>
              <w:rPr>
                <w:rFonts w:ascii="宋体" w:hAnsi="宋体" w:cs="宋体" w:hint="eastAsia"/>
                <w:sz w:val="18"/>
                <w:szCs w:val="18"/>
              </w:rPr>
            </w:pPr>
            <w:r w:rsidRPr="00E254FC">
              <w:rPr>
                <w:rFonts w:ascii="宋体" w:hAnsi="宋体" w:cs="宋体" w:hint="eastAsia"/>
                <w:kern w:val="0"/>
                <w:sz w:val="18"/>
                <w:szCs w:val="18"/>
              </w:rPr>
              <w:t>在易燃气体充装间、压缩房、</w:t>
            </w:r>
            <w:proofErr w:type="gramStart"/>
            <w:r w:rsidRPr="00E254FC">
              <w:rPr>
                <w:rFonts w:ascii="宋体" w:hAnsi="宋体" w:cs="宋体" w:hint="eastAsia"/>
                <w:kern w:val="0"/>
                <w:sz w:val="18"/>
                <w:szCs w:val="18"/>
              </w:rPr>
              <w:t>重瓶库等</w:t>
            </w:r>
            <w:proofErr w:type="gramEnd"/>
            <w:r w:rsidRPr="00E254FC">
              <w:rPr>
                <w:rFonts w:ascii="宋体" w:hAnsi="宋体" w:cs="宋体" w:hint="eastAsia"/>
                <w:kern w:val="0"/>
                <w:sz w:val="18"/>
                <w:szCs w:val="18"/>
              </w:rPr>
              <w:t>地点设置气体浓度报警器；有处理易燃介质残液残气的设施，且记录齐全。</w:t>
            </w:r>
          </w:p>
        </w:tc>
        <w:tc>
          <w:tcPr>
            <w:tcW w:w="1134" w:type="dxa"/>
            <w:vAlign w:val="center"/>
          </w:tcPr>
          <w:p w14:paraId="50C2524E" w14:textId="77777777" w:rsidR="00C76543" w:rsidRPr="00E254FC" w:rsidRDefault="00C76543" w:rsidP="00F422EF">
            <w:pPr>
              <w:shd w:val="solid" w:color="FFFFFF" w:fill="FFFFFF"/>
              <w:spacing w:line="0" w:lineRule="atLeast"/>
              <w:jc w:val="left"/>
              <w:rPr>
                <w:rFonts w:ascii="宋体" w:hAnsi="宋体" w:hint="eastAsia"/>
                <w:sz w:val="18"/>
                <w:szCs w:val="18"/>
              </w:rPr>
            </w:pPr>
            <w:r w:rsidRPr="00E254FC">
              <w:rPr>
                <w:rFonts w:ascii="宋体" w:hAnsi="宋体" w:cs="宋体" w:hint="eastAsia"/>
                <w:kern w:val="0"/>
                <w:sz w:val="18"/>
                <w:szCs w:val="18"/>
              </w:rPr>
              <w:t>易燃</w:t>
            </w:r>
          </w:p>
        </w:tc>
      </w:tr>
      <w:tr w:rsidR="00C76543" w:rsidRPr="00E254FC" w14:paraId="55E0E77D" w14:textId="77777777" w:rsidTr="00C76543">
        <w:trPr>
          <w:trHeight w:val="340"/>
          <w:jc w:val="center"/>
        </w:trPr>
        <w:tc>
          <w:tcPr>
            <w:tcW w:w="1123" w:type="dxa"/>
            <w:vMerge/>
            <w:vAlign w:val="center"/>
          </w:tcPr>
          <w:p w14:paraId="285348F5" w14:textId="77777777" w:rsidR="00C76543" w:rsidRPr="00E254FC" w:rsidRDefault="00C76543" w:rsidP="00F422EF">
            <w:pPr>
              <w:shd w:val="solid" w:color="FFFFFF" w:fill="FFFFFF"/>
              <w:spacing w:line="0" w:lineRule="atLeast"/>
              <w:jc w:val="left"/>
              <w:rPr>
                <w:rFonts w:ascii="宋体" w:hAnsi="宋体" w:cs="宋体" w:hint="eastAsia"/>
                <w:sz w:val="18"/>
                <w:szCs w:val="18"/>
              </w:rPr>
            </w:pPr>
          </w:p>
        </w:tc>
        <w:tc>
          <w:tcPr>
            <w:tcW w:w="1842" w:type="dxa"/>
            <w:vAlign w:val="center"/>
          </w:tcPr>
          <w:p w14:paraId="1E229ACD" w14:textId="77777777" w:rsidR="00C76543" w:rsidRPr="00E254FC" w:rsidRDefault="00C76543" w:rsidP="00F422EF">
            <w:pPr>
              <w:shd w:val="solid" w:color="FFFFFF" w:fill="FFFFFF"/>
              <w:spacing w:line="0" w:lineRule="atLeast"/>
              <w:jc w:val="left"/>
              <w:rPr>
                <w:rFonts w:ascii="宋体" w:hAnsi="宋体" w:cs="宋体" w:hint="eastAsia"/>
                <w:sz w:val="18"/>
                <w:szCs w:val="18"/>
              </w:rPr>
            </w:pPr>
            <w:r w:rsidRPr="00E254FC">
              <w:rPr>
                <w:rFonts w:ascii="宋体" w:hAnsi="宋体" w:cs="宋体" w:hint="eastAsia"/>
                <w:kern w:val="0"/>
                <w:sz w:val="18"/>
                <w:szCs w:val="18"/>
              </w:rPr>
              <w:t>助燃介质充装不当，引发爆炸</w:t>
            </w:r>
          </w:p>
        </w:tc>
        <w:tc>
          <w:tcPr>
            <w:tcW w:w="2554" w:type="dxa"/>
            <w:vAlign w:val="center"/>
          </w:tcPr>
          <w:p w14:paraId="30995C00" w14:textId="77777777" w:rsidR="00C76543" w:rsidRPr="00E254FC" w:rsidRDefault="00C76543" w:rsidP="00F422EF">
            <w:pPr>
              <w:shd w:val="solid" w:color="FFFFFF" w:fill="FFFFFF"/>
              <w:spacing w:line="0" w:lineRule="atLeast"/>
              <w:jc w:val="left"/>
              <w:rPr>
                <w:rFonts w:ascii="宋体" w:hAnsi="宋体" w:cs="宋体" w:hint="eastAsia"/>
                <w:sz w:val="18"/>
                <w:szCs w:val="18"/>
              </w:rPr>
            </w:pPr>
            <w:r w:rsidRPr="00E254FC">
              <w:rPr>
                <w:rFonts w:ascii="宋体" w:hAnsi="宋体" w:cs="宋体" w:hint="eastAsia"/>
                <w:kern w:val="0"/>
                <w:sz w:val="18"/>
                <w:szCs w:val="18"/>
              </w:rPr>
              <w:t>静电引发爆炸事故。</w:t>
            </w:r>
          </w:p>
        </w:tc>
        <w:tc>
          <w:tcPr>
            <w:tcW w:w="4252" w:type="dxa"/>
            <w:vAlign w:val="center"/>
          </w:tcPr>
          <w:p w14:paraId="066B4851" w14:textId="77777777" w:rsidR="00C76543" w:rsidRPr="00E254FC" w:rsidRDefault="00C76543" w:rsidP="00F422EF">
            <w:pPr>
              <w:widowControl/>
              <w:shd w:val="solid" w:color="FFFFFF" w:fill="FFFFFF"/>
              <w:spacing w:line="0" w:lineRule="atLeast"/>
              <w:jc w:val="left"/>
              <w:rPr>
                <w:rFonts w:ascii="宋体" w:hAnsi="宋体" w:cs="宋体" w:hint="eastAsia"/>
                <w:sz w:val="18"/>
                <w:szCs w:val="18"/>
              </w:rPr>
            </w:pPr>
            <w:r w:rsidRPr="00E254FC">
              <w:rPr>
                <w:rFonts w:ascii="宋体" w:hAnsi="宋体" w:cs="宋体" w:hint="eastAsia"/>
                <w:kern w:val="0"/>
                <w:sz w:val="18"/>
                <w:szCs w:val="18"/>
              </w:rPr>
              <w:t>助燃气体充装站的管道、阀门、储存容器等应设置除静电接地装置，其接地电阻不得大于10Ω。</w:t>
            </w:r>
          </w:p>
        </w:tc>
        <w:tc>
          <w:tcPr>
            <w:tcW w:w="2835" w:type="dxa"/>
            <w:vAlign w:val="center"/>
          </w:tcPr>
          <w:p w14:paraId="5CC1F682" w14:textId="77777777" w:rsidR="00C76543" w:rsidRPr="00E254FC" w:rsidRDefault="00C76543" w:rsidP="00F422EF">
            <w:pPr>
              <w:widowControl/>
              <w:shd w:val="solid" w:color="FFFFFF" w:fill="FFFFFF"/>
              <w:spacing w:line="0" w:lineRule="atLeast"/>
              <w:jc w:val="left"/>
              <w:rPr>
                <w:rFonts w:ascii="宋体" w:hAnsi="宋体" w:cs="宋体" w:hint="eastAsia"/>
                <w:sz w:val="18"/>
                <w:szCs w:val="18"/>
              </w:rPr>
            </w:pPr>
            <w:r w:rsidRPr="00E254FC">
              <w:rPr>
                <w:rFonts w:ascii="宋体" w:hAnsi="宋体" w:cs="宋体" w:hint="eastAsia"/>
                <w:kern w:val="0"/>
                <w:sz w:val="18"/>
                <w:szCs w:val="18"/>
              </w:rPr>
              <w:t>管道上法兰间的跨接电阻不应大于0.03Ω。</w:t>
            </w:r>
          </w:p>
        </w:tc>
        <w:tc>
          <w:tcPr>
            <w:tcW w:w="1134" w:type="dxa"/>
            <w:vAlign w:val="center"/>
          </w:tcPr>
          <w:p w14:paraId="181AC414" w14:textId="77777777" w:rsidR="00C76543" w:rsidRPr="00E254FC" w:rsidRDefault="00C76543" w:rsidP="00F422EF">
            <w:pPr>
              <w:shd w:val="solid" w:color="FFFFFF" w:fill="FFFFFF"/>
              <w:spacing w:line="0" w:lineRule="atLeast"/>
              <w:jc w:val="left"/>
              <w:rPr>
                <w:rFonts w:ascii="宋体" w:hAnsi="宋体" w:hint="eastAsia"/>
                <w:sz w:val="18"/>
                <w:szCs w:val="18"/>
              </w:rPr>
            </w:pPr>
            <w:r w:rsidRPr="00E254FC">
              <w:rPr>
                <w:rFonts w:ascii="宋体" w:hAnsi="宋体" w:cs="宋体" w:hint="eastAsia"/>
                <w:kern w:val="0"/>
                <w:sz w:val="18"/>
                <w:szCs w:val="18"/>
              </w:rPr>
              <w:t>助燃</w:t>
            </w:r>
          </w:p>
        </w:tc>
      </w:tr>
      <w:tr w:rsidR="00C76543" w:rsidRPr="00E254FC" w14:paraId="7D139F98" w14:textId="77777777" w:rsidTr="00C76543">
        <w:trPr>
          <w:trHeight w:val="779"/>
          <w:jc w:val="center"/>
        </w:trPr>
        <w:tc>
          <w:tcPr>
            <w:tcW w:w="1123" w:type="dxa"/>
            <w:vMerge/>
            <w:vAlign w:val="center"/>
          </w:tcPr>
          <w:p w14:paraId="301D9767" w14:textId="77777777" w:rsidR="00C76543" w:rsidRPr="00E254FC" w:rsidRDefault="00C76543" w:rsidP="00F422EF">
            <w:pPr>
              <w:shd w:val="solid" w:color="FFFFFF" w:fill="FFFFFF"/>
              <w:spacing w:line="0" w:lineRule="atLeast"/>
              <w:jc w:val="left"/>
              <w:rPr>
                <w:rFonts w:ascii="宋体" w:hAnsi="宋体" w:cs="宋体" w:hint="eastAsia"/>
                <w:sz w:val="18"/>
                <w:szCs w:val="18"/>
              </w:rPr>
            </w:pPr>
          </w:p>
        </w:tc>
        <w:tc>
          <w:tcPr>
            <w:tcW w:w="1842" w:type="dxa"/>
            <w:vAlign w:val="center"/>
          </w:tcPr>
          <w:p w14:paraId="7A4620F5" w14:textId="77777777" w:rsidR="00C76543" w:rsidRPr="00E254FC" w:rsidRDefault="00C76543" w:rsidP="00F422EF">
            <w:pPr>
              <w:shd w:val="solid" w:color="FFFFFF" w:fill="FFFFFF"/>
              <w:spacing w:line="0" w:lineRule="atLeast"/>
              <w:jc w:val="left"/>
              <w:rPr>
                <w:rFonts w:ascii="宋体" w:hAnsi="宋体" w:cs="宋体" w:hint="eastAsia"/>
                <w:sz w:val="18"/>
                <w:szCs w:val="18"/>
              </w:rPr>
            </w:pPr>
            <w:r w:rsidRPr="00E254FC">
              <w:rPr>
                <w:rFonts w:ascii="宋体" w:hAnsi="宋体" w:cs="宋体" w:hint="eastAsia"/>
                <w:kern w:val="0"/>
                <w:sz w:val="18"/>
                <w:szCs w:val="18"/>
              </w:rPr>
              <w:t>强氧化性介质充装不当，引发爆炸</w:t>
            </w:r>
          </w:p>
        </w:tc>
        <w:tc>
          <w:tcPr>
            <w:tcW w:w="2554" w:type="dxa"/>
            <w:vAlign w:val="center"/>
          </w:tcPr>
          <w:p w14:paraId="6F6B4F56" w14:textId="77777777" w:rsidR="00C76543" w:rsidRPr="00E254FC" w:rsidRDefault="00C76543" w:rsidP="00F422EF">
            <w:pPr>
              <w:shd w:val="solid" w:color="FFFFFF" w:fill="FFFFFF"/>
              <w:spacing w:line="0" w:lineRule="atLeast"/>
              <w:jc w:val="left"/>
              <w:rPr>
                <w:rFonts w:ascii="宋体" w:hAnsi="宋体" w:cs="宋体" w:hint="eastAsia"/>
                <w:sz w:val="18"/>
                <w:szCs w:val="18"/>
              </w:rPr>
            </w:pPr>
            <w:r w:rsidRPr="00E254FC">
              <w:rPr>
                <w:rFonts w:ascii="宋体" w:hAnsi="宋体" w:cs="宋体" w:hint="eastAsia"/>
                <w:kern w:val="0"/>
                <w:sz w:val="18"/>
                <w:szCs w:val="18"/>
              </w:rPr>
              <w:t>没有识别待装气瓶剩余气体及其杂质的检测仪器，当瓶内气体超标时，引发爆炸事故。</w:t>
            </w:r>
          </w:p>
        </w:tc>
        <w:tc>
          <w:tcPr>
            <w:tcW w:w="4252" w:type="dxa"/>
            <w:vAlign w:val="center"/>
          </w:tcPr>
          <w:p w14:paraId="02CF8BA9" w14:textId="77777777" w:rsidR="00C76543" w:rsidRPr="00E254FC" w:rsidRDefault="00C76543" w:rsidP="00F422EF">
            <w:pPr>
              <w:widowControl/>
              <w:shd w:val="solid" w:color="FFFFFF" w:fill="FFFFFF"/>
              <w:spacing w:line="0" w:lineRule="atLeast"/>
              <w:jc w:val="left"/>
              <w:rPr>
                <w:rFonts w:ascii="宋体" w:hAnsi="宋体" w:cs="宋体" w:hint="eastAsia"/>
                <w:sz w:val="18"/>
                <w:szCs w:val="18"/>
              </w:rPr>
            </w:pPr>
            <w:r w:rsidRPr="00E254FC">
              <w:rPr>
                <w:rFonts w:ascii="宋体" w:hAnsi="宋体" w:cs="宋体" w:hint="eastAsia"/>
                <w:kern w:val="0"/>
                <w:sz w:val="18"/>
                <w:szCs w:val="18"/>
              </w:rPr>
              <w:t>应有识别待装气瓶剩余气体及其杂质的检测仪器。</w:t>
            </w:r>
          </w:p>
        </w:tc>
        <w:tc>
          <w:tcPr>
            <w:tcW w:w="2835" w:type="dxa"/>
            <w:vAlign w:val="center"/>
          </w:tcPr>
          <w:p w14:paraId="6F2D77C8" w14:textId="77777777" w:rsidR="00C76543" w:rsidRPr="00E254FC" w:rsidRDefault="00C76543" w:rsidP="00F422EF">
            <w:pPr>
              <w:widowControl/>
              <w:shd w:val="solid" w:color="FFFFFF" w:fill="FFFFFF"/>
              <w:spacing w:line="0" w:lineRule="atLeast"/>
              <w:jc w:val="left"/>
              <w:rPr>
                <w:rFonts w:ascii="宋体" w:hAnsi="宋体" w:cs="宋体" w:hint="eastAsia"/>
                <w:sz w:val="18"/>
                <w:szCs w:val="18"/>
              </w:rPr>
            </w:pPr>
            <w:r w:rsidRPr="00E254FC">
              <w:rPr>
                <w:rFonts w:ascii="宋体" w:hAnsi="宋体" w:cs="宋体" w:hint="eastAsia"/>
                <w:kern w:val="0"/>
                <w:sz w:val="18"/>
                <w:szCs w:val="18"/>
              </w:rPr>
              <w:t>配备真空设施。</w:t>
            </w:r>
          </w:p>
        </w:tc>
        <w:tc>
          <w:tcPr>
            <w:tcW w:w="1134" w:type="dxa"/>
            <w:vAlign w:val="center"/>
          </w:tcPr>
          <w:p w14:paraId="3E592600" w14:textId="77777777" w:rsidR="00C76543" w:rsidRPr="00E254FC" w:rsidRDefault="00C76543" w:rsidP="00F422EF">
            <w:pPr>
              <w:shd w:val="solid" w:color="FFFFFF" w:fill="FFFFFF"/>
              <w:spacing w:line="0" w:lineRule="atLeast"/>
              <w:jc w:val="left"/>
              <w:rPr>
                <w:rFonts w:ascii="宋体" w:hAnsi="宋体" w:hint="eastAsia"/>
                <w:sz w:val="18"/>
                <w:szCs w:val="18"/>
              </w:rPr>
            </w:pPr>
            <w:r w:rsidRPr="00E254FC">
              <w:rPr>
                <w:rFonts w:ascii="宋体" w:hAnsi="宋体" w:cs="宋体" w:hint="eastAsia"/>
                <w:kern w:val="0"/>
                <w:sz w:val="18"/>
                <w:szCs w:val="18"/>
              </w:rPr>
              <w:t>强氧化性</w:t>
            </w:r>
          </w:p>
        </w:tc>
      </w:tr>
      <w:tr w:rsidR="00C76543" w:rsidRPr="00E254FC" w14:paraId="603F3FC9" w14:textId="77777777" w:rsidTr="00001906">
        <w:trPr>
          <w:trHeight w:val="1818"/>
          <w:jc w:val="center"/>
        </w:trPr>
        <w:tc>
          <w:tcPr>
            <w:tcW w:w="1123" w:type="dxa"/>
            <w:vMerge/>
            <w:vAlign w:val="center"/>
          </w:tcPr>
          <w:p w14:paraId="74DE8300" w14:textId="77777777" w:rsidR="00C76543" w:rsidRPr="00E254FC" w:rsidRDefault="00C76543" w:rsidP="00F422EF">
            <w:pPr>
              <w:shd w:val="solid" w:color="FFFFFF" w:fill="FFFFFF"/>
              <w:spacing w:line="0" w:lineRule="atLeast"/>
              <w:jc w:val="left"/>
              <w:rPr>
                <w:rFonts w:ascii="宋体" w:hAnsi="宋体" w:cs="宋体" w:hint="eastAsia"/>
                <w:sz w:val="18"/>
                <w:szCs w:val="18"/>
              </w:rPr>
            </w:pPr>
          </w:p>
        </w:tc>
        <w:tc>
          <w:tcPr>
            <w:tcW w:w="1842" w:type="dxa"/>
            <w:vAlign w:val="center"/>
          </w:tcPr>
          <w:p w14:paraId="17548FB6" w14:textId="77777777" w:rsidR="00C76543" w:rsidRPr="00E254FC" w:rsidRDefault="00C76543" w:rsidP="00F422EF">
            <w:pPr>
              <w:shd w:val="solid" w:color="FFFFFF" w:fill="FFFFFF"/>
              <w:spacing w:line="0" w:lineRule="atLeast"/>
              <w:jc w:val="left"/>
              <w:rPr>
                <w:rFonts w:ascii="宋体" w:hAnsi="宋体" w:cs="宋体" w:hint="eastAsia"/>
                <w:sz w:val="18"/>
                <w:szCs w:val="18"/>
              </w:rPr>
            </w:pPr>
            <w:r w:rsidRPr="00E254FC">
              <w:rPr>
                <w:rFonts w:ascii="宋体" w:hAnsi="宋体" w:cs="宋体" w:hint="eastAsia"/>
                <w:kern w:val="0"/>
                <w:sz w:val="18"/>
                <w:szCs w:val="18"/>
              </w:rPr>
              <w:t>易爆介质气瓶充装不当，引发爆炸</w:t>
            </w:r>
          </w:p>
        </w:tc>
        <w:tc>
          <w:tcPr>
            <w:tcW w:w="2554" w:type="dxa"/>
            <w:vAlign w:val="center"/>
          </w:tcPr>
          <w:p w14:paraId="221A0492" w14:textId="77777777" w:rsidR="00C76543" w:rsidRPr="00E254FC" w:rsidRDefault="00C76543" w:rsidP="00F422EF">
            <w:pPr>
              <w:shd w:val="solid" w:color="FFFFFF" w:fill="FFFFFF"/>
              <w:spacing w:line="0" w:lineRule="atLeast"/>
              <w:jc w:val="left"/>
              <w:rPr>
                <w:rFonts w:ascii="宋体" w:hAnsi="宋体" w:cs="宋体" w:hint="eastAsia"/>
                <w:sz w:val="18"/>
                <w:szCs w:val="18"/>
              </w:rPr>
            </w:pPr>
            <w:r w:rsidRPr="00E254FC">
              <w:rPr>
                <w:rFonts w:ascii="宋体" w:hAnsi="宋体" w:cs="宋体" w:hint="eastAsia"/>
                <w:kern w:val="0"/>
                <w:sz w:val="18"/>
                <w:szCs w:val="18"/>
              </w:rPr>
              <w:t>易爆介质气瓶充装时，防爆防静电不当，引发爆炸。</w:t>
            </w:r>
          </w:p>
        </w:tc>
        <w:tc>
          <w:tcPr>
            <w:tcW w:w="4252" w:type="dxa"/>
            <w:vAlign w:val="center"/>
          </w:tcPr>
          <w:p w14:paraId="5B2E2B81" w14:textId="77777777" w:rsidR="00C76543" w:rsidRPr="00E254FC" w:rsidRDefault="00C76543" w:rsidP="00F422EF">
            <w:pPr>
              <w:widowControl/>
              <w:shd w:val="solid" w:color="FFFFFF" w:fill="FFFFFF"/>
              <w:spacing w:line="0" w:lineRule="atLeast"/>
              <w:jc w:val="left"/>
              <w:rPr>
                <w:rFonts w:ascii="宋体" w:hAnsi="宋体" w:cs="宋体" w:hint="eastAsia"/>
                <w:kern w:val="0"/>
                <w:sz w:val="18"/>
                <w:szCs w:val="18"/>
              </w:rPr>
            </w:pPr>
            <w:r w:rsidRPr="00E254FC">
              <w:rPr>
                <w:rFonts w:ascii="宋体" w:hAnsi="宋体" w:cs="宋体" w:hint="eastAsia"/>
                <w:kern w:val="0"/>
                <w:sz w:val="18"/>
                <w:szCs w:val="18"/>
              </w:rPr>
              <w:t>1）爆炸危险场所的电力装置设计、施工与验收应符合GB 50028《城镇燃气设计规范》和GB 50257《电气装置安装工程爆炸和火灾危险环境电气装置施工及验收规范》的要求；</w:t>
            </w:r>
          </w:p>
          <w:p w14:paraId="1547E53C" w14:textId="77777777" w:rsidR="00C76543" w:rsidRPr="00E254FC" w:rsidRDefault="00C76543" w:rsidP="00F422EF">
            <w:pPr>
              <w:widowControl/>
              <w:shd w:val="solid" w:color="FFFFFF" w:fill="FFFFFF"/>
              <w:spacing w:line="0" w:lineRule="atLeast"/>
              <w:jc w:val="left"/>
              <w:rPr>
                <w:rFonts w:ascii="宋体" w:hAnsi="宋体" w:cs="宋体" w:hint="eastAsia"/>
                <w:sz w:val="18"/>
                <w:szCs w:val="18"/>
              </w:rPr>
            </w:pPr>
            <w:r w:rsidRPr="00E254FC">
              <w:rPr>
                <w:rFonts w:ascii="宋体" w:hAnsi="宋体" w:cs="宋体" w:hint="eastAsia"/>
                <w:kern w:val="0"/>
                <w:sz w:val="18"/>
                <w:szCs w:val="18"/>
              </w:rPr>
              <w:br w:type="page"/>
              <w:t>2）易爆气体充装场地、设施、电器设备必须防爆、防静电</w:t>
            </w:r>
            <w:r w:rsidRPr="00E254FC">
              <w:rPr>
                <w:rFonts w:ascii="宋体" w:hAnsi="宋体" w:cs="宋体" w:hint="eastAsia"/>
                <w:kern w:val="0"/>
                <w:sz w:val="18"/>
                <w:szCs w:val="18"/>
              </w:rPr>
              <w:br w:type="page"/>
              <w:t>。</w:t>
            </w:r>
          </w:p>
        </w:tc>
        <w:tc>
          <w:tcPr>
            <w:tcW w:w="2835" w:type="dxa"/>
            <w:vAlign w:val="center"/>
          </w:tcPr>
          <w:p w14:paraId="0231DB75" w14:textId="77777777" w:rsidR="00C76543" w:rsidRPr="00E254FC" w:rsidRDefault="00C76543" w:rsidP="00F422EF">
            <w:pPr>
              <w:widowControl/>
              <w:shd w:val="solid" w:color="FFFFFF" w:fill="FFFFFF"/>
              <w:spacing w:line="0" w:lineRule="atLeast"/>
              <w:jc w:val="left"/>
              <w:rPr>
                <w:rFonts w:ascii="宋体" w:hAnsi="宋体" w:cs="宋体" w:hint="eastAsia"/>
                <w:sz w:val="18"/>
                <w:szCs w:val="18"/>
              </w:rPr>
            </w:pPr>
            <w:r w:rsidRPr="00E254FC">
              <w:rPr>
                <w:rFonts w:ascii="宋体" w:hAnsi="宋体" w:cs="宋体" w:hint="eastAsia"/>
                <w:kern w:val="0"/>
                <w:sz w:val="18"/>
                <w:szCs w:val="18"/>
              </w:rPr>
              <w:t>在易爆气体充装间、压缩房、</w:t>
            </w:r>
            <w:proofErr w:type="gramStart"/>
            <w:r w:rsidRPr="00E254FC">
              <w:rPr>
                <w:rFonts w:ascii="宋体" w:hAnsi="宋体" w:cs="宋体" w:hint="eastAsia"/>
                <w:kern w:val="0"/>
                <w:sz w:val="18"/>
                <w:szCs w:val="18"/>
              </w:rPr>
              <w:t>重瓶库等</w:t>
            </w:r>
            <w:proofErr w:type="gramEnd"/>
            <w:r w:rsidRPr="00E254FC">
              <w:rPr>
                <w:rFonts w:ascii="宋体" w:hAnsi="宋体" w:cs="宋体" w:hint="eastAsia"/>
                <w:kern w:val="0"/>
                <w:sz w:val="18"/>
                <w:szCs w:val="18"/>
              </w:rPr>
              <w:t>地点设置气体浓度报警器。</w:t>
            </w:r>
          </w:p>
        </w:tc>
        <w:tc>
          <w:tcPr>
            <w:tcW w:w="1134" w:type="dxa"/>
            <w:vAlign w:val="center"/>
          </w:tcPr>
          <w:p w14:paraId="4DBCD4DF" w14:textId="77777777" w:rsidR="00C76543" w:rsidRPr="00E254FC" w:rsidRDefault="00C76543" w:rsidP="00F422EF">
            <w:pPr>
              <w:shd w:val="solid" w:color="FFFFFF" w:fill="FFFFFF"/>
              <w:spacing w:line="0" w:lineRule="atLeast"/>
              <w:jc w:val="left"/>
              <w:rPr>
                <w:rFonts w:ascii="宋体" w:hAnsi="宋体" w:hint="eastAsia"/>
                <w:sz w:val="18"/>
                <w:szCs w:val="18"/>
              </w:rPr>
            </w:pPr>
            <w:r w:rsidRPr="00E254FC">
              <w:rPr>
                <w:rFonts w:ascii="宋体" w:hAnsi="宋体" w:cs="宋体" w:hint="eastAsia"/>
                <w:kern w:val="0"/>
                <w:sz w:val="18"/>
                <w:szCs w:val="18"/>
              </w:rPr>
              <w:t>易爆</w:t>
            </w:r>
          </w:p>
        </w:tc>
      </w:tr>
      <w:tr w:rsidR="00026D53" w:rsidRPr="00E254FC" w14:paraId="211E1D91" w14:textId="77777777" w:rsidTr="00C76543">
        <w:trPr>
          <w:trHeight w:val="641"/>
          <w:jc w:val="center"/>
        </w:trPr>
        <w:tc>
          <w:tcPr>
            <w:tcW w:w="13740" w:type="dxa"/>
            <w:gridSpan w:val="6"/>
            <w:vAlign w:val="center"/>
          </w:tcPr>
          <w:p w14:paraId="757EEB84" w14:textId="77777777" w:rsidR="00026D53" w:rsidRPr="00E254FC" w:rsidRDefault="00026D53" w:rsidP="00F422EF">
            <w:pPr>
              <w:shd w:val="solid" w:color="FFFFFF" w:fill="FFFFFF"/>
              <w:spacing w:line="0" w:lineRule="atLeast"/>
              <w:ind w:firstLineChars="200" w:firstLine="360"/>
              <w:jc w:val="left"/>
              <w:rPr>
                <w:rFonts w:ascii="宋体" w:hAnsi="宋体" w:cs="宋体" w:hint="eastAsia"/>
                <w:sz w:val="18"/>
                <w:szCs w:val="18"/>
              </w:rPr>
            </w:pPr>
            <w:r w:rsidRPr="00E254FC">
              <w:rPr>
                <w:rFonts w:ascii="宋体" w:hAnsi="宋体"/>
                <w:sz w:val="18"/>
                <w:szCs w:val="18"/>
                <w:vertAlign w:val="superscript"/>
              </w:rPr>
              <w:t>a</w:t>
            </w:r>
            <w:r w:rsidRPr="00E254FC">
              <w:rPr>
                <w:rFonts w:ascii="宋体" w:hAnsi="宋体" w:cs="宋体" w:hint="eastAsia"/>
                <w:sz w:val="18"/>
                <w:szCs w:val="18"/>
              </w:rPr>
              <w:t>适用所有气瓶（压缩气体、液化气体、溶解乙炔、焊接绝热气瓶、混合气体、气瓶集束等）。</w:t>
            </w:r>
          </w:p>
        </w:tc>
      </w:tr>
    </w:tbl>
    <w:p w14:paraId="48BD9937" w14:textId="750FC125" w:rsidR="00026D53" w:rsidRDefault="00026D53" w:rsidP="00026D53">
      <w:pPr>
        <w:tabs>
          <w:tab w:val="left" w:pos="2528"/>
        </w:tabs>
        <w:rPr>
          <w:rFonts w:ascii="宋体" w:hAnsi="宋体" w:hint="eastAsia"/>
        </w:rPr>
      </w:pPr>
      <w:r w:rsidRPr="00E254FC">
        <w:rPr>
          <w:rFonts w:ascii="黑体" w:eastAsia="黑体" w:hAnsi="黑体"/>
          <w:kern w:val="1"/>
        </w:rPr>
        <w:br w:type="page"/>
      </w:r>
      <w:bookmarkEnd w:id="140"/>
    </w:p>
    <w:p w14:paraId="5FFF4A3B" w14:textId="0277CB44" w:rsidR="005D0216" w:rsidRDefault="005D0216" w:rsidP="005D0216">
      <w:pPr>
        <w:tabs>
          <w:tab w:val="left" w:pos="2528"/>
        </w:tabs>
        <w:rPr>
          <w:rFonts w:ascii="宋体" w:hAnsi="宋体" w:hint="eastAsia"/>
        </w:rPr>
      </w:pPr>
      <w:r w:rsidRPr="00E254FC">
        <w:rPr>
          <w:rFonts w:ascii="宋体" w:hAnsi="宋体" w:hint="eastAsia"/>
        </w:rPr>
        <w:lastRenderedPageBreak/>
        <w:t>表B.2给出了固定式压力容器</w:t>
      </w:r>
      <w:r w:rsidRPr="00E254FC">
        <w:rPr>
          <w:rFonts w:ascii="宋体" w:hAnsi="宋体"/>
        </w:rPr>
        <w:t>常见风险事件</w:t>
      </w:r>
      <w:r w:rsidRPr="00E254FC">
        <w:rPr>
          <w:rFonts w:ascii="宋体" w:hAnsi="宋体" w:hint="eastAsia"/>
        </w:rPr>
        <w:t>分析</w:t>
      </w:r>
      <w:r w:rsidRPr="00E254FC">
        <w:rPr>
          <w:rFonts w:ascii="宋体" w:hAnsi="宋体"/>
        </w:rPr>
        <w:t>及典型管控措施</w:t>
      </w:r>
      <w:r w:rsidRPr="00E254FC">
        <w:rPr>
          <w:rFonts w:ascii="宋体" w:hAnsi="宋体" w:hint="eastAsia"/>
        </w:rPr>
        <w:t>。</w:t>
      </w:r>
    </w:p>
    <w:p w14:paraId="5FCFADDF" w14:textId="3C41B5D0" w:rsidR="005D0216" w:rsidRPr="00E254FC" w:rsidRDefault="005D0216" w:rsidP="00B60246">
      <w:pPr>
        <w:pStyle w:val="aff9"/>
        <w:spacing w:before="156" w:after="156"/>
        <w:jc w:val="both"/>
      </w:pPr>
      <w:r w:rsidRPr="00E254FC">
        <w:t>特种设备常见风险事件</w:t>
      </w:r>
      <w:r w:rsidRPr="00E254FC">
        <w:rPr>
          <w:rFonts w:hint="eastAsia"/>
        </w:rPr>
        <w:t>分析</w:t>
      </w:r>
      <w:r w:rsidRPr="00E254FC">
        <w:t>及典型管控措施表</w:t>
      </w:r>
      <w:r w:rsidRPr="00E254FC">
        <w:rPr>
          <w:rFonts w:hint="eastAsia"/>
        </w:rPr>
        <w:t>（固定式压力容器</w:t>
      </w:r>
      <w:r w:rsidRPr="00E254FC">
        <w:t>）</w:t>
      </w:r>
    </w:p>
    <w:tbl>
      <w:tblPr>
        <w:tblW w:w="13901"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4A0" w:firstRow="1" w:lastRow="0" w:firstColumn="1" w:lastColumn="0" w:noHBand="0" w:noVBand="1"/>
      </w:tblPr>
      <w:tblGrid>
        <w:gridCol w:w="1124"/>
        <w:gridCol w:w="1994"/>
        <w:gridCol w:w="2835"/>
        <w:gridCol w:w="6799"/>
        <w:gridCol w:w="1149"/>
      </w:tblGrid>
      <w:tr w:rsidR="005D0216" w:rsidRPr="00E254FC" w14:paraId="162C2ACF" w14:textId="77777777" w:rsidTr="00B2477A">
        <w:trPr>
          <w:trHeight w:val="459"/>
          <w:tblHeader/>
          <w:jc w:val="center"/>
        </w:trPr>
        <w:tc>
          <w:tcPr>
            <w:tcW w:w="1124" w:type="dxa"/>
            <w:tcBorders>
              <w:top w:val="single" w:sz="8" w:space="0" w:color="auto"/>
              <w:bottom w:val="single" w:sz="8" w:space="0" w:color="auto"/>
            </w:tcBorders>
            <w:vAlign w:val="center"/>
          </w:tcPr>
          <w:p w14:paraId="3D4E2831" w14:textId="77777777" w:rsidR="005D0216" w:rsidRPr="00E254FC" w:rsidRDefault="005D0216" w:rsidP="0013016D">
            <w:pPr>
              <w:widowControl/>
              <w:shd w:val="solid" w:color="FFFFFF" w:fill="FFFFFF"/>
              <w:spacing w:line="0" w:lineRule="atLeast"/>
              <w:jc w:val="center"/>
              <w:rPr>
                <w:rFonts w:ascii="宋体" w:hAnsi="宋体" w:cs="宋体" w:hint="eastAsia"/>
                <w:bCs/>
                <w:kern w:val="0"/>
                <w:sz w:val="18"/>
                <w:szCs w:val="18"/>
              </w:rPr>
            </w:pPr>
            <w:r w:rsidRPr="00E254FC">
              <w:rPr>
                <w:rFonts w:ascii="宋体" w:hAnsi="宋体" w:cs="宋体" w:hint="eastAsia"/>
                <w:bCs/>
                <w:sz w:val="18"/>
                <w:szCs w:val="18"/>
              </w:rPr>
              <w:t>风险来源</w:t>
            </w:r>
          </w:p>
        </w:tc>
        <w:tc>
          <w:tcPr>
            <w:tcW w:w="1994" w:type="dxa"/>
            <w:tcBorders>
              <w:top w:val="single" w:sz="8" w:space="0" w:color="auto"/>
              <w:bottom w:val="single" w:sz="8" w:space="0" w:color="auto"/>
            </w:tcBorders>
            <w:vAlign w:val="center"/>
          </w:tcPr>
          <w:p w14:paraId="7A68B404" w14:textId="77777777" w:rsidR="005D0216" w:rsidRPr="00E254FC" w:rsidRDefault="005D0216" w:rsidP="0013016D">
            <w:pPr>
              <w:widowControl/>
              <w:shd w:val="solid" w:color="FFFFFF" w:fill="FFFFFF"/>
              <w:spacing w:line="0" w:lineRule="atLeast"/>
              <w:jc w:val="center"/>
              <w:rPr>
                <w:rFonts w:ascii="宋体" w:hAnsi="宋体" w:cs="宋体" w:hint="eastAsia"/>
                <w:bCs/>
                <w:kern w:val="0"/>
                <w:sz w:val="18"/>
                <w:szCs w:val="18"/>
              </w:rPr>
            </w:pPr>
            <w:r w:rsidRPr="00E254FC">
              <w:rPr>
                <w:rFonts w:ascii="宋体" w:hAnsi="宋体" w:cs="宋体" w:hint="eastAsia"/>
                <w:bCs/>
                <w:sz w:val="18"/>
                <w:szCs w:val="18"/>
              </w:rPr>
              <w:t>风险事件描述</w:t>
            </w:r>
          </w:p>
        </w:tc>
        <w:tc>
          <w:tcPr>
            <w:tcW w:w="2835" w:type="dxa"/>
            <w:tcBorders>
              <w:top w:val="single" w:sz="8" w:space="0" w:color="auto"/>
              <w:bottom w:val="single" w:sz="8" w:space="0" w:color="auto"/>
            </w:tcBorders>
            <w:vAlign w:val="center"/>
          </w:tcPr>
          <w:p w14:paraId="1DCF03F4" w14:textId="77777777" w:rsidR="005D0216" w:rsidRPr="00E254FC" w:rsidRDefault="005D0216" w:rsidP="0013016D">
            <w:pPr>
              <w:widowControl/>
              <w:shd w:val="solid" w:color="FFFFFF" w:fill="FFFFFF"/>
              <w:spacing w:line="0" w:lineRule="atLeast"/>
              <w:jc w:val="center"/>
              <w:rPr>
                <w:rFonts w:ascii="宋体" w:hAnsi="宋体" w:cs="宋体" w:hint="eastAsia"/>
                <w:bCs/>
                <w:kern w:val="0"/>
                <w:sz w:val="18"/>
                <w:szCs w:val="18"/>
              </w:rPr>
            </w:pPr>
            <w:r w:rsidRPr="00E254FC">
              <w:rPr>
                <w:rFonts w:ascii="宋体" w:hAnsi="宋体" w:cs="宋体" w:hint="eastAsia"/>
                <w:bCs/>
                <w:sz w:val="18"/>
                <w:szCs w:val="18"/>
              </w:rPr>
              <w:t>风险因素</w:t>
            </w:r>
          </w:p>
        </w:tc>
        <w:tc>
          <w:tcPr>
            <w:tcW w:w="6799" w:type="dxa"/>
            <w:tcBorders>
              <w:top w:val="single" w:sz="8" w:space="0" w:color="auto"/>
              <w:bottom w:val="single" w:sz="8" w:space="0" w:color="auto"/>
            </w:tcBorders>
            <w:vAlign w:val="center"/>
          </w:tcPr>
          <w:p w14:paraId="29D75CEB" w14:textId="77777777" w:rsidR="005D0216" w:rsidRPr="00E254FC" w:rsidRDefault="005D0216" w:rsidP="0013016D">
            <w:pPr>
              <w:widowControl/>
              <w:shd w:val="solid" w:color="FFFFFF" w:fill="FFFFFF"/>
              <w:spacing w:line="0" w:lineRule="atLeast"/>
              <w:jc w:val="center"/>
              <w:rPr>
                <w:rFonts w:ascii="宋体" w:hAnsi="宋体" w:cs="宋体" w:hint="eastAsia"/>
                <w:bCs/>
                <w:kern w:val="0"/>
                <w:sz w:val="18"/>
                <w:szCs w:val="18"/>
              </w:rPr>
            </w:pPr>
            <w:r w:rsidRPr="00E254FC">
              <w:rPr>
                <w:rFonts w:ascii="宋体" w:hAnsi="宋体" w:cs="宋体" w:hint="eastAsia"/>
                <w:bCs/>
                <w:sz w:val="18"/>
                <w:szCs w:val="18"/>
              </w:rPr>
              <w:t>管控措施</w:t>
            </w:r>
          </w:p>
        </w:tc>
        <w:tc>
          <w:tcPr>
            <w:tcW w:w="1149" w:type="dxa"/>
            <w:tcBorders>
              <w:top w:val="single" w:sz="8" w:space="0" w:color="auto"/>
              <w:bottom w:val="single" w:sz="8" w:space="0" w:color="auto"/>
            </w:tcBorders>
            <w:vAlign w:val="center"/>
          </w:tcPr>
          <w:p w14:paraId="46145C77" w14:textId="77777777" w:rsidR="005D0216" w:rsidRPr="00E254FC" w:rsidRDefault="005D0216" w:rsidP="0013016D">
            <w:pPr>
              <w:widowControl/>
              <w:shd w:val="solid" w:color="FFFFFF" w:fill="FFFFFF"/>
              <w:spacing w:line="0" w:lineRule="atLeast"/>
              <w:jc w:val="center"/>
              <w:rPr>
                <w:rFonts w:ascii="宋体" w:hAnsi="宋体" w:cs="宋体" w:hint="eastAsia"/>
                <w:bCs/>
                <w:kern w:val="0"/>
                <w:sz w:val="18"/>
                <w:szCs w:val="18"/>
              </w:rPr>
            </w:pPr>
            <w:r w:rsidRPr="00E254FC">
              <w:rPr>
                <w:rFonts w:ascii="宋体" w:hAnsi="宋体" w:cs="宋体" w:hint="eastAsia"/>
                <w:bCs/>
                <w:sz w:val="18"/>
                <w:szCs w:val="18"/>
              </w:rPr>
              <w:t>适用范围</w:t>
            </w:r>
          </w:p>
        </w:tc>
      </w:tr>
      <w:tr w:rsidR="005D0216" w:rsidRPr="00E254FC" w14:paraId="2A157C4A" w14:textId="77777777" w:rsidTr="00B2477A">
        <w:trPr>
          <w:trHeight w:val="611"/>
          <w:jc w:val="center"/>
        </w:trPr>
        <w:tc>
          <w:tcPr>
            <w:tcW w:w="1124" w:type="dxa"/>
            <w:vMerge w:val="restart"/>
            <w:tcBorders>
              <w:top w:val="single" w:sz="8" w:space="0" w:color="auto"/>
            </w:tcBorders>
            <w:vAlign w:val="center"/>
          </w:tcPr>
          <w:p w14:paraId="3772F80E" w14:textId="77777777" w:rsidR="005D0216" w:rsidRPr="00E254FC" w:rsidRDefault="005D0216" w:rsidP="0013016D">
            <w:pPr>
              <w:widowControl/>
              <w:shd w:val="solid" w:color="FFFFFF" w:fill="FFFFFF"/>
              <w:spacing w:line="0" w:lineRule="atLeast"/>
              <w:jc w:val="left"/>
              <w:rPr>
                <w:rFonts w:ascii="宋体" w:hAnsi="宋体" w:hint="eastAsia"/>
                <w:sz w:val="18"/>
                <w:szCs w:val="18"/>
              </w:rPr>
            </w:pPr>
            <w:r w:rsidRPr="00E254FC">
              <w:rPr>
                <w:rFonts w:ascii="宋体" w:hAnsi="宋体" w:hint="eastAsia"/>
                <w:sz w:val="18"/>
                <w:szCs w:val="18"/>
              </w:rPr>
              <w:t>容器（本体）</w:t>
            </w:r>
          </w:p>
        </w:tc>
        <w:tc>
          <w:tcPr>
            <w:tcW w:w="1994" w:type="dxa"/>
            <w:vMerge w:val="restart"/>
            <w:tcBorders>
              <w:top w:val="single" w:sz="8" w:space="0" w:color="auto"/>
            </w:tcBorders>
            <w:vAlign w:val="center"/>
          </w:tcPr>
          <w:p w14:paraId="50A2F50C" w14:textId="77777777" w:rsidR="005D0216" w:rsidRPr="00E254FC" w:rsidRDefault="005D0216" w:rsidP="0013016D">
            <w:pPr>
              <w:widowControl/>
              <w:shd w:val="solid" w:color="FFFFFF" w:fill="FFFFFF"/>
              <w:spacing w:line="0" w:lineRule="atLeast"/>
              <w:jc w:val="center"/>
              <w:rPr>
                <w:rFonts w:ascii="宋体" w:hAnsi="宋体" w:hint="eastAsia"/>
                <w:sz w:val="18"/>
                <w:szCs w:val="18"/>
              </w:rPr>
            </w:pPr>
            <w:r w:rsidRPr="00E254FC">
              <w:rPr>
                <w:rFonts w:ascii="宋体" w:hAnsi="宋体" w:hint="eastAsia"/>
                <w:sz w:val="18"/>
                <w:szCs w:val="18"/>
              </w:rPr>
              <w:t>泄漏</w:t>
            </w:r>
          </w:p>
        </w:tc>
        <w:tc>
          <w:tcPr>
            <w:tcW w:w="2835" w:type="dxa"/>
            <w:tcBorders>
              <w:top w:val="single" w:sz="8" w:space="0" w:color="auto"/>
            </w:tcBorders>
            <w:vAlign w:val="center"/>
          </w:tcPr>
          <w:p w14:paraId="169F9D89" w14:textId="77777777" w:rsidR="005D0216" w:rsidRPr="00E254FC" w:rsidRDefault="005D0216" w:rsidP="0013016D">
            <w:pPr>
              <w:widowControl/>
              <w:shd w:val="solid" w:color="FFFFFF" w:fill="FFFFFF"/>
              <w:spacing w:line="0" w:lineRule="atLeast"/>
              <w:jc w:val="left"/>
              <w:rPr>
                <w:rFonts w:ascii="宋体" w:hAnsi="宋体" w:hint="eastAsia"/>
                <w:sz w:val="18"/>
                <w:szCs w:val="18"/>
              </w:rPr>
            </w:pPr>
            <w:r w:rsidRPr="00E254FC">
              <w:rPr>
                <w:rFonts w:ascii="宋体" w:hAnsi="宋体" w:hint="eastAsia"/>
                <w:sz w:val="18"/>
                <w:szCs w:val="18"/>
              </w:rPr>
              <w:t>外壁腐蚀减薄穿孔（保温层下</w:t>
            </w:r>
            <w:r w:rsidRPr="00E254FC">
              <w:rPr>
                <w:rFonts w:ascii="宋体" w:hAnsi="宋体"/>
                <w:sz w:val="18"/>
                <w:szCs w:val="18"/>
              </w:rPr>
              <w:t>）</w:t>
            </w:r>
            <w:r w:rsidRPr="00E254FC">
              <w:rPr>
                <w:rFonts w:ascii="宋体" w:hAnsi="宋体" w:hint="eastAsia"/>
                <w:sz w:val="18"/>
                <w:szCs w:val="18"/>
              </w:rPr>
              <w:t>。</w:t>
            </w:r>
          </w:p>
        </w:tc>
        <w:tc>
          <w:tcPr>
            <w:tcW w:w="6799" w:type="dxa"/>
            <w:tcBorders>
              <w:top w:val="single" w:sz="8" w:space="0" w:color="auto"/>
            </w:tcBorders>
            <w:vAlign w:val="center"/>
          </w:tcPr>
          <w:p w14:paraId="046B51E3" w14:textId="77777777" w:rsidR="005D0216" w:rsidRPr="00E254FC" w:rsidRDefault="005D0216" w:rsidP="0013016D">
            <w:pPr>
              <w:shd w:val="solid" w:color="FFFFFF" w:fill="FFFFFF"/>
              <w:spacing w:line="0" w:lineRule="atLeast"/>
              <w:jc w:val="left"/>
              <w:rPr>
                <w:rFonts w:ascii="宋体" w:hAnsi="宋体" w:hint="eastAsia"/>
                <w:sz w:val="18"/>
                <w:szCs w:val="18"/>
              </w:rPr>
            </w:pPr>
            <w:r w:rsidRPr="00E254FC">
              <w:rPr>
                <w:rFonts w:ascii="宋体" w:hAnsi="宋体"/>
                <w:sz w:val="18"/>
                <w:szCs w:val="18"/>
              </w:rPr>
              <w:t>1</w:t>
            </w:r>
            <w:r w:rsidRPr="00E254FC">
              <w:rPr>
                <w:rFonts w:ascii="宋体" w:hAnsi="宋体" w:hint="eastAsia"/>
                <w:sz w:val="18"/>
                <w:szCs w:val="18"/>
              </w:rPr>
              <w:t>）定期测厚；</w:t>
            </w:r>
          </w:p>
          <w:p w14:paraId="24311F06" w14:textId="77777777" w:rsidR="005D0216" w:rsidRPr="00E254FC" w:rsidRDefault="005D0216" w:rsidP="0013016D">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2）定期检查保温层完好状况；</w:t>
            </w:r>
          </w:p>
          <w:p w14:paraId="0B7FED71" w14:textId="77777777" w:rsidR="005D0216" w:rsidRPr="00E254FC" w:rsidRDefault="005D0216" w:rsidP="0013016D">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3）保温层的正确安装。</w:t>
            </w:r>
          </w:p>
        </w:tc>
        <w:tc>
          <w:tcPr>
            <w:tcW w:w="1149" w:type="dxa"/>
            <w:tcBorders>
              <w:top w:val="single" w:sz="8" w:space="0" w:color="auto"/>
            </w:tcBorders>
            <w:vAlign w:val="center"/>
          </w:tcPr>
          <w:p w14:paraId="45C4CDBC" w14:textId="77777777" w:rsidR="005D0216" w:rsidRPr="00E254FC" w:rsidRDefault="005D0216" w:rsidP="0013016D">
            <w:pPr>
              <w:shd w:val="solid" w:color="FFFFFF" w:fill="FFFFFF"/>
              <w:spacing w:line="0" w:lineRule="atLeast"/>
              <w:jc w:val="center"/>
              <w:rPr>
                <w:rFonts w:ascii="宋体" w:hAnsi="宋体" w:hint="eastAsia"/>
                <w:sz w:val="18"/>
                <w:szCs w:val="18"/>
              </w:rPr>
            </w:pPr>
          </w:p>
        </w:tc>
      </w:tr>
      <w:tr w:rsidR="005D0216" w:rsidRPr="00E254FC" w14:paraId="47E03093" w14:textId="77777777" w:rsidTr="00B2477A">
        <w:trPr>
          <w:trHeight w:val="556"/>
          <w:jc w:val="center"/>
        </w:trPr>
        <w:tc>
          <w:tcPr>
            <w:tcW w:w="1124" w:type="dxa"/>
            <w:vMerge/>
            <w:vAlign w:val="center"/>
          </w:tcPr>
          <w:p w14:paraId="154DF84E" w14:textId="77777777" w:rsidR="005D0216" w:rsidRPr="00E254FC" w:rsidRDefault="005D0216" w:rsidP="0013016D">
            <w:pPr>
              <w:shd w:val="solid" w:color="FFFFFF" w:fill="FFFFFF"/>
              <w:spacing w:line="0" w:lineRule="atLeast"/>
              <w:jc w:val="left"/>
              <w:rPr>
                <w:rFonts w:ascii="宋体" w:hAnsi="宋体" w:hint="eastAsia"/>
                <w:sz w:val="18"/>
                <w:szCs w:val="18"/>
              </w:rPr>
            </w:pPr>
          </w:p>
        </w:tc>
        <w:tc>
          <w:tcPr>
            <w:tcW w:w="1994" w:type="dxa"/>
            <w:vMerge/>
            <w:vAlign w:val="center"/>
          </w:tcPr>
          <w:p w14:paraId="6B3B7E82" w14:textId="77777777" w:rsidR="005D0216" w:rsidRPr="00E254FC" w:rsidRDefault="005D0216" w:rsidP="0013016D">
            <w:pPr>
              <w:shd w:val="solid" w:color="FFFFFF" w:fill="FFFFFF"/>
              <w:spacing w:line="0" w:lineRule="atLeast"/>
              <w:jc w:val="center"/>
              <w:rPr>
                <w:rFonts w:ascii="宋体" w:hAnsi="宋体" w:hint="eastAsia"/>
                <w:sz w:val="18"/>
                <w:szCs w:val="18"/>
              </w:rPr>
            </w:pPr>
          </w:p>
        </w:tc>
        <w:tc>
          <w:tcPr>
            <w:tcW w:w="2835" w:type="dxa"/>
            <w:vAlign w:val="center"/>
          </w:tcPr>
          <w:p w14:paraId="64712794" w14:textId="77777777" w:rsidR="005D0216" w:rsidRPr="00E254FC" w:rsidRDefault="005D0216" w:rsidP="0013016D">
            <w:pPr>
              <w:widowControl/>
              <w:shd w:val="solid" w:color="FFFFFF" w:fill="FFFFFF"/>
              <w:spacing w:line="0" w:lineRule="atLeast"/>
              <w:jc w:val="left"/>
              <w:rPr>
                <w:rFonts w:ascii="宋体" w:hAnsi="宋体" w:hint="eastAsia"/>
                <w:sz w:val="18"/>
                <w:szCs w:val="18"/>
              </w:rPr>
            </w:pPr>
            <w:r w:rsidRPr="00E254FC">
              <w:rPr>
                <w:rFonts w:ascii="宋体" w:hAnsi="宋体" w:hint="eastAsia"/>
                <w:sz w:val="18"/>
                <w:szCs w:val="18"/>
              </w:rPr>
              <w:t>腐蚀减薄穿孔（内壁,内衬</w:t>
            </w:r>
            <w:r w:rsidRPr="00E254FC">
              <w:rPr>
                <w:rFonts w:ascii="宋体" w:hAnsi="宋体"/>
                <w:sz w:val="18"/>
                <w:szCs w:val="18"/>
              </w:rPr>
              <w:t>）</w:t>
            </w:r>
            <w:r w:rsidRPr="00E254FC">
              <w:rPr>
                <w:rFonts w:ascii="宋体" w:hAnsi="宋体" w:hint="eastAsia"/>
                <w:sz w:val="18"/>
                <w:szCs w:val="18"/>
              </w:rPr>
              <w:t>。</w:t>
            </w:r>
          </w:p>
        </w:tc>
        <w:tc>
          <w:tcPr>
            <w:tcW w:w="6799" w:type="dxa"/>
            <w:vAlign w:val="center"/>
          </w:tcPr>
          <w:p w14:paraId="64083766" w14:textId="77777777" w:rsidR="005D0216" w:rsidRPr="00E254FC" w:rsidRDefault="005D0216" w:rsidP="0013016D">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1）定期测厚；</w:t>
            </w:r>
            <w:r w:rsidRPr="00E254FC">
              <w:rPr>
                <w:rFonts w:ascii="宋体" w:hAnsi="宋体"/>
                <w:sz w:val="18"/>
                <w:szCs w:val="18"/>
              </w:rPr>
              <w:br/>
            </w:r>
            <w:r w:rsidRPr="00E254FC">
              <w:rPr>
                <w:rFonts w:ascii="宋体" w:hAnsi="宋体" w:hint="eastAsia"/>
                <w:sz w:val="18"/>
                <w:szCs w:val="18"/>
              </w:rPr>
              <w:t>2）定期检查内衬完好状况。</w:t>
            </w:r>
          </w:p>
        </w:tc>
        <w:tc>
          <w:tcPr>
            <w:tcW w:w="1149" w:type="dxa"/>
            <w:vAlign w:val="center"/>
          </w:tcPr>
          <w:p w14:paraId="2A422DB5" w14:textId="77777777" w:rsidR="005D0216" w:rsidRPr="00E254FC" w:rsidRDefault="005D0216" w:rsidP="0013016D">
            <w:pPr>
              <w:shd w:val="solid" w:color="FFFFFF" w:fill="FFFFFF"/>
              <w:spacing w:line="0" w:lineRule="atLeast"/>
              <w:jc w:val="center"/>
              <w:rPr>
                <w:rFonts w:ascii="宋体" w:hAnsi="宋体" w:hint="eastAsia"/>
                <w:sz w:val="18"/>
                <w:szCs w:val="18"/>
              </w:rPr>
            </w:pPr>
          </w:p>
        </w:tc>
      </w:tr>
      <w:tr w:rsidR="005D0216" w:rsidRPr="00E254FC" w14:paraId="394E232B" w14:textId="77777777" w:rsidTr="00B2477A">
        <w:trPr>
          <w:jc w:val="center"/>
        </w:trPr>
        <w:tc>
          <w:tcPr>
            <w:tcW w:w="1124" w:type="dxa"/>
            <w:vMerge/>
            <w:vAlign w:val="center"/>
          </w:tcPr>
          <w:p w14:paraId="7EB45D9A" w14:textId="77777777" w:rsidR="005D0216" w:rsidRPr="00E254FC" w:rsidRDefault="005D0216" w:rsidP="0013016D">
            <w:pPr>
              <w:shd w:val="solid" w:color="FFFFFF" w:fill="FFFFFF"/>
              <w:spacing w:line="0" w:lineRule="atLeast"/>
              <w:jc w:val="left"/>
              <w:rPr>
                <w:rFonts w:ascii="宋体" w:hAnsi="宋体" w:hint="eastAsia"/>
                <w:sz w:val="18"/>
                <w:szCs w:val="18"/>
              </w:rPr>
            </w:pPr>
          </w:p>
        </w:tc>
        <w:tc>
          <w:tcPr>
            <w:tcW w:w="1994" w:type="dxa"/>
            <w:vMerge/>
            <w:vAlign w:val="center"/>
          </w:tcPr>
          <w:p w14:paraId="6877D3DB" w14:textId="77777777" w:rsidR="005D0216" w:rsidRPr="00E254FC" w:rsidRDefault="005D0216" w:rsidP="0013016D">
            <w:pPr>
              <w:shd w:val="solid" w:color="FFFFFF" w:fill="FFFFFF"/>
              <w:spacing w:line="0" w:lineRule="atLeast"/>
              <w:jc w:val="center"/>
              <w:rPr>
                <w:rFonts w:ascii="宋体" w:hAnsi="宋体" w:hint="eastAsia"/>
                <w:sz w:val="18"/>
                <w:szCs w:val="18"/>
              </w:rPr>
            </w:pPr>
          </w:p>
        </w:tc>
        <w:tc>
          <w:tcPr>
            <w:tcW w:w="2835" w:type="dxa"/>
            <w:vAlign w:val="center"/>
          </w:tcPr>
          <w:p w14:paraId="58075C96" w14:textId="77777777" w:rsidR="005D0216" w:rsidRPr="00E254FC" w:rsidRDefault="005D0216" w:rsidP="0013016D">
            <w:pPr>
              <w:widowControl/>
              <w:shd w:val="solid" w:color="FFFFFF" w:fill="FFFFFF"/>
              <w:spacing w:line="0" w:lineRule="atLeast"/>
              <w:jc w:val="left"/>
              <w:rPr>
                <w:rFonts w:ascii="宋体" w:hAnsi="宋体" w:hint="eastAsia"/>
                <w:sz w:val="18"/>
                <w:szCs w:val="18"/>
              </w:rPr>
            </w:pPr>
            <w:r w:rsidRPr="00E254FC">
              <w:rPr>
                <w:rFonts w:ascii="宋体" w:hAnsi="宋体" w:hint="eastAsia"/>
                <w:sz w:val="18"/>
                <w:szCs w:val="18"/>
              </w:rPr>
              <w:t>本体（母材、焊缝、）开裂或穿孔导致介质泄漏。</w:t>
            </w:r>
          </w:p>
        </w:tc>
        <w:tc>
          <w:tcPr>
            <w:tcW w:w="6799" w:type="dxa"/>
            <w:vAlign w:val="center"/>
          </w:tcPr>
          <w:p w14:paraId="2D77D324" w14:textId="77777777" w:rsidR="005D0216" w:rsidRPr="00E254FC" w:rsidRDefault="005D0216" w:rsidP="0013016D">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1）日常检查和维护保养，及时消除安全隐患；</w:t>
            </w:r>
            <w:r w:rsidRPr="00E254FC">
              <w:rPr>
                <w:rFonts w:ascii="宋体" w:hAnsi="宋体"/>
                <w:sz w:val="18"/>
                <w:szCs w:val="18"/>
              </w:rPr>
              <w:br/>
            </w:r>
            <w:r w:rsidRPr="00E254FC">
              <w:rPr>
                <w:rFonts w:ascii="宋体" w:hAnsi="宋体" w:hint="eastAsia"/>
                <w:sz w:val="18"/>
                <w:szCs w:val="18"/>
              </w:rPr>
              <w:t>2）定期自行检查、开展定期检验；</w:t>
            </w:r>
            <w:r w:rsidRPr="00E254FC">
              <w:rPr>
                <w:rFonts w:ascii="宋体" w:hAnsi="宋体"/>
                <w:sz w:val="18"/>
                <w:szCs w:val="18"/>
              </w:rPr>
              <w:br/>
            </w:r>
            <w:r w:rsidRPr="00E254FC">
              <w:rPr>
                <w:rFonts w:ascii="宋体" w:hAnsi="宋体" w:hint="eastAsia"/>
                <w:sz w:val="18"/>
                <w:szCs w:val="18"/>
              </w:rPr>
              <w:t>3）通过介质组分分析，监测有害介质。</w:t>
            </w:r>
          </w:p>
        </w:tc>
        <w:tc>
          <w:tcPr>
            <w:tcW w:w="1149" w:type="dxa"/>
            <w:vAlign w:val="center"/>
          </w:tcPr>
          <w:p w14:paraId="68EBCE16" w14:textId="77777777" w:rsidR="005D0216" w:rsidRPr="00E254FC" w:rsidRDefault="005D0216" w:rsidP="0013016D">
            <w:pPr>
              <w:shd w:val="solid" w:color="FFFFFF" w:fill="FFFFFF"/>
              <w:spacing w:line="0" w:lineRule="atLeast"/>
              <w:jc w:val="center"/>
              <w:rPr>
                <w:rFonts w:ascii="宋体" w:hAnsi="宋体" w:hint="eastAsia"/>
                <w:sz w:val="18"/>
                <w:szCs w:val="18"/>
              </w:rPr>
            </w:pPr>
          </w:p>
        </w:tc>
      </w:tr>
      <w:tr w:rsidR="005D0216" w:rsidRPr="00E254FC" w14:paraId="14B23183" w14:textId="77777777" w:rsidTr="00B2477A">
        <w:trPr>
          <w:trHeight w:val="563"/>
          <w:jc w:val="center"/>
        </w:trPr>
        <w:tc>
          <w:tcPr>
            <w:tcW w:w="1124" w:type="dxa"/>
            <w:vMerge/>
            <w:vAlign w:val="center"/>
          </w:tcPr>
          <w:p w14:paraId="05A80829" w14:textId="77777777" w:rsidR="005D0216" w:rsidRPr="00E254FC" w:rsidRDefault="005D0216" w:rsidP="0013016D">
            <w:pPr>
              <w:shd w:val="solid" w:color="FFFFFF" w:fill="FFFFFF"/>
              <w:spacing w:line="0" w:lineRule="atLeast"/>
              <w:jc w:val="left"/>
              <w:rPr>
                <w:rFonts w:ascii="宋体" w:hAnsi="宋体" w:hint="eastAsia"/>
                <w:sz w:val="18"/>
                <w:szCs w:val="18"/>
              </w:rPr>
            </w:pPr>
          </w:p>
        </w:tc>
        <w:tc>
          <w:tcPr>
            <w:tcW w:w="1994" w:type="dxa"/>
            <w:vMerge/>
            <w:vAlign w:val="center"/>
          </w:tcPr>
          <w:p w14:paraId="1A4DB0B6" w14:textId="77777777" w:rsidR="005D0216" w:rsidRPr="00E254FC" w:rsidRDefault="005D0216" w:rsidP="0013016D">
            <w:pPr>
              <w:shd w:val="solid" w:color="FFFFFF" w:fill="FFFFFF"/>
              <w:spacing w:line="0" w:lineRule="atLeast"/>
              <w:jc w:val="center"/>
              <w:rPr>
                <w:rFonts w:ascii="宋体" w:hAnsi="宋体" w:hint="eastAsia"/>
                <w:sz w:val="18"/>
                <w:szCs w:val="18"/>
              </w:rPr>
            </w:pPr>
          </w:p>
        </w:tc>
        <w:tc>
          <w:tcPr>
            <w:tcW w:w="2835" w:type="dxa"/>
            <w:vAlign w:val="center"/>
          </w:tcPr>
          <w:p w14:paraId="31810937" w14:textId="77777777" w:rsidR="005D0216" w:rsidRPr="00E254FC" w:rsidRDefault="005D0216" w:rsidP="0013016D">
            <w:pPr>
              <w:widowControl/>
              <w:shd w:val="solid" w:color="FFFFFF" w:fill="FFFFFF"/>
              <w:spacing w:line="0" w:lineRule="atLeast"/>
              <w:jc w:val="left"/>
              <w:rPr>
                <w:rFonts w:ascii="宋体" w:hAnsi="宋体" w:hint="eastAsia"/>
                <w:sz w:val="18"/>
                <w:szCs w:val="18"/>
              </w:rPr>
            </w:pPr>
            <w:r w:rsidRPr="00E254FC">
              <w:rPr>
                <w:rFonts w:ascii="宋体" w:hAnsi="宋体" w:hint="eastAsia"/>
                <w:sz w:val="18"/>
                <w:szCs w:val="18"/>
              </w:rPr>
              <w:t>石墨化导致材料性能劣化，最终产生裂纹。</w:t>
            </w:r>
          </w:p>
        </w:tc>
        <w:tc>
          <w:tcPr>
            <w:tcW w:w="6799" w:type="dxa"/>
            <w:vAlign w:val="center"/>
          </w:tcPr>
          <w:p w14:paraId="3E4B4751" w14:textId="77777777" w:rsidR="005D0216" w:rsidRPr="00E254FC" w:rsidRDefault="005D0216" w:rsidP="0013016D">
            <w:pPr>
              <w:widowControl/>
              <w:shd w:val="solid" w:color="FFFFFF" w:fill="FFFFFF"/>
              <w:spacing w:line="0" w:lineRule="atLeast"/>
              <w:jc w:val="left"/>
              <w:rPr>
                <w:rFonts w:ascii="宋体" w:hAnsi="宋体" w:hint="eastAsia"/>
                <w:sz w:val="18"/>
                <w:szCs w:val="18"/>
              </w:rPr>
            </w:pPr>
            <w:r w:rsidRPr="00E254FC">
              <w:rPr>
                <w:rFonts w:ascii="宋体" w:hAnsi="宋体" w:hint="eastAsia"/>
                <w:sz w:val="18"/>
                <w:szCs w:val="18"/>
              </w:rPr>
              <w:t>1）含约0.7%的Cr即可有效消除石墨化；</w:t>
            </w:r>
          </w:p>
          <w:p w14:paraId="68FBBB13" w14:textId="77777777" w:rsidR="005D0216" w:rsidRPr="00E254FC" w:rsidRDefault="005D0216" w:rsidP="0013016D">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2）取样进行金相分析。</w:t>
            </w:r>
          </w:p>
        </w:tc>
        <w:tc>
          <w:tcPr>
            <w:tcW w:w="1149" w:type="dxa"/>
            <w:vAlign w:val="center"/>
          </w:tcPr>
          <w:p w14:paraId="1C44C124" w14:textId="77777777" w:rsidR="005D0216" w:rsidRPr="00E254FC" w:rsidRDefault="005D0216" w:rsidP="0013016D">
            <w:pPr>
              <w:shd w:val="solid" w:color="FFFFFF" w:fill="FFFFFF"/>
              <w:spacing w:line="0" w:lineRule="atLeast"/>
              <w:jc w:val="center"/>
              <w:rPr>
                <w:rFonts w:ascii="宋体" w:hAnsi="宋体" w:hint="eastAsia"/>
                <w:sz w:val="18"/>
                <w:szCs w:val="18"/>
              </w:rPr>
            </w:pPr>
          </w:p>
        </w:tc>
      </w:tr>
      <w:tr w:rsidR="005D0216" w:rsidRPr="00E254FC" w14:paraId="3AC6EA35" w14:textId="77777777" w:rsidTr="00B2477A">
        <w:trPr>
          <w:trHeight w:val="543"/>
          <w:jc w:val="center"/>
        </w:trPr>
        <w:tc>
          <w:tcPr>
            <w:tcW w:w="1124" w:type="dxa"/>
            <w:vMerge/>
            <w:vAlign w:val="center"/>
          </w:tcPr>
          <w:p w14:paraId="1322213F" w14:textId="77777777" w:rsidR="005D0216" w:rsidRPr="00E254FC" w:rsidRDefault="005D0216" w:rsidP="0013016D">
            <w:pPr>
              <w:shd w:val="solid" w:color="FFFFFF" w:fill="FFFFFF"/>
              <w:spacing w:line="0" w:lineRule="atLeast"/>
              <w:jc w:val="left"/>
              <w:rPr>
                <w:rFonts w:ascii="宋体" w:hAnsi="宋体" w:hint="eastAsia"/>
                <w:sz w:val="18"/>
                <w:szCs w:val="18"/>
              </w:rPr>
            </w:pPr>
          </w:p>
        </w:tc>
        <w:tc>
          <w:tcPr>
            <w:tcW w:w="1994" w:type="dxa"/>
            <w:vMerge/>
            <w:vAlign w:val="center"/>
          </w:tcPr>
          <w:p w14:paraId="1F621946" w14:textId="77777777" w:rsidR="005D0216" w:rsidRPr="00E254FC" w:rsidRDefault="005D0216" w:rsidP="0013016D">
            <w:pPr>
              <w:shd w:val="solid" w:color="FFFFFF" w:fill="FFFFFF"/>
              <w:spacing w:line="0" w:lineRule="atLeast"/>
              <w:jc w:val="center"/>
              <w:rPr>
                <w:rFonts w:ascii="宋体" w:hAnsi="宋体" w:hint="eastAsia"/>
                <w:sz w:val="18"/>
                <w:szCs w:val="18"/>
              </w:rPr>
            </w:pPr>
          </w:p>
        </w:tc>
        <w:tc>
          <w:tcPr>
            <w:tcW w:w="2835" w:type="dxa"/>
            <w:vAlign w:val="center"/>
          </w:tcPr>
          <w:p w14:paraId="11704C6D" w14:textId="77777777" w:rsidR="005D0216" w:rsidRPr="00E254FC" w:rsidRDefault="005D0216" w:rsidP="0013016D">
            <w:pPr>
              <w:widowControl/>
              <w:shd w:val="solid" w:color="FFFFFF" w:fill="FFFFFF"/>
              <w:spacing w:line="0" w:lineRule="atLeast"/>
              <w:jc w:val="left"/>
              <w:rPr>
                <w:rFonts w:ascii="宋体" w:hAnsi="宋体" w:hint="eastAsia"/>
                <w:sz w:val="18"/>
                <w:szCs w:val="18"/>
              </w:rPr>
            </w:pPr>
            <w:r w:rsidRPr="00E254FC">
              <w:rPr>
                <w:rFonts w:ascii="宋体" w:hAnsi="宋体" w:hint="eastAsia"/>
                <w:sz w:val="18"/>
                <w:szCs w:val="18"/>
              </w:rPr>
              <w:t>球化导致材料性能劣化，强度下降明显，最终可导致蠕变破坏。</w:t>
            </w:r>
          </w:p>
        </w:tc>
        <w:tc>
          <w:tcPr>
            <w:tcW w:w="6799" w:type="dxa"/>
            <w:vAlign w:val="center"/>
          </w:tcPr>
          <w:p w14:paraId="1C30BBB4" w14:textId="77777777" w:rsidR="005D0216" w:rsidRPr="00E254FC" w:rsidRDefault="005D0216" w:rsidP="0013016D">
            <w:pPr>
              <w:widowControl/>
              <w:shd w:val="solid" w:color="FFFFFF" w:fill="FFFFFF"/>
              <w:spacing w:line="0" w:lineRule="atLeast"/>
              <w:jc w:val="left"/>
              <w:rPr>
                <w:rFonts w:ascii="宋体" w:hAnsi="宋体" w:hint="eastAsia"/>
                <w:sz w:val="18"/>
                <w:szCs w:val="18"/>
              </w:rPr>
            </w:pPr>
            <w:r w:rsidRPr="00E254FC">
              <w:rPr>
                <w:rFonts w:ascii="宋体" w:hAnsi="宋体" w:hint="eastAsia"/>
                <w:sz w:val="18"/>
                <w:szCs w:val="18"/>
              </w:rPr>
              <w:t>1）现场金相或取样进行金相分析；</w:t>
            </w:r>
          </w:p>
          <w:p w14:paraId="149DB485" w14:textId="77777777" w:rsidR="005D0216" w:rsidRPr="00E254FC" w:rsidRDefault="005D0216" w:rsidP="0013016D">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2）定期进行强度或硬度检测。</w:t>
            </w:r>
          </w:p>
        </w:tc>
        <w:tc>
          <w:tcPr>
            <w:tcW w:w="1149" w:type="dxa"/>
            <w:vAlign w:val="center"/>
          </w:tcPr>
          <w:p w14:paraId="01231AC7" w14:textId="77777777" w:rsidR="005D0216" w:rsidRPr="00E254FC" w:rsidRDefault="005D0216" w:rsidP="0013016D">
            <w:pPr>
              <w:shd w:val="solid" w:color="FFFFFF" w:fill="FFFFFF"/>
              <w:spacing w:line="0" w:lineRule="atLeast"/>
              <w:jc w:val="center"/>
              <w:rPr>
                <w:rFonts w:ascii="宋体" w:hAnsi="宋体" w:hint="eastAsia"/>
                <w:sz w:val="18"/>
                <w:szCs w:val="18"/>
              </w:rPr>
            </w:pPr>
          </w:p>
        </w:tc>
      </w:tr>
      <w:tr w:rsidR="005D0216" w:rsidRPr="00E254FC" w14:paraId="62D67073" w14:textId="77777777" w:rsidTr="00B2477A">
        <w:trPr>
          <w:trHeight w:val="549"/>
          <w:jc w:val="center"/>
        </w:trPr>
        <w:tc>
          <w:tcPr>
            <w:tcW w:w="1124" w:type="dxa"/>
            <w:vMerge/>
            <w:vAlign w:val="center"/>
          </w:tcPr>
          <w:p w14:paraId="7C13C9A5" w14:textId="77777777" w:rsidR="005D0216" w:rsidRPr="00E254FC" w:rsidRDefault="005D0216" w:rsidP="0013016D">
            <w:pPr>
              <w:shd w:val="solid" w:color="FFFFFF" w:fill="FFFFFF"/>
              <w:spacing w:line="0" w:lineRule="atLeast"/>
              <w:jc w:val="left"/>
              <w:rPr>
                <w:rFonts w:ascii="宋体" w:hAnsi="宋体" w:hint="eastAsia"/>
                <w:sz w:val="18"/>
                <w:szCs w:val="18"/>
              </w:rPr>
            </w:pPr>
          </w:p>
        </w:tc>
        <w:tc>
          <w:tcPr>
            <w:tcW w:w="1994" w:type="dxa"/>
            <w:vMerge/>
            <w:vAlign w:val="center"/>
          </w:tcPr>
          <w:p w14:paraId="1E2BB4CE" w14:textId="77777777" w:rsidR="005D0216" w:rsidRPr="00E254FC" w:rsidRDefault="005D0216" w:rsidP="0013016D">
            <w:pPr>
              <w:shd w:val="solid" w:color="FFFFFF" w:fill="FFFFFF"/>
              <w:spacing w:line="0" w:lineRule="atLeast"/>
              <w:jc w:val="center"/>
              <w:rPr>
                <w:rFonts w:ascii="宋体" w:hAnsi="宋体" w:hint="eastAsia"/>
                <w:sz w:val="18"/>
                <w:szCs w:val="18"/>
              </w:rPr>
            </w:pPr>
          </w:p>
        </w:tc>
        <w:tc>
          <w:tcPr>
            <w:tcW w:w="2835" w:type="dxa"/>
            <w:vAlign w:val="center"/>
          </w:tcPr>
          <w:p w14:paraId="0DC4120A" w14:textId="77777777" w:rsidR="005D0216" w:rsidRPr="00E254FC" w:rsidRDefault="005D0216" w:rsidP="0013016D">
            <w:pPr>
              <w:widowControl/>
              <w:shd w:val="solid" w:color="FFFFFF" w:fill="FFFFFF"/>
              <w:spacing w:line="0" w:lineRule="atLeast"/>
              <w:jc w:val="left"/>
              <w:rPr>
                <w:rFonts w:ascii="宋体" w:hAnsi="宋体" w:hint="eastAsia"/>
                <w:sz w:val="18"/>
                <w:szCs w:val="18"/>
              </w:rPr>
            </w:pPr>
            <w:r w:rsidRPr="00E254FC">
              <w:rPr>
                <w:rFonts w:ascii="宋体" w:hAnsi="宋体" w:hint="eastAsia"/>
                <w:sz w:val="18"/>
                <w:szCs w:val="18"/>
              </w:rPr>
              <w:t>开停车期间因回火脆化导致开裂泄漏。</w:t>
            </w:r>
          </w:p>
        </w:tc>
        <w:tc>
          <w:tcPr>
            <w:tcW w:w="6799" w:type="dxa"/>
            <w:vAlign w:val="center"/>
          </w:tcPr>
          <w:p w14:paraId="35F4BCE2" w14:textId="77777777" w:rsidR="005D0216" w:rsidRPr="00E254FC" w:rsidRDefault="005D0216" w:rsidP="0013016D">
            <w:pPr>
              <w:widowControl/>
              <w:shd w:val="solid" w:color="FFFFFF" w:fill="FFFFFF"/>
              <w:spacing w:line="0" w:lineRule="atLeast"/>
              <w:jc w:val="left"/>
              <w:rPr>
                <w:rFonts w:ascii="宋体" w:hAnsi="宋体" w:hint="eastAsia"/>
                <w:sz w:val="18"/>
                <w:szCs w:val="18"/>
              </w:rPr>
            </w:pPr>
            <w:r w:rsidRPr="00E254FC">
              <w:rPr>
                <w:rFonts w:ascii="宋体" w:hAnsi="宋体" w:hint="eastAsia"/>
                <w:sz w:val="18"/>
                <w:szCs w:val="18"/>
              </w:rPr>
              <w:t>1）开车时，在温度达到最小加压温度前只升压25%；</w:t>
            </w:r>
          </w:p>
          <w:p w14:paraId="08FF0D3C" w14:textId="77777777" w:rsidR="005D0216" w:rsidRPr="00E254FC" w:rsidRDefault="005D0216" w:rsidP="0013016D">
            <w:pPr>
              <w:widowControl/>
              <w:shd w:val="solid" w:color="FFFFFF" w:fill="FFFFFF"/>
              <w:spacing w:line="0" w:lineRule="atLeast"/>
              <w:jc w:val="left"/>
              <w:rPr>
                <w:rFonts w:ascii="宋体" w:hAnsi="宋体" w:hint="eastAsia"/>
                <w:sz w:val="18"/>
                <w:szCs w:val="18"/>
              </w:rPr>
            </w:pPr>
            <w:r w:rsidRPr="00E254FC">
              <w:rPr>
                <w:rFonts w:ascii="宋体" w:hAnsi="宋体" w:hint="eastAsia"/>
                <w:sz w:val="18"/>
                <w:szCs w:val="18"/>
              </w:rPr>
              <w:t>2）最小加压温度控制在</w:t>
            </w:r>
            <w:r w:rsidRPr="00E254FC">
              <w:rPr>
                <w:rFonts w:ascii="宋体" w:hAnsi="宋体"/>
                <w:sz w:val="18"/>
                <w:szCs w:val="18"/>
              </w:rPr>
              <w:t>38</w:t>
            </w:r>
            <w:r w:rsidRPr="00E254FC">
              <w:rPr>
                <w:rFonts w:ascii="宋体" w:hAnsi="宋体" w:hint="eastAsia"/>
                <w:sz w:val="18"/>
                <w:szCs w:val="18"/>
              </w:rPr>
              <w:t>℃到171℃间；</w:t>
            </w:r>
          </w:p>
          <w:p w14:paraId="3BAB7630" w14:textId="77777777" w:rsidR="005D0216" w:rsidRPr="00E254FC" w:rsidRDefault="005D0216" w:rsidP="0013016D">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3）进行挂片试验，定期取样</w:t>
            </w:r>
            <w:proofErr w:type="gramStart"/>
            <w:r w:rsidRPr="00E254FC">
              <w:rPr>
                <w:rFonts w:ascii="宋体" w:hAnsi="宋体" w:hint="eastAsia"/>
                <w:sz w:val="18"/>
                <w:szCs w:val="18"/>
              </w:rPr>
              <w:t>进行夏比冲击试验</w:t>
            </w:r>
            <w:proofErr w:type="gramEnd"/>
            <w:r w:rsidRPr="00E254FC">
              <w:rPr>
                <w:rFonts w:ascii="宋体" w:hAnsi="宋体" w:hint="eastAsia"/>
                <w:sz w:val="18"/>
                <w:szCs w:val="18"/>
              </w:rPr>
              <w:t>，确定</w:t>
            </w:r>
            <w:proofErr w:type="gramStart"/>
            <w:r w:rsidRPr="00E254FC">
              <w:rPr>
                <w:rFonts w:ascii="宋体" w:hAnsi="宋体" w:hint="eastAsia"/>
                <w:sz w:val="18"/>
                <w:szCs w:val="18"/>
              </w:rPr>
              <w:t>韧脆转变</w:t>
            </w:r>
            <w:proofErr w:type="gramEnd"/>
            <w:r w:rsidRPr="00E254FC">
              <w:rPr>
                <w:rFonts w:ascii="宋体" w:hAnsi="宋体" w:hint="eastAsia"/>
                <w:sz w:val="18"/>
                <w:szCs w:val="18"/>
              </w:rPr>
              <w:t>温度。</w:t>
            </w:r>
          </w:p>
        </w:tc>
        <w:tc>
          <w:tcPr>
            <w:tcW w:w="1149" w:type="dxa"/>
            <w:vAlign w:val="center"/>
          </w:tcPr>
          <w:p w14:paraId="3BE1DC8A" w14:textId="77777777" w:rsidR="005D0216" w:rsidRPr="00E254FC" w:rsidRDefault="005D0216" w:rsidP="0013016D">
            <w:pPr>
              <w:shd w:val="solid" w:color="FFFFFF" w:fill="FFFFFF"/>
              <w:spacing w:line="0" w:lineRule="atLeast"/>
              <w:jc w:val="center"/>
              <w:rPr>
                <w:rFonts w:ascii="宋体" w:hAnsi="宋体" w:hint="eastAsia"/>
                <w:sz w:val="18"/>
                <w:szCs w:val="18"/>
              </w:rPr>
            </w:pPr>
          </w:p>
        </w:tc>
      </w:tr>
      <w:tr w:rsidR="005D0216" w:rsidRPr="00E254FC" w14:paraId="17C942EB" w14:textId="77777777" w:rsidTr="00B2477A">
        <w:trPr>
          <w:jc w:val="center"/>
        </w:trPr>
        <w:tc>
          <w:tcPr>
            <w:tcW w:w="1124" w:type="dxa"/>
            <w:vMerge/>
            <w:vAlign w:val="center"/>
          </w:tcPr>
          <w:p w14:paraId="57A4CF35" w14:textId="77777777" w:rsidR="005D0216" w:rsidRPr="00E254FC" w:rsidRDefault="005D0216" w:rsidP="0013016D">
            <w:pPr>
              <w:shd w:val="solid" w:color="FFFFFF" w:fill="FFFFFF"/>
              <w:spacing w:line="0" w:lineRule="atLeast"/>
              <w:jc w:val="left"/>
              <w:rPr>
                <w:rFonts w:ascii="宋体" w:hAnsi="宋体" w:hint="eastAsia"/>
                <w:sz w:val="18"/>
                <w:szCs w:val="18"/>
              </w:rPr>
            </w:pPr>
          </w:p>
        </w:tc>
        <w:tc>
          <w:tcPr>
            <w:tcW w:w="1994" w:type="dxa"/>
            <w:vMerge/>
            <w:vAlign w:val="center"/>
          </w:tcPr>
          <w:p w14:paraId="68ADFF84" w14:textId="77777777" w:rsidR="005D0216" w:rsidRPr="00E254FC" w:rsidRDefault="005D0216" w:rsidP="0013016D">
            <w:pPr>
              <w:shd w:val="solid" w:color="FFFFFF" w:fill="FFFFFF"/>
              <w:spacing w:line="0" w:lineRule="atLeast"/>
              <w:jc w:val="center"/>
              <w:rPr>
                <w:rFonts w:ascii="宋体" w:hAnsi="宋体" w:hint="eastAsia"/>
                <w:sz w:val="18"/>
                <w:szCs w:val="18"/>
              </w:rPr>
            </w:pPr>
          </w:p>
        </w:tc>
        <w:tc>
          <w:tcPr>
            <w:tcW w:w="2835" w:type="dxa"/>
            <w:vAlign w:val="center"/>
          </w:tcPr>
          <w:p w14:paraId="76304DEE" w14:textId="77777777" w:rsidR="005D0216" w:rsidRPr="00E254FC" w:rsidRDefault="005D0216" w:rsidP="0013016D">
            <w:pPr>
              <w:widowControl/>
              <w:shd w:val="solid" w:color="FFFFFF" w:fill="FFFFFF"/>
              <w:spacing w:line="0" w:lineRule="atLeast"/>
              <w:jc w:val="left"/>
              <w:rPr>
                <w:rFonts w:ascii="宋体" w:hAnsi="宋体" w:hint="eastAsia"/>
                <w:sz w:val="18"/>
                <w:szCs w:val="18"/>
              </w:rPr>
            </w:pPr>
            <w:r w:rsidRPr="00E254FC">
              <w:rPr>
                <w:rFonts w:ascii="宋体" w:hAnsi="宋体" w:hint="eastAsia"/>
                <w:sz w:val="18"/>
                <w:szCs w:val="18"/>
              </w:rPr>
              <w:t>不锈钢高温脆化导致开裂</w:t>
            </w:r>
          </w:p>
        </w:tc>
        <w:tc>
          <w:tcPr>
            <w:tcW w:w="6799" w:type="dxa"/>
            <w:vAlign w:val="center"/>
          </w:tcPr>
          <w:p w14:paraId="362AA1A4" w14:textId="77777777" w:rsidR="005D0216" w:rsidRPr="00E254FC" w:rsidRDefault="005D0216" w:rsidP="0013016D">
            <w:pPr>
              <w:widowControl/>
              <w:shd w:val="solid" w:color="FFFFFF" w:fill="FFFFFF"/>
              <w:spacing w:line="0" w:lineRule="atLeast"/>
              <w:jc w:val="left"/>
              <w:rPr>
                <w:rFonts w:ascii="宋体" w:hAnsi="宋体" w:hint="eastAsia"/>
                <w:sz w:val="18"/>
                <w:szCs w:val="18"/>
              </w:rPr>
            </w:pPr>
            <w:r w:rsidRPr="00E254FC">
              <w:rPr>
                <w:rFonts w:ascii="宋体" w:hAnsi="宋体" w:hint="eastAsia"/>
                <w:sz w:val="18"/>
                <w:szCs w:val="18"/>
              </w:rPr>
              <w:t>1）限制铁素体合金的使用，限制双相奥氏体（至少含10%的铁素体）不锈钢在300℃及以上的温度下使用；</w:t>
            </w:r>
          </w:p>
          <w:p w14:paraId="1C87E5ED" w14:textId="77777777" w:rsidR="005D0216" w:rsidRPr="00E254FC" w:rsidRDefault="005D0216" w:rsidP="0013016D">
            <w:pPr>
              <w:widowControl/>
              <w:shd w:val="solid" w:color="FFFFFF" w:fill="FFFFFF"/>
              <w:spacing w:line="0" w:lineRule="atLeast"/>
              <w:jc w:val="left"/>
              <w:rPr>
                <w:rFonts w:ascii="宋体" w:hAnsi="宋体" w:hint="eastAsia"/>
                <w:sz w:val="18"/>
                <w:szCs w:val="18"/>
              </w:rPr>
            </w:pPr>
            <w:r w:rsidRPr="00E254FC">
              <w:rPr>
                <w:rFonts w:ascii="宋体" w:hAnsi="宋体" w:hint="eastAsia"/>
                <w:sz w:val="18"/>
                <w:szCs w:val="18"/>
              </w:rPr>
              <w:t>2）限制奥氏体不锈钢中的铁素体含量，其体积含量最多不能超过10%，尤其是在焊接金属上；</w:t>
            </w:r>
          </w:p>
          <w:p w14:paraId="248C644E" w14:textId="77777777" w:rsidR="005D0216" w:rsidRPr="00E254FC" w:rsidRDefault="005D0216" w:rsidP="0013016D">
            <w:pPr>
              <w:widowControl/>
              <w:shd w:val="solid" w:color="FFFFFF" w:fill="FFFFFF"/>
              <w:spacing w:line="0" w:lineRule="atLeast"/>
              <w:jc w:val="left"/>
              <w:rPr>
                <w:rFonts w:ascii="宋体" w:hAnsi="宋体" w:hint="eastAsia"/>
                <w:sz w:val="18"/>
                <w:szCs w:val="18"/>
              </w:rPr>
            </w:pPr>
            <w:r w:rsidRPr="00E254FC">
              <w:rPr>
                <w:rFonts w:ascii="宋体" w:hAnsi="宋体" w:hint="eastAsia"/>
                <w:sz w:val="18"/>
                <w:szCs w:val="18"/>
              </w:rPr>
              <w:t>3）硬度检测；</w:t>
            </w:r>
          </w:p>
          <w:p w14:paraId="38F0C872" w14:textId="77777777" w:rsidR="005D0216" w:rsidRPr="00E254FC" w:rsidRDefault="005D0216" w:rsidP="0013016D">
            <w:pPr>
              <w:shd w:val="solid" w:color="FFFFFF" w:fill="FFFFFF"/>
              <w:spacing w:line="0" w:lineRule="atLeast"/>
              <w:jc w:val="left"/>
              <w:rPr>
                <w:rFonts w:ascii="宋体" w:hAnsi="宋体" w:hint="eastAsia"/>
                <w:sz w:val="18"/>
                <w:szCs w:val="18"/>
              </w:rPr>
            </w:pPr>
            <w:r w:rsidRPr="00E254FC">
              <w:rPr>
                <w:rFonts w:ascii="宋体" w:hAnsi="宋体"/>
                <w:sz w:val="18"/>
                <w:szCs w:val="18"/>
              </w:rPr>
              <w:t>4</w:t>
            </w:r>
            <w:r w:rsidRPr="00E254FC">
              <w:rPr>
                <w:rFonts w:ascii="宋体" w:hAnsi="宋体" w:hint="eastAsia"/>
                <w:sz w:val="18"/>
                <w:szCs w:val="18"/>
              </w:rPr>
              <w:t>）取样进行弯曲或冲击试验。</w:t>
            </w:r>
          </w:p>
        </w:tc>
        <w:tc>
          <w:tcPr>
            <w:tcW w:w="1149" w:type="dxa"/>
            <w:vAlign w:val="center"/>
          </w:tcPr>
          <w:p w14:paraId="08469B87" w14:textId="77777777" w:rsidR="005D0216" w:rsidRPr="00E254FC" w:rsidRDefault="005D0216" w:rsidP="0013016D">
            <w:pPr>
              <w:shd w:val="solid" w:color="FFFFFF" w:fill="FFFFFF"/>
              <w:spacing w:line="0" w:lineRule="atLeast"/>
              <w:jc w:val="center"/>
              <w:rPr>
                <w:rFonts w:ascii="宋体" w:hAnsi="宋体" w:hint="eastAsia"/>
                <w:sz w:val="18"/>
                <w:szCs w:val="18"/>
              </w:rPr>
            </w:pPr>
          </w:p>
        </w:tc>
      </w:tr>
      <w:tr w:rsidR="005D0216" w:rsidRPr="00E254FC" w14:paraId="4330D8D9" w14:textId="77777777" w:rsidTr="00B2477A">
        <w:trPr>
          <w:trHeight w:val="1119"/>
          <w:jc w:val="center"/>
        </w:trPr>
        <w:tc>
          <w:tcPr>
            <w:tcW w:w="1124" w:type="dxa"/>
            <w:vMerge/>
            <w:vAlign w:val="center"/>
          </w:tcPr>
          <w:p w14:paraId="1F18DFAE" w14:textId="77777777" w:rsidR="005D0216" w:rsidRPr="00E254FC" w:rsidRDefault="005D0216" w:rsidP="0013016D">
            <w:pPr>
              <w:widowControl/>
              <w:shd w:val="solid" w:color="FFFFFF" w:fill="FFFFFF"/>
              <w:spacing w:line="0" w:lineRule="atLeast"/>
              <w:jc w:val="left"/>
              <w:rPr>
                <w:rFonts w:ascii="宋体" w:hAnsi="宋体" w:hint="eastAsia"/>
                <w:sz w:val="18"/>
                <w:szCs w:val="18"/>
              </w:rPr>
            </w:pPr>
          </w:p>
        </w:tc>
        <w:tc>
          <w:tcPr>
            <w:tcW w:w="1994" w:type="dxa"/>
            <w:vMerge/>
            <w:vAlign w:val="center"/>
          </w:tcPr>
          <w:p w14:paraId="1849D36E" w14:textId="77777777" w:rsidR="005D0216" w:rsidRPr="00E254FC" w:rsidRDefault="005D0216" w:rsidP="0013016D">
            <w:pPr>
              <w:widowControl/>
              <w:shd w:val="solid" w:color="FFFFFF" w:fill="FFFFFF"/>
              <w:spacing w:line="0" w:lineRule="atLeast"/>
              <w:jc w:val="center"/>
              <w:rPr>
                <w:rFonts w:ascii="宋体" w:hAnsi="宋体" w:hint="eastAsia"/>
                <w:sz w:val="18"/>
                <w:szCs w:val="18"/>
              </w:rPr>
            </w:pPr>
          </w:p>
        </w:tc>
        <w:tc>
          <w:tcPr>
            <w:tcW w:w="2835" w:type="dxa"/>
            <w:vAlign w:val="center"/>
          </w:tcPr>
          <w:p w14:paraId="6340E5CC" w14:textId="77777777" w:rsidR="005D0216" w:rsidRPr="00E254FC" w:rsidRDefault="005D0216" w:rsidP="0013016D">
            <w:pPr>
              <w:widowControl/>
              <w:shd w:val="solid" w:color="FFFFFF" w:fill="FFFFFF"/>
              <w:spacing w:line="0" w:lineRule="atLeast"/>
              <w:jc w:val="left"/>
              <w:rPr>
                <w:rFonts w:ascii="宋体" w:hAnsi="宋体" w:hint="eastAsia"/>
                <w:sz w:val="18"/>
                <w:szCs w:val="18"/>
              </w:rPr>
            </w:pPr>
            <w:r w:rsidRPr="00E254FC">
              <w:rPr>
                <w:rFonts w:ascii="宋体" w:hAnsi="宋体" w:hint="eastAsia"/>
                <w:sz w:val="18"/>
                <w:szCs w:val="18"/>
              </w:rPr>
              <w:t>σ相脆化，即σ相的形成会导致材料断裂韧性的降低，开停车期间容易发生开裂。</w:t>
            </w:r>
          </w:p>
        </w:tc>
        <w:tc>
          <w:tcPr>
            <w:tcW w:w="6799" w:type="dxa"/>
            <w:vAlign w:val="center"/>
          </w:tcPr>
          <w:p w14:paraId="4BBC9DD9" w14:textId="77777777" w:rsidR="005D0216" w:rsidRPr="00E254FC" w:rsidRDefault="005D0216" w:rsidP="0013016D">
            <w:pPr>
              <w:widowControl/>
              <w:shd w:val="solid" w:color="FFFFFF" w:fill="FFFFFF"/>
              <w:spacing w:line="0" w:lineRule="atLeast"/>
              <w:jc w:val="left"/>
              <w:rPr>
                <w:rFonts w:ascii="宋体" w:hAnsi="宋体" w:hint="eastAsia"/>
                <w:sz w:val="18"/>
                <w:szCs w:val="18"/>
              </w:rPr>
            </w:pPr>
            <w:r w:rsidRPr="00E254FC">
              <w:rPr>
                <w:rFonts w:ascii="宋体" w:hAnsi="宋体" w:hint="eastAsia"/>
                <w:sz w:val="18"/>
                <w:szCs w:val="18"/>
              </w:rPr>
              <w:t>1）取样进行冲击等测试；</w:t>
            </w:r>
          </w:p>
          <w:p w14:paraId="1E006666" w14:textId="77777777" w:rsidR="005D0216" w:rsidRPr="00E254FC" w:rsidRDefault="005D0216" w:rsidP="0013016D">
            <w:pPr>
              <w:widowControl/>
              <w:shd w:val="solid" w:color="FFFFFF" w:fill="FFFFFF"/>
              <w:spacing w:line="0" w:lineRule="atLeast"/>
              <w:jc w:val="left"/>
              <w:rPr>
                <w:rFonts w:ascii="宋体" w:hAnsi="宋体" w:hint="eastAsia"/>
                <w:sz w:val="18"/>
                <w:szCs w:val="18"/>
              </w:rPr>
            </w:pPr>
            <w:r w:rsidRPr="00E254FC">
              <w:rPr>
                <w:rFonts w:ascii="宋体" w:hAnsi="宋体" w:hint="eastAsia"/>
                <w:sz w:val="18"/>
                <w:szCs w:val="18"/>
              </w:rPr>
              <w:t>2）金相检查；</w:t>
            </w:r>
          </w:p>
          <w:p w14:paraId="1065255C" w14:textId="77777777" w:rsidR="005D0216" w:rsidRPr="00E254FC" w:rsidRDefault="005D0216" w:rsidP="0013016D">
            <w:pPr>
              <w:widowControl/>
              <w:shd w:val="solid" w:color="FFFFFF" w:fill="FFFFFF"/>
              <w:spacing w:line="0" w:lineRule="atLeast"/>
              <w:jc w:val="left"/>
              <w:rPr>
                <w:rFonts w:ascii="宋体" w:hAnsi="宋体" w:hint="eastAsia"/>
                <w:sz w:val="18"/>
                <w:szCs w:val="18"/>
              </w:rPr>
            </w:pPr>
            <w:r w:rsidRPr="00E254FC">
              <w:rPr>
                <w:rFonts w:ascii="宋体" w:hAnsi="宋体" w:hint="eastAsia"/>
                <w:sz w:val="18"/>
                <w:szCs w:val="18"/>
              </w:rPr>
              <w:t>3）避免使用在脆化温度范围内使用易脆化的材料；</w:t>
            </w:r>
          </w:p>
          <w:p w14:paraId="1356E6C8" w14:textId="77777777" w:rsidR="005D0216" w:rsidRPr="00E254FC" w:rsidRDefault="005D0216" w:rsidP="0013016D">
            <w:pPr>
              <w:widowControl/>
              <w:shd w:val="solid" w:color="FFFFFF" w:fill="FFFFFF"/>
              <w:spacing w:line="0" w:lineRule="atLeast"/>
              <w:jc w:val="left"/>
              <w:rPr>
                <w:rFonts w:ascii="宋体" w:hAnsi="宋体" w:hint="eastAsia"/>
                <w:sz w:val="18"/>
                <w:szCs w:val="18"/>
              </w:rPr>
            </w:pPr>
            <w:r w:rsidRPr="00E254FC">
              <w:rPr>
                <w:rFonts w:ascii="宋体" w:hAnsi="宋体" w:hint="eastAsia"/>
                <w:sz w:val="18"/>
                <w:szCs w:val="18"/>
              </w:rPr>
              <w:t>4）300系列的不锈钢可以在1066℃下退火4小时后水淬。</w:t>
            </w:r>
          </w:p>
        </w:tc>
        <w:tc>
          <w:tcPr>
            <w:tcW w:w="1149" w:type="dxa"/>
            <w:vAlign w:val="center"/>
          </w:tcPr>
          <w:p w14:paraId="07E04E84" w14:textId="77777777" w:rsidR="005D0216" w:rsidRPr="00E254FC" w:rsidRDefault="005D0216" w:rsidP="0013016D">
            <w:pPr>
              <w:shd w:val="solid" w:color="FFFFFF" w:fill="FFFFFF"/>
              <w:spacing w:line="0" w:lineRule="atLeast"/>
              <w:jc w:val="center"/>
              <w:rPr>
                <w:rFonts w:ascii="宋体" w:hAnsi="宋体" w:hint="eastAsia"/>
                <w:sz w:val="18"/>
                <w:szCs w:val="18"/>
              </w:rPr>
            </w:pPr>
          </w:p>
        </w:tc>
      </w:tr>
    </w:tbl>
    <w:p w14:paraId="485D6A80" w14:textId="77777777" w:rsidR="00B2477A" w:rsidRPr="00B2477A" w:rsidRDefault="00B2477A" w:rsidP="00B2477A">
      <w:pPr>
        <w:pStyle w:val="afffff9"/>
        <w:pageBreakBefore/>
        <w:spacing w:beforeLines="50" w:before="156" w:afterLines="50" w:after="156"/>
        <w:ind w:firstLineChars="0" w:firstLine="0"/>
        <w:jc w:val="center"/>
        <w:rPr>
          <w:rFonts w:ascii="黑体" w:eastAsia="黑体" w:hAnsi="黑体" w:hint="eastAsia"/>
        </w:rPr>
      </w:pPr>
      <w:r w:rsidRPr="00B2477A">
        <w:rPr>
          <w:rFonts w:ascii="黑体" w:eastAsia="黑体" w:hAnsi="黑体" w:hint="eastAsia"/>
        </w:rPr>
        <w:lastRenderedPageBreak/>
        <w:t>表B.2  特种设备常见风险事件分析及典型管控措施表（固定式压力容器）</w:t>
      </w:r>
      <w:r w:rsidRPr="00B2477A">
        <w:rPr>
          <w:rFonts w:hAnsi="宋体" w:hint="eastAsia"/>
        </w:rPr>
        <w:t>（续）</w:t>
      </w:r>
    </w:p>
    <w:tbl>
      <w:tblPr>
        <w:tblW w:w="13901"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4A0" w:firstRow="1" w:lastRow="0" w:firstColumn="1" w:lastColumn="0" w:noHBand="0" w:noVBand="1"/>
      </w:tblPr>
      <w:tblGrid>
        <w:gridCol w:w="987"/>
        <w:gridCol w:w="2131"/>
        <w:gridCol w:w="2835"/>
        <w:gridCol w:w="6799"/>
        <w:gridCol w:w="1149"/>
      </w:tblGrid>
      <w:tr w:rsidR="00B2477A" w:rsidRPr="00E254FC" w14:paraId="6CD914CB" w14:textId="77777777" w:rsidTr="00B2477A">
        <w:trPr>
          <w:trHeight w:val="459"/>
          <w:tblHeader/>
          <w:jc w:val="center"/>
        </w:trPr>
        <w:tc>
          <w:tcPr>
            <w:tcW w:w="987" w:type="dxa"/>
            <w:tcBorders>
              <w:top w:val="single" w:sz="8" w:space="0" w:color="auto"/>
              <w:bottom w:val="single" w:sz="8" w:space="0" w:color="auto"/>
            </w:tcBorders>
            <w:vAlign w:val="center"/>
          </w:tcPr>
          <w:p w14:paraId="42CB7A14" w14:textId="77777777" w:rsidR="00B2477A" w:rsidRPr="00E254FC" w:rsidRDefault="00B2477A" w:rsidP="00F422EF">
            <w:pPr>
              <w:widowControl/>
              <w:shd w:val="solid" w:color="FFFFFF" w:fill="FFFFFF"/>
              <w:spacing w:line="0" w:lineRule="atLeast"/>
              <w:jc w:val="center"/>
              <w:rPr>
                <w:rFonts w:ascii="宋体" w:hAnsi="宋体" w:cs="宋体" w:hint="eastAsia"/>
                <w:bCs/>
                <w:kern w:val="0"/>
                <w:sz w:val="18"/>
                <w:szCs w:val="18"/>
              </w:rPr>
            </w:pPr>
            <w:r w:rsidRPr="00E254FC">
              <w:rPr>
                <w:rFonts w:ascii="宋体" w:hAnsi="宋体" w:cs="宋体" w:hint="eastAsia"/>
                <w:bCs/>
                <w:sz w:val="18"/>
                <w:szCs w:val="18"/>
              </w:rPr>
              <w:t>风险来源</w:t>
            </w:r>
          </w:p>
        </w:tc>
        <w:tc>
          <w:tcPr>
            <w:tcW w:w="2131" w:type="dxa"/>
            <w:tcBorders>
              <w:top w:val="single" w:sz="8" w:space="0" w:color="auto"/>
              <w:bottom w:val="single" w:sz="8" w:space="0" w:color="auto"/>
            </w:tcBorders>
            <w:vAlign w:val="center"/>
          </w:tcPr>
          <w:p w14:paraId="13173958" w14:textId="77777777" w:rsidR="00B2477A" w:rsidRPr="00E254FC" w:rsidRDefault="00B2477A" w:rsidP="00F422EF">
            <w:pPr>
              <w:widowControl/>
              <w:shd w:val="solid" w:color="FFFFFF" w:fill="FFFFFF"/>
              <w:spacing w:line="0" w:lineRule="atLeast"/>
              <w:jc w:val="center"/>
              <w:rPr>
                <w:rFonts w:ascii="宋体" w:hAnsi="宋体" w:cs="宋体" w:hint="eastAsia"/>
                <w:bCs/>
                <w:kern w:val="0"/>
                <w:sz w:val="18"/>
                <w:szCs w:val="18"/>
              </w:rPr>
            </w:pPr>
            <w:r w:rsidRPr="00E254FC">
              <w:rPr>
                <w:rFonts w:ascii="宋体" w:hAnsi="宋体" w:cs="宋体" w:hint="eastAsia"/>
                <w:bCs/>
                <w:sz w:val="18"/>
                <w:szCs w:val="18"/>
              </w:rPr>
              <w:t>风险事件描述</w:t>
            </w:r>
          </w:p>
        </w:tc>
        <w:tc>
          <w:tcPr>
            <w:tcW w:w="2835" w:type="dxa"/>
            <w:tcBorders>
              <w:top w:val="single" w:sz="8" w:space="0" w:color="auto"/>
              <w:bottom w:val="single" w:sz="8" w:space="0" w:color="auto"/>
            </w:tcBorders>
            <w:vAlign w:val="center"/>
          </w:tcPr>
          <w:p w14:paraId="7CFFA3E8" w14:textId="77777777" w:rsidR="00B2477A" w:rsidRPr="00E254FC" w:rsidRDefault="00B2477A" w:rsidP="00F422EF">
            <w:pPr>
              <w:widowControl/>
              <w:shd w:val="solid" w:color="FFFFFF" w:fill="FFFFFF"/>
              <w:spacing w:line="0" w:lineRule="atLeast"/>
              <w:jc w:val="center"/>
              <w:rPr>
                <w:rFonts w:ascii="宋体" w:hAnsi="宋体" w:cs="宋体" w:hint="eastAsia"/>
                <w:bCs/>
                <w:kern w:val="0"/>
                <w:sz w:val="18"/>
                <w:szCs w:val="18"/>
              </w:rPr>
            </w:pPr>
            <w:r w:rsidRPr="00E254FC">
              <w:rPr>
                <w:rFonts w:ascii="宋体" w:hAnsi="宋体" w:cs="宋体" w:hint="eastAsia"/>
                <w:bCs/>
                <w:sz w:val="18"/>
                <w:szCs w:val="18"/>
              </w:rPr>
              <w:t>风险因素</w:t>
            </w:r>
          </w:p>
        </w:tc>
        <w:tc>
          <w:tcPr>
            <w:tcW w:w="6799" w:type="dxa"/>
            <w:tcBorders>
              <w:top w:val="single" w:sz="8" w:space="0" w:color="auto"/>
              <w:bottom w:val="single" w:sz="8" w:space="0" w:color="auto"/>
            </w:tcBorders>
            <w:vAlign w:val="center"/>
          </w:tcPr>
          <w:p w14:paraId="763FEB4C" w14:textId="77777777" w:rsidR="00B2477A" w:rsidRPr="00E254FC" w:rsidRDefault="00B2477A" w:rsidP="00F422EF">
            <w:pPr>
              <w:widowControl/>
              <w:shd w:val="solid" w:color="FFFFFF" w:fill="FFFFFF"/>
              <w:spacing w:line="0" w:lineRule="atLeast"/>
              <w:jc w:val="center"/>
              <w:rPr>
                <w:rFonts w:ascii="宋体" w:hAnsi="宋体" w:cs="宋体" w:hint="eastAsia"/>
                <w:bCs/>
                <w:kern w:val="0"/>
                <w:sz w:val="18"/>
                <w:szCs w:val="18"/>
              </w:rPr>
            </w:pPr>
            <w:r w:rsidRPr="00E254FC">
              <w:rPr>
                <w:rFonts w:ascii="宋体" w:hAnsi="宋体" w:cs="宋体" w:hint="eastAsia"/>
                <w:bCs/>
                <w:sz w:val="18"/>
                <w:szCs w:val="18"/>
              </w:rPr>
              <w:t>管控措施</w:t>
            </w:r>
          </w:p>
        </w:tc>
        <w:tc>
          <w:tcPr>
            <w:tcW w:w="1149" w:type="dxa"/>
            <w:tcBorders>
              <w:top w:val="single" w:sz="8" w:space="0" w:color="auto"/>
              <w:bottom w:val="single" w:sz="8" w:space="0" w:color="auto"/>
            </w:tcBorders>
            <w:vAlign w:val="center"/>
          </w:tcPr>
          <w:p w14:paraId="0D32B1BB" w14:textId="77777777" w:rsidR="00B2477A" w:rsidRPr="00E254FC" w:rsidRDefault="00B2477A" w:rsidP="00F422EF">
            <w:pPr>
              <w:widowControl/>
              <w:shd w:val="solid" w:color="FFFFFF" w:fill="FFFFFF"/>
              <w:spacing w:line="0" w:lineRule="atLeast"/>
              <w:jc w:val="center"/>
              <w:rPr>
                <w:rFonts w:ascii="宋体" w:hAnsi="宋体" w:cs="宋体" w:hint="eastAsia"/>
                <w:bCs/>
                <w:kern w:val="0"/>
                <w:sz w:val="18"/>
                <w:szCs w:val="18"/>
              </w:rPr>
            </w:pPr>
            <w:r w:rsidRPr="00E254FC">
              <w:rPr>
                <w:rFonts w:ascii="宋体" w:hAnsi="宋体" w:cs="宋体" w:hint="eastAsia"/>
                <w:bCs/>
                <w:sz w:val="18"/>
                <w:szCs w:val="18"/>
              </w:rPr>
              <w:t>适用范围</w:t>
            </w:r>
          </w:p>
        </w:tc>
      </w:tr>
      <w:tr w:rsidR="00B2477A" w:rsidRPr="00E254FC" w14:paraId="49A22CD1" w14:textId="77777777" w:rsidTr="00B2477A">
        <w:trPr>
          <w:trHeight w:val="710"/>
          <w:jc w:val="center"/>
        </w:trPr>
        <w:tc>
          <w:tcPr>
            <w:tcW w:w="987" w:type="dxa"/>
            <w:vMerge w:val="restart"/>
            <w:vAlign w:val="center"/>
          </w:tcPr>
          <w:p w14:paraId="43FBCDD4" w14:textId="1A434715" w:rsidR="00B2477A" w:rsidRPr="00E254FC" w:rsidRDefault="00B2477A" w:rsidP="0013016D">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容器（本体）</w:t>
            </w:r>
          </w:p>
        </w:tc>
        <w:tc>
          <w:tcPr>
            <w:tcW w:w="2131" w:type="dxa"/>
            <w:vMerge w:val="restart"/>
            <w:vAlign w:val="center"/>
          </w:tcPr>
          <w:p w14:paraId="2E14256B" w14:textId="1664691C" w:rsidR="00B2477A" w:rsidRPr="00E254FC" w:rsidRDefault="00B2477A" w:rsidP="0013016D">
            <w:pPr>
              <w:shd w:val="solid" w:color="FFFFFF" w:fill="FFFFFF"/>
              <w:spacing w:line="0" w:lineRule="atLeast"/>
              <w:jc w:val="center"/>
              <w:rPr>
                <w:rFonts w:ascii="宋体" w:hAnsi="宋体" w:hint="eastAsia"/>
                <w:sz w:val="18"/>
                <w:szCs w:val="18"/>
              </w:rPr>
            </w:pPr>
            <w:r w:rsidRPr="00E254FC">
              <w:rPr>
                <w:rFonts w:ascii="宋体" w:hAnsi="宋体" w:hint="eastAsia"/>
                <w:sz w:val="18"/>
                <w:szCs w:val="18"/>
              </w:rPr>
              <w:t>泄漏</w:t>
            </w:r>
          </w:p>
        </w:tc>
        <w:tc>
          <w:tcPr>
            <w:tcW w:w="2835" w:type="dxa"/>
            <w:vAlign w:val="center"/>
          </w:tcPr>
          <w:p w14:paraId="55EC46D2" w14:textId="77777777" w:rsidR="00B2477A" w:rsidRPr="00E254FC" w:rsidRDefault="00B2477A" w:rsidP="0013016D">
            <w:pPr>
              <w:widowControl/>
              <w:shd w:val="solid" w:color="FFFFFF" w:fill="FFFFFF"/>
              <w:spacing w:line="0" w:lineRule="atLeast"/>
              <w:jc w:val="left"/>
              <w:rPr>
                <w:rFonts w:ascii="宋体" w:hAnsi="宋体" w:hint="eastAsia"/>
                <w:sz w:val="18"/>
                <w:szCs w:val="18"/>
              </w:rPr>
            </w:pPr>
            <w:r w:rsidRPr="00E254FC">
              <w:rPr>
                <w:rFonts w:ascii="宋体" w:hAnsi="宋体" w:hint="eastAsia"/>
                <w:sz w:val="18"/>
                <w:szCs w:val="18"/>
              </w:rPr>
              <w:t>容器发生低应力脆断。</w:t>
            </w:r>
          </w:p>
        </w:tc>
        <w:tc>
          <w:tcPr>
            <w:tcW w:w="6799" w:type="dxa"/>
            <w:vAlign w:val="center"/>
          </w:tcPr>
          <w:p w14:paraId="6465D508" w14:textId="77777777" w:rsidR="00B2477A" w:rsidRPr="00E254FC" w:rsidRDefault="00B2477A" w:rsidP="0013016D">
            <w:pPr>
              <w:widowControl/>
              <w:shd w:val="solid" w:color="FFFFFF" w:fill="FFFFFF"/>
              <w:spacing w:line="0" w:lineRule="atLeast"/>
              <w:jc w:val="left"/>
              <w:rPr>
                <w:rFonts w:ascii="宋体" w:hAnsi="宋体" w:hint="eastAsia"/>
                <w:sz w:val="18"/>
                <w:szCs w:val="18"/>
              </w:rPr>
            </w:pPr>
            <w:r w:rsidRPr="00E254FC">
              <w:rPr>
                <w:rFonts w:ascii="宋体" w:hAnsi="宋体" w:hint="eastAsia"/>
                <w:sz w:val="18"/>
                <w:szCs w:val="18"/>
              </w:rPr>
              <w:t>1）避免在低温情况下进行水压试验；</w:t>
            </w:r>
          </w:p>
          <w:p w14:paraId="31AA7F94" w14:textId="77777777" w:rsidR="00B2477A" w:rsidRPr="00E254FC" w:rsidRDefault="00B2477A" w:rsidP="0013016D">
            <w:pPr>
              <w:widowControl/>
              <w:shd w:val="solid" w:color="FFFFFF" w:fill="FFFFFF"/>
              <w:spacing w:line="0" w:lineRule="atLeast"/>
              <w:jc w:val="left"/>
              <w:rPr>
                <w:rFonts w:ascii="宋体" w:hAnsi="宋体" w:hint="eastAsia"/>
                <w:sz w:val="18"/>
                <w:szCs w:val="18"/>
              </w:rPr>
            </w:pPr>
            <w:r w:rsidRPr="00E254FC">
              <w:rPr>
                <w:rFonts w:ascii="宋体" w:hAnsi="宋体" w:hint="eastAsia"/>
                <w:sz w:val="18"/>
                <w:szCs w:val="18"/>
              </w:rPr>
              <w:t>2）NDT缺陷检测。</w:t>
            </w:r>
          </w:p>
        </w:tc>
        <w:tc>
          <w:tcPr>
            <w:tcW w:w="1149" w:type="dxa"/>
            <w:vAlign w:val="center"/>
          </w:tcPr>
          <w:p w14:paraId="74ED2B47" w14:textId="77777777" w:rsidR="00B2477A" w:rsidRPr="00E254FC" w:rsidRDefault="00B2477A" w:rsidP="0013016D">
            <w:pPr>
              <w:shd w:val="solid" w:color="FFFFFF" w:fill="FFFFFF"/>
              <w:spacing w:line="0" w:lineRule="atLeast"/>
              <w:jc w:val="center"/>
              <w:rPr>
                <w:rFonts w:ascii="宋体" w:hAnsi="宋体" w:hint="eastAsia"/>
                <w:sz w:val="18"/>
                <w:szCs w:val="18"/>
              </w:rPr>
            </w:pPr>
          </w:p>
        </w:tc>
      </w:tr>
      <w:tr w:rsidR="00B2477A" w:rsidRPr="00E254FC" w14:paraId="79B76C92" w14:textId="77777777" w:rsidTr="00B2477A">
        <w:trPr>
          <w:trHeight w:val="1042"/>
          <w:jc w:val="center"/>
        </w:trPr>
        <w:tc>
          <w:tcPr>
            <w:tcW w:w="987" w:type="dxa"/>
            <w:vMerge/>
            <w:vAlign w:val="center"/>
          </w:tcPr>
          <w:p w14:paraId="6D9E28A9" w14:textId="155C8ABE" w:rsidR="00B2477A" w:rsidRPr="00E254FC" w:rsidRDefault="00B2477A" w:rsidP="0013016D">
            <w:pPr>
              <w:shd w:val="solid" w:color="FFFFFF" w:fill="FFFFFF"/>
              <w:spacing w:line="0" w:lineRule="atLeast"/>
              <w:jc w:val="left"/>
              <w:rPr>
                <w:rFonts w:ascii="宋体" w:hAnsi="宋体" w:hint="eastAsia"/>
                <w:sz w:val="18"/>
                <w:szCs w:val="18"/>
              </w:rPr>
            </w:pPr>
          </w:p>
        </w:tc>
        <w:tc>
          <w:tcPr>
            <w:tcW w:w="2131" w:type="dxa"/>
            <w:vMerge/>
            <w:vAlign w:val="center"/>
          </w:tcPr>
          <w:p w14:paraId="678ADA52" w14:textId="7C09934A" w:rsidR="00B2477A" w:rsidRPr="00E254FC" w:rsidRDefault="00B2477A" w:rsidP="0013016D">
            <w:pPr>
              <w:shd w:val="solid" w:color="FFFFFF" w:fill="FFFFFF"/>
              <w:spacing w:line="0" w:lineRule="atLeast"/>
              <w:jc w:val="center"/>
              <w:rPr>
                <w:rFonts w:ascii="宋体" w:hAnsi="宋体" w:hint="eastAsia"/>
                <w:sz w:val="18"/>
                <w:szCs w:val="18"/>
              </w:rPr>
            </w:pPr>
          </w:p>
        </w:tc>
        <w:tc>
          <w:tcPr>
            <w:tcW w:w="2835" w:type="dxa"/>
            <w:vAlign w:val="center"/>
          </w:tcPr>
          <w:p w14:paraId="54E6709A" w14:textId="77777777" w:rsidR="00B2477A" w:rsidRPr="00E254FC" w:rsidRDefault="00B2477A" w:rsidP="0013016D">
            <w:pPr>
              <w:widowControl/>
              <w:shd w:val="solid" w:color="FFFFFF" w:fill="FFFFFF"/>
              <w:spacing w:line="0" w:lineRule="atLeast"/>
              <w:jc w:val="left"/>
              <w:rPr>
                <w:rFonts w:ascii="宋体" w:hAnsi="宋体" w:hint="eastAsia"/>
                <w:sz w:val="18"/>
                <w:szCs w:val="18"/>
              </w:rPr>
            </w:pPr>
            <w:r w:rsidRPr="00E254FC">
              <w:rPr>
                <w:rFonts w:ascii="宋体" w:hAnsi="宋体" w:hint="eastAsia"/>
                <w:sz w:val="18"/>
                <w:szCs w:val="18"/>
              </w:rPr>
              <w:t>蠕变脆性断裂。</w:t>
            </w:r>
          </w:p>
        </w:tc>
        <w:tc>
          <w:tcPr>
            <w:tcW w:w="6799" w:type="dxa"/>
            <w:vAlign w:val="center"/>
          </w:tcPr>
          <w:p w14:paraId="277AA49B" w14:textId="77777777" w:rsidR="00B2477A" w:rsidRPr="00E254FC" w:rsidRDefault="00B2477A" w:rsidP="0013016D">
            <w:pPr>
              <w:widowControl/>
              <w:shd w:val="solid" w:color="FFFFFF" w:fill="FFFFFF"/>
              <w:spacing w:line="0" w:lineRule="atLeast"/>
              <w:jc w:val="left"/>
              <w:rPr>
                <w:rFonts w:ascii="宋体" w:hAnsi="宋体" w:hint="eastAsia"/>
                <w:sz w:val="18"/>
                <w:szCs w:val="18"/>
              </w:rPr>
            </w:pPr>
            <w:r w:rsidRPr="00E254FC">
              <w:rPr>
                <w:rFonts w:ascii="宋体" w:hAnsi="宋体" w:hint="eastAsia"/>
                <w:sz w:val="18"/>
                <w:szCs w:val="18"/>
              </w:rPr>
              <w:t>1）降低温度或压力；</w:t>
            </w:r>
          </w:p>
          <w:p w14:paraId="27098DED" w14:textId="77777777" w:rsidR="00B2477A" w:rsidRPr="00E254FC" w:rsidRDefault="00B2477A" w:rsidP="0013016D">
            <w:pPr>
              <w:widowControl/>
              <w:shd w:val="solid" w:color="FFFFFF" w:fill="FFFFFF"/>
              <w:spacing w:line="0" w:lineRule="atLeast"/>
              <w:jc w:val="left"/>
              <w:rPr>
                <w:rFonts w:ascii="宋体" w:hAnsi="宋体" w:hint="eastAsia"/>
                <w:sz w:val="18"/>
                <w:szCs w:val="18"/>
              </w:rPr>
            </w:pPr>
            <w:r w:rsidRPr="00E254FC">
              <w:rPr>
                <w:rFonts w:ascii="宋体" w:hAnsi="宋体" w:hint="eastAsia"/>
                <w:sz w:val="18"/>
                <w:szCs w:val="18"/>
              </w:rPr>
              <w:t>2）改变材料；</w:t>
            </w:r>
          </w:p>
          <w:p w14:paraId="349678BE" w14:textId="77777777" w:rsidR="00B2477A" w:rsidRPr="00E254FC" w:rsidRDefault="00B2477A" w:rsidP="0013016D">
            <w:pPr>
              <w:widowControl/>
              <w:shd w:val="solid" w:color="FFFFFF" w:fill="FFFFFF"/>
              <w:spacing w:line="0" w:lineRule="atLeast"/>
              <w:jc w:val="left"/>
              <w:rPr>
                <w:rFonts w:ascii="宋体" w:hAnsi="宋体" w:hint="eastAsia"/>
                <w:sz w:val="18"/>
                <w:szCs w:val="18"/>
              </w:rPr>
            </w:pPr>
            <w:r w:rsidRPr="00E254FC">
              <w:rPr>
                <w:rFonts w:ascii="宋体" w:hAnsi="宋体" w:hint="eastAsia"/>
                <w:sz w:val="18"/>
                <w:szCs w:val="18"/>
              </w:rPr>
              <w:t>3）UT、RT、EC和尺寸度量等组合监测；</w:t>
            </w:r>
          </w:p>
          <w:p w14:paraId="0BA2DAFB" w14:textId="77777777" w:rsidR="00B2477A" w:rsidRPr="00E254FC" w:rsidRDefault="00B2477A" w:rsidP="0013016D">
            <w:pPr>
              <w:widowControl/>
              <w:shd w:val="solid" w:color="FFFFFF" w:fill="FFFFFF"/>
              <w:spacing w:line="0" w:lineRule="atLeast"/>
              <w:jc w:val="left"/>
              <w:rPr>
                <w:rFonts w:ascii="宋体" w:hAnsi="宋体" w:hint="eastAsia"/>
                <w:sz w:val="18"/>
                <w:szCs w:val="18"/>
              </w:rPr>
            </w:pPr>
            <w:r w:rsidRPr="00E254FC">
              <w:rPr>
                <w:rFonts w:ascii="宋体" w:hAnsi="宋体" w:hint="eastAsia"/>
                <w:sz w:val="18"/>
                <w:szCs w:val="18"/>
              </w:rPr>
              <w:t>4）金相检查。</w:t>
            </w:r>
          </w:p>
        </w:tc>
        <w:tc>
          <w:tcPr>
            <w:tcW w:w="1149" w:type="dxa"/>
            <w:vAlign w:val="center"/>
          </w:tcPr>
          <w:p w14:paraId="01B78D61" w14:textId="77777777" w:rsidR="00B2477A" w:rsidRPr="00E254FC" w:rsidRDefault="00B2477A" w:rsidP="0013016D">
            <w:pPr>
              <w:shd w:val="solid" w:color="FFFFFF" w:fill="FFFFFF"/>
              <w:spacing w:line="0" w:lineRule="atLeast"/>
              <w:jc w:val="center"/>
              <w:rPr>
                <w:rFonts w:ascii="宋体" w:hAnsi="宋体" w:hint="eastAsia"/>
                <w:sz w:val="18"/>
                <w:szCs w:val="18"/>
              </w:rPr>
            </w:pPr>
          </w:p>
        </w:tc>
      </w:tr>
      <w:tr w:rsidR="00B2477A" w:rsidRPr="00E254FC" w14:paraId="59D6D129" w14:textId="77777777" w:rsidTr="00B2477A">
        <w:trPr>
          <w:trHeight w:val="987"/>
          <w:jc w:val="center"/>
        </w:trPr>
        <w:tc>
          <w:tcPr>
            <w:tcW w:w="987" w:type="dxa"/>
            <w:vMerge/>
            <w:vAlign w:val="center"/>
          </w:tcPr>
          <w:p w14:paraId="0CCD0EF0" w14:textId="77777777" w:rsidR="00B2477A" w:rsidRPr="00E254FC" w:rsidRDefault="00B2477A" w:rsidP="0013016D">
            <w:pPr>
              <w:shd w:val="solid" w:color="FFFFFF" w:fill="FFFFFF"/>
              <w:spacing w:line="0" w:lineRule="atLeast"/>
              <w:jc w:val="left"/>
              <w:rPr>
                <w:rFonts w:ascii="宋体" w:hAnsi="宋体" w:hint="eastAsia"/>
                <w:sz w:val="18"/>
                <w:szCs w:val="18"/>
              </w:rPr>
            </w:pPr>
          </w:p>
        </w:tc>
        <w:tc>
          <w:tcPr>
            <w:tcW w:w="2131" w:type="dxa"/>
            <w:vMerge/>
            <w:vAlign w:val="center"/>
          </w:tcPr>
          <w:p w14:paraId="31C2B4FA" w14:textId="77777777" w:rsidR="00B2477A" w:rsidRPr="00E254FC" w:rsidRDefault="00B2477A" w:rsidP="0013016D">
            <w:pPr>
              <w:shd w:val="solid" w:color="FFFFFF" w:fill="FFFFFF"/>
              <w:spacing w:line="0" w:lineRule="atLeast"/>
              <w:jc w:val="center"/>
              <w:rPr>
                <w:rFonts w:ascii="宋体" w:hAnsi="宋体" w:hint="eastAsia"/>
                <w:sz w:val="18"/>
                <w:szCs w:val="18"/>
              </w:rPr>
            </w:pPr>
          </w:p>
        </w:tc>
        <w:tc>
          <w:tcPr>
            <w:tcW w:w="2835" w:type="dxa"/>
            <w:vAlign w:val="center"/>
          </w:tcPr>
          <w:p w14:paraId="15A59F9B" w14:textId="77777777" w:rsidR="00B2477A" w:rsidRPr="00E254FC" w:rsidRDefault="00B2477A" w:rsidP="0013016D">
            <w:pPr>
              <w:widowControl/>
              <w:shd w:val="solid" w:color="FFFFFF" w:fill="FFFFFF"/>
              <w:spacing w:line="0" w:lineRule="atLeast"/>
              <w:jc w:val="left"/>
              <w:rPr>
                <w:rFonts w:ascii="宋体" w:hAnsi="宋体" w:hint="eastAsia"/>
                <w:sz w:val="18"/>
                <w:szCs w:val="18"/>
              </w:rPr>
            </w:pPr>
            <w:r w:rsidRPr="00E254FC">
              <w:rPr>
                <w:rFonts w:ascii="宋体" w:hAnsi="宋体" w:hint="eastAsia"/>
                <w:sz w:val="18"/>
                <w:szCs w:val="18"/>
              </w:rPr>
              <w:t>热疲劳，由于温度波动产生循环应力，在相对运动或局部</w:t>
            </w:r>
            <w:proofErr w:type="gramStart"/>
            <w:r w:rsidRPr="00E254FC">
              <w:rPr>
                <w:rFonts w:ascii="宋体" w:hAnsi="宋体" w:hint="eastAsia"/>
                <w:sz w:val="18"/>
                <w:szCs w:val="18"/>
              </w:rPr>
              <w:t>膨胀受</w:t>
            </w:r>
            <w:proofErr w:type="gramEnd"/>
            <w:r w:rsidRPr="00E254FC">
              <w:rPr>
                <w:rFonts w:ascii="宋体" w:hAnsi="宋体" w:hint="eastAsia"/>
                <w:sz w:val="18"/>
                <w:szCs w:val="18"/>
              </w:rPr>
              <w:t>约束的结构处易产生断裂破坏。</w:t>
            </w:r>
          </w:p>
        </w:tc>
        <w:tc>
          <w:tcPr>
            <w:tcW w:w="6799" w:type="dxa"/>
            <w:vAlign w:val="center"/>
          </w:tcPr>
          <w:p w14:paraId="0DE8CD69" w14:textId="77777777" w:rsidR="00B2477A" w:rsidRPr="00E254FC" w:rsidRDefault="00B2477A" w:rsidP="0013016D">
            <w:pPr>
              <w:widowControl/>
              <w:shd w:val="solid" w:color="FFFFFF" w:fill="FFFFFF"/>
              <w:spacing w:line="0" w:lineRule="atLeast"/>
              <w:jc w:val="left"/>
              <w:rPr>
                <w:rFonts w:ascii="宋体" w:hAnsi="宋体" w:hint="eastAsia"/>
                <w:sz w:val="18"/>
                <w:szCs w:val="18"/>
              </w:rPr>
            </w:pPr>
            <w:r w:rsidRPr="00E254FC">
              <w:rPr>
                <w:rFonts w:ascii="宋体" w:hAnsi="宋体" w:hint="eastAsia"/>
                <w:sz w:val="18"/>
                <w:szCs w:val="18"/>
              </w:rPr>
              <w:t>1）在设计和操作中减小热应力和热循环；</w:t>
            </w:r>
          </w:p>
          <w:p w14:paraId="371CEF4A" w14:textId="77777777" w:rsidR="00B2477A" w:rsidRPr="00E254FC" w:rsidRDefault="00B2477A" w:rsidP="0013016D">
            <w:pPr>
              <w:widowControl/>
              <w:shd w:val="solid" w:color="FFFFFF" w:fill="FFFFFF"/>
              <w:spacing w:line="0" w:lineRule="atLeast"/>
              <w:jc w:val="left"/>
              <w:rPr>
                <w:rFonts w:ascii="宋体" w:hAnsi="宋体" w:hint="eastAsia"/>
                <w:sz w:val="18"/>
                <w:szCs w:val="18"/>
              </w:rPr>
            </w:pPr>
            <w:r w:rsidRPr="00E254FC">
              <w:rPr>
                <w:rFonts w:ascii="宋体" w:hAnsi="宋体" w:hint="eastAsia"/>
                <w:sz w:val="18"/>
                <w:szCs w:val="18"/>
              </w:rPr>
              <w:t>2）采用柔性设计来适应局部膨胀；</w:t>
            </w:r>
          </w:p>
          <w:p w14:paraId="6C14C1EC" w14:textId="77777777" w:rsidR="00B2477A" w:rsidRPr="00E254FC" w:rsidRDefault="00B2477A" w:rsidP="0013016D">
            <w:pPr>
              <w:widowControl/>
              <w:shd w:val="solid" w:color="FFFFFF" w:fill="FFFFFF"/>
              <w:spacing w:line="0" w:lineRule="atLeast"/>
              <w:jc w:val="left"/>
              <w:rPr>
                <w:rFonts w:ascii="宋体" w:hAnsi="宋体" w:hint="eastAsia"/>
                <w:sz w:val="18"/>
                <w:szCs w:val="18"/>
              </w:rPr>
            </w:pPr>
            <w:r w:rsidRPr="00E254FC">
              <w:rPr>
                <w:rFonts w:ascii="宋体" w:hAnsi="宋体" w:hint="eastAsia"/>
                <w:sz w:val="18"/>
                <w:szCs w:val="18"/>
              </w:rPr>
              <w:t>3）采用衬里；</w:t>
            </w:r>
          </w:p>
          <w:p w14:paraId="736064FB" w14:textId="77777777" w:rsidR="00B2477A" w:rsidRPr="00E254FC" w:rsidRDefault="00B2477A" w:rsidP="0013016D">
            <w:pPr>
              <w:widowControl/>
              <w:shd w:val="solid" w:color="FFFFFF" w:fill="FFFFFF"/>
              <w:spacing w:line="0" w:lineRule="atLeast"/>
              <w:jc w:val="left"/>
              <w:rPr>
                <w:rFonts w:ascii="宋体" w:hAnsi="宋体" w:hint="eastAsia"/>
                <w:sz w:val="18"/>
                <w:szCs w:val="18"/>
              </w:rPr>
            </w:pPr>
            <w:r w:rsidRPr="00E254FC">
              <w:rPr>
                <w:rFonts w:ascii="宋体" w:hAnsi="宋体" w:hint="eastAsia"/>
                <w:sz w:val="18"/>
                <w:szCs w:val="18"/>
              </w:rPr>
              <w:t>4）断裂通常从</w:t>
            </w:r>
            <w:proofErr w:type="gramStart"/>
            <w:r w:rsidRPr="00E254FC">
              <w:rPr>
                <w:rFonts w:ascii="宋体" w:hAnsi="宋体" w:hint="eastAsia"/>
                <w:sz w:val="18"/>
                <w:szCs w:val="18"/>
              </w:rPr>
              <w:t>连接面</w:t>
            </w:r>
            <w:proofErr w:type="gramEnd"/>
            <w:r w:rsidRPr="00E254FC">
              <w:rPr>
                <w:rFonts w:ascii="宋体" w:hAnsi="宋体" w:hint="eastAsia"/>
                <w:sz w:val="18"/>
                <w:szCs w:val="18"/>
              </w:rPr>
              <w:t>开始，可以采用MT、PT和宏观检查。</w:t>
            </w:r>
          </w:p>
        </w:tc>
        <w:tc>
          <w:tcPr>
            <w:tcW w:w="1149" w:type="dxa"/>
            <w:vAlign w:val="center"/>
          </w:tcPr>
          <w:p w14:paraId="540EE0E7" w14:textId="77777777" w:rsidR="00B2477A" w:rsidRPr="00E254FC" w:rsidRDefault="00B2477A" w:rsidP="0013016D">
            <w:pPr>
              <w:shd w:val="solid" w:color="FFFFFF" w:fill="FFFFFF"/>
              <w:spacing w:line="0" w:lineRule="atLeast"/>
              <w:jc w:val="center"/>
              <w:rPr>
                <w:rFonts w:ascii="宋体" w:hAnsi="宋体" w:hint="eastAsia"/>
                <w:sz w:val="18"/>
                <w:szCs w:val="18"/>
              </w:rPr>
            </w:pPr>
          </w:p>
        </w:tc>
      </w:tr>
      <w:tr w:rsidR="00B2477A" w:rsidRPr="00E254FC" w14:paraId="741856DD" w14:textId="77777777" w:rsidTr="00B2477A">
        <w:trPr>
          <w:trHeight w:val="1255"/>
          <w:jc w:val="center"/>
        </w:trPr>
        <w:tc>
          <w:tcPr>
            <w:tcW w:w="987" w:type="dxa"/>
            <w:vMerge/>
            <w:vAlign w:val="center"/>
          </w:tcPr>
          <w:p w14:paraId="21230A88" w14:textId="77777777" w:rsidR="00B2477A" w:rsidRPr="00E254FC" w:rsidRDefault="00B2477A" w:rsidP="0013016D">
            <w:pPr>
              <w:shd w:val="solid" w:color="FFFFFF" w:fill="FFFFFF"/>
              <w:spacing w:line="0" w:lineRule="atLeast"/>
              <w:jc w:val="left"/>
              <w:rPr>
                <w:rFonts w:ascii="宋体" w:hAnsi="宋体" w:hint="eastAsia"/>
                <w:sz w:val="18"/>
                <w:szCs w:val="18"/>
              </w:rPr>
            </w:pPr>
          </w:p>
        </w:tc>
        <w:tc>
          <w:tcPr>
            <w:tcW w:w="2131" w:type="dxa"/>
            <w:vMerge/>
            <w:vAlign w:val="center"/>
          </w:tcPr>
          <w:p w14:paraId="5857C7D1" w14:textId="77777777" w:rsidR="00B2477A" w:rsidRPr="00E254FC" w:rsidRDefault="00B2477A" w:rsidP="0013016D">
            <w:pPr>
              <w:shd w:val="solid" w:color="FFFFFF" w:fill="FFFFFF"/>
              <w:spacing w:line="0" w:lineRule="atLeast"/>
              <w:jc w:val="center"/>
              <w:rPr>
                <w:rFonts w:ascii="宋体" w:hAnsi="宋体" w:hint="eastAsia"/>
                <w:sz w:val="18"/>
                <w:szCs w:val="18"/>
              </w:rPr>
            </w:pPr>
          </w:p>
        </w:tc>
        <w:tc>
          <w:tcPr>
            <w:tcW w:w="2835" w:type="dxa"/>
            <w:vAlign w:val="center"/>
          </w:tcPr>
          <w:p w14:paraId="3A99708C" w14:textId="77777777" w:rsidR="00B2477A" w:rsidRPr="00E254FC" w:rsidRDefault="00B2477A" w:rsidP="0013016D">
            <w:pPr>
              <w:widowControl/>
              <w:shd w:val="solid" w:color="FFFFFF" w:fill="FFFFFF"/>
              <w:spacing w:line="0" w:lineRule="atLeast"/>
              <w:jc w:val="left"/>
              <w:rPr>
                <w:rFonts w:ascii="宋体" w:hAnsi="宋体" w:hint="eastAsia"/>
                <w:sz w:val="18"/>
                <w:szCs w:val="18"/>
              </w:rPr>
            </w:pPr>
            <w:r w:rsidRPr="00E254FC">
              <w:rPr>
                <w:rFonts w:ascii="宋体" w:hAnsi="宋体" w:hint="eastAsia"/>
                <w:sz w:val="18"/>
                <w:szCs w:val="18"/>
              </w:rPr>
              <w:t>热冲击，热疲劳开裂的一种，表面产生裂纹开裂。</w:t>
            </w:r>
          </w:p>
        </w:tc>
        <w:tc>
          <w:tcPr>
            <w:tcW w:w="6799" w:type="dxa"/>
            <w:vAlign w:val="center"/>
          </w:tcPr>
          <w:p w14:paraId="2B7F799C" w14:textId="77777777" w:rsidR="00B2477A" w:rsidRPr="00E254FC" w:rsidRDefault="00B2477A" w:rsidP="0013016D">
            <w:pPr>
              <w:widowControl/>
              <w:shd w:val="solid" w:color="FFFFFF" w:fill="FFFFFF"/>
              <w:spacing w:line="0" w:lineRule="atLeast"/>
              <w:jc w:val="left"/>
              <w:rPr>
                <w:rFonts w:ascii="宋体" w:hAnsi="宋体" w:hint="eastAsia"/>
                <w:sz w:val="18"/>
                <w:szCs w:val="18"/>
              </w:rPr>
            </w:pPr>
            <w:r w:rsidRPr="00E254FC">
              <w:rPr>
                <w:rFonts w:ascii="宋体" w:hAnsi="宋体" w:hint="eastAsia"/>
                <w:sz w:val="18"/>
                <w:szCs w:val="18"/>
              </w:rPr>
              <w:t>1）防止高温流的中断；</w:t>
            </w:r>
          </w:p>
          <w:p w14:paraId="54692BD7" w14:textId="77777777" w:rsidR="00B2477A" w:rsidRPr="00E254FC" w:rsidRDefault="00B2477A" w:rsidP="0013016D">
            <w:pPr>
              <w:widowControl/>
              <w:shd w:val="solid" w:color="FFFFFF" w:fill="FFFFFF"/>
              <w:spacing w:line="0" w:lineRule="atLeast"/>
              <w:jc w:val="left"/>
              <w:rPr>
                <w:rFonts w:ascii="宋体" w:hAnsi="宋体" w:hint="eastAsia"/>
                <w:sz w:val="18"/>
                <w:szCs w:val="18"/>
              </w:rPr>
            </w:pPr>
            <w:r w:rsidRPr="00E254FC">
              <w:rPr>
                <w:rFonts w:ascii="宋体" w:hAnsi="宋体" w:hint="eastAsia"/>
                <w:sz w:val="18"/>
                <w:szCs w:val="18"/>
              </w:rPr>
              <w:t>2）设计时减少苛刻的约束，加装防护套等；</w:t>
            </w:r>
          </w:p>
          <w:p w14:paraId="61C3AC99" w14:textId="77777777" w:rsidR="00B2477A" w:rsidRPr="00E254FC" w:rsidRDefault="00B2477A" w:rsidP="0013016D">
            <w:pPr>
              <w:widowControl/>
              <w:shd w:val="solid" w:color="FFFFFF" w:fill="FFFFFF"/>
              <w:spacing w:line="0" w:lineRule="atLeast"/>
              <w:jc w:val="left"/>
              <w:rPr>
                <w:rFonts w:ascii="宋体" w:hAnsi="宋体" w:hint="eastAsia"/>
                <w:sz w:val="18"/>
                <w:szCs w:val="18"/>
              </w:rPr>
            </w:pPr>
            <w:r w:rsidRPr="00E254FC">
              <w:rPr>
                <w:rFonts w:ascii="宋体" w:hAnsi="宋体" w:hint="eastAsia"/>
                <w:sz w:val="18"/>
                <w:szCs w:val="18"/>
              </w:rPr>
              <w:t>3）避免雨水或消防水喷洒；</w:t>
            </w:r>
          </w:p>
          <w:p w14:paraId="2AC14D17" w14:textId="77777777" w:rsidR="00B2477A" w:rsidRPr="00E254FC" w:rsidRDefault="00B2477A" w:rsidP="0013016D">
            <w:pPr>
              <w:widowControl/>
              <w:shd w:val="solid" w:color="FFFFFF" w:fill="FFFFFF"/>
              <w:spacing w:line="0" w:lineRule="atLeast"/>
              <w:jc w:val="left"/>
              <w:rPr>
                <w:rFonts w:ascii="宋体" w:hAnsi="宋体" w:hint="eastAsia"/>
                <w:sz w:val="18"/>
                <w:szCs w:val="18"/>
              </w:rPr>
            </w:pPr>
            <w:r w:rsidRPr="00E254FC">
              <w:rPr>
                <w:rFonts w:ascii="宋体" w:hAnsi="宋体" w:hint="eastAsia"/>
                <w:sz w:val="18"/>
                <w:szCs w:val="18"/>
              </w:rPr>
              <w:t>4）检查热或冷的喷射点处可能存在的热冲击；</w:t>
            </w:r>
          </w:p>
          <w:p w14:paraId="54B72739" w14:textId="77777777" w:rsidR="00B2477A" w:rsidRPr="00E254FC" w:rsidRDefault="00B2477A" w:rsidP="0013016D">
            <w:pPr>
              <w:widowControl/>
              <w:shd w:val="solid" w:color="FFFFFF" w:fill="FFFFFF"/>
              <w:spacing w:line="0" w:lineRule="atLeast"/>
              <w:jc w:val="left"/>
              <w:rPr>
                <w:rFonts w:ascii="宋体" w:hAnsi="宋体" w:hint="eastAsia"/>
                <w:sz w:val="18"/>
                <w:szCs w:val="18"/>
              </w:rPr>
            </w:pPr>
            <w:r w:rsidRPr="00E254FC">
              <w:rPr>
                <w:rFonts w:ascii="宋体" w:hAnsi="宋体" w:hint="eastAsia"/>
                <w:sz w:val="18"/>
                <w:szCs w:val="18"/>
              </w:rPr>
              <w:t>5）表面探伤检测。</w:t>
            </w:r>
          </w:p>
        </w:tc>
        <w:tc>
          <w:tcPr>
            <w:tcW w:w="1149" w:type="dxa"/>
            <w:vAlign w:val="center"/>
          </w:tcPr>
          <w:p w14:paraId="11689492" w14:textId="77777777" w:rsidR="00B2477A" w:rsidRPr="00E254FC" w:rsidRDefault="00B2477A" w:rsidP="0013016D">
            <w:pPr>
              <w:shd w:val="solid" w:color="FFFFFF" w:fill="FFFFFF"/>
              <w:spacing w:line="0" w:lineRule="atLeast"/>
              <w:jc w:val="center"/>
              <w:rPr>
                <w:rFonts w:ascii="宋体" w:hAnsi="宋体" w:hint="eastAsia"/>
                <w:sz w:val="18"/>
                <w:szCs w:val="18"/>
              </w:rPr>
            </w:pPr>
          </w:p>
        </w:tc>
      </w:tr>
      <w:tr w:rsidR="00B2477A" w:rsidRPr="00E254FC" w14:paraId="6B0181BF" w14:textId="77777777" w:rsidTr="00B2477A">
        <w:trPr>
          <w:trHeight w:val="1415"/>
          <w:jc w:val="center"/>
        </w:trPr>
        <w:tc>
          <w:tcPr>
            <w:tcW w:w="987" w:type="dxa"/>
            <w:vMerge/>
            <w:vAlign w:val="center"/>
          </w:tcPr>
          <w:p w14:paraId="64C95478" w14:textId="77777777" w:rsidR="00B2477A" w:rsidRPr="00E254FC" w:rsidRDefault="00B2477A" w:rsidP="0013016D">
            <w:pPr>
              <w:shd w:val="solid" w:color="FFFFFF" w:fill="FFFFFF"/>
              <w:spacing w:line="0" w:lineRule="atLeast"/>
              <w:jc w:val="left"/>
              <w:rPr>
                <w:rFonts w:ascii="宋体" w:hAnsi="宋体" w:hint="eastAsia"/>
                <w:sz w:val="18"/>
                <w:szCs w:val="18"/>
              </w:rPr>
            </w:pPr>
          </w:p>
        </w:tc>
        <w:tc>
          <w:tcPr>
            <w:tcW w:w="2131" w:type="dxa"/>
            <w:vMerge/>
            <w:vAlign w:val="center"/>
          </w:tcPr>
          <w:p w14:paraId="1ABA66EC" w14:textId="77777777" w:rsidR="00B2477A" w:rsidRPr="00E254FC" w:rsidRDefault="00B2477A" w:rsidP="0013016D">
            <w:pPr>
              <w:shd w:val="solid" w:color="FFFFFF" w:fill="FFFFFF"/>
              <w:spacing w:line="0" w:lineRule="atLeast"/>
              <w:jc w:val="center"/>
              <w:rPr>
                <w:rFonts w:ascii="宋体" w:hAnsi="宋体" w:hint="eastAsia"/>
                <w:sz w:val="18"/>
                <w:szCs w:val="18"/>
              </w:rPr>
            </w:pPr>
          </w:p>
        </w:tc>
        <w:tc>
          <w:tcPr>
            <w:tcW w:w="2835" w:type="dxa"/>
            <w:vAlign w:val="center"/>
          </w:tcPr>
          <w:p w14:paraId="7C0B31B7" w14:textId="77777777" w:rsidR="00B2477A" w:rsidRPr="00E254FC" w:rsidRDefault="00B2477A" w:rsidP="0013016D">
            <w:pPr>
              <w:widowControl/>
              <w:shd w:val="solid" w:color="FFFFFF" w:fill="FFFFFF"/>
              <w:spacing w:line="0" w:lineRule="atLeast"/>
              <w:jc w:val="left"/>
              <w:rPr>
                <w:rFonts w:ascii="宋体" w:hAnsi="宋体" w:hint="eastAsia"/>
                <w:sz w:val="18"/>
                <w:szCs w:val="18"/>
              </w:rPr>
            </w:pPr>
            <w:r w:rsidRPr="00E254FC">
              <w:rPr>
                <w:rFonts w:ascii="宋体" w:hAnsi="宋体" w:hint="eastAsia"/>
                <w:sz w:val="18"/>
                <w:szCs w:val="18"/>
              </w:rPr>
              <w:t>冲刷腐蚀，造成结构的破坏，降低材料的性能，导致腐蚀穿孔或开裂。</w:t>
            </w:r>
          </w:p>
        </w:tc>
        <w:tc>
          <w:tcPr>
            <w:tcW w:w="6799" w:type="dxa"/>
            <w:vAlign w:val="center"/>
          </w:tcPr>
          <w:p w14:paraId="547F2C58" w14:textId="77777777" w:rsidR="00B2477A" w:rsidRPr="00E254FC" w:rsidRDefault="00B2477A" w:rsidP="0013016D">
            <w:pPr>
              <w:widowControl/>
              <w:shd w:val="solid" w:color="FFFFFF" w:fill="FFFFFF"/>
              <w:spacing w:line="0" w:lineRule="atLeast"/>
              <w:jc w:val="left"/>
              <w:rPr>
                <w:rFonts w:ascii="宋体" w:hAnsi="宋体" w:hint="eastAsia"/>
                <w:sz w:val="18"/>
                <w:szCs w:val="18"/>
              </w:rPr>
            </w:pPr>
            <w:r w:rsidRPr="00E254FC">
              <w:rPr>
                <w:rFonts w:ascii="宋体" w:hAnsi="宋体" w:hint="eastAsia"/>
                <w:sz w:val="18"/>
                <w:szCs w:val="18"/>
              </w:rPr>
              <w:t>1）改进结构；</w:t>
            </w:r>
          </w:p>
          <w:p w14:paraId="2DD51758" w14:textId="77777777" w:rsidR="00B2477A" w:rsidRPr="00E254FC" w:rsidRDefault="00B2477A" w:rsidP="0013016D">
            <w:pPr>
              <w:widowControl/>
              <w:shd w:val="solid" w:color="FFFFFF" w:fill="FFFFFF"/>
              <w:spacing w:line="0" w:lineRule="atLeast"/>
              <w:jc w:val="left"/>
              <w:rPr>
                <w:rFonts w:ascii="宋体" w:hAnsi="宋体" w:hint="eastAsia"/>
                <w:sz w:val="18"/>
                <w:szCs w:val="18"/>
              </w:rPr>
            </w:pPr>
            <w:r w:rsidRPr="00E254FC">
              <w:rPr>
                <w:rFonts w:ascii="宋体" w:hAnsi="宋体" w:hint="eastAsia"/>
                <w:sz w:val="18"/>
                <w:szCs w:val="18"/>
              </w:rPr>
              <w:t>2）使用硬度更高的材料以增强其耐磨性；</w:t>
            </w:r>
          </w:p>
          <w:p w14:paraId="62ED499B" w14:textId="77777777" w:rsidR="00B2477A" w:rsidRPr="00E254FC" w:rsidRDefault="00B2477A" w:rsidP="0013016D">
            <w:pPr>
              <w:widowControl/>
              <w:shd w:val="solid" w:color="FFFFFF" w:fill="FFFFFF"/>
              <w:spacing w:line="0" w:lineRule="atLeast"/>
              <w:jc w:val="left"/>
              <w:rPr>
                <w:rFonts w:ascii="宋体" w:hAnsi="宋体" w:hint="eastAsia"/>
                <w:sz w:val="18"/>
                <w:szCs w:val="18"/>
              </w:rPr>
            </w:pPr>
            <w:r w:rsidRPr="00E254FC">
              <w:rPr>
                <w:rFonts w:ascii="宋体" w:hAnsi="宋体" w:hint="eastAsia"/>
                <w:sz w:val="18"/>
                <w:szCs w:val="18"/>
              </w:rPr>
              <w:t>3）使用耐腐蚀的合金或者采取减小腐蚀的其它方法；</w:t>
            </w:r>
          </w:p>
          <w:p w14:paraId="442DB9D1" w14:textId="77777777" w:rsidR="00B2477A" w:rsidRPr="00E254FC" w:rsidRDefault="00B2477A" w:rsidP="0013016D">
            <w:pPr>
              <w:widowControl/>
              <w:shd w:val="solid" w:color="FFFFFF" w:fill="FFFFFF"/>
              <w:spacing w:line="0" w:lineRule="atLeast"/>
              <w:jc w:val="left"/>
              <w:rPr>
                <w:rFonts w:ascii="宋体" w:hAnsi="宋体" w:hint="eastAsia"/>
                <w:sz w:val="18"/>
                <w:szCs w:val="18"/>
              </w:rPr>
            </w:pPr>
            <w:r w:rsidRPr="00E254FC">
              <w:rPr>
                <w:rFonts w:ascii="宋体" w:hAnsi="宋体" w:hint="eastAsia"/>
                <w:sz w:val="18"/>
                <w:szCs w:val="18"/>
              </w:rPr>
              <w:t>4）对于换热器的管束，安装保护性的垫板或垫圈；</w:t>
            </w:r>
          </w:p>
          <w:p w14:paraId="293E6018" w14:textId="77777777" w:rsidR="00B2477A" w:rsidRPr="00E254FC" w:rsidRDefault="00B2477A" w:rsidP="0013016D">
            <w:pPr>
              <w:widowControl/>
              <w:shd w:val="solid" w:color="FFFFFF" w:fill="FFFFFF"/>
              <w:spacing w:line="0" w:lineRule="atLeast"/>
              <w:jc w:val="left"/>
              <w:rPr>
                <w:rFonts w:ascii="宋体" w:hAnsi="宋体" w:hint="eastAsia"/>
                <w:sz w:val="18"/>
                <w:szCs w:val="18"/>
              </w:rPr>
            </w:pPr>
            <w:r w:rsidRPr="00E254FC">
              <w:rPr>
                <w:rFonts w:ascii="宋体" w:hAnsi="宋体" w:hint="eastAsia"/>
                <w:sz w:val="18"/>
                <w:szCs w:val="18"/>
              </w:rPr>
              <w:t>5）壁厚检测。</w:t>
            </w:r>
          </w:p>
        </w:tc>
        <w:tc>
          <w:tcPr>
            <w:tcW w:w="1149" w:type="dxa"/>
            <w:vAlign w:val="center"/>
          </w:tcPr>
          <w:p w14:paraId="58F9320A" w14:textId="77777777" w:rsidR="00B2477A" w:rsidRPr="00E254FC" w:rsidRDefault="00B2477A" w:rsidP="0013016D">
            <w:pPr>
              <w:shd w:val="solid" w:color="FFFFFF" w:fill="FFFFFF"/>
              <w:spacing w:line="0" w:lineRule="atLeast"/>
              <w:jc w:val="center"/>
              <w:rPr>
                <w:rFonts w:ascii="宋体" w:hAnsi="宋体" w:hint="eastAsia"/>
                <w:sz w:val="18"/>
                <w:szCs w:val="18"/>
              </w:rPr>
            </w:pPr>
          </w:p>
        </w:tc>
      </w:tr>
      <w:tr w:rsidR="00B2477A" w:rsidRPr="00E254FC" w14:paraId="2BAB749C" w14:textId="77777777" w:rsidTr="00B2477A">
        <w:trPr>
          <w:trHeight w:val="1351"/>
          <w:jc w:val="center"/>
        </w:trPr>
        <w:tc>
          <w:tcPr>
            <w:tcW w:w="987" w:type="dxa"/>
            <w:vMerge/>
            <w:vAlign w:val="center"/>
          </w:tcPr>
          <w:p w14:paraId="75C16BB9" w14:textId="77777777" w:rsidR="00B2477A" w:rsidRPr="00E254FC" w:rsidRDefault="00B2477A" w:rsidP="0013016D">
            <w:pPr>
              <w:widowControl/>
              <w:shd w:val="solid" w:color="FFFFFF" w:fill="FFFFFF"/>
              <w:spacing w:line="0" w:lineRule="atLeast"/>
              <w:jc w:val="left"/>
              <w:rPr>
                <w:rFonts w:ascii="宋体" w:hAnsi="宋体" w:hint="eastAsia"/>
                <w:sz w:val="18"/>
                <w:szCs w:val="18"/>
              </w:rPr>
            </w:pPr>
          </w:p>
        </w:tc>
        <w:tc>
          <w:tcPr>
            <w:tcW w:w="2131" w:type="dxa"/>
            <w:vMerge/>
            <w:vAlign w:val="center"/>
          </w:tcPr>
          <w:p w14:paraId="184EA048" w14:textId="77777777" w:rsidR="00B2477A" w:rsidRPr="00E254FC" w:rsidRDefault="00B2477A" w:rsidP="0013016D">
            <w:pPr>
              <w:widowControl/>
              <w:shd w:val="solid" w:color="FFFFFF" w:fill="FFFFFF"/>
              <w:spacing w:line="0" w:lineRule="atLeast"/>
              <w:jc w:val="center"/>
              <w:rPr>
                <w:rFonts w:ascii="宋体" w:hAnsi="宋体" w:hint="eastAsia"/>
                <w:sz w:val="18"/>
                <w:szCs w:val="18"/>
              </w:rPr>
            </w:pPr>
          </w:p>
        </w:tc>
        <w:tc>
          <w:tcPr>
            <w:tcW w:w="2835" w:type="dxa"/>
            <w:vAlign w:val="center"/>
          </w:tcPr>
          <w:p w14:paraId="1B67983D" w14:textId="77777777" w:rsidR="00B2477A" w:rsidRPr="00E254FC" w:rsidRDefault="00B2477A" w:rsidP="0013016D">
            <w:pPr>
              <w:widowControl/>
              <w:shd w:val="solid" w:color="FFFFFF" w:fill="FFFFFF"/>
              <w:spacing w:line="0" w:lineRule="atLeast"/>
              <w:jc w:val="left"/>
              <w:rPr>
                <w:rFonts w:ascii="宋体" w:hAnsi="宋体" w:hint="eastAsia"/>
                <w:sz w:val="18"/>
                <w:szCs w:val="18"/>
              </w:rPr>
            </w:pPr>
            <w:r w:rsidRPr="00E254FC">
              <w:rPr>
                <w:rFonts w:ascii="宋体" w:hAnsi="宋体" w:hint="eastAsia"/>
                <w:sz w:val="18"/>
                <w:szCs w:val="18"/>
              </w:rPr>
              <w:t>再热裂纹是由于焊后热处理或在高温下服役期间产生应力松弛而发生的一种金属破坏。在厚壁截面上更容易发生。</w:t>
            </w:r>
          </w:p>
        </w:tc>
        <w:tc>
          <w:tcPr>
            <w:tcW w:w="6799" w:type="dxa"/>
            <w:vAlign w:val="center"/>
          </w:tcPr>
          <w:p w14:paraId="70482AD5" w14:textId="77777777" w:rsidR="00B2477A" w:rsidRPr="00E254FC" w:rsidRDefault="00B2477A" w:rsidP="0013016D">
            <w:pPr>
              <w:widowControl/>
              <w:shd w:val="solid" w:color="FFFFFF" w:fill="FFFFFF"/>
              <w:spacing w:line="0" w:lineRule="atLeast"/>
              <w:jc w:val="left"/>
              <w:rPr>
                <w:rFonts w:ascii="宋体" w:hAnsi="宋体" w:hint="eastAsia"/>
                <w:sz w:val="18"/>
                <w:szCs w:val="18"/>
              </w:rPr>
            </w:pPr>
            <w:r w:rsidRPr="00E254FC">
              <w:rPr>
                <w:rFonts w:ascii="宋体" w:hAnsi="宋体"/>
                <w:sz w:val="18"/>
                <w:szCs w:val="18"/>
              </w:rPr>
              <w:t>1）设计合理的焊接工艺；</w:t>
            </w:r>
          </w:p>
          <w:p w14:paraId="1BA022F2" w14:textId="77777777" w:rsidR="00B2477A" w:rsidRPr="00E254FC" w:rsidRDefault="00B2477A" w:rsidP="0013016D">
            <w:pPr>
              <w:widowControl/>
              <w:shd w:val="solid" w:color="FFFFFF" w:fill="FFFFFF"/>
              <w:spacing w:line="0" w:lineRule="atLeast"/>
              <w:jc w:val="left"/>
              <w:rPr>
                <w:rFonts w:ascii="宋体" w:hAnsi="宋体" w:hint="eastAsia"/>
                <w:sz w:val="18"/>
                <w:szCs w:val="18"/>
              </w:rPr>
            </w:pPr>
            <w:r w:rsidRPr="00E254FC">
              <w:rPr>
                <w:rFonts w:ascii="宋体" w:hAnsi="宋体"/>
                <w:sz w:val="18"/>
                <w:szCs w:val="18"/>
              </w:rPr>
              <w:t>2）用UT、MT检测碳钢和低合金钢的表面裂纹</w:t>
            </w:r>
            <w:r w:rsidRPr="00E254FC">
              <w:rPr>
                <w:rFonts w:ascii="宋体" w:hAnsi="宋体" w:hint="eastAsia"/>
                <w:sz w:val="18"/>
                <w:szCs w:val="18"/>
              </w:rPr>
              <w:t>；</w:t>
            </w:r>
          </w:p>
          <w:p w14:paraId="6969513D" w14:textId="77777777" w:rsidR="00B2477A" w:rsidRPr="00E254FC" w:rsidDel="0075163B" w:rsidRDefault="00B2477A" w:rsidP="0013016D">
            <w:pPr>
              <w:widowControl/>
              <w:shd w:val="solid" w:color="FFFFFF" w:fill="FFFFFF"/>
              <w:spacing w:line="0" w:lineRule="atLeast"/>
              <w:jc w:val="left"/>
              <w:rPr>
                <w:rFonts w:ascii="宋体" w:hAnsi="宋体" w:hint="eastAsia"/>
                <w:sz w:val="18"/>
                <w:szCs w:val="18"/>
              </w:rPr>
            </w:pPr>
            <w:r w:rsidRPr="00E254FC">
              <w:rPr>
                <w:rFonts w:ascii="宋体" w:hAnsi="宋体"/>
                <w:sz w:val="18"/>
                <w:szCs w:val="18"/>
              </w:rPr>
              <w:t>3）用UT检测内部裂纹</w:t>
            </w:r>
            <w:r w:rsidRPr="00E254FC">
              <w:rPr>
                <w:rFonts w:ascii="宋体" w:hAnsi="宋体" w:hint="eastAsia"/>
                <w:sz w:val="18"/>
                <w:szCs w:val="18"/>
              </w:rPr>
              <w:t>。</w:t>
            </w:r>
          </w:p>
        </w:tc>
        <w:tc>
          <w:tcPr>
            <w:tcW w:w="1149" w:type="dxa"/>
            <w:vAlign w:val="center"/>
          </w:tcPr>
          <w:p w14:paraId="085E7B43" w14:textId="77777777" w:rsidR="00B2477A" w:rsidRPr="00E254FC" w:rsidRDefault="00B2477A" w:rsidP="0013016D">
            <w:pPr>
              <w:shd w:val="solid" w:color="FFFFFF" w:fill="FFFFFF"/>
              <w:spacing w:line="0" w:lineRule="atLeast"/>
              <w:jc w:val="center"/>
              <w:rPr>
                <w:rFonts w:ascii="宋体" w:hAnsi="宋体" w:hint="eastAsia"/>
                <w:sz w:val="18"/>
                <w:szCs w:val="18"/>
              </w:rPr>
            </w:pPr>
          </w:p>
        </w:tc>
      </w:tr>
    </w:tbl>
    <w:p w14:paraId="4ECEA3F4" w14:textId="77777777" w:rsidR="00B2477A" w:rsidRPr="00B2477A" w:rsidRDefault="00B2477A" w:rsidP="00B2477A">
      <w:pPr>
        <w:pStyle w:val="afffff9"/>
        <w:pageBreakBefore/>
        <w:spacing w:beforeLines="50" w:before="156" w:afterLines="50" w:after="156"/>
        <w:ind w:firstLineChars="0" w:firstLine="0"/>
        <w:jc w:val="center"/>
        <w:rPr>
          <w:rFonts w:ascii="黑体" w:eastAsia="黑体" w:hAnsi="黑体" w:hint="eastAsia"/>
        </w:rPr>
      </w:pPr>
      <w:r w:rsidRPr="00B2477A">
        <w:rPr>
          <w:rFonts w:ascii="黑体" w:eastAsia="黑体" w:hAnsi="黑体" w:hint="eastAsia"/>
        </w:rPr>
        <w:lastRenderedPageBreak/>
        <w:t>表B.2  特种设备常见风险事件分析及典型管控措施表（固定式压力容器）</w:t>
      </w:r>
      <w:r w:rsidRPr="00B2477A">
        <w:rPr>
          <w:rFonts w:hAnsi="宋体" w:hint="eastAsia"/>
        </w:rPr>
        <w:t>（续）</w:t>
      </w:r>
    </w:p>
    <w:tbl>
      <w:tblPr>
        <w:tblW w:w="13901"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4A0" w:firstRow="1" w:lastRow="0" w:firstColumn="1" w:lastColumn="0" w:noHBand="0" w:noVBand="1"/>
      </w:tblPr>
      <w:tblGrid>
        <w:gridCol w:w="983"/>
        <w:gridCol w:w="2135"/>
        <w:gridCol w:w="2835"/>
        <w:gridCol w:w="6799"/>
        <w:gridCol w:w="1149"/>
      </w:tblGrid>
      <w:tr w:rsidR="00B2477A" w:rsidRPr="00E254FC" w14:paraId="55F27590" w14:textId="77777777" w:rsidTr="00B2477A">
        <w:trPr>
          <w:trHeight w:val="459"/>
          <w:tblHeader/>
          <w:jc w:val="center"/>
        </w:trPr>
        <w:tc>
          <w:tcPr>
            <w:tcW w:w="983" w:type="dxa"/>
            <w:tcBorders>
              <w:top w:val="single" w:sz="8" w:space="0" w:color="auto"/>
              <w:bottom w:val="single" w:sz="8" w:space="0" w:color="auto"/>
            </w:tcBorders>
            <w:vAlign w:val="center"/>
          </w:tcPr>
          <w:p w14:paraId="6874B9C1" w14:textId="77777777" w:rsidR="00B2477A" w:rsidRPr="00E254FC" w:rsidRDefault="00B2477A" w:rsidP="00F422EF">
            <w:pPr>
              <w:widowControl/>
              <w:shd w:val="solid" w:color="FFFFFF" w:fill="FFFFFF"/>
              <w:spacing w:line="0" w:lineRule="atLeast"/>
              <w:jc w:val="center"/>
              <w:rPr>
                <w:rFonts w:ascii="宋体" w:hAnsi="宋体" w:cs="宋体" w:hint="eastAsia"/>
                <w:bCs/>
                <w:kern w:val="0"/>
                <w:sz w:val="18"/>
                <w:szCs w:val="18"/>
              </w:rPr>
            </w:pPr>
            <w:r w:rsidRPr="00E254FC">
              <w:rPr>
                <w:rFonts w:ascii="宋体" w:hAnsi="宋体" w:cs="宋体" w:hint="eastAsia"/>
                <w:bCs/>
                <w:sz w:val="18"/>
                <w:szCs w:val="18"/>
              </w:rPr>
              <w:t>风险来源</w:t>
            </w:r>
          </w:p>
        </w:tc>
        <w:tc>
          <w:tcPr>
            <w:tcW w:w="2135" w:type="dxa"/>
            <w:tcBorders>
              <w:top w:val="single" w:sz="8" w:space="0" w:color="auto"/>
              <w:bottom w:val="single" w:sz="8" w:space="0" w:color="auto"/>
            </w:tcBorders>
            <w:vAlign w:val="center"/>
          </w:tcPr>
          <w:p w14:paraId="61071374" w14:textId="77777777" w:rsidR="00B2477A" w:rsidRPr="00E254FC" w:rsidRDefault="00B2477A" w:rsidP="00F422EF">
            <w:pPr>
              <w:widowControl/>
              <w:shd w:val="solid" w:color="FFFFFF" w:fill="FFFFFF"/>
              <w:spacing w:line="0" w:lineRule="atLeast"/>
              <w:jc w:val="center"/>
              <w:rPr>
                <w:rFonts w:ascii="宋体" w:hAnsi="宋体" w:cs="宋体" w:hint="eastAsia"/>
                <w:bCs/>
                <w:kern w:val="0"/>
                <w:sz w:val="18"/>
                <w:szCs w:val="18"/>
              </w:rPr>
            </w:pPr>
            <w:r w:rsidRPr="00E254FC">
              <w:rPr>
                <w:rFonts w:ascii="宋体" w:hAnsi="宋体" w:cs="宋体" w:hint="eastAsia"/>
                <w:bCs/>
                <w:sz w:val="18"/>
                <w:szCs w:val="18"/>
              </w:rPr>
              <w:t>风险事件描述</w:t>
            </w:r>
          </w:p>
        </w:tc>
        <w:tc>
          <w:tcPr>
            <w:tcW w:w="2835" w:type="dxa"/>
            <w:tcBorders>
              <w:top w:val="single" w:sz="8" w:space="0" w:color="auto"/>
              <w:bottom w:val="single" w:sz="8" w:space="0" w:color="auto"/>
            </w:tcBorders>
            <w:vAlign w:val="center"/>
          </w:tcPr>
          <w:p w14:paraId="67822A05" w14:textId="77777777" w:rsidR="00B2477A" w:rsidRPr="00E254FC" w:rsidRDefault="00B2477A" w:rsidP="00F422EF">
            <w:pPr>
              <w:widowControl/>
              <w:shd w:val="solid" w:color="FFFFFF" w:fill="FFFFFF"/>
              <w:spacing w:line="0" w:lineRule="atLeast"/>
              <w:jc w:val="center"/>
              <w:rPr>
                <w:rFonts w:ascii="宋体" w:hAnsi="宋体" w:cs="宋体" w:hint="eastAsia"/>
                <w:bCs/>
                <w:kern w:val="0"/>
                <w:sz w:val="18"/>
                <w:szCs w:val="18"/>
              </w:rPr>
            </w:pPr>
            <w:r w:rsidRPr="00E254FC">
              <w:rPr>
                <w:rFonts w:ascii="宋体" w:hAnsi="宋体" w:cs="宋体" w:hint="eastAsia"/>
                <w:bCs/>
                <w:sz w:val="18"/>
                <w:szCs w:val="18"/>
              </w:rPr>
              <w:t>风险因素</w:t>
            </w:r>
          </w:p>
        </w:tc>
        <w:tc>
          <w:tcPr>
            <w:tcW w:w="6799" w:type="dxa"/>
            <w:tcBorders>
              <w:top w:val="single" w:sz="8" w:space="0" w:color="auto"/>
              <w:bottom w:val="single" w:sz="8" w:space="0" w:color="auto"/>
            </w:tcBorders>
            <w:vAlign w:val="center"/>
          </w:tcPr>
          <w:p w14:paraId="0792FCB4" w14:textId="77777777" w:rsidR="00B2477A" w:rsidRPr="00E254FC" w:rsidRDefault="00B2477A" w:rsidP="00F422EF">
            <w:pPr>
              <w:widowControl/>
              <w:shd w:val="solid" w:color="FFFFFF" w:fill="FFFFFF"/>
              <w:spacing w:line="0" w:lineRule="atLeast"/>
              <w:jc w:val="center"/>
              <w:rPr>
                <w:rFonts w:ascii="宋体" w:hAnsi="宋体" w:cs="宋体" w:hint="eastAsia"/>
                <w:bCs/>
                <w:kern w:val="0"/>
                <w:sz w:val="18"/>
                <w:szCs w:val="18"/>
              </w:rPr>
            </w:pPr>
            <w:r w:rsidRPr="00E254FC">
              <w:rPr>
                <w:rFonts w:ascii="宋体" w:hAnsi="宋体" w:cs="宋体" w:hint="eastAsia"/>
                <w:bCs/>
                <w:sz w:val="18"/>
                <w:szCs w:val="18"/>
              </w:rPr>
              <w:t>管控措施</w:t>
            </w:r>
          </w:p>
        </w:tc>
        <w:tc>
          <w:tcPr>
            <w:tcW w:w="1149" w:type="dxa"/>
            <w:tcBorders>
              <w:top w:val="single" w:sz="8" w:space="0" w:color="auto"/>
              <w:bottom w:val="single" w:sz="8" w:space="0" w:color="auto"/>
            </w:tcBorders>
            <w:vAlign w:val="center"/>
          </w:tcPr>
          <w:p w14:paraId="2CF534AC" w14:textId="77777777" w:rsidR="00B2477A" w:rsidRPr="00E254FC" w:rsidRDefault="00B2477A" w:rsidP="00F422EF">
            <w:pPr>
              <w:widowControl/>
              <w:shd w:val="solid" w:color="FFFFFF" w:fill="FFFFFF"/>
              <w:spacing w:line="0" w:lineRule="atLeast"/>
              <w:jc w:val="center"/>
              <w:rPr>
                <w:rFonts w:ascii="宋体" w:hAnsi="宋体" w:cs="宋体" w:hint="eastAsia"/>
                <w:bCs/>
                <w:kern w:val="0"/>
                <w:sz w:val="18"/>
                <w:szCs w:val="18"/>
              </w:rPr>
            </w:pPr>
            <w:r w:rsidRPr="00E254FC">
              <w:rPr>
                <w:rFonts w:ascii="宋体" w:hAnsi="宋体" w:cs="宋体" w:hint="eastAsia"/>
                <w:bCs/>
                <w:sz w:val="18"/>
                <w:szCs w:val="18"/>
              </w:rPr>
              <w:t>适用范围</w:t>
            </w:r>
          </w:p>
        </w:tc>
      </w:tr>
      <w:tr w:rsidR="005D0216" w:rsidRPr="00E254FC" w14:paraId="28896053" w14:textId="77777777" w:rsidTr="009954D6">
        <w:trPr>
          <w:trHeight w:val="1192"/>
          <w:jc w:val="center"/>
        </w:trPr>
        <w:tc>
          <w:tcPr>
            <w:tcW w:w="983" w:type="dxa"/>
            <w:vMerge w:val="restart"/>
            <w:vAlign w:val="center"/>
          </w:tcPr>
          <w:p w14:paraId="6BA55225" w14:textId="2CFEDB25" w:rsidR="005D0216" w:rsidRPr="00E254FC" w:rsidRDefault="005D0216" w:rsidP="0013016D">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容器（本体）</w:t>
            </w:r>
          </w:p>
        </w:tc>
        <w:tc>
          <w:tcPr>
            <w:tcW w:w="2135" w:type="dxa"/>
            <w:vMerge w:val="restart"/>
            <w:vAlign w:val="center"/>
          </w:tcPr>
          <w:p w14:paraId="404D4E9A" w14:textId="77777777" w:rsidR="005D0216" w:rsidRPr="00E254FC" w:rsidRDefault="005D0216" w:rsidP="0013016D">
            <w:pPr>
              <w:shd w:val="solid" w:color="FFFFFF" w:fill="FFFFFF"/>
              <w:spacing w:line="0" w:lineRule="atLeast"/>
              <w:jc w:val="center"/>
              <w:rPr>
                <w:rFonts w:ascii="宋体" w:hAnsi="宋体" w:hint="eastAsia"/>
                <w:sz w:val="18"/>
                <w:szCs w:val="18"/>
              </w:rPr>
            </w:pPr>
            <w:r w:rsidRPr="00E254FC">
              <w:rPr>
                <w:rFonts w:ascii="宋体" w:hAnsi="宋体" w:hint="eastAsia"/>
                <w:sz w:val="18"/>
                <w:szCs w:val="18"/>
              </w:rPr>
              <w:t>泄漏</w:t>
            </w:r>
          </w:p>
        </w:tc>
        <w:tc>
          <w:tcPr>
            <w:tcW w:w="2835" w:type="dxa"/>
            <w:vAlign w:val="center"/>
          </w:tcPr>
          <w:p w14:paraId="70CD38D8" w14:textId="77777777" w:rsidR="005D0216" w:rsidRPr="00E254FC" w:rsidRDefault="005D0216" w:rsidP="0013016D">
            <w:pPr>
              <w:widowControl/>
              <w:shd w:val="solid" w:color="FFFFFF" w:fill="FFFFFF"/>
              <w:spacing w:line="0" w:lineRule="atLeast"/>
              <w:jc w:val="left"/>
              <w:rPr>
                <w:rFonts w:ascii="宋体" w:hAnsi="宋体" w:hint="eastAsia"/>
                <w:sz w:val="18"/>
                <w:szCs w:val="18"/>
              </w:rPr>
            </w:pPr>
            <w:r w:rsidRPr="00E254FC">
              <w:rPr>
                <w:rFonts w:ascii="宋体" w:hAnsi="宋体" w:hint="eastAsia"/>
                <w:sz w:val="18"/>
                <w:szCs w:val="18"/>
              </w:rPr>
              <w:t>电化学腐蚀导致腐蚀穿孔泄漏。</w:t>
            </w:r>
          </w:p>
        </w:tc>
        <w:tc>
          <w:tcPr>
            <w:tcW w:w="6799" w:type="dxa"/>
            <w:vAlign w:val="center"/>
          </w:tcPr>
          <w:p w14:paraId="0C0A9A94" w14:textId="77777777" w:rsidR="005D0216" w:rsidRPr="00E254FC" w:rsidRDefault="005D0216" w:rsidP="0013016D">
            <w:pPr>
              <w:widowControl/>
              <w:shd w:val="solid" w:color="FFFFFF" w:fill="FFFFFF"/>
              <w:spacing w:line="0" w:lineRule="atLeast"/>
              <w:jc w:val="left"/>
              <w:rPr>
                <w:rFonts w:ascii="宋体" w:hAnsi="宋体" w:hint="eastAsia"/>
                <w:sz w:val="18"/>
                <w:szCs w:val="18"/>
              </w:rPr>
            </w:pPr>
            <w:r w:rsidRPr="00E254FC">
              <w:rPr>
                <w:rFonts w:ascii="宋体" w:hAnsi="宋体" w:hint="eastAsia"/>
                <w:sz w:val="18"/>
                <w:szCs w:val="18"/>
              </w:rPr>
              <w:t>1）涂上防腐涂层；</w:t>
            </w:r>
          </w:p>
          <w:p w14:paraId="0DD8C6A8" w14:textId="77777777" w:rsidR="005D0216" w:rsidRPr="00E254FC" w:rsidRDefault="005D0216" w:rsidP="0013016D">
            <w:pPr>
              <w:widowControl/>
              <w:shd w:val="solid" w:color="FFFFFF" w:fill="FFFFFF"/>
              <w:spacing w:line="0" w:lineRule="atLeast"/>
              <w:jc w:val="left"/>
              <w:rPr>
                <w:rFonts w:ascii="宋体" w:hAnsi="宋体" w:hint="eastAsia"/>
                <w:sz w:val="18"/>
                <w:szCs w:val="18"/>
              </w:rPr>
            </w:pPr>
            <w:r w:rsidRPr="00E254FC">
              <w:rPr>
                <w:rFonts w:ascii="宋体" w:hAnsi="宋体"/>
                <w:sz w:val="18"/>
                <w:szCs w:val="18"/>
              </w:rPr>
              <w:t>2</w:t>
            </w:r>
            <w:r w:rsidRPr="00E254FC">
              <w:rPr>
                <w:rFonts w:ascii="宋体" w:hAnsi="宋体" w:hint="eastAsia"/>
                <w:sz w:val="18"/>
                <w:szCs w:val="18"/>
              </w:rPr>
              <w:t>）用牺牲阳极来保护碳钢；</w:t>
            </w:r>
          </w:p>
          <w:p w14:paraId="5049D8EC" w14:textId="77777777" w:rsidR="005D0216" w:rsidRPr="00E254FC" w:rsidRDefault="005D0216" w:rsidP="0013016D">
            <w:pPr>
              <w:widowControl/>
              <w:shd w:val="solid" w:color="FFFFFF" w:fill="FFFFFF"/>
              <w:spacing w:line="0" w:lineRule="atLeast"/>
              <w:jc w:val="left"/>
              <w:rPr>
                <w:rFonts w:ascii="宋体" w:hAnsi="宋体" w:hint="eastAsia"/>
                <w:sz w:val="18"/>
                <w:szCs w:val="18"/>
              </w:rPr>
            </w:pPr>
            <w:r w:rsidRPr="00E254FC">
              <w:rPr>
                <w:rFonts w:ascii="宋体" w:hAnsi="宋体" w:hint="eastAsia"/>
                <w:sz w:val="18"/>
                <w:szCs w:val="18"/>
              </w:rPr>
              <w:t>3）进行外观检查；</w:t>
            </w:r>
          </w:p>
          <w:p w14:paraId="3C13B0EC" w14:textId="77777777" w:rsidR="005D0216" w:rsidRPr="00E254FC" w:rsidRDefault="005D0216" w:rsidP="0013016D">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4）使用UT检测。</w:t>
            </w:r>
          </w:p>
        </w:tc>
        <w:tc>
          <w:tcPr>
            <w:tcW w:w="1149" w:type="dxa"/>
            <w:vAlign w:val="center"/>
          </w:tcPr>
          <w:p w14:paraId="5A7729BF" w14:textId="77777777" w:rsidR="005D0216" w:rsidRPr="00E254FC" w:rsidRDefault="005D0216" w:rsidP="0013016D">
            <w:pPr>
              <w:shd w:val="solid" w:color="FFFFFF" w:fill="FFFFFF"/>
              <w:spacing w:line="0" w:lineRule="atLeast"/>
              <w:jc w:val="center"/>
              <w:rPr>
                <w:rFonts w:ascii="宋体" w:hAnsi="宋体" w:hint="eastAsia"/>
                <w:sz w:val="18"/>
                <w:szCs w:val="18"/>
              </w:rPr>
            </w:pPr>
          </w:p>
        </w:tc>
      </w:tr>
      <w:tr w:rsidR="005D0216" w:rsidRPr="00E254FC" w14:paraId="4645F91C" w14:textId="77777777" w:rsidTr="009954D6">
        <w:trPr>
          <w:trHeight w:val="836"/>
          <w:jc w:val="center"/>
        </w:trPr>
        <w:tc>
          <w:tcPr>
            <w:tcW w:w="983" w:type="dxa"/>
            <w:vMerge/>
            <w:vAlign w:val="center"/>
          </w:tcPr>
          <w:p w14:paraId="3941251F" w14:textId="77777777" w:rsidR="005D0216" w:rsidRPr="00E254FC" w:rsidRDefault="005D0216" w:rsidP="0013016D">
            <w:pPr>
              <w:shd w:val="solid" w:color="FFFFFF" w:fill="FFFFFF"/>
              <w:spacing w:line="0" w:lineRule="atLeast"/>
              <w:jc w:val="left"/>
              <w:rPr>
                <w:rFonts w:ascii="宋体" w:hAnsi="宋体" w:hint="eastAsia"/>
                <w:sz w:val="18"/>
                <w:szCs w:val="18"/>
              </w:rPr>
            </w:pPr>
          </w:p>
        </w:tc>
        <w:tc>
          <w:tcPr>
            <w:tcW w:w="2135" w:type="dxa"/>
            <w:vMerge/>
            <w:vAlign w:val="center"/>
          </w:tcPr>
          <w:p w14:paraId="1339EF5B" w14:textId="77777777" w:rsidR="005D0216" w:rsidRPr="00E254FC" w:rsidRDefault="005D0216" w:rsidP="0013016D">
            <w:pPr>
              <w:shd w:val="solid" w:color="FFFFFF" w:fill="FFFFFF"/>
              <w:spacing w:line="0" w:lineRule="atLeast"/>
              <w:jc w:val="center"/>
              <w:rPr>
                <w:rFonts w:ascii="宋体" w:hAnsi="宋体" w:hint="eastAsia"/>
                <w:sz w:val="18"/>
                <w:szCs w:val="18"/>
              </w:rPr>
            </w:pPr>
          </w:p>
        </w:tc>
        <w:tc>
          <w:tcPr>
            <w:tcW w:w="2835" w:type="dxa"/>
            <w:vAlign w:val="center"/>
          </w:tcPr>
          <w:p w14:paraId="30A02869" w14:textId="77777777" w:rsidR="005D0216" w:rsidRPr="00E254FC" w:rsidRDefault="005D0216" w:rsidP="0013016D">
            <w:pPr>
              <w:widowControl/>
              <w:shd w:val="solid" w:color="FFFFFF" w:fill="FFFFFF"/>
              <w:spacing w:line="0" w:lineRule="atLeast"/>
              <w:jc w:val="left"/>
              <w:rPr>
                <w:rFonts w:ascii="宋体" w:hAnsi="宋体" w:hint="eastAsia"/>
                <w:sz w:val="18"/>
                <w:szCs w:val="18"/>
              </w:rPr>
            </w:pPr>
            <w:r w:rsidRPr="00E254FC">
              <w:rPr>
                <w:rFonts w:ascii="宋体" w:hAnsi="宋体" w:hint="eastAsia"/>
                <w:sz w:val="18"/>
                <w:szCs w:val="18"/>
              </w:rPr>
              <w:t>大气腐蚀，在沿海潮湿的环境下，大气腐蚀更严重，导致腐蚀穿孔泄漏。</w:t>
            </w:r>
          </w:p>
        </w:tc>
        <w:tc>
          <w:tcPr>
            <w:tcW w:w="6799" w:type="dxa"/>
            <w:vAlign w:val="center"/>
          </w:tcPr>
          <w:p w14:paraId="0B3B2063" w14:textId="77777777" w:rsidR="005D0216" w:rsidRPr="00E254FC" w:rsidRDefault="005D0216" w:rsidP="0013016D">
            <w:pPr>
              <w:widowControl/>
              <w:shd w:val="solid" w:color="FFFFFF" w:fill="FFFFFF"/>
              <w:spacing w:line="0" w:lineRule="atLeast"/>
              <w:jc w:val="left"/>
              <w:rPr>
                <w:rFonts w:ascii="宋体" w:hAnsi="宋体" w:hint="eastAsia"/>
                <w:sz w:val="18"/>
                <w:szCs w:val="18"/>
              </w:rPr>
            </w:pPr>
            <w:r w:rsidRPr="00E254FC">
              <w:rPr>
                <w:rFonts w:ascii="宋体" w:hAnsi="宋体" w:hint="eastAsia"/>
                <w:sz w:val="18"/>
                <w:szCs w:val="18"/>
              </w:rPr>
              <w:t>1）容器表面的防腐涂层修理；</w:t>
            </w:r>
          </w:p>
          <w:p w14:paraId="76561A14" w14:textId="77777777" w:rsidR="005D0216" w:rsidRPr="00E254FC" w:rsidRDefault="005D0216" w:rsidP="0013016D">
            <w:pPr>
              <w:widowControl/>
              <w:shd w:val="solid" w:color="FFFFFF" w:fill="FFFFFF"/>
              <w:spacing w:line="0" w:lineRule="atLeast"/>
              <w:jc w:val="left"/>
              <w:rPr>
                <w:rFonts w:ascii="宋体" w:hAnsi="宋体" w:hint="eastAsia"/>
                <w:sz w:val="18"/>
                <w:szCs w:val="18"/>
              </w:rPr>
            </w:pPr>
            <w:r w:rsidRPr="00E254FC">
              <w:rPr>
                <w:rFonts w:ascii="宋体" w:hAnsi="宋体" w:hint="eastAsia"/>
                <w:sz w:val="18"/>
                <w:szCs w:val="18"/>
              </w:rPr>
              <w:t>2）定期外观检查；</w:t>
            </w:r>
          </w:p>
          <w:p w14:paraId="6033603C" w14:textId="77777777" w:rsidR="005D0216" w:rsidRPr="00E254FC" w:rsidRDefault="005D0216" w:rsidP="0013016D">
            <w:pPr>
              <w:widowControl/>
              <w:shd w:val="solid" w:color="FFFFFF" w:fill="FFFFFF"/>
              <w:spacing w:line="0" w:lineRule="atLeast"/>
              <w:jc w:val="left"/>
              <w:rPr>
                <w:rFonts w:ascii="宋体" w:hAnsi="宋体" w:hint="eastAsia"/>
                <w:sz w:val="18"/>
                <w:szCs w:val="18"/>
              </w:rPr>
            </w:pPr>
            <w:r w:rsidRPr="00E254FC">
              <w:rPr>
                <w:rFonts w:ascii="宋体" w:hAnsi="宋体" w:hint="eastAsia"/>
                <w:sz w:val="18"/>
                <w:szCs w:val="18"/>
              </w:rPr>
              <w:t>3）定期壁厚检测。</w:t>
            </w:r>
          </w:p>
        </w:tc>
        <w:tc>
          <w:tcPr>
            <w:tcW w:w="1149" w:type="dxa"/>
            <w:vAlign w:val="center"/>
          </w:tcPr>
          <w:p w14:paraId="2DFFB816" w14:textId="77777777" w:rsidR="005D0216" w:rsidRPr="00E254FC" w:rsidRDefault="005D0216" w:rsidP="0013016D">
            <w:pPr>
              <w:shd w:val="solid" w:color="FFFFFF" w:fill="FFFFFF"/>
              <w:spacing w:line="0" w:lineRule="atLeast"/>
              <w:jc w:val="center"/>
              <w:rPr>
                <w:rFonts w:ascii="宋体" w:hAnsi="宋体" w:hint="eastAsia"/>
                <w:sz w:val="18"/>
                <w:szCs w:val="18"/>
              </w:rPr>
            </w:pPr>
          </w:p>
        </w:tc>
      </w:tr>
      <w:tr w:rsidR="005D0216" w:rsidRPr="00E254FC" w14:paraId="731EAECF" w14:textId="77777777" w:rsidTr="00B2477A">
        <w:trPr>
          <w:trHeight w:val="1189"/>
          <w:jc w:val="center"/>
        </w:trPr>
        <w:tc>
          <w:tcPr>
            <w:tcW w:w="983" w:type="dxa"/>
            <w:vMerge/>
            <w:vAlign w:val="center"/>
          </w:tcPr>
          <w:p w14:paraId="05728E34" w14:textId="77777777" w:rsidR="005D0216" w:rsidRPr="00E254FC" w:rsidRDefault="005D0216" w:rsidP="0013016D">
            <w:pPr>
              <w:shd w:val="solid" w:color="FFFFFF" w:fill="FFFFFF"/>
              <w:spacing w:line="0" w:lineRule="atLeast"/>
              <w:jc w:val="left"/>
              <w:rPr>
                <w:rFonts w:ascii="宋体" w:hAnsi="宋体" w:hint="eastAsia"/>
                <w:sz w:val="18"/>
                <w:szCs w:val="18"/>
              </w:rPr>
            </w:pPr>
          </w:p>
        </w:tc>
        <w:tc>
          <w:tcPr>
            <w:tcW w:w="2135" w:type="dxa"/>
            <w:vMerge/>
            <w:vAlign w:val="center"/>
          </w:tcPr>
          <w:p w14:paraId="16C60B01" w14:textId="77777777" w:rsidR="005D0216" w:rsidRPr="00E254FC" w:rsidRDefault="005D0216" w:rsidP="0013016D">
            <w:pPr>
              <w:shd w:val="solid" w:color="FFFFFF" w:fill="FFFFFF"/>
              <w:spacing w:line="0" w:lineRule="atLeast"/>
              <w:jc w:val="center"/>
              <w:rPr>
                <w:rFonts w:ascii="宋体" w:hAnsi="宋体" w:hint="eastAsia"/>
                <w:sz w:val="18"/>
                <w:szCs w:val="18"/>
              </w:rPr>
            </w:pPr>
          </w:p>
        </w:tc>
        <w:tc>
          <w:tcPr>
            <w:tcW w:w="2835" w:type="dxa"/>
            <w:vAlign w:val="center"/>
          </w:tcPr>
          <w:p w14:paraId="46A0DBFC" w14:textId="77777777" w:rsidR="005D0216" w:rsidRPr="00E254FC" w:rsidRDefault="005D0216" w:rsidP="0013016D">
            <w:pPr>
              <w:widowControl/>
              <w:shd w:val="solid" w:color="FFFFFF" w:fill="FFFFFF"/>
              <w:spacing w:line="0" w:lineRule="atLeast"/>
              <w:jc w:val="left"/>
              <w:rPr>
                <w:rFonts w:ascii="宋体" w:hAnsi="宋体" w:hint="eastAsia"/>
                <w:sz w:val="18"/>
                <w:szCs w:val="18"/>
              </w:rPr>
            </w:pPr>
            <w:r w:rsidRPr="00E254FC">
              <w:rPr>
                <w:rFonts w:ascii="宋体" w:hAnsi="宋体" w:hint="eastAsia"/>
                <w:sz w:val="18"/>
                <w:szCs w:val="18"/>
              </w:rPr>
              <w:t>冷却水腐蚀由溶解的盐、气体、有机化合物造成的碳钢和其它金属的均匀或局部的腐蚀。</w:t>
            </w:r>
          </w:p>
        </w:tc>
        <w:tc>
          <w:tcPr>
            <w:tcW w:w="6799" w:type="dxa"/>
            <w:vAlign w:val="center"/>
          </w:tcPr>
          <w:p w14:paraId="24243C59" w14:textId="77777777" w:rsidR="005D0216" w:rsidRPr="00E254FC" w:rsidRDefault="005D0216" w:rsidP="0013016D">
            <w:pPr>
              <w:widowControl/>
              <w:shd w:val="solid" w:color="FFFFFF" w:fill="FFFFFF"/>
              <w:spacing w:line="0" w:lineRule="atLeast"/>
              <w:jc w:val="left"/>
              <w:rPr>
                <w:rFonts w:ascii="宋体" w:hAnsi="宋体" w:hint="eastAsia"/>
                <w:sz w:val="18"/>
                <w:szCs w:val="18"/>
              </w:rPr>
            </w:pPr>
            <w:r w:rsidRPr="00E254FC">
              <w:rPr>
                <w:rFonts w:ascii="宋体" w:hAnsi="宋体" w:hint="eastAsia"/>
                <w:sz w:val="18"/>
                <w:szCs w:val="18"/>
              </w:rPr>
              <w:t>1）进行正确的设计、操作和对冷却水进行化学处理；</w:t>
            </w:r>
          </w:p>
          <w:p w14:paraId="1D2BE818" w14:textId="77777777" w:rsidR="005D0216" w:rsidRPr="00E254FC" w:rsidRDefault="005D0216" w:rsidP="0013016D">
            <w:pPr>
              <w:widowControl/>
              <w:shd w:val="solid" w:color="FFFFFF" w:fill="FFFFFF"/>
              <w:spacing w:line="0" w:lineRule="atLeast"/>
              <w:jc w:val="left"/>
              <w:rPr>
                <w:rFonts w:ascii="宋体" w:hAnsi="宋体" w:hint="eastAsia"/>
                <w:sz w:val="18"/>
                <w:szCs w:val="18"/>
              </w:rPr>
            </w:pPr>
            <w:r w:rsidRPr="00E254FC">
              <w:rPr>
                <w:rFonts w:ascii="宋体" w:hAnsi="宋体" w:hint="eastAsia"/>
                <w:sz w:val="18"/>
                <w:szCs w:val="18"/>
              </w:rPr>
              <w:t>2）设备的入口温度应低于57℃；</w:t>
            </w:r>
          </w:p>
          <w:p w14:paraId="38739851" w14:textId="77777777" w:rsidR="005D0216" w:rsidRPr="00E254FC" w:rsidRDefault="005D0216" w:rsidP="0013016D">
            <w:pPr>
              <w:widowControl/>
              <w:shd w:val="solid" w:color="FFFFFF" w:fill="FFFFFF"/>
              <w:spacing w:line="0" w:lineRule="atLeast"/>
              <w:jc w:val="left"/>
              <w:rPr>
                <w:rFonts w:ascii="宋体" w:hAnsi="宋体" w:hint="eastAsia"/>
                <w:sz w:val="18"/>
                <w:szCs w:val="18"/>
              </w:rPr>
            </w:pPr>
            <w:r w:rsidRPr="00E254FC">
              <w:rPr>
                <w:rFonts w:ascii="宋体" w:hAnsi="宋体" w:hint="eastAsia"/>
                <w:sz w:val="18"/>
                <w:szCs w:val="18"/>
              </w:rPr>
              <w:t>3）应使冷却水的速率维持在一定范围内；</w:t>
            </w:r>
          </w:p>
          <w:p w14:paraId="45A72CB9" w14:textId="77777777" w:rsidR="005D0216" w:rsidRPr="00E254FC" w:rsidRDefault="005D0216" w:rsidP="0013016D">
            <w:pPr>
              <w:widowControl/>
              <w:shd w:val="solid" w:color="FFFFFF" w:fill="FFFFFF"/>
              <w:spacing w:line="0" w:lineRule="atLeast"/>
              <w:jc w:val="left"/>
              <w:rPr>
                <w:rFonts w:ascii="宋体" w:hAnsi="宋体" w:hint="eastAsia"/>
                <w:sz w:val="18"/>
                <w:szCs w:val="18"/>
              </w:rPr>
            </w:pPr>
            <w:r w:rsidRPr="00E254FC">
              <w:rPr>
                <w:rFonts w:ascii="宋体" w:hAnsi="宋体" w:hint="eastAsia"/>
                <w:sz w:val="18"/>
                <w:szCs w:val="18"/>
              </w:rPr>
              <w:t>4）冷却水设计在换热器管程，以降低水的停滞；</w:t>
            </w:r>
          </w:p>
          <w:p w14:paraId="396B921E" w14:textId="77777777" w:rsidR="005D0216" w:rsidRPr="00E254FC" w:rsidRDefault="005D0216" w:rsidP="0013016D">
            <w:pPr>
              <w:widowControl/>
              <w:shd w:val="solid" w:color="FFFFFF" w:fill="FFFFFF"/>
              <w:spacing w:line="0" w:lineRule="atLeast"/>
              <w:jc w:val="left"/>
              <w:rPr>
                <w:rFonts w:ascii="宋体" w:hAnsi="宋体" w:hint="eastAsia"/>
                <w:sz w:val="18"/>
                <w:szCs w:val="18"/>
              </w:rPr>
            </w:pPr>
            <w:r w:rsidRPr="00E254FC">
              <w:rPr>
                <w:rFonts w:ascii="宋体" w:hAnsi="宋体" w:hint="eastAsia"/>
                <w:sz w:val="18"/>
                <w:szCs w:val="18"/>
              </w:rPr>
              <w:t>5）对热交换效率进行测量，可以用来确立腐蚀结垢的情况。</w:t>
            </w:r>
          </w:p>
        </w:tc>
        <w:tc>
          <w:tcPr>
            <w:tcW w:w="1149" w:type="dxa"/>
            <w:vAlign w:val="center"/>
          </w:tcPr>
          <w:p w14:paraId="6ED16BBA" w14:textId="77777777" w:rsidR="005D0216" w:rsidRPr="00E254FC" w:rsidRDefault="005D0216" w:rsidP="0013016D">
            <w:pPr>
              <w:shd w:val="solid" w:color="FFFFFF" w:fill="FFFFFF"/>
              <w:spacing w:line="0" w:lineRule="atLeast"/>
              <w:jc w:val="center"/>
              <w:rPr>
                <w:rFonts w:ascii="宋体" w:hAnsi="宋体" w:hint="eastAsia"/>
                <w:sz w:val="18"/>
                <w:szCs w:val="18"/>
              </w:rPr>
            </w:pPr>
          </w:p>
        </w:tc>
      </w:tr>
      <w:tr w:rsidR="005D0216" w:rsidRPr="00E254FC" w14:paraId="236902A4" w14:textId="77777777" w:rsidTr="009954D6">
        <w:trPr>
          <w:trHeight w:val="1064"/>
          <w:jc w:val="center"/>
        </w:trPr>
        <w:tc>
          <w:tcPr>
            <w:tcW w:w="983" w:type="dxa"/>
            <w:vMerge/>
            <w:vAlign w:val="center"/>
          </w:tcPr>
          <w:p w14:paraId="7B253F4B" w14:textId="77777777" w:rsidR="005D0216" w:rsidRPr="00E254FC" w:rsidRDefault="005D0216" w:rsidP="0013016D">
            <w:pPr>
              <w:widowControl/>
              <w:shd w:val="solid" w:color="FFFFFF" w:fill="FFFFFF"/>
              <w:spacing w:line="0" w:lineRule="atLeast"/>
              <w:jc w:val="left"/>
              <w:rPr>
                <w:rFonts w:ascii="宋体" w:hAnsi="宋体" w:hint="eastAsia"/>
                <w:sz w:val="18"/>
                <w:szCs w:val="18"/>
              </w:rPr>
            </w:pPr>
          </w:p>
        </w:tc>
        <w:tc>
          <w:tcPr>
            <w:tcW w:w="2135" w:type="dxa"/>
            <w:vMerge/>
            <w:vAlign w:val="center"/>
          </w:tcPr>
          <w:p w14:paraId="5EFA2970" w14:textId="77777777" w:rsidR="005D0216" w:rsidRPr="00E254FC" w:rsidRDefault="005D0216" w:rsidP="0013016D">
            <w:pPr>
              <w:widowControl/>
              <w:shd w:val="solid" w:color="FFFFFF" w:fill="FFFFFF"/>
              <w:spacing w:line="0" w:lineRule="atLeast"/>
              <w:jc w:val="center"/>
              <w:rPr>
                <w:rFonts w:ascii="宋体" w:hAnsi="宋体" w:hint="eastAsia"/>
                <w:sz w:val="18"/>
                <w:szCs w:val="18"/>
              </w:rPr>
            </w:pPr>
          </w:p>
        </w:tc>
        <w:tc>
          <w:tcPr>
            <w:tcW w:w="2835" w:type="dxa"/>
            <w:vAlign w:val="center"/>
          </w:tcPr>
          <w:p w14:paraId="3E149E01" w14:textId="77777777" w:rsidR="005D0216" w:rsidRPr="00E254FC" w:rsidRDefault="005D0216" w:rsidP="0013016D">
            <w:pPr>
              <w:widowControl/>
              <w:shd w:val="solid" w:color="FFFFFF" w:fill="FFFFFF"/>
              <w:spacing w:line="0" w:lineRule="atLeast"/>
              <w:jc w:val="left"/>
              <w:rPr>
                <w:rFonts w:ascii="宋体" w:hAnsi="宋体" w:hint="eastAsia"/>
                <w:sz w:val="18"/>
                <w:szCs w:val="18"/>
              </w:rPr>
            </w:pPr>
            <w:r w:rsidRPr="00E254FC">
              <w:rPr>
                <w:rFonts w:ascii="宋体" w:hAnsi="宋体" w:hint="eastAsia"/>
                <w:sz w:val="18"/>
                <w:szCs w:val="18"/>
              </w:rPr>
              <w:t>二氧化碳腐蚀当二氧化碳溶于冷凝水或者水蒸气中形成碳酸，才会发生二氧化碳腐蚀。大量的碳酸会导致碳钢形成腐蚀凹坑。</w:t>
            </w:r>
          </w:p>
        </w:tc>
        <w:tc>
          <w:tcPr>
            <w:tcW w:w="6799" w:type="dxa"/>
            <w:vAlign w:val="center"/>
          </w:tcPr>
          <w:p w14:paraId="37FE70EB" w14:textId="77777777" w:rsidR="005D0216" w:rsidRPr="00E254FC" w:rsidRDefault="005D0216" w:rsidP="0013016D">
            <w:pPr>
              <w:widowControl/>
              <w:shd w:val="solid" w:color="FFFFFF" w:fill="FFFFFF"/>
              <w:spacing w:line="0" w:lineRule="atLeast"/>
              <w:jc w:val="left"/>
              <w:rPr>
                <w:rFonts w:ascii="宋体" w:hAnsi="宋体" w:hint="eastAsia"/>
                <w:sz w:val="18"/>
                <w:szCs w:val="18"/>
              </w:rPr>
            </w:pPr>
            <w:r w:rsidRPr="00E254FC">
              <w:rPr>
                <w:rFonts w:ascii="宋体" w:hAnsi="宋体" w:hint="eastAsia"/>
                <w:sz w:val="18"/>
                <w:szCs w:val="18"/>
              </w:rPr>
              <w:t>1）使用腐蚀抑止剂；</w:t>
            </w:r>
          </w:p>
          <w:p w14:paraId="373EB812" w14:textId="77777777" w:rsidR="005D0216" w:rsidRPr="00E254FC" w:rsidRDefault="005D0216" w:rsidP="0013016D">
            <w:pPr>
              <w:widowControl/>
              <w:shd w:val="solid" w:color="FFFFFF" w:fill="FFFFFF"/>
              <w:spacing w:line="0" w:lineRule="atLeast"/>
              <w:jc w:val="left"/>
              <w:rPr>
                <w:rFonts w:ascii="宋体" w:hAnsi="宋体" w:hint="eastAsia"/>
                <w:sz w:val="18"/>
                <w:szCs w:val="18"/>
              </w:rPr>
            </w:pPr>
            <w:r w:rsidRPr="00E254FC">
              <w:rPr>
                <w:rFonts w:ascii="宋体" w:hAnsi="宋体" w:hint="eastAsia"/>
                <w:sz w:val="18"/>
                <w:szCs w:val="18"/>
              </w:rPr>
              <w:t>2）使冷凝物的PH值超过6，以减小</w:t>
            </w:r>
            <w:proofErr w:type="gramStart"/>
            <w:r w:rsidRPr="00E254FC">
              <w:rPr>
                <w:rFonts w:ascii="宋体" w:hAnsi="宋体" w:hint="eastAsia"/>
                <w:sz w:val="18"/>
                <w:szCs w:val="18"/>
              </w:rPr>
              <w:t>蒸气</w:t>
            </w:r>
            <w:proofErr w:type="gramEnd"/>
            <w:r w:rsidRPr="00E254FC">
              <w:rPr>
                <w:rFonts w:ascii="宋体" w:hAnsi="宋体" w:hint="eastAsia"/>
                <w:sz w:val="18"/>
                <w:szCs w:val="18"/>
              </w:rPr>
              <w:t>冷凝装置的腐蚀；</w:t>
            </w:r>
          </w:p>
          <w:p w14:paraId="7C285610" w14:textId="77777777" w:rsidR="005D0216" w:rsidRPr="00E254FC" w:rsidRDefault="005D0216" w:rsidP="0013016D">
            <w:pPr>
              <w:widowControl/>
              <w:shd w:val="solid" w:color="FFFFFF" w:fill="FFFFFF"/>
              <w:spacing w:line="0" w:lineRule="atLeast"/>
              <w:jc w:val="left"/>
              <w:rPr>
                <w:rFonts w:ascii="宋体" w:hAnsi="宋体" w:hint="eastAsia"/>
                <w:sz w:val="18"/>
                <w:szCs w:val="18"/>
              </w:rPr>
            </w:pPr>
            <w:r w:rsidRPr="00E254FC">
              <w:rPr>
                <w:rFonts w:ascii="宋体" w:hAnsi="宋体" w:hint="eastAsia"/>
                <w:sz w:val="18"/>
                <w:szCs w:val="18"/>
              </w:rPr>
              <w:t>3）测量壁厚的局部减薄；</w:t>
            </w:r>
          </w:p>
          <w:p w14:paraId="327AA79D" w14:textId="77777777" w:rsidR="005D0216" w:rsidRPr="00E254FC" w:rsidRDefault="005D0216" w:rsidP="0013016D">
            <w:pPr>
              <w:widowControl/>
              <w:shd w:val="solid" w:color="FFFFFF" w:fill="FFFFFF"/>
              <w:spacing w:line="0" w:lineRule="atLeast"/>
              <w:jc w:val="left"/>
              <w:rPr>
                <w:rFonts w:ascii="宋体" w:hAnsi="宋体" w:hint="eastAsia"/>
                <w:sz w:val="18"/>
                <w:szCs w:val="18"/>
              </w:rPr>
            </w:pPr>
            <w:r w:rsidRPr="00E254FC">
              <w:rPr>
                <w:rFonts w:ascii="宋体" w:hAnsi="宋体" w:hint="eastAsia"/>
                <w:sz w:val="18"/>
                <w:szCs w:val="18"/>
              </w:rPr>
              <w:t>4）对水进行测试（例如pH，Fe等等）。</w:t>
            </w:r>
          </w:p>
        </w:tc>
        <w:tc>
          <w:tcPr>
            <w:tcW w:w="1149" w:type="dxa"/>
            <w:vAlign w:val="center"/>
          </w:tcPr>
          <w:p w14:paraId="267CF8FE" w14:textId="77777777" w:rsidR="005D0216" w:rsidRPr="00E254FC" w:rsidRDefault="005D0216" w:rsidP="0013016D">
            <w:pPr>
              <w:shd w:val="solid" w:color="FFFFFF" w:fill="FFFFFF"/>
              <w:spacing w:line="0" w:lineRule="atLeast"/>
              <w:jc w:val="center"/>
              <w:rPr>
                <w:rFonts w:ascii="宋体" w:hAnsi="宋体" w:hint="eastAsia"/>
                <w:sz w:val="18"/>
                <w:szCs w:val="18"/>
              </w:rPr>
            </w:pPr>
          </w:p>
        </w:tc>
      </w:tr>
      <w:tr w:rsidR="005D0216" w:rsidRPr="00E254FC" w14:paraId="39AF21EE" w14:textId="77777777" w:rsidTr="009954D6">
        <w:trPr>
          <w:trHeight w:val="1853"/>
          <w:jc w:val="center"/>
        </w:trPr>
        <w:tc>
          <w:tcPr>
            <w:tcW w:w="983" w:type="dxa"/>
            <w:vMerge/>
            <w:vAlign w:val="center"/>
          </w:tcPr>
          <w:p w14:paraId="0E97034E" w14:textId="77777777" w:rsidR="005D0216" w:rsidRPr="00E254FC" w:rsidRDefault="005D0216" w:rsidP="0013016D">
            <w:pPr>
              <w:widowControl/>
              <w:shd w:val="solid" w:color="FFFFFF" w:fill="FFFFFF"/>
              <w:spacing w:line="0" w:lineRule="atLeast"/>
              <w:jc w:val="right"/>
              <w:rPr>
                <w:rFonts w:ascii="宋体" w:hAnsi="宋体" w:hint="eastAsia"/>
                <w:sz w:val="18"/>
                <w:szCs w:val="18"/>
              </w:rPr>
            </w:pPr>
          </w:p>
        </w:tc>
        <w:tc>
          <w:tcPr>
            <w:tcW w:w="2135" w:type="dxa"/>
            <w:vMerge/>
            <w:vAlign w:val="center"/>
          </w:tcPr>
          <w:p w14:paraId="526683E1" w14:textId="77777777" w:rsidR="005D0216" w:rsidRPr="00E254FC" w:rsidRDefault="005D0216" w:rsidP="0013016D">
            <w:pPr>
              <w:widowControl/>
              <w:shd w:val="solid" w:color="FFFFFF" w:fill="FFFFFF"/>
              <w:spacing w:line="0" w:lineRule="atLeast"/>
              <w:jc w:val="right"/>
              <w:rPr>
                <w:rFonts w:ascii="宋体" w:hAnsi="宋体" w:hint="eastAsia"/>
                <w:sz w:val="18"/>
                <w:szCs w:val="18"/>
              </w:rPr>
            </w:pPr>
          </w:p>
        </w:tc>
        <w:tc>
          <w:tcPr>
            <w:tcW w:w="2835" w:type="dxa"/>
            <w:vAlign w:val="center"/>
          </w:tcPr>
          <w:p w14:paraId="41DE1F96" w14:textId="77777777" w:rsidR="005D0216" w:rsidRPr="00E254FC" w:rsidRDefault="005D0216" w:rsidP="0013016D">
            <w:pPr>
              <w:widowControl/>
              <w:shd w:val="solid" w:color="FFFFFF" w:fill="FFFFFF"/>
              <w:spacing w:line="0" w:lineRule="atLeast"/>
              <w:jc w:val="left"/>
              <w:rPr>
                <w:rFonts w:ascii="宋体" w:hAnsi="宋体" w:hint="eastAsia"/>
                <w:sz w:val="18"/>
                <w:szCs w:val="18"/>
              </w:rPr>
            </w:pPr>
            <w:r w:rsidRPr="00E254FC">
              <w:rPr>
                <w:rFonts w:ascii="宋体" w:hAnsi="宋体" w:hint="eastAsia"/>
                <w:sz w:val="18"/>
                <w:szCs w:val="18"/>
              </w:rPr>
              <w:t>微生物诱发腐蚀。</w:t>
            </w:r>
          </w:p>
        </w:tc>
        <w:tc>
          <w:tcPr>
            <w:tcW w:w="6799" w:type="dxa"/>
            <w:vAlign w:val="center"/>
          </w:tcPr>
          <w:p w14:paraId="016E96F6" w14:textId="77777777" w:rsidR="005D0216" w:rsidRPr="00E254FC" w:rsidRDefault="005D0216" w:rsidP="0013016D">
            <w:pPr>
              <w:widowControl/>
              <w:shd w:val="solid" w:color="FFFFFF" w:fill="FFFFFF"/>
              <w:spacing w:line="0" w:lineRule="atLeast"/>
              <w:jc w:val="left"/>
              <w:rPr>
                <w:rFonts w:ascii="宋体" w:hAnsi="宋体" w:hint="eastAsia"/>
                <w:sz w:val="18"/>
                <w:szCs w:val="18"/>
              </w:rPr>
            </w:pPr>
            <w:r w:rsidRPr="00E254FC">
              <w:rPr>
                <w:rFonts w:ascii="宋体" w:hAnsi="宋体" w:hint="eastAsia"/>
                <w:sz w:val="18"/>
                <w:szCs w:val="18"/>
              </w:rPr>
              <w:t>1）适当地利用杀菌剂可以控制微生物但不能完全予以消灭；</w:t>
            </w:r>
          </w:p>
          <w:p w14:paraId="0AA20A33" w14:textId="77777777" w:rsidR="005D0216" w:rsidRPr="00E254FC" w:rsidRDefault="005D0216" w:rsidP="0013016D">
            <w:pPr>
              <w:widowControl/>
              <w:shd w:val="solid" w:color="FFFFFF" w:fill="FFFFFF"/>
              <w:spacing w:line="0" w:lineRule="atLeast"/>
              <w:jc w:val="left"/>
              <w:rPr>
                <w:rFonts w:ascii="宋体" w:hAnsi="宋体" w:hint="eastAsia"/>
                <w:sz w:val="18"/>
                <w:szCs w:val="18"/>
              </w:rPr>
            </w:pPr>
            <w:r w:rsidRPr="00E254FC">
              <w:rPr>
                <w:rFonts w:ascii="宋体" w:hAnsi="宋体" w:hint="eastAsia"/>
                <w:sz w:val="18"/>
                <w:szCs w:val="18"/>
              </w:rPr>
              <w:t>2）降低流速，并减小停滞的区域；</w:t>
            </w:r>
          </w:p>
          <w:p w14:paraId="056E0E2A" w14:textId="77777777" w:rsidR="005D0216" w:rsidRPr="00E254FC" w:rsidRDefault="005D0216" w:rsidP="0013016D">
            <w:pPr>
              <w:widowControl/>
              <w:shd w:val="solid" w:color="FFFFFF" w:fill="FFFFFF"/>
              <w:spacing w:line="0" w:lineRule="atLeast"/>
              <w:jc w:val="left"/>
              <w:rPr>
                <w:rFonts w:ascii="宋体" w:hAnsi="宋体" w:hint="eastAsia"/>
                <w:sz w:val="18"/>
                <w:szCs w:val="18"/>
              </w:rPr>
            </w:pPr>
            <w:r w:rsidRPr="00E254FC">
              <w:rPr>
                <w:rFonts w:ascii="宋体" w:hAnsi="宋体" w:hint="eastAsia"/>
                <w:sz w:val="18"/>
                <w:szCs w:val="18"/>
              </w:rPr>
              <w:t>3）设计中不包含水的装置应该保持干燥和干净；</w:t>
            </w:r>
          </w:p>
          <w:p w14:paraId="6A2212BF" w14:textId="77777777" w:rsidR="005D0216" w:rsidRPr="00E254FC" w:rsidRDefault="005D0216" w:rsidP="0013016D">
            <w:pPr>
              <w:widowControl/>
              <w:shd w:val="solid" w:color="FFFFFF" w:fill="FFFFFF"/>
              <w:spacing w:line="0" w:lineRule="atLeast"/>
              <w:jc w:val="left"/>
              <w:rPr>
                <w:rFonts w:ascii="宋体" w:hAnsi="宋体" w:hint="eastAsia"/>
                <w:sz w:val="18"/>
                <w:szCs w:val="18"/>
              </w:rPr>
            </w:pPr>
            <w:r w:rsidRPr="00E254FC">
              <w:rPr>
                <w:rFonts w:ascii="宋体" w:hAnsi="宋体" w:hint="eastAsia"/>
                <w:sz w:val="18"/>
                <w:szCs w:val="18"/>
              </w:rPr>
              <w:t>4）尽快排空进行液压试验的水，吹干设备以防止湿气的侵扰；</w:t>
            </w:r>
          </w:p>
          <w:p w14:paraId="38361566" w14:textId="77777777" w:rsidR="005D0216" w:rsidRPr="00E254FC" w:rsidRDefault="005D0216" w:rsidP="0013016D">
            <w:pPr>
              <w:widowControl/>
              <w:shd w:val="solid" w:color="FFFFFF" w:fill="FFFFFF"/>
              <w:spacing w:line="0" w:lineRule="atLeast"/>
              <w:jc w:val="left"/>
              <w:rPr>
                <w:rFonts w:ascii="宋体" w:hAnsi="宋体" w:hint="eastAsia"/>
                <w:sz w:val="18"/>
                <w:szCs w:val="18"/>
              </w:rPr>
            </w:pPr>
            <w:r w:rsidRPr="00E254FC">
              <w:rPr>
                <w:rFonts w:ascii="宋体" w:hAnsi="宋体" w:hint="eastAsia"/>
                <w:sz w:val="18"/>
                <w:szCs w:val="18"/>
              </w:rPr>
              <w:t>5）对地下结构进行阴极保护；</w:t>
            </w:r>
          </w:p>
          <w:p w14:paraId="0DDFAA59" w14:textId="77777777" w:rsidR="005D0216" w:rsidRPr="00E254FC" w:rsidRDefault="005D0216" w:rsidP="0013016D">
            <w:pPr>
              <w:widowControl/>
              <w:shd w:val="solid" w:color="FFFFFF" w:fill="FFFFFF"/>
              <w:spacing w:line="0" w:lineRule="atLeast"/>
              <w:jc w:val="left"/>
              <w:rPr>
                <w:rFonts w:ascii="宋体" w:hAnsi="宋体" w:hint="eastAsia"/>
                <w:sz w:val="18"/>
                <w:szCs w:val="18"/>
              </w:rPr>
            </w:pPr>
            <w:r w:rsidRPr="00E254FC">
              <w:rPr>
                <w:rFonts w:ascii="宋体" w:hAnsi="宋体" w:hint="eastAsia"/>
                <w:sz w:val="18"/>
                <w:szCs w:val="18"/>
              </w:rPr>
              <w:t>6）向储藏罐中的水加入杀菌剂；</w:t>
            </w:r>
          </w:p>
          <w:p w14:paraId="5896C5F6" w14:textId="77777777" w:rsidR="005D0216" w:rsidRPr="00E254FC" w:rsidRDefault="005D0216" w:rsidP="0013016D">
            <w:pPr>
              <w:widowControl/>
              <w:shd w:val="solid" w:color="FFFFFF" w:fill="FFFFFF"/>
              <w:spacing w:line="0" w:lineRule="atLeast"/>
              <w:jc w:val="left"/>
              <w:rPr>
                <w:rFonts w:ascii="宋体" w:hAnsi="宋体" w:hint="eastAsia"/>
                <w:sz w:val="18"/>
                <w:szCs w:val="18"/>
              </w:rPr>
            </w:pPr>
            <w:r w:rsidRPr="00E254FC">
              <w:rPr>
                <w:rFonts w:ascii="宋体" w:hAnsi="宋体" w:hint="eastAsia"/>
                <w:sz w:val="18"/>
                <w:szCs w:val="18"/>
              </w:rPr>
              <w:t>7）维护储藏罐的内表面的涂层。</w:t>
            </w:r>
          </w:p>
        </w:tc>
        <w:tc>
          <w:tcPr>
            <w:tcW w:w="1149" w:type="dxa"/>
            <w:vAlign w:val="center"/>
          </w:tcPr>
          <w:p w14:paraId="2B355FF6" w14:textId="77777777" w:rsidR="005D0216" w:rsidRPr="00E254FC" w:rsidRDefault="005D0216" w:rsidP="0013016D">
            <w:pPr>
              <w:shd w:val="solid" w:color="FFFFFF" w:fill="FFFFFF"/>
              <w:spacing w:line="0" w:lineRule="atLeast"/>
              <w:jc w:val="center"/>
              <w:rPr>
                <w:rFonts w:ascii="宋体" w:hAnsi="宋体" w:hint="eastAsia"/>
                <w:sz w:val="18"/>
                <w:szCs w:val="18"/>
              </w:rPr>
            </w:pPr>
          </w:p>
        </w:tc>
      </w:tr>
      <w:tr w:rsidR="005D0216" w:rsidRPr="00E254FC" w14:paraId="60354142" w14:textId="77777777" w:rsidTr="00B2477A">
        <w:trPr>
          <w:trHeight w:val="722"/>
          <w:jc w:val="center"/>
        </w:trPr>
        <w:tc>
          <w:tcPr>
            <w:tcW w:w="983" w:type="dxa"/>
            <w:vMerge/>
            <w:vAlign w:val="center"/>
          </w:tcPr>
          <w:p w14:paraId="0EB57ED5" w14:textId="77777777" w:rsidR="005D0216" w:rsidRPr="00E254FC" w:rsidRDefault="005D0216" w:rsidP="0013016D">
            <w:pPr>
              <w:shd w:val="solid" w:color="FFFFFF" w:fill="FFFFFF"/>
              <w:spacing w:line="0" w:lineRule="atLeast"/>
              <w:jc w:val="center"/>
              <w:rPr>
                <w:rFonts w:ascii="宋体" w:hAnsi="宋体" w:hint="eastAsia"/>
                <w:sz w:val="18"/>
                <w:szCs w:val="18"/>
              </w:rPr>
            </w:pPr>
          </w:p>
        </w:tc>
        <w:tc>
          <w:tcPr>
            <w:tcW w:w="2135" w:type="dxa"/>
            <w:vMerge/>
            <w:vAlign w:val="center"/>
          </w:tcPr>
          <w:p w14:paraId="63CF5CE9" w14:textId="77777777" w:rsidR="005D0216" w:rsidRPr="00E254FC" w:rsidRDefault="005D0216" w:rsidP="0013016D">
            <w:pPr>
              <w:shd w:val="solid" w:color="FFFFFF" w:fill="FFFFFF"/>
              <w:spacing w:line="0" w:lineRule="atLeast"/>
              <w:jc w:val="center"/>
              <w:rPr>
                <w:rFonts w:ascii="宋体" w:hAnsi="宋体" w:hint="eastAsia"/>
                <w:sz w:val="18"/>
                <w:szCs w:val="18"/>
              </w:rPr>
            </w:pPr>
          </w:p>
        </w:tc>
        <w:tc>
          <w:tcPr>
            <w:tcW w:w="2835" w:type="dxa"/>
            <w:vAlign w:val="center"/>
          </w:tcPr>
          <w:p w14:paraId="252C44F1" w14:textId="77777777" w:rsidR="005D0216" w:rsidRPr="00E254FC" w:rsidRDefault="005D0216" w:rsidP="0013016D">
            <w:pPr>
              <w:widowControl/>
              <w:shd w:val="solid" w:color="FFFFFF" w:fill="FFFFFF"/>
              <w:spacing w:line="0" w:lineRule="atLeast"/>
              <w:jc w:val="left"/>
              <w:rPr>
                <w:rFonts w:ascii="宋体" w:hAnsi="宋体" w:hint="eastAsia"/>
                <w:sz w:val="18"/>
                <w:szCs w:val="18"/>
              </w:rPr>
            </w:pPr>
            <w:r w:rsidRPr="00E254FC">
              <w:rPr>
                <w:rFonts w:ascii="宋体" w:hAnsi="宋体" w:hint="eastAsia"/>
                <w:sz w:val="18"/>
                <w:szCs w:val="18"/>
              </w:rPr>
              <w:t>土壤腐蚀紧贴地面的容器的底部容易发生土壤腐蚀。</w:t>
            </w:r>
          </w:p>
        </w:tc>
        <w:tc>
          <w:tcPr>
            <w:tcW w:w="6799" w:type="dxa"/>
            <w:vAlign w:val="center"/>
          </w:tcPr>
          <w:p w14:paraId="2E5D936A" w14:textId="77777777" w:rsidR="005D0216" w:rsidRPr="00E254FC" w:rsidRDefault="005D0216" w:rsidP="0013016D">
            <w:pPr>
              <w:widowControl/>
              <w:shd w:val="solid" w:color="FFFFFF" w:fill="FFFFFF"/>
              <w:spacing w:line="0" w:lineRule="atLeast"/>
              <w:jc w:val="left"/>
              <w:rPr>
                <w:rFonts w:ascii="宋体" w:hAnsi="宋体" w:hint="eastAsia"/>
                <w:sz w:val="18"/>
                <w:szCs w:val="18"/>
              </w:rPr>
            </w:pPr>
            <w:r w:rsidRPr="00E254FC">
              <w:rPr>
                <w:rFonts w:ascii="宋体" w:hAnsi="宋体" w:hint="eastAsia"/>
                <w:sz w:val="18"/>
                <w:szCs w:val="18"/>
              </w:rPr>
              <w:t>1）使用涂层；</w:t>
            </w:r>
          </w:p>
          <w:p w14:paraId="56ED1662" w14:textId="77777777" w:rsidR="005D0216" w:rsidRPr="00E254FC" w:rsidRDefault="005D0216" w:rsidP="0013016D">
            <w:pPr>
              <w:widowControl/>
              <w:shd w:val="solid" w:color="FFFFFF" w:fill="FFFFFF"/>
              <w:spacing w:line="0" w:lineRule="atLeast"/>
              <w:jc w:val="left"/>
              <w:rPr>
                <w:rFonts w:ascii="宋体" w:hAnsi="宋体" w:hint="eastAsia"/>
                <w:sz w:val="18"/>
                <w:szCs w:val="18"/>
              </w:rPr>
            </w:pPr>
            <w:r w:rsidRPr="00E254FC">
              <w:rPr>
                <w:rFonts w:ascii="宋体" w:hAnsi="宋体" w:hint="eastAsia"/>
                <w:sz w:val="18"/>
                <w:szCs w:val="18"/>
              </w:rPr>
              <w:t>2）利用电化学的原理，使用阴极保护；</w:t>
            </w:r>
          </w:p>
          <w:p w14:paraId="60809560" w14:textId="77777777" w:rsidR="005D0216" w:rsidRPr="00E254FC" w:rsidRDefault="005D0216" w:rsidP="0013016D">
            <w:pPr>
              <w:widowControl/>
              <w:shd w:val="solid" w:color="FFFFFF" w:fill="FFFFFF"/>
              <w:spacing w:line="0" w:lineRule="atLeast"/>
              <w:jc w:val="left"/>
              <w:rPr>
                <w:rFonts w:ascii="宋体" w:hAnsi="宋体" w:hint="eastAsia"/>
                <w:sz w:val="18"/>
                <w:szCs w:val="18"/>
              </w:rPr>
            </w:pPr>
            <w:r w:rsidRPr="00E254FC">
              <w:rPr>
                <w:rFonts w:ascii="宋体" w:hAnsi="宋体" w:hint="eastAsia"/>
                <w:sz w:val="18"/>
                <w:szCs w:val="18"/>
              </w:rPr>
              <w:t>3）外观检查。</w:t>
            </w:r>
          </w:p>
        </w:tc>
        <w:tc>
          <w:tcPr>
            <w:tcW w:w="1149" w:type="dxa"/>
            <w:vAlign w:val="center"/>
          </w:tcPr>
          <w:p w14:paraId="3FEF73AB" w14:textId="77777777" w:rsidR="005D0216" w:rsidRPr="00E254FC" w:rsidRDefault="005D0216" w:rsidP="0013016D">
            <w:pPr>
              <w:shd w:val="solid" w:color="FFFFFF" w:fill="FFFFFF"/>
              <w:spacing w:line="0" w:lineRule="atLeast"/>
              <w:jc w:val="center"/>
              <w:rPr>
                <w:rFonts w:ascii="宋体" w:hAnsi="宋体" w:hint="eastAsia"/>
                <w:sz w:val="18"/>
                <w:szCs w:val="18"/>
              </w:rPr>
            </w:pPr>
          </w:p>
        </w:tc>
      </w:tr>
    </w:tbl>
    <w:p w14:paraId="64AC87C0" w14:textId="77777777" w:rsidR="009954D6" w:rsidRPr="009954D6" w:rsidRDefault="009954D6" w:rsidP="009954D6">
      <w:pPr>
        <w:pStyle w:val="afffff9"/>
        <w:pageBreakBefore/>
        <w:spacing w:beforeLines="50" w:before="156" w:afterLines="50" w:after="156"/>
        <w:ind w:firstLineChars="0" w:firstLine="0"/>
        <w:jc w:val="center"/>
        <w:rPr>
          <w:rFonts w:ascii="黑体" w:eastAsia="黑体" w:hAnsi="黑体" w:hint="eastAsia"/>
        </w:rPr>
      </w:pPr>
      <w:r w:rsidRPr="009954D6">
        <w:rPr>
          <w:rFonts w:ascii="黑体" w:eastAsia="黑体" w:hAnsi="黑体" w:hint="eastAsia"/>
        </w:rPr>
        <w:lastRenderedPageBreak/>
        <w:t>表B.2  特种设备常见风险事件分析及典型管控措施表（固定式压力容器）</w:t>
      </w:r>
      <w:r w:rsidRPr="009954D6">
        <w:rPr>
          <w:rFonts w:hAnsi="宋体" w:hint="eastAsia"/>
        </w:rPr>
        <w:t>（续）</w:t>
      </w:r>
    </w:p>
    <w:tbl>
      <w:tblPr>
        <w:tblW w:w="13901"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4A0" w:firstRow="1" w:lastRow="0" w:firstColumn="1" w:lastColumn="0" w:noHBand="0" w:noVBand="1"/>
      </w:tblPr>
      <w:tblGrid>
        <w:gridCol w:w="983"/>
        <w:gridCol w:w="2135"/>
        <w:gridCol w:w="2835"/>
        <w:gridCol w:w="6799"/>
        <w:gridCol w:w="1149"/>
      </w:tblGrid>
      <w:tr w:rsidR="009954D6" w:rsidRPr="00E254FC" w14:paraId="651D579C" w14:textId="77777777" w:rsidTr="00F422EF">
        <w:trPr>
          <w:trHeight w:val="459"/>
          <w:tblHeader/>
          <w:jc w:val="center"/>
        </w:trPr>
        <w:tc>
          <w:tcPr>
            <w:tcW w:w="983" w:type="dxa"/>
            <w:tcBorders>
              <w:top w:val="single" w:sz="8" w:space="0" w:color="auto"/>
              <w:bottom w:val="single" w:sz="8" w:space="0" w:color="auto"/>
            </w:tcBorders>
            <w:vAlign w:val="center"/>
          </w:tcPr>
          <w:p w14:paraId="49E0BED2" w14:textId="77777777" w:rsidR="009954D6" w:rsidRPr="00E254FC" w:rsidRDefault="009954D6" w:rsidP="00F422EF">
            <w:pPr>
              <w:widowControl/>
              <w:shd w:val="solid" w:color="FFFFFF" w:fill="FFFFFF"/>
              <w:spacing w:line="0" w:lineRule="atLeast"/>
              <w:jc w:val="center"/>
              <w:rPr>
                <w:rFonts w:ascii="宋体" w:hAnsi="宋体" w:cs="宋体" w:hint="eastAsia"/>
                <w:bCs/>
                <w:kern w:val="0"/>
                <w:sz w:val="18"/>
                <w:szCs w:val="18"/>
              </w:rPr>
            </w:pPr>
            <w:r w:rsidRPr="00E254FC">
              <w:rPr>
                <w:rFonts w:ascii="宋体" w:hAnsi="宋体" w:cs="宋体" w:hint="eastAsia"/>
                <w:bCs/>
                <w:sz w:val="18"/>
                <w:szCs w:val="18"/>
              </w:rPr>
              <w:t>风险来源</w:t>
            </w:r>
          </w:p>
        </w:tc>
        <w:tc>
          <w:tcPr>
            <w:tcW w:w="2135" w:type="dxa"/>
            <w:tcBorders>
              <w:top w:val="single" w:sz="8" w:space="0" w:color="auto"/>
              <w:bottom w:val="single" w:sz="8" w:space="0" w:color="auto"/>
            </w:tcBorders>
            <w:vAlign w:val="center"/>
          </w:tcPr>
          <w:p w14:paraId="4E05519C" w14:textId="77777777" w:rsidR="009954D6" w:rsidRPr="00E254FC" w:rsidRDefault="009954D6" w:rsidP="00F422EF">
            <w:pPr>
              <w:widowControl/>
              <w:shd w:val="solid" w:color="FFFFFF" w:fill="FFFFFF"/>
              <w:spacing w:line="0" w:lineRule="atLeast"/>
              <w:jc w:val="center"/>
              <w:rPr>
                <w:rFonts w:ascii="宋体" w:hAnsi="宋体" w:cs="宋体" w:hint="eastAsia"/>
                <w:bCs/>
                <w:kern w:val="0"/>
                <w:sz w:val="18"/>
                <w:szCs w:val="18"/>
              </w:rPr>
            </w:pPr>
            <w:r w:rsidRPr="00E254FC">
              <w:rPr>
                <w:rFonts w:ascii="宋体" w:hAnsi="宋体" w:cs="宋体" w:hint="eastAsia"/>
                <w:bCs/>
                <w:sz w:val="18"/>
                <w:szCs w:val="18"/>
              </w:rPr>
              <w:t>风险事件描述</w:t>
            </w:r>
          </w:p>
        </w:tc>
        <w:tc>
          <w:tcPr>
            <w:tcW w:w="2835" w:type="dxa"/>
            <w:tcBorders>
              <w:top w:val="single" w:sz="8" w:space="0" w:color="auto"/>
              <w:bottom w:val="single" w:sz="8" w:space="0" w:color="auto"/>
            </w:tcBorders>
            <w:vAlign w:val="center"/>
          </w:tcPr>
          <w:p w14:paraId="3D18A6E9" w14:textId="77777777" w:rsidR="009954D6" w:rsidRPr="00E254FC" w:rsidRDefault="009954D6" w:rsidP="00F422EF">
            <w:pPr>
              <w:widowControl/>
              <w:shd w:val="solid" w:color="FFFFFF" w:fill="FFFFFF"/>
              <w:spacing w:line="0" w:lineRule="atLeast"/>
              <w:jc w:val="center"/>
              <w:rPr>
                <w:rFonts w:ascii="宋体" w:hAnsi="宋体" w:cs="宋体" w:hint="eastAsia"/>
                <w:bCs/>
                <w:kern w:val="0"/>
                <w:sz w:val="18"/>
                <w:szCs w:val="18"/>
              </w:rPr>
            </w:pPr>
            <w:r w:rsidRPr="00E254FC">
              <w:rPr>
                <w:rFonts w:ascii="宋体" w:hAnsi="宋体" w:cs="宋体" w:hint="eastAsia"/>
                <w:bCs/>
                <w:sz w:val="18"/>
                <w:szCs w:val="18"/>
              </w:rPr>
              <w:t>风险因素</w:t>
            </w:r>
          </w:p>
        </w:tc>
        <w:tc>
          <w:tcPr>
            <w:tcW w:w="6799" w:type="dxa"/>
            <w:tcBorders>
              <w:top w:val="single" w:sz="8" w:space="0" w:color="auto"/>
              <w:bottom w:val="single" w:sz="8" w:space="0" w:color="auto"/>
            </w:tcBorders>
            <w:vAlign w:val="center"/>
          </w:tcPr>
          <w:p w14:paraId="75C81F4B" w14:textId="77777777" w:rsidR="009954D6" w:rsidRPr="00E254FC" w:rsidRDefault="009954D6" w:rsidP="00F422EF">
            <w:pPr>
              <w:widowControl/>
              <w:shd w:val="solid" w:color="FFFFFF" w:fill="FFFFFF"/>
              <w:spacing w:line="0" w:lineRule="atLeast"/>
              <w:jc w:val="center"/>
              <w:rPr>
                <w:rFonts w:ascii="宋体" w:hAnsi="宋体" w:cs="宋体" w:hint="eastAsia"/>
                <w:bCs/>
                <w:kern w:val="0"/>
                <w:sz w:val="18"/>
                <w:szCs w:val="18"/>
              </w:rPr>
            </w:pPr>
            <w:r w:rsidRPr="00E254FC">
              <w:rPr>
                <w:rFonts w:ascii="宋体" w:hAnsi="宋体" w:cs="宋体" w:hint="eastAsia"/>
                <w:bCs/>
                <w:sz w:val="18"/>
                <w:szCs w:val="18"/>
              </w:rPr>
              <w:t>管控措施</w:t>
            </w:r>
          </w:p>
        </w:tc>
        <w:tc>
          <w:tcPr>
            <w:tcW w:w="1149" w:type="dxa"/>
            <w:tcBorders>
              <w:top w:val="single" w:sz="8" w:space="0" w:color="auto"/>
              <w:bottom w:val="single" w:sz="8" w:space="0" w:color="auto"/>
            </w:tcBorders>
            <w:vAlign w:val="center"/>
          </w:tcPr>
          <w:p w14:paraId="19657A9B" w14:textId="77777777" w:rsidR="009954D6" w:rsidRPr="00E254FC" w:rsidRDefault="009954D6" w:rsidP="00F422EF">
            <w:pPr>
              <w:widowControl/>
              <w:shd w:val="solid" w:color="FFFFFF" w:fill="FFFFFF"/>
              <w:spacing w:line="0" w:lineRule="atLeast"/>
              <w:jc w:val="center"/>
              <w:rPr>
                <w:rFonts w:ascii="宋体" w:hAnsi="宋体" w:cs="宋体" w:hint="eastAsia"/>
                <w:bCs/>
                <w:kern w:val="0"/>
                <w:sz w:val="18"/>
                <w:szCs w:val="18"/>
              </w:rPr>
            </w:pPr>
            <w:r w:rsidRPr="00E254FC">
              <w:rPr>
                <w:rFonts w:ascii="宋体" w:hAnsi="宋体" w:cs="宋体" w:hint="eastAsia"/>
                <w:bCs/>
                <w:sz w:val="18"/>
                <w:szCs w:val="18"/>
              </w:rPr>
              <w:t>适用范围</w:t>
            </w:r>
          </w:p>
        </w:tc>
      </w:tr>
      <w:tr w:rsidR="009954D6" w:rsidRPr="00E254FC" w14:paraId="1A470EDA" w14:textId="77777777" w:rsidTr="009954D6">
        <w:trPr>
          <w:trHeight w:val="1050"/>
          <w:jc w:val="center"/>
        </w:trPr>
        <w:tc>
          <w:tcPr>
            <w:tcW w:w="983" w:type="dxa"/>
            <w:vMerge w:val="restart"/>
            <w:vAlign w:val="center"/>
          </w:tcPr>
          <w:p w14:paraId="76156E85" w14:textId="444113C2" w:rsidR="009954D6" w:rsidRPr="00E254FC" w:rsidRDefault="009954D6" w:rsidP="0013016D">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容器（本体）</w:t>
            </w:r>
          </w:p>
        </w:tc>
        <w:tc>
          <w:tcPr>
            <w:tcW w:w="2135" w:type="dxa"/>
            <w:vMerge w:val="restart"/>
            <w:vAlign w:val="center"/>
          </w:tcPr>
          <w:p w14:paraId="2F3DD396" w14:textId="70A70A66" w:rsidR="009954D6" w:rsidRPr="00E254FC" w:rsidRDefault="009954D6" w:rsidP="0013016D">
            <w:pPr>
              <w:shd w:val="solid" w:color="FFFFFF" w:fill="FFFFFF"/>
              <w:spacing w:line="0" w:lineRule="atLeast"/>
              <w:jc w:val="center"/>
              <w:rPr>
                <w:rFonts w:ascii="宋体" w:hAnsi="宋体" w:hint="eastAsia"/>
                <w:sz w:val="18"/>
                <w:szCs w:val="18"/>
              </w:rPr>
            </w:pPr>
            <w:r w:rsidRPr="00E254FC">
              <w:rPr>
                <w:rFonts w:ascii="宋体" w:hAnsi="宋体" w:hint="eastAsia"/>
                <w:sz w:val="18"/>
                <w:szCs w:val="18"/>
              </w:rPr>
              <w:t>泄漏</w:t>
            </w:r>
          </w:p>
        </w:tc>
        <w:tc>
          <w:tcPr>
            <w:tcW w:w="2835" w:type="dxa"/>
            <w:vAlign w:val="center"/>
          </w:tcPr>
          <w:p w14:paraId="71EAF14A" w14:textId="77777777" w:rsidR="009954D6" w:rsidRPr="00E254FC" w:rsidRDefault="009954D6" w:rsidP="0013016D">
            <w:pPr>
              <w:widowControl/>
              <w:shd w:val="solid" w:color="FFFFFF" w:fill="FFFFFF"/>
              <w:spacing w:line="0" w:lineRule="atLeast"/>
              <w:jc w:val="left"/>
              <w:rPr>
                <w:rFonts w:ascii="宋体" w:hAnsi="宋体" w:hint="eastAsia"/>
                <w:sz w:val="18"/>
                <w:szCs w:val="18"/>
              </w:rPr>
            </w:pPr>
            <w:r w:rsidRPr="00E254FC">
              <w:rPr>
                <w:rFonts w:ascii="宋体" w:hAnsi="宋体" w:hint="eastAsia"/>
                <w:sz w:val="18"/>
                <w:szCs w:val="18"/>
              </w:rPr>
              <w:t>碳钢和其它合金在高温下同氧气反应，生成氧化的铁垢，造成壁厚减薄。</w:t>
            </w:r>
          </w:p>
        </w:tc>
        <w:tc>
          <w:tcPr>
            <w:tcW w:w="6799" w:type="dxa"/>
            <w:vAlign w:val="center"/>
          </w:tcPr>
          <w:p w14:paraId="5D378EE1" w14:textId="77777777" w:rsidR="009954D6" w:rsidRPr="00E254FC" w:rsidRDefault="009954D6" w:rsidP="0013016D">
            <w:pPr>
              <w:widowControl/>
              <w:shd w:val="solid" w:color="FFFFFF" w:fill="FFFFFF"/>
              <w:spacing w:line="0" w:lineRule="atLeast"/>
              <w:jc w:val="left"/>
              <w:rPr>
                <w:rFonts w:ascii="宋体" w:hAnsi="宋体" w:hint="eastAsia"/>
                <w:sz w:val="18"/>
                <w:szCs w:val="18"/>
              </w:rPr>
            </w:pPr>
            <w:r w:rsidRPr="00E254FC">
              <w:rPr>
                <w:rFonts w:ascii="宋体" w:hAnsi="宋体" w:hint="eastAsia"/>
                <w:sz w:val="18"/>
                <w:szCs w:val="18"/>
              </w:rPr>
              <w:t>选择合适的材料：</w:t>
            </w:r>
          </w:p>
          <w:p w14:paraId="37713644" w14:textId="77777777" w:rsidR="009954D6" w:rsidRPr="00E254FC" w:rsidRDefault="009954D6" w:rsidP="0013016D">
            <w:pPr>
              <w:widowControl/>
              <w:shd w:val="solid" w:color="FFFFFF" w:fill="FFFFFF"/>
              <w:spacing w:line="0" w:lineRule="atLeast"/>
              <w:jc w:val="left"/>
              <w:rPr>
                <w:rFonts w:ascii="宋体" w:hAnsi="宋体" w:hint="eastAsia"/>
                <w:sz w:val="18"/>
                <w:szCs w:val="18"/>
              </w:rPr>
            </w:pPr>
            <w:r w:rsidRPr="00E254FC">
              <w:rPr>
                <w:rFonts w:ascii="宋体" w:hAnsi="宋体"/>
                <w:sz w:val="18"/>
                <w:szCs w:val="18"/>
              </w:rPr>
              <w:t>a</w:t>
            </w:r>
            <w:r w:rsidRPr="00E254FC">
              <w:rPr>
                <w:rFonts w:ascii="宋体" w:hAnsi="宋体" w:hint="eastAsia"/>
                <w:sz w:val="18"/>
                <w:szCs w:val="18"/>
              </w:rPr>
              <w:t>对易发生氧化的设备，监测工艺条件，以确定氧化的趋势；</w:t>
            </w:r>
          </w:p>
          <w:p w14:paraId="0D3B9118" w14:textId="77777777" w:rsidR="009954D6" w:rsidRPr="00E254FC" w:rsidRDefault="009954D6" w:rsidP="0013016D">
            <w:pPr>
              <w:widowControl/>
              <w:shd w:val="solid" w:color="FFFFFF" w:fill="FFFFFF"/>
              <w:spacing w:line="0" w:lineRule="atLeast"/>
              <w:jc w:val="left"/>
              <w:rPr>
                <w:rFonts w:ascii="宋体" w:hAnsi="宋体" w:hint="eastAsia"/>
                <w:sz w:val="18"/>
                <w:szCs w:val="18"/>
              </w:rPr>
            </w:pPr>
            <w:r w:rsidRPr="00E254FC">
              <w:rPr>
                <w:rFonts w:ascii="宋体" w:hAnsi="宋体"/>
                <w:sz w:val="18"/>
                <w:szCs w:val="18"/>
              </w:rPr>
              <w:t>b</w:t>
            </w:r>
            <w:r w:rsidRPr="00E254FC">
              <w:rPr>
                <w:rFonts w:ascii="宋体" w:hAnsi="宋体" w:hint="eastAsia"/>
                <w:sz w:val="18"/>
                <w:szCs w:val="18"/>
              </w:rPr>
              <w:t>使用热成像仪或热电偶计，对温度进行监控；</w:t>
            </w:r>
          </w:p>
          <w:p w14:paraId="4139F6A6" w14:textId="77777777" w:rsidR="009954D6" w:rsidRPr="00E254FC" w:rsidRDefault="009954D6" w:rsidP="0013016D">
            <w:pPr>
              <w:widowControl/>
              <w:shd w:val="solid" w:color="FFFFFF" w:fill="FFFFFF"/>
              <w:spacing w:line="0" w:lineRule="atLeast"/>
              <w:jc w:val="left"/>
              <w:rPr>
                <w:rFonts w:ascii="宋体" w:hAnsi="宋体" w:hint="eastAsia"/>
                <w:sz w:val="18"/>
                <w:szCs w:val="18"/>
              </w:rPr>
            </w:pPr>
            <w:r w:rsidRPr="00E254FC">
              <w:rPr>
                <w:rFonts w:ascii="宋体" w:hAnsi="宋体"/>
                <w:sz w:val="18"/>
                <w:szCs w:val="18"/>
              </w:rPr>
              <w:t>c</w:t>
            </w:r>
            <w:r w:rsidRPr="00E254FC">
              <w:rPr>
                <w:rFonts w:ascii="宋体" w:hAnsi="宋体" w:hint="eastAsia"/>
                <w:sz w:val="18"/>
                <w:szCs w:val="18"/>
              </w:rPr>
              <w:t>用UT测量氧</w:t>
            </w:r>
            <w:proofErr w:type="gramStart"/>
            <w:r w:rsidRPr="00E254FC">
              <w:rPr>
                <w:rFonts w:ascii="宋体" w:hAnsi="宋体" w:hint="eastAsia"/>
                <w:sz w:val="18"/>
                <w:szCs w:val="18"/>
              </w:rPr>
              <w:t>化引起</w:t>
            </w:r>
            <w:proofErr w:type="gramEnd"/>
            <w:r w:rsidRPr="00E254FC">
              <w:rPr>
                <w:rFonts w:ascii="宋体" w:hAnsi="宋体" w:hint="eastAsia"/>
                <w:sz w:val="18"/>
                <w:szCs w:val="18"/>
              </w:rPr>
              <w:t>的壁厚减薄。</w:t>
            </w:r>
          </w:p>
        </w:tc>
        <w:tc>
          <w:tcPr>
            <w:tcW w:w="1149" w:type="dxa"/>
            <w:vAlign w:val="center"/>
          </w:tcPr>
          <w:p w14:paraId="67B8093B" w14:textId="77777777" w:rsidR="009954D6" w:rsidRPr="00E254FC" w:rsidRDefault="009954D6" w:rsidP="0013016D">
            <w:pPr>
              <w:shd w:val="solid" w:color="FFFFFF" w:fill="FFFFFF"/>
              <w:spacing w:line="0" w:lineRule="atLeast"/>
              <w:jc w:val="center"/>
              <w:rPr>
                <w:rFonts w:ascii="宋体" w:hAnsi="宋体" w:hint="eastAsia"/>
                <w:sz w:val="18"/>
                <w:szCs w:val="18"/>
              </w:rPr>
            </w:pPr>
          </w:p>
        </w:tc>
      </w:tr>
      <w:tr w:rsidR="009954D6" w:rsidRPr="00E254FC" w14:paraId="23D32423" w14:textId="77777777" w:rsidTr="009954D6">
        <w:trPr>
          <w:trHeight w:val="834"/>
          <w:jc w:val="center"/>
        </w:trPr>
        <w:tc>
          <w:tcPr>
            <w:tcW w:w="983" w:type="dxa"/>
            <w:vMerge/>
            <w:vAlign w:val="center"/>
          </w:tcPr>
          <w:p w14:paraId="331182AF" w14:textId="67EB2D98" w:rsidR="009954D6" w:rsidRPr="00E254FC" w:rsidRDefault="009954D6" w:rsidP="0013016D">
            <w:pPr>
              <w:shd w:val="solid" w:color="FFFFFF" w:fill="FFFFFF"/>
              <w:spacing w:line="0" w:lineRule="atLeast"/>
              <w:jc w:val="left"/>
              <w:rPr>
                <w:rFonts w:ascii="宋体" w:hAnsi="宋体" w:hint="eastAsia"/>
                <w:kern w:val="0"/>
                <w:sz w:val="18"/>
                <w:szCs w:val="18"/>
              </w:rPr>
            </w:pPr>
          </w:p>
        </w:tc>
        <w:tc>
          <w:tcPr>
            <w:tcW w:w="2135" w:type="dxa"/>
            <w:vMerge/>
            <w:vAlign w:val="center"/>
          </w:tcPr>
          <w:p w14:paraId="41CF43F9" w14:textId="3BA9802D" w:rsidR="009954D6" w:rsidRPr="00E254FC" w:rsidRDefault="009954D6" w:rsidP="0013016D">
            <w:pPr>
              <w:shd w:val="solid" w:color="FFFFFF" w:fill="FFFFFF"/>
              <w:spacing w:line="0" w:lineRule="atLeast"/>
              <w:jc w:val="center"/>
              <w:rPr>
                <w:rFonts w:ascii="宋体" w:hAnsi="宋体" w:hint="eastAsia"/>
                <w:sz w:val="18"/>
                <w:szCs w:val="18"/>
              </w:rPr>
            </w:pPr>
          </w:p>
        </w:tc>
        <w:tc>
          <w:tcPr>
            <w:tcW w:w="2835" w:type="dxa"/>
            <w:vAlign w:val="center"/>
          </w:tcPr>
          <w:p w14:paraId="476F7D79" w14:textId="77777777" w:rsidR="009954D6" w:rsidRPr="00E254FC" w:rsidRDefault="009954D6" w:rsidP="0013016D">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碳钢和其它合金在高温下同</w:t>
            </w:r>
            <w:proofErr w:type="gramStart"/>
            <w:r w:rsidRPr="00E254FC">
              <w:rPr>
                <w:rFonts w:ascii="宋体" w:hAnsi="宋体" w:hint="eastAsia"/>
                <w:sz w:val="18"/>
                <w:szCs w:val="18"/>
              </w:rPr>
              <w:t>硫发生</w:t>
            </w:r>
            <w:proofErr w:type="gramEnd"/>
            <w:r w:rsidRPr="00E254FC">
              <w:rPr>
                <w:rFonts w:ascii="宋体" w:hAnsi="宋体" w:hint="eastAsia"/>
                <w:sz w:val="18"/>
                <w:szCs w:val="18"/>
              </w:rPr>
              <w:t>反应而导致的腐蚀。</w:t>
            </w:r>
          </w:p>
        </w:tc>
        <w:tc>
          <w:tcPr>
            <w:tcW w:w="6799" w:type="dxa"/>
            <w:vAlign w:val="center"/>
          </w:tcPr>
          <w:p w14:paraId="1B2D78E1" w14:textId="77777777" w:rsidR="009954D6" w:rsidRPr="00E254FC" w:rsidRDefault="009954D6" w:rsidP="0013016D">
            <w:pPr>
              <w:widowControl/>
              <w:shd w:val="solid" w:color="FFFFFF" w:fill="FFFFFF"/>
              <w:spacing w:line="0" w:lineRule="atLeast"/>
              <w:jc w:val="left"/>
              <w:rPr>
                <w:rFonts w:ascii="宋体" w:hAnsi="宋体" w:hint="eastAsia"/>
                <w:sz w:val="18"/>
                <w:szCs w:val="18"/>
              </w:rPr>
            </w:pPr>
            <w:r w:rsidRPr="00E254FC">
              <w:rPr>
                <w:rFonts w:ascii="宋体" w:hAnsi="宋体" w:hint="eastAsia"/>
                <w:sz w:val="18"/>
                <w:szCs w:val="18"/>
              </w:rPr>
              <w:t>1）监控温度和</w:t>
            </w:r>
            <w:proofErr w:type="gramStart"/>
            <w:r w:rsidRPr="00E254FC">
              <w:rPr>
                <w:rFonts w:ascii="宋体" w:hAnsi="宋体" w:hint="eastAsia"/>
                <w:sz w:val="18"/>
                <w:szCs w:val="18"/>
              </w:rPr>
              <w:t>硫的</w:t>
            </w:r>
            <w:proofErr w:type="gramEnd"/>
            <w:r w:rsidRPr="00E254FC">
              <w:rPr>
                <w:rFonts w:ascii="宋体" w:hAnsi="宋体" w:hint="eastAsia"/>
                <w:sz w:val="18"/>
                <w:szCs w:val="18"/>
              </w:rPr>
              <w:t>含量；</w:t>
            </w:r>
          </w:p>
          <w:p w14:paraId="3A83151F" w14:textId="77777777" w:rsidR="009954D6" w:rsidRPr="00E254FC" w:rsidRDefault="009954D6" w:rsidP="0013016D">
            <w:pPr>
              <w:widowControl/>
              <w:shd w:val="solid" w:color="FFFFFF" w:fill="FFFFFF"/>
              <w:spacing w:line="0" w:lineRule="atLeast"/>
              <w:jc w:val="left"/>
              <w:rPr>
                <w:rFonts w:ascii="宋体" w:hAnsi="宋体" w:hint="eastAsia"/>
                <w:sz w:val="18"/>
                <w:szCs w:val="18"/>
              </w:rPr>
            </w:pPr>
            <w:r w:rsidRPr="00E254FC">
              <w:rPr>
                <w:rFonts w:ascii="宋体" w:hAnsi="宋体" w:hint="eastAsia"/>
                <w:sz w:val="18"/>
                <w:szCs w:val="18"/>
              </w:rPr>
              <w:t>2）使用热成像仪或热电偶计，对温度进行监控；</w:t>
            </w:r>
          </w:p>
          <w:p w14:paraId="51CE27BE" w14:textId="77777777" w:rsidR="009954D6" w:rsidRPr="00E254FC" w:rsidDel="00AA7281" w:rsidRDefault="009954D6" w:rsidP="0013016D">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3）用UT测量壁厚。</w:t>
            </w:r>
          </w:p>
        </w:tc>
        <w:tc>
          <w:tcPr>
            <w:tcW w:w="1149" w:type="dxa"/>
            <w:vAlign w:val="center"/>
          </w:tcPr>
          <w:p w14:paraId="6CD789EC" w14:textId="77777777" w:rsidR="009954D6" w:rsidRPr="00E254FC" w:rsidRDefault="009954D6" w:rsidP="0013016D">
            <w:pPr>
              <w:shd w:val="solid" w:color="FFFFFF" w:fill="FFFFFF"/>
              <w:spacing w:line="0" w:lineRule="atLeast"/>
              <w:jc w:val="center"/>
              <w:rPr>
                <w:rFonts w:ascii="宋体" w:hAnsi="宋体" w:hint="eastAsia"/>
                <w:sz w:val="18"/>
                <w:szCs w:val="18"/>
              </w:rPr>
            </w:pPr>
          </w:p>
        </w:tc>
      </w:tr>
      <w:tr w:rsidR="009954D6" w:rsidRPr="00E254FC" w14:paraId="41EE547C" w14:textId="77777777" w:rsidTr="009954D6">
        <w:trPr>
          <w:trHeight w:val="1132"/>
          <w:jc w:val="center"/>
        </w:trPr>
        <w:tc>
          <w:tcPr>
            <w:tcW w:w="983" w:type="dxa"/>
            <w:vMerge/>
            <w:vAlign w:val="center"/>
          </w:tcPr>
          <w:p w14:paraId="761E20DD" w14:textId="77777777" w:rsidR="009954D6" w:rsidRPr="00E254FC" w:rsidRDefault="009954D6" w:rsidP="0013016D">
            <w:pPr>
              <w:shd w:val="solid" w:color="FFFFFF" w:fill="FFFFFF"/>
              <w:spacing w:line="0" w:lineRule="atLeast"/>
              <w:jc w:val="left"/>
              <w:rPr>
                <w:rFonts w:ascii="宋体" w:hAnsi="宋体" w:hint="eastAsia"/>
                <w:sz w:val="18"/>
                <w:szCs w:val="18"/>
              </w:rPr>
            </w:pPr>
          </w:p>
        </w:tc>
        <w:tc>
          <w:tcPr>
            <w:tcW w:w="2135" w:type="dxa"/>
            <w:vMerge/>
            <w:vAlign w:val="center"/>
          </w:tcPr>
          <w:p w14:paraId="7CDFA96E" w14:textId="77777777" w:rsidR="009954D6" w:rsidRPr="00E254FC" w:rsidRDefault="009954D6" w:rsidP="0013016D">
            <w:pPr>
              <w:shd w:val="solid" w:color="FFFFFF" w:fill="FFFFFF"/>
              <w:spacing w:line="0" w:lineRule="atLeast"/>
              <w:jc w:val="center"/>
              <w:rPr>
                <w:rFonts w:ascii="宋体" w:hAnsi="宋体" w:hint="eastAsia"/>
                <w:sz w:val="18"/>
                <w:szCs w:val="18"/>
              </w:rPr>
            </w:pPr>
          </w:p>
        </w:tc>
        <w:tc>
          <w:tcPr>
            <w:tcW w:w="2835" w:type="dxa"/>
            <w:vAlign w:val="center"/>
          </w:tcPr>
          <w:p w14:paraId="2B73D793" w14:textId="77777777" w:rsidR="009954D6" w:rsidRPr="00E254FC" w:rsidRDefault="009954D6" w:rsidP="0013016D">
            <w:pPr>
              <w:widowControl/>
              <w:shd w:val="solid" w:color="FFFFFF" w:fill="FFFFFF"/>
              <w:spacing w:line="0" w:lineRule="atLeast"/>
              <w:jc w:val="left"/>
              <w:rPr>
                <w:rFonts w:ascii="宋体" w:hAnsi="宋体" w:hint="eastAsia"/>
                <w:sz w:val="18"/>
                <w:szCs w:val="18"/>
              </w:rPr>
            </w:pPr>
            <w:r w:rsidRPr="00E254FC">
              <w:rPr>
                <w:rFonts w:ascii="宋体" w:hAnsi="宋体" w:hint="eastAsia"/>
                <w:sz w:val="18"/>
                <w:szCs w:val="18"/>
              </w:rPr>
              <w:t>氯化物的应力腐蚀，产生应力腐蚀裂纹。</w:t>
            </w:r>
          </w:p>
        </w:tc>
        <w:tc>
          <w:tcPr>
            <w:tcW w:w="6799" w:type="dxa"/>
            <w:vAlign w:val="center"/>
          </w:tcPr>
          <w:p w14:paraId="1621EA90" w14:textId="77777777" w:rsidR="009954D6" w:rsidRPr="00E254FC" w:rsidRDefault="009954D6" w:rsidP="0013016D">
            <w:pPr>
              <w:widowControl/>
              <w:shd w:val="solid" w:color="FFFFFF" w:fill="FFFFFF"/>
              <w:spacing w:line="0" w:lineRule="atLeast"/>
              <w:jc w:val="left"/>
              <w:rPr>
                <w:rFonts w:ascii="宋体" w:hAnsi="宋体" w:hint="eastAsia"/>
                <w:sz w:val="18"/>
                <w:szCs w:val="18"/>
              </w:rPr>
            </w:pPr>
            <w:r w:rsidRPr="00E254FC">
              <w:rPr>
                <w:rFonts w:ascii="宋体" w:hAnsi="宋体" w:hint="eastAsia"/>
                <w:sz w:val="18"/>
                <w:szCs w:val="18"/>
              </w:rPr>
              <w:t>1）使用抵抗性更好的材料；</w:t>
            </w:r>
          </w:p>
          <w:p w14:paraId="2E3046B8" w14:textId="77777777" w:rsidR="009954D6" w:rsidRPr="00E254FC" w:rsidRDefault="009954D6" w:rsidP="0013016D">
            <w:pPr>
              <w:widowControl/>
              <w:shd w:val="solid" w:color="FFFFFF" w:fill="FFFFFF"/>
              <w:spacing w:line="0" w:lineRule="atLeast"/>
              <w:jc w:val="left"/>
              <w:rPr>
                <w:rFonts w:ascii="宋体" w:hAnsi="宋体" w:hint="eastAsia"/>
                <w:sz w:val="18"/>
                <w:szCs w:val="18"/>
              </w:rPr>
            </w:pPr>
            <w:r w:rsidRPr="00E254FC">
              <w:rPr>
                <w:rFonts w:ascii="宋体" w:hAnsi="宋体" w:hint="eastAsia"/>
                <w:sz w:val="18"/>
                <w:szCs w:val="18"/>
              </w:rPr>
              <w:t>2）进行液压试验时，控制氯离子的含量，试验后应对容器进行彻底而迅速地吹干；</w:t>
            </w:r>
          </w:p>
          <w:p w14:paraId="0D15C15C" w14:textId="77777777" w:rsidR="009954D6" w:rsidRPr="00E254FC" w:rsidRDefault="009954D6" w:rsidP="0013016D">
            <w:pPr>
              <w:widowControl/>
              <w:shd w:val="solid" w:color="FFFFFF" w:fill="FFFFFF"/>
              <w:spacing w:line="0" w:lineRule="atLeast"/>
              <w:jc w:val="left"/>
              <w:rPr>
                <w:rFonts w:ascii="宋体" w:hAnsi="宋体" w:hint="eastAsia"/>
                <w:sz w:val="18"/>
                <w:szCs w:val="18"/>
              </w:rPr>
            </w:pPr>
            <w:r w:rsidRPr="00E254FC">
              <w:rPr>
                <w:rFonts w:ascii="宋体" w:hAnsi="宋体" w:hint="eastAsia"/>
                <w:sz w:val="18"/>
                <w:szCs w:val="18"/>
              </w:rPr>
              <w:t>3）避免停滞的或缓慢流动的状态。</w:t>
            </w:r>
          </w:p>
          <w:p w14:paraId="16A7A8F6" w14:textId="77777777" w:rsidR="009954D6" w:rsidRPr="00E254FC" w:rsidRDefault="009954D6" w:rsidP="0013016D">
            <w:pPr>
              <w:widowControl/>
              <w:shd w:val="solid" w:color="FFFFFF" w:fill="FFFFFF"/>
              <w:spacing w:line="0" w:lineRule="atLeast"/>
              <w:jc w:val="left"/>
              <w:rPr>
                <w:rFonts w:ascii="宋体" w:hAnsi="宋体" w:hint="eastAsia"/>
                <w:sz w:val="18"/>
                <w:szCs w:val="18"/>
              </w:rPr>
            </w:pPr>
            <w:r w:rsidRPr="00E254FC">
              <w:rPr>
                <w:rFonts w:ascii="宋体" w:hAnsi="宋体" w:hint="eastAsia"/>
                <w:sz w:val="18"/>
                <w:szCs w:val="18"/>
              </w:rPr>
              <w:t>4）定期进行外观检查和无损探伤。</w:t>
            </w:r>
          </w:p>
        </w:tc>
        <w:tc>
          <w:tcPr>
            <w:tcW w:w="1149" w:type="dxa"/>
            <w:vAlign w:val="center"/>
          </w:tcPr>
          <w:p w14:paraId="3909A43C" w14:textId="77777777" w:rsidR="009954D6" w:rsidRPr="00E254FC" w:rsidRDefault="009954D6" w:rsidP="0013016D">
            <w:pPr>
              <w:shd w:val="solid" w:color="FFFFFF" w:fill="FFFFFF"/>
              <w:spacing w:line="0" w:lineRule="atLeast"/>
              <w:jc w:val="center"/>
              <w:rPr>
                <w:rFonts w:ascii="宋体" w:hAnsi="宋体" w:hint="eastAsia"/>
                <w:sz w:val="18"/>
                <w:szCs w:val="18"/>
              </w:rPr>
            </w:pPr>
          </w:p>
        </w:tc>
      </w:tr>
      <w:tr w:rsidR="009954D6" w:rsidRPr="00E254FC" w14:paraId="3F4722A5" w14:textId="77777777" w:rsidTr="009954D6">
        <w:trPr>
          <w:trHeight w:val="1120"/>
          <w:jc w:val="center"/>
        </w:trPr>
        <w:tc>
          <w:tcPr>
            <w:tcW w:w="983" w:type="dxa"/>
            <w:vMerge/>
            <w:vAlign w:val="center"/>
          </w:tcPr>
          <w:p w14:paraId="6F2BE5D9" w14:textId="77777777" w:rsidR="009954D6" w:rsidRPr="00E254FC" w:rsidRDefault="009954D6" w:rsidP="0013016D">
            <w:pPr>
              <w:widowControl/>
              <w:shd w:val="solid" w:color="FFFFFF" w:fill="FFFFFF"/>
              <w:spacing w:line="0" w:lineRule="atLeast"/>
              <w:jc w:val="left"/>
              <w:rPr>
                <w:rFonts w:ascii="宋体" w:hAnsi="宋体" w:hint="eastAsia"/>
                <w:sz w:val="18"/>
                <w:szCs w:val="18"/>
              </w:rPr>
            </w:pPr>
          </w:p>
        </w:tc>
        <w:tc>
          <w:tcPr>
            <w:tcW w:w="2135" w:type="dxa"/>
            <w:vMerge/>
            <w:vAlign w:val="center"/>
          </w:tcPr>
          <w:p w14:paraId="021D96A5" w14:textId="77777777" w:rsidR="009954D6" w:rsidRPr="00E254FC" w:rsidRDefault="009954D6" w:rsidP="0013016D">
            <w:pPr>
              <w:widowControl/>
              <w:shd w:val="solid" w:color="FFFFFF" w:fill="FFFFFF"/>
              <w:spacing w:line="0" w:lineRule="atLeast"/>
              <w:jc w:val="center"/>
              <w:rPr>
                <w:rFonts w:ascii="宋体" w:hAnsi="宋体" w:hint="eastAsia"/>
                <w:sz w:val="18"/>
                <w:szCs w:val="18"/>
              </w:rPr>
            </w:pPr>
          </w:p>
        </w:tc>
        <w:tc>
          <w:tcPr>
            <w:tcW w:w="2835" w:type="dxa"/>
            <w:vAlign w:val="center"/>
          </w:tcPr>
          <w:p w14:paraId="4428DF21" w14:textId="77777777" w:rsidR="009954D6" w:rsidRPr="00E254FC" w:rsidRDefault="009954D6" w:rsidP="0013016D">
            <w:pPr>
              <w:widowControl/>
              <w:shd w:val="solid" w:color="FFFFFF" w:fill="FFFFFF"/>
              <w:spacing w:line="0" w:lineRule="atLeast"/>
              <w:jc w:val="left"/>
              <w:rPr>
                <w:rFonts w:ascii="宋体" w:hAnsi="宋体" w:hint="eastAsia"/>
                <w:sz w:val="18"/>
                <w:szCs w:val="18"/>
              </w:rPr>
            </w:pPr>
            <w:r w:rsidRPr="00E254FC">
              <w:rPr>
                <w:rFonts w:ascii="宋体" w:hAnsi="宋体" w:hint="eastAsia"/>
                <w:sz w:val="18"/>
                <w:szCs w:val="18"/>
              </w:rPr>
              <w:t>氢氧化钠应力腐蚀破坏。</w:t>
            </w:r>
          </w:p>
        </w:tc>
        <w:tc>
          <w:tcPr>
            <w:tcW w:w="6799" w:type="dxa"/>
            <w:vAlign w:val="center"/>
          </w:tcPr>
          <w:p w14:paraId="6F04CEC1" w14:textId="77777777" w:rsidR="009954D6" w:rsidRPr="00E254FC" w:rsidRDefault="009954D6" w:rsidP="0013016D">
            <w:pPr>
              <w:widowControl/>
              <w:shd w:val="solid" w:color="FFFFFF" w:fill="FFFFFF"/>
              <w:spacing w:line="0" w:lineRule="atLeast"/>
              <w:jc w:val="left"/>
              <w:rPr>
                <w:rFonts w:ascii="宋体" w:hAnsi="宋体" w:hint="eastAsia"/>
                <w:sz w:val="18"/>
                <w:szCs w:val="18"/>
              </w:rPr>
            </w:pPr>
            <w:r w:rsidRPr="00E254FC">
              <w:rPr>
                <w:rFonts w:ascii="宋体" w:hAnsi="宋体" w:hint="eastAsia"/>
                <w:sz w:val="18"/>
                <w:szCs w:val="18"/>
              </w:rPr>
              <w:t>1）焊后热处理；</w:t>
            </w:r>
          </w:p>
          <w:p w14:paraId="267CA3D2" w14:textId="77777777" w:rsidR="009954D6" w:rsidRPr="00E254FC" w:rsidRDefault="009954D6" w:rsidP="0013016D">
            <w:pPr>
              <w:widowControl/>
              <w:shd w:val="solid" w:color="FFFFFF" w:fill="FFFFFF"/>
              <w:spacing w:line="0" w:lineRule="atLeast"/>
              <w:jc w:val="left"/>
              <w:rPr>
                <w:rFonts w:ascii="宋体" w:hAnsi="宋体" w:hint="eastAsia"/>
                <w:sz w:val="18"/>
                <w:szCs w:val="18"/>
              </w:rPr>
            </w:pPr>
            <w:r w:rsidRPr="00E254FC">
              <w:rPr>
                <w:rFonts w:ascii="宋体" w:hAnsi="宋体" w:hint="eastAsia"/>
                <w:sz w:val="18"/>
                <w:szCs w:val="18"/>
              </w:rPr>
              <w:t>2）操作温度超过70℃的时候，用镍合金代替碳钢；</w:t>
            </w:r>
          </w:p>
          <w:p w14:paraId="16A583BC" w14:textId="77777777" w:rsidR="009954D6" w:rsidRPr="00E254FC" w:rsidRDefault="009954D6" w:rsidP="0013016D">
            <w:pPr>
              <w:widowControl/>
              <w:shd w:val="solid" w:color="FFFFFF" w:fill="FFFFFF"/>
              <w:spacing w:line="0" w:lineRule="atLeast"/>
              <w:jc w:val="left"/>
              <w:rPr>
                <w:rFonts w:ascii="宋体" w:hAnsi="宋体" w:hint="eastAsia"/>
                <w:sz w:val="18"/>
                <w:szCs w:val="18"/>
              </w:rPr>
            </w:pPr>
            <w:r w:rsidRPr="00E254FC">
              <w:rPr>
                <w:rFonts w:ascii="宋体" w:hAnsi="宋体" w:hint="eastAsia"/>
                <w:sz w:val="18"/>
                <w:szCs w:val="18"/>
              </w:rPr>
              <w:t>3）在进入高温加热装置前，确保氢氧化钠浓度均匀；</w:t>
            </w:r>
          </w:p>
          <w:p w14:paraId="66BB91F8" w14:textId="77777777" w:rsidR="009954D6" w:rsidRPr="00E254FC" w:rsidRDefault="009954D6" w:rsidP="0013016D">
            <w:pPr>
              <w:widowControl/>
              <w:shd w:val="solid" w:color="FFFFFF" w:fill="FFFFFF"/>
              <w:spacing w:line="0" w:lineRule="atLeast"/>
              <w:jc w:val="left"/>
              <w:rPr>
                <w:rFonts w:ascii="宋体" w:hAnsi="宋体" w:hint="eastAsia"/>
                <w:sz w:val="18"/>
                <w:szCs w:val="18"/>
              </w:rPr>
            </w:pPr>
            <w:r w:rsidRPr="00E254FC">
              <w:rPr>
                <w:rFonts w:ascii="宋体" w:hAnsi="宋体" w:hint="eastAsia"/>
                <w:sz w:val="18"/>
                <w:szCs w:val="18"/>
              </w:rPr>
              <w:t>4）定期进行外观检查和无损探伤。</w:t>
            </w:r>
          </w:p>
        </w:tc>
        <w:tc>
          <w:tcPr>
            <w:tcW w:w="1149" w:type="dxa"/>
            <w:vAlign w:val="center"/>
          </w:tcPr>
          <w:p w14:paraId="44DBCCA8" w14:textId="77777777" w:rsidR="009954D6" w:rsidRPr="00E254FC" w:rsidRDefault="009954D6" w:rsidP="0013016D">
            <w:pPr>
              <w:shd w:val="solid" w:color="FFFFFF" w:fill="FFFFFF"/>
              <w:spacing w:line="0" w:lineRule="atLeast"/>
              <w:jc w:val="center"/>
              <w:rPr>
                <w:rFonts w:ascii="宋体" w:hAnsi="宋体" w:hint="eastAsia"/>
                <w:sz w:val="18"/>
                <w:szCs w:val="18"/>
              </w:rPr>
            </w:pPr>
          </w:p>
        </w:tc>
      </w:tr>
      <w:tr w:rsidR="009954D6" w:rsidRPr="00E254FC" w14:paraId="16A42948" w14:textId="77777777" w:rsidTr="009954D6">
        <w:trPr>
          <w:trHeight w:val="839"/>
          <w:jc w:val="center"/>
        </w:trPr>
        <w:tc>
          <w:tcPr>
            <w:tcW w:w="983" w:type="dxa"/>
            <w:vMerge/>
            <w:vAlign w:val="center"/>
          </w:tcPr>
          <w:p w14:paraId="2708F713" w14:textId="77777777" w:rsidR="009954D6" w:rsidRPr="00E254FC" w:rsidRDefault="009954D6" w:rsidP="0013016D">
            <w:pPr>
              <w:shd w:val="solid" w:color="FFFFFF" w:fill="FFFFFF"/>
              <w:spacing w:line="0" w:lineRule="atLeast"/>
              <w:jc w:val="center"/>
              <w:rPr>
                <w:rFonts w:ascii="宋体" w:hAnsi="宋体" w:hint="eastAsia"/>
                <w:sz w:val="18"/>
                <w:szCs w:val="18"/>
              </w:rPr>
            </w:pPr>
          </w:p>
        </w:tc>
        <w:tc>
          <w:tcPr>
            <w:tcW w:w="2135" w:type="dxa"/>
            <w:vMerge/>
            <w:vAlign w:val="center"/>
          </w:tcPr>
          <w:p w14:paraId="1DFB534B" w14:textId="77777777" w:rsidR="009954D6" w:rsidRPr="00E254FC" w:rsidRDefault="009954D6" w:rsidP="0013016D">
            <w:pPr>
              <w:shd w:val="solid" w:color="FFFFFF" w:fill="FFFFFF"/>
              <w:spacing w:line="0" w:lineRule="atLeast"/>
              <w:jc w:val="center"/>
              <w:rPr>
                <w:rFonts w:ascii="宋体" w:hAnsi="宋体" w:hint="eastAsia"/>
                <w:sz w:val="18"/>
                <w:szCs w:val="18"/>
              </w:rPr>
            </w:pPr>
          </w:p>
        </w:tc>
        <w:tc>
          <w:tcPr>
            <w:tcW w:w="2835" w:type="dxa"/>
            <w:vAlign w:val="center"/>
          </w:tcPr>
          <w:p w14:paraId="4DB73159" w14:textId="77777777" w:rsidR="009954D6" w:rsidRPr="00E254FC" w:rsidRDefault="009954D6" w:rsidP="0013016D">
            <w:pPr>
              <w:widowControl/>
              <w:shd w:val="solid" w:color="FFFFFF" w:fill="FFFFFF"/>
              <w:spacing w:line="0" w:lineRule="atLeast"/>
              <w:jc w:val="left"/>
              <w:rPr>
                <w:rFonts w:ascii="宋体" w:hAnsi="宋体" w:hint="eastAsia"/>
                <w:sz w:val="18"/>
                <w:szCs w:val="18"/>
              </w:rPr>
            </w:pPr>
            <w:r w:rsidRPr="00E254FC">
              <w:rPr>
                <w:rFonts w:ascii="宋体" w:hAnsi="宋体" w:hint="eastAsia"/>
                <w:sz w:val="18"/>
                <w:szCs w:val="18"/>
              </w:rPr>
              <w:t>氨的应力腐蚀破坏。</w:t>
            </w:r>
          </w:p>
        </w:tc>
        <w:tc>
          <w:tcPr>
            <w:tcW w:w="6799" w:type="dxa"/>
            <w:vAlign w:val="center"/>
          </w:tcPr>
          <w:p w14:paraId="07ECF9A7" w14:textId="77777777" w:rsidR="009954D6" w:rsidRPr="00E254FC" w:rsidRDefault="009954D6" w:rsidP="0013016D">
            <w:pPr>
              <w:widowControl/>
              <w:shd w:val="solid" w:color="FFFFFF" w:fill="FFFFFF"/>
              <w:spacing w:line="0" w:lineRule="atLeast"/>
              <w:jc w:val="left"/>
              <w:rPr>
                <w:rFonts w:ascii="宋体" w:hAnsi="宋体" w:hint="eastAsia"/>
                <w:sz w:val="18"/>
                <w:szCs w:val="18"/>
              </w:rPr>
            </w:pPr>
            <w:r w:rsidRPr="00E254FC">
              <w:rPr>
                <w:rFonts w:ascii="宋体" w:hAnsi="宋体" w:hint="eastAsia"/>
                <w:sz w:val="18"/>
                <w:szCs w:val="18"/>
              </w:rPr>
              <w:t>1）进行焊后热处理，或者向氨中加入少量的水，可以降低氨的应力腐蚀破坏；</w:t>
            </w:r>
          </w:p>
          <w:p w14:paraId="293238BC" w14:textId="77777777" w:rsidR="009954D6" w:rsidRPr="00E254FC" w:rsidRDefault="009954D6" w:rsidP="0013016D">
            <w:pPr>
              <w:widowControl/>
              <w:shd w:val="solid" w:color="FFFFFF" w:fill="FFFFFF"/>
              <w:spacing w:line="0" w:lineRule="atLeast"/>
              <w:jc w:val="left"/>
              <w:rPr>
                <w:rFonts w:ascii="宋体" w:hAnsi="宋体" w:hint="eastAsia"/>
                <w:sz w:val="18"/>
                <w:szCs w:val="18"/>
              </w:rPr>
            </w:pPr>
            <w:r w:rsidRPr="00E254FC">
              <w:rPr>
                <w:rFonts w:ascii="宋体" w:hAnsi="宋体" w:hint="eastAsia"/>
                <w:sz w:val="18"/>
                <w:szCs w:val="18"/>
              </w:rPr>
              <w:t>2）焊接处的硬度不应该超过</w:t>
            </w:r>
            <w:r w:rsidRPr="00E254FC">
              <w:rPr>
                <w:rFonts w:ascii="宋体" w:hAnsi="宋体"/>
                <w:sz w:val="18"/>
                <w:szCs w:val="18"/>
              </w:rPr>
              <w:t>225HB</w:t>
            </w:r>
            <w:r w:rsidRPr="00E254FC">
              <w:rPr>
                <w:rFonts w:ascii="宋体" w:hAnsi="宋体" w:hint="eastAsia"/>
                <w:sz w:val="18"/>
                <w:szCs w:val="18"/>
              </w:rPr>
              <w:t>；</w:t>
            </w:r>
          </w:p>
          <w:p w14:paraId="06B75F90" w14:textId="77777777" w:rsidR="009954D6" w:rsidRPr="00E254FC" w:rsidRDefault="009954D6" w:rsidP="0013016D">
            <w:pPr>
              <w:widowControl/>
              <w:shd w:val="solid" w:color="FFFFFF" w:fill="FFFFFF"/>
              <w:spacing w:line="0" w:lineRule="atLeast"/>
              <w:jc w:val="left"/>
              <w:rPr>
                <w:rFonts w:ascii="宋体" w:hAnsi="宋体" w:hint="eastAsia"/>
                <w:sz w:val="18"/>
                <w:szCs w:val="18"/>
              </w:rPr>
            </w:pPr>
            <w:r w:rsidRPr="00E254FC">
              <w:rPr>
                <w:rFonts w:ascii="宋体" w:hAnsi="宋体" w:hint="eastAsia"/>
                <w:sz w:val="18"/>
                <w:szCs w:val="18"/>
              </w:rPr>
              <w:t>3）对于贮存设备，应该阻止氧气的进入。</w:t>
            </w:r>
          </w:p>
        </w:tc>
        <w:tc>
          <w:tcPr>
            <w:tcW w:w="1149" w:type="dxa"/>
            <w:vAlign w:val="center"/>
          </w:tcPr>
          <w:p w14:paraId="43D9D3EE" w14:textId="77777777" w:rsidR="009954D6" w:rsidRPr="00E254FC" w:rsidRDefault="009954D6" w:rsidP="0013016D">
            <w:pPr>
              <w:shd w:val="solid" w:color="FFFFFF" w:fill="FFFFFF"/>
              <w:spacing w:line="0" w:lineRule="atLeast"/>
              <w:jc w:val="center"/>
              <w:rPr>
                <w:rFonts w:ascii="宋体" w:hAnsi="宋体" w:hint="eastAsia"/>
                <w:sz w:val="18"/>
                <w:szCs w:val="18"/>
              </w:rPr>
            </w:pPr>
          </w:p>
        </w:tc>
      </w:tr>
      <w:tr w:rsidR="009954D6" w:rsidRPr="00E254FC" w14:paraId="37E4BAB7" w14:textId="77777777" w:rsidTr="009954D6">
        <w:trPr>
          <w:trHeight w:val="1275"/>
          <w:jc w:val="center"/>
        </w:trPr>
        <w:tc>
          <w:tcPr>
            <w:tcW w:w="983" w:type="dxa"/>
            <w:vMerge/>
            <w:vAlign w:val="center"/>
          </w:tcPr>
          <w:p w14:paraId="32D05E23" w14:textId="77777777" w:rsidR="009954D6" w:rsidRPr="00E254FC" w:rsidRDefault="009954D6" w:rsidP="0013016D">
            <w:pPr>
              <w:shd w:val="solid" w:color="FFFFFF" w:fill="FFFFFF"/>
              <w:spacing w:line="0" w:lineRule="atLeast"/>
              <w:jc w:val="center"/>
              <w:rPr>
                <w:rFonts w:ascii="宋体" w:hAnsi="宋体" w:hint="eastAsia"/>
                <w:sz w:val="18"/>
                <w:szCs w:val="18"/>
              </w:rPr>
            </w:pPr>
          </w:p>
        </w:tc>
        <w:tc>
          <w:tcPr>
            <w:tcW w:w="2135" w:type="dxa"/>
            <w:vMerge/>
            <w:vAlign w:val="center"/>
          </w:tcPr>
          <w:p w14:paraId="7EB83A48" w14:textId="77777777" w:rsidR="009954D6" w:rsidRPr="00E254FC" w:rsidRDefault="009954D6" w:rsidP="0013016D">
            <w:pPr>
              <w:shd w:val="solid" w:color="FFFFFF" w:fill="FFFFFF"/>
              <w:spacing w:line="0" w:lineRule="atLeast"/>
              <w:jc w:val="center"/>
              <w:rPr>
                <w:rFonts w:ascii="宋体" w:hAnsi="宋体" w:hint="eastAsia"/>
                <w:sz w:val="18"/>
                <w:szCs w:val="18"/>
              </w:rPr>
            </w:pPr>
          </w:p>
        </w:tc>
        <w:tc>
          <w:tcPr>
            <w:tcW w:w="2835" w:type="dxa"/>
            <w:vAlign w:val="center"/>
          </w:tcPr>
          <w:p w14:paraId="7CA0C6A0" w14:textId="77777777" w:rsidR="009954D6" w:rsidRPr="00E254FC" w:rsidRDefault="009954D6" w:rsidP="0013016D">
            <w:pPr>
              <w:widowControl/>
              <w:shd w:val="solid" w:color="FFFFFF" w:fill="FFFFFF"/>
              <w:spacing w:line="0" w:lineRule="atLeast"/>
              <w:jc w:val="left"/>
              <w:rPr>
                <w:rFonts w:ascii="宋体" w:hAnsi="宋体" w:hint="eastAsia"/>
                <w:sz w:val="18"/>
                <w:szCs w:val="18"/>
              </w:rPr>
            </w:pPr>
            <w:r w:rsidRPr="00E254FC">
              <w:rPr>
                <w:rFonts w:ascii="宋体" w:hAnsi="宋体" w:hint="eastAsia"/>
                <w:sz w:val="18"/>
                <w:szCs w:val="18"/>
              </w:rPr>
              <w:t>氢脆，就是氢融进了钢中，造成了钢的变脆。在高压的氢气存在条件下，容易发生氢脆。</w:t>
            </w:r>
          </w:p>
        </w:tc>
        <w:tc>
          <w:tcPr>
            <w:tcW w:w="6799" w:type="dxa"/>
            <w:vAlign w:val="center"/>
          </w:tcPr>
          <w:p w14:paraId="3EF0ECAC" w14:textId="77777777" w:rsidR="009954D6" w:rsidRPr="00E254FC" w:rsidRDefault="009954D6" w:rsidP="0013016D">
            <w:pPr>
              <w:widowControl/>
              <w:shd w:val="solid" w:color="FFFFFF" w:fill="FFFFFF"/>
              <w:spacing w:line="0" w:lineRule="atLeast"/>
              <w:jc w:val="left"/>
              <w:rPr>
                <w:rFonts w:ascii="宋体" w:hAnsi="宋体" w:hint="eastAsia"/>
                <w:sz w:val="18"/>
                <w:szCs w:val="18"/>
              </w:rPr>
            </w:pPr>
            <w:r w:rsidRPr="00E254FC">
              <w:rPr>
                <w:rFonts w:ascii="宋体" w:hAnsi="宋体"/>
                <w:sz w:val="18"/>
                <w:szCs w:val="18"/>
              </w:rPr>
              <w:t>1</w:t>
            </w:r>
            <w:r w:rsidRPr="00E254FC">
              <w:rPr>
                <w:rFonts w:ascii="宋体" w:hAnsi="宋体" w:hint="eastAsia"/>
                <w:sz w:val="18"/>
                <w:szCs w:val="18"/>
              </w:rPr>
              <w:t>）通过使用低合金钢或者对材料进行回火处理，改善材料的韧性，降低残余应力和硬度；</w:t>
            </w:r>
          </w:p>
          <w:p w14:paraId="3BB468C3" w14:textId="77777777" w:rsidR="009954D6" w:rsidRPr="00E254FC" w:rsidRDefault="009954D6" w:rsidP="0013016D">
            <w:pPr>
              <w:widowControl/>
              <w:shd w:val="solid" w:color="FFFFFF" w:fill="FFFFFF"/>
              <w:spacing w:line="0" w:lineRule="atLeast"/>
              <w:jc w:val="left"/>
              <w:rPr>
                <w:rFonts w:ascii="宋体" w:hAnsi="宋体" w:hint="eastAsia"/>
                <w:sz w:val="18"/>
                <w:szCs w:val="18"/>
              </w:rPr>
            </w:pPr>
            <w:r w:rsidRPr="00E254FC">
              <w:rPr>
                <w:rFonts w:ascii="宋体" w:hAnsi="宋体" w:hint="eastAsia"/>
                <w:sz w:val="18"/>
                <w:szCs w:val="18"/>
              </w:rPr>
              <w:t>2）选用适合的材料，例如奥氏体不锈钢或蒙乃尔铜-镍合金；</w:t>
            </w:r>
          </w:p>
          <w:p w14:paraId="1323D85C" w14:textId="77777777" w:rsidR="009954D6" w:rsidRPr="00E254FC" w:rsidRDefault="009954D6" w:rsidP="0013016D">
            <w:pPr>
              <w:widowControl/>
              <w:shd w:val="solid" w:color="FFFFFF" w:fill="FFFFFF"/>
              <w:spacing w:line="0" w:lineRule="atLeast"/>
              <w:jc w:val="left"/>
              <w:rPr>
                <w:rFonts w:ascii="宋体" w:hAnsi="宋体" w:hint="eastAsia"/>
                <w:sz w:val="18"/>
                <w:szCs w:val="18"/>
              </w:rPr>
            </w:pPr>
            <w:r w:rsidRPr="00E254FC">
              <w:rPr>
                <w:rFonts w:ascii="宋体" w:hAnsi="宋体" w:hint="eastAsia"/>
                <w:sz w:val="18"/>
                <w:szCs w:val="18"/>
              </w:rPr>
              <w:t>3）限定氢的浓度；</w:t>
            </w:r>
          </w:p>
          <w:p w14:paraId="612FFAE4" w14:textId="77777777" w:rsidR="009954D6" w:rsidRPr="00E254FC" w:rsidRDefault="009954D6" w:rsidP="0013016D">
            <w:pPr>
              <w:widowControl/>
              <w:shd w:val="solid" w:color="FFFFFF" w:fill="FFFFFF"/>
              <w:spacing w:line="0" w:lineRule="atLeast"/>
              <w:jc w:val="left"/>
              <w:rPr>
                <w:rFonts w:ascii="宋体" w:hAnsi="宋体" w:hint="eastAsia"/>
                <w:sz w:val="18"/>
                <w:szCs w:val="18"/>
              </w:rPr>
            </w:pPr>
            <w:r w:rsidRPr="00E254FC">
              <w:rPr>
                <w:rFonts w:ascii="宋体" w:hAnsi="宋体"/>
                <w:sz w:val="18"/>
                <w:szCs w:val="18"/>
              </w:rPr>
              <w:t>4</w:t>
            </w:r>
            <w:r w:rsidRPr="00E254FC">
              <w:rPr>
                <w:rFonts w:ascii="宋体" w:hAnsi="宋体" w:hint="eastAsia"/>
                <w:sz w:val="18"/>
                <w:szCs w:val="18"/>
              </w:rPr>
              <w:t>）使用UT进行裂纹检测。</w:t>
            </w:r>
          </w:p>
        </w:tc>
        <w:tc>
          <w:tcPr>
            <w:tcW w:w="1149" w:type="dxa"/>
            <w:vAlign w:val="center"/>
          </w:tcPr>
          <w:p w14:paraId="08B8E2E2" w14:textId="77777777" w:rsidR="009954D6" w:rsidRPr="00E254FC" w:rsidRDefault="009954D6" w:rsidP="0013016D">
            <w:pPr>
              <w:shd w:val="solid" w:color="FFFFFF" w:fill="FFFFFF"/>
              <w:spacing w:line="0" w:lineRule="atLeast"/>
              <w:jc w:val="center"/>
              <w:rPr>
                <w:rFonts w:ascii="宋体" w:hAnsi="宋体" w:hint="eastAsia"/>
                <w:sz w:val="18"/>
                <w:szCs w:val="18"/>
              </w:rPr>
            </w:pPr>
          </w:p>
        </w:tc>
      </w:tr>
      <w:tr w:rsidR="009954D6" w:rsidRPr="00E254FC" w14:paraId="7B607CAD" w14:textId="77777777" w:rsidTr="009954D6">
        <w:trPr>
          <w:trHeight w:val="825"/>
          <w:jc w:val="center"/>
        </w:trPr>
        <w:tc>
          <w:tcPr>
            <w:tcW w:w="983" w:type="dxa"/>
            <w:vMerge/>
            <w:vAlign w:val="center"/>
          </w:tcPr>
          <w:p w14:paraId="5CDBC450" w14:textId="77777777" w:rsidR="009954D6" w:rsidRPr="00E254FC" w:rsidRDefault="009954D6" w:rsidP="0013016D">
            <w:pPr>
              <w:shd w:val="solid" w:color="FFFFFF" w:fill="FFFFFF"/>
              <w:spacing w:line="0" w:lineRule="atLeast"/>
              <w:jc w:val="center"/>
              <w:rPr>
                <w:rFonts w:ascii="宋体" w:hAnsi="宋体" w:hint="eastAsia"/>
                <w:sz w:val="18"/>
                <w:szCs w:val="18"/>
              </w:rPr>
            </w:pPr>
          </w:p>
        </w:tc>
        <w:tc>
          <w:tcPr>
            <w:tcW w:w="2135" w:type="dxa"/>
            <w:vMerge/>
            <w:vAlign w:val="center"/>
          </w:tcPr>
          <w:p w14:paraId="760715FD" w14:textId="77777777" w:rsidR="009954D6" w:rsidRPr="00E254FC" w:rsidRDefault="009954D6" w:rsidP="0013016D">
            <w:pPr>
              <w:shd w:val="solid" w:color="FFFFFF" w:fill="FFFFFF"/>
              <w:spacing w:line="0" w:lineRule="atLeast"/>
              <w:jc w:val="center"/>
              <w:rPr>
                <w:rFonts w:ascii="宋体" w:hAnsi="宋体" w:hint="eastAsia"/>
                <w:sz w:val="18"/>
                <w:szCs w:val="18"/>
              </w:rPr>
            </w:pPr>
          </w:p>
        </w:tc>
        <w:tc>
          <w:tcPr>
            <w:tcW w:w="2835" w:type="dxa"/>
            <w:vAlign w:val="center"/>
          </w:tcPr>
          <w:p w14:paraId="08E37E74" w14:textId="77777777" w:rsidR="009954D6" w:rsidRPr="00E254FC" w:rsidRDefault="009954D6" w:rsidP="0013016D">
            <w:pPr>
              <w:widowControl/>
              <w:shd w:val="solid" w:color="FFFFFF" w:fill="FFFFFF"/>
              <w:spacing w:line="0" w:lineRule="atLeast"/>
              <w:jc w:val="left"/>
              <w:rPr>
                <w:rFonts w:ascii="宋体" w:hAnsi="宋体" w:hint="eastAsia"/>
                <w:sz w:val="18"/>
                <w:szCs w:val="18"/>
              </w:rPr>
            </w:pPr>
            <w:proofErr w:type="gramStart"/>
            <w:r w:rsidRPr="00E254FC">
              <w:rPr>
                <w:rFonts w:ascii="宋体" w:hAnsi="宋体" w:hint="eastAsia"/>
                <w:sz w:val="18"/>
                <w:szCs w:val="18"/>
              </w:rPr>
              <w:t>排空管</w:t>
            </w:r>
            <w:proofErr w:type="gramEnd"/>
            <w:r w:rsidRPr="00E254FC">
              <w:rPr>
                <w:rFonts w:ascii="宋体" w:hAnsi="宋体" w:hint="eastAsia"/>
                <w:sz w:val="18"/>
                <w:szCs w:val="18"/>
              </w:rPr>
              <w:t>或排液管阀门被意外打开或失效。</w:t>
            </w:r>
          </w:p>
        </w:tc>
        <w:tc>
          <w:tcPr>
            <w:tcW w:w="6799" w:type="dxa"/>
            <w:vAlign w:val="center"/>
          </w:tcPr>
          <w:p w14:paraId="1A76DF37" w14:textId="77777777" w:rsidR="009954D6" w:rsidRPr="00E254FC" w:rsidRDefault="009954D6" w:rsidP="0013016D">
            <w:pPr>
              <w:widowControl/>
              <w:shd w:val="solid" w:color="FFFFFF" w:fill="FFFFFF"/>
              <w:spacing w:line="0" w:lineRule="atLeast"/>
              <w:jc w:val="left"/>
              <w:rPr>
                <w:rFonts w:ascii="宋体" w:hAnsi="宋体" w:hint="eastAsia"/>
                <w:sz w:val="18"/>
                <w:szCs w:val="18"/>
              </w:rPr>
            </w:pPr>
            <w:r w:rsidRPr="00E254FC">
              <w:rPr>
                <w:rFonts w:ascii="宋体" w:hAnsi="宋体" w:hint="eastAsia"/>
                <w:sz w:val="18"/>
                <w:szCs w:val="18"/>
              </w:rPr>
              <w:t>1）采用后备隔断方式；</w:t>
            </w:r>
            <w:r w:rsidRPr="00E254FC">
              <w:rPr>
                <w:rFonts w:ascii="宋体" w:hAnsi="宋体"/>
                <w:sz w:val="18"/>
                <w:szCs w:val="18"/>
              </w:rPr>
              <w:br/>
            </w:r>
            <w:r w:rsidRPr="00E254FC">
              <w:rPr>
                <w:rFonts w:ascii="宋体" w:hAnsi="宋体" w:hint="eastAsia"/>
                <w:sz w:val="18"/>
                <w:szCs w:val="18"/>
              </w:rPr>
              <w:t>2）更换阀门类型；</w:t>
            </w:r>
            <w:r w:rsidRPr="00E254FC">
              <w:rPr>
                <w:rFonts w:ascii="宋体" w:hAnsi="宋体"/>
                <w:sz w:val="18"/>
                <w:szCs w:val="18"/>
              </w:rPr>
              <w:br/>
            </w:r>
            <w:r w:rsidRPr="00E254FC">
              <w:rPr>
                <w:rFonts w:ascii="宋体" w:hAnsi="宋体" w:hint="eastAsia"/>
                <w:sz w:val="18"/>
                <w:szCs w:val="18"/>
              </w:rPr>
              <w:t>3）加强巡查。</w:t>
            </w:r>
          </w:p>
        </w:tc>
        <w:tc>
          <w:tcPr>
            <w:tcW w:w="1149" w:type="dxa"/>
            <w:vAlign w:val="center"/>
          </w:tcPr>
          <w:p w14:paraId="5D5E07DC" w14:textId="77777777" w:rsidR="009954D6" w:rsidRPr="00E254FC" w:rsidRDefault="009954D6" w:rsidP="0013016D">
            <w:pPr>
              <w:shd w:val="solid" w:color="FFFFFF" w:fill="FFFFFF"/>
              <w:spacing w:line="0" w:lineRule="atLeast"/>
              <w:jc w:val="center"/>
              <w:rPr>
                <w:rFonts w:ascii="宋体" w:hAnsi="宋体" w:hint="eastAsia"/>
                <w:sz w:val="18"/>
                <w:szCs w:val="18"/>
              </w:rPr>
            </w:pPr>
          </w:p>
        </w:tc>
      </w:tr>
    </w:tbl>
    <w:p w14:paraId="30F30D2A" w14:textId="77777777" w:rsidR="009954D6" w:rsidRPr="009954D6" w:rsidRDefault="009954D6" w:rsidP="009954D6">
      <w:pPr>
        <w:pStyle w:val="afffff9"/>
        <w:pageBreakBefore/>
        <w:spacing w:beforeLines="50" w:before="156" w:afterLines="50" w:after="156"/>
        <w:ind w:firstLineChars="0" w:firstLine="0"/>
        <w:jc w:val="center"/>
        <w:rPr>
          <w:rFonts w:ascii="黑体" w:eastAsia="黑体" w:hAnsi="黑体" w:hint="eastAsia"/>
        </w:rPr>
      </w:pPr>
      <w:r w:rsidRPr="009954D6">
        <w:rPr>
          <w:rFonts w:ascii="黑体" w:eastAsia="黑体" w:hAnsi="黑体" w:hint="eastAsia"/>
        </w:rPr>
        <w:lastRenderedPageBreak/>
        <w:t>表B.2  特种设备常见风险事件分析及典型管控措施表（固定式压力容器）</w:t>
      </w:r>
      <w:r w:rsidRPr="009954D6">
        <w:rPr>
          <w:rFonts w:hAnsi="宋体" w:hint="eastAsia"/>
        </w:rPr>
        <w:t>（续）</w:t>
      </w:r>
    </w:p>
    <w:tbl>
      <w:tblPr>
        <w:tblW w:w="13901"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4A0" w:firstRow="1" w:lastRow="0" w:firstColumn="1" w:lastColumn="0" w:noHBand="0" w:noVBand="1"/>
      </w:tblPr>
      <w:tblGrid>
        <w:gridCol w:w="983"/>
        <w:gridCol w:w="2135"/>
        <w:gridCol w:w="2835"/>
        <w:gridCol w:w="6799"/>
        <w:gridCol w:w="1149"/>
      </w:tblGrid>
      <w:tr w:rsidR="009954D6" w:rsidRPr="00E254FC" w14:paraId="4B83FB85" w14:textId="77777777" w:rsidTr="00F422EF">
        <w:trPr>
          <w:trHeight w:val="459"/>
          <w:tblHeader/>
          <w:jc w:val="center"/>
        </w:trPr>
        <w:tc>
          <w:tcPr>
            <w:tcW w:w="983" w:type="dxa"/>
            <w:tcBorders>
              <w:top w:val="single" w:sz="8" w:space="0" w:color="auto"/>
              <w:bottom w:val="single" w:sz="8" w:space="0" w:color="auto"/>
            </w:tcBorders>
            <w:vAlign w:val="center"/>
          </w:tcPr>
          <w:p w14:paraId="774CDE05" w14:textId="77777777" w:rsidR="009954D6" w:rsidRPr="00E254FC" w:rsidRDefault="009954D6" w:rsidP="00F422EF">
            <w:pPr>
              <w:widowControl/>
              <w:shd w:val="solid" w:color="FFFFFF" w:fill="FFFFFF"/>
              <w:spacing w:line="0" w:lineRule="atLeast"/>
              <w:jc w:val="center"/>
              <w:rPr>
                <w:rFonts w:ascii="宋体" w:hAnsi="宋体" w:cs="宋体" w:hint="eastAsia"/>
                <w:bCs/>
                <w:kern w:val="0"/>
                <w:sz w:val="18"/>
                <w:szCs w:val="18"/>
              </w:rPr>
            </w:pPr>
            <w:r w:rsidRPr="00E254FC">
              <w:rPr>
                <w:rFonts w:ascii="宋体" w:hAnsi="宋体" w:cs="宋体" w:hint="eastAsia"/>
                <w:bCs/>
                <w:sz w:val="18"/>
                <w:szCs w:val="18"/>
              </w:rPr>
              <w:t>风险来源</w:t>
            </w:r>
          </w:p>
        </w:tc>
        <w:tc>
          <w:tcPr>
            <w:tcW w:w="2135" w:type="dxa"/>
            <w:tcBorders>
              <w:top w:val="single" w:sz="8" w:space="0" w:color="auto"/>
              <w:bottom w:val="single" w:sz="8" w:space="0" w:color="auto"/>
            </w:tcBorders>
            <w:vAlign w:val="center"/>
          </w:tcPr>
          <w:p w14:paraId="5AEE56E2" w14:textId="77777777" w:rsidR="009954D6" w:rsidRPr="00E254FC" w:rsidRDefault="009954D6" w:rsidP="00F422EF">
            <w:pPr>
              <w:widowControl/>
              <w:shd w:val="solid" w:color="FFFFFF" w:fill="FFFFFF"/>
              <w:spacing w:line="0" w:lineRule="atLeast"/>
              <w:jc w:val="center"/>
              <w:rPr>
                <w:rFonts w:ascii="宋体" w:hAnsi="宋体" w:cs="宋体" w:hint="eastAsia"/>
                <w:bCs/>
                <w:kern w:val="0"/>
                <w:sz w:val="18"/>
                <w:szCs w:val="18"/>
              </w:rPr>
            </w:pPr>
            <w:r w:rsidRPr="00E254FC">
              <w:rPr>
                <w:rFonts w:ascii="宋体" w:hAnsi="宋体" w:cs="宋体" w:hint="eastAsia"/>
                <w:bCs/>
                <w:sz w:val="18"/>
                <w:szCs w:val="18"/>
              </w:rPr>
              <w:t>风险事件描述</w:t>
            </w:r>
          </w:p>
        </w:tc>
        <w:tc>
          <w:tcPr>
            <w:tcW w:w="2835" w:type="dxa"/>
            <w:tcBorders>
              <w:top w:val="single" w:sz="8" w:space="0" w:color="auto"/>
              <w:bottom w:val="single" w:sz="8" w:space="0" w:color="auto"/>
            </w:tcBorders>
            <w:vAlign w:val="center"/>
          </w:tcPr>
          <w:p w14:paraId="0487F9B1" w14:textId="77777777" w:rsidR="009954D6" w:rsidRPr="00E254FC" w:rsidRDefault="009954D6" w:rsidP="00F422EF">
            <w:pPr>
              <w:widowControl/>
              <w:shd w:val="solid" w:color="FFFFFF" w:fill="FFFFFF"/>
              <w:spacing w:line="0" w:lineRule="atLeast"/>
              <w:jc w:val="center"/>
              <w:rPr>
                <w:rFonts w:ascii="宋体" w:hAnsi="宋体" w:cs="宋体" w:hint="eastAsia"/>
                <w:bCs/>
                <w:kern w:val="0"/>
                <w:sz w:val="18"/>
                <w:szCs w:val="18"/>
              </w:rPr>
            </w:pPr>
            <w:r w:rsidRPr="00E254FC">
              <w:rPr>
                <w:rFonts w:ascii="宋体" w:hAnsi="宋体" w:cs="宋体" w:hint="eastAsia"/>
                <w:bCs/>
                <w:sz w:val="18"/>
                <w:szCs w:val="18"/>
              </w:rPr>
              <w:t>风险因素</w:t>
            </w:r>
          </w:p>
        </w:tc>
        <w:tc>
          <w:tcPr>
            <w:tcW w:w="6799" w:type="dxa"/>
            <w:tcBorders>
              <w:top w:val="single" w:sz="8" w:space="0" w:color="auto"/>
              <w:bottom w:val="single" w:sz="8" w:space="0" w:color="auto"/>
            </w:tcBorders>
            <w:vAlign w:val="center"/>
          </w:tcPr>
          <w:p w14:paraId="6F82A9C1" w14:textId="77777777" w:rsidR="009954D6" w:rsidRPr="00E254FC" w:rsidRDefault="009954D6" w:rsidP="00F422EF">
            <w:pPr>
              <w:widowControl/>
              <w:shd w:val="solid" w:color="FFFFFF" w:fill="FFFFFF"/>
              <w:spacing w:line="0" w:lineRule="atLeast"/>
              <w:jc w:val="center"/>
              <w:rPr>
                <w:rFonts w:ascii="宋体" w:hAnsi="宋体" w:cs="宋体" w:hint="eastAsia"/>
                <w:bCs/>
                <w:kern w:val="0"/>
                <w:sz w:val="18"/>
                <w:szCs w:val="18"/>
              </w:rPr>
            </w:pPr>
            <w:r w:rsidRPr="00E254FC">
              <w:rPr>
                <w:rFonts w:ascii="宋体" w:hAnsi="宋体" w:cs="宋体" w:hint="eastAsia"/>
                <w:bCs/>
                <w:sz w:val="18"/>
                <w:szCs w:val="18"/>
              </w:rPr>
              <w:t>管控措施</w:t>
            </w:r>
          </w:p>
        </w:tc>
        <w:tc>
          <w:tcPr>
            <w:tcW w:w="1149" w:type="dxa"/>
            <w:tcBorders>
              <w:top w:val="single" w:sz="8" w:space="0" w:color="auto"/>
              <w:bottom w:val="single" w:sz="8" w:space="0" w:color="auto"/>
            </w:tcBorders>
            <w:vAlign w:val="center"/>
          </w:tcPr>
          <w:p w14:paraId="02B742A2" w14:textId="77777777" w:rsidR="009954D6" w:rsidRPr="00E254FC" w:rsidRDefault="009954D6" w:rsidP="00F422EF">
            <w:pPr>
              <w:widowControl/>
              <w:shd w:val="solid" w:color="FFFFFF" w:fill="FFFFFF"/>
              <w:spacing w:line="0" w:lineRule="atLeast"/>
              <w:jc w:val="center"/>
              <w:rPr>
                <w:rFonts w:ascii="宋体" w:hAnsi="宋体" w:cs="宋体" w:hint="eastAsia"/>
                <w:bCs/>
                <w:kern w:val="0"/>
                <w:sz w:val="18"/>
                <w:szCs w:val="18"/>
              </w:rPr>
            </w:pPr>
            <w:r w:rsidRPr="00E254FC">
              <w:rPr>
                <w:rFonts w:ascii="宋体" w:hAnsi="宋体" w:cs="宋体" w:hint="eastAsia"/>
                <w:bCs/>
                <w:sz w:val="18"/>
                <w:szCs w:val="18"/>
              </w:rPr>
              <w:t>适用范围</w:t>
            </w:r>
          </w:p>
        </w:tc>
      </w:tr>
      <w:tr w:rsidR="009954D6" w:rsidRPr="00E254FC" w14:paraId="48A2AA6A" w14:textId="77777777" w:rsidTr="00B2477A">
        <w:trPr>
          <w:jc w:val="center"/>
        </w:trPr>
        <w:tc>
          <w:tcPr>
            <w:tcW w:w="983" w:type="dxa"/>
            <w:vMerge w:val="restart"/>
            <w:vAlign w:val="center"/>
          </w:tcPr>
          <w:p w14:paraId="3F9BFF6B" w14:textId="280FC483" w:rsidR="009954D6" w:rsidRPr="00E254FC" w:rsidRDefault="009954D6" w:rsidP="009954D6">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容器（本体）</w:t>
            </w:r>
          </w:p>
        </w:tc>
        <w:tc>
          <w:tcPr>
            <w:tcW w:w="2135" w:type="dxa"/>
            <w:vMerge w:val="restart"/>
            <w:vAlign w:val="center"/>
          </w:tcPr>
          <w:p w14:paraId="5EA28E66" w14:textId="41964764" w:rsidR="009954D6" w:rsidRPr="00E254FC" w:rsidRDefault="009954D6" w:rsidP="009954D6">
            <w:pPr>
              <w:shd w:val="solid" w:color="FFFFFF" w:fill="FFFFFF"/>
              <w:spacing w:line="0" w:lineRule="atLeast"/>
              <w:jc w:val="center"/>
              <w:rPr>
                <w:rFonts w:ascii="宋体" w:hAnsi="宋体" w:hint="eastAsia"/>
                <w:sz w:val="18"/>
                <w:szCs w:val="18"/>
              </w:rPr>
            </w:pPr>
            <w:r w:rsidRPr="00E254FC">
              <w:rPr>
                <w:rFonts w:ascii="宋体" w:hAnsi="宋体" w:hint="eastAsia"/>
                <w:sz w:val="18"/>
                <w:szCs w:val="18"/>
              </w:rPr>
              <w:t>泄漏</w:t>
            </w:r>
          </w:p>
        </w:tc>
        <w:tc>
          <w:tcPr>
            <w:tcW w:w="2835" w:type="dxa"/>
            <w:vAlign w:val="center"/>
          </w:tcPr>
          <w:p w14:paraId="1D3DD9CA" w14:textId="77777777" w:rsidR="009954D6" w:rsidRPr="00E254FC" w:rsidRDefault="009954D6" w:rsidP="009954D6">
            <w:pPr>
              <w:widowControl/>
              <w:shd w:val="solid" w:color="FFFFFF" w:fill="FFFFFF"/>
              <w:spacing w:line="0" w:lineRule="atLeast"/>
              <w:jc w:val="left"/>
              <w:rPr>
                <w:rFonts w:ascii="宋体" w:hAnsi="宋体" w:hint="eastAsia"/>
                <w:sz w:val="18"/>
                <w:szCs w:val="18"/>
              </w:rPr>
            </w:pPr>
            <w:r w:rsidRPr="00E254FC">
              <w:rPr>
                <w:rFonts w:ascii="宋体" w:hAnsi="宋体" w:hint="eastAsia"/>
                <w:sz w:val="18"/>
                <w:szCs w:val="18"/>
              </w:rPr>
              <w:t>换热器增加壳程流体流速时,引起管束诱导振动,导致管子破坏,易发生在</w:t>
            </w:r>
            <w:proofErr w:type="gramStart"/>
            <w:r w:rsidRPr="00E254FC">
              <w:rPr>
                <w:rFonts w:ascii="宋体" w:hAnsi="宋体" w:hint="eastAsia"/>
                <w:sz w:val="18"/>
                <w:szCs w:val="18"/>
              </w:rPr>
              <w:t>桡</w:t>
            </w:r>
            <w:proofErr w:type="gramEnd"/>
            <w:r w:rsidRPr="00E254FC">
              <w:rPr>
                <w:rFonts w:ascii="宋体" w:hAnsi="宋体" w:hint="eastAsia"/>
                <w:sz w:val="18"/>
                <w:szCs w:val="18"/>
              </w:rPr>
              <w:t>度大的部位。</w:t>
            </w:r>
          </w:p>
        </w:tc>
        <w:tc>
          <w:tcPr>
            <w:tcW w:w="6799" w:type="dxa"/>
            <w:vAlign w:val="center"/>
          </w:tcPr>
          <w:p w14:paraId="68D8E216" w14:textId="77777777" w:rsidR="009954D6" w:rsidRPr="00E254FC" w:rsidRDefault="009954D6" w:rsidP="009954D6">
            <w:pPr>
              <w:widowControl/>
              <w:shd w:val="solid" w:color="FFFFFF" w:fill="FFFFFF"/>
              <w:spacing w:line="0" w:lineRule="atLeast"/>
              <w:jc w:val="left"/>
              <w:rPr>
                <w:rFonts w:ascii="宋体" w:hAnsi="宋体" w:hint="eastAsia"/>
                <w:sz w:val="18"/>
                <w:szCs w:val="18"/>
              </w:rPr>
            </w:pPr>
            <w:r w:rsidRPr="00E254FC">
              <w:rPr>
                <w:rFonts w:ascii="宋体" w:hAnsi="宋体" w:hint="eastAsia"/>
                <w:sz w:val="18"/>
                <w:szCs w:val="18"/>
              </w:rPr>
              <w:t>1）降低壳程流体流速；</w:t>
            </w:r>
          </w:p>
          <w:p w14:paraId="63665FAD" w14:textId="77777777" w:rsidR="009954D6" w:rsidRPr="00E254FC" w:rsidRDefault="009954D6" w:rsidP="009954D6">
            <w:pPr>
              <w:widowControl/>
              <w:shd w:val="solid" w:color="FFFFFF" w:fill="FFFFFF"/>
              <w:spacing w:line="0" w:lineRule="atLeast"/>
              <w:jc w:val="left"/>
              <w:rPr>
                <w:rFonts w:ascii="宋体" w:hAnsi="宋体" w:hint="eastAsia"/>
                <w:sz w:val="18"/>
                <w:szCs w:val="18"/>
              </w:rPr>
            </w:pPr>
            <w:r w:rsidRPr="00E254FC">
              <w:rPr>
                <w:rFonts w:ascii="宋体" w:hAnsi="宋体" w:hint="eastAsia"/>
                <w:sz w:val="18"/>
                <w:szCs w:val="18"/>
              </w:rPr>
              <w:t>2）制定合理的开停工程序；</w:t>
            </w:r>
          </w:p>
          <w:p w14:paraId="69714916" w14:textId="77777777" w:rsidR="009954D6" w:rsidRPr="00E254FC" w:rsidRDefault="009954D6" w:rsidP="009954D6">
            <w:pPr>
              <w:widowControl/>
              <w:shd w:val="solid" w:color="FFFFFF" w:fill="FFFFFF"/>
              <w:spacing w:line="0" w:lineRule="atLeast"/>
              <w:jc w:val="left"/>
              <w:rPr>
                <w:rFonts w:ascii="宋体" w:hAnsi="宋体" w:hint="eastAsia"/>
                <w:sz w:val="18"/>
                <w:szCs w:val="18"/>
              </w:rPr>
            </w:pPr>
            <w:r w:rsidRPr="00E254FC">
              <w:rPr>
                <w:rFonts w:ascii="宋体" w:hAnsi="宋体" w:hint="eastAsia"/>
                <w:sz w:val="18"/>
                <w:szCs w:val="18"/>
              </w:rPr>
              <w:t>3）加强在线监测,严格控制运行条件；</w:t>
            </w:r>
          </w:p>
          <w:p w14:paraId="3A0DB7A5" w14:textId="77777777" w:rsidR="009954D6" w:rsidRPr="00E254FC" w:rsidRDefault="009954D6" w:rsidP="009954D6">
            <w:pPr>
              <w:widowControl/>
              <w:shd w:val="solid" w:color="FFFFFF" w:fill="FFFFFF"/>
              <w:spacing w:line="0" w:lineRule="atLeast"/>
              <w:jc w:val="left"/>
              <w:rPr>
                <w:rFonts w:ascii="宋体" w:hAnsi="宋体" w:hint="eastAsia"/>
                <w:sz w:val="18"/>
                <w:szCs w:val="18"/>
              </w:rPr>
            </w:pPr>
            <w:r w:rsidRPr="00E254FC">
              <w:rPr>
                <w:rFonts w:ascii="宋体" w:hAnsi="宋体" w:hint="eastAsia"/>
                <w:sz w:val="18"/>
                <w:szCs w:val="18"/>
              </w:rPr>
              <w:t>4）在流体入口前设置缓冲板,减少脉冲。</w:t>
            </w:r>
          </w:p>
        </w:tc>
        <w:tc>
          <w:tcPr>
            <w:tcW w:w="1149" w:type="dxa"/>
            <w:vAlign w:val="center"/>
          </w:tcPr>
          <w:p w14:paraId="3B4B08F0" w14:textId="77777777" w:rsidR="009954D6" w:rsidRPr="00E254FC" w:rsidRDefault="009954D6" w:rsidP="009954D6">
            <w:pPr>
              <w:shd w:val="solid" w:color="FFFFFF" w:fill="FFFFFF"/>
              <w:spacing w:line="0" w:lineRule="atLeast"/>
              <w:jc w:val="center"/>
              <w:rPr>
                <w:rFonts w:ascii="宋体" w:hAnsi="宋体" w:hint="eastAsia"/>
                <w:sz w:val="18"/>
                <w:szCs w:val="18"/>
              </w:rPr>
            </w:pPr>
            <w:r w:rsidRPr="00E254FC">
              <w:rPr>
                <w:rFonts w:ascii="宋体" w:hAnsi="宋体" w:hint="eastAsia"/>
                <w:sz w:val="18"/>
                <w:szCs w:val="18"/>
              </w:rPr>
              <w:t>换热器</w:t>
            </w:r>
          </w:p>
        </w:tc>
      </w:tr>
      <w:tr w:rsidR="009954D6" w:rsidRPr="00E254FC" w14:paraId="6DE16BCF" w14:textId="77777777" w:rsidTr="009954D6">
        <w:trPr>
          <w:trHeight w:val="535"/>
          <w:jc w:val="center"/>
        </w:trPr>
        <w:tc>
          <w:tcPr>
            <w:tcW w:w="983" w:type="dxa"/>
            <w:vMerge/>
            <w:vAlign w:val="center"/>
          </w:tcPr>
          <w:p w14:paraId="23708C6F" w14:textId="0A7AE780" w:rsidR="009954D6" w:rsidRPr="00E254FC" w:rsidRDefault="009954D6" w:rsidP="009954D6">
            <w:pPr>
              <w:shd w:val="solid" w:color="FFFFFF" w:fill="FFFFFF"/>
              <w:spacing w:line="0" w:lineRule="atLeast"/>
              <w:jc w:val="left"/>
              <w:rPr>
                <w:rFonts w:ascii="宋体" w:hAnsi="宋体" w:hint="eastAsia"/>
                <w:sz w:val="18"/>
                <w:szCs w:val="18"/>
              </w:rPr>
            </w:pPr>
          </w:p>
        </w:tc>
        <w:tc>
          <w:tcPr>
            <w:tcW w:w="2135" w:type="dxa"/>
            <w:vMerge/>
            <w:vAlign w:val="center"/>
          </w:tcPr>
          <w:p w14:paraId="2FC855B1" w14:textId="77777777" w:rsidR="009954D6" w:rsidRPr="00E254FC" w:rsidRDefault="009954D6" w:rsidP="009954D6">
            <w:pPr>
              <w:shd w:val="solid" w:color="FFFFFF" w:fill="FFFFFF"/>
              <w:spacing w:line="0" w:lineRule="atLeast"/>
              <w:jc w:val="center"/>
              <w:rPr>
                <w:rFonts w:ascii="宋体" w:hAnsi="宋体" w:hint="eastAsia"/>
                <w:sz w:val="18"/>
                <w:szCs w:val="18"/>
              </w:rPr>
            </w:pPr>
          </w:p>
        </w:tc>
        <w:tc>
          <w:tcPr>
            <w:tcW w:w="2835" w:type="dxa"/>
            <w:vAlign w:val="center"/>
          </w:tcPr>
          <w:p w14:paraId="338C3933" w14:textId="77777777" w:rsidR="009954D6" w:rsidRPr="00E254FC" w:rsidRDefault="009954D6" w:rsidP="009954D6">
            <w:pPr>
              <w:widowControl/>
              <w:shd w:val="solid" w:color="FFFFFF" w:fill="FFFFFF"/>
              <w:spacing w:line="0" w:lineRule="atLeast"/>
              <w:jc w:val="left"/>
              <w:rPr>
                <w:rFonts w:ascii="宋体" w:hAnsi="宋体" w:hint="eastAsia"/>
                <w:sz w:val="18"/>
                <w:szCs w:val="18"/>
              </w:rPr>
            </w:pPr>
            <w:r w:rsidRPr="00E254FC">
              <w:rPr>
                <w:rFonts w:ascii="宋体" w:hAnsi="宋体" w:hint="eastAsia"/>
                <w:sz w:val="18"/>
                <w:szCs w:val="18"/>
              </w:rPr>
              <w:t>换热器开停车频繁或温差大，导致管板与管子</w:t>
            </w:r>
            <w:proofErr w:type="gramStart"/>
            <w:r w:rsidRPr="00E254FC">
              <w:rPr>
                <w:rFonts w:ascii="宋体" w:hAnsi="宋体" w:hint="eastAsia"/>
                <w:sz w:val="18"/>
                <w:szCs w:val="18"/>
              </w:rPr>
              <w:t>胀</w:t>
            </w:r>
            <w:proofErr w:type="gramEnd"/>
            <w:r w:rsidRPr="00E254FC">
              <w:rPr>
                <w:rFonts w:ascii="宋体" w:hAnsi="宋体" w:hint="eastAsia"/>
                <w:sz w:val="18"/>
                <w:szCs w:val="18"/>
              </w:rPr>
              <w:t>焊口泄漏。</w:t>
            </w:r>
          </w:p>
        </w:tc>
        <w:tc>
          <w:tcPr>
            <w:tcW w:w="6799" w:type="dxa"/>
            <w:vAlign w:val="center"/>
          </w:tcPr>
          <w:p w14:paraId="257B2176" w14:textId="77777777" w:rsidR="009954D6" w:rsidRPr="00E254FC" w:rsidRDefault="009954D6" w:rsidP="009954D6">
            <w:pPr>
              <w:widowControl/>
              <w:shd w:val="solid" w:color="FFFFFF" w:fill="FFFFFF"/>
              <w:spacing w:line="0" w:lineRule="atLeast"/>
              <w:jc w:val="left"/>
              <w:rPr>
                <w:rFonts w:ascii="宋体" w:hAnsi="宋体" w:hint="eastAsia"/>
                <w:sz w:val="18"/>
                <w:szCs w:val="18"/>
              </w:rPr>
            </w:pPr>
            <w:r w:rsidRPr="00E254FC">
              <w:rPr>
                <w:rFonts w:ascii="宋体" w:hAnsi="宋体" w:hint="eastAsia"/>
                <w:sz w:val="18"/>
                <w:szCs w:val="18"/>
              </w:rPr>
              <w:t>严格执行操作规程,控制系统温度不要波动大。</w:t>
            </w:r>
          </w:p>
        </w:tc>
        <w:tc>
          <w:tcPr>
            <w:tcW w:w="1149" w:type="dxa"/>
            <w:vAlign w:val="center"/>
          </w:tcPr>
          <w:p w14:paraId="7FBF6DBA" w14:textId="77777777" w:rsidR="009954D6" w:rsidRPr="00E254FC" w:rsidRDefault="009954D6" w:rsidP="009954D6">
            <w:pPr>
              <w:shd w:val="solid" w:color="FFFFFF" w:fill="FFFFFF"/>
              <w:spacing w:line="0" w:lineRule="atLeast"/>
              <w:jc w:val="center"/>
              <w:rPr>
                <w:rFonts w:ascii="宋体" w:hAnsi="宋体" w:hint="eastAsia"/>
                <w:sz w:val="18"/>
                <w:szCs w:val="18"/>
              </w:rPr>
            </w:pPr>
            <w:r w:rsidRPr="00E254FC">
              <w:rPr>
                <w:rFonts w:ascii="宋体" w:hAnsi="宋体" w:hint="eastAsia"/>
                <w:sz w:val="18"/>
                <w:szCs w:val="18"/>
              </w:rPr>
              <w:t>换热器</w:t>
            </w:r>
          </w:p>
        </w:tc>
      </w:tr>
      <w:tr w:rsidR="009954D6" w:rsidRPr="00E254FC" w14:paraId="4B42E7C8" w14:textId="77777777" w:rsidTr="00B2477A">
        <w:trPr>
          <w:jc w:val="center"/>
        </w:trPr>
        <w:tc>
          <w:tcPr>
            <w:tcW w:w="983" w:type="dxa"/>
            <w:vMerge/>
            <w:vAlign w:val="center"/>
          </w:tcPr>
          <w:p w14:paraId="7BF1CC1F" w14:textId="22444277" w:rsidR="009954D6" w:rsidRPr="00E254FC" w:rsidRDefault="009954D6" w:rsidP="009954D6">
            <w:pPr>
              <w:shd w:val="solid" w:color="FFFFFF" w:fill="FFFFFF"/>
              <w:spacing w:line="0" w:lineRule="atLeast"/>
              <w:jc w:val="left"/>
              <w:rPr>
                <w:rFonts w:ascii="宋体" w:hAnsi="宋体" w:hint="eastAsia"/>
                <w:sz w:val="18"/>
                <w:szCs w:val="18"/>
              </w:rPr>
            </w:pPr>
          </w:p>
        </w:tc>
        <w:tc>
          <w:tcPr>
            <w:tcW w:w="2135" w:type="dxa"/>
            <w:vMerge/>
            <w:vAlign w:val="center"/>
          </w:tcPr>
          <w:p w14:paraId="0630BF12" w14:textId="77777777" w:rsidR="009954D6" w:rsidRPr="00E254FC" w:rsidRDefault="009954D6" w:rsidP="009954D6">
            <w:pPr>
              <w:shd w:val="solid" w:color="FFFFFF" w:fill="FFFFFF"/>
              <w:spacing w:line="0" w:lineRule="atLeast"/>
              <w:jc w:val="center"/>
              <w:rPr>
                <w:rFonts w:ascii="宋体" w:hAnsi="宋体" w:hint="eastAsia"/>
                <w:sz w:val="18"/>
                <w:szCs w:val="18"/>
              </w:rPr>
            </w:pPr>
          </w:p>
        </w:tc>
        <w:tc>
          <w:tcPr>
            <w:tcW w:w="2835" w:type="dxa"/>
            <w:vAlign w:val="center"/>
          </w:tcPr>
          <w:p w14:paraId="171EC81E" w14:textId="77777777" w:rsidR="009954D6" w:rsidRPr="00E254FC" w:rsidRDefault="009954D6" w:rsidP="009954D6">
            <w:pPr>
              <w:widowControl/>
              <w:shd w:val="solid" w:color="FFFFFF" w:fill="FFFFFF"/>
              <w:spacing w:line="0" w:lineRule="atLeast"/>
              <w:jc w:val="left"/>
              <w:rPr>
                <w:rFonts w:ascii="宋体" w:hAnsi="宋体" w:hint="eastAsia"/>
                <w:sz w:val="18"/>
                <w:szCs w:val="18"/>
              </w:rPr>
            </w:pPr>
            <w:r w:rsidRPr="00E254FC">
              <w:rPr>
                <w:rFonts w:ascii="宋体" w:hAnsi="宋体" w:hint="eastAsia"/>
                <w:sz w:val="18"/>
                <w:szCs w:val="18"/>
              </w:rPr>
              <w:t>换热器管束严重腐蚀泄漏。</w:t>
            </w:r>
          </w:p>
        </w:tc>
        <w:tc>
          <w:tcPr>
            <w:tcW w:w="6799" w:type="dxa"/>
            <w:vAlign w:val="center"/>
          </w:tcPr>
          <w:p w14:paraId="12EFF1AE" w14:textId="77777777" w:rsidR="009954D6" w:rsidRPr="00E254FC" w:rsidRDefault="009954D6" w:rsidP="009954D6">
            <w:pPr>
              <w:widowControl/>
              <w:shd w:val="solid" w:color="FFFFFF" w:fill="FFFFFF"/>
              <w:spacing w:line="0" w:lineRule="atLeast"/>
              <w:jc w:val="left"/>
              <w:rPr>
                <w:rFonts w:ascii="宋体" w:hAnsi="宋体" w:hint="eastAsia"/>
                <w:sz w:val="18"/>
                <w:szCs w:val="18"/>
              </w:rPr>
            </w:pPr>
            <w:r w:rsidRPr="00E254FC">
              <w:rPr>
                <w:rFonts w:ascii="宋体" w:hAnsi="宋体"/>
                <w:sz w:val="18"/>
                <w:szCs w:val="18"/>
              </w:rPr>
              <w:t>1）定期清洗；</w:t>
            </w:r>
          </w:p>
          <w:p w14:paraId="1A175E54" w14:textId="77777777" w:rsidR="009954D6" w:rsidRPr="00E254FC" w:rsidRDefault="009954D6" w:rsidP="009954D6">
            <w:pPr>
              <w:widowControl/>
              <w:shd w:val="solid" w:color="FFFFFF" w:fill="FFFFFF"/>
              <w:spacing w:line="0" w:lineRule="atLeast"/>
              <w:jc w:val="left"/>
              <w:rPr>
                <w:rFonts w:ascii="宋体" w:hAnsi="宋体" w:hint="eastAsia"/>
                <w:sz w:val="18"/>
                <w:szCs w:val="18"/>
              </w:rPr>
            </w:pPr>
            <w:r w:rsidRPr="00E254FC">
              <w:rPr>
                <w:rFonts w:ascii="宋体" w:hAnsi="宋体"/>
                <w:sz w:val="18"/>
                <w:szCs w:val="18"/>
              </w:rPr>
              <w:t>2）流体中加入腐蚀抑制剂；</w:t>
            </w:r>
          </w:p>
          <w:p w14:paraId="0D8A8640" w14:textId="77777777" w:rsidR="009954D6" w:rsidRPr="00E254FC" w:rsidRDefault="009954D6" w:rsidP="009954D6">
            <w:pPr>
              <w:widowControl/>
              <w:shd w:val="solid" w:color="FFFFFF" w:fill="FFFFFF"/>
              <w:spacing w:line="0" w:lineRule="atLeast"/>
              <w:jc w:val="left"/>
              <w:rPr>
                <w:rFonts w:ascii="宋体" w:hAnsi="宋体" w:hint="eastAsia"/>
                <w:sz w:val="18"/>
                <w:szCs w:val="18"/>
              </w:rPr>
            </w:pPr>
            <w:r w:rsidRPr="00E254FC">
              <w:rPr>
                <w:rFonts w:ascii="宋体" w:hAnsi="宋体"/>
                <w:sz w:val="18"/>
                <w:szCs w:val="18"/>
              </w:rPr>
              <w:t>3）控制管内流速；</w:t>
            </w:r>
          </w:p>
          <w:p w14:paraId="164CEE8A" w14:textId="77777777" w:rsidR="009954D6" w:rsidRPr="00E254FC" w:rsidRDefault="009954D6" w:rsidP="009954D6">
            <w:pPr>
              <w:widowControl/>
              <w:shd w:val="solid" w:color="FFFFFF" w:fill="FFFFFF"/>
              <w:spacing w:line="0" w:lineRule="atLeast"/>
              <w:jc w:val="left"/>
              <w:rPr>
                <w:rFonts w:ascii="宋体" w:hAnsi="宋体" w:hint="eastAsia"/>
                <w:sz w:val="18"/>
                <w:szCs w:val="18"/>
              </w:rPr>
            </w:pPr>
            <w:r w:rsidRPr="00E254FC">
              <w:rPr>
                <w:rFonts w:ascii="宋体" w:hAnsi="宋体"/>
                <w:sz w:val="18"/>
                <w:szCs w:val="18"/>
              </w:rPr>
              <w:t>4）必要时堵漏。</w:t>
            </w:r>
          </w:p>
        </w:tc>
        <w:tc>
          <w:tcPr>
            <w:tcW w:w="1149" w:type="dxa"/>
            <w:vAlign w:val="center"/>
          </w:tcPr>
          <w:p w14:paraId="2067DAD5" w14:textId="77777777" w:rsidR="009954D6" w:rsidRPr="00E254FC" w:rsidRDefault="009954D6" w:rsidP="009954D6">
            <w:pPr>
              <w:shd w:val="solid" w:color="FFFFFF" w:fill="FFFFFF"/>
              <w:spacing w:line="0" w:lineRule="atLeast"/>
              <w:jc w:val="center"/>
              <w:rPr>
                <w:rFonts w:ascii="宋体" w:hAnsi="宋体" w:hint="eastAsia"/>
                <w:sz w:val="18"/>
                <w:szCs w:val="18"/>
              </w:rPr>
            </w:pPr>
            <w:r w:rsidRPr="00E254FC">
              <w:rPr>
                <w:rFonts w:ascii="宋体" w:hAnsi="宋体" w:hint="eastAsia"/>
                <w:sz w:val="18"/>
                <w:szCs w:val="18"/>
              </w:rPr>
              <w:t>换热器</w:t>
            </w:r>
          </w:p>
        </w:tc>
      </w:tr>
      <w:tr w:rsidR="009954D6" w:rsidRPr="00E254FC" w14:paraId="73A00CE5" w14:textId="77777777" w:rsidTr="00B2477A">
        <w:trPr>
          <w:trHeight w:val="751"/>
          <w:jc w:val="center"/>
        </w:trPr>
        <w:tc>
          <w:tcPr>
            <w:tcW w:w="983" w:type="dxa"/>
            <w:vMerge/>
            <w:vAlign w:val="center"/>
          </w:tcPr>
          <w:p w14:paraId="60C2CBA8" w14:textId="6464CDAF" w:rsidR="009954D6" w:rsidRPr="00E254FC" w:rsidRDefault="009954D6" w:rsidP="009954D6">
            <w:pPr>
              <w:widowControl/>
              <w:shd w:val="solid" w:color="FFFFFF" w:fill="FFFFFF"/>
              <w:spacing w:line="0" w:lineRule="atLeast"/>
              <w:jc w:val="left"/>
              <w:rPr>
                <w:rFonts w:ascii="宋体" w:hAnsi="宋体" w:hint="eastAsia"/>
                <w:sz w:val="18"/>
                <w:szCs w:val="18"/>
              </w:rPr>
            </w:pPr>
          </w:p>
        </w:tc>
        <w:tc>
          <w:tcPr>
            <w:tcW w:w="2135" w:type="dxa"/>
            <w:vMerge w:val="restart"/>
            <w:vAlign w:val="center"/>
          </w:tcPr>
          <w:p w14:paraId="2C0BCA5E" w14:textId="77777777" w:rsidR="009954D6" w:rsidRPr="00E254FC" w:rsidRDefault="009954D6" w:rsidP="009954D6">
            <w:pPr>
              <w:widowControl/>
              <w:shd w:val="solid" w:color="FFFFFF" w:fill="FFFFFF"/>
              <w:spacing w:line="0" w:lineRule="atLeast"/>
              <w:jc w:val="center"/>
              <w:rPr>
                <w:rFonts w:ascii="宋体" w:hAnsi="宋体" w:hint="eastAsia"/>
                <w:sz w:val="18"/>
                <w:szCs w:val="18"/>
              </w:rPr>
            </w:pPr>
            <w:r w:rsidRPr="00E254FC">
              <w:rPr>
                <w:rFonts w:ascii="宋体" w:hAnsi="宋体" w:hint="eastAsia"/>
                <w:sz w:val="18"/>
                <w:szCs w:val="18"/>
              </w:rPr>
              <w:t>爆炸</w:t>
            </w:r>
          </w:p>
        </w:tc>
        <w:tc>
          <w:tcPr>
            <w:tcW w:w="2835" w:type="dxa"/>
            <w:vAlign w:val="center"/>
          </w:tcPr>
          <w:p w14:paraId="5B5F45EC" w14:textId="77777777" w:rsidR="009954D6" w:rsidRPr="00E254FC" w:rsidRDefault="009954D6" w:rsidP="009954D6">
            <w:pPr>
              <w:widowControl/>
              <w:shd w:val="solid" w:color="FFFFFF" w:fill="FFFFFF"/>
              <w:spacing w:line="0" w:lineRule="atLeast"/>
              <w:jc w:val="left"/>
              <w:rPr>
                <w:rFonts w:ascii="宋体" w:hAnsi="宋体" w:hint="eastAsia"/>
                <w:sz w:val="18"/>
                <w:szCs w:val="18"/>
              </w:rPr>
            </w:pPr>
            <w:r w:rsidRPr="00E254FC">
              <w:rPr>
                <w:rFonts w:ascii="宋体" w:hAnsi="宋体" w:hint="eastAsia"/>
                <w:sz w:val="18"/>
                <w:szCs w:val="18"/>
              </w:rPr>
              <w:t>换热器长期不进行排污,易燃易爆物质积聚过多,加上操作温度过高导致爆炸。</w:t>
            </w:r>
          </w:p>
        </w:tc>
        <w:tc>
          <w:tcPr>
            <w:tcW w:w="6799" w:type="dxa"/>
            <w:vAlign w:val="center"/>
          </w:tcPr>
          <w:p w14:paraId="710A5D67" w14:textId="77777777" w:rsidR="009954D6" w:rsidRPr="00E254FC" w:rsidRDefault="009954D6" w:rsidP="009954D6">
            <w:pPr>
              <w:widowControl/>
              <w:shd w:val="solid" w:color="FFFFFF" w:fill="FFFFFF"/>
              <w:spacing w:line="0" w:lineRule="atLeast"/>
              <w:jc w:val="left"/>
              <w:rPr>
                <w:rFonts w:ascii="宋体" w:hAnsi="宋体" w:hint="eastAsia"/>
                <w:sz w:val="18"/>
                <w:szCs w:val="18"/>
              </w:rPr>
            </w:pPr>
            <w:r w:rsidRPr="00E254FC">
              <w:rPr>
                <w:rFonts w:ascii="宋体" w:hAnsi="宋体" w:hint="eastAsia"/>
                <w:sz w:val="18"/>
                <w:szCs w:val="18"/>
              </w:rPr>
              <w:t>对易结垢的流体定期清洗,除去结垢。</w:t>
            </w:r>
          </w:p>
        </w:tc>
        <w:tc>
          <w:tcPr>
            <w:tcW w:w="1149" w:type="dxa"/>
            <w:vAlign w:val="center"/>
          </w:tcPr>
          <w:p w14:paraId="35AE1D1F" w14:textId="77777777" w:rsidR="009954D6" w:rsidRPr="00E254FC" w:rsidRDefault="009954D6" w:rsidP="009954D6">
            <w:pPr>
              <w:shd w:val="solid" w:color="FFFFFF" w:fill="FFFFFF"/>
              <w:spacing w:line="0" w:lineRule="atLeast"/>
              <w:jc w:val="center"/>
              <w:rPr>
                <w:rFonts w:ascii="宋体" w:hAnsi="宋体" w:hint="eastAsia"/>
                <w:sz w:val="18"/>
                <w:szCs w:val="18"/>
              </w:rPr>
            </w:pPr>
          </w:p>
        </w:tc>
      </w:tr>
      <w:tr w:rsidR="009954D6" w:rsidRPr="00E254FC" w14:paraId="3CFCAB69" w14:textId="77777777" w:rsidTr="00B2477A">
        <w:trPr>
          <w:jc w:val="center"/>
        </w:trPr>
        <w:tc>
          <w:tcPr>
            <w:tcW w:w="983" w:type="dxa"/>
            <w:vMerge/>
            <w:vAlign w:val="center"/>
          </w:tcPr>
          <w:p w14:paraId="5E1B96D7" w14:textId="77777777" w:rsidR="009954D6" w:rsidRPr="00E254FC" w:rsidRDefault="009954D6" w:rsidP="009954D6">
            <w:pPr>
              <w:shd w:val="solid" w:color="FFFFFF" w:fill="FFFFFF"/>
              <w:spacing w:line="0" w:lineRule="atLeast"/>
              <w:jc w:val="left"/>
              <w:rPr>
                <w:rFonts w:ascii="宋体" w:hAnsi="宋体" w:hint="eastAsia"/>
                <w:sz w:val="18"/>
                <w:szCs w:val="18"/>
              </w:rPr>
            </w:pPr>
          </w:p>
        </w:tc>
        <w:tc>
          <w:tcPr>
            <w:tcW w:w="2135" w:type="dxa"/>
            <w:vMerge/>
            <w:vAlign w:val="center"/>
          </w:tcPr>
          <w:p w14:paraId="63769470" w14:textId="77777777" w:rsidR="009954D6" w:rsidRPr="00E254FC" w:rsidRDefault="009954D6" w:rsidP="009954D6">
            <w:pPr>
              <w:shd w:val="solid" w:color="FFFFFF" w:fill="FFFFFF"/>
              <w:spacing w:line="0" w:lineRule="atLeast"/>
              <w:jc w:val="center"/>
              <w:rPr>
                <w:rFonts w:ascii="宋体" w:hAnsi="宋体" w:hint="eastAsia"/>
                <w:sz w:val="18"/>
                <w:szCs w:val="18"/>
              </w:rPr>
            </w:pPr>
          </w:p>
        </w:tc>
        <w:tc>
          <w:tcPr>
            <w:tcW w:w="2835" w:type="dxa"/>
            <w:vAlign w:val="center"/>
          </w:tcPr>
          <w:p w14:paraId="572980D3" w14:textId="77777777" w:rsidR="009954D6" w:rsidRPr="00E254FC" w:rsidRDefault="009954D6" w:rsidP="009954D6">
            <w:pPr>
              <w:widowControl/>
              <w:shd w:val="solid" w:color="FFFFFF" w:fill="FFFFFF"/>
              <w:spacing w:line="0" w:lineRule="atLeast"/>
              <w:jc w:val="left"/>
              <w:rPr>
                <w:rFonts w:ascii="宋体" w:hAnsi="宋体" w:hint="eastAsia"/>
                <w:sz w:val="18"/>
                <w:szCs w:val="18"/>
              </w:rPr>
            </w:pPr>
            <w:r w:rsidRPr="00E254FC">
              <w:rPr>
                <w:rFonts w:ascii="宋体" w:hAnsi="宋体" w:hint="eastAsia"/>
                <w:sz w:val="18"/>
                <w:szCs w:val="18"/>
              </w:rPr>
              <w:t>换热器气密试验时,采用</w:t>
            </w:r>
            <w:proofErr w:type="gramStart"/>
            <w:r w:rsidRPr="00E254FC">
              <w:rPr>
                <w:rFonts w:ascii="宋体" w:hAnsi="宋体" w:hint="eastAsia"/>
                <w:sz w:val="18"/>
                <w:szCs w:val="18"/>
              </w:rPr>
              <w:t>氧气补压或</w:t>
            </w:r>
            <w:proofErr w:type="gramEnd"/>
            <w:r w:rsidRPr="00E254FC">
              <w:rPr>
                <w:rFonts w:ascii="宋体" w:hAnsi="宋体" w:hint="eastAsia"/>
                <w:sz w:val="18"/>
                <w:szCs w:val="18"/>
              </w:rPr>
              <w:t>可燃性精炼气体试漏,导致爆炸。</w:t>
            </w:r>
          </w:p>
        </w:tc>
        <w:tc>
          <w:tcPr>
            <w:tcW w:w="6799" w:type="dxa"/>
            <w:vAlign w:val="center"/>
          </w:tcPr>
          <w:p w14:paraId="6E400D52" w14:textId="77777777" w:rsidR="009954D6" w:rsidRPr="00E254FC" w:rsidRDefault="009954D6" w:rsidP="009954D6">
            <w:pPr>
              <w:widowControl/>
              <w:shd w:val="solid" w:color="FFFFFF" w:fill="FFFFFF"/>
              <w:spacing w:line="0" w:lineRule="atLeast"/>
              <w:jc w:val="left"/>
              <w:rPr>
                <w:rFonts w:ascii="宋体" w:hAnsi="宋体" w:hint="eastAsia"/>
                <w:sz w:val="18"/>
                <w:szCs w:val="18"/>
              </w:rPr>
            </w:pPr>
            <w:r w:rsidRPr="00E254FC">
              <w:rPr>
                <w:rFonts w:ascii="宋体" w:hAnsi="宋体" w:hint="eastAsia"/>
                <w:sz w:val="18"/>
                <w:szCs w:val="18"/>
              </w:rPr>
              <w:t>采用干燥的氮气或其它惰性气体进行气密试验。</w:t>
            </w:r>
          </w:p>
        </w:tc>
        <w:tc>
          <w:tcPr>
            <w:tcW w:w="1149" w:type="dxa"/>
            <w:vAlign w:val="center"/>
          </w:tcPr>
          <w:p w14:paraId="2A4BE77F" w14:textId="77777777" w:rsidR="009954D6" w:rsidRPr="00E254FC" w:rsidRDefault="009954D6" w:rsidP="009954D6">
            <w:pPr>
              <w:shd w:val="solid" w:color="FFFFFF" w:fill="FFFFFF"/>
              <w:spacing w:line="0" w:lineRule="atLeast"/>
              <w:jc w:val="center"/>
              <w:rPr>
                <w:rFonts w:ascii="宋体" w:hAnsi="宋体" w:hint="eastAsia"/>
                <w:sz w:val="18"/>
                <w:szCs w:val="18"/>
              </w:rPr>
            </w:pPr>
          </w:p>
        </w:tc>
      </w:tr>
      <w:tr w:rsidR="009954D6" w:rsidRPr="00E254FC" w14:paraId="77C5F040" w14:textId="77777777" w:rsidTr="00B2477A">
        <w:trPr>
          <w:jc w:val="center"/>
        </w:trPr>
        <w:tc>
          <w:tcPr>
            <w:tcW w:w="983" w:type="dxa"/>
            <w:vMerge/>
            <w:vAlign w:val="center"/>
          </w:tcPr>
          <w:p w14:paraId="44489E6E" w14:textId="77777777" w:rsidR="009954D6" w:rsidRPr="00E254FC" w:rsidRDefault="009954D6" w:rsidP="009954D6">
            <w:pPr>
              <w:shd w:val="solid" w:color="FFFFFF" w:fill="FFFFFF"/>
              <w:spacing w:line="0" w:lineRule="atLeast"/>
              <w:jc w:val="left"/>
              <w:rPr>
                <w:rFonts w:ascii="宋体" w:hAnsi="宋体" w:hint="eastAsia"/>
                <w:sz w:val="18"/>
                <w:szCs w:val="18"/>
              </w:rPr>
            </w:pPr>
          </w:p>
        </w:tc>
        <w:tc>
          <w:tcPr>
            <w:tcW w:w="2135" w:type="dxa"/>
            <w:vMerge/>
            <w:vAlign w:val="center"/>
          </w:tcPr>
          <w:p w14:paraId="30F2C026" w14:textId="77777777" w:rsidR="009954D6" w:rsidRPr="00E254FC" w:rsidRDefault="009954D6" w:rsidP="009954D6">
            <w:pPr>
              <w:shd w:val="solid" w:color="FFFFFF" w:fill="FFFFFF"/>
              <w:spacing w:line="0" w:lineRule="atLeast"/>
              <w:jc w:val="center"/>
              <w:rPr>
                <w:rFonts w:ascii="宋体" w:hAnsi="宋体" w:hint="eastAsia"/>
                <w:sz w:val="18"/>
                <w:szCs w:val="18"/>
              </w:rPr>
            </w:pPr>
          </w:p>
        </w:tc>
        <w:tc>
          <w:tcPr>
            <w:tcW w:w="2835" w:type="dxa"/>
            <w:vAlign w:val="center"/>
          </w:tcPr>
          <w:p w14:paraId="6BC231A4" w14:textId="77777777" w:rsidR="009954D6" w:rsidRPr="00E254FC" w:rsidRDefault="009954D6" w:rsidP="009954D6">
            <w:pPr>
              <w:widowControl/>
              <w:shd w:val="solid" w:color="FFFFFF" w:fill="FFFFFF"/>
              <w:spacing w:line="0" w:lineRule="atLeast"/>
              <w:jc w:val="left"/>
              <w:rPr>
                <w:rFonts w:ascii="宋体" w:hAnsi="宋体" w:hint="eastAsia"/>
                <w:sz w:val="18"/>
                <w:szCs w:val="18"/>
              </w:rPr>
            </w:pPr>
            <w:r w:rsidRPr="00E254FC">
              <w:rPr>
                <w:rFonts w:ascii="宋体" w:hAnsi="宋体" w:hint="eastAsia"/>
                <w:sz w:val="18"/>
                <w:szCs w:val="18"/>
              </w:rPr>
              <w:t>反应容器由于填装介质过量，致使容器内的物质发生聚合、分解等剧烈化学反应，引起容器内部压力温度过高而发生爆炸。</w:t>
            </w:r>
          </w:p>
        </w:tc>
        <w:tc>
          <w:tcPr>
            <w:tcW w:w="6799" w:type="dxa"/>
            <w:vAlign w:val="center"/>
          </w:tcPr>
          <w:p w14:paraId="13F7577E" w14:textId="77777777" w:rsidR="009954D6" w:rsidRPr="00E254FC" w:rsidRDefault="009954D6" w:rsidP="009954D6">
            <w:pPr>
              <w:widowControl/>
              <w:shd w:val="solid" w:color="FFFFFF" w:fill="FFFFFF"/>
              <w:spacing w:line="0" w:lineRule="atLeast"/>
              <w:jc w:val="left"/>
              <w:rPr>
                <w:rFonts w:ascii="宋体" w:hAnsi="宋体" w:hint="eastAsia"/>
                <w:sz w:val="18"/>
                <w:szCs w:val="18"/>
              </w:rPr>
            </w:pPr>
            <w:r w:rsidRPr="00E254FC">
              <w:rPr>
                <w:rFonts w:ascii="宋体" w:hAnsi="宋体" w:hint="eastAsia"/>
                <w:sz w:val="18"/>
                <w:szCs w:val="18"/>
              </w:rPr>
              <w:t>1）熟悉介质特性、反应过程基本原理/特点；</w:t>
            </w:r>
          </w:p>
          <w:p w14:paraId="12E43A71" w14:textId="77777777" w:rsidR="009954D6" w:rsidRPr="00E254FC" w:rsidRDefault="009954D6" w:rsidP="009954D6">
            <w:pPr>
              <w:widowControl/>
              <w:shd w:val="solid" w:color="FFFFFF" w:fill="FFFFFF"/>
              <w:spacing w:line="0" w:lineRule="atLeast"/>
              <w:jc w:val="left"/>
              <w:rPr>
                <w:rFonts w:ascii="宋体" w:hAnsi="宋体" w:hint="eastAsia"/>
                <w:sz w:val="18"/>
                <w:szCs w:val="18"/>
              </w:rPr>
            </w:pPr>
            <w:r w:rsidRPr="00E254FC">
              <w:rPr>
                <w:rFonts w:ascii="宋体" w:hAnsi="宋体" w:hint="eastAsia"/>
                <w:sz w:val="18"/>
                <w:szCs w:val="18"/>
              </w:rPr>
              <w:t>2）运行中严格控制工艺参数（温度/压力/流量/液位/流速/物料配比）。</w:t>
            </w:r>
          </w:p>
        </w:tc>
        <w:tc>
          <w:tcPr>
            <w:tcW w:w="1149" w:type="dxa"/>
            <w:vAlign w:val="center"/>
          </w:tcPr>
          <w:p w14:paraId="58A2C755" w14:textId="77777777" w:rsidR="009954D6" w:rsidRPr="00E254FC" w:rsidRDefault="009954D6" w:rsidP="009954D6">
            <w:pPr>
              <w:shd w:val="solid" w:color="FFFFFF" w:fill="FFFFFF"/>
              <w:spacing w:line="0" w:lineRule="atLeast"/>
              <w:jc w:val="center"/>
              <w:rPr>
                <w:rFonts w:ascii="宋体" w:hAnsi="宋体" w:hint="eastAsia"/>
                <w:sz w:val="18"/>
                <w:szCs w:val="18"/>
              </w:rPr>
            </w:pPr>
          </w:p>
        </w:tc>
      </w:tr>
      <w:tr w:rsidR="009954D6" w:rsidRPr="00E254FC" w14:paraId="3E4E0F9F" w14:textId="77777777" w:rsidTr="009954D6">
        <w:trPr>
          <w:trHeight w:val="875"/>
          <w:jc w:val="center"/>
        </w:trPr>
        <w:tc>
          <w:tcPr>
            <w:tcW w:w="983" w:type="dxa"/>
            <w:vMerge/>
            <w:vAlign w:val="center"/>
          </w:tcPr>
          <w:p w14:paraId="7F9EC86C" w14:textId="77777777" w:rsidR="009954D6" w:rsidRPr="00E254FC" w:rsidRDefault="009954D6" w:rsidP="009954D6">
            <w:pPr>
              <w:shd w:val="solid" w:color="FFFFFF" w:fill="FFFFFF"/>
              <w:spacing w:line="0" w:lineRule="atLeast"/>
              <w:jc w:val="left"/>
              <w:rPr>
                <w:rFonts w:ascii="宋体" w:hAnsi="宋体" w:hint="eastAsia"/>
                <w:sz w:val="18"/>
                <w:szCs w:val="18"/>
              </w:rPr>
            </w:pPr>
          </w:p>
        </w:tc>
        <w:tc>
          <w:tcPr>
            <w:tcW w:w="2135" w:type="dxa"/>
            <w:vMerge/>
            <w:vAlign w:val="center"/>
          </w:tcPr>
          <w:p w14:paraId="097BDD23" w14:textId="77777777" w:rsidR="009954D6" w:rsidRPr="00E254FC" w:rsidRDefault="009954D6" w:rsidP="009954D6">
            <w:pPr>
              <w:shd w:val="solid" w:color="FFFFFF" w:fill="FFFFFF"/>
              <w:spacing w:line="0" w:lineRule="atLeast"/>
              <w:jc w:val="center"/>
              <w:rPr>
                <w:rFonts w:ascii="宋体" w:hAnsi="宋体" w:hint="eastAsia"/>
                <w:sz w:val="18"/>
                <w:szCs w:val="18"/>
              </w:rPr>
            </w:pPr>
          </w:p>
        </w:tc>
        <w:tc>
          <w:tcPr>
            <w:tcW w:w="2835" w:type="dxa"/>
            <w:vAlign w:val="center"/>
          </w:tcPr>
          <w:p w14:paraId="6FDF2B9A" w14:textId="77777777" w:rsidR="009954D6" w:rsidRPr="00E254FC" w:rsidRDefault="009954D6" w:rsidP="009954D6">
            <w:pPr>
              <w:widowControl/>
              <w:shd w:val="solid" w:color="FFFFFF" w:fill="FFFFFF"/>
              <w:spacing w:line="0" w:lineRule="atLeast"/>
              <w:jc w:val="left"/>
              <w:rPr>
                <w:rFonts w:ascii="宋体" w:hAnsi="宋体" w:hint="eastAsia"/>
                <w:sz w:val="18"/>
                <w:szCs w:val="18"/>
              </w:rPr>
            </w:pPr>
            <w:r w:rsidRPr="00E254FC">
              <w:rPr>
                <w:rFonts w:ascii="宋体" w:hAnsi="宋体" w:hint="eastAsia"/>
                <w:sz w:val="18"/>
                <w:szCs w:val="18"/>
              </w:rPr>
              <w:t>反应容器由于系统混料等原因使容器内形成爆炸性混合气体导致爆炸。</w:t>
            </w:r>
          </w:p>
        </w:tc>
        <w:tc>
          <w:tcPr>
            <w:tcW w:w="6799" w:type="dxa"/>
            <w:vAlign w:val="center"/>
          </w:tcPr>
          <w:p w14:paraId="5F98B35F" w14:textId="77777777" w:rsidR="009954D6" w:rsidRPr="00E254FC" w:rsidRDefault="009954D6" w:rsidP="009954D6">
            <w:pPr>
              <w:widowControl/>
              <w:shd w:val="solid" w:color="FFFFFF" w:fill="FFFFFF"/>
              <w:spacing w:line="0" w:lineRule="atLeast"/>
              <w:jc w:val="left"/>
              <w:rPr>
                <w:rFonts w:ascii="宋体" w:hAnsi="宋体" w:hint="eastAsia"/>
                <w:sz w:val="18"/>
                <w:szCs w:val="18"/>
              </w:rPr>
            </w:pPr>
            <w:r w:rsidRPr="00E254FC">
              <w:rPr>
                <w:rFonts w:ascii="宋体" w:hAnsi="宋体" w:hint="eastAsia"/>
                <w:sz w:val="18"/>
                <w:szCs w:val="18"/>
              </w:rPr>
              <w:t>1）严格执行操作规程；</w:t>
            </w:r>
          </w:p>
          <w:p w14:paraId="00262A3E" w14:textId="77777777" w:rsidR="009954D6" w:rsidRPr="00E254FC" w:rsidRDefault="009954D6" w:rsidP="009954D6">
            <w:pPr>
              <w:widowControl/>
              <w:shd w:val="solid" w:color="FFFFFF" w:fill="FFFFFF"/>
              <w:spacing w:line="0" w:lineRule="atLeast"/>
              <w:jc w:val="left"/>
              <w:rPr>
                <w:rFonts w:ascii="宋体" w:hAnsi="宋体" w:hint="eastAsia"/>
                <w:sz w:val="18"/>
                <w:szCs w:val="18"/>
              </w:rPr>
            </w:pPr>
            <w:r w:rsidRPr="00E254FC">
              <w:rPr>
                <w:rFonts w:ascii="宋体" w:hAnsi="宋体" w:hint="eastAsia"/>
                <w:sz w:val="18"/>
                <w:szCs w:val="18"/>
              </w:rPr>
              <w:t>2）杜绝危险杂质的混入；</w:t>
            </w:r>
          </w:p>
          <w:p w14:paraId="532F411F" w14:textId="77777777" w:rsidR="009954D6" w:rsidRPr="00E254FC" w:rsidRDefault="009954D6" w:rsidP="009954D6">
            <w:pPr>
              <w:widowControl/>
              <w:shd w:val="solid" w:color="FFFFFF" w:fill="FFFFFF"/>
              <w:spacing w:line="0" w:lineRule="atLeast"/>
              <w:jc w:val="left"/>
              <w:rPr>
                <w:rFonts w:ascii="宋体" w:hAnsi="宋体" w:hint="eastAsia"/>
                <w:sz w:val="18"/>
                <w:szCs w:val="18"/>
              </w:rPr>
            </w:pPr>
            <w:r w:rsidRPr="00E254FC">
              <w:rPr>
                <w:rFonts w:ascii="宋体" w:hAnsi="宋体" w:hint="eastAsia"/>
                <w:sz w:val="18"/>
                <w:szCs w:val="18"/>
              </w:rPr>
              <w:t>3）确保自动控制及操纵系统的正常工作.。</w:t>
            </w:r>
          </w:p>
        </w:tc>
        <w:tc>
          <w:tcPr>
            <w:tcW w:w="1149" w:type="dxa"/>
            <w:vAlign w:val="center"/>
          </w:tcPr>
          <w:p w14:paraId="56E22FBB" w14:textId="77777777" w:rsidR="009954D6" w:rsidRPr="00E254FC" w:rsidRDefault="009954D6" w:rsidP="009954D6">
            <w:pPr>
              <w:shd w:val="solid" w:color="FFFFFF" w:fill="FFFFFF"/>
              <w:spacing w:line="0" w:lineRule="atLeast"/>
              <w:jc w:val="center"/>
              <w:rPr>
                <w:rFonts w:ascii="宋体" w:hAnsi="宋体" w:hint="eastAsia"/>
                <w:sz w:val="18"/>
                <w:szCs w:val="18"/>
              </w:rPr>
            </w:pPr>
          </w:p>
        </w:tc>
      </w:tr>
      <w:tr w:rsidR="009954D6" w:rsidRPr="00E254FC" w14:paraId="19C3990D" w14:textId="77777777" w:rsidTr="009954D6">
        <w:trPr>
          <w:trHeight w:val="601"/>
          <w:jc w:val="center"/>
        </w:trPr>
        <w:tc>
          <w:tcPr>
            <w:tcW w:w="983" w:type="dxa"/>
            <w:vMerge/>
            <w:vAlign w:val="center"/>
          </w:tcPr>
          <w:p w14:paraId="53BA15CF" w14:textId="77777777" w:rsidR="009954D6" w:rsidRPr="00E254FC" w:rsidRDefault="009954D6" w:rsidP="009954D6">
            <w:pPr>
              <w:shd w:val="solid" w:color="FFFFFF" w:fill="FFFFFF"/>
              <w:spacing w:line="0" w:lineRule="atLeast"/>
              <w:jc w:val="left"/>
              <w:rPr>
                <w:rFonts w:ascii="宋体" w:hAnsi="宋体" w:hint="eastAsia"/>
                <w:sz w:val="18"/>
                <w:szCs w:val="18"/>
              </w:rPr>
            </w:pPr>
          </w:p>
        </w:tc>
        <w:tc>
          <w:tcPr>
            <w:tcW w:w="2135" w:type="dxa"/>
            <w:vMerge/>
            <w:vAlign w:val="center"/>
          </w:tcPr>
          <w:p w14:paraId="24E3983E" w14:textId="77777777" w:rsidR="009954D6" w:rsidRPr="00E254FC" w:rsidRDefault="009954D6" w:rsidP="009954D6">
            <w:pPr>
              <w:shd w:val="solid" w:color="FFFFFF" w:fill="FFFFFF"/>
              <w:spacing w:line="0" w:lineRule="atLeast"/>
              <w:jc w:val="center"/>
              <w:rPr>
                <w:rFonts w:ascii="宋体" w:hAnsi="宋体" w:hint="eastAsia"/>
                <w:sz w:val="18"/>
                <w:szCs w:val="18"/>
              </w:rPr>
            </w:pPr>
          </w:p>
        </w:tc>
        <w:tc>
          <w:tcPr>
            <w:tcW w:w="2835" w:type="dxa"/>
            <w:vAlign w:val="center"/>
          </w:tcPr>
          <w:p w14:paraId="4A544788" w14:textId="77777777" w:rsidR="009954D6" w:rsidRPr="00E254FC" w:rsidRDefault="009954D6" w:rsidP="009954D6">
            <w:pPr>
              <w:widowControl/>
              <w:shd w:val="solid" w:color="FFFFFF" w:fill="FFFFFF"/>
              <w:spacing w:line="0" w:lineRule="atLeast"/>
              <w:jc w:val="left"/>
              <w:rPr>
                <w:rFonts w:ascii="宋体" w:hAnsi="宋体" w:hint="eastAsia"/>
                <w:sz w:val="18"/>
                <w:szCs w:val="18"/>
              </w:rPr>
            </w:pPr>
            <w:r w:rsidRPr="00E254FC">
              <w:rPr>
                <w:rFonts w:ascii="宋体" w:hAnsi="宋体" w:hint="eastAsia"/>
                <w:sz w:val="18"/>
                <w:szCs w:val="18"/>
              </w:rPr>
              <w:t>操作违章或失误,阀门关闭,引起超压爆炸。</w:t>
            </w:r>
          </w:p>
        </w:tc>
        <w:tc>
          <w:tcPr>
            <w:tcW w:w="6799" w:type="dxa"/>
            <w:vAlign w:val="center"/>
          </w:tcPr>
          <w:p w14:paraId="1E491169" w14:textId="77777777" w:rsidR="009954D6" w:rsidRPr="00E254FC" w:rsidRDefault="009954D6" w:rsidP="009954D6">
            <w:pPr>
              <w:widowControl/>
              <w:shd w:val="solid" w:color="FFFFFF" w:fill="FFFFFF"/>
              <w:spacing w:line="0" w:lineRule="atLeast"/>
              <w:jc w:val="left"/>
              <w:rPr>
                <w:rFonts w:ascii="宋体" w:hAnsi="宋体" w:hint="eastAsia"/>
                <w:sz w:val="18"/>
                <w:szCs w:val="18"/>
              </w:rPr>
            </w:pPr>
            <w:r w:rsidRPr="00E254FC">
              <w:rPr>
                <w:rFonts w:ascii="宋体" w:hAnsi="宋体" w:hint="eastAsia"/>
                <w:sz w:val="18"/>
                <w:szCs w:val="18"/>
              </w:rPr>
              <w:t>严格执行操作规程,严禁违章操作。</w:t>
            </w:r>
          </w:p>
        </w:tc>
        <w:tc>
          <w:tcPr>
            <w:tcW w:w="1149" w:type="dxa"/>
            <w:vAlign w:val="center"/>
          </w:tcPr>
          <w:p w14:paraId="742DBD49" w14:textId="77777777" w:rsidR="009954D6" w:rsidRPr="00E254FC" w:rsidRDefault="009954D6" w:rsidP="009954D6">
            <w:pPr>
              <w:shd w:val="solid" w:color="FFFFFF" w:fill="FFFFFF"/>
              <w:spacing w:line="0" w:lineRule="atLeast"/>
              <w:jc w:val="center"/>
              <w:rPr>
                <w:rFonts w:ascii="宋体" w:hAnsi="宋体" w:hint="eastAsia"/>
                <w:sz w:val="18"/>
                <w:szCs w:val="18"/>
              </w:rPr>
            </w:pPr>
          </w:p>
        </w:tc>
      </w:tr>
      <w:tr w:rsidR="009954D6" w:rsidRPr="00E254FC" w14:paraId="4FBB5540" w14:textId="77777777" w:rsidTr="009954D6">
        <w:trPr>
          <w:trHeight w:val="820"/>
          <w:jc w:val="center"/>
        </w:trPr>
        <w:tc>
          <w:tcPr>
            <w:tcW w:w="983" w:type="dxa"/>
            <w:vMerge/>
            <w:vAlign w:val="center"/>
          </w:tcPr>
          <w:p w14:paraId="7FD34130" w14:textId="77777777" w:rsidR="009954D6" w:rsidRPr="00E254FC" w:rsidRDefault="009954D6" w:rsidP="009954D6">
            <w:pPr>
              <w:shd w:val="solid" w:color="FFFFFF" w:fill="FFFFFF"/>
              <w:spacing w:line="0" w:lineRule="atLeast"/>
              <w:jc w:val="left"/>
              <w:rPr>
                <w:rFonts w:ascii="宋体" w:hAnsi="宋体" w:hint="eastAsia"/>
                <w:sz w:val="18"/>
                <w:szCs w:val="18"/>
              </w:rPr>
            </w:pPr>
          </w:p>
        </w:tc>
        <w:tc>
          <w:tcPr>
            <w:tcW w:w="2135" w:type="dxa"/>
            <w:vMerge/>
            <w:vAlign w:val="center"/>
          </w:tcPr>
          <w:p w14:paraId="6678DADA" w14:textId="77777777" w:rsidR="009954D6" w:rsidRPr="00E254FC" w:rsidRDefault="009954D6" w:rsidP="009954D6">
            <w:pPr>
              <w:shd w:val="solid" w:color="FFFFFF" w:fill="FFFFFF"/>
              <w:spacing w:line="0" w:lineRule="atLeast"/>
              <w:jc w:val="center"/>
              <w:rPr>
                <w:rFonts w:ascii="宋体" w:hAnsi="宋体" w:hint="eastAsia"/>
                <w:sz w:val="18"/>
                <w:szCs w:val="18"/>
              </w:rPr>
            </w:pPr>
          </w:p>
        </w:tc>
        <w:tc>
          <w:tcPr>
            <w:tcW w:w="2835" w:type="dxa"/>
            <w:vAlign w:val="center"/>
          </w:tcPr>
          <w:p w14:paraId="4570C652" w14:textId="77777777" w:rsidR="009954D6" w:rsidRPr="00E254FC" w:rsidRDefault="009954D6" w:rsidP="009954D6">
            <w:pPr>
              <w:widowControl/>
              <w:shd w:val="solid" w:color="FFFFFF" w:fill="FFFFFF"/>
              <w:spacing w:line="0" w:lineRule="atLeast"/>
              <w:jc w:val="left"/>
              <w:rPr>
                <w:rFonts w:ascii="宋体" w:hAnsi="宋体" w:hint="eastAsia"/>
                <w:sz w:val="18"/>
                <w:szCs w:val="18"/>
              </w:rPr>
            </w:pPr>
            <w:r w:rsidRPr="00E254FC">
              <w:rPr>
                <w:rFonts w:ascii="宋体" w:hAnsi="宋体" w:hint="eastAsia"/>
                <w:sz w:val="18"/>
                <w:szCs w:val="18"/>
              </w:rPr>
              <w:t>因内部泄漏、导致热传导流体与工艺介质接触发生化学反应。</w:t>
            </w:r>
          </w:p>
        </w:tc>
        <w:tc>
          <w:tcPr>
            <w:tcW w:w="6799" w:type="dxa"/>
            <w:vAlign w:val="center"/>
          </w:tcPr>
          <w:p w14:paraId="12750B90" w14:textId="77777777" w:rsidR="009954D6" w:rsidRPr="00E254FC" w:rsidRDefault="009954D6" w:rsidP="009954D6">
            <w:pPr>
              <w:widowControl/>
              <w:shd w:val="solid" w:color="FFFFFF" w:fill="FFFFFF"/>
              <w:spacing w:line="0" w:lineRule="atLeast"/>
              <w:jc w:val="left"/>
              <w:rPr>
                <w:rFonts w:ascii="宋体" w:hAnsi="宋体" w:hint="eastAsia"/>
                <w:sz w:val="18"/>
                <w:szCs w:val="18"/>
              </w:rPr>
            </w:pPr>
            <w:r w:rsidRPr="00E254FC">
              <w:rPr>
                <w:rFonts w:ascii="宋体" w:hAnsi="宋体" w:hint="eastAsia"/>
                <w:sz w:val="18"/>
                <w:szCs w:val="18"/>
              </w:rPr>
              <w:t>1）严格执行操作规程;；</w:t>
            </w:r>
          </w:p>
          <w:p w14:paraId="2F4949A3" w14:textId="77777777" w:rsidR="009954D6" w:rsidRPr="00E254FC" w:rsidRDefault="009954D6" w:rsidP="009954D6">
            <w:pPr>
              <w:widowControl/>
              <w:shd w:val="solid" w:color="FFFFFF" w:fill="FFFFFF"/>
              <w:spacing w:line="0" w:lineRule="atLeast"/>
              <w:jc w:val="left"/>
              <w:rPr>
                <w:rFonts w:ascii="宋体" w:hAnsi="宋体" w:hint="eastAsia"/>
                <w:sz w:val="18"/>
                <w:szCs w:val="18"/>
              </w:rPr>
            </w:pPr>
            <w:r w:rsidRPr="00E254FC">
              <w:rPr>
                <w:rFonts w:ascii="宋体" w:hAnsi="宋体"/>
                <w:sz w:val="18"/>
                <w:szCs w:val="18"/>
              </w:rPr>
              <w:t>2</w:t>
            </w:r>
            <w:r w:rsidRPr="00E254FC">
              <w:rPr>
                <w:rFonts w:ascii="宋体" w:hAnsi="宋体" w:hint="eastAsia"/>
                <w:sz w:val="18"/>
                <w:szCs w:val="18"/>
              </w:rPr>
              <w:t>）对工艺介质成分监测</w:t>
            </w:r>
            <w:r w:rsidRPr="00E254FC">
              <w:rPr>
                <w:rFonts w:ascii="宋体" w:hAnsi="宋体"/>
                <w:sz w:val="18"/>
                <w:szCs w:val="18"/>
              </w:rPr>
              <w:br w:type="page"/>
            </w:r>
            <w:r w:rsidRPr="00E254FC">
              <w:rPr>
                <w:rFonts w:ascii="宋体" w:hAnsi="宋体" w:hint="eastAsia"/>
                <w:sz w:val="18"/>
                <w:szCs w:val="18"/>
              </w:rPr>
              <w:t>；</w:t>
            </w:r>
          </w:p>
          <w:p w14:paraId="299AC024" w14:textId="77777777" w:rsidR="009954D6" w:rsidRPr="00E254FC" w:rsidRDefault="009954D6" w:rsidP="009954D6">
            <w:pPr>
              <w:widowControl/>
              <w:shd w:val="solid" w:color="FFFFFF" w:fill="FFFFFF"/>
              <w:spacing w:line="0" w:lineRule="atLeast"/>
              <w:jc w:val="left"/>
              <w:rPr>
                <w:rFonts w:ascii="宋体" w:hAnsi="宋体" w:hint="eastAsia"/>
                <w:sz w:val="18"/>
                <w:szCs w:val="18"/>
              </w:rPr>
            </w:pPr>
            <w:r w:rsidRPr="00E254FC">
              <w:rPr>
                <w:rFonts w:ascii="宋体" w:hAnsi="宋体" w:hint="eastAsia"/>
                <w:sz w:val="18"/>
                <w:szCs w:val="18"/>
              </w:rPr>
              <w:t>3）建立严格的维护和检查程序。</w:t>
            </w:r>
          </w:p>
        </w:tc>
        <w:tc>
          <w:tcPr>
            <w:tcW w:w="1149" w:type="dxa"/>
            <w:vAlign w:val="center"/>
          </w:tcPr>
          <w:p w14:paraId="30C9FB52" w14:textId="77777777" w:rsidR="009954D6" w:rsidRPr="00E254FC" w:rsidRDefault="009954D6" w:rsidP="009954D6">
            <w:pPr>
              <w:shd w:val="solid" w:color="FFFFFF" w:fill="FFFFFF"/>
              <w:spacing w:line="0" w:lineRule="atLeast"/>
              <w:jc w:val="center"/>
              <w:rPr>
                <w:rFonts w:ascii="宋体" w:hAnsi="宋体" w:hint="eastAsia"/>
                <w:sz w:val="18"/>
                <w:szCs w:val="18"/>
              </w:rPr>
            </w:pPr>
          </w:p>
        </w:tc>
      </w:tr>
    </w:tbl>
    <w:p w14:paraId="5B1F5C73" w14:textId="77777777" w:rsidR="009954D6" w:rsidRPr="009954D6" w:rsidRDefault="009954D6" w:rsidP="009954D6">
      <w:pPr>
        <w:pStyle w:val="afffff9"/>
        <w:pageBreakBefore/>
        <w:spacing w:beforeLines="50" w:before="156" w:afterLines="50" w:after="156"/>
        <w:ind w:firstLineChars="0" w:firstLine="0"/>
        <w:jc w:val="center"/>
        <w:rPr>
          <w:rFonts w:ascii="黑体" w:eastAsia="黑体" w:hAnsi="黑体" w:hint="eastAsia"/>
        </w:rPr>
      </w:pPr>
      <w:r w:rsidRPr="009954D6">
        <w:rPr>
          <w:rFonts w:ascii="黑体" w:eastAsia="黑体" w:hAnsi="黑体" w:hint="eastAsia"/>
        </w:rPr>
        <w:lastRenderedPageBreak/>
        <w:t>表B.2  特种设备常见风险事件分析及典型管控措施表（固定式压力容器）</w:t>
      </w:r>
      <w:r w:rsidRPr="009954D6">
        <w:rPr>
          <w:rFonts w:hAnsi="宋体" w:hint="eastAsia"/>
        </w:rPr>
        <w:t>（续）</w:t>
      </w:r>
    </w:p>
    <w:tbl>
      <w:tblPr>
        <w:tblW w:w="13901"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4A0" w:firstRow="1" w:lastRow="0" w:firstColumn="1" w:lastColumn="0" w:noHBand="0" w:noVBand="1"/>
      </w:tblPr>
      <w:tblGrid>
        <w:gridCol w:w="983"/>
        <w:gridCol w:w="2135"/>
        <w:gridCol w:w="2835"/>
        <w:gridCol w:w="6799"/>
        <w:gridCol w:w="1149"/>
      </w:tblGrid>
      <w:tr w:rsidR="009954D6" w:rsidRPr="00E254FC" w14:paraId="2D4289B4" w14:textId="77777777" w:rsidTr="009954D6">
        <w:trPr>
          <w:trHeight w:val="459"/>
          <w:tblHeader/>
          <w:jc w:val="center"/>
        </w:trPr>
        <w:tc>
          <w:tcPr>
            <w:tcW w:w="983" w:type="dxa"/>
            <w:tcBorders>
              <w:top w:val="single" w:sz="8" w:space="0" w:color="auto"/>
              <w:bottom w:val="single" w:sz="8" w:space="0" w:color="auto"/>
            </w:tcBorders>
            <w:vAlign w:val="center"/>
          </w:tcPr>
          <w:p w14:paraId="5D2AA14F" w14:textId="77777777" w:rsidR="009954D6" w:rsidRPr="00E254FC" w:rsidRDefault="009954D6" w:rsidP="00F422EF">
            <w:pPr>
              <w:widowControl/>
              <w:shd w:val="solid" w:color="FFFFFF" w:fill="FFFFFF"/>
              <w:spacing w:line="0" w:lineRule="atLeast"/>
              <w:jc w:val="center"/>
              <w:rPr>
                <w:rFonts w:ascii="宋体" w:hAnsi="宋体" w:cs="宋体" w:hint="eastAsia"/>
                <w:bCs/>
                <w:kern w:val="0"/>
                <w:sz w:val="18"/>
                <w:szCs w:val="18"/>
              </w:rPr>
            </w:pPr>
            <w:r w:rsidRPr="00E254FC">
              <w:rPr>
                <w:rFonts w:ascii="宋体" w:hAnsi="宋体" w:cs="宋体" w:hint="eastAsia"/>
                <w:bCs/>
                <w:sz w:val="18"/>
                <w:szCs w:val="18"/>
              </w:rPr>
              <w:t>风险来源</w:t>
            </w:r>
          </w:p>
        </w:tc>
        <w:tc>
          <w:tcPr>
            <w:tcW w:w="2135" w:type="dxa"/>
            <w:tcBorders>
              <w:top w:val="single" w:sz="8" w:space="0" w:color="auto"/>
              <w:bottom w:val="single" w:sz="8" w:space="0" w:color="auto"/>
            </w:tcBorders>
            <w:vAlign w:val="center"/>
          </w:tcPr>
          <w:p w14:paraId="477B455E" w14:textId="77777777" w:rsidR="009954D6" w:rsidRPr="00E254FC" w:rsidRDefault="009954D6" w:rsidP="00F422EF">
            <w:pPr>
              <w:widowControl/>
              <w:shd w:val="solid" w:color="FFFFFF" w:fill="FFFFFF"/>
              <w:spacing w:line="0" w:lineRule="atLeast"/>
              <w:jc w:val="center"/>
              <w:rPr>
                <w:rFonts w:ascii="宋体" w:hAnsi="宋体" w:cs="宋体" w:hint="eastAsia"/>
                <w:bCs/>
                <w:kern w:val="0"/>
                <w:sz w:val="18"/>
                <w:szCs w:val="18"/>
              </w:rPr>
            </w:pPr>
            <w:r w:rsidRPr="00E254FC">
              <w:rPr>
                <w:rFonts w:ascii="宋体" w:hAnsi="宋体" w:cs="宋体" w:hint="eastAsia"/>
                <w:bCs/>
                <w:sz w:val="18"/>
                <w:szCs w:val="18"/>
              </w:rPr>
              <w:t>风险事件描述</w:t>
            </w:r>
          </w:p>
        </w:tc>
        <w:tc>
          <w:tcPr>
            <w:tcW w:w="2835" w:type="dxa"/>
            <w:tcBorders>
              <w:top w:val="single" w:sz="8" w:space="0" w:color="auto"/>
              <w:bottom w:val="single" w:sz="8" w:space="0" w:color="auto"/>
            </w:tcBorders>
            <w:vAlign w:val="center"/>
          </w:tcPr>
          <w:p w14:paraId="5F20EFAD" w14:textId="77777777" w:rsidR="009954D6" w:rsidRPr="00E254FC" w:rsidRDefault="009954D6" w:rsidP="00F422EF">
            <w:pPr>
              <w:widowControl/>
              <w:shd w:val="solid" w:color="FFFFFF" w:fill="FFFFFF"/>
              <w:spacing w:line="0" w:lineRule="atLeast"/>
              <w:jc w:val="center"/>
              <w:rPr>
                <w:rFonts w:ascii="宋体" w:hAnsi="宋体" w:cs="宋体" w:hint="eastAsia"/>
                <w:bCs/>
                <w:kern w:val="0"/>
                <w:sz w:val="18"/>
                <w:szCs w:val="18"/>
              </w:rPr>
            </w:pPr>
            <w:r w:rsidRPr="00E254FC">
              <w:rPr>
                <w:rFonts w:ascii="宋体" w:hAnsi="宋体" w:cs="宋体" w:hint="eastAsia"/>
                <w:bCs/>
                <w:sz w:val="18"/>
                <w:szCs w:val="18"/>
              </w:rPr>
              <w:t>风险因素</w:t>
            </w:r>
          </w:p>
        </w:tc>
        <w:tc>
          <w:tcPr>
            <w:tcW w:w="6799" w:type="dxa"/>
            <w:tcBorders>
              <w:top w:val="single" w:sz="8" w:space="0" w:color="auto"/>
              <w:bottom w:val="single" w:sz="8" w:space="0" w:color="auto"/>
            </w:tcBorders>
            <w:vAlign w:val="center"/>
          </w:tcPr>
          <w:p w14:paraId="0D97B976" w14:textId="77777777" w:rsidR="009954D6" w:rsidRPr="00E254FC" w:rsidRDefault="009954D6" w:rsidP="00F422EF">
            <w:pPr>
              <w:widowControl/>
              <w:shd w:val="solid" w:color="FFFFFF" w:fill="FFFFFF"/>
              <w:spacing w:line="0" w:lineRule="atLeast"/>
              <w:jc w:val="center"/>
              <w:rPr>
                <w:rFonts w:ascii="宋体" w:hAnsi="宋体" w:cs="宋体" w:hint="eastAsia"/>
                <w:bCs/>
                <w:kern w:val="0"/>
                <w:sz w:val="18"/>
                <w:szCs w:val="18"/>
              </w:rPr>
            </w:pPr>
            <w:r w:rsidRPr="00E254FC">
              <w:rPr>
                <w:rFonts w:ascii="宋体" w:hAnsi="宋体" w:cs="宋体" w:hint="eastAsia"/>
                <w:bCs/>
                <w:sz w:val="18"/>
                <w:szCs w:val="18"/>
              </w:rPr>
              <w:t>管控措施</w:t>
            </w:r>
          </w:p>
        </w:tc>
        <w:tc>
          <w:tcPr>
            <w:tcW w:w="1149" w:type="dxa"/>
            <w:tcBorders>
              <w:top w:val="single" w:sz="8" w:space="0" w:color="auto"/>
              <w:bottom w:val="single" w:sz="8" w:space="0" w:color="auto"/>
            </w:tcBorders>
            <w:vAlign w:val="center"/>
          </w:tcPr>
          <w:p w14:paraId="10B28FC7" w14:textId="77777777" w:rsidR="009954D6" w:rsidRPr="00E254FC" w:rsidRDefault="009954D6" w:rsidP="00F422EF">
            <w:pPr>
              <w:widowControl/>
              <w:shd w:val="solid" w:color="FFFFFF" w:fill="FFFFFF"/>
              <w:spacing w:line="0" w:lineRule="atLeast"/>
              <w:jc w:val="center"/>
              <w:rPr>
                <w:rFonts w:ascii="宋体" w:hAnsi="宋体" w:cs="宋体" w:hint="eastAsia"/>
                <w:bCs/>
                <w:kern w:val="0"/>
                <w:sz w:val="18"/>
                <w:szCs w:val="18"/>
              </w:rPr>
            </w:pPr>
            <w:r w:rsidRPr="00E254FC">
              <w:rPr>
                <w:rFonts w:ascii="宋体" w:hAnsi="宋体" w:cs="宋体" w:hint="eastAsia"/>
                <w:bCs/>
                <w:sz w:val="18"/>
                <w:szCs w:val="18"/>
              </w:rPr>
              <w:t>适用范围</w:t>
            </w:r>
          </w:p>
        </w:tc>
      </w:tr>
      <w:tr w:rsidR="009954D6" w:rsidRPr="00E254FC" w14:paraId="35BC2F60" w14:textId="77777777" w:rsidTr="009954D6">
        <w:trPr>
          <w:trHeight w:val="766"/>
          <w:jc w:val="center"/>
        </w:trPr>
        <w:tc>
          <w:tcPr>
            <w:tcW w:w="983" w:type="dxa"/>
            <w:vMerge w:val="restart"/>
            <w:vAlign w:val="center"/>
          </w:tcPr>
          <w:p w14:paraId="11F0157B" w14:textId="77777777" w:rsidR="009954D6" w:rsidRPr="00E254FC" w:rsidRDefault="009954D6" w:rsidP="009954D6">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容器（本体）</w:t>
            </w:r>
          </w:p>
          <w:p w14:paraId="60C257A2" w14:textId="086DF433" w:rsidR="009954D6" w:rsidRPr="00E254FC" w:rsidRDefault="009954D6" w:rsidP="009954D6">
            <w:pPr>
              <w:shd w:val="solid" w:color="FFFFFF" w:fill="FFFFFF"/>
              <w:spacing w:line="0" w:lineRule="atLeast"/>
              <w:jc w:val="left"/>
              <w:rPr>
                <w:rFonts w:ascii="宋体" w:hAnsi="宋体" w:hint="eastAsia"/>
                <w:sz w:val="18"/>
                <w:szCs w:val="18"/>
              </w:rPr>
            </w:pPr>
          </w:p>
        </w:tc>
        <w:tc>
          <w:tcPr>
            <w:tcW w:w="2135" w:type="dxa"/>
            <w:vMerge w:val="restart"/>
            <w:vAlign w:val="center"/>
          </w:tcPr>
          <w:p w14:paraId="1AA8C476" w14:textId="4D0C8096" w:rsidR="009954D6" w:rsidRPr="009954D6" w:rsidRDefault="009954D6" w:rsidP="009954D6">
            <w:pPr>
              <w:shd w:val="solid" w:color="FFFFFF" w:fill="FFFFFF"/>
              <w:spacing w:line="0" w:lineRule="atLeast"/>
              <w:jc w:val="left"/>
              <w:rPr>
                <w:rFonts w:ascii="宋体" w:hAnsi="宋体" w:hint="eastAsia"/>
                <w:b/>
                <w:bCs/>
                <w:sz w:val="18"/>
                <w:szCs w:val="18"/>
              </w:rPr>
            </w:pPr>
            <w:r w:rsidRPr="00E254FC">
              <w:rPr>
                <w:rFonts w:ascii="宋体" w:hAnsi="宋体" w:hint="eastAsia"/>
                <w:sz w:val="18"/>
                <w:szCs w:val="18"/>
              </w:rPr>
              <w:t>爆炸</w:t>
            </w:r>
          </w:p>
        </w:tc>
        <w:tc>
          <w:tcPr>
            <w:tcW w:w="2835" w:type="dxa"/>
            <w:vAlign w:val="center"/>
          </w:tcPr>
          <w:p w14:paraId="578597D7" w14:textId="77777777" w:rsidR="009954D6" w:rsidRPr="00E254FC" w:rsidRDefault="009954D6" w:rsidP="009954D6">
            <w:pPr>
              <w:widowControl/>
              <w:shd w:val="solid" w:color="FFFFFF" w:fill="FFFFFF"/>
              <w:spacing w:line="0" w:lineRule="atLeast"/>
              <w:jc w:val="left"/>
              <w:rPr>
                <w:rFonts w:ascii="宋体" w:hAnsi="宋体" w:hint="eastAsia"/>
                <w:sz w:val="18"/>
                <w:szCs w:val="18"/>
              </w:rPr>
            </w:pPr>
            <w:r w:rsidRPr="00E254FC">
              <w:rPr>
                <w:rFonts w:ascii="宋体" w:hAnsi="宋体" w:hint="eastAsia"/>
                <w:sz w:val="18"/>
                <w:szCs w:val="18"/>
              </w:rPr>
              <w:t>罐车向储罐内卸料时，储罐接地或接地金属连接不良等导致。</w:t>
            </w:r>
          </w:p>
        </w:tc>
        <w:tc>
          <w:tcPr>
            <w:tcW w:w="6799" w:type="dxa"/>
            <w:vAlign w:val="center"/>
          </w:tcPr>
          <w:p w14:paraId="3B1EFD0E" w14:textId="77777777" w:rsidR="009954D6" w:rsidRPr="00E254FC" w:rsidRDefault="009954D6" w:rsidP="009954D6">
            <w:pPr>
              <w:widowControl/>
              <w:shd w:val="solid" w:color="FFFFFF" w:fill="FFFFFF"/>
              <w:spacing w:line="0" w:lineRule="atLeast"/>
              <w:jc w:val="left"/>
              <w:rPr>
                <w:rFonts w:ascii="宋体" w:hAnsi="宋体" w:hint="eastAsia"/>
                <w:sz w:val="18"/>
                <w:szCs w:val="18"/>
              </w:rPr>
            </w:pPr>
            <w:r w:rsidRPr="00E254FC">
              <w:rPr>
                <w:rFonts w:ascii="宋体" w:hAnsi="宋体" w:hint="eastAsia"/>
                <w:sz w:val="18"/>
                <w:szCs w:val="18"/>
              </w:rPr>
              <w:t>1）定期检查和测试静电接地装置；</w:t>
            </w:r>
            <w:r w:rsidRPr="00E254FC">
              <w:rPr>
                <w:rFonts w:ascii="宋体" w:hAnsi="宋体"/>
                <w:sz w:val="18"/>
                <w:szCs w:val="18"/>
              </w:rPr>
              <w:br/>
            </w:r>
            <w:r w:rsidRPr="00E254FC">
              <w:rPr>
                <w:rFonts w:ascii="宋体" w:hAnsi="宋体" w:hint="eastAsia"/>
                <w:sz w:val="18"/>
                <w:szCs w:val="18"/>
              </w:rPr>
              <w:t>2）严格执行操作规程；</w:t>
            </w:r>
            <w:r w:rsidRPr="00E254FC">
              <w:rPr>
                <w:rFonts w:ascii="宋体" w:hAnsi="宋体"/>
                <w:sz w:val="18"/>
                <w:szCs w:val="18"/>
              </w:rPr>
              <w:br/>
            </w:r>
            <w:r w:rsidRPr="00E254FC">
              <w:rPr>
                <w:rFonts w:ascii="宋体" w:hAnsi="宋体" w:hint="eastAsia"/>
                <w:sz w:val="18"/>
                <w:szCs w:val="18"/>
              </w:rPr>
              <w:t>3）使用软管连接时也要定期检查。</w:t>
            </w:r>
          </w:p>
        </w:tc>
        <w:tc>
          <w:tcPr>
            <w:tcW w:w="1149" w:type="dxa"/>
            <w:vAlign w:val="center"/>
          </w:tcPr>
          <w:p w14:paraId="2EDED5C8" w14:textId="77777777" w:rsidR="009954D6" w:rsidRPr="00E254FC" w:rsidRDefault="009954D6" w:rsidP="009954D6">
            <w:pPr>
              <w:shd w:val="solid" w:color="FFFFFF" w:fill="FFFFFF"/>
              <w:spacing w:line="0" w:lineRule="atLeast"/>
              <w:jc w:val="center"/>
              <w:rPr>
                <w:rFonts w:ascii="宋体" w:hAnsi="宋体" w:hint="eastAsia"/>
                <w:sz w:val="18"/>
                <w:szCs w:val="18"/>
              </w:rPr>
            </w:pPr>
          </w:p>
        </w:tc>
      </w:tr>
      <w:tr w:rsidR="009954D6" w:rsidRPr="00E254FC" w14:paraId="5890F727" w14:textId="77777777" w:rsidTr="009954D6">
        <w:trPr>
          <w:trHeight w:val="831"/>
          <w:jc w:val="center"/>
        </w:trPr>
        <w:tc>
          <w:tcPr>
            <w:tcW w:w="983" w:type="dxa"/>
            <w:vMerge/>
            <w:vAlign w:val="center"/>
          </w:tcPr>
          <w:p w14:paraId="0F7247ED" w14:textId="66637E45" w:rsidR="009954D6" w:rsidRPr="00E254FC" w:rsidRDefault="009954D6" w:rsidP="009954D6">
            <w:pPr>
              <w:shd w:val="solid" w:color="FFFFFF" w:fill="FFFFFF"/>
              <w:spacing w:line="0" w:lineRule="atLeast"/>
              <w:jc w:val="left"/>
              <w:rPr>
                <w:rFonts w:ascii="宋体" w:hAnsi="宋体" w:hint="eastAsia"/>
                <w:sz w:val="18"/>
                <w:szCs w:val="18"/>
              </w:rPr>
            </w:pPr>
          </w:p>
        </w:tc>
        <w:tc>
          <w:tcPr>
            <w:tcW w:w="2135" w:type="dxa"/>
            <w:vMerge/>
            <w:vAlign w:val="center"/>
          </w:tcPr>
          <w:p w14:paraId="2E3DFE9B" w14:textId="3F702A1D" w:rsidR="009954D6" w:rsidRPr="00E254FC" w:rsidRDefault="009954D6" w:rsidP="009954D6">
            <w:pPr>
              <w:shd w:val="solid" w:color="FFFFFF" w:fill="FFFFFF"/>
              <w:spacing w:line="0" w:lineRule="atLeast"/>
              <w:jc w:val="left"/>
              <w:rPr>
                <w:rFonts w:ascii="宋体" w:hAnsi="宋体" w:hint="eastAsia"/>
                <w:sz w:val="18"/>
                <w:szCs w:val="18"/>
              </w:rPr>
            </w:pPr>
          </w:p>
        </w:tc>
        <w:tc>
          <w:tcPr>
            <w:tcW w:w="2835" w:type="dxa"/>
            <w:vAlign w:val="center"/>
          </w:tcPr>
          <w:p w14:paraId="1B5D39EE" w14:textId="77777777" w:rsidR="009954D6" w:rsidRPr="00E254FC" w:rsidRDefault="009954D6" w:rsidP="009954D6">
            <w:pPr>
              <w:widowControl/>
              <w:shd w:val="solid" w:color="FFFFFF" w:fill="FFFFFF"/>
              <w:spacing w:line="0" w:lineRule="atLeast"/>
              <w:jc w:val="left"/>
              <w:rPr>
                <w:rFonts w:ascii="宋体" w:hAnsi="宋体" w:hint="eastAsia"/>
                <w:sz w:val="18"/>
                <w:szCs w:val="18"/>
              </w:rPr>
            </w:pPr>
            <w:r w:rsidRPr="00E254FC">
              <w:rPr>
                <w:rFonts w:ascii="宋体" w:hAnsi="宋体" w:hint="eastAsia"/>
                <w:sz w:val="18"/>
                <w:szCs w:val="18"/>
              </w:rPr>
              <w:t>相互连接系统的高压系统泄漏（高压到低压）。</w:t>
            </w:r>
          </w:p>
        </w:tc>
        <w:tc>
          <w:tcPr>
            <w:tcW w:w="6799" w:type="dxa"/>
            <w:vAlign w:val="center"/>
          </w:tcPr>
          <w:p w14:paraId="62842D16" w14:textId="77777777" w:rsidR="009954D6" w:rsidRPr="00E254FC" w:rsidRDefault="009954D6" w:rsidP="009954D6">
            <w:pPr>
              <w:widowControl/>
              <w:shd w:val="solid" w:color="FFFFFF" w:fill="FFFFFF"/>
              <w:spacing w:line="0" w:lineRule="atLeast"/>
              <w:jc w:val="left"/>
              <w:rPr>
                <w:rFonts w:ascii="宋体" w:hAnsi="宋体" w:hint="eastAsia"/>
                <w:sz w:val="18"/>
                <w:szCs w:val="18"/>
              </w:rPr>
            </w:pPr>
            <w:r w:rsidRPr="00E254FC">
              <w:rPr>
                <w:rFonts w:ascii="宋体" w:hAnsi="宋体" w:hint="eastAsia"/>
                <w:sz w:val="18"/>
                <w:szCs w:val="18"/>
              </w:rPr>
              <w:t>1）严格执行操作规程；</w:t>
            </w:r>
            <w:r w:rsidRPr="00E254FC">
              <w:rPr>
                <w:rFonts w:ascii="宋体" w:hAnsi="宋体"/>
                <w:sz w:val="18"/>
                <w:szCs w:val="18"/>
              </w:rPr>
              <w:br/>
            </w:r>
            <w:r w:rsidRPr="00E254FC">
              <w:rPr>
                <w:rFonts w:ascii="宋体" w:hAnsi="宋体" w:hint="eastAsia"/>
                <w:sz w:val="18"/>
                <w:szCs w:val="18"/>
              </w:rPr>
              <w:t>2）保证联锁装置的正确运作；</w:t>
            </w:r>
            <w:r w:rsidRPr="00E254FC">
              <w:rPr>
                <w:rFonts w:ascii="宋体" w:hAnsi="宋体"/>
                <w:sz w:val="18"/>
                <w:szCs w:val="18"/>
              </w:rPr>
              <w:br/>
            </w:r>
            <w:r w:rsidRPr="00E254FC">
              <w:rPr>
                <w:rFonts w:ascii="宋体" w:hAnsi="宋体" w:hint="eastAsia"/>
                <w:sz w:val="18"/>
                <w:szCs w:val="18"/>
              </w:rPr>
              <w:t>3）切断阀和止回阀的合理布置。</w:t>
            </w:r>
          </w:p>
        </w:tc>
        <w:tc>
          <w:tcPr>
            <w:tcW w:w="1149" w:type="dxa"/>
            <w:vAlign w:val="center"/>
          </w:tcPr>
          <w:p w14:paraId="03C285BB" w14:textId="77777777" w:rsidR="009954D6" w:rsidRPr="00E254FC" w:rsidRDefault="009954D6" w:rsidP="009954D6">
            <w:pPr>
              <w:shd w:val="solid" w:color="FFFFFF" w:fill="FFFFFF"/>
              <w:spacing w:line="0" w:lineRule="atLeast"/>
              <w:jc w:val="center"/>
              <w:rPr>
                <w:rFonts w:ascii="宋体" w:hAnsi="宋体" w:hint="eastAsia"/>
                <w:sz w:val="18"/>
                <w:szCs w:val="18"/>
              </w:rPr>
            </w:pPr>
          </w:p>
        </w:tc>
      </w:tr>
      <w:tr w:rsidR="009954D6" w:rsidRPr="00E254FC" w14:paraId="2F2A74E1" w14:textId="77777777" w:rsidTr="009954D6">
        <w:trPr>
          <w:trHeight w:val="559"/>
          <w:jc w:val="center"/>
        </w:trPr>
        <w:tc>
          <w:tcPr>
            <w:tcW w:w="983" w:type="dxa"/>
            <w:vMerge/>
            <w:vAlign w:val="center"/>
          </w:tcPr>
          <w:p w14:paraId="4C66710D" w14:textId="2D57A47B" w:rsidR="009954D6" w:rsidRPr="00E254FC" w:rsidRDefault="009954D6" w:rsidP="009954D6">
            <w:pPr>
              <w:shd w:val="solid" w:color="FFFFFF" w:fill="FFFFFF"/>
              <w:spacing w:line="0" w:lineRule="atLeast"/>
              <w:jc w:val="left"/>
              <w:rPr>
                <w:rFonts w:ascii="宋体" w:hAnsi="宋体" w:hint="eastAsia"/>
                <w:sz w:val="18"/>
                <w:szCs w:val="18"/>
              </w:rPr>
            </w:pPr>
          </w:p>
        </w:tc>
        <w:tc>
          <w:tcPr>
            <w:tcW w:w="2135" w:type="dxa"/>
            <w:vMerge/>
            <w:vAlign w:val="center"/>
          </w:tcPr>
          <w:p w14:paraId="110BF06B" w14:textId="10FA8EAB" w:rsidR="009954D6" w:rsidRPr="00E254FC" w:rsidRDefault="009954D6" w:rsidP="009954D6">
            <w:pPr>
              <w:shd w:val="solid" w:color="FFFFFF" w:fill="FFFFFF"/>
              <w:spacing w:line="0" w:lineRule="atLeast"/>
              <w:jc w:val="left"/>
              <w:rPr>
                <w:rFonts w:ascii="宋体" w:hAnsi="宋体" w:hint="eastAsia"/>
                <w:sz w:val="18"/>
                <w:szCs w:val="18"/>
              </w:rPr>
            </w:pPr>
          </w:p>
        </w:tc>
        <w:tc>
          <w:tcPr>
            <w:tcW w:w="2835" w:type="dxa"/>
            <w:vAlign w:val="center"/>
          </w:tcPr>
          <w:p w14:paraId="1212F38B" w14:textId="77777777" w:rsidR="009954D6" w:rsidRPr="00E254FC" w:rsidRDefault="009954D6" w:rsidP="009954D6">
            <w:pPr>
              <w:widowControl/>
              <w:shd w:val="solid" w:color="FFFFFF" w:fill="FFFFFF"/>
              <w:spacing w:line="0" w:lineRule="atLeast"/>
              <w:jc w:val="left"/>
              <w:rPr>
                <w:rFonts w:ascii="宋体" w:hAnsi="宋体" w:hint="eastAsia"/>
                <w:sz w:val="18"/>
                <w:szCs w:val="18"/>
              </w:rPr>
            </w:pPr>
            <w:r w:rsidRPr="00E254FC">
              <w:rPr>
                <w:rFonts w:ascii="宋体" w:hAnsi="宋体" w:hint="eastAsia"/>
                <w:sz w:val="18"/>
                <w:szCs w:val="18"/>
              </w:rPr>
              <w:t>真空层失效。</w:t>
            </w:r>
          </w:p>
        </w:tc>
        <w:tc>
          <w:tcPr>
            <w:tcW w:w="6799" w:type="dxa"/>
            <w:vAlign w:val="center"/>
          </w:tcPr>
          <w:p w14:paraId="7C15D796" w14:textId="77777777" w:rsidR="009954D6" w:rsidRPr="00E254FC" w:rsidRDefault="009954D6" w:rsidP="009954D6">
            <w:pPr>
              <w:widowControl/>
              <w:shd w:val="solid" w:color="FFFFFF" w:fill="FFFFFF"/>
              <w:spacing w:line="0" w:lineRule="atLeast"/>
              <w:jc w:val="left"/>
              <w:rPr>
                <w:rFonts w:ascii="宋体" w:hAnsi="宋体" w:hint="eastAsia"/>
                <w:sz w:val="18"/>
                <w:szCs w:val="18"/>
              </w:rPr>
            </w:pPr>
            <w:r w:rsidRPr="00E254FC">
              <w:rPr>
                <w:rFonts w:ascii="宋体" w:hAnsi="宋体" w:hint="eastAsia"/>
                <w:sz w:val="18"/>
                <w:szCs w:val="18"/>
              </w:rPr>
              <w:t>1）加强日常巡查，检查有无异常结冰、结霜、结露现象；</w:t>
            </w:r>
            <w:r w:rsidRPr="00E254FC">
              <w:rPr>
                <w:rFonts w:ascii="宋体" w:hAnsi="宋体"/>
                <w:sz w:val="18"/>
                <w:szCs w:val="18"/>
              </w:rPr>
              <w:br/>
            </w:r>
            <w:r w:rsidRPr="00E254FC">
              <w:rPr>
                <w:rFonts w:ascii="宋体" w:hAnsi="宋体" w:hint="eastAsia"/>
                <w:sz w:val="18"/>
                <w:szCs w:val="18"/>
              </w:rPr>
              <w:t>2）定期检查真空度。</w:t>
            </w:r>
          </w:p>
        </w:tc>
        <w:tc>
          <w:tcPr>
            <w:tcW w:w="1149" w:type="dxa"/>
            <w:vAlign w:val="center"/>
          </w:tcPr>
          <w:p w14:paraId="6CFC8941" w14:textId="77777777" w:rsidR="009954D6" w:rsidRPr="00E254FC" w:rsidRDefault="009954D6" w:rsidP="009954D6">
            <w:pPr>
              <w:shd w:val="solid" w:color="FFFFFF" w:fill="FFFFFF"/>
              <w:spacing w:line="0" w:lineRule="atLeast"/>
              <w:jc w:val="left"/>
              <w:rPr>
                <w:rFonts w:ascii="宋体" w:hAnsi="宋体" w:hint="eastAsia"/>
                <w:sz w:val="18"/>
                <w:szCs w:val="18"/>
              </w:rPr>
            </w:pPr>
            <w:r w:rsidRPr="00E254FC">
              <w:rPr>
                <w:rFonts w:ascii="宋体" w:hAnsi="宋体" w:hint="eastAsia"/>
                <w:bCs/>
                <w:sz w:val="18"/>
                <w:szCs w:val="18"/>
              </w:rPr>
              <w:t>低温绝热容器</w:t>
            </w:r>
          </w:p>
        </w:tc>
      </w:tr>
      <w:tr w:rsidR="009954D6" w:rsidRPr="00E254FC" w14:paraId="2F2B44D6" w14:textId="77777777" w:rsidTr="009954D6">
        <w:trPr>
          <w:trHeight w:val="567"/>
          <w:jc w:val="center"/>
        </w:trPr>
        <w:tc>
          <w:tcPr>
            <w:tcW w:w="983" w:type="dxa"/>
            <w:vMerge/>
            <w:vAlign w:val="center"/>
          </w:tcPr>
          <w:p w14:paraId="0AD2B5BB" w14:textId="3807874A" w:rsidR="009954D6" w:rsidRPr="00E254FC" w:rsidRDefault="009954D6" w:rsidP="009954D6">
            <w:pPr>
              <w:shd w:val="solid" w:color="FFFFFF" w:fill="FFFFFF"/>
              <w:spacing w:line="0" w:lineRule="atLeast"/>
              <w:jc w:val="left"/>
              <w:rPr>
                <w:rFonts w:ascii="宋体" w:hAnsi="宋体" w:hint="eastAsia"/>
                <w:sz w:val="18"/>
                <w:szCs w:val="18"/>
              </w:rPr>
            </w:pPr>
          </w:p>
        </w:tc>
        <w:tc>
          <w:tcPr>
            <w:tcW w:w="2135" w:type="dxa"/>
            <w:vMerge/>
            <w:vAlign w:val="center"/>
          </w:tcPr>
          <w:p w14:paraId="5092802E" w14:textId="420AD1E0" w:rsidR="009954D6" w:rsidRPr="00E254FC" w:rsidRDefault="009954D6" w:rsidP="009954D6">
            <w:pPr>
              <w:shd w:val="solid" w:color="FFFFFF" w:fill="FFFFFF"/>
              <w:spacing w:line="0" w:lineRule="atLeast"/>
              <w:jc w:val="left"/>
              <w:rPr>
                <w:rFonts w:ascii="宋体" w:hAnsi="宋体" w:hint="eastAsia"/>
                <w:sz w:val="18"/>
                <w:szCs w:val="18"/>
              </w:rPr>
            </w:pPr>
          </w:p>
        </w:tc>
        <w:tc>
          <w:tcPr>
            <w:tcW w:w="2835" w:type="dxa"/>
            <w:vAlign w:val="center"/>
          </w:tcPr>
          <w:p w14:paraId="1F4C35DC" w14:textId="77777777" w:rsidR="009954D6" w:rsidRPr="00E254FC" w:rsidRDefault="009954D6" w:rsidP="009954D6">
            <w:pPr>
              <w:widowControl/>
              <w:shd w:val="solid" w:color="FFFFFF" w:fill="FFFFFF"/>
              <w:spacing w:line="0" w:lineRule="atLeast"/>
              <w:jc w:val="left"/>
              <w:rPr>
                <w:rFonts w:ascii="宋体" w:hAnsi="宋体" w:hint="eastAsia"/>
                <w:sz w:val="18"/>
                <w:szCs w:val="18"/>
              </w:rPr>
            </w:pPr>
            <w:r w:rsidRPr="00E254FC">
              <w:rPr>
                <w:rFonts w:ascii="宋体" w:hAnsi="宋体" w:hint="eastAsia"/>
                <w:sz w:val="18"/>
                <w:szCs w:val="18"/>
              </w:rPr>
              <w:t>热过压（环境温度、物料温度）。</w:t>
            </w:r>
          </w:p>
        </w:tc>
        <w:tc>
          <w:tcPr>
            <w:tcW w:w="6799" w:type="dxa"/>
            <w:vAlign w:val="center"/>
          </w:tcPr>
          <w:p w14:paraId="49BB07E5" w14:textId="77777777" w:rsidR="009954D6" w:rsidRPr="00E254FC" w:rsidRDefault="009954D6" w:rsidP="009954D6">
            <w:pPr>
              <w:widowControl/>
              <w:shd w:val="solid" w:color="FFFFFF" w:fill="FFFFFF"/>
              <w:spacing w:line="0" w:lineRule="atLeast"/>
              <w:jc w:val="left"/>
              <w:rPr>
                <w:rFonts w:ascii="宋体" w:hAnsi="宋体" w:hint="eastAsia"/>
                <w:sz w:val="18"/>
                <w:szCs w:val="18"/>
              </w:rPr>
            </w:pPr>
            <w:r w:rsidRPr="00E254FC">
              <w:rPr>
                <w:rFonts w:ascii="宋体" w:hAnsi="宋体" w:hint="eastAsia"/>
                <w:sz w:val="18"/>
                <w:szCs w:val="18"/>
              </w:rPr>
              <w:t>1）检查绝热层的有效性；</w:t>
            </w:r>
            <w:r w:rsidRPr="00E254FC">
              <w:rPr>
                <w:rFonts w:ascii="宋体" w:hAnsi="宋体"/>
                <w:sz w:val="18"/>
                <w:szCs w:val="18"/>
              </w:rPr>
              <w:br/>
            </w:r>
            <w:r w:rsidRPr="00E254FC">
              <w:rPr>
                <w:rFonts w:ascii="宋体" w:hAnsi="宋体" w:hint="eastAsia"/>
                <w:sz w:val="18"/>
                <w:szCs w:val="18"/>
              </w:rPr>
              <w:t>2）增加物料温度的监测。</w:t>
            </w:r>
          </w:p>
        </w:tc>
        <w:tc>
          <w:tcPr>
            <w:tcW w:w="1149" w:type="dxa"/>
            <w:vAlign w:val="center"/>
          </w:tcPr>
          <w:p w14:paraId="272AC744" w14:textId="77777777" w:rsidR="009954D6" w:rsidRPr="00E254FC" w:rsidRDefault="009954D6" w:rsidP="009954D6">
            <w:pPr>
              <w:shd w:val="solid" w:color="FFFFFF" w:fill="FFFFFF"/>
              <w:spacing w:line="0" w:lineRule="atLeast"/>
              <w:jc w:val="center"/>
              <w:rPr>
                <w:rFonts w:ascii="宋体" w:hAnsi="宋体" w:hint="eastAsia"/>
                <w:sz w:val="18"/>
                <w:szCs w:val="18"/>
              </w:rPr>
            </w:pPr>
          </w:p>
        </w:tc>
      </w:tr>
      <w:tr w:rsidR="009954D6" w:rsidRPr="00E254FC" w14:paraId="7AB2F05F" w14:textId="77777777" w:rsidTr="009954D6">
        <w:trPr>
          <w:trHeight w:val="547"/>
          <w:jc w:val="center"/>
        </w:trPr>
        <w:tc>
          <w:tcPr>
            <w:tcW w:w="983" w:type="dxa"/>
            <w:vMerge/>
            <w:vAlign w:val="center"/>
          </w:tcPr>
          <w:p w14:paraId="29FC8402" w14:textId="36BEFBCF" w:rsidR="009954D6" w:rsidRPr="00E254FC" w:rsidRDefault="009954D6" w:rsidP="009954D6">
            <w:pPr>
              <w:shd w:val="solid" w:color="FFFFFF" w:fill="FFFFFF"/>
              <w:spacing w:line="0" w:lineRule="atLeast"/>
              <w:jc w:val="left"/>
              <w:rPr>
                <w:rFonts w:ascii="宋体" w:hAnsi="宋体" w:hint="eastAsia"/>
                <w:sz w:val="18"/>
                <w:szCs w:val="18"/>
              </w:rPr>
            </w:pPr>
          </w:p>
        </w:tc>
        <w:tc>
          <w:tcPr>
            <w:tcW w:w="2135" w:type="dxa"/>
            <w:vMerge/>
            <w:vAlign w:val="center"/>
          </w:tcPr>
          <w:p w14:paraId="57611864" w14:textId="2C099453" w:rsidR="009954D6" w:rsidRPr="00E254FC" w:rsidRDefault="009954D6" w:rsidP="009954D6">
            <w:pPr>
              <w:shd w:val="solid" w:color="FFFFFF" w:fill="FFFFFF"/>
              <w:spacing w:line="0" w:lineRule="atLeast"/>
              <w:jc w:val="left"/>
              <w:rPr>
                <w:rFonts w:ascii="宋体" w:hAnsi="宋体" w:hint="eastAsia"/>
                <w:sz w:val="18"/>
                <w:szCs w:val="18"/>
              </w:rPr>
            </w:pPr>
          </w:p>
        </w:tc>
        <w:tc>
          <w:tcPr>
            <w:tcW w:w="2835" w:type="dxa"/>
            <w:vAlign w:val="center"/>
          </w:tcPr>
          <w:p w14:paraId="42F1A219" w14:textId="77777777" w:rsidR="009954D6" w:rsidRPr="00E254FC" w:rsidRDefault="009954D6" w:rsidP="009954D6">
            <w:pPr>
              <w:widowControl/>
              <w:shd w:val="solid" w:color="FFFFFF" w:fill="FFFFFF"/>
              <w:spacing w:line="0" w:lineRule="atLeast"/>
              <w:jc w:val="left"/>
              <w:rPr>
                <w:rFonts w:ascii="宋体" w:hAnsi="宋体" w:hint="eastAsia"/>
                <w:sz w:val="18"/>
                <w:szCs w:val="18"/>
              </w:rPr>
            </w:pPr>
            <w:r w:rsidRPr="00E254FC">
              <w:rPr>
                <w:rFonts w:ascii="宋体" w:hAnsi="宋体" w:hint="eastAsia"/>
                <w:sz w:val="18"/>
                <w:szCs w:val="18"/>
              </w:rPr>
              <w:t>材质劣化导致承载能力下降。</w:t>
            </w:r>
          </w:p>
        </w:tc>
        <w:tc>
          <w:tcPr>
            <w:tcW w:w="6799" w:type="dxa"/>
            <w:vAlign w:val="center"/>
          </w:tcPr>
          <w:p w14:paraId="4AE476E4" w14:textId="77777777" w:rsidR="009954D6" w:rsidRPr="00E254FC" w:rsidDel="0008792E" w:rsidRDefault="009954D6" w:rsidP="009954D6">
            <w:pPr>
              <w:widowControl/>
              <w:shd w:val="solid" w:color="FFFFFF" w:fill="FFFFFF"/>
              <w:spacing w:line="0" w:lineRule="atLeast"/>
              <w:jc w:val="left"/>
              <w:rPr>
                <w:rFonts w:ascii="宋体" w:hAnsi="宋体" w:hint="eastAsia"/>
                <w:sz w:val="18"/>
                <w:szCs w:val="18"/>
              </w:rPr>
            </w:pPr>
            <w:r w:rsidRPr="00E254FC">
              <w:rPr>
                <w:rFonts w:ascii="宋体" w:hAnsi="宋体"/>
                <w:sz w:val="18"/>
                <w:szCs w:val="18"/>
              </w:rPr>
              <w:t>1）定期对材质性能进行检测（硬度、金相、光谱分析）；</w:t>
            </w:r>
            <w:r w:rsidRPr="00E254FC">
              <w:rPr>
                <w:rFonts w:ascii="宋体" w:hAnsi="宋体"/>
                <w:sz w:val="18"/>
                <w:szCs w:val="18"/>
              </w:rPr>
              <w:br/>
              <w:t>2）合理设置开停车作业步骤。</w:t>
            </w:r>
          </w:p>
        </w:tc>
        <w:tc>
          <w:tcPr>
            <w:tcW w:w="1149" w:type="dxa"/>
            <w:vAlign w:val="center"/>
          </w:tcPr>
          <w:p w14:paraId="39B1F28D" w14:textId="77777777" w:rsidR="009954D6" w:rsidRPr="00E254FC" w:rsidRDefault="009954D6" w:rsidP="009954D6">
            <w:pPr>
              <w:shd w:val="solid" w:color="FFFFFF" w:fill="FFFFFF"/>
              <w:spacing w:line="0" w:lineRule="atLeast"/>
              <w:jc w:val="center"/>
              <w:rPr>
                <w:rFonts w:ascii="宋体" w:hAnsi="宋体" w:hint="eastAsia"/>
                <w:sz w:val="18"/>
                <w:szCs w:val="18"/>
              </w:rPr>
            </w:pPr>
          </w:p>
        </w:tc>
      </w:tr>
      <w:tr w:rsidR="009954D6" w:rsidRPr="00E254FC" w14:paraId="66090DCC" w14:textId="77777777" w:rsidTr="009954D6">
        <w:trPr>
          <w:trHeight w:val="852"/>
          <w:jc w:val="center"/>
        </w:trPr>
        <w:tc>
          <w:tcPr>
            <w:tcW w:w="983" w:type="dxa"/>
            <w:vMerge/>
            <w:vAlign w:val="center"/>
          </w:tcPr>
          <w:p w14:paraId="3DBC74F5" w14:textId="74EDEE69" w:rsidR="009954D6" w:rsidRPr="00E254FC" w:rsidRDefault="009954D6" w:rsidP="009954D6">
            <w:pPr>
              <w:shd w:val="solid" w:color="FFFFFF" w:fill="FFFFFF"/>
              <w:spacing w:line="0" w:lineRule="atLeast"/>
              <w:jc w:val="left"/>
              <w:rPr>
                <w:rFonts w:ascii="宋体" w:hAnsi="宋体" w:hint="eastAsia"/>
                <w:sz w:val="18"/>
                <w:szCs w:val="18"/>
              </w:rPr>
            </w:pPr>
          </w:p>
        </w:tc>
        <w:tc>
          <w:tcPr>
            <w:tcW w:w="2135" w:type="dxa"/>
            <w:vMerge/>
            <w:vAlign w:val="center"/>
          </w:tcPr>
          <w:p w14:paraId="01DFAC01" w14:textId="5F317AED" w:rsidR="009954D6" w:rsidRPr="00E254FC" w:rsidRDefault="009954D6" w:rsidP="009954D6">
            <w:pPr>
              <w:shd w:val="solid" w:color="FFFFFF" w:fill="FFFFFF"/>
              <w:spacing w:line="0" w:lineRule="atLeast"/>
              <w:jc w:val="left"/>
              <w:rPr>
                <w:rFonts w:ascii="宋体" w:hAnsi="宋体" w:hint="eastAsia"/>
                <w:sz w:val="18"/>
                <w:szCs w:val="18"/>
              </w:rPr>
            </w:pPr>
          </w:p>
        </w:tc>
        <w:tc>
          <w:tcPr>
            <w:tcW w:w="2835" w:type="dxa"/>
            <w:vAlign w:val="center"/>
          </w:tcPr>
          <w:p w14:paraId="7CD66366" w14:textId="77777777" w:rsidR="009954D6" w:rsidRPr="00E254FC" w:rsidRDefault="009954D6" w:rsidP="009954D6">
            <w:pPr>
              <w:widowControl/>
              <w:shd w:val="solid" w:color="FFFFFF" w:fill="FFFFFF"/>
              <w:spacing w:line="0" w:lineRule="atLeast"/>
              <w:jc w:val="left"/>
              <w:rPr>
                <w:rFonts w:ascii="宋体" w:hAnsi="宋体" w:hint="eastAsia"/>
                <w:sz w:val="18"/>
                <w:szCs w:val="18"/>
              </w:rPr>
            </w:pPr>
            <w:r w:rsidRPr="00E254FC">
              <w:rPr>
                <w:rFonts w:ascii="宋体" w:hAnsi="宋体" w:hint="eastAsia"/>
                <w:sz w:val="18"/>
                <w:szCs w:val="18"/>
              </w:rPr>
              <w:t>因腐蚀导致壁厚减薄，承载能力下降。</w:t>
            </w:r>
          </w:p>
        </w:tc>
        <w:tc>
          <w:tcPr>
            <w:tcW w:w="6799" w:type="dxa"/>
            <w:vAlign w:val="center"/>
          </w:tcPr>
          <w:p w14:paraId="47B0335F" w14:textId="77777777" w:rsidR="009954D6" w:rsidRPr="00E254FC" w:rsidRDefault="009954D6" w:rsidP="009954D6">
            <w:pPr>
              <w:widowControl/>
              <w:shd w:val="solid" w:color="FFFFFF" w:fill="FFFFFF"/>
              <w:spacing w:line="0" w:lineRule="atLeast"/>
              <w:jc w:val="left"/>
              <w:rPr>
                <w:rFonts w:ascii="宋体" w:hAnsi="宋体" w:hint="eastAsia"/>
                <w:sz w:val="18"/>
                <w:szCs w:val="18"/>
              </w:rPr>
            </w:pPr>
            <w:r w:rsidRPr="00E254FC">
              <w:rPr>
                <w:rFonts w:ascii="宋体" w:hAnsi="宋体" w:hint="eastAsia"/>
                <w:sz w:val="18"/>
                <w:szCs w:val="18"/>
              </w:rPr>
              <w:t>1）加强壁厚的定期定点检测；</w:t>
            </w:r>
            <w:r w:rsidRPr="00E254FC">
              <w:rPr>
                <w:rFonts w:ascii="宋体" w:hAnsi="宋体"/>
                <w:sz w:val="18"/>
                <w:szCs w:val="18"/>
              </w:rPr>
              <w:br/>
            </w:r>
            <w:r w:rsidRPr="00E254FC">
              <w:rPr>
                <w:rFonts w:ascii="宋体" w:hAnsi="宋体" w:hint="eastAsia"/>
                <w:sz w:val="18"/>
                <w:szCs w:val="18"/>
              </w:rPr>
              <w:t>2）对腐蚀状况进行评价；</w:t>
            </w:r>
            <w:r w:rsidRPr="00E254FC">
              <w:rPr>
                <w:rFonts w:ascii="宋体" w:hAnsi="宋体"/>
                <w:sz w:val="18"/>
                <w:szCs w:val="18"/>
              </w:rPr>
              <w:br/>
            </w:r>
            <w:r w:rsidRPr="00E254FC">
              <w:rPr>
                <w:rFonts w:ascii="宋体" w:hAnsi="宋体" w:hint="eastAsia"/>
                <w:sz w:val="18"/>
                <w:szCs w:val="18"/>
              </w:rPr>
              <w:t>3）加强日常巡检。</w:t>
            </w:r>
          </w:p>
        </w:tc>
        <w:tc>
          <w:tcPr>
            <w:tcW w:w="1149" w:type="dxa"/>
            <w:vAlign w:val="center"/>
          </w:tcPr>
          <w:p w14:paraId="4DAFA2E5" w14:textId="77777777" w:rsidR="009954D6" w:rsidRPr="00E254FC" w:rsidRDefault="009954D6" w:rsidP="009954D6">
            <w:pPr>
              <w:shd w:val="solid" w:color="FFFFFF" w:fill="FFFFFF"/>
              <w:spacing w:line="0" w:lineRule="atLeast"/>
              <w:jc w:val="center"/>
              <w:rPr>
                <w:rFonts w:ascii="宋体" w:hAnsi="宋体" w:hint="eastAsia"/>
                <w:sz w:val="18"/>
                <w:szCs w:val="18"/>
              </w:rPr>
            </w:pPr>
          </w:p>
        </w:tc>
      </w:tr>
      <w:tr w:rsidR="009954D6" w:rsidRPr="00E254FC" w14:paraId="22B541FE" w14:textId="77777777" w:rsidTr="009954D6">
        <w:trPr>
          <w:trHeight w:val="837"/>
          <w:jc w:val="center"/>
        </w:trPr>
        <w:tc>
          <w:tcPr>
            <w:tcW w:w="983" w:type="dxa"/>
            <w:vMerge/>
            <w:vAlign w:val="center"/>
          </w:tcPr>
          <w:p w14:paraId="04632673" w14:textId="431E2AE1" w:rsidR="009954D6" w:rsidRPr="00E254FC" w:rsidRDefault="009954D6" w:rsidP="009954D6">
            <w:pPr>
              <w:shd w:val="solid" w:color="FFFFFF" w:fill="FFFFFF"/>
              <w:spacing w:line="0" w:lineRule="atLeast"/>
              <w:jc w:val="left"/>
              <w:rPr>
                <w:rFonts w:ascii="宋体" w:hAnsi="宋体" w:hint="eastAsia"/>
                <w:sz w:val="18"/>
                <w:szCs w:val="18"/>
              </w:rPr>
            </w:pPr>
          </w:p>
        </w:tc>
        <w:tc>
          <w:tcPr>
            <w:tcW w:w="2135" w:type="dxa"/>
            <w:vMerge/>
            <w:vAlign w:val="center"/>
          </w:tcPr>
          <w:p w14:paraId="6AC6CD5C" w14:textId="77777777" w:rsidR="009954D6" w:rsidRPr="00E254FC" w:rsidRDefault="009954D6" w:rsidP="009954D6">
            <w:pPr>
              <w:shd w:val="solid" w:color="FFFFFF" w:fill="FFFFFF"/>
              <w:spacing w:line="0" w:lineRule="atLeast"/>
              <w:jc w:val="center"/>
              <w:rPr>
                <w:rFonts w:ascii="宋体" w:hAnsi="宋体" w:hint="eastAsia"/>
                <w:sz w:val="18"/>
                <w:szCs w:val="18"/>
              </w:rPr>
            </w:pPr>
          </w:p>
        </w:tc>
        <w:tc>
          <w:tcPr>
            <w:tcW w:w="2835" w:type="dxa"/>
            <w:vAlign w:val="center"/>
          </w:tcPr>
          <w:p w14:paraId="67C13C7A" w14:textId="77777777" w:rsidR="009954D6" w:rsidRPr="00E254FC" w:rsidRDefault="009954D6" w:rsidP="009954D6">
            <w:pPr>
              <w:widowControl/>
              <w:shd w:val="solid" w:color="FFFFFF" w:fill="FFFFFF"/>
              <w:spacing w:line="0" w:lineRule="atLeast"/>
              <w:jc w:val="left"/>
              <w:rPr>
                <w:rFonts w:ascii="宋体" w:hAnsi="宋体" w:hint="eastAsia"/>
                <w:sz w:val="18"/>
                <w:szCs w:val="18"/>
              </w:rPr>
            </w:pPr>
            <w:r w:rsidRPr="00E254FC">
              <w:rPr>
                <w:rFonts w:ascii="宋体" w:hAnsi="宋体" w:hint="eastAsia"/>
                <w:sz w:val="18"/>
                <w:szCs w:val="18"/>
              </w:rPr>
              <w:t>不合理的结构设计，导致承载能力下降。</w:t>
            </w:r>
          </w:p>
        </w:tc>
        <w:tc>
          <w:tcPr>
            <w:tcW w:w="6799" w:type="dxa"/>
            <w:vAlign w:val="center"/>
          </w:tcPr>
          <w:p w14:paraId="7B3A1079" w14:textId="77777777" w:rsidR="009954D6" w:rsidRPr="00E254FC" w:rsidRDefault="009954D6" w:rsidP="009954D6">
            <w:pPr>
              <w:widowControl/>
              <w:shd w:val="solid" w:color="FFFFFF" w:fill="FFFFFF"/>
              <w:spacing w:line="0" w:lineRule="atLeast"/>
              <w:jc w:val="left"/>
              <w:rPr>
                <w:rFonts w:ascii="宋体" w:hAnsi="宋体" w:hint="eastAsia"/>
                <w:sz w:val="18"/>
                <w:szCs w:val="18"/>
              </w:rPr>
            </w:pPr>
            <w:r w:rsidRPr="00E254FC">
              <w:rPr>
                <w:rFonts w:ascii="宋体" w:hAnsi="宋体" w:hint="eastAsia"/>
                <w:sz w:val="18"/>
                <w:szCs w:val="18"/>
              </w:rPr>
              <w:t>1）变更容器结构，合理设计；</w:t>
            </w:r>
            <w:r w:rsidRPr="00E254FC">
              <w:rPr>
                <w:rFonts w:ascii="宋体" w:hAnsi="宋体"/>
                <w:sz w:val="18"/>
                <w:szCs w:val="18"/>
              </w:rPr>
              <w:br/>
            </w:r>
            <w:r w:rsidRPr="00E254FC">
              <w:rPr>
                <w:rFonts w:ascii="宋体" w:hAnsi="宋体" w:hint="eastAsia"/>
                <w:sz w:val="18"/>
                <w:szCs w:val="18"/>
              </w:rPr>
              <w:t>2）降低载荷监控使用；</w:t>
            </w:r>
            <w:r w:rsidRPr="00E254FC">
              <w:rPr>
                <w:rFonts w:ascii="宋体" w:hAnsi="宋体"/>
                <w:sz w:val="18"/>
                <w:szCs w:val="18"/>
              </w:rPr>
              <w:br/>
            </w:r>
            <w:r w:rsidRPr="00E254FC">
              <w:rPr>
                <w:rFonts w:ascii="宋体" w:hAnsi="宋体" w:hint="eastAsia"/>
                <w:sz w:val="18"/>
                <w:szCs w:val="18"/>
              </w:rPr>
              <w:t>3）加强日常巡检。</w:t>
            </w:r>
          </w:p>
        </w:tc>
        <w:tc>
          <w:tcPr>
            <w:tcW w:w="1149" w:type="dxa"/>
            <w:vAlign w:val="center"/>
          </w:tcPr>
          <w:p w14:paraId="7D96F155" w14:textId="77777777" w:rsidR="009954D6" w:rsidRPr="00E254FC" w:rsidRDefault="009954D6" w:rsidP="009954D6">
            <w:pPr>
              <w:shd w:val="solid" w:color="FFFFFF" w:fill="FFFFFF"/>
              <w:spacing w:line="0" w:lineRule="atLeast"/>
              <w:jc w:val="center"/>
              <w:rPr>
                <w:rFonts w:ascii="宋体" w:hAnsi="宋体" w:hint="eastAsia"/>
                <w:sz w:val="18"/>
                <w:szCs w:val="18"/>
              </w:rPr>
            </w:pPr>
          </w:p>
        </w:tc>
      </w:tr>
      <w:tr w:rsidR="009954D6" w:rsidRPr="00E254FC" w14:paraId="2A7276DA" w14:textId="77777777" w:rsidTr="009954D6">
        <w:trPr>
          <w:trHeight w:val="834"/>
          <w:jc w:val="center"/>
        </w:trPr>
        <w:tc>
          <w:tcPr>
            <w:tcW w:w="983" w:type="dxa"/>
            <w:vMerge/>
            <w:vAlign w:val="center"/>
          </w:tcPr>
          <w:p w14:paraId="11D33601" w14:textId="4887F3FD" w:rsidR="009954D6" w:rsidRPr="00E254FC" w:rsidRDefault="009954D6" w:rsidP="009954D6">
            <w:pPr>
              <w:widowControl/>
              <w:shd w:val="solid" w:color="FFFFFF" w:fill="FFFFFF"/>
              <w:spacing w:line="0" w:lineRule="atLeast"/>
              <w:jc w:val="left"/>
              <w:rPr>
                <w:rFonts w:ascii="宋体" w:hAnsi="宋体" w:hint="eastAsia"/>
                <w:sz w:val="18"/>
                <w:szCs w:val="18"/>
              </w:rPr>
            </w:pPr>
          </w:p>
        </w:tc>
        <w:tc>
          <w:tcPr>
            <w:tcW w:w="2135" w:type="dxa"/>
            <w:vAlign w:val="center"/>
          </w:tcPr>
          <w:p w14:paraId="6ECB925C" w14:textId="77777777" w:rsidR="009954D6" w:rsidRPr="00E254FC" w:rsidRDefault="009954D6" w:rsidP="009954D6">
            <w:pPr>
              <w:widowControl/>
              <w:shd w:val="solid" w:color="FFFFFF" w:fill="FFFFFF"/>
              <w:spacing w:line="0" w:lineRule="atLeast"/>
              <w:jc w:val="left"/>
              <w:rPr>
                <w:rFonts w:ascii="宋体" w:hAnsi="宋体" w:hint="eastAsia"/>
                <w:sz w:val="18"/>
                <w:szCs w:val="18"/>
              </w:rPr>
            </w:pPr>
            <w:r w:rsidRPr="00E254FC">
              <w:rPr>
                <w:rFonts w:ascii="宋体" w:hAnsi="宋体" w:hint="eastAsia"/>
                <w:sz w:val="18"/>
                <w:szCs w:val="18"/>
              </w:rPr>
              <w:t>燃烧</w:t>
            </w:r>
          </w:p>
        </w:tc>
        <w:tc>
          <w:tcPr>
            <w:tcW w:w="2835" w:type="dxa"/>
            <w:vAlign w:val="center"/>
          </w:tcPr>
          <w:p w14:paraId="12BAD700" w14:textId="77777777" w:rsidR="009954D6" w:rsidRPr="00E254FC" w:rsidRDefault="009954D6" w:rsidP="009954D6">
            <w:pPr>
              <w:widowControl/>
              <w:shd w:val="solid" w:color="FFFFFF" w:fill="FFFFFF"/>
              <w:spacing w:line="0" w:lineRule="atLeast"/>
              <w:jc w:val="left"/>
              <w:rPr>
                <w:rFonts w:ascii="宋体" w:hAnsi="宋体" w:hint="eastAsia"/>
                <w:sz w:val="18"/>
                <w:szCs w:val="18"/>
              </w:rPr>
            </w:pPr>
            <w:r w:rsidRPr="00E254FC">
              <w:rPr>
                <w:rFonts w:ascii="宋体" w:hAnsi="宋体" w:hint="eastAsia"/>
                <w:sz w:val="18"/>
                <w:szCs w:val="18"/>
              </w:rPr>
              <w:t>可燃介质泄漏后遇到火源。</w:t>
            </w:r>
          </w:p>
        </w:tc>
        <w:tc>
          <w:tcPr>
            <w:tcW w:w="6799" w:type="dxa"/>
            <w:vAlign w:val="center"/>
          </w:tcPr>
          <w:p w14:paraId="2EBA9518" w14:textId="77777777" w:rsidR="009954D6" w:rsidRDefault="009954D6" w:rsidP="009954D6">
            <w:pPr>
              <w:widowControl/>
              <w:shd w:val="solid" w:color="FFFFFF" w:fill="FFFFFF"/>
              <w:spacing w:line="0" w:lineRule="atLeast"/>
              <w:jc w:val="left"/>
              <w:rPr>
                <w:rFonts w:ascii="宋体" w:hAnsi="宋体" w:hint="eastAsia"/>
                <w:sz w:val="18"/>
                <w:szCs w:val="18"/>
              </w:rPr>
            </w:pPr>
            <w:r w:rsidRPr="00E254FC">
              <w:rPr>
                <w:rFonts w:ascii="宋体" w:hAnsi="宋体" w:hint="eastAsia"/>
                <w:sz w:val="18"/>
                <w:szCs w:val="18"/>
              </w:rPr>
              <w:t>1）容器装置区内使用防爆电器；</w:t>
            </w:r>
            <w:r w:rsidRPr="00E254FC">
              <w:rPr>
                <w:rFonts w:ascii="宋体" w:hAnsi="宋体"/>
                <w:sz w:val="18"/>
                <w:szCs w:val="18"/>
              </w:rPr>
              <w:br/>
            </w:r>
            <w:r w:rsidRPr="00E254FC">
              <w:rPr>
                <w:rFonts w:ascii="宋体" w:hAnsi="宋体" w:hint="eastAsia"/>
                <w:sz w:val="18"/>
                <w:szCs w:val="18"/>
              </w:rPr>
              <w:t>2）介质泄漏后设定隔离区；</w:t>
            </w:r>
            <w:r w:rsidRPr="00E254FC">
              <w:rPr>
                <w:rFonts w:ascii="宋体" w:hAnsi="宋体"/>
                <w:sz w:val="18"/>
                <w:szCs w:val="18"/>
              </w:rPr>
              <w:br/>
            </w:r>
            <w:r w:rsidRPr="00E254FC">
              <w:rPr>
                <w:rFonts w:ascii="宋体" w:hAnsi="宋体" w:hint="eastAsia"/>
                <w:sz w:val="18"/>
                <w:szCs w:val="18"/>
              </w:rPr>
              <w:t>3）配备符合要求的灭火设备；</w:t>
            </w:r>
          </w:p>
          <w:p w14:paraId="24D6CCFB" w14:textId="745652FC" w:rsidR="009954D6" w:rsidRPr="00E254FC" w:rsidRDefault="009954D6" w:rsidP="009954D6">
            <w:pPr>
              <w:widowControl/>
              <w:shd w:val="solid" w:color="FFFFFF" w:fill="FFFFFF"/>
              <w:spacing w:line="0" w:lineRule="atLeast"/>
              <w:jc w:val="left"/>
              <w:rPr>
                <w:rFonts w:ascii="宋体" w:hAnsi="宋体" w:hint="eastAsia"/>
                <w:sz w:val="18"/>
                <w:szCs w:val="18"/>
              </w:rPr>
            </w:pPr>
            <w:r w:rsidRPr="00E254FC">
              <w:rPr>
                <w:rFonts w:ascii="宋体" w:hAnsi="宋体"/>
                <w:sz w:val="18"/>
                <w:szCs w:val="18"/>
              </w:rPr>
              <w:t>4</w:t>
            </w:r>
            <w:r w:rsidRPr="00E254FC">
              <w:rPr>
                <w:rFonts w:ascii="宋体" w:hAnsi="宋体" w:hint="eastAsia"/>
                <w:sz w:val="18"/>
                <w:szCs w:val="18"/>
              </w:rPr>
              <w:t>）评估并管理区域内的点火源。</w:t>
            </w:r>
          </w:p>
        </w:tc>
        <w:tc>
          <w:tcPr>
            <w:tcW w:w="1149" w:type="dxa"/>
            <w:vAlign w:val="center"/>
          </w:tcPr>
          <w:p w14:paraId="5F827294" w14:textId="77777777" w:rsidR="009954D6" w:rsidRPr="00E254FC" w:rsidRDefault="009954D6" w:rsidP="009954D6">
            <w:pPr>
              <w:shd w:val="solid" w:color="FFFFFF" w:fill="FFFFFF"/>
              <w:spacing w:line="0" w:lineRule="atLeast"/>
              <w:jc w:val="center"/>
              <w:rPr>
                <w:rFonts w:ascii="宋体" w:hAnsi="宋体" w:hint="eastAsia"/>
                <w:sz w:val="18"/>
                <w:szCs w:val="18"/>
              </w:rPr>
            </w:pPr>
          </w:p>
        </w:tc>
      </w:tr>
      <w:tr w:rsidR="009954D6" w:rsidRPr="00E254FC" w14:paraId="7E819B31" w14:textId="77777777" w:rsidTr="009954D6">
        <w:trPr>
          <w:trHeight w:val="988"/>
          <w:jc w:val="center"/>
        </w:trPr>
        <w:tc>
          <w:tcPr>
            <w:tcW w:w="983" w:type="dxa"/>
            <w:vMerge/>
            <w:vAlign w:val="center"/>
          </w:tcPr>
          <w:p w14:paraId="04464FEE" w14:textId="77777777" w:rsidR="009954D6" w:rsidRPr="00E254FC" w:rsidRDefault="009954D6" w:rsidP="009954D6">
            <w:pPr>
              <w:shd w:val="solid" w:color="FFFFFF" w:fill="FFFFFF"/>
              <w:spacing w:line="0" w:lineRule="atLeast"/>
              <w:jc w:val="center"/>
              <w:rPr>
                <w:rFonts w:ascii="宋体" w:hAnsi="宋体" w:hint="eastAsia"/>
                <w:sz w:val="18"/>
                <w:szCs w:val="18"/>
              </w:rPr>
            </w:pPr>
          </w:p>
        </w:tc>
        <w:tc>
          <w:tcPr>
            <w:tcW w:w="2135" w:type="dxa"/>
            <w:vAlign w:val="center"/>
          </w:tcPr>
          <w:p w14:paraId="187522EC" w14:textId="77777777" w:rsidR="009954D6" w:rsidRPr="00E254FC" w:rsidRDefault="009954D6" w:rsidP="009954D6">
            <w:pPr>
              <w:widowControl/>
              <w:shd w:val="solid" w:color="FFFFFF" w:fill="FFFFFF"/>
              <w:spacing w:line="0" w:lineRule="atLeast"/>
              <w:jc w:val="left"/>
              <w:rPr>
                <w:rFonts w:ascii="宋体" w:hAnsi="宋体" w:hint="eastAsia"/>
                <w:sz w:val="18"/>
                <w:szCs w:val="18"/>
              </w:rPr>
            </w:pPr>
            <w:r w:rsidRPr="00E254FC">
              <w:rPr>
                <w:rFonts w:ascii="宋体" w:hAnsi="宋体" w:hint="eastAsia"/>
                <w:sz w:val="18"/>
                <w:szCs w:val="18"/>
              </w:rPr>
              <w:t>中毒</w:t>
            </w:r>
          </w:p>
        </w:tc>
        <w:tc>
          <w:tcPr>
            <w:tcW w:w="2835" w:type="dxa"/>
            <w:vAlign w:val="center"/>
          </w:tcPr>
          <w:p w14:paraId="60C979D2" w14:textId="77777777" w:rsidR="009954D6" w:rsidRPr="00E254FC" w:rsidRDefault="009954D6" w:rsidP="009954D6">
            <w:pPr>
              <w:widowControl/>
              <w:shd w:val="solid" w:color="FFFFFF" w:fill="FFFFFF"/>
              <w:spacing w:line="0" w:lineRule="atLeast"/>
              <w:jc w:val="left"/>
              <w:rPr>
                <w:rFonts w:ascii="宋体" w:hAnsi="宋体" w:hint="eastAsia"/>
                <w:sz w:val="18"/>
                <w:szCs w:val="18"/>
              </w:rPr>
            </w:pPr>
            <w:r w:rsidRPr="00E254FC">
              <w:rPr>
                <w:rFonts w:ascii="宋体" w:hAnsi="宋体" w:hint="eastAsia"/>
                <w:sz w:val="18"/>
                <w:szCs w:val="18"/>
              </w:rPr>
              <w:t>毒性为极度、高度、中度介质泄漏。</w:t>
            </w:r>
          </w:p>
        </w:tc>
        <w:tc>
          <w:tcPr>
            <w:tcW w:w="6799" w:type="dxa"/>
            <w:vAlign w:val="center"/>
          </w:tcPr>
          <w:p w14:paraId="2C534F12" w14:textId="77777777" w:rsidR="009954D6" w:rsidRPr="00E254FC" w:rsidRDefault="009954D6" w:rsidP="009954D6">
            <w:pPr>
              <w:widowControl/>
              <w:shd w:val="solid" w:color="FFFFFF" w:fill="FFFFFF"/>
              <w:spacing w:line="0" w:lineRule="atLeast"/>
              <w:jc w:val="left"/>
              <w:rPr>
                <w:rFonts w:ascii="宋体" w:hAnsi="宋体" w:hint="eastAsia"/>
                <w:sz w:val="18"/>
                <w:szCs w:val="18"/>
              </w:rPr>
            </w:pPr>
            <w:r w:rsidRPr="00E254FC">
              <w:rPr>
                <w:rFonts w:ascii="宋体" w:hAnsi="宋体" w:hint="eastAsia"/>
                <w:sz w:val="18"/>
                <w:szCs w:val="18"/>
              </w:rPr>
              <w:t>1）作业区配备应急处理器材、防护用品及专用工具；</w:t>
            </w:r>
            <w:r w:rsidRPr="00E254FC">
              <w:rPr>
                <w:rFonts w:ascii="宋体" w:hAnsi="宋体"/>
                <w:sz w:val="18"/>
                <w:szCs w:val="18"/>
              </w:rPr>
              <w:br/>
            </w:r>
            <w:r w:rsidRPr="00E254FC">
              <w:rPr>
                <w:rFonts w:ascii="宋体" w:hAnsi="宋体" w:hint="eastAsia"/>
                <w:sz w:val="18"/>
                <w:szCs w:val="18"/>
              </w:rPr>
              <w:t>2）装置区须配备符合要求的喷淋装置；</w:t>
            </w:r>
            <w:r w:rsidRPr="00E254FC">
              <w:rPr>
                <w:rFonts w:ascii="宋体" w:hAnsi="宋体"/>
                <w:sz w:val="18"/>
                <w:szCs w:val="18"/>
              </w:rPr>
              <w:br/>
            </w:r>
            <w:r w:rsidRPr="00E254FC">
              <w:rPr>
                <w:rFonts w:ascii="宋体" w:hAnsi="宋体" w:hint="eastAsia"/>
                <w:sz w:val="18"/>
                <w:szCs w:val="18"/>
              </w:rPr>
              <w:t>3）作业区应配置自给式空气呼吸器；</w:t>
            </w:r>
            <w:r w:rsidRPr="00E254FC">
              <w:rPr>
                <w:rFonts w:ascii="宋体" w:hAnsi="宋体"/>
                <w:sz w:val="18"/>
                <w:szCs w:val="18"/>
              </w:rPr>
              <w:br/>
            </w:r>
            <w:r w:rsidRPr="00E254FC">
              <w:rPr>
                <w:rFonts w:ascii="宋体" w:hAnsi="宋体" w:hint="eastAsia"/>
                <w:sz w:val="18"/>
                <w:szCs w:val="18"/>
              </w:rPr>
              <w:t>4）定期开展中毒应急专项预案演练。</w:t>
            </w:r>
          </w:p>
        </w:tc>
        <w:tc>
          <w:tcPr>
            <w:tcW w:w="1149" w:type="dxa"/>
            <w:vAlign w:val="center"/>
          </w:tcPr>
          <w:p w14:paraId="130D40F4" w14:textId="77777777" w:rsidR="009954D6" w:rsidRPr="00E254FC" w:rsidRDefault="009954D6" w:rsidP="009954D6">
            <w:pPr>
              <w:shd w:val="solid" w:color="FFFFFF" w:fill="FFFFFF"/>
              <w:spacing w:line="0" w:lineRule="atLeast"/>
              <w:jc w:val="center"/>
              <w:rPr>
                <w:rFonts w:ascii="宋体" w:hAnsi="宋体" w:hint="eastAsia"/>
                <w:sz w:val="18"/>
                <w:szCs w:val="18"/>
              </w:rPr>
            </w:pPr>
          </w:p>
        </w:tc>
      </w:tr>
    </w:tbl>
    <w:p w14:paraId="1CAF3DF6" w14:textId="77777777" w:rsidR="009954D6" w:rsidRPr="009954D6" w:rsidRDefault="009954D6" w:rsidP="009954D6">
      <w:pPr>
        <w:pStyle w:val="afffff9"/>
        <w:pageBreakBefore/>
        <w:spacing w:beforeLines="50" w:before="156" w:afterLines="50" w:after="156"/>
        <w:ind w:firstLineChars="0" w:firstLine="0"/>
        <w:jc w:val="center"/>
        <w:rPr>
          <w:rFonts w:ascii="黑体" w:eastAsia="黑体" w:hAnsi="黑体" w:hint="eastAsia"/>
        </w:rPr>
      </w:pPr>
      <w:r w:rsidRPr="009954D6">
        <w:rPr>
          <w:rFonts w:ascii="黑体" w:eastAsia="黑体" w:hAnsi="黑体" w:hint="eastAsia"/>
        </w:rPr>
        <w:lastRenderedPageBreak/>
        <w:t>表B.2  特种设备常见风险事件分析及典型管控措施表（固定式压力容器）</w:t>
      </w:r>
      <w:r w:rsidRPr="009954D6">
        <w:rPr>
          <w:rFonts w:hAnsi="宋体" w:hint="eastAsia"/>
        </w:rPr>
        <w:t>（续）</w:t>
      </w:r>
    </w:p>
    <w:tbl>
      <w:tblPr>
        <w:tblW w:w="13901"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4A0" w:firstRow="1" w:lastRow="0" w:firstColumn="1" w:lastColumn="0" w:noHBand="0" w:noVBand="1"/>
      </w:tblPr>
      <w:tblGrid>
        <w:gridCol w:w="983"/>
        <w:gridCol w:w="2135"/>
        <w:gridCol w:w="2835"/>
        <w:gridCol w:w="6799"/>
        <w:gridCol w:w="1149"/>
      </w:tblGrid>
      <w:tr w:rsidR="009954D6" w:rsidRPr="00E254FC" w14:paraId="70910448" w14:textId="77777777" w:rsidTr="00F422EF">
        <w:trPr>
          <w:trHeight w:val="459"/>
          <w:tblHeader/>
          <w:jc w:val="center"/>
        </w:trPr>
        <w:tc>
          <w:tcPr>
            <w:tcW w:w="983" w:type="dxa"/>
            <w:tcBorders>
              <w:top w:val="single" w:sz="8" w:space="0" w:color="auto"/>
              <w:bottom w:val="single" w:sz="8" w:space="0" w:color="auto"/>
            </w:tcBorders>
            <w:vAlign w:val="center"/>
          </w:tcPr>
          <w:p w14:paraId="09E8CCE1" w14:textId="77777777" w:rsidR="009954D6" w:rsidRPr="00E254FC" w:rsidRDefault="009954D6" w:rsidP="00F422EF">
            <w:pPr>
              <w:widowControl/>
              <w:shd w:val="solid" w:color="FFFFFF" w:fill="FFFFFF"/>
              <w:spacing w:line="0" w:lineRule="atLeast"/>
              <w:jc w:val="center"/>
              <w:rPr>
                <w:rFonts w:ascii="宋体" w:hAnsi="宋体" w:cs="宋体" w:hint="eastAsia"/>
                <w:bCs/>
                <w:kern w:val="0"/>
                <w:sz w:val="18"/>
                <w:szCs w:val="18"/>
              </w:rPr>
            </w:pPr>
            <w:r w:rsidRPr="00E254FC">
              <w:rPr>
                <w:rFonts w:ascii="宋体" w:hAnsi="宋体" w:cs="宋体" w:hint="eastAsia"/>
                <w:bCs/>
                <w:sz w:val="18"/>
                <w:szCs w:val="18"/>
              </w:rPr>
              <w:t>风险来源</w:t>
            </w:r>
          </w:p>
        </w:tc>
        <w:tc>
          <w:tcPr>
            <w:tcW w:w="2135" w:type="dxa"/>
            <w:tcBorders>
              <w:top w:val="single" w:sz="8" w:space="0" w:color="auto"/>
              <w:bottom w:val="single" w:sz="8" w:space="0" w:color="auto"/>
            </w:tcBorders>
            <w:vAlign w:val="center"/>
          </w:tcPr>
          <w:p w14:paraId="4308844B" w14:textId="77777777" w:rsidR="009954D6" w:rsidRPr="00E254FC" w:rsidRDefault="009954D6" w:rsidP="00F422EF">
            <w:pPr>
              <w:widowControl/>
              <w:shd w:val="solid" w:color="FFFFFF" w:fill="FFFFFF"/>
              <w:spacing w:line="0" w:lineRule="atLeast"/>
              <w:jc w:val="center"/>
              <w:rPr>
                <w:rFonts w:ascii="宋体" w:hAnsi="宋体" w:cs="宋体" w:hint="eastAsia"/>
                <w:bCs/>
                <w:kern w:val="0"/>
                <w:sz w:val="18"/>
                <w:szCs w:val="18"/>
              </w:rPr>
            </w:pPr>
            <w:r w:rsidRPr="00E254FC">
              <w:rPr>
                <w:rFonts w:ascii="宋体" w:hAnsi="宋体" w:cs="宋体" w:hint="eastAsia"/>
                <w:bCs/>
                <w:sz w:val="18"/>
                <w:szCs w:val="18"/>
              </w:rPr>
              <w:t>风险事件描述</w:t>
            </w:r>
          </w:p>
        </w:tc>
        <w:tc>
          <w:tcPr>
            <w:tcW w:w="2835" w:type="dxa"/>
            <w:tcBorders>
              <w:top w:val="single" w:sz="8" w:space="0" w:color="auto"/>
              <w:bottom w:val="single" w:sz="8" w:space="0" w:color="auto"/>
            </w:tcBorders>
            <w:vAlign w:val="center"/>
          </w:tcPr>
          <w:p w14:paraId="38C7FFB2" w14:textId="77777777" w:rsidR="009954D6" w:rsidRPr="00E254FC" w:rsidRDefault="009954D6" w:rsidP="00F422EF">
            <w:pPr>
              <w:widowControl/>
              <w:shd w:val="solid" w:color="FFFFFF" w:fill="FFFFFF"/>
              <w:spacing w:line="0" w:lineRule="atLeast"/>
              <w:jc w:val="center"/>
              <w:rPr>
                <w:rFonts w:ascii="宋体" w:hAnsi="宋体" w:cs="宋体" w:hint="eastAsia"/>
                <w:bCs/>
                <w:kern w:val="0"/>
                <w:sz w:val="18"/>
                <w:szCs w:val="18"/>
              </w:rPr>
            </w:pPr>
            <w:r w:rsidRPr="00E254FC">
              <w:rPr>
                <w:rFonts w:ascii="宋体" w:hAnsi="宋体" w:cs="宋体" w:hint="eastAsia"/>
                <w:bCs/>
                <w:sz w:val="18"/>
                <w:szCs w:val="18"/>
              </w:rPr>
              <w:t>风险因素</w:t>
            </w:r>
          </w:p>
        </w:tc>
        <w:tc>
          <w:tcPr>
            <w:tcW w:w="6799" w:type="dxa"/>
            <w:tcBorders>
              <w:top w:val="single" w:sz="8" w:space="0" w:color="auto"/>
              <w:bottom w:val="single" w:sz="8" w:space="0" w:color="auto"/>
            </w:tcBorders>
            <w:vAlign w:val="center"/>
          </w:tcPr>
          <w:p w14:paraId="6BA93052" w14:textId="77777777" w:rsidR="009954D6" w:rsidRPr="00E254FC" w:rsidRDefault="009954D6" w:rsidP="00F422EF">
            <w:pPr>
              <w:widowControl/>
              <w:shd w:val="solid" w:color="FFFFFF" w:fill="FFFFFF"/>
              <w:spacing w:line="0" w:lineRule="atLeast"/>
              <w:jc w:val="center"/>
              <w:rPr>
                <w:rFonts w:ascii="宋体" w:hAnsi="宋体" w:cs="宋体" w:hint="eastAsia"/>
                <w:bCs/>
                <w:kern w:val="0"/>
                <w:sz w:val="18"/>
                <w:szCs w:val="18"/>
              </w:rPr>
            </w:pPr>
            <w:r w:rsidRPr="00E254FC">
              <w:rPr>
                <w:rFonts w:ascii="宋体" w:hAnsi="宋体" w:cs="宋体" w:hint="eastAsia"/>
                <w:bCs/>
                <w:sz w:val="18"/>
                <w:szCs w:val="18"/>
              </w:rPr>
              <w:t>管控措施</w:t>
            </w:r>
          </w:p>
        </w:tc>
        <w:tc>
          <w:tcPr>
            <w:tcW w:w="1149" w:type="dxa"/>
            <w:tcBorders>
              <w:top w:val="single" w:sz="8" w:space="0" w:color="auto"/>
              <w:bottom w:val="single" w:sz="8" w:space="0" w:color="auto"/>
            </w:tcBorders>
            <w:vAlign w:val="center"/>
          </w:tcPr>
          <w:p w14:paraId="54AF9FC4" w14:textId="77777777" w:rsidR="009954D6" w:rsidRPr="00E254FC" w:rsidRDefault="009954D6" w:rsidP="00F422EF">
            <w:pPr>
              <w:widowControl/>
              <w:shd w:val="solid" w:color="FFFFFF" w:fill="FFFFFF"/>
              <w:spacing w:line="0" w:lineRule="atLeast"/>
              <w:jc w:val="center"/>
              <w:rPr>
                <w:rFonts w:ascii="宋体" w:hAnsi="宋体" w:cs="宋体" w:hint="eastAsia"/>
                <w:bCs/>
                <w:kern w:val="0"/>
                <w:sz w:val="18"/>
                <w:szCs w:val="18"/>
              </w:rPr>
            </w:pPr>
            <w:r w:rsidRPr="00E254FC">
              <w:rPr>
                <w:rFonts w:ascii="宋体" w:hAnsi="宋体" w:cs="宋体" w:hint="eastAsia"/>
                <w:bCs/>
                <w:sz w:val="18"/>
                <w:szCs w:val="18"/>
              </w:rPr>
              <w:t>适用范围</w:t>
            </w:r>
          </w:p>
        </w:tc>
      </w:tr>
      <w:tr w:rsidR="009954D6" w:rsidRPr="00E254FC" w14:paraId="6FA02D7C" w14:textId="77777777" w:rsidTr="009954D6">
        <w:trPr>
          <w:trHeight w:val="1186"/>
          <w:jc w:val="center"/>
        </w:trPr>
        <w:tc>
          <w:tcPr>
            <w:tcW w:w="983" w:type="dxa"/>
            <w:vAlign w:val="center"/>
          </w:tcPr>
          <w:p w14:paraId="12570949" w14:textId="77777777" w:rsidR="009954D6" w:rsidRPr="00E254FC" w:rsidRDefault="009954D6" w:rsidP="009954D6">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容器（本体）</w:t>
            </w:r>
          </w:p>
          <w:p w14:paraId="4D2B9CBD" w14:textId="10BA18FA" w:rsidR="009954D6" w:rsidRPr="00E254FC" w:rsidRDefault="009954D6" w:rsidP="009954D6">
            <w:pPr>
              <w:widowControl/>
              <w:shd w:val="solid" w:color="FFFFFF" w:fill="FFFFFF"/>
              <w:spacing w:line="0" w:lineRule="atLeast"/>
              <w:jc w:val="center"/>
              <w:rPr>
                <w:rFonts w:ascii="宋体" w:hAnsi="宋体" w:hint="eastAsia"/>
                <w:sz w:val="18"/>
                <w:szCs w:val="18"/>
              </w:rPr>
            </w:pPr>
          </w:p>
        </w:tc>
        <w:tc>
          <w:tcPr>
            <w:tcW w:w="2135" w:type="dxa"/>
            <w:vAlign w:val="center"/>
          </w:tcPr>
          <w:p w14:paraId="1D28D4E8" w14:textId="77777777" w:rsidR="009954D6" w:rsidRPr="00E254FC" w:rsidRDefault="009954D6" w:rsidP="009954D6">
            <w:pPr>
              <w:widowControl/>
              <w:shd w:val="solid" w:color="FFFFFF" w:fill="FFFFFF"/>
              <w:spacing w:line="0" w:lineRule="atLeast"/>
              <w:jc w:val="left"/>
              <w:rPr>
                <w:rFonts w:ascii="宋体" w:hAnsi="宋体" w:hint="eastAsia"/>
                <w:sz w:val="18"/>
                <w:szCs w:val="18"/>
              </w:rPr>
            </w:pPr>
            <w:r w:rsidRPr="00E254FC">
              <w:rPr>
                <w:rFonts w:ascii="宋体" w:hAnsi="宋体" w:hint="eastAsia"/>
                <w:sz w:val="18"/>
                <w:szCs w:val="18"/>
              </w:rPr>
              <w:t>爆炸</w:t>
            </w:r>
          </w:p>
        </w:tc>
        <w:tc>
          <w:tcPr>
            <w:tcW w:w="2835" w:type="dxa"/>
            <w:vAlign w:val="center"/>
          </w:tcPr>
          <w:p w14:paraId="427C7E61" w14:textId="77777777" w:rsidR="009954D6" w:rsidRPr="00E254FC" w:rsidRDefault="009954D6" w:rsidP="009954D6">
            <w:pPr>
              <w:widowControl/>
              <w:shd w:val="solid" w:color="FFFFFF" w:fill="FFFFFF"/>
              <w:spacing w:line="0" w:lineRule="atLeast"/>
              <w:jc w:val="left"/>
              <w:rPr>
                <w:rFonts w:ascii="宋体" w:hAnsi="宋体" w:hint="eastAsia"/>
                <w:sz w:val="18"/>
                <w:szCs w:val="18"/>
              </w:rPr>
            </w:pPr>
            <w:r w:rsidRPr="00E254FC">
              <w:rPr>
                <w:rFonts w:ascii="宋体" w:hAnsi="宋体" w:hint="eastAsia"/>
                <w:sz w:val="18"/>
                <w:szCs w:val="18"/>
              </w:rPr>
              <w:t>可燃介质泄漏后遇到火源。</w:t>
            </w:r>
          </w:p>
        </w:tc>
        <w:tc>
          <w:tcPr>
            <w:tcW w:w="6799" w:type="dxa"/>
            <w:vAlign w:val="center"/>
          </w:tcPr>
          <w:p w14:paraId="3D092E9F" w14:textId="77777777" w:rsidR="009954D6" w:rsidRPr="00E254FC" w:rsidRDefault="009954D6" w:rsidP="009954D6">
            <w:pPr>
              <w:widowControl/>
              <w:shd w:val="solid" w:color="FFFFFF" w:fill="FFFFFF"/>
              <w:spacing w:line="0" w:lineRule="atLeast"/>
              <w:jc w:val="left"/>
              <w:rPr>
                <w:rFonts w:ascii="宋体" w:hAnsi="宋体" w:hint="eastAsia"/>
                <w:sz w:val="18"/>
                <w:szCs w:val="18"/>
              </w:rPr>
            </w:pPr>
            <w:r w:rsidRPr="00E254FC">
              <w:rPr>
                <w:rFonts w:ascii="宋体" w:hAnsi="宋体" w:hint="eastAsia"/>
                <w:sz w:val="18"/>
                <w:szCs w:val="18"/>
              </w:rPr>
              <w:t>1）容器装置区内使用防爆电器；</w:t>
            </w:r>
            <w:r w:rsidRPr="00E254FC">
              <w:rPr>
                <w:rFonts w:ascii="宋体" w:hAnsi="宋体"/>
                <w:sz w:val="18"/>
                <w:szCs w:val="18"/>
              </w:rPr>
              <w:br/>
            </w:r>
            <w:r w:rsidRPr="00E254FC">
              <w:rPr>
                <w:rFonts w:ascii="宋体" w:hAnsi="宋体" w:hint="eastAsia"/>
                <w:sz w:val="18"/>
                <w:szCs w:val="18"/>
              </w:rPr>
              <w:t>2）介质泄漏后设定隔离区；</w:t>
            </w:r>
            <w:r w:rsidRPr="00E254FC">
              <w:rPr>
                <w:rFonts w:ascii="宋体" w:hAnsi="宋体"/>
                <w:sz w:val="18"/>
                <w:szCs w:val="18"/>
              </w:rPr>
              <w:br/>
            </w:r>
            <w:r w:rsidRPr="00E254FC">
              <w:rPr>
                <w:rFonts w:ascii="宋体" w:hAnsi="宋体" w:hint="eastAsia"/>
                <w:sz w:val="18"/>
                <w:szCs w:val="18"/>
              </w:rPr>
              <w:t>3）配备符合要求的灭火设备；</w:t>
            </w:r>
            <w:r w:rsidRPr="00E254FC">
              <w:rPr>
                <w:rFonts w:ascii="宋体" w:hAnsi="宋体"/>
                <w:sz w:val="18"/>
                <w:szCs w:val="18"/>
              </w:rPr>
              <w:br/>
            </w:r>
            <w:r w:rsidRPr="00E254FC">
              <w:rPr>
                <w:rFonts w:ascii="宋体" w:hAnsi="宋体" w:hint="eastAsia"/>
                <w:sz w:val="18"/>
                <w:szCs w:val="18"/>
              </w:rPr>
              <w:t>4）加强日常巡检；</w:t>
            </w:r>
            <w:r w:rsidRPr="00E254FC">
              <w:rPr>
                <w:rFonts w:ascii="宋体" w:hAnsi="宋体"/>
                <w:sz w:val="18"/>
                <w:szCs w:val="18"/>
              </w:rPr>
              <w:br/>
            </w:r>
            <w:r w:rsidRPr="00E254FC">
              <w:rPr>
                <w:rFonts w:ascii="宋体" w:hAnsi="宋体" w:hint="eastAsia"/>
                <w:sz w:val="18"/>
                <w:szCs w:val="18"/>
              </w:rPr>
              <w:t>5）评估并管理区域内的点火源。</w:t>
            </w:r>
          </w:p>
        </w:tc>
        <w:tc>
          <w:tcPr>
            <w:tcW w:w="1149" w:type="dxa"/>
            <w:vAlign w:val="center"/>
          </w:tcPr>
          <w:p w14:paraId="244E6C5F" w14:textId="77777777" w:rsidR="009954D6" w:rsidRPr="00E254FC" w:rsidRDefault="009954D6" w:rsidP="009954D6">
            <w:pPr>
              <w:shd w:val="solid" w:color="FFFFFF" w:fill="FFFFFF"/>
              <w:spacing w:line="0" w:lineRule="atLeast"/>
              <w:jc w:val="center"/>
              <w:rPr>
                <w:rFonts w:ascii="宋体" w:hAnsi="宋体" w:hint="eastAsia"/>
                <w:sz w:val="18"/>
                <w:szCs w:val="18"/>
              </w:rPr>
            </w:pPr>
          </w:p>
        </w:tc>
      </w:tr>
      <w:tr w:rsidR="009954D6" w:rsidRPr="00E254FC" w14:paraId="1A4C8894" w14:textId="77777777" w:rsidTr="009954D6">
        <w:trPr>
          <w:trHeight w:val="543"/>
          <w:jc w:val="center"/>
        </w:trPr>
        <w:tc>
          <w:tcPr>
            <w:tcW w:w="983" w:type="dxa"/>
            <w:vMerge w:val="restart"/>
            <w:vAlign w:val="center"/>
          </w:tcPr>
          <w:p w14:paraId="2A4C0B7F" w14:textId="4CDC1762" w:rsidR="009954D6" w:rsidRPr="00E254FC" w:rsidRDefault="009954D6" w:rsidP="009954D6">
            <w:pPr>
              <w:widowControl/>
              <w:shd w:val="solid" w:color="FFFFFF" w:fill="FFFFFF"/>
              <w:spacing w:line="0" w:lineRule="atLeast"/>
              <w:jc w:val="center"/>
              <w:rPr>
                <w:rFonts w:ascii="宋体" w:hAnsi="宋体" w:hint="eastAsia"/>
                <w:sz w:val="18"/>
                <w:szCs w:val="18"/>
              </w:rPr>
            </w:pPr>
            <w:r w:rsidRPr="00E254FC">
              <w:rPr>
                <w:rFonts w:ascii="宋体" w:hAnsi="宋体" w:hint="eastAsia"/>
                <w:sz w:val="18"/>
                <w:szCs w:val="18"/>
              </w:rPr>
              <w:t>接管法兰（容器部位）</w:t>
            </w:r>
          </w:p>
        </w:tc>
        <w:tc>
          <w:tcPr>
            <w:tcW w:w="2135" w:type="dxa"/>
            <w:vMerge w:val="restart"/>
            <w:vAlign w:val="center"/>
          </w:tcPr>
          <w:p w14:paraId="4261DF1A" w14:textId="3279F1A1" w:rsidR="009954D6" w:rsidRPr="00E254FC" w:rsidRDefault="009954D6" w:rsidP="009954D6">
            <w:pPr>
              <w:widowControl/>
              <w:shd w:val="solid" w:color="FFFFFF" w:fill="FFFFFF"/>
              <w:spacing w:line="0" w:lineRule="atLeast"/>
              <w:jc w:val="left"/>
              <w:rPr>
                <w:rFonts w:ascii="宋体" w:hAnsi="宋体" w:hint="eastAsia"/>
                <w:sz w:val="18"/>
                <w:szCs w:val="18"/>
              </w:rPr>
            </w:pPr>
            <w:r w:rsidRPr="00E254FC">
              <w:rPr>
                <w:rFonts w:ascii="宋体" w:hAnsi="宋体" w:hint="eastAsia"/>
                <w:sz w:val="18"/>
                <w:szCs w:val="18"/>
              </w:rPr>
              <w:t>泄漏</w:t>
            </w:r>
          </w:p>
        </w:tc>
        <w:tc>
          <w:tcPr>
            <w:tcW w:w="2835" w:type="dxa"/>
            <w:vAlign w:val="center"/>
          </w:tcPr>
          <w:p w14:paraId="3FB8CBBA" w14:textId="7A48EE3D" w:rsidR="009954D6" w:rsidRPr="00E254FC" w:rsidRDefault="009954D6" w:rsidP="009954D6">
            <w:pPr>
              <w:widowControl/>
              <w:shd w:val="solid" w:color="FFFFFF" w:fill="FFFFFF"/>
              <w:spacing w:line="0" w:lineRule="atLeast"/>
              <w:jc w:val="left"/>
              <w:rPr>
                <w:rFonts w:ascii="宋体" w:hAnsi="宋体" w:hint="eastAsia"/>
                <w:sz w:val="18"/>
                <w:szCs w:val="18"/>
              </w:rPr>
            </w:pPr>
            <w:r w:rsidRPr="00E254FC">
              <w:rPr>
                <w:rFonts w:ascii="宋体" w:hAnsi="宋体" w:hint="eastAsia"/>
                <w:sz w:val="18"/>
                <w:szCs w:val="18"/>
              </w:rPr>
              <w:t>操作温度升高，螺栓伸长，紧固部位松动，引起法兰泄漏。</w:t>
            </w:r>
          </w:p>
        </w:tc>
        <w:tc>
          <w:tcPr>
            <w:tcW w:w="6799" w:type="dxa"/>
            <w:vAlign w:val="center"/>
          </w:tcPr>
          <w:p w14:paraId="2F6C6BE6" w14:textId="5AE88F59" w:rsidR="009954D6" w:rsidRPr="00E254FC" w:rsidRDefault="009954D6" w:rsidP="009954D6">
            <w:pPr>
              <w:widowControl/>
              <w:shd w:val="solid" w:color="FFFFFF" w:fill="FFFFFF"/>
              <w:spacing w:line="0" w:lineRule="atLeast"/>
              <w:jc w:val="left"/>
              <w:rPr>
                <w:rFonts w:ascii="宋体" w:hAnsi="宋体" w:hint="eastAsia"/>
                <w:sz w:val="18"/>
                <w:szCs w:val="18"/>
              </w:rPr>
            </w:pPr>
            <w:r w:rsidRPr="00E254FC">
              <w:rPr>
                <w:rFonts w:ascii="宋体" w:hAnsi="宋体" w:hint="eastAsia"/>
                <w:sz w:val="18"/>
                <w:szCs w:val="18"/>
              </w:rPr>
              <w:t>升温后及时重新紧固螺栓。</w:t>
            </w:r>
          </w:p>
        </w:tc>
        <w:tc>
          <w:tcPr>
            <w:tcW w:w="1149" w:type="dxa"/>
            <w:vAlign w:val="center"/>
          </w:tcPr>
          <w:p w14:paraId="6D741B69" w14:textId="77777777" w:rsidR="009954D6" w:rsidRPr="00E254FC" w:rsidRDefault="009954D6" w:rsidP="009954D6">
            <w:pPr>
              <w:shd w:val="solid" w:color="FFFFFF" w:fill="FFFFFF"/>
              <w:spacing w:line="0" w:lineRule="atLeast"/>
              <w:jc w:val="center"/>
              <w:rPr>
                <w:rFonts w:ascii="宋体" w:hAnsi="宋体" w:hint="eastAsia"/>
                <w:sz w:val="18"/>
                <w:szCs w:val="18"/>
              </w:rPr>
            </w:pPr>
          </w:p>
        </w:tc>
      </w:tr>
      <w:tr w:rsidR="009954D6" w:rsidRPr="00E254FC" w14:paraId="7667E849" w14:textId="77777777" w:rsidTr="009954D6">
        <w:trPr>
          <w:trHeight w:val="552"/>
          <w:jc w:val="center"/>
        </w:trPr>
        <w:tc>
          <w:tcPr>
            <w:tcW w:w="983" w:type="dxa"/>
            <w:vMerge/>
            <w:vAlign w:val="center"/>
          </w:tcPr>
          <w:p w14:paraId="3514C532" w14:textId="77777777" w:rsidR="009954D6" w:rsidRPr="00E254FC" w:rsidRDefault="009954D6" w:rsidP="009954D6">
            <w:pPr>
              <w:widowControl/>
              <w:shd w:val="solid" w:color="FFFFFF" w:fill="FFFFFF"/>
              <w:spacing w:line="0" w:lineRule="atLeast"/>
              <w:jc w:val="center"/>
              <w:rPr>
                <w:rFonts w:ascii="宋体" w:hAnsi="宋体" w:hint="eastAsia"/>
                <w:sz w:val="18"/>
                <w:szCs w:val="18"/>
              </w:rPr>
            </w:pPr>
          </w:p>
        </w:tc>
        <w:tc>
          <w:tcPr>
            <w:tcW w:w="2135" w:type="dxa"/>
            <w:vMerge/>
            <w:vAlign w:val="center"/>
          </w:tcPr>
          <w:p w14:paraId="78DDE867" w14:textId="77777777" w:rsidR="009954D6" w:rsidRPr="00E254FC" w:rsidRDefault="009954D6" w:rsidP="009954D6">
            <w:pPr>
              <w:widowControl/>
              <w:shd w:val="solid" w:color="FFFFFF" w:fill="FFFFFF"/>
              <w:spacing w:line="0" w:lineRule="atLeast"/>
              <w:jc w:val="left"/>
              <w:rPr>
                <w:rFonts w:ascii="宋体" w:hAnsi="宋体" w:hint="eastAsia"/>
                <w:sz w:val="18"/>
                <w:szCs w:val="18"/>
              </w:rPr>
            </w:pPr>
          </w:p>
        </w:tc>
        <w:tc>
          <w:tcPr>
            <w:tcW w:w="2835" w:type="dxa"/>
            <w:vAlign w:val="center"/>
          </w:tcPr>
          <w:p w14:paraId="74299E11" w14:textId="26D02678" w:rsidR="009954D6" w:rsidRPr="00E254FC" w:rsidRDefault="009954D6" w:rsidP="009954D6">
            <w:pPr>
              <w:widowControl/>
              <w:shd w:val="solid" w:color="FFFFFF" w:fill="FFFFFF"/>
              <w:spacing w:line="0" w:lineRule="atLeast"/>
              <w:jc w:val="left"/>
              <w:rPr>
                <w:rFonts w:ascii="宋体" w:hAnsi="宋体" w:hint="eastAsia"/>
                <w:sz w:val="18"/>
                <w:szCs w:val="18"/>
              </w:rPr>
            </w:pPr>
            <w:r w:rsidRPr="00E254FC">
              <w:rPr>
                <w:rFonts w:ascii="宋体" w:hAnsi="宋体" w:hint="eastAsia"/>
                <w:sz w:val="18"/>
                <w:szCs w:val="18"/>
              </w:rPr>
              <w:t>法兰面被腐蚀。</w:t>
            </w:r>
          </w:p>
        </w:tc>
        <w:tc>
          <w:tcPr>
            <w:tcW w:w="6799" w:type="dxa"/>
            <w:vAlign w:val="center"/>
          </w:tcPr>
          <w:p w14:paraId="48C3EDD6" w14:textId="77777777" w:rsidR="009954D6" w:rsidRDefault="009954D6" w:rsidP="009954D6">
            <w:pPr>
              <w:widowControl/>
              <w:shd w:val="solid" w:color="FFFFFF" w:fill="FFFFFF"/>
              <w:spacing w:line="0" w:lineRule="atLeast"/>
              <w:jc w:val="left"/>
              <w:rPr>
                <w:rFonts w:ascii="宋体" w:hAnsi="宋体" w:hint="eastAsia"/>
                <w:sz w:val="18"/>
                <w:szCs w:val="18"/>
              </w:rPr>
            </w:pPr>
            <w:r w:rsidRPr="00E254FC">
              <w:rPr>
                <w:rFonts w:ascii="宋体" w:hAnsi="宋体" w:hint="eastAsia"/>
                <w:sz w:val="18"/>
                <w:szCs w:val="18"/>
              </w:rPr>
              <w:t>1）更换法兰；</w:t>
            </w:r>
          </w:p>
          <w:p w14:paraId="7BA1ECAE" w14:textId="2035BDED" w:rsidR="009954D6" w:rsidRPr="00E254FC" w:rsidRDefault="009954D6" w:rsidP="009954D6">
            <w:pPr>
              <w:widowControl/>
              <w:shd w:val="solid" w:color="FFFFFF" w:fill="FFFFFF"/>
              <w:spacing w:line="0" w:lineRule="atLeast"/>
              <w:jc w:val="left"/>
              <w:rPr>
                <w:rFonts w:ascii="宋体" w:hAnsi="宋体" w:hint="eastAsia"/>
                <w:sz w:val="18"/>
                <w:szCs w:val="18"/>
              </w:rPr>
            </w:pPr>
            <w:r w:rsidRPr="00E254FC">
              <w:rPr>
                <w:rFonts w:ascii="宋体" w:hAnsi="宋体" w:hint="eastAsia"/>
                <w:sz w:val="18"/>
                <w:szCs w:val="18"/>
              </w:rPr>
              <w:t>2）定期巡查。</w:t>
            </w:r>
          </w:p>
        </w:tc>
        <w:tc>
          <w:tcPr>
            <w:tcW w:w="1149" w:type="dxa"/>
            <w:vAlign w:val="center"/>
          </w:tcPr>
          <w:p w14:paraId="0E01CED1" w14:textId="77777777" w:rsidR="009954D6" w:rsidRPr="00E254FC" w:rsidRDefault="009954D6" w:rsidP="009954D6">
            <w:pPr>
              <w:shd w:val="solid" w:color="FFFFFF" w:fill="FFFFFF"/>
              <w:spacing w:line="0" w:lineRule="atLeast"/>
              <w:jc w:val="center"/>
              <w:rPr>
                <w:rFonts w:ascii="宋体" w:hAnsi="宋体" w:hint="eastAsia"/>
                <w:sz w:val="18"/>
                <w:szCs w:val="18"/>
              </w:rPr>
            </w:pPr>
          </w:p>
        </w:tc>
      </w:tr>
      <w:tr w:rsidR="009954D6" w:rsidRPr="00E254FC" w14:paraId="2407BFAF" w14:textId="77777777" w:rsidTr="009954D6">
        <w:trPr>
          <w:trHeight w:val="560"/>
          <w:jc w:val="center"/>
        </w:trPr>
        <w:tc>
          <w:tcPr>
            <w:tcW w:w="983" w:type="dxa"/>
            <w:vMerge/>
            <w:vAlign w:val="center"/>
          </w:tcPr>
          <w:p w14:paraId="3B98D8A0" w14:textId="77777777" w:rsidR="009954D6" w:rsidRPr="00E254FC" w:rsidRDefault="009954D6" w:rsidP="009954D6">
            <w:pPr>
              <w:widowControl/>
              <w:shd w:val="solid" w:color="FFFFFF" w:fill="FFFFFF"/>
              <w:spacing w:line="0" w:lineRule="atLeast"/>
              <w:jc w:val="center"/>
              <w:rPr>
                <w:rFonts w:ascii="宋体" w:hAnsi="宋体" w:hint="eastAsia"/>
                <w:sz w:val="18"/>
                <w:szCs w:val="18"/>
              </w:rPr>
            </w:pPr>
          </w:p>
        </w:tc>
        <w:tc>
          <w:tcPr>
            <w:tcW w:w="2135" w:type="dxa"/>
            <w:vMerge/>
            <w:vAlign w:val="center"/>
          </w:tcPr>
          <w:p w14:paraId="71BB340F" w14:textId="77777777" w:rsidR="009954D6" w:rsidRPr="00E254FC" w:rsidRDefault="009954D6" w:rsidP="009954D6">
            <w:pPr>
              <w:widowControl/>
              <w:shd w:val="solid" w:color="FFFFFF" w:fill="FFFFFF"/>
              <w:spacing w:line="0" w:lineRule="atLeast"/>
              <w:jc w:val="left"/>
              <w:rPr>
                <w:rFonts w:ascii="宋体" w:hAnsi="宋体" w:hint="eastAsia"/>
                <w:sz w:val="18"/>
                <w:szCs w:val="18"/>
              </w:rPr>
            </w:pPr>
          </w:p>
        </w:tc>
        <w:tc>
          <w:tcPr>
            <w:tcW w:w="2835" w:type="dxa"/>
            <w:vAlign w:val="center"/>
          </w:tcPr>
          <w:p w14:paraId="35C91DA9" w14:textId="0725D99D" w:rsidR="009954D6" w:rsidRPr="00E254FC" w:rsidRDefault="009954D6" w:rsidP="009954D6">
            <w:pPr>
              <w:widowControl/>
              <w:shd w:val="solid" w:color="FFFFFF" w:fill="FFFFFF"/>
              <w:spacing w:line="0" w:lineRule="atLeast"/>
              <w:jc w:val="left"/>
              <w:rPr>
                <w:rFonts w:ascii="宋体" w:hAnsi="宋体" w:hint="eastAsia"/>
                <w:sz w:val="18"/>
                <w:szCs w:val="18"/>
              </w:rPr>
            </w:pPr>
            <w:r w:rsidRPr="00E254FC">
              <w:rPr>
                <w:rFonts w:ascii="宋体" w:hAnsi="宋体" w:hint="eastAsia"/>
                <w:sz w:val="18"/>
                <w:szCs w:val="18"/>
              </w:rPr>
              <w:t>容器发生沉降，支撑腐蚀变形等，导致接管法兰处泄漏。</w:t>
            </w:r>
          </w:p>
        </w:tc>
        <w:tc>
          <w:tcPr>
            <w:tcW w:w="6799" w:type="dxa"/>
            <w:vAlign w:val="center"/>
          </w:tcPr>
          <w:p w14:paraId="7F8399C2" w14:textId="521A1461" w:rsidR="009954D6" w:rsidRPr="00E254FC" w:rsidRDefault="009954D6" w:rsidP="009954D6">
            <w:pPr>
              <w:widowControl/>
              <w:shd w:val="solid" w:color="FFFFFF" w:fill="FFFFFF"/>
              <w:spacing w:line="0" w:lineRule="atLeast"/>
              <w:jc w:val="left"/>
              <w:rPr>
                <w:rFonts w:ascii="宋体" w:hAnsi="宋体" w:hint="eastAsia"/>
                <w:sz w:val="18"/>
                <w:szCs w:val="18"/>
              </w:rPr>
            </w:pPr>
            <w:r w:rsidRPr="00E254FC">
              <w:rPr>
                <w:rFonts w:ascii="宋体" w:hAnsi="宋体" w:hint="eastAsia"/>
                <w:sz w:val="18"/>
                <w:szCs w:val="18"/>
              </w:rPr>
              <w:t>1）定期检查容器支撑；</w:t>
            </w:r>
            <w:r w:rsidRPr="00E254FC">
              <w:rPr>
                <w:rFonts w:ascii="宋体" w:hAnsi="宋体"/>
                <w:sz w:val="18"/>
                <w:szCs w:val="18"/>
              </w:rPr>
              <w:br/>
            </w:r>
            <w:r w:rsidRPr="00E254FC">
              <w:rPr>
                <w:rFonts w:ascii="宋体" w:hAnsi="宋体" w:hint="eastAsia"/>
                <w:sz w:val="18"/>
                <w:szCs w:val="18"/>
              </w:rPr>
              <w:t>2）定期检查法兰连接。</w:t>
            </w:r>
          </w:p>
        </w:tc>
        <w:tc>
          <w:tcPr>
            <w:tcW w:w="1149" w:type="dxa"/>
            <w:vAlign w:val="center"/>
          </w:tcPr>
          <w:p w14:paraId="76AE9E9C" w14:textId="77777777" w:rsidR="009954D6" w:rsidRPr="00E254FC" w:rsidRDefault="009954D6" w:rsidP="009954D6">
            <w:pPr>
              <w:shd w:val="solid" w:color="FFFFFF" w:fill="FFFFFF"/>
              <w:spacing w:line="0" w:lineRule="atLeast"/>
              <w:jc w:val="center"/>
              <w:rPr>
                <w:rFonts w:ascii="宋体" w:hAnsi="宋体" w:hint="eastAsia"/>
                <w:sz w:val="18"/>
                <w:szCs w:val="18"/>
              </w:rPr>
            </w:pPr>
          </w:p>
        </w:tc>
      </w:tr>
      <w:tr w:rsidR="009954D6" w:rsidRPr="00E254FC" w14:paraId="3B9AAE80" w14:textId="77777777" w:rsidTr="009954D6">
        <w:trPr>
          <w:trHeight w:val="491"/>
          <w:jc w:val="center"/>
        </w:trPr>
        <w:tc>
          <w:tcPr>
            <w:tcW w:w="983" w:type="dxa"/>
            <w:vMerge/>
            <w:vAlign w:val="center"/>
          </w:tcPr>
          <w:p w14:paraId="1C890764" w14:textId="77777777" w:rsidR="009954D6" w:rsidRPr="00E254FC" w:rsidRDefault="009954D6" w:rsidP="009954D6">
            <w:pPr>
              <w:widowControl/>
              <w:shd w:val="solid" w:color="FFFFFF" w:fill="FFFFFF"/>
              <w:spacing w:line="0" w:lineRule="atLeast"/>
              <w:jc w:val="center"/>
              <w:rPr>
                <w:rFonts w:ascii="宋体" w:hAnsi="宋体" w:hint="eastAsia"/>
                <w:sz w:val="18"/>
                <w:szCs w:val="18"/>
              </w:rPr>
            </w:pPr>
          </w:p>
        </w:tc>
        <w:tc>
          <w:tcPr>
            <w:tcW w:w="2135" w:type="dxa"/>
            <w:vMerge/>
            <w:vAlign w:val="center"/>
          </w:tcPr>
          <w:p w14:paraId="4FED5B9F" w14:textId="77777777" w:rsidR="009954D6" w:rsidRPr="00E254FC" w:rsidRDefault="009954D6" w:rsidP="009954D6">
            <w:pPr>
              <w:widowControl/>
              <w:shd w:val="solid" w:color="FFFFFF" w:fill="FFFFFF"/>
              <w:spacing w:line="0" w:lineRule="atLeast"/>
              <w:jc w:val="left"/>
              <w:rPr>
                <w:rFonts w:ascii="宋体" w:hAnsi="宋体" w:hint="eastAsia"/>
                <w:sz w:val="18"/>
                <w:szCs w:val="18"/>
              </w:rPr>
            </w:pPr>
          </w:p>
        </w:tc>
        <w:tc>
          <w:tcPr>
            <w:tcW w:w="2835" w:type="dxa"/>
            <w:vAlign w:val="center"/>
          </w:tcPr>
          <w:p w14:paraId="5FE0C9DD" w14:textId="4D8CBDDB" w:rsidR="009954D6" w:rsidRPr="00E254FC" w:rsidRDefault="009954D6" w:rsidP="009954D6">
            <w:pPr>
              <w:widowControl/>
              <w:shd w:val="solid" w:color="FFFFFF" w:fill="FFFFFF"/>
              <w:spacing w:line="0" w:lineRule="atLeast"/>
              <w:jc w:val="left"/>
              <w:rPr>
                <w:rFonts w:ascii="宋体" w:hAnsi="宋体" w:hint="eastAsia"/>
                <w:sz w:val="18"/>
                <w:szCs w:val="18"/>
              </w:rPr>
            </w:pPr>
            <w:r w:rsidRPr="00E254FC">
              <w:rPr>
                <w:rFonts w:ascii="宋体" w:hAnsi="宋体" w:hint="eastAsia"/>
                <w:sz w:val="18"/>
                <w:szCs w:val="18"/>
              </w:rPr>
              <w:t>接管法兰密封失效。</w:t>
            </w:r>
          </w:p>
        </w:tc>
        <w:tc>
          <w:tcPr>
            <w:tcW w:w="6799" w:type="dxa"/>
            <w:vAlign w:val="center"/>
          </w:tcPr>
          <w:p w14:paraId="12667982" w14:textId="77777777" w:rsidR="009954D6" w:rsidRDefault="009954D6" w:rsidP="009954D6">
            <w:pPr>
              <w:widowControl/>
              <w:shd w:val="solid" w:color="FFFFFF" w:fill="FFFFFF"/>
              <w:spacing w:line="0" w:lineRule="atLeast"/>
              <w:jc w:val="left"/>
              <w:rPr>
                <w:rFonts w:ascii="宋体" w:hAnsi="宋体" w:hint="eastAsia"/>
                <w:sz w:val="18"/>
                <w:szCs w:val="18"/>
              </w:rPr>
            </w:pPr>
            <w:r w:rsidRPr="00E254FC">
              <w:rPr>
                <w:rFonts w:ascii="宋体" w:hAnsi="宋体" w:hint="eastAsia"/>
                <w:sz w:val="18"/>
                <w:szCs w:val="18"/>
              </w:rPr>
              <w:t>1）检查密封件；</w:t>
            </w:r>
          </w:p>
          <w:p w14:paraId="4DACFABA" w14:textId="3CA49EA2" w:rsidR="009954D6" w:rsidRPr="00E254FC" w:rsidRDefault="009954D6" w:rsidP="009954D6">
            <w:pPr>
              <w:widowControl/>
              <w:shd w:val="solid" w:color="FFFFFF" w:fill="FFFFFF"/>
              <w:spacing w:line="0" w:lineRule="atLeast"/>
              <w:jc w:val="left"/>
              <w:rPr>
                <w:rFonts w:ascii="宋体" w:hAnsi="宋体" w:hint="eastAsia"/>
                <w:sz w:val="18"/>
                <w:szCs w:val="18"/>
              </w:rPr>
            </w:pPr>
            <w:r w:rsidRPr="00E254FC">
              <w:rPr>
                <w:rFonts w:ascii="宋体" w:hAnsi="宋体" w:hint="eastAsia"/>
                <w:sz w:val="18"/>
                <w:szCs w:val="18"/>
              </w:rPr>
              <w:t>2）定期更换密封件；</w:t>
            </w:r>
            <w:r w:rsidRPr="00E254FC">
              <w:rPr>
                <w:rFonts w:ascii="宋体" w:hAnsi="宋体"/>
                <w:sz w:val="18"/>
                <w:szCs w:val="18"/>
              </w:rPr>
              <w:br/>
            </w:r>
            <w:r w:rsidRPr="00E254FC">
              <w:rPr>
                <w:rFonts w:ascii="宋体" w:hAnsi="宋体" w:hint="eastAsia"/>
                <w:sz w:val="18"/>
                <w:szCs w:val="18"/>
              </w:rPr>
              <w:t>3）加强巡查。</w:t>
            </w:r>
          </w:p>
        </w:tc>
        <w:tc>
          <w:tcPr>
            <w:tcW w:w="1149" w:type="dxa"/>
            <w:vAlign w:val="center"/>
          </w:tcPr>
          <w:p w14:paraId="001B8A71" w14:textId="77777777" w:rsidR="009954D6" w:rsidRPr="00E254FC" w:rsidRDefault="009954D6" w:rsidP="009954D6">
            <w:pPr>
              <w:shd w:val="solid" w:color="FFFFFF" w:fill="FFFFFF"/>
              <w:spacing w:line="0" w:lineRule="atLeast"/>
              <w:jc w:val="center"/>
              <w:rPr>
                <w:rFonts w:ascii="宋体" w:hAnsi="宋体" w:hint="eastAsia"/>
                <w:sz w:val="18"/>
                <w:szCs w:val="18"/>
              </w:rPr>
            </w:pPr>
          </w:p>
        </w:tc>
      </w:tr>
      <w:tr w:rsidR="009954D6" w:rsidRPr="00E254FC" w14:paraId="0F9E6551" w14:textId="77777777" w:rsidTr="009954D6">
        <w:trPr>
          <w:trHeight w:val="629"/>
          <w:jc w:val="center"/>
        </w:trPr>
        <w:tc>
          <w:tcPr>
            <w:tcW w:w="983" w:type="dxa"/>
            <w:vMerge/>
            <w:vAlign w:val="center"/>
          </w:tcPr>
          <w:p w14:paraId="55359DF7" w14:textId="77777777" w:rsidR="009954D6" w:rsidRPr="00E254FC" w:rsidRDefault="009954D6" w:rsidP="009954D6">
            <w:pPr>
              <w:widowControl/>
              <w:shd w:val="solid" w:color="FFFFFF" w:fill="FFFFFF"/>
              <w:spacing w:line="0" w:lineRule="atLeast"/>
              <w:jc w:val="center"/>
              <w:rPr>
                <w:rFonts w:ascii="宋体" w:hAnsi="宋体" w:hint="eastAsia"/>
                <w:sz w:val="18"/>
                <w:szCs w:val="18"/>
              </w:rPr>
            </w:pPr>
          </w:p>
        </w:tc>
        <w:tc>
          <w:tcPr>
            <w:tcW w:w="2135" w:type="dxa"/>
            <w:vMerge/>
            <w:vAlign w:val="center"/>
          </w:tcPr>
          <w:p w14:paraId="04F9E0E1" w14:textId="77777777" w:rsidR="009954D6" w:rsidRPr="00E254FC" w:rsidRDefault="009954D6" w:rsidP="009954D6">
            <w:pPr>
              <w:widowControl/>
              <w:shd w:val="solid" w:color="FFFFFF" w:fill="FFFFFF"/>
              <w:spacing w:line="0" w:lineRule="atLeast"/>
              <w:jc w:val="left"/>
              <w:rPr>
                <w:rFonts w:ascii="宋体" w:hAnsi="宋体" w:hint="eastAsia"/>
                <w:sz w:val="18"/>
                <w:szCs w:val="18"/>
              </w:rPr>
            </w:pPr>
          </w:p>
        </w:tc>
        <w:tc>
          <w:tcPr>
            <w:tcW w:w="2835" w:type="dxa"/>
            <w:vAlign w:val="center"/>
          </w:tcPr>
          <w:p w14:paraId="0134CA8B" w14:textId="10273E57" w:rsidR="009954D6" w:rsidRPr="00E254FC" w:rsidRDefault="009954D6" w:rsidP="009954D6">
            <w:pPr>
              <w:widowControl/>
              <w:shd w:val="solid" w:color="FFFFFF" w:fill="FFFFFF"/>
              <w:spacing w:line="0" w:lineRule="atLeast"/>
              <w:jc w:val="left"/>
              <w:rPr>
                <w:rFonts w:ascii="宋体" w:hAnsi="宋体" w:hint="eastAsia"/>
                <w:sz w:val="18"/>
                <w:szCs w:val="18"/>
              </w:rPr>
            </w:pPr>
            <w:r w:rsidRPr="00E254FC">
              <w:rPr>
                <w:rFonts w:ascii="宋体" w:hAnsi="宋体" w:hint="eastAsia"/>
                <w:sz w:val="18"/>
                <w:szCs w:val="18"/>
              </w:rPr>
              <w:t>螺栓长度不足、数量不足、紧固方式错误。</w:t>
            </w:r>
          </w:p>
        </w:tc>
        <w:tc>
          <w:tcPr>
            <w:tcW w:w="6799" w:type="dxa"/>
            <w:vAlign w:val="center"/>
          </w:tcPr>
          <w:p w14:paraId="614AEFD1" w14:textId="4C8F5CA2" w:rsidR="009954D6" w:rsidRPr="00E254FC" w:rsidRDefault="009954D6" w:rsidP="009954D6">
            <w:pPr>
              <w:widowControl/>
              <w:shd w:val="solid" w:color="FFFFFF" w:fill="FFFFFF"/>
              <w:spacing w:line="0" w:lineRule="atLeast"/>
              <w:jc w:val="left"/>
              <w:rPr>
                <w:rFonts w:ascii="宋体" w:hAnsi="宋体" w:hint="eastAsia"/>
                <w:sz w:val="18"/>
                <w:szCs w:val="18"/>
              </w:rPr>
            </w:pPr>
            <w:r w:rsidRPr="00E254FC">
              <w:rPr>
                <w:rFonts w:ascii="宋体" w:hAnsi="宋体" w:hint="eastAsia"/>
                <w:sz w:val="18"/>
                <w:szCs w:val="18"/>
              </w:rPr>
              <w:t>1）检查螺栓；</w:t>
            </w:r>
            <w:r w:rsidRPr="00E254FC">
              <w:rPr>
                <w:rFonts w:ascii="宋体" w:hAnsi="宋体"/>
                <w:sz w:val="18"/>
                <w:szCs w:val="18"/>
              </w:rPr>
              <w:br/>
            </w:r>
            <w:r w:rsidRPr="00E254FC">
              <w:rPr>
                <w:rFonts w:ascii="宋体" w:hAnsi="宋体" w:hint="eastAsia"/>
                <w:sz w:val="18"/>
                <w:szCs w:val="18"/>
              </w:rPr>
              <w:t>2）采用正确紧固方式；</w:t>
            </w:r>
            <w:r w:rsidRPr="00E254FC">
              <w:rPr>
                <w:rFonts w:ascii="宋体" w:hAnsi="宋体"/>
                <w:sz w:val="18"/>
                <w:szCs w:val="18"/>
              </w:rPr>
              <w:br/>
            </w:r>
            <w:r w:rsidRPr="00E254FC">
              <w:rPr>
                <w:rFonts w:ascii="宋体" w:hAnsi="宋体" w:hint="eastAsia"/>
                <w:sz w:val="18"/>
                <w:szCs w:val="18"/>
              </w:rPr>
              <w:t>3）加强巡查。</w:t>
            </w:r>
          </w:p>
        </w:tc>
        <w:tc>
          <w:tcPr>
            <w:tcW w:w="1149" w:type="dxa"/>
            <w:vAlign w:val="center"/>
          </w:tcPr>
          <w:p w14:paraId="12DEFD0C" w14:textId="77777777" w:rsidR="009954D6" w:rsidRPr="00E254FC" w:rsidRDefault="009954D6" w:rsidP="009954D6">
            <w:pPr>
              <w:shd w:val="solid" w:color="FFFFFF" w:fill="FFFFFF"/>
              <w:spacing w:line="0" w:lineRule="atLeast"/>
              <w:jc w:val="center"/>
              <w:rPr>
                <w:rFonts w:ascii="宋体" w:hAnsi="宋体" w:hint="eastAsia"/>
                <w:sz w:val="18"/>
                <w:szCs w:val="18"/>
              </w:rPr>
            </w:pPr>
          </w:p>
        </w:tc>
      </w:tr>
      <w:tr w:rsidR="009954D6" w:rsidRPr="00E254FC" w14:paraId="75E6EFB4" w14:textId="77777777" w:rsidTr="009954D6">
        <w:trPr>
          <w:trHeight w:val="1186"/>
          <w:jc w:val="center"/>
        </w:trPr>
        <w:tc>
          <w:tcPr>
            <w:tcW w:w="983" w:type="dxa"/>
            <w:vMerge/>
            <w:vAlign w:val="center"/>
          </w:tcPr>
          <w:p w14:paraId="4317CAB3" w14:textId="77777777" w:rsidR="009954D6" w:rsidRPr="00E254FC" w:rsidRDefault="009954D6" w:rsidP="009954D6">
            <w:pPr>
              <w:widowControl/>
              <w:shd w:val="solid" w:color="FFFFFF" w:fill="FFFFFF"/>
              <w:spacing w:line="0" w:lineRule="atLeast"/>
              <w:jc w:val="center"/>
              <w:rPr>
                <w:rFonts w:ascii="宋体" w:hAnsi="宋体" w:hint="eastAsia"/>
                <w:sz w:val="18"/>
                <w:szCs w:val="18"/>
              </w:rPr>
            </w:pPr>
          </w:p>
        </w:tc>
        <w:tc>
          <w:tcPr>
            <w:tcW w:w="2135" w:type="dxa"/>
            <w:vMerge/>
            <w:vAlign w:val="center"/>
          </w:tcPr>
          <w:p w14:paraId="02C81BC2" w14:textId="77777777" w:rsidR="009954D6" w:rsidRPr="00E254FC" w:rsidRDefault="009954D6" w:rsidP="009954D6">
            <w:pPr>
              <w:widowControl/>
              <w:shd w:val="solid" w:color="FFFFFF" w:fill="FFFFFF"/>
              <w:spacing w:line="0" w:lineRule="atLeast"/>
              <w:jc w:val="left"/>
              <w:rPr>
                <w:rFonts w:ascii="宋体" w:hAnsi="宋体" w:hint="eastAsia"/>
                <w:sz w:val="18"/>
                <w:szCs w:val="18"/>
              </w:rPr>
            </w:pPr>
          </w:p>
        </w:tc>
        <w:tc>
          <w:tcPr>
            <w:tcW w:w="2835" w:type="dxa"/>
            <w:vAlign w:val="center"/>
          </w:tcPr>
          <w:p w14:paraId="51DD9613" w14:textId="32E18234" w:rsidR="009954D6" w:rsidRPr="00E254FC" w:rsidRDefault="009954D6" w:rsidP="009954D6">
            <w:pPr>
              <w:widowControl/>
              <w:shd w:val="solid" w:color="FFFFFF" w:fill="FFFFFF"/>
              <w:spacing w:line="0" w:lineRule="atLeast"/>
              <w:jc w:val="left"/>
              <w:rPr>
                <w:rFonts w:ascii="宋体" w:hAnsi="宋体" w:hint="eastAsia"/>
                <w:sz w:val="18"/>
                <w:szCs w:val="18"/>
              </w:rPr>
            </w:pPr>
            <w:r w:rsidRPr="00E254FC">
              <w:rPr>
                <w:rFonts w:ascii="宋体" w:hAnsi="宋体" w:hint="eastAsia"/>
                <w:sz w:val="18"/>
                <w:szCs w:val="18"/>
              </w:rPr>
              <w:t>螺栓断裂，导致法兰泄漏。</w:t>
            </w:r>
          </w:p>
        </w:tc>
        <w:tc>
          <w:tcPr>
            <w:tcW w:w="6799" w:type="dxa"/>
            <w:vAlign w:val="center"/>
          </w:tcPr>
          <w:p w14:paraId="3CD34460" w14:textId="104CC615" w:rsidR="009954D6" w:rsidRPr="00E254FC" w:rsidRDefault="009954D6" w:rsidP="009954D6">
            <w:pPr>
              <w:widowControl/>
              <w:shd w:val="solid" w:color="FFFFFF" w:fill="FFFFFF"/>
              <w:spacing w:line="0" w:lineRule="atLeast"/>
              <w:jc w:val="left"/>
              <w:rPr>
                <w:rFonts w:ascii="宋体" w:hAnsi="宋体" w:hint="eastAsia"/>
                <w:sz w:val="18"/>
                <w:szCs w:val="18"/>
              </w:rPr>
            </w:pPr>
            <w:r w:rsidRPr="00E254FC">
              <w:rPr>
                <w:rFonts w:ascii="宋体" w:hAnsi="宋体" w:hint="eastAsia"/>
                <w:sz w:val="18"/>
                <w:szCs w:val="18"/>
              </w:rPr>
              <w:t>1）检查螺栓；</w:t>
            </w:r>
            <w:r w:rsidRPr="00E254FC">
              <w:rPr>
                <w:rFonts w:ascii="宋体" w:hAnsi="宋体"/>
                <w:sz w:val="18"/>
                <w:szCs w:val="18"/>
              </w:rPr>
              <w:br/>
            </w:r>
            <w:r w:rsidRPr="00E254FC">
              <w:rPr>
                <w:rFonts w:ascii="宋体" w:hAnsi="宋体" w:hint="eastAsia"/>
                <w:sz w:val="18"/>
                <w:szCs w:val="18"/>
              </w:rPr>
              <w:t>2）定期更换螺栓；</w:t>
            </w:r>
            <w:r w:rsidRPr="00E254FC">
              <w:rPr>
                <w:rFonts w:ascii="宋体" w:hAnsi="宋体"/>
                <w:sz w:val="18"/>
                <w:szCs w:val="18"/>
              </w:rPr>
              <w:br/>
            </w:r>
            <w:r w:rsidRPr="00E254FC">
              <w:rPr>
                <w:rFonts w:ascii="宋体" w:hAnsi="宋体" w:hint="eastAsia"/>
                <w:sz w:val="18"/>
                <w:szCs w:val="18"/>
              </w:rPr>
              <w:t>3）加强巡查。</w:t>
            </w:r>
          </w:p>
        </w:tc>
        <w:tc>
          <w:tcPr>
            <w:tcW w:w="1149" w:type="dxa"/>
            <w:vAlign w:val="center"/>
          </w:tcPr>
          <w:p w14:paraId="0FF2EFD1" w14:textId="77777777" w:rsidR="009954D6" w:rsidRPr="00E254FC" w:rsidRDefault="009954D6" w:rsidP="009954D6">
            <w:pPr>
              <w:shd w:val="solid" w:color="FFFFFF" w:fill="FFFFFF"/>
              <w:spacing w:line="0" w:lineRule="atLeast"/>
              <w:jc w:val="center"/>
              <w:rPr>
                <w:rFonts w:ascii="宋体" w:hAnsi="宋体" w:hint="eastAsia"/>
                <w:sz w:val="18"/>
                <w:szCs w:val="18"/>
              </w:rPr>
            </w:pPr>
          </w:p>
        </w:tc>
      </w:tr>
    </w:tbl>
    <w:p w14:paraId="43A0A95D" w14:textId="6EFDD7FE" w:rsidR="005D0216" w:rsidRDefault="005D0216" w:rsidP="005D0216">
      <w:pPr>
        <w:widowControl/>
        <w:adjustRightInd/>
        <w:spacing w:line="240" w:lineRule="auto"/>
        <w:jc w:val="left"/>
      </w:pPr>
      <w:r w:rsidRPr="00E254FC">
        <w:br w:type="page"/>
      </w:r>
      <w:bookmarkEnd w:id="141"/>
    </w:p>
    <w:p w14:paraId="0DF70643" w14:textId="7E6D42CF" w:rsidR="005D0216" w:rsidRDefault="009104A0" w:rsidP="005D0216">
      <w:pPr>
        <w:widowControl/>
        <w:adjustRightInd/>
        <w:spacing w:line="240" w:lineRule="auto"/>
        <w:jc w:val="left"/>
      </w:pPr>
      <w:r w:rsidRPr="00E254FC">
        <w:rPr>
          <w:rFonts w:ascii="宋体" w:hAnsi="宋体" w:hint="eastAsia"/>
        </w:rPr>
        <w:lastRenderedPageBreak/>
        <w:t>表B.3给出了移动式压力容器</w:t>
      </w:r>
      <w:r w:rsidRPr="00E254FC">
        <w:rPr>
          <w:rFonts w:ascii="宋体" w:hAnsi="宋体"/>
        </w:rPr>
        <w:t>常见风险事件</w:t>
      </w:r>
      <w:r w:rsidRPr="00E254FC">
        <w:rPr>
          <w:rFonts w:ascii="宋体" w:hAnsi="宋体" w:hint="eastAsia"/>
        </w:rPr>
        <w:t>分析</w:t>
      </w:r>
      <w:r w:rsidRPr="00E254FC">
        <w:rPr>
          <w:rFonts w:ascii="宋体" w:hAnsi="宋体"/>
        </w:rPr>
        <w:t>及典型管控措施</w:t>
      </w:r>
      <w:r w:rsidRPr="00E254FC">
        <w:rPr>
          <w:rFonts w:ascii="宋体" w:hAnsi="宋体" w:hint="eastAsia"/>
        </w:rPr>
        <w:t>。</w:t>
      </w:r>
    </w:p>
    <w:p w14:paraId="11BBA056" w14:textId="3F7CBA0E" w:rsidR="009104A0" w:rsidRPr="00E254FC" w:rsidRDefault="009104A0" w:rsidP="00B60246">
      <w:pPr>
        <w:pStyle w:val="aff9"/>
        <w:spacing w:before="156" w:after="156"/>
        <w:jc w:val="both"/>
      </w:pPr>
      <w:r w:rsidRPr="00E254FC">
        <w:rPr>
          <w:rFonts w:hint="eastAsia"/>
        </w:rPr>
        <w:t>特种设备常见风险事件分析及典型管控措施（移动式压力容器）</w:t>
      </w:r>
    </w:p>
    <w:tbl>
      <w:tblPr>
        <w:tblW w:w="13901"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4A0" w:firstRow="1" w:lastRow="0" w:firstColumn="1" w:lastColumn="0" w:noHBand="0" w:noVBand="1"/>
      </w:tblPr>
      <w:tblGrid>
        <w:gridCol w:w="983"/>
        <w:gridCol w:w="1417"/>
        <w:gridCol w:w="2126"/>
        <w:gridCol w:w="7797"/>
        <w:gridCol w:w="1578"/>
      </w:tblGrid>
      <w:tr w:rsidR="009104A0" w:rsidRPr="00E254FC" w14:paraId="0A949FAA" w14:textId="77777777" w:rsidTr="00290057">
        <w:trPr>
          <w:cantSplit/>
          <w:trHeight w:val="264"/>
          <w:tblHeader/>
          <w:jc w:val="center"/>
        </w:trPr>
        <w:tc>
          <w:tcPr>
            <w:tcW w:w="983" w:type="dxa"/>
            <w:tcBorders>
              <w:top w:val="single" w:sz="8" w:space="0" w:color="auto"/>
              <w:bottom w:val="single" w:sz="8" w:space="0" w:color="auto"/>
            </w:tcBorders>
            <w:vAlign w:val="center"/>
          </w:tcPr>
          <w:p w14:paraId="6602C9BF" w14:textId="77777777" w:rsidR="009104A0" w:rsidRPr="00E254FC" w:rsidRDefault="009104A0" w:rsidP="00CB4041">
            <w:pPr>
              <w:widowControl/>
              <w:shd w:val="solid" w:color="FFFFFF" w:fill="FFFFFF"/>
              <w:spacing w:line="0" w:lineRule="atLeast"/>
              <w:jc w:val="center"/>
              <w:rPr>
                <w:rFonts w:ascii="宋体" w:hAnsi="宋体" w:cs="宋体" w:hint="eastAsia"/>
                <w:bCs/>
                <w:kern w:val="0"/>
                <w:sz w:val="18"/>
                <w:szCs w:val="18"/>
              </w:rPr>
            </w:pPr>
            <w:r w:rsidRPr="00E254FC">
              <w:rPr>
                <w:rFonts w:ascii="宋体" w:hAnsi="宋体" w:cs="宋体" w:hint="eastAsia"/>
                <w:bCs/>
                <w:sz w:val="18"/>
                <w:szCs w:val="18"/>
              </w:rPr>
              <w:t>风险来源</w:t>
            </w:r>
          </w:p>
        </w:tc>
        <w:tc>
          <w:tcPr>
            <w:tcW w:w="1417" w:type="dxa"/>
            <w:tcBorders>
              <w:top w:val="single" w:sz="8" w:space="0" w:color="auto"/>
              <w:bottom w:val="single" w:sz="8" w:space="0" w:color="auto"/>
            </w:tcBorders>
            <w:vAlign w:val="center"/>
          </w:tcPr>
          <w:p w14:paraId="1402A1AB" w14:textId="77777777" w:rsidR="009104A0" w:rsidRPr="00E254FC" w:rsidRDefault="009104A0" w:rsidP="00CB4041">
            <w:pPr>
              <w:widowControl/>
              <w:shd w:val="solid" w:color="FFFFFF" w:fill="FFFFFF"/>
              <w:spacing w:line="0" w:lineRule="atLeast"/>
              <w:jc w:val="center"/>
              <w:rPr>
                <w:rFonts w:ascii="宋体" w:hAnsi="宋体" w:cs="宋体" w:hint="eastAsia"/>
                <w:bCs/>
                <w:kern w:val="0"/>
                <w:sz w:val="18"/>
                <w:szCs w:val="18"/>
              </w:rPr>
            </w:pPr>
            <w:r w:rsidRPr="00E254FC">
              <w:rPr>
                <w:rFonts w:ascii="宋体" w:hAnsi="宋体" w:cs="宋体" w:hint="eastAsia"/>
                <w:bCs/>
                <w:sz w:val="18"/>
                <w:szCs w:val="18"/>
              </w:rPr>
              <w:t>风险事件描述</w:t>
            </w:r>
          </w:p>
        </w:tc>
        <w:tc>
          <w:tcPr>
            <w:tcW w:w="2126" w:type="dxa"/>
            <w:tcBorders>
              <w:top w:val="single" w:sz="8" w:space="0" w:color="auto"/>
              <w:bottom w:val="single" w:sz="8" w:space="0" w:color="auto"/>
            </w:tcBorders>
            <w:vAlign w:val="center"/>
          </w:tcPr>
          <w:p w14:paraId="4400EB92" w14:textId="77777777" w:rsidR="009104A0" w:rsidRPr="00E254FC" w:rsidRDefault="009104A0" w:rsidP="00CB4041">
            <w:pPr>
              <w:widowControl/>
              <w:shd w:val="solid" w:color="FFFFFF" w:fill="FFFFFF"/>
              <w:spacing w:line="0" w:lineRule="atLeast"/>
              <w:jc w:val="center"/>
              <w:rPr>
                <w:rFonts w:ascii="宋体" w:hAnsi="宋体" w:cs="宋体" w:hint="eastAsia"/>
                <w:bCs/>
                <w:kern w:val="0"/>
                <w:sz w:val="18"/>
                <w:szCs w:val="18"/>
              </w:rPr>
            </w:pPr>
            <w:r w:rsidRPr="00E254FC">
              <w:rPr>
                <w:rFonts w:ascii="宋体" w:hAnsi="宋体" w:cs="宋体" w:hint="eastAsia"/>
                <w:bCs/>
                <w:sz w:val="18"/>
                <w:szCs w:val="18"/>
              </w:rPr>
              <w:t>风险因素</w:t>
            </w:r>
          </w:p>
        </w:tc>
        <w:tc>
          <w:tcPr>
            <w:tcW w:w="7797" w:type="dxa"/>
            <w:tcBorders>
              <w:top w:val="single" w:sz="8" w:space="0" w:color="auto"/>
              <w:bottom w:val="single" w:sz="8" w:space="0" w:color="auto"/>
            </w:tcBorders>
            <w:vAlign w:val="center"/>
          </w:tcPr>
          <w:p w14:paraId="725A20B2" w14:textId="77777777" w:rsidR="009104A0" w:rsidRPr="00E254FC" w:rsidRDefault="009104A0" w:rsidP="00CB4041">
            <w:pPr>
              <w:widowControl/>
              <w:shd w:val="solid" w:color="FFFFFF" w:fill="FFFFFF"/>
              <w:spacing w:line="0" w:lineRule="atLeast"/>
              <w:jc w:val="center"/>
              <w:rPr>
                <w:rFonts w:ascii="宋体" w:hAnsi="宋体" w:cs="宋体" w:hint="eastAsia"/>
                <w:bCs/>
                <w:kern w:val="0"/>
                <w:sz w:val="18"/>
                <w:szCs w:val="18"/>
              </w:rPr>
            </w:pPr>
            <w:r w:rsidRPr="00E254FC">
              <w:rPr>
                <w:rFonts w:ascii="宋体" w:hAnsi="宋体" w:cs="宋体" w:hint="eastAsia"/>
                <w:bCs/>
                <w:sz w:val="18"/>
                <w:szCs w:val="18"/>
              </w:rPr>
              <w:t>管控措施</w:t>
            </w:r>
          </w:p>
        </w:tc>
        <w:tc>
          <w:tcPr>
            <w:tcW w:w="1578" w:type="dxa"/>
            <w:tcBorders>
              <w:top w:val="single" w:sz="8" w:space="0" w:color="auto"/>
              <w:bottom w:val="single" w:sz="8" w:space="0" w:color="auto"/>
            </w:tcBorders>
            <w:vAlign w:val="center"/>
          </w:tcPr>
          <w:p w14:paraId="06A532A5" w14:textId="77777777" w:rsidR="009104A0" w:rsidRPr="00E254FC" w:rsidRDefault="009104A0" w:rsidP="00CB4041">
            <w:pPr>
              <w:widowControl/>
              <w:shd w:val="solid" w:color="FFFFFF" w:fill="FFFFFF"/>
              <w:spacing w:line="0" w:lineRule="atLeast"/>
              <w:jc w:val="center"/>
              <w:rPr>
                <w:rFonts w:ascii="宋体" w:hAnsi="宋体" w:cs="宋体" w:hint="eastAsia"/>
                <w:bCs/>
                <w:kern w:val="0"/>
                <w:sz w:val="18"/>
                <w:szCs w:val="18"/>
              </w:rPr>
            </w:pPr>
            <w:r w:rsidRPr="00E254FC">
              <w:rPr>
                <w:rFonts w:ascii="宋体" w:hAnsi="宋体" w:cs="宋体" w:hint="eastAsia"/>
                <w:bCs/>
                <w:sz w:val="18"/>
                <w:szCs w:val="18"/>
              </w:rPr>
              <w:t>适用范围</w:t>
            </w:r>
          </w:p>
        </w:tc>
      </w:tr>
      <w:tr w:rsidR="009104A0" w:rsidRPr="00E254FC" w14:paraId="7F4F4F1D" w14:textId="77777777" w:rsidTr="00290057">
        <w:trPr>
          <w:cantSplit/>
          <w:jc w:val="center"/>
        </w:trPr>
        <w:tc>
          <w:tcPr>
            <w:tcW w:w="983" w:type="dxa"/>
            <w:vMerge w:val="restart"/>
            <w:tcBorders>
              <w:top w:val="single" w:sz="8" w:space="0" w:color="auto"/>
            </w:tcBorders>
            <w:vAlign w:val="center"/>
          </w:tcPr>
          <w:p w14:paraId="02BDE752" w14:textId="77777777" w:rsidR="009104A0" w:rsidRPr="00E254FC" w:rsidRDefault="009104A0" w:rsidP="00CB4041">
            <w:pPr>
              <w:widowControl/>
              <w:shd w:val="solid" w:color="FFFFFF" w:fill="FFFFFF"/>
              <w:spacing w:line="0" w:lineRule="atLeast"/>
              <w:jc w:val="left"/>
              <w:rPr>
                <w:rFonts w:ascii="宋体" w:hAnsi="宋体" w:hint="eastAsia"/>
                <w:sz w:val="18"/>
                <w:szCs w:val="18"/>
              </w:rPr>
            </w:pPr>
            <w:r w:rsidRPr="00E254FC">
              <w:rPr>
                <w:rFonts w:ascii="宋体" w:hAnsi="宋体" w:hint="eastAsia"/>
                <w:sz w:val="18"/>
                <w:szCs w:val="18"/>
              </w:rPr>
              <w:t>本体（罐体或气瓶及安全附件）</w:t>
            </w:r>
          </w:p>
        </w:tc>
        <w:tc>
          <w:tcPr>
            <w:tcW w:w="1417" w:type="dxa"/>
            <w:vMerge w:val="restart"/>
            <w:tcBorders>
              <w:top w:val="single" w:sz="8" w:space="0" w:color="auto"/>
            </w:tcBorders>
            <w:vAlign w:val="center"/>
          </w:tcPr>
          <w:p w14:paraId="4A5FEEDC" w14:textId="77777777" w:rsidR="009104A0" w:rsidRPr="00E254FC" w:rsidRDefault="009104A0" w:rsidP="00CB4041">
            <w:pPr>
              <w:widowControl/>
              <w:shd w:val="solid" w:color="FFFFFF" w:fill="FFFFFF"/>
              <w:spacing w:line="0" w:lineRule="atLeast"/>
              <w:jc w:val="left"/>
              <w:rPr>
                <w:rFonts w:ascii="宋体" w:hAnsi="宋体" w:hint="eastAsia"/>
                <w:sz w:val="18"/>
                <w:szCs w:val="18"/>
              </w:rPr>
            </w:pPr>
            <w:r w:rsidRPr="00E254FC">
              <w:rPr>
                <w:rFonts w:ascii="宋体" w:hAnsi="宋体" w:hint="eastAsia"/>
                <w:sz w:val="18"/>
                <w:szCs w:val="18"/>
              </w:rPr>
              <w:t>泄漏</w:t>
            </w:r>
          </w:p>
        </w:tc>
        <w:tc>
          <w:tcPr>
            <w:tcW w:w="2126" w:type="dxa"/>
            <w:tcBorders>
              <w:top w:val="single" w:sz="8" w:space="0" w:color="auto"/>
            </w:tcBorders>
            <w:vAlign w:val="center"/>
          </w:tcPr>
          <w:p w14:paraId="5D5B3EFF" w14:textId="77777777" w:rsidR="009104A0" w:rsidRPr="00E254FC" w:rsidRDefault="009104A0" w:rsidP="00CB4041">
            <w:pPr>
              <w:widowControl/>
              <w:shd w:val="solid" w:color="FFFFFF" w:fill="FFFFFF"/>
              <w:spacing w:line="0" w:lineRule="atLeast"/>
              <w:jc w:val="left"/>
              <w:rPr>
                <w:rFonts w:ascii="宋体" w:hAnsi="宋体" w:hint="eastAsia"/>
                <w:sz w:val="18"/>
                <w:szCs w:val="18"/>
              </w:rPr>
            </w:pPr>
            <w:r w:rsidRPr="00E254FC">
              <w:rPr>
                <w:rFonts w:ascii="宋体" w:hAnsi="宋体" w:hint="eastAsia"/>
                <w:sz w:val="18"/>
                <w:szCs w:val="18"/>
              </w:rPr>
              <w:t>本体（母材、焊缝、瓶体）开裂导致介质泄漏。</w:t>
            </w:r>
          </w:p>
        </w:tc>
        <w:tc>
          <w:tcPr>
            <w:tcW w:w="7797" w:type="dxa"/>
            <w:tcBorders>
              <w:top w:val="single" w:sz="8" w:space="0" w:color="auto"/>
            </w:tcBorders>
            <w:vAlign w:val="center"/>
          </w:tcPr>
          <w:p w14:paraId="108C9BA6" w14:textId="77777777" w:rsidR="009104A0" w:rsidRPr="00E254FC" w:rsidRDefault="009104A0" w:rsidP="00CB4041">
            <w:pPr>
              <w:widowControl/>
              <w:shd w:val="solid" w:color="FFFFFF" w:fill="FFFFFF"/>
              <w:spacing w:line="0" w:lineRule="atLeast"/>
              <w:jc w:val="left"/>
              <w:rPr>
                <w:rFonts w:ascii="宋体" w:hAnsi="宋体" w:hint="eastAsia"/>
                <w:sz w:val="18"/>
                <w:szCs w:val="18"/>
              </w:rPr>
            </w:pPr>
            <w:r w:rsidRPr="00E254FC">
              <w:rPr>
                <w:rFonts w:ascii="宋体" w:hAnsi="宋体" w:hint="eastAsia"/>
                <w:sz w:val="18"/>
                <w:szCs w:val="18"/>
              </w:rPr>
              <w:t>1）加强罐体日常巡检和维护保养，及时消除安全隐患；</w:t>
            </w:r>
            <w:r w:rsidRPr="00E254FC">
              <w:rPr>
                <w:rFonts w:ascii="宋体" w:hAnsi="宋体"/>
                <w:sz w:val="18"/>
                <w:szCs w:val="18"/>
              </w:rPr>
              <w:br/>
            </w:r>
            <w:r w:rsidRPr="00E254FC">
              <w:rPr>
                <w:rFonts w:ascii="宋体" w:hAnsi="宋体" w:hint="eastAsia"/>
                <w:sz w:val="18"/>
                <w:szCs w:val="18"/>
              </w:rPr>
              <w:t>2）定期自行检查,主要检查材料老化情况，外腐蚀情况；</w:t>
            </w:r>
            <w:r w:rsidRPr="00E254FC">
              <w:rPr>
                <w:rFonts w:ascii="宋体" w:hAnsi="宋体"/>
                <w:sz w:val="18"/>
                <w:szCs w:val="18"/>
              </w:rPr>
              <w:br/>
            </w:r>
            <w:r w:rsidRPr="00E254FC">
              <w:rPr>
                <w:rFonts w:ascii="宋体" w:hAnsi="宋体" w:hint="eastAsia"/>
                <w:sz w:val="18"/>
                <w:szCs w:val="18"/>
              </w:rPr>
              <w:t>3）低温罐车检查材料冷脆情况；</w:t>
            </w:r>
            <w:r w:rsidRPr="00E254FC">
              <w:rPr>
                <w:rFonts w:ascii="宋体" w:hAnsi="宋体"/>
                <w:sz w:val="18"/>
                <w:szCs w:val="18"/>
              </w:rPr>
              <w:br/>
            </w:r>
            <w:r w:rsidRPr="00E254FC">
              <w:rPr>
                <w:rFonts w:ascii="宋体" w:hAnsi="宋体" w:hint="eastAsia"/>
                <w:sz w:val="18"/>
                <w:szCs w:val="18"/>
              </w:rPr>
              <w:t>4）通过介质组分分析，监测有害介质情况。</w:t>
            </w:r>
          </w:p>
        </w:tc>
        <w:tc>
          <w:tcPr>
            <w:tcW w:w="1578" w:type="dxa"/>
            <w:vMerge w:val="restart"/>
            <w:tcBorders>
              <w:top w:val="single" w:sz="8" w:space="0" w:color="auto"/>
            </w:tcBorders>
            <w:vAlign w:val="center"/>
          </w:tcPr>
          <w:p w14:paraId="7D3BEF11" w14:textId="77777777" w:rsidR="009104A0" w:rsidRPr="00E254FC" w:rsidRDefault="009104A0" w:rsidP="00CB4041">
            <w:pPr>
              <w:widowControl/>
              <w:shd w:val="solid" w:color="FFFFFF" w:fill="FFFFFF"/>
              <w:spacing w:line="0" w:lineRule="atLeast"/>
              <w:jc w:val="left"/>
              <w:rPr>
                <w:rFonts w:ascii="宋体" w:hAnsi="宋体" w:hint="eastAsia"/>
                <w:sz w:val="18"/>
                <w:szCs w:val="18"/>
              </w:rPr>
            </w:pPr>
            <w:r w:rsidRPr="00E254FC">
              <w:rPr>
                <w:rFonts w:ascii="宋体" w:hAnsi="宋体" w:hint="eastAsia"/>
                <w:sz w:val="18"/>
                <w:szCs w:val="18"/>
              </w:rPr>
              <w:t>汽车罐车、长管拖车、罐式集装箱、管束式集装箱</w:t>
            </w:r>
          </w:p>
        </w:tc>
      </w:tr>
      <w:tr w:rsidR="009104A0" w:rsidRPr="00E254FC" w14:paraId="10DA782B" w14:textId="77777777" w:rsidTr="00290057">
        <w:trPr>
          <w:cantSplit/>
          <w:trHeight w:val="714"/>
          <w:jc w:val="center"/>
        </w:trPr>
        <w:tc>
          <w:tcPr>
            <w:tcW w:w="983" w:type="dxa"/>
            <w:vMerge/>
            <w:vAlign w:val="center"/>
          </w:tcPr>
          <w:p w14:paraId="209B1A20" w14:textId="77777777" w:rsidR="009104A0" w:rsidRPr="00E254FC" w:rsidRDefault="009104A0" w:rsidP="00CB4041">
            <w:pPr>
              <w:shd w:val="solid" w:color="FFFFFF" w:fill="FFFFFF"/>
              <w:spacing w:line="0" w:lineRule="atLeast"/>
              <w:jc w:val="left"/>
              <w:rPr>
                <w:rFonts w:ascii="宋体" w:hAnsi="宋体" w:hint="eastAsia"/>
                <w:sz w:val="18"/>
                <w:szCs w:val="18"/>
              </w:rPr>
            </w:pPr>
          </w:p>
        </w:tc>
        <w:tc>
          <w:tcPr>
            <w:tcW w:w="1417" w:type="dxa"/>
            <w:vMerge/>
            <w:vAlign w:val="center"/>
          </w:tcPr>
          <w:p w14:paraId="79460A93" w14:textId="77777777" w:rsidR="009104A0" w:rsidRPr="00E254FC" w:rsidRDefault="009104A0" w:rsidP="00CB4041">
            <w:pPr>
              <w:widowControl/>
              <w:shd w:val="solid" w:color="FFFFFF" w:fill="FFFFFF"/>
              <w:spacing w:line="0" w:lineRule="atLeast"/>
              <w:jc w:val="left"/>
              <w:rPr>
                <w:rFonts w:ascii="宋体" w:hAnsi="宋体" w:hint="eastAsia"/>
                <w:sz w:val="18"/>
                <w:szCs w:val="18"/>
              </w:rPr>
            </w:pPr>
          </w:p>
        </w:tc>
        <w:tc>
          <w:tcPr>
            <w:tcW w:w="2126" w:type="dxa"/>
            <w:vAlign w:val="center"/>
          </w:tcPr>
          <w:p w14:paraId="0F109826" w14:textId="77777777" w:rsidR="009104A0" w:rsidRPr="00E254FC" w:rsidRDefault="009104A0" w:rsidP="00CB4041">
            <w:pPr>
              <w:widowControl/>
              <w:shd w:val="solid" w:color="FFFFFF" w:fill="FFFFFF"/>
              <w:spacing w:line="0" w:lineRule="atLeast"/>
              <w:jc w:val="left"/>
              <w:rPr>
                <w:rFonts w:ascii="宋体" w:hAnsi="宋体" w:hint="eastAsia"/>
                <w:sz w:val="18"/>
                <w:szCs w:val="18"/>
              </w:rPr>
            </w:pPr>
            <w:r w:rsidRPr="00E254FC">
              <w:rPr>
                <w:rFonts w:ascii="宋体" w:hAnsi="宋体" w:hint="eastAsia"/>
                <w:sz w:val="18"/>
                <w:szCs w:val="18"/>
              </w:rPr>
              <w:t>密封失效。</w:t>
            </w:r>
          </w:p>
        </w:tc>
        <w:tc>
          <w:tcPr>
            <w:tcW w:w="7797" w:type="dxa"/>
            <w:vAlign w:val="center"/>
          </w:tcPr>
          <w:p w14:paraId="0AA9AF44" w14:textId="77777777" w:rsidR="009104A0" w:rsidRPr="00E254FC" w:rsidRDefault="009104A0" w:rsidP="00CB4041">
            <w:pPr>
              <w:widowControl/>
              <w:shd w:val="solid" w:color="FFFFFF" w:fill="FFFFFF"/>
              <w:spacing w:line="0" w:lineRule="atLeast"/>
              <w:jc w:val="left"/>
              <w:rPr>
                <w:rFonts w:ascii="宋体" w:hAnsi="宋体" w:hint="eastAsia"/>
                <w:sz w:val="18"/>
                <w:szCs w:val="18"/>
              </w:rPr>
            </w:pPr>
            <w:r w:rsidRPr="00E254FC">
              <w:rPr>
                <w:rFonts w:ascii="宋体" w:hAnsi="宋体" w:hint="eastAsia"/>
                <w:sz w:val="18"/>
                <w:szCs w:val="18"/>
              </w:rPr>
              <w:t>1）检查密封垫片、紧固件；</w:t>
            </w:r>
            <w:r w:rsidRPr="00E254FC">
              <w:rPr>
                <w:rFonts w:ascii="宋体" w:hAnsi="宋体"/>
                <w:sz w:val="18"/>
                <w:szCs w:val="18"/>
              </w:rPr>
              <w:br/>
            </w:r>
            <w:r w:rsidRPr="00E254FC">
              <w:rPr>
                <w:rFonts w:ascii="宋体" w:hAnsi="宋体" w:hint="eastAsia"/>
                <w:sz w:val="18"/>
                <w:szCs w:val="18"/>
              </w:rPr>
              <w:t>2）定期更换密封件；</w:t>
            </w:r>
            <w:r w:rsidRPr="00E254FC">
              <w:rPr>
                <w:rFonts w:ascii="宋体" w:hAnsi="宋体"/>
                <w:sz w:val="18"/>
                <w:szCs w:val="18"/>
              </w:rPr>
              <w:br/>
            </w:r>
            <w:r w:rsidRPr="00E254FC">
              <w:rPr>
                <w:rFonts w:ascii="宋体" w:hAnsi="宋体" w:hint="eastAsia"/>
                <w:sz w:val="18"/>
                <w:szCs w:val="18"/>
              </w:rPr>
              <w:t>3）加强日常巡查。</w:t>
            </w:r>
          </w:p>
        </w:tc>
        <w:tc>
          <w:tcPr>
            <w:tcW w:w="1578" w:type="dxa"/>
            <w:vMerge/>
            <w:vAlign w:val="center"/>
          </w:tcPr>
          <w:p w14:paraId="2AB585CB" w14:textId="77777777" w:rsidR="009104A0" w:rsidRPr="00E254FC" w:rsidRDefault="009104A0" w:rsidP="00CB4041">
            <w:pPr>
              <w:widowControl/>
              <w:shd w:val="solid" w:color="FFFFFF" w:fill="FFFFFF"/>
              <w:spacing w:line="0" w:lineRule="atLeast"/>
              <w:jc w:val="left"/>
              <w:rPr>
                <w:rFonts w:ascii="宋体" w:hAnsi="宋体" w:hint="eastAsia"/>
                <w:sz w:val="18"/>
                <w:szCs w:val="18"/>
              </w:rPr>
            </w:pPr>
          </w:p>
        </w:tc>
      </w:tr>
      <w:tr w:rsidR="009104A0" w:rsidRPr="00E254FC" w14:paraId="7C8ADE2F" w14:textId="77777777" w:rsidTr="00290057">
        <w:trPr>
          <w:cantSplit/>
          <w:trHeight w:val="1126"/>
          <w:jc w:val="center"/>
        </w:trPr>
        <w:tc>
          <w:tcPr>
            <w:tcW w:w="983" w:type="dxa"/>
            <w:vMerge/>
            <w:vAlign w:val="center"/>
          </w:tcPr>
          <w:p w14:paraId="2840BEAC" w14:textId="77777777" w:rsidR="009104A0" w:rsidRPr="00E254FC" w:rsidRDefault="009104A0" w:rsidP="00CB4041">
            <w:pPr>
              <w:shd w:val="solid" w:color="FFFFFF" w:fill="FFFFFF"/>
              <w:spacing w:line="0" w:lineRule="atLeast"/>
              <w:jc w:val="left"/>
              <w:rPr>
                <w:rFonts w:ascii="宋体" w:hAnsi="宋体" w:hint="eastAsia"/>
                <w:sz w:val="18"/>
                <w:szCs w:val="18"/>
              </w:rPr>
            </w:pPr>
          </w:p>
        </w:tc>
        <w:tc>
          <w:tcPr>
            <w:tcW w:w="1417" w:type="dxa"/>
            <w:vMerge/>
            <w:vAlign w:val="center"/>
          </w:tcPr>
          <w:p w14:paraId="56DF9709" w14:textId="77777777" w:rsidR="009104A0" w:rsidRPr="00E254FC" w:rsidRDefault="009104A0" w:rsidP="00CB4041">
            <w:pPr>
              <w:widowControl/>
              <w:shd w:val="solid" w:color="FFFFFF" w:fill="FFFFFF"/>
              <w:spacing w:line="0" w:lineRule="atLeast"/>
              <w:jc w:val="left"/>
              <w:rPr>
                <w:rFonts w:ascii="宋体" w:hAnsi="宋体" w:hint="eastAsia"/>
                <w:sz w:val="18"/>
                <w:szCs w:val="18"/>
              </w:rPr>
            </w:pPr>
          </w:p>
        </w:tc>
        <w:tc>
          <w:tcPr>
            <w:tcW w:w="2126" w:type="dxa"/>
            <w:vAlign w:val="center"/>
          </w:tcPr>
          <w:p w14:paraId="5AB22A35" w14:textId="77777777" w:rsidR="009104A0" w:rsidRPr="00E254FC" w:rsidRDefault="009104A0" w:rsidP="00CB4041">
            <w:pPr>
              <w:widowControl/>
              <w:shd w:val="solid" w:color="FFFFFF" w:fill="FFFFFF"/>
              <w:spacing w:line="0" w:lineRule="atLeast"/>
              <w:jc w:val="left"/>
              <w:rPr>
                <w:rFonts w:ascii="宋体" w:hAnsi="宋体" w:hint="eastAsia"/>
                <w:sz w:val="18"/>
                <w:szCs w:val="18"/>
              </w:rPr>
            </w:pPr>
            <w:r w:rsidRPr="00E254FC">
              <w:rPr>
                <w:rFonts w:ascii="宋体" w:hAnsi="宋体" w:hint="eastAsia"/>
                <w:sz w:val="18"/>
                <w:szCs w:val="18"/>
              </w:rPr>
              <w:t>瓶体转动。</w:t>
            </w:r>
          </w:p>
        </w:tc>
        <w:tc>
          <w:tcPr>
            <w:tcW w:w="7797" w:type="dxa"/>
            <w:vAlign w:val="center"/>
          </w:tcPr>
          <w:p w14:paraId="000A095A" w14:textId="77777777" w:rsidR="009104A0" w:rsidRPr="00E254FC" w:rsidRDefault="009104A0" w:rsidP="00CB4041">
            <w:pPr>
              <w:widowControl/>
              <w:shd w:val="solid" w:color="FFFFFF" w:fill="FFFFFF"/>
              <w:spacing w:line="0" w:lineRule="atLeast"/>
              <w:jc w:val="left"/>
              <w:rPr>
                <w:rFonts w:ascii="宋体" w:hAnsi="宋体" w:hint="eastAsia"/>
                <w:sz w:val="18"/>
                <w:szCs w:val="18"/>
              </w:rPr>
            </w:pPr>
            <w:r w:rsidRPr="00E254FC">
              <w:rPr>
                <w:rFonts w:ascii="宋体" w:hAnsi="宋体" w:hint="eastAsia"/>
                <w:sz w:val="18"/>
                <w:szCs w:val="18"/>
              </w:rPr>
              <w:t>1）加强日常巡查，检查瓶体外贴标志、字样位置有无变化；</w:t>
            </w:r>
            <w:r w:rsidRPr="00E254FC">
              <w:rPr>
                <w:rFonts w:ascii="宋体" w:hAnsi="宋体"/>
                <w:sz w:val="18"/>
                <w:szCs w:val="18"/>
              </w:rPr>
              <w:br/>
            </w:r>
            <w:r w:rsidRPr="00E254FC">
              <w:rPr>
                <w:rFonts w:ascii="宋体" w:hAnsi="宋体" w:hint="eastAsia"/>
                <w:sz w:val="18"/>
                <w:szCs w:val="18"/>
              </w:rPr>
              <w:t>2）检查钢瓶间的限位装置是否完好；</w:t>
            </w:r>
            <w:r w:rsidRPr="00E254FC">
              <w:rPr>
                <w:rFonts w:ascii="宋体" w:hAnsi="宋体"/>
                <w:sz w:val="18"/>
                <w:szCs w:val="18"/>
              </w:rPr>
              <w:br/>
            </w:r>
            <w:r w:rsidRPr="00E254FC">
              <w:rPr>
                <w:rFonts w:ascii="宋体" w:hAnsi="宋体" w:hint="eastAsia"/>
                <w:sz w:val="18"/>
                <w:szCs w:val="18"/>
              </w:rPr>
              <w:t>3）钢瓶紧固法兰、螺栓是否松动；</w:t>
            </w:r>
            <w:r w:rsidRPr="00E254FC">
              <w:rPr>
                <w:rFonts w:ascii="宋体" w:hAnsi="宋体"/>
                <w:sz w:val="18"/>
                <w:szCs w:val="18"/>
              </w:rPr>
              <w:br/>
            </w:r>
            <w:r w:rsidRPr="00E254FC">
              <w:rPr>
                <w:rFonts w:ascii="宋体" w:hAnsi="宋体" w:hint="eastAsia"/>
                <w:sz w:val="18"/>
                <w:szCs w:val="18"/>
              </w:rPr>
              <w:t>4）卸气量是否异常；</w:t>
            </w:r>
            <w:r w:rsidRPr="00E254FC">
              <w:rPr>
                <w:rFonts w:ascii="宋体" w:hAnsi="宋体"/>
                <w:sz w:val="18"/>
                <w:szCs w:val="18"/>
              </w:rPr>
              <w:br/>
            </w:r>
            <w:r w:rsidRPr="00E254FC">
              <w:rPr>
                <w:rFonts w:ascii="宋体" w:hAnsi="宋体" w:hint="eastAsia"/>
                <w:sz w:val="18"/>
                <w:szCs w:val="18"/>
              </w:rPr>
              <w:t>5）对钢瓶抱箍，法兰紧固螺栓进行检查有无松动情况。</w:t>
            </w:r>
          </w:p>
        </w:tc>
        <w:tc>
          <w:tcPr>
            <w:tcW w:w="1578" w:type="dxa"/>
            <w:vAlign w:val="center"/>
          </w:tcPr>
          <w:p w14:paraId="1C1569DC" w14:textId="77777777" w:rsidR="009104A0" w:rsidRPr="00E254FC" w:rsidRDefault="009104A0" w:rsidP="00CB4041">
            <w:pPr>
              <w:widowControl/>
              <w:shd w:val="solid" w:color="FFFFFF" w:fill="FFFFFF"/>
              <w:spacing w:line="0" w:lineRule="atLeast"/>
              <w:jc w:val="left"/>
              <w:rPr>
                <w:rFonts w:ascii="宋体" w:hAnsi="宋体" w:hint="eastAsia"/>
                <w:sz w:val="18"/>
                <w:szCs w:val="18"/>
              </w:rPr>
            </w:pPr>
            <w:r w:rsidRPr="00E254FC">
              <w:rPr>
                <w:rFonts w:ascii="宋体" w:hAnsi="宋体" w:hint="eastAsia"/>
                <w:sz w:val="18"/>
                <w:szCs w:val="18"/>
              </w:rPr>
              <w:t>长管拖车、管束式集装箱</w:t>
            </w:r>
          </w:p>
        </w:tc>
      </w:tr>
      <w:tr w:rsidR="009104A0" w:rsidRPr="00E254FC" w14:paraId="1E9C3FCE" w14:textId="77777777" w:rsidTr="00290057">
        <w:trPr>
          <w:cantSplit/>
          <w:trHeight w:val="1214"/>
          <w:jc w:val="center"/>
        </w:trPr>
        <w:tc>
          <w:tcPr>
            <w:tcW w:w="983" w:type="dxa"/>
            <w:vMerge/>
            <w:vAlign w:val="center"/>
          </w:tcPr>
          <w:p w14:paraId="767AA091" w14:textId="77777777" w:rsidR="009104A0" w:rsidRPr="00E254FC" w:rsidRDefault="009104A0" w:rsidP="00CB4041">
            <w:pPr>
              <w:shd w:val="solid" w:color="FFFFFF" w:fill="FFFFFF"/>
              <w:spacing w:line="0" w:lineRule="atLeast"/>
              <w:jc w:val="left"/>
              <w:rPr>
                <w:rFonts w:ascii="宋体" w:hAnsi="宋体" w:hint="eastAsia"/>
                <w:sz w:val="18"/>
                <w:szCs w:val="18"/>
              </w:rPr>
            </w:pPr>
          </w:p>
        </w:tc>
        <w:tc>
          <w:tcPr>
            <w:tcW w:w="1417" w:type="dxa"/>
            <w:vAlign w:val="center"/>
          </w:tcPr>
          <w:p w14:paraId="596EBF4E" w14:textId="77777777" w:rsidR="009104A0" w:rsidRPr="00E254FC" w:rsidRDefault="009104A0" w:rsidP="00CB4041">
            <w:pPr>
              <w:widowControl/>
              <w:shd w:val="solid" w:color="FFFFFF" w:fill="FFFFFF"/>
              <w:spacing w:line="0" w:lineRule="atLeast"/>
              <w:jc w:val="left"/>
              <w:rPr>
                <w:rFonts w:ascii="宋体" w:hAnsi="宋体" w:hint="eastAsia"/>
                <w:sz w:val="18"/>
                <w:szCs w:val="18"/>
              </w:rPr>
            </w:pPr>
            <w:r w:rsidRPr="00E254FC">
              <w:rPr>
                <w:rFonts w:ascii="宋体" w:hAnsi="宋体" w:hint="eastAsia"/>
                <w:sz w:val="18"/>
                <w:szCs w:val="18"/>
              </w:rPr>
              <w:t>燃烧</w:t>
            </w:r>
          </w:p>
        </w:tc>
        <w:tc>
          <w:tcPr>
            <w:tcW w:w="2126" w:type="dxa"/>
            <w:vAlign w:val="center"/>
          </w:tcPr>
          <w:p w14:paraId="08ADEB15" w14:textId="77777777" w:rsidR="009104A0" w:rsidRPr="00E254FC" w:rsidRDefault="009104A0" w:rsidP="00CB4041">
            <w:pPr>
              <w:widowControl/>
              <w:shd w:val="solid" w:color="FFFFFF" w:fill="FFFFFF"/>
              <w:spacing w:line="0" w:lineRule="atLeast"/>
              <w:jc w:val="left"/>
              <w:rPr>
                <w:rFonts w:ascii="宋体" w:hAnsi="宋体" w:hint="eastAsia"/>
                <w:sz w:val="18"/>
                <w:szCs w:val="18"/>
              </w:rPr>
            </w:pPr>
            <w:r w:rsidRPr="00E254FC">
              <w:rPr>
                <w:rFonts w:ascii="宋体" w:hAnsi="宋体" w:hint="eastAsia"/>
                <w:sz w:val="18"/>
                <w:szCs w:val="18"/>
              </w:rPr>
              <w:t>可燃介质泄漏后遇到火源。</w:t>
            </w:r>
          </w:p>
        </w:tc>
        <w:tc>
          <w:tcPr>
            <w:tcW w:w="7797" w:type="dxa"/>
            <w:vAlign w:val="center"/>
          </w:tcPr>
          <w:p w14:paraId="13202CA5" w14:textId="77777777" w:rsidR="009104A0" w:rsidRPr="00E254FC" w:rsidRDefault="009104A0" w:rsidP="00CB4041">
            <w:pPr>
              <w:widowControl/>
              <w:shd w:val="solid" w:color="FFFFFF" w:fill="FFFFFF"/>
              <w:spacing w:line="0" w:lineRule="atLeast"/>
              <w:jc w:val="left"/>
              <w:rPr>
                <w:rFonts w:ascii="宋体" w:hAnsi="宋体" w:hint="eastAsia"/>
                <w:sz w:val="18"/>
                <w:szCs w:val="18"/>
              </w:rPr>
            </w:pPr>
            <w:r w:rsidRPr="00E254FC">
              <w:rPr>
                <w:rFonts w:ascii="宋体" w:hAnsi="宋体" w:hint="eastAsia"/>
                <w:sz w:val="18"/>
                <w:szCs w:val="18"/>
              </w:rPr>
              <w:t>1）立即停止作业，切断泄漏源；</w:t>
            </w:r>
            <w:r w:rsidRPr="00E254FC">
              <w:rPr>
                <w:rFonts w:ascii="宋体" w:hAnsi="宋体"/>
                <w:sz w:val="18"/>
                <w:szCs w:val="18"/>
              </w:rPr>
              <w:br/>
            </w:r>
            <w:r w:rsidRPr="00E254FC">
              <w:rPr>
                <w:rFonts w:ascii="宋体" w:hAnsi="宋体" w:hint="eastAsia"/>
                <w:sz w:val="18"/>
                <w:szCs w:val="18"/>
              </w:rPr>
              <w:t>2）充装区内使用防爆等级符合要求的防爆电器；</w:t>
            </w:r>
            <w:r w:rsidRPr="00E254FC">
              <w:rPr>
                <w:rFonts w:ascii="宋体" w:hAnsi="宋体"/>
                <w:sz w:val="18"/>
                <w:szCs w:val="18"/>
              </w:rPr>
              <w:br/>
            </w:r>
            <w:r w:rsidRPr="00E254FC">
              <w:rPr>
                <w:rFonts w:ascii="宋体" w:hAnsi="宋体" w:hint="eastAsia"/>
                <w:sz w:val="18"/>
                <w:szCs w:val="18"/>
              </w:rPr>
              <w:t>3）介质泄漏后设定隔离区（等级）场地要求和特种设备无关；</w:t>
            </w:r>
            <w:r w:rsidRPr="00E254FC">
              <w:rPr>
                <w:rFonts w:ascii="宋体" w:hAnsi="宋体"/>
                <w:sz w:val="18"/>
                <w:szCs w:val="18"/>
              </w:rPr>
              <w:br/>
            </w:r>
            <w:r w:rsidRPr="00E254FC">
              <w:rPr>
                <w:rFonts w:ascii="宋体" w:hAnsi="宋体" w:hint="eastAsia"/>
                <w:sz w:val="18"/>
                <w:szCs w:val="18"/>
              </w:rPr>
              <w:t>4）检查静电跨接是否良好；</w:t>
            </w:r>
            <w:r w:rsidRPr="00E254FC">
              <w:rPr>
                <w:rFonts w:ascii="宋体" w:hAnsi="宋体"/>
                <w:sz w:val="18"/>
                <w:szCs w:val="18"/>
              </w:rPr>
              <w:br/>
            </w:r>
            <w:r w:rsidRPr="00E254FC">
              <w:rPr>
                <w:rFonts w:ascii="宋体" w:hAnsi="宋体" w:hint="eastAsia"/>
                <w:sz w:val="18"/>
                <w:szCs w:val="18"/>
              </w:rPr>
              <w:t>5）定期开展应急演练。</w:t>
            </w:r>
          </w:p>
        </w:tc>
        <w:tc>
          <w:tcPr>
            <w:tcW w:w="1578" w:type="dxa"/>
            <w:vAlign w:val="center"/>
          </w:tcPr>
          <w:p w14:paraId="545D6944" w14:textId="77777777" w:rsidR="009104A0" w:rsidRPr="00E254FC" w:rsidRDefault="009104A0" w:rsidP="00CB4041">
            <w:pPr>
              <w:widowControl/>
              <w:shd w:val="solid" w:color="FFFFFF" w:fill="FFFFFF"/>
              <w:spacing w:line="0" w:lineRule="atLeast"/>
              <w:jc w:val="left"/>
              <w:rPr>
                <w:rFonts w:ascii="宋体" w:hAnsi="宋体" w:hint="eastAsia"/>
                <w:sz w:val="18"/>
                <w:szCs w:val="18"/>
              </w:rPr>
            </w:pPr>
            <w:r w:rsidRPr="00E254FC">
              <w:rPr>
                <w:rFonts w:ascii="宋体" w:hAnsi="宋体" w:hint="eastAsia"/>
                <w:sz w:val="18"/>
                <w:szCs w:val="18"/>
              </w:rPr>
              <w:t>装运可燃介质的移动式压力容器</w:t>
            </w:r>
          </w:p>
        </w:tc>
      </w:tr>
      <w:tr w:rsidR="009104A0" w:rsidRPr="00E254FC" w14:paraId="6220DE7B" w14:textId="77777777" w:rsidTr="00290057">
        <w:trPr>
          <w:cantSplit/>
          <w:trHeight w:val="1256"/>
          <w:jc w:val="center"/>
        </w:trPr>
        <w:tc>
          <w:tcPr>
            <w:tcW w:w="983" w:type="dxa"/>
            <w:vMerge/>
            <w:vAlign w:val="center"/>
          </w:tcPr>
          <w:p w14:paraId="6B487D1A" w14:textId="77777777" w:rsidR="009104A0" w:rsidRPr="00E254FC" w:rsidRDefault="009104A0" w:rsidP="00CB4041">
            <w:pPr>
              <w:widowControl/>
              <w:shd w:val="solid" w:color="FFFFFF" w:fill="FFFFFF"/>
              <w:spacing w:line="0" w:lineRule="atLeast"/>
              <w:jc w:val="left"/>
              <w:rPr>
                <w:rFonts w:ascii="宋体" w:hAnsi="宋体" w:hint="eastAsia"/>
                <w:sz w:val="18"/>
                <w:szCs w:val="18"/>
              </w:rPr>
            </w:pPr>
          </w:p>
        </w:tc>
        <w:tc>
          <w:tcPr>
            <w:tcW w:w="1417" w:type="dxa"/>
            <w:vAlign w:val="center"/>
          </w:tcPr>
          <w:p w14:paraId="56F44249" w14:textId="77777777" w:rsidR="009104A0" w:rsidRPr="00E254FC" w:rsidRDefault="009104A0" w:rsidP="00CB4041">
            <w:pPr>
              <w:widowControl/>
              <w:shd w:val="solid" w:color="FFFFFF" w:fill="FFFFFF"/>
              <w:spacing w:line="0" w:lineRule="atLeast"/>
              <w:jc w:val="left"/>
              <w:rPr>
                <w:rFonts w:ascii="宋体" w:hAnsi="宋体" w:hint="eastAsia"/>
                <w:sz w:val="18"/>
                <w:szCs w:val="18"/>
              </w:rPr>
            </w:pPr>
            <w:r w:rsidRPr="00E254FC">
              <w:rPr>
                <w:rFonts w:ascii="宋体" w:hAnsi="宋体" w:hint="eastAsia"/>
                <w:sz w:val="18"/>
                <w:szCs w:val="18"/>
              </w:rPr>
              <w:t>中毒</w:t>
            </w:r>
          </w:p>
        </w:tc>
        <w:tc>
          <w:tcPr>
            <w:tcW w:w="2126" w:type="dxa"/>
            <w:vAlign w:val="center"/>
          </w:tcPr>
          <w:p w14:paraId="739FBD76" w14:textId="77777777" w:rsidR="009104A0" w:rsidRPr="00E254FC" w:rsidRDefault="009104A0" w:rsidP="00CB4041">
            <w:pPr>
              <w:widowControl/>
              <w:shd w:val="solid" w:color="FFFFFF" w:fill="FFFFFF"/>
              <w:spacing w:line="0" w:lineRule="atLeast"/>
              <w:jc w:val="left"/>
              <w:rPr>
                <w:rFonts w:ascii="宋体" w:hAnsi="宋体" w:hint="eastAsia"/>
                <w:sz w:val="18"/>
                <w:szCs w:val="18"/>
              </w:rPr>
            </w:pPr>
            <w:r w:rsidRPr="00E254FC">
              <w:rPr>
                <w:rFonts w:ascii="宋体" w:hAnsi="宋体" w:hint="eastAsia"/>
                <w:sz w:val="18"/>
                <w:szCs w:val="18"/>
              </w:rPr>
              <w:t>毒性为极度、高度介质泄漏。</w:t>
            </w:r>
          </w:p>
        </w:tc>
        <w:tc>
          <w:tcPr>
            <w:tcW w:w="7797" w:type="dxa"/>
            <w:vAlign w:val="center"/>
          </w:tcPr>
          <w:p w14:paraId="52345AFE" w14:textId="77777777" w:rsidR="009104A0" w:rsidRPr="00E254FC" w:rsidRDefault="009104A0" w:rsidP="00CB4041">
            <w:pPr>
              <w:widowControl/>
              <w:shd w:val="solid" w:color="FFFFFF" w:fill="FFFFFF"/>
              <w:spacing w:line="0" w:lineRule="atLeast"/>
              <w:jc w:val="left"/>
              <w:rPr>
                <w:rFonts w:ascii="宋体" w:hAnsi="宋体" w:hint="eastAsia"/>
                <w:sz w:val="18"/>
                <w:szCs w:val="18"/>
              </w:rPr>
            </w:pPr>
            <w:r w:rsidRPr="00E254FC">
              <w:rPr>
                <w:rFonts w:ascii="宋体" w:hAnsi="宋体" w:hint="eastAsia"/>
                <w:sz w:val="18"/>
                <w:szCs w:val="18"/>
              </w:rPr>
              <w:t>1）随车配备应急处理器材、防护用品及专用工具；随车配备个人防毒设备；</w:t>
            </w:r>
            <w:r w:rsidRPr="00E254FC">
              <w:rPr>
                <w:rFonts w:ascii="宋体" w:hAnsi="宋体"/>
                <w:sz w:val="18"/>
                <w:szCs w:val="18"/>
              </w:rPr>
              <w:br/>
            </w:r>
            <w:r w:rsidRPr="00E254FC">
              <w:rPr>
                <w:rFonts w:ascii="宋体" w:hAnsi="宋体" w:hint="eastAsia"/>
                <w:sz w:val="18"/>
                <w:szCs w:val="18"/>
              </w:rPr>
              <w:t>2）装卸场地须配备符合要求的喷淋装置；</w:t>
            </w:r>
            <w:r w:rsidRPr="00E254FC">
              <w:rPr>
                <w:rFonts w:ascii="宋体" w:hAnsi="宋体"/>
                <w:sz w:val="18"/>
                <w:szCs w:val="18"/>
              </w:rPr>
              <w:br/>
            </w:r>
            <w:r w:rsidRPr="00E254FC">
              <w:rPr>
                <w:rFonts w:ascii="宋体" w:hAnsi="宋体" w:hint="eastAsia"/>
                <w:sz w:val="18"/>
                <w:szCs w:val="18"/>
              </w:rPr>
              <w:t>3）充装场地应配置自给式空气呼吸器；</w:t>
            </w:r>
            <w:r w:rsidRPr="00E254FC">
              <w:rPr>
                <w:rFonts w:ascii="宋体" w:hAnsi="宋体"/>
                <w:sz w:val="18"/>
                <w:szCs w:val="18"/>
              </w:rPr>
              <w:br/>
            </w:r>
            <w:r w:rsidRPr="00E254FC">
              <w:rPr>
                <w:rFonts w:ascii="宋体" w:hAnsi="宋体" w:hint="eastAsia"/>
                <w:sz w:val="18"/>
                <w:szCs w:val="18"/>
              </w:rPr>
              <w:t>4）卸载场地应具有卸载前置换介质的，处理措施及其卸载后密闭回收介质的设施；</w:t>
            </w:r>
            <w:r w:rsidRPr="00E254FC">
              <w:rPr>
                <w:rFonts w:ascii="宋体" w:hAnsi="宋体"/>
                <w:sz w:val="18"/>
                <w:szCs w:val="18"/>
              </w:rPr>
              <w:br/>
            </w:r>
            <w:r w:rsidRPr="00E254FC">
              <w:rPr>
                <w:rFonts w:ascii="宋体" w:hAnsi="宋体" w:hint="eastAsia"/>
                <w:sz w:val="18"/>
                <w:szCs w:val="18"/>
              </w:rPr>
              <w:t>5）开展中毒事件应急专项预案演练。</w:t>
            </w:r>
          </w:p>
        </w:tc>
        <w:tc>
          <w:tcPr>
            <w:tcW w:w="1578" w:type="dxa"/>
            <w:vAlign w:val="center"/>
          </w:tcPr>
          <w:p w14:paraId="3D939751" w14:textId="77777777" w:rsidR="009104A0" w:rsidRPr="00E254FC" w:rsidRDefault="009104A0" w:rsidP="00CB4041">
            <w:pPr>
              <w:widowControl/>
              <w:shd w:val="solid" w:color="FFFFFF" w:fill="FFFFFF"/>
              <w:spacing w:line="0" w:lineRule="atLeast"/>
              <w:jc w:val="left"/>
              <w:rPr>
                <w:rFonts w:ascii="宋体" w:hAnsi="宋体" w:hint="eastAsia"/>
                <w:sz w:val="18"/>
                <w:szCs w:val="18"/>
              </w:rPr>
            </w:pPr>
            <w:r w:rsidRPr="00E254FC">
              <w:rPr>
                <w:rFonts w:ascii="宋体" w:hAnsi="宋体" w:hint="eastAsia"/>
                <w:sz w:val="18"/>
                <w:szCs w:val="18"/>
              </w:rPr>
              <w:t>装运有毒介质的移动式压力容器</w:t>
            </w:r>
          </w:p>
        </w:tc>
      </w:tr>
      <w:tr w:rsidR="009104A0" w:rsidRPr="00E254FC" w14:paraId="63D37372" w14:textId="77777777" w:rsidTr="00290057">
        <w:trPr>
          <w:cantSplit/>
          <w:trHeight w:val="239"/>
          <w:jc w:val="center"/>
        </w:trPr>
        <w:tc>
          <w:tcPr>
            <w:tcW w:w="983" w:type="dxa"/>
            <w:vMerge/>
            <w:vAlign w:val="center"/>
          </w:tcPr>
          <w:p w14:paraId="22040FA5" w14:textId="77777777" w:rsidR="009104A0" w:rsidRPr="00E254FC" w:rsidRDefault="009104A0" w:rsidP="00CB4041">
            <w:pPr>
              <w:widowControl/>
              <w:shd w:val="solid" w:color="FFFFFF" w:fill="FFFFFF"/>
              <w:spacing w:line="0" w:lineRule="atLeast"/>
              <w:jc w:val="left"/>
              <w:rPr>
                <w:rFonts w:ascii="宋体" w:hAnsi="宋体" w:hint="eastAsia"/>
                <w:sz w:val="18"/>
                <w:szCs w:val="18"/>
              </w:rPr>
            </w:pPr>
          </w:p>
        </w:tc>
        <w:tc>
          <w:tcPr>
            <w:tcW w:w="1417" w:type="dxa"/>
            <w:vAlign w:val="center"/>
          </w:tcPr>
          <w:p w14:paraId="10D8E331" w14:textId="77777777" w:rsidR="009104A0" w:rsidRPr="00E254FC" w:rsidRDefault="009104A0" w:rsidP="00CB4041">
            <w:pPr>
              <w:shd w:val="solid" w:color="FFFFFF" w:fill="FFFFFF"/>
              <w:spacing w:line="0" w:lineRule="atLeast"/>
              <w:jc w:val="left"/>
              <w:rPr>
                <w:rFonts w:ascii="宋体" w:hAnsi="宋体" w:hint="eastAsia"/>
                <w:kern w:val="0"/>
                <w:sz w:val="18"/>
                <w:szCs w:val="18"/>
              </w:rPr>
            </w:pPr>
            <w:r w:rsidRPr="00E254FC">
              <w:rPr>
                <w:rFonts w:ascii="宋体" w:hAnsi="宋体" w:hint="eastAsia"/>
                <w:sz w:val="18"/>
                <w:szCs w:val="18"/>
              </w:rPr>
              <w:t>爆炸</w:t>
            </w:r>
          </w:p>
        </w:tc>
        <w:tc>
          <w:tcPr>
            <w:tcW w:w="2126" w:type="dxa"/>
            <w:vAlign w:val="center"/>
          </w:tcPr>
          <w:p w14:paraId="6B9095C1" w14:textId="77777777" w:rsidR="009104A0" w:rsidRPr="00E254FC" w:rsidRDefault="009104A0" w:rsidP="00CB4041">
            <w:pPr>
              <w:widowControl/>
              <w:shd w:val="solid" w:color="FFFFFF" w:fill="FFFFFF"/>
              <w:spacing w:line="0" w:lineRule="atLeast"/>
              <w:jc w:val="left"/>
              <w:rPr>
                <w:rFonts w:ascii="宋体" w:hAnsi="宋体" w:hint="eastAsia"/>
                <w:sz w:val="18"/>
                <w:szCs w:val="18"/>
              </w:rPr>
            </w:pPr>
            <w:r w:rsidRPr="00E254FC">
              <w:rPr>
                <w:rFonts w:ascii="宋体" w:hAnsi="宋体" w:hint="eastAsia"/>
                <w:sz w:val="18"/>
                <w:szCs w:val="18"/>
              </w:rPr>
              <w:t>超压、错装（低压车装高压介质）。</w:t>
            </w:r>
          </w:p>
        </w:tc>
        <w:tc>
          <w:tcPr>
            <w:tcW w:w="7797" w:type="dxa"/>
            <w:vAlign w:val="center"/>
          </w:tcPr>
          <w:p w14:paraId="24CE0DD8" w14:textId="77777777" w:rsidR="009104A0" w:rsidRPr="00E254FC" w:rsidDel="002C38F7" w:rsidRDefault="009104A0" w:rsidP="00CB4041">
            <w:pPr>
              <w:widowControl/>
              <w:shd w:val="solid" w:color="FFFFFF" w:fill="FFFFFF"/>
              <w:spacing w:line="0" w:lineRule="atLeast"/>
              <w:jc w:val="left"/>
              <w:rPr>
                <w:rFonts w:ascii="宋体" w:hAnsi="宋体" w:hint="eastAsia"/>
                <w:sz w:val="18"/>
                <w:szCs w:val="18"/>
              </w:rPr>
            </w:pPr>
            <w:r w:rsidRPr="00E254FC">
              <w:rPr>
                <w:rFonts w:ascii="宋体" w:hAnsi="宋体" w:hint="eastAsia"/>
                <w:sz w:val="18"/>
                <w:szCs w:val="18"/>
              </w:rPr>
              <w:t>1）按照核准的介质充装；</w:t>
            </w:r>
            <w:r w:rsidRPr="00E254FC">
              <w:rPr>
                <w:rFonts w:ascii="宋体" w:hAnsi="宋体" w:hint="eastAsia"/>
                <w:sz w:val="18"/>
                <w:szCs w:val="18"/>
              </w:rPr>
              <w:br/>
              <w:t>2）加强充装前检查。</w:t>
            </w:r>
          </w:p>
        </w:tc>
        <w:tc>
          <w:tcPr>
            <w:tcW w:w="1578" w:type="dxa"/>
            <w:vAlign w:val="center"/>
          </w:tcPr>
          <w:p w14:paraId="0FF5CD58" w14:textId="77777777" w:rsidR="009104A0" w:rsidRPr="00E254FC" w:rsidRDefault="009104A0" w:rsidP="00CB4041">
            <w:pPr>
              <w:widowControl/>
              <w:shd w:val="solid" w:color="FFFFFF" w:fill="FFFFFF"/>
              <w:spacing w:line="0" w:lineRule="atLeast"/>
              <w:jc w:val="left"/>
              <w:rPr>
                <w:rFonts w:ascii="宋体" w:hAnsi="宋体" w:hint="eastAsia"/>
                <w:sz w:val="18"/>
                <w:szCs w:val="18"/>
              </w:rPr>
            </w:pPr>
            <w:r w:rsidRPr="00E254FC">
              <w:rPr>
                <w:rFonts w:ascii="宋体" w:hAnsi="宋体" w:hint="eastAsia"/>
                <w:sz w:val="18"/>
                <w:szCs w:val="18"/>
              </w:rPr>
              <w:t>汽车罐车、长管拖车、罐式集装箱、管束式集装箱</w:t>
            </w:r>
          </w:p>
        </w:tc>
      </w:tr>
    </w:tbl>
    <w:p w14:paraId="305882C8" w14:textId="77777777" w:rsidR="00561162" w:rsidRPr="00561162" w:rsidRDefault="00561162" w:rsidP="00561162">
      <w:pPr>
        <w:pStyle w:val="afffff9"/>
        <w:pageBreakBefore/>
        <w:spacing w:beforeLines="50" w:before="156" w:afterLines="50" w:after="156"/>
        <w:ind w:firstLineChars="0" w:firstLine="0"/>
        <w:jc w:val="center"/>
        <w:rPr>
          <w:rFonts w:ascii="黑体" w:eastAsia="黑体" w:hAnsi="黑体" w:hint="eastAsia"/>
        </w:rPr>
      </w:pPr>
      <w:r w:rsidRPr="00561162">
        <w:rPr>
          <w:rFonts w:ascii="黑体" w:eastAsia="黑体" w:hAnsi="黑体" w:hint="eastAsia"/>
        </w:rPr>
        <w:lastRenderedPageBreak/>
        <w:t>表B.3  特种设备常见风险事件分析及典型管控措施（移动式压力容器）</w:t>
      </w:r>
      <w:r w:rsidRPr="00561162">
        <w:rPr>
          <w:rFonts w:hAnsi="宋体" w:hint="eastAsia"/>
        </w:rPr>
        <w:t>（续）</w:t>
      </w:r>
    </w:p>
    <w:tbl>
      <w:tblPr>
        <w:tblW w:w="13901"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4A0" w:firstRow="1" w:lastRow="0" w:firstColumn="1" w:lastColumn="0" w:noHBand="0" w:noVBand="1"/>
      </w:tblPr>
      <w:tblGrid>
        <w:gridCol w:w="983"/>
        <w:gridCol w:w="1417"/>
        <w:gridCol w:w="2126"/>
        <w:gridCol w:w="7797"/>
        <w:gridCol w:w="1578"/>
      </w:tblGrid>
      <w:tr w:rsidR="00561162" w:rsidRPr="00E254FC" w14:paraId="4DD3B38F" w14:textId="77777777" w:rsidTr="00290057">
        <w:trPr>
          <w:cantSplit/>
          <w:trHeight w:val="264"/>
          <w:tblHeader/>
          <w:jc w:val="center"/>
        </w:trPr>
        <w:tc>
          <w:tcPr>
            <w:tcW w:w="983" w:type="dxa"/>
            <w:tcBorders>
              <w:top w:val="single" w:sz="8" w:space="0" w:color="auto"/>
              <w:bottom w:val="single" w:sz="8" w:space="0" w:color="auto"/>
            </w:tcBorders>
            <w:vAlign w:val="center"/>
          </w:tcPr>
          <w:p w14:paraId="4E9E054D" w14:textId="77777777" w:rsidR="00561162" w:rsidRPr="00E254FC" w:rsidRDefault="00561162" w:rsidP="00F422EF">
            <w:pPr>
              <w:widowControl/>
              <w:shd w:val="solid" w:color="FFFFFF" w:fill="FFFFFF"/>
              <w:spacing w:line="0" w:lineRule="atLeast"/>
              <w:jc w:val="center"/>
              <w:rPr>
                <w:rFonts w:ascii="宋体" w:hAnsi="宋体" w:cs="宋体" w:hint="eastAsia"/>
                <w:bCs/>
                <w:kern w:val="0"/>
                <w:sz w:val="18"/>
                <w:szCs w:val="18"/>
              </w:rPr>
            </w:pPr>
            <w:r w:rsidRPr="00E254FC">
              <w:rPr>
                <w:rFonts w:ascii="宋体" w:hAnsi="宋体" w:cs="宋体" w:hint="eastAsia"/>
                <w:bCs/>
                <w:sz w:val="18"/>
                <w:szCs w:val="18"/>
              </w:rPr>
              <w:t>风险来源</w:t>
            </w:r>
          </w:p>
        </w:tc>
        <w:tc>
          <w:tcPr>
            <w:tcW w:w="1417" w:type="dxa"/>
            <w:tcBorders>
              <w:top w:val="single" w:sz="8" w:space="0" w:color="auto"/>
              <w:bottom w:val="single" w:sz="8" w:space="0" w:color="auto"/>
            </w:tcBorders>
            <w:vAlign w:val="center"/>
          </w:tcPr>
          <w:p w14:paraId="1F3E423A" w14:textId="77777777" w:rsidR="00561162" w:rsidRPr="00E254FC" w:rsidRDefault="00561162" w:rsidP="00F422EF">
            <w:pPr>
              <w:widowControl/>
              <w:shd w:val="solid" w:color="FFFFFF" w:fill="FFFFFF"/>
              <w:spacing w:line="0" w:lineRule="atLeast"/>
              <w:jc w:val="center"/>
              <w:rPr>
                <w:rFonts w:ascii="宋体" w:hAnsi="宋体" w:cs="宋体" w:hint="eastAsia"/>
                <w:bCs/>
                <w:kern w:val="0"/>
                <w:sz w:val="18"/>
                <w:szCs w:val="18"/>
              </w:rPr>
            </w:pPr>
            <w:r w:rsidRPr="00E254FC">
              <w:rPr>
                <w:rFonts w:ascii="宋体" w:hAnsi="宋体" w:cs="宋体" w:hint="eastAsia"/>
                <w:bCs/>
                <w:sz w:val="18"/>
                <w:szCs w:val="18"/>
              </w:rPr>
              <w:t>风险事件描述</w:t>
            </w:r>
          </w:p>
        </w:tc>
        <w:tc>
          <w:tcPr>
            <w:tcW w:w="2126" w:type="dxa"/>
            <w:tcBorders>
              <w:top w:val="single" w:sz="8" w:space="0" w:color="auto"/>
              <w:bottom w:val="single" w:sz="8" w:space="0" w:color="auto"/>
            </w:tcBorders>
            <w:vAlign w:val="center"/>
          </w:tcPr>
          <w:p w14:paraId="327F6A16" w14:textId="77777777" w:rsidR="00561162" w:rsidRPr="00E254FC" w:rsidRDefault="00561162" w:rsidP="00F422EF">
            <w:pPr>
              <w:widowControl/>
              <w:shd w:val="solid" w:color="FFFFFF" w:fill="FFFFFF"/>
              <w:spacing w:line="0" w:lineRule="atLeast"/>
              <w:jc w:val="center"/>
              <w:rPr>
                <w:rFonts w:ascii="宋体" w:hAnsi="宋体" w:cs="宋体" w:hint="eastAsia"/>
                <w:bCs/>
                <w:kern w:val="0"/>
                <w:sz w:val="18"/>
                <w:szCs w:val="18"/>
              </w:rPr>
            </w:pPr>
            <w:r w:rsidRPr="00E254FC">
              <w:rPr>
                <w:rFonts w:ascii="宋体" w:hAnsi="宋体" w:cs="宋体" w:hint="eastAsia"/>
                <w:bCs/>
                <w:sz w:val="18"/>
                <w:szCs w:val="18"/>
              </w:rPr>
              <w:t>风险因素</w:t>
            </w:r>
          </w:p>
        </w:tc>
        <w:tc>
          <w:tcPr>
            <w:tcW w:w="7797" w:type="dxa"/>
            <w:tcBorders>
              <w:top w:val="single" w:sz="8" w:space="0" w:color="auto"/>
              <w:bottom w:val="single" w:sz="8" w:space="0" w:color="auto"/>
            </w:tcBorders>
            <w:vAlign w:val="center"/>
          </w:tcPr>
          <w:p w14:paraId="5D159E9D" w14:textId="77777777" w:rsidR="00561162" w:rsidRPr="00E254FC" w:rsidRDefault="00561162" w:rsidP="00F422EF">
            <w:pPr>
              <w:widowControl/>
              <w:shd w:val="solid" w:color="FFFFFF" w:fill="FFFFFF"/>
              <w:spacing w:line="0" w:lineRule="atLeast"/>
              <w:jc w:val="center"/>
              <w:rPr>
                <w:rFonts w:ascii="宋体" w:hAnsi="宋体" w:cs="宋体" w:hint="eastAsia"/>
                <w:bCs/>
                <w:kern w:val="0"/>
                <w:sz w:val="18"/>
                <w:szCs w:val="18"/>
              </w:rPr>
            </w:pPr>
            <w:r w:rsidRPr="00E254FC">
              <w:rPr>
                <w:rFonts w:ascii="宋体" w:hAnsi="宋体" w:cs="宋体" w:hint="eastAsia"/>
                <w:bCs/>
                <w:sz w:val="18"/>
                <w:szCs w:val="18"/>
              </w:rPr>
              <w:t>管控措施</w:t>
            </w:r>
          </w:p>
        </w:tc>
        <w:tc>
          <w:tcPr>
            <w:tcW w:w="1578" w:type="dxa"/>
            <w:tcBorders>
              <w:top w:val="single" w:sz="8" w:space="0" w:color="auto"/>
              <w:bottom w:val="single" w:sz="8" w:space="0" w:color="auto"/>
            </w:tcBorders>
            <w:vAlign w:val="center"/>
          </w:tcPr>
          <w:p w14:paraId="2172D7F6" w14:textId="77777777" w:rsidR="00561162" w:rsidRPr="00E254FC" w:rsidRDefault="00561162" w:rsidP="00F422EF">
            <w:pPr>
              <w:widowControl/>
              <w:shd w:val="solid" w:color="FFFFFF" w:fill="FFFFFF"/>
              <w:spacing w:line="0" w:lineRule="atLeast"/>
              <w:jc w:val="center"/>
              <w:rPr>
                <w:rFonts w:ascii="宋体" w:hAnsi="宋体" w:cs="宋体" w:hint="eastAsia"/>
                <w:bCs/>
                <w:kern w:val="0"/>
                <w:sz w:val="18"/>
                <w:szCs w:val="18"/>
              </w:rPr>
            </w:pPr>
            <w:r w:rsidRPr="00E254FC">
              <w:rPr>
                <w:rFonts w:ascii="宋体" w:hAnsi="宋体" w:cs="宋体" w:hint="eastAsia"/>
                <w:bCs/>
                <w:sz w:val="18"/>
                <w:szCs w:val="18"/>
              </w:rPr>
              <w:t>适用范围</w:t>
            </w:r>
          </w:p>
        </w:tc>
      </w:tr>
      <w:tr w:rsidR="009104A0" w:rsidRPr="00E254FC" w14:paraId="1FB01ECD" w14:textId="77777777" w:rsidTr="00290057">
        <w:trPr>
          <w:cantSplit/>
          <w:trHeight w:val="916"/>
          <w:jc w:val="center"/>
        </w:trPr>
        <w:tc>
          <w:tcPr>
            <w:tcW w:w="983" w:type="dxa"/>
            <w:vMerge w:val="restart"/>
            <w:vAlign w:val="center"/>
          </w:tcPr>
          <w:p w14:paraId="4200CB62" w14:textId="376692EE" w:rsidR="009104A0" w:rsidRPr="00E254FC" w:rsidRDefault="00561162" w:rsidP="00CB4041">
            <w:pPr>
              <w:widowControl/>
              <w:shd w:val="solid" w:color="FFFFFF" w:fill="FFFFFF"/>
              <w:spacing w:line="0" w:lineRule="atLeast"/>
              <w:jc w:val="left"/>
              <w:rPr>
                <w:rFonts w:ascii="宋体" w:hAnsi="宋体" w:hint="eastAsia"/>
                <w:sz w:val="18"/>
                <w:szCs w:val="18"/>
              </w:rPr>
            </w:pPr>
            <w:r w:rsidRPr="00E254FC">
              <w:rPr>
                <w:rFonts w:ascii="宋体" w:hAnsi="宋体" w:hint="eastAsia"/>
                <w:sz w:val="18"/>
                <w:szCs w:val="18"/>
              </w:rPr>
              <w:t>本体（罐体或气瓶及安全附件）</w:t>
            </w:r>
          </w:p>
        </w:tc>
        <w:tc>
          <w:tcPr>
            <w:tcW w:w="1417" w:type="dxa"/>
            <w:vMerge w:val="restart"/>
            <w:vAlign w:val="center"/>
          </w:tcPr>
          <w:p w14:paraId="338748D1" w14:textId="55630DB1" w:rsidR="009104A0" w:rsidRPr="00E254FC" w:rsidRDefault="00561162" w:rsidP="00561162">
            <w:pPr>
              <w:widowControl/>
              <w:shd w:val="solid" w:color="FFFFFF" w:fill="FFFFFF"/>
              <w:spacing w:line="0" w:lineRule="atLeast"/>
              <w:rPr>
                <w:rFonts w:ascii="宋体" w:hAnsi="宋体" w:hint="eastAsia"/>
                <w:sz w:val="18"/>
                <w:szCs w:val="18"/>
              </w:rPr>
            </w:pPr>
            <w:r w:rsidRPr="00E254FC">
              <w:rPr>
                <w:rFonts w:ascii="宋体" w:hAnsi="宋体" w:hint="eastAsia"/>
                <w:sz w:val="18"/>
                <w:szCs w:val="18"/>
              </w:rPr>
              <w:t>爆炸</w:t>
            </w:r>
          </w:p>
        </w:tc>
        <w:tc>
          <w:tcPr>
            <w:tcW w:w="2126" w:type="dxa"/>
            <w:vAlign w:val="center"/>
          </w:tcPr>
          <w:p w14:paraId="68014813" w14:textId="77777777" w:rsidR="009104A0" w:rsidRPr="00E254FC" w:rsidRDefault="009104A0" w:rsidP="00CB4041">
            <w:pPr>
              <w:widowControl/>
              <w:shd w:val="solid" w:color="FFFFFF" w:fill="FFFFFF"/>
              <w:spacing w:line="0" w:lineRule="atLeast"/>
              <w:jc w:val="left"/>
              <w:rPr>
                <w:rFonts w:ascii="宋体" w:hAnsi="宋体" w:hint="eastAsia"/>
                <w:sz w:val="18"/>
                <w:szCs w:val="18"/>
              </w:rPr>
            </w:pPr>
            <w:r w:rsidRPr="00E254FC">
              <w:rPr>
                <w:rFonts w:ascii="宋体" w:hAnsi="宋体" w:hint="eastAsia"/>
                <w:sz w:val="18"/>
                <w:szCs w:val="18"/>
              </w:rPr>
              <w:t>可燃介质泄漏后遇到火源。</w:t>
            </w:r>
          </w:p>
        </w:tc>
        <w:tc>
          <w:tcPr>
            <w:tcW w:w="7797" w:type="dxa"/>
            <w:vAlign w:val="center"/>
          </w:tcPr>
          <w:p w14:paraId="1436EC0E" w14:textId="77777777" w:rsidR="009104A0" w:rsidRPr="00E254FC" w:rsidDel="002C38F7" w:rsidRDefault="009104A0" w:rsidP="00CB4041">
            <w:pPr>
              <w:widowControl/>
              <w:shd w:val="solid" w:color="FFFFFF" w:fill="FFFFFF"/>
              <w:spacing w:line="0" w:lineRule="atLeast"/>
              <w:jc w:val="left"/>
              <w:rPr>
                <w:rFonts w:ascii="宋体" w:hAnsi="宋体" w:hint="eastAsia"/>
                <w:sz w:val="18"/>
                <w:szCs w:val="18"/>
              </w:rPr>
            </w:pPr>
            <w:r w:rsidRPr="00E254FC">
              <w:rPr>
                <w:rFonts w:ascii="宋体" w:hAnsi="宋体" w:hint="eastAsia"/>
                <w:sz w:val="18"/>
                <w:szCs w:val="18"/>
              </w:rPr>
              <w:t>1）按照核准的介质充装；</w:t>
            </w:r>
            <w:r w:rsidRPr="00E254FC">
              <w:rPr>
                <w:rFonts w:ascii="宋体" w:hAnsi="宋体" w:hint="eastAsia"/>
                <w:sz w:val="18"/>
                <w:szCs w:val="18"/>
              </w:rPr>
              <w:br/>
              <w:t>2）加强充装前检查；</w:t>
            </w:r>
            <w:r w:rsidRPr="00E254FC">
              <w:rPr>
                <w:rFonts w:ascii="宋体" w:hAnsi="宋体" w:hint="eastAsia"/>
                <w:sz w:val="18"/>
                <w:szCs w:val="18"/>
              </w:rPr>
              <w:br/>
              <w:t>3）介质泄漏后设定隔离区；</w:t>
            </w:r>
            <w:r w:rsidRPr="00E254FC">
              <w:rPr>
                <w:rFonts w:ascii="宋体" w:hAnsi="宋体" w:hint="eastAsia"/>
                <w:sz w:val="18"/>
                <w:szCs w:val="18"/>
              </w:rPr>
              <w:br/>
              <w:t>4）规范操作流程，作业现场无明火。</w:t>
            </w:r>
          </w:p>
        </w:tc>
        <w:tc>
          <w:tcPr>
            <w:tcW w:w="1578" w:type="dxa"/>
            <w:vAlign w:val="center"/>
          </w:tcPr>
          <w:p w14:paraId="1A0A7ED3" w14:textId="77777777" w:rsidR="009104A0" w:rsidRPr="00E254FC" w:rsidRDefault="009104A0" w:rsidP="00CB4041">
            <w:pPr>
              <w:widowControl/>
              <w:shd w:val="solid" w:color="FFFFFF" w:fill="FFFFFF"/>
              <w:spacing w:line="0" w:lineRule="atLeast"/>
              <w:jc w:val="left"/>
              <w:rPr>
                <w:rFonts w:ascii="宋体" w:hAnsi="宋体" w:hint="eastAsia"/>
                <w:sz w:val="18"/>
                <w:szCs w:val="18"/>
              </w:rPr>
            </w:pPr>
            <w:r w:rsidRPr="00E254FC">
              <w:rPr>
                <w:rFonts w:ascii="宋体" w:hAnsi="宋体" w:hint="eastAsia"/>
                <w:sz w:val="18"/>
                <w:szCs w:val="18"/>
              </w:rPr>
              <w:t>装运可燃介质的移动式压力容器</w:t>
            </w:r>
          </w:p>
        </w:tc>
      </w:tr>
      <w:tr w:rsidR="009104A0" w:rsidRPr="00E254FC" w14:paraId="76FC0136" w14:textId="77777777" w:rsidTr="00290057">
        <w:trPr>
          <w:cantSplit/>
          <w:trHeight w:val="148"/>
          <w:jc w:val="center"/>
        </w:trPr>
        <w:tc>
          <w:tcPr>
            <w:tcW w:w="983" w:type="dxa"/>
            <w:vMerge/>
            <w:vAlign w:val="center"/>
          </w:tcPr>
          <w:p w14:paraId="429A5026" w14:textId="77777777" w:rsidR="009104A0" w:rsidRPr="00E254FC" w:rsidRDefault="009104A0" w:rsidP="00CB4041">
            <w:pPr>
              <w:widowControl/>
              <w:shd w:val="solid" w:color="FFFFFF" w:fill="FFFFFF"/>
              <w:spacing w:line="0" w:lineRule="atLeast"/>
              <w:jc w:val="left"/>
              <w:rPr>
                <w:rFonts w:ascii="宋体" w:hAnsi="宋体" w:hint="eastAsia"/>
                <w:sz w:val="18"/>
                <w:szCs w:val="18"/>
              </w:rPr>
            </w:pPr>
          </w:p>
        </w:tc>
        <w:tc>
          <w:tcPr>
            <w:tcW w:w="1417" w:type="dxa"/>
            <w:vMerge/>
            <w:vAlign w:val="center"/>
          </w:tcPr>
          <w:p w14:paraId="3501AC0E" w14:textId="77777777" w:rsidR="009104A0" w:rsidRPr="00E254FC" w:rsidRDefault="009104A0" w:rsidP="00CB4041">
            <w:pPr>
              <w:widowControl/>
              <w:shd w:val="solid" w:color="FFFFFF" w:fill="FFFFFF"/>
              <w:spacing w:line="0" w:lineRule="atLeast"/>
              <w:jc w:val="center"/>
              <w:rPr>
                <w:rFonts w:ascii="宋体" w:hAnsi="宋体" w:hint="eastAsia"/>
                <w:sz w:val="18"/>
                <w:szCs w:val="18"/>
              </w:rPr>
            </w:pPr>
          </w:p>
        </w:tc>
        <w:tc>
          <w:tcPr>
            <w:tcW w:w="2126" w:type="dxa"/>
            <w:vAlign w:val="center"/>
          </w:tcPr>
          <w:p w14:paraId="1C325E4B" w14:textId="77777777" w:rsidR="009104A0" w:rsidRPr="00E254FC" w:rsidRDefault="009104A0" w:rsidP="00CB4041">
            <w:pPr>
              <w:widowControl/>
              <w:shd w:val="solid" w:color="FFFFFF" w:fill="FFFFFF"/>
              <w:spacing w:line="0" w:lineRule="atLeast"/>
              <w:jc w:val="left"/>
              <w:rPr>
                <w:rFonts w:ascii="宋体" w:hAnsi="宋体" w:hint="eastAsia"/>
                <w:sz w:val="18"/>
                <w:szCs w:val="18"/>
              </w:rPr>
            </w:pPr>
            <w:r w:rsidRPr="00E254FC">
              <w:rPr>
                <w:rFonts w:ascii="宋体" w:hAnsi="宋体" w:hint="eastAsia"/>
                <w:sz w:val="18"/>
                <w:szCs w:val="18"/>
              </w:rPr>
              <w:t>真空层失效。</w:t>
            </w:r>
          </w:p>
        </w:tc>
        <w:tc>
          <w:tcPr>
            <w:tcW w:w="7797" w:type="dxa"/>
            <w:vAlign w:val="center"/>
          </w:tcPr>
          <w:p w14:paraId="5358287B" w14:textId="77777777" w:rsidR="009104A0" w:rsidRPr="00E254FC" w:rsidDel="002C38F7" w:rsidRDefault="009104A0" w:rsidP="00CB4041">
            <w:pPr>
              <w:widowControl/>
              <w:shd w:val="solid" w:color="FFFFFF" w:fill="FFFFFF"/>
              <w:spacing w:line="0" w:lineRule="atLeast"/>
              <w:jc w:val="left"/>
              <w:rPr>
                <w:rFonts w:ascii="宋体" w:hAnsi="宋体" w:hint="eastAsia"/>
                <w:sz w:val="18"/>
                <w:szCs w:val="18"/>
              </w:rPr>
            </w:pPr>
            <w:r w:rsidRPr="00E254FC">
              <w:rPr>
                <w:rFonts w:ascii="宋体" w:hAnsi="宋体" w:hint="eastAsia"/>
                <w:sz w:val="18"/>
                <w:szCs w:val="18"/>
              </w:rPr>
              <w:t>1）加强日常巡查，检查有无异常结冰、结霜、结露现象；</w:t>
            </w:r>
            <w:r w:rsidRPr="00E254FC">
              <w:rPr>
                <w:rFonts w:ascii="宋体" w:hAnsi="宋体" w:hint="eastAsia"/>
                <w:sz w:val="18"/>
                <w:szCs w:val="18"/>
              </w:rPr>
              <w:br/>
              <w:t>2）定期检查绝热罐体真空度。</w:t>
            </w:r>
          </w:p>
        </w:tc>
        <w:tc>
          <w:tcPr>
            <w:tcW w:w="1578" w:type="dxa"/>
            <w:vAlign w:val="center"/>
          </w:tcPr>
          <w:p w14:paraId="7815CA3A" w14:textId="77777777" w:rsidR="009104A0" w:rsidRPr="00E254FC" w:rsidRDefault="009104A0" w:rsidP="00CB4041">
            <w:pPr>
              <w:widowControl/>
              <w:shd w:val="solid" w:color="FFFFFF" w:fill="FFFFFF"/>
              <w:spacing w:line="0" w:lineRule="atLeast"/>
              <w:jc w:val="left"/>
              <w:rPr>
                <w:rFonts w:ascii="宋体" w:hAnsi="宋体" w:hint="eastAsia"/>
                <w:sz w:val="18"/>
                <w:szCs w:val="18"/>
              </w:rPr>
            </w:pPr>
            <w:r w:rsidRPr="00E254FC">
              <w:rPr>
                <w:rFonts w:ascii="宋体" w:hAnsi="宋体" w:hint="eastAsia"/>
                <w:sz w:val="18"/>
                <w:szCs w:val="18"/>
              </w:rPr>
              <w:t>低温绝热罐车</w:t>
            </w:r>
          </w:p>
        </w:tc>
      </w:tr>
      <w:tr w:rsidR="009104A0" w:rsidRPr="00E254FC" w14:paraId="1E5C420B" w14:textId="77777777" w:rsidTr="00290057">
        <w:trPr>
          <w:cantSplit/>
          <w:trHeight w:val="428"/>
          <w:jc w:val="center"/>
        </w:trPr>
        <w:tc>
          <w:tcPr>
            <w:tcW w:w="983" w:type="dxa"/>
            <w:vMerge w:val="restart"/>
            <w:vAlign w:val="center"/>
          </w:tcPr>
          <w:p w14:paraId="3CC7756B" w14:textId="77777777" w:rsidR="009104A0" w:rsidRPr="00E254FC" w:rsidRDefault="009104A0" w:rsidP="00CB4041">
            <w:pPr>
              <w:widowControl/>
              <w:shd w:val="solid" w:color="FFFFFF" w:fill="FFFFFF"/>
              <w:spacing w:line="0" w:lineRule="atLeast"/>
              <w:jc w:val="left"/>
              <w:rPr>
                <w:rFonts w:ascii="宋体" w:hAnsi="宋体" w:hint="eastAsia"/>
                <w:sz w:val="18"/>
                <w:szCs w:val="18"/>
              </w:rPr>
            </w:pPr>
            <w:r w:rsidRPr="00E254FC">
              <w:rPr>
                <w:rFonts w:ascii="宋体" w:hAnsi="宋体" w:hint="eastAsia"/>
                <w:sz w:val="18"/>
                <w:szCs w:val="18"/>
              </w:rPr>
              <w:t>管路</w:t>
            </w:r>
          </w:p>
        </w:tc>
        <w:tc>
          <w:tcPr>
            <w:tcW w:w="1417" w:type="dxa"/>
            <w:vMerge w:val="restart"/>
            <w:vAlign w:val="center"/>
          </w:tcPr>
          <w:p w14:paraId="4AF06D00" w14:textId="77777777" w:rsidR="009104A0" w:rsidRPr="00E254FC" w:rsidRDefault="009104A0" w:rsidP="00CB4041">
            <w:pPr>
              <w:widowControl/>
              <w:shd w:val="solid" w:color="FFFFFF" w:fill="FFFFFF"/>
              <w:spacing w:line="0" w:lineRule="atLeast"/>
              <w:jc w:val="left"/>
              <w:rPr>
                <w:rFonts w:ascii="宋体" w:hAnsi="宋体" w:hint="eastAsia"/>
                <w:sz w:val="18"/>
                <w:szCs w:val="18"/>
              </w:rPr>
            </w:pPr>
            <w:r w:rsidRPr="00E254FC">
              <w:rPr>
                <w:rFonts w:ascii="宋体" w:hAnsi="宋体" w:hint="eastAsia"/>
                <w:sz w:val="18"/>
                <w:szCs w:val="18"/>
              </w:rPr>
              <w:t>泄漏</w:t>
            </w:r>
          </w:p>
        </w:tc>
        <w:tc>
          <w:tcPr>
            <w:tcW w:w="2126" w:type="dxa"/>
            <w:vAlign w:val="center"/>
          </w:tcPr>
          <w:p w14:paraId="04927EC2" w14:textId="77777777" w:rsidR="009104A0" w:rsidRPr="00E254FC" w:rsidRDefault="009104A0" w:rsidP="00CB4041">
            <w:pPr>
              <w:widowControl/>
              <w:shd w:val="solid" w:color="FFFFFF" w:fill="FFFFFF"/>
              <w:spacing w:line="0" w:lineRule="atLeast"/>
              <w:jc w:val="left"/>
              <w:rPr>
                <w:rFonts w:ascii="宋体" w:hAnsi="宋体" w:hint="eastAsia"/>
                <w:sz w:val="18"/>
                <w:szCs w:val="18"/>
              </w:rPr>
            </w:pPr>
            <w:r w:rsidRPr="00E254FC">
              <w:rPr>
                <w:rFonts w:ascii="宋体" w:hAnsi="宋体" w:hint="eastAsia"/>
                <w:sz w:val="18"/>
                <w:szCs w:val="18"/>
              </w:rPr>
              <w:t>外力撞击。</w:t>
            </w:r>
          </w:p>
        </w:tc>
        <w:tc>
          <w:tcPr>
            <w:tcW w:w="7797" w:type="dxa"/>
            <w:vAlign w:val="center"/>
          </w:tcPr>
          <w:p w14:paraId="03157F38" w14:textId="77777777" w:rsidR="009104A0" w:rsidRPr="00E254FC" w:rsidRDefault="009104A0" w:rsidP="00CB4041">
            <w:pPr>
              <w:widowControl/>
              <w:shd w:val="solid" w:color="FFFFFF" w:fill="FFFFFF"/>
              <w:spacing w:line="0" w:lineRule="atLeast"/>
              <w:jc w:val="left"/>
              <w:rPr>
                <w:rFonts w:ascii="宋体" w:hAnsi="宋体" w:hint="eastAsia"/>
                <w:sz w:val="18"/>
                <w:szCs w:val="18"/>
              </w:rPr>
            </w:pPr>
            <w:r w:rsidRPr="00E254FC">
              <w:rPr>
                <w:rFonts w:ascii="宋体" w:hAnsi="宋体" w:hint="eastAsia"/>
                <w:sz w:val="18"/>
                <w:szCs w:val="18"/>
              </w:rPr>
              <w:t>1）严禁在操作箱存放软管、工具等杂物；</w:t>
            </w:r>
            <w:r w:rsidRPr="00E254FC">
              <w:rPr>
                <w:rFonts w:ascii="宋体" w:hAnsi="宋体"/>
                <w:sz w:val="18"/>
                <w:szCs w:val="18"/>
              </w:rPr>
              <w:br/>
              <w:t>2</w:t>
            </w:r>
            <w:r w:rsidRPr="00E254FC">
              <w:rPr>
                <w:rFonts w:ascii="宋体" w:hAnsi="宋体" w:hint="eastAsia"/>
                <w:sz w:val="18"/>
                <w:szCs w:val="18"/>
              </w:rPr>
              <w:t>）装卸完毕、运输状态下关闭紧急切断阀。</w:t>
            </w:r>
          </w:p>
        </w:tc>
        <w:tc>
          <w:tcPr>
            <w:tcW w:w="1578" w:type="dxa"/>
            <w:vMerge w:val="restart"/>
            <w:vAlign w:val="center"/>
          </w:tcPr>
          <w:p w14:paraId="6ABE374C" w14:textId="77777777" w:rsidR="009104A0" w:rsidRPr="00E254FC" w:rsidRDefault="009104A0" w:rsidP="00CB4041">
            <w:pPr>
              <w:widowControl/>
              <w:shd w:val="solid" w:color="FFFFFF" w:fill="FFFFFF"/>
              <w:spacing w:line="0" w:lineRule="atLeast"/>
              <w:jc w:val="left"/>
              <w:rPr>
                <w:rFonts w:ascii="宋体" w:hAnsi="宋体" w:hint="eastAsia"/>
                <w:sz w:val="18"/>
                <w:szCs w:val="18"/>
              </w:rPr>
            </w:pPr>
            <w:r w:rsidRPr="00E254FC">
              <w:rPr>
                <w:rFonts w:ascii="宋体" w:hAnsi="宋体" w:hint="eastAsia"/>
                <w:sz w:val="18"/>
                <w:szCs w:val="18"/>
              </w:rPr>
              <w:t>汽车罐车、长管拖车、罐式集装箱、管束式集装箱</w:t>
            </w:r>
          </w:p>
        </w:tc>
      </w:tr>
      <w:tr w:rsidR="009104A0" w:rsidRPr="00E254FC" w14:paraId="65734B86" w14:textId="77777777" w:rsidTr="00290057">
        <w:trPr>
          <w:cantSplit/>
          <w:trHeight w:val="786"/>
          <w:jc w:val="center"/>
        </w:trPr>
        <w:tc>
          <w:tcPr>
            <w:tcW w:w="983" w:type="dxa"/>
            <w:vMerge/>
            <w:vAlign w:val="center"/>
          </w:tcPr>
          <w:p w14:paraId="545E6BE6" w14:textId="77777777" w:rsidR="009104A0" w:rsidRPr="00E254FC" w:rsidRDefault="009104A0" w:rsidP="00CB4041">
            <w:pPr>
              <w:shd w:val="solid" w:color="FFFFFF" w:fill="FFFFFF"/>
              <w:spacing w:line="0" w:lineRule="atLeast"/>
              <w:jc w:val="left"/>
              <w:rPr>
                <w:rFonts w:ascii="宋体" w:hAnsi="宋体" w:hint="eastAsia"/>
                <w:sz w:val="18"/>
                <w:szCs w:val="18"/>
              </w:rPr>
            </w:pPr>
          </w:p>
        </w:tc>
        <w:tc>
          <w:tcPr>
            <w:tcW w:w="1417" w:type="dxa"/>
            <w:vMerge/>
            <w:vAlign w:val="center"/>
          </w:tcPr>
          <w:p w14:paraId="455E3078" w14:textId="77777777" w:rsidR="009104A0" w:rsidRPr="00E254FC" w:rsidRDefault="009104A0" w:rsidP="00CB4041">
            <w:pPr>
              <w:shd w:val="solid" w:color="FFFFFF" w:fill="FFFFFF"/>
              <w:spacing w:line="0" w:lineRule="atLeast"/>
              <w:jc w:val="left"/>
              <w:rPr>
                <w:rFonts w:ascii="宋体" w:hAnsi="宋体" w:hint="eastAsia"/>
                <w:sz w:val="18"/>
                <w:szCs w:val="18"/>
              </w:rPr>
            </w:pPr>
          </w:p>
        </w:tc>
        <w:tc>
          <w:tcPr>
            <w:tcW w:w="2126" w:type="dxa"/>
            <w:vAlign w:val="center"/>
          </w:tcPr>
          <w:p w14:paraId="4976443C" w14:textId="77777777" w:rsidR="009104A0" w:rsidRPr="00E254FC" w:rsidRDefault="009104A0" w:rsidP="00CB4041">
            <w:pPr>
              <w:widowControl/>
              <w:shd w:val="solid" w:color="FFFFFF" w:fill="FFFFFF"/>
              <w:spacing w:line="0" w:lineRule="atLeast"/>
              <w:jc w:val="left"/>
              <w:rPr>
                <w:rFonts w:ascii="宋体" w:hAnsi="宋体" w:hint="eastAsia"/>
                <w:sz w:val="18"/>
                <w:szCs w:val="18"/>
              </w:rPr>
            </w:pPr>
            <w:r w:rsidRPr="00E254FC">
              <w:rPr>
                <w:rFonts w:ascii="宋体" w:hAnsi="宋体" w:hint="eastAsia"/>
                <w:sz w:val="18"/>
                <w:szCs w:val="18"/>
              </w:rPr>
              <w:t>连接失效。</w:t>
            </w:r>
          </w:p>
        </w:tc>
        <w:tc>
          <w:tcPr>
            <w:tcW w:w="7797" w:type="dxa"/>
            <w:vAlign w:val="center"/>
          </w:tcPr>
          <w:p w14:paraId="59248710" w14:textId="77777777" w:rsidR="009104A0" w:rsidRPr="00E254FC" w:rsidRDefault="009104A0" w:rsidP="00CB4041">
            <w:pPr>
              <w:widowControl/>
              <w:shd w:val="solid" w:color="FFFFFF" w:fill="FFFFFF"/>
              <w:spacing w:line="0" w:lineRule="atLeast"/>
              <w:jc w:val="left"/>
              <w:rPr>
                <w:rFonts w:ascii="宋体" w:hAnsi="宋体" w:hint="eastAsia"/>
                <w:sz w:val="18"/>
                <w:szCs w:val="18"/>
              </w:rPr>
            </w:pPr>
            <w:r w:rsidRPr="00E254FC">
              <w:rPr>
                <w:rFonts w:ascii="宋体" w:hAnsi="宋体" w:hint="eastAsia"/>
                <w:sz w:val="18"/>
                <w:szCs w:val="18"/>
              </w:rPr>
              <w:t>1）定期自行检查、日常检查和维护保养；</w:t>
            </w:r>
            <w:r w:rsidRPr="00E254FC">
              <w:rPr>
                <w:rFonts w:ascii="宋体" w:hAnsi="宋体"/>
                <w:sz w:val="18"/>
                <w:szCs w:val="18"/>
              </w:rPr>
              <w:br/>
            </w:r>
            <w:r w:rsidRPr="00E254FC">
              <w:rPr>
                <w:rFonts w:ascii="宋体" w:hAnsi="宋体" w:hint="eastAsia"/>
                <w:sz w:val="18"/>
                <w:szCs w:val="18"/>
              </w:rPr>
              <w:t>2）及时消除管路连接安全隐患；</w:t>
            </w:r>
            <w:r w:rsidRPr="00E254FC">
              <w:rPr>
                <w:rFonts w:ascii="宋体" w:hAnsi="宋体"/>
                <w:sz w:val="18"/>
                <w:szCs w:val="18"/>
              </w:rPr>
              <w:br/>
            </w:r>
            <w:r w:rsidRPr="00E254FC">
              <w:rPr>
                <w:rFonts w:ascii="宋体" w:hAnsi="宋体" w:hint="eastAsia"/>
                <w:sz w:val="18"/>
                <w:szCs w:val="18"/>
              </w:rPr>
              <w:t>3）非装卸状态下关闭紧急切断阀。</w:t>
            </w:r>
          </w:p>
        </w:tc>
        <w:tc>
          <w:tcPr>
            <w:tcW w:w="1578" w:type="dxa"/>
            <w:vMerge/>
            <w:vAlign w:val="center"/>
          </w:tcPr>
          <w:p w14:paraId="695E65C6" w14:textId="77777777" w:rsidR="009104A0" w:rsidRPr="00E254FC" w:rsidRDefault="009104A0" w:rsidP="00CB4041">
            <w:pPr>
              <w:widowControl/>
              <w:shd w:val="solid" w:color="FFFFFF" w:fill="FFFFFF"/>
              <w:spacing w:line="0" w:lineRule="atLeast"/>
              <w:jc w:val="left"/>
              <w:rPr>
                <w:rFonts w:ascii="宋体" w:hAnsi="宋体" w:hint="eastAsia"/>
                <w:sz w:val="18"/>
                <w:szCs w:val="18"/>
              </w:rPr>
            </w:pPr>
          </w:p>
        </w:tc>
      </w:tr>
      <w:tr w:rsidR="009104A0" w:rsidRPr="00E254FC" w14:paraId="4E605C45" w14:textId="77777777" w:rsidTr="00290057">
        <w:trPr>
          <w:cantSplit/>
          <w:trHeight w:val="1087"/>
          <w:jc w:val="center"/>
        </w:trPr>
        <w:tc>
          <w:tcPr>
            <w:tcW w:w="983" w:type="dxa"/>
            <w:vMerge/>
            <w:vAlign w:val="center"/>
          </w:tcPr>
          <w:p w14:paraId="1325316B" w14:textId="77777777" w:rsidR="009104A0" w:rsidRPr="00E254FC" w:rsidRDefault="009104A0" w:rsidP="00CB4041">
            <w:pPr>
              <w:shd w:val="solid" w:color="FFFFFF" w:fill="FFFFFF"/>
              <w:spacing w:line="0" w:lineRule="atLeast"/>
              <w:jc w:val="left"/>
              <w:rPr>
                <w:rFonts w:ascii="宋体" w:hAnsi="宋体" w:hint="eastAsia"/>
                <w:sz w:val="18"/>
                <w:szCs w:val="18"/>
              </w:rPr>
            </w:pPr>
          </w:p>
        </w:tc>
        <w:tc>
          <w:tcPr>
            <w:tcW w:w="1417" w:type="dxa"/>
            <w:vMerge/>
            <w:vAlign w:val="center"/>
          </w:tcPr>
          <w:p w14:paraId="14E59244" w14:textId="77777777" w:rsidR="009104A0" w:rsidRPr="00E254FC" w:rsidRDefault="009104A0" w:rsidP="00CB4041">
            <w:pPr>
              <w:shd w:val="solid" w:color="FFFFFF" w:fill="FFFFFF"/>
              <w:spacing w:line="0" w:lineRule="atLeast"/>
              <w:jc w:val="left"/>
              <w:rPr>
                <w:rFonts w:ascii="宋体" w:hAnsi="宋体" w:hint="eastAsia"/>
                <w:sz w:val="18"/>
                <w:szCs w:val="18"/>
              </w:rPr>
            </w:pPr>
          </w:p>
        </w:tc>
        <w:tc>
          <w:tcPr>
            <w:tcW w:w="2126" w:type="dxa"/>
            <w:vAlign w:val="center"/>
          </w:tcPr>
          <w:p w14:paraId="4628FD9D" w14:textId="77777777" w:rsidR="009104A0" w:rsidRPr="00E254FC" w:rsidRDefault="009104A0" w:rsidP="00CB4041">
            <w:pPr>
              <w:widowControl/>
              <w:shd w:val="solid" w:color="FFFFFF" w:fill="FFFFFF"/>
              <w:spacing w:line="0" w:lineRule="atLeast"/>
              <w:jc w:val="left"/>
              <w:rPr>
                <w:rFonts w:ascii="宋体" w:hAnsi="宋体" w:hint="eastAsia"/>
                <w:sz w:val="18"/>
                <w:szCs w:val="18"/>
              </w:rPr>
            </w:pPr>
            <w:r w:rsidRPr="00E254FC">
              <w:rPr>
                <w:rFonts w:ascii="宋体" w:hAnsi="宋体" w:hint="eastAsia"/>
                <w:sz w:val="18"/>
                <w:szCs w:val="18"/>
              </w:rPr>
              <w:t>装卸软管折弯、重物压伤导致装卸管爆裂。</w:t>
            </w:r>
          </w:p>
        </w:tc>
        <w:tc>
          <w:tcPr>
            <w:tcW w:w="7797" w:type="dxa"/>
            <w:vAlign w:val="center"/>
          </w:tcPr>
          <w:p w14:paraId="2D9651BE" w14:textId="77777777" w:rsidR="009104A0" w:rsidRPr="00E254FC" w:rsidRDefault="009104A0" w:rsidP="00CB4041">
            <w:pPr>
              <w:widowControl/>
              <w:shd w:val="solid" w:color="FFFFFF" w:fill="FFFFFF"/>
              <w:spacing w:line="0" w:lineRule="atLeast"/>
              <w:jc w:val="left"/>
              <w:rPr>
                <w:rFonts w:ascii="宋体" w:hAnsi="宋体" w:hint="eastAsia"/>
                <w:sz w:val="18"/>
                <w:szCs w:val="18"/>
              </w:rPr>
            </w:pPr>
            <w:r w:rsidRPr="00E254FC">
              <w:rPr>
                <w:rFonts w:ascii="宋体" w:hAnsi="宋体" w:hint="eastAsia"/>
                <w:sz w:val="18"/>
                <w:szCs w:val="18"/>
              </w:rPr>
              <w:t>1）充装前加强检查；</w:t>
            </w:r>
            <w:r w:rsidRPr="00E254FC">
              <w:rPr>
                <w:rFonts w:ascii="宋体" w:hAnsi="宋体"/>
                <w:sz w:val="18"/>
                <w:szCs w:val="18"/>
              </w:rPr>
              <w:br/>
            </w:r>
            <w:r w:rsidRPr="00E254FC">
              <w:rPr>
                <w:rFonts w:ascii="宋体" w:hAnsi="宋体" w:hint="eastAsia"/>
                <w:sz w:val="18"/>
                <w:szCs w:val="18"/>
              </w:rPr>
              <w:t>2）防止管路折弯，扭曲，外物占压；</w:t>
            </w:r>
            <w:r w:rsidRPr="00E254FC">
              <w:rPr>
                <w:rFonts w:ascii="宋体" w:hAnsi="宋体"/>
                <w:sz w:val="18"/>
                <w:szCs w:val="18"/>
              </w:rPr>
              <w:br/>
            </w:r>
            <w:r w:rsidRPr="00E254FC">
              <w:rPr>
                <w:rFonts w:ascii="宋体" w:hAnsi="宋体" w:hint="eastAsia"/>
                <w:sz w:val="18"/>
                <w:szCs w:val="18"/>
              </w:rPr>
              <w:t>3）定期开展水压试验；</w:t>
            </w:r>
            <w:r w:rsidRPr="00E254FC">
              <w:rPr>
                <w:rFonts w:ascii="宋体" w:hAnsi="宋体"/>
                <w:sz w:val="18"/>
                <w:szCs w:val="18"/>
              </w:rPr>
              <w:br/>
            </w:r>
            <w:r w:rsidRPr="00E254FC">
              <w:rPr>
                <w:rFonts w:ascii="宋体" w:hAnsi="宋体" w:hint="eastAsia"/>
                <w:sz w:val="18"/>
                <w:szCs w:val="18"/>
              </w:rPr>
              <w:t>4）连接接口、螺纹、密封件检查。</w:t>
            </w:r>
          </w:p>
        </w:tc>
        <w:tc>
          <w:tcPr>
            <w:tcW w:w="1578" w:type="dxa"/>
            <w:vMerge/>
            <w:vAlign w:val="center"/>
          </w:tcPr>
          <w:p w14:paraId="7ACABA77" w14:textId="77777777" w:rsidR="009104A0" w:rsidRPr="00E254FC" w:rsidRDefault="009104A0" w:rsidP="00CB4041">
            <w:pPr>
              <w:shd w:val="solid" w:color="FFFFFF" w:fill="FFFFFF"/>
              <w:spacing w:line="0" w:lineRule="atLeast"/>
              <w:jc w:val="left"/>
              <w:rPr>
                <w:rFonts w:ascii="宋体" w:hAnsi="宋体" w:hint="eastAsia"/>
                <w:sz w:val="18"/>
                <w:szCs w:val="18"/>
              </w:rPr>
            </w:pPr>
          </w:p>
        </w:tc>
      </w:tr>
      <w:tr w:rsidR="009104A0" w:rsidRPr="00E254FC" w14:paraId="45AB00E2" w14:textId="77777777" w:rsidTr="00290057">
        <w:trPr>
          <w:cantSplit/>
          <w:trHeight w:val="713"/>
          <w:jc w:val="center"/>
        </w:trPr>
        <w:tc>
          <w:tcPr>
            <w:tcW w:w="983" w:type="dxa"/>
            <w:vMerge/>
            <w:vAlign w:val="center"/>
          </w:tcPr>
          <w:p w14:paraId="61C0926A" w14:textId="77777777" w:rsidR="009104A0" w:rsidRPr="00E254FC" w:rsidRDefault="009104A0" w:rsidP="00CB4041">
            <w:pPr>
              <w:shd w:val="solid" w:color="FFFFFF" w:fill="FFFFFF"/>
              <w:spacing w:line="0" w:lineRule="atLeast"/>
              <w:jc w:val="left"/>
              <w:rPr>
                <w:rFonts w:ascii="宋体" w:hAnsi="宋体" w:hint="eastAsia"/>
                <w:sz w:val="18"/>
                <w:szCs w:val="18"/>
              </w:rPr>
            </w:pPr>
          </w:p>
        </w:tc>
        <w:tc>
          <w:tcPr>
            <w:tcW w:w="1417" w:type="dxa"/>
            <w:vMerge/>
            <w:vAlign w:val="center"/>
          </w:tcPr>
          <w:p w14:paraId="33BDD40F" w14:textId="77777777" w:rsidR="009104A0" w:rsidRPr="00E254FC" w:rsidRDefault="009104A0" w:rsidP="00CB4041">
            <w:pPr>
              <w:shd w:val="solid" w:color="FFFFFF" w:fill="FFFFFF"/>
              <w:spacing w:line="0" w:lineRule="atLeast"/>
              <w:jc w:val="left"/>
              <w:rPr>
                <w:rFonts w:ascii="宋体" w:hAnsi="宋体" w:hint="eastAsia"/>
                <w:sz w:val="18"/>
                <w:szCs w:val="18"/>
              </w:rPr>
            </w:pPr>
          </w:p>
        </w:tc>
        <w:tc>
          <w:tcPr>
            <w:tcW w:w="2126" w:type="dxa"/>
            <w:vAlign w:val="center"/>
          </w:tcPr>
          <w:p w14:paraId="147D1E57" w14:textId="77777777" w:rsidR="009104A0" w:rsidRPr="00E254FC" w:rsidRDefault="009104A0" w:rsidP="00CB4041">
            <w:pPr>
              <w:widowControl/>
              <w:shd w:val="solid" w:color="FFFFFF" w:fill="FFFFFF"/>
              <w:spacing w:line="0" w:lineRule="atLeast"/>
              <w:jc w:val="left"/>
              <w:rPr>
                <w:rFonts w:ascii="宋体" w:hAnsi="宋体" w:hint="eastAsia"/>
                <w:sz w:val="18"/>
                <w:szCs w:val="18"/>
              </w:rPr>
            </w:pPr>
            <w:r w:rsidRPr="00E254FC">
              <w:rPr>
                <w:rFonts w:ascii="宋体" w:hAnsi="宋体" w:hint="eastAsia"/>
                <w:sz w:val="18"/>
                <w:szCs w:val="18"/>
              </w:rPr>
              <w:t>安全泄放装置异常动作。</w:t>
            </w:r>
          </w:p>
        </w:tc>
        <w:tc>
          <w:tcPr>
            <w:tcW w:w="7797" w:type="dxa"/>
            <w:vAlign w:val="center"/>
          </w:tcPr>
          <w:p w14:paraId="1F01AFBF" w14:textId="77777777" w:rsidR="009104A0" w:rsidRPr="00E254FC" w:rsidRDefault="009104A0" w:rsidP="00CB4041">
            <w:pPr>
              <w:widowControl/>
              <w:shd w:val="solid" w:color="FFFFFF" w:fill="FFFFFF"/>
              <w:spacing w:line="0" w:lineRule="atLeast"/>
              <w:jc w:val="left"/>
              <w:rPr>
                <w:rFonts w:ascii="宋体" w:hAnsi="宋体" w:hint="eastAsia"/>
                <w:sz w:val="18"/>
                <w:szCs w:val="18"/>
              </w:rPr>
            </w:pPr>
            <w:r w:rsidRPr="00E254FC">
              <w:rPr>
                <w:rFonts w:ascii="宋体" w:hAnsi="宋体" w:hint="eastAsia"/>
                <w:sz w:val="18"/>
                <w:szCs w:val="18"/>
              </w:rPr>
              <w:t>1）定期校验安全阀；</w:t>
            </w:r>
            <w:r w:rsidRPr="00E254FC">
              <w:rPr>
                <w:rFonts w:ascii="宋体" w:hAnsi="宋体"/>
                <w:sz w:val="18"/>
                <w:szCs w:val="18"/>
              </w:rPr>
              <w:br/>
            </w:r>
            <w:r w:rsidRPr="00E254FC">
              <w:rPr>
                <w:rFonts w:ascii="宋体" w:hAnsi="宋体" w:hint="eastAsia"/>
                <w:sz w:val="18"/>
                <w:szCs w:val="18"/>
              </w:rPr>
              <w:t>2）定期更换爆破片；</w:t>
            </w:r>
            <w:r w:rsidRPr="00E254FC">
              <w:rPr>
                <w:rFonts w:ascii="宋体" w:hAnsi="宋体"/>
                <w:sz w:val="18"/>
                <w:szCs w:val="18"/>
              </w:rPr>
              <w:br/>
            </w:r>
            <w:r w:rsidRPr="00E254FC">
              <w:rPr>
                <w:rFonts w:ascii="宋体" w:hAnsi="宋体" w:hint="eastAsia"/>
                <w:sz w:val="18"/>
                <w:szCs w:val="18"/>
              </w:rPr>
              <w:t>3）定期检查紧急切断阀，确保紧急切断功能有效（属于安全附件）。</w:t>
            </w:r>
          </w:p>
        </w:tc>
        <w:tc>
          <w:tcPr>
            <w:tcW w:w="1578" w:type="dxa"/>
            <w:vAlign w:val="center"/>
          </w:tcPr>
          <w:p w14:paraId="1EBFF872" w14:textId="77777777" w:rsidR="009104A0" w:rsidRPr="00E254FC" w:rsidRDefault="009104A0"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长管拖车、管束集装箱</w:t>
            </w:r>
          </w:p>
        </w:tc>
      </w:tr>
      <w:tr w:rsidR="009104A0" w:rsidRPr="00E254FC" w14:paraId="224CC077" w14:textId="77777777" w:rsidTr="00290057">
        <w:trPr>
          <w:cantSplit/>
          <w:trHeight w:val="811"/>
          <w:jc w:val="center"/>
        </w:trPr>
        <w:tc>
          <w:tcPr>
            <w:tcW w:w="983" w:type="dxa"/>
            <w:vMerge w:val="restart"/>
            <w:vAlign w:val="center"/>
          </w:tcPr>
          <w:p w14:paraId="4C4DC547" w14:textId="77777777" w:rsidR="009104A0" w:rsidRPr="00E254FC" w:rsidRDefault="009104A0" w:rsidP="00CB4041">
            <w:pPr>
              <w:widowControl/>
              <w:shd w:val="solid" w:color="FFFFFF" w:fill="FFFFFF"/>
              <w:spacing w:line="0" w:lineRule="atLeast"/>
              <w:jc w:val="left"/>
              <w:rPr>
                <w:rFonts w:ascii="宋体" w:hAnsi="宋体" w:hint="eastAsia"/>
                <w:sz w:val="18"/>
                <w:szCs w:val="18"/>
              </w:rPr>
            </w:pPr>
            <w:r w:rsidRPr="00E254FC">
              <w:rPr>
                <w:rFonts w:ascii="宋体" w:hAnsi="宋体" w:hint="eastAsia"/>
                <w:sz w:val="18"/>
                <w:szCs w:val="18"/>
              </w:rPr>
              <w:t>部件、部位动力气源</w:t>
            </w:r>
          </w:p>
        </w:tc>
        <w:tc>
          <w:tcPr>
            <w:tcW w:w="1417" w:type="dxa"/>
            <w:vAlign w:val="center"/>
          </w:tcPr>
          <w:p w14:paraId="5E961333" w14:textId="77777777" w:rsidR="009104A0" w:rsidRPr="00E254FC" w:rsidRDefault="009104A0" w:rsidP="00CB4041">
            <w:pPr>
              <w:widowControl/>
              <w:shd w:val="solid" w:color="FFFFFF" w:fill="FFFFFF"/>
              <w:spacing w:line="0" w:lineRule="atLeast"/>
              <w:jc w:val="left"/>
              <w:rPr>
                <w:rFonts w:ascii="宋体" w:hAnsi="宋体" w:hint="eastAsia"/>
                <w:sz w:val="18"/>
                <w:szCs w:val="18"/>
              </w:rPr>
            </w:pPr>
            <w:r w:rsidRPr="00E254FC">
              <w:rPr>
                <w:rFonts w:ascii="宋体" w:hAnsi="宋体" w:hint="eastAsia"/>
                <w:sz w:val="18"/>
                <w:szCs w:val="18"/>
              </w:rPr>
              <w:t>泄漏</w:t>
            </w:r>
          </w:p>
        </w:tc>
        <w:tc>
          <w:tcPr>
            <w:tcW w:w="2126" w:type="dxa"/>
            <w:vAlign w:val="center"/>
          </w:tcPr>
          <w:p w14:paraId="3E6B86A3" w14:textId="77777777" w:rsidR="009104A0" w:rsidRPr="00E254FC" w:rsidRDefault="009104A0" w:rsidP="00CB4041">
            <w:pPr>
              <w:widowControl/>
              <w:shd w:val="solid" w:color="FFFFFF" w:fill="FFFFFF"/>
              <w:spacing w:line="0" w:lineRule="atLeast"/>
              <w:jc w:val="left"/>
              <w:rPr>
                <w:rFonts w:ascii="宋体" w:hAnsi="宋体" w:hint="eastAsia"/>
                <w:sz w:val="18"/>
                <w:szCs w:val="18"/>
              </w:rPr>
            </w:pPr>
            <w:r w:rsidRPr="00E254FC">
              <w:rPr>
                <w:rFonts w:ascii="宋体" w:hAnsi="宋体" w:hint="eastAsia"/>
                <w:sz w:val="18"/>
                <w:szCs w:val="18"/>
              </w:rPr>
              <w:t>安全泄放装置排放(超（装导致）。</w:t>
            </w:r>
          </w:p>
        </w:tc>
        <w:tc>
          <w:tcPr>
            <w:tcW w:w="7797" w:type="dxa"/>
            <w:vAlign w:val="center"/>
          </w:tcPr>
          <w:p w14:paraId="3E18DF66" w14:textId="77777777" w:rsidR="009104A0" w:rsidRPr="00E254FC" w:rsidRDefault="009104A0" w:rsidP="00CB4041">
            <w:pPr>
              <w:widowControl/>
              <w:shd w:val="solid" w:color="FFFFFF" w:fill="FFFFFF"/>
              <w:spacing w:line="0" w:lineRule="atLeast"/>
              <w:jc w:val="left"/>
              <w:rPr>
                <w:rFonts w:ascii="宋体" w:hAnsi="宋体" w:hint="eastAsia"/>
                <w:sz w:val="18"/>
                <w:szCs w:val="18"/>
              </w:rPr>
            </w:pPr>
            <w:r w:rsidRPr="00E254FC">
              <w:rPr>
                <w:rFonts w:ascii="宋体" w:hAnsi="宋体" w:hint="eastAsia"/>
                <w:sz w:val="18"/>
                <w:szCs w:val="18"/>
              </w:rPr>
              <w:t>1）严格进行充装过程控制，升压不能过快；</w:t>
            </w:r>
            <w:r w:rsidRPr="00E254FC">
              <w:rPr>
                <w:rFonts w:ascii="宋体" w:hAnsi="宋体"/>
                <w:sz w:val="18"/>
                <w:szCs w:val="18"/>
              </w:rPr>
              <w:br/>
            </w:r>
            <w:r w:rsidRPr="00E254FC">
              <w:rPr>
                <w:rFonts w:ascii="宋体" w:hAnsi="宋体" w:hint="eastAsia"/>
                <w:sz w:val="18"/>
                <w:szCs w:val="18"/>
              </w:rPr>
              <w:t>2）严格进行充装后检查；</w:t>
            </w:r>
            <w:r w:rsidRPr="00E254FC">
              <w:rPr>
                <w:rFonts w:ascii="宋体" w:hAnsi="宋体"/>
                <w:sz w:val="18"/>
                <w:szCs w:val="18"/>
              </w:rPr>
              <w:br/>
            </w:r>
            <w:r w:rsidRPr="00E254FC">
              <w:rPr>
                <w:rFonts w:ascii="宋体" w:hAnsi="宋体" w:hint="eastAsia"/>
                <w:sz w:val="18"/>
                <w:szCs w:val="18"/>
              </w:rPr>
              <w:t>3）检查结论是不合格的移动式压力容器不得离开充装单位。</w:t>
            </w:r>
          </w:p>
        </w:tc>
        <w:tc>
          <w:tcPr>
            <w:tcW w:w="1578" w:type="dxa"/>
            <w:vAlign w:val="center"/>
          </w:tcPr>
          <w:p w14:paraId="5B3F3122" w14:textId="77777777" w:rsidR="009104A0" w:rsidRPr="00E254FC" w:rsidRDefault="009104A0" w:rsidP="00CB4041">
            <w:pPr>
              <w:shd w:val="solid" w:color="FFFFFF" w:fill="FFFFFF"/>
              <w:spacing w:line="0" w:lineRule="atLeast"/>
              <w:jc w:val="left"/>
              <w:rPr>
                <w:rFonts w:ascii="宋体" w:hAnsi="宋体" w:hint="eastAsia"/>
                <w:sz w:val="18"/>
                <w:szCs w:val="18"/>
              </w:rPr>
            </w:pPr>
          </w:p>
        </w:tc>
      </w:tr>
      <w:tr w:rsidR="009104A0" w:rsidRPr="00E254FC" w14:paraId="7417E70F" w14:textId="77777777" w:rsidTr="00290057">
        <w:trPr>
          <w:cantSplit/>
          <w:trHeight w:val="1021"/>
          <w:jc w:val="center"/>
        </w:trPr>
        <w:tc>
          <w:tcPr>
            <w:tcW w:w="983" w:type="dxa"/>
            <w:vMerge/>
            <w:vAlign w:val="center"/>
          </w:tcPr>
          <w:p w14:paraId="75806A45" w14:textId="77777777" w:rsidR="009104A0" w:rsidRPr="00E254FC" w:rsidRDefault="009104A0" w:rsidP="00CB4041">
            <w:pPr>
              <w:widowControl/>
              <w:shd w:val="solid" w:color="FFFFFF" w:fill="FFFFFF"/>
              <w:spacing w:line="0" w:lineRule="atLeast"/>
              <w:jc w:val="left"/>
              <w:rPr>
                <w:rFonts w:ascii="宋体" w:hAnsi="宋体" w:hint="eastAsia"/>
                <w:sz w:val="18"/>
                <w:szCs w:val="18"/>
              </w:rPr>
            </w:pPr>
          </w:p>
        </w:tc>
        <w:tc>
          <w:tcPr>
            <w:tcW w:w="1417" w:type="dxa"/>
            <w:vAlign w:val="center"/>
          </w:tcPr>
          <w:p w14:paraId="5A79DF7D" w14:textId="77777777" w:rsidR="009104A0" w:rsidRPr="00E254FC" w:rsidRDefault="009104A0" w:rsidP="00CB4041">
            <w:pPr>
              <w:widowControl/>
              <w:shd w:val="solid" w:color="FFFFFF" w:fill="FFFFFF"/>
              <w:spacing w:line="0" w:lineRule="atLeast"/>
              <w:jc w:val="left"/>
              <w:rPr>
                <w:rFonts w:ascii="宋体" w:hAnsi="宋体" w:hint="eastAsia"/>
                <w:sz w:val="18"/>
                <w:szCs w:val="18"/>
              </w:rPr>
            </w:pPr>
            <w:r w:rsidRPr="00E254FC">
              <w:rPr>
                <w:rFonts w:ascii="宋体" w:hAnsi="宋体" w:hint="eastAsia"/>
                <w:sz w:val="18"/>
                <w:szCs w:val="18"/>
              </w:rPr>
              <w:t>泄漏</w:t>
            </w:r>
          </w:p>
        </w:tc>
        <w:tc>
          <w:tcPr>
            <w:tcW w:w="2126" w:type="dxa"/>
            <w:vAlign w:val="center"/>
          </w:tcPr>
          <w:p w14:paraId="107F9328" w14:textId="77777777" w:rsidR="009104A0" w:rsidRPr="00E254FC" w:rsidRDefault="009104A0" w:rsidP="00CB4041">
            <w:pPr>
              <w:widowControl/>
              <w:shd w:val="solid" w:color="FFFFFF" w:fill="FFFFFF"/>
              <w:spacing w:line="0" w:lineRule="atLeast"/>
              <w:jc w:val="left"/>
              <w:rPr>
                <w:rFonts w:ascii="宋体" w:hAnsi="宋体" w:hint="eastAsia"/>
                <w:sz w:val="18"/>
                <w:szCs w:val="18"/>
              </w:rPr>
            </w:pPr>
            <w:r w:rsidRPr="00E254FC">
              <w:rPr>
                <w:rFonts w:ascii="宋体" w:hAnsi="宋体" w:hint="eastAsia"/>
                <w:sz w:val="18"/>
                <w:szCs w:val="18"/>
              </w:rPr>
              <w:t>装卸管路紧急切断阀、装卸阀、盲法兰的密封失效。</w:t>
            </w:r>
          </w:p>
        </w:tc>
        <w:tc>
          <w:tcPr>
            <w:tcW w:w="7797" w:type="dxa"/>
            <w:vAlign w:val="center"/>
          </w:tcPr>
          <w:p w14:paraId="093D29B8" w14:textId="77777777" w:rsidR="009104A0" w:rsidRPr="00E254FC" w:rsidRDefault="009104A0" w:rsidP="00CB4041">
            <w:pPr>
              <w:widowControl/>
              <w:shd w:val="solid" w:color="FFFFFF" w:fill="FFFFFF"/>
              <w:spacing w:line="0" w:lineRule="atLeast"/>
              <w:jc w:val="left"/>
              <w:rPr>
                <w:rFonts w:ascii="宋体" w:hAnsi="宋体" w:hint="eastAsia"/>
                <w:sz w:val="18"/>
                <w:szCs w:val="18"/>
              </w:rPr>
            </w:pPr>
            <w:r w:rsidRPr="00E254FC">
              <w:rPr>
                <w:rFonts w:ascii="宋体" w:hAnsi="宋体" w:hint="eastAsia"/>
                <w:sz w:val="18"/>
                <w:szCs w:val="18"/>
              </w:rPr>
              <w:t>1）在</w:t>
            </w:r>
            <w:proofErr w:type="gramStart"/>
            <w:r w:rsidRPr="00E254FC">
              <w:rPr>
                <w:rFonts w:ascii="宋体" w:hAnsi="宋体" w:hint="eastAsia"/>
                <w:sz w:val="18"/>
                <w:szCs w:val="18"/>
              </w:rPr>
              <w:t>卸液管</w:t>
            </w:r>
            <w:proofErr w:type="gramEnd"/>
            <w:r w:rsidRPr="00E254FC">
              <w:rPr>
                <w:rFonts w:ascii="宋体" w:hAnsi="宋体" w:hint="eastAsia"/>
                <w:sz w:val="18"/>
                <w:szCs w:val="18"/>
              </w:rPr>
              <w:t>末端加装</w:t>
            </w:r>
            <w:proofErr w:type="gramStart"/>
            <w:r w:rsidRPr="00E254FC">
              <w:rPr>
                <w:rFonts w:ascii="宋体" w:hAnsi="宋体" w:hint="eastAsia"/>
                <w:sz w:val="18"/>
                <w:szCs w:val="18"/>
              </w:rPr>
              <w:t>盲</w:t>
            </w:r>
            <w:proofErr w:type="gramEnd"/>
            <w:r w:rsidRPr="00E254FC">
              <w:rPr>
                <w:rFonts w:ascii="宋体" w:hAnsi="宋体" w:hint="eastAsia"/>
                <w:sz w:val="18"/>
                <w:szCs w:val="18"/>
              </w:rPr>
              <w:t>法兰装置；</w:t>
            </w:r>
            <w:r w:rsidRPr="00E254FC">
              <w:rPr>
                <w:rFonts w:ascii="宋体" w:hAnsi="宋体"/>
                <w:sz w:val="18"/>
                <w:szCs w:val="18"/>
              </w:rPr>
              <w:br/>
            </w:r>
            <w:r w:rsidRPr="00E254FC">
              <w:rPr>
                <w:rFonts w:ascii="宋体" w:hAnsi="宋体" w:hint="eastAsia"/>
                <w:sz w:val="18"/>
                <w:szCs w:val="18"/>
              </w:rPr>
              <w:t>2）维修、更换主阀；</w:t>
            </w:r>
            <w:r w:rsidRPr="00E254FC">
              <w:rPr>
                <w:rFonts w:ascii="宋体" w:hAnsi="宋体"/>
                <w:sz w:val="18"/>
                <w:szCs w:val="18"/>
              </w:rPr>
              <w:br/>
            </w:r>
            <w:r w:rsidRPr="00E254FC">
              <w:rPr>
                <w:rFonts w:ascii="宋体" w:hAnsi="宋体" w:hint="eastAsia"/>
                <w:sz w:val="18"/>
                <w:szCs w:val="18"/>
              </w:rPr>
              <w:t>3）每次装卸完毕后定期检查；</w:t>
            </w:r>
            <w:r w:rsidRPr="00E254FC">
              <w:rPr>
                <w:rFonts w:ascii="宋体" w:hAnsi="宋体"/>
                <w:sz w:val="18"/>
                <w:szCs w:val="18"/>
              </w:rPr>
              <w:br/>
            </w:r>
            <w:r w:rsidRPr="00E254FC">
              <w:rPr>
                <w:rFonts w:ascii="宋体" w:hAnsi="宋体" w:hint="eastAsia"/>
                <w:sz w:val="18"/>
                <w:szCs w:val="18"/>
              </w:rPr>
              <w:t>4）定期对紧急切断阀、装卸阀门检查。</w:t>
            </w:r>
          </w:p>
        </w:tc>
        <w:tc>
          <w:tcPr>
            <w:tcW w:w="1578" w:type="dxa"/>
            <w:vAlign w:val="center"/>
          </w:tcPr>
          <w:p w14:paraId="0A763690" w14:textId="77777777" w:rsidR="009104A0" w:rsidRPr="00E254FC" w:rsidRDefault="009104A0" w:rsidP="00CB4041">
            <w:pPr>
              <w:shd w:val="solid" w:color="FFFFFF" w:fill="FFFFFF"/>
              <w:spacing w:line="0" w:lineRule="atLeast"/>
              <w:jc w:val="left"/>
              <w:rPr>
                <w:rFonts w:ascii="宋体" w:hAnsi="宋体" w:hint="eastAsia"/>
                <w:sz w:val="18"/>
                <w:szCs w:val="18"/>
              </w:rPr>
            </w:pPr>
          </w:p>
        </w:tc>
      </w:tr>
      <w:tr w:rsidR="009104A0" w:rsidRPr="00E254FC" w14:paraId="79D032F7" w14:textId="77777777" w:rsidTr="00290057">
        <w:trPr>
          <w:cantSplit/>
          <w:trHeight w:val="828"/>
          <w:jc w:val="center"/>
        </w:trPr>
        <w:tc>
          <w:tcPr>
            <w:tcW w:w="983" w:type="dxa"/>
            <w:vMerge/>
            <w:vAlign w:val="center"/>
          </w:tcPr>
          <w:p w14:paraId="540825DB" w14:textId="77777777" w:rsidR="009104A0" w:rsidRPr="00E254FC" w:rsidRDefault="009104A0" w:rsidP="00CB4041">
            <w:pPr>
              <w:widowControl/>
              <w:shd w:val="solid" w:color="FFFFFF" w:fill="FFFFFF"/>
              <w:spacing w:line="0" w:lineRule="atLeast"/>
              <w:jc w:val="left"/>
              <w:rPr>
                <w:rFonts w:ascii="宋体" w:hAnsi="宋体" w:hint="eastAsia"/>
                <w:sz w:val="18"/>
                <w:szCs w:val="18"/>
              </w:rPr>
            </w:pPr>
          </w:p>
        </w:tc>
        <w:tc>
          <w:tcPr>
            <w:tcW w:w="1417" w:type="dxa"/>
            <w:vAlign w:val="center"/>
          </w:tcPr>
          <w:p w14:paraId="57A122B1" w14:textId="77777777" w:rsidR="009104A0" w:rsidRPr="00E254FC" w:rsidRDefault="009104A0" w:rsidP="00CB4041">
            <w:pPr>
              <w:widowControl/>
              <w:shd w:val="solid" w:color="FFFFFF" w:fill="FFFFFF"/>
              <w:spacing w:line="0" w:lineRule="atLeast"/>
              <w:jc w:val="left"/>
              <w:rPr>
                <w:rFonts w:ascii="宋体" w:hAnsi="宋体" w:hint="eastAsia"/>
                <w:sz w:val="18"/>
                <w:szCs w:val="18"/>
              </w:rPr>
            </w:pPr>
            <w:proofErr w:type="gramStart"/>
            <w:r w:rsidRPr="00E254FC">
              <w:rPr>
                <w:rFonts w:ascii="宋体" w:hAnsi="宋体" w:hint="eastAsia"/>
                <w:sz w:val="18"/>
                <w:szCs w:val="18"/>
              </w:rPr>
              <w:t>氮封失效</w:t>
            </w:r>
            <w:proofErr w:type="gramEnd"/>
          </w:p>
        </w:tc>
        <w:tc>
          <w:tcPr>
            <w:tcW w:w="2126" w:type="dxa"/>
            <w:vAlign w:val="center"/>
          </w:tcPr>
          <w:p w14:paraId="5BBCBBDD" w14:textId="77777777" w:rsidR="009104A0" w:rsidRPr="00E254FC" w:rsidRDefault="009104A0" w:rsidP="00CB4041">
            <w:pPr>
              <w:widowControl/>
              <w:shd w:val="solid" w:color="FFFFFF" w:fill="FFFFFF"/>
              <w:spacing w:line="0" w:lineRule="atLeast"/>
              <w:jc w:val="left"/>
              <w:rPr>
                <w:rFonts w:ascii="宋体" w:hAnsi="宋体" w:hint="eastAsia"/>
                <w:sz w:val="18"/>
                <w:szCs w:val="18"/>
              </w:rPr>
            </w:pPr>
            <w:r w:rsidRPr="00E254FC">
              <w:rPr>
                <w:rFonts w:ascii="宋体" w:hAnsi="宋体" w:hint="eastAsia"/>
                <w:sz w:val="18"/>
                <w:szCs w:val="18"/>
              </w:rPr>
              <w:t>气瓶内压力不足。</w:t>
            </w:r>
          </w:p>
        </w:tc>
        <w:tc>
          <w:tcPr>
            <w:tcW w:w="7797" w:type="dxa"/>
            <w:vAlign w:val="center"/>
          </w:tcPr>
          <w:p w14:paraId="727FE5C6" w14:textId="77777777" w:rsidR="009104A0" w:rsidRPr="00E254FC" w:rsidRDefault="009104A0" w:rsidP="00CB4041">
            <w:pPr>
              <w:widowControl/>
              <w:shd w:val="solid" w:color="FFFFFF" w:fill="FFFFFF"/>
              <w:spacing w:line="0" w:lineRule="atLeast"/>
              <w:jc w:val="left"/>
              <w:rPr>
                <w:rFonts w:ascii="宋体" w:hAnsi="宋体" w:hint="eastAsia"/>
                <w:sz w:val="18"/>
                <w:szCs w:val="18"/>
              </w:rPr>
            </w:pPr>
            <w:r w:rsidRPr="00E254FC">
              <w:rPr>
                <w:rFonts w:ascii="宋体" w:hAnsi="宋体" w:hint="eastAsia"/>
                <w:sz w:val="18"/>
                <w:szCs w:val="18"/>
              </w:rPr>
              <w:t>1）定期检查气瓶内压力，按相关规程规定检查；</w:t>
            </w:r>
            <w:r w:rsidRPr="00E254FC">
              <w:rPr>
                <w:rFonts w:ascii="宋体" w:hAnsi="宋体"/>
                <w:sz w:val="18"/>
                <w:szCs w:val="18"/>
              </w:rPr>
              <w:br/>
            </w:r>
            <w:r w:rsidRPr="00E254FC">
              <w:rPr>
                <w:rFonts w:ascii="宋体" w:hAnsi="宋体" w:hint="eastAsia"/>
                <w:sz w:val="18"/>
                <w:szCs w:val="18"/>
              </w:rPr>
              <w:t>2）如果使用过，需立即更换压力符合要求的钢瓶；</w:t>
            </w:r>
            <w:r w:rsidRPr="00E254FC">
              <w:rPr>
                <w:rFonts w:ascii="宋体" w:hAnsi="宋体"/>
                <w:sz w:val="18"/>
                <w:szCs w:val="18"/>
              </w:rPr>
              <w:br/>
            </w:r>
            <w:r w:rsidRPr="00E254FC">
              <w:rPr>
                <w:rFonts w:ascii="宋体" w:hAnsi="宋体" w:hint="eastAsia"/>
                <w:sz w:val="18"/>
                <w:szCs w:val="18"/>
              </w:rPr>
              <w:t>3）钢瓶具有定期检验报告。</w:t>
            </w:r>
          </w:p>
        </w:tc>
        <w:tc>
          <w:tcPr>
            <w:tcW w:w="1578" w:type="dxa"/>
            <w:vAlign w:val="center"/>
          </w:tcPr>
          <w:p w14:paraId="2F9ECAA0" w14:textId="77777777" w:rsidR="009104A0" w:rsidRPr="00E254FC" w:rsidRDefault="009104A0"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需配备气瓶作为气动压力源的罐车</w:t>
            </w:r>
          </w:p>
        </w:tc>
      </w:tr>
      <w:tr w:rsidR="009104A0" w:rsidRPr="00E254FC" w14:paraId="6C5A85CB" w14:textId="77777777" w:rsidTr="00290057">
        <w:trPr>
          <w:cantSplit/>
          <w:trHeight w:val="1187"/>
          <w:jc w:val="center"/>
        </w:trPr>
        <w:tc>
          <w:tcPr>
            <w:tcW w:w="983" w:type="dxa"/>
            <w:vAlign w:val="center"/>
          </w:tcPr>
          <w:p w14:paraId="43401B93" w14:textId="77777777" w:rsidR="009104A0" w:rsidRPr="00E254FC" w:rsidRDefault="009104A0" w:rsidP="00CB4041">
            <w:pPr>
              <w:widowControl/>
              <w:shd w:val="solid" w:color="FFFFFF" w:fill="FFFFFF"/>
              <w:spacing w:line="0" w:lineRule="atLeast"/>
              <w:jc w:val="left"/>
              <w:rPr>
                <w:rFonts w:ascii="宋体" w:hAnsi="宋体" w:hint="eastAsia"/>
                <w:sz w:val="18"/>
                <w:szCs w:val="18"/>
              </w:rPr>
            </w:pPr>
            <w:r w:rsidRPr="00E254FC">
              <w:rPr>
                <w:rFonts w:ascii="宋体" w:hAnsi="宋体" w:hint="eastAsia"/>
                <w:sz w:val="18"/>
                <w:szCs w:val="18"/>
              </w:rPr>
              <w:lastRenderedPageBreak/>
              <w:t>装卸作业</w:t>
            </w:r>
          </w:p>
        </w:tc>
        <w:tc>
          <w:tcPr>
            <w:tcW w:w="1417" w:type="dxa"/>
            <w:vAlign w:val="center"/>
          </w:tcPr>
          <w:p w14:paraId="0D6EBB56" w14:textId="77777777" w:rsidR="009104A0" w:rsidRPr="00E254FC" w:rsidRDefault="009104A0" w:rsidP="00CB4041">
            <w:pPr>
              <w:widowControl/>
              <w:shd w:val="solid" w:color="FFFFFF" w:fill="FFFFFF"/>
              <w:spacing w:line="0" w:lineRule="atLeast"/>
              <w:jc w:val="left"/>
              <w:rPr>
                <w:rFonts w:ascii="宋体" w:hAnsi="宋体" w:hint="eastAsia"/>
                <w:sz w:val="18"/>
                <w:szCs w:val="18"/>
              </w:rPr>
            </w:pPr>
            <w:r w:rsidRPr="00E254FC">
              <w:rPr>
                <w:rFonts w:ascii="宋体" w:hAnsi="宋体" w:hint="eastAsia"/>
                <w:sz w:val="18"/>
                <w:szCs w:val="18"/>
              </w:rPr>
              <w:t>泄漏</w:t>
            </w:r>
          </w:p>
        </w:tc>
        <w:tc>
          <w:tcPr>
            <w:tcW w:w="2126" w:type="dxa"/>
            <w:vAlign w:val="center"/>
          </w:tcPr>
          <w:p w14:paraId="6C15790D" w14:textId="77777777" w:rsidR="009104A0" w:rsidRPr="00E254FC" w:rsidRDefault="009104A0" w:rsidP="00CB4041">
            <w:pPr>
              <w:widowControl/>
              <w:shd w:val="solid" w:color="FFFFFF" w:fill="FFFFFF"/>
              <w:spacing w:line="0" w:lineRule="atLeast"/>
              <w:jc w:val="left"/>
              <w:rPr>
                <w:rFonts w:ascii="宋体" w:hAnsi="宋体" w:hint="eastAsia"/>
                <w:sz w:val="18"/>
                <w:szCs w:val="18"/>
              </w:rPr>
            </w:pPr>
            <w:r w:rsidRPr="00E254FC">
              <w:rPr>
                <w:rFonts w:ascii="宋体" w:hAnsi="宋体" w:hint="eastAsia"/>
                <w:sz w:val="18"/>
                <w:szCs w:val="18"/>
              </w:rPr>
              <w:t>装卸用管失效。</w:t>
            </w:r>
          </w:p>
        </w:tc>
        <w:tc>
          <w:tcPr>
            <w:tcW w:w="7797" w:type="dxa"/>
            <w:vAlign w:val="center"/>
          </w:tcPr>
          <w:p w14:paraId="0ED1EB60" w14:textId="77777777" w:rsidR="009104A0" w:rsidRPr="00E254FC" w:rsidRDefault="009104A0" w:rsidP="00CB4041">
            <w:pPr>
              <w:widowControl/>
              <w:shd w:val="solid" w:color="FFFFFF" w:fill="FFFFFF"/>
              <w:spacing w:line="0" w:lineRule="atLeast"/>
              <w:jc w:val="left"/>
              <w:rPr>
                <w:rFonts w:ascii="宋体" w:hAnsi="宋体" w:hint="eastAsia"/>
                <w:sz w:val="18"/>
                <w:szCs w:val="18"/>
              </w:rPr>
            </w:pPr>
            <w:r w:rsidRPr="00E254FC">
              <w:rPr>
                <w:rFonts w:ascii="宋体" w:hAnsi="宋体" w:hint="eastAsia"/>
                <w:sz w:val="18"/>
                <w:szCs w:val="18"/>
              </w:rPr>
              <w:t>1）按照规程要求定期对软管进行耐压试验；</w:t>
            </w:r>
            <w:r w:rsidRPr="00E254FC">
              <w:rPr>
                <w:rFonts w:ascii="宋体" w:hAnsi="宋体"/>
                <w:sz w:val="18"/>
                <w:szCs w:val="18"/>
              </w:rPr>
              <w:br/>
            </w:r>
            <w:r w:rsidRPr="00E254FC">
              <w:rPr>
                <w:rFonts w:ascii="宋体" w:hAnsi="宋体" w:hint="eastAsia"/>
                <w:sz w:val="18"/>
                <w:szCs w:val="18"/>
              </w:rPr>
              <w:t>2）对软管正确选型；</w:t>
            </w:r>
            <w:r w:rsidRPr="00E254FC">
              <w:rPr>
                <w:rFonts w:ascii="宋体" w:hAnsi="宋体"/>
                <w:sz w:val="18"/>
                <w:szCs w:val="18"/>
              </w:rPr>
              <w:br/>
            </w:r>
            <w:r w:rsidRPr="00E254FC">
              <w:rPr>
                <w:rFonts w:ascii="宋体" w:hAnsi="宋体" w:hint="eastAsia"/>
                <w:sz w:val="18"/>
                <w:szCs w:val="18"/>
              </w:rPr>
              <w:t>3）定期更新装卸管；</w:t>
            </w:r>
            <w:r w:rsidRPr="00E254FC">
              <w:rPr>
                <w:rFonts w:ascii="宋体" w:hAnsi="宋体"/>
                <w:sz w:val="18"/>
                <w:szCs w:val="18"/>
              </w:rPr>
              <w:br/>
            </w:r>
            <w:r w:rsidRPr="00E254FC">
              <w:rPr>
                <w:rFonts w:ascii="宋体" w:hAnsi="宋体" w:hint="eastAsia"/>
                <w:sz w:val="18"/>
                <w:szCs w:val="18"/>
              </w:rPr>
              <w:t>4）操作人员必须处于规定的工作岗位，有紧急切断阀的</w:t>
            </w:r>
            <w:proofErr w:type="gramStart"/>
            <w:r w:rsidRPr="00E254FC">
              <w:rPr>
                <w:rFonts w:ascii="宋体" w:hAnsi="宋体" w:hint="eastAsia"/>
                <w:sz w:val="18"/>
                <w:szCs w:val="18"/>
              </w:rPr>
              <w:t>须位于</w:t>
            </w:r>
            <w:proofErr w:type="gramEnd"/>
            <w:r w:rsidRPr="00E254FC">
              <w:rPr>
                <w:rFonts w:ascii="宋体" w:hAnsi="宋体" w:hint="eastAsia"/>
                <w:sz w:val="18"/>
                <w:szCs w:val="18"/>
              </w:rPr>
              <w:t>紧急切断阀的远程控制系统位置（写在安全附件里）。</w:t>
            </w:r>
          </w:p>
        </w:tc>
        <w:tc>
          <w:tcPr>
            <w:tcW w:w="1578" w:type="dxa"/>
            <w:vAlign w:val="center"/>
          </w:tcPr>
          <w:p w14:paraId="263F7AE6" w14:textId="77777777" w:rsidR="009104A0" w:rsidRPr="00E254FC" w:rsidRDefault="009104A0"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汽车罐车、长管拖车、罐式集装箱、管束式集装箱</w:t>
            </w:r>
          </w:p>
        </w:tc>
      </w:tr>
      <w:tr w:rsidR="009104A0" w:rsidRPr="00E254FC" w14:paraId="62846777" w14:textId="77777777" w:rsidTr="00290057">
        <w:trPr>
          <w:cantSplit/>
          <w:trHeight w:val="1022"/>
          <w:jc w:val="center"/>
        </w:trPr>
        <w:tc>
          <w:tcPr>
            <w:tcW w:w="983" w:type="dxa"/>
            <w:vMerge w:val="restart"/>
            <w:vAlign w:val="center"/>
          </w:tcPr>
          <w:p w14:paraId="67CBBE72" w14:textId="77777777" w:rsidR="009104A0" w:rsidRPr="00E254FC" w:rsidRDefault="009104A0" w:rsidP="00CB4041">
            <w:pPr>
              <w:widowControl/>
              <w:shd w:val="solid" w:color="FFFFFF" w:fill="FFFFFF"/>
              <w:spacing w:line="0" w:lineRule="atLeast"/>
              <w:jc w:val="left"/>
              <w:rPr>
                <w:rFonts w:ascii="宋体" w:hAnsi="宋体" w:hint="eastAsia"/>
                <w:sz w:val="18"/>
                <w:szCs w:val="18"/>
              </w:rPr>
            </w:pPr>
            <w:r w:rsidRPr="00E254FC">
              <w:rPr>
                <w:rFonts w:ascii="宋体" w:hAnsi="宋体" w:hint="eastAsia"/>
                <w:sz w:val="18"/>
                <w:szCs w:val="18"/>
              </w:rPr>
              <w:t>装卸作业</w:t>
            </w:r>
          </w:p>
        </w:tc>
        <w:tc>
          <w:tcPr>
            <w:tcW w:w="1417" w:type="dxa"/>
            <w:vAlign w:val="center"/>
          </w:tcPr>
          <w:p w14:paraId="0E560571" w14:textId="77777777" w:rsidR="009104A0" w:rsidRPr="00E254FC" w:rsidRDefault="009104A0" w:rsidP="00CB4041">
            <w:pPr>
              <w:widowControl/>
              <w:shd w:val="solid" w:color="FFFFFF" w:fill="FFFFFF"/>
              <w:spacing w:line="0" w:lineRule="atLeast"/>
              <w:jc w:val="left"/>
              <w:rPr>
                <w:rFonts w:ascii="宋体" w:hAnsi="宋体" w:hint="eastAsia"/>
                <w:sz w:val="18"/>
                <w:szCs w:val="18"/>
              </w:rPr>
            </w:pPr>
            <w:r w:rsidRPr="00E254FC">
              <w:rPr>
                <w:rFonts w:ascii="宋体" w:hAnsi="宋体" w:hint="eastAsia"/>
                <w:sz w:val="18"/>
                <w:szCs w:val="18"/>
              </w:rPr>
              <w:t>泄漏</w:t>
            </w:r>
          </w:p>
        </w:tc>
        <w:tc>
          <w:tcPr>
            <w:tcW w:w="2126" w:type="dxa"/>
            <w:vAlign w:val="center"/>
          </w:tcPr>
          <w:p w14:paraId="151B745B" w14:textId="77777777" w:rsidR="009104A0" w:rsidRPr="00E254FC" w:rsidRDefault="009104A0" w:rsidP="00CB4041">
            <w:pPr>
              <w:widowControl/>
              <w:shd w:val="solid" w:color="FFFFFF" w:fill="FFFFFF"/>
              <w:spacing w:line="0" w:lineRule="atLeast"/>
              <w:jc w:val="left"/>
              <w:rPr>
                <w:rFonts w:ascii="宋体" w:hAnsi="宋体" w:hint="eastAsia"/>
                <w:sz w:val="18"/>
                <w:szCs w:val="18"/>
              </w:rPr>
            </w:pPr>
            <w:r w:rsidRPr="00E254FC">
              <w:rPr>
                <w:rFonts w:ascii="宋体" w:hAnsi="宋体" w:hint="eastAsia"/>
                <w:sz w:val="18"/>
                <w:szCs w:val="18"/>
              </w:rPr>
              <w:t>装卸管密封圈失效。</w:t>
            </w:r>
          </w:p>
        </w:tc>
        <w:tc>
          <w:tcPr>
            <w:tcW w:w="7797" w:type="dxa"/>
            <w:vAlign w:val="center"/>
          </w:tcPr>
          <w:p w14:paraId="594B724A" w14:textId="77777777" w:rsidR="009104A0" w:rsidRPr="00E254FC" w:rsidRDefault="009104A0" w:rsidP="00CB4041">
            <w:pPr>
              <w:widowControl/>
              <w:shd w:val="solid" w:color="FFFFFF" w:fill="FFFFFF"/>
              <w:spacing w:line="0" w:lineRule="atLeast"/>
              <w:jc w:val="left"/>
              <w:rPr>
                <w:rFonts w:ascii="宋体" w:hAnsi="宋体" w:hint="eastAsia"/>
                <w:sz w:val="18"/>
                <w:szCs w:val="18"/>
              </w:rPr>
            </w:pPr>
            <w:r w:rsidRPr="00E254FC">
              <w:rPr>
                <w:rFonts w:ascii="宋体" w:hAnsi="宋体" w:hint="eastAsia"/>
                <w:sz w:val="18"/>
                <w:szCs w:val="18"/>
              </w:rPr>
              <w:t>1）目视检查；</w:t>
            </w:r>
            <w:r w:rsidRPr="00E254FC">
              <w:rPr>
                <w:rFonts w:ascii="宋体" w:hAnsi="宋体"/>
                <w:sz w:val="18"/>
                <w:szCs w:val="18"/>
              </w:rPr>
              <w:br/>
            </w:r>
            <w:r w:rsidRPr="00E254FC">
              <w:rPr>
                <w:rFonts w:ascii="宋体" w:hAnsi="宋体" w:hint="eastAsia"/>
                <w:sz w:val="18"/>
                <w:szCs w:val="18"/>
              </w:rPr>
              <w:t>2）确认密封垫片有无变形、老化，磨损；</w:t>
            </w:r>
            <w:r w:rsidRPr="00E254FC">
              <w:rPr>
                <w:rFonts w:ascii="宋体" w:hAnsi="宋体"/>
                <w:sz w:val="18"/>
                <w:szCs w:val="18"/>
              </w:rPr>
              <w:br/>
            </w:r>
            <w:r w:rsidRPr="00E254FC">
              <w:rPr>
                <w:rFonts w:ascii="宋体" w:hAnsi="宋体" w:hint="eastAsia"/>
                <w:sz w:val="18"/>
                <w:szCs w:val="18"/>
              </w:rPr>
              <w:t>3）定期更换密封件；</w:t>
            </w:r>
            <w:r w:rsidRPr="00E254FC">
              <w:rPr>
                <w:rFonts w:ascii="宋体" w:hAnsi="宋体"/>
                <w:sz w:val="18"/>
                <w:szCs w:val="18"/>
              </w:rPr>
              <w:br/>
            </w:r>
            <w:r w:rsidRPr="00E254FC">
              <w:rPr>
                <w:rFonts w:ascii="宋体" w:hAnsi="宋体" w:hint="eastAsia"/>
                <w:sz w:val="18"/>
                <w:szCs w:val="18"/>
              </w:rPr>
              <w:t>4）严禁带压紧固。</w:t>
            </w:r>
          </w:p>
        </w:tc>
        <w:tc>
          <w:tcPr>
            <w:tcW w:w="1578" w:type="dxa"/>
            <w:vMerge w:val="restart"/>
            <w:vAlign w:val="center"/>
          </w:tcPr>
          <w:p w14:paraId="3E6C79AB" w14:textId="77777777" w:rsidR="009104A0" w:rsidRPr="00E254FC" w:rsidRDefault="009104A0" w:rsidP="00CB4041">
            <w:pPr>
              <w:widowControl/>
              <w:shd w:val="solid" w:color="FFFFFF" w:fill="FFFFFF"/>
              <w:spacing w:line="0" w:lineRule="atLeast"/>
              <w:jc w:val="left"/>
              <w:rPr>
                <w:rFonts w:ascii="宋体" w:hAnsi="宋体" w:hint="eastAsia"/>
                <w:sz w:val="18"/>
                <w:szCs w:val="18"/>
              </w:rPr>
            </w:pPr>
            <w:r w:rsidRPr="00E254FC">
              <w:rPr>
                <w:rFonts w:ascii="宋体" w:hAnsi="宋体" w:hint="eastAsia"/>
                <w:sz w:val="18"/>
                <w:szCs w:val="18"/>
              </w:rPr>
              <w:t>汽车罐车、长管拖车、罐式集装箱、管束式集装箱</w:t>
            </w:r>
          </w:p>
        </w:tc>
      </w:tr>
      <w:tr w:rsidR="009104A0" w:rsidRPr="00E254FC" w14:paraId="7E9F8EB1" w14:textId="77777777" w:rsidTr="00290057">
        <w:trPr>
          <w:cantSplit/>
          <w:trHeight w:val="1038"/>
          <w:jc w:val="center"/>
        </w:trPr>
        <w:tc>
          <w:tcPr>
            <w:tcW w:w="983" w:type="dxa"/>
            <w:vMerge/>
            <w:vAlign w:val="center"/>
          </w:tcPr>
          <w:p w14:paraId="0C8231FA" w14:textId="77777777" w:rsidR="009104A0" w:rsidRPr="00E254FC" w:rsidRDefault="009104A0" w:rsidP="00CB4041">
            <w:pPr>
              <w:widowControl/>
              <w:shd w:val="solid" w:color="FFFFFF" w:fill="FFFFFF"/>
              <w:spacing w:line="0" w:lineRule="atLeast"/>
              <w:jc w:val="left"/>
              <w:rPr>
                <w:rFonts w:ascii="宋体" w:hAnsi="宋体" w:hint="eastAsia"/>
                <w:sz w:val="18"/>
                <w:szCs w:val="18"/>
              </w:rPr>
            </w:pPr>
          </w:p>
        </w:tc>
        <w:tc>
          <w:tcPr>
            <w:tcW w:w="1417" w:type="dxa"/>
            <w:vMerge w:val="restart"/>
            <w:vAlign w:val="center"/>
          </w:tcPr>
          <w:p w14:paraId="79C3ECF4" w14:textId="77777777" w:rsidR="009104A0" w:rsidRPr="00E254FC" w:rsidRDefault="009104A0" w:rsidP="00CB4041">
            <w:pPr>
              <w:widowControl/>
              <w:shd w:val="solid" w:color="FFFFFF" w:fill="FFFFFF"/>
              <w:spacing w:line="0" w:lineRule="atLeast"/>
              <w:jc w:val="left"/>
              <w:rPr>
                <w:rFonts w:ascii="宋体" w:hAnsi="宋体" w:hint="eastAsia"/>
                <w:sz w:val="18"/>
                <w:szCs w:val="18"/>
              </w:rPr>
            </w:pPr>
            <w:r w:rsidRPr="00E254FC">
              <w:rPr>
                <w:rFonts w:ascii="宋体" w:hAnsi="宋体" w:hint="eastAsia"/>
                <w:sz w:val="18"/>
                <w:szCs w:val="18"/>
              </w:rPr>
              <w:t>泄漏</w:t>
            </w:r>
          </w:p>
        </w:tc>
        <w:tc>
          <w:tcPr>
            <w:tcW w:w="2126" w:type="dxa"/>
            <w:vAlign w:val="center"/>
          </w:tcPr>
          <w:p w14:paraId="6C664220" w14:textId="77777777" w:rsidR="009104A0" w:rsidRPr="00E254FC" w:rsidRDefault="009104A0" w:rsidP="00CB4041">
            <w:pPr>
              <w:widowControl/>
              <w:shd w:val="solid" w:color="FFFFFF" w:fill="FFFFFF"/>
              <w:spacing w:line="0" w:lineRule="atLeast"/>
              <w:jc w:val="left"/>
              <w:rPr>
                <w:rFonts w:ascii="宋体" w:hAnsi="宋体" w:hint="eastAsia"/>
                <w:sz w:val="18"/>
                <w:szCs w:val="18"/>
              </w:rPr>
            </w:pPr>
            <w:r w:rsidRPr="00E254FC">
              <w:rPr>
                <w:rFonts w:ascii="宋体" w:hAnsi="宋体" w:hint="eastAsia"/>
                <w:sz w:val="18"/>
                <w:szCs w:val="18"/>
              </w:rPr>
              <w:t>装卸用管拉断。</w:t>
            </w:r>
          </w:p>
        </w:tc>
        <w:tc>
          <w:tcPr>
            <w:tcW w:w="7797" w:type="dxa"/>
            <w:vAlign w:val="center"/>
          </w:tcPr>
          <w:p w14:paraId="2A03BEA3" w14:textId="77777777" w:rsidR="009104A0" w:rsidRPr="00E254FC" w:rsidRDefault="009104A0" w:rsidP="00CB4041">
            <w:pPr>
              <w:widowControl/>
              <w:shd w:val="solid" w:color="FFFFFF" w:fill="FFFFFF"/>
              <w:spacing w:line="0" w:lineRule="atLeast"/>
              <w:jc w:val="left"/>
              <w:rPr>
                <w:rFonts w:ascii="宋体" w:hAnsi="宋体" w:hint="eastAsia"/>
                <w:sz w:val="18"/>
                <w:szCs w:val="18"/>
              </w:rPr>
            </w:pPr>
            <w:r w:rsidRPr="00E254FC">
              <w:rPr>
                <w:rFonts w:ascii="宋体" w:hAnsi="宋体" w:hint="eastAsia"/>
                <w:sz w:val="18"/>
                <w:szCs w:val="18"/>
              </w:rPr>
              <w:t>1）车辆熄火、拉手刹车，加强充装前检查；</w:t>
            </w:r>
            <w:r w:rsidRPr="00E254FC">
              <w:rPr>
                <w:rFonts w:ascii="宋体" w:hAnsi="宋体"/>
                <w:sz w:val="18"/>
                <w:szCs w:val="18"/>
              </w:rPr>
              <w:br/>
            </w:r>
            <w:r w:rsidRPr="00E254FC">
              <w:rPr>
                <w:rFonts w:ascii="宋体" w:hAnsi="宋体" w:hint="eastAsia"/>
                <w:sz w:val="18"/>
                <w:szCs w:val="18"/>
              </w:rPr>
              <w:t>2）加防溜车措施；</w:t>
            </w:r>
            <w:r w:rsidRPr="00E254FC">
              <w:rPr>
                <w:rFonts w:ascii="宋体" w:hAnsi="宋体"/>
                <w:sz w:val="18"/>
                <w:szCs w:val="18"/>
              </w:rPr>
              <w:br/>
            </w:r>
            <w:r w:rsidRPr="00E254FC">
              <w:rPr>
                <w:rFonts w:ascii="宋体" w:hAnsi="宋体" w:hint="eastAsia"/>
                <w:sz w:val="18"/>
                <w:szCs w:val="18"/>
              </w:rPr>
              <w:t>3）保证具备车辆启动连锁装置功能有效；</w:t>
            </w:r>
            <w:r w:rsidRPr="00E254FC">
              <w:rPr>
                <w:rFonts w:ascii="宋体" w:hAnsi="宋体"/>
                <w:sz w:val="18"/>
                <w:szCs w:val="18"/>
              </w:rPr>
              <w:br/>
            </w:r>
            <w:r w:rsidRPr="00E254FC">
              <w:rPr>
                <w:rFonts w:ascii="宋体" w:hAnsi="宋体" w:hint="eastAsia"/>
                <w:sz w:val="18"/>
                <w:szCs w:val="18"/>
              </w:rPr>
              <w:t>4）充装完毕必须检查装卸用管是否分离。</w:t>
            </w:r>
          </w:p>
        </w:tc>
        <w:tc>
          <w:tcPr>
            <w:tcW w:w="1578" w:type="dxa"/>
            <w:vMerge/>
            <w:vAlign w:val="center"/>
          </w:tcPr>
          <w:p w14:paraId="6CB5342D" w14:textId="77777777" w:rsidR="009104A0" w:rsidRPr="00E254FC" w:rsidRDefault="009104A0" w:rsidP="00CB4041">
            <w:pPr>
              <w:widowControl/>
              <w:shd w:val="solid" w:color="FFFFFF" w:fill="FFFFFF"/>
              <w:spacing w:line="0" w:lineRule="atLeast"/>
              <w:jc w:val="left"/>
              <w:rPr>
                <w:rFonts w:ascii="宋体" w:hAnsi="宋体" w:hint="eastAsia"/>
                <w:sz w:val="18"/>
                <w:szCs w:val="18"/>
              </w:rPr>
            </w:pPr>
          </w:p>
        </w:tc>
      </w:tr>
      <w:tr w:rsidR="009104A0" w:rsidRPr="00E254FC" w14:paraId="183CC00D" w14:textId="77777777" w:rsidTr="00290057">
        <w:trPr>
          <w:cantSplit/>
          <w:trHeight w:val="1302"/>
          <w:jc w:val="center"/>
        </w:trPr>
        <w:tc>
          <w:tcPr>
            <w:tcW w:w="983" w:type="dxa"/>
            <w:vMerge/>
            <w:vAlign w:val="center"/>
          </w:tcPr>
          <w:p w14:paraId="4A320F51" w14:textId="77777777" w:rsidR="009104A0" w:rsidRPr="00E254FC" w:rsidRDefault="009104A0" w:rsidP="00CB4041">
            <w:pPr>
              <w:widowControl/>
              <w:shd w:val="solid" w:color="FFFFFF" w:fill="FFFFFF"/>
              <w:spacing w:line="0" w:lineRule="atLeast"/>
              <w:jc w:val="left"/>
              <w:rPr>
                <w:rFonts w:ascii="宋体" w:hAnsi="宋体" w:hint="eastAsia"/>
                <w:sz w:val="18"/>
                <w:szCs w:val="18"/>
              </w:rPr>
            </w:pPr>
          </w:p>
        </w:tc>
        <w:tc>
          <w:tcPr>
            <w:tcW w:w="1417" w:type="dxa"/>
            <w:vMerge/>
            <w:vAlign w:val="center"/>
          </w:tcPr>
          <w:p w14:paraId="7D82695E" w14:textId="77777777" w:rsidR="009104A0" w:rsidRPr="00E254FC" w:rsidRDefault="009104A0" w:rsidP="00CB4041">
            <w:pPr>
              <w:widowControl/>
              <w:shd w:val="solid" w:color="FFFFFF" w:fill="FFFFFF"/>
              <w:spacing w:line="0" w:lineRule="atLeast"/>
              <w:jc w:val="left"/>
              <w:rPr>
                <w:rFonts w:ascii="宋体" w:hAnsi="宋体" w:hint="eastAsia"/>
                <w:sz w:val="18"/>
                <w:szCs w:val="18"/>
              </w:rPr>
            </w:pPr>
          </w:p>
        </w:tc>
        <w:tc>
          <w:tcPr>
            <w:tcW w:w="2126" w:type="dxa"/>
            <w:vAlign w:val="center"/>
          </w:tcPr>
          <w:p w14:paraId="0F113E47" w14:textId="77777777" w:rsidR="009104A0" w:rsidRPr="00E254FC" w:rsidRDefault="009104A0" w:rsidP="00CB4041">
            <w:pPr>
              <w:widowControl/>
              <w:shd w:val="solid" w:color="FFFFFF" w:fill="FFFFFF"/>
              <w:spacing w:line="0" w:lineRule="atLeast"/>
              <w:jc w:val="left"/>
              <w:rPr>
                <w:rFonts w:ascii="宋体" w:hAnsi="宋体" w:hint="eastAsia"/>
                <w:sz w:val="18"/>
                <w:szCs w:val="18"/>
              </w:rPr>
            </w:pPr>
            <w:r w:rsidRPr="00E254FC">
              <w:rPr>
                <w:rFonts w:ascii="宋体" w:hAnsi="宋体" w:hint="eastAsia"/>
                <w:sz w:val="18"/>
                <w:szCs w:val="18"/>
              </w:rPr>
              <w:t>装卸用管脱钩。</w:t>
            </w:r>
          </w:p>
        </w:tc>
        <w:tc>
          <w:tcPr>
            <w:tcW w:w="7797" w:type="dxa"/>
            <w:vAlign w:val="center"/>
          </w:tcPr>
          <w:p w14:paraId="238ED87A" w14:textId="77777777" w:rsidR="009104A0" w:rsidRPr="00E254FC" w:rsidRDefault="009104A0" w:rsidP="00CB4041">
            <w:pPr>
              <w:widowControl/>
              <w:shd w:val="solid" w:color="FFFFFF" w:fill="FFFFFF"/>
              <w:spacing w:line="0" w:lineRule="atLeast"/>
              <w:jc w:val="left"/>
              <w:rPr>
                <w:rFonts w:ascii="宋体" w:hAnsi="宋体" w:hint="eastAsia"/>
                <w:sz w:val="18"/>
                <w:szCs w:val="18"/>
              </w:rPr>
            </w:pPr>
            <w:r w:rsidRPr="00E254FC">
              <w:rPr>
                <w:rFonts w:ascii="宋体" w:hAnsi="宋体" w:hint="eastAsia"/>
                <w:sz w:val="18"/>
                <w:szCs w:val="18"/>
              </w:rPr>
              <w:t>1）加装适合长度的防脱钩链；</w:t>
            </w:r>
            <w:r w:rsidRPr="00E254FC">
              <w:rPr>
                <w:rFonts w:ascii="宋体" w:hAnsi="宋体"/>
                <w:sz w:val="18"/>
                <w:szCs w:val="18"/>
              </w:rPr>
              <w:br/>
            </w:r>
            <w:r w:rsidRPr="00E254FC">
              <w:rPr>
                <w:rFonts w:ascii="宋体" w:hAnsi="宋体" w:hint="eastAsia"/>
                <w:sz w:val="18"/>
                <w:szCs w:val="18"/>
              </w:rPr>
              <w:t>2）装卸前检查快装接口连接是否连接紧固；</w:t>
            </w:r>
            <w:r w:rsidRPr="00E254FC">
              <w:rPr>
                <w:rFonts w:ascii="宋体" w:hAnsi="宋体"/>
                <w:sz w:val="18"/>
                <w:szCs w:val="18"/>
              </w:rPr>
              <w:br/>
            </w:r>
            <w:r w:rsidRPr="00E254FC">
              <w:rPr>
                <w:rFonts w:ascii="宋体" w:hAnsi="宋体" w:hint="eastAsia"/>
                <w:sz w:val="18"/>
                <w:szCs w:val="18"/>
              </w:rPr>
              <w:t>3）选用相匹配的装卸附件；</w:t>
            </w:r>
            <w:r w:rsidRPr="00E254FC">
              <w:rPr>
                <w:rFonts w:ascii="宋体" w:hAnsi="宋体"/>
                <w:sz w:val="18"/>
                <w:szCs w:val="18"/>
              </w:rPr>
              <w:br/>
            </w:r>
            <w:r w:rsidRPr="00E254FC">
              <w:rPr>
                <w:rFonts w:ascii="宋体" w:hAnsi="宋体" w:hint="eastAsia"/>
                <w:sz w:val="18"/>
                <w:szCs w:val="18"/>
              </w:rPr>
              <w:t>4）可靠连接装卸用管；</w:t>
            </w:r>
            <w:r w:rsidRPr="00E254FC">
              <w:rPr>
                <w:rFonts w:ascii="宋体" w:hAnsi="宋体"/>
                <w:sz w:val="18"/>
                <w:szCs w:val="18"/>
              </w:rPr>
              <w:br/>
            </w:r>
            <w:r w:rsidRPr="00E254FC">
              <w:rPr>
                <w:rFonts w:ascii="宋体" w:hAnsi="宋体" w:hint="eastAsia"/>
                <w:sz w:val="18"/>
                <w:szCs w:val="18"/>
              </w:rPr>
              <w:t>5）连接前检查装卸附件。</w:t>
            </w:r>
          </w:p>
        </w:tc>
        <w:tc>
          <w:tcPr>
            <w:tcW w:w="1578" w:type="dxa"/>
            <w:vMerge/>
            <w:vAlign w:val="center"/>
          </w:tcPr>
          <w:p w14:paraId="3A137A04" w14:textId="77777777" w:rsidR="009104A0" w:rsidRPr="00E254FC" w:rsidRDefault="009104A0" w:rsidP="00CB4041">
            <w:pPr>
              <w:widowControl/>
              <w:shd w:val="solid" w:color="FFFFFF" w:fill="FFFFFF"/>
              <w:spacing w:line="0" w:lineRule="atLeast"/>
              <w:jc w:val="left"/>
              <w:rPr>
                <w:rFonts w:ascii="宋体" w:hAnsi="宋体" w:hint="eastAsia"/>
                <w:sz w:val="18"/>
                <w:szCs w:val="18"/>
              </w:rPr>
            </w:pPr>
          </w:p>
        </w:tc>
      </w:tr>
      <w:tr w:rsidR="009104A0" w:rsidRPr="00E254FC" w14:paraId="09A601F7" w14:textId="77777777" w:rsidTr="00290057">
        <w:trPr>
          <w:cantSplit/>
          <w:trHeight w:val="527"/>
          <w:jc w:val="center"/>
        </w:trPr>
        <w:tc>
          <w:tcPr>
            <w:tcW w:w="983" w:type="dxa"/>
            <w:vMerge/>
            <w:vAlign w:val="center"/>
          </w:tcPr>
          <w:p w14:paraId="6DA068F8" w14:textId="77777777" w:rsidR="009104A0" w:rsidRPr="00E254FC" w:rsidRDefault="009104A0" w:rsidP="00CB4041">
            <w:pPr>
              <w:widowControl/>
              <w:shd w:val="solid" w:color="FFFFFF" w:fill="FFFFFF"/>
              <w:spacing w:line="0" w:lineRule="atLeast"/>
              <w:jc w:val="left"/>
              <w:rPr>
                <w:rFonts w:ascii="宋体" w:hAnsi="宋体" w:hint="eastAsia"/>
                <w:sz w:val="18"/>
                <w:szCs w:val="18"/>
              </w:rPr>
            </w:pPr>
          </w:p>
        </w:tc>
        <w:tc>
          <w:tcPr>
            <w:tcW w:w="1417" w:type="dxa"/>
            <w:vMerge/>
            <w:vAlign w:val="center"/>
          </w:tcPr>
          <w:p w14:paraId="3DE7DF6A" w14:textId="77777777" w:rsidR="009104A0" w:rsidRPr="00E254FC" w:rsidRDefault="009104A0" w:rsidP="00CB4041">
            <w:pPr>
              <w:widowControl/>
              <w:shd w:val="solid" w:color="FFFFFF" w:fill="FFFFFF"/>
              <w:spacing w:line="0" w:lineRule="atLeast"/>
              <w:jc w:val="left"/>
              <w:rPr>
                <w:rFonts w:ascii="宋体" w:hAnsi="宋体" w:hint="eastAsia"/>
                <w:sz w:val="18"/>
                <w:szCs w:val="18"/>
              </w:rPr>
            </w:pPr>
          </w:p>
        </w:tc>
        <w:tc>
          <w:tcPr>
            <w:tcW w:w="2126" w:type="dxa"/>
            <w:vAlign w:val="center"/>
          </w:tcPr>
          <w:p w14:paraId="0372BFF3" w14:textId="77777777" w:rsidR="009104A0" w:rsidRPr="00E254FC" w:rsidRDefault="009104A0" w:rsidP="00CB4041">
            <w:pPr>
              <w:widowControl/>
              <w:shd w:val="solid" w:color="FFFFFF" w:fill="FFFFFF"/>
              <w:spacing w:line="0" w:lineRule="atLeast"/>
              <w:jc w:val="left"/>
              <w:rPr>
                <w:rFonts w:ascii="宋体" w:hAnsi="宋体" w:hint="eastAsia"/>
                <w:sz w:val="18"/>
                <w:szCs w:val="18"/>
              </w:rPr>
            </w:pPr>
            <w:r w:rsidRPr="00E254FC">
              <w:rPr>
                <w:rFonts w:ascii="宋体" w:hAnsi="宋体" w:hint="eastAsia"/>
                <w:sz w:val="18"/>
                <w:szCs w:val="18"/>
              </w:rPr>
              <w:t>接口连接失效。</w:t>
            </w:r>
          </w:p>
        </w:tc>
        <w:tc>
          <w:tcPr>
            <w:tcW w:w="7797" w:type="dxa"/>
            <w:vAlign w:val="center"/>
          </w:tcPr>
          <w:p w14:paraId="643A89F8" w14:textId="77777777" w:rsidR="009104A0" w:rsidRPr="00E254FC" w:rsidRDefault="009104A0" w:rsidP="00CB4041">
            <w:pPr>
              <w:widowControl/>
              <w:shd w:val="solid" w:color="FFFFFF" w:fill="FFFFFF"/>
              <w:spacing w:line="0" w:lineRule="atLeast"/>
              <w:jc w:val="left"/>
              <w:rPr>
                <w:rFonts w:ascii="宋体" w:hAnsi="宋体" w:hint="eastAsia"/>
                <w:sz w:val="18"/>
                <w:szCs w:val="18"/>
              </w:rPr>
            </w:pPr>
            <w:r w:rsidRPr="00E254FC">
              <w:rPr>
                <w:rFonts w:ascii="宋体" w:hAnsi="宋体" w:hint="eastAsia"/>
                <w:sz w:val="18"/>
                <w:szCs w:val="18"/>
              </w:rPr>
              <w:t>1）充装前检查快装接口连接是否连接紧固；</w:t>
            </w:r>
            <w:r w:rsidRPr="00E254FC">
              <w:rPr>
                <w:rFonts w:ascii="宋体" w:hAnsi="宋体"/>
                <w:sz w:val="18"/>
                <w:szCs w:val="18"/>
              </w:rPr>
              <w:br/>
            </w:r>
            <w:r w:rsidRPr="00E254FC">
              <w:rPr>
                <w:rFonts w:ascii="宋体" w:hAnsi="宋体" w:hint="eastAsia"/>
                <w:sz w:val="18"/>
                <w:szCs w:val="18"/>
              </w:rPr>
              <w:t>2）定期更换密封件。</w:t>
            </w:r>
          </w:p>
        </w:tc>
        <w:tc>
          <w:tcPr>
            <w:tcW w:w="1578" w:type="dxa"/>
            <w:vMerge/>
            <w:vAlign w:val="center"/>
          </w:tcPr>
          <w:p w14:paraId="34CBCDE1" w14:textId="77777777" w:rsidR="009104A0" w:rsidRPr="00E254FC" w:rsidRDefault="009104A0" w:rsidP="00CB4041">
            <w:pPr>
              <w:widowControl/>
              <w:shd w:val="solid" w:color="FFFFFF" w:fill="FFFFFF"/>
              <w:spacing w:line="0" w:lineRule="atLeast"/>
              <w:jc w:val="left"/>
              <w:rPr>
                <w:rFonts w:ascii="宋体" w:hAnsi="宋体" w:hint="eastAsia"/>
                <w:sz w:val="18"/>
                <w:szCs w:val="18"/>
              </w:rPr>
            </w:pPr>
          </w:p>
        </w:tc>
      </w:tr>
      <w:tr w:rsidR="009104A0" w:rsidRPr="00E254FC" w14:paraId="2A33FEF0" w14:textId="77777777" w:rsidTr="00290057">
        <w:trPr>
          <w:cantSplit/>
          <w:trHeight w:val="1055"/>
          <w:jc w:val="center"/>
        </w:trPr>
        <w:tc>
          <w:tcPr>
            <w:tcW w:w="983" w:type="dxa"/>
            <w:vMerge/>
            <w:vAlign w:val="center"/>
          </w:tcPr>
          <w:p w14:paraId="40A6104F" w14:textId="77777777" w:rsidR="009104A0" w:rsidRPr="00E254FC" w:rsidRDefault="009104A0" w:rsidP="00CB4041">
            <w:pPr>
              <w:widowControl/>
              <w:shd w:val="solid" w:color="FFFFFF" w:fill="FFFFFF"/>
              <w:spacing w:line="0" w:lineRule="atLeast"/>
              <w:jc w:val="left"/>
              <w:rPr>
                <w:rFonts w:ascii="宋体" w:hAnsi="宋体" w:hint="eastAsia"/>
                <w:sz w:val="18"/>
                <w:szCs w:val="18"/>
              </w:rPr>
            </w:pPr>
          </w:p>
        </w:tc>
        <w:tc>
          <w:tcPr>
            <w:tcW w:w="1417" w:type="dxa"/>
            <w:vAlign w:val="center"/>
          </w:tcPr>
          <w:p w14:paraId="3DCC8DA7" w14:textId="77777777" w:rsidR="009104A0" w:rsidRPr="00E254FC" w:rsidRDefault="009104A0" w:rsidP="00CB4041">
            <w:pPr>
              <w:widowControl/>
              <w:shd w:val="solid" w:color="FFFFFF" w:fill="FFFFFF"/>
              <w:spacing w:line="0" w:lineRule="atLeast"/>
              <w:jc w:val="left"/>
              <w:rPr>
                <w:rFonts w:ascii="宋体" w:hAnsi="宋体" w:hint="eastAsia"/>
                <w:sz w:val="18"/>
                <w:szCs w:val="18"/>
              </w:rPr>
            </w:pPr>
            <w:r w:rsidRPr="00E254FC">
              <w:rPr>
                <w:rFonts w:ascii="宋体" w:hAnsi="宋体" w:hint="eastAsia"/>
                <w:sz w:val="18"/>
                <w:szCs w:val="18"/>
              </w:rPr>
              <w:t>燃烧</w:t>
            </w:r>
          </w:p>
        </w:tc>
        <w:tc>
          <w:tcPr>
            <w:tcW w:w="2126" w:type="dxa"/>
            <w:vAlign w:val="center"/>
          </w:tcPr>
          <w:p w14:paraId="6B63092C" w14:textId="77777777" w:rsidR="009104A0" w:rsidRPr="00E254FC" w:rsidRDefault="009104A0" w:rsidP="00CB4041">
            <w:pPr>
              <w:widowControl/>
              <w:shd w:val="solid" w:color="FFFFFF" w:fill="FFFFFF"/>
              <w:spacing w:line="0" w:lineRule="atLeast"/>
              <w:jc w:val="left"/>
              <w:rPr>
                <w:rFonts w:ascii="宋体" w:hAnsi="宋体" w:hint="eastAsia"/>
                <w:sz w:val="18"/>
                <w:szCs w:val="18"/>
              </w:rPr>
            </w:pPr>
            <w:r w:rsidRPr="00E254FC">
              <w:rPr>
                <w:rFonts w:ascii="宋体" w:hAnsi="宋体" w:hint="eastAsia"/>
                <w:sz w:val="18"/>
                <w:szCs w:val="18"/>
              </w:rPr>
              <w:t>可燃介质泄漏后遇到火源。</w:t>
            </w:r>
          </w:p>
        </w:tc>
        <w:tc>
          <w:tcPr>
            <w:tcW w:w="7797" w:type="dxa"/>
            <w:vAlign w:val="center"/>
          </w:tcPr>
          <w:p w14:paraId="5163BE17" w14:textId="77777777" w:rsidR="009104A0" w:rsidRPr="00E254FC" w:rsidRDefault="009104A0" w:rsidP="00CB4041">
            <w:pPr>
              <w:widowControl/>
              <w:shd w:val="solid" w:color="FFFFFF" w:fill="FFFFFF"/>
              <w:spacing w:line="0" w:lineRule="atLeast"/>
              <w:jc w:val="left"/>
              <w:rPr>
                <w:rFonts w:ascii="宋体" w:hAnsi="宋体" w:hint="eastAsia"/>
                <w:sz w:val="18"/>
                <w:szCs w:val="18"/>
              </w:rPr>
            </w:pPr>
            <w:r w:rsidRPr="00E254FC">
              <w:rPr>
                <w:rFonts w:ascii="宋体" w:hAnsi="宋体" w:hint="eastAsia"/>
                <w:sz w:val="18"/>
                <w:szCs w:val="18"/>
              </w:rPr>
              <w:t>1）装卸场所禁止火源；</w:t>
            </w:r>
            <w:r w:rsidRPr="00E254FC">
              <w:rPr>
                <w:rFonts w:ascii="宋体" w:hAnsi="宋体"/>
                <w:sz w:val="18"/>
                <w:szCs w:val="18"/>
              </w:rPr>
              <w:br/>
            </w:r>
            <w:r w:rsidRPr="00E254FC">
              <w:rPr>
                <w:rFonts w:ascii="宋体" w:hAnsi="宋体" w:hint="eastAsia"/>
                <w:sz w:val="18"/>
                <w:szCs w:val="18"/>
              </w:rPr>
              <w:t>2）连接导静电接地线；</w:t>
            </w:r>
            <w:r w:rsidRPr="00E254FC">
              <w:rPr>
                <w:rFonts w:ascii="宋体" w:hAnsi="宋体"/>
                <w:sz w:val="18"/>
                <w:szCs w:val="18"/>
              </w:rPr>
              <w:br/>
            </w:r>
            <w:r w:rsidRPr="00E254FC">
              <w:rPr>
                <w:rFonts w:ascii="宋体" w:hAnsi="宋体" w:hint="eastAsia"/>
                <w:sz w:val="18"/>
                <w:szCs w:val="18"/>
              </w:rPr>
              <w:t>3）操作人员必须穿戴阻燃工作服和防静电鞋；</w:t>
            </w:r>
            <w:r w:rsidRPr="00E254FC">
              <w:rPr>
                <w:rFonts w:ascii="宋体" w:hAnsi="宋体"/>
                <w:sz w:val="18"/>
                <w:szCs w:val="18"/>
              </w:rPr>
              <w:br/>
            </w:r>
            <w:r w:rsidRPr="00E254FC">
              <w:rPr>
                <w:rFonts w:ascii="宋体" w:hAnsi="宋体" w:hint="eastAsia"/>
                <w:sz w:val="18"/>
                <w:szCs w:val="18"/>
              </w:rPr>
              <w:t>4）配备符合要求的灭火设备。</w:t>
            </w:r>
          </w:p>
        </w:tc>
        <w:tc>
          <w:tcPr>
            <w:tcW w:w="1578" w:type="dxa"/>
            <w:vMerge w:val="restart"/>
            <w:vAlign w:val="center"/>
          </w:tcPr>
          <w:p w14:paraId="7A8061C7" w14:textId="77777777" w:rsidR="009104A0" w:rsidRPr="00E254FC" w:rsidRDefault="009104A0" w:rsidP="00CB4041">
            <w:pPr>
              <w:widowControl/>
              <w:shd w:val="solid" w:color="FFFFFF" w:fill="FFFFFF"/>
              <w:spacing w:line="0" w:lineRule="atLeast"/>
              <w:jc w:val="left"/>
              <w:rPr>
                <w:rFonts w:ascii="宋体" w:hAnsi="宋体" w:hint="eastAsia"/>
                <w:sz w:val="18"/>
                <w:szCs w:val="18"/>
              </w:rPr>
            </w:pPr>
            <w:r w:rsidRPr="00E254FC">
              <w:rPr>
                <w:rFonts w:ascii="宋体" w:hAnsi="宋体" w:hint="eastAsia"/>
                <w:sz w:val="18"/>
                <w:szCs w:val="18"/>
              </w:rPr>
              <w:t>装运可燃介质的移动式压力容器</w:t>
            </w:r>
          </w:p>
        </w:tc>
      </w:tr>
      <w:tr w:rsidR="009104A0" w:rsidRPr="00E254FC" w14:paraId="285D5F67" w14:textId="77777777" w:rsidTr="00290057">
        <w:trPr>
          <w:cantSplit/>
          <w:trHeight w:val="791"/>
          <w:jc w:val="center"/>
        </w:trPr>
        <w:tc>
          <w:tcPr>
            <w:tcW w:w="983" w:type="dxa"/>
            <w:vMerge/>
            <w:vAlign w:val="center"/>
          </w:tcPr>
          <w:p w14:paraId="27C8098B" w14:textId="77777777" w:rsidR="009104A0" w:rsidRPr="00E254FC" w:rsidRDefault="009104A0" w:rsidP="00CB4041">
            <w:pPr>
              <w:widowControl/>
              <w:shd w:val="solid" w:color="FFFFFF" w:fill="FFFFFF"/>
              <w:spacing w:line="0" w:lineRule="atLeast"/>
              <w:jc w:val="left"/>
              <w:rPr>
                <w:rFonts w:ascii="宋体" w:hAnsi="宋体" w:hint="eastAsia"/>
                <w:sz w:val="18"/>
                <w:szCs w:val="18"/>
              </w:rPr>
            </w:pPr>
          </w:p>
        </w:tc>
        <w:tc>
          <w:tcPr>
            <w:tcW w:w="1417" w:type="dxa"/>
            <w:vMerge w:val="restart"/>
            <w:vAlign w:val="center"/>
          </w:tcPr>
          <w:p w14:paraId="4022D07E" w14:textId="77777777" w:rsidR="009104A0" w:rsidRPr="00E254FC" w:rsidRDefault="009104A0" w:rsidP="00CB4041">
            <w:pPr>
              <w:widowControl/>
              <w:shd w:val="solid" w:color="FFFFFF" w:fill="FFFFFF"/>
              <w:spacing w:line="0" w:lineRule="atLeast"/>
              <w:jc w:val="left"/>
              <w:rPr>
                <w:rFonts w:ascii="宋体" w:hAnsi="宋体" w:hint="eastAsia"/>
                <w:sz w:val="18"/>
                <w:szCs w:val="18"/>
              </w:rPr>
            </w:pPr>
            <w:r w:rsidRPr="00E254FC">
              <w:rPr>
                <w:rFonts w:ascii="宋体" w:hAnsi="宋体" w:hint="eastAsia"/>
                <w:sz w:val="18"/>
                <w:szCs w:val="18"/>
              </w:rPr>
              <w:t>闪爆</w:t>
            </w:r>
          </w:p>
        </w:tc>
        <w:tc>
          <w:tcPr>
            <w:tcW w:w="2126" w:type="dxa"/>
            <w:vAlign w:val="center"/>
          </w:tcPr>
          <w:p w14:paraId="12A5580E" w14:textId="77777777" w:rsidR="009104A0" w:rsidRPr="00E254FC" w:rsidRDefault="009104A0" w:rsidP="00CB4041">
            <w:pPr>
              <w:widowControl/>
              <w:shd w:val="solid" w:color="FFFFFF" w:fill="FFFFFF"/>
              <w:spacing w:line="0" w:lineRule="atLeast"/>
              <w:jc w:val="left"/>
              <w:rPr>
                <w:rFonts w:ascii="宋体" w:hAnsi="宋体" w:hint="eastAsia"/>
                <w:sz w:val="18"/>
                <w:szCs w:val="18"/>
              </w:rPr>
            </w:pPr>
            <w:r w:rsidRPr="00E254FC">
              <w:rPr>
                <w:rFonts w:ascii="宋体" w:hAnsi="宋体" w:hint="eastAsia"/>
                <w:sz w:val="18"/>
                <w:szCs w:val="18"/>
              </w:rPr>
              <w:t>静电接地线断裂或接触不良导致。</w:t>
            </w:r>
          </w:p>
        </w:tc>
        <w:tc>
          <w:tcPr>
            <w:tcW w:w="7797" w:type="dxa"/>
            <w:vAlign w:val="center"/>
          </w:tcPr>
          <w:p w14:paraId="6C2FC23D" w14:textId="77777777" w:rsidR="009104A0" w:rsidRPr="00E254FC" w:rsidRDefault="009104A0" w:rsidP="00CB4041">
            <w:pPr>
              <w:widowControl/>
              <w:shd w:val="solid" w:color="FFFFFF" w:fill="FFFFFF"/>
              <w:spacing w:line="0" w:lineRule="atLeast"/>
              <w:jc w:val="left"/>
              <w:rPr>
                <w:rFonts w:ascii="宋体" w:hAnsi="宋体" w:hint="eastAsia"/>
                <w:sz w:val="18"/>
                <w:szCs w:val="18"/>
              </w:rPr>
            </w:pPr>
            <w:r w:rsidRPr="00E254FC">
              <w:rPr>
                <w:rFonts w:ascii="宋体" w:hAnsi="宋体" w:hint="eastAsia"/>
                <w:sz w:val="18"/>
                <w:szCs w:val="18"/>
              </w:rPr>
              <w:t>1）装静电接地报警装置；</w:t>
            </w:r>
            <w:r w:rsidRPr="00E254FC">
              <w:rPr>
                <w:rFonts w:ascii="宋体" w:hAnsi="宋体"/>
                <w:sz w:val="18"/>
                <w:szCs w:val="18"/>
              </w:rPr>
              <w:br/>
            </w:r>
            <w:r w:rsidRPr="00E254FC">
              <w:rPr>
                <w:rFonts w:ascii="宋体" w:hAnsi="宋体" w:hint="eastAsia"/>
                <w:sz w:val="18"/>
                <w:szCs w:val="18"/>
              </w:rPr>
              <w:t>2）选择符合要求的静电接地线；</w:t>
            </w:r>
            <w:r w:rsidRPr="00E254FC">
              <w:rPr>
                <w:rFonts w:ascii="宋体" w:hAnsi="宋体"/>
                <w:sz w:val="18"/>
                <w:szCs w:val="18"/>
              </w:rPr>
              <w:br/>
            </w:r>
            <w:r w:rsidRPr="00E254FC">
              <w:rPr>
                <w:rFonts w:ascii="宋体" w:hAnsi="宋体" w:hint="eastAsia"/>
                <w:sz w:val="18"/>
                <w:szCs w:val="18"/>
              </w:rPr>
              <w:t>3）定期检查静电接地报警装置、静电接地</w:t>
            </w:r>
            <w:proofErr w:type="gramStart"/>
            <w:r w:rsidRPr="00E254FC">
              <w:rPr>
                <w:rFonts w:ascii="宋体" w:hAnsi="宋体" w:hint="eastAsia"/>
                <w:sz w:val="18"/>
                <w:szCs w:val="18"/>
              </w:rPr>
              <w:t>线功能</w:t>
            </w:r>
            <w:proofErr w:type="gramEnd"/>
            <w:r w:rsidRPr="00E254FC">
              <w:rPr>
                <w:rFonts w:ascii="宋体" w:hAnsi="宋体" w:hint="eastAsia"/>
                <w:sz w:val="18"/>
                <w:szCs w:val="18"/>
              </w:rPr>
              <w:t>是否完好。</w:t>
            </w:r>
          </w:p>
        </w:tc>
        <w:tc>
          <w:tcPr>
            <w:tcW w:w="1578" w:type="dxa"/>
            <w:vMerge/>
            <w:vAlign w:val="center"/>
          </w:tcPr>
          <w:p w14:paraId="7F3B7DFD" w14:textId="77777777" w:rsidR="009104A0" w:rsidRPr="00E254FC" w:rsidRDefault="009104A0" w:rsidP="00CB4041">
            <w:pPr>
              <w:widowControl/>
              <w:shd w:val="solid" w:color="FFFFFF" w:fill="FFFFFF"/>
              <w:spacing w:line="0" w:lineRule="atLeast"/>
              <w:jc w:val="left"/>
              <w:rPr>
                <w:rFonts w:ascii="宋体" w:hAnsi="宋体" w:hint="eastAsia"/>
                <w:sz w:val="18"/>
                <w:szCs w:val="18"/>
              </w:rPr>
            </w:pPr>
          </w:p>
        </w:tc>
      </w:tr>
      <w:tr w:rsidR="009104A0" w:rsidRPr="00E254FC" w14:paraId="5C3A1250" w14:textId="77777777" w:rsidTr="00290057">
        <w:trPr>
          <w:cantSplit/>
          <w:trHeight w:val="1302"/>
          <w:jc w:val="center"/>
        </w:trPr>
        <w:tc>
          <w:tcPr>
            <w:tcW w:w="983" w:type="dxa"/>
            <w:vMerge/>
            <w:vAlign w:val="center"/>
          </w:tcPr>
          <w:p w14:paraId="2121BC13" w14:textId="77777777" w:rsidR="009104A0" w:rsidRPr="00E254FC" w:rsidRDefault="009104A0" w:rsidP="00CB4041">
            <w:pPr>
              <w:widowControl/>
              <w:shd w:val="solid" w:color="FFFFFF" w:fill="FFFFFF"/>
              <w:spacing w:line="0" w:lineRule="atLeast"/>
              <w:jc w:val="left"/>
              <w:rPr>
                <w:rFonts w:ascii="宋体" w:hAnsi="宋体" w:hint="eastAsia"/>
                <w:sz w:val="18"/>
                <w:szCs w:val="18"/>
              </w:rPr>
            </w:pPr>
          </w:p>
        </w:tc>
        <w:tc>
          <w:tcPr>
            <w:tcW w:w="1417" w:type="dxa"/>
            <w:vMerge/>
            <w:vAlign w:val="center"/>
          </w:tcPr>
          <w:p w14:paraId="2638ED96" w14:textId="77777777" w:rsidR="009104A0" w:rsidRPr="00E254FC" w:rsidRDefault="009104A0" w:rsidP="00CB4041">
            <w:pPr>
              <w:widowControl/>
              <w:shd w:val="solid" w:color="FFFFFF" w:fill="FFFFFF"/>
              <w:spacing w:line="0" w:lineRule="atLeast"/>
              <w:jc w:val="center"/>
              <w:rPr>
                <w:rFonts w:ascii="宋体" w:hAnsi="宋体" w:hint="eastAsia"/>
                <w:sz w:val="18"/>
                <w:szCs w:val="18"/>
              </w:rPr>
            </w:pPr>
          </w:p>
        </w:tc>
        <w:tc>
          <w:tcPr>
            <w:tcW w:w="2126" w:type="dxa"/>
            <w:vAlign w:val="center"/>
          </w:tcPr>
          <w:p w14:paraId="70FF4E4F" w14:textId="77777777" w:rsidR="009104A0" w:rsidRPr="00E254FC" w:rsidRDefault="009104A0" w:rsidP="00CB4041">
            <w:pPr>
              <w:widowControl/>
              <w:shd w:val="solid" w:color="FFFFFF" w:fill="FFFFFF"/>
              <w:spacing w:line="0" w:lineRule="atLeast"/>
              <w:jc w:val="left"/>
              <w:rPr>
                <w:rFonts w:ascii="宋体" w:hAnsi="宋体" w:hint="eastAsia"/>
                <w:sz w:val="18"/>
                <w:szCs w:val="18"/>
              </w:rPr>
            </w:pPr>
            <w:r w:rsidRPr="00E254FC">
              <w:rPr>
                <w:rFonts w:ascii="宋体" w:hAnsi="宋体" w:hint="eastAsia"/>
                <w:sz w:val="18"/>
                <w:szCs w:val="18"/>
              </w:rPr>
              <w:t>错装导致介质不相容、超装等。</w:t>
            </w:r>
          </w:p>
        </w:tc>
        <w:tc>
          <w:tcPr>
            <w:tcW w:w="7797" w:type="dxa"/>
            <w:vAlign w:val="center"/>
          </w:tcPr>
          <w:p w14:paraId="0D6C1D18" w14:textId="77777777" w:rsidR="009104A0" w:rsidRPr="00E254FC" w:rsidRDefault="009104A0" w:rsidP="00CB4041">
            <w:pPr>
              <w:widowControl/>
              <w:shd w:val="solid" w:color="FFFFFF" w:fill="FFFFFF"/>
              <w:spacing w:line="0" w:lineRule="atLeast"/>
              <w:jc w:val="left"/>
              <w:rPr>
                <w:rFonts w:ascii="宋体" w:hAnsi="宋体" w:hint="eastAsia"/>
                <w:sz w:val="18"/>
                <w:szCs w:val="18"/>
              </w:rPr>
            </w:pPr>
            <w:r w:rsidRPr="00E254FC">
              <w:rPr>
                <w:rFonts w:ascii="宋体" w:hAnsi="宋体"/>
                <w:sz w:val="18"/>
                <w:szCs w:val="18"/>
              </w:rPr>
              <w:t>1</w:t>
            </w:r>
            <w:r w:rsidRPr="00E254FC">
              <w:rPr>
                <w:rFonts w:ascii="宋体" w:hAnsi="宋体" w:hint="eastAsia"/>
                <w:sz w:val="18"/>
                <w:szCs w:val="18"/>
              </w:rPr>
              <w:t>）严格进行充装前检查；</w:t>
            </w:r>
            <w:r w:rsidRPr="00E254FC">
              <w:rPr>
                <w:rFonts w:ascii="宋体" w:hAnsi="宋体"/>
                <w:sz w:val="18"/>
                <w:szCs w:val="18"/>
              </w:rPr>
              <w:br/>
            </w:r>
            <w:r w:rsidRPr="00E254FC">
              <w:rPr>
                <w:rFonts w:ascii="宋体" w:hAnsi="宋体" w:hint="eastAsia"/>
                <w:sz w:val="18"/>
                <w:szCs w:val="18"/>
              </w:rPr>
              <w:t>2）采用防错装接头，按介质配置装卸附件；</w:t>
            </w:r>
            <w:r w:rsidRPr="00E254FC">
              <w:rPr>
                <w:rFonts w:ascii="宋体" w:hAnsi="宋体"/>
                <w:sz w:val="18"/>
                <w:szCs w:val="18"/>
              </w:rPr>
              <w:br/>
            </w:r>
            <w:r w:rsidRPr="00E254FC">
              <w:rPr>
                <w:rFonts w:ascii="宋体" w:hAnsi="宋体" w:hint="eastAsia"/>
                <w:sz w:val="18"/>
                <w:szCs w:val="18"/>
              </w:rPr>
              <w:t>3）严格进行充装后检查；</w:t>
            </w:r>
            <w:r w:rsidRPr="00E254FC">
              <w:rPr>
                <w:rFonts w:ascii="宋体" w:hAnsi="宋体"/>
                <w:sz w:val="18"/>
                <w:szCs w:val="18"/>
              </w:rPr>
              <w:br/>
            </w:r>
            <w:r w:rsidRPr="00E254FC">
              <w:rPr>
                <w:rFonts w:ascii="宋体" w:hAnsi="宋体" w:hint="eastAsia"/>
                <w:sz w:val="18"/>
                <w:szCs w:val="18"/>
              </w:rPr>
              <w:t>4）检查不合格的移动式压力容器不得离开充装单位；</w:t>
            </w:r>
            <w:r w:rsidRPr="00E254FC">
              <w:rPr>
                <w:rFonts w:ascii="宋体" w:hAnsi="宋体"/>
                <w:sz w:val="18"/>
                <w:szCs w:val="18"/>
              </w:rPr>
              <w:br/>
            </w:r>
            <w:r w:rsidRPr="00E254FC">
              <w:rPr>
                <w:rFonts w:ascii="宋体" w:hAnsi="宋体" w:hint="eastAsia"/>
                <w:sz w:val="18"/>
                <w:szCs w:val="18"/>
              </w:rPr>
              <w:t>5）充装前检查充装介质和随车资</w:t>
            </w:r>
            <w:proofErr w:type="gramStart"/>
            <w:r w:rsidRPr="00E254FC">
              <w:rPr>
                <w:rFonts w:ascii="宋体" w:hAnsi="宋体" w:hint="eastAsia"/>
                <w:sz w:val="18"/>
                <w:szCs w:val="18"/>
              </w:rPr>
              <w:t>料是否</w:t>
            </w:r>
            <w:proofErr w:type="gramEnd"/>
            <w:r w:rsidRPr="00E254FC">
              <w:rPr>
                <w:rFonts w:ascii="宋体" w:hAnsi="宋体" w:hint="eastAsia"/>
                <w:sz w:val="18"/>
                <w:szCs w:val="18"/>
              </w:rPr>
              <w:t>一致。</w:t>
            </w:r>
          </w:p>
        </w:tc>
        <w:tc>
          <w:tcPr>
            <w:tcW w:w="1578" w:type="dxa"/>
            <w:vAlign w:val="center"/>
          </w:tcPr>
          <w:p w14:paraId="07A4E6E2" w14:textId="77777777" w:rsidR="009104A0" w:rsidRPr="00E254FC" w:rsidRDefault="009104A0" w:rsidP="00CB4041">
            <w:pPr>
              <w:widowControl/>
              <w:shd w:val="solid" w:color="FFFFFF" w:fill="FFFFFF"/>
              <w:spacing w:line="0" w:lineRule="atLeast"/>
              <w:jc w:val="left"/>
              <w:rPr>
                <w:rFonts w:ascii="宋体" w:hAnsi="宋体" w:hint="eastAsia"/>
                <w:sz w:val="18"/>
                <w:szCs w:val="18"/>
              </w:rPr>
            </w:pPr>
            <w:r w:rsidRPr="00E254FC">
              <w:rPr>
                <w:rFonts w:ascii="宋体" w:hAnsi="宋体" w:hint="eastAsia"/>
                <w:sz w:val="18"/>
                <w:szCs w:val="18"/>
              </w:rPr>
              <w:t>汽车罐车、长管拖车、罐式集装箱、管束式集装箱</w:t>
            </w:r>
          </w:p>
        </w:tc>
      </w:tr>
      <w:tr w:rsidR="009104A0" w:rsidRPr="00E254FC" w14:paraId="729CE128" w14:textId="77777777" w:rsidTr="00290057">
        <w:trPr>
          <w:cantSplit/>
          <w:trHeight w:val="696"/>
          <w:jc w:val="center"/>
        </w:trPr>
        <w:tc>
          <w:tcPr>
            <w:tcW w:w="983" w:type="dxa"/>
            <w:vMerge w:val="restart"/>
            <w:vAlign w:val="center"/>
          </w:tcPr>
          <w:p w14:paraId="3ADD7954" w14:textId="77777777" w:rsidR="009104A0" w:rsidRPr="00E254FC" w:rsidRDefault="009104A0" w:rsidP="00CB4041">
            <w:pPr>
              <w:widowControl/>
              <w:shd w:val="solid" w:color="FFFFFF" w:fill="FFFFFF"/>
              <w:spacing w:line="0" w:lineRule="atLeast"/>
              <w:jc w:val="left"/>
              <w:rPr>
                <w:rFonts w:ascii="宋体" w:hAnsi="宋体" w:hint="eastAsia"/>
                <w:sz w:val="18"/>
                <w:szCs w:val="18"/>
              </w:rPr>
            </w:pPr>
            <w:r w:rsidRPr="00E254FC">
              <w:rPr>
                <w:rFonts w:ascii="宋体" w:hAnsi="宋体" w:hint="eastAsia"/>
                <w:sz w:val="18"/>
                <w:szCs w:val="18"/>
              </w:rPr>
              <w:lastRenderedPageBreak/>
              <w:t>装卸作业</w:t>
            </w:r>
          </w:p>
          <w:p w14:paraId="5D84656E" w14:textId="77777777" w:rsidR="009104A0" w:rsidRPr="00E254FC" w:rsidRDefault="009104A0" w:rsidP="00CB4041">
            <w:pPr>
              <w:shd w:val="solid" w:color="FFFFFF" w:fill="FFFFFF"/>
              <w:spacing w:line="0" w:lineRule="atLeast"/>
              <w:jc w:val="left"/>
              <w:rPr>
                <w:rFonts w:ascii="宋体" w:hAnsi="宋体" w:hint="eastAsia"/>
                <w:sz w:val="18"/>
                <w:szCs w:val="18"/>
              </w:rPr>
            </w:pPr>
          </w:p>
        </w:tc>
        <w:tc>
          <w:tcPr>
            <w:tcW w:w="1417" w:type="dxa"/>
            <w:vAlign w:val="center"/>
          </w:tcPr>
          <w:p w14:paraId="3B34059A" w14:textId="77777777" w:rsidR="009104A0" w:rsidRPr="00E254FC" w:rsidRDefault="009104A0" w:rsidP="00CB4041">
            <w:pPr>
              <w:widowControl/>
              <w:shd w:val="solid" w:color="FFFFFF" w:fill="FFFFFF"/>
              <w:spacing w:line="0" w:lineRule="atLeast"/>
              <w:jc w:val="left"/>
              <w:rPr>
                <w:rFonts w:ascii="宋体" w:hAnsi="宋体" w:hint="eastAsia"/>
                <w:sz w:val="18"/>
                <w:szCs w:val="18"/>
              </w:rPr>
            </w:pPr>
            <w:r w:rsidRPr="00E254FC">
              <w:rPr>
                <w:rFonts w:ascii="宋体" w:hAnsi="宋体" w:hint="eastAsia"/>
                <w:sz w:val="18"/>
                <w:szCs w:val="18"/>
              </w:rPr>
              <w:t>燃烧</w:t>
            </w:r>
          </w:p>
        </w:tc>
        <w:tc>
          <w:tcPr>
            <w:tcW w:w="2126" w:type="dxa"/>
            <w:vAlign w:val="center"/>
          </w:tcPr>
          <w:p w14:paraId="55C7BA36" w14:textId="77777777" w:rsidR="009104A0" w:rsidRPr="00E254FC" w:rsidRDefault="009104A0" w:rsidP="00CB4041">
            <w:pPr>
              <w:widowControl/>
              <w:shd w:val="solid" w:color="FFFFFF" w:fill="FFFFFF"/>
              <w:spacing w:line="0" w:lineRule="atLeast"/>
              <w:jc w:val="left"/>
              <w:rPr>
                <w:rFonts w:ascii="宋体" w:hAnsi="宋体" w:hint="eastAsia"/>
                <w:sz w:val="18"/>
                <w:szCs w:val="18"/>
              </w:rPr>
            </w:pPr>
            <w:r w:rsidRPr="00E254FC">
              <w:rPr>
                <w:rFonts w:ascii="宋体" w:hAnsi="宋体" w:hint="eastAsia"/>
                <w:sz w:val="18"/>
                <w:szCs w:val="18"/>
              </w:rPr>
              <w:t>介质混装不相容。</w:t>
            </w:r>
          </w:p>
        </w:tc>
        <w:tc>
          <w:tcPr>
            <w:tcW w:w="7797" w:type="dxa"/>
            <w:vAlign w:val="center"/>
          </w:tcPr>
          <w:p w14:paraId="6A3F9E94" w14:textId="77777777" w:rsidR="009104A0" w:rsidRPr="00E254FC" w:rsidRDefault="009104A0" w:rsidP="00CB4041">
            <w:pPr>
              <w:widowControl/>
              <w:shd w:val="solid" w:color="FFFFFF" w:fill="FFFFFF"/>
              <w:spacing w:line="0" w:lineRule="atLeast"/>
              <w:jc w:val="left"/>
              <w:rPr>
                <w:rFonts w:ascii="宋体" w:hAnsi="宋体" w:hint="eastAsia"/>
                <w:sz w:val="18"/>
                <w:szCs w:val="18"/>
              </w:rPr>
            </w:pPr>
            <w:r w:rsidRPr="00E254FC">
              <w:rPr>
                <w:rFonts w:ascii="宋体" w:hAnsi="宋体" w:hint="eastAsia"/>
                <w:sz w:val="18"/>
                <w:szCs w:val="18"/>
              </w:rPr>
              <w:t>1）加强充装前检查；</w:t>
            </w:r>
            <w:r w:rsidRPr="00E254FC">
              <w:rPr>
                <w:rFonts w:ascii="宋体" w:hAnsi="宋体"/>
                <w:sz w:val="18"/>
                <w:szCs w:val="18"/>
              </w:rPr>
              <w:br/>
            </w:r>
            <w:r w:rsidRPr="00E254FC">
              <w:rPr>
                <w:rFonts w:ascii="宋体" w:hAnsi="宋体" w:hint="eastAsia"/>
                <w:sz w:val="18"/>
                <w:szCs w:val="18"/>
              </w:rPr>
              <w:t>2）严禁混装介质；</w:t>
            </w:r>
            <w:r w:rsidRPr="00E254FC">
              <w:rPr>
                <w:rFonts w:ascii="宋体" w:hAnsi="宋体"/>
                <w:sz w:val="18"/>
                <w:szCs w:val="18"/>
              </w:rPr>
              <w:br/>
            </w:r>
            <w:r w:rsidRPr="00E254FC">
              <w:rPr>
                <w:rFonts w:ascii="宋体" w:hAnsi="宋体" w:hint="eastAsia"/>
                <w:sz w:val="18"/>
                <w:szCs w:val="18"/>
              </w:rPr>
              <w:t>3）充装前检查首次充装、含水量、含氧量相应的报告。</w:t>
            </w:r>
          </w:p>
        </w:tc>
        <w:tc>
          <w:tcPr>
            <w:tcW w:w="1578" w:type="dxa"/>
            <w:vMerge w:val="restart"/>
            <w:vAlign w:val="center"/>
          </w:tcPr>
          <w:p w14:paraId="25B3825D" w14:textId="77777777" w:rsidR="009104A0" w:rsidRPr="00E254FC" w:rsidRDefault="009104A0"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汽车罐车、长管拖车、罐式集装箱、管束式集装箱</w:t>
            </w:r>
          </w:p>
        </w:tc>
      </w:tr>
      <w:tr w:rsidR="009104A0" w:rsidRPr="00E254FC" w14:paraId="12BF9E58" w14:textId="77777777" w:rsidTr="00290057">
        <w:trPr>
          <w:cantSplit/>
          <w:trHeight w:val="957"/>
          <w:jc w:val="center"/>
        </w:trPr>
        <w:tc>
          <w:tcPr>
            <w:tcW w:w="983" w:type="dxa"/>
            <w:vMerge/>
            <w:vAlign w:val="center"/>
          </w:tcPr>
          <w:p w14:paraId="07769E4A" w14:textId="77777777" w:rsidR="009104A0" w:rsidRPr="00E254FC" w:rsidRDefault="009104A0" w:rsidP="00CB4041">
            <w:pPr>
              <w:shd w:val="solid" w:color="FFFFFF" w:fill="FFFFFF"/>
              <w:spacing w:line="0" w:lineRule="atLeast"/>
              <w:jc w:val="left"/>
              <w:rPr>
                <w:rFonts w:ascii="宋体" w:hAnsi="宋体" w:hint="eastAsia"/>
                <w:sz w:val="18"/>
                <w:szCs w:val="18"/>
              </w:rPr>
            </w:pPr>
          </w:p>
        </w:tc>
        <w:tc>
          <w:tcPr>
            <w:tcW w:w="1417" w:type="dxa"/>
            <w:vAlign w:val="center"/>
          </w:tcPr>
          <w:p w14:paraId="6CA33FF1" w14:textId="77777777" w:rsidR="009104A0" w:rsidRPr="00E254FC" w:rsidRDefault="009104A0" w:rsidP="00CB4041">
            <w:pPr>
              <w:widowControl/>
              <w:shd w:val="solid" w:color="FFFFFF" w:fill="FFFFFF"/>
              <w:spacing w:line="0" w:lineRule="atLeast"/>
              <w:jc w:val="left"/>
              <w:rPr>
                <w:rFonts w:ascii="宋体" w:hAnsi="宋体" w:hint="eastAsia"/>
                <w:sz w:val="18"/>
                <w:szCs w:val="18"/>
              </w:rPr>
            </w:pPr>
            <w:r w:rsidRPr="00E254FC">
              <w:rPr>
                <w:rFonts w:ascii="宋体" w:hAnsi="宋体" w:hint="eastAsia"/>
                <w:sz w:val="18"/>
                <w:szCs w:val="18"/>
              </w:rPr>
              <w:t>超装</w:t>
            </w:r>
          </w:p>
        </w:tc>
        <w:tc>
          <w:tcPr>
            <w:tcW w:w="2126" w:type="dxa"/>
            <w:vAlign w:val="center"/>
          </w:tcPr>
          <w:p w14:paraId="4DD8F032" w14:textId="77777777" w:rsidR="009104A0" w:rsidRPr="00E254FC" w:rsidRDefault="009104A0" w:rsidP="00CB4041">
            <w:pPr>
              <w:widowControl/>
              <w:shd w:val="solid" w:color="FFFFFF" w:fill="FFFFFF"/>
              <w:spacing w:line="0" w:lineRule="atLeast"/>
              <w:jc w:val="left"/>
              <w:rPr>
                <w:rFonts w:ascii="宋体" w:hAnsi="宋体" w:hint="eastAsia"/>
                <w:sz w:val="18"/>
                <w:szCs w:val="18"/>
              </w:rPr>
            </w:pPr>
            <w:r w:rsidRPr="00E254FC">
              <w:rPr>
                <w:rFonts w:ascii="宋体" w:hAnsi="宋体" w:hint="eastAsia"/>
                <w:sz w:val="18"/>
                <w:szCs w:val="18"/>
              </w:rPr>
              <w:t>影响运输过程安全和</w:t>
            </w:r>
            <w:r w:rsidRPr="00E254FC">
              <w:rPr>
                <w:rFonts w:ascii="宋体" w:hAnsi="宋体"/>
                <w:sz w:val="18"/>
                <w:szCs w:val="18"/>
              </w:rPr>
              <w:br/>
            </w:r>
            <w:r w:rsidRPr="00E254FC">
              <w:rPr>
                <w:rFonts w:ascii="宋体" w:hAnsi="宋体" w:hint="eastAsia"/>
                <w:sz w:val="18"/>
                <w:szCs w:val="18"/>
              </w:rPr>
              <w:t>罐体本体安全。</w:t>
            </w:r>
          </w:p>
        </w:tc>
        <w:tc>
          <w:tcPr>
            <w:tcW w:w="7797" w:type="dxa"/>
            <w:vAlign w:val="center"/>
          </w:tcPr>
          <w:p w14:paraId="16837A85" w14:textId="77777777" w:rsidR="009104A0" w:rsidRPr="00E254FC" w:rsidRDefault="009104A0" w:rsidP="00CB4041">
            <w:pPr>
              <w:widowControl/>
              <w:shd w:val="solid" w:color="FFFFFF" w:fill="FFFFFF"/>
              <w:spacing w:line="0" w:lineRule="atLeast"/>
              <w:jc w:val="left"/>
              <w:rPr>
                <w:rFonts w:ascii="宋体" w:hAnsi="宋体" w:hint="eastAsia"/>
                <w:sz w:val="18"/>
                <w:szCs w:val="18"/>
              </w:rPr>
            </w:pPr>
            <w:r w:rsidRPr="00E254FC">
              <w:rPr>
                <w:rFonts w:ascii="宋体" w:hAnsi="宋体" w:hint="eastAsia"/>
                <w:sz w:val="18"/>
                <w:szCs w:val="18"/>
              </w:rPr>
              <w:t>1）严格进行充装过程控制；</w:t>
            </w:r>
            <w:r w:rsidRPr="00E254FC">
              <w:rPr>
                <w:rFonts w:ascii="宋体" w:hAnsi="宋体"/>
                <w:sz w:val="18"/>
                <w:szCs w:val="18"/>
              </w:rPr>
              <w:br/>
            </w:r>
            <w:r w:rsidRPr="00E254FC">
              <w:rPr>
                <w:rFonts w:ascii="宋体" w:hAnsi="宋体" w:hint="eastAsia"/>
                <w:sz w:val="18"/>
                <w:szCs w:val="18"/>
              </w:rPr>
              <w:t>2）严格进行充装后检查；</w:t>
            </w:r>
            <w:r w:rsidRPr="00E254FC">
              <w:rPr>
                <w:rFonts w:ascii="宋体" w:hAnsi="宋体"/>
                <w:sz w:val="18"/>
                <w:szCs w:val="18"/>
              </w:rPr>
              <w:br/>
            </w:r>
            <w:r w:rsidRPr="00E254FC">
              <w:rPr>
                <w:rFonts w:ascii="宋体" w:hAnsi="宋体" w:hint="eastAsia"/>
                <w:sz w:val="18"/>
                <w:szCs w:val="18"/>
              </w:rPr>
              <w:t>3）检查不合格的移动式压力容器不得离开充装单位；</w:t>
            </w:r>
            <w:r w:rsidRPr="00E254FC">
              <w:rPr>
                <w:rFonts w:ascii="宋体" w:hAnsi="宋体"/>
                <w:sz w:val="18"/>
                <w:szCs w:val="18"/>
              </w:rPr>
              <w:br/>
            </w:r>
            <w:r w:rsidRPr="00E254FC">
              <w:rPr>
                <w:rFonts w:ascii="宋体" w:hAnsi="宋体" w:hint="eastAsia"/>
                <w:sz w:val="18"/>
                <w:szCs w:val="18"/>
              </w:rPr>
              <w:t>4）充装后，液体检查充装量，气体检查压力。</w:t>
            </w:r>
          </w:p>
        </w:tc>
        <w:tc>
          <w:tcPr>
            <w:tcW w:w="1578" w:type="dxa"/>
            <w:vMerge/>
            <w:vAlign w:val="center"/>
          </w:tcPr>
          <w:p w14:paraId="4CFFF750" w14:textId="77777777" w:rsidR="009104A0" w:rsidRPr="00E254FC" w:rsidRDefault="009104A0" w:rsidP="00CB4041">
            <w:pPr>
              <w:widowControl/>
              <w:shd w:val="solid" w:color="FFFFFF" w:fill="FFFFFF"/>
              <w:spacing w:line="0" w:lineRule="atLeast"/>
              <w:jc w:val="left"/>
              <w:rPr>
                <w:rFonts w:ascii="宋体" w:hAnsi="宋体" w:hint="eastAsia"/>
                <w:sz w:val="18"/>
                <w:szCs w:val="18"/>
              </w:rPr>
            </w:pPr>
          </w:p>
        </w:tc>
      </w:tr>
      <w:tr w:rsidR="009104A0" w:rsidRPr="00E254FC" w14:paraId="578B9171" w14:textId="77777777" w:rsidTr="00290057">
        <w:trPr>
          <w:cantSplit/>
          <w:trHeight w:val="995"/>
          <w:jc w:val="center"/>
        </w:trPr>
        <w:tc>
          <w:tcPr>
            <w:tcW w:w="983" w:type="dxa"/>
            <w:vMerge/>
            <w:vAlign w:val="center"/>
          </w:tcPr>
          <w:p w14:paraId="5C2A471F" w14:textId="77777777" w:rsidR="009104A0" w:rsidRPr="00E254FC" w:rsidRDefault="009104A0" w:rsidP="00CB4041">
            <w:pPr>
              <w:shd w:val="solid" w:color="FFFFFF" w:fill="FFFFFF"/>
              <w:spacing w:line="0" w:lineRule="atLeast"/>
              <w:jc w:val="left"/>
              <w:rPr>
                <w:rFonts w:ascii="宋体" w:hAnsi="宋体" w:hint="eastAsia"/>
                <w:sz w:val="18"/>
                <w:szCs w:val="18"/>
              </w:rPr>
            </w:pPr>
          </w:p>
        </w:tc>
        <w:tc>
          <w:tcPr>
            <w:tcW w:w="1417" w:type="dxa"/>
            <w:vAlign w:val="center"/>
          </w:tcPr>
          <w:p w14:paraId="5CF75018" w14:textId="77777777" w:rsidR="009104A0" w:rsidRPr="00E254FC" w:rsidRDefault="009104A0" w:rsidP="00CB4041">
            <w:pPr>
              <w:widowControl/>
              <w:shd w:val="solid" w:color="FFFFFF" w:fill="FFFFFF"/>
              <w:spacing w:line="0" w:lineRule="atLeast"/>
              <w:jc w:val="left"/>
              <w:rPr>
                <w:rFonts w:ascii="宋体" w:hAnsi="宋体" w:hint="eastAsia"/>
                <w:sz w:val="18"/>
                <w:szCs w:val="18"/>
              </w:rPr>
            </w:pPr>
            <w:r w:rsidRPr="00E254FC">
              <w:rPr>
                <w:rFonts w:ascii="宋体" w:hAnsi="宋体" w:hint="eastAsia"/>
                <w:sz w:val="18"/>
                <w:szCs w:val="18"/>
              </w:rPr>
              <w:t>泄漏</w:t>
            </w:r>
          </w:p>
        </w:tc>
        <w:tc>
          <w:tcPr>
            <w:tcW w:w="2126" w:type="dxa"/>
            <w:vAlign w:val="center"/>
          </w:tcPr>
          <w:p w14:paraId="16C88EC6" w14:textId="77777777" w:rsidR="009104A0" w:rsidRPr="00E254FC" w:rsidRDefault="009104A0" w:rsidP="00CB4041">
            <w:pPr>
              <w:widowControl/>
              <w:shd w:val="solid" w:color="FFFFFF" w:fill="FFFFFF"/>
              <w:spacing w:line="0" w:lineRule="atLeast"/>
              <w:jc w:val="left"/>
              <w:rPr>
                <w:rFonts w:ascii="宋体" w:hAnsi="宋体" w:hint="eastAsia"/>
                <w:sz w:val="18"/>
                <w:szCs w:val="18"/>
              </w:rPr>
            </w:pPr>
            <w:r w:rsidRPr="00E254FC">
              <w:rPr>
                <w:rFonts w:ascii="宋体" w:hAnsi="宋体" w:hint="eastAsia"/>
                <w:sz w:val="18"/>
                <w:szCs w:val="18"/>
              </w:rPr>
              <w:t>手动阀门被冰封住，无法操作关闭。</w:t>
            </w:r>
          </w:p>
        </w:tc>
        <w:tc>
          <w:tcPr>
            <w:tcW w:w="7797" w:type="dxa"/>
            <w:vAlign w:val="center"/>
          </w:tcPr>
          <w:p w14:paraId="271A048B" w14:textId="77777777" w:rsidR="009104A0" w:rsidRPr="00E254FC" w:rsidRDefault="009104A0" w:rsidP="00CB4041">
            <w:pPr>
              <w:widowControl/>
              <w:shd w:val="solid" w:color="FFFFFF" w:fill="FFFFFF"/>
              <w:spacing w:line="0" w:lineRule="atLeast"/>
              <w:jc w:val="left"/>
              <w:rPr>
                <w:rFonts w:ascii="宋体" w:hAnsi="宋体" w:hint="eastAsia"/>
                <w:sz w:val="18"/>
                <w:szCs w:val="18"/>
              </w:rPr>
            </w:pPr>
            <w:r w:rsidRPr="00E254FC">
              <w:rPr>
                <w:rFonts w:ascii="宋体" w:hAnsi="宋体" w:hint="eastAsia"/>
                <w:sz w:val="18"/>
                <w:szCs w:val="18"/>
              </w:rPr>
              <w:t>1）</w:t>
            </w:r>
            <w:proofErr w:type="gramStart"/>
            <w:r w:rsidRPr="00E254FC">
              <w:rPr>
                <w:rFonts w:ascii="宋体" w:hAnsi="宋体" w:hint="eastAsia"/>
                <w:sz w:val="18"/>
                <w:szCs w:val="18"/>
              </w:rPr>
              <w:t>控制卸液流速</w:t>
            </w:r>
            <w:proofErr w:type="gramEnd"/>
            <w:r w:rsidRPr="00E254FC">
              <w:rPr>
                <w:rFonts w:ascii="宋体" w:hAnsi="宋体" w:hint="eastAsia"/>
                <w:sz w:val="18"/>
                <w:szCs w:val="18"/>
              </w:rPr>
              <w:t>；</w:t>
            </w:r>
            <w:r w:rsidRPr="00E254FC">
              <w:rPr>
                <w:rFonts w:ascii="宋体" w:hAnsi="宋体"/>
                <w:sz w:val="18"/>
                <w:szCs w:val="18"/>
              </w:rPr>
              <w:br/>
            </w:r>
            <w:r w:rsidRPr="00E254FC">
              <w:rPr>
                <w:rFonts w:ascii="宋体" w:hAnsi="宋体" w:hint="eastAsia"/>
                <w:sz w:val="18"/>
                <w:szCs w:val="18"/>
              </w:rPr>
              <w:t>2）防止主阀结冰，发现结冰，立即采取融冰措施；</w:t>
            </w:r>
            <w:r w:rsidRPr="00E254FC">
              <w:rPr>
                <w:rFonts w:ascii="宋体" w:hAnsi="宋体"/>
                <w:sz w:val="18"/>
                <w:szCs w:val="18"/>
              </w:rPr>
              <w:br/>
            </w:r>
            <w:r w:rsidRPr="00E254FC">
              <w:rPr>
                <w:rFonts w:ascii="宋体" w:hAnsi="宋体" w:hint="eastAsia"/>
                <w:sz w:val="18"/>
                <w:szCs w:val="18"/>
              </w:rPr>
              <w:t>3）</w:t>
            </w:r>
            <w:proofErr w:type="gramStart"/>
            <w:r w:rsidRPr="00E254FC">
              <w:rPr>
                <w:rFonts w:ascii="宋体" w:hAnsi="宋体" w:hint="eastAsia"/>
                <w:sz w:val="18"/>
                <w:szCs w:val="18"/>
              </w:rPr>
              <w:t>卸液完成</w:t>
            </w:r>
            <w:proofErr w:type="gramEnd"/>
            <w:r w:rsidRPr="00E254FC">
              <w:rPr>
                <w:rFonts w:ascii="宋体" w:hAnsi="宋体" w:hint="eastAsia"/>
                <w:sz w:val="18"/>
                <w:szCs w:val="18"/>
              </w:rPr>
              <w:t>后不能仅靠紧急切断阀切断管路；</w:t>
            </w:r>
            <w:r w:rsidRPr="00E254FC">
              <w:rPr>
                <w:rFonts w:ascii="宋体" w:hAnsi="宋体"/>
                <w:sz w:val="18"/>
                <w:szCs w:val="18"/>
              </w:rPr>
              <w:br/>
            </w:r>
            <w:r w:rsidRPr="00E254FC">
              <w:rPr>
                <w:rFonts w:ascii="宋体" w:hAnsi="宋体" w:hint="eastAsia"/>
                <w:sz w:val="18"/>
                <w:szCs w:val="18"/>
              </w:rPr>
              <w:t>4）在运输时,紧急切断阀切断按钮一定要处于关闭状态。</w:t>
            </w:r>
          </w:p>
        </w:tc>
        <w:tc>
          <w:tcPr>
            <w:tcW w:w="1578" w:type="dxa"/>
            <w:vAlign w:val="center"/>
          </w:tcPr>
          <w:p w14:paraId="2C2D0E55" w14:textId="77777777" w:rsidR="009104A0" w:rsidRPr="00E254FC" w:rsidRDefault="009104A0" w:rsidP="00CB4041">
            <w:pPr>
              <w:widowControl/>
              <w:shd w:val="solid" w:color="FFFFFF" w:fill="FFFFFF"/>
              <w:spacing w:line="0" w:lineRule="atLeast"/>
              <w:jc w:val="left"/>
              <w:rPr>
                <w:rFonts w:ascii="宋体" w:hAnsi="宋体" w:hint="eastAsia"/>
                <w:sz w:val="18"/>
                <w:szCs w:val="18"/>
              </w:rPr>
            </w:pPr>
            <w:r w:rsidRPr="00E254FC">
              <w:rPr>
                <w:rFonts w:ascii="宋体" w:hAnsi="宋体" w:hint="eastAsia"/>
                <w:sz w:val="18"/>
                <w:szCs w:val="18"/>
              </w:rPr>
              <w:t>真空绝热罐车</w:t>
            </w:r>
          </w:p>
        </w:tc>
      </w:tr>
      <w:tr w:rsidR="009104A0" w:rsidRPr="00E254FC" w14:paraId="0EE60DDE" w14:textId="77777777" w:rsidTr="00290057">
        <w:trPr>
          <w:cantSplit/>
          <w:trHeight w:val="1010"/>
          <w:jc w:val="center"/>
        </w:trPr>
        <w:tc>
          <w:tcPr>
            <w:tcW w:w="983" w:type="dxa"/>
            <w:vMerge/>
            <w:vAlign w:val="center"/>
          </w:tcPr>
          <w:p w14:paraId="20578F98" w14:textId="77777777" w:rsidR="009104A0" w:rsidRPr="00E254FC" w:rsidRDefault="009104A0" w:rsidP="00CB4041">
            <w:pPr>
              <w:shd w:val="solid" w:color="FFFFFF" w:fill="FFFFFF"/>
              <w:spacing w:line="0" w:lineRule="atLeast"/>
              <w:jc w:val="left"/>
              <w:rPr>
                <w:rFonts w:ascii="宋体" w:hAnsi="宋体" w:hint="eastAsia"/>
                <w:sz w:val="18"/>
                <w:szCs w:val="18"/>
              </w:rPr>
            </w:pPr>
          </w:p>
        </w:tc>
        <w:tc>
          <w:tcPr>
            <w:tcW w:w="1417" w:type="dxa"/>
            <w:vAlign w:val="center"/>
          </w:tcPr>
          <w:p w14:paraId="5A2C7124" w14:textId="77777777" w:rsidR="009104A0" w:rsidRPr="00E254FC" w:rsidRDefault="009104A0" w:rsidP="00CB4041">
            <w:pPr>
              <w:widowControl/>
              <w:shd w:val="solid" w:color="FFFFFF" w:fill="FFFFFF"/>
              <w:spacing w:line="0" w:lineRule="atLeast"/>
              <w:jc w:val="left"/>
              <w:rPr>
                <w:rFonts w:ascii="宋体" w:hAnsi="宋体" w:hint="eastAsia"/>
                <w:sz w:val="18"/>
                <w:szCs w:val="18"/>
              </w:rPr>
            </w:pPr>
            <w:r w:rsidRPr="00E254FC">
              <w:rPr>
                <w:rFonts w:ascii="宋体" w:hAnsi="宋体" w:hint="eastAsia"/>
                <w:sz w:val="18"/>
                <w:szCs w:val="18"/>
              </w:rPr>
              <w:t>爆炸</w:t>
            </w:r>
          </w:p>
        </w:tc>
        <w:tc>
          <w:tcPr>
            <w:tcW w:w="2126" w:type="dxa"/>
            <w:vAlign w:val="center"/>
          </w:tcPr>
          <w:p w14:paraId="75FD5162" w14:textId="77777777" w:rsidR="009104A0" w:rsidRPr="00E254FC" w:rsidRDefault="009104A0" w:rsidP="00CB4041">
            <w:pPr>
              <w:widowControl/>
              <w:shd w:val="solid" w:color="FFFFFF" w:fill="FFFFFF"/>
              <w:spacing w:line="0" w:lineRule="atLeast"/>
              <w:jc w:val="left"/>
              <w:rPr>
                <w:rFonts w:ascii="宋体" w:hAnsi="宋体" w:hint="eastAsia"/>
                <w:sz w:val="18"/>
                <w:szCs w:val="18"/>
              </w:rPr>
            </w:pPr>
            <w:r w:rsidRPr="00E254FC">
              <w:rPr>
                <w:rFonts w:ascii="宋体" w:hAnsi="宋体" w:hint="eastAsia"/>
                <w:sz w:val="18"/>
                <w:szCs w:val="18"/>
              </w:rPr>
              <w:t>充装前压力低于0.2MPa，充装无法确认罐体是否混入空气或其他介质。</w:t>
            </w:r>
          </w:p>
        </w:tc>
        <w:tc>
          <w:tcPr>
            <w:tcW w:w="7797" w:type="dxa"/>
            <w:vAlign w:val="center"/>
          </w:tcPr>
          <w:p w14:paraId="12281E9B" w14:textId="77777777" w:rsidR="009104A0" w:rsidRPr="00E254FC" w:rsidRDefault="009104A0" w:rsidP="00CB4041">
            <w:pPr>
              <w:widowControl/>
              <w:shd w:val="solid" w:color="FFFFFF" w:fill="FFFFFF"/>
              <w:spacing w:line="0" w:lineRule="atLeast"/>
              <w:jc w:val="left"/>
              <w:rPr>
                <w:rFonts w:ascii="宋体" w:hAnsi="宋体" w:hint="eastAsia"/>
                <w:sz w:val="18"/>
                <w:szCs w:val="18"/>
              </w:rPr>
            </w:pPr>
            <w:r w:rsidRPr="00E254FC">
              <w:rPr>
                <w:rFonts w:ascii="宋体" w:hAnsi="宋体" w:hint="eastAsia"/>
                <w:sz w:val="18"/>
                <w:szCs w:val="18"/>
              </w:rPr>
              <w:t>1）充装前检查罐内残余压力；</w:t>
            </w:r>
            <w:r w:rsidRPr="00E254FC">
              <w:rPr>
                <w:rFonts w:ascii="宋体" w:hAnsi="宋体"/>
                <w:sz w:val="18"/>
                <w:szCs w:val="18"/>
              </w:rPr>
              <w:br/>
            </w:r>
            <w:r w:rsidRPr="00E254FC">
              <w:rPr>
                <w:rFonts w:ascii="宋体" w:hAnsi="宋体" w:hint="eastAsia"/>
                <w:sz w:val="18"/>
                <w:szCs w:val="18"/>
              </w:rPr>
              <w:t>2）罐内压力低于0.2MPa时，充装前应进行置换；</w:t>
            </w:r>
            <w:r w:rsidRPr="00E254FC">
              <w:rPr>
                <w:rFonts w:ascii="宋体" w:hAnsi="宋体"/>
                <w:sz w:val="18"/>
                <w:szCs w:val="18"/>
              </w:rPr>
              <w:br/>
            </w:r>
            <w:r w:rsidRPr="00E254FC">
              <w:rPr>
                <w:rFonts w:ascii="宋体" w:hAnsi="宋体" w:hint="eastAsia"/>
                <w:sz w:val="18"/>
                <w:szCs w:val="18"/>
              </w:rPr>
              <w:t>3）气体成分分析；</w:t>
            </w:r>
            <w:r w:rsidRPr="00E254FC">
              <w:rPr>
                <w:rFonts w:ascii="宋体" w:hAnsi="宋体"/>
                <w:sz w:val="18"/>
                <w:szCs w:val="18"/>
              </w:rPr>
              <w:br/>
            </w:r>
            <w:r w:rsidRPr="00E254FC">
              <w:rPr>
                <w:rFonts w:ascii="宋体" w:hAnsi="宋体" w:hint="eastAsia"/>
                <w:sz w:val="18"/>
                <w:szCs w:val="18"/>
              </w:rPr>
              <w:t>4）</w:t>
            </w:r>
            <w:proofErr w:type="gramStart"/>
            <w:r w:rsidRPr="00E254FC">
              <w:rPr>
                <w:rFonts w:ascii="宋体" w:hAnsi="宋体" w:hint="eastAsia"/>
                <w:sz w:val="18"/>
                <w:szCs w:val="18"/>
              </w:rPr>
              <w:t>卸液时</w:t>
            </w:r>
            <w:proofErr w:type="gramEnd"/>
            <w:r w:rsidRPr="00E254FC">
              <w:rPr>
                <w:rFonts w:ascii="宋体" w:hAnsi="宋体" w:hint="eastAsia"/>
                <w:sz w:val="18"/>
                <w:szCs w:val="18"/>
              </w:rPr>
              <w:t>应注意压力控制，压力禁止泄到0.2MPa以下。</w:t>
            </w:r>
          </w:p>
        </w:tc>
        <w:tc>
          <w:tcPr>
            <w:tcW w:w="1578" w:type="dxa"/>
            <w:vAlign w:val="center"/>
          </w:tcPr>
          <w:p w14:paraId="282AD97B" w14:textId="77777777" w:rsidR="009104A0" w:rsidRPr="00E254FC" w:rsidRDefault="009104A0"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装运易燃易爆介质的移动式压力容器</w:t>
            </w:r>
          </w:p>
        </w:tc>
      </w:tr>
      <w:tr w:rsidR="009104A0" w:rsidRPr="00E254FC" w14:paraId="3AF5EA20" w14:textId="77777777" w:rsidTr="00290057">
        <w:trPr>
          <w:cantSplit/>
          <w:trHeight w:val="1010"/>
          <w:jc w:val="center"/>
        </w:trPr>
        <w:tc>
          <w:tcPr>
            <w:tcW w:w="983" w:type="dxa"/>
            <w:vMerge/>
            <w:vAlign w:val="center"/>
          </w:tcPr>
          <w:p w14:paraId="2AAEAA62" w14:textId="77777777" w:rsidR="009104A0" w:rsidRPr="00E254FC" w:rsidRDefault="009104A0" w:rsidP="00CB4041">
            <w:pPr>
              <w:shd w:val="solid" w:color="FFFFFF" w:fill="FFFFFF"/>
              <w:spacing w:line="0" w:lineRule="atLeast"/>
              <w:jc w:val="left"/>
              <w:rPr>
                <w:rFonts w:ascii="宋体" w:hAnsi="宋体" w:hint="eastAsia"/>
                <w:sz w:val="18"/>
                <w:szCs w:val="18"/>
              </w:rPr>
            </w:pPr>
          </w:p>
        </w:tc>
        <w:tc>
          <w:tcPr>
            <w:tcW w:w="1417" w:type="dxa"/>
            <w:vAlign w:val="center"/>
          </w:tcPr>
          <w:p w14:paraId="09CB35F1" w14:textId="77777777" w:rsidR="009104A0" w:rsidRPr="00E254FC" w:rsidRDefault="009104A0" w:rsidP="00CB4041">
            <w:pPr>
              <w:widowControl/>
              <w:shd w:val="solid" w:color="FFFFFF" w:fill="FFFFFF"/>
              <w:spacing w:line="0" w:lineRule="atLeast"/>
              <w:jc w:val="left"/>
              <w:rPr>
                <w:rFonts w:ascii="宋体" w:hAnsi="宋体" w:hint="eastAsia"/>
                <w:sz w:val="18"/>
                <w:szCs w:val="18"/>
              </w:rPr>
            </w:pPr>
            <w:r w:rsidRPr="00E254FC">
              <w:rPr>
                <w:rFonts w:ascii="宋体" w:hAnsi="宋体" w:hint="eastAsia"/>
                <w:sz w:val="18"/>
                <w:szCs w:val="18"/>
              </w:rPr>
              <w:t>冲击受伤</w:t>
            </w:r>
          </w:p>
        </w:tc>
        <w:tc>
          <w:tcPr>
            <w:tcW w:w="2126" w:type="dxa"/>
            <w:vAlign w:val="center"/>
          </w:tcPr>
          <w:p w14:paraId="53E104D7" w14:textId="77777777" w:rsidR="009104A0" w:rsidRPr="00E254FC" w:rsidRDefault="009104A0" w:rsidP="00CB4041">
            <w:pPr>
              <w:widowControl/>
              <w:shd w:val="solid" w:color="FFFFFF" w:fill="FFFFFF"/>
              <w:spacing w:line="0" w:lineRule="atLeast"/>
              <w:jc w:val="left"/>
              <w:rPr>
                <w:rFonts w:ascii="宋体" w:hAnsi="宋体" w:hint="eastAsia"/>
                <w:sz w:val="18"/>
                <w:szCs w:val="18"/>
              </w:rPr>
            </w:pPr>
            <w:r w:rsidRPr="00E254FC">
              <w:rPr>
                <w:rFonts w:ascii="宋体" w:hAnsi="宋体" w:hint="eastAsia"/>
                <w:sz w:val="18"/>
                <w:szCs w:val="18"/>
              </w:rPr>
              <w:t>泄液软管带压操作，残余的气</w:t>
            </w:r>
            <w:proofErr w:type="gramStart"/>
            <w:r w:rsidRPr="00E254FC">
              <w:rPr>
                <w:rFonts w:ascii="宋体" w:hAnsi="宋体" w:hint="eastAsia"/>
                <w:sz w:val="18"/>
                <w:szCs w:val="18"/>
              </w:rPr>
              <w:t>液没有</w:t>
            </w:r>
            <w:proofErr w:type="gramEnd"/>
            <w:r w:rsidRPr="00E254FC">
              <w:rPr>
                <w:rFonts w:ascii="宋体" w:hAnsi="宋体" w:hint="eastAsia"/>
                <w:sz w:val="18"/>
                <w:szCs w:val="18"/>
              </w:rPr>
              <w:t>排净。</w:t>
            </w:r>
          </w:p>
        </w:tc>
        <w:tc>
          <w:tcPr>
            <w:tcW w:w="7797" w:type="dxa"/>
            <w:vAlign w:val="center"/>
          </w:tcPr>
          <w:p w14:paraId="7A837EF9" w14:textId="77777777" w:rsidR="009104A0" w:rsidRPr="00E254FC" w:rsidRDefault="009104A0" w:rsidP="00CB4041">
            <w:pPr>
              <w:widowControl/>
              <w:shd w:val="solid" w:color="FFFFFF" w:fill="FFFFFF"/>
              <w:spacing w:line="0" w:lineRule="atLeast"/>
              <w:jc w:val="left"/>
              <w:rPr>
                <w:rFonts w:ascii="宋体" w:hAnsi="宋体" w:hint="eastAsia"/>
                <w:sz w:val="18"/>
                <w:szCs w:val="18"/>
              </w:rPr>
            </w:pPr>
            <w:r w:rsidRPr="00E254FC">
              <w:rPr>
                <w:rFonts w:ascii="宋体" w:hAnsi="宋体" w:hint="eastAsia"/>
                <w:sz w:val="18"/>
                <w:szCs w:val="18"/>
              </w:rPr>
              <w:t>1）严格按照操作规程进行装卸作业；</w:t>
            </w:r>
            <w:r w:rsidRPr="00E254FC">
              <w:rPr>
                <w:rFonts w:ascii="宋体" w:hAnsi="宋体"/>
                <w:sz w:val="18"/>
                <w:szCs w:val="18"/>
              </w:rPr>
              <w:br/>
            </w:r>
            <w:r w:rsidRPr="00E254FC">
              <w:rPr>
                <w:rFonts w:ascii="宋体" w:hAnsi="宋体" w:hint="eastAsia"/>
                <w:sz w:val="18"/>
                <w:szCs w:val="18"/>
              </w:rPr>
              <w:t>2）严禁带压操作；</w:t>
            </w:r>
            <w:r w:rsidRPr="00E254FC">
              <w:rPr>
                <w:rFonts w:ascii="宋体" w:hAnsi="宋体"/>
                <w:sz w:val="18"/>
                <w:szCs w:val="18"/>
              </w:rPr>
              <w:br/>
            </w:r>
            <w:r w:rsidRPr="00E254FC">
              <w:rPr>
                <w:rFonts w:ascii="宋体" w:hAnsi="宋体" w:hint="eastAsia"/>
                <w:sz w:val="18"/>
                <w:szCs w:val="18"/>
              </w:rPr>
              <w:t>3）充装前，检查装卸管连接是否紧固可靠；</w:t>
            </w:r>
            <w:r w:rsidRPr="00E254FC">
              <w:rPr>
                <w:rFonts w:ascii="宋体" w:hAnsi="宋体"/>
                <w:sz w:val="18"/>
                <w:szCs w:val="18"/>
              </w:rPr>
              <w:br/>
            </w:r>
            <w:r w:rsidRPr="00E254FC">
              <w:rPr>
                <w:rFonts w:ascii="宋体" w:hAnsi="宋体" w:hint="eastAsia"/>
                <w:sz w:val="18"/>
                <w:szCs w:val="18"/>
              </w:rPr>
              <w:t>4）加强人员培训。</w:t>
            </w:r>
          </w:p>
        </w:tc>
        <w:tc>
          <w:tcPr>
            <w:tcW w:w="1578" w:type="dxa"/>
            <w:vAlign w:val="center"/>
          </w:tcPr>
          <w:p w14:paraId="21AB129E" w14:textId="77777777" w:rsidR="009104A0" w:rsidRPr="00E254FC" w:rsidRDefault="009104A0"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低温罐车</w:t>
            </w:r>
          </w:p>
        </w:tc>
      </w:tr>
      <w:tr w:rsidR="009104A0" w:rsidRPr="00E254FC" w14:paraId="50CA4A5B" w14:textId="77777777" w:rsidTr="00290057">
        <w:trPr>
          <w:cantSplit/>
          <w:trHeight w:val="487"/>
          <w:jc w:val="center"/>
        </w:trPr>
        <w:tc>
          <w:tcPr>
            <w:tcW w:w="983" w:type="dxa"/>
            <w:vMerge/>
            <w:vAlign w:val="center"/>
          </w:tcPr>
          <w:p w14:paraId="0723A658" w14:textId="77777777" w:rsidR="009104A0" w:rsidRPr="00E254FC" w:rsidRDefault="009104A0" w:rsidP="00CB4041">
            <w:pPr>
              <w:shd w:val="solid" w:color="FFFFFF" w:fill="FFFFFF"/>
              <w:spacing w:line="0" w:lineRule="atLeast"/>
              <w:jc w:val="left"/>
              <w:rPr>
                <w:rFonts w:ascii="宋体" w:hAnsi="宋体" w:hint="eastAsia"/>
                <w:sz w:val="18"/>
                <w:szCs w:val="18"/>
              </w:rPr>
            </w:pPr>
          </w:p>
        </w:tc>
        <w:tc>
          <w:tcPr>
            <w:tcW w:w="1417" w:type="dxa"/>
            <w:vMerge w:val="restart"/>
            <w:vAlign w:val="center"/>
          </w:tcPr>
          <w:p w14:paraId="7DB133D7" w14:textId="77777777" w:rsidR="009104A0" w:rsidRPr="00E254FC" w:rsidRDefault="009104A0" w:rsidP="00CB4041">
            <w:pPr>
              <w:widowControl/>
              <w:shd w:val="solid" w:color="FFFFFF" w:fill="FFFFFF"/>
              <w:spacing w:line="0" w:lineRule="atLeast"/>
              <w:jc w:val="left"/>
              <w:rPr>
                <w:rFonts w:ascii="宋体" w:hAnsi="宋体" w:hint="eastAsia"/>
                <w:sz w:val="18"/>
                <w:szCs w:val="18"/>
              </w:rPr>
            </w:pPr>
            <w:r w:rsidRPr="00E254FC">
              <w:rPr>
                <w:rFonts w:ascii="宋体" w:hAnsi="宋体" w:hint="eastAsia"/>
                <w:sz w:val="18"/>
                <w:szCs w:val="18"/>
              </w:rPr>
              <w:t>燃烧</w:t>
            </w:r>
          </w:p>
        </w:tc>
        <w:tc>
          <w:tcPr>
            <w:tcW w:w="2126" w:type="dxa"/>
            <w:vAlign w:val="center"/>
          </w:tcPr>
          <w:p w14:paraId="121EAFF3" w14:textId="77777777" w:rsidR="009104A0" w:rsidRPr="00E254FC" w:rsidRDefault="009104A0" w:rsidP="00CB4041">
            <w:pPr>
              <w:widowControl/>
              <w:shd w:val="solid" w:color="FFFFFF" w:fill="FFFFFF"/>
              <w:spacing w:line="0" w:lineRule="atLeast"/>
              <w:jc w:val="left"/>
              <w:rPr>
                <w:rFonts w:ascii="宋体" w:hAnsi="宋体" w:hint="eastAsia"/>
                <w:sz w:val="18"/>
                <w:szCs w:val="18"/>
              </w:rPr>
            </w:pPr>
            <w:r w:rsidRPr="00E254FC">
              <w:rPr>
                <w:rFonts w:ascii="宋体" w:hAnsi="宋体" w:hint="eastAsia"/>
                <w:sz w:val="18"/>
                <w:szCs w:val="18"/>
              </w:rPr>
              <w:t>氧气放空。</w:t>
            </w:r>
          </w:p>
        </w:tc>
        <w:tc>
          <w:tcPr>
            <w:tcW w:w="7797" w:type="dxa"/>
            <w:vMerge w:val="restart"/>
            <w:vAlign w:val="center"/>
          </w:tcPr>
          <w:p w14:paraId="3E50C608" w14:textId="77777777" w:rsidR="009104A0" w:rsidRPr="00E254FC" w:rsidRDefault="009104A0" w:rsidP="00CB4041">
            <w:pPr>
              <w:widowControl/>
              <w:shd w:val="solid" w:color="FFFFFF" w:fill="FFFFFF"/>
              <w:spacing w:line="0" w:lineRule="atLeast"/>
              <w:jc w:val="left"/>
              <w:rPr>
                <w:rFonts w:ascii="宋体" w:hAnsi="宋体" w:hint="eastAsia"/>
                <w:sz w:val="18"/>
                <w:szCs w:val="18"/>
              </w:rPr>
            </w:pPr>
            <w:r w:rsidRPr="00E254FC">
              <w:rPr>
                <w:rFonts w:ascii="宋体" w:hAnsi="宋体" w:hint="eastAsia"/>
                <w:sz w:val="18"/>
                <w:szCs w:val="18"/>
              </w:rPr>
              <w:t>1）充装场地内杜绝明火，油脂等可能引起氧气燃烧的因素；</w:t>
            </w:r>
            <w:r w:rsidRPr="00E254FC">
              <w:rPr>
                <w:rFonts w:ascii="宋体" w:hAnsi="宋体"/>
                <w:sz w:val="18"/>
                <w:szCs w:val="18"/>
              </w:rPr>
              <w:br/>
            </w:r>
            <w:r w:rsidRPr="00E254FC">
              <w:rPr>
                <w:rFonts w:ascii="宋体" w:hAnsi="宋体" w:hint="eastAsia"/>
                <w:sz w:val="18"/>
                <w:szCs w:val="18"/>
              </w:rPr>
              <w:t>2）事故发生后，第一时间离开富氧环境；</w:t>
            </w:r>
            <w:r w:rsidRPr="00E254FC">
              <w:rPr>
                <w:rFonts w:ascii="宋体" w:hAnsi="宋体"/>
                <w:sz w:val="18"/>
                <w:szCs w:val="18"/>
              </w:rPr>
              <w:br/>
            </w:r>
            <w:r w:rsidRPr="00E254FC">
              <w:rPr>
                <w:rFonts w:ascii="宋体" w:hAnsi="宋体" w:hint="eastAsia"/>
                <w:sz w:val="18"/>
                <w:szCs w:val="18"/>
              </w:rPr>
              <w:t>3）加强人员培训；</w:t>
            </w:r>
            <w:r w:rsidRPr="00E254FC">
              <w:rPr>
                <w:rFonts w:ascii="宋体" w:hAnsi="宋体"/>
                <w:sz w:val="18"/>
                <w:szCs w:val="18"/>
              </w:rPr>
              <w:br/>
            </w:r>
            <w:r w:rsidRPr="00E254FC">
              <w:rPr>
                <w:rFonts w:ascii="宋体" w:hAnsi="宋体" w:hint="eastAsia"/>
                <w:sz w:val="18"/>
                <w:szCs w:val="18"/>
              </w:rPr>
              <w:t>4）加强专项预案应急演练。</w:t>
            </w:r>
          </w:p>
        </w:tc>
        <w:tc>
          <w:tcPr>
            <w:tcW w:w="1578" w:type="dxa"/>
            <w:vMerge w:val="restart"/>
            <w:vAlign w:val="center"/>
          </w:tcPr>
          <w:p w14:paraId="3BCA090F" w14:textId="77777777" w:rsidR="009104A0" w:rsidRPr="00E254FC" w:rsidRDefault="009104A0"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装运氧气、液氧、氧化性介质的移动式压力容器</w:t>
            </w:r>
          </w:p>
        </w:tc>
      </w:tr>
      <w:tr w:rsidR="009104A0" w:rsidRPr="00E254FC" w14:paraId="106104AB" w14:textId="77777777" w:rsidTr="00290057">
        <w:trPr>
          <w:cantSplit/>
          <w:trHeight w:val="365"/>
          <w:jc w:val="center"/>
        </w:trPr>
        <w:tc>
          <w:tcPr>
            <w:tcW w:w="983" w:type="dxa"/>
            <w:vMerge/>
            <w:vAlign w:val="center"/>
          </w:tcPr>
          <w:p w14:paraId="7B9370F4" w14:textId="77777777" w:rsidR="009104A0" w:rsidRPr="00E254FC" w:rsidRDefault="009104A0" w:rsidP="00CB4041">
            <w:pPr>
              <w:shd w:val="solid" w:color="FFFFFF" w:fill="FFFFFF"/>
              <w:spacing w:line="0" w:lineRule="atLeast"/>
              <w:jc w:val="left"/>
              <w:rPr>
                <w:rFonts w:ascii="宋体" w:hAnsi="宋体" w:hint="eastAsia"/>
                <w:sz w:val="18"/>
                <w:szCs w:val="18"/>
              </w:rPr>
            </w:pPr>
          </w:p>
        </w:tc>
        <w:tc>
          <w:tcPr>
            <w:tcW w:w="1417" w:type="dxa"/>
            <w:vMerge/>
            <w:vAlign w:val="center"/>
          </w:tcPr>
          <w:p w14:paraId="6261300F" w14:textId="77777777" w:rsidR="009104A0" w:rsidRPr="00E254FC" w:rsidRDefault="009104A0" w:rsidP="00CB4041">
            <w:pPr>
              <w:widowControl/>
              <w:shd w:val="solid" w:color="FFFFFF" w:fill="FFFFFF"/>
              <w:spacing w:line="0" w:lineRule="atLeast"/>
              <w:jc w:val="left"/>
              <w:rPr>
                <w:rFonts w:ascii="宋体" w:hAnsi="宋体" w:hint="eastAsia"/>
                <w:kern w:val="0"/>
                <w:sz w:val="18"/>
                <w:szCs w:val="18"/>
              </w:rPr>
            </w:pPr>
          </w:p>
        </w:tc>
        <w:tc>
          <w:tcPr>
            <w:tcW w:w="2126" w:type="dxa"/>
            <w:vAlign w:val="center"/>
          </w:tcPr>
          <w:p w14:paraId="457D8D2F" w14:textId="77777777" w:rsidR="009104A0" w:rsidRPr="00E254FC" w:rsidRDefault="009104A0" w:rsidP="00CB4041">
            <w:pPr>
              <w:widowControl/>
              <w:shd w:val="solid" w:color="FFFFFF" w:fill="FFFFFF"/>
              <w:spacing w:line="0" w:lineRule="atLeast"/>
              <w:jc w:val="left"/>
              <w:rPr>
                <w:rFonts w:ascii="宋体" w:hAnsi="宋体" w:hint="eastAsia"/>
                <w:sz w:val="18"/>
                <w:szCs w:val="18"/>
              </w:rPr>
            </w:pPr>
            <w:r w:rsidRPr="00E254FC">
              <w:rPr>
                <w:rFonts w:ascii="宋体" w:hAnsi="宋体" w:hint="eastAsia"/>
                <w:sz w:val="18"/>
                <w:szCs w:val="18"/>
              </w:rPr>
              <w:t>氧气泄漏。</w:t>
            </w:r>
          </w:p>
        </w:tc>
        <w:tc>
          <w:tcPr>
            <w:tcW w:w="7797" w:type="dxa"/>
            <w:vMerge/>
            <w:vAlign w:val="center"/>
          </w:tcPr>
          <w:p w14:paraId="7C9E26D4" w14:textId="77777777" w:rsidR="009104A0" w:rsidRPr="00E254FC" w:rsidDel="00CA673A" w:rsidRDefault="009104A0" w:rsidP="00CB4041">
            <w:pPr>
              <w:widowControl/>
              <w:shd w:val="solid" w:color="FFFFFF" w:fill="FFFFFF"/>
              <w:spacing w:line="0" w:lineRule="atLeast"/>
              <w:jc w:val="left"/>
              <w:rPr>
                <w:rFonts w:ascii="宋体" w:hAnsi="宋体" w:hint="eastAsia"/>
                <w:sz w:val="18"/>
                <w:szCs w:val="18"/>
              </w:rPr>
            </w:pPr>
          </w:p>
        </w:tc>
        <w:tc>
          <w:tcPr>
            <w:tcW w:w="1578" w:type="dxa"/>
            <w:vMerge/>
            <w:vAlign w:val="center"/>
          </w:tcPr>
          <w:p w14:paraId="5A447C4A" w14:textId="77777777" w:rsidR="009104A0" w:rsidRPr="00E254FC" w:rsidRDefault="009104A0" w:rsidP="00CB4041">
            <w:pPr>
              <w:shd w:val="solid" w:color="FFFFFF" w:fill="FFFFFF"/>
              <w:spacing w:line="0" w:lineRule="atLeast"/>
              <w:jc w:val="center"/>
              <w:rPr>
                <w:rFonts w:ascii="宋体" w:hAnsi="宋体" w:hint="eastAsia"/>
                <w:sz w:val="18"/>
                <w:szCs w:val="18"/>
              </w:rPr>
            </w:pPr>
          </w:p>
        </w:tc>
      </w:tr>
      <w:tr w:rsidR="009104A0" w:rsidRPr="00E254FC" w14:paraId="44A2E6E3" w14:textId="77777777" w:rsidTr="00290057">
        <w:trPr>
          <w:cantSplit/>
          <w:trHeight w:val="759"/>
          <w:jc w:val="center"/>
        </w:trPr>
        <w:tc>
          <w:tcPr>
            <w:tcW w:w="983" w:type="dxa"/>
            <w:vMerge/>
            <w:vAlign w:val="center"/>
          </w:tcPr>
          <w:p w14:paraId="74FCC92B" w14:textId="77777777" w:rsidR="009104A0" w:rsidRPr="00E254FC" w:rsidRDefault="009104A0" w:rsidP="00CB4041">
            <w:pPr>
              <w:widowControl/>
              <w:shd w:val="solid" w:color="FFFFFF" w:fill="FFFFFF"/>
              <w:spacing w:line="0" w:lineRule="atLeast"/>
              <w:jc w:val="left"/>
              <w:rPr>
                <w:rFonts w:ascii="宋体" w:hAnsi="宋体" w:hint="eastAsia"/>
                <w:sz w:val="18"/>
                <w:szCs w:val="18"/>
              </w:rPr>
            </w:pPr>
          </w:p>
        </w:tc>
        <w:tc>
          <w:tcPr>
            <w:tcW w:w="1417" w:type="dxa"/>
            <w:vAlign w:val="center"/>
          </w:tcPr>
          <w:p w14:paraId="20BE678A" w14:textId="77777777" w:rsidR="009104A0" w:rsidRPr="00E254FC" w:rsidRDefault="009104A0"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泄漏</w:t>
            </w:r>
          </w:p>
        </w:tc>
        <w:tc>
          <w:tcPr>
            <w:tcW w:w="2126" w:type="dxa"/>
            <w:vAlign w:val="center"/>
          </w:tcPr>
          <w:p w14:paraId="4396E8C8" w14:textId="77777777" w:rsidR="009104A0" w:rsidRPr="00E254FC" w:rsidRDefault="009104A0"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充装完毕，</w:t>
            </w:r>
            <w:proofErr w:type="gramStart"/>
            <w:r w:rsidRPr="00E254FC">
              <w:rPr>
                <w:rFonts w:ascii="宋体" w:hAnsi="宋体" w:hint="eastAsia"/>
                <w:sz w:val="18"/>
                <w:szCs w:val="18"/>
              </w:rPr>
              <w:t>装卸管未脱钩</w:t>
            </w:r>
            <w:proofErr w:type="gramEnd"/>
            <w:r w:rsidRPr="00E254FC">
              <w:rPr>
                <w:rFonts w:ascii="宋体" w:hAnsi="宋体" w:hint="eastAsia"/>
                <w:sz w:val="18"/>
                <w:szCs w:val="18"/>
              </w:rPr>
              <w:t>，发动汽车导致管路拉断，介质泄漏。</w:t>
            </w:r>
          </w:p>
        </w:tc>
        <w:tc>
          <w:tcPr>
            <w:tcW w:w="7797" w:type="dxa"/>
            <w:vAlign w:val="center"/>
          </w:tcPr>
          <w:p w14:paraId="0F6D1DB8" w14:textId="77777777" w:rsidR="009104A0" w:rsidRPr="00E254FC" w:rsidRDefault="009104A0"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1）加强充装完毕检查</w:t>
            </w:r>
            <w:r w:rsidRPr="00E254FC">
              <w:rPr>
                <w:rFonts w:ascii="宋体" w:hAnsi="宋体"/>
                <w:sz w:val="18"/>
                <w:szCs w:val="18"/>
              </w:rPr>
              <w:br/>
            </w:r>
            <w:r w:rsidRPr="00E254FC">
              <w:rPr>
                <w:rFonts w:ascii="宋体" w:hAnsi="宋体" w:hint="eastAsia"/>
                <w:sz w:val="18"/>
                <w:szCs w:val="18"/>
              </w:rPr>
              <w:t>2）充装管路上安装防拉断装置</w:t>
            </w:r>
            <w:r w:rsidRPr="00E254FC">
              <w:rPr>
                <w:rFonts w:ascii="宋体" w:hAnsi="宋体"/>
                <w:sz w:val="18"/>
                <w:szCs w:val="18"/>
              </w:rPr>
              <w:br/>
              <w:t>3</w:t>
            </w:r>
            <w:r w:rsidRPr="00E254FC">
              <w:rPr>
                <w:rFonts w:ascii="宋体" w:hAnsi="宋体" w:hint="eastAsia"/>
                <w:sz w:val="18"/>
                <w:szCs w:val="18"/>
              </w:rPr>
              <w:t>）加强人员培训装卸作业</w:t>
            </w:r>
          </w:p>
        </w:tc>
        <w:tc>
          <w:tcPr>
            <w:tcW w:w="1578" w:type="dxa"/>
            <w:vAlign w:val="center"/>
          </w:tcPr>
          <w:p w14:paraId="6819E63F" w14:textId="77777777" w:rsidR="009104A0" w:rsidRPr="00E254FC" w:rsidRDefault="009104A0"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汽车罐车、长管拖车、罐式集装箱、管束式集装箱</w:t>
            </w:r>
          </w:p>
        </w:tc>
      </w:tr>
      <w:tr w:rsidR="009104A0" w:rsidRPr="00E254FC" w14:paraId="5EC52FAD" w14:textId="77777777" w:rsidTr="00290057">
        <w:trPr>
          <w:cantSplit/>
          <w:trHeight w:val="660"/>
          <w:jc w:val="center"/>
        </w:trPr>
        <w:tc>
          <w:tcPr>
            <w:tcW w:w="983" w:type="dxa"/>
            <w:vMerge/>
            <w:vAlign w:val="center"/>
          </w:tcPr>
          <w:p w14:paraId="388070CD" w14:textId="77777777" w:rsidR="009104A0" w:rsidRPr="00E254FC" w:rsidRDefault="009104A0" w:rsidP="00CB4041">
            <w:pPr>
              <w:widowControl/>
              <w:shd w:val="solid" w:color="FFFFFF" w:fill="FFFFFF"/>
              <w:spacing w:line="0" w:lineRule="atLeast"/>
              <w:jc w:val="left"/>
              <w:rPr>
                <w:rFonts w:ascii="宋体" w:hAnsi="宋体" w:hint="eastAsia"/>
                <w:sz w:val="18"/>
                <w:szCs w:val="18"/>
              </w:rPr>
            </w:pPr>
          </w:p>
        </w:tc>
        <w:tc>
          <w:tcPr>
            <w:tcW w:w="1417" w:type="dxa"/>
            <w:vAlign w:val="center"/>
          </w:tcPr>
          <w:p w14:paraId="32743640" w14:textId="77777777" w:rsidR="009104A0" w:rsidRPr="00E254FC" w:rsidRDefault="009104A0" w:rsidP="00CB4041">
            <w:pPr>
              <w:shd w:val="solid" w:color="FFFFFF" w:fill="FFFFFF"/>
              <w:spacing w:line="0" w:lineRule="atLeast"/>
              <w:jc w:val="left"/>
              <w:rPr>
                <w:rFonts w:ascii="宋体" w:hAnsi="宋体" w:hint="eastAsia"/>
                <w:kern w:val="0"/>
                <w:sz w:val="18"/>
                <w:szCs w:val="18"/>
              </w:rPr>
            </w:pPr>
            <w:r w:rsidRPr="00E254FC">
              <w:rPr>
                <w:rFonts w:ascii="宋体" w:hAnsi="宋体" w:hint="eastAsia"/>
                <w:sz w:val="18"/>
                <w:szCs w:val="18"/>
              </w:rPr>
              <w:t>冻伤</w:t>
            </w:r>
          </w:p>
        </w:tc>
        <w:tc>
          <w:tcPr>
            <w:tcW w:w="2126" w:type="dxa"/>
            <w:vAlign w:val="center"/>
          </w:tcPr>
          <w:p w14:paraId="2F51FD8F" w14:textId="77777777" w:rsidR="009104A0" w:rsidRPr="00E254FC" w:rsidRDefault="009104A0"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防护不当导致冻伤。</w:t>
            </w:r>
          </w:p>
        </w:tc>
        <w:tc>
          <w:tcPr>
            <w:tcW w:w="7797" w:type="dxa"/>
            <w:vAlign w:val="center"/>
          </w:tcPr>
          <w:p w14:paraId="77791549" w14:textId="77777777" w:rsidR="009104A0" w:rsidRPr="00E254FC" w:rsidDel="00CA673A" w:rsidRDefault="009104A0" w:rsidP="00CB4041">
            <w:pPr>
              <w:shd w:val="solid" w:color="FFFFFF" w:fill="FFFFFF"/>
              <w:spacing w:line="0" w:lineRule="atLeast"/>
              <w:jc w:val="left"/>
              <w:rPr>
                <w:rFonts w:ascii="宋体" w:hAnsi="宋体" w:hint="eastAsia"/>
                <w:sz w:val="18"/>
                <w:szCs w:val="18"/>
              </w:rPr>
            </w:pPr>
            <w:r w:rsidRPr="00E254FC">
              <w:rPr>
                <w:rFonts w:ascii="宋体" w:hAnsi="宋体"/>
                <w:sz w:val="18"/>
                <w:szCs w:val="18"/>
              </w:rPr>
              <w:t>1）严格按照操作规程进行装卸作业；</w:t>
            </w:r>
            <w:r w:rsidRPr="00E254FC">
              <w:rPr>
                <w:rFonts w:ascii="宋体" w:hAnsi="宋体"/>
                <w:sz w:val="18"/>
                <w:szCs w:val="18"/>
              </w:rPr>
              <w:br/>
              <w:t>2）个人防护用品佩戴齐全；</w:t>
            </w:r>
            <w:r w:rsidRPr="00E254FC">
              <w:rPr>
                <w:rFonts w:ascii="宋体" w:hAnsi="宋体"/>
                <w:sz w:val="18"/>
                <w:szCs w:val="18"/>
              </w:rPr>
              <w:br/>
              <w:t>3）加强人员培训。</w:t>
            </w:r>
          </w:p>
        </w:tc>
        <w:tc>
          <w:tcPr>
            <w:tcW w:w="1578" w:type="dxa"/>
            <w:vAlign w:val="center"/>
          </w:tcPr>
          <w:p w14:paraId="7B329684" w14:textId="77777777" w:rsidR="009104A0" w:rsidRPr="00E254FC" w:rsidRDefault="009104A0"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低温罐车、真空绝热罐车</w:t>
            </w:r>
          </w:p>
        </w:tc>
      </w:tr>
      <w:tr w:rsidR="009104A0" w:rsidRPr="00E254FC" w14:paraId="14F476B9" w14:textId="77777777" w:rsidTr="00290057">
        <w:trPr>
          <w:cantSplit/>
          <w:trHeight w:val="1153"/>
          <w:jc w:val="center"/>
        </w:trPr>
        <w:tc>
          <w:tcPr>
            <w:tcW w:w="983" w:type="dxa"/>
            <w:vMerge w:val="restart"/>
            <w:vAlign w:val="center"/>
          </w:tcPr>
          <w:p w14:paraId="4DC2E513" w14:textId="77777777" w:rsidR="009104A0" w:rsidRPr="00E254FC" w:rsidRDefault="009104A0" w:rsidP="00CB4041">
            <w:pPr>
              <w:widowControl/>
              <w:shd w:val="solid" w:color="FFFFFF" w:fill="FFFFFF"/>
              <w:spacing w:line="0" w:lineRule="atLeast"/>
              <w:jc w:val="left"/>
              <w:rPr>
                <w:rFonts w:ascii="宋体" w:hAnsi="宋体" w:hint="eastAsia"/>
                <w:sz w:val="18"/>
                <w:szCs w:val="18"/>
              </w:rPr>
            </w:pPr>
            <w:r w:rsidRPr="00E254FC">
              <w:rPr>
                <w:rFonts w:ascii="宋体" w:hAnsi="宋体" w:hint="eastAsia"/>
                <w:sz w:val="18"/>
                <w:szCs w:val="18"/>
              </w:rPr>
              <w:lastRenderedPageBreak/>
              <w:t>运输</w:t>
            </w:r>
          </w:p>
        </w:tc>
        <w:tc>
          <w:tcPr>
            <w:tcW w:w="1417" w:type="dxa"/>
            <w:vAlign w:val="center"/>
          </w:tcPr>
          <w:p w14:paraId="48DAF2F4" w14:textId="77777777" w:rsidR="009104A0" w:rsidRPr="00E254FC" w:rsidRDefault="009104A0" w:rsidP="00CB4041">
            <w:pPr>
              <w:widowControl/>
              <w:shd w:val="solid" w:color="FFFFFF" w:fill="FFFFFF"/>
              <w:spacing w:line="0" w:lineRule="atLeast"/>
              <w:jc w:val="left"/>
              <w:rPr>
                <w:rFonts w:ascii="宋体" w:hAnsi="宋体" w:hint="eastAsia"/>
                <w:sz w:val="18"/>
                <w:szCs w:val="18"/>
              </w:rPr>
            </w:pPr>
            <w:r w:rsidRPr="00E254FC">
              <w:rPr>
                <w:rFonts w:ascii="宋体" w:hAnsi="宋体" w:hint="eastAsia"/>
                <w:sz w:val="18"/>
                <w:szCs w:val="18"/>
              </w:rPr>
              <w:t>管路泄漏</w:t>
            </w:r>
          </w:p>
        </w:tc>
        <w:tc>
          <w:tcPr>
            <w:tcW w:w="2126" w:type="dxa"/>
            <w:vAlign w:val="center"/>
          </w:tcPr>
          <w:p w14:paraId="12A74772" w14:textId="77777777" w:rsidR="009104A0" w:rsidRPr="00E254FC" w:rsidRDefault="009104A0" w:rsidP="00CB4041">
            <w:pPr>
              <w:widowControl/>
              <w:shd w:val="solid" w:color="FFFFFF" w:fill="FFFFFF"/>
              <w:spacing w:line="0" w:lineRule="atLeast"/>
              <w:jc w:val="left"/>
              <w:rPr>
                <w:rFonts w:ascii="宋体" w:hAnsi="宋体" w:hint="eastAsia"/>
                <w:sz w:val="18"/>
                <w:szCs w:val="18"/>
              </w:rPr>
            </w:pPr>
            <w:r w:rsidRPr="00E254FC">
              <w:rPr>
                <w:rFonts w:ascii="宋体" w:hAnsi="宋体" w:hint="eastAsia"/>
                <w:sz w:val="18"/>
                <w:szCs w:val="18"/>
              </w:rPr>
              <w:t>运输过程中被追尾，导致管路泄漏。</w:t>
            </w:r>
          </w:p>
        </w:tc>
        <w:tc>
          <w:tcPr>
            <w:tcW w:w="7797" w:type="dxa"/>
            <w:vAlign w:val="center"/>
          </w:tcPr>
          <w:p w14:paraId="366C9ADC" w14:textId="77777777" w:rsidR="009104A0" w:rsidRPr="00E254FC" w:rsidRDefault="009104A0" w:rsidP="00CB4041">
            <w:pPr>
              <w:widowControl/>
              <w:shd w:val="solid" w:color="FFFFFF" w:fill="FFFFFF"/>
              <w:spacing w:line="0" w:lineRule="atLeast"/>
              <w:jc w:val="left"/>
              <w:rPr>
                <w:rFonts w:ascii="宋体" w:hAnsi="宋体" w:hint="eastAsia"/>
                <w:sz w:val="18"/>
                <w:szCs w:val="18"/>
              </w:rPr>
            </w:pPr>
            <w:r w:rsidRPr="00E254FC">
              <w:rPr>
                <w:rFonts w:ascii="宋体" w:hAnsi="宋体" w:hint="eastAsia"/>
                <w:sz w:val="18"/>
                <w:szCs w:val="18"/>
              </w:rPr>
              <w:t>1）运输过程全程关闭紧急切断阀；</w:t>
            </w:r>
            <w:r w:rsidRPr="00E254FC">
              <w:rPr>
                <w:rFonts w:ascii="宋体" w:hAnsi="宋体"/>
                <w:sz w:val="18"/>
                <w:szCs w:val="18"/>
              </w:rPr>
              <w:br/>
            </w:r>
            <w:r w:rsidRPr="00E254FC">
              <w:rPr>
                <w:rFonts w:ascii="宋体" w:hAnsi="宋体" w:hint="eastAsia"/>
                <w:sz w:val="18"/>
                <w:szCs w:val="18"/>
              </w:rPr>
              <w:t>2）提高驾驶被动安全性；</w:t>
            </w:r>
            <w:r w:rsidRPr="00E254FC">
              <w:rPr>
                <w:rFonts w:ascii="宋体" w:hAnsi="宋体"/>
                <w:sz w:val="18"/>
                <w:szCs w:val="18"/>
              </w:rPr>
              <w:br/>
            </w:r>
            <w:r w:rsidRPr="00E254FC">
              <w:rPr>
                <w:rFonts w:ascii="宋体" w:hAnsi="宋体" w:hint="eastAsia"/>
                <w:sz w:val="18"/>
                <w:szCs w:val="18"/>
              </w:rPr>
              <w:t>3）设置醒目的安全标识。</w:t>
            </w:r>
          </w:p>
        </w:tc>
        <w:tc>
          <w:tcPr>
            <w:tcW w:w="1578" w:type="dxa"/>
            <w:vAlign w:val="center"/>
          </w:tcPr>
          <w:p w14:paraId="7F7DB778" w14:textId="77777777" w:rsidR="009104A0" w:rsidRPr="00E254FC" w:rsidRDefault="009104A0" w:rsidP="00CB4041">
            <w:pPr>
              <w:widowControl/>
              <w:shd w:val="solid" w:color="FFFFFF" w:fill="FFFFFF"/>
              <w:spacing w:line="0" w:lineRule="atLeast"/>
              <w:jc w:val="left"/>
              <w:rPr>
                <w:rFonts w:ascii="宋体" w:hAnsi="宋体" w:hint="eastAsia"/>
                <w:sz w:val="18"/>
                <w:szCs w:val="18"/>
              </w:rPr>
            </w:pPr>
            <w:r w:rsidRPr="00E254FC">
              <w:rPr>
                <w:rFonts w:ascii="宋体" w:hAnsi="宋体" w:hint="eastAsia"/>
                <w:sz w:val="18"/>
                <w:szCs w:val="18"/>
              </w:rPr>
              <w:t>汽车罐车、长管拖车、罐式集装箱、管束式集装箱</w:t>
            </w:r>
          </w:p>
        </w:tc>
      </w:tr>
      <w:tr w:rsidR="009104A0" w:rsidRPr="00E254FC" w14:paraId="7A8E4506" w14:textId="77777777" w:rsidTr="00290057">
        <w:trPr>
          <w:cantSplit/>
          <w:trHeight w:val="380"/>
          <w:jc w:val="center"/>
        </w:trPr>
        <w:tc>
          <w:tcPr>
            <w:tcW w:w="983" w:type="dxa"/>
            <w:vMerge/>
            <w:vAlign w:val="center"/>
          </w:tcPr>
          <w:p w14:paraId="017B6211" w14:textId="77777777" w:rsidR="009104A0" w:rsidRPr="00E254FC" w:rsidRDefault="009104A0" w:rsidP="00CB4041">
            <w:pPr>
              <w:widowControl/>
              <w:shd w:val="solid" w:color="FFFFFF" w:fill="FFFFFF"/>
              <w:spacing w:line="0" w:lineRule="atLeast"/>
              <w:jc w:val="left"/>
              <w:rPr>
                <w:rFonts w:ascii="宋体" w:hAnsi="宋体" w:hint="eastAsia"/>
                <w:sz w:val="18"/>
                <w:szCs w:val="18"/>
              </w:rPr>
            </w:pPr>
          </w:p>
        </w:tc>
        <w:tc>
          <w:tcPr>
            <w:tcW w:w="1417" w:type="dxa"/>
            <w:vAlign w:val="center"/>
          </w:tcPr>
          <w:p w14:paraId="756DC4E5" w14:textId="77777777" w:rsidR="009104A0" w:rsidRPr="00E254FC" w:rsidRDefault="009104A0" w:rsidP="00CB4041">
            <w:pPr>
              <w:widowControl/>
              <w:shd w:val="solid" w:color="FFFFFF" w:fill="FFFFFF"/>
              <w:spacing w:line="0" w:lineRule="atLeast"/>
              <w:jc w:val="left"/>
              <w:rPr>
                <w:rFonts w:ascii="宋体" w:hAnsi="宋体" w:hint="eastAsia"/>
                <w:sz w:val="18"/>
                <w:szCs w:val="18"/>
              </w:rPr>
            </w:pPr>
            <w:r w:rsidRPr="00E254FC">
              <w:rPr>
                <w:rFonts w:ascii="宋体" w:hAnsi="宋体" w:hint="eastAsia"/>
                <w:sz w:val="18"/>
                <w:szCs w:val="18"/>
              </w:rPr>
              <w:t>安全阀破裂</w:t>
            </w:r>
          </w:p>
        </w:tc>
        <w:tc>
          <w:tcPr>
            <w:tcW w:w="2126" w:type="dxa"/>
            <w:vAlign w:val="center"/>
          </w:tcPr>
          <w:p w14:paraId="0F27712B" w14:textId="77777777" w:rsidR="009104A0" w:rsidRPr="00E254FC" w:rsidRDefault="009104A0" w:rsidP="00CB4041">
            <w:pPr>
              <w:widowControl/>
              <w:shd w:val="solid" w:color="FFFFFF" w:fill="FFFFFF"/>
              <w:spacing w:line="0" w:lineRule="atLeast"/>
              <w:jc w:val="left"/>
              <w:rPr>
                <w:rFonts w:ascii="宋体" w:hAnsi="宋体" w:hint="eastAsia"/>
                <w:sz w:val="18"/>
                <w:szCs w:val="18"/>
              </w:rPr>
            </w:pPr>
            <w:r w:rsidRPr="00E254FC">
              <w:rPr>
                <w:rFonts w:ascii="宋体" w:hAnsi="宋体" w:hint="eastAsia"/>
                <w:sz w:val="18"/>
                <w:szCs w:val="18"/>
              </w:rPr>
              <w:t>外力碰撞。</w:t>
            </w:r>
          </w:p>
        </w:tc>
        <w:tc>
          <w:tcPr>
            <w:tcW w:w="7797" w:type="dxa"/>
            <w:vAlign w:val="center"/>
          </w:tcPr>
          <w:p w14:paraId="772D33E4" w14:textId="77777777" w:rsidR="009104A0" w:rsidRPr="00E254FC" w:rsidRDefault="009104A0" w:rsidP="00CB4041">
            <w:pPr>
              <w:widowControl/>
              <w:shd w:val="solid" w:color="FFFFFF" w:fill="FFFFFF"/>
              <w:spacing w:line="0" w:lineRule="atLeast"/>
              <w:jc w:val="left"/>
              <w:rPr>
                <w:rFonts w:ascii="宋体" w:hAnsi="宋体" w:hint="eastAsia"/>
                <w:sz w:val="18"/>
                <w:szCs w:val="18"/>
              </w:rPr>
            </w:pPr>
            <w:r w:rsidRPr="00E254FC">
              <w:rPr>
                <w:rFonts w:ascii="宋体" w:hAnsi="宋体" w:hint="eastAsia"/>
                <w:sz w:val="18"/>
                <w:szCs w:val="18"/>
              </w:rPr>
              <w:t>1）通过涵洞、桥梁等地段时，注意限高；</w:t>
            </w:r>
            <w:r w:rsidRPr="00E254FC">
              <w:rPr>
                <w:rFonts w:ascii="宋体" w:hAnsi="宋体"/>
                <w:sz w:val="18"/>
                <w:szCs w:val="18"/>
              </w:rPr>
              <w:br/>
            </w:r>
            <w:r w:rsidRPr="00E254FC">
              <w:rPr>
                <w:rFonts w:ascii="宋体" w:hAnsi="宋体" w:hint="eastAsia"/>
                <w:sz w:val="18"/>
                <w:szCs w:val="18"/>
              </w:rPr>
              <w:t>2）开展专项预案应急演练。</w:t>
            </w:r>
          </w:p>
        </w:tc>
        <w:tc>
          <w:tcPr>
            <w:tcW w:w="1578" w:type="dxa"/>
            <w:vAlign w:val="center"/>
          </w:tcPr>
          <w:p w14:paraId="1C2CB7A7" w14:textId="77777777" w:rsidR="009104A0" w:rsidRPr="00E254FC" w:rsidRDefault="009104A0" w:rsidP="00CB4041">
            <w:pPr>
              <w:widowControl/>
              <w:shd w:val="solid" w:color="FFFFFF" w:fill="FFFFFF"/>
              <w:spacing w:line="0" w:lineRule="atLeast"/>
              <w:jc w:val="left"/>
              <w:rPr>
                <w:rFonts w:ascii="宋体" w:hAnsi="宋体" w:hint="eastAsia"/>
                <w:sz w:val="18"/>
                <w:szCs w:val="18"/>
              </w:rPr>
            </w:pPr>
            <w:r w:rsidRPr="00E254FC">
              <w:rPr>
                <w:rFonts w:ascii="宋体" w:hAnsi="宋体" w:hint="eastAsia"/>
                <w:sz w:val="18"/>
                <w:szCs w:val="18"/>
              </w:rPr>
              <w:t>汽车罐车</w:t>
            </w:r>
          </w:p>
        </w:tc>
      </w:tr>
      <w:tr w:rsidR="009104A0" w:rsidRPr="00E254FC" w14:paraId="418E1858" w14:textId="77777777" w:rsidTr="00290057">
        <w:trPr>
          <w:cantSplit/>
          <w:trHeight w:val="1266"/>
          <w:jc w:val="center"/>
        </w:trPr>
        <w:tc>
          <w:tcPr>
            <w:tcW w:w="983" w:type="dxa"/>
            <w:vMerge/>
            <w:vAlign w:val="center"/>
          </w:tcPr>
          <w:p w14:paraId="3EFB02B2" w14:textId="77777777" w:rsidR="009104A0" w:rsidRPr="00E254FC" w:rsidRDefault="009104A0" w:rsidP="00CB4041">
            <w:pPr>
              <w:widowControl/>
              <w:shd w:val="solid" w:color="FFFFFF" w:fill="FFFFFF"/>
              <w:spacing w:line="0" w:lineRule="atLeast"/>
              <w:jc w:val="left"/>
              <w:rPr>
                <w:rFonts w:ascii="宋体" w:hAnsi="宋体" w:hint="eastAsia"/>
                <w:sz w:val="18"/>
                <w:szCs w:val="18"/>
              </w:rPr>
            </w:pPr>
          </w:p>
        </w:tc>
        <w:tc>
          <w:tcPr>
            <w:tcW w:w="1417" w:type="dxa"/>
            <w:vAlign w:val="center"/>
          </w:tcPr>
          <w:p w14:paraId="3EA348E5" w14:textId="77777777" w:rsidR="009104A0" w:rsidRPr="00E254FC" w:rsidRDefault="009104A0" w:rsidP="00CB4041">
            <w:pPr>
              <w:widowControl/>
              <w:shd w:val="solid" w:color="FFFFFF" w:fill="FFFFFF"/>
              <w:spacing w:line="0" w:lineRule="atLeast"/>
              <w:jc w:val="left"/>
              <w:rPr>
                <w:rFonts w:ascii="宋体" w:hAnsi="宋体" w:hint="eastAsia"/>
                <w:sz w:val="18"/>
                <w:szCs w:val="18"/>
              </w:rPr>
            </w:pPr>
            <w:r w:rsidRPr="00E254FC">
              <w:rPr>
                <w:rFonts w:ascii="宋体" w:hAnsi="宋体" w:hint="eastAsia"/>
                <w:sz w:val="18"/>
                <w:szCs w:val="18"/>
              </w:rPr>
              <w:t>燃烧</w:t>
            </w:r>
          </w:p>
        </w:tc>
        <w:tc>
          <w:tcPr>
            <w:tcW w:w="2126" w:type="dxa"/>
            <w:vAlign w:val="center"/>
          </w:tcPr>
          <w:p w14:paraId="1930580E" w14:textId="77777777" w:rsidR="009104A0" w:rsidRPr="00E254FC" w:rsidRDefault="009104A0" w:rsidP="00CB4041">
            <w:pPr>
              <w:widowControl/>
              <w:shd w:val="solid" w:color="FFFFFF" w:fill="FFFFFF"/>
              <w:spacing w:line="0" w:lineRule="atLeast"/>
              <w:jc w:val="left"/>
              <w:rPr>
                <w:rFonts w:ascii="宋体" w:hAnsi="宋体" w:hint="eastAsia"/>
                <w:sz w:val="18"/>
                <w:szCs w:val="18"/>
              </w:rPr>
            </w:pPr>
            <w:r w:rsidRPr="00E254FC">
              <w:rPr>
                <w:rFonts w:ascii="宋体" w:hAnsi="宋体" w:hint="eastAsia"/>
                <w:sz w:val="18"/>
                <w:szCs w:val="18"/>
              </w:rPr>
              <w:t>刹车引起轮胎燃烧，危及罐体安全。</w:t>
            </w:r>
          </w:p>
        </w:tc>
        <w:tc>
          <w:tcPr>
            <w:tcW w:w="7797" w:type="dxa"/>
            <w:vAlign w:val="center"/>
          </w:tcPr>
          <w:p w14:paraId="6EAEC2E9" w14:textId="77777777" w:rsidR="009104A0" w:rsidRPr="00E254FC" w:rsidRDefault="009104A0" w:rsidP="00CB4041">
            <w:pPr>
              <w:widowControl/>
              <w:shd w:val="solid" w:color="FFFFFF" w:fill="FFFFFF"/>
              <w:spacing w:line="0" w:lineRule="atLeast"/>
              <w:jc w:val="left"/>
              <w:rPr>
                <w:rFonts w:ascii="宋体" w:hAnsi="宋体" w:hint="eastAsia"/>
                <w:sz w:val="18"/>
                <w:szCs w:val="18"/>
              </w:rPr>
            </w:pPr>
            <w:r w:rsidRPr="00E254FC">
              <w:rPr>
                <w:rFonts w:ascii="宋体" w:hAnsi="宋体" w:hint="eastAsia"/>
                <w:sz w:val="18"/>
                <w:szCs w:val="18"/>
              </w:rPr>
              <w:t>1）检查刹车气动阀门是否正常；</w:t>
            </w:r>
            <w:r w:rsidRPr="00E254FC">
              <w:rPr>
                <w:rFonts w:ascii="宋体" w:hAnsi="宋体"/>
                <w:sz w:val="18"/>
                <w:szCs w:val="18"/>
              </w:rPr>
              <w:br/>
            </w:r>
            <w:r w:rsidRPr="00E254FC">
              <w:rPr>
                <w:rFonts w:ascii="宋体" w:hAnsi="宋体" w:hint="eastAsia"/>
                <w:sz w:val="18"/>
                <w:szCs w:val="18"/>
              </w:rPr>
              <w:t>2）气动刹车失灵，导致刹车片、轮毂摩擦升温；</w:t>
            </w:r>
            <w:r w:rsidRPr="00E254FC">
              <w:rPr>
                <w:rFonts w:ascii="宋体" w:hAnsi="宋体"/>
                <w:sz w:val="18"/>
                <w:szCs w:val="18"/>
              </w:rPr>
              <w:br/>
            </w:r>
            <w:r w:rsidRPr="00E254FC">
              <w:rPr>
                <w:rFonts w:ascii="宋体" w:hAnsi="宋体" w:hint="eastAsia"/>
                <w:sz w:val="18"/>
                <w:szCs w:val="18"/>
              </w:rPr>
              <w:t>3）配置清水灭火器，或条件允许时配水箱。</w:t>
            </w:r>
          </w:p>
        </w:tc>
        <w:tc>
          <w:tcPr>
            <w:tcW w:w="1578" w:type="dxa"/>
            <w:vAlign w:val="center"/>
          </w:tcPr>
          <w:p w14:paraId="41785CD4" w14:textId="77777777" w:rsidR="009104A0" w:rsidRPr="00E254FC" w:rsidRDefault="009104A0" w:rsidP="00CB4041">
            <w:pPr>
              <w:widowControl/>
              <w:shd w:val="solid" w:color="FFFFFF" w:fill="FFFFFF"/>
              <w:spacing w:line="0" w:lineRule="atLeast"/>
              <w:jc w:val="left"/>
              <w:rPr>
                <w:rFonts w:ascii="宋体" w:hAnsi="宋体" w:hint="eastAsia"/>
                <w:sz w:val="18"/>
                <w:szCs w:val="18"/>
              </w:rPr>
            </w:pPr>
            <w:r w:rsidRPr="00E254FC">
              <w:rPr>
                <w:rFonts w:ascii="宋体" w:hAnsi="宋体" w:hint="eastAsia"/>
                <w:sz w:val="18"/>
                <w:szCs w:val="18"/>
              </w:rPr>
              <w:t>汽车罐车、长管拖车、罐式集装箱、管束式集装箱</w:t>
            </w:r>
          </w:p>
        </w:tc>
      </w:tr>
      <w:tr w:rsidR="009104A0" w:rsidRPr="00E254FC" w14:paraId="6C531FDE" w14:textId="77777777" w:rsidTr="00290057">
        <w:trPr>
          <w:cantSplit/>
          <w:trHeight w:val="606"/>
          <w:jc w:val="center"/>
        </w:trPr>
        <w:tc>
          <w:tcPr>
            <w:tcW w:w="983" w:type="dxa"/>
            <w:vMerge/>
            <w:vAlign w:val="center"/>
          </w:tcPr>
          <w:p w14:paraId="0348ADF5" w14:textId="77777777" w:rsidR="009104A0" w:rsidRPr="00E254FC" w:rsidRDefault="009104A0" w:rsidP="00CB4041">
            <w:pPr>
              <w:widowControl/>
              <w:shd w:val="solid" w:color="FFFFFF" w:fill="FFFFFF"/>
              <w:spacing w:line="0" w:lineRule="atLeast"/>
              <w:jc w:val="left"/>
              <w:rPr>
                <w:rFonts w:ascii="宋体" w:hAnsi="宋体" w:hint="eastAsia"/>
                <w:sz w:val="18"/>
                <w:szCs w:val="18"/>
              </w:rPr>
            </w:pPr>
          </w:p>
        </w:tc>
        <w:tc>
          <w:tcPr>
            <w:tcW w:w="1417" w:type="dxa"/>
            <w:vAlign w:val="center"/>
          </w:tcPr>
          <w:p w14:paraId="16463625" w14:textId="77777777" w:rsidR="009104A0" w:rsidRPr="00E254FC" w:rsidRDefault="009104A0" w:rsidP="00CB4041">
            <w:pPr>
              <w:widowControl/>
              <w:shd w:val="solid" w:color="FFFFFF" w:fill="FFFFFF"/>
              <w:spacing w:line="0" w:lineRule="atLeast"/>
              <w:jc w:val="left"/>
              <w:rPr>
                <w:rFonts w:ascii="宋体" w:hAnsi="宋体" w:hint="eastAsia"/>
                <w:sz w:val="18"/>
                <w:szCs w:val="18"/>
              </w:rPr>
            </w:pPr>
            <w:r w:rsidRPr="00E254FC">
              <w:rPr>
                <w:rFonts w:ascii="宋体" w:hAnsi="宋体" w:hint="eastAsia"/>
                <w:sz w:val="18"/>
                <w:szCs w:val="18"/>
              </w:rPr>
              <w:t>轮胎冷脆</w:t>
            </w:r>
          </w:p>
        </w:tc>
        <w:tc>
          <w:tcPr>
            <w:tcW w:w="2126" w:type="dxa"/>
            <w:vAlign w:val="center"/>
          </w:tcPr>
          <w:p w14:paraId="1E97EE61" w14:textId="77777777" w:rsidR="009104A0" w:rsidRPr="00E254FC" w:rsidRDefault="009104A0" w:rsidP="00CB4041">
            <w:pPr>
              <w:widowControl/>
              <w:shd w:val="solid" w:color="FFFFFF" w:fill="FFFFFF"/>
              <w:spacing w:line="0" w:lineRule="atLeast"/>
              <w:jc w:val="left"/>
              <w:rPr>
                <w:rFonts w:ascii="宋体" w:hAnsi="宋体" w:hint="eastAsia"/>
                <w:sz w:val="18"/>
                <w:szCs w:val="18"/>
              </w:rPr>
            </w:pPr>
            <w:r w:rsidRPr="00E254FC">
              <w:rPr>
                <w:rFonts w:ascii="宋体" w:hAnsi="宋体" w:hint="eastAsia"/>
                <w:sz w:val="18"/>
                <w:szCs w:val="18"/>
              </w:rPr>
              <w:t>冷冻液体飞溅到轮胎，造成橡胶冷脆。</w:t>
            </w:r>
          </w:p>
        </w:tc>
        <w:tc>
          <w:tcPr>
            <w:tcW w:w="7797" w:type="dxa"/>
            <w:vAlign w:val="center"/>
          </w:tcPr>
          <w:p w14:paraId="45A0CDEA" w14:textId="77777777" w:rsidR="009104A0" w:rsidRPr="00E254FC" w:rsidRDefault="009104A0" w:rsidP="00CB4041">
            <w:pPr>
              <w:widowControl/>
              <w:shd w:val="solid" w:color="FFFFFF" w:fill="FFFFFF"/>
              <w:spacing w:line="0" w:lineRule="atLeast"/>
              <w:jc w:val="left"/>
              <w:rPr>
                <w:rFonts w:ascii="宋体" w:hAnsi="宋体" w:hint="eastAsia"/>
                <w:sz w:val="18"/>
                <w:szCs w:val="18"/>
              </w:rPr>
            </w:pPr>
            <w:r w:rsidRPr="00E254FC">
              <w:rPr>
                <w:rFonts w:ascii="宋体" w:hAnsi="宋体" w:hint="eastAsia"/>
                <w:sz w:val="18"/>
                <w:szCs w:val="18"/>
              </w:rPr>
              <w:t>立即更换轮胎，排除隐患。</w:t>
            </w:r>
          </w:p>
        </w:tc>
        <w:tc>
          <w:tcPr>
            <w:tcW w:w="1578" w:type="dxa"/>
            <w:vAlign w:val="center"/>
          </w:tcPr>
          <w:p w14:paraId="45085935" w14:textId="77777777" w:rsidR="009104A0" w:rsidRPr="00E254FC" w:rsidRDefault="009104A0" w:rsidP="00CB4041">
            <w:pPr>
              <w:widowControl/>
              <w:shd w:val="solid" w:color="FFFFFF" w:fill="FFFFFF"/>
              <w:spacing w:line="0" w:lineRule="atLeast"/>
              <w:jc w:val="left"/>
              <w:rPr>
                <w:rFonts w:ascii="宋体" w:hAnsi="宋体" w:hint="eastAsia"/>
                <w:sz w:val="18"/>
                <w:szCs w:val="18"/>
              </w:rPr>
            </w:pPr>
            <w:r w:rsidRPr="00E254FC">
              <w:rPr>
                <w:rFonts w:ascii="宋体" w:hAnsi="宋体" w:hint="eastAsia"/>
                <w:sz w:val="18"/>
                <w:szCs w:val="18"/>
              </w:rPr>
              <w:t>真空绝热罐车、真空</w:t>
            </w:r>
            <w:proofErr w:type="gramStart"/>
            <w:r w:rsidRPr="00E254FC">
              <w:rPr>
                <w:rFonts w:ascii="宋体" w:hAnsi="宋体" w:hint="eastAsia"/>
                <w:sz w:val="18"/>
                <w:szCs w:val="18"/>
              </w:rPr>
              <w:t>绝热罐箱</w:t>
            </w:r>
            <w:proofErr w:type="gramEnd"/>
          </w:p>
        </w:tc>
      </w:tr>
      <w:tr w:rsidR="009104A0" w:rsidRPr="00E254FC" w14:paraId="2BE2215E" w14:textId="77777777" w:rsidTr="00290057">
        <w:trPr>
          <w:cantSplit/>
          <w:trHeight w:val="1063"/>
          <w:jc w:val="center"/>
        </w:trPr>
        <w:tc>
          <w:tcPr>
            <w:tcW w:w="983" w:type="dxa"/>
            <w:vAlign w:val="center"/>
          </w:tcPr>
          <w:p w14:paraId="4BFA6AC7" w14:textId="77777777" w:rsidR="009104A0" w:rsidRPr="00E254FC" w:rsidRDefault="009104A0" w:rsidP="00CB4041">
            <w:pPr>
              <w:widowControl/>
              <w:shd w:val="solid" w:color="FFFFFF" w:fill="FFFFFF"/>
              <w:spacing w:line="0" w:lineRule="atLeast"/>
              <w:jc w:val="left"/>
              <w:rPr>
                <w:rFonts w:ascii="宋体" w:hAnsi="宋体" w:hint="eastAsia"/>
                <w:sz w:val="18"/>
                <w:szCs w:val="18"/>
              </w:rPr>
            </w:pPr>
            <w:r w:rsidRPr="00E254FC">
              <w:rPr>
                <w:rFonts w:ascii="宋体" w:hAnsi="宋体" w:hint="eastAsia"/>
                <w:sz w:val="18"/>
                <w:szCs w:val="18"/>
              </w:rPr>
              <w:t>停放</w:t>
            </w:r>
          </w:p>
        </w:tc>
        <w:tc>
          <w:tcPr>
            <w:tcW w:w="1417" w:type="dxa"/>
            <w:vAlign w:val="center"/>
          </w:tcPr>
          <w:p w14:paraId="60DF3A1E" w14:textId="77777777" w:rsidR="009104A0" w:rsidRPr="00E254FC" w:rsidRDefault="009104A0" w:rsidP="00CB4041">
            <w:pPr>
              <w:widowControl/>
              <w:shd w:val="solid" w:color="FFFFFF" w:fill="FFFFFF"/>
              <w:spacing w:line="0" w:lineRule="atLeast"/>
              <w:jc w:val="left"/>
              <w:rPr>
                <w:rFonts w:ascii="宋体" w:hAnsi="宋体" w:hint="eastAsia"/>
                <w:sz w:val="18"/>
                <w:szCs w:val="18"/>
              </w:rPr>
            </w:pPr>
            <w:r w:rsidRPr="00E254FC">
              <w:rPr>
                <w:rFonts w:ascii="宋体" w:hAnsi="宋体" w:hint="eastAsia"/>
                <w:sz w:val="18"/>
                <w:szCs w:val="18"/>
              </w:rPr>
              <w:t>塌垛</w:t>
            </w:r>
          </w:p>
        </w:tc>
        <w:tc>
          <w:tcPr>
            <w:tcW w:w="2126" w:type="dxa"/>
            <w:vAlign w:val="center"/>
          </w:tcPr>
          <w:p w14:paraId="6EC58B54" w14:textId="77777777" w:rsidR="009104A0" w:rsidRPr="00E254FC" w:rsidRDefault="009104A0" w:rsidP="00CB4041">
            <w:pPr>
              <w:widowControl/>
              <w:shd w:val="solid" w:color="FFFFFF" w:fill="FFFFFF"/>
              <w:spacing w:line="0" w:lineRule="atLeast"/>
              <w:ind w:right="360"/>
              <w:rPr>
                <w:rFonts w:ascii="宋体" w:hAnsi="宋体" w:hint="eastAsia"/>
                <w:sz w:val="18"/>
                <w:szCs w:val="18"/>
              </w:rPr>
            </w:pPr>
            <w:r w:rsidRPr="00E254FC">
              <w:rPr>
                <w:rFonts w:ascii="宋体" w:hAnsi="宋体" w:hint="eastAsia"/>
                <w:sz w:val="18"/>
                <w:szCs w:val="18"/>
              </w:rPr>
              <w:t>堆码超过</w:t>
            </w:r>
            <w:proofErr w:type="gramStart"/>
            <w:r w:rsidRPr="00E254FC">
              <w:rPr>
                <w:rFonts w:ascii="宋体" w:hAnsi="宋体" w:hint="eastAsia"/>
                <w:sz w:val="18"/>
                <w:szCs w:val="18"/>
              </w:rPr>
              <w:t>限重要求</w:t>
            </w:r>
            <w:proofErr w:type="gramEnd"/>
            <w:r w:rsidRPr="00E254FC">
              <w:rPr>
                <w:rFonts w:ascii="宋体" w:hAnsi="宋体" w:hint="eastAsia"/>
                <w:sz w:val="18"/>
                <w:szCs w:val="18"/>
              </w:rPr>
              <w:t>。</w:t>
            </w:r>
          </w:p>
        </w:tc>
        <w:tc>
          <w:tcPr>
            <w:tcW w:w="7797" w:type="dxa"/>
            <w:vAlign w:val="center"/>
          </w:tcPr>
          <w:p w14:paraId="2B7F0E14" w14:textId="77777777" w:rsidR="009104A0" w:rsidRPr="00E254FC" w:rsidRDefault="009104A0" w:rsidP="00CB4041">
            <w:pPr>
              <w:widowControl/>
              <w:shd w:val="solid" w:color="FFFFFF" w:fill="FFFFFF"/>
              <w:spacing w:line="0" w:lineRule="atLeast"/>
              <w:jc w:val="left"/>
              <w:rPr>
                <w:rFonts w:ascii="宋体" w:hAnsi="宋体" w:hint="eastAsia"/>
                <w:sz w:val="18"/>
                <w:szCs w:val="18"/>
              </w:rPr>
            </w:pPr>
            <w:r w:rsidRPr="00E254FC">
              <w:rPr>
                <w:rFonts w:ascii="宋体" w:hAnsi="宋体" w:hint="eastAsia"/>
                <w:sz w:val="18"/>
                <w:szCs w:val="18"/>
              </w:rPr>
              <w:t>严格按照产品框架承重要求进行吊装和堆放。</w:t>
            </w:r>
          </w:p>
        </w:tc>
        <w:tc>
          <w:tcPr>
            <w:tcW w:w="1578" w:type="dxa"/>
            <w:vAlign w:val="center"/>
          </w:tcPr>
          <w:p w14:paraId="444BD2C8" w14:textId="77777777" w:rsidR="009104A0" w:rsidRPr="00E254FC" w:rsidRDefault="009104A0" w:rsidP="00CB4041">
            <w:pPr>
              <w:widowControl/>
              <w:shd w:val="solid" w:color="FFFFFF" w:fill="FFFFFF"/>
              <w:spacing w:line="0" w:lineRule="atLeast"/>
              <w:jc w:val="left"/>
              <w:rPr>
                <w:rFonts w:ascii="宋体" w:hAnsi="宋体" w:hint="eastAsia"/>
                <w:sz w:val="18"/>
                <w:szCs w:val="18"/>
              </w:rPr>
            </w:pPr>
            <w:r w:rsidRPr="00E254FC">
              <w:rPr>
                <w:rFonts w:ascii="宋体" w:hAnsi="宋体" w:hint="eastAsia"/>
                <w:sz w:val="18"/>
                <w:szCs w:val="18"/>
              </w:rPr>
              <w:t>管束式集装箱、罐式集装箱</w:t>
            </w:r>
          </w:p>
        </w:tc>
      </w:tr>
    </w:tbl>
    <w:p w14:paraId="506795DA" w14:textId="77777777" w:rsidR="005D0216" w:rsidRPr="009104A0" w:rsidRDefault="005D0216" w:rsidP="005D0216">
      <w:pPr>
        <w:widowControl/>
        <w:adjustRightInd/>
        <w:spacing w:line="240" w:lineRule="auto"/>
        <w:jc w:val="left"/>
      </w:pPr>
    </w:p>
    <w:p w14:paraId="020C5CE6" w14:textId="77777777" w:rsidR="005D0216" w:rsidRDefault="005D0216" w:rsidP="005D0216">
      <w:pPr>
        <w:widowControl/>
        <w:adjustRightInd/>
        <w:spacing w:line="240" w:lineRule="auto"/>
        <w:jc w:val="left"/>
      </w:pPr>
    </w:p>
    <w:p w14:paraId="7926C9C2" w14:textId="77777777" w:rsidR="005D0216" w:rsidRDefault="005D0216" w:rsidP="005D0216">
      <w:pPr>
        <w:widowControl/>
        <w:adjustRightInd/>
        <w:spacing w:line="240" w:lineRule="auto"/>
        <w:jc w:val="left"/>
      </w:pPr>
    </w:p>
    <w:p w14:paraId="72FA6F37" w14:textId="77777777" w:rsidR="005D0216" w:rsidRDefault="005D0216" w:rsidP="005D0216">
      <w:pPr>
        <w:widowControl/>
        <w:adjustRightInd/>
        <w:spacing w:line="240" w:lineRule="auto"/>
        <w:jc w:val="left"/>
      </w:pPr>
    </w:p>
    <w:p w14:paraId="4600D2C0" w14:textId="77777777" w:rsidR="005D0216" w:rsidRDefault="005D0216" w:rsidP="005D0216">
      <w:pPr>
        <w:widowControl/>
        <w:adjustRightInd/>
        <w:spacing w:line="240" w:lineRule="auto"/>
        <w:jc w:val="left"/>
      </w:pPr>
    </w:p>
    <w:p w14:paraId="7F92C222" w14:textId="77777777" w:rsidR="005D0216" w:rsidRDefault="005D0216" w:rsidP="005D0216">
      <w:pPr>
        <w:widowControl/>
        <w:adjustRightInd/>
        <w:spacing w:line="240" w:lineRule="auto"/>
        <w:jc w:val="left"/>
      </w:pPr>
    </w:p>
    <w:p w14:paraId="788A1892" w14:textId="77777777" w:rsidR="005D0216" w:rsidRDefault="005D0216" w:rsidP="005D0216">
      <w:pPr>
        <w:widowControl/>
        <w:adjustRightInd/>
        <w:spacing w:line="240" w:lineRule="auto"/>
        <w:jc w:val="left"/>
      </w:pPr>
    </w:p>
    <w:p w14:paraId="0A21FE39" w14:textId="77777777" w:rsidR="005D0216" w:rsidRDefault="005D0216" w:rsidP="005D0216">
      <w:pPr>
        <w:widowControl/>
        <w:adjustRightInd/>
        <w:spacing w:line="240" w:lineRule="auto"/>
        <w:jc w:val="left"/>
      </w:pPr>
    </w:p>
    <w:p w14:paraId="222ACE4F" w14:textId="77777777" w:rsidR="005D0216" w:rsidRDefault="005D0216" w:rsidP="005D0216">
      <w:pPr>
        <w:widowControl/>
        <w:adjustRightInd/>
        <w:spacing w:line="240" w:lineRule="auto"/>
        <w:jc w:val="left"/>
      </w:pPr>
    </w:p>
    <w:p w14:paraId="6A622791" w14:textId="77777777" w:rsidR="005D0216" w:rsidRDefault="005D0216" w:rsidP="005D0216">
      <w:pPr>
        <w:widowControl/>
        <w:adjustRightInd/>
        <w:spacing w:line="240" w:lineRule="auto"/>
        <w:jc w:val="left"/>
      </w:pPr>
    </w:p>
    <w:p w14:paraId="18702D2A" w14:textId="77777777" w:rsidR="005D0216" w:rsidRDefault="005D0216" w:rsidP="005D0216">
      <w:pPr>
        <w:widowControl/>
        <w:adjustRightInd/>
        <w:spacing w:line="240" w:lineRule="auto"/>
        <w:jc w:val="left"/>
      </w:pPr>
    </w:p>
    <w:p w14:paraId="6BD677F3" w14:textId="77777777" w:rsidR="0087586E" w:rsidRPr="00E254FC" w:rsidRDefault="0087586E" w:rsidP="0087586E">
      <w:pPr>
        <w:ind w:firstLineChars="200" w:firstLine="420"/>
        <w:jc w:val="left"/>
        <w:rPr>
          <w:rFonts w:ascii="宋体" w:hAnsi="宋体" w:hint="eastAsia"/>
        </w:rPr>
      </w:pPr>
      <w:bookmarkStart w:id="142" w:name="_Toc519676964"/>
      <w:bookmarkStart w:id="143" w:name="_Toc519677317"/>
      <w:bookmarkStart w:id="144" w:name="_Toc519847319"/>
      <w:r w:rsidRPr="00E254FC">
        <w:rPr>
          <w:rFonts w:ascii="宋体" w:hAnsi="宋体" w:hint="eastAsia"/>
        </w:rPr>
        <w:lastRenderedPageBreak/>
        <w:t>表B.4给出了氧舱常见风险事件分析及典型管控措施。</w:t>
      </w:r>
    </w:p>
    <w:p w14:paraId="1DC493CD" w14:textId="529580FA" w:rsidR="0087586E" w:rsidRPr="00E254FC" w:rsidRDefault="0087586E" w:rsidP="005878B4">
      <w:pPr>
        <w:pStyle w:val="aff9"/>
        <w:spacing w:before="156" w:after="156"/>
        <w:jc w:val="left"/>
      </w:pPr>
      <w:r w:rsidRPr="00E254FC">
        <w:rPr>
          <w:rFonts w:hint="eastAsia"/>
        </w:rPr>
        <w:t>特种设备常见风险事件分析及典型管控措施（氧舱）</w:t>
      </w:r>
      <w:bookmarkEnd w:id="142"/>
      <w:bookmarkEnd w:id="143"/>
      <w:bookmarkEnd w:id="144"/>
    </w:p>
    <w:tbl>
      <w:tblPr>
        <w:tblW w:w="13764" w:type="dxa"/>
        <w:jc w:val="center"/>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ook w:val="04A0" w:firstRow="1" w:lastRow="0" w:firstColumn="1" w:lastColumn="0" w:noHBand="0" w:noVBand="1"/>
      </w:tblPr>
      <w:tblGrid>
        <w:gridCol w:w="836"/>
        <w:gridCol w:w="1134"/>
        <w:gridCol w:w="1559"/>
        <w:gridCol w:w="2894"/>
        <w:gridCol w:w="6009"/>
        <w:gridCol w:w="1332"/>
      </w:tblGrid>
      <w:tr w:rsidR="0087586E" w:rsidRPr="00E254FC" w14:paraId="28A73FB7" w14:textId="77777777" w:rsidTr="006B23D9">
        <w:trPr>
          <w:trHeight w:val="317"/>
          <w:tblHeader/>
          <w:jc w:val="center"/>
        </w:trPr>
        <w:tc>
          <w:tcPr>
            <w:tcW w:w="1970" w:type="dxa"/>
            <w:gridSpan w:val="2"/>
            <w:tcBorders>
              <w:top w:val="single" w:sz="12" w:space="0" w:color="auto"/>
              <w:bottom w:val="single" w:sz="12" w:space="0" w:color="auto"/>
            </w:tcBorders>
            <w:vAlign w:val="center"/>
          </w:tcPr>
          <w:p w14:paraId="1966CFF4" w14:textId="77777777" w:rsidR="0087586E" w:rsidRPr="00E254FC" w:rsidRDefault="0087586E" w:rsidP="00CB4041">
            <w:pPr>
              <w:widowControl/>
              <w:shd w:val="solid" w:color="FFFFFF" w:fill="FFFFFF"/>
              <w:spacing w:line="0" w:lineRule="atLeast"/>
              <w:jc w:val="center"/>
              <w:rPr>
                <w:rFonts w:ascii="宋体" w:hAnsi="宋体" w:cs="宋体" w:hint="eastAsia"/>
                <w:bCs/>
                <w:kern w:val="0"/>
                <w:sz w:val="18"/>
                <w:szCs w:val="18"/>
              </w:rPr>
            </w:pPr>
            <w:r w:rsidRPr="00E254FC">
              <w:rPr>
                <w:rFonts w:ascii="宋体" w:hAnsi="宋体" w:cs="宋体" w:hint="eastAsia"/>
                <w:bCs/>
                <w:sz w:val="18"/>
                <w:szCs w:val="18"/>
              </w:rPr>
              <w:t>风险来源</w:t>
            </w:r>
          </w:p>
        </w:tc>
        <w:tc>
          <w:tcPr>
            <w:tcW w:w="1559" w:type="dxa"/>
            <w:tcBorders>
              <w:top w:val="single" w:sz="12" w:space="0" w:color="auto"/>
              <w:bottom w:val="single" w:sz="12" w:space="0" w:color="auto"/>
            </w:tcBorders>
            <w:vAlign w:val="center"/>
          </w:tcPr>
          <w:p w14:paraId="18448B20" w14:textId="77777777" w:rsidR="0087586E" w:rsidRPr="00E254FC" w:rsidRDefault="0087586E" w:rsidP="00CB4041">
            <w:pPr>
              <w:widowControl/>
              <w:shd w:val="solid" w:color="FFFFFF" w:fill="FFFFFF"/>
              <w:spacing w:line="0" w:lineRule="atLeast"/>
              <w:jc w:val="center"/>
              <w:rPr>
                <w:rFonts w:ascii="宋体" w:hAnsi="宋体" w:cs="宋体" w:hint="eastAsia"/>
                <w:bCs/>
                <w:kern w:val="0"/>
                <w:sz w:val="18"/>
                <w:szCs w:val="18"/>
              </w:rPr>
            </w:pPr>
            <w:r w:rsidRPr="00E254FC">
              <w:rPr>
                <w:rFonts w:ascii="宋体" w:hAnsi="宋体" w:cs="宋体" w:hint="eastAsia"/>
                <w:bCs/>
                <w:sz w:val="18"/>
                <w:szCs w:val="18"/>
              </w:rPr>
              <w:t>风险事件描述</w:t>
            </w:r>
          </w:p>
        </w:tc>
        <w:tc>
          <w:tcPr>
            <w:tcW w:w="2894" w:type="dxa"/>
            <w:tcBorders>
              <w:top w:val="single" w:sz="12" w:space="0" w:color="auto"/>
              <w:bottom w:val="single" w:sz="12" w:space="0" w:color="auto"/>
            </w:tcBorders>
            <w:vAlign w:val="center"/>
          </w:tcPr>
          <w:p w14:paraId="189A090B" w14:textId="77777777" w:rsidR="0087586E" w:rsidRPr="00E254FC" w:rsidRDefault="0087586E" w:rsidP="00CB4041">
            <w:pPr>
              <w:widowControl/>
              <w:shd w:val="solid" w:color="FFFFFF" w:fill="FFFFFF"/>
              <w:spacing w:line="0" w:lineRule="atLeast"/>
              <w:jc w:val="center"/>
              <w:rPr>
                <w:rFonts w:ascii="宋体" w:hAnsi="宋体" w:cs="宋体" w:hint="eastAsia"/>
                <w:bCs/>
                <w:kern w:val="0"/>
                <w:sz w:val="18"/>
                <w:szCs w:val="18"/>
              </w:rPr>
            </w:pPr>
            <w:r w:rsidRPr="00E254FC">
              <w:rPr>
                <w:rFonts w:ascii="宋体" w:hAnsi="宋体" w:cs="宋体" w:hint="eastAsia"/>
                <w:bCs/>
                <w:sz w:val="18"/>
                <w:szCs w:val="18"/>
              </w:rPr>
              <w:t>风险因素</w:t>
            </w:r>
          </w:p>
        </w:tc>
        <w:tc>
          <w:tcPr>
            <w:tcW w:w="6009" w:type="dxa"/>
            <w:tcBorders>
              <w:top w:val="single" w:sz="12" w:space="0" w:color="auto"/>
              <w:bottom w:val="single" w:sz="12" w:space="0" w:color="auto"/>
            </w:tcBorders>
            <w:vAlign w:val="center"/>
          </w:tcPr>
          <w:p w14:paraId="6859AA3C" w14:textId="77777777" w:rsidR="0087586E" w:rsidRPr="00E254FC" w:rsidRDefault="0087586E" w:rsidP="00CB4041">
            <w:pPr>
              <w:widowControl/>
              <w:shd w:val="solid" w:color="FFFFFF" w:fill="FFFFFF"/>
              <w:spacing w:line="0" w:lineRule="atLeast"/>
              <w:jc w:val="center"/>
              <w:rPr>
                <w:rFonts w:ascii="宋体" w:hAnsi="宋体" w:cs="宋体" w:hint="eastAsia"/>
                <w:bCs/>
                <w:kern w:val="0"/>
                <w:sz w:val="18"/>
                <w:szCs w:val="18"/>
              </w:rPr>
            </w:pPr>
            <w:r w:rsidRPr="00E254FC">
              <w:rPr>
                <w:rFonts w:ascii="宋体" w:hAnsi="宋体" w:cs="宋体" w:hint="eastAsia"/>
                <w:bCs/>
                <w:sz w:val="18"/>
                <w:szCs w:val="18"/>
              </w:rPr>
              <w:t>管控措施</w:t>
            </w:r>
          </w:p>
        </w:tc>
        <w:tc>
          <w:tcPr>
            <w:tcW w:w="1332" w:type="dxa"/>
            <w:tcBorders>
              <w:top w:val="single" w:sz="12" w:space="0" w:color="auto"/>
              <w:bottom w:val="single" w:sz="12" w:space="0" w:color="auto"/>
            </w:tcBorders>
            <w:vAlign w:val="center"/>
          </w:tcPr>
          <w:p w14:paraId="52E4A553" w14:textId="77777777" w:rsidR="0087586E" w:rsidRPr="00E254FC" w:rsidRDefault="0087586E" w:rsidP="00CB4041">
            <w:pPr>
              <w:widowControl/>
              <w:shd w:val="solid" w:color="FFFFFF" w:fill="FFFFFF"/>
              <w:spacing w:line="0" w:lineRule="atLeast"/>
              <w:jc w:val="center"/>
              <w:rPr>
                <w:rFonts w:ascii="宋体" w:hAnsi="宋体" w:cs="宋体" w:hint="eastAsia"/>
                <w:bCs/>
                <w:kern w:val="0"/>
                <w:sz w:val="18"/>
                <w:szCs w:val="18"/>
              </w:rPr>
            </w:pPr>
            <w:r w:rsidRPr="00E254FC">
              <w:rPr>
                <w:rFonts w:ascii="宋体" w:hAnsi="宋体" w:cs="宋体" w:hint="eastAsia"/>
                <w:bCs/>
                <w:sz w:val="18"/>
                <w:szCs w:val="18"/>
              </w:rPr>
              <w:t>适用范围</w:t>
            </w:r>
          </w:p>
        </w:tc>
      </w:tr>
      <w:tr w:rsidR="0087586E" w:rsidRPr="00E254FC" w14:paraId="70B7F465" w14:textId="77777777" w:rsidTr="006B23D9">
        <w:trPr>
          <w:trHeight w:val="805"/>
          <w:jc w:val="center"/>
        </w:trPr>
        <w:tc>
          <w:tcPr>
            <w:tcW w:w="836" w:type="dxa"/>
            <w:vMerge w:val="restart"/>
            <w:tcBorders>
              <w:top w:val="single" w:sz="12" w:space="0" w:color="auto"/>
            </w:tcBorders>
            <w:vAlign w:val="center"/>
          </w:tcPr>
          <w:p w14:paraId="33440BCD" w14:textId="7B59914D" w:rsidR="0087586E" w:rsidRPr="00E254FC" w:rsidRDefault="0087586E" w:rsidP="00CB4041">
            <w:pPr>
              <w:widowControl/>
              <w:shd w:val="solid" w:color="FFFFFF" w:fill="FFFFFF"/>
              <w:spacing w:line="0" w:lineRule="atLeast"/>
              <w:jc w:val="left"/>
              <w:rPr>
                <w:rFonts w:ascii="宋体" w:hAnsi="宋体" w:hint="eastAsia"/>
                <w:sz w:val="18"/>
                <w:szCs w:val="18"/>
              </w:rPr>
            </w:pPr>
            <w:r w:rsidRPr="00E254FC">
              <w:rPr>
                <w:rFonts w:ascii="宋体" w:hAnsi="宋体" w:hint="eastAsia"/>
                <w:sz w:val="18"/>
                <w:szCs w:val="18"/>
              </w:rPr>
              <w:t>本体</w:t>
            </w:r>
          </w:p>
        </w:tc>
        <w:tc>
          <w:tcPr>
            <w:tcW w:w="1134" w:type="dxa"/>
            <w:vMerge w:val="restart"/>
            <w:tcBorders>
              <w:top w:val="single" w:sz="12" w:space="0" w:color="auto"/>
            </w:tcBorders>
            <w:vAlign w:val="center"/>
          </w:tcPr>
          <w:p w14:paraId="5485736A" w14:textId="77777777" w:rsidR="0087586E" w:rsidRPr="00E254FC" w:rsidRDefault="0087586E" w:rsidP="00CB4041">
            <w:pPr>
              <w:widowControl/>
              <w:shd w:val="solid" w:color="FFFFFF" w:fill="FFFFFF"/>
              <w:spacing w:line="0" w:lineRule="atLeast"/>
              <w:jc w:val="left"/>
              <w:rPr>
                <w:rFonts w:ascii="宋体" w:hAnsi="宋体" w:hint="eastAsia"/>
                <w:sz w:val="18"/>
                <w:szCs w:val="18"/>
              </w:rPr>
            </w:pPr>
            <w:r w:rsidRPr="00E254FC">
              <w:rPr>
                <w:rFonts w:ascii="宋体" w:hAnsi="宋体" w:hint="eastAsia"/>
                <w:sz w:val="18"/>
                <w:szCs w:val="18"/>
              </w:rPr>
              <w:t>舱体</w:t>
            </w:r>
          </w:p>
        </w:tc>
        <w:tc>
          <w:tcPr>
            <w:tcW w:w="1559" w:type="dxa"/>
            <w:tcBorders>
              <w:top w:val="single" w:sz="12" w:space="0" w:color="auto"/>
            </w:tcBorders>
            <w:vAlign w:val="center"/>
          </w:tcPr>
          <w:p w14:paraId="1EA98F56" w14:textId="77777777" w:rsidR="0087586E" w:rsidRPr="00E254FC" w:rsidRDefault="0087586E" w:rsidP="00CB4041">
            <w:pPr>
              <w:widowControl/>
              <w:shd w:val="solid" w:color="FFFFFF" w:fill="FFFFFF"/>
              <w:spacing w:line="0" w:lineRule="atLeast"/>
              <w:jc w:val="left"/>
              <w:rPr>
                <w:rFonts w:ascii="宋体" w:hAnsi="宋体" w:hint="eastAsia"/>
                <w:sz w:val="18"/>
                <w:szCs w:val="18"/>
              </w:rPr>
            </w:pPr>
            <w:r w:rsidRPr="00E254FC">
              <w:rPr>
                <w:rFonts w:ascii="宋体" w:hAnsi="宋体" w:hint="eastAsia"/>
                <w:sz w:val="18"/>
                <w:szCs w:val="18"/>
              </w:rPr>
              <w:t>燃烧</w:t>
            </w:r>
          </w:p>
        </w:tc>
        <w:tc>
          <w:tcPr>
            <w:tcW w:w="2894" w:type="dxa"/>
            <w:tcBorders>
              <w:top w:val="single" w:sz="12" w:space="0" w:color="auto"/>
            </w:tcBorders>
            <w:vAlign w:val="center"/>
          </w:tcPr>
          <w:p w14:paraId="69ECAA4F" w14:textId="77777777" w:rsidR="0087586E" w:rsidRPr="00E254FC" w:rsidRDefault="0087586E" w:rsidP="00CB4041">
            <w:pPr>
              <w:widowControl/>
              <w:shd w:val="solid" w:color="FFFFFF" w:fill="FFFFFF"/>
              <w:spacing w:line="0" w:lineRule="atLeast"/>
              <w:jc w:val="left"/>
              <w:rPr>
                <w:rFonts w:ascii="宋体" w:hAnsi="宋体" w:hint="eastAsia"/>
                <w:sz w:val="18"/>
                <w:szCs w:val="18"/>
              </w:rPr>
            </w:pPr>
            <w:r w:rsidRPr="00E254FC">
              <w:rPr>
                <w:rFonts w:ascii="宋体" w:hAnsi="宋体" w:hint="eastAsia"/>
                <w:sz w:val="18"/>
                <w:szCs w:val="18"/>
              </w:rPr>
              <w:t>舱内物料变化。</w:t>
            </w:r>
          </w:p>
        </w:tc>
        <w:tc>
          <w:tcPr>
            <w:tcW w:w="6009" w:type="dxa"/>
            <w:tcBorders>
              <w:top w:val="single" w:sz="12" w:space="0" w:color="auto"/>
            </w:tcBorders>
            <w:vAlign w:val="center"/>
          </w:tcPr>
          <w:p w14:paraId="374E9142" w14:textId="77777777" w:rsidR="0087586E" w:rsidRPr="00E254FC" w:rsidRDefault="0087586E" w:rsidP="00CB4041">
            <w:pPr>
              <w:widowControl/>
              <w:shd w:val="solid" w:color="FFFFFF" w:fill="FFFFFF"/>
              <w:spacing w:line="0" w:lineRule="atLeast"/>
              <w:jc w:val="left"/>
              <w:rPr>
                <w:rFonts w:ascii="宋体" w:hAnsi="宋体" w:hint="eastAsia"/>
                <w:sz w:val="18"/>
                <w:szCs w:val="18"/>
              </w:rPr>
            </w:pPr>
            <w:r w:rsidRPr="00E254FC">
              <w:rPr>
                <w:rFonts w:ascii="宋体" w:hAnsi="宋体"/>
                <w:sz w:val="18"/>
                <w:szCs w:val="18"/>
              </w:rPr>
              <w:t>1）</w:t>
            </w:r>
            <w:r w:rsidRPr="00E254FC">
              <w:rPr>
                <w:rFonts w:ascii="宋体" w:hAnsi="宋体" w:hint="eastAsia"/>
                <w:sz w:val="18"/>
                <w:szCs w:val="18"/>
              </w:rPr>
              <w:t>材料的难燃或阻燃性能及抗静电性能需符合要求；</w:t>
            </w:r>
            <w:r w:rsidRPr="00E254FC">
              <w:rPr>
                <w:rFonts w:ascii="宋体" w:hAnsi="宋体"/>
                <w:sz w:val="18"/>
                <w:szCs w:val="18"/>
              </w:rPr>
              <w:br/>
              <w:t>2）</w:t>
            </w:r>
            <w:r w:rsidRPr="00E254FC">
              <w:rPr>
                <w:rFonts w:ascii="宋体" w:hAnsi="宋体" w:hint="eastAsia"/>
                <w:sz w:val="18"/>
                <w:szCs w:val="18"/>
              </w:rPr>
              <w:t>定期检查灭火器和喷淋装置，保证应急处置时功能有效；</w:t>
            </w:r>
            <w:r w:rsidRPr="00E254FC">
              <w:rPr>
                <w:rFonts w:ascii="宋体" w:hAnsi="宋体"/>
                <w:sz w:val="18"/>
                <w:szCs w:val="18"/>
              </w:rPr>
              <w:br/>
              <w:t>3）</w:t>
            </w:r>
            <w:r w:rsidRPr="00E254FC">
              <w:rPr>
                <w:rFonts w:ascii="宋体" w:hAnsi="宋体" w:hint="eastAsia"/>
                <w:sz w:val="18"/>
                <w:szCs w:val="18"/>
              </w:rPr>
              <w:t>定期开展消防演练；</w:t>
            </w:r>
            <w:r w:rsidRPr="00E254FC">
              <w:rPr>
                <w:rFonts w:ascii="宋体" w:hAnsi="宋体"/>
                <w:sz w:val="18"/>
                <w:szCs w:val="18"/>
              </w:rPr>
              <w:br/>
              <w:t>4）</w:t>
            </w:r>
            <w:r w:rsidRPr="00E254FC">
              <w:rPr>
                <w:rFonts w:ascii="宋体" w:hAnsi="宋体" w:hint="eastAsia"/>
                <w:sz w:val="18"/>
                <w:szCs w:val="18"/>
              </w:rPr>
              <w:t>建议配备清水灭火器。</w:t>
            </w:r>
          </w:p>
        </w:tc>
        <w:tc>
          <w:tcPr>
            <w:tcW w:w="1332" w:type="dxa"/>
            <w:vMerge w:val="restart"/>
            <w:tcBorders>
              <w:top w:val="single" w:sz="12" w:space="0" w:color="auto"/>
            </w:tcBorders>
            <w:vAlign w:val="center"/>
          </w:tcPr>
          <w:p w14:paraId="5C2774C8" w14:textId="77777777" w:rsidR="0087586E" w:rsidRPr="00E254FC" w:rsidRDefault="0087586E" w:rsidP="00CB4041">
            <w:pPr>
              <w:widowControl/>
              <w:shd w:val="solid" w:color="FFFFFF" w:fill="FFFFFF"/>
              <w:spacing w:line="0" w:lineRule="atLeast"/>
              <w:jc w:val="center"/>
              <w:rPr>
                <w:rFonts w:ascii="宋体" w:hAnsi="宋体" w:cs="宋体" w:hint="eastAsia"/>
                <w:bCs/>
                <w:kern w:val="0"/>
                <w:sz w:val="18"/>
                <w:szCs w:val="18"/>
              </w:rPr>
            </w:pPr>
            <w:r w:rsidRPr="00E254FC">
              <w:rPr>
                <w:rFonts w:ascii="宋体" w:hAnsi="宋体" w:cs="宋体" w:hint="eastAsia"/>
                <w:bCs/>
                <w:sz w:val="18"/>
                <w:szCs w:val="18"/>
              </w:rPr>
              <w:t>空气加压舱</w:t>
            </w:r>
          </w:p>
        </w:tc>
      </w:tr>
      <w:tr w:rsidR="0087586E" w:rsidRPr="00E254FC" w14:paraId="5646D332" w14:textId="77777777" w:rsidTr="006B23D9">
        <w:trPr>
          <w:trHeight w:val="527"/>
          <w:jc w:val="center"/>
        </w:trPr>
        <w:tc>
          <w:tcPr>
            <w:tcW w:w="836" w:type="dxa"/>
            <w:vMerge/>
            <w:vAlign w:val="center"/>
          </w:tcPr>
          <w:p w14:paraId="5C27BB6E" w14:textId="77777777" w:rsidR="0087586E" w:rsidRPr="00E254FC" w:rsidRDefault="0087586E" w:rsidP="00CB4041">
            <w:pPr>
              <w:widowControl/>
              <w:shd w:val="solid" w:color="FFFFFF" w:fill="FFFFFF"/>
              <w:spacing w:line="0" w:lineRule="atLeast"/>
              <w:jc w:val="left"/>
              <w:rPr>
                <w:rFonts w:ascii="宋体" w:hAnsi="宋体" w:hint="eastAsia"/>
                <w:sz w:val="18"/>
                <w:szCs w:val="18"/>
              </w:rPr>
            </w:pPr>
          </w:p>
        </w:tc>
        <w:tc>
          <w:tcPr>
            <w:tcW w:w="1134" w:type="dxa"/>
            <w:vMerge/>
            <w:vAlign w:val="center"/>
          </w:tcPr>
          <w:p w14:paraId="7B4E44CC" w14:textId="77777777" w:rsidR="0087586E" w:rsidRPr="00E254FC" w:rsidRDefault="0087586E" w:rsidP="00CB4041">
            <w:pPr>
              <w:widowControl/>
              <w:shd w:val="solid" w:color="FFFFFF" w:fill="FFFFFF"/>
              <w:spacing w:line="0" w:lineRule="atLeast"/>
              <w:jc w:val="left"/>
              <w:rPr>
                <w:rFonts w:ascii="宋体" w:hAnsi="宋体" w:hint="eastAsia"/>
                <w:sz w:val="18"/>
                <w:szCs w:val="18"/>
              </w:rPr>
            </w:pPr>
          </w:p>
        </w:tc>
        <w:tc>
          <w:tcPr>
            <w:tcW w:w="1559" w:type="dxa"/>
            <w:vAlign w:val="center"/>
          </w:tcPr>
          <w:p w14:paraId="04B23E26" w14:textId="77777777" w:rsidR="0087586E" w:rsidRPr="00E254FC" w:rsidRDefault="0087586E" w:rsidP="00CB4041">
            <w:pPr>
              <w:widowControl/>
              <w:shd w:val="solid" w:color="FFFFFF" w:fill="FFFFFF"/>
              <w:spacing w:line="0" w:lineRule="atLeast"/>
              <w:jc w:val="left"/>
              <w:rPr>
                <w:rFonts w:ascii="宋体" w:hAnsi="宋体" w:hint="eastAsia"/>
                <w:sz w:val="18"/>
                <w:szCs w:val="18"/>
              </w:rPr>
            </w:pPr>
            <w:r w:rsidRPr="00E254FC">
              <w:rPr>
                <w:rFonts w:ascii="宋体" w:hAnsi="宋体" w:hint="eastAsia"/>
                <w:sz w:val="18"/>
                <w:szCs w:val="18"/>
              </w:rPr>
              <w:t>快速降压</w:t>
            </w:r>
          </w:p>
        </w:tc>
        <w:tc>
          <w:tcPr>
            <w:tcW w:w="2894" w:type="dxa"/>
            <w:vAlign w:val="center"/>
          </w:tcPr>
          <w:p w14:paraId="4506EAFB" w14:textId="77777777" w:rsidR="0087586E" w:rsidRPr="00E254FC" w:rsidRDefault="0087586E" w:rsidP="00CB4041">
            <w:pPr>
              <w:widowControl/>
              <w:shd w:val="solid" w:color="FFFFFF" w:fill="FFFFFF"/>
              <w:spacing w:line="0" w:lineRule="atLeast"/>
              <w:jc w:val="left"/>
              <w:rPr>
                <w:rFonts w:ascii="宋体" w:hAnsi="宋体" w:hint="eastAsia"/>
                <w:sz w:val="18"/>
                <w:szCs w:val="18"/>
              </w:rPr>
            </w:pPr>
            <w:r w:rsidRPr="00E254FC">
              <w:rPr>
                <w:rFonts w:ascii="宋体" w:hAnsi="宋体" w:hint="eastAsia"/>
                <w:sz w:val="18"/>
                <w:szCs w:val="18"/>
              </w:rPr>
              <w:t>观察窗有机玻璃破损，舱门密封圈老化、损坏。</w:t>
            </w:r>
          </w:p>
        </w:tc>
        <w:tc>
          <w:tcPr>
            <w:tcW w:w="6009" w:type="dxa"/>
            <w:vAlign w:val="center"/>
          </w:tcPr>
          <w:p w14:paraId="35717B59" w14:textId="77777777" w:rsidR="0087586E" w:rsidRPr="00E254FC" w:rsidRDefault="0087586E" w:rsidP="00CB4041">
            <w:pPr>
              <w:widowControl/>
              <w:shd w:val="solid" w:color="FFFFFF" w:fill="FFFFFF"/>
              <w:spacing w:line="0" w:lineRule="atLeast"/>
              <w:jc w:val="left"/>
              <w:rPr>
                <w:rFonts w:ascii="宋体" w:hAnsi="宋体" w:hint="eastAsia"/>
                <w:sz w:val="18"/>
                <w:szCs w:val="18"/>
              </w:rPr>
            </w:pPr>
            <w:r w:rsidRPr="00E254FC">
              <w:rPr>
                <w:rFonts w:ascii="宋体" w:hAnsi="宋体" w:hint="eastAsia"/>
                <w:sz w:val="18"/>
                <w:szCs w:val="18"/>
              </w:rPr>
              <w:t>检查观察窗有机玻璃是否有银纹和明显划伤，舱门密封圈是否老化、损坏。</w:t>
            </w:r>
          </w:p>
        </w:tc>
        <w:tc>
          <w:tcPr>
            <w:tcW w:w="1332" w:type="dxa"/>
            <w:vMerge/>
            <w:vAlign w:val="center"/>
          </w:tcPr>
          <w:p w14:paraId="5D95C8D7" w14:textId="77777777" w:rsidR="0087586E" w:rsidRPr="00E254FC" w:rsidRDefault="0087586E" w:rsidP="00CB4041">
            <w:pPr>
              <w:shd w:val="solid" w:color="FFFFFF" w:fill="FFFFFF"/>
              <w:spacing w:line="0" w:lineRule="atLeast"/>
              <w:jc w:val="center"/>
              <w:rPr>
                <w:rFonts w:ascii="宋体" w:hAnsi="宋体" w:cs="宋体" w:hint="eastAsia"/>
                <w:bCs/>
                <w:kern w:val="0"/>
                <w:sz w:val="18"/>
                <w:szCs w:val="18"/>
              </w:rPr>
            </w:pPr>
          </w:p>
        </w:tc>
      </w:tr>
      <w:tr w:rsidR="0087586E" w:rsidRPr="00E254FC" w14:paraId="5C4FBE48" w14:textId="77777777" w:rsidTr="006B23D9">
        <w:trPr>
          <w:trHeight w:val="271"/>
          <w:jc w:val="center"/>
        </w:trPr>
        <w:tc>
          <w:tcPr>
            <w:tcW w:w="836" w:type="dxa"/>
            <w:vMerge/>
            <w:vAlign w:val="center"/>
          </w:tcPr>
          <w:p w14:paraId="7620FF00" w14:textId="77777777" w:rsidR="0087586E" w:rsidRPr="00E254FC" w:rsidRDefault="0087586E" w:rsidP="00CB4041">
            <w:pPr>
              <w:widowControl/>
              <w:shd w:val="solid" w:color="FFFFFF" w:fill="FFFFFF"/>
              <w:spacing w:line="0" w:lineRule="atLeast"/>
              <w:jc w:val="left"/>
              <w:rPr>
                <w:rFonts w:ascii="宋体" w:hAnsi="宋体" w:hint="eastAsia"/>
                <w:sz w:val="18"/>
                <w:szCs w:val="18"/>
              </w:rPr>
            </w:pPr>
          </w:p>
        </w:tc>
        <w:tc>
          <w:tcPr>
            <w:tcW w:w="1134" w:type="dxa"/>
            <w:vMerge/>
            <w:vAlign w:val="center"/>
          </w:tcPr>
          <w:p w14:paraId="6AE39B08" w14:textId="77777777" w:rsidR="0087586E" w:rsidRPr="00E254FC" w:rsidRDefault="0087586E" w:rsidP="00CB4041">
            <w:pPr>
              <w:widowControl/>
              <w:shd w:val="solid" w:color="FFFFFF" w:fill="FFFFFF"/>
              <w:spacing w:line="0" w:lineRule="atLeast"/>
              <w:jc w:val="left"/>
              <w:rPr>
                <w:rFonts w:ascii="宋体" w:hAnsi="宋体" w:hint="eastAsia"/>
                <w:sz w:val="18"/>
                <w:szCs w:val="18"/>
              </w:rPr>
            </w:pPr>
          </w:p>
        </w:tc>
        <w:tc>
          <w:tcPr>
            <w:tcW w:w="1559" w:type="dxa"/>
            <w:vAlign w:val="center"/>
          </w:tcPr>
          <w:p w14:paraId="38BF81CF" w14:textId="77777777" w:rsidR="0087586E" w:rsidRPr="00E254FC" w:rsidRDefault="0087586E" w:rsidP="00CB4041">
            <w:pPr>
              <w:widowControl/>
              <w:shd w:val="solid" w:color="FFFFFF" w:fill="FFFFFF"/>
              <w:spacing w:line="0" w:lineRule="atLeast"/>
              <w:jc w:val="left"/>
              <w:rPr>
                <w:rFonts w:ascii="宋体" w:hAnsi="宋体" w:hint="eastAsia"/>
                <w:sz w:val="18"/>
                <w:szCs w:val="18"/>
              </w:rPr>
            </w:pPr>
            <w:r w:rsidRPr="00E254FC">
              <w:rPr>
                <w:rFonts w:ascii="宋体" w:hAnsi="宋体" w:hint="eastAsia"/>
                <w:sz w:val="18"/>
                <w:szCs w:val="18"/>
              </w:rPr>
              <w:t>静电、触电伤害</w:t>
            </w:r>
          </w:p>
        </w:tc>
        <w:tc>
          <w:tcPr>
            <w:tcW w:w="2894" w:type="dxa"/>
            <w:vAlign w:val="center"/>
          </w:tcPr>
          <w:p w14:paraId="25E3BE70" w14:textId="77777777" w:rsidR="0087586E" w:rsidRPr="00E254FC" w:rsidRDefault="0087586E" w:rsidP="00CB4041">
            <w:pPr>
              <w:widowControl/>
              <w:shd w:val="solid" w:color="FFFFFF" w:fill="FFFFFF"/>
              <w:spacing w:line="0" w:lineRule="atLeast"/>
              <w:jc w:val="left"/>
              <w:rPr>
                <w:rFonts w:ascii="宋体" w:hAnsi="宋体" w:hint="eastAsia"/>
                <w:sz w:val="18"/>
                <w:szCs w:val="18"/>
              </w:rPr>
            </w:pPr>
            <w:r w:rsidRPr="00E254FC">
              <w:rPr>
                <w:rFonts w:ascii="宋体" w:hAnsi="宋体" w:hint="eastAsia"/>
                <w:sz w:val="18"/>
                <w:szCs w:val="18"/>
              </w:rPr>
              <w:t>接地线断开</w:t>
            </w:r>
          </w:p>
        </w:tc>
        <w:tc>
          <w:tcPr>
            <w:tcW w:w="6009" w:type="dxa"/>
            <w:vAlign w:val="center"/>
          </w:tcPr>
          <w:p w14:paraId="2D0D992B" w14:textId="77777777" w:rsidR="0087586E" w:rsidRPr="00E254FC" w:rsidRDefault="0087586E" w:rsidP="00CB4041">
            <w:pPr>
              <w:widowControl/>
              <w:shd w:val="solid" w:color="FFFFFF" w:fill="FFFFFF"/>
              <w:spacing w:line="0" w:lineRule="atLeast"/>
              <w:jc w:val="left"/>
              <w:rPr>
                <w:rFonts w:ascii="宋体" w:hAnsi="宋体" w:hint="eastAsia"/>
                <w:sz w:val="18"/>
                <w:szCs w:val="18"/>
              </w:rPr>
            </w:pPr>
            <w:r w:rsidRPr="00E254FC">
              <w:rPr>
                <w:rFonts w:ascii="宋体" w:hAnsi="宋体" w:hint="eastAsia"/>
                <w:sz w:val="18"/>
                <w:szCs w:val="18"/>
              </w:rPr>
              <w:t>定期检查并测试接地电阻。</w:t>
            </w:r>
          </w:p>
        </w:tc>
        <w:tc>
          <w:tcPr>
            <w:tcW w:w="1332" w:type="dxa"/>
            <w:vMerge/>
            <w:vAlign w:val="center"/>
          </w:tcPr>
          <w:p w14:paraId="7DB9CF39" w14:textId="77777777" w:rsidR="0087586E" w:rsidRPr="00E254FC" w:rsidRDefault="0087586E" w:rsidP="00CB4041">
            <w:pPr>
              <w:shd w:val="solid" w:color="FFFFFF" w:fill="FFFFFF"/>
              <w:spacing w:line="0" w:lineRule="atLeast"/>
              <w:jc w:val="center"/>
              <w:rPr>
                <w:rFonts w:ascii="宋体" w:hAnsi="宋体" w:cs="宋体" w:hint="eastAsia"/>
                <w:bCs/>
                <w:kern w:val="0"/>
                <w:sz w:val="18"/>
                <w:szCs w:val="18"/>
              </w:rPr>
            </w:pPr>
          </w:p>
        </w:tc>
      </w:tr>
      <w:tr w:rsidR="0087586E" w:rsidRPr="00E254FC" w14:paraId="2EB28BA8" w14:textId="77777777" w:rsidTr="006B23D9">
        <w:trPr>
          <w:trHeight w:val="387"/>
          <w:jc w:val="center"/>
        </w:trPr>
        <w:tc>
          <w:tcPr>
            <w:tcW w:w="836" w:type="dxa"/>
            <w:vMerge/>
            <w:vAlign w:val="center"/>
          </w:tcPr>
          <w:p w14:paraId="7A43C4AB" w14:textId="77777777" w:rsidR="0087586E" w:rsidRPr="00E254FC" w:rsidRDefault="0087586E" w:rsidP="00CB4041">
            <w:pPr>
              <w:widowControl/>
              <w:shd w:val="solid" w:color="FFFFFF" w:fill="FFFFFF"/>
              <w:spacing w:line="0" w:lineRule="atLeast"/>
              <w:jc w:val="left"/>
              <w:rPr>
                <w:rFonts w:ascii="宋体" w:hAnsi="宋体" w:hint="eastAsia"/>
                <w:sz w:val="18"/>
                <w:szCs w:val="18"/>
              </w:rPr>
            </w:pPr>
          </w:p>
        </w:tc>
        <w:tc>
          <w:tcPr>
            <w:tcW w:w="1134" w:type="dxa"/>
            <w:vMerge/>
            <w:vAlign w:val="center"/>
          </w:tcPr>
          <w:p w14:paraId="14DCBF46" w14:textId="77777777" w:rsidR="0087586E" w:rsidRPr="00E254FC" w:rsidRDefault="0087586E" w:rsidP="00CB4041">
            <w:pPr>
              <w:widowControl/>
              <w:shd w:val="solid" w:color="FFFFFF" w:fill="FFFFFF"/>
              <w:spacing w:line="0" w:lineRule="atLeast"/>
              <w:jc w:val="left"/>
              <w:rPr>
                <w:rFonts w:ascii="宋体" w:hAnsi="宋体" w:hint="eastAsia"/>
                <w:sz w:val="18"/>
                <w:szCs w:val="18"/>
              </w:rPr>
            </w:pPr>
          </w:p>
        </w:tc>
        <w:tc>
          <w:tcPr>
            <w:tcW w:w="1559" w:type="dxa"/>
            <w:vAlign w:val="center"/>
          </w:tcPr>
          <w:p w14:paraId="73A28A50" w14:textId="77777777" w:rsidR="0087586E" w:rsidRPr="00E254FC" w:rsidRDefault="0087586E" w:rsidP="00CB4041">
            <w:pPr>
              <w:widowControl/>
              <w:shd w:val="solid" w:color="FFFFFF" w:fill="FFFFFF"/>
              <w:spacing w:line="0" w:lineRule="atLeast"/>
              <w:jc w:val="left"/>
              <w:rPr>
                <w:rFonts w:ascii="宋体" w:hAnsi="宋体" w:hint="eastAsia"/>
                <w:sz w:val="18"/>
                <w:szCs w:val="18"/>
              </w:rPr>
            </w:pPr>
            <w:r w:rsidRPr="00E254FC">
              <w:rPr>
                <w:rFonts w:ascii="宋体" w:hAnsi="宋体" w:hint="eastAsia"/>
                <w:sz w:val="18"/>
                <w:szCs w:val="18"/>
              </w:rPr>
              <w:t>无法应急排气</w:t>
            </w:r>
          </w:p>
        </w:tc>
        <w:tc>
          <w:tcPr>
            <w:tcW w:w="2894" w:type="dxa"/>
            <w:vAlign w:val="center"/>
          </w:tcPr>
          <w:p w14:paraId="3DA10D82" w14:textId="77777777" w:rsidR="0087586E" w:rsidRPr="00E254FC" w:rsidRDefault="0087586E" w:rsidP="00CB4041">
            <w:pPr>
              <w:widowControl/>
              <w:shd w:val="solid" w:color="FFFFFF" w:fill="FFFFFF"/>
              <w:spacing w:line="0" w:lineRule="atLeast"/>
              <w:jc w:val="left"/>
              <w:rPr>
                <w:rFonts w:ascii="宋体" w:hAnsi="宋体" w:hint="eastAsia"/>
                <w:sz w:val="18"/>
                <w:szCs w:val="18"/>
              </w:rPr>
            </w:pPr>
            <w:r w:rsidRPr="00E254FC">
              <w:rPr>
                <w:rFonts w:ascii="宋体" w:hAnsi="宋体" w:hint="eastAsia"/>
                <w:sz w:val="18"/>
                <w:szCs w:val="18"/>
              </w:rPr>
              <w:t>应急排气阀门锈蚀</w:t>
            </w:r>
            <w:proofErr w:type="gramStart"/>
            <w:r w:rsidRPr="00E254FC">
              <w:rPr>
                <w:rFonts w:ascii="宋体" w:hAnsi="宋体" w:hint="eastAsia"/>
                <w:sz w:val="18"/>
                <w:szCs w:val="18"/>
              </w:rPr>
              <w:t>致无法</w:t>
            </w:r>
            <w:proofErr w:type="gramEnd"/>
            <w:r w:rsidRPr="00E254FC">
              <w:rPr>
                <w:rFonts w:ascii="宋体" w:hAnsi="宋体" w:hint="eastAsia"/>
                <w:sz w:val="18"/>
                <w:szCs w:val="18"/>
              </w:rPr>
              <w:t>正常开启。</w:t>
            </w:r>
          </w:p>
        </w:tc>
        <w:tc>
          <w:tcPr>
            <w:tcW w:w="6009" w:type="dxa"/>
            <w:vAlign w:val="center"/>
          </w:tcPr>
          <w:p w14:paraId="6690042C" w14:textId="77777777" w:rsidR="0087586E" w:rsidRPr="00E254FC" w:rsidRDefault="0087586E" w:rsidP="00CB4041">
            <w:pPr>
              <w:widowControl/>
              <w:shd w:val="solid" w:color="FFFFFF" w:fill="FFFFFF"/>
              <w:spacing w:line="0" w:lineRule="atLeast"/>
              <w:jc w:val="left"/>
              <w:rPr>
                <w:rFonts w:ascii="宋体" w:hAnsi="宋体" w:hint="eastAsia"/>
                <w:sz w:val="18"/>
                <w:szCs w:val="18"/>
              </w:rPr>
            </w:pPr>
            <w:r w:rsidRPr="00E254FC">
              <w:rPr>
                <w:rFonts w:ascii="宋体" w:hAnsi="宋体" w:hint="eastAsia"/>
                <w:sz w:val="18"/>
                <w:szCs w:val="18"/>
              </w:rPr>
              <w:t>定期检查排气阀功能是否正常。</w:t>
            </w:r>
          </w:p>
        </w:tc>
        <w:tc>
          <w:tcPr>
            <w:tcW w:w="1332" w:type="dxa"/>
            <w:vMerge/>
            <w:vAlign w:val="center"/>
          </w:tcPr>
          <w:p w14:paraId="3DFD04EB" w14:textId="77777777" w:rsidR="0087586E" w:rsidRPr="00E254FC" w:rsidRDefault="0087586E" w:rsidP="00CB4041">
            <w:pPr>
              <w:shd w:val="solid" w:color="FFFFFF" w:fill="FFFFFF"/>
              <w:spacing w:line="0" w:lineRule="atLeast"/>
              <w:jc w:val="center"/>
              <w:rPr>
                <w:rFonts w:ascii="宋体" w:hAnsi="宋体" w:cs="宋体" w:hint="eastAsia"/>
                <w:bCs/>
                <w:kern w:val="0"/>
                <w:sz w:val="18"/>
                <w:szCs w:val="18"/>
              </w:rPr>
            </w:pPr>
          </w:p>
        </w:tc>
      </w:tr>
      <w:tr w:rsidR="0087586E" w:rsidRPr="00E254FC" w14:paraId="3DF4DC39" w14:textId="77777777" w:rsidTr="006B23D9">
        <w:trPr>
          <w:trHeight w:val="1002"/>
          <w:jc w:val="center"/>
        </w:trPr>
        <w:tc>
          <w:tcPr>
            <w:tcW w:w="836" w:type="dxa"/>
            <w:vMerge w:val="restart"/>
            <w:vAlign w:val="center"/>
          </w:tcPr>
          <w:p w14:paraId="12A46F2C" w14:textId="77777777" w:rsidR="0087586E" w:rsidRPr="00E254FC" w:rsidRDefault="0087586E" w:rsidP="00CB4041">
            <w:pPr>
              <w:widowControl/>
              <w:shd w:val="solid" w:color="FFFFFF" w:fill="FFFFFF"/>
              <w:spacing w:line="0" w:lineRule="atLeast"/>
              <w:jc w:val="left"/>
              <w:rPr>
                <w:rFonts w:ascii="宋体" w:hAnsi="宋体" w:hint="eastAsia"/>
                <w:sz w:val="18"/>
                <w:szCs w:val="18"/>
              </w:rPr>
            </w:pPr>
            <w:r w:rsidRPr="00E254FC">
              <w:rPr>
                <w:rFonts w:ascii="宋体" w:hAnsi="宋体" w:hint="eastAsia"/>
                <w:sz w:val="18"/>
                <w:szCs w:val="18"/>
              </w:rPr>
              <w:t>部件、部位</w:t>
            </w:r>
          </w:p>
        </w:tc>
        <w:tc>
          <w:tcPr>
            <w:tcW w:w="1134" w:type="dxa"/>
            <w:vAlign w:val="center"/>
          </w:tcPr>
          <w:p w14:paraId="494994DE" w14:textId="77777777" w:rsidR="0087586E" w:rsidRPr="00E254FC" w:rsidRDefault="0087586E" w:rsidP="00CB4041">
            <w:pPr>
              <w:widowControl/>
              <w:shd w:val="solid" w:color="FFFFFF" w:fill="FFFFFF"/>
              <w:spacing w:line="0" w:lineRule="atLeast"/>
              <w:jc w:val="left"/>
              <w:rPr>
                <w:rFonts w:ascii="宋体" w:hAnsi="宋体" w:hint="eastAsia"/>
                <w:sz w:val="18"/>
                <w:szCs w:val="18"/>
              </w:rPr>
            </w:pPr>
            <w:r w:rsidRPr="00E254FC">
              <w:rPr>
                <w:rFonts w:ascii="宋体" w:hAnsi="宋体" w:hint="eastAsia"/>
                <w:sz w:val="18"/>
                <w:szCs w:val="18"/>
              </w:rPr>
              <w:t>供、排氧系统</w:t>
            </w:r>
          </w:p>
        </w:tc>
        <w:tc>
          <w:tcPr>
            <w:tcW w:w="1559" w:type="dxa"/>
            <w:vAlign w:val="center"/>
          </w:tcPr>
          <w:p w14:paraId="26E0F718" w14:textId="77777777" w:rsidR="0087586E" w:rsidRPr="00E254FC" w:rsidRDefault="0087586E" w:rsidP="00CB4041">
            <w:pPr>
              <w:widowControl/>
              <w:shd w:val="solid" w:color="FFFFFF" w:fill="FFFFFF"/>
              <w:spacing w:line="0" w:lineRule="atLeast"/>
              <w:jc w:val="left"/>
              <w:rPr>
                <w:rFonts w:ascii="宋体" w:hAnsi="宋体" w:hint="eastAsia"/>
                <w:sz w:val="18"/>
                <w:szCs w:val="18"/>
              </w:rPr>
            </w:pPr>
            <w:r w:rsidRPr="00E254FC">
              <w:rPr>
                <w:rFonts w:ascii="宋体" w:hAnsi="宋体" w:hint="eastAsia"/>
                <w:sz w:val="18"/>
                <w:szCs w:val="18"/>
              </w:rPr>
              <w:t>燃烧</w:t>
            </w:r>
          </w:p>
        </w:tc>
        <w:tc>
          <w:tcPr>
            <w:tcW w:w="2894" w:type="dxa"/>
            <w:vAlign w:val="center"/>
          </w:tcPr>
          <w:p w14:paraId="1F742385" w14:textId="77777777" w:rsidR="0087586E" w:rsidRPr="00E254FC" w:rsidRDefault="0087586E" w:rsidP="00CB4041">
            <w:pPr>
              <w:widowControl/>
              <w:shd w:val="solid" w:color="FFFFFF" w:fill="FFFFFF"/>
              <w:spacing w:line="0" w:lineRule="atLeast"/>
              <w:jc w:val="left"/>
              <w:rPr>
                <w:rFonts w:ascii="宋体" w:hAnsi="宋体" w:hint="eastAsia"/>
                <w:sz w:val="18"/>
                <w:szCs w:val="18"/>
              </w:rPr>
            </w:pPr>
            <w:r w:rsidRPr="00E254FC">
              <w:rPr>
                <w:rFonts w:ascii="宋体" w:hAnsi="宋体" w:hint="eastAsia"/>
                <w:sz w:val="18"/>
                <w:szCs w:val="18"/>
              </w:rPr>
              <w:t>供、排氧气管路泄漏。</w:t>
            </w:r>
          </w:p>
        </w:tc>
        <w:tc>
          <w:tcPr>
            <w:tcW w:w="6009" w:type="dxa"/>
            <w:vAlign w:val="center"/>
          </w:tcPr>
          <w:p w14:paraId="458369F3" w14:textId="47D2178E" w:rsidR="0087586E" w:rsidRPr="00E254FC" w:rsidRDefault="0087586E" w:rsidP="00CB4041">
            <w:pPr>
              <w:widowControl/>
              <w:shd w:val="solid" w:color="FFFFFF" w:fill="FFFFFF"/>
              <w:spacing w:line="0" w:lineRule="atLeast"/>
              <w:jc w:val="left"/>
              <w:rPr>
                <w:rFonts w:ascii="宋体" w:hAnsi="宋体" w:hint="eastAsia"/>
                <w:sz w:val="18"/>
                <w:szCs w:val="18"/>
              </w:rPr>
            </w:pPr>
            <w:r w:rsidRPr="00E254FC">
              <w:rPr>
                <w:rFonts w:ascii="宋体" w:hAnsi="宋体"/>
                <w:sz w:val="18"/>
                <w:szCs w:val="18"/>
              </w:rPr>
              <w:t>1）</w:t>
            </w:r>
            <w:r w:rsidRPr="00E254FC">
              <w:rPr>
                <w:rFonts w:ascii="宋体" w:hAnsi="宋体" w:hint="eastAsia"/>
                <w:sz w:val="18"/>
                <w:szCs w:val="18"/>
              </w:rPr>
              <w:t>定期检查供、排氧气管路密封性；</w:t>
            </w:r>
            <w:r w:rsidRPr="00E254FC">
              <w:rPr>
                <w:rFonts w:ascii="宋体" w:hAnsi="宋体"/>
                <w:sz w:val="18"/>
                <w:szCs w:val="18"/>
              </w:rPr>
              <w:t>2）</w:t>
            </w:r>
            <w:r w:rsidRPr="00E254FC">
              <w:rPr>
                <w:rFonts w:ascii="宋体" w:hAnsi="宋体" w:hint="eastAsia"/>
                <w:sz w:val="18"/>
                <w:szCs w:val="18"/>
              </w:rPr>
              <w:t>进氧</w:t>
            </w:r>
            <w:proofErr w:type="gramStart"/>
            <w:r w:rsidRPr="00E254FC">
              <w:rPr>
                <w:rFonts w:ascii="宋体" w:hAnsi="宋体" w:hint="eastAsia"/>
                <w:sz w:val="18"/>
                <w:szCs w:val="18"/>
              </w:rPr>
              <w:t>管临时</w:t>
            </w:r>
            <w:proofErr w:type="gramEnd"/>
            <w:r w:rsidRPr="00E254FC">
              <w:rPr>
                <w:rFonts w:ascii="宋体" w:hAnsi="宋体" w:hint="eastAsia"/>
                <w:sz w:val="18"/>
                <w:szCs w:val="18"/>
              </w:rPr>
              <w:t>接口密封性检查；</w:t>
            </w:r>
            <w:r w:rsidRPr="00E254FC">
              <w:rPr>
                <w:rFonts w:ascii="宋体" w:hAnsi="宋体"/>
                <w:sz w:val="18"/>
                <w:szCs w:val="18"/>
              </w:rPr>
              <w:br/>
              <w:t>3）</w:t>
            </w:r>
            <w:r w:rsidRPr="00E254FC">
              <w:rPr>
                <w:rFonts w:ascii="宋体" w:hAnsi="宋体" w:hint="eastAsia"/>
                <w:sz w:val="18"/>
                <w:szCs w:val="18"/>
              </w:rPr>
              <w:t>测氧仪定期较准；</w:t>
            </w:r>
            <w:r w:rsidRPr="00E254FC">
              <w:rPr>
                <w:rFonts w:ascii="宋体" w:hAnsi="宋体"/>
                <w:sz w:val="18"/>
                <w:szCs w:val="18"/>
              </w:rPr>
              <w:t>4）</w:t>
            </w:r>
            <w:r w:rsidRPr="00E254FC">
              <w:rPr>
                <w:rFonts w:ascii="宋体" w:hAnsi="宋体" w:hint="eastAsia"/>
                <w:sz w:val="18"/>
                <w:szCs w:val="18"/>
              </w:rPr>
              <w:t>氧电极定期更换；</w:t>
            </w:r>
            <w:r w:rsidRPr="00E254FC">
              <w:rPr>
                <w:rFonts w:ascii="宋体" w:hAnsi="宋体"/>
                <w:sz w:val="18"/>
                <w:szCs w:val="18"/>
              </w:rPr>
              <w:br/>
              <w:t>5）</w:t>
            </w:r>
            <w:r w:rsidRPr="00E254FC">
              <w:rPr>
                <w:rFonts w:ascii="宋体" w:hAnsi="宋体" w:hint="eastAsia"/>
                <w:sz w:val="18"/>
                <w:szCs w:val="18"/>
              </w:rPr>
              <w:t>定期检查灭火器和喷淋装置，保证应急处置时功能有效。</w:t>
            </w:r>
          </w:p>
        </w:tc>
        <w:tc>
          <w:tcPr>
            <w:tcW w:w="1332" w:type="dxa"/>
            <w:vMerge/>
            <w:vAlign w:val="center"/>
          </w:tcPr>
          <w:p w14:paraId="5D8477CD" w14:textId="77777777" w:rsidR="0087586E" w:rsidRPr="00E254FC" w:rsidRDefault="0087586E" w:rsidP="00CB4041">
            <w:pPr>
              <w:shd w:val="solid" w:color="FFFFFF" w:fill="FFFFFF"/>
              <w:spacing w:line="0" w:lineRule="atLeast"/>
              <w:jc w:val="center"/>
              <w:rPr>
                <w:rFonts w:ascii="宋体" w:hAnsi="宋体" w:cs="宋体" w:hint="eastAsia"/>
                <w:bCs/>
                <w:kern w:val="0"/>
                <w:sz w:val="18"/>
                <w:szCs w:val="18"/>
              </w:rPr>
            </w:pPr>
          </w:p>
        </w:tc>
      </w:tr>
      <w:tr w:rsidR="0087586E" w:rsidRPr="00E254FC" w14:paraId="4B9020AA" w14:textId="77777777" w:rsidTr="006B23D9">
        <w:trPr>
          <w:trHeight w:val="527"/>
          <w:jc w:val="center"/>
        </w:trPr>
        <w:tc>
          <w:tcPr>
            <w:tcW w:w="836" w:type="dxa"/>
            <w:vMerge/>
            <w:vAlign w:val="center"/>
          </w:tcPr>
          <w:p w14:paraId="75B14DFF" w14:textId="77777777" w:rsidR="0087586E" w:rsidRPr="00E254FC" w:rsidRDefault="0087586E" w:rsidP="00CB4041">
            <w:pPr>
              <w:shd w:val="solid" w:color="FFFFFF" w:fill="FFFFFF"/>
              <w:spacing w:line="0" w:lineRule="atLeast"/>
              <w:jc w:val="left"/>
              <w:rPr>
                <w:rFonts w:ascii="宋体" w:hAnsi="宋体" w:hint="eastAsia"/>
                <w:sz w:val="18"/>
                <w:szCs w:val="18"/>
              </w:rPr>
            </w:pPr>
          </w:p>
        </w:tc>
        <w:tc>
          <w:tcPr>
            <w:tcW w:w="1134" w:type="dxa"/>
            <w:vAlign w:val="center"/>
          </w:tcPr>
          <w:p w14:paraId="2E0A20EE" w14:textId="77777777" w:rsidR="0087586E" w:rsidRPr="00E254FC" w:rsidRDefault="0087586E" w:rsidP="00CB4041">
            <w:pPr>
              <w:widowControl/>
              <w:shd w:val="solid" w:color="FFFFFF" w:fill="FFFFFF"/>
              <w:spacing w:line="0" w:lineRule="atLeast"/>
              <w:jc w:val="left"/>
              <w:rPr>
                <w:rFonts w:ascii="宋体" w:hAnsi="宋体" w:hint="eastAsia"/>
                <w:sz w:val="18"/>
                <w:szCs w:val="18"/>
              </w:rPr>
            </w:pPr>
            <w:r w:rsidRPr="00E254FC">
              <w:rPr>
                <w:rFonts w:ascii="宋体" w:hAnsi="宋体" w:hint="eastAsia"/>
                <w:sz w:val="18"/>
                <w:szCs w:val="18"/>
              </w:rPr>
              <w:t>电气系统</w:t>
            </w:r>
          </w:p>
        </w:tc>
        <w:tc>
          <w:tcPr>
            <w:tcW w:w="1559" w:type="dxa"/>
            <w:vAlign w:val="center"/>
          </w:tcPr>
          <w:p w14:paraId="559E1683" w14:textId="77777777" w:rsidR="0087586E" w:rsidRPr="00E254FC" w:rsidRDefault="0087586E" w:rsidP="00CB4041">
            <w:pPr>
              <w:widowControl/>
              <w:shd w:val="solid" w:color="FFFFFF" w:fill="FFFFFF"/>
              <w:spacing w:line="0" w:lineRule="atLeast"/>
              <w:jc w:val="left"/>
              <w:rPr>
                <w:rFonts w:ascii="宋体" w:hAnsi="宋体" w:hint="eastAsia"/>
                <w:sz w:val="18"/>
                <w:szCs w:val="18"/>
              </w:rPr>
            </w:pPr>
            <w:r w:rsidRPr="00E254FC">
              <w:rPr>
                <w:rFonts w:ascii="宋体" w:hAnsi="宋体" w:hint="eastAsia"/>
                <w:sz w:val="18"/>
                <w:szCs w:val="18"/>
              </w:rPr>
              <w:t>漏电、断电时无法应急供电</w:t>
            </w:r>
          </w:p>
        </w:tc>
        <w:tc>
          <w:tcPr>
            <w:tcW w:w="2894" w:type="dxa"/>
            <w:vAlign w:val="center"/>
          </w:tcPr>
          <w:p w14:paraId="2CD28771" w14:textId="77777777" w:rsidR="0087586E" w:rsidRPr="00E254FC" w:rsidRDefault="0087586E" w:rsidP="00CB4041">
            <w:pPr>
              <w:widowControl/>
              <w:shd w:val="solid" w:color="FFFFFF" w:fill="FFFFFF"/>
              <w:spacing w:line="0" w:lineRule="atLeast"/>
              <w:jc w:val="left"/>
              <w:rPr>
                <w:rFonts w:ascii="宋体" w:hAnsi="宋体" w:hint="eastAsia"/>
                <w:sz w:val="18"/>
                <w:szCs w:val="18"/>
              </w:rPr>
            </w:pPr>
            <w:r w:rsidRPr="00E254FC">
              <w:rPr>
                <w:rFonts w:ascii="宋体" w:hAnsi="宋体" w:hint="eastAsia"/>
                <w:sz w:val="18"/>
                <w:szCs w:val="18"/>
              </w:rPr>
              <w:t>电气元件和电线改变，电线老化，应急电源装置失效。</w:t>
            </w:r>
          </w:p>
        </w:tc>
        <w:tc>
          <w:tcPr>
            <w:tcW w:w="6009" w:type="dxa"/>
            <w:vAlign w:val="center"/>
          </w:tcPr>
          <w:p w14:paraId="23A2CA73" w14:textId="77777777" w:rsidR="0087586E" w:rsidRPr="00E254FC" w:rsidRDefault="0087586E" w:rsidP="00CB4041">
            <w:pPr>
              <w:widowControl/>
              <w:shd w:val="solid" w:color="FFFFFF" w:fill="FFFFFF"/>
              <w:spacing w:line="0" w:lineRule="atLeast"/>
              <w:jc w:val="left"/>
              <w:rPr>
                <w:rFonts w:ascii="宋体" w:hAnsi="宋体" w:hint="eastAsia"/>
                <w:sz w:val="18"/>
                <w:szCs w:val="18"/>
              </w:rPr>
            </w:pPr>
            <w:r w:rsidRPr="00E254FC">
              <w:rPr>
                <w:rFonts w:ascii="宋体" w:hAnsi="宋体"/>
                <w:sz w:val="18"/>
                <w:szCs w:val="18"/>
              </w:rPr>
              <w:t>1）</w:t>
            </w:r>
            <w:r w:rsidRPr="00E254FC">
              <w:rPr>
                <w:rFonts w:ascii="宋体" w:hAnsi="宋体" w:hint="eastAsia"/>
                <w:sz w:val="18"/>
                <w:szCs w:val="18"/>
              </w:rPr>
              <w:t>定期检查线路，定期测试应急电源装置是否正常；</w:t>
            </w:r>
            <w:r w:rsidRPr="00E254FC">
              <w:rPr>
                <w:rFonts w:ascii="宋体" w:hAnsi="宋体"/>
                <w:sz w:val="18"/>
                <w:szCs w:val="18"/>
              </w:rPr>
              <w:br/>
              <w:t>2）</w:t>
            </w:r>
            <w:r w:rsidRPr="00E254FC">
              <w:rPr>
                <w:rFonts w:ascii="宋体" w:hAnsi="宋体" w:hint="eastAsia"/>
                <w:sz w:val="18"/>
                <w:szCs w:val="18"/>
              </w:rPr>
              <w:t>检查电气元件和电线改变是否符合原设计要求。</w:t>
            </w:r>
          </w:p>
        </w:tc>
        <w:tc>
          <w:tcPr>
            <w:tcW w:w="1332" w:type="dxa"/>
            <w:vMerge/>
            <w:vAlign w:val="center"/>
          </w:tcPr>
          <w:p w14:paraId="373D73CC" w14:textId="77777777" w:rsidR="0087586E" w:rsidRPr="00E254FC" w:rsidRDefault="0087586E" w:rsidP="00CB4041">
            <w:pPr>
              <w:shd w:val="solid" w:color="FFFFFF" w:fill="FFFFFF"/>
              <w:spacing w:line="0" w:lineRule="atLeast"/>
              <w:jc w:val="center"/>
              <w:rPr>
                <w:rFonts w:ascii="宋体" w:hAnsi="宋体" w:cs="宋体" w:hint="eastAsia"/>
                <w:bCs/>
                <w:kern w:val="0"/>
                <w:sz w:val="18"/>
                <w:szCs w:val="18"/>
              </w:rPr>
            </w:pPr>
          </w:p>
        </w:tc>
      </w:tr>
      <w:tr w:rsidR="0087586E" w:rsidRPr="00E254FC" w14:paraId="6CAD5E9E" w14:textId="77777777" w:rsidTr="006B23D9">
        <w:trPr>
          <w:trHeight w:val="767"/>
          <w:jc w:val="center"/>
        </w:trPr>
        <w:tc>
          <w:tcPr>
            <w:tcW w:w="836" w:type="dxa"/>
            <w:vMerge/>
          </w:tcPr>
          <w:p w14:paraId="73420580" w14:textId="77777777" w:rsidR="0087586E" w:rsidRPr="00E254FC" w:rsidRDefault="0087586E" w:rsidP="00CB4041">
            <w:pPr>
              <w:shd w:val="solid" w:color="FFFFFF" w:fill="FFFFFF"/>
              <w:spacing w:line="0" w:lineRule="atLeast"/>
              <w:jc w:val="left"/>
              <w:rPr>
                <w:rFonts w:ascii="宋体" w:hAnsi="宋体" w:hint="eastAsia"/>
                <w:sz w:val="18"/>
                <w:szCs w:val="18"/>
              </w:rPr>
            </w:pPr>
          </w:p>
        </w:tc>
        <w:tc>
          <w:tcPr>
            <w:tcW w:w="1134" w:type="dxa"/>
            <w:vAlign w:val="center"/>
          </w:tcPr>
          <w:p w14:paraId="46DA0758" w14:textId="77777777" w:rsidR="0087586E" w:rsidRPr="00E254FC" w:rsidRDefault="0087586E" w:rsidP="00CB4041">
            <w:pPr>
              <w:widowControl/>
              <w:shd w:val="solid" w:color="FFFFFF" w:fill="FFFFFF"/>
              <w:spacing w:line="0" w:lineRule="atLeast"/>
              <w:jc w:val="left"/>
              <w:rPr>
                <w:rFonts w:ascii="宋体" w:hAnsi="宋体" w:hint="eastAsia"/>
                <w:sz w:val="18"/>
                <w:szCs w:val="18"/>
              </w:rPr>
            </w:pPr>
            <w:r w:rsidRPr="00E254FC">
              <w:rPr>
                <w:rFonts w:ascii="宋体" w:hAnsi="宋体" w:hint="eastAsia"/>
                <w:sz w:val="18"/>
                <w:szCs w:val="18"/>
              </w:rPr>
              <w:t>安全附件及安全保护装置</w:t>
            </w:r>
          </w:p>
        </w:tc>
        <w:tc>
          <w:tcPr>
            <w:tcW w:w="1559" w:type="dxa"/>
            <w:vAlign w:val="center"/>
          </w:tcPr>
          <w:p w14:paraId="3558A0F2" w14:textId="77777777" w:rsidR="0087586E" w:rsidRPr="00E254FC" w:rsidRDefault="0087586E" w:rsidP="00CB4041">
            <w:pPr>
              <w:widowControl/>
              <w:shd w:val="solid" w:color="FFFFFF" w:fill="FFFFFF"/>
              <w:spacing w:line="0" w:lineRule="atLeast"/>
              <w:jc w:val="left"/>
              <w:rPr>
                <w:rFonts w:ascii="宋体" w:hAnsi="宋体" w:hint="eastAsia"/>
                <w:sz w:val="18"/>
                <w:szCs w:val="18"/>
              </w:rPr>
            </w:pPr>
            <w:r w:rsidRPr="00E254FC">
              <w:rPr>
                <w:rFonts w:ascii="宋体" w:hAnsi="宋体" w:hint="eastAsia"/>
                <w:sz w:val="18"/>
                <w:szCs w:val="18"/>
              </w:rPr>
              <w:t>超压、安全联锁装置失效伤人</w:t>
            </w:r>
          </w:p>
        </w:tc>
        <w:tc>
          <w:tcPr>
            <w:tcW w:w="2894" w:type="dxa"/>
            <w:vAlign w:val="center"/>
          </w:tcPr>
          <w:p w14:paraId="242345EC" w14:textId="77777777" w:rsidR="0087586E" w:rsidRPr="00E254FC" w:rsidRDefault="0087586E" w:rsidP="00CB4041">
            <w:pPr>
              <w:widowControl/>
              <w:shd w:val="solid" w:color="FFFFFF" w:fill="FFFFFF"/>
              <w:spacing w:line="0" w:lineRule="atLeast"/>
              <w:jc w:val="left"/>
              <w:rPr>
                <w:rFonts w:ascii="宋体" w:hAnsi="宋体" w:hint="eastAsia"/>
                <w:sz w:val="18"/>
                <w:szCs w:val="18"/>
              </w:rPr>
            </w:pPr>
            <w:r w:rsidRPr="00E254FC">
              <w:rPr>
                <w:rFonts w:ascii="宋体" w:hAnsi="宋体" w:hint="eastAsia"/>
                <w:sz w:val="18"/>
                <w:szCs w:val="18"/>
              </w:rPr>
              <w:t>安全阀异常、快开门安全联锁装置失效。</w:t>
            </w:r>
          </w:p>
        </w:tc>
        <w:tc>
          <w:tcPr>
            <w:tcW w:w="6009" w:type="dxa"/>
            <w:vAlign w:val="center"/>
          </w:tcPr>
          <w:p w14:paraId="783E38AF" w14:textId="77777777" w:rsidR="0087586E" w:rsidRPr="00E254FC" w:rsidRDefault="0087586E" w:rsidP="00CB4041">
            <w:pPr>
              <w:widowControl/>
              <w:shd w:val="solid" w:color="FFFFFF" w:fill="FFFFFF"/>
              <w:spacing w:line="0" w:lineRule="atLeast"/>
              <w:jc w:val="left"/>
              <w:rPr>
                <w:rFonts w:ascii="宋体" w:hAnsi="宋体" w:hint="eastAsia"/>
                <w:sz w:val="18"/>
                <w:szCs w:val="18"/>
              </w:rPr>
            </w:pPr>
            <w:r w:rsidRPr="00E254FC">
              <w:rPr>
                <w:rFonts w:ascii="宋体" w:hAnsi="宋体"/>
                <w:sz w:val="18"/>
                <w:szCs w:val="18"/>
              </w:rPr>
              <w:t>1）</w:t>
            </w:r>
            <w:r w:rsidRPr="00E254FC">
              <w:rPr>
                <w:rFonts w:ascii="宋体" w:hAnsi="宋体" w:hint="eastAsia"/>
                <w:sz w:val="18"/>
                <w:szCs w:val="18"/>
              </w:rPr>
              <w:t>安全阀定期校验；</w:t>
            </w:r>
            <w:r w:rsidRPr="00E254FC">
              <w:rPr>
                <w:rFonts w:ascii="宋体" w:hAnsi="宋体"/>
                <w:sz w:val="18"/>
                <w:szCs w:val="18"/>
              </w:rPr>
              <w:br/>
              <w:t>2）</w:t>
            </w:r>
            <w:r w:rsidRPr="00E254FC">
              <w:rPr>
                <w:rFonts w:ascii="宋体" w:hAnsi="宋体" w:hint="eastAsia"/>
                <w:sz w:val="18"/>
                <w:szCs w:val="18"/>
              </w:rPr>
              <w:t>递物筒门锁紧装置检查；</w:t>
            </w:r>
            <w:r w:rsidRPr="00E254FC">
              <w:rPr>
                <w:rFonts w:ascii="宋体" w:hAnsi="宋体"/>
                <w:sz w:val="18"/>
                <w:szCs w:val="18"/>
              </w:rPr>
              <w:br/>
              <w:t>3</w:t>
            </w:r>
            <w:r w:rsidRPr="00E254FC">
              <w:rPr>
                <w:rFonts w:ascii="宋体" w:hAnsi="宋体" w:hint="eastAsia"/>
                <w:sz w:val="18"/>
                <w:szCs w:val="18"/>
              </w:rPr>
              <w:t>）快开门安全联锁装置定期检查安全连锁功能是否完好。</w:t>
            </w:r>
          </w:p>
        </w:tc>
        <w:tc>
          <w:tcPr>
            <w:tcW w:w="1332" w:type="dxa"/>
            <w:vMerge/>
            <w:vAlign w:val="center"/>
          </w:tcPr>
          <w:p w14:paraId="06119C7F" w14:textId="77777777" w:rsidR="0087586E" w:rsidRPr="00E254FC" w:rsidRDefault="0087586E" w:rsidP="00CB4041">
            <w:pPr>
              <w:shd w:val="solid" w:color="FFFFFF" w:fill="FFFFFF"/>
              <w:spacing w:line="0" w:lineRule="atLeast"/>
              <w:jc w:val="center"/>
              <w:rPr>
                <w:rFonts w:ascii="宋体" w:hAnsi="宋体" w:cs="宋体" w:hint="eastAsia"/>
                <w:bCs/>
                <w:kern w:val="0"/>
                <w:sz w:val="18"/>
                <w:szCs w:val="18"/>
              </w:rPr>
            </w:pPr>
          </w:p>
        </w:tc>
      </w:tr>
      <w:tr w:rsidR="0087586E" w:rsidRPr="00E254FC" w14:paraId="1C169754" w14:textId="77777777" w:rsidTr="006B23D9">
        <w:trPr>
          <w:trHeight w:val="751"/>
          <w:jc w:val="center"/>
        </w:trPr>
        <w:tc>
          <w:tcPr>
            <w:tcW w:w="836" w:type="dxa"/>
            <w:vMerge/>
          </w:tcPr>
          <w:p w14:paraId="5213D33A" w14:textId="77777777" w:rsidR="0087586E" w:rsidRPr="00E254FC" w:rsidRDefault="0087586E" w:rsidP="00CB4041">
            <w:pPr>
              <w:shd w:val="solid" w:color="FFFFFF" w:fill="FFFFFF"/>
              <w:spacing w:line="0" w:lineRule="atLeast"/>
              <w:jc w:val="left"/>
              <w:rPr>
                <w:rFonts w:ascii="宋体" w:hAnsi="宋体" w:hint="eastAsia"/>
                <w:sz w:val="18"/>
                <w:szCs w:val="18"/>
              </w:rPr>
            </w:pPr>
          </w:p>
        </w:tc>
        <w:tc>
          <w:tcPr>
            <w:tcW w:w="1134" w:type="dxa"/>
            <w:vAlign w:val="center"/>
          </w:tcPr>
          <w:p w14:paraId="5D9B2D6A" w14:textId="77777777" w:rsidR="0087586E" w:rsidRPr="00E254FC" w:rsidRDefault="0087586E" w:rsidP="00CB4041">
            <w:pPr>
              <w:widowControl/>
              <w:shd w:val="solid" w:color="FFFFFF" w:fill="FFFFFF"/>
              <w:spacing w:line="0" w:lineRule="atLeast"/>
              <w:jc w:val="left"/>
              <w:rPr>
                <w:rFonts w:ascii="宋体" w:hAnsi="宋体" w:hint="eastAsia"/>
                <w:sz w:val="18"/>
                <w:szCs w:val="18"/>
              </w:rPr>
            </w:pPr>
            <w:r w:rsidRPr="00E254FC">
              <w:rPr>
                <w:rFonts w:ascii="宋体" w:hAnsi="宋体" w:hint="eastAsia"/>
                <w:sz w:val="18"/>
                <w:szCs w:val="18"/>
              </w:rPr>
              <w:t>空调系统</w:t>
            </w:r>
          </w:p>
        </w:tc>
        <w:tc>
          <w:tcPr>
            <w:tcW w:w="1559" w:type="dxa"/>
            <w:vAlign w:val="center"/>
          </w:tcPr>
          <w:p w14:paraId="252A1114" w14:textId="77777777" w:rsidR="0087586E" w:rsidRPr="00E254FC" w:rsidRDefault="0087586E" w:rsidP="00CB4041">
            <w:pPr>
              <w:widowControl/>
              <w:shd w:val="solid" w:color="FFFFFF" w:fill="FFFFFF"/>
              <w:spacing w:line="0" w:lineRule="atLeast"/>
              <w:jc w:val="left"/>
              <w:rPr>
                <w:rFonts w:ascii="宋体" w:hAnsi="宋体" w:hint="eastAsia"/>
                <w:sz w:val="18"/>
                <w:szCs w:val="18"/>
              </w:rPr>
            </w:pPr>
            <w:r w:rsidRPr="00E254FC">
              <w:rPr>
                <w:rFonts w:ascii="宋体" w:hAnsi="宋体" w:hint="eastAsia"/>
                <w:sz w:val="18"/>
                <w:szCs w:val="18"/>
              </w:rPr>
              <w:t>燃烧</w:t>
            </w:r>
          </w:p>
        </w:tc>
        <w:tc>
          <w:tcPr>
            <w:tcW w:w="2894" w:type="dxa"/>
            <w:vAlign w:val="center"/>
          </w:tcPr>
          <w:p w14:paraId="59DDF060" w14:textId="77777777" w:rsidR="0087586E" w:rsidRPr="00E254FC" w:rsidRDefault="0087586E" w:rsidP="00CB4041">
            <w:pPr>
              <w:widowControl/>
              <w:shd w:val="solid" w:color="FFFFFF" w:fill="FFFFFF"/>
              <w:spacing w:line="0" w:lineRule="atLeast"/>
              <w:jc w:val="left"/>
              <w:rPr>
                <w:rFonts w:ascii="宋体" w:hAnsi="宋体" w:hint="eastAsia"/>
                <w:sz w:val="18"/>
                <w:szCs w:val="18"/>
              </w:rPr>
            </w:pPr>
            <w:r w:rsidRPr="00E254FC">
              <w:rPr>
                <w:rFonts w:ascii="宋体" w:hAnsi="宋体" w:hint="eastAsia"/>
                <w:sz w:val="18"/>
                <w:szCs w:val="18"/>
              </w:rPr>
              <w:t>氧舱空调系统是经过改造的，发生问题与一般空调维修不同。</w:t>
            </w:r>
          </w:p>
        </w:tc>
        <w:tc>
          <w:tcPr>
            <w:tcW w:w="6009" w:type="dxa"/>
            <w:vAlign w:val="center"/>
          </w:tcPr>
          <w:p w14:paraId="325B70FC" w14:textId="77777777" w:rsidR="0087586E" w:rsidRPr="00E254FC" w:rsidRDefault="0087586E" w:rsidP="00CB4041">
            <w:pPr>
              <w:widowControl/>
              <w:shd w:val="solid" w:color="FFFFFF" w:fill="FFFFFF"/>
              <w:spacing w:line="0" w:lineRule="atLeast"/>
              <w:jc w:val="left"/>
              <w:rPr>
                <w:rFonts w:ascii="宋体" w:hAnsi="宋体" w:hint="eastAsia"/>
                <w:sz w:val="18"/>
                <w:szCs w:val="18"/>
              </w:rPr>
            </w:pPr>
            <w:r w:rsidRPr="00E254FC">
              <w:rPr>
                <w:rFonts w:ascii="宋体" w:hAnsi="宋体"/>
                <w:sz w:val="18"/>
                <w:szCs w:val="18"/>
              </w:rPr>
              <w:t>1）</w:t>
            </w:r>
            <w:r w:rsidRPr="00E254FC">
              <w:rPr>
                <w:rFonts w:ascii="宋体" w:hAnsi="宋体" w:hint="eastAsia"/>
                <w:sz w:val="18"/>
                <w:szCs w:val="18"/>
              </w:rPr>
              <w:t>空调系统发生问题需专业厂家维修；</w:t>
            </w:r>
            <w:r w:rsidRPr="00E254FC">
              <w:rPr>
                <w:rFonts w:ascii="宋体" w:hAnsi="宋体"/>
                <w:sz w:val="18"/>
                <w:szCs w:val="18"/>
              </w:rPr>
              <w:br/>
              <w:t>2）</w:t>
            </w:r>
            <w:r w:rsidRPr="00E254FC">
              <w:rPr>
                <w:rFonts w:ascii="宋体" w:hAnsi="宋体" w:hint="eastAsia"/>
                <w:sz w:val="18"/>
                <w:szCs w:val="18"/>
              </w:rPr>
              <w:t>检查空调电路接线是否符合要求；</w:t>
            </w:r>
            <w:r w:rsidRPr="00E254FC">
              <w:rPr>
                <w:rFonts w:ascii="宋体" w:hAnsi="宋体"/>
                <w:sz w:val="18"/>
                <w:szCs w:val="18"/>
              </w:rPr>
              <w:br/>
              <w:t>3）</w:t>
            </w:r>
            <w:r w:rsidRPr="00E254FC">
              <w:rPr>
                <w:rFonts w:ascii="宋体" w:hAnsi="宋体" w:hint="eastAsia"/>
                <w:sz w:val="18"/>
                <w:szCs w:val="18"/>
              </w:rPr>
              <w:t>建议使用磁耦合式空调。</w:t>
            </w:r>
          </w:p>
        </w:tc>
        <w:tc>
          <w:tcPr>
            <w:tcW w:w="1332" w:type="dxa"/>
            <w:vMerge/>
            <w:vAlign w:val="center"/>
          </w:tcPr>
          <w:p w14:paraId="790A52C7" w14:textId="77777777" w:rsidR="0087586E" w:rsidRPr="00E254FC" w:rsidRDefault="0087586E" w:rsidP="00CB4041">
            <w:pPr>
              <w:shd w:val="solid" w:color="FFFFFF" w:fill="FFFFFF"/>
              <w:spacing w:line="0" w:lineRule="atLeast"/>
              <w:jc w:val="center"/>
              <w:rPr>
                <w:rFonts w:ascii="宋体" w:hAnsi="宋体" w:cs="宋体" w:hint="eastAsia"/>
                <w:bCs/>
                <w:kern w:val="0"/>
                <w:sz w:val="18"/>
                <w:szCs w:val="18"/>
              </w:rPr>
            </w:pPr>
          </w:p>
        </w:tc>
      </w:tr>
      <w:tr w:rsidR="0087586E" w:rsidRPr="00E254FC" w14:paraId="73861970" w14:textId="77777777" w:rsidTr="006B23D9">
        <w:trPr>
          <w:trHeight w:val="297"/>
          <w:jc w:val="center"/>
        </w:trPr>
        <w:tc>
          <w:tcPr>
            <w:tcW w:w="836" w:type="dxa"/>
            <w:vAlign w:val="center"/>
          </w:tcPr>
          <w:p w14:paraId="29B82EE2" w14:textId="77777777" w:rsidR="0087586E" w:rsidRPr="00E254FC" w:rsidRDefault="0087586E" w:rsidP="00CB4041">
            <w:pPr>
              <w:widowControl/>
              <w:shd w:val="solid" w:color="FFFFFF" w:fill="FFFFFF"/>
              <w:spacing w:line="0" w:lineRule="atLeast"/>
              <w:jc w:val="left"/>
              <w:rPr>
                <w:rFonts w:ascii="宋体" w:hAnsi="宋体" w:hint="eastAsia"/>
                <w:sz w:val="18"/>
                <w:szCs w:val="18"/>
              </w:rPr>
            </w:pPr>
            <w:r w:rsidRPr="00E254FC">
              <w:rPr>
                <w:rFonts w:ascii="宋体" w:hAnsi="宋体" w:hint="eastAsia"/>
                <w:sz w:val="18"/>
                <w:szCs w:val="18"/>
              </w:rPr>
              <w:t>治疗过程</w:t>
            </w:r>
          </w:p>
        </w:tc>
        <w:tc>
          <w:tcPr>
            <w:tcW w:w="1134" w:type="dxa"/>
            <w:vAlign w:val="center"/>
          </w:tcPr>
          <w:p w14:paraId="19EB64E0" w14:textId="77777777" w:rsidR="0087586E" w:rsidRPr="00E254FC" w:rsidRDefault="0087586E" w:rsidP="00CB4041">
            <w:pPr>
              <w:widowControl/>
              <w:shd w:val="solid" w:color="FFFFFF" w:fill="FFFFFF"/>
              <w:spacing w:line="0" w:lineRule="atLeast"/>
              <w:jc w:val="left"/>
              <w:rPr>
                <w:rFonts w:ascii="宋体" w:hAnsi="宋体" w:hint="eastAsia"/>
                <w:sz w:val="18"/>
                <w:szCs w:val="18"/>
              </w:rPr>
            </w:pPr>
            <w:r w:rsidRPr="00E254FC">
              <w:rPr>
                <w:rFonts w:ascii="宋体" w:hAnsi="宋体"/>
                <w:sz w:val="18"/>
                <w:szCs w:val="18"/>
              </w:rPr>
              <w:t>-</w:t>
            </w:r>
          </w:p>
        </w:tc>
        <w:tc>
          <w:tcPr>
            <w:tcW w:w="1559" w:type="dxa"/>
            <w:vAlign w:val="center"/>
          </w:tcPr>
          <w:p w14:paraId="7689B7DE" w14:textId="77777777" w:rsidR="0087586E" w:rsidRPr="00E254FC" w:rsidRDefault="0087586E" w:rsidP="00CB4041">
            <w:pPr>
              <w:widowControl/>
              <w:shd w:val="solid" w:color="FFFFFF" w:fill="FFFFFF"/>
              <w:spacing w:line="0" w:lineRule="atLeast"/>
              <w:jc w:val="left"/>
              <w:rPr>
                <w:rFonts w:ascii="宋体" w:hAnsi="宋体" w:hint="eastAsia"/>
                <w:sz w:val="18"/>
                <w:szCs w:val="18"/>
              </w:rPr>
            </w:pPr>
            <w:r w:rsidRPr="00E254FC">
              <w:rPr>
                <w:rFonts w:ascii="宋体" w:hAnsi="宋体" w:hint="eastAsia"/>
                <w:sz w:val="18"/>
                <w:szCs w:val="18"/>
              </w:rPr>
              <w:t>燃烧</w:t>
            </w:r>
          </w:p>
        </w:tc>
        <w:tc>
          <w:tcPr>
            <w:tcW w:w="2894" w:type="dxa"/>
            <w:vAlign w:val="center"/>
          </w:tcPr>
          <w:p w14:paraId="1C5FBF54" w14:textId="77777777" w:rsidR="0087586E" w:rsidRPr="00E254FC" w:rsidRDefault="0087586E" w:rsidP="00CB4041">
            <w:pPr>
              <w:widowControl/>
              <w:shd w:val="solid" w:color="FFFFFF" w:fill="FFFFFF"/>
              <w:spacing w:line="0" w:lineRule="atLeast"/>
              <w:jc w:val="left"/>
              <w:rPr>
                <w:rFonts w:ascii="宋体" w:hAnsi="宋体" w:hint="eastAsia"/>
                <w:sz w:val="18"/>
                <w:szCs w:val="18"/>
              </w:rPr>
            </w:pPr>
            <w:r w:rsidRPr="00E254FC">
              <w:rPr>
                <w:rFonts w:ascii="宋体" w:hAnsi="宋体" w:hint="eastAsia"/>
                <w:sz w:val="18"/>
                <w:szCs w:val="18"/>
              </w:rPr>
              <w:t>氧气遇油脂、静电自燃。</w:t>
            </w:r>
          </w:p>
        </w:tc>
        <w:tc>
          <w:tcPr>
            <w:tcW w:w="6009" w:type="dxa"/>
            <w:vAlign w:val="center"/>
          </w:tcPr>
          <w:p w14:paraId="203BC0C6" w14:textId="27ABB3A1" w:rsidR="0087586E" w:rsidRPr="00E254FC" w:rsidRDefault="0087586E" w:rsidP="00CB4041">
            <w:pPr>
              <w:widowControl/>
              <w:shd w:val="solid" w:color="FFFFFF" w:fill="FFFFFF"/>
              <w:spacing w:line="0" w:lineRule="atLeast"/>
              <w:jc w:val="left"/>
              <w:rPr>
                <w:rFonts w:ascii="宋体" w:hAnsi="宋体" w:hint="eastAsia"/>
                <w:sz w:val="18"/>
                <w:szCs w:val="18"/>
              </w:rPr>
            </w:pPr>
            <w:r w:rsidRPr="00E254FC">
              <w:rPr>
                <w:rFonts w:ascii="宋体" w:hAnsi="宋体"/>
                <w:sz w:val="18"/>
                <w:szCs w:val="18"/>
              </w:rPr>
              <w:t>1）</w:t>
            </w:r>
            <w:r w:rsidRPr="00E254FC">
              <w:rPr>
                <w:rFonts w:ascii="宋体" w:hAnsi="宋体" w:hint="eastAsia"/>
                <w:sz w:val="18"/>
                <w:szCs w:val="18"/>
              </w:rPr>
              <w:t>做好病人安全告知；</w:t>
            </w:r>
            <w:r w:rsidRPr="00E254FC">
              <w:rPr>
                <w:rFonts w:ascii="宋体" w:hAnsi="宋体"/>
                <w:sz w:val="18"/>
                <w:szCs w:val="18"/>
              </w:rPr>
              <w:t>2）</w:t>
            </w:r>
            <w:r w:rsidRPr="00E254FC">
              <w:rPr>
                <w:rFonts w:ascii="宋体" w:hAnsi="宋体" w:hint="eastAsia"/>
                <w:sz w:val="18"/>
                <w:szCs w:val="18"/>
              </w:rPr>
              <w:t>严禁火种、油脂、易燃物品入舱；</w:t>
            </w:r>
            <w:r w:rsidRPr="00E254FC">
              <w:rPr>
                <w:rFonts w:ascii="宋体" w:hAnsi="宋体"/>
                <w:sz w:val="18"/>
                <w:szCs w:val="18"/>
              </w:rPr>
              <w:t>3）</w:t>
            </w:r>
            <w:r w:rsidRPr="00E254FC">
              <w:rPr>
                <w:rFonts w:ascii="宋体" w:hAnsi="宋体" w:hint="eastAsia"/>
                <w:sz w:val="18"/>
                <w:szCs w:val="18"/>
              </w:rPr>
              <w:t>必须穿着医院治疗服才可入舱；</w:t>
            </w:r>
            <w:r w:rsidRPr="00E254FC">
              <w:rPr>
                <w:rFonts w:ascii="宋体" w:hAnsi="宋体"/>
                <w:sz w:val="18"/>
                <w:szCs w:val="18"/>
              </w:rPr>
              <w:t>4）</w:t>
            </w:r>
            <w:r w:rsidRPr="00E254FC">
              <w:rPr>
                <w:rFonts w:ascii="宋体" w:hAnsi="宋体" w:hint="eastAsia"/>
                <w:sz w:val="18"/>
                <w:szCs w:val="18"/>
              </w:rPr>
              <w:t>严禁将通讯器材、手表、钢笔带入舱内；</w:t>
            </w:r>
            <w:r w:rsidRPr="00E254FC">
              <w:rPr>
                <w:rFonts w:ascii="宋体" w:hAnsi="宋体"/>
                <w:sz w:val="18"/>
                <w:szCs w:val="18"/>
              </w:rPr>
              <w:t>5）</w:t>
            </w:r>
            <w:r w:rsidRPr="00E254FC">
              <w:rPr>
                <w:rFonts w:ascii="宋体" w:hAnsi="宋体" w:hint="eastAsia"/>
                <w:sz w:val="18"/>
                <w:szCs w:val="18"/>
              </w:rPr>
              <w:t>入舱前教会病人掌握面罩吸氧及耳咽管调压动作；</w:t>
            </w:r>
            <w:r w:rsidRPr="00E254FC">
              <w:rPr>
                <w:rFonts w:ascii="宋体" w:hAnsi="宋体"/>
                <w:sz w:val="18"/>
                <w:szCs w:val="18"/>
              </w:rPr>
              <w:t>6）</w:t>
            </w:r>
            <w:r w:rsidRPr="00E254FC">
              <w:rPr>
                <w:rFonts w:ascii="宋体" w:hAnsi="宋体" w:hint="eastAsia"/>
                <w:sz w:val="18"/>
                <w:szCs w:val="18"/>
              </w:rPr>
              <w:t>氧</w:t>
            </w:r>
            <w:proofErr w:type="gramStart"/>
            <w:r w:rsidRPr="00E254FC">
              <w:rPr>
                <w:rFonts w:ascii="宋体" w:hAnsi="宋体" w:hint="eastAsia"/>
                <w:sz w:val="18"/>
                <w:szCs w:val="18"/>
              </w:rPr>
              <w:t>舱运行</w:t>
            </w:r>
            <w:proofErr w:type="gramEnd"/>
            <w:r w:rsidRPr="00E254FC">
              <w:rPr>
                <w:rFonts w:ascii="宋体" w:hAnsi="宋体" w:hint="eastAsia"/>
                <w:sz w:val="18"/>
                <w:szCs w:val="18"/>
              </w:rPr>
              <w:t>时，人员不得随意出入，不得使用电器医疗器械；</w:t>
            </w:r>
            <w:r w:rsidRPr="00E254FC">
              <w:rPr>
                <w:rFonts w:ascii="宋体" w:hAnsi="宋体"/>
                <w:sz w:val="18"/>
                <w:szCs w:val="18"/>
              </w:rPr>
              <w:t>7）</w:t>
            </w:r>
            <w:r w:rsidRPr="00E254FC">
              <w:rPr>
                <w:rFonts w:ascii="宋体" w:hAnsi="宋体" w:hint="eastAsia"/>
                <w:sz w:val="18"/>
                <w:szCs w:val="18"/>
              </w:rPr>
              <w:t>多人空气舱内氧含量应低于</w:t>
            </w:r>
            <w:r w:rsidRPr="00E254FC">
              <w:rPr>
                <w:rFonts w:ascii="宋体" w:hAnsi="宋体"/>
                <w:sz w:val="18"/>
                <w:szCs w:val="18"/>
              </w:rPr>
              <w:t>23%，当氧含量高于23%时，必须进行置换。</w:t>
            </w:r>
          </w:p>
        </w:tc>
        <w:tc>
          <w:tcPr>
            <w:tcW w:w="1332" w:type="dxa"/>
            <w:vMerge/>
            <w:vAlign w:val="center"/>
          </w:tcPr>
          <w:p w14:paraId="2F5F3BCE" w14:textId="77777777" w:rsidR="0087586E" w:rsidRPr="00E254FC" w:rsidRDefault="0087586E" w:rsidP="00CB4041">
            <w:pPr>
              <w:widowControl/>
              <w:shd w:val="solid" w:color="FFFFFF" w:fill="FFFFFF"/>
              <w:spacing w:line="0" w:lineRule="atLeast"/>
              <w:jc w:val="center"/>
              <w:rPr>
                <w:rFonts w:ascii="宋体" w:hAnsi="宋体" w:cs="宋体" w:hint="eastAsia"/>
                <w:bCs/>
                <w:kern w:val="0"/>
                <w:sz w:val="18"/>
                <w:szCs w:val="18"/>
              </w:rPr>
            </w:pPr>
          </w:p>
        </w:tc>
      </w:tr>
    </w:tbl>
    <w:p w14:paraId="77721949" w14:textId="24EEBBD0" w:rsidR="005878B4" w:rsidRPr="00E254FC" w:rsidRDefault="0087586E" w:rsidP="005878B4">
      <w:pPr>
        <w:jc w:val="left"/>
        <w:rPr>
          <w:rFonts w:ascii="宋体" w:hAnsi="宋体" w:hint="eastAsia"/>
        </w:rPr>
      </w:pPr>
      <w:r w:rsidRPr="00E254FC">
        <w:br w:type="page"/>
      </w:r>
      <w:r w:rsidR="005878B4" w:rsidRPr="00E254FC">
        <w:rPr>
          <w:rFonts w:ascii="宋体" w:hAnsi="宋体" w:hint="eastAsia"/>
        </w:rPr>
        <w:lastRenderedPageBreak/>
        <w:t>表B.5给出了锅炉</w:t>
      </w:r>
      <w:r w:rsidR="005878B4" w:rsidRPr="00E254FC">
        <w:rPr>
          <w:rFonts w:ascii="宋体" w:hAnsi="宋体"/>
        </w:rPr>
        <w:t>常见风险事件</w:t>
      </w:r>
      <w:r w:rsidR="005878B4" w:rsidRPr="00E254FC">
        <w:rPr>
          <w:rFonts w:ascii="宋体" w:hAnsi="宋体" w:hint="eastAsia"/>
        </w:rPr>
        <w:t>分析</w:t>
      </w:r>
      <w:r w:rsidR="005878B4" w:rsidRPr="00E254FC">
        <w:rPr>
          <w:rFonts w:ascii="宋体" w:hAnsi="宋体"/>
        </w:rPr>
        <w:t>及典型管控措施</w:t>
      </w:r>
      <w:r w:rsidR="005878B4" w:rsidRPr="00E254FC">
        <w:rPr>
          <w:rFonts w:ascii="宋体" w:hAnsi="宋体" w:hint="eastAsia"/>
        </w:rPr>
        <w:t>。</w:t>
      </w:r>
    </w:p>
    <w:p w14:paraId="6F40F490" w14:textId="4A89E20F" w:rsidR="005878B4" w:rsidRPr="00E254FC" w:rsidRDefault="005878B4" w:rsidP="00B60246">
      <w:pPr>
        <w:pStyle w:val="aff9"/>
        <w:spacing w:before="156" w:after="156"/>
        <w:ind w:left="1843"/>
      </w:pPr>
      <w:r w:rsidRPr="00E254FC">
        <w:rPr>
          <w:rFonts w:hint="eastAsia"/>
        </w:rPr>
        <w:t>特种设备</w:t>
      </w:r>
      <w:r w:rsidRPr="00E254FC">
        <w:t>常见风险事件</w:t>
      </w:r>
      <w:r w:rsidRPr="00E254FC">
        <w:rPr>
          <w:rFonts w:hint="eastAsia"/>
        </w:rPr>
        <w:t>分析</w:t>
      </w:r>
      <w:r w:rsidRPr="00E254FC">
        <w:t>及典型管控措施表</w:t>
      </w:r>
      <w:r w:rsidRPr="00E254FC">
        <w:rPr>
          <w:rFonts w:hint="eastAsia"/>
        </w:rPr>
        <w:t>（锅炉</w:t>
      </w:r>
      <w:r w:rsidRPr="00E254FC">
        <w:t>）</w:t>
      </w:r>
    </w:p>
    <w:tbl>
      <w:tblPr>
        <w:tblW w:w="13906"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4A0" w:firstRow="1" w:lastRow="0" w:firstColumn="1" w:lastColumn="0" w:noHBand="0" w:noVBand="1"/>
      </w:tblPr>
      <w:tblGrid>
        <w:gridCol w:w="836"/>
        <w:gridCol w:w="992"/>
        <w:gridCol w:w="1701"/>
        <w:gridCol w:w="4820"/>
        <w:gridCol w:w="4485"/>
        <w:gridCol w:w="1072"/>
      </w:tblGrid>
      <w:tr w:rsidR="00B9015E" w:rsidRPr="00E254FC" w14:paraId="1D5A34E8" w14:textId="77777777" w:rsidTr="006B23D9">
        <w:trPr>
          <w:cantSplit/>
          <w:trHeight w:val="491"/>
          <w:tblHeader/>
          <w:jc w:val="center"/>
        </w:trPr>
        <w:tc>
          <w:tcPr>
            <w:tcW w:w="1828" w:type="dxa"/>
            <w:gridSpan w:val="2"/>
            <w:tcBorders>
              <w:top w:val="single" w:sz="8" w:space="0" w:color="auto"/>
              <w:bottom w:val="single" w:sz="8" w:space="0" w:color="auto"/>
            </w:tcBorders>
            <w:vAlign w:val="center"/>
          </w:tcPr>
          <w:p w14:paraId="29F319A5" w14:textId="77777777" w:rsidR="005878B4" w:rsidRPr="00E254FC" w:rsidRDefault="005878B4" w:rsidP="00CB4041">
            <w:pPr>
              <w:widowControl/>
              <w:shd w:val="solid" w:color="FFFFFF" w:fill="FFFFFF"/>
              <w:spacing w:line="0" w:lineRule="atLeast"/>
              <w:jc w:val="center"/>
              <w:rPr>
                <w:rFonts w:ascii="宋体" w:hAnsi="宋体" w:cs="宋体" w:hint="eastAsia"/>
                <w:bCs/>
                <w:kern w:val="0"/>
                <w:sz w:val="18"/>
                <w:szCs w:val="18"/>
              </w:rPr>
            </w:pPr>
            <w:r w:rsidRPr="00E254FC">
              <w:rPr>
                <w:rFonts w:ascii="宋体" w:hAnsi="宋体"/>
                <w:sz w:val="18"/>
                <w:szCs w:val="18"/>
              </w:rPr>
              <w:br w:type="page"/>
            </w:r>
            <w:r w:rsidRPr="00E254FC">
              <w:rPr>
                <w:rFonts w:ascii="宋体" w:hAnsi="宋体" w:cs="宋体" w:hint="eastAsia"/>
                <w:bCs/>
                <w:sz w:val="18"/>
                <w:szCs w:val="18"/>
              </w:rPr>
              <w:t>风险来源</w:t>
            </w:r>
          </w:p>
        </w:tc>
        <w:tc>
          <w:tcPr>
            <w:tcW w:w="1701" w:type="dxa"/>
            <w:tcBorders>
              <w:top w:val="single" w:sz="8" w:space="0" w:color="auto"/>
              <w:bottom w:val="single" w:sz="8" w:space="0" w:color="auto"/>
            </w:tcBorders>
            <w:vAlign w:val="center"/>
          </w:tcPr>
          <w:p w14:paraId="6E2BA6FB" w14:textId="77777777" w:rsidR="005878B4" w:rsidRPr="00E254FC" w:rsidRDefault="005878B4" w:rsidP="00CB4041">
            <w:pPr>
              <w:widowControl/>
              <w:shd w:val="solid" w:color="FFFFFF" w:fill="FFFFFF"/>
              <w:spacing w:line="0" w:lineRule="atLeast"/>
              <w:jc w:val="center"/>
              <w:rPr>
                <w:rFonts w:ascii="宋体" w:hAnsi="宋体" w:cs="宋体" w:hint="eastAsia"/>
                <w:bCs/>
                <w:kern w:val="0"/>
                <w:sz w:val="18"/>
                <w:szCs w:val="18"/>
              </w:rPr>
            </w:pPr>
            <w:r w:rsidRPr="00E254FC">
              <w:rPr>
                <w:rFonts w:ascii="宋体" w:hAnsi="宋体" w:cs="宋体" w:hint="eastAsia"/>
                <w:bCs/>
                <w:sz w:val="18"/>
                <w:szCs w:val="18"/>
              </w:rPr>
              <w:t>风险事件描述</w:t>
            </w:r>
          </w:p>
        </w:tc>
        <w:tc>
          <w:tcPr>
            <w:tcW w:w="4820" w:type="dxa"/>
            <w:tcBorders>
              <w:top w:val="single" w:sz="8" w:space="0" w:color="auto"/>
              <w:bottom w:val="single" w:sz="8" w:space="0" w:color="auto"/>
            </w:tcBorders>
            <w:vAlign w:val="center"/>
          </w:tcPr>
          <w:p w14:paraId="1BB1D56F" w14:textId="77777777" w:rsidR="005878B4" w:rsidRPr="00E254FC" w:rsidRDefault="005878B4" w:rsidP="00CB4041">
            <w:pPr>
              <w:widowControl/>
              <w:shd w:val="solid" w:color="FFFFFF" w:fill="FFFFFF"/>
              <w:spacing w:line="0" w:lineRule="atLeast"/>
              <w:jc w:val="center"/>
              <w:rPr>
                <w:rFonts w:ascii="宋体" w:hAnsi="宋体" w:cs="宋体" w:hint="eastAsia"/>
                <w:bCs/>
                <w:kern w:val="0"/>
                <w:sz w:val="18"/>
                <w:szCs w:val="18"/>
              </w:rPr>
            </w:pPr>
            <w:r w:rsidRPr="00E254FC">
              <w:rPr>
                <w:rFonts w:ascii="宋体" w:hAnsi="宋体" w:cs="宋体" w:hint="eastAsia"/>
                <w:bCs/>
                <w:sz w:val="18"/>
                <w:szCs w:val="18"/>
              </w:rPr>
              <w:t>风险因素</w:t>
            </w:r>
          </w:p>
        </w:tc>
        <w:tc>
          <w:tcPr>
            <w:tcW w:w="4485" w:type="dxa"/>
            <w:tcBorders>
              <w:top w:val="single" w:sz="8" w:space="0" w:color="auto"/>
              <w:bottom w:val="single" w:sz="8" w:space="0" w:color="auto"/>
            </w:tcBorders>
            <w:vAlign w:val="center"/>
          </w:tcPr>
          <w:p w14:paraId="1055CCAF" w14:textId="77777777" w:rsidR="005878B4" w:rsidRPr="00E254FC" w:rsidRDefault="005878B4" w:rsidP="00CB4041">
            <w:pPr>
              <w:widowControl/>
              <w:shd w:val="solid" w:color="FFFFFF" w:fill="FFFFFF"/>
              <w:spacing w:line="0" w:lineRule="atLeast"/>
              <w:jc w:val="center"/>
              <w:rPr>
                <w:rFonts w:ascii="宋体" w:hAnsi="宋体" w:cs="宋体" w:hint="eastAsia"/>
                <w:bCs/>
                <w:kern w:val="0"/>
                <w:sz w:val="18"/>
                <w:szCs w:val="18"/>
              </w:rPr>
            </w:pPr>
            <w:r w:rsidRPr="00E254FC">
              <w:rPr>
                <w:rFonts w:ascii="宋体" w:hAnsi="宋体" w:cs="宋体" w:hint="eastAsia"/>
                <w:bCs/>
                <w:sz w:val="18"/>
                <w:szCs w:val="18"/>
              </w:rPr>
              <w:t>管控措施</w:t>
            </w:r>
          </w:p>
        </w:tc>
        <w:tc>
          <w:tcPr>
            <w:tcW w:w="1072" w:type="dxa"/>
            <w:tcBorders>
              <w:top w:val="single" w:sz="8" w:space="0" w:color="auto"/>
              <w:bottom w:val="single" w:sz="8" w:space="0" w:color="auto"/>
            </w:tcBorders>
            <w:vAlign w:val="center"/>
          </w:tcPr>
          <w:p w14:paraId="469A0262" w14:textId="77777777" w:rsidR="005878B4" w:rsidRPr="00E254FC" w:rsidRDefault="005878B4" w:rsidP="00CB4041">
            <w:pPr>
              <w:widowControl/>
              <w:shd w:val="solid" w:color="FFFFFF" w:fill="FFFFFF"/>
              <w:spacing w:line="0" w:lineRule="atLeast"/>
              <w:jc w:val="center"/>
              <w:rPr>
                <w:rFonts w:ascii="宋体" w:hAnsi="宋体" w:cs="宋体" w:hint="eastAsia"/>
                <w:bCs/>
                <w:kern w:val="0"/>
                <w:sz w:val="18"/>
                <w:szCs w:val="18"/>
              </w:rPr>
            </w:pPr>
            <w:r w:rsidRPr="00E254FC">
              <w:rPr>
                <w:rFonts w:ascii="宋体" w:hAnsi="宋体" w:cs="宋体" w:hint="eastAsia"/>
                <w:bCs/>
                <w:sz w:val="18"/>
                <w:szCs w:val="18"/>
              </w:rPr>
              <w:t>适用范围</w:t>
            </w:r>
          </w:p>
        </w:tc>
      </w:tr>
      <w:tr w:rsidR="006B23D9" w:rsidRPr="00E254FC" w14:paraId="0625A56D" w14:textId="77777777" w:rsidTr="006B23D9">
        <w:trPr>
          <w:cantSplit/>
          <w:trHeight w:val="1344"/>
          <w:jc w:val="center"/>
        </w:trPr>
        <w:tc>
          <w:tcPr>
            <w:tcW w:w="836" w:type="dxa"/>
            <w:vMerge w:val="restart"/>
            <w:tcBorders>
              <w:top w:val="single" w:sz="8" w:space="0" w:color="auto"/>
            </w:tcBorders>
            <w:vAlign w:val="center"/>
          </w:tcPr>
          <w:p w14:paraId="28AC70D0" w14:textId="77777777" w:rsidR="006B23D9" w:rsidRPr="00E254FC" w:rsidRDefault="006B23D9" w:rsidP="00CB4041">
            <w:pPr>
              <w:widowControl/>
              <w:shd w:val="solid" w:color="FFFFFF" w:fill="FFFFFF"/>
              <w:spacing w:line="0" w:lineRule="atLeast"/>
              <w:jc w:val="left"/>
              <w:rPr>
                <w:rFonts w:ascii="宋体" w:hAnsi="宋体" w:hint="eastAsia"/>
                <w:sz w:val="18"/>
                <w:szCs w:val="18"/>
              </w:rPr>
            </w:pPr>
            <w:r w:rsidRPr="00E254FC">
              <w:rPr>
                <w:rFonts w:ascii="宋体" w:hAnsi="宋体" w:hint="eastAsia"/>
                <w:sz w:val="18"/>
                <w:szCs w:val="18"/>
              </w:rPr>
              <w:t>部件</w:t>
            </w:r>
            <w:r w:rsidRPr="00E254FC">
              <w:rPr>
                <w:rFonts w:ascii="宋体" w:hAnsi="宋体"/>
                <w:sz w:val="18"/>
                <w:szCs w:val="18"/>
              </w:rPr>
              <w:t>、部位</w:t>
            </w:r>
          </w:p>
        </w:tc>
        <w:tc>
          <w:tcPr>
            <w:tcW w:w="992" w:type="dxa"/>
            <w:vMerge w:val="restart"/>
            <w:tcBorders>
              <w:top w:val="single" w:sz="8" w:space="0" w:color="auto"/>
            </w:tcBorders>
            <w:vAlign w:val="center"/>
          </w:tcPr>
          <w:p w14:paraId="7A70AECE" w14:textId="77777777" w:rsidR="006B23D9" w:rsidRPr="00E254FC" w:rsidRDefault="006B23D9" w:rsidP="00CB4041">
            <w:pPr>
              <w:widowControl/>
              <w:shd w:val="solid" w:color="FFFFFF" w:fill="FFFFFF"/>
              <w:spacing w:line="0" w:lineRule="atLeast"/>
              <w:jc w:val="right"/>
              <w:rPr>
                <w:rFonts w:ascii="宋体" w:hAnsi="宋体" w:hint="eastAsia"/>
                <w:kern w:val="0"/>
                <w:sz w:val="18"/>
                <w:szCs w:val="18"/>
              </w:rPr>
            </w:pPr>
            <w:r w:rsidRPr="00E254FC">
              <w:rPr>
                <w:rFonts w:ascii="宋体" w:hAnsi="宋体" w:hint="eastAsia"/>
                <w:sz w:val="18"/>
                <w:szCs w:val="18"/>
              </w:rPr>
              <w:t>汽包</w:t>
            </w:r>
          </w:p>
        </w:tc>
        <w:tc>
          <w:tcPr>
            <w:tcW w:w="1701" w:type="dxa"/>
            <w:tcBorders>
              <w:top w:val="single" w:sz="8" w:space="0" w:color="auto"/>
            </w:tcBorders>
            <w:vAlign w:val="center"/>
          </w:tcPr>
          <w:p w14:paraId="4FEF0D78" w14:textId="77777777" w:rsidR="006B23D9" w:rsidRPr="00E254FC" w:rsidRDefault="006B23D9" w:rsidP="00CB4041">
            <w:pPr>
              <w:widowControl/>
              <w:shd w:val="solid" w:color="FFFFFF" w:fill="FFFFFF"/>
              <w:spacing w:line="0" w:lineRule="atLeast"/>
              <w:jc w:val="left"/>
              <w:rPr>
                <w:rFonts w:ascii="宋体" w:hAnsi="宋体" w:hint="eastAsia"/>
                <w:kern w:val="0"/>
                <w:sz w:val="18"/>
                <w:szCs w:val="18"/>
              </w:rPr>
            </w:pPr>
            <w:r w:rsidRPr="00E254FC">
              <w:rPr>
                <w:rFonts w:ascii="宋体" w:hAnsi="宋体" w:hint="eastAsia"/>
                <w:sz w:val="18"/>
                <w:szCs w:val="18"/>
              </w:rPr>
              <w:t>材料失效引起的泄漏、爆炸</w:t>
            </w:r>
          </w:p>
        </w:tc>
        <w:tc>
          <w:tcPr>
            <w:tcW w:w="4820" w:type="dxa"/>
            <w:tcBorders>
              <w:top w:val="single" w:sz="8" w:space="0" w:color="auto"/>
            </w:tcBorders>
            <w:vAlign w:val="center"/>
          </w:tcPr>
          <w:p w14:paraId="20E49F85" w14:textId="77777777" w:rsidR="006B23D9" w:rsidRPr="00E254FC" w:rsidRDefault="006B23D9"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1）未按规定启动锅炉，使汽包寿命缩短，材料疲劳，引起泄漏、爆炸；</w:t>
            </w:r>
          </w:p>
          <w:p w14:paraId="7DC86C82" w14:textId="77777777" w:rsidR="006B23D9" w:rsidRPr="00E254FC" w:rsidRDefault="006B23D9"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2）焊接质量差，缺陷发展引起泄漏爆炸；</w:t>
            </w:r>
          </w:p>
          <w:p w14:paraId="0CF7A41A" w14:textId="77777777" w:rsidR="006B23D9" w:rsidRPr="00E254FC" w:rsidRDefault="006B23D9"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3）管孔冲刷减薄，不能满足强度要求，引起泄漏爆炸；</w:t>
            </w:r>
          </w:p>
          <w:p w14:paraId="135F2A14" w14:textId="77777777" w:rsidR="006B23D9" w:rsidRPr="00E254FC" w:rsidRDefault="006B23D9"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4）腐蚀减薄，不能满足强度要求，引起泄漏爆炸；</w:t>
            </w:r>
          </w:p>
          <w:p w14:paraId="44DDF052" w14:textId="77777777" w:rsidR="006B23D9" w:rsidRPr="00E254FC" w:rsidRDefault="006B23D9"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5）积垢造成材料过热，引起泄漏爆炸。</w:t>
            </w:r>
          </w:p>
        </w:tc>
        <w:tc>
          <w:tcPr>
            <w:tcW w:w="4485" w:type="dxa"/>
            <w:tcBorders>
              <w:top w:val="single" w:sz="8" w:space="0" w:color="auto"/>
            </w:tcBorders>
            <w:vAlign w:val="center"/>
          </w:tcPr>
          <w:p w14:paraId="11595654" w14:textId="77777777" w:rsidR="006B23D9" w:rsidRPr="00E254FC" w:rsidRDefault="006B23D9"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1）严格执行操作规程，加强定期自行检查；</w:t>
            </w:r>
          </w:p>
          <w:p w14:paraId="2B519482" w14:textId="77777777" w:rsidR="006B23D9" w:rsidRPr="00E254FC" w:rsidRDefault="006B23D9"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2）加强水处理工作；</w:t>
            </w:r>
          </w:p>
          <w:p w14:paraId="73BAF758" w14:textId="77777777" w:rsidR="006B23D9" w:rsidRPr="00E254FC" w:rsidRDefault="006B23D9"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3）加强水处理工作，及时清垢。</w:t>
            </w:r>
          </w:p>
        </w:tc>
        <w:tc>
          <w:tcPr>
            <w:tcW w:w="1072" w:type="dxa"/>
            <w:tcBorders>
              <w:top w:val="single" w:sz="8" w:space="0" w:color="auto"/>
            </w:tcBorders>
            <w:vAlign w:val="center"/>
          </w:tcPr>
          <w:p w14:paraId="66AFED0B" w14:textId="77777777" w:rsidR="006B23D9" w:rsidRPr="00E254FC" w:rsidRDefault="006B23D9" w:rsidP="00CB4041">
            <w:pPr>
              <w:widowControl/>
              <w:shd w:val="solid" w:color="FFFFFF" w:fill="FFFFFF"/>
              <w:spacing w:line="0" w:lineRule="atLeast"/>
              <w:jc w:val="left"/>
              <w:rPr>
                <w:rFonts w:ascii="宋体" w:hAnsi="宋体" w:cs="宋体" w:hint="eastAsia"/>
                <w:bCs/>
                <w:kern w:val="0"/>
                <w:sz w:val="18"/>
                <w:szCs w:val="18"/>
              </w:rPr>
            </w:pPr>
          </w:p>
        </w:tc>
      </w:tr>
      <w:tr w:rsidR="006B23D9" w:rsidRPr="00E254FC" w14:paraId="6054AB99" w14:textId="77777777" w:rsidTr="006B23D9">
        <w:trPr>
          <w:cantSplit/>
          <w:trHeight w:val="516"/>
          <w:jc w:val="center"/>
        </w:trPr>
        <w:tc>
          <w:tcPr>
            <w:tcW w:w="836" w:type="dxa"/>
            <w:vMerge/>
            <w:vAlign w:val="center"/>
          </w:tcPr>
          <w:p w14:paraId="6D4805AF" w14:textId="77777777" w:rsidR="006B23D9" w:rsidRPr="00E254FC" w:rsidRDefault="006B23D9" w:rsidP="00CB4041">
            <w:pPr>
              <w:widowControl/>
              <w:shd w:val="solid" w:color="FFFFFF" w:fill="FFFFFF"/>
              <w:spacing w:line="0" w:lineRule="atLeast"/>
              <w:jc w:val="left"/>
              <w:rPr>
                <w:rFonts w:ascii="宋体" w:hAnsi="宋体" w:hint="eastAsia"/>
                <w:sz w:val="18"/>
                <w:szCs w:val="18"/>
              </w:rPr>
            </w:pPr>
          </w:p>
        </w:tc>
        <w:tc>
          <w:tcPr>
            <w:tcW w:w="992" w:type="dxa"/>
            <w:vMerge/>
            <w:vAlign w:val="center"/>
          </w:tcPr>
          <w:p w14:paraId="7F0F0886" w14:textId="77777777" w:rsidR="006B23D9" w:rsidRPr="00E254FC" w:rsidRDefault="006B23D9" w:rsidP="00CB4041">
            <w:pPr>
              <w:widowControl/>
              <w:shd w:val="solid" w:color="FFFFFF" w:fill="FFFFFF"/>
              <w:spacing w:line="0" w:lineRule="atLeast"/>
              <w:jc w:val="center"/>
              <w:rPr>
                <w:rFonts w:ascii="宋体" w:hAnsi="宋体" w:hint="eastAsia"/>
                <w:sz w:val="18"/>
                <w:szCs w:val="18"/>
              </w:rPr>
            </w:pPr>
          </w:p>
        </w:tc>
        <w:tc>
          <w:tcPr>
            <w:tcW w:w="1701" w:type="dxa"/>
            <w:vAlign w:val="center"/>
          </w:tcPr>
          <w:p w14:paraId="7EC709EA" w14:textId="77777777" w:rsidR="006B23D9" w:rsidRPr="00E254FC" w:rsidRDefault="006B23D9" w:rsidP="00CB4041">
            <w:pPr>
              <w:widowControl/>
              <w:shd w:val="solid" w:color="FFFFFF" w:fill="FFFFFF"/>
              <w:spacing w:line="0" w:lineRule="atLeast"/>
              <w:jc w:val="left"/>
              <w:rPr>
                <w:rFonts w:ascii="宋体" w:hAnsi="宋体" w:hint="eastAsia"/>
                <w:sz w:val="18"/>
                <w:szCs w:val="18"/>
              </w:rPr>
            </w:pPr>
            <w:r w:rsidRPr="00E254FC">
              <w:rPr>
                <w:rFonts w:ascii="宋体" w:hAnsi="宋体" w:hint="eastAsia"/>
                <w:sz w:val="18"/>
                <w:szCs w:val="18"/>
              </w:rPr>
              <w:t>材料失效引起的泄漏、爆炸</w:t>
            </w:r>
          </w:p>
        </w:tc>
        <w:tc>
          <w:tcPr>
            <w:tcW w:w="4820" w:type="dxa"/>
            <w:vAlign w:val="center"/>
          </w:tcPr>
          <w:p w14:paraId="34D46559" w14:textId="77777777" w:rsidR="006B23D9" w:rsidRPr="00E254FC" w:rsidRDefault="006B23D9" w:rsidP="00CB4041">
            <w:pPr>
              <w:widowControl/>
              <w:shd w:val="solid" w:color="FFFFFF" w:fill="FFFFFF"/>
              <w:spacing w:line="0" w:lineRule="atLeast"/>
              <w:jc w:val="left"/>
              <w:rPr>
                <w:rFonts w:ascii="宋体" w:hAnsi="宋体" w:hint="eastAsia"/>
                <w:sz w:val="18"/>
                <w:szCs w:val="18"/>
              </w:rPr>
            </w:pPr>
            <w:r w:rsidRPr="00E254FC">
              <w:rPr>
                <w:rFonts w:ascii="宋体" w:hAnsi="宋体" w:hint="eastAsia"/>
                <w:sz w:val="18"/>
                <w:szCs w:val="18"/>
              </w:rPr>
              <w:t>有机热载体没有每年取样检验，变质物增多，导热系数降低，使受热面烧坏，引起泄漏、爆炸。</w:t>
            </w:r>
          </w:p>
        </w:tc>
        <w:tc>
          <w:tcPr>
            <w:tcW w:w="4485" w:type="dxa"/>
            <w:vAlign w:val="center"/>
          </w:tcPr>
          <w:p w14:paraId="5340CD3D" w14:textId="77777777" w:rsidR="006B23D9" w:rsidRPr="00E254FC" w:rsidRDefault="006B23D9" w:rsidP="00CB4041">
            <w:pPr>
              <w:widowControl/>
              <w:shd w:val="solid" w:color="FFFFFF" w:fill="FFFFFF"/>
              <w:spacing w:line="0" w:lineRule="atLeast"/>
              <w:jc w:val="left"/>
              <w:rPr>
                <w:rFonts w:ascii="宋体" w:hAnsi="宋体" w:hint="eastAsia"/>
                <w:sz w:val="18"/>
                <w:szCs w:val="18"/>
              </w:rPr>
            </w:pPr>
            <w:r w:rsidRPr="00E254FC">
              <w:rPr>
                <w:rFonts w:ascii="宋体" w:hAnsi="宋体" w:hint="eastAsia"/>
                <w:sz w:val="18"/>
                <w:szCs w:val="18"/>
              </w:rPr>
              <w:t>1）有机热载体至少每年取样检验一次；</w:t>
            </w:r>
          </w:p>
          <w:p w14:paraId="780E890E" w14:textId="77777777" w:rsidR="006B23D9" w:rsidRPr="00E254FC" w:rsidRDefault="006B23D9" w:rsidP="00CB4041">
            <w:pPr>
              <w:widowControl/>
              <w:shd w:val="solid" w:color="FFFFFF" w:fill="FFFFFF"/>
              <w:spacing w:line="0" w:lineRule="atLeast"/>
              <w:jc w:val="left"/>
              <w:rPr>
                <w:rFonts w:ascii="宋体" w:hAnsi="宋体" w:hint="eastAsia"/>
                <w:sz w:val="18"/>
                <w:szCs w:val="18"/>
              </w:rPr>
            </w:pPr>
            <w:r w:rsidRPr="00E254FC">
              <w:rPr>
                <w:rFonts w:ascii="宋体" w:hAnsi="宋体" w:hint="eastAsia"/>
                <w:sz w:val="18"/>
                <w:szCs w:val="18"/>
              </w:rPr>
              <w:t>2）加强定期自行检查。</w:t>
            </w:r>
          </w:p>
        </w:tc>
        <w:tc>
          <w:tcPr>
            <w:tcW w:w="1072" w:type="dxa"/>
            <w:vAlign w:val="center"/>
          </w:tcPr>
          <w:p w14:paraId="60ACCD81" w14:textId="77777777" w:rsidR="006B23D9" w:rsidRPr="00E254FC" w:rsidRDefault="006B23D9" w:rsidP="00CB4041">
            <w:pPr>
              <w:widowControl/>
              <w:shd w:val="solid" w:color="FFFFFF" w:fill="FFFFFF"/>
              <w:spacing w:line="0" w:lineRule="atLeast"/>
              <w:jc w:val="left"/>
              <w:rPr>
                <w:rFonts w:ascii="宋体" w:hAnsi="宋体" w:cs="宋体" w:hint="eastAsia"/>
                <w:bCs/>
                <w:kern w:val="0"/>
                <w:sz w:val="18"/>
                <w:szCs w:val="18"/>
              </w:rPr>
            </w:pPr>
            <w:r w:rsidRPr="00E254FC">
              <w:rPr>
                <w:rFonts w:ascii="宋体" w:hAnsi="宋体" w:hint="eastAsia"/>
                <w:sz w:val="18"/>
                <w:szCs w:val="18"/>
              </w:rPr>
              <w:t>有机热载体锅炉</w:t>
            </w:r>
          </w:p>
        </w:tc>
      </w:tr>
      <w:tr w:rsidR="006B23D9" w:rsidRPr="00E254FC" w14:paraId="71BEF870" w14:textId="77777777" w:rsidTr="006B23D9">
        <w:trPr>
          <w:cantSplit/>
          <w:trHeight w:val="532"/>
          <w:jc w:val="center"/>
        </w:trPr>
        <w:tc>
          <w:tcPr>
            <w:tcW w:w="836" w:type="dxa"/>
            <w:vMerge/>
            <w:vAlign w:val="center"/>
          </w:tcPr>
          <w:p w14:paraId="2B47EF57" w14:textId="77777777" w:rsidR="006B23D9" w:rsidRPr="00E254FC" w:rsidRDefault="006B23D9" w:rsidP="00CB4041">
            <w:pPr>
              <w:widowControl/>
              <w:shd w:val="solid" w:color="FFFFFF" w:fill="FFFFFF"/>
              <w:spacing w:line="0" w:lineRule="atLeast"/>
              <w:jc w:val="left"/>
              <w:rPr>
                <w:rFonts w:ascii="宋体" w:hAnsi="宋体" w:hint="eastAsia"/>
                <w:sz w:val="18"/>
                <w:szCs w:val="18"/>
              </w:rPr>
            </w:pPr>
          </w:p>
        </w:tc>
        <w:tc>
          <w:tcPr>
            <w:tcW w:w="992" w:type="dxa"/>
            <w:vMerge/>
            <w:vAlign w:val="center"/>
          </w:tcPr>
          <w:p w14:paraId="01B59F85" w14:textId="77777777" w:rsidR="006B23D9" w:rsidRPr="00E254FC" w:rsidRDefault="006B23D9" w:rsidP="00CB4041">
            <w:pPr>
              <w:widowControl/>
              <w:shd w:val="solid" w:color="FFFFFF" w:fill="FFFFFF"/>
              <w:spacing w:line="0" w:lineRule="atLeast"/>
              <w:jc w:val="center"/>
              <w:rPr>
                <w:rFonts w:ascii="宋体" w:hAnsi="宋体" w:hint="eastAsia"/>
                <w:sz w:val="18"/>
                <w:szCs w:val="18"/>
              </w:rPr>
            </w:pPr>
          </w:p>
        </w:tc>
        <w:tc>
          <w:tcPr>
            <w:tcW w:w="1701" w:type="dxa"/>
            <w:vAlign w:val="center"/>
          </w:tcPr>
          <w:p w14:paraId="2FB56CA9" w14:textId="77777777" w:rsidR="006B23D9" w:rsidRPr="00E254FC" w:rsidRDefault="006B23D9" w:rsidP="00CB4041">
            <w:pPr>
              <w:widowControl/>
              <w:shd w:val="solid" w:color="FFFFFF" w:fill="FFFFFF"/>
              <w:spacing w:line="0" w:lineRule="atLeast"/>
              <w:jc w:val="left"/>
              <w:rPr>
                <w:rFonts w:ascii="宋体" w:hAnsi="宋体" w:hint="eastAsia"/>
                <w:sz w:val="18"/>
                <w:szCs w:val="18"/>
              </w:rPr>
            </w:pPr>
            <w:r w:rsidRPr="00E254FC">
              <w:rPr>
                <w:rFonts w:ascii="宋体" w:hAnsi="宋体" w:hint="eastAsia"/>
                <w:sz w:val="18"/>
                <w:szCs w:val="18"/>
              </w:rPr>
              <w:t>超压引起爆炸</w:t>
            </w:r>
          </w:p>
        </w:tc>
        <w:tc>
          <w:tcPr>
            <w:tcW w:w="4820" w:type="dxa"/>
            <w:vAlign w:val="center"/>
          </w:tcPr>
          <w:p w14:paraId="5E1663D7" w14:textId="77777777" w:rsidR="006B23D9" w:rsidRPr="00E254FC" w:rsidRDefault="006B23D9" w:rsidP="00CB4041">
            <w:pPr>
              <w:widowControl/>
              <w:shd w:val="solid" w:color="FFFFFF" w:fill="FFFFFF"/>
              <w:spacing w:line="0" w:lineRule="atLeast"/>
              <w:jc w:val="left"/>
              <w:rPr>
                <w:rFonts w:ascii="宋体" w:hAnsi="宋体" w:hint="eastAsia"/>
                <w:sz w:val="18"/>
                <w:szCs w:val="18"/>
              </w:rPr>
            </w:pPr>
            <w:r w:rsidRPr="00E254FC">
              <w:rPr>
                <w:rFonts w:ascii="宋体" w:hAnsi="宋体" w:hint="eastAsia"/>
                <w:sz w:val="18"/>
                <w:szCs w:val="18"/>
              </w:rPr>
              <w:t>锅炉超压，安全阀拒动，超压报警、连锁保护失效，引起汽包超压爆炸。</w:t>
            </w:r>
          </w:p>
        </w:tc>
        <w:tc>
          <w:tcPr>
            <w:tcW w:w="4485" w:type="dxa"/>
            <w:vAlign w:val="center"/>
          </w:tcPr>
          <w:p w14:paraId="1C0114C9" w14:textId="77777777" w:rsidR="006B23D9" w:rsidRPr="00E254FC" w:rsidRDefault="006B23D9" w:rsidP="00CB4041">
            <w:pPr>
              <w:widowControl/>
              <w:shd w:val="solid" w:color="FFFFFF" w:fill="FFFFFF"/>
              <w:spacing w:line="0" w:lineRule="atLeast"/>
              <w:jc w:val="left"/>
              <w:rPr>
                <w:rFonts w:ascii="宋体" w:hAnsi="宋体" w:hint="eastAsia"/>
                <w:sz w:val="18"/>
                <w:szCs w:val="18"/>
              </w:rPr>
            </w:pPr>
            <w:r w:rsidRPr="00E254FC">
              <w:rPr>
                <w:rFonts w:ascii="宋体" w:hAnsi="宋体" w:hint="eastAsia"/>
                <w:sz w:val="18"/>
                <w:szCs w:val="18"/>
              </w:rPr>
              <w:t>1）安全阀应定期校验、检修，定期试验；</w:t>
            </w:r>
          </w:p>
          <w:p w14:paraId="70872926" w14:textId="77777777" w:rsidR="006B23D9" w:rsidRPr="00E254FC" w:rsidRDefault="006B23D9" w:rsidP="00CB4041">
            <w:pPr>
              <w:widowControl/>
              <w:shd w:val="solid" w:color="FFFFFF" w:fill="FFFFFF"/>
              <w:spacing w:line="0" w:lineRule="atLeast"/>
              <w:jc w:val="left"/>
              <w:rPr>
                <w:rFonts w:ascii="宋体" w:hAnsi="宋体" w:hint="eastAsia"/>
                <w:sz w:val="18"/>
                <w:szCs w:val="18"/>
              </w:rPr>
            </w:pPr>
            <w:r w:rsidRPr="00E254FC">
              <w:rPr>
                <w:rFonts w:ascii="宋体" w:hAnsi="宋体" w:hint="eastAsia"/>
                <w:sz w:val="18"/>
                <w:szCs w:val="18"/>
              </w:rPr>
              <w:t>2）超压报警、连锁保护应定期检查、试验。</w:t>
            </w:r>
          </w:p>
        </w:tc>
        <w:tc>
          <w:tcPr>
            <w:tcW w:w="1072" w:type="dxa"/>
            <w:vAlign w:val="center"/>
          </w:tcPr>
          <w:p w14:paraId="0C42979C" w14:textId="77777777" w:rsidR="006B23D9" w:rsidRPr="00E254FC" w:rsidRDefault="006B23D9" w:rsidP="00CB4041">
            <w:pPr>
              <w:widowControl/>
              <w:shd w:val="solid" w:color="FFFFFF" w:fill="FFFFFF"/>
              <w:spacing w:line="0" w:lineRule="atLeast"/>
              <w:jc w:val="left"/>
              <w:rPr>
                <w:rFonts w:ascii="宋体" w:hAnsi="宋体" w:cs="宋体" w:hint="eastAsia"/>
                <w:bCs/>
                <w:kern w:val="0"/>
                <w:sz w:val="18"/>
                <w:szCs w:val="18"/>
              </w:rPr>
            </w:pPr>
          </w:p>
        </w:tc>
      </w:tr>
      <w:tr w:rsidR="006B23D9" w:rsidRPr="00E254FC" w14:paraId="12460A91" w14:textId="77777777" w:rsidTr="006B23D9">
        <w:trPr>
          <w:cantSplit/>
          <w:trHeight w:val="386"/>
          <w:jc w:val="center"/>
        </w:trPr>
        <w:tc>
          <w:tcPr>
            <w:tcW w:w="836" w:type="dxa"/>
            <w:vMerge/>
            <w:vAlign w:val="center"/>
          </w:tcPr>
          <w:p w14:paraId="464DC671" w14:textId="77777777" w:rsidR="006B23D9" w:rsidRPr="00E254FC" w:rsidRDefault="006B23D9" w:rsidP="00CB4041">
            <w:pPr>
              <w:widowControl/>
              <w:shd w:val="solid" w:color="FFFFFF" w:fill="FFFFFF"/>
              <w:spacing w:line="0" w:lineRule="atLeast"/>
              <w:jc w:val="left"/>
              <w:rPr>
                <w:rFonts w:ascii="宋体" w:hAnsi="宋体" w:hint="eastAsia"/>
                <w:sz w:val="18"/>
                <w:szCs w:val="18"/>
              </w:rPr>
            </w:pPr>
          </w:p>
        </w:tc>
        <w:tc>
          <w:tcPr>
            <w:tcW w:w="992" w:type="dxa"/>
            <w:vMerge/>
            <w:vAlign w:val="center"/>
          </w:tcPr>
          <w:p w14:paraId="30C2AA4E" w14:textId="77777777" w:rsidR="006B23D9" w:rsidRPr="00E254FC" w:rsidRDefault="006B23D9" w:rsidP="00CB4041">
            <w:pPr>
              <w:widowControl/>
              <w:shd w:val="solid" w:color="FFFFFF" w:fill="FFFFFF"/>
              <w:spacing w:line="0" w:lineRule="atLeast"/>
              <w:jc w:val="center"/>
              <w:rPr>
                <w:rFonts w:ascii="宋体" w:hAnsi="宋体" w:hint="eastAsia"/>
                <w:sz w:val="18"/>
                <w:szCs w:val="18"/>
              </w:rPr>
            </w:pPr>
          </w:p>
        </w:tc>
        <w:tc>
          <w:tcPr>
            <w:tcW w:w="1701" w:type="dxa"/>
            <w:vAlign w:val="center"/>
          </w:tcPr>
          <w:p w14:paraId="370C303A" w14:textId="77777777" w:rsidR="006B23D9" w:rsidRPr="00E254FC" w:rsidRDefault="006B23D9" w:rsidP="00CB4041">
            <w:pPr>
              <w:widowControl/>
              <w:shd w:val="solid" w:color="FFFFFF" w:fill="FFFFFF"/>
              <w:spacing w:line="0" w:lineRule="atLeast"/>
              <w:jc w:val="left"/>
              <w:rPr>
                <w:rFonts w:ascii="宋体" w:hAnsi="宋体" w:hint="eastAsia"/>
                <w:sz w:val="18"/>
                <w:szCs w:val="18"/>
              </w:rPr>
            </w:pPr>
            <w:r w:rsidRPr="00E254FC">
              <w:rPr>
                <w:rFonts w:ascii="宋体" w:hAnsi="宋体" w:hint="eastAsia"/>
                <w:sz w:val="18"/>
                <w:szCs w:val="18"/>
              </w:rPr>
              <w:t>缺水引起爆炸</w:t>
            </w:r>
          </w:p>
        </w:tc>
        <w:tc>
          <w:tcPr>
            <w:tcW w:w="4820" w:type="dxa"/>
            <w:vAlign w:val="center"/>
          </w:tcPr>
          <w:p w14:paraId="69A2FC41" w14:textId="77777777" w:rsidR="006B23D9" w:rsidRPr="00E254FC" w:rsidRDefault="006B23D9" w:rsidP="00CB4041">
            <w:pPr>
              <w:widowControl/>
              <w:shd w:val="solid" w:color="FFFFFF" w:fill="FFFFFF"/>
              <w:spacing w:line="0" w:lineRule="atLeast"/>
              <w:jc w:val="left"/>
              <w:rPr>
                <w:rFonts w:ascii="宋体" w:hAnsi="宋体" w:hint="eastAsia"/>
                <w:sz w:val="18"/>
                <w:szCs w:val="18"/>
              </w:rPr>
            </w:pPr>
            <w:r w:rsidRPr="00E254FC">
              <w:rPr>
                <w:rFonts w:ascii="宋体" w:hAnsi="宋体" w:hint="eastAsia"/>
                <w:sz w:val="18"/>
                <w:szCs w:val="18"/>
              </w:rPr>
              <w:t>缺水</w:t>
            </w:r>
            <w:proofErr w:type="gramStart"/>
            <w:r w:rsidRPr="00E254FC">
              <w:rPr>
                <w:rFonts w:ascii="宋体" w:hAnsi="宋体" w:hint="eastAsia"/>
                <w:sz w:val="18"/>
                <w:szCs w:val="18"/>
              </w:rPr>
              <w:t>后材料</w:t>
            </w:r>
            <w:proofErr w:type="gramEnd"/>
            <w:r w:rsidRPr="00E254FC">
              <w:rPr>
                <w:rFonts w:ascii="宋体" w:hAnsi="宋体" w:hint="eastAsia"/>
                <w:sz w:val="18"/>
                <w:szCs w:val="18"/>
              </w:rPr>
              <w:t>失效或突然进水，引起爆炸。</w:t>
            </w:r>
          </w:p>
        </w:tc>
        <w:tc>
          <w:tcPr>
            <w:tcW w:w="4485" w:type="dxa"/>
            <w:vAlign w:val="center"/>
          </w:tcPr>
          <w:p w14:paraId="2CB44BFD" w14:textId="77777777" w:rsidR="006B23D9" w:rsidRPr="00E254FC" w:rsidRDefault="006B23D9" w:rsidP="00CB4041">
            <w:pPr>
              <w:widowControl/>
              <w:shd w:val="solid" w:color="FFFFFF" w:fill="FFFFFF"/>
              <w:spacing w:line="0" w:lineRule="atLeast"/>
              <w:jc w:val="left"/>
              <w:rPr>
                <w:rFonts w:ascii="宋体" w:hAnsi="宋体" w:hint="eastAsia"/>
                <w:sz w:val="18"/>
                <w:szCs w:val="18"/>
              </w:rPr>
            </w:pPr>
            <w:r w:rsidRPr="00E254FC">
              <w:rPr>
                <w:rFonts w:ascii="宋体" w:hAnsi="宋体" w:hint="eastAsia"/>
                <w:sz w:val="18"/>
                <w:szCs w:val="18"/>
              </w:rPr>
              <w:t>1）严格执行操作规程；</w:t>
            </w:r>
          </w:p>
          <w:p w14:paraId="1BD404DA" w14:textId="77777777" w:rsidR="006B23D9" w:rsidRPr="00E254FC" w:rsidRDefault="006B23D9" w:rsidP="00CB4041">
            <w:pPr>
              <w:widowControl/>
              <w:shd w:val="solid" w:color="FFFFFF" w:fill="FFFFFF"/>
              <w:spacing w:line="0" w:lineRule="atLeast"/>
              <w:jc w:val="left"/>
              <w:rPr>
                <w:rFonts w:ascii="宋体" w:hAnsi="宋体" w:hint="eastAsia"/>
                <w:sz w:val="18"/>
                <w:szCs w:val="18"/>
              </w:rPr>
            </w:pPr>
            <w:r w:rsidRPr="00E254FC">
              <w:rPr>
                <w:rFonts w:ascii="宋体" w:hAnsi="宋体" w:hint="eastAsia"/>
                <w:sz w:val="18"/>
                <w:szCs w:val="18"/>
              </w:rPr>
              <w:t>2）低水位报警、连锁保护装置应定期检查、试验。</w:t>
            </w:r>
          </w:p>
        </w:tc>
        <w:tc>
          <w:tcPr>
            <w:tcW w:w="1072" w:type="dxa"/>
            <w:vAlign w:val="center"/>
          </w:tcPr>
          <w:p w14:paraId="2FCACDCD" w14:textId="77777777" w:rsidR="006B23D9" w:rsidRPr="00E254FC" w:rsidRDefault="006B23D9" w:rsidP="00CB4041">
            <w:pPr>
              <w:widowControl/>
              <w:shd w:val="solid" w:color="FFFFFF" w:fill="FFFFFF"/>
              <w:spacing w:line="0" w:lineRule="atLeast"/>
              <w:jc w:val="left"/>
              <w:rPr>
                <w:rFonts w:ascii="宋体" w:hAnsi="宋体" w:cs="宋体" w:hint="eastAsia"/>
                <w:bCs/>
                <w:kern w:val="0"/>
                <w:sz w:val="18"/>
                <w:szCs w:val="18"/>
              </w:rPr>
            </w:pPr>
          </w:p>
        </w:tc>
      </w:tr>
      <w:tr w:rsidR="006B23D9" w:rsidRPr="00E254FC" w14:paraId="37997017" w14:textId="77777777" w:rsidTr="006B23D9">
        <w:trPr>
          <w:cantSplit/>
          <w:trHeight w:val="1017"/>
          <w:jc w:val="center"/>
        </w:trPr>
        <w:tc>
          <w:tcPr>
            <w:tcW w:w="836" w:type="dxa"/>
            <w:vMerge/>
            <w:vAlign w:val="center"/>
          </w:tcPr>
          <w:p w14:paraId="24100F08" w14:textId="77777777" w:rsidR="006B23D9" w:rsidRPr="00E254FC" w:rsidRDefault="006B23D9" w:rsidP="00CB4041">
            <w:pPr>
              <w:widowControl/>
              <w:shd w:val="solid" w:color="FFFFFF" w:fill="FFFFFF"/>
              <w:spacing w:line="0" w:lineRule="atLeast"/>
              <w:jc w:val="left"/>
              <w:rPr>
                <w:rFonts w:ascii="宋体" w:hAnsi="宋体" w:hint="eastAsia"/>
                <w:sz w:val="18"/>
                <w:szCs w:val="18"/>
              </w:rPr>
            </w:pPr>
          </w:p>
        </w:tc>
        <w:tc>
          <w:tcPr>
            <w:tcW w:w="992" w:type="dxa"/>
            <w:vMerge w:val="restart"/>
            <w:vAlign w:val="center"/>
          </w:tcPr>
          <w:p w14:paraId="171D5BC8" w14:textId="77777777" w:rsidR="006B23D9" w:rsidRPr="00E254FC" w:rsidRDefault="006B23D9" w:rsidP="00CB4041">
            <w:pPr>
              <w:widowControl/>
              <w:shd w:val="solid" w:color="FFFFFF" w:fill="FFFFFF"/>
              <w:spacing w:line="0" w:lineRule="atLeast"/>
              <w:jc w:val="left"/>
              <w:rPr>
                <w:rFonts w:ascii="宋体" w:hAnsi="宋体" w:hint="eastAsia"/>
                <w:kern w:val="0"/>
                <w:sz w:val="18"/>
                <w:szCs w:val="18"/>
              </w:rPr>
            </w:pPr>
            <w:r w:rsidRPr="00E254FC">
              <w:rPr>
                <w:rFonts w:ascii="宋体" w:hAnsi="宋体" w:hint="eastAsia"/>
                <w:sz w:val="18"/>
                <w:szCs w:val="18"/>
              </w:rPr>
              <w:t>外置式分离器、汽水（启动）分离器和贮水罐（箱）</w:t>
            </w:r>
          </w:p>
        </w:tc>
        <w:tc>
          <w:tcPr>
            <w:tcW w:w="1701" w:type="dxa"/>
            <w:vAlign w:val="center"/>
          </w:tcPr>
          <w:p w14:paraId="5C56D222" w14:textId="77777777" w:rsidR="006B23D9" w:rsidRPr="00E254FC" w:rsidRDefault="006B23D9"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材料失效引起的泄漏、爆炸</w:t>
            </w:r>
          </w:p>
        </w:tc>
        <w:tc>
          <w:tcPr>
            <w:tcW w:w="4820" w:type="dxa"/>
            <w:vAlign w:val="center"/>
          </w:tcPr>
          <w:p w14:paraId="09C85153" w14:textId="77777777" w:rsidR="006B23D9" w:rsidRPr="00E254FC" w:rsidRDefault="006B23D9"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1）材料疲劳，引起泄漏爆炸；</w:t>
            </w:r>
          </w:p>
          <w:p w14:paraId="64E49100" w14:textId="77777777" w:rsidR="006B23D9" w:rsidRPr="00E254FC" w:rsidRDefault="006B23D9"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2）焊接质量差，缺陷发展引起泄漏、爆炸；</w:t>
            </w:r>
          </w:p>
          <w:p w14:paraId="2F9BA184" w14:textId="77777777" w:rsidR="006B23D9" w:rsidRPr="00E254FC" w:rsidRDefault="006B23D9"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3）管孔冲刷减薄，不能满足强度要求，引起泄漏爆炸；</w:t>
            </w:r>
          </w:p>
          <w:p w14:paraId="009009BE" w14:textId="77777777" w:rsidR="006B23D9" w:rsidRPr="00E254FC" w:rsidRDefault="006B23D9"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4）腐蚀减薄，不能满足强度要求，引起泄漏爆炸。</w:t>
            </w:r>
          </w:p>
        </w:tc>
        <w:tc>
          <w:tcPr>
            <w:tcW w:w="4485" w:type="dxa"/>
            <w:vAlign w:val="center"/>
          </w:tcPr>
          <w:p w14:paraId="30D267C2" w14:textId="77777777" w:rsidR="006B23D9" w:rsidRPr="00E254FC" w:rsidRDefault="006B23D9"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加强水处理工作和定期自行检查。</w:t>
            </w:r>
          </w:p>
        </w:tc>
        <w:tc>
          <w:tcPr>
            <w:tcW w:w="1072" w:type="dxa"/>
            <w:vAlign w:val="center"/>
          </w:tcPr>
          <w:p w14:paraId="12E35DFD" w14:textId="77777777" w:rsidR="006B23D9" w:rsidRPr="00E254FC" w:rsidRDefault="006B23D9"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蒸汽锅炉</w:t>
            </w:r>
          </w:p>
        </w:tc>
      </w:tr>
      <w:tr w:rsidR="006B23D9" w:rsidRPr="00E254FC" w14:paraId="7EC68F6D" w14:textId="77777777" w:rsidTr="006B23D9">
        <w:trPr>
          <w:cantSplit/>
          <w:trHeight w:val="516"/>
          <w:jc w:val="center"/>
        </w:trPr>
        <w:tc>
          <w:tcPr>
            <w:tcW w:w="836" w:type="dxa"/>
            <w:vMerge/>
            <w:vAlign w:val="center"/>
          </w:tcPr>
          <w:p w14:paraId="146DF4E4" w14:textId="77777777" w:rsidR="006B23D9" w:rsidRPr="00E254FC" w:rsidRDefault="006B23D9" w:rsidP="00CB4041">
            <w:pPr>
              <w:widowControl/>
              <w:shd w:val="solid" w:color="FFFFFF" w:fill="FFFFFF"/>
              <w:spacing w:line="0" w:lineRule="atLeast"/>
              <w:jc w:val="left"/>
              <w:rPr>
                <w:rFonts w:ascii="宋体" w:hAnsi="宋体" w:hint="eastAsia"/>
                <w:sz w:val="18"/>
                <w:szCs w:val="18"/>
              </w:rPr>
            </w:pPr>
          </w:p>
        </w:tc>
        <w:tc>
          <w:tcPr>
            <w:tcW w:w="992" w:type="dxa"/>
            <w:vMerge/>
            <w:vAlign w:val="center"/>
          </w:tcPr>
          <w:p w14:paraId="59589868" w14:textId="77777777" w:rsidR="006B23D9" w:rsidRPr="00E254FC" w:rsidRDefault="006B23D9" w:rsidP="00CB4041">
            <w:pPr>
              <w:shd w:val="solid" w:color="FFFFFF" w:fill="FFFFFF"/>
              <w:spacing w:line="0" w:lineRule="atLeast"/>
              <w:jc w:val="center"/>
              <w:rPr>
                <w:rFonts w:ascii="宋体" w:hAnsi="宋体" w:hint="eastAsia"/>
                <w:sz w:val="18"/>
                <w:szCs w:val="18"/>
              </w:rPr>
            </w:pPr>
          </w:p>
        </w:tc>
        <w:tc>
          <w:tcPr>
            <w:tcW w:w="1701" w:type="dxa"/>
            <w:vAlign w:val="center"/>
          </w:tcPr>
          <w:p w14:paraId="36DBB5DC" w14:textId="77777777" w:rsidR="006B23D9" w:rsidRPr="00E254FC" w:rsidRDefault="006B23D9"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超压引起爆炸</w:t>
            </w:r>
          </w:p>
        </w:tc>
        <w:tc>
          <w:tcPr>
            <w:tcW w:w="4820" w:type="dxa"/>
            <w:vAlign w:val="center"/>
          </w:tcPr>
          <w:p w14:paraId="25DC77DD" w14:textId="77777777" w:rsidR="006B23D9" w:rsidRPr="00E254FC" w:rsidRDefault="006B23D9"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锅炉超压，安全阀拒动，超压报警、连锁保护失效，引起分离器超压爆炸。</w:t>
            </w:r>
          </w:p>
        </w:tc>
        <w:tc>
          <w:tcPr>
            <w:tcW w:w="4485" w:type="dxa"/>
            <w:vAlign w:val="center"/>
          </w:tcPr>
          <w:p w14:paraId="15EF22F1" w14:textId="77777777" w:rsidR="006B23D9" w:rsidRPr="00E254FC" w:rsidRDefault="006B23D9"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1）安全阀应定期校验、检修，定期试验；</w:t>
            </w:r>
          </w:p>
          <w:p w14:paraId="121C403C" w14:textId="77777777" w:rsidR="006B23D9" w:rsidRPr="00E254FC" w:rsidRDefault="006B23D9"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2）超压报警、连锁保护应定期检查、试验。</w:t>
            </w:r>
          </w:p>
        </w:tc>
        <w:tc>
          <w:tcPr>
            <w:tcW w:w="1072" w:type="dxa"/>
            <w:vAlign w:val="center"/>
          </w:tcPr>
          <w:p w14:paraId="60D8F89D" w14:textId="77777777" w:rsidR="006B23D9" w:rsidRPr="00E254FC" w:rsidRDefault="006B23D9" w:rsidP="00CB4041">
            <w:pPr>
              <w:widowControl/>
              <w:shd w:val="solid" w:color="FFFFFF" w:fill="FFFFFF"/>
              <w:spacing w:line="0" w:lineRule="atLeast"/>
              <w:jc w:val="center"/>
              <w:rPr>
                <w:rFonts w:ascii="宋体" w:hAnsi="宋体" w:cs="宋体" w:hint="eastAsia"/>
                <w:bCs/>
                <w:kern w:val="0"/>
                <w:sz w:val="18"/>
                <w:szCs w:val="18"/>
              </w:rPr>
            </w:pPr>
          </w:p>
        </w:tc>
      </w:tr>
      <w:tr w:rsidR="006B23D9" w:rsidRPr="00E254FC" w14:paraId="55840B5B" w14:textId="77777777" w:rsidTr="006B23D9">
        <w:trPr>
          <w:cantSplit/>
          <w:trHeight w:val="1017"/>
          <w:jc w:val="center"/>
        </w:trPr>
        <w:tc>
          <w:tcPr>
            <w:tcW w:w="836" w:type="dxa"/>
            <w:vMerge/>
            <w:vAlign w:val="center"/>
          </w:tcPr>
          <w:p w14:paraId="2279341F" w14:textId="77777777" w:rsidR="006B23D9" w:rsidRPr="00E254FC" w:rsidRDefault="006B23D9" w:rsidP="00CB4041">
            <w:pPr>
              <w:widowControl/>
              <w:shd w:val="solid" w:color="FFFFFF" w:fill="FFFFFF"/>
              <w:spacing w:line="0" w:lineRule="atLeast"/>
              <w:jc w:val="left"/>
              <w:rPr>
                <w:rFonts w:ascii="宋体" w:hAnsi="宋体" w:hint="eastAsia"/>
                <w:sz w:val="18"/>
                <w:szCs w:val="18"/>
              </w:rPr>
            </w:pPr>
          </w:p>
        </w:tc>
        <w:tc>
          <w:tcPr>
            <w:tcW w:w="992" w:type="dxa"/>
            <w:vMerge w:val="restart"/>
            <w:vAlign w:val="center"/>
          </w:tcPr>
          <w:p w14:paraId="1ED155EA" w14:textId="77777777" w:rsidR="006B23D9" w:rsidRPr="00E254FC" w:rsidRDefault="006B23D9" w:rsidP="00CB4041">
            <w:pPr>
              <w:widowControl/>
              <w:shd w:val="solid" w:color="FFFFFF" w:fill="FFFFFF"/>
              <w:spacing w:line="0" w:lineRule="atLeast"/>
              <w:jc w:val="left"/>
              <w:rPr>
                <w:rFonts w:ascii="宋体" w:hAnsi="宋体" w:hint="eastAsia"/>
                <w:kern w:val="0"/>
                <w:sz w:val="18"/>
                <w:szCs w:val="18"/>
              </w:rPr>
            </w:pPr>
            <w:r w:rsidRPr="00E254FC">
              <w:rPr>
                <w:rFonts w:ascii="宋体" w:hAnsi="宋体" w:hint="eastAsia"/>
                <w:sz w:val="18"/>
                <w:szCs w:val="18"/>
              </w:rPr>
              <w:t>炉胆、炉胆顶、回燃室、下脚圈、炉门圈、喉管</w:t>
            </w:r>
          </w:p>
        </w:tc>
        <w:tc>
          <w:tcPr>
            <w:tcW w:w="1701" w:type="dxa"/>
            <w:vAlign w:val="center"/>
          </w:tcPr>
          <w:p w14:paraId="5FD9C4E0" w14:textId="77777777" w:rsidR="006B23D9" w:rsidRPr="00E254FC" w:rsidRDefault="006B23D9" w:rsidP="006B23D9">
            <w:pPr>
              <w:shd w:val="solid" w:color="FFFFFF" w:fill="FFFFFF"/>
              <w:spacing w:line="0" w:lineRule="atLeast"/>
              <w:ind w:right="180"/>
              <w:jc w:val="right"/>
              <w:rPr>
                <w:rFonts w:ascii="宋体" w:hAnsi="宋体" w:hint="eastAsia"/>
                <w:sz w:val="18"/>
                <w:szCs w:val="18"/>
              </w:rPr>
            </w:pPr>
            <w:r w:rsidRPr="00E254FC">
              <w:rPr>
                <w:rFonts w:ascii="宋体" w:hAnsi="宋体" w:hint="eastAsia"/>
                <w:sz w:val="18"/>
                <w:szCs w:val="18"/>
              </w:rPr>
              <w:t>材料失效引起的泄漏、爆炸</w:t>
            </w:r>
          </w:p>
        </w:tc>
        <w:tc>
          <w:tcPr>
            <w:tcW w:w="4820" w:type="dxa"/>
            <w:vAlign w:val="center"/>
          </w:tcPr>
          <w:p w14:paraId="4062C188" w14:textId="77777777" w:rsidR="006B23D9" w:rsidRPr="00E254FC" w:rsidRDefault="006B23D9"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1）焊接质量差，缺陷发展引起泄漏、爆炸；</w:t>
            </w:r>
          </w:p>
          <w:p w14:paraId="27A7576C" w14:textId="77777777" w:rsidR="006B23D9" w:rsidRPr="00E254FC" w:rsidRDefault="006B23D9"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2）腐蚀减薄，不能满足强度要求，引起泄漏爆炸；</w:t>
            </w:r>
          </w:p>
          <w:p w14:paraId="59D19BFB" w14:textId="77777777" w:rsidR="006B23D9" w:rsidRPr="00E254FC" w:rsidRDefault="006B23D9"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3）磨损减薄，不能满足强度要求，引起泄漏爆炸；</w:t>
            </w:r>
          </w:p>
          <w:p w14:paraId="5959CC8A" w14:textId="77777777" w:rsidR="006B23D9" w:rsidRPr="00E254FC" w:rsidRDefault="006B23D9"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4）积垢造成材料过热，引起泄漏爆炸。</w:t>
            </w:r>
          </w:p>
        </w:tc>
        <w:tc>
          <w:tcPr>
            <w:tcW w:w="4485" w:type="dxa"/>
            <w:vAlign w:val="center"/>
          </w:tcPr>
          <w:p w14:paraId="6508BA99" w14:textId="77777777" w:rsidR="006B23D9" w:rsidRPr="00E254FC" w:rsidRDefault="006B23D9"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加强水处理工作，及时清垢，定期自行检查。</w:t>
            </w:r>
          </w:p>
        </w:tc>
        <w:tc>
          <w:tcPr>
            <w:tcW w:w="1072" w:type="dxa"/>
            <w:vAlign w:val="center"/>
          </w:tcPr>
          <w:p w14:paraId="1AEB7213" w14:textId="77777777" w:rsidR="006B23D9" w:rsidRPr="00E254FC" w:rsidRDefault="006B23D9" w:rsidP="00CB4041">
            <w:pPr>
              <w:widowControl/>
              <w:shd w:val="solid" w:color="FFFFFF" w:fill="FFFFFF"/>
              <w:spacing w:line="0" w:lineRule="atLeast"/>
              <w:jc w:val="center"/>
              <w:rPr>
                <w:rFonts w:ascii="宋体" w:hAnsi="宋体" w:cs="宋体" w:hint="eastAsia"/>
                <w:bCs/>
                <w:kern w:val="0"/>
                <w:sz w:val="18"/>
                <w:szCs w:val="18"/>
              </w:rPr>
            </w:pPr>
          </w:p>
        </w:tc>
      </w:tr>
      <w:tr w:rsidR="006B23D9" w:rsidRPr="00E254FC" w14:paraId="1A3EE6D3" w14:textId="77777777" w:rsidTr="006B23D9">
        <w:trPr>
          <w:cantSplit/>
          <w:trHeight w:val="499"/>
          <w:jc w:val="center"/>
        </w:trPr>
        <w:tc>
          <w:tcPr>
            <w:tcW w:w="836" w:type="dxa"/>
            <w:vMerge/>
            <w:vAlign w:val="center"/>
          </w:tcPr>
          <w:p w14:paraId="45B494B3" w14:textId="77777777" w:rsidR="006B23D9" w:rsidRPr="00E254FC" w:rsidRDefault="006B23D9" w:rsidP="00CB4041">
            <w:pPr>
              <w:widowControl/>
              <w:shd w:val="solid" w:color="FFFFFF" w:fill="FFFFFF"/>
              <w:spacing w:line="0" w:lineRule="atLeast"/>
              <w:jc w:val="left"/>
              <w:rPr>
                <w:rFonts w:ascii="宋体" w:hAnsi="宋体" w:hint="eastAsia"/>
                <w:sz w:val="18"/>
                <w:szCs w:val="18"/>
              </w:rPr>
            </w:pPr>
          </w:p>
        </w:tc>
        <w:tc>
          <w:tcPr>
            <w:tcW w:w="992" w:type="dxa"/>
            <w:vMerge/>
            <w:vAlign w:val="center"/>
          </w:tcPr>
          <w:p w14:paraId="3BB96D6C" w14:textId="77777777" w:rsidR="006B23D9" w:rsidRPr="00E254FC" w:rsidRDefault="006B23D9" w:rsidP="00CB4041">
            <w:pPr>
              <w:shd w:val="solid" w:color="FFFFFF" w:fill="FFFFFF"/>
              <w:spacing w:line="0" w:lineRule="atLeast"/>
              <w:jc w:val="center"/>
              <w:rPr>
                <w:rFonts w:ascii="宋体" w:hAnsi="宋体" w:hint="eastAsia"/>
                <w:sz w:val="18"/>
                <w:szCs w:val="18"/>
              </w:rPr>
            </w:pPr>
          </w:p>
        </w:tc>
        <w:tc>
          <w:tcPr>
            <w:tcW w:w="1701" w:type="dxa"/>
            <w:vAlign w:val="center"/>
          </w:tcPr>
          <w:p w14:paraId="53A78C45" w14:textId="77777777" w:rsidR="006B23D9" w:rsidRPr="00E254FC" w:rsidRDefault="006B23D9" w:rsidP="00CB4041">
            <w:pPr>
              <w:shd w:val="solid" w:color="FFFFFF" w:fill="FFFFFF"/>
              <w:spacing w:line="0" w:lineRule="atLeast"/>
              <w:jc w:val="right"/>
              <w:rPr>
                <w:rFonts w:ascii="宋体" w:hAnsi="宋体" w:hint="eastAsia"/>
                <w:sz w:val="18"/>
                <w:szCs w:val="18"/>
              </w:rPr>
            </w:pPr>
            <w:r w:rsidRPr="00E254FC">
              <w:rPr>
                <w:rFonts w:ascii="宋体" w:hAnsi="宋体" w:hint="eastAsia"/>
                <w:sz w:val="18"/>
                <w:szCs w:val="18"/>
              </w:rPr>
              <w:t>超压引起爆炸</w:t>
            </w:r>
          </w:p>
        </w:tc>
        <w:tc>
          <w:tcPr>
            <w:tcW w:w="4820" w:type="dxa"/>
            <w:vAlign w:val="center"/>
          </w:tcPr>
          <w:p w14:paraId="5DBD0A35" w14:textId="77777777" w:rsidR="006B23D9" w:rsidRPr="00E254FC" w:rsidRDefault="006B23D9"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锅炉超压，安全阀拒动，超压报警连锁保护失效，引起炉胆、炉胆顶、回燃室、下脚圈、炉门圈、喉管超压爆炸。</w:t>
            </w:r>
          </w:p>
        </w:tc>
        <w:tc>
          <w:tcPr>
            <w:tcW w:w="4485" w:type="dxa"/>
            <w:vAlign w:val="center"/>
          </w:tcPr>
          <w:p w14:paraId="383D769C" w14:textId="77777777" w:rsidR="006B23D9" w:rsidRPr="00E254FC" w:rsidRDefault="006B23D9"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1）安全阀应定期校验、检修，定期试验；</w:t>
            </w:r>
          </w:p>
          <w:p w14:paraId="28FC12F8" w14:textId="77777777" w:rsidR="006B23D9" w:rsidRPr="00E254FC" w:rsidRDefault="006B23D9"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2）超压报警、连锁保护应定期检查、试验。</w:t>
            </w:r>
          </w:p>
        </w:tc>
        <w:tc>
          <w:tcPr>
            <w:tcW w:w="1072" w:type="dxa"/>
            <w:vAlign w:val="center"/>
          </w:tcPr>
          <w:p w14:paraId="697074D4" w14:textId="77777777" w:rsidR="006B23D9" w:rsidRPr="00E254FC" w:rsidRDefault="006B23D9" w:rsidP="00CB4041">
            <w:pPr>
              <w:widowControl/>
              <w:shd w:val="solid" w:color="FFFFFF" w:fill="FFFFFF"/>
              <w:spacing w:line="0" w:lineRule="atLeast"/>
              <w:jc w:val="center"/>
              <w:rPr>
                <w:rFonts w:ascii="宋体" w:hAnsi="宋体" w:cs="宋体" w:hint="eastAsia"/>
                <w:bCs/>
                <w:kern w:val="0"/>
                <w:sz w:val="18"/>
                <w:szCs w:val="18"/>
              </w:rPr>
            </w:pPr>
          </w:p>
        </w:tc>
      </w:tr>
      <w:tr w:rsidR="006B23D9" w:rsidRPr="00E254FC" w14:paraId="12B90D85" w14:textId="77777777" w:rsidTr="006B23D9">
        <w:trPr>
          <w:cantSplit/>
          <w:trHeight w:val="499"/>
          <w:jc w:val="center"/>
        </w:trPr>
        <w:tc>
          <w:tcPr>
            <w:tcW w:w="836" w:type="dxa"/>
            <w:vMerge/>
            <w:vAlign w:val="center"/>
          </w:tcPr>
          <w:p w14:paraId="28BEF19F" w14:textId="77777777" w:rsidR="006B23D9" w:rsidRPr="00E254FC" w:rsidRDefault="006B23D9" w:rsidP="006B23D9">
            <w:pPr>
              <w:widowControl/>
              <w:shd w:val="solid" w:color="FFFFFF" w:fill="FFFFFF"/>
              <w:spacing w:line="0" w:lineRule="atLeast"/>
              <w:jc w:val="left"/>
              <w:rPr>
                <w:rFonts w:ascii="宋体" w:hAnsi="宋体" w:hint="eastAsia"/>
                <w:sz w:val="18"/>
                <w:szCs w:val="18"/>
              </w:rPr>
            </w:pPr>
          </w:p>
        </w:tc>
        <w:tc>
          <w:tcPr>
            <w:tcW w:w="992" w:type="dxa"/>
            <w:vMerge/>
            <w:vAlign w:val="center"/>
          </w:tcPr>
          <w:p w14:paraId="40483C40" w14:textId="77777777" w:rsidR="006B23D9" w:rsidRPr="00E254FC" w:rsidRDefault="006B23D9" w:rsidP="006B23D9">
            <w:pPr>
              <w:shd w:val="solid" w:color="FFFFFF" w:fill="FFFFFF"/>
              <w:spacing w:line="0" w:lineRule="atLeast"/>
              <w:jc w:val="center"/>
              <w:rPr>
                <w:rFonts w:ascii="宋体" w:hAnsi="宋体" w:hint="eastAsia"/>
                <w:sz w:val="18"/>
                <w:szCs w:val="18"/>
              </w:rPr>
            </w:pPr>
          </w:p>
        </w:tc>
        <w:tc>
          <w:tcPr>
            <w:tcW w:w="1701" w:type="dxa"/>
            <w:vAlign w:val="center"/>
          </w:tcPr>
          <w:p w14:paraId="2E3C34C6" w14:textId="68A195E7" w:rsidR="006B23D9" w:rsidRPr="00E254FC" w:rsidRDefault="006B23D9" w:rsidP="006B23D9">
            <w:pPr>
              <w:shd w:val="solid" w:color="FFFFFF" w:fill="FFFFFF"/>
              <w:spacing w:line="0" w:lineRule="atLeast"/>
              <w:jc w:val="right"/>
              <w:rPr>
                <w:rFonts w:ascii="宋体" w:hAnsi="宋体" w:hint="eastAsia"/>
                <w:sz w:val="18"/>
                <w:szCs w:val="18"/>
              </w:rPr>
            </w:pPr>
            <w:r w:rsidRPr="00E254FC">
              <w:rPr>
                <w:rFonts w:ascii="宋体" w:hAnsi="宋体" w:hint="eastAsia"/>
                <w:sz w:val="18"/>
                <w:szCs w:val="18"/>
              </w:rPr>
              <w:t>缺水引起爆炸</w:t>
            </w:r>
          </w:p>
        </w:tc>
        <w:tc>
          <w:tcPr>
            <w:tcW w:w="4820" w:type="dxa"/>
            <w:vAlign w:val="center"/>
          </w:tcPr>
          <w:p w14:paraId="56C15B62" w14:textId="1A00A0A1" w:rsidR="006B23D9" w:rsidRPr="00E254FC" w:rsidRDefault="006B23D9" w:rsidP="006B23D9">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缺水</w:t>
            </w:r>
            <w:proofErr w:type="gramStart"/>
            <w:r w:rsidRPr="00E254FC">
              <w:rPr>
                <w:rFonts w:ascii="宋体" w:hAnsi="宋体" w:hint="eastAsia"/>
                <w:sz w:val="18"/>
                <w:szCs w:val="18"/>
              </w:rPr>
              <w:t>后材料</w:t>
            </w:r>
            <w:proofErr w:type="gramEnd"/>
            <w:r w:rsidRPr="00E254FC">
              <w:rPr>
                <w:rFonts w:ascii="宋体" w:hAnsi="宋体" w:hint="eastAsia"/>
                <w:sz w:val="18"/>
                <w:szCs w:val="18"/>
              </w:rPr>
              <w:t>失效或突然进水，引起爆炸。</w:t>
            </w:r>
          </w:p>
        </w:tc>
        <w:tc>
          <w:tcPr>
            <w:tcW w:w="4485" w:type="dxa"/>
            <w:vAlign w:val="center"/>
          </w:tcPr>
          <w:p w14:paraId="251EEE92" w14:textId="77777777" w:rsidR="006B23D9" w:rsidRPr="00E254FC" w:rsidRDefault="006B23D9" w:rsidP="006B23D9">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1）严格执行操作规程；</w:t>
            </w:r>
          </w:p>
          <w:p w14:paraId="52DB9511" w14:textId="2EB325B7" w:rsidR="006B23D9" w:rsidRPr="00E254FC" w:rsidRDefault="006B23D9" w:rsidP="006B23D9">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2）低水位报警、连锁保护装置应定期检查、试验。</w:t>
            </w:r>
          </w:p>
        </w:tc>
        <w:tc>
          <w:tcPr>
            <w:tcW w:w="1072" w:type="dxa"/>
            <w:vAlign w:val="center"/>
          </w:tcPr>
          <w:p w14:paraId="4CF29E8B" w14:textId="77777777" w:rsidR="006B23D9" w:rsidRPr="00E254FC" w:rsidRDefault="006B23D9" w:rsidP="006B23D9">
            <w:pPr>
              <w:widowControl/>
              <w:shd w:val="solid" w:color="FFFFFF" w:fill="FFFFFF"/>
              <w:spacing w:line="0" w:lineRule="atLeast"/>
              <w:jc w:val="center"/>
              <w:rPr>
                <w:rFonts w:ascii="宋体" w:hAnsi="宋体" w:cs="宋体" w:hint="eastAsia"/>
                <w:bCs/>
                <w:kern w:val="0"/>
                <w:sz w:val="18"/>
                <w:szCs w:val="18"/>
              </w:rPr>
            </w:pPr>
          </w:p>
        </w:tc>
      </w:tr>
    </w:tbl>
    <w:p w14:paraId="21446894" w14:textId="77777777" w:rsidR="006B23D9" w:rsidRPr="006B23D9" w:rsidRDefault="006B23D9" w:rsidP="006B23D9">
      <w:pPr>
        <w:pStyle w:val="afffff9"/>
        <w:pageBreakBefore/>
        <w:spacing w:beforeLines="50" w:before="156" w:afterLines="50" w:after="156"/>
        <w:ind w:firstLineChars="0" w:firstLine="0"/>
        <w:jc w:val="center"/>
        <w:rPr>
          <w:rFonts w:ascii="黑体" w:eastAsia="黑体" w:hAnsi="黑体" w:hint="eastAsia"/>
        </w:rPr>
      </w:pPr>
      <w:r w:rsidRPr="006B23D9">
        <w:rPr>
          <w:rFonts w:ascii="黑体" w:eastAsia="黑体" w:hAnsi="黑体" w:hint="eastAsia"/>
        </w:rPr>
        <w:lastRenderedPageBreak/>
        <w:t>表B.5  特种设备常见风险事件分析及典型管控措施表（锅炉）</w:t>
      </w:r>
      <w:r w:rsidRPr="006B23D9">
        <w:rPr>
          <w:rFonts w:hAnsi="宋体" w:hint="eastAsia"/>
        </w:rPr>
        <w:t>（续）</w:t>
      </w:r>
    </w:p>
    <w:tbl>
      <w:tblPr>
        <w:tblW w:w="13906"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4A0" w:firstRow="1" w:lastRow="0" w:firstColumn="1" w:lastColumn="0" w:noHBand="0" w:noVBand="1"/>
      </w:tblPr>
      <w:tblGrid>
        <w:gridCol w:w="836"/>
        <w:gridCol w:w="992"/>
        <w:gridCol w:w="1701"/>
        <w:gridCol w:w="4820"/>
        <w:gridCol w:w="4485"/>
        <w:gridCol w:w="1072"/>
      </w:tblGrid>
      <w:tr w:rsidR="006B23D9" w:rsidRPr="00E254FC" w14:paraId="0C4BFC70" w14:textId="77777777" w:rsidTr="00ED350C">
        <w:trPr>
          <w:cantSplit/>
          <w:trHeight w:val="491"/>
          <w:tblHeader/>
          <w:jc w:val="center"/>
        </w:trPr>
        <w:tc>
          <w:tcPr>
            <w:tcW w:w="1828" w:type="dxa"/>
            <w:gridSpan w:val="2"/>
            <w:tcBorders>
              <w:top w:val="single" w:sz="8" w:space="0" w:color="auto"/>
              <w:bottom w:val="single" w:sz="8" w:space="0" w:color="auto"/>
            </w:tcBorders>
            <w:vAlign w:val="center"/>
          </w:tcPr>
          <w:p w14:paraId="586CB53B" w14:textId="77777777" w:rsidR="006B23D9" w:rsidRPr="00E254FC" w:rsidRDefault="006B23D9" w:rsidP="00F422EF">
            <w:pPr>
              <w:widowControl/>
              <w:shd w:val="solid" w:color="FFFFFF" w:fill="FFFFFF"/>
              <w:spacing w:line="0" w:lineRule="atLeast"/>
              <w:jc w:val="center"/>
              <w:rPr>
                <w:rFonts w:ascii="宋体" w:hAnsi="宋体" w:cs="宋体" w:hint="eastAsia"/>
                <w:bCs/>
                <w:kern w:val="0"/>
                <w:sz w:val="18"/>
                <w:szCs w:val="18"/>
              </w:rPr>
            </w:pPr>
            <w:r w:rsidRPr="00E254FC">
              <w:rPr>
                <w:rFonts w:ascii="宋体" w:hAnsi="宋体"/>
                <w:sz w:val="18"/>
                <w:szCs w:val="18"/>
              </w:rPr>
              <w:br w:type="page"/>
            </w:r>
            <w:r w:rsidRPr="00E254FC">
              <w:rPr>
                <w:rFonts w:ascii="宋体" w:hAnsi="宋体" w:cs="宋体" w:hint="eastAsia"/>
                <w:bCs/>
                <w:sz w:val="18"/>
                <w:szCs w:val="18"/>
              </w:rPr>
              <w:t>风险来源</w:t>
            </w:r>
          </w:p>
        </w:tc>
        <w:tc>
          <w:tcPr>
            <w:tcW w:w="1701" w:type="dxa"/>
            <w:tcBorders>
              <w:top w:val="single" w:sz="8" w:space="0" w:color="auto"/>
              <w:bottom w:val="single" w:sz="8" w:space="0" w:color="auto"/>
            </w:tcBorders>
            <w:vAlign w:val="center"/>
          </w:tcPr>
          <w:p w14:paraId="5D716C80" w14:textId="77777777" w:rsidR="006B23D9" w:rsidRPr="00E254FC" w:rsidRDefault="006B23D9" w:rsidP="00F422EF">
            <w:pPr>
              <w:widowControl/>
              <w:shd w:val="solid" w:color="FFFFFF" w:fill="FFFFFF"/>
              <w:spacing w:line="0" w:lineRule="atLeast"/>
              <w:jc w:val="center"/>
              <w:rPr>
                <w:rFonts w:ascii="宋体" w:hAnsi="宋体" w:cs="宋体" w:hint="eastAsia"/>
                <w:bCs/>
                <w:kern w:val="0"/>
                <w:sz w:val="18"/>
                <w:szCs w:val="18"/>
              </w:rPr>
            </w:pPr>
            <w:r w:rsidRPr="00E254FC">
              <w:rPr>
                <w:rFonts w:ascii="宋体" w:hAnsi="宋体" w:cs="宋体" w:hint="eastAsia"/>
                <w:bCs/>
                <w:sz w:val="18"/>
                <w:szCs w:val="18"/>
              </w:rPr>
              <w:t>风险事件描述</w:t>
            </w:r>
          </w:p>
        </w:tc>
        <w:tc>
          <w:tcPr>
            <w:tcW w:w="4820" w:type="dxa"/>
            <w:tcBorders>
              <w:top w:val="single" w:sz="8" w:space="0" w:color="auto"/>
              <w:bottom w:val="single" w:sz="8" w:space="0" w:color="auto"/>
            </w:tcBorders>
            <w:vAlign w:val="center"/>
          </w:tcPr>
          <w:p w14:paraId="635C630F" w14:textId="77777777" w:rsidR="006B23D9" w:rsidRPr="00E254FC" w:rsidRDefault="006B23D9" w:rsidP="00F422EF">
            <w:pPr>
              <w:widowControl/>
              <w:shd w:val="solid" w:color="FFFFFF" w:fill="FFFFFF"/>
              <w:spacing w:line="0" w:lineRule="atLeast"/>
              <w:jc w:val="center"/>
              <w:rPr>
                <w:rFonts w:ascii="宋体" w:hAnsi="宋体" w:cs="宋体" w:hint="eastAsia"/>
                <w:bCs/>
                <w:kern w:val="0"/>
                <w:sz w:val="18"/>
                <w:szCs w:val="18"/>
              </w:rPr>
            </w:pPr>
            <w:r w:rsidRPr="00E254FC">
              <w:rPr>
                <w:rFonts w:ascii="宋体" w:hAnsi="宋体" w:cs="宋体" w:hint="eastAsia"/>
                <w:bCs/>
                <w:sz w:val="18"/>
                <w:szCs w:val="18"/>
              </w:rPr>
              <w:t>风险因素</w:t>
            </w:r>
          </w:p>
        </w:tc>
        <w:tc>
          <w:tcPr>
            <w:tcW w:w="4485" w:type="dxa"/>
            <w:tcBorders>
              <w:top w:val="single" w:sz="8" w:space="0" w:color="auto"/>
              <w:bottom w:val="single" w:sz="8" w:space="0" w:color="auto"/>
            </w:tcBorders>
            <w:vAlign w:val="center"/>
          </w:tcPr>
          <w:p w14:paraId="6A511A40" w14:textId="77777777" w:rsidR="006B23D9" w:rsidRPr="00E254FC" w:rsidRDefault="006B23D9" w:rsidP="00F422EF">
            <w:pPr>
              <w:widowControl/>
              <w:shd w:val="solid" w:color="FFFFFF" w:fill="FFFFFF"/>
              <w:spacing w:line="0" w:lineRule="atLeast"/>
              <w:jc w:val="center"/>
              <w:rPr>
                <w:rFonts w:ascii="宋体" w:hAnsi="宋体" w:cs="宋体" w:hint="eastAsia"/>
                <w:bCs/>
                <w:kern w:val="0"/>
                <w:sz w:val="18"/>
                <w:szCs w:val="18"/>
              </w:rPr>
            </w:pPr>
            <w:r w:rsidRPr="00E254FC">
              <w:rPr>
                <w:rFonts w:ascii="宋体" w:hAnsi="宋体" w:cs="宋体" w:hint="eastAsia"/>
                <w:bCs/>
                <w:sz w:val="18"/>
                <w:szCs w:val="18"/>
              </w:rPr>
              <w:t>管控措施</w:t>
            </w:r>
          </w:p>
        </w:tc>
        <w:tc>
          <w:tcPr>
            <w:tcW w:w="1072" w:type="dxa"/>
            <w:tcBorders>
              <w:top w:val="single" w:sz="8" w:space="0" w:color="auto"/>
              <w:bottom w:val="single" w:sz="8" w:space="0" w:color="auto"/>
            </w:tcBorders>
            <w:vAlign w:val="center"/>
          </w:tcPr>
          <w:p w14:paraId="4469075B" w14:textId="77777777" w:rsidR="006B23D9" w:rsidRPr="00E254FC" w:rsidRDefault="006B23D9" w:rsidP="00F422EF">
            <w:pPr>
              <w:widowControl/>
              <w:shd w:val="solid" w:color="FFFFFF" w:fill="FFFFFF"/>
              <w:spacing w:line="0" w:lineRule="atLeast"/>
              <w:jc w:val="center"/>
              <w:rPr>
                <w:rFonts w:ascii="宋体" w:hAnsi="宋体" w:cs="宋体" w:hint="eastAsia"/>
                <w:bCs/>
                <w:kern w:val="0"/>
                <w:sz w:val="18"/>
                <w:szCs w:val="18"/>
              </w:rPr>
            </w:pPr>
            <w:r w:rsidRPr="00E254FC">
              <w:rPr>
                <w:rFonts w:ascii="宋体" w:hAnsi="宋体" w:cs="宋体" w:hint="eastAsia"/>
                <w:bCs/>
                <w:sz w:val="18"/>
                <w:szCs w:val="18"/>
              </w:rPr>
              <w:t>适用范围</w:t>
            </w:r>
          </w:p>
        </w:tc>
      </w:tr>
      <w:tr w:rsidR="00B9015E" w:rsidRPr="00E254FC" w14:paraId="7C60E47C" w14:textId="77777777" w:rsidTr="00ED350C">
        <w:trPr>
          <w:cantSplit/>
          <w:jc w:val="center"/>
        </w:trPr>
        <w:tc>
          <w:tcPr>
            <w:tcW w:w="836" w:type="dxa"/>
            <w:vMerge w:val="restart"/>
            <w:tcBorders>
              <w:top w:val="single" w:sz="8" w:space="0" w:color="auto"/>
            </w:tcBorders>
            <w:vAlign w:val="center"/>
          </w:tcPr>
          <w:p w14:paraId="1CDF79BF" w14:textId="77777777" w:rsidR="005878B4" w:rsidRPr="00E254FC" w:rsidRDefault="005878B4" w:rsidP="00CB4041">
            <w:pPr>
              <w:widowControl/>
              <w:shd w:val="solid" w:color="FFFFFF" w:fill="FFFFFF"/>
              <w:spacing w:line="0" w:lineRule="atLeast"/>
              <w:jc w:val="left"/>
              <w:rPr>
                <w:rFonts w:ascii="宋体" w:hAnsi="宋体" w:hint="eastAsia"/>
                <w:sz w:val="18"/>
                <w:szCs w:val="18"/>
              </w:rPr>
            </w:pPr>
            <w:r w:rsidRPr="00E254FC">
              <w:rPr>
                <w:rFonts w:ascii="宋体" w:hAnsi="宋体" w:hint="eastAsia"/>
                <w:sz w:val="18"/>
                <w:szCs w:val="18"/>
              </w:rPr>
              <w:t>部件</w:t>
            </w:r>
            <w:r w:rsidRPr="00E254FC">
              <w:rPr>
                <w:rFonts w:ascii="宋体" w:hAnsi="宋体"/>
                <w:sz w:val="18"/>
                <w:szCs w:val="18"/>
              </w:rPr>
              <w:t>、部位</w:t>
            </w:r>
          </w:p>
        </w:tc>
        <w:tc>
          <w:tcPr>
            <w:tcW w:w="992" w:type="dxa"/>
            <w:vMerge w:val="restart"/>
            <w:tcBorders>
              <w:top w:val="single" w:sz="8" w:space="0" w:color="auto"/>
            </w:tcBorders>
            <w:vAlign w:val="center"/>
          </w:tcPr>
          <w:p w14:paraId="444E47F0" w14:textId="77777777" w:rsidR="005878B4" w:rsidRPr="00E254FC" w:rsidRDefault="005878B4" w:rsidP="00CB4041">
            <w:pPr>
              <w:widowControl/>
              <w:shd w:val="solid" w:color="FFFFFF" w:fill="FFFFFF"/>
              <w:spacing w:line="0" w:lineRule="atLeast"/>
              <w:jc w:val="left"/>
              <w:rPr>
                <w:rFonts w:ascii="宋体" w:hAnsi="宋体" w:hint="eastAsia"/>
                <w:kern w:val="0"/>
                <w:sz w:val="18"/>
                <w:szCs w:val="18"/>
              </w:rPr>
            </w:pPr>
            <w:r w:rsidRPr="00E254FC">
              <w:rPr>
                <w:rFonts w:ascii="宋体" w:hAnsi="宋体" w:hint="eastAsia"/>
                <w:sz w:val="18"/>
                <w:szCs w:val="18"/>
              </w:rPr>
              <w:t>受热面</w:t>
            </w:r>
            <w:r w:rsidRPr="00E254FC">
              <w:rPr>
                <w:rFonts w:ascii="宋体" w:hAnsi="宋体"/>
                <w:sz w:val="18"/>
                <w:szCs w:val="18"/>
              </w:rPr>
              <w:t>(省煤器、水冷壁、对流、烟（火）、过热器、再热器管)</w:t>
            </w:r>
          </w:p>
        </w:tc>
        <w:tc>
          <w:tcPr>
            <w:tcW w:w="1701" w:type="dxa"/>
            <w:tcBorders>
              <w:top w:val="single" w:sz="8" w:space="0" w:color="auto"/>
            </w:tcBorders>
            <w:vAlign w:val="center"/>
          </w:tcPr>
          <w:p w14:paraId="0A2A9AD5" w14:textId="77777777" w:rsidR="005878B4" w:rsidRPr="00E254FC" w:rsidRDefault="005878B4"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材料失效引起泄漏、爆炸</w:t>
            </w:r>
          </w:p>
        </w:tc>
        <w:tc>
          <w:tcPr>
            <w:tcW w:w="4820" w:type="dxa"/>
            <w:tcBorders>
              <w:top w:val="single" w:sz="8" w:space="0" w:color="auto"/>
            </w:tcBorders>
            <w:vAlign w:val="center"/>
          </w:tcPr>
          <w:p w14:paraId="1F828C49" w14:textId="77777777" w:rsidR="005878B4" w:rsidRPr="00E254FC" w:rsidRDefault="005878B4" w:rsidP="00CB4041">
            <w:pPr>
              <w:shd w:val="solid" w:color="FFFFFF" w:fill="FFFFFF"/>
              <w:spacing w:line="0" w:lineRule="atLeast"/>
              <w:jc w:val="left"/>
              <w:rPr>
                <w:rFonts w:ascii="宋体" w:hAnsi="宋体" w:hint="eastAsia"/>
                <w:sz w:val="18"/>
                <w:szCs w:val="18"/>
              </w:rPr>
            </w:pPr>
            <w:r w:rsidRPr="00E254FC">
              <w:rPr>
                <w:rFonts w:ascii="宋体" w:hAnsi="宋体"/>
                <w:sz w:val="18"/>
                <w:szCs w:val="18"/>
              </w:rPr>
              <w:t>1）焊接质量差，缺陷发展引起泄漏、爆炸；</w:t>
            </w:r>
          </w:p>
          <w:p w14:paraId="6E4C9B1E" w14:textId="77777777" w:rsidR="005878B4" w:rsidRPr="00E254FC" w:rsidRDefault="005878B4" w:rsidP="00CB4041">
            <w:pPr>
              <w:shd w:val="solid" w:color="FFFFFF" w:fill="FFFFFF"/>
              <w:spacing w:line="0" w:lineRule="atLeast"/>
              <w:jc w:val="left"/>
              <w:rPr>
                <w:rFonts w:ascii="宋体" w:hAnsi="宋体" w:hint="eastAsia"/>
                <w:sz w:val="18"/>
                <w:szCs w:val="18"/>
              </w:rPr>
            </w:pPr>
            <w:r w:rsidRPr="00E254FC">
              <w:rPr>
                <w:rFonts w:ascii="宋体" w:hAnsi="宋体"/>
                <w:sz w:val="18"/>
                <w:szCs w:val="18"/>
              </w:rPr>
              <w:t>2）超温、氧化，使材料失效，引起泄漏、爆炸；</w:t>
            </w:r>
          </w:p>
          <w:p w14:paraId="0BE7BC7F" w14:textId="77777777" w:rsidR="005878B4" w:rsidRPr="00E254FC" w:rsidRDefault="005878B4" w:rsidP="00CB4041">
            <w:pPr>
              <w:shd w:val="solid" w:color="FFFFFF" w:fill="FFFFFF"/>
              <w:spacing w:line="0" w:lineRule="atLeast"/>
              <w:jc w:val="left"/>
              <w:rPr>
                <w:rFonts w:ascii="宋体" w:hAnsi="宋体" w:hint="eastAsia"/>
                <w:sz w:val="18"/>
                <w:szCs w:val="18"/>
              </w:rPr>
            </w:pPr>
            <w:r w:rsidRPr="00E254FC">
              <w:rPr>
                <w:rFonts w:ascii="宋体" w:hAnsi="宋体"/>
                <w:sz w:val="18"/>
                <w:szCs w:val="18"/>
              </w:rPr>
              <w:t>3）腐蚀减薄，不能满足强度要求，引起泄漏爆炸；</w:t>
            </w:r>
          </w:p>
          <w:p w14:paraId="54370B82" w14:textId="77777777" w:rsidR="005878B4" w:rsidRPr="00E254FC" w:rsidRDefault="005878B4" w:rsidP="00CB4041">
            <w:pPr>
              <w:shd w:val="solid" w:color="FFFFFF" w:fill="FFFFFF"/>
              <w:spacing w:line="0" w:lineRule="atLeast"/>
              <w:jc w:val="left"/>
              <w:rPr>
                <w:rFonts w:ascii="宋体" w:hAnsi="宋体" w:hint="eastAsia"/>
                <w:sz w:val="18"/>
                <w:szCs w:val="18"/>
              </w:rPr>
            </w:pPr>
            <w:r w:rsidRPr="00E254FC">
              <w:rPr>
                <w:rFonts w:ascii="宋体" w:hAnsi="宋体"/>
                <w:sz w:val="18"/>
                <w:szCs w:val="18"/>
              </w:rPr>
              <w:t>4）积垢造成材料过热，引起泄漏爆炸；</w:t>
            </w:r>
          </w:p>
          <w:p w14:paraId="5EC15CFB" w14:textId="77777777" w:rsidR="005878B4" w:rsidRPr="00E254FC" w:rsidRDefault="005878B4" w:rsidP="00CB4041">
            <w:pPr>
              <w:shd w:val="solid" w:color="FFFFFF" w:fill="FFFFFF"/>
              <w:spacing w:line="0" w:lineRule="atLeast"/>
              <w:jc w:val="left"/>
              <w:rPr>
                <w:rFonts w:ascii="宋体" w:hAnsi="宋体" w:hint="eastAsia"/>
                <w:sz w:val="18"/>
                <w:szCs w:val="18"/>
              </w:rPr>
            </w:pPr>
            <w:r w:rsidRPr="00E254FC">
              <w:rPr>
                <w:rFonts w:ascii="宋体" w:hAnsi="宋体"/>
                <w:sz w:val="18"/>
                <w:szCs w:val="18"/>
              </w:rPr>
              <w:t>5）磨损减薄，不能满足强度要求，引起泄漏、爆炸。</w:t>
            </w:r>
          </w:p>
        </w:tc>
        <w:tc>
          <w:tcPr>
            <w:tcW w:w="4485" w:type="dxa"/>
            <w:tcBorders>
              <w:top w:val="single" w:sz="8" w:space="0" w:color="auto"/>
            </w:tcBorders>
            <w:vAlign w:val="center"/>
          </w:tcPr>
          <w:p w14:paraId="3B18F275" w14:textId="77777777" w:rsidR="005878B4" w:rsidRPr="00E254FC" w:rsidRDefault="005878B4" w:rsidP="00CB4041">
            <w:pPr>
              <w:shd w:val="solid" w:color="FFFFFF" w:fill="FFFFFF"/>
              <w:spacing w:line="0" w:lineRule="atLeast"/>
              <w:jc w:val="left"/>
              <w:rPr>
                <w:rFonts w:ascii="宋体" w:hAnsi="宋体" w:hint="eastAsia"/>
                <w:sz w:val="18"/>
                <w:szCs w:val="18"/>
              </w:rPr>
            </w:pPr>
            <w:r w:rsidRPr="00E254FC">
              <w:rPr>
                <w:rFonts w:ascii="宋体" w:hAnsi="宋体"/>
                <w:sz w:val="18"/>
                <w:szCs w:val="18"/>
              </w:rPr>
              <w:t>1）严格执行操作规程，加强定期自行检查及金属监督；</w:t>
            </w:r>
          </w:p>
          <w:p w14:paraId="471A5436" w14:textId="77777777" w:rsidR="005878B4" w:rsidRPr="00E254FC" w:rsidRDefault="005878B4" w:rsidP="00CB4041">
            <w:pPr>
              <w:shd w:val="solid" w:color="FFFFFF" w:fill="FFFFFF"/>
              <w:spacing w:line="0" w:lineRule="atLeast"/>
              <w:jc w:val="left"/>
              <w:rPr>
                <w:rFonts w:ascii="宋体" w:hAnsi="宋体" w:hint="eastAsia"/>
                <w:sz w:val="18"/>
                <w:szCs w:val="18"/>
              </w:rPr>
            </w:pPr>
            <w:r w:rsidRPr="00E254FC">
              <w:rPr>
                <w:rFonts w:ascii="宋体" w:hAnsi="宋体"/>
                <w:sz w:val="18"/>
                <w:szCs w:val="18"/>
              </w:rPr>
              <w:t>2）加强水处理工作，控制排烟温度不低于露点温度，加强定期自行检查。</w:t>
            </w:r>
          </w:p>
        </w:tc>
        <w:tc>
          <w:tcPr>
            <w:tcW w:w="1072" w:type="dxa"/>
            <w:tcBorders>
              <w:top w:val="single" w:sz="8" w:space="0" w:color="auto"/>
            </w:tcBorders>
            <w:vAlign w:val="center"/>
          </w:tcPr>
          <w:p w14:paraId="581D700F" w14:textId="77777777" w:rsidR="005878B4" w:rsidRPr="00E254FC" w:rsidRDefault="005878B4" w:rsidP="00CB4041">
            <w:pPr>
              <w:widowControl/>
              <w:shd w:val="solid" w:color="FFFFFF" w:fill="FFFFFF"/>
              <w:spacing w:line="0" w:lineRule="atLeast"/>
              <w:jc w:val="center"/>
              <w:rPr>
                <w:rFonts w:ascii="宋体" w:hAnsi="宋体" w:cs="宋体" w:hint="eastAsia"/>
                <w:bCs/>
                <w:kern w:val="0"/>
                <w:sz w:val="18"/>
                <w:szCs w:val="18"/>
              </w:rPr>
            </w:pPr>
          </w:p>
        </w:tc>
      </w:tr>
      <w:tr w:rsidR="00B9015E" w:rsidRPr="00E254FC" w14:paraId="4B94B4EF" w14:textId="77777777" w:rsidTr="00ED350C">
        <w:trPr>
          <w:cantSplit/>
          <w:jc w:val="center"/>
        </w:trPr>
        <w:tc>
          <w:tcPr>
            <w:tcW w:w="836" w:type="dxa"/>
            <w:vMerge/>
            <w:vAlign w:val="center"/>
          </w:tcPr>
          <w:p w14:paraId="2C2A5E9C" w14:textId="77777777" w:rsidR="005878B4" w:rsidRPr="00E254FC" w:rsidRDefault="005878B4" w:rsidP="00CB4041">
            <w:pPr>
              <w:shd w:val="solid" w:color="FFFFFF" w:fill="FFFFFF"/>
              <w:spacing w:line="0" w:lineRule="atLeast"/>
              <w:jc w:val="left"/>
              <w:rPr>
                <w:rFonts w:ascii="宋体" w:hAnsi="宋体" w:hint="eastAsia"/>
                <w:sz w:val="18"/>
                <w:szCs w:val="18"/>
              </w:rPr>
            </w:pPr>
          </w:p>
        </w:tc>
        <w:tc>
          <w:tcPr>
            <w:tcW w:w="992" w:type="dxa"/>
            <w:vMerge/>
            <w:vAlign w:val="center"/>
          </w:tcPr>
          <w:p w14:paraId="707C605C" w14:textId="77777777" w:rsidR="005878B4" w:rsidRPr="00E254FC" w:rsidRDefault="005878B4" w:rsidP="00CB4041">
            <w:pPr>
              <w:shd w:val="solid" w:color="FFFFFF" w:fill="FFFFFF"/>
              <w:spacing w:line="0" w:lineRule="atLeast"/>
              <w:jc w:val="left"/>
              <w:rPr>
                <w:rFonts w:ascii="宋体" w:hAnsi="宋体" w:hint="eastAsia"/>
                <w:sz w:val="18"/>
                <w:szCs w:val="18"/>
              </w:rPr>
            </w:pPr>
          </w:p>
        </w:tc>
        <w:tc>
          <w:tcPr>
            <w:tcW w:w="1701" w:type="dxa"/>
            <w:vAlign w:val="center"/>
          </w:tcPr>
          <w:p w14:paraId="6E899385" w14:textId="77777777" w:rsidR="005878B4" w:rsidRPr="00E254FC" w:rsidRDefault="005878B4"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超压引起爆炸</w:t>
            </w:r>
          </w:p>
        </w:tc>
        <w:tc>
          <w:tcPr>
            <w:tcW w:w="4820" w:type="dxa"/>
            <w:vAlign w:val="center"/>
          </w:tcPr>
          <w:p w14:paraId="2EED36F3" w14:textId="77777777" w:rsidR="005878B4" w:rsidRPr="00E254FC" w:rsidRDefault="005878B4"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锅炉超压，安全阀拒动，超压报警、连锁保护失效，引起受热面超压爆炸。</w:t>
            </w:r>
          </w:p>
        </w:tc>
        <w:tc>
          <w:tcPr>
            <w:tcW w:w="4485" w:type="dxa"/>
            <w:vAlign w:val="center"/>
          </w:tcPr>
          <w:p w14:paraId="5D61D5D4" w14:textId="77777777" w:rsidR="005878B4" w:rsidRPr="00E254FC" w:rsidRDefault="005878B4" w:rsidP="00CB4041">
            <w:pPr>
              <w:shd w:val="solid" w:color="FFFFFF" w:fill="FFFFFF"/>
              <w:spacing w:line="0" w:lineRule="atLeast"/>
              <w:jc w:val="left"/>
              <w:rPr>
                <w:rFonts w:ascii="宋体" w:hAnsi="宋体" w:hint="eastAsia"/>
                <w:sz w:val="18"/>
                <w:szCs w:val="18"/>
              </w:rPr>
            </w:pPr>
            <w:r w:rsidRPr="00E254FC">
              <w:rPr>
                <w:rFonts w:ascii="宋体" w:hAnsi="宋体"/>
                <w:sz w:val="18"/>
                <w:szCs w:val="18"/>
              </w:rPr>
              <w:t>1）安全阀应定期校验、检修，定期试验；</w:t>
            </w:r>
          </w:p>
          <w:p w14:paraId="0D54FFC8" w14:textId="77777777" w:rsidR="005878B4" w:rsidRPr="00E254FC" w:rsidRDefault="005878B4" w:rsidP="00CB4041">
            <w:pPr>
              <w:shd w:val="solid" w:color="FFFFFF" w:fill="FFFFFF"/>
              <w:spacing w:line="0" w:lineRule="atLeast"/>
              <w:jc w:val="left"/>
              <w:rPr>
                <w:rFonts w:ascii="宋体" w:hAnsi="宋体" w:hint="eastAsia"/>
                <w:sz w:val="18"/>
                <w:szCs w:val="18"/>
              </w:rPr>
            </w:pPr>
            <w:r w:rsidRPr="00E254FC">
              <w:rPr>
                <w:rFonts w:ascii="宋体" w:hAnsi="宋体"/>
                <w:sz w:val="18"/>
                <w:szCs w:val="18"/>
              </w:rPr>
              <w:t>2）超压报警、连锁保护应定期检查、试验。</w:t>
            </w:r>
          </w:p>
        </w:tc>
        <w:tc>
          <w:tcPr>
            <w:tcW w:w="1072" w:type="dxa"/>
            <w:vAlign w:val="center"/>
          </w:tcPr>
          <w:p w14:paraId="10E5665D" w14:textId="77777777" w:rsidR="005878B4" w:rsidRPr="00E254FC" w:rsidRDefault="005878B4" w:rsidP="00CB4041">
            <w:pPr>
              <w:widowControl/>
              <w:shd w:val="solid" w:color="FFFFFF" w:fill="FFFFFF"/>
              <w:spacing w:line="0" w:lineRule="atLeast"/>
              <w:jc w:val="center"/>
              <w:rPr>
                <w:rFonts w:ascii="宋体" w:hAnsi="宋体" w:cs="宋体" w:hint="eastAsia"/>
                <w:bCs/>
                <w:kern w:val="0"/>
                <w:sz w:val="18"/>
                <w:szCs w:val="18"/>
              </w:rPr>
            </w:pPr>
          </w:p>
        </w:tc>
      </w:tr>
      <w:tr w:rsidR="00B9015E" w:rsidRPr="00E254FC" w14:paraId="41782D8C" w14:textId="77777777" w:rsidTr="00ED350C">
        <w:trPr>
          <w:cantSplit/>
          <w:jc w:val="center"/>
        </w:trPr>
        <w:tc>
          <w:tcPr>
            <w:tcW w:w="836" w:type="dxa"/>
            <w:vMerge/>
            <w:vAlign w:val="center"/>
          </w:tcPr>
          <w:p w14:paraId="22EE02AD" w14:textId="77777777" w:rsidR="005878B4" w:rsidRPr="00E254FC" w:rsidRDefault="005878B4" w:rsidP="00CB4041">
            <w:pPr>
              <w:shd w:val="solid" w:color="FFFFFF" w:fill="FFFFFF"/>
              <w:spacing w:line="0" w:lineRule="atLeast"/>
              <w:jc w:val="left"/>
              <w:rPr>
                <w:rFonts w:ascii="宋体" w:hAnsi="宋体" w:hint="eastAsia"/>
                <w:sz w:val="18"/>
                <w:szCs w:val="18"/>
              </w:rPr>
            </w:pPr>
          </w:p>
        </w:tc>
        <w:tc>
          <w:tcPr>
            <w:tcW w:w="992" w:type="dxa"/>
            <w:vMerge/>
            <w:vAlign w:val="center"/>
          </w:tcPr>
          <w:p w14:paraId="1FE97620" w14:textId="77777777" w:rsidR="005878B4" w:rsidRPr="00E254FC" w:rsidRDefault="005878B4" w:rsidP="00CB4041">
            <w:pPr>
              <w:shd w:val="solid" w:color="FFFFFF" w:fill="FFFFFF"/>
              <w:spacing w:line="0" w:lineRule="atLeast"/>
              <w:jc w:val="left"/>
              <w:rPr>
                <w:rFonts w:ascii="宋体" w:hAnsi="宋体" w:hint="eastAsia"/>
                <w:sz w:val="18"/>
                <w:szCs w:val="18"/>
              </w:rPr>
            </w:pPr>
          </w:p>
        </w:tc>
        <w:tc>
          <w:tcPr>
            <w:tcW w:w="1701" w:type="dxa"/>
            <w:vAlign w:val="center"/>
          </w:tcPr>
          <w:p w14:paraId="5A6563D8" w14:textId="77777777" w:rsidR="005878B4" w:rsidRPr="00E254FC" w:rsidRDefault="005878B4"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缺水引起爆炸</w:t>
            </w:r>
          </w:p>
        </w:tc>
        <w:tc>
          <w:tcPr>
            <w:tcW w:w="4820" w:type="dxa"/>
            <w:vAlign w:val="center"/>
          </w:tcPr>
          <w:p w14:paraId="7EB43479" w14:textId="77777777" w:rsidR="005878B4" w:rsidRPr="00E254FC" w:rsidRDefault="005878B4"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缺水</w:t>
            </w:r>
            <w:proofErr w:type="gramStart"/>
            <w:r w:rsidRPr="00E254FC">
              <w:rPr>
                <w:rFonts w:ascii="宋体" w:hAnsi="宋体" w:hint="eastAsia"/>
                <w:sz w:val="18"/>
                <w:szCs w:val="18"/>
              </w:rPr>
              <w:t>后材料</w:t>
            </w:r>
            <w:proofErr w:type="gramEnd"/>
            <w:r w:rsidRPr="00E254FC">
              <w:rPr>
                <w:rFonts w:ascii="宋体" w:hAnsi="宋体" w:hint="eastAsia"/>
                <w:sz w:val="18"/>
                <w:szCs w:val="18"/>
              </w:rPr>
              <w:t>失效或突然进水，引起爆炸。</w:t>
            </w:r>
          </w:p>
        </w:tc>
        <w:tc>
          <w:tcPr>
            <w:tcW w:w="4485" w:type="dxa"/>
            <w:vAlign w:val="center"/>
          </w:tcPr>
          <w:p w14:paraId="624E1272" w14:textId="77777777" w:rsidR="005878B4" w:rsidRPr="00E254FC" w:rsidRDefault="005878B4"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严格执行操作规程；</w:t>
            </w:r>
          </w:p>
          <w:p w14:paraId="68268F6E" w14:textId="77777777" w:rsidR="005878B4" w:rsidRPr="00E254FC" w:rsidRDefault="005878B4"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低水位报警、连锁保护装置应定期检查、试验。</w:t>
            </w:r>
          </w:p>
        </w:tc>
        <w:tc>
          <w:tcPr>
            <w:tcW w:w="1072" w:type="dxa"/>
            <w:vAlign w:val="center"/>
          </w:tcPr>
          <w:p w14:paraId="2A595E02" w14:textId="77777777" w:rsidR="005878B4" w:rsidRPr="00E254FC" w:rsidRDefault="005878B4" w:rsidP="00CB4041">
            <w:pPr>
              <w:widowControl/>
              <w:shd w:val="solid" w:color="FFFFFF" w:fill="FFFFFF"/>
              <w:spacing w:line="0" w:lineRule="atLeast"/>
              <w:jc w:val="center"/>
              <w:rPr>
                <w:rFonts w:ascii="宋体" w:hAnsi="宋体" w:cs="宋体" w:hint="eastAsia"/>
                <w:bCs/>
                <w:kern w:val="0"/>
                <w:sz w:val="18"/>
                <w:szCs w:val="18"/>
              </w:rPr>
            </w:pPr>
          </w:p>
        </w:tc>
      </w:tr>
      <w:tr w:rsidR="00B9015E" w:rsidRPr="00E254FC" w14:paraId="627AA350" w14:textId="77777777" w:rsidTr="00ED350C">
        <w:trPr>
          <w:cantSplit/>
          <w:jc w:val="center"/>
        </w:trPr>
        <w:tc>
          <w:tcPr>
            <w:tcW w:w="836" w:type="dxa"/>
            <w:vMerge/>
            <w:vAlign w:val="center"/>
          </w:tcPr>
          <w:p w14:paraId="3A781DE4" w14:textId="77777777" w:rsidR="005878B4" w:rsidRPr="00E254FC" w:rsidRDefault="005878B4" w:rsidP="00CB4041">
            <w:pPr>
              <w:shd w:val="solid" w:color="FFFFFF" w:fill="FFFFFF"/>
              <w:spacing w:line="0" w:lineRule="atLeast"/>
              <w:jc w:val="left"/>
              <w:rPr>
                <w:rFonts w:ascii="宋体" w:hAnsi="宋体" w:hint="eastAsia"/>
                <w:sz w:val="18"/>
                <w:szCs w:val="18"/>
              </w:rPr>
            </w:pPr>
          </w:p>
        </w:tc>
        <w:tc>
          <w:tcPr>
            <w:tcW w:w="992" w:type="dxa"/>
            <w:vAlign w:val="center"/>
          </w:tcPr>
          <w:p w14:paraId="2D1F78FD" w14:textId="77777777" w:rsidR="005878B4" w:rsidRPr="00E254FC" w:rsidRDefault="005878B4" w:rsidP="00CB4041">
            <w:pPr>
              <w:widowControl/>
              <w:shd w:val="solid" w:color="FFFFFF" w:fill="FFFFFF"/>
              <w:spacing w:line="0" w:lineRule="atLeast"/>
              <w:jc w:val="left"/>
              <w:rPr>
                <w:rFonts w:ascii="宋体" w:hAnsi="宋体" w:hint="eastAsia"/>
                <w:kern w:val="0"/>
                <w:sz w:val="18"/>
                <w:szCs w:val="18"/>
              </w:rPr>
            </w:pPr>
            <w:r w:rsidRPr="00E254FC">
              <w:rPr>
                <w:rFonts w:ascii="宋体" w:hAnsi="宋体" w:hint="eastAsia"/>
                <w:sz w:val="18"/>
                <w:szCs w:val="18"/>
              </w:rPr>
              <w:t>受热面（水冷壁管）</w:t>
            </w:r>
          </w:p>
        </w:tc>
        <w:tc>
          <w:tcPr>
            <w:tcW w:w="1701" w:type="dxa"/>
            <w:vAlign w:val="center"/>
          </w:tcPr>
          <w:p w14:paraId="2B714E7D" w14:textId="77777777" w:rsidR="005878B4" w:rsidRPr="00E254FC" w:rsidRDefault="005878B4"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机械损伤引起爆炸</w:t>
            </w:r>
          </w:p>
        </w:tc>
        <w:tc>
          <w:tcPr>
            <w:tcW w:w="4820" w:type="dxa"/>
            <w:vAlign w:val="center"/>
          </w:tcPr>
          <w:p w14:paraId="34DCDD50" w14:textId="77777777" w:rsidR="005878B4" w:rsidRPr="00E254FC" w:rsidRDefault="005878B4"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水冷壁表面积焦严重，焦块掉落砸破斜炉底水冷壁管，引起爆炸。</w:t>
            </w:r>
          </w:p>
        </w:tc>
        <w:tc>
          <w:tcPr>
            <w:tcW w:w="4485" w:type="dxa"/>
            <w:vAlign w:val="center"/>
          </w:tcPr>
          <w:p w14:paraId="18231FFB" w14:textId="77777777" w:rsidR="005878B4" w:rsidRPr="00E254FC" w:rsidRDefault="005878B4" w:rsidP="00CB4041">
            <w:pPr>
              <w:shd w:val="solid" w:color="FFFFFF" w:fill="FFFFFF"/>
              <w:spacing w:line="0" w:lineRule="atLeast"/>
              <w:jc w:val="left"/>
              <w:rPr>
                <w:rFonts w:ascii="宋体" w:hAnsi="宋体" w:hint="eastAsia"/>
                <w:sz w:val="18"/>
                <w:szCs w:val="18"/>
              </w:rPr>
            </w:pPr>
            <w:r w:rsidRPr="00E254FC">
              <w:rPr>
                <w:rFonts w:ascii="宋体" w:hAnsi="宋体"/>
                <w:sz w:val="18"/>
                <w:szCs w:val="18"/>
              </w:rPr>
              <w:t>1）调整燃烧；</w:t>
            </w:r>
          </w:p>
          <w:p w14:paraId="168E9277" w14:textId="77777777" w:rsidR="005878B4" w:rsidRPr="00E254FC" w:rsidRDefault="005878B4" w:rsidP="00CB4041">
            <w:pPr>
              <w:shd w:val="solid" w:color="FFFFFF" w:fill="FFFFFF"/>
              <w:spacing w:line="0" w:lineRule="atLeast"/>
              <w:jc w:val="left"/>
              <w:rPr>
                <w:rFonts w:ascii="宋体" w:hAnsi="宋体" w:hint="eastAsia"/>
                <w:sz w:val="18"/>
                <w:szCs w:val="18"/>
              </w:rPr>
            </w:pPr>
            <w:r w:rsidRPr="00E254FC">
              <w:rPr>
                <w:rFonts w:ascii="宋体" w:hAnsi="宋体"/>
                <w:sz w:val="18"/>
                <w:szCs w:val="18"/>
              </w:rPr>
              <w:t>2）及时清焦。</w:t>
            </w:r>
          </w:p>
        </w:tc>
        <w:tc>
          <w:tcPr>
            <w:tcW w:w="1072" w:type="dxa"/>
            <w:vAlign w:val="center"/>
          </w:tcPr>
          <w:p w14:paraId="76958E22" w14:textId="77777777" w:rsidR="005878B4" w:rsidRPr="00E254FC" w:rsidRDefault="005878B4" w:rsidP="006B23D9">
            <w:pPr>
              <w:shd w:val="solid" w:color="FFFFFF" w:fill="FFFFFF"/>
              <w:spacing w:line="0" w:lineRule="atLeast"/>
              <w:ind w:right="360"/>
              <w:jc w:val="right"/>
              <w:rPr>
                <w:rFonts w:ascii="宋体" w:hAnsi="宋体" w:hint="eastAsia"/>
                <w:sz w:val="18"/>
                <w:szCs w:val="18"/>
              </w:rPr>
            </w:pPr>
            <w:r w:rsidRPr="00E254FC">
              <w:rPr>
                <w:rFonts w:ascii="宋体" w:hAnsi="宋体" w:hint="eastAsia"/>
                <w:sz w:val="18"/>
                <w:szCs w:val="18"/>
              </w:rPr>
              <w:t>电站锅炉</w:t>
            </w:r>
          </w:p>
        </w:tc>
      </w:tr>
      <w:tr w:rsidR="00B9015E" w:rsidRPr="00E254FC" w14:paraId="34C2ACD1" w14:textId="77777777" w:rsidTr="00ED350C">
        <w:trPr>
          <w:cantSplit/>
          <w:jc w:val="center"/>
        </w:trPr>
        <w:tc>
          <w:tcPr>
            <w:tcW w:w="836" w:type="dxa"/>
            <w:vMerge/>
            <w:vAlign w:val="center"/>
          </w:tcPr>
          <w:p w14:paraId="15D822BC" w14:textId="77777777" w:rsidR="005878B4" w:rsidRPr="00E254FC" w:rsidRDefault="005878B4" w:rsidP="00CB4041">
            <w:pPr>
              <w:shd w:val="solid" w:color="FFFFFF" w:fill="FFFFFF"/>
              <w:spacing w:line="0" w:lineRule="atLeast"/>
              <w:jc w:val="left"/>
              <w:rPr>
                <w:rFonts w:ascii="宋体" w:hAnsi="宋体" w:hint="eastAsia"/>
                <w:sz w:val="18"/>
                <w:szCs w:val="18"/>
              </w:rPr>
            </w:pPr>
          </w:p>
        </w:tc>
        <w:tc>
          <w:tcPr>
            <w:tcW w:w="992" w:type="dxa"/>
            <w:vAlign w:val="center"/>
          </w:tcPr>
          <w:p w14:paraId="1FB944A4" w14:textId="77777777" w:rsidR="005878B4" w:rsidRPr="00E254FC" w:rsidRDefault="005878B4" w:rsidP="00CB4041">
            <w:pPr>
              <w:widowControl/>
              <w:shd w:val="solid" w:color="FFFFFF" w:fill="FFFFFF"/>
              <w:spacing w:line="0" w:lineRule="atLeast"/>
              <w:jc w:val="left"/>
              <w:rPr>
                <w:rFonts w:ascii="宋体" w:hAnsi="宋体" w:hint="eastAsia"/>
                <w:kern w:val="0"/>
                <w:sz w:val="18"/>
                <w:szCs w:val="18"/>
              </w:rPr>
            </w:pPr>
            <w:r w:rsidRPr="00E254FC">
              <w:rPr>
                <w:rFonts w:ascii="宋体" w:hAnsi="宋体" w:hint="eastAsia"/>
                <w:sz w:val="18"/>
                <w:szCs w:val="18"/>
              </w:rPr>
              <w:t>受热面</w:t>
            </w:r>
          </w:p>
        </w:tc>
        <w:tc>
          <w:tcPr>
            <w:tcW w:w="1701" w:type="dxa"/>
            <w:vAlign w:val="center"/>
          </w:tcPr>
          <w:p w14:paraId="218AFFDA" w14:textId="77777777" w:rsidR="005878B4" w:rsidRPr="00E254FC" w:rsidRDefault="005878B4"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材料失效引起泄漏、爆炸</w:t>
            </w:r>
          </w:p>
        </w:tc>
        <w:tc>
          <w:tcPr>
            <w:tcW w:w="4820" w:type="dxa"/>
            <w:vAlign w:val="center"/>
          </w:tcPr>
          <w:p w14:paraId="6C86117B" w14:textId="77777777" w:rsidR="005878B4" w:rsidRPr="00E254FC" w:rsidRDefault="005878B4"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有机热载体没有每年取样检验，变质物增多，导热系数降低，使受热面烧坏，引起泄漏、爆炸。</w:t>
            </w:r>
          </w:p>
        </w:tc>
        <w:tc>
          <w:tcPr>
            <w:tcW w:w="4485" w:type="dxa"/>
            <w:vAlign w:val="center"/>
          </w:tcPr>
          <w:p w14:paraId="6E5979DE" w14:textId="77777777" w:rsidR="005878B4" w:rsidRPr="00E254FC" w:rsidRDefault="005878B4"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1）有机热载体至少每年取样检验一次；</w:t>
            </w:r>
          </w:p>
          <w:p w14:paraId="79A51FEC" w14:textId="77777777" w:rsidR="005878B4" w:rsidRPr="00E254FC" w:rsidRDefault="005878B4"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2）加强定期自行检查。</w:t>
            </w:r>
          </w:p>
        </w:tc>
        <w:tc>
          <w:tcPr>
            <w:tcW w:w="1072" w:type="dxa"/>
            <w:vAlign w:val="center"/>
          </w:tcPr>
          <w:p w14:paraId="4EC69EB0" w14:textId="77777777" w:rsidR="005878B4" w:rsidRPr="00E254FC" w:rsidRDefault="005878B4" w:rsidP="006B23D9">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有机热载体锅炉</w:t>
            </w:r>
          </w:p>
        </w:tc>
      </w:tr>
      <w:tr w:rsidR="00B9015E" w:rsidRPr="00E254FC" w14:paraId="0AF5DAD6" w14:textId="77777777" w:rsidTr="00ED350C">
        <w:trPr>
          <w:cantSplit/>
          <w:jc w:val="center"/>
        </w:trPr>
        <w:tc>
          <w:tcPr>
            <w:tcW w:w="836" w:type="dxa"/>
            <w:vMerge/>
            <w:vAlign w:val="center"/>
          </w:tcPr>
          <w:p w14:paraId="2B6C9077" w14:textId="77777777" w:rsidR="005878B4" w:rsidRPr="00E254FC" w:rsidRDefault="005878B4" w:rsidP="00CB4041">
            <w:pPr>
              <w:shd w:val="solid" w:color="FFFFFF" w:fill="FFFFFF"/>
              <w:spacing w:line="0" w:lineRule="atLeast"/>
              <w:jc w:val="left"/>
              <w:rPr>
                <w:rFonts w:ascii="宋体" w:hAnsi="宋体" w:hint="eastAsia"/>
                <w:sz w:val="18"/>
                <w:szCs w:val="18"/>
              </w:rPr>
            </w:pPr>
          </w:p>
        </w:tc>
        <w:tc>
          <w:tcPr>
            <w:tcW w:w="992" w:type="dxa"/>
            <w:vAlign w:val="center"/>
          </w:tcPr>
          <w:p w14:paraId="7EEEE417" w14:textId="77777777" w:rsidR="005878B4" w:rsidRPr="00E254FC" w:rsidRDefault="005878B4" w:rsidP="00CB4041">
            <w:pPr>
              <w:widowControl/>
              <w:shd w:val="solid" w:color="FFFFFF" w:fill="FFFFFF"/>
              <w:spacing w:line="0" w:lineRule="atLeast"/>
              <w:jc w:val="left"/>
              <w:rPr>
                <w:rFonts w:ascii="宋体" w:hAnsi="宋体" w:hint="eastAsia"/>
                <w:kern w:val="0"/>
                <w:sz w:val="18"/>
                <w:szCs w:val="18"/>
              </w:rPr>
            </w:pPr>
            <w:r w:rsidRPr="00E254FC">
              <w:rPr>
                <w:rFonts w:ascii="宋体" w:hAnsi="宋体" w:hint="eastAsia"/>
                <w:sz w:val="18"/>
                <w:szCs w:val="18"/>
              </w:rPr>
              <w:t>受热面（过热器、省煤器管）</w:t>
            </w:r>
          </w:p>
        </w:tc>
        <w:tc>
          <w:tcPr>
            <w:tcW w:w="1701" w:type="dxa"/>
            <w:vAlign w:val="center"/>
          </w:tcPr>
          <w:p w14:paraId="2DB155C5" w14:textId="77777777" w:rsidR="005878B4" w:rsidRPr="00E254FC" w:rsidRDefault="005878B4"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燃烧、爆炸</w:t>
            </w:r>
          </w:p>
        </w:tc>
        <w:tc>
          <w:tcPr>
            <w:tcW w:w="4820" w:type="dxa"/>
            <w:vAlign w:val="center"/>
          </w:tcPr>
          <w:p w14:paraId="07343386" w14:textId="77777777" w:rsidR="005878B4" w:rsidRPr="00E254FC" w:rsidRDefault="005878B4"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锅炉燃烧不良，使炉膛内没有完全燃烧的油粒或磨粉被烟气带到尾部烟道上发生二次燃烧事故，使尾部烟道和受热面烧坏，引起爆炸。</w:t>
            </w:r>
          </w:p>
        </w:tc>
        <w:tc>
          <w:tcPr>
            <w:tcW w:w="4485" w:type="dxa"/>
            <w:vAlign w:val="center"/>
          </w:tcPr>
          <w:p w14:paraId="78A93DB2" w14:textId="77777777" w:rsidR="005878B4" w:rsidRPr="00E254FC" w:rsidRDefault="005878B4"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严格按照操作规程，及时调整燃烧，在燃料压力严重下降时，应当立即停止继续向炉内送入燃料。</w:t>
            </w:r>
          </w:p>
        </w:tc>
        <w:tc>
          <w:tcPr>
            <w:tcW w:w="1072" w:type="dxa"/>
            <w:vAlign w:val="center"/>
          </w:tcPr>
          <w:p w14:paraId="0FB0C157" w14:textId="77777777" w:rsidR="005878B4" w:rsidRPr="00E254FC" w:rsidRDefault="005878B4" w:rsidP="006B23D9">
            <w:pPr>
              <w:shd w:val="solid" w:color="FFFFFF" w:fill="FFFFFF"/>
              <w:spacing w:line="0" w:lineRule="atLeast"/>
              <w:ind w:right="360"/>
              <w:jc w:val="right"/>
              <w:rPr>
                <w:rFonts w:ascii="宋体" w:hAnsi="宋体" w:hint="eastAsia"/>
                <w:sz w:val="18"/>
                <w:szCs w:val="18"/>
              </w:rPr>
            </w:pPr>
            <w:proofErr w:type="gramStart"/>
            <w:r w:rsidRPr="00E254FC">
              <w:rPr>
                <w:rFonts w:ascii="宋体" w:hAnsi="宋体" w:hint="eastAsia"/>
                <w:sz w:val="18"/>
                <w:szCs w:val="18"/>
              </w:rPr>
              <w:t>室燃锅炉</w:t>
            </w:r>
            <w:proofErr w:type="gramEnd"/>
          </w:p>
        </w:tc>
      </w:tr>
      <w:tr w:rsidR="00B9015E" w:rsidRPr="00E254FC" w14:paraId="62CAB740" w14:textId="77777777" w:rsidTr="00ED350C">
        <w:trPr>
          <w:cantSplit/>
          <w:trHeight w:val="500"/>
          <w:jc w:val="center"/>
        </w:trPr>
        <w:tc>
          <w:tcPr>
            <w:tcW w:w="836" w:type="dxa"/>
            <w:vMerge/>
            <w:vAlign w:val="center"/>
          </w:tcPr>
          <w:p w14:paraId="14D8E803" w14:textId="77777777" w:rsidR="005878B4" w:rsidRPr="00E254FC" w:rsidRDefault="005878B4" w:rsidP="00CB4041">
            <w:pPr>
              <w:shd w:val="solid" w:color="FFFFFF" w:fill="FFFFFF"/>
              <w:spacing w:line="0" w:lineRule="atLeast"/>
              <w:jc w:val="left"/>
              <w:rPr>
                <w:rFonts w:ascii="宋体" w:hAnsi="宋体" w:hint="eastAsia"/>
                <w:sz w:val="18"/>
                <w:szCs w:val="18"/>
              </w:rPr>
            </w:pPr>
          </w:p>
        </w:tc>
        <w:tc>
          <w:tcPr>
            <w:tcW w:w="992" w:type="dxa"/>
            <w:vAlign w:val="center"/>
          </w:tcPr>
          <w:p w14:paraId="60496B44" w14:textId="77777777" w:rsidR="005878B4" w:rsidRPr="00E254FC" w:rsidRDefault="005878B4"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受热面（再热器）</w:t>
            </w:r>
          </w:p>
        </w:tc>
        <w:tc>
          <w:tcPr>
            <w:tcW w:w="1701" w:type="dxa"/>
            <w:vAlign w:val="center"/>
          </w:tcPr>
          <w:p w14:paraId="7BA50809" w14:textId="77777777" w:rsidR="005878B4" w:rsidRPr="00E254FC" w:rsidRDefault="005878B4"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材料失效引起泄漏、爆炸</w:t>
            </w:r>
          </w:p>
        </w:tc>
        <w:tc>
          <w:tcPr>
            <w:tcW w:w="4820" w:type="dxa"/>
            <w:vAlign w:val="center"/>
          </w:tcPr>
          <w:p w14:paraId="05323689" w14:textId="77777777" w:rsidR="005878B4" w:rsidRPr="00E254FC" w:rsidRDefault="005878B4"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再热器蒸汽中断(制造单位有规定者除外)时，没有立即停炉，使管子烧坏，引起爆管。</w:t>
            </w:r>
          </w:p>
        </w:tc>
        <w:tc>
          <w:tcPr>
            <w:tcW w:w="4485" w:type="dxa"/>
            <w:vAlign w:val="center"/>
          </w:tcPr>
          <w:p w14:paraId="7262E395" w14:textId="77777777" w:rsidR="005878B4" w:rsidRPr="00E254FC" w:rsidRDefault="005878B4"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严格执行操作规程。</w:t>
            </w:r>
          </w:p>
        </w:tc>
        <w:tc>
          <w:tcPr>
            <w:tcW w:w="1072" w:type="dxa"/>
            <w:vAlign w:val="center"/>
          </w:tcPr>
          <w:p w14:paraId="56C1C5B6" w14:textId="77777777" w:rsidR="005878B4" w:rsidRPr="00E254FC" w:rsidRDefault="005878B4" w:rsidP="006B23D9">
            <w:pPr>
              <w:shd w:val="solid" w:color="FFFFFF" w:fill="FFFFFF"/>
              <w:spacing w:line="0" w:lineRule="atLeast"/>
              <w:ind w:right="360"/>
              <w:jc w:val="right"/>
              <w:rPr>
                <w:rFonts w:ascii="宋体" w:hAnsi="宋体" w:hint="eastAsia"/>
                <w:sz w:val="18"/>
                <w:szCs w:val="18"/>
              </w:rPr>
            </w:pPr>
            <w:r w:rsidRPr="00E254FC">
              <w:rPr>
                <w:rFonts w:ascii="宋体" w:hAnsi="宋体" w:hint="eastAsia"/>
                <w:sz w:val="18"/>
                <w:szCs w:val="18"/>
              </w:rPr>
              <w:t>电站锅炉</w:t>
            </w:r>
          </w:p>
        </w:tc>
      </w:tr>
      <w:tr w:rsidR="00B9015E" w:rsidRPr="00E254FC" w14:paraId="6B2A4E3D" w14:textId="77777777" w:rsidTr="00ED350C">
        <w:trPr>
          <w:cantSplit/>
          <w:jc w:val="center"/>
        </w:trPr>
        <w:tc>
          <w:tcPr>
            <w:tcW w:w="836" w:type="dxa"/>
            <w:vMerge/>
            <w:vAlign w:val="center"/>
          </w:tcPr>
          <w:p w14:paraId="15E4EDD1" w14:textId="77777777" w:rsidR="005878B4" w:rsidRPr="00E254FC" w:rsidRDefault="005878B4" w:rsidP="00CB4041">
            <w:pPr>
              <w:widowControl/>
              <w:shd w:val="solid" w:color="FFFFFF" w:fill="FFFFFF"/>
              <w:spacing w:line="0" w:lineRule="atLeast"/>
              <w:jc w:val="left"/>
              <w:rPr>
                <w:rFonts w:ascii="宋体" w:hAnsi="宋体" w:hint="eastAsia"/>
                <w:sz w:val="18"/>
                <w:szCs w:val="18"/>
              </w:rPr>
            </w:pPr>
          </w:p>
        </w:tc>
        <w:tc>
          <w:tcPr>
            <w:tcW w:w="992" w:type="dxa"/>
            <w:vAlign w:val="center"/>
          </w:tcPr>
          <w:p w14:paraId="0A841D0E" w14:textId="77777777" w:rsidR="005878B4" w:rsidRPr="00E254FC" w:rsidRDefault="005878B4"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集箱</w:t>
            </w:r>
          </w:p>
        </w:tc>
        <w:tc>
          <w:tcPr>
            <w:tcW w:w="1701" w:type="dxa"/>
            <w:vAlign w:val="center"/>
          </w:tcPr>
          <w:p w14:paraId="095B696C" w14:textId="77777777" w:rsidR="005878B4" w:rsidRPr="00E254FC" w:rsidRDefault="005878B4"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材料失效引起泄漏、爆炸</w:t>
            </w:r>
          </w:p>
        </w:tc>
        <w:tc>
          <w:tcPr>
            <w:tcW w:w="4820" w:type="dxa"/>
            <w:vAlign w:val="center"/>
          </w:tcPr>
          <w:p w14:paraId="12E804B7" w14:textId="77777777" w:rsidR="005878B4" w:rsidRPr="00E254FC" w:rsidRDefault="005878B4"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1）未按规定启动锅炉，使集箱寿命缩短，材料疲劳，引起泄漏、爆炸；</w:t>
            </w:r>
          </w:p>
          <w:p w14:paraId="6A09A7F6" w14:textId="77777777" w:rsidR="005878B4" w:rsidRPr="00E254FC" w:rsidRDefault="005878B4"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2）焊接质量差，缺陷发展引起泄漏爆炸；</w:t>
            </w:r>
          </w:p>
          <w:p w14:paraId="0F7D6D26" w14:textId="77777777" w:rsidR="005878B4" w:rsidRPr="00E254FC" w:rsidRDefault="005878B4"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3）超温、氧化，使材料失效，引起泄漏、爆炸；</w:t>
            </w:r>
          </w:p>
          <w:p w14:paraId="59D10A0B" w14:textId="77777777" w:rsidR="005878B4" w:rsidRPr="00E254FC" w:rsidRDefault="005878B4"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4）管孔冲刷减薄，不能满足强度要求，引起泄漏爆炸；</w:t>
            </w:r>
          </w:p>
          <w:p w14:paraId="437B2D86" w14:textId="77777777" w:rsidR="005878B4" w:rsidRPr="00E254FC" w:rsidRDefault="005878B4"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5）腐蚀减薄，不能满足强度要求，引起泄漏爆炸；</w:t>
            </w:r>
          </w:p>
          <w:p w14:paraId="678E4C3D" w14:textId="77777777" w:rsidR="005878B4" w:rsidRPr="00E254FC" w:rsidRDefault="005878B4"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6）积垢造成材料过热，引起泄漏爆炸。</w:t>
            </w:r>
          </w:p>
        </w:tc>
        <w:tc>
          <w:tcPr>
            <w:tcW w:w="4485" w:type="dxa"/>
            <w:vAlign w:val="center"/>
          </w:tcPr>
          <w:p w14:paraId="590FA2D7" w14:textId="77777777" w:rsidR="005878B4" w:rsidRPr="00E254FC" w:rsidRDefault="005878B4"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1）严格执行操作规程，加强定期自行检查；</w:t>
            </w:r>
          </w:p>
          <w:p w14:paraId="47E6F469" w14:textId="77777777" w:rsidR="005878B4" w:rsidRPr="00E254FC" w:rsidRDefault="005878B4"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2）严格执行操作规程，加强定期自行检查及金属监督；</w:t>
            </w:r>
          </w:p>
          <w:p w14:paraId="023B45FA" w14:textId="77777777" w:rsidR="005878B4" w:rsidRPr="00E254FC" w:rsidRDefault="005878B4"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3）检查防腐措施，及时清垢。</w:t>
            </w:r>
          </w:p>
        </w:tc>
        <w:tc>
          <w:tcPr>
            <w:tcW w:w="1072" w:type="dxa"/>
            <w:vAlign w:val="center"/>
          </w:tcPr>
          <w:p w14:paraId="36F83587" w14:textId="77777777" w:rsidR="005878B4" w:rsidRPr="00E254FC" w:rsidRDefault="005878B4" w:rsidP="00CB4041">
            <w:pPr>
              <w:widowControl/>
              <w:shd w:val="solid" w:color="FFFFFF" w:fill="FFFFFF"/>
              <w:spacing w:line="0" w:lineRule="atLeast"/>
              <w:jc w:val="center"/>
              <w:rPr>
                <w:rFonts w:ascii="宋体" w:hAnsi="宋体" w:cs="宋体" w:hint="eastAsia"/>
                <w:bCs/>
                <w:kern w:val="0"/>
                <w:sz w:val="18"/>
                <w:szCs w:val="18"/>
              </w:rPr>
            </w:pPr>
          </w:p>
        </w:tc>
      </w:tr>
    </w:tbl>
    <w:p w14:paraId="79C36883" w14:textId="77777777" w:rsidR="00ED350C" w:rsidRPr="00ED350C" w:rsidRDefault="00ED350C" w:rsidP="00ED350C">
      <w:pPr>
        <w:pStyle w:val="afffff9"/>
        <w:pageBreakBefore/>
        <w:spacing w:beforeLines="50" w:before="156" w:afterLines="50" w:after="156"/>
        <w:ind w:firstLineChars="0" w:firstLine="0"/>
        <w:jc w:val="center"/>
        <w:rPr>
          <w:rFonts w:ascii="黑体" w:eastAsia="黑体" w:hAnsi="黑体" w:hint="eastAsia"/>
        </w:rPr>
      </w:pPr>
      <w:r w:rsidRPr="00ED350C">
        <w:rPr>
          <w:rFonts w:ascii="黑体" w:eastAsia="黑体" w:hAnsi="黑体" w:hint="eastAsia"/>
        </w:rPr>
        <w:lastRenderedPageBreak/>
        <w:t>表B.5  特种设备常见风险事件分析及典型管控措施表（锅炉）</w:t>
      </w:r>
      <w:r w:rsidRPr="00ED350C">
        <w:rPr>
          <w:rFonts w:hAnsi="宋体" w:hint="eastAsia"/>
        </w:rPr>
        <w:t>（续）</w:t>
      </w:r>
    </w:p>
    <w:tbl>
      <w:tblPr>
        <w:tblW w:w="13906"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4A0" w:firstRow="1" w:lastRow="0" w:firstColumn="1" w:lastColumn="0" w:noHBand="0" w:noVBand="1"/>
      </w:tblPr>
      <w:tblGrid>
        <w:gridCol w:w="836"/>
        <w:gridCol w:w="992"/>
        <w:gridCol w:w="1701"/>
        <w:gridCol w:w="4820"/>
        <w:gridCol w:w="4485"/>
        <w:gridCol w:w="1072"/>
      </w:tblGrid>
      <w:tr w:rsidR="00ED350C" w:rsidRPr="00E254FC" w14:paraId="6EB9CF19" w14:textId="77777777" w:rsidTr="00ED350C">
        <w:trPr>
          <w:cantSplit/>
          <w:trHeight w:val="491"/>
          <w:tblHeader/>
          <w:jc w:val="center"/>
        </w:trPr>
        <w:tc>
          <w:tcPr>
            <w:tcW w:w="1828" w:type="dxa"/>
            <w:gridSpan w:val="2"/>
            <w:tcBorders>
              <w:top w:val="single" w:sz="8" w:space="0" w:color="auto"/>
              <w:bottom w:val="single" w:sz="8" w:space="0" w:color="auto"/>
            </w:tcBorders>
            <w:vAlign w:val="center"/>
          </w:tcPr>
          <w:p w14:paraId="588D58A2" w14:textId="77777777" w:rsidR="00ED350C" w:rsidRPr="00E254FC" w:rsidRDefault="00ED350C" w:rsidP="00F422EF">
            <w:pPr>
              <w:widowControl/>
              <w:shd w:val="solid" w:color="FFFFFF" w:fill="FFFFFF"/>
              <w:spacing w:line="0" w:lineRule="atLeast"/>
              <w:jc w:val="center"/>
              <w:rPr>
                <w:rFonts w:ascii="宋体" w:hAnsi="宋体" w:cs="宋体" w:hint="eastAsia"/>
                <w:bCs/>
                <w:kern w:val="0"/>
                <w:sz w:val="18"/>
                <w:szCs w:val="18"/>
              </w:rPr>
            </w:pPr>
            <w:r w:rsidRPr="00E254FC">
              <w:rPr>
                <w:rFonts w:ascii="宋体" w:hAnsi="宋体"/>
                <w:sz w:val="18"/>
                <w:szCs w:val="18"/>
              </w:rPr>
              <w:br w:type="page"/>
            </w:r>
            <w:r w:rsidRPr="00E254FC">
              <w:rPr>
                <w:rFonts w:ascii="宋体" w:hAnsi="宋体" w:cs="宋体" w:hint="eastAsia"/>
                <w:bCs/>
                <w:sz w:val="18"/>
                <w:szCs w:val="18"/>
              </w:rPr>
              <w:t>风险来源</w:t>
            </w:r>
          </w:p>
        </w:tc>
        <w:tc>
          <w:tcPr>
            <w:tcW w:w="1701" w:type="dxa"/>
            <w:tcBorders>
              <w:top w:val="single" w:sz="8" w:space="0" w:color="auto"/>
              <w:bottom w:val="single" w:sz="8" w:space="0" w:color="auto"/>
            </w:tcBorders>
            <w:vAlign w:val="center"/>
          </w:tcPr>
          <w:p w14:paraId="418E202F" w14:textId="77777777" w:rsidR="00ED350C" w:rsidRPr="00E254FC" w:rsidRDefault="00ED350C" w:rsidP="00F422EF">
            <w:pPr>
              <w:widowControl/>
              <w:shd w:val="solid" w:color="FFFFFF" w:fill="FFFFFF"/>
              <w:spacing w:line="0" w:lineRule="atLeast"/>
              <w:jc w:val="center"/>
              <w:rPr>
                <w:rFonts w:ascii="宋体" w:hAnsi="宋体" w:cs="宋体" w:hint="eastAsia"/>
                <w:bCs/>
                <w:kern w:val="0"/>
                <w:sz w:val="18"/>
                <w:szCs w:val="18"/>
              </w:rPr>
            </w:pPr>
            <w:r w:rsidRPr="00E254FC">
              <w:rPr>
                <w:rFonts w:ascii="宋体" w:hAnsi="宋体" w:cs="宋体" w:hint="eastAsia"/>
                <w:bCs/>
                <w:sz w:val="18"/>
                <w:szCs w:val="18"/>
              </w:rPr>
              <w:t>风险事件描述</w:t>
            </w:r>
          </w:p>
        </w:tc>
        <w:tc>
          <w:tcPr>
            <w:tcW w:w="4820" w:type="dxa"/>
            <w:tcBorders>
              <w:top w:val="single" w:sz="8" w:space="0" w:color="auto"/>
              <w:bottom w:val="single" w:sz="8" w:space="0" w:color="auto"/>
            </w:tcBorders>
            <w:vAlign w:val="center"/>
          </w:tcPr>
          <w:p w14:paraId="0475830B" w14:textId="77777777" w:rsidR="00ED350C" w:rsidRPr="00E254FC" w:rsidRDefault="00ED350C" w:rsidP="00F422EF">
            <w:pPr>
              <w:widowControl/>
              <w:shd w:val="solid" w:color="FFFFFF" w:fill="FFFFFF"/>
              <w:spacing w:line="0" w:lineRule="atLeast"/>
              <w:jc w:val="center"/>
              <w:rPr>
                <w:rFonts w:ascii="宋体" w:hAnsi="宋体" w:cs="宋体" w:hint="eastAsia"/>
                <w:bCs/>
                <w:kern w:val="0"/>
                <w:sz w:val="18"/>
                <w:szCs w:val="18"/>
              </w:rPr>
            </w:pPr>
            <w:r w:rsidRPr="00E254FC">
              <w:rPr>
                <w:rFonts w:ascii="宋体" w:hAnsi="宋体" w:cs="宋体" w:hint="eastAsia"/>
                <w:bCs/>
                <w:sz w:val="18"/>
                <w:szCs w:val="18"/>
              </w:rPr>
              <w:t>风险因素</w:t>
            </w:r>
          </w:p>
        </w:tc>
        <w:tc>
          <w:tcPr>
            <w:tcW w:w="4485" w:type="dxa"/>
            <w:tcBorders>
              <w:top w:val="single" w:sz="8" w:space="0" w:color="auto"/>
              <w:bottom w:val="single" w:sz="8" w:space="0" w:color="auto"/>
            </w:tcBorders>
            <w:vAlign w:val="center"/>
          </w:tcPr>
          <w:p w14:paraId="2B30F9EA" w14:textId="77777777" w:rsidR="00ED350C" w:rsidRPr="00E254FC" w:rsidRDefault="00ED350C" w:rsidP="00F422EF">
            <w:pPr>
              <w:widowControl/>
              <w:shd w:val="solid" w:color="FFFFFF" w:fill="FFFFFF"/>
              <w:spacing w:line="0" w:lineRule="atLeast"/>
              <w:jc w:val="center"/>
              <w:rPr>
                <w:rFonts w:ascii="宋体" w:hAnsi="宋体" w:cs="宋体" w:hint="eastAsia"/>
                <w:bCs/>
                <w:kern w:val="0"/>
                <w:sz w:val="18"/>
                <w:szCs w:val="18"/>
              </w:rPr>
            </w:pPr>
            <w:r w:rsidRPr="00E254FC">
              <w:rPr>
                <w:rFonts w:ascii="宋体" w:hAnsi="宋体" w:cs="宋体" w:hint="eastAsia"/>
                <w:bCs/>
                <w:sz w:val="18"/>
                <w:szCs w:val="18"/>
              </w:rPr>
              <w:t>管控措施</w:t>
            </w:r>
          </w:p>
        </w:tc>
        <w:tc>
          <w:tcPr>
            <w:tcW w:w="1072" w:type="dxa"/>
            <w:tcBorders>
              <w:top w:val="single" w:sz="8" w:space="0" w:color="auto"/>
              <w:bottom w:val="single" w:sz="8" w:space="0" w:color="auto"/>
            </w:tcBorders>
            <w:vAlign w:val="center"/>
          </w:tcPr>
          <w:p w14:paraId="10F05356" w14:textId="77777777" w:rsidR="00ED350C" w:rsidRPr="00E254FC" w:rsidRDefault="00ED350C" w:rsidP="00F422EF">
            <w:pPr>
              <w:widowControl/>
              <w:shd w:val="solid" w:color="FFFFFF" w:fill="FFFFFF"/>
              <w:spacing w:line="0" w:lineRule="atLeast"/>
              <w:jc w:val="center"/>
              <w:rPr>
                <w:rFonts w:ascii="宋体" w:hAnsi="宋体" w:cs="宋体" w:hint="eastAsia"/>
                <w:bCs/>
                <w:kern w:val="0"/>
                <w:sz w:val="18"/>
                <w:szCs w:val="18"/>
              </w:rPr>
            </w:pPr>
            <w:r w:rsidRPr="00E254FC">
              <w:rPr>
                <w:rFonts w:ascii="宋体" w:hAnsi="宋体" w:cs="宋体" w:hint="eastAsia"/>
                <w:bCs/>
                <w:sz w:val="18"/>
                <w:szCs w:val="18"/>
              </w:rPr>
              <w:t>适用范围</w:t>
            </w:r>
          </w:p>
        </w:tc>
      </w:tr>
      <w:tr w:rsidR="00ED350C" w:rsidRPr="00E254FC" w14:paraId="0F9107BB" w14:textId="77777777" w:rsidTr="00ED350C">
        <w:trPr>
          <w:cantSplit/>
          <w:jc w:val="center"/>
        </w:trPr>
        <w:tc>
          <w:tcPr>
            <w:tcW w:w="836" w:type="dxa"/>
            <w:vMerge w:val="restart"/>
            <w:tcBorders>
              <w:top w:val="single" w:sz="8" w:space="0" w:color="auto"/>
            </w:tcBorders>
            <w:vAlign w:val="center"/>
          </w:tcPr>
          <w:p w14:paraId="510874F8" w14:textId="5C6BD6C3" w:rsidR="00ED350C" w:rsidRPr="00E254FC" w:rsidRDefault="00ED350C"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部件、</w:t>
            </w:r>
            <w:r w:rsidRPr="00E254FC">
              <w:rPr>
                <w:rFonts w:ascii="宋体" w:hAnsi="宋体"/>
                <w:sz w:val="18"/>
                <w:szCs w:val="18"/>
              </w:rPr>
              <w:t>部位</w:t>
            </w:r>
          </w:p>
        </w:tc>
        <w:tc>
          <w:tcPr>
            <w:tcW w:w="992" w:type="dxa"/>
            <w:vMerge w:val="restart"/>
            <w:tcBorders>
              <w:top w:val="single" w:sz="8" w:space="0" w:color="auto"/>
            </w:tcBorders>
            <w:vAlign w:val="center"/>
          </w:tcPr>
          <w:p w14:paraId="4C7C1CD8" w14:textId="7EBBA920" w:rsidR="00ED350C" w:rsidRPr="00E254FC" w:rsidRDefault="00ED350C" w:rsidP="00CB4041">
            <w:pPr>
              <w:shd w:val="solid" w:color="FFFFFF" w:fill="FFFFFF"/>
              <w:spacing w:line="0" w:lineRule="atLeast"/>
              <w:jc w:val="center"/>
              <w:rPr>
                <w:rFonts w:ascii="宋体" w:hAnsi="宋体" w:hint="eastAsia"/>
                <w:sz w:val="18"/>
                <w:szCs w:val="18"/>
              </w:rPr>
            </w:pPr>
            <w:r w:rsidRPr="00E254FC">
              <w:rPr>
                <w:rFonts w:ascii="宋体" w:hAnsi="宋体" w:hint="eastAsia"/>
                <w:sz w:val="18"/>
                <w:szCs w:val="18"/>
              </w:rPr>
              <w:t>集箱</w:t>
            </w:r>
          </w:p>
        </w:tc>
        <w:tc>
          <w:tcPr>
            <w:tcW w:w="1701" w:type="dxa"/>
            <w:tcBorders>
              <w:top w:val="single" w:sz="8" w:space="0" w:color="auto"/>
            </w:tcBorders>
            <w:vAlign w:val="center"/>
          </w:tcPr>
          <w:p w14:paraId="506B60A3" w14:textId="77777777" w:rsidR="00ED350C" w:rsidRPr="00E254FC" w:rsidRDefault="00ED350C" w:rsidP="00CB4041">
            <w:pPr>
              <w:widowControl/>
              <w:shd w:val="solid" w:color="FFFFFF" w:fill="FFFFFF"/>
              <w:spacing w:line="0" w:lineRule="atLeast"/>
              <w:jc w:val="left"/>
              <w:rPr>
                <w:rFonts w:ascii="宋体" w:hAnsi="宋体" w:hint="eastAsia"/>
                <w:kern w:val="0"/>
                <w:sz w:val="18"/>
                <w:szCs w:val="18"/>
              </w:rPr>
            </w:pPr>
            <w:r w:rsidRPr="00E254FC">
              <w:rPr>
                <w:rFonts w:ascii="宋体" w:hAnsi="宋体" w:hint="eastAsia"/>
                <w:sz w:val="18"/>
                <w:szCs w:val="18"/>
              </w:rPr>
              <w:t>超压引起爆炸</w:t>
            </w:r>
          </w:p>
        </w:tc>
        <w:tc>
          <w:tcPr>
            <w:tcW w:w="4820" w:type="dxa"/>
            <w:tcBorders>
              <w:top w:val="single" w:sz="8" w:space="0" w:color="auto"/>
            </w:tcBorders>
            <w:vAlign w:val="center"/>
          </w:tcPr>
          <w:p w14:paraId="426722B5" w14:textId="77777777" w:rsidR="00ED350C" w:rsidRPr="00E254FC" w:rsidRDefault="00ED350C"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锅炉超压，安全阀拒动，超压报警、连锁保护失效，引起集箱超压爆炸。</w:t>
            </w:r>
          </w:p>
        </w:tc>
        <w:tc>
          <w:tcPr>
            <w:tcW w:w="4485" w:type="dxa"/>
            <w:tcBorders>
              <w:top w:val="single" w:sz="8" w:space="0" w:color="auto"/>
            </w:tcBorders>
            <w:vAlign w:val="center"/>
          </w:tcPr>
          <w:p w14:paraId="09AB5D43" w14:textId="77777777" w:rsidR="00ED350C" w:rsidRPr="00E254FC" w:rsidRDefault="00ED350C"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1）安全阀应定期校验、检修，定期试验；</w:t>
            </w:r>
          </w:p>
          <w:p w14:paraId="0E258F36" w14:textId="77777777" w:rsidR="00ED350C" w:rsidRPr="00E254FC" w:rsidRDefault="00ED350C"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2）超压报警、连锁保护应定期检查、试验。</w:t>
            </w:r>
          </w:p>
        </w:tc>
        <w:tc>
          <w:tcPr>
            <w:tcW w:w="1072" w:type="dxa"/>
            <w:tcBorders>
              <w:top w:val="single" w:sz="8" w:space="0" w:color="auto"/>
            </w:tcBorders>
            <w:vAlign w:val="center"/>
          </w:tcPr>
          <w:p w14:paraId="51F3C31D" w14:textId="77777777" w:rsidR="00ED350C" w:rsidRPr="00E254FC" w:rsidRDefault="00ED350C" w:rsidP="00CB4041">
            <w:pPr>
              <w:widowControl/>
              <w:shd w:val="solid" w:color="FFFFFF" w:fill="FFFFFF"/>
              <w:spacing w:line="0" w:lineRule="atLeast"/>
              <w:jc w:val="center"/>
              <w:rPr>
                <w:rFonts w:ascii="宋体" w:hAnsi="宋体" w:cs="宋体" w:hint="eastAsia"/>
                <w:bCs/>
                <w:kern w:val="0"/>
                <w:sz w:val="18"/>
                <w:szCs w:val="18"/>
              </w:rPr>
            </w:pPr>
          </w:p>
        </w:tc>
      </w:tr>
      <w:tr w:rsidR="00ED350C" w:rsidRPr="00E254FC" w14:paraId="628EEA3F" w14:textId="77777777" w:rsidTr="00ED350C">
        <w:trPr>
          <w:cantSplit/>
          <w:trHeight w:val="427"/>
          <w:jc w:val="center"/>
        </w:trPr>
        <w:tc>
          <w:tcPr>
            <w:tcW w:w="836" w:type="dxa"/>
            <w:vMerge/>
            <w:vAlign w:val="center"/>
          </w:tcPr>
          <w:p w14:paraId="49E23C64" w14:textId="4FAA898D" w:rsidR="00ED350C" w:rsidRPr="00E254FC" w:rsidRDefault="00ED350C" w:rsidP="00CB4041">
            <w:pPr>
              <w:shd w:val="solid" w:color="FFFFFF" w:fill="FFFFFF"/>
              <w:spacing w:line="0" w:lineRule="atLeast"/>
              <w:jc w:val="left"/>
              <w:rPr>
                <w:rFonts w:ascii="宋体" w:hAnsi="宋体" w:hint="eastAsia"/>
                <w:sz w:val="18"/>
                <w:szCs w:val="18"/>
              </w:rPr>
            </w:pPr>
          </w:p>
        </w:tc>
        <w:tc>
          <w:tcPr>
            <w:tcW w:w="992" w:type="dxa"/>
            <w:vMerge/>
            <w:vAlign w:val="center"/>
          </w:tcPr>
          <w:p w14:paraId="0733AFA8" w14:textId="77777777" w:rsidR="00ED350C" w:rsidRPr="00E254FC" w:rsidRDefault="00ED350C" w:rsidP="00CB4041">
            <w:pPr>
              <w:shd w:val="solid" w:color="FFFFFF" w:fill="FFFFFF"/>
              <w:spacing w:line="0" w:lineRule="atLeast"/>
              <w:jc w:val="center"/>
              <w:rPr>
                <w:rFonts w:ascii="宋体" w:hAnsi="宋体" w:hint="eastAsia"/>
                <w:sz w:val="18"/>
                <w:szCs w:val="18"/>
              </w:rPr>
            </w:pPr>
          </w:p>
        </w:tc>
        <w:tc>
          <w:tcPr>
            <w:tcW w:w="1701" w:type="dxa"/>
            <w:vAlign w:val="center"/>
          </w:tcPr>
          <w:p w14:paraId="64E68603" w14:textId="77777777" w:rsidR="00ED350C" w:rsidRPr="00E254FC" w:rsidRDefault="00ED350C"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缺水引起爆炸</w:t>
            </w:r>
          </w:p>
        </w:tc>
        <w:tc>
          <w:tcPr>
            <w:tcW w:w="4820" w:type="dxa"/>
            <w:vAlign w:val="center"/>
          </w:tcPr>
          <w:p w14:paraId="7AB013F4" w14:textId="77777777" w:rsidR="00ED350C" w:rsidRPr="00E254FC" w:rsidRDefault="00ED350C"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缺水</w:t>
            </w:r>
            <w:proofErr w:type="gramStart"/>
            <w:r w:rsidRPr="00E254FC">
              <w:rPr>
                <w:rFonts w:ascii="宋体" w:hAnsi="宋体" w:hint="eastAsia"/>
                <w:sz w:val="18"/>
                <w:szCs w:val="18"/>
              </w:rPr>
              <w:t>后材料</w:t>
            </w:r>
            <w:proofErr w:type="gramEnd"/>
            <w:r w:rsidRPr="00E254FC">
              <w:rPr>
                <w:rFonts w:ascii="宋体" w:hAnsi="宋体" w:hint="eastAsia"/>
                <w:sz w:val="18"/>
                <w:szCs w:val="18"/>
              </w:rPr>
              <w:t>失效或突然进水，引起爆炸。</w:t>
            </w:r>
          </w:p>
        </w:tc>
        <w:tc>
          <w:tcPr>
            <w:tcW w:w="4485" w:type="dxa"/>
            <w:vAlign w:val="center"/>
          </w:tcPr>
          <w:p w14:paraId="4FFA62F0" w14:textId="77777777" w:rsidR="00ED350C" w:rsidRPr="00E254FC" w:rsidRDefault="00ED350C"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1）严格执行操作规程；</w:t>
            </w:r>
          </w:p>
          <w:p w14:paraId="53B26F39" w14:textId="77777777" w:rsidR="00ED350C" w:rsidRPr="00E254FC" w:rsidRDefault="00ED350C"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2）低水位报警、连锁保护装置应定期检查、试验。</w:t>
            </w:r>
          </w:p>
        </w:tc>
        <w:tc>
          <w:tcPr>
            <w:tcW w:w="1072" w:type="dxa"/>
            <w:vAlign w:val="center"/>
          </w:tcPr>
          <w:p w14:paraId="7F61B5F8" w14:textId="77777777" w:rsidR="00ED350C" w:rsidRPr="00E254FC" w:rsidRDefault="00ED350C" w:rsidP="00CB4041">
            <w:pPr>
              <w:widowControl/>
              <w:shd w:val="solid" w:color="FFFFFF" w:fill="FFFFFF"/>
              <w:spacing w:line="0" w:lineRule="atLeast"/>
              <w:jc w:val="center"/>
              <w:rPr>
                <w:rFonts w:ascii="宋体" w:hAnsi="宋体" w:cs="宋体" w:hint="eastAsia"/>
                <w:bCs/>
                <w:kern w:val="0"/>
                <w:sz w:val="18"/>
                <w:szCs w:val="18"/>
              </w:rPr>
            </w:pPr>
          </w:p>
        </w:tc>
      </w:tr>
      <w:tr w:rsidR="00ED350C" w:rsidRPr="00E254FC" w14:paraId="293862CF" w14:textId="77777777" w:rsidTr="00ED350C">
        <w:trPr>
          <w:cantSplit/>
          <w:trHeight w:val="1440"/>
          <w:jc w:val="center"/>
        </w:trPr>
        <w:tc>
          <w:tcPr>
            <w:tcW w:w="836" w:type="dxa"/>
            <w:vMerge/>
            <w:vAlign w:val="center"/>
          </w:tcPr>
          <w:p w14:paraId="1FBD562B" w14:textId="39B7463A" w:rsidR="00ED350C" w:rsidRPr="00E254FC" w:rsidRDefault="00ED350C" w:rsidP="00CB4041">
            <w:pPr>
              <w:widowControl/>
              <w:shd w:val="solid" w:color="FFFFFF" w:fill="FFFFFF"/>
              <w:spacing w:line="0" w:lineRule="atLeast"/>
              <w:jc w:val="left"/>
              <w:rPr>
                <w:rFonts w:ascii="宋体" w:hAnsi="宋体" w:hint="eastAsia"/>
                <w:sz w:val="18"/>
                <w:szCs w:val="18"/>
              </w:rPr>
            </w:pPr>
          </w:p>
        </w:tc>
        <w:tc>
          <w:tcPr>
            <w:tcW w:w="992" w:type="dxa"/>
            <w:vMerge w:val="restart"/>
            <w:vAlign w:val="center"/>
          </w:tcPr>
          <w:p w14:paraId="3D9F7CF3" w14:textId="77777777" w:rsidR="00ED350C" w:rsidRPr="00E254FC" w:rsidRDefault="00ED350C" w:rsidP="00CB4041">
            <w:pPr>
              <w:widowControl/>
              <w:shd w:val="solid" w:color="FFFFFF" w:fill="FFFFFF"/>
              <w:spacing w:line="0" w:lineRule="atLeast"/>
              <w:jc w:val="left"/>
              <w:rPr>
                <w:rFonts w:ascii="宋体" w:hAnsi="宋体" w:hint="eastAsia"/>
                <w:kern w:val="0"/>
                <w:sz w:val="18"/>
                <w:szCs w:val="18"/>
              </w:rPr>
            </w:pPr>
            <w:r w:rsidRPr="00E254FC">
              <w:rPr>
                <w:rFonts w:ascii="宋体" w:hAnsi="宋体" w:hint="eastAsia"/>
                <w:sz w:val="18"/>
                <w:szCs w:val="18"/>
              </w:rPr>
              <w:t>减温器</w:t>
            </w:r>
          </w:p>
        </w:tc>
        <w:tc>
          <w:tcPr>
            <w:tcW w:w="1701" w:type="dxa"/>
            <w:vAlign w:val="center"/>
          </w:tcPr>
          <w:p w14:paraId="2A893B23" w14:textId="77777777" w:rsidR="00ED350C" w:rsidRPr="00E254FC" w:rsidRDefault="00ED350C"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材料失效引起泄漏、爆炸</w:t>
            </w:r>
          </w:p>
        </w:tc>
        <w:tc>
          <w:tcPr>
            <w:tcW w:w="4820" w:type="dxa"/>
            <w:vAlign w:val="center"/>
          </w:tcPr>
          <w:p w14:paraId="6DAE84C7" w14:textId="77777777" w:rsidR="00ED350C" w:rsidRPr="00E254FC" w:rsidRDefault="00ED350C"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1）未按规定启动锅炉，使减温器集箱寿命缩短，材料疲劳，引起泄漏、爆炸；</w:t>
            </w:r>
          </w:p>
          <w:p w14:paraId="5B28C90B" w14:textId="77777777" w:rsidR="00ED350C" w:rsidRPr="00E254FC" w:rsidRDefault="00ED350C"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2）焊接质量差，缺陷发展引起泄漏爆炸；</w:t>
            </w:r>
          </w:p>
          <w:p w14:paraId="46B5837C" w14:textId="77777777" w:rsidR="00ED350C" w:rsidRPr="00E254FC" w:rsidRDefault="00ED350C"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3）超温、氧化，使材料失效，引起泄漏、爆炸；4）腐蚀减薄，不能满足强度要求，引起泄漏爆炸；</w:t>
            </w:r>
          </w:p>
          <w:p w14:paraId="3C8219BE" w14:textId="77777777" w:rsidR="00ED350C" w:rsidRPr="00E254FC" w:rsidRDefault="00ED350C"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5）喷水管部位热疲劳使材料失效，引起泄漏、爆炸。</w:t>
            </w:r>
          </w:p>
        </w:tc>
        <w:tc>
          <w:tcPr>
            <w:tcW w:w="4485" w:type="dxa"/>
            <w:vAlign w:val="center"/>
          </w:tcPr>
          <w:p w14:paraId="662264DD" w14:textId="77777777" w:rsidR="00ED350C" w:rsidRPr="00E254FC" w:rsidRDefault="00ED350C"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1）严格执行操作规程，加强定期自行检查；</w:t>
            </w:r>
          </w:p>
          <w:p w14:paraId="50846021" w14:textId="77777777" w:rsidR="00ED350C" w:rsidRPr="00E254FC" w:rsidRDefault="00ED350C"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2）检查防腐措施及金属监督。</w:t>
            </w:r>
          </w:p>
        </w:tc>
        <w:tc>
          <w:tcPr>
            <w:tcW w:w="1072" w:type="dxa"/>
            <w:vAlign w:val="center"/>
          </w:tcPr>
          <w:p w14:paraId="0168B6C5" w14:textId="77777777" w:rsidR="00ED350C" w:rsidRPr="00E254FC" w:rsidRDefault="00ED350C" w:rsidP="00CB4041">
            <w:pPr>
              <w:widowControl/>
              <w:shd w:val="solid" w:color="FFFFFF" w:fill="FFFFFF"/>
              <w:spacing w:line="0" w:lineRule="atLeast"/>
              <w:jc w:val="left"/>
              <w:rPr>
                <w:rFonts w:ascii="宋体" w:hAnsi="宋体" w:cs="宋体" w:hint="eastAsia"/>
                <w:bCs/>
                <w:kern w:val="0"/>
                <w:sz w:val="18"/>
                <w:szCs w:val="18"/>
              </w:rPr>
            </w:pPr>
            <w:r w:rsidRPr="00E254FC">
              <w:rPr>
                <w:rFonts w:ascii="宋体" w:hAnsi="宋体" w:hint="eastAsia"/>
                <w:sz w:val="18"/>
                <w:szCs w:val="18"/>
              </w:rPr>
              <w:t>蒸汽锅炉</w:t>
            </w:r>
          </w:p>
        </w:tc>
      </w:tr>
      <w:tr w:rsidR="00ED350C" w:rsidRPr="00E254FC" w14:paraId="5DDB11C3" w14:textId="77777777" w:rsidTr="00ED350C">
        <w:trPr>
          <w:cantSplit/>
          <w:trHeight w:val="495"/>
          <w:jc w:val="center"/>
        </w:trPr>
        <w:tc>
          <w:tcPr>
            <w:tcW w:w="836" w:type="dxa"/>
            <w:vMerge/>
            <w:vAlign w:val="center"/>
          </w:tcPr>
          <w:p w14:paraId="73335E5D" w14:textId="77777777" w:rsidR="00ED350C" w:rsidRPr="00E254FC" w:rsidRDefault="00ED350C" w:rsidP="00CB4041">
            <w:pPr>
              <w:shd w:val="solid" w:color="FFFFFF" w:fill="FFFFFF"/>
              <w:spacing w:line="0" w:lineRule="atLeast"/>
              <w:jc w:val="left"/>
              <w:rPr>
                <w:rFonts w:ascii="宋体" w:hAnsi="宋体" w:hint="eastAsia"/>
                <w:sz w:val="18"/>
                <w:szCs w:val="18"/>
              </w:rPr>
            </w:pPr>
          </w:p>
        </w:tc>
        <w:tc>
          <w:tcPr>
            <w:tcW w:w="992" w:type="dxa"/>
            <w:vMerge/>
            <w:vAlign w:val="center"/>
          </w:tcPr>
          <w:p w14:paraId="14B7FFD9" w14:textId="77777777" w:rsidR="00ED350C" w:rsidRPr="00E254FC" w:rsidRDefault="00ED350C" w:rsidP="00CB4041">
            <w:pPr>
              <w:shd w:val="solid" w:color="FFFFFF" w:fill="FFFFFF"/>
              <w:spacing w:line="0" w:lineRule="atLeast"/>
              <w:jc w:val="center"/>
              <w:rPr>
                <w:rFonts w:ascii="宋体" w:hAnsi="宋体" w:hint="eastAsia"/>
                <w:sz w:val="18"/>
                <w:szCs w:val="18"/>
              </w:rPr>
            </w:pPr>
          </w:p>
        </w:tc>
        <w:tc>
          <w:tcPr>
            <w:tcW w:w="1701" w:type="dxa"/>
            <w:vAlign w:val="center"/>
          </w:tcPr>
          <w:p w14:paraId="71DEF2D5" w14:textId="77777777" w:rsidR="00ED350C" w:rsidRPr="00E254FC" w:rsidRDefault="00ED350C"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超压引起爆炸</w:t>
            </w:r>
          </w:p>
        </w:tc>
        <w:tc>
          <w:tcPr>
            <w:tcW w:w="4820" w:type="dxa"/>
            <w:vAlign w:val="center"/>
          </w:tcPr>
          <w:p w14:paraId="1116CEC4" w14:textId="77777777" w:rsidR="00ED350C" w:rsidRPr="00E254FC" w:rsidRDefault="00ED350C"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锅炉超压，安全阀拒动，超压报警、连锁保护失效，引起减温器超压爆炸。</w:t>
            </w:r>
          </w:p>
        </w:tc>
        <w:tc>
          <w:tcPr>
            <w:tcW w:w="4485" w:type="dxa"/>
            <w:vAlign w:val="center"/>
          </w:tcPr>
          <w:p w14:paraId="3306F292" w14:textId="77777777" w:rsidR="00ED350C" w:rsidRPr="00E254FC" w:rsidRDefault="00ED350C"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1）安全阀应定期校验、检修，定期试验；</w:t>
            </w:r>
          </w:p>
          <w:p w14:paraId="2C949BD0" w14:textId="77777777" w:rsidR="00ED350C" w:rsidRPr="00E254FC" w:rsidRDefault="00ED350C"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2）超压报警、连锁保护应定期检查、试验。</w:t>
            </w:r>
          </w:p>
        </w:tc>
        <w:tc>
          <w:tcPr>
            <w:tcW w:w="1072" w:type="dxa"/>
            <w:vAlign w:val="center"/>
          </w:tcPr>
          <w:p w14:paraId="5C2A4D0F" w14:textId="77777777" w:rsidR="00ED350C" w:rsidRPr="00E254FC" w:rsidRDefault="00ED350C" w:rsidP="00CB4041">
            <w:pPr>
              <w:widowControl/>
              <w:shd w:val="solid" w:color="FFFFFF" w:fill="FFFFFF"/>
              <w:spacing w:line="0" w:lineRule="atLeast"/>
              <w:jc w:val="left"/>
              <w:rPr>
                <w:rFonts w:ascii="宋体" w:hAnsi="宋体" w:cs="宋体" w:hint="eastAsia"/>
                <w:bCs/>
                <w:kern w:val="0"/>
                <w:sz w:val="18"/>
                <w:szCs w:val="18"/>
              </w:rPr>
            </w:pPr>
          </w:p>
        </w:tc>
      </w:tr>
      <w:tr w:rsidR="00ED350C" w:rsidRPr="00E254FC" w14:paraId="6BA90409" w14:textId="77777777" w:rsidTr="00ED350C">
        <w:trPr>
          <w:cantSplit/>
          <w:trHeight w:val="743"/>
          <w:jc w:val="center"/>
        </w:trPr>
        <w:tc>
          <w:tcPr>
            <w:tcW w:w="836" w:type="dxa"/>
            <w:vMerge/>
            <w:vAlign w:val="center"/>
          </w:tcPr>
          <w:p w14:paraId="38455376" w14:textId="77777777" w:rsidR="00ED350C" w:rsidRPr="00E254FC" w:rsidRDefault="00ED350C" w:rsidP="00CB4041">
            <w:pPr>
              <w:shd w:val="solid" w:color="FFFFFF" w:fill="FFFFFF"/>
              <w:spacing w:line="0" w:lineRule="atLeast"/>
              <w:jc w:val="left"/>
              <w:rPr>
                <w:rFonts w:ascii="宋体" w:hAnsi="宋体" w:hint="eastAsia"/>
                <w:sz w:val="18"/>
                <w:szCs w:val="18"/>
              </w:rPr>
            </w:pPr>
          </w:p>
        </w:tc>
        <w:tc>
          <w:tcPr>
            <w:tcW w:w="992" w:type="dxa"/>
            <w:vMerge w:val="restart"/>
            <w:vAlign w:val="center"/>
          </w:tcPr>
          <w:p w14:paraId="569FA5BD" w14:textId="77777777" w:rsidR="00ED350C" w:rsidRPr="00E254FC" w:rsidRDefault="00ED350C" w:rsidP="00CB4041">
            <w:pPr>
              <w:widowControl/>
              <w:shd w:val="solid" w:color="FFFFFF" w:fill="FFFFFF"/>
              <w:spacing w:line="0" w:lineRule="atLeast"/>
              <w:jc w:val="left"/>
              <w:rPr>
                <w:rFonts w:ascii="宋体" w:hAnsi="宋体" w:hint="eastAsia"/>
                <w:sz w:val="18"/>
                <w:szCs w:val="18"/>
              </w:rPr>
            </w:pPr>
            <w:r w:rsidRPr="00E254FC">
              <w:rPr>
                <w:rFonts w:ascii="宋体" w:hAnsi="宋体" w:hint="eastAsia"/>
                <w:sz w:val="18"/>
                <w:szCs w:val="18"/>
              </w:rPr>
              <w:t>下降管</w:t>
            </w:r>
          </w:p>
        </w:tc>
        <w:tc>
          <w:tcPr>
            <w:tcW w:w="1701" w:type="dxa"/>
            <w:vAlign w:val="center"/>
          </w:tcPr>
          <w:p w14:paraId="45A635A0" w14:textId="77777777" w:rsidR="00ED350C" w:rsidRPr="00E254FC" w:rsidRDefault="00ED350C"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材料失效引起泄漏、爆炸</w:t>
            </w:r>
          </w:p>
        </w:tc>
        <w:tc>
          <w:tcPr>
            <w:tcW w:w="4820" w:type="dxa"/>
            <w:vAlign w:val="center"/>
          </w:tcPr>
          <w:p w14:paraId="14641F88" w14:textId="77777777" w:rsidR="00ED350C" w:rsidRPr="00E254FC" w:rsidRDefault="00ED350C"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 xml:space="preserve">1）焊接质量差，缺陷发展引起泄漏爆炸； </w:t>
            </w:r>
          </w:p>
          <w:p w14:paraId="601A672A" w14:textId="77777777" w:rsidR="00ED350C" w:rsidRPr="00E254FC" w:rsidRDefault="00ED350C"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2）腐蚀减薄，不能满足强度要求，引起泄漏爆炸。</w:t>
            </w:r>
          </w:p>
        </w:tc>
        <w:tc>
          <w:tcPr>
            <w:tcW w:w="4485" w:type="dxa"/>
            <w:vAlign w:val="center"/>
          </w:tcPr>
          <w:p w14:paraId="6FF4B063" w14:textId="77777777" w:rsidR="00ED350C" w:rsidRPr="00E254FC" w:rsidRDefault="00ED350C"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1）加强定期自行检查；</w:t>
            </w:r>
          </w:p>
          <w:p w14:paraId="191FC904" w14:textId="77777777" w:rsidR="00ED350C" w:rsidRPr="00E254FC" w:rsidRDefault="00ED350C"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2）加强水处理工作；</w:t>
            </w:r>
          </w:p>
          <w:p w14:paraId="736F6C73" w14:textId="77777777" w:rsidR="00ED350C" w:rsidRPr="00E254FC" w:rsidRDefault="00ED350C"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3）检查防腐措施。</w:t>
            </w:r>
          </w:p>
        </w:tc>
        <w:tc>
          <w:tcPr>
            <w:tcW w:w="1072" w:type="dxa"/>
            <w:vAlign w:val="center"/>
          </w:tcPr>
          <w:p w14:paraId="14A07B5B" w14:textId="77777777" w:rsidR="00ED350C" w:rsidRPr="00E254FC" w:rsidRDefault="00ED350C" w:rsidP="00CB4041">
            <w:pPr>
              <w:widowControl/>
              <w:shd w:val="solid" w:color="FFFFFF" w:fill="FFFFFF"/>
              <w:spacing w:line="0" w:lineRule="atLeast"/>
              <w:jc w:val="left"/>
              <w:rPr>
                <w:rFonts w:ascii="宋体" w:hAnsi="宋体" w:cs="宋体" w:hint="eastAsia"/>
                <w:bCs/>
                <w:kern w:val="0"/>
                <w:sz w:val="18"/>
                <w:szCs w:val="18"/>
              </w:rPr>
            </w:pPr>
          </w:p>
        </w:tc>
      </w:tr>
      <w:tr w:rsidR="00ED350C" w:rsidRPr="00E254FC" w14:paraId="528B6416" w14:textId="77777777" w:rsidTr="00ED350C">
        <w:trPr>
          <w:cantSplit/>
          <w:trHeight w:val="511"/>
          <w:jc w:val="center"/>
        </w:trPr>
        <w:tc>
          <w:tcPr>
            <w:tcW w:w="836" w:type="dxa"/>
            <w:vMerge/>
            <w:vAlign w:val="center"/>
          </w:tcPr>
          <w:p w14:paraId="4E0CAD07" w14:textId="77777777" w:rsidR="00ED350C" w:rsidRPr="00E254FC" w:rsidRDefault="00ED350C" w:rsidP="00CB4041">
            <w:pPr>
              <w:shd w:val="solid" w:color="FFFFFF" w:fill="FFFFFF"/>
              <w:spacing w:line="0" w:lineRule="atLeast"/>
              <w:jc w:val="left"/>
              <w:rPr>
                <w:rFonts w:ascii="宋体" w:hAnsi="宋体" w:hint="eastAsia"/>
                <w:sz w:val="18"/>
                <w:szCs w:val="18"/>
              </w:rPr>
            </w:pPr>
          </w:p>
        </w:tc>
        <w:tc>
          <w:tcPr>
            <w:tcW w:w="992" w:type="dxa"/>
            <w:vMerge/>
            <w:vAlign w:val="center"/>
          </w:tcPr>
          <w:p w14:paraId="5756C4C7" w14:textId="77777777" w:rsidR="00ED350C" w:rsidRPr="00E254FC" w:rsidRDefault="00ED350C" w:rsidP="00CB4041">
            <w:pPr>
              <w:shd w:val="solid" w:color="FFFFFF" w:fill="FFFFFF"/>
              <w:spacing w:line="0" w:lineRule="atLeast"/>
              <w:jc w:val="left"/>
              <w:rPr>
                <w:rFonts w:ascii="宋体" w:hAnsi="宋体" w:hint="eastAsia"/>
                <w:sz w:val="18"/>
                <w:szCs w:val="18"/>
              </w:rPr>
            </w:pPr>
          </w:p>
        </w:tc>
        <w:tc>
          <w:tcPr>
            <w:tcW w:w="1701" w:type="dxa"/>
            <w:vAlign w:val="center"/>
          </w:tcPr>
          <w:p w14:paraId="36C7DAF6" w14:textId="77777777" w:rsidR="00ED350C" w:rsidRPr="00E254FC" w:rsidRDefault="00ED350C"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超压引起爆炸</w:t>
            </w:r>
          </w:p>
        </w:tc>
        <w:tc>
          <w:tcPr>
            <w:tcW w:w="4820" w:type="dxa"/>
            <w:vAlign w:val="center"/>
          </w:tcPr>
          <w:p w14:paraId="2C27F2F3" w14:textId="77777777" w:rsidR="00ED350C" w:rsidRPr="00E254FC" w:rsidRDefault="00ED350C"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锅炉超压，安全阀拒动，超压报警、连锁保护失效，引起下降管超压爆炸。</w:t>
            </w:r>
          </w:p>
        </w:tc>
        <w:tc>
          <w:tcPr>
            <w:tcW w:w="4485" w:type="dxa"/>
            <w:vAlign w:val="center"/>
          </w:tcPr>
          <w:p w14:paraId="13A0171E" w14:textId="77777777" w:rsidR="00ED350C" w:rsidRPr="00E254FC" w:rsidRDefault="00ED350C"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1）安全阀应定期校验、检修，定期试验；</w:t>
            </w:r>
          </w:p>
          <w:p w14:paraId="7FA38E45" w14:textId="77777777" w:rsidR="00ED350C" w:rsidRPr="00E254FC" w:rsidRDefault="00ED350C"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2）超压报警、连锁保护应定期检查、试验。</w:t>
            </w:r>
          </w:p>
        </w:tc>
        <w:tc>
          <w:tcPr>
            <w:tcW w:w="1072" w:type="dxa"/>
            <w:vAlign w:val="center"/>
          </w:tcPr>
          <w:p w14:paraId="4095EBFF" w14:textId="77777777" w:rsidR="00ED350C" w:rsidRPr="00E254FC" w:rsidRDefault="00ED350C" w:rsidP="00CB4041">
            <w:pPr>
              <w:widowControl/>
              <w:shd w:val="solid" w:color="FFFFFF" w:fill="FFFFFF"/>
              <w:spacing w:line="0" w:lineRule="atLeast"/>
              <w:jc w:val="left"/>
              <w:rPr>
                <w:rFonts w:ascii="宋体" w:hAnsi="宋体" w:cs="宋体" w:hint="eastAsia"/>
                <w:bCs/>
                <w:kern w:val="0"/>
                <w:sz w:val="18"/>
                <w:szCs w:val="18"/>
              </w:rPr>
            </w:pPr>
          </w:p>
        </w:tc>
      </w:tr>
      <w:tr w:rsidR="00ED350C" w:rsidRPr="00E254FC" w14:paraId="5C784C2D" w14:textId="77777777" w:rsidTr="00ED350C">
        <w:trPr>
          <w:cantSplit/>
          <w:trHeight w:val="495"/>
          <w:jc w:val="center"/>
        </w:trPr>
        <w:tc>
          <w:tcPr>
            <w:tcW w:w="836" w:type="dxa"/>
            <w:vMerge/>
            <w:vAlign w:val="center"/>
          </w:tcPr>
          <w:p w14:paraId="488B80A6" w14:textId="77777777" w:rsidR="00ED350C" w:rsidRPr="00E254FC" w:rsidRDefault="00ED350C" w:rsidP="00CB4041">
            <w:pPr>
              <w:shd w:val="solid" w:color="FFFFFF" w:fill="FFFFFF"/>
              <w:spacing w:line="0" w:lineRule="atLeast"/>
              <w:jc w:val="left"/>
              <w:rPr>
                <w:rFonts w:ascii="宋体" w:hAnsi="宋体" w:hint="eastAsia"/>
                <w:sz w:val="18"/>
                <w:szCs w:val="18"/>
              </w:rPr>
            </w:pPr>
          </w:p>
        </w:tc>
        <w:tc>
          <w:tcPr>
            <w:tcW w:w="992" w:type="dxa"/>
            <w:vAlign w:val="center"/>
          </w:tcPr>
          <w:p w14:paraId="2AD34649" w14:textId="77777777" w:rsidR="00ED350C" w:rsidRPr="00E254FC" w:rsidRDefault="00ED350C" w:rsidP="00CB4041">
            <w:pPr>
              <w:widowControl/>
              <w:shd w:val="solid" w:color="FFFFFF" w:fill="FFFFFF"/>
              <w:spacing w:line="0" w:lineRule="atLeast"/>
              <w:jc w:val="left"/>
              <w:rPr>
                <w:rFonts w:ascii="宋体" w:hAnsi="宋体" w:hint="eastAsia"/>
                <w:kern w:val="0"/>
                <w:sz w:val="18"/>
                <w:szCs w:val="18"/>
              </w:rPr>
            </w:pPr>
            <w:r w:rsidRPr="00E254FC">
              <w:rPr>
                <w:rFonts w:ascii="宋体" w:hAnsi="宋体" w:hint="eastAsia"/>
                <w:sz w:val="18"/>
                <w:szCs w:val="18"/>
              </w:rPr>
              <w:t>闭式低位储罐</w:t>
            </w:r>
          </w:p>
        </w:tc>
        <w:tc>
          <w:tcPr>
            <w:tcW w:w="1701" w:type="dxa"/>
            <w:vAlign w:val="center"/>
          </w:tcPr>
          <w:p w14:paraId="063C1A2B" w14:textId="77777777" w:rsidR="00ED350C" w:rsidRPr="00E254FC" w:rsidRDefault="00ED350C"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超压引起爆炸</w:t>
            </w:r>
          </w:p>
        </w:tc>
        <w:tc>
          <w:tcPr>
            <w:tcW w:w="4820" w:type="dxa"/>
            <w:vAlign w:val="center"/>
          </w:tcPr>
          <w:p w14:paraId="4AC48736" w14:textId="77777777" w:rsidR="00ED350C" w:rsidRPr="00E254FC" w:rsidRDefault="00ED350C"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闭式低位储罐内压力升高，安全泄压装置失效，引起爆炸。</w:t>
            </w:r>
          </w:p>
        </w:tc>
        <w:tc>
          <w:tcPr>
            <w:tcW w:w="4485" w:type="dxa"/>
            <w:vAlign w:val="center"/>
          </w:tcPr>
          <w:p w14:paraId="7084072B" w14:textId="77777777" w:rsidR="00ED350C" w:rsidRPr="00E254FC" w:rsidRDefault="00ED350C"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安全泄压装置应定期检查、检修。</w:t>
            </w:r>
          </w:p>
        </w:tc>
        <w:tc>
          <w:tcPr>
            <w:tcW w:w="1072" w:type="dxa"/>
            <w:vAlign w:val="center"/>
          </w:tcPr>
          <w:p w14:paraId="1413F3AF" w14:textId="77777777" w:rsidR="00ED350C" w:rsidRPr="00E254FC" w:rsidRDefault="00ED350C" w:rsidP="00CB4041">
            <w:pPr>
              <w:widowControl/>
              <w:shd w:val="solid" w:color="FFFFFF" w:fill="FFFFFF"/>
              <w:spacing w:line="0" w:lineRule="atLeast"/>
              <w:jc w:val="left"/>
              <w:rPr>
                <w:rFonts w:ascii="宋体" w:hAnsi="宋体" w:cs="宋体" w:hint="eastAsia"/>
                <w:bCs/>
                <w:kern w:val="0"/>
                <w:sz w:val="18"/>
                <w:szCs w:val="18"/>
              </w:rPr>
            </w:pPr>
            <w:r w:rsidRPr="00E254FC">
              <w:rPr>
                <w:rFonts w:ascii="宋体" w:hAnsi="宋体" w:hint="eastAsia"/>
                <w:sz w:val="18"/>
                <w:szCs w:val="18"/>
              </w:rPr>
              <w:t>有机热载体锅炉</w:t>
            </w:r>
          </w:p>
        </w:tc>
      </w:tr>
      <w:tr w:rsidR="00ED350C" w:rsidRPr="00E254FC" w14:paraId="4476BDC4" w14:textId="77777777" w:rsidTr="00ED350C">
        <w:trPr>
          <w:cantSplit/>
          <w:trHeight w:val="1112"/>
          <w:jc w:val="center"/>
        </w:trPr>
        <w:tc>
          <w:tcPr>
            <w:tcW w:w="836" w:type="dxa"/>
            <w:vMerge/>
            <w:vAlign w:val="center"/>
          </w:tcPr>
          <w:p w14:paraId="0E0F3EC1" w14:textId="77777777" w:rsidR="00ED350C" w:rsidRPr="00E254FC" w:rsidRDefault="00ED350C" w:rsidP="00CB4041">
            <w:pPr>
              <w:shd w:val="solid" w:color="FFFFFF" w:fill="FFFFFF"/>
              <w:spacing w:line="0" w:lineRule="atLeast"/>
              <w:jc w:val="left"/>
              <w:rPr>
                <w:rFonts w:ascii="宋体" w:hAnsi="宋体" w:hint="eastAsia"/>
                <w:sz w:val="18"/>
                <w:szCs w:val="18"/>
              </w:rPr>
            </w:pPr>
          </w:p>
        </w:tc>
        <w:tc>
          <w:tcPr>
            <w:tcW w:w="992" w:type="dxa"/>
            <w:vAlign w:val="center"/>
          </w:tcPr>
          <w:p w14:paraId="79E734DF" w14:textId="77777777" w:rsidR="00ED350C" w:rsidRPr="00E254FC" w:rsidRDefault="00ED350C" w:rsidP="00CB4041">
            <w:pPr>
              <w:widowControl/>
              <w:shd w:val="solid" w:color="FFFFFF" w:fill="FFFFFF"/>
              <w:spacing w:line="0" w:lineRule="atLeast"/>
              <w:jc w:val="left"/>
              <w:rPr>
                <w:rFonts w:ascii="宋体" w:hAnsi="宋体" w:hint="eastAsia"/>
                <w:kern w:val="0"/>
                <w:sz w:val="18"/>
                <w:szCs w:val="18"/>
              </w:rPr>
            </w:pPr>
            <w:r w:rsidRPr="00E254FC">
              <w:rPr>
                <w:rFonts w:ascii="宋体" w:hAnsi="宋体" w:hint="eastAsia"/>
                <w:sz w:val="18"/>
                <w:szCs w:val="18"/>
              </w:rPr>
              <w:t>锅炉范围内管道及连接管道</w:t>
            </w:r>
          </w:p>
        </w:tc>
        <w:tc>
          <w:tcPr>
            <w:tcW w:w="1701" w:type="dxa"/>
            <w:vAlign w:val="center"/>
          </w:tcPr>
          <w:p w14:paraId="35E44925" w14:textId="77777777" w:rsidR="00ED350C" w:rsidRPr="00E254FC" w:rsidRDefault="00ED350C"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材料失效引起泄漏、爆炸</w:t>
            </w:r>
          </w:p>
        </w:tc>
        <w:tc>
          <w:tcPr>
            <w:tcW w:w="4820" w:type="dxa"/>
            <w:vAlign w:val="center"/>
          </w:tcPr>
          <w:p w14:paraId="11D6ED48" w14:textId="77777777" w:rsidR="00ED350C" w:rsidRPr="00E254FC" w:rsidRDefault="00ED350C"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1）未按规定启动锅炉，使管道造成水冲击，引起泄漏、爆炸；</w:t>
            </w:r>
          </w:p>
          <w:p w14:paraId="7D5998A7" w14:textId="77777777" w:rsidR="00ED350C" w:rsidRPr="00E254FC" w:rsidRDefault="00ED350C"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2）焊接质量差，缺陷发展引起泄漏爆炸；</w:t>
            </w:r>
          </w:p>
          <w:p w14:paraId="71423307" w14:textId="77777777" w:rsidR="00ED350C" w:rsidRPr="00E254FC" w:rsidRDefault="00ED350C"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3）超温、氧化，使材料失效，引起泄漏、爆炸；</w:t>
            </w:r>
          </w:p>
          <w:p w14:paraId="13AC9732" w14:textId="77777777" w:rsidR="00ED350C" w:rsidRPr="00E254FC" w:rsidRDefault="00ED350C"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4）腐蚀减薄，不能满足强度要求，引起泄漏爆炸；</w:t>
            </w:r>
          </w:p>
          <w:p w14:paraId="5F31122F" w14:textId="77777777" w:rsidR="00ED350C" w:rsidRPr="00E254FC" w:rsidRDefault="00ED350C"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5）支吊架失效，引起管道泄漏爆炸。</w:t>
            </w:r>
          </w:p>
        </w:tc>
        <w:tc>
          <w:tcPr>
            <w:tcW w:w="4485" w:type="dxa"/>
            <w:vAlign w:val="center"/>
          </w:tcPr>
          <w:p w14:paraId="789377AD" w14:textId="77777777" w:rsidR="00ED350C" w:rsidRPr="00E254FC" w:rsidRDefault="00ED350C"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1）严格执行操作规程，加强定期自行检查；</w:t>
            </w:r>
          </w:p>
          <w:p w14:paraId="4C63298C" w14:textId="77777777" w:rsidR="00ED350C" w:rsidRPr="00E254FC" w:rsidRDefault="00ED350C"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2）检查防腐措施及金属监督。</w:t>
            </w:r>
          </w:p>
        </w:tc>
        <w:tc>
          <w:tcPr>
            <w:tcW w:w="1072" w:type="dxa"/>
            <w:vAlign w:val="center"/>
          </w:tcPr>
          <w:p w14:paraId="133DC9E3" w14:textId="77777777" w:rsidR="00ED350C" w:rsidRPr="00E254FC" w:rsidRDefault="00ED350C" w:rsidP="00CB4041">
            <w:pPr>
              <w:widowControl/>
              <w:shd w:val="solid" w:color="FFFFFF" w:fill="FFFFFF"/>
              <w:spacing w:line="0" w:lineRule="atLeast"/>
              <w:jc w:val="left"/>
              <w:rPr>
                <w:rFonts w:ascii="宋体" w:hAnsi="宋体" w:cs="宋体" w:hint="eastAsia"/>
                <w:bCs/>
                <w:kern w:val="0"/>
                <w:sz w:val="18"/>
                <w:szCs w:val="18"/>
              </w:rPr>
            </w:pPr>
          </w:p>
        </w:tc>
      </w:tr>
      <w:tr w:rsidR="00ED350C" w:rsidRPr="00E254FC" w14:paraId="16E9CFC5" w14:textId="77777777" w:rsidTr="00ED350C">
        <w:trPr>
          <w:cantSplit/>
          <w:trHeight w:val="495"/>
          <w:jc w:val="center"/>
        </w:trPr>
        <w:tc>
          <w:tcPr>
            <w:tcW w:w="836" w:type="dxa"/>
            <w:vMerge/>
            <w:vAlign w:val="center"/>
          </w:tcPr>
          <w:p w14:paraId="1A5AD9CD" w14:textId="77777777" w:rsidR="00ED350C" w:rsidRPr="00E254FC" w:rsidRDefault="00ED350C" w:rsidP="00CB4041">
            <w:pPr>
              <w:widowControl/>
              <w:shd w:val="solid" w:color="FFFFFF" w:fill="FFFFFF"/>
              <w:spacing w:line="0" w:lineRule="atLeast"/>
              <w:jc w:val="left"/>
              <w:rPr>
                <w:rFonts w:ascii="宋体" w:hAnsi="宋体" w:hint="eastAsia"/>
                <w:sz w:val="18"/>
                <w:szCs w:val="18"/>
              </w:rPr>
            </w:pPr>
          </w:p>
        </w:tc>
        <w:tc>
          <w:tcPr>
            <w:tcW w:w="992" w:type="dxa"/>
            <w:vAlign w:val="center"/>
          </w:tcPr>
          <w:p w14:paraId="2A625FE5" w14:textId="77777777" w:rsidR="00ED350C" w:rsidRPr="00E254FC" w:rsidRDefault="00ED350C"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锅炉范围内管道及连接管道</w:t>
            </w:r>
          </w:p>
        </w:tc>
        <w:tc>
          <w:tcPr>
            <w:tcW w:w="1701" w:type="dxa"/>
            <w:vAlign w:val="center"/>
          </w:tcPr>
          <w:p w14:paraId="1B05A68A" w14:textId="77777777" w:rsidR="00ED350C" w:rsidRPr="00E254FC" w:rsidRDefault="00ED350C"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超压引起爆炸</w:t>
            </w:r>
          </w:p>
        </w:tc>
        <w:tc>
          <w:tcPr>
            <w:tcW w:w="4820" w:type="dxa"/>
            <w:vAlign w:val="center"/>
          </w:tcPr>
          <w:p w14:paraId="42D2C783" w14:textId="77777777" w:rsidR="00ED350C" w:rsidRPr="00E254FC" w:rsidRDefault="00ED350C"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锅炉超压，安全阀拒动，超压报警、连锁保护失效，引起管道超压爆炸。</w:t>
            </w:r>
          </w:p>
        </w:tc>
        <w:tc>
          <w:tcPr>
            <w:tcW w:w="4485" w:type="dxa"/>
            <w:vAlign w:val="center"/>
          </w:tcPr>
          <w:p w14:paraId="2B3CBC17" w14:textId="77777777" w:rsidR="00ED350C" w:rsidRPr="00E254FC" w:rsidRDefault="00ED350C"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1）安全阀应定期校验，定期试验；</w:t>
            </w:r>
          </w:p>
          <w:p w14:paraId="54088D7B" w14:textId="77777777" w:rsidR="00ED350C" w:rsidRPr="00E254FC" w:rsidRDefault="00ED350C"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2）超压报警、连锁保护应定期检查、试验。</w:t>
            </w:r>
          </w:p>
        </w:tc>
        <w:tc>
          <w:tcPr>
            <w:tcW w:w="1072" w:type="dxa"/>
            <w:vAlign w:val="center"/>
          </w:tcPr>
          <w:p w14:paraId="67287A54" w14:textId="77777777" w:rsidR="00ED350C" w:rsidRPr="00E254FC" w:rsidRDefault="00ED350C" w:rsidP="00CB4041">
            <w:pPr>
              <w:widowControl/>
              <w:shd w:val="solid" w:color="FFFFFF" w:fill="FFFFFF"/>
              <w:spacing w:line="0" w:lineRule="atLeast"/>
              <w:jc w:val="left"/>
              <w:rPr>
                <w:rFonts w:ascii="宋体" w:hAnsi="宋体" w:cs="宋体" w:hint="eastAsia"/>
                <w:bCs/>
                <w:kern w:val="0"/>
                <w:sz w:val="18"/>
                <w:szCs w:val="18"/>
              </w:rPr>
            </w:pPr>
          </w:p>
        </w:tc>
      </w:tr>
    </w:tbl>
    <w:p w14:paraId="6BF8897B" w14:textId="77777777" w:rsidR="00ED350C" w:rsidRPr="00ED350C" w:rsidRDefault="00ED350C" w:rsidP="00ED350C">
      <w:pPr>
        <w:pStyle w:val="afffff9"/>
        <w:pageBreakBefore/>
        <w:spacing w:beforeLines="50" w:before="156" w:afterLines="50" w:after="156"/>
        <w:ind w:firstLineChars="0" w:firstLine="0"/>
        <w:jc w:val="center"/>
        <w:rPr>
          <w:rFonts w:ascii="黑体" w:eastAsia="黑体" w:hAnsi="黑体" w:hint="eastAsia"/>
        </w:rPr>
      </w:pPr>
      <w:r w:rsidRPr="00ED350C">
        <w:rPr>
          <w:rFonts w:ascii="黑体" w:eastAsia="黑体" w:hAnsi="黑体" w:hint="eastAsia"/>
        </w:rPr>
        <w:lastRenderedPageBreak/>
        <w:t>表B.5  特种设备常见风险事件分析及典型管控措施表（锅炉）</w:t>
      </w:r>
      <w:r w:rsidRPr="00ED350C">
        <w:rPr>
          <w:rFonts w:hAnsi="宋体" w:hint="eastAsia"/>
        </w:rPr>
        <w:t>（续）</w:t>
      </w:r>
    </w:p>
    <w:tbl>
      <w:tblPr>
        <w:tblW w:w="13906"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4A0" w:firstRow="1" w:lastRow="0" w:firstColumn="1" w:lastColumn="0" w:noHBand="0" w:noVBand="1"/>
      </w:tblPr>
      <w:tblGrid>
        <w:gridCol w:w="836"/>
        <w:gridCol w:w="992"/>
        <w:gridCol w:w="1701"/>
        <w:gridCol w:w="4820"/>
        <w:gridCol w:w="4485"/>
        <w:gridCol w:w="1072"/>
      </w:tblGrid>
      <w:tr w:rsidR="00ED350C" w:rsidRPr="00E254FC" w14:paraId="5CD9735B" w14:textId="77777777" w:rsidTr="00ED350C">
        <w:trPr>
          <w:cantSplit/>
          <w:trHeight w:val="491"/>
          <w:tblHeader/>
          <w:jc w:val="center"/>
        </w:trPr>
        <w:tc>
          <w:tcPr>
            <w:tcW w:w="1828" w:type="dxa"/>
            <w:gridSpan w:val="2"/>
            <w:vAlign w:val="center"/>
          </w:tcPr>
          <w:p w14:paraId="38BF15D7" w14:textId="77777777" w:rsidR="00ED350C" w:rsidRPr="00E254FC" w:rsidRDefault="00ED350C" w:rsidP="00F422EF">
            <w:pPr>
              <w:widowControl/>
              <w:shd w:val="solid" w:color="FFFFFF" w:fill="FFFFFF"/>
              <w:spacing w:line="0" w:lineRule="atLeast"/>
              <w:jc w:val="center"/>
              <w:rPr>
                <w:rFonts w:ascii="宋体" w:hAnsi="宋体" w:cs="宋体" w:hint="eastAsia"/>
                <w:bCs/>
                <w:kern w:val="0"/>
                <w:sz w:val="18"/>
                <w:szCs w:val="18"/>
              </w:rPr>
            </w:pPr>
            <w:r w:rsidRPr="00E254FC">
              <w:rPr>
                <w:rFonts w:ascii="宋体" w:hAnsi="宋体"/>
                <w:sz w:val="18"/>
                <w:szCs w:val="18"/>
              </w:rPr>
              <w:br w:type="page"/>
            </w:r>
            <w:r w:rsidRPr="00E254FC">
              <w:rPr>
                <w:rFonts w:ascii="宋体" w:hAnsi="宋体" w:cs="宋体" w:hint="eastAsia"/>
                <w:bCs/>
                <w:sz w:val="18"/>
                <w:szCs w:val="18"/>
              </w:rPr>
              <w:t>风险来源</w:t>
            </w:r>
          </w:p>
        </w:tc>
        <w:tc>
          <w:tcPr>
            <w:tcW w:w="1701" w:type="dxa"/>
            <w:vAlign w:val="center"/>
          </w:tcPr>
          <w:p w14:paraId="15B5B126" w14:textId="77777777" w:rsidR="00ED350C" w:rsidRPr="00E254FC" w:rsidRDefault="00ED350C" w:rsidP="00F422EF">
            <w:pPr>
              <w:widowControl/>
              <w:shd w:val="solid" w:color="FFFFFF" w:fill="FFFFFF"/>
              <w:spacing w:line="0" w:lineRule="atLeast"/>
              <w:jc w:val="center"/>
              <w:rPr>
                <w:rFonts w:ascii="宋体" w:hAnsi="宋体" w:cs="宋体" w:hint="eastAsia"/>
                <w:bCs/>
                <w:kern w:val="0"/>
                <w:sz w:val="18"/>
                <w:szCs w:val="18"/>
              </w:rPr>
            </w:pPr>
            <w:r w:rsidRPr="00E254FC">
              <w:rPr>
                <w:rFonts w:ascii="宋体" w:hAnsi="宋体" w:cs="宋体" w:hint="eastAsia"/>
                <w:bCs/>
                <w:sz w:val="18"/>
                <w:szCs w:val="18"/>
              </w:rPr>
              <w:t>风险事件描述</w:t>
            </w:r>
          </w:p>
        </w:tc>
        <w:tc>
          <w:tcPr>
            <w:tcW w:w="4820" w:type="dxa"/>
            <w:vAlign w:val="center"/>
          </w:tcPr>
          <w:p w14:paraId="7659C2B0" w14:textId="77777777" w:rsidR="00ED350C" w:rsidRPr="00E254FC" w:rsidRDefault="00ED350C" w:rsidP="00F422EF">
            <w:pPr>
              <w:widowControl/>
              <w:shd w:val="solid" w:color="FFFFFF" w:fill="FFFFFF"/>
              <w:spacing w:line="0" w:lineRule="atLeast"/>
              <w:jc w:val="center"/>
              <w:rPr>
                <w:rFonts w:ascii="宋体" w:hAnsi="宋体" w:cs="宋体" w:hint="eastAsia"/>
                <w:bCs/>
                <w:kern w:val="0"/>
                <w:sz w:val="18"/>
                <w:szCs w:val="18"/>
              </w:rPr>
            </w:pPr>
            <w:r w:rsidRPr="00E254FC">
              <w:rPr>
                <w:rFonts w:ascii="宋体" w:hAnsi="宋体" w:cs="宋体" w:hint="eastAsia"/>
                <w:bCs/>
                <w:sz w:val="18"/>
                <w:szCs w:val="18"/>
              </w:rPr>
              <w:t>风险因素</w:t>
            </w:r>
          </w:p>
        </w:tc>
        <w:tc>
          <w:tcPr>
            <w:tcW w:w="4485" w:type="dxa"/>
            <w:vAlign w:val="center"/>
          </w:tcPr>
          <w:p w14:paraId="6C8EC981" w14:textId="77777777" w:rsidR="00ED350C" w:rsidRPr="00E254FC" w:rsidRDefault="00ED350C" w:rsidP="00F422EF">
            <w:pPr>
              <w:widowControl/>
              <w:shd w:val="solid" w:color="FFFFFF" w:fill="FFFFFF"/>
              <w:spacing w:line="0" w:lineRule="atLeast"/>
              <w:jc w:val="center"/>
              <w:rPr>
                <w:rFonts w:ascii="宋体" w:hAnsi="宋体" w:cs="宋体" w:hint="eastAsia"/>
                <w:bCs/>
                <w:kern w:val="0"/>
                <w:sz w:val="18"/>
                <w:szCs w:val="18"/>
              </w:rPr>
            </w:pPr>
            <w:r w:rsidRPr="00E254FC">
              <w:rPr>
                <w:rFonts w:ascii="宋体" w:hAnsi="宋体" w:cs="宋体" w:hint="eastAsia"/>
                <w:bCs/>
                <w:sz w:val="18"/>
                <w:szCs w:val="18"/>
              </w:rPr>
              <w:t>管控措施</w:t>
            </w:r>
          </w:p>
        </w:tc>
        <w:tc>
          <w:tcPr>
            <w:tcW w:w="1072" w:type="dxa"/>
            <w:vAlign w:val="center"/>
          </w:tcPr>
          <w:p w14:paraId="3CD54589" w14:textId="77777777" w:rsidR="00ED350C" w:rsidRPr="00E254FC" w:rsidRDefault="00ED350C" w:rsidP="00F422EF">
            <w:pPr>
              <w:widowControl/>
              <w:shd w:val="solid" w:color="FFFFFF" w:fill="FFFFFF"/>
              <w:spacing w:line="0" w:lineRule="atLeast"/>
              <w:jc w:val="center"/>
              <w:rPr>
                <w:rFonts w:ascii="宋体" w:hAnsi="宋体" w:cs="宋体" w:hint="eastAsia"/>
                <w:bCs/>
                <w:kern w:val="0"/>
                <w:sz w:val="18"/>
                <w:szCs w:val="18"/>
              </w:rPr>
            </w:pPr>
            <w:r w:rsidRPr="00E254FC">
              <w:rPr>
                <w:rFonts w:ascii="宋体" w:hAnsi="宋体" w:cs="宋体" w:hint="eastAsia"/>
                <w:bCs/>
                <w:sz w:val="18"/>
                <w:szCs w:val="18"/>
              </w:rPr>
              <w:t>适用范围</w:t>
            </w:r>
          </w:p>
        </w:tc>
      </w:tr>
      <w:tr w:rsidR="00ED350C" w:rsidRPr="00E254FC" w14:paraId="02CE48AE" w14:textId="77777777" w:rsidTr="00ED350C">
        <w:trPr>
          <w:cantSplit/>
          <w:trHeight w:val="511"/>
          <w:jc w:val="center"/>
        </w:trPr>
        <w:tc>
          <w:tcPr>
            <w:tcW w:w="836" w:type="dxa"/>
            <w:vMerge w:val="restart"/>
            <w:vAlign w:val="center"/>
          </w:tcPr>
          <w:p w14:paraId="709015CA" w14:textId="77777777" w:rsidR="00ED350C" w:rsidRPr="00E254FC" w:rsidRDefault="00ED350C" w:rsidP="00CB4041">
            <w:pPr>
              <w:widowControl/>
              <w:shd w:val="solid" w:color="FFFFFF" w:fill="FFFFFF"/>
              <w:spacing w:line="0" w:lineRule="atLeast"/>
              <w:jc w:val="left"/>
              <w:rPr>
                <w:rFonts w:ascii="宋体" w:hAnsi="宋体" w:hint="eastAsia"/>
                <w:kern w:val="0"/>
                <w:sz w:val="18"/>
                <w:szCs w:val="18"/>
              </w:rPr>
            </w:pPr>
            <w:r w:rsidRPr="00E254FC">
              <w:rPr>
                <w:rFonts w:ascii="宋体" w:hAnsi="宋体" w:hint="eastAsia"/>
                <w:sz w:val="18"/>
                <w:szCs w:val="18"/>
              </w:rPr>
              <w:t>部件</w:t>
            </w:r>
          </w:p>
          <w:p w14:paraId="1D813C36" w14:textId="62A0C77D" w:rsidR="00ED350C" w:rsidRPr="00E254FC" w:rsidRDefault="00ED350C" w:rsidP="00CB4041">
            <w:pPr>
              <w:shd w:val="solid" w:color="FFFFFF" w:fill="FFFFFF"/>
              <w:spacing w:line="0" w:lineRule="atLeast"/>
              <w:jc w:val="left"/>
              <w:rPr>
                <w:rFonts w:ascii="宋体" w:hAnsi="宋体" w:hint="eastAsia"/>
                <w:sz w:val="18"/>
                <w:szCs w:val="18"/>
              </w:rPr>
            </w:pPr>
            <w:r w:rsidRPr="00E254FC">
              <w:rPr>
                <w:rFonts w:ascii="宋体" w:hAnsi="宋体"/>
                <w:sz w:val="18"/>
                <w:szCs w:val="18"/>
              </w:rPr>
              <w:t>部位</w:t>
            </w:r>
          </w:p>
        </w:tc>
        <w:tc>
          <w:tcPr>
            <w:tcW w:w="992" w:type="dxa"/>
            <w:vMerge w:val="restart"/>
            <w:vAlign w:val="center"/>
          </w:tcPr>
          <w:p w14:paraId="01EF9F44" w14:textId="0DCB86B0" w:rsidR="00ED350C" w:rsidRPr="00E254FC" w:rsidRDefault="00ED350C"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锅炉范围内管道及连接管道</w:t>
            </w:r>
          </w:p>
        </w:tc>
        <w:tc>
          <w:tcPr>
            <w:tcW w:w="1701" w:type="dxa"/>
            <w:vAlign w:val="center"/>
          </w:tcPr>
          <w:p w14:paraId="60BD974B" w14:textId="77777777" w:rsidR="00ED350C" w:rsidRPr="00E254FC" w:rsidRDefault="00ED350C"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泄漏，破裂</w:t>
            </w:r>
          </w:p>
        </w:tc>
        <w:tc>
          <w:tcPr>
            <w:tcW w:w="4820" w:type="dxa"/>
            <w:vAlign w:val="center"/>
          </w:tcPr>
          <w:p w14:paraId="6461FCCD" w14:textId="77777777" w:rsidR="00ED350C" w:rsidRPr="00E254FC" w:rsidRDefault="00ED350C"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阀门腐蚀穿孔，使水、汽泄漏</w:t>
            </w:r>
          </w:p>
        </w:tc>
        <w:tc>
          <w:tcPr>
            <w:tcW w:w="4485" w:type="dxa"/>
            <w:vAlign w:val="center"/>
          </w:tcPr>
          <w:p w14:paraId="1E2C2C2D" w14:textId="77777777" w:rsidR="00ED350C" w:rsidRPr="00E254FC" w:rsidRDefault="00ED350C"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1）加强定期自行检查、检修；</w:t>
            </w:r>
          </w:p>
          <w:p w14:paraId="1FA77CD0" w14:textId="77777777" w:rsidR="00ED350C" w:rsidRPr="00E254FC" w:rsidRDefault="00ED350C"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2）检查防腐措施。</w:t>
            </w:r>
          </w:p>
        </w:tc>
        <w:tc>
          <w:tcPr>
            <w:tcW w:w="1072" w:type="dxa"/>
            <w:vAlign w:val="center"/>
          </w:tcPr>
          <w:p w14:paraId="776BEF75" w14:textId="77777777" w:rsidR="00ED350C" w:rsidRPr="00E254FC" w:rsidRDefault="00ED350C" w:rsidP="00CB4041">
            <w:pPr>
              <w:widowControl/>
              <w:shd w:val="solid" w:color="FFFFFF" w:fill="FFFFFF"/>
              <w:spacing w:line="0" w:lineRule="atLeast"/>
              <w:jc w:val="center"/>
              <w:rPr>
                <w:rFonts w:ascii="宋体" w:hAnsi="宋体" w:cs="宋体" w:hint="eastAsia"/>
                <w:bCs/>
                <w:kern w:val="0"/>
                <w:sz w:val="18"/>
                <w:szCs w:val="18"/>
              </w:rPr>
            </w:pPr>
          </w:p>
        </w:tc>
      </w:tr>
      <w:tr w:rsidR="00ED350C" w:rsidRPr="00E254FC" w14:paraId="1AE7C08C" w14:textId="77777777" w:rsidTr="00ED350C">
        <w:trPr>
          <w:cantSplit/>
          <w:trHeight w:val="495"/>
          <w:jc w:val="center"/>
        </w:trPr>
        <w:tc>
          <w:tcPr>
            <w:tcW w:w="836" w:type="dxa"/>
            <w:vMerge/>
            <w:vAlign w:val="center"/>
          </w:tcPr>
          <w:p w14:paraId="3EC6E15A" w14:textId="66AC06DC" w:rsidR="00ED350C" w:rsidRPr="00E254FC" w:rsidRDefault="00ED350C" w:rsidP="00CB4041">
            <w:pPr>
              <w:shd w:val="solid" w:color="FFFFFF" w:fill="FFFFFF"/>
              <w:spacing w:line="0" w:lineRule="atLeast"/>
              <w:jc w:val="left"/>
              <w:rPr>
                <w:rFonts w:ascii="宋体" w:hAnsi="宋体" w:hint="eastAsia"/>
                <w:sz w:val="18"/>
                <w:szCs w:val="18"/>
              </w:rPr>
            </w:pPr>
          </w:p>
        </w:tc>
        <w:tc>
          <w:tcPr>
            <w:tcW w:w="992" w:type="dxa"/>
            <w:vMerge/>
            <w:vAlign w:val="center"/>
          </w:tcPr>
          <w:p w14:paraId="6EBFFEA1" w14:textId="79495840" w:rsidR="00ED350C" w:rsidRPr="00E254FC" w:rsidRDefault="00ED350C" w:rsidP="00CB4041">
            <w:pPr>
              <w:shd w:val="solid" w:color="FFFFFF" w:fill="FFFFFF"/>
              <w:spacing w:line="0" w:lineRule="atLeast"/>
              <w:jc w:val="left"/>
              <w:rPr>
                <w:rFonts w:ascii="宋体" w:hAnsi="宋体" w:hint="eastAsia"/>
                <w:sz w:val="18"/>
                <w:szCs w:val="18"/>
              </w:rPr>
            </w:pPr>
          </w:p>
        </w:tc>
        <w:tc>
          <w:tcPr>
            <w:tcW w:w="1701" w:type="dxa"/>
            <w:vAlign w:val="center"/>
          </w:tcPr>
          <w:p w14:paraId="56985B86" w14:textId="77777777" w:rsidR="00ED350C" w:rsidRPr="00E254FC" w:rsidRDefault="00ED350C" w:rsidP="00ED350C">
            <w:pPr>
              <w:shd w:val="solid" w:color="FFFFFF" w:fill="FFFFFF"/>
              <w:spacing w:line="0" w:lineRule="atLeast"/>
              <w:ind w:right="720"/>
              <w:rPr>
                <w:rFonts w:ascii="宋体" w:hAnsi="宋体" w:hint="eastAsia"/>
                <w:sz w:val="18"/>
                <w:szCs w:val="18"/>
              </w:rPr>
            </w:pPr>
            <w:r w:rsidRPr="00E254FC">
              <w:rPr>
                <w:rFonts w:ascii="宋体" w:hAnsi="宋体" w:hint="eastAsia"/>
                <w:sz w:val="18"/>
                <w:szCs w:val="18"/>
              </w:rPr>
              <w:t>泄漏</w:t>
            </w:r>
          </w:p>
        </w:tc>
        <w:tc>
          <w:tcPr>
            <w:tcW w:w="4820" w:type="dxa"/>
            <w:vAlign w:val="center"/>
          </w:tcPr>
          <w:p w14:paraId="2DFC1965" w14:textId="77777777" w:rsidR="00ED350C" w:rsidRPr="00E254FC" w:rsidRDefault="00ED350C"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法兰垫片失效，使水、汽泄漏</w:t>
            </w:r>
          </w:p>
        </w:tc>
        <w:tc>
          <w:tcPr>
            <w:tcW w:w="4485" w:type="dxa"/>
            <w:vAlign w:val="center"/>
          </w:tcPr>
          <w:p w14:paraId="3B66F8E1" w14:textId="77777777" w:rsidR="00ED350C" w:rsidRPr="00E254FC" w:rsidRDefault="00ED350C"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1）加强定期自行检查；</w:t>
            </w:r>
          </w:p>
          <w:p w14:paraId="7866AAA0" w14:textId="77777777" w:rsidR="00ED350C" w:rsidRPr="00E254FC" w:rsidRDefault="00ED350C"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2）及时更换垫片。</w:t>
            </w:r>
          </w:p>
        </w:tc>
        <w:tc>
          <w:tcPr>
            <w:tcW w:w="1072" w:type="dxa"/>
            <w:vAlign w:val="center"/>
          </w:tcPr>
          <w:p w14:paraId="15ACA2A1" w14:textId="77777777" w:rsidR="00ED350C" w:rsidRPr="00E254FC" w:rsidRDefault="00ED350C" w:rsidP="00CB4041">
            <w:pPr>
              <w:widowControl/>
              <w:shd w:val="solid" w:color="FFFFFF" w:fill="FFFFFF"/>
              <w:spacing w:line="0" w:lineRule="atLeast"/>
              <w:jc w:val="center"/>
              <w:rPr>
                <w:rFonts w:ascii="宋体" w:hAnsi="宋体" w:cs="宋体" w:hint="eastAsia"/>
                <w:bCs/>
                <w:kern w:val="0"/>
                <w:sz w:val="18"/>
                <w:szCs w:val="18"/>
              </w:rPr>
            </w:pPr>
          </w:p>
        </w:tc>
      </w:tr>
      <w:tr w:rsidR="00ED350C" w:rsidRPr="00E254FC" w14:paraId="33CCA440" w14:textId="77777777" w:rsidTr="00ED350C">
        <w:trPr>
          <w:cantSplit/>
          <w:trHeight w:val="1699"/>
          <w:jc w:val="center"/>
        </w:trPr>
        <w:tc>
          <w:tcPr>
            <w:tcW w:w="836" w:type="dxa"/>
            <w:vMerge/>
            <w:vAlign w:val="center"/>
          </w:tcPr>
          <w:p w14:paraId="73AB13B0" w14:textId="71AF4048" w:rsidR="00ED350C" w:rsidRPr="00E254FC" w:rsidRDefault="00ED350C" w:rsidP="00CB4041">
            <w:pPr>
              <w:widowControl/>
              <w:shd w:val="solid" w:color="FFFFFF" w:fill="FFFFFF"/>
              <w:spacing w:line="0" w:lineRule="atLeast"/>
              <w:jc w:val="left"/>
              <w:rPr>
                <w:rFonts w:ascii="宋体" w:hAnsi="宋体" w:hint="eastAsia"/>
                <w:sz w:val="18"/>
                <w:szCs w:val="18"/>
              </w:rPr>
            </w:pPr>
          </w:p>
        </w:tc>
        <w:tc>
          <w:tcPr>
            <w:tcW w:w="992" w:type="dxa"/>
            <w:vMerge/>
            <w:vAlign w:val="center"/>
          </w:tcPr>
          <w:p w14:paraId="051F4BB7" w14:textId="0BB932F7" w:rsidR="00ED350C" w:rsidRPr="00E254FC" w:rsidRDefault="00ED350C" w:rsidP="00CB4041">
            <w:pPr>
              <w:shd w:val="solid" w:color="FFFFFF" w:fill="FFFFFF"/>
              <w:spacing w:line="0" w:lineRule="atLeast"/>
              <w:jc w:val="left"/>
              <w:rPr>
                <w:rFonts w:ascii="宋体" w:hAnsi="宋体" w:hint="eastAsia"/>
                <w:sz w:val="18"/>
                <w:szCs w:val="18"/>
              </w:rPr>
            </w:pPr>
          </w:p>
        </w:tc>
        <w:tc>
          <w:tcPr>
            <w:tcW w:w="1701" w:type="dxa"/>
            <w:vAlign w:val="center"/>
          </w:tcPr>
          <w:p w14:paraId="1CA859DD" w14:textId="77777777" w:rsidR="00ED350C" w:rsidRPr="00E254FC" w:rsidRDefault="00ED350C"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水冲击引起泄漏、爆炸</w:t>
            </w:r>
          </w:p>
        </w:tc>
        <w:tc>
          <w:tcPr>
            <w:tcW w:w="4820" w:type="dxa"/>
            <w:vAlign w:val="center"/>
          </w:tcPr>
          <w:p w14:paraId="018C3779" w14:textId="77777777" w:rsidR="00ED350C" w:rsidRPr="00E254FC" w:rsidRDefault="00ED350C"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1）锅炉启动前蒸汽管道未进行暖管、疏水；</w:t>
            </w:r>
          </w:p>
          <w:p w14:paraId="7B38DBAB" w14:textId="77777777" w:rsidR="00ED350C" w:rsidRPr="00E254FC" w:rsidRDefault="00ED350C"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2）锅炉送汽时，主汽阀开启过快或过大；</w:t>
            </w:r>
          </w:p>
          <w:p w14:paraId="4F503099" w14:textId="77777777" w:rsidR="00ED350C" w:rsidRPr="00E254FC" w:rsidRDefault="00ED350C"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3）锅炉负荷增加太快，造成蒸汽流速过快而蒸汽带水；</w:t>
            </w:r>
          </w:p>
          <w:p w14:paraId="52653E2A" w14:textId="77777777" w:rsidR="00ED350C" w:rsidRPr="00E254FC" w:rsidRDefault="00ED350C"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4）锅水水质低劣而发生汽水共腾，造成蒸汽带水；</w:t>
            </w:r>
          </w:p>
          <w:p w14:paraId="110EB045" w14:textId="77777777" w:rsidR="00ED350C" w:rsidRPr="00E254FC" w:rsidRDefault="00ED350C"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5）锅炉发生满水现象，锅水进入蒸汽管道；</w:t>
            </w:r>
          </w:p>
          <w:p w14:paraId="7B8D06D4" w14:textId="77777777" w:rsidR="00ED350C" w:rsidRPr="00E254FC" w:rsidRDefault="00ED350C"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6）蒸汽与较冷的水相遇，就会发生水冲击，使法兰松动泄漏、焊口拉裂，引起管道泄漏、爆炸。</w:t>
            </w:r>
          </w:p>
        </w:tc>
        <w:tc>
          <w:tcPr>
            <w:tcW w:w="4485" w:type="dxa"/>
            <w:vAlign w:val="center"/>
          </w:tcPr>
          <w:p w14:paraId="6C4BE2F5" w14:textId="77777777" w:rsidR="00ED350C" w:rsidRPr="00E254FC" w:rsidRDefault="00ED350C"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1）严格执行操作规程；</w:t>
            </w:r>
          </w:p>
          <w:p w14:paraId="364EB93B" w14:textId="77777777" w:rsidR="00ED350C" w:rsidRPr="00E254FC" w:rsidRDefault="00ED350C"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2）</w:t>
            </w:r>
            <w:proofErr w:type="gramStart"/>
            <w:r w:rsidRPr="00E254FC">
              <w:rPr>
                <w:rFonts w:ascii="宋体" w:hAnsi="宋体" w:hint="eastAsia"/>
                <w:sz w:val="18"/>
                <w:szCs w:val="18"/>
              </w:rPr>
              <w:t>送汽前应对</w:t>
            </w:r>
            <w:proofErr w:type="gramEnd"/>
            <w:r w:rsidRPr="00E254FC">
              <w:rPr>
                <w:rFonts w:ascii="宋体" w:hAnsi="宋体" w:hint="eastAsia"/>
                <w:sz w:val="18"/>
                <w:szCs w:val="18"/>
              </w:rPr>
              <w:t>蒸汽管道进行暖管、疏水工作；</w:t>
            </w:r>
          </w:p>
          <w:p w14:paraId="0524D964" w14:textId="77777777" w:rsidR="00ED350C" w:rsidRPr="00E254FC" w:rsidRDefault="00ED350C"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3）加强与用</w:t>
            </w:r>
            <w:proofErr w:type="gramStart"/>
            <w:r w:rsidRPr="00E254FC">
              <w:rPr>
                <w:rFonts w:ascii="宋体" w:hAnsi="宋体" w:hint="eastAsia"/>
                <w:sz w:val="18"/>
                <w:szCs w:val="18"/>
              </w:rPr>
              <w:t>汽单位</w:t>
            </w:r>
            <w:proofErr w:type="gramEnd"/>
            <w:r w:rsidRPr="00E254FC">
              <w:rPr>
                <w:rFonts w:ascii="宋体" w:hAnsi="宋体" w:hint="eastAsia"/>
                <w:sz w:val="18"/>
                <w:szCs w:val="18"/>
              </w:rPr>
              <w:t>的联系，避免锅炉负荷增加过快；</w:t>
            </w:r>
          </w:p>
          <w:p w14:paraId="71B47358" w14:textId="77777777" w:rsidR="00ED350C" w:rsidRPr="00E254FC" w:rsidRDefault="00ED350C"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4）防止高水位运行和发生满水现象；</w:t>
            </w:r>
          </w:p>
          <w:p w14:paraId="32B9E2A4" w14:textId="77777777" w:rsidR="00ED350C" w:rsidRPr="00E254FC" w:rsidRDefault="00ED350C"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5）加强水处理工作。</w:t>
            </w:r>
          </w:p>
        </w:tc>
        <w:tc>
          <w:tcPr>
            <w:tcW w:w="1072" w:type="dxa"/>
            <w:vAlign w:val="center"/>
          </w:tcPr>
          <w:p w14:paraId="2038882B" w14:textId="77777777" w:rsidR="00ED350C" w:rsidRPr="00E254FC" w:rsidRDefault="00ED350C" w:rsidP="00CB4041">
            <w:pPr>
              <w:shd w:val="solid" w:color="FFFFFF" w:fill="FFFFFF"/>
              <w:spacing w:line="0" w:lineRule="atLeast"/>
              <w:jc w:val="right"/>
              <w:rPr>
                <w:rFonts w:ascii="宋体" w:hAnsi="宋体" w:hint="eastAsia"/>
                <w:sz w:val="18"/>
                <w:szCs w:val="18"/>
              </w:rPr>
            </w:pPr>
            <w:r w:rsidRPr="00E254FC">
              <w:rPr>
                <w:rFonts w:ascii="宋体" w:hAnsi="宋体" w:hint="eastAsia"/>
                <w:sz w:val="18"/>
                <w:szCs w:val="18"/>
              </w:rPr>
              <w:t>蒸汽锅炉</w:t>
            </w:r>
          </w:p>
        </w:tc>
      </w:tr>
      <w:tr w:rsidR="00ED350C" w:rsidRPr="00E254FC" w14:paraId="158EF8AE" w14:textId="77777777" w:rsidTr="00ED350C">
        <w:trPr>
          <w:cantSplit/>
          <w:trHeight w:val="561"/>
          <w:jc w:val="center"/>
        </w:trPr>
        <w:tc>
          <w:tcPr>
            <w:tcW w:w="836" w:type="dxa"/>
            <w:vMerge/>
            <w:vAlign w:val="center"/>
          </w:tcPr>
          <w:p w14:paraId="4CC601CB" w14:textId="77777777" w:rsidR="00ED350C" w:rsidRPr="00E254FC" w:rsidRDefault="00ED350C" w:rsidP="00CB4041">
            <w:pPr>
              <w:shd w:val="solid" w:color="FFFFFF" w:fill="FFFFFF"/>
              <w:spacing w:line="0" w:lineRule="atLeast"/>
              <w:jc w:val="left"/>
              <w:rPr>
                <w:rFonts w:ascii="宋体" w:hAnsi="宋体" w:hint="eastAsia"/>
                <w:sz w:val="18"/>
                <w:szCs w:val="18"/>
              </w:rPr>
            </w:pPr>
          </w:p>
        </w:tc>
        <w:tc>
          <w:tcPr>
            <w:tcW w:w="992" w:type="dxa"/>
            <w:vAlign w:val="center"/>
          </w:tcPr>
          <w:p w14:paraId="633F9AB7" w14:textId="77777777" w:rsidR="00ED350C" w:rsidRPr="00E254FC" w:rsidRDefault="00ED350C" w:rsidP="00CB4041">
            <w:pPr>
              <w:widowControl/>
              <w:shd w:val="solid" w:color="FFFFFF" w:fill="FFFFFF"/>
              <w:spacing w:line="0" w:lineRule="atLeast"/>
              <w:jc w:val="left"/>
              <w:rPr>
                <w:rFonts w:ascii="宋体" w:hAnsi="宋体" w:hint="eastAsia"/>
                <w:kern w:val="0"/>
                <w:sz w:val="18"/>
                <w:szCs w:val="18"/>
              </w:rPr>
            </w:pPr>
            <w:r w:rsidRPr="00E254FC">
              <w:rPr>
                <w:rFonts w:ascii="宋体" w:hAnsi="宋体" w:hint="eastAsia"/>
                <w:sz w:val="18"/>
                <w:szCs w:val="18"/>
              </w:rPr>
              <w:t>余热水箱</w:t>
            </w:r>
          </w:p>
        </w:tc>
        <w:tc>
          <w:tcPr>
            <w:tcW w:w="1701" w:type="dxa"/>
            <w:vAlign w:val="center"/>
          </w:tcPr>
          <w:p w14:paraId="1A1F53BF" w14:textId="77777777" w:rsidR="00ED350C" w:rsidRPr="00E254FC" w:rsidRDefault="00ED350C"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超压引起爆炸</w:t>
            </w:r>
          </w:p>
        </w:tc>
        <w:tc>
          <w:tcPr>
            <w:tcW w:w="4820" w:type="dxa"/>
            <w:vAlign w:val="center"/>
          </w:tcPr>
          <w:p w14:paraId="3EDC8421" w14:textId="77777777" w:rsidR="00ED350C" w:rsidRPr="00E254FC" w:rsidRDefault="00ED350C"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透气管口径太小或堵塞，产生的压力无法泄放，引起余热水箱承压爆炸。</w:t>
            </w:r>
          </w:p>
        </w:tc>
        <w:tc>
          <w:tcPr>
            <w:tcW w:w="4485" w:type="dxa"/>
            <w:vAlign w:val="center"/>
          </w:tcPr>
          <w:p w14:paraId="2CC5B33E" w14:textId="77777777" w:rsidR="00ED350C" w:rsidRPr="00E254FC" w:rsidRDefault="00ED350C"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1）透气管口径大小应符合要求；</w:t>
            </w:r>
          </w:p>
          <w:p w14:paraId="377A0F6A" w14:textId="77777777" w:rsidR="00ED350C" w:rsidRPr="00E254FC" w:rsidRDefault="00ED350C"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2）定期检查透气管是否畅通。</w:t>
            </w:r>
          </w:p>
        </w:tc>
        <w:tc>
          <w:tcPr>
            <w:tcW w:w="1072" w:type="dxa"/>
            <w:vAlign w:val="center"/>
          </w:tcPr>
          <w:p w14:paraId="60AE30B2" w14:textId="77777777" w:rsidR="00ED350C" w:rsidRPr="00E254FC" w:rsidRDefault="00ED350C"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蒸汽锅炉</w:t>
            </w:r>
          </w:p>
        </w:tc>
      </w:tr>
      <w:tr w:rsidR="00ED350C" w:rsidRPr="00E254FC" w14:paraId="587A7373" w14:textId="77777777" w:rsidTr="00ED350C">
        <w:trPr>
          <w:cantSplit/>
          <w:trHeight w:val="555"/>
          <w:jc w:val="center"/>
        </w:trPr>
        <w:tc>
          <w:tcPr>
            <w:tcW w:w="836" w:type="dxa"/>
            <w:vMerge/>
            <w:vAlign w:val="center"/>
          </w:tcPr>
          <w:p w14:paraId="28E6E0C9" w14:textId="77777777" w:rsidR="00ED350C" w:rsidRPr="00E254FC" w:rsidRDefault="00ED350C" w:rsidP="00CB4041">
            <w:pPr>
              <w:shd w:val="solid" w:color="FFFFFF" w:fill="FFFFFF"/>
              <w:spacing w:line="0" w:lineRule="atLeast"/>
              <w:jc w:val="left"/>
              <w:rPr>
                <w:rFonts w:ascii="宋体" w:hAnsi="宋体" w:hint="eastAsia"/>
                <w:sz w:val="18"/>
                <w:szCs w:val="18"/>
              </w:rPr>
            </w:pPr>
          </w:p>
        </w:tc>
        <w:tc>
          <w:tcPr>
            <w:tcW w:w="992" w:type="dxa"/>
            <w:vMerge w:val="restart"/>
            <w:vAlign w:val="center"/>
          </w:tcPr>
          <w:p w14:paraId="3C4A53FD" w14:textId="77777777" w:rsidR="00ED350C" w:rsidRPr="00E254FC" w:rsidRDefault="00ED350C" w:rsidP="00CB4041">
            <w:pPr>
              <w:widowControl/>
              <w:shd w:val="solid" w:color="FFFFFF" w:fill="FFFFFF"/>
              <w:spacing w:line="0" w:lineRule="atLeast"/>
              <w:jc w:val="left"/>
              <w:rPr>
                <w:rFonts w:ascii="宋体" w:hAnsi="宋体" w:hint="eastAsia"/>
                <w:kern w:val="0"/>
                <w:sz w:val="18"/>
                <w:szCs w:val="18"/>
              </w:rPr>
            </w:pPr>
            <w:r w:rsidRPr="00E254FC">
              <w:rPr>
                <w:rFonts w:ascii="宋体" w:hAnsi="宋体" w:hint="eastAsia"/>
                <w:sz w:val="18"/>
                <w:szCs w:val="18"/>
              </w:rPr>
              <w:t>分汽（水）缸</w:t>
            </w:r>
          </w:p>
        </w:tc>
        <w:tc>
          <w:tcPr>
            <w:tcW w:w="1701" w:type="dxa"/>
            <w:vAlign w:val="center"/>
          </w:tcPr>
          <w:p w14:paraId="0A84EA01" w14:textId="77777777" w:rsidR="00ED350C" w:rsidRPr="00E254FC" w:rsidRDefault="00ED350C"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材料失效引起泄漏、爆炸</w:t>
            </w:r>
          </w:p>
        </w:tc>
        <w:tc>
          <w:tcPr>
            <w:tcW w:w="4820" w:type="dxa"/>
            <w:vAlign w:val="center"/>
          </w:tcPr>
          <w:p w14:paraId="2811DAB8" w14:textId="77777777" w:rsidR="00ED350C" w:rsidRPr="00E254FC" w:rsidRDefault="00ED350C"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1）焊接质量差，缺陷发展引起泄漏爆炸；</w:t>
            </w:r>
          </w:p>
          <w:p w14:paraId="50007AB7" w14:textId="77777777" w:rsidR="00ED350C" w:rsidRPr="00E254FC" w:rsidRDefault="00ED350C"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2）腐蚀减薄，不能满足强度要求，引起泄漏爆炸。</w:t>
            </w:r>
          </w:p>
        </w:tc>
        <w:tc>
          <w:tcPr>
            <w:tcW w:w="4485" w:type="dxa"/>
            <w:vAlign w:val="center"/>
          </w:tcPr>
          <w:p w14:paraId="3D70AF53" w14:textId="77777777" w:rsidR="00ED350C" w:rsidRPr="00E254FC" w:rsidRDefault="00ED350C"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1）加强定期自行检查；</w:t>
            </w:r>
          </w:p>
          <w:p w14:paraId="2702CBC2" w14:textId="77777777" w:rsidR="00ED350C" w:rsidRPr="00E254FC" w:rsidRDefault="00ED350C"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2）检查防腐措施。</w:t>
            </w:r>
          </w:p>
        </w:tc>
        <w:tc>
          <w:tcPr>
            <w:tcW w:w="1072" w:type="dxa"/>
            <w:vAlign w:val="center"/>
          </w:tcPr>
          <w:p w14:paraId="314FABB1" w14:textId="77777777" w:rsidR="00ED350C" w:rsidRPr="00E254FC" w:rsidRDefault="00ED350C" w:rsidP="00CB4041">
            <w:pPr>
              <w:widowControl/>
              <w:shd w:val="solid" w:color="FFFFFF" w:fill="FFFFFF"/>
              <w:spacing w:line="0" w:lineRule="atLeast"/>
              <w:jc w:val="left"/>
              <w:rPr>
                <w:rFonts w:ascii="宋体" w:hAnsi="宋体" w:cs="宋体" w:hint="eastAsia"/>
                <w:bCs/>
                <w:kern w:val="0"/>
                <w:sz w:val="18"/>
                <w:szCs w:val="18"/>
              </w:rPr>
            </w:pPr>
          </w:p>
        </w:tc>
      </w:tr>
      <w:tr w:rsidR="00ED350C" w:rsidRPr="00E254FC" w14:paraId="5BEFBE66" w14:textId="77777777" w:rsidTr="00ED350C">
        <w:trPr>
          <w:cantSplit/>
          <w:trHeight w:val="846"/>
          <w:jc w:val="center"/>
        </w:trPr>
        <w:tc>
          <w:tcPr>
            <w:tcW w:w="836" w:type="dxa"/>
            <w:vMerge/>
            <w:vAlign w:val="center"/>
          </w:tcPr>
          <w:p w14:paraId="6CABEDEC" w14:textId="77777777" w:rsidR="00ED350C" w:rsidRPr="00E254FC" w:rsidRDefault="00ED350C" w:rsidP="00CB4041">
            <w:pPr>
              <w:shd w:val="solid" w:color="FFFFFF" w:fill="FFFFFF"/>
              <w:spacing w:line="0" w:lineRule="atLeast"/>
              <w:jc w:val="left"/>
              <w:rPr>
                <w:rFonts w:ascii="宋体" w:hAnsi="宋体" w:hint="eastAsia"/>
                <w:sz w:val="18"/>
                <w:szCs w:val="18"/>
              </w:rPr>
            </w:pPr>
          </w:p>
        </w:tc>
        <w:tc>
          <w:tcPr>
            <w:tcW w:w="992" w:type="dxa"/>
            <w:vMerge/>
            <w:vAlign w:val="center"/>
          </w:tcPr>
          <w:p w14:paraId="1AD36D33" w14:textId="77777777" w:rsidR="00ED350C" w:rsidRPr="00E254FC" w:rsidRDefault="00ED350C" w:rsidP="00CB4041">
            <w:pPr>
              <w:shd w:val="solid" w:color="FFFFFF" w:fill="FFFFFF"/>
              <w:spacing w:line="0" w:lineRule="atLeast"/>
              <w:jc w:val="center"/>
              <w:rPr>
                <w:rFonts w:ascii="宋体" w:hAnsi="宋体" w:hint="eastAsia"/>
                <w:sz w:val="18"/>
                <w:szCs w:val="18"/>
              </w:rPr>
            </w:pPr>
          </w:p>
        </w:tc>
        <w:tc>
          <w:tcPr>
            <w:tcW w:w="1701" w:type="dxa"/>
            <w:vAlign w:val="center"/>
          </w:tcPr>
          <w:p w14:paraId="3C10F7BF" w14:textId="77777777" w:rsidR="00ED350C" w:rsidRPr="00E254FC" w:rsidRDefault="00ED350C"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超压引起爆炸</w:t>
            </w:r>
          </w:p>
        </w:tc>
        <w:tc>
          <w:tcPr>
            <w:tcW w:w="4820" w:type="dxa"/>
            <w:vAlign w:val="center"/>
          </w:tcPr>
          <w:p w14:paraId="71FD3965" w14:textId="77777777" w:rsidR="00ED350C" w:rsidRPr="00E254FC" w:rsidRDefault="00ED350C"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锅炉超压，锅炉安全阀拒动，超压报警、连锁保护失效，并且分汽（水）缸上的安全阀也拒动，引起分汽（水）缸超压爆炸。</w:t>
            </w:r>
          </w:p>
        </w:tc>
        <w:tc>
          <w:tcPr>
            <w:tcW w:w="4485" w:type="dxa"/>
            <w:vAlign w:val="center"/>
          </w:tcPr>
          <w:p w14:paraId="1A8FBDD2" w14:textId="77777777" w:rsidR="00ED350C" w:rsidRPr="00E254FC" w:rsidRDefault="00ED350C"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1）安全阀应定期校验、检修，定期试验；</w:t>
            </w:r>
          </w:p>
          <w:p w14:paraId="1771EAF2" w14:textId="77777777" w:rsidR="00ED350C" w:rsidRPr="00E254FC" w:rsidRDefault="00ED350C"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2）超压报警、连锁保护应定期检查、试验。</w:t>
            </w:r>
          </w:p>
        </w:tc>
        <w:tc>
          <w:tcPr>
            <w:tcW w:w="1072" w:type="dxa"/>
            <w:vAlign w:val="center"/>
          </w:tcPr>
          <w:p w14:paraId="084F0E99" w14:textId="77777777" w:rsidR="00ED350C" w:rsidRPr="00E254FC" w:rsidRDefault="00ED350C" w:rsidP="00CB4041">
            <w:pPr>
              <w:widowControl/>
              <w:shd w:val="solid" w:color="FFFFFF" w:fill="FFFFFF"/>
              <w:spacing w:line="0" w:lineRule="atLeast"/>
              <w:jc w:val="left"/>
              <w:rPr>
                <w:rFonts w:ascii="宋体" w:hAnsi="宋体" w:cs="宋体" w:hint="eastAsia"/>
                <w:bCs/>
                <w:kern w:val="0"/>
                <w:sz w:val="18"/>
                <w:szCs w:val="18"/>
              </w:rPr>
            </w:pPr>
          </w:p>
        </w:tc>
      </w:tr>
      <w:tr w:rsidR="00ED350C" w:rsidRPr="00E254FC" w14:paraId="6E25EDFA" w14:textId="77777777" w:rsidTr="00ED350C">
        <w:trPr>
          <w:cantSplit/>
          <w:trHeight w:val="845"/>
          <w:jc w:val="center"/>
        </w:trPr>
        <w:tc>
          <w:tcPr>
            <w:tcW w:w="836" w:type="dxa"/>
            <w:vMerge/>
            <w:vAlign w:val="center"/>
          </w:tcPr>
          <w:p w14:paraId="17683F73" w14:textId="77777777" w:rsidR="00ED350C" w:rsidRPr="00E254FC" w:rsidRDefault="00ED350C" w:rsidP="00CB4041">
            <w:pPr>
              <w:shd w:val="solid" w:color="FFFFFF" w:fill="FFFFFF"/>
              <w:spacing w:line="0" w:lineRule="atLeast"/>
              <w:jc w:val="left"/>
              <w:rPr>
                <w:rFonts w:ascii="宋体" w:hAnsi="宋体" w:hint="eastAsia"/>
                <w:sz w:val="18"/>
                <w:szCs w:val="18"/>
              </w:rPr>
            </w:pPr>
          </w:p>
        </w:tc>
        <w:tc>
          <w:tcPr>
            <w:tcW w:w="992" w:type="dxa"/>
            <w:vMerge w:val="restart"/>
            <w:vAlign w:val="center"/>
          </w:tcPr>
          <w:p w14:paraId="1556E3F0" w14:textId="77777777" w:rsidR="00ED350C" w:rsidRPr="00E254FC" w:rsidRDefault="00ED350C"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炉膛</w:t>
            </w:r>
          </w:p>
        </w:tc>
        <w:tc>
          <w:tcPr>
            <w:tcW w:w="1701" w:type="dxa"/>
            <w:vMerge w:val="restart"/>
            <w:vAlign w:val="center"/>
          </w:tcPr>
          <w:p w14:paraId="41733AC4" w14:textId="77777777" w:rsidR="00ED350C" w:rsidRPr="00E254FC" w:rsidRDefault="00ED350C"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点火引起爆炸</w:t>
            </w:r>
          </w:p>
        </w:tc>
        <w:tc>
          <w:tcPr>
            <w:tcW w:w="4820" w:type="dxa"/>
            <w:vAlign w:val="center"/>
          </w:tcPr>
          <w:p w14:paraId="7CA23D1A" w14:textId="77777777" w:rsidR="00ED350C" w:rsidRPr="00E254FC" w:rsidRDefault="00ED350C"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1）未装设点火程序控制与熄火保护装置；</w:t>
            </w:r>
          </w:p>
          <w:p w14:paraId="770F0EB8" w14:textId="77777777" w:rsidR="00ED350C" w:rsidRPr="00E254FC" w:rsidRDefault="00ED350C"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2）点火程序控制与熄火保护装置失效；</w:t>
            </w:r>
          </w:p>
          <w:p w14:paraId="17B4A7DA" w14:textId="77777777" w:rsidR="00ED350C" w:rsidRPr="00E254FC" w:rsidRDefault="00ED350C"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3）防爆门失效；引起炉膛爆炸。</w:t>
            </w:r>
          </w:p>
        </w:tc>
        <w:tc>
          <w:tcPr>
            <w:tcW w:w="4485" w:type="dxa"/>
            <w:vAlign w:val="center"/>
          </w:tcPr>
          <w:p w14:paraId="0898052E" w14:textId="77777777" w:rsidR="00ED350C" w:rsidRPr="00E254FC" w:rsidRDefault="00ED350C"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1）装设点火程序控制与熄火保护装置；</w:t>
            </w:r>
          </w:p>
          <w:p w14:paraId="4B0B64EA" w14:textId="77777777" w:rsidR="00ED350C" w:rsidRPr="00E254FC" w:rsidRDefault="00ED350C"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2）定期检查、试验；</w:t>
            </w:r>
          </w:p>
          <w:p w14:paraId="0F2B4F7C" w14:textId="77777777" w:rsidR="00ED350C" w:rsidRPr="00E254FC" w:rsidRDefault="00ED350C"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3）应定期检查防爆门。</w:t>
            </w:r>
          </w:p>
        </w:tc>
        <w:tc>
          <w:tcPr>
            <w:tcW w:w="1072" w:type="dxa"/>
            <w:vAlign w:val="center"/>
          </w:tcPr>
          <w:p w14:paraId="0B94FFCC" w14:textId="77777777" w:rsidR="00ED350C" w:rsidRPr="00E254FC" w:rsidRDefault="00ED350C" w:rsidP="00CB4041">
            <w:pPr>
              <w:shd w:val="solid" w:color="FFFFFF" w:fill="FFFFFF"/>
              <w:spacing w:line="0" w:lineRule="atLeast"/>
              <w:jc w:val="left"/>
              <w:rPr>
                <w:rFonts w:ascii="宋体" w:hAnsi="宋体" w:hint="eastAsia"/>
                <w:sz w:val="18"/>
                <w:szCs w:val="18"/>
              </w:rPr>
            </w:pPr>
            <w:proofErr w:type="gramStart"/>
            <w:r w:rsidRPr="00E254FC">
              <w:rPr>
                <w:rFonts w:ascii="宋体" w:hAnsi="宋体" w:hint="eastAsia"/>
                <w:sz w:val="18"/>
                <w:szCs w:val="18"/>
              </w:rPr>
              <w:t>室燃锅炉</w:t>
            </w:r>
            <w:proofErr w:type="gramEnd"/>
          </w:p>
        </w:tc>
      </w:tr>
      <w:tr w:rsidR="00ED350C" w:rsidRPr="00E254FC" w14:paraId="0AC01D36" w14:textId="77777777" w:rsidTr="00ED350C">
        <w:trPr>
          <w:cantSplit/>
          <w:trHeight w:val="1112"/>
          <w:jc w:val="center"/>
        </w:trPr>
        <w:tc>
          <w:tcPr>
            <w:tcW w:w="836" w:type="dxa"/>
            <w:vMerge/>
            <w:vAlign w:val="center"/>
          </w:tcPr>
          <w:p w14:paraId="40278ADA" w14:textId="77777777" w:rsidR="00ED350C" w:rsidRPr="00E254FC" w:rsidRDefault="00ED350C" w:rsidP="00CB4041">
            <w:pPr>
              <w:shd w:val="solid" w:color="FFFFFF" w:fill="FFFFFF"/>
              <w:spacing w:line="0" w:lineRule="atLeast"/>
              <w:jc w:val="left"/>
              <w:rPr>
                <w:rFonts w:ascii="宋体" w:hAnsi="宋体" w:hint="eastAsia"/>
                <w:sz w:val="18"/>
                <w:szCs w:val="18"/>
              </w:rPr>
            </w:pPr>
          </w:p>
        </w:tc>
        <w:tc>
          <w:tcPr>
            <w:tcW w:w="992" w:type="dxa"/>
            <w:vMerge/>
            <w:vAlign w:val="center"/>
          </w:tcPr>
          <w:p w14:paraId="4806B0ED" w14:textId="77777777" w:rsidR="00ED350C" w:rsidRPr="00E254FC" w:rsidRDefault="00ED350C" w:rsidP="00CB4041">
            <w:pPr>
              <w:shd w:val="solid" w:color="FFFFFF" w:fill="FFFFFF"/>
              <w:spacing w:line="0" w:lineRule="atLeast"/>
              <w:jc w:val="center"/>
              <w:rPr>
                <w:rFonts w:ascii="宋体" w:hAnsi="宋体" w:hint="eastAsia"/>
                <w:sz w:val="18"/>
                <w:szCs w:val="18"/>
              </w:rPr>
            </w:pPr>
          </w:p>
        </w:tc>
        <w:tc>
          <w:tcPr>
            <w:tcW w:w="1701" w:type="dxa"/>
            <w:vMerge/>
            <w:vAlign w:val="center"/>
          </w:tcPr>
          <w:p w14:paraId="43BE44DF" w14:textId="77777777" w:rsidR="00ED350C" w:rsidRPr="00E254FC" w:rsidRDefault="00ED350C" w:rsidP="00CB4041">
            <w:pPr>
              <w:shd w:val="solid" w:color="FFFFFF" w:fill="FFFFFF"/>
              <w:spacing w:line="0" w:lineRule="atLeast"/>
              <w:jc w:val="left"/>
              <w:rPr>
                <w:rFonts w:ascii="宋体" w:hAnsi="宋体" w:cs="宋体" w:hint="eastAsia"/>
                <w:sz w:val="18"/>
                <w:szCs w:val="18"/>
              </w:rPr>
            </w:pPr>
          </w:p>
        </w:tc>
        <w:tc>
          <w:tcPr>
            <w:tcW w:w="4820" w:type="dxa"/>
            <w:vAlign w:val="center"/>
          </w:tcPr>
          <w:p w14:paraId="7564F181" w14:textId="77777777" w:rsidR="00ED350C" w:rsidRPr="00E254FC" w:rsidRDefault="00ED350C"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1）未装设点火程序控制与熄火保护装置；</w:t>
            </w:r>
          </w:p>
          <w:p w14:paraId="3C91E18B" w14:textId="77777777" w:rsidR="00ED350C" w:rsidRPr="00E254FC" w:rsidRDefault="00ED350C"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2）点火程序控制与熄火保护装置失效；</w:t>
            </w:r>
          </w:p>
          <w:p w14:paraId="438658C1" w14:textId="77777777" w:rsidR="00ED350C" w:rsidRPr="00E254FC" w:rsidRDefault="00ED350C"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3）未装设炉膛高低压力</w:t>
            </w:r>
            <w:proofErr w:type="gramStart"/>
            <w:r w:rsidRPr="00E254FC">
              <w:rPr>
                <w:rFonts w:ascii="宋体" w:hAnsi="宋体" w:hint="eastAsia"/>
                <w:sz w:val="18"/>
                <w:szCs w:val="18"/>
              </w:rPr>
              <w:t>联锁</w:t>
            </w:r>
            <w:proofErr w:type="gramEnd"/>
            <w:r w:rsidRPr="00E254FC">
              <w:rPr>
                <w:rFonts w:ascii="宋体" w:hAnsi="宋体" w:hint="eastAsia"/>
                <w:sz w:val="18"/>
                <w:szCs w:val="18"/>
              </w:rPr>
              <w:t>保护装置或失效；</w:t>
            </w:r>
          </w:p>
          <w:p w14:paraId="1407B3FD" w14:textId="77777777" w:rsidR="00ED350C" w:rsidRPr="00E254FC" w:rsidRDefault="00ED350C"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4）防爆门失效；引起炉膛爆炸。</w:t>
            </w:r>
          </w:p>
        </w:tc>
        <w:tc>
          <w:tcPr>
            <w:tcW w:w="4485" w:type="dxa"/>
            <w:vAlign w:val="center"/>
          </w:tcPr>
          <w:p w14:paraId="0690BC84" w14:textId="77777777" w:rsidR="00ED350C" w:rsidRPr="00E254FC" w:rsidRDefault="00ED350C"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1）装设点火程序控制、熄火保护装置和炉膛高低压力</w:t>
            </w:r>
            <w:proofErr w:type="gramStart"/>
            <w:r w:rsidRPr="00E254FC">
              <w:rPr>
                <w:rFonts w:ascii="宋体" w:hAnsi="宋体" w:hint="eastAsia"/>
                <w:sz w:val="18"/>
                <w:szCs w:val="18"/>
              </w:rPr>
              <w:t>联锁</w:t>
            </w:r>
            <w:proofErr w:type="gramEnd"/>
            <w:r w:rsidRPr="00E254FC">
              <w:rPr>
                <w:rFonts w:ascii="宋体" w:hAnsi="宋体" w:hint="eastAsia"/>
                <w:sz w:val="18"/>
                <w:szCs w:val="18"/>
              </w:rPr>
              <w:t>保护装置；</w:t>
            </w:r>
          </w:p>
          <w:p w14:paraId="799CD1FE" w14:textId="77777777" w:rsidR="00ED350C" w:rsidRPr="00E254FC" w:rsidRDefault="00ED350C"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2）定期检查、试验；</w:t>
            </w:r>
          </w:p>
          <w:p w14:paraId="1030E667" w14:textId="77777777" w:rsidR="00ED350C" w:rsidRPr="00E254FC" w:rsidRDefault="00ED350C"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3）应定期检查防爆门。</w:t>
            </w:r>
          </w:p>
        </w:tc>
        <w:tc>
          <w:tcPr>
            <w:tcW w:w="1072" w:type="dxa"/>
            <w:vAlign w:val="center"/>
          </w:tcPr>
          <w:p w14:paraId="3F03AAE6" w14:textId="77777777" w:rsidR="00ED350C" w:rsidRPr="00E254FC" w:rsidRDefault="00ED350C" w:rsidP="00CB4041">
            <w:pPr>
              <w:shd w:val="solid" w:color="FFFFFF" w:fill="FFFFFF"/>
              <w:spacing w:line="0" w:lineRule="atLeast"/>
              <w:jc w:val="left"/>
              <w:rPr>
                <w:rFonts w:ascii="宋体" w:hAnsi="宋体" w:hint="eastAsia"/>
                <w:sz w:val="18"/>
                <w:szCs w:val="18"/>
              </w:rPr>
            </w:pPr>
            <w:proofErr w:type="gramStart"/>
            <w:r w:rsidRPr="00E254FC">
              <w:rPr>
                <w:rFonts w:ascii="宋体" w:hAnsi="宋体" w:hint="eastAsia"/>
                <w:sz w:val="18"/>
                <w:szCs w:val="18"/>
              </w:rPr>
              <w:t>室燃锅炉</w:t>
            </w:r>
            <w:proofErr w:type="gramEnd"/>
            <w:r w:rsidRPr="00E254FC">
              <w:rPr>
                <w:rFonts w:ascii="宋体" w:hAnsi="宋体" w:hint="eastAsia"/>
                <w:sz w:val="18"/>
                <w:szCs w:val="18"/>
              </w:rPr>
              <w:t>，A级高压及以上锅炉</w:t>
            </w:r>
          </w:p>
        </w:tc>
      </w:tr>
    </w:tbl>
    <w:p w14:paraId="46018C2B" w14:textId="77777777" w:rsidR="00ED350C" w:rsidRPr="00ED350C" w:rsidRDefault="00ED350C" w:rsidP="00ED350C">
      <w:pPr>
        <w:pStyle w:val="afffff9"/>
        <w:pageBreakBefore/>
        <w:spacing w:beforeLines="50" w:before="156" w:afterLines="50" w:after="156"/>
        <w:ind w:firstLineChars="0" w:firstLine="0"/>
        <w:jc w:val="center"/>
        <w:rPr>
          <w:rFonts w:ascii="黑体" w:eastAsia="黑体" w:hAnsi="黑体" w:hint="eastAsia"/>
        </w:rPr>
      </w:pPr>
      <w:r w:rsidRPr="00ED350C">
        <w:rPr>
          <w:rFonts w:ascii="黑体" w:eastAsia="黑体" w:hAnsi="黑体" w:hint="eastAsia"/>
        </w:rPr>
        <w:lastRenderedPageBreak/>
        <w:t>表B.5  特种设备常见风险事件分析及典型管控措施表（锅炉）</w:t>
      </w:r>
      <w:r w:rsidRPr="00ED350C">
        <w:rPr>
          <w:rFonts w:hAnsi="宋体" w:hint="eastAsia"/>
        </w:rPr>
        <w:t>（续）</w:t>
      </w:r>
    </w:p>
    <w:tbl>
      <w:tblPr>
        <w:tblW w:w="13906"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4A0" w:firstRow="1" w:lastRow="0" w:firstColumn="1" w:lastColumn="0" w:noHBand="0" w:noVBand="1"/>
      </w:tblPr>
      <w:tblGrid>
        <w:gridCol w:w="836"/>
        <w:gridCol w:w="992"/>
        <w:gridCol w:w="1701"/>
        <w:gridCol w:w="4820"/>
        <w:gridCol w:w="4485"/>
        <w:gridCol w:w="1072"/>
      </w:tblGrid>
      <w:tr w:rsidR="00ED350C" w:rsidRPr="00E254FC" w14:paraId="2C466014" w14:textId="77777777" w:rsidTr="00ED350C">
        <w:trPr>
          <w:cantSplit/>
          <w:trHeight w:val="491"/>
          <w:tblHeader/>
          <w:jc w:val="center"/>
        </w:trPr>
        <w:tc>
          <w:tcPr>
            <w:tcW w:w="1828" w:type="dxa"/>
            <w:gridSpan w:val="2"/>
            <w:tcBorders>
              <w:top w:val="single" w:sz="8" w:space="0" w:color="auto"/>
              <w:bottom w:val="single" w:sz="8" w:space="0" w:color="auto"/>
            </w:tcBorders>
            <w:vAlign w:val="center"/>
          </w:tcPr>
          <w:p w14:paraId="446B152D" w14:textId="77777777" w:rsidR="00ED350C" w:rsidRPr="00E254FC" w:rsidRDefault="00ED350C" w:rsidP="00F422EF">
            <w:pPr>
              <w:widowControl/>
              <w:shd w:val="solid" w:color="FFFFFF" w:fill="FFFFFF"/>
              <w:spacing w:line="0" w:lineRule="atLeast"/>
              <w:jc w:val="center"/>
              <w:rPr>
                <w:rFonts w:ascii="宋体" w:hAnsi="宋体" w:cs="宋体" w:hint="eastAsia"/>
                <w:bCs/>
                <w:kern w:val="0"/>
                <w:sz w:val="18"/>
                <w:szCs w:val="18"/>
              </w:rPr>
            </w:pPr>
            <w:r w:rsidRPr="00E254FC">
              <w:rPr>
                <w:rFonts w:ascii="宋体" w:hAnsi="宋体"/>
                <w:sz w:val="18"/>
                <w:szCs w:val="18"/>
              </w:rPr>
              <w:br w:type="page"/>
            </w:r>
            <w:r w:rsidRPr="00E254FC">
              <w:rPr>
                <w:rFonts w:ascii="宋体" w:hAnsi="宋体" w:cs="宋体" w:hint="eastAsia"/>
                <w:bCs/>
                <w:sz w:val="18"/>
                <w:szCs w:val="18"/>
              </w:rPr>
              <w:t>风险来源</w:t>
            </w:r>
          </w:p>
        </w:tc>
        <w:tc>
          <w:tcPr>
            <w:tcW w:w="1701" w:type="dxa"/>
            <w:tcBorders>
              <w:top w:val="single" w:sz="8" w:space="0" w:color="auto"/>
              <w:bottom w:val="single" w:sz="8" w:space="0" w:color="auto"/>
            </w:tcBorders>
            <w:vAlign w:val="center"/>
          </w:tcPr>
          <w:p w14:paraId="5B184B18" w14:textId="77777777" w:rsidR="00ED350C" w:rsidRPr="00E254FC" w:rsidRDefault="00ED350C" w:rsidP="00F422EF">
            <w:pPr>
              <w:widowControl/>
              <w:shd w:val="solid" w:color="FFFFFF" w:fill="FFFFFF"/>
              <w:spacing w:line="0" w:lineRule="atLeast"/>
              <w:jc w:val="center"/>
              <w:rPr>
                <w:rFonts w:ascii="宋体" w:hAnsi="宋体" w:cs="宋体" w:hint="eastAsia"/>
                <w:bCs/>
                <w:kern w:val="0"/>
                <w:sz w:val="18"/>
                <w:szCs w:val="18"/>
              </w:rPr>
            </w:pPr>
            <w:r w:rsidRPr="00E254FC">
              <w:rPr>
                <w:rFonts w:ascii="宋体" w:hAnsi="宋体" w:cs="宋体" w:hint="eastAsia"/>
                <w:bCs/>
                <w:sz w:val="18"/>
                <w:szCs w:val="18"/>
              </w:rPr>
              <w:t>风险事件描述</w:t>
            </w:r>
          </w:p>
        </w:tc>
        <w:tc>
          <w:tcPr>
            <w:tcW w:w="4820" w:type="dxa"/>
            <w:tcBorders>
              <w:top w:val="single" w:sz="8" w:space="0" w:color="auto"/>
              <w:bottom w:val="single" w:sz="8" w:space="0" w:color="auto"/>
            </w:tcBorders>
            <w:vAlign w:val="center"/>
          </w:tcPr>
          <w:p w14:paraId="4E05B933" w14:textId="77777777" w:rsidR="00ED350C" w:rsidRPr="00E254FC" w:rsidRDefault="00ED350C" w:rsidP="00F422EF">
            <w:pPr>
              <w:widowControl/>
              <w:shd w:val="solid" w:color="FFFFFF" w:fill="FFFFFF"/>
              <w:spacing w:line="0" w:lineRule="atLeast"/>
              <w:jc w:val="center"/>
              <w:rPr>
                <w:rFonts w:ascii="宋体" w:hAnsi="宋体" w:cs="宋体" w:hint="eastAsia"/>
                <w:bCs/>
                <w:kern w:val="0"/>
                <w:sz w:val="18"/>
                <w:szCs w:val="18"/>
              </w:rPr>
            </w:pPr>
            <w:r w:rsidRPr="00E254FC">
              <w:rPr>
                <w:rFonts w:ascii="宋体" w:hAnsi="宋体" w:cs="宋体" w:hint="eastAsia"/>
                <w:bCs/>
                <w:sz w:val="18"/>
                <w:szCs w:val="18"/>
              </w:rPr>
              <w:t>风险因素</w:t>
            </w:r>
          </w:p>
        </w:tc>
        <w:tc>
          <w:tcPr>
            <w:tcW w:w="4485" w:type="dxa"/>
            <w:tcBorders>
              <w:top w:val="single" w:sz="8" w:space="0" w:color="auto"/>
              <w:bottom w:val="single" w:sz="8" w:space="0" w:color="auto"/>
            </w:tcBorders>
            <w:vAlign w:val="center"/>
          </w:tcPr>
          <w:p w14:paraId="4C9EBF6E" w14:textId="77777777" w:rsidR="00ED350C" w:rsidRPr="00E254FC" w:rsidRDefault="00ED350C" w:rsidP="00F422EF">
            <w:pPr>
              <w:widowControl/>
              <w:shd w:val="solid" w:color="FFFFFF" w:fill="FFFFFF"/>
              <w:spacing w:line="0" w:lineRule="atLeast"/>
              <w:jc w:val="center"/>
              <w:rPr>
                <w:rFonts w:ascii="宋体" w:hAnsi="宋体" w:cs="宋体" w:hint="eastAsia"/>
                <w:bCs/>
                <w:kern w:val="0"/>
                <w:sz w:val="18"/>
                <w:szCs w:val="18"/>
              </w:rPr>
            </w:pPr>
            <w:r w:rsidRPr="00E254FC">
              <w:rPr>
                <w:rFonts w:ascii="宋体" w:hAnsi="宋体" w:cs="宋体" w:hint="eastAsia"/>
                <w:bCs/>
                <w:sz w:val="18"/>
                <w:szCs w:val="18"/>
              </w:rPr>
              <w:t>管控措施</w:t>
            </w:r>
          </w:p>
        </w:tc>
        <w:tc>
          <w:tcPr>
            <w:tcW w:w="1072" w:type="dxa"/>
            <w:tcBorders>
              <w:top w:val="single" w:sz="8" w:space="0" w:color="auto"/>
              <w:bottom w:val="single" w:sz="8" w:space="0" w:color="auto"/>
            </w:tcBorders>
            <w:vAlign w:val="center"/>
          </w:tcPr>
          <w:p w14:paraId="0122BA01" w14:textId="77777777" w:rsidR="00ED350C" w:rsidRPr="00E254FC" w:rsidRDefault="00ED350C" w:rsidP="00F422EF">
            <w:pPr>
              <w:widowControl/>
              <w:shd w:val="solid" w:color="FFFFFF" w:fill="FFFFFF"/>
              <w:spacing w:line="0" w:lineRule="atLeast"/>
              <w:jc w:val="center"/>
              <w:rPr>
                <w:rFonts w:ascii="宋体" w:hAnsi="宋体" w:cs="宋体" w:hint="eastAsia"/>
                <w:bCs/>
                <w:kern w:val="0"/>
                <w:sz w:val="18"/>
                <w:szCs w:val="18"/>
              </w:rPr>
            </w:pPr>
            <w:r w:rsidRPr="00E254FC">
              <w:rPr>
                <w:rFonts w:ascii="宋体" w:hAnsi="宋体" w:cs="宋体" w:hint="eastAsia"/>
                <w:bCs/>
                <w:sz w:val="18"/>
                <w:szCs w:val="18"/>
              </w:rPr>
              <w:t>适用范围</w:t>
            </w:r>
          </w:p>
        </w:tc>
      </w:tr>
      <w:tr w:rsidR="00ED350C" w:rsidRPr="00E254FC" w14:paraId="7962AA2D" w14:textId="77777777" w:rsidTr="00ED350C">
        <w:trPr>
          <w:cantSplit/>
          <w:jc w:val="center"/>
        </w:trPr>
        <w:tc>
          <w:tcPr>
            <w:tcW w:w="836" w:type="dxa"/>
            <w:vMerge w:val="restart"/>
            <w:tcBorders>
              <w:top w:val="single" w:sz="8" w:space="0" w:color="auto"/>
            </w:tcBorders>
            <w:vAlign w:val="center"/>
          </w:tcPr>
          <w:p w14:paraId="348142E4" w14:textId="77777777" w:rsidR="00ED350C" w:rsidRPr="00E254FC" w:rsidRDefault="00ED350C" w:rsidP="00CB4041">
            <w:pPr>
              <w:widowControl/>
              <w:shd w:val="solid" w:color="FFFFFF" w:fill="FFFFFF"/>
              <w:spacing w:line="0" w:lineRule="atLeast"/>
              <w:jc w:val="left"/>
              <w:rPr>
                <w:rFonts w:ascii="宋体" w:hAnsi="宋体" w:hint="eastAsia"/>
                <w:sz w:val="18"/>
                <w:szCs w:val="18"/>
              </w:rPr>
            </w:pPr>
            <w:r w:rsidRPr="00E254FC">
              <w:rPr>
                <w:rFonts w:ascii="宋体" w:hAnsi="宋体" w:hint="eastAsia"/>
                <w:sz w:val="18"/>
                <w:szCs w:val="18"/>
              </w:rPr>
              <w:t>部件</w:t>
            </w:r>
          </w:p>
          <w:p w14:paraId="072D6A6D" w14:textId="5DF005DC" w:rsidR="00ED350C" w:rsidRPr="00E254FC" w:rsidRDefault="00ED350C"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部位</w:t>
            </w:r>
          </w:p>
        </w:tc>
        <w:tc>
          <w:tcPr>
            <w:tcW w:w="992" w:type="dxa"/>
            <w:vMerge w:val="restart"/>
            <w:tcBorders>
              <w:top w:val="single" w:sz="8" w:space="0" w:color="auto"/>
            </w:tcBorders>
            <w:vAlign w:val="center"/>
          </w:tcPr>
          <w:p w14:paraId="745887D9" w14:textId="72BC86B9" w:rsidR="00ED350C" w:rsidRPr="00E254FC" w:rsidRDefault="00ED350C"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炉膛</w:t>
            </w:r>
          </w:p>
        </w:tc>
        <w:tc>
          <w:tcPr>
            <w:tcW w:w="1701" w:type="dxa"/>
            <w:tcBorders>
              <w:top w:val="single" w:sz="8" w:space="0" w:color="auto"/>
            </w:tcBorders>
            <w:vAlign w:val="center"/>
          </w:tcPr>
          <w:p w14:paraId="03608F24" w14:textId="77777777" w:rsidR="00ED350C" w:rsidRPr="00E254FC" w:rsidRDefault="00ED350C"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炉膛超压引起爆炸</w:t>
            </w:r>
          </w:p>
        </w:tc>
        <w:tc>
          <w:tcPr>
            <w:tcW w:w="4820" w:type="dxa"/>
            <w:tcBorders>
              <w:top w:val="single" w:sz="8" w:space="0" w:color="auto"/>
            </w:tcBorders>
            <w:vAlign w:val="center"/>
          </w:tcPr>
          <w:p w14:paraId="2A5FFC92" w14:textId="77777777" w:rsidR="00ED350C" w:rsidRPr="00E254FC" w:rsidRDefault="00ED350C"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几台锅炉共用一个总烟道时，烟道挡板限位装置失效，挡板关闭，使炉膛内压力升高，发生炉膛爆炸。</w:t>
            </w:r>
          </w:p>
        </w:tc>
        <w:tc>
          <w:tcPr>
            <w:tcW w:w="4485" w:type="dxa"/>
            <w:tcBorders>
              <w:top w:val="single" w:sz="8" w:space="0" w:color="auto"/>
            </w:tcBorders>
            <w:vAlign w:val="center"/>
          </w:tcPr>
          <w:p w14:paraId="3F693220" w14:textId="77777777" w:rsidR="00ED350C" w:rsidRPr="00E254FC" w:rsidRDefault="00ED350C"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1）应定期检查烟道挡板限位装置；</w:t>
            </w:r>
          </w:p>
          <w:p w14:paraId="41B4BB3C" w14:textId="77777777" w:rsidR="00ED350C" w:rsidRPr="00E254FC" w:rsidRDefault="00ED350C"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2）严格执行操作过程；</w:t>
            </w:r>
          </w:p>
          <w:p w14:paraId="4D7FBCD2" w14:textId="77777777" w:rsidR="00ED350C" w:rsidRPr="00E254FC" w:rsidRDefault="00ED350C"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3）应定期检查防爆门。</w:t>
            </w:r>
          </w:p>
        </w:tc>
        <w:tc>
          <w:tcPr>
            <w:tcW w:w="1072" w:type="dxa"/>
            <w:tcBorders>
              <w:top w:val="single" w:sz="8" w:space="0" w:color="auto"/>
            </w:tcBorders>
            <w:vAlign w:val="center"/>
          </w:tcPr>
          <w:p w14:paraId="387B9DD4" w14:textId="77777777" w:rsidR="00ED350C" w:rsidRPr="00E254FC" w:rsidRDefault="00ED350C" w:rsidP="00CB4041">
            <w:pPr>
              <w:widowControl/>
              <w:shd w:val="solid" w:color="FFFFFF" w:fill="FFFFFF"/>
              <w:spacing w:line="0" w:lineRule="atLeast"/>
              <w:jc w:val="left"/>
              <w:rPr>
                <w:rFonts w:ascii="宋体" w:hAnsi="宋体" w:cs="宋体" w:hint="eastAsia"/>
                <w:bCs/>
                <w:kern w:val="0"/>
                <w:sz w:val="18"/>
                <w:szCs w:val="18"/>
              </w:rPr>
            </w:pPr>
          </w:p>
        </w:tc>
      </w:tr>
      <w:tr w:rsidR="00ED350C" w:rsidRPr="00E254FC" w14:paraId="76043F30" w14:textId="77777777" w:rsidTr="00ED350C">
        <w:trPr>
          <w:cantSplit/>
          <w:jc w:val="center"/>
        </w:trPr>
        <w:tc>
          <w:tcPr>
            <w:tcW w:w="836" w:type="dxa"/>
            <w:vMerge/>
            <w:vAlign w:val="center"/>
          </w:tcPr>
          <w:p w14:paraId="59276A38" w14:textId="6BF1C0E0" w:rsidR="00ED350C" w:rsidRPr="00E254FC" w:rsidRDefault="00ED350C" w:rsidP="00CB4041">
            <w:pPr>
              <w:shd w:val="solid" w:color="FFFFFF" w:fill="FFFFFF"/>
              <w:spacing w:line="0" w:lineRule="atLeast"/>
              <w:jc w:val="left"/>
              <w:rPr>
                <w:rFonts w:ascii="宋体" w:hAnsi="宋体" w:hint="eastAsia"/>
                <w:sz w:val="18"/>
                <w:szCs w:val="18"/>
              </w:rPr>
            </w:pPr>
          </w:p>
        </w:tc>
        <w:tc>
          <w:tcPr>
            <w:tcW w:w="992" w:type="dxa"/>
            <w:vMerge/>
            <w:vAlign w:val="center"/>
          </w:tcPr>
          <w:p w14:paraId="5822D982" w14:textId="477BC835" w:rsidR="00ED350C" w:rsidRPr="00E254FC" w:rsidRDefault="00ED350C" w:rsidP="00CB4041">
            <w:pPr>
              <w:shd w:val="solid" w:color="FFFFFF" w:fill="FFFFFF"/>
              <w:spacing w:line="0" w:lineRule="atLeast"/>
              <w:jc w:val="left"/>
              <w:rPr>
                <w:rFonts w:ascii="宋体" w:hAnsi="宋体" w:hint="eastAsia"/>
                <w:sz w:val="18"/>
                <w:szCs w:val="18"/>
              </w:rPr>
            </w:pPr>
          </w:p>
        </w:tc>
        <w:tc>
          <w:tcPr>
            <w:tcW w:w="1701" w:type="dxa"/>
            <w:vAlign w:val="center"/>
          </w:tcPr>
          <w:p w14:paraId="4BFF3109" w14:textId="77777777" w:rsidR="00ED350C" w:rsidRPr="00E254FC" w:rsidRDefault="00ED350C"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炉膛爆炸</w:t>
            </w:r>
          </w:p>
        </w:tc>
        <w:tc>
          <w:tcPr>
            <w:tcW w:w="4820" w:type="dxa"/>
            <w:vAlign w:val="center"/>
          </w:tcPr>
          <w:p w14:paraId="1808F3D3" w14:textId="77777777" w:rsidR="00ED350C" w:rsidRPr="00E254FC" w:rsidRDefault="00ED350C"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1）全部引风机跳闸时，未自动切断全部送风和燃料供应；</w:t>
            </w:r>
          </w:p>
          <w:p w14:paraId="2A7E990E" w14:textId="77777777" w:rsidR="00ED350C" w:rsidRPr="00E254FC" w:rsidRDefault="00ED350C"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2）全部送风机跳闸时，未自动切断全部燃料供应；</w:t>
            </w:r>
          </w:p>
          <w:p w14:paraId="55C278CA" w14:textId="77777777" w:rsidR="00ED350C" w:rsidRPr="00E254FC" w:rsidRDefault="00ED350C"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3）直吹式制粉系统一次风机全部跳闸时，未自动切断全部燃料供应；</w:t>
            </w:r>
          </w:p>
          <w:p w14:paraId="20A0BAE5" w14:textId="77777777" w:rsidR="00ED350C" w:rsidRPr="00E254FC" w:rsidRDefault="00ED350C"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4）燃油及其雾化工质的压力、燃气压力低于规定值时，未自动切断燃油或者燃气供应；引起炉膛爆炸。</w:t>
            </w:r>
          </w:p>
        </w:tc>
        <w:tc>
          <w:tcPr>
            <w:tcW w:w="4485" w:type="dxa"/>
            <w:vAlign w:val="center"/>
          </w:tcPr>
          <w:p w14:paraId="512EB10B" w14:textId="77777777" w:rsidR="00ED350C" w:rsidRPr="00E254FC" w:rsidRDefault="00ED350C"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1）</w:t>
            </w:r>
            <w:proofErr w:type="gramStart"/>
            <w:r w:rsidRPr="00E254FC">
              <w:rPr>
                <w:rFonts w:ascii="宋体" w:hAnsi="宋体" w:hint="eastAsia"/>
                <w:sz w:val="18"/>
                <w:szCs w:val="18"/>
              </w:rPr>
              <w:t>联锁</w:t>
            </w:r>
            <w:proofErr w:type="gramEnd"/>
            <w:r w:rsidRPr="00E254FC">
              <w:rPr>
                <w:rFonts w:ascii="宋体" w:hAnsi="宋体" w:hint="eastAsia"/>
                <w:sz w:val="18"/>
                <w:szCs w:val="18"/>
              </w:rPr>
              <w:t>保护装置要确保投用并定期检查、试验；</w:t>
            </w:r>
          </w:p>
          <w:p w14:paraId="074AC246" w14:textId="77777777" w:rsidR="00ED350C" w:rsidRPr="00E254FC" w:rsidRDefault="00ED350C"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2）严格执行操作规程；</w:t>
            </w:r>
          </w:p>
          <w:p w14:paraId="5A0BB1A6" w14:textId="77777777" w:rsidR="00ED350C" w:rsidRPr="00E254FC" w:rsidRDefault="00ED350C"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3）应定期检查防爆门。</w:t>
            </w:r>
          </w:p>
        </w:tc>
        <w:tc>
          <w:tcPr>
            <w:tcW w:w="1072" w:type="dxa"/>
            <w:vAlign w:val="center"/>
          </w:tcPr>
          <w:p w14:paraId="0DAB0C51" w14:textId="77777777" w:rsidR="00ED350C" w:rsidRPr="00E254FC" w:rsidRDefault="00ED350C" w:rsidP="00CB4041">
            <w:pPr>
              <w:shd w:val="solid" w:color="FFFFFF" w:fill="FFFFFF"/>
              <w:spacing w:line="0" w:lineRule="atLeast"/>
              <w:jc w:val="left"/>
              <w:rPr>
                <w:rFonts w:ascii="宋体" w:hAnsi="宋体" w:hint="eastAsia"/>
                <w:sz w:val="18"/>
                <w:szCs w:val="18"/>
              </w:rPr>
            </w:pPr>
            <w:proofErr w:type="gramStart"/>
            <w:r w:rsidRPr="00E254FC">
              <w:rPr>
                <w:rFonts w:ascii="宋体" w:hAnsi="宋体" w:hint="eastAsia"/>
                <w:sz w:val="18"/>
                <w:szCs w:val="18"/>
              </w:rPr>
              <w:t>室燃锅炉</w:t>
            </w:r>
            <w:proofErr w:type="gramEnd"/>
          </w:p>
        </w:tc>
      </w:tr>
      <w:tr w:rsidR="00ED350C" w:rsidRPr="00E254FC" w14:paraId="6D54F08E" w14:textId="77777777" w:rsidTr="00ED350C">
        <w:trPr>
          <w:cantSplit/>
          <w:trHeight w:val="536"/>
          <w:jc w:val="center"/>
        </w:trPr>
        <w:tc>
          <w:tcPr>
            <w:tcW w:w="836" w:type="dxa"/>
            <w:vMerge/>
            <w:vAlign w:val="center"/>
          </w:tcPr>
          <w:p w14:paraId="1BF90462" w14:textId="0D221DBB" w:rsidR="00ED350C" w:rsidRPr="00E254FC" w:rsidRDefault="00ED350C" w:rsidP="00CB4041">
            <w:pPr>
              <w:shd w:val="solid" w:color="FFFFFF" w:fill="FFFFFF"/>
              <w:spacing w:line="0" w:lineRule="atLeast"/>
              <w:jc w:val="left"/>
              <w:rPr>
                <w:rFonts w:ascii="宋体" w:hAnsi="宋体" w:hint="eastAsia"/>
                <w:sz w:val="18"/>
                <w:szCs w:val="18"/>
              </w:rPr>
            </w:pPr>
          </w:p>
        </w:tc>
        <w:tc>
          <w:tcPr>
            <w:tcW w:w="992" w:type="dxa"/>
            <w:vMerge/>
            <w:vAlign w:val="center"/>
          </w:tcPr>
          <w:p w14:paraId="3B29E577" w14:textId="77777777" w:rsidR="00ED350C" w:rsidRPr="00E254FC" w:rsidRDefault="00ED350C" w:rsidP="00CB4041">
            <w:pPr>
              <w:shd w:val="solid" w:color="FFFFFF" w:fill="FFFFFF"/>
              <w:spacing w:line="0" w:lineRule="atLeast"/>
              <w:jc w:val="center"/>
              <w:rPr>
                <w:rFonts w:ascii="宋体" w:hAnsi="宋体" w:hint="eastAsia"/>
                <w:sz w:val="18"/>
                <w:szCs w:val="18"/>
              </w:rPr>
            </w:pPr>
          </w:p>
        </w:tc>
        <w:tc>
          <w:tcPr>
            <w:tcW w:w="1701" w:type="dxa"/>
            <w:vAlign w:val="center"/>
          </w:tcPr>
          <w:p w14:paraId="5154D31B" w14:textId="77777777" w:rsidR="00ED350C" w:rsidRPr="00E254FC" w:rsidRDefault="00ED350C"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炉膛爆炸</w:t>
            </w:r>
          </w:p>
        </w:tc>
        <w:tc>
          <w:tcPr>
            <w:tcW w:w="4820" w:type="dxa"/>
            <w:vAlign w:val="center"/>
          </w:tcPr>
          <w:p w14:paraId="3E339A96" w14:textId="77777777" w:rsidR="00ED350C" w:rsidRPr="00E254FC" w:rsidRDefault="00ED350C"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直接受火加热锅炉的炉膛中发生有机热载体泄漏，引发炉膛火灾，甚至导致炉膛爆炸。</w:t>
            </w:r>
          </w:p>
        </w:tc>
        <w:tc>
          <w:tcPr>
            <w:tcW w:w="4485" w:type="dxa"/>
            <w:vAlign w:val="center"/>
          </w:tcPr>
          <w:p w14:paraId="5CBE35EC" w14:textId="77777777" w:rsidR="00ED350C" w:rsidRPr="00E254FC" w:rsidRDefault="00ED350C"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在炉膛内设置一个惰性气体灭火装置并配置一个适当的惰性气（汽）</w:t>
            </w:r>
            <w:proofErr w:type="gramStart"/>
            <w:r w:rsidRPr="00E254FC">
              <w:rPr>
                <w:rFonts w:ascii="宋体" w:hAnsi="宋体" w:hint="eastAsia"/>
                <w:sz w:val="18"/>
                <w:szCs w:val="18"/>
              </w:rPr>
              <w:t>体供应</w:t>
            </w:r>
            <w:proofErr w:type="gramEnd"/>
            <w:r w:rsidRPr="00E254FC">
              <w:rPr>
                <w:rFonts w:ascii="宋体" w:hAnsi="宋体" w:hint="eastAsia"/>
                <w:sz w:val="18"/>
                <w:szCs w:val="18"/>
              </w:rPr>
              <w:t>系统，定期检查该系统。</w:t>
            </w:r>
          </w:p>
        </w:tc>
        <w:tc>
          <w:tcPr>
            <w:tcW w:w="1072" w:type="dxa"/>
            <w:vAlign w:val="center"/>
          </w:tcPr>
          <w:p w14:paraId="082778E0" w14:textId="77777777" w:rsidR="00ED350C" w:rsidRPr="00E254FC" w:rsidRDefault="00ED350C"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有机热载体锅炉</w:t>
            </w:r>
          </w:p>
        </w:tc>
      </w:tr>
      <w:tr w:rsidR="00ED350C" w:rsidRPr="00E254FC" w14:paraId="62B1D196" w14:textId="77777777" w:rsidTr="00ED350C">
        <w:trPr>
          <w:cantSplit/>
          <w:trHeight w:val="766"/>
          <w:jc w:val="center"/>
        </w:trPr>
        <w:tc>
          <w:tcPr>
            <w:tcW w:w="836" w:type="dxa"/>
            <w:vMerge/>
            <w:vAlign w:val="center"/>
          </w:tcPr>
          <w:p w14:paraId="277FAF5C" w14:textId="6C9D8070" w:rsidR="00ED350C" w:rsidRPr="00E254FC" w:rsidRDefault="00ED350C" w:rsidP="00CB4041">
            <w:pPr>
              <w:widowControl/>
              <w:shd w:val="solid" w:color="FFFFFF" w:fill="FFFFFF"/>
              <w:spacing w:line="0" w:lineRule="atLeast"/>
              <w:jc w:val="left"/>
              <w:rPr>
                <w:rFonts w:ascii="宋体" w:hAnsi="宋体" w:hint="eastAsia"/>
                <w:sz w:val="18"/>
                <w:szCs w:val="18"/>
              </w:rPr>
            </w:pPr>
          </w:p>
        </w:tc>
        <w:tc>
          <w:tcPr>
            <w:tcW w:w="992" w:type="dxa"/>
            <w:vMerge w:val="restart"/>
            <w:vAlign w:val="center"/>
          </w:tcPr>
          <w:p w14:paraId="68772121" w14:textId="77777777" w:rsidR="00ED350C" w:rsidRPr="00E254FC" w:rsidRDefault="00ED350C" w:rsidP="00CB4041">
            <w:pPr>
              <w:shd w:val="solid" w:color="FFFFFF" w:fill="FFFFFF"/>
              <w:spacing w:line="0" w:lineRule="atLeast"/>
              <w:jc w:val="center"/>
              <w:rPr>
                <w:rFonts w:ascii="宋体" w:hAnsi="宋体" w:hint="eastAsia"/>
                <w:sz w:val="18"/>
                <w:szCs w:val="18"/>
              </w:rPr>
            </w:pPr>
            <w:r w:rsidRPr="00E254FC">
              <w:rPr>
                <w:rFonts w:ascii="宋体" w:hAnsi="宋体" w:hint="eastAsia"/>
                <w:sz w:val="18"/>
                <w:szCs w:val="18"/>
              </w:rPr>
              <w:t>水位表</w:t>
            </w:r>
          </w:p>
        </w:tc>
        <w:tc>
          <w:tcPr>
            <w:tcW w:w="1701" w:type="dxa"/>
            <w:vMerge w:val="restart"/>
            <w:vAlign w:val="center"/>
          </w:tcPr>
          <w:p w14:paraId="3D3EDE7B" w14:textId="77777777" w:rsidR="00ED350C" w:rsidRPr="00E254FC" w:rsidRDefault="00ED350C"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爆炸、伤人</w:t>
            </w:r>
          </w:p>
        </w:tc>
        <w:tc>
          <w:tcPr>
            <w:tcW w:w="4820" w:type="dxa"/>
            <w:vAlign w:val="center"/>
          </w:tcPr>
          <w:p w14:paraId="2FE9F950" w14:textId="77777777" w:rsidR="00ED350C" w:rsidRPr="00E254FC" w:rsidRDefault="00ED350C"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防护罩损坏,水位表玻璃管爆裂。</w:t>
            </w:r>
          </w:p>
        </w:tc>
        <w:tc>
          <w:tcPr>
            <w:tcW w:w="4485" w:type="dxa"/>
            <w:vAlign w:val="center"/>
          </w:tcPr>
          <w:p w14:paraId="3E0E49BB" w14:textId="77777777" w:rsidR="00ED350C" w:rsidRPr="00E254FC" w:rsidRDefault="00ED350C"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1）运行前检查；</w:t>
            </w:r>
          </w:p>
          <w:p w14:paraId="452F5257" w14:textId="77777777" w:rsidR="00ED350C" w:rsidRPr="00E254FC" w:rsidRDefault="00ED350C"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2）定期检查防护罩，及时更换；</w:t>
            </w:r>
          </w:p>
          <w:p w14:paraId="4376B16A" w14:textId="77777777" w:rsidR="00ED350C" w:rsidRPr="00E254FC" w:rsidRDefault="00ED350C"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3）严格执行操作规程。</w:t>
            </w:r>
          </w:p>
        </w:tc>
        <w:tc>
          <w:tcPr>
            <w:tcW w:w="1072" w:type="dxa"/>
            <w:vAlign w:val="center"/>
          </w:tcPr>
          <w:p w14:paraId="3B81193B" w14:textId="77777777" w:rsidR="00ED350C" w:rsidRPr="00E254FC" w:rsidRDefault="00ED350C" w:rsidP="00CB4041">
            <w:pPr>
              <w:widowControl/>
              <w:shd w:val="solid" w:color="FFFFFF" w:fill="FFFFFF"/>
              <w:spacing w:line="0" w:lineRule="atLeast"/>
              <w:jc w:val="center"/>
              <w:rPr>
                <w:rFonts w:ascii="宋体" w:hAnsi="宋体" w:cs="宋体" w:hint="eastAsia"/>
                <w:bCs/>
                <w:kern w:val="0"/>
                <w:sz w:val="18"/>
                <w:szCs w:val="18"/>
              </w:rPr>
            </w:pPr>
          </w:p>
        </w:tc>
      </w:tr>
      <w:tr w:rsidR="00ED350C" w:rsidRPr="00E254FC" w14:paraId="464511EB" w14:textId="77777777" w:rsidTr="00ED350C">
        <w:trPr>
          <w:cantSplit/>
          <w:trHeight w:val="538"/>
          <w:jc w:val="center"/>
        </w:trPr>
        <w:tc>
          <w:tcPr>
            <w:tcW w:w="836" w:type="dxa"/>
            <w:vMerge/>
            <w:vAlign w:val="center"/>
          </w:tcPr>
          <w:p w14:paraId="5AC24992" w14:textId="77777777" w:rsidR="00ED350C" w:rsidRPr="00E254FC" w:rsidRDefault="00ED350C" w:rsidP="00CB4041">
            <w:pPr>
              <w:widowControl/>
              <w:shd w:val="solid" w:color="FFFFFF" w:fill="FFFFFF"/>
              <w:spacing w:line="0" w:lineRule="atLeast"/>
              <w:jc w:val="left"/>
              <w:rPr>
                <w:rFonts w:ascii="宋体" w:hAnsi="宋体" w:hint="eastAsia"/>
                <w:sz w:val="18"/>
                <w:szCs w:val="18"/>
              </w:rPr>
            </w:pPr>
          </w:p>
        </w:tc>
        <w:tc>
          <w:tcPr>
            <w:tcW w:w="992" w:type="dxa"/>
            <w:vMerge/>
            <w:vAlign w:val="center"/>
          </w:tcPr>
          <w:p w14:paraId="6A8D5D53" w14:textId="77777777" w:rsidR="00ED350C" w:rsidRPr="00E254FC" w:rsidRDefault="00ED350C" w:rsidP="00CB4041">
            <w:pPr>
              <w:shd w:val="solid" w:color="FFFFFF" w:fill="FFFFFF"/>
              <w:spacing w:line="0" w:lineRule="atLeast"/>
              <w:jc w:val="center"/>
              <w:rPr>
                <w:rFonts w:ascii="宋体" w:hAnsi="宋体" w:hint="eastAsia"/>
                <w:sz w:val="18"/>
                <w:szCs w:val="18"/>
              </w:rPr>
            </w:pPr>
          </w:p>
        </w:tc>
        <w:tc>
          <w:tcPr>
            <w:tcW w:w="1701" w:type="dxa"/>
            <w:vMerge/>
            <w:vAlign w:val="center"/>
          </w:tcPr>
          <w:p w14:paraId="4C421996" w14:textId="77777777" w:rsidR="00ED350C" w:rsidRPr="00E254FC" w:rsidRDefault="00ED350C" w:rsidP="00CB4041">
            <w:pPr>
              <w:shd w:val="solid" w:color="FFFFFF" w:fill="FFFFFF"/>
              <w:spacing w:line="0" w:lineRule="atLeast"/>
              <w:jc w:val="left"/>
              <w:rPr>
                <w:rFonts w:ascii="宋体" w:hAnsi="宋体" w:hint="eastAsia"/>
                <w:sz w:val="18"/>
                <w:szCs w:val="18"/>
              </w:rPr>
            </w:pPr>
          </w:p>
        </w:tc>
        <w:tc>
          <w:tcPr>
            <w:tcW w:w="4820" w:type="dxa"/>
            <w:vAlign w:val="center"/>
          </w:tcPr>
          <w:p w14:paraId="1EDC6091" w14:textId="77777777" w:rsidR="00ED350C" w:rsidRPr="00E254FC" w:rsidRDefault="00ED350C"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水位表云母片损坏失效。</w:t>
            </w:r>
          </w:p>
        </w:tc>
        <w:tc>
          <w:tcPr>
            <w:tcW w:w="4485" w:type="dxa"/>
            <w:vAlign w:val="center"/>
          </w:tcPr>
          <w:p w14:paraId="077162B0" w14:textId="77777777" w:rsidR="00ED350C" w:rsidRPr="00E254FC" w:rsidRDefault="00ED350C"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1）运行前检查；定期检查云母片，及时更换；</w:t>
            </w:r>
          </w:p>
          <w:p w14:paraId="23E39C68" w14:textId="77777777" w:rsidR="00ED350C" w:rsidRPr="00E254FC" w:rsidRDefault="00ED350C"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2）严格执行操作规程。</w:t>
            </w:r>
          </w:p>
        </w:tc>
        <w:tc>
          <w:tcPr>
            <w:tcW w:w="1072" w:type="dxa"/>
            <w:vAlign w:val="center"/>
          </w:tcPr>
          <w:p w14:paraId="6DF40A89" w14:textId="77777777" w:rsidR="00ED350C" w:rsidRPr="00E254FC" w:rsidRDefault="00ED350C" w:rsidP="00CB4041">
            <w:pPr>
              <w:widowControl/>
              <w:shd w:val="solid" w:color="FFFFFF" w:fill="FFFFFF"/>
              <w:spacing w:line="0" w:lineRule="atLeast"/>
              <w:jc w:val="center"/>
              <w:rPr>
                <w:rFonts w:ascii="宋体" w:hAnsi="宋体" w:cs="宋体" w:hint="eastAsia"/>
                <w:bCs/>
                <w:kern w:val="0"/>
                <w:sz w:val="18"/>
                <w:szCs w:val="18"/>
              </w:rPr>
            </w:pPr>
          </w:p>
        </w:tc>
      </w:tr>
      <w:tr w:rsidR="00ED350C" w:rsidRPr="00E254FC" w14:paraId="4AC75527" w14:textId="77777777" w:rsidTr="00ED350C">
        <w:trPr>
          <w:cantSplit/>
          <w:trHeight w:val="1027"/>
          <w:jc w:val="center"/>
        </w:trPr>
        <w:tc>
          <w:tcPr>
            <w:tcW w:w="836" w:type="dxa"/>
            <w:vMerge/>
            <w:vAlign w:val="center"/>
          </w:tcPr>
          <w:p w14:paraId="62CD50CA" w14:textId="77777777" w:rsidR="00ED350C" w:rsidRPr="00E254FC" w:rsidRDefault="00ED350C" w:rsidP="00CB4041">
            <w:pPr>
              <w:widowControl/>
              <w:shd w:val="solid" w:color="FFFFFF" w:fill="FFFFFF"/>
              <w:spacing w:line="0" w:lineRule="atLeast"/>
              <w:jc w:val="left"/>
              <w:rPr>
                <w:rFonts w:ascii="宋体" w:hAnsi="宋体" w:hint="eastAsia"/>
                <w:sz w:val="18"/>
                <w:szCs w:val="18"/>
              </w:rPr>
            </w:pPr>
          </w:p>
        </w:tc>
        <w:tc>
          <w:tcPr>
            <w:tcW w:w="992" w:type="dxa"/>
            <w:vAlign w:val="center"/>
          </w:tcPr>
          <w:p w14:paraId="79A14F37" w14:textId="77777777" w:rsidR="00ED350C" w:rsidRPr="00E254FC" w:rsidRDefault="00ED350C" w:rsidP="00CB4041">
            <w:pPr>
              <w:shd w:val="solid" w:color="FFFFFF" w:fill="FFFFFF"/>
              <w:spacing w:line="0" w:lineRule="atLeast"/>
              <w:jc w:val="center"/>
              <w:rPr>
                <w:rFonts w:ascii="宋体" w:hAnsi="宋体" w:hint="eastAsia"/>
                <w:sz w:val="18"/>
                <w:szCs w:val="18"/>
              </w:rPr>
            </w:pPr>
            <w:r w:rsidRPr="00E254FC">
              <w:rPr>
                <w:rFonts w:ascii="宋体" w:hAnsi="宋体" w:hint="eastAsia"/>
                <w:sz w:val="18"/>
                <w:szCs w:val="18"/>
              </w:rPr>
              <w:t>铜立柱、梁</w:t>
            </w:r>
          </w:p>
        </w:tc>
        <w:tc>
          <w:tcPr>
            <w:tcW w:w="1701" w:type="dxa"/>
            <w:vAlign w:val="center"/>
          </w:tcPr>
          <w:p w14:paraId="3C68D828" w14:textId="77777777" w:rsidR="00ED350C" w:rsidRPr="00E254FC" w:rsidRDefault="00ED350C"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倾覆</w:t>
            </w:r>
          </w:p>
        </w:tc>
        <w:tc>
          <w:tcPr>
            <w:tcW w:w="4820" w:type="dxa"/>
            <w:vAlign w:val="center"/>
          </w:tcPr>
          <w:p w14:paraId="1D395505" w14:textId="77777777" w:rsidR="00ED350C" w:rsidRPr="00E254FC" w:rsidRDefault="00ED350C"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1）焊接质量差，缺陷发展，使立柱、梁承载能力下降，发生变形，引起锅炉倾覆；</w:t>
            </w:r>
          </w:p>
          <w:p w14:paraId="3B7F562A" w14:textId="77777777" w:rsidR="00ED350C" w:rsidRPr="00E254FC" w:rsidRDefault="00ED350C"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2）立柱、梁表面腐蚀，使立柱、梁承载能力下降，引起锅炉倾覆。</w:t>
            </w:r>
          </w:p>
        </w:tc>
        <w:tc>
          <w:tcPr>
            <w:tcW w:w="4485" w:type="dxa"/>
            <w:vAlign w:val="center"/>
          </w:tcPr>
          <w:p w14:paraId="1F196FB0" w14:textId="77777777" w:rsidR="00ED350C" w:rsidRPr="00E254FC" w:rsidRDefault="00ED350C"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1）加强定期自行检查；</w:t>
            </w:r>
          </w:p>
          <w:p w14:paraId="2DDE7207" w14:textId="77777777" w:rsidR="00ED350C" w:rsidRPr="00E254FC" w:rsidRDefault="00ED350C"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2）定期防腐效果。</w:t>
            </w:r>
          </w:p>
        </w:tc>
        <w:tc>
          <w:tcPr>
            <w:tcW w:w="1072" w:type="dxa"/>
            <w:vAlign w:val="center"/>
          </w:tcPr>
          <w:p w14:paraId="49C94E22" w14:textId="77777777" w:rsidR="00ED350C" w:rsidRPr="00E254FC" w:rsidRDefault="00ED350C" w:rsidP="00CB4041">
            <w:pPr>
              <w:widowControl/>
              <w:shd w:val="solid" w:color="FFFFFF" w:fill="FFFFFF"/>
              <w:spacing w:line="0" w:lineRule="atLeast"/>
              <w:jc w:val="center"/>
              <w:rPr>
                <w:rFonts w:ascii="宋体" w:hAnsi="宋体" w:cs="宋体" w:hint="eastAsia"/>
                <w:bCs/>
                <w:kern w:val="0"/>
                <w:sz w:val="18"/>
                <w:szCs w:val="18"/>
              </w:rPr>
            </w:pPr>
          </w:p>
        </w:tc>
      </w:tr>
      <w:tr w:rsidR="005878B4" w:rsidRPr="00E254FC" w14:paraId="1E6BBFC1" w14:textId="77777777" w:rsidTr="00ED350C">
        <w:trPr>
          <w:cantSplit/>
          <w:trHeight w:val="581"/>
          <w:jc w:val="center"/>
        </w:trPr>
        <w:tc>
          <w:tcPr>
            <w:tcW w:w="1828" w:type="dxa"/>
            <w:gridSpan w:val="2"/>
            <w:vMerge w:val="restart"/>
            <w:vAlign w:val="center"/>
          </w:tcPr>
          <w:p w14:paraId="5C1A9B19" w14:textId="77777777" w:rsidR="005878B4" w:rsidRPr="00E254FC" w:rsidRDefault="005878B4" w:rsidP="00CB4041">
            <w:pPr>
              <w:shd w:val="solid" w:color="FFFFFF" w:fill="FFFFFF"/>
              <w:spacing w:line="0" w:lineRule="atLeast"/>
              <w:jc w:val="center"/>
              <w:rPr>
                <w:rFonts w:ascii="宋体" w:hAnsi="宋体" w:hint="eastAsia"/>
                <w:sz w:val="18"/>
                <w:szCs w:val="18"/>
              </w:rPr>
            </w:pPr>
            <w:r w:rsidRPr="00E254FC">
              <w:rPr>
                <w:rFonts w:ascii="宋体" w:hAnsi="宋体" w:hint="eastAsia"/>
                <w:sz w:val="18"/>
                <w:szCs w:val="18"/>
              </w:rPr>
              <w:t>启动作业</w:t>
            </w:r>
          </w:p>
        </w:tc>
        <w:tc>
          <w:tcPr>
            <w:tcW w:w="1701" w:type="dxa"/>
            <w:vAlign w:val="center"/>
          </w:tcPr>
          <w:p w14:paraId="03BCF76F" w14:textId="77777777" w:rsidR="005878B4" w:rsidRPr="00E254FC" w:rsidRDefault="005878B4"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材料失效引起爆炸</w:t>
            </w:r>
          </w:p>
        </w:tc>
        <w:tc>
          <w:tcPr>
            <w:tcW w:w="4820" w:type="dxa"/>
            <w:vAlign w:val="center"/>
          </w:tcPr>
          <w:p w14:paraId="036D1FA4" w14:textId="77777777" w:rsidR="005878B4" w:rsidRPr="00E254FC" w:rsidRDefault="005878B4"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启动初期，大部分的过热器、再热器处于无蒸汽流量状态，得不到冷却，升温太快，使过热器、再热器管烧坏，引起爆炸。</w:t>
            </w:r>
          </w:p>
        </w:tc>
        <w:tc>
          <w:tcPr>
            <w:tcW w:w="4485" w:type="dxa"/>
            <w:vAlign w:val="center"/>
          </w:tcPr>
          <w:p w14:paraId="0C63808B" w14:textId="77777777" w:rsidR="005878B4" w:rsidRPr="00E254FC" w:rsidRDefault="005878B4"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严格执行操作规程，按照启动曲线要求操作。</w:t>
            </w:r>
          </w:p>
        </w:tc>
        <w:tc>
          <w:tcPr>
            <w:tcW w:w="1072" w:type="dxa"/>
            <w:vAlign w:val="center"/>
          </w:tcPr>
          <w:p w14:paraId="6046FD2E" w14:textId="77777777" w:rsidR="005878B4" w:rsidRPr="00E254FC" w:rsidRDefault="005878B4" w:rsidP="00ED350C">
            <w:pPr>
              <w:shd w:val="solid" w:color="FFFFFF" w:fill="FFFFFF"/>
              <w:spacing w:line="0" w:lineRule="atLeast"/>
              <w:ind w:right="360"/>
              <w:jc w:val="right"/>
              <w:rPr>
                <w:rFonts w:ascii="宋体" w:hAnsi="宋体" w:hint="eastAsia"/>
                <w:sz w:val="18"/>
                <w:szCs w:val="18"/>
              </w:rPr>
            </w:pPr>
            <w:r w:rsidRPr="00E254FC">
              <w:rPr>
                <w:rFonts w:ascii="宋体" w:hAnsi="宋体" w:hint="eastAsia"/>
                <w:sz w:val="18"/>
                <w:szCs w:val="18"/>
              </w:rPr>
              <w:t>蒸汽锅炉</w:t>
            </w:r>
          </w:p>
        </w:tc>
      </w:tr>
      <w:tr w:rsidR="00ED350C" w:rsidRPr="00E254FC" w14:paraId="21C09D23" w14:textId="77777777" w:rsidTr="00ED350C">
        <w:trPr>
          <w:cantSplit/>
          <w:trHeight w:val="1043"/>
          <w:jc w:val="center"/>
        </w:trPr>
        <w:tc>
          <w:tcPr>
            <w:tcW w:w="1828" w:type="dxa"/>
            <w:gridSpan w:val="2"/>
            <w:vMerge/>
            <w:vAlign w:val="center"/>
          </w:tcPr>
          <w:p w14:paraId="26A81420" w14:textId="77777777" w:rsidR="00ED350C" w:rsidRPr="00E254FC" w:rsidRDefault="00ED350C" w:rsidP="00CB4041">
            <w:pPr>
              <w:shd w:val="solid" w:color="FFFFFF" w:fill="FFFFFF"/>
              <w:spacing w:line="0" w:lineRule="atLeast"/>
              <w:jc w:val="center"/>
              <w:rPr>
                <w:rFonts w:ascii="宋体" w:hAnsi="宋体" w:hint="eastAsia"/>
                <w:sz w:val="18"/>
                <w:szCs w:val="18"/>
              </w:rPr>
            </w:pPr>
          </w:p>
        </w:tc>
        <w:tc>
          <w:tcPr>
            <w:tcW w:w="1701" w:type="dxa"/>
            <w:vAlign w:val="center"/>
          </w:tcPr>
          <w:p w14:paraId="1918CE45" w14:textId="77777777" w:rsidR="00ED350C" w:rsidRPr="00E254FC" w:rsidRDefault="00ED350C"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汽化引起爆炸</w:t>
            </w:r>
          </w:p>
        </w:tc>
        <w:tc>
          <w:tcPr>
            <w:tcW w:w="4820" w:type="dxa"/>
            <w:vAlign w:val="center"/>
          </w:tcPr>
          <w:p w14:paraId="67ADDAD8" w14:textId="77777777" w:rsidR="00ED350C" w:rsidRPr="00E254FC" w:rsidRDefault="00ED350C"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1）锅炉投入运行时，没有先开动循环泵，没有待供热系统水循环正常后，才提高炉温，使锅水汽化、爆炸；</w:t>
            </w:r>
          </w:p>
          <w:p w14:paraId="13B19000" w14:textId="77777777" w:rsidR="00ED350C" w:rsidRPr="00E254FC" w:rsidRDefault="00ED350C"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2）如果锅炉发生汽化需要重新启动时，启动前没有先放汽补水，然后再启动循环水泵，使锅水汽化、超压爆炸。</w:t>
            </w:r>
          </w:p>
        </w:tc>
        <w:tc>
          <w:tcPr>
            <w:tcW w:w="4485" w:type="dxa"/>
            <w:vAlign w:val="center"/>
          </w:tcPr>
          <w:p w14:paraId="1DEE0953" w14:textId="77777777" w:rsidR="00ED350C" w:rsidRPr="00E254FC" w:rsidRDefault="00ED350C"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严格执行操作规程。</w:t>
            </w:r>
          </w:p>
        </w:tc>
        <w:tc>
          <w:tcPr>
            <w:tcW w:w="1072" w:type="dxa"/>
            <w:vAlign w:val="center"/>
          </w:tcPr>
          <w:p w14:paraId="4FE866E7" w14:textId="77777777" w:rsidR="00ED350C" w:rsidRPr="00E254FC" w:rsidRDefault="00ED350C" w:rsidP="00ED350C">
            <w:pPr>
              <w:shd w:val="solid" w:color="FFFFFF" w:fill="FFFFFF"/>
              <w:spacing w:line="0" w:lineRule="atLeast"/>
              <w:ind w:right="360"/>
              <w:jc w:val="right"/>
              <w:rPr>
                <w:rFonts w:ascii="宋体" w:hAnsi="宋体" w:hint="eastAsia"/>
                <w:sz w:val="18"/>
                <w:szCs w:val="18"/>
              </w:rPr>
            </w:pPr>
            <w:r w:rsidRPr="00E254FC">
              <w:rPr>
                <w:rFonts w:ascii="宋体" w:hAnsi="宋体" w:hint="eastAsia"/>
                <w:sz w:val="18"/>
                <w:szCs w:val="18"/>
              </w:rPr>
              <w:t>热水锅炉</w:t>
            </w:r>
          </w:p>
        </w:tc>
      </w:tr>
    </w:tbl>
    <w:p w14:paraId="7786D8CA" w14:textId="77777777" w:rsidR="00ED350C" w:rsidRPr="00ED350C" w:rsidRDefault="00ED350C" w:rsidP="00ED350C">
      <w:pPr>
        <w:pStyle w:val="afffff9"/>
        <w:pageBreakBefore/>
        <w:spacing w:beforeLines="50" w:before="156" w:afterLines="50" w:after="156"/>
        <w:ind w:firstLineChars="0" w:firstLine="0"/>
        <w:jc w:val="center"/>
        <w:rPr>
          <w:rFonts w:ascii="黑体" w:eastAsia="黑体" w:hAnsi="黑体" w:hint="eastAsia"/>
        </w:rPr>
      </w:pPr>
      <w:r w:rsidRPr="00ED350C">
        <w:rPr>
          <w:rFonts w:ascii="黑体" w:eastAsia="黑体" w:hAnsi="黑体" w:hint="eastAsia"/>
        </w:rPr>
        <w:lastRenderedPageBreak/>
        <w:t>表B.5  特种设备常见风险事件分析及典型管控措施表（锅炉）</w:t>
      </w:r>
      <w:r w:rsidRPr="00ED350C">
        <w:rPr>
          <w:rFonts w:hAnsi="宋体" w:hint="eastAsia"/>
        </w:rPr>
        <w:t>（续）</w:t>
      </w:r>
    </w:p>
    <w:tbl>
      <w:tblPr>
        <w:tblW w:w="13906"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4A0" w:firstRow="1" w:lastRow="0" w:firstColumn="1" w:lastColumn="0" w:noHBand="0" w:noVBand="1"/>
      </w:tblPr>
      <w:tblGrid>
        <w:gridCol w:w="1828"/>
        <w:gridCol w:w="1701"/>
        <w:gridCol w:w="4820"/>
        <w:gridCol w:w="4485"/>
        <w:gridCol w:w="1072"/>
      </w:tblGrid>
      <w:tr w:rsidR="00ED350C" w:rsidRPr="00E254FC" w14:paraId="4784636C" w14:textId="77777777" w:rsidTr="00ED350C">
        <w:trPr>
          <w:cantSplit/>
          <w:trHeight w:val="491"/>
          <w:tblHeader/>
          <w:jc w:val="center"/>
        </w:trPr>
        <w:tc>
          <w:tcPr>
            <w:tcW w:w="1828" w:type="dxa"/>
            <w:tcBorders>
              <w:top w:val="single" w:sz="8" w:space="0" w:color="auto"/>
              <w:bottom w:val="single" w:sz="8" w:space="0" w:color="auto"/>
            </w:tcBorders>
            <w:vAlign w:val="center"/>
          </w:tcPr>
          <w:p w14:paraId="0B37BE30" w14:textId="77777777" w:rsidR="00ED350C" w:rsidRPr="00E254FC" w:rsidRDefault="00ED350C" w:rsidP="00F422EF">
            <w:pPr>
              <w:widowControl/>
              <w:shd w:val="solid" w:color="FFFFFF" w:fill="FFFFFF"/>
              <w:spacing w:line="0" w:lineRule="atLeast"/>
              <w:jc w:val="center"/>
              <w:rPr>
                <w:rFonts w:ascii="宋体" w:hAnsi="宋体" w:cs="宋体" w:hint="eastAsia"/>
                <w:bCs/>
                <w:kern w:val="0"/>
                <w:sz w:val="18"/>
                <w:szCs w:val="18"/>
              </w:rPr>
            </w:pPr>
            <w:r w:rsidRPr="00E254FC">
              <w:rPr>
                <w:rFonts w:ascii="宋体" w:hAnsi="宋体"/>
                <w:sz w:val="18"/>
                <w:szCs w:val="18"/>
              </w:rPr>
              <w:br w:type="page"/>
            </w:r>
            <w:r w:rsidRPr="00E254FC">
              <w:rPr>
                <w:rFonts w:ascii="宋体" w:hAnsi="宋体" w:cs="宋体" w:hint="eastAsia"/>
                <w:bCs/>
                <w:sz w:val="18"/>
                <w:szCs w:val="18"/>
              </w:rPr>
              <w:t>风险来源</w:t>
            </w:r>
          </w:p>
        </w:tc>
        <w:tc>
          <w:tcPr>
            <w:tcW w:w="1701" w:type="dxa"/>
            <w:tcBorders>
              <w:top w:val="single" w:sz="8" w:space="0" w:color="auto"/>
              <w:bottom w:val="single" w:sz="8" w:space="0" w:color="auto"/>
            </w:tcBorders>
            <w:vAlign w:val="center"/>
          </w:tcPr>
          <w:p w14:paraId="7487F434" w14:textId="77777777" w:rsidR="00ED350C" w:rsidRPr="00E254FC" w:rsidRDefault="00ED350C" w:rsidP="00F422EF">
            <w:pPr>
              <w:widowControl/>
              <w:shd w:val="solid" w:color="FFFFFF" w:fill="FFFFFF"/>
              <w:spacing w:line="0" w:lineRule="atLeast"/>
              <w:jc w:val="center"/>
              <w:rPr>
                <w:rFonts w:ascii="宋体" w:hAnsi="宋体" w:cs="宋体" w:hint="eastAsia"/>
                <w:bCs/>
                <w:kern w:val="0"/>
                <w:sz w:val="18"/>
                <w:szCs w:val="18"/>
              </w:rPr>
            </w:pPr>
            <w:r w:rsidRPr="00E254FC">
              <w:rPr>
                <w:rFonts w:ascii="宋体" w:hAnsi="宋体" w:cs="宋体" w:hint="eastAsia"/>
                <w:bCs/>
                <w:sz w:val="18"/>
                <w:szCs w:val="18"/>
              </w:rPr>
              <w:t>风险事件描述</w:t>
            </w:r>
          </w:p>
        </w:tc>
        <w:tc>
          <w:tcPr>
            <w:tcW w:w="4820" w:type="dxa"/>
            <w:tcBorders>
              <w:top w:val="single" w:sz="8" w:space="0" w:color="auto"/>
              <w:bottom w:val="single" w:sz="8" w:space="0" w:color="auto"/>
            </w:tcBorders>
            <w:vAlign w:val="center"/>
          </w:tcPr>
          <w:p w14:paraId="1EB054A5" w14:textId="77777777" w:rsidR="00ED350C" w:rsidRPr="00E254FC" w:rsidRDefault="00ED350C" w:rsidP="00F422EF">
            <w:pPr>
              <w:widowControl/>
              <w:shd w:val="solid" w:color="FFFFFF" w:fill="FFFFFF"/>
              <w:spacing w:line="0" w:lineRule="atLeast"/>
              <w:jc w:val="center"/>
              <w:rPr>
                <w:rFonts w:ascii="宋体" w:hAnsi="宋体" w:cs="宋体" w:hint="eastAsia"/>
                <w:bCs/>
                <w:kern w:val="0"/>
                <w:sz w:val="18"/>
                <w:szCs w:val="18"/>
              </w:rPr>
            </w:pPr>
            <w:r w:rsidRPr="00E254FC">
              <w:rPr>
                <w:rFonts w:ascii="宋体" w:hAnsi="宋体" w:cs="宋体" w:hint="eastAsia"/>
                <w:bCs/>
                <w:sz w:val="18"/>
                <w:szCs w:val="18"/>
              </w:rPr>
              <w:t>风险因素</w:t>
            </w:r>
          </w:p>
        </w:tc>
        <w:tc>
          <w:tcPr>
            <w:tcW w:w="4485" w:type="dxa"/>
            <w:tcBorders>
              <w:top w:val="single" w:sz="8" w:space="0" w:color="auto"/>
              <w:bottom w:val="single" w:sz="8" w:space="0" w:color="auto"/>
            </w:tcBorders>
            <w:vAlign w:val="center"/>
          </w:tcPr>
          <w:p w14:paraId="6DAC0B31" w14:textId="77777777" w:rsidR="00ED350C" w:rsidRPr="00E254FC" w:rsidRDefault="00ED350C" w:rsidP="00F422EF">
            <w:pPr>
              <w:widowControl/>
              <w:shd w:val="solid" w:color="FFFFFF" w:fill="FFFFFF"/>
              <w:spacing w:line="0" w:lineRule="atLeast"/>
              <w:jc w:val="center"/>
              <w:rPr>
                <w:rFonts w:ascii="宋体" w:hAnsi="宋体" w:cs="宋体" w:hint="eastAsia"/>
                <w:bCs/>
                <w:kern w:val="0"/>
                <w:sz w:val="18"/>
                <w:szCs w:val="18"/>
              </w:rPr>
            </w:pPr>
            <w:r w:rsidRPr="00E254FC">
              <w:rPr>
                <w:rFonts w:ascii="宋体" w:hAnsi="宋体" w:cs="宋体" w:hint="eastAsia"/>
                <w:bCs/>
                <w:sz w:val="18"/>
                <w:szCs w:val="18"/>
              </w:rPr>
              <w:t>管控措施</w:t>
            </w:r>
          </w:p>
        </w:tc>
        <w:tc>
          <w:tcPr>
            <w:tcW w:w="1072" w:type="dxa"/>
            <w:tcBorders>
              <w:top w:val="single" w:sz="8" w:space="0" w:color="auto"/>
              <w:bottom w:val="single" w:sz="8" w:space="0" w:color="auto"/>
            </w:tcBorders>
            <w:vAlign w:val="center"/>
          </w:tcPr>
          <w:p w14:paraId="7C363B0D" w14:textId="77777777" w:rsidR="00ED350C" w:rsidRPr="00E254FC" w:rsidRDefault="00ED350C" w:rsidP="00F422EF">
            <w:pPr>
              <w:widowControl/>
              <w:shd w:val="solid" w:color="FFFFFF" w:fill="FFFFFF"/>
              <w:spacing w:line="0" w:lineRule="atLeast"/>
              <w:jc w:val="center"/>
              <w:rPr>
                <w:rFonts w:ascii="宋体" w:hAnsi="宋体" w:cs="宋体" w:hint="eastAsia"/>
                <w:bCs/>
                <w:kern w:val="0"/>
                <w:sz w:val="18"/>
                <w:szCs w:val="18"/>
              </w:rPr>
            </w:pPr>
            <w:r w:rsidRPr="00E254FC">
              <w:rPr>
                <w:rFonts w:ascii="宋体" w:hAnsi="宋体" w:cs="宋体" w:hint="eastAsia"/>
                <w:bCs/>
                <w:sz w:val="18"/>
                <w:szCs w:val="18"/>
              </w:rPr>
              <w:t>适用范围</w:t>
            </w:r>
          </w:p>
        </w:tc>
      </w:tr>
      <w:tr w:rsidR="00ED350C" w:rsidRPr="00E254FC" w14:paraId="6CF4A279" w14:textId="77777777" w:rsidTr="00ED350C">
        <w:trPr>
          <w:cantSplit/>
          <w:trHeight w:val="505"/>
          <w:jc w:val="center"/>
        </w:trPr>
        <w:tc>
          <w:tcPr>
            <w:tcW w:w="1828" w:type="dxa"/>
            <w:vMerge w:val="restart"/>
            <w:tcBorders>
              <w:top w:val="single" w:sz="8" w:space="0" w:color="auto"/>
            </w:tcBorders>
            <w:vAlign w:val="center"/>
          </w:tcPr>
          <w:p w14:paraId="75590CCC" w14:textId="00EF472A" w:rsidR="00ED350C" w:rsidRPr="00E254FC" w:rsidRDefault="00ED350C" w:rsidP="00CB4041">
            <w:pPr>
              <w:shd w:val="solid" w:color="FFFFFF" w:fill="FFFFFF"/>
              <w:spacing w:line="0" w:lineRule="atLeast"/>
              <w:jc w:val="center"/>
              <w:rPr>
                <w:rFonts w:ascii="宋体" w:hAnsi="宋体" w:hint="eastAsia"/>
                <w:sz w:val="18"/>
                <w:szCs w:val="18"/>
              </w:rPr>
            </w:pPr>
            <w:r w:rsidRPr="00E254FC">
              <w:rPr>
                <w:rFonts w:ascii="宋体" w:hAnsi="宋体" w:hint="eastAsia"/>
                <w:sz w:val="18"/>
                <w:szCs w:val="18"/>
              </w:rPr>
              <w:t>锅炉作业</w:t>
            </w:r>
          </w:p>
        </w:tc>
        <w:tc>
          <w:tcPr>
            <w:tcW w:w="1701" w:type="dxa"/>
            <w:tcBorders>
              <w:top w:val="single" w:sz="8" w:space="0" w:color="auto"/>
            </w:tcBorders>
            <w:vAlign w:val="center"/>
          </w:tcPr>
          <w:p w14:paraId="744CDA14" w14:textId="77777777" w:rsidR="00ED350C" w:rsidRPr="00E254FC" w:rsidRDefault="00ED350C"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超压、缺水引起爆炸</w:t>
            </w:r>
          </w:p>
        </w:tc>
        <w:tc>
          <w:tcPr>
            <w:tcW w:w="4820" w:type="dxa"/>
            <w:tcBorders>
              <w:top w:val="single" w:sz="8" w:space="0" w:color="auto"/>
            </w:tcBorders>
            <w:vAlign w:val="center"/>
          </w:tcPr>
          <w:p w14:paraId="435727BA" w14:textId="77777777" w:rsidR="00ED350C" w:rsidRPr="00E254FC" w:rsidRDefault="00ED350C"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压火后没有保证锅水温度、压力不回升和锅炉不缺水，使锅炉缺水或超压。</w:t>
            </w:r>
          </w:p>
        </w:tc>
        <w:tc>
          <w:tcPr>
            <w:tcW w:w="4485" w:type="dxa"/>
            <w:tcBorders>
              <w:top w:val="single" w:sz="8" w:space="0" w:color="auto"/>
            </w:tcBorders>
            <w:vAlign w:val="center"/>
          </w:tcPr>
          <w:p w14:paraId="019BEB28" w14:textId="25C3180C" w:rsidR="00ED350C" w:rsidRPr="00E254FC" w:rsidRDefault="00ED350C"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严格执行操作规程。</w:t>
            </w:r>
          </w:p>
        </w:tc>
        <w:tc>
          <w:tcPr>
            <w:tcW w:w="1072" w:type="dxa"/>
            <w:tcBorders>
              <w:top w:val="single" w:sz="8" w:space="0" w:color="auto"/>
            </w:tcBorders>
            <w:vAlign w:val="center"/>
          </w:tcPr>
          <w:p w14:paraId="5599162D" w14:textId="77777777" w:rsidR="00ED350C" w:rsidRPr="00E254FC" w:rsidRDefault="00ED350C" w:rsidP="00CB4041">
            <w:pPr>
              <w:shd w:val="solid" w:color="FFFFFF" w:fill="FFFFFF"/>
              <w:spacing w:line="0" w:lineRule="atLeast"/>
              <w:jc w:val="right"/>
              <w:rPr>
                <w:rFonts w:ascii="宋体" w:hAnsi="宋体" w:hint="eastAsia"/>
                <w:sz w:val="18"/>
                <w:szCs w:val="18"/>
              </w:rPr>
            </w:pPr>
          </w:p>
        </w:tc>
      </w:tr>
      <w:tr w:rsidR="005878B4" w:rsidRPr="00E254FC" w14:paraId="7756CAEC" w14:textId="77777777" w:rsidTr="00ED350C">
        <w:trPr>
          <w:cantSplit/>
          <w:trHeight w:val="538"/>
          <w:jc w:val="center"/>
        </w:trPr>
        <w:tc>
          <w:tcPr>
            <w:tcW w:w="1828" w:type="dxa"/>
            <w:vMerge/>
            <w:vAlign w:val="center"/>
          </w:tcPr>
          <w:p w14:paraId="0009F75E" w14:textId="77777777" w:rsidR="005878B4" w:rsidRPr="00E254FC" w:rsidRDefault="005878B4" w:rsidP="00CB4041">
            <w:pPr>
              <w:shd w:val="solid" w:color="FFFFFF" w:fill="FFFFFF"/>
              <w:spacing w:line="0" w:lineRule="atLeast"/>
              <w:jc w:val="center"/>
              <w:rPr>
                <w:rFonts w:ascii="宋体" w:hAnsi="宋体" w:hint="eastAsia"/>
                <w:sz w:val="18"/>
                <w:szCs w:val="18"/>
              </w:rPr>
            </w:pPr>
          </w:p>
        </w:tc>
        <w:tc>
          <w:tcPr>
            <w:tcW w:w="1701" w:type="dxa"/>
            <w:vAlign w:val="center"/>
          </w:tcPr>
          <w:p w14:paraId="19638AEC" w14:textId="77777777" w:rsidR="005878B4" w:rsidRPr="00E254FC" w:rsidRDefault="005878B4"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材料失效引起爆管</w:t>
            </w:r>
          </w:p>
        </w:tc>
        <w:tc>
          <w:tcPr>
            <w:tcW w:w="4820" w:type="dxa"/>
            <w:vAlign w:val="center"/>
          </w:tcPr>
          <w:p w14:paraId="1AD534F0" w14:textId="77777777" w:rsidR="005878B4" w:rsidRPr="00E254FC" w:rsidRDefault="005878B4"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停炉过程快速冷却，使合金钢受压元件损坏，引起爆管。</w:t>
            </w:r>
          </w:p>
        </w:tc>
        <w:tc>
          <w:tcPr>
            <w:tcW w:w="4485" w:type="dxa"/>
            <w:vMerge w:val="restart"/>
            <w:vAlign w:val="center"/>
          </w:tcPr>
          <w:p w14:paraId="005C9AF9" w14:textId="77777777" w:rsidR="005878B4" w:rsidRPr="00E254FC" w:rsidRDefault="005878B4" w:rsidP="00CB4041">
            <w:pPr>
              <w:shd w:val="solid" w:color="FFFFFF" w:fill="FFFFFF"/>
              <w:spacing w:line="0" w:lineRule="atLeast"/>
              <w:jc w:val="left"/>
              <w:rPr>
                <w:rFonts w:ascii="宋体" w:hAnsi="宋体" w:hint="eastAsia"/>
                <w:sz w:val="18"/>
                <w:szCs w:val="18"/>
              </w:rPr>
            </w:pPr>
          </w:p>
        </w:tc>
        <w:tc>
          <w:tcPr>
            <w:tcW w:w="1072" w:type="dxa"/>
            <w:vAlign w:val="center"/>
          </w:tcPr>
          <w:p w14:paraId="7BB2042A" w14:textId="77777777" w:rsidR="005878B4" w:rsidRPr="00E254FC" w:rsidRDefault="005878B4" w:rsidP="00ED350C">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电站锅炉</w:t>
            </w:r>
          </w:p>
        </w:tc>
      </w:tr>
      <w:tr w:rsidR="005878B4" w:rsidRPr="00E254FC" w14:paraId="31E657AE" w14:textId="77777777" w:rsidTr="00ED350C">
        <w:trPr>
          <w:cantSplit/>
          <w:trHeight w:val="521"/>
          <w:jc w:val="center"/>
        </w:trPr>
        <w:tc>
          <w:tcPr>
            <w:tcW w:w="1828" w:type="dxa"/>
            <w:vMerge/>
            <w:vAlign w:val="center"/>
          </w:tcPr>
          <w:p w14:paraId="57B3BE23" w14:textId="77777777" w:rsidR="005878B4" w:rsidRPr="00E254FC" w:rsidRDefault="005878B4" w:rsidP="00CB4041">
            <w:pPr>
              <w:shd w:val="solid" w:color="FFFFFF" w:fill="FFFFFF"/>
              <w:spacing w:line="0" w:lineRule="atLeast"/>
              <w:jc w:val="center"/>
              <w:rPr>
                <w:rFonts w:ascii="宋体" w:hAnsi="宋体" w:hint="eastAsia"/>
                <w:sz w:val="18"/>
                <w:szCs w:val="18"/>
              </w:rPr>
            </w:pPr>
          </w:p>
        </w:tc>
        <w:tc>
          <w:tcPr>
            <w:tcW w:w="1701" w:type="dxa"/>
            <w:vAlign w:val="center"/>
          </w:tcPr>
          <w:p w14:paraId="25922F0A" w14:textId="77777777" w:rsidR="005878B4" w:rsidRPr="00E254FC" w:rsidRDefault="005878B4"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汽化引起爆炸</w:t>
            </w:r>
          </w:p>
        </w:tc>
        <w:tc>
          <w:tcPr>
            <w:tcW w:w="4820" w:type="dxa"/>
            <w:vAlign w:val="center"/>
          </w:tcPr>
          <w:p w14:paraId="742362CE" w14:textId="77777777" w:rsidR="005878B4" w:rsidRPr="00E254FC" w:rsidRDefault="005878B4"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停炉时立即停泵，没有待锅炉出口水温降到50℃以下时，才停泵，使锅水汽化、超压爆炸。</w:t>
            </w:r>
          </w:p>
        </w:tc>
        <w:tc>
          <w:tcPr>
            <w:tcW w:w="4485" w:type="dxa"/>
            <w:vMerge/>
            <w:vAlign w:val="center"/>
          </w:tcPr>
          <w:p w14:paraId="0C926051" w14:textId="77777777" w:rsidR="005878B4" w:rsidRPr="00E254FC" w:rsidRDefault="005878B4" w:rsidP="00CB4041">
            <w:pPr>
              <w:shd w:val="solid" w:color="FFFFFF" w:fill="FFFFFF"/>
              <w:spacing w:line="0" w:lineRule="atLeast"/>
              <w:jc w:val="left"/>
              <w:rPr>
                <w:rFonts w:ascii="宋体" w:hAnsi="宋体" w:hint="eastAsia"/>
                <w:sz w:val="18"/>
                <w:szCs w:val="18"/>
              </w:rPr>
            </w:pPr>
          </w:p>
        </w:tc>
        <w:tc>
          <w:tcPr>
            <w:tcW w:w="1072" w:type="dxa"/>
            <w:vAlign w:val="center"/>
          </w:tcPr>
          <w:p w14:paraId="6685B10E" w14:textId="77777777" w:rsidR="005878B4" w:rsidRPr="00E254FC" w:rsidRDefault="005878B4" w:rsidP="00ED350C">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热水锅炉</w:t>
            </w:r>
          </w:p>
        </w:tc>
      </w:tr>
      <w:tr w:rsidR="005878B4" w:rsidRPr="00E254FC" w14:paraId="3E030433" w14:textId="77777777" w:rsidTr="00ED350C">
        <w:trPr>
          <w:cantSplit/>
          <w:trHeight w:val="699"/>
          <w:jc w:val="center"/>
        </w:trPr>
        <w:tc>
          <w:tcPr>
            <w:tcW w:w="1828" w:type="dxa"/>
            <w:vAlign w:val="center"/>
          </w:tcPr>
          <w:p w14:paraId="6CBE6FC5" w14:textId="77777777" w:rsidR="005878B4" w:rsidRPr="00E254FC" w:rsidRDefault="005878B4" w:rsidP="00CB4041">
            <w:pPr>
              <w:shd w:val="solid" w:color="FFFFFF" w:fill="FFFFFF"/>
              <w:spacing w:line="0" w:lineRule="atLeast"/>
              <w:jc w:val="center"/>
              <w:rPr>
                <w:rFonts w:ascii="宋体" w:hAnsi="宋体" w:hint="eastAsia"/>
                <w:sz w:val="18"/>
                <w:szCs w:val="18"/>
              </w:rPr>
            </w:pPr>
            <w:r w:rsidRPr="00E254FC">
              <w:rPr>
                <w:rFonts w:ascii="宋体" w:hAnsi="宋体" w:hint="eastAsia"/>
                <w:sz w:val="18"/>
                <w:szCs w:val="18"/>
              </w:rPr>
              <w:t>维修</w:t>
            </w:r>
          </w:p>
        </w:tc>
        <w:tc>
          <w:tcPr>
            <w:tcW w:w="1701" w:type="dxa"/>
            <w:vAlign w:val="center"/>
          </w:tcPr>
          <w:p w14:paraId="60D2D64B" w14:textId="77777777" w:rsidR="005878B4" w:rsidRPr="00E254FC" w:rsidRDefault="005878B4"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材料失效引起泄漏、爆炸</w:t>
            </w:r>
          </w:p>
        </w:tc>
        <w:tc>
          <w:tcPr>
            <w:tcW w:w="4820" w:type="dxa"/>
            <w:vAlign w:val="center"/>
          </w:tcPr>
          <w:p w14:paraId="1373F3A9" w14:textId="77777777" w:rsidR="005878B4" w:rsidRPr="00E254FC" w:rsidRDefault="005878B4"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不属于重大修理的更换受压部件，选材料不适用，施工质量差，导致材料失效，引起受压部件泄漏、爆炸。</w:t>
            </w:r>
          </w:p>
        </w:tc>
        <w:tc>
          <w:tcPr>
            <w:tcW w:w="4485" w:type="dxa"/>
            <w:vAlign w:val="center"/>
          </w:tcPr>
          <w:p w14:paraId="625749E6" w14:textId="77777777" w:rsidR="005878B4" w:rsidRPr="00E254FC" w:rsidRDefault="005878B4"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1）选择合适的材料；</w:t>
            </w:r>
          </w:p>
          <w:p w14:paraId="49BADC8A" w14:textId="77777777" w:rsidR="005878B4" w:rsidRPr="00E254FC" w:rsidRDefault="005878B4"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2）采购经过监督检验的产品；</w:t>
            </w:r>
          </w:p>
          <w:p w14:paraId="20AB67C3" w14:textId="77777777" w:rsidR="005878B4" w:rsidRPr="00E254FC" w:rsidRDefault="005878B4"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3）应由取得许可证的安装、改造和修理单位施工。</w:t>
            </w:r>
          </w:p>
        </w:tc>
        <w:tc>
          <w:tcPr>
            <w:tcW w:w="1072" w:type="dxa"/>
            <w:vAlign w:val="center"/>
          </w:tcPr>
          <w:p w14:paraId="6AB85E35" w14:textId="77777777" w:rsidR="005878B4" w:rsidRPr="00E254FC" w:rsidRDefault="005878B4" w:rsidP="00CB4041">
            <w:pPr>
              <w:widowControl/>
              <w:shd w:val="solid" w:color="FFFFFF" w:fill="FFFFFF"/>
              <w:spacing w:line="0" w:lineRule="atLeast"/>
              <w:jc w:val="center"/>
              <w:rPr>
                <w:rFonts w:ascii="宋体" w:hAnsi="宋体" w:cs="宋体" w:hint="eastAsia"/>
                <w:bCs/>
                <w:kern w:val="0"/>
                <w:sz w:val="18"/>
                <w:szCs w:val="18"/>
              </w:rPr>
            </w:pPr>
          </w:p>
        </w:tc>
      </w:tr>
      <w:tr w:rsidR="005878B4" w:rsidRPr="00E254FC" w14:paraId="5C10AC43" w14:textId="77777777" w:rsidTr="00ED350C">
        <w:trPr>
          <w:cantSplit/>
          <w:trHeight w:val="766"/>
          <w:jc w:val="center"/>
        </w:trPr>
        <w:tc>
          <w:tcPr>
            <w:tcW w:w="1828" w:type="dxa"/>
            <w:vAlign w:val="center"/>
          </w:tcPr>
          <w:p w14:paraId="14C4F66A" w14:textId="77777777" w:rsidR="005878B4" w:rsidRPr="00E254FC" w:rsidRDefault="005878B4" w:rsidP="00CB4041">
            <w:pPr>
              <w:shd w:val="solid" w:color="FFFFFF" w:fill="FFFFFF"/>
              <w:spacing w:line="0" w:lineRule="atLeast"/>
              <w:jc w:val="center"/>
              <w:rPr>
                <w:rFonts w:ascii="宋体" w:hAnsi="宋体" w:hint="eastAsia"/>
                <w:sz w:val="18"/>
                <w:szCs w:val="18"/>
              </w:rPr>
            </w:pPr>
            <w:r w:rsidRPr="00E254FC">
              <w:rPr>
                <w:rFonts w:ascii="宋体" w:hAnsi="宋体" w:hint="eastAsia"/>
                <w:sz w:val="18"/>
                <w:szCs w:val="18"/>
              </w:rPr>
              <w:t>水压试验</w:t>
            </w:r>
          </w:p>
        </w:tc>
        <w:tc>
          <w:tcPr>
            <w:tcW w:w="1701" w:type="dxa"/>
            <w:vAlign w:val="center"/>
          </w:tcPr>
          <w:p w14:paraId="632E0AD6" w14:textId="77777777" w:rsidR="005878B4" w:rsidRPr="00E254FC" w:rsidRDefault="005878B4"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泄漏至人伤亡</w:t>
            </w:r>
          </w:p>
        </w:tc>
        <w:tc>
          <w:tcPr>
            <w:tcW w:w="4820" w:type="dxa"/>
            <w:vAlign w:val="center"/>
          </w:tcPr>
          <w:p w14:paraId="786294C5" w14:textId="77777777" w:rsidR="005878B4" w:rsidRPr="00E254FC" w:rsidRDefault="005878B4"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受压部件有缺陷至承压能力下降。</w:t>
            </w:r>
          </w:p>
        </w:tc>
        <w:tc>
          <w:tcPr>
            <w:tcW w:w="4485" w:type="dxa"/>
            <w:vAlign w:val="center"/>
          </w:tcPr>
          <w:p w14:paraId="78F25262" w14:textId="77777777" w:rsidR="005878B4" w:rsidRPr="00E254FC" w:rsidRDefault="005878B4"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1）做好劳动防护；</w:t>
            </w:r>
          </w:p>
          <w:p w14:paraId="034F6D85" w14:textId="77777777" w:rsidR="005878B4" w:rsidRPr="00E254FC" w:rsidRDefault="005878B4"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2）远离泄漏点；</w:t>
            </w:r>
          </w:p>
          <w:p w14:paraId="19293ACB" w14:textId="77777777" w:rsidR="005878B4" w:rsidRPr="00E254FC" w:rsidRDefault="005878B4"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3）做好安全警。</w:t>
            </w:r>
          </w:p>
        </w:tc>
        <w:tc>
          <w:tcPr>
            <w:tcW w:w="1072" w:type="dxa"/>
            <w:vAlign w:val="center"/>
          </w:tcPr>
          <w:p w14:paraId="5DC14F6B" w14:textId="77777777" w:rsidR="005878B4" w:rsidRPr="00E254FC" w:rsidRDefault="005878B4" w:rsidP="00CB4041">
            <w:pPr>
              <w:widowControl/>
              <w:shd w:val="solid" w:color="FFFFFF" w:fill="FFFFFF"/>
              <w:spacing w:line="0" w:lineRule="atLeast"/>
              <w:jc w:val="center"/>
              <w:rPr>
                <w:rFonts w:ascii="宋体" w:hAnsi="宋体" w:cs="宋体" w:hint="eastAsia"/>
                <w:bCs/>
                <w:kern w:val="0"/>
                <w:sz w:val="18"/>
                <w:szCs w:val="18"/>
              </w:rPr>
            </w:pPr>
          </w:p>
        </w:tc>
      </w:tr>
    </w:tbl>
    <w:p w14:paraId="13B405D9" w14:textId="06AD71DE" w:rsidR="005D0216" w:rsidRPr="0087586E" w:rsidRDefault="005878B4" w:rsidP="005D0216">
      <w:pPr>
        <w:widowControl/>
        <w:adjustRightInd/>
        <w:spacing w:line="240" w:lineRule="auto"/>
        <w:jc w:val="left"/>
        <w:rPr>
          <w:b/>
          <w:bCs/>
        </w:rPr>
      </w:pPr>
      <w:r w:rsidRPr="00E254FC">
        <w:br w:type="page"/>
      </w:r>
    </w:p>
    <w:p w14:paraId="6B61C108" w14:textId="77777777" w:rsidR="005878B4" w:rsidRPr="00E254FC" w:rsidRDefault="005878B4" w:rsidP="005878B4">
      <w:pPr>
        <w:ind w:firstLineChars="200" w:firstLine="420"/>
        <w:jc w:val="left"/>
        <w:rPr>
          <w:rFonts w:ascii="宋体" w:hAnsi="宋体" w:hint="eastAsia"/>
        </w:rPr>
      </w:pPr>
      <w:bookmarkStart w:id="145" w:name="_Toc519676966"/>
      <w:bookmarkStart w:id="146" w:name="_Toc519677319"/>
      <w:bookmarkStart w:id="147" w:name="_Toc519847321"/>
      <w:r w:rsidRPr="00E254FC">
        <w:rPr>
          <w:rFonts w:ascii="宋体" w:hAnsi="宋体" w:hint="eastAsia"/>
        </w:rPr>
        <w:lastRenderedPageBreak/>
        <w:t>表B.6给出了</w:t>
      </w:r>
      <w:r w:rsidRPr="00E254FC">
        <w:rPr>
          <w:rFonts w:ascii="宋体" w:hAnsi="宋体"/>
        </w:rPr>
        <w:t>公用（热力）管道常见风险事件</w:t>
      </w:r>
      <w:r w:rsidRPr="00E254FC">
        <w:rPr>
          <w:rFonts w:ascii="宋体" w:hAnsi="宋体" w:hint="eastAsia"/>
        </w:rPr>
        <w:t>分析</w:t>
      </w:r>
      <w:r w:rsidRPr="00E254FC">
        <w:rPr>
          <w:rFonts w:ascii="宋体" w:hAnsi="宋体"/>
        </w:rPr>
        <w:t>及典型管控措施</w:t>
      </w:r>
      <w:r w:rsidRPr="00E254FC">
        <w:rPr>
          <w:rFonts w:ascii="宋体" w:hAnsi="宋体" w:hint="eastAsia"/>
        </w:rPr>
        <w:t>。</w:t>
      </w:r>
    </w:p>
    <w:p w14:paraId="20374DCA" w14:textId="6FC3F487" w:rsidR="005878B4" w:rsidRPr="00E254FC" w:rsidRDefault="005878B4" w:rsidP="00B60246">
      <w:pPr>
        <w:pStyle w:val="aff9"/>
        <w:spacing w:before="156" w:after="156"/>
        <w:jc w:val="both"/>
      </w:pPr>
      <w:r w:rsidRPr="00E254FC">
        <w:rPr>
          <w:rFonts w:hint="eastAsia"/>
        </w:rPr>
        <w:t>特种设备</w:t>
      </w:r>
      <w:r w:rsidRPr="00E254FC">
        <w:t>常见风险事件</w:t>
      </w:r>
      <w:r w:rsidRPr="00E254FC">
        <w:rPr>
          <w:rFonts w:hint="eastAsia"/>
        </w:rPr>
        <w:t>分析</w:t>
      </w:r>
      <w:r w:rsidRPr="00E254FC">
        <w:t>及典型管控措施</w:t>
      </w:r>
      <w:bookmarkEnd w:id="145"/>
      <w:bookmarkEnd w:id="146"/>
      <w:bookmarkEnd w:id="147"/>
      <w:r w:rsidRPr="00E254FC">
        <w:rPr>
          <w:rFonts w:hint="eastAsia"/>
        </w:rPr>
        <w:t>（</w:t>
      </w:r>
      <w:r w:rsidRPr="00E254FC">
        <w:t>公用（热力）管道）</w:t>
      </w:r>
    </w:p>
    <w:tbl>
      <w:tblPr>
        <w:tblW w:w="13901"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4A0" w:firstRow="1" w:lastRow="0" w:firstColumn="1" w:lastColumn="0" w:noHBand="0" w:noVBand="1"/>
      </w:tblPr>
      <w:tblGrid>
        <w:gridCol w:w="983"/>
        <w:gridCol w:w="1771"/>
        <w:gridCol w:w="4824"/>
        <w:gridCol w:w="5271"/>
        <w:gridCol w:w="1052"/>
      </w:tblGrid>
      <w:tr w:rsidR="005878B4" w:rsidRPr="00E254FC" w14:paraId="379FC015" w14:textId="77777777" w:rsidTr="0002070E">
        <w:trPr>
          <w:trHeight w:val="465"/>
          <w:tblHeader/>
          <w:jc w:val="center"/>
        </w:trPr>
        <w:tc>
          <w:tcPr>
            <w:tcW w:w="983" w:type="dxa"/>
            <w:tcBorders>
              <w:top w:val="single" w:sz="8" w:space="0" w:color="auto"/>
              <w:bottom w:val="single" w:sz="8" w:space="0" w:color="auto"/>
            </w:tcBorders>
            <w:vAlign w:val="center"/>
          </w:tcPr>
          <w:p w14:paraId="04AFF7DB" w14:textId="77777777" w:rsidR="005878B4" w:rsidRPr="00E254FC" w:rsidRDefault="005878B4" w:rsidP="00CB4041">
            <w:pPr>
              <w:widowControl/>
              <w:shd w:val="solid" w:color="FFFFFF" w:fill="FFFFFF"/>
              <w:spacing w:line="0" w:lineRule="atLeast"/>
              <w:jc w:val="center"/>
              <w:rPr>
                <w:rFonts w:ascii="宋体" w:hAnsi="宋体" w:cs="宋体" w:hint="eastAsia"/>
                <w:bCs/>
                <w:kern w:val="0"/>
                <w:sz w:val="18"/>
                <w:szCs w:val="18"/>
              </w:rPr>
            </w:pPr>
            <w:r w:rsidRPr="00E254FC">
              <w:rPr>
                <w:rFonts w:ascii="宋体" w:hAnsi="宋体"/>
                <w:sz w:val="18"/>
                <w:szCs w:val="18"/>
              </w:rPr>
              <w:br w:type="page"/>
            </w:r>
            <w:r w:rsidRPr="00E254FC">
              <w:rPr>
                <w:rFonts w:ascii="宋体" w:hAnsi="宋体" w:cs="宋体" w:hint="eastAsia"/>
                <w:bCs/>
                <w:sz w:val="18"/>
                <w:szCs w:val="18"/>
              </w:rPr>
              <w:t>风险来源</w:t>
            </w:r>
          </w:p>
        </w:tc>
        <w:tc>
          <w:tcPr>
            <w:tcW w:w="1771" w:type="dxa"/>
            <w:tcBorders>
              <w:top w:val="single" w:sz="8" w:space="0" w:color="auto"/>
              <w:bottom w:val="single" w:sz="8" w:space="0" w:color="auto"/>
            </w:tcBorders>
            <w:vAlign w:val="center"/>
          </w:tcPr>
          <w:p w14:paraId="6DC44C3F" w14:textId="77777777" w:rsidR="005878B4" w:rsidRPr="00E254FC" w:rsidRDefault="005878B4" w:rsidP="00CB4041">
            <w:pPr>
              <w:widowControl/>
              <w:shd w:val="solid" w:color="FFFFFF" w:fill="FFFFFF"/>
              <w:spacing w:line="0" w:lineRule="atLeast"/>
              <w:jc w:val="center"/>
              <w:rPr>
                <w:rFonts w:ascii="宋体" w:hAnsi="宋体" w:cs="宋体" w:hint="eastAsia"/>
                <w:bCs/>
                <w:kern w:val="0"/>
                <w:sz w:val="18"/>
                <w:szCs w:val="18"/>
              </w:rPr>
            </w:pPr>
            <w:r w:rsidRPr="00E254FC">
              <w:rPr>
                <w:rFonts w:ascii="宋体" w:hAnsi="宋体" w:cs="宋体" w:hint="eastAsia"/>
                <w:bCs/>
                <w:sz w:val="18"/>
                <w:szCs w:val="18"/>
              </w:rPr>
              <w:t>风险事件描述</w:t>
            </w:r>
          </w:p>
        </w:tc>
        <w:tc>
          <w:tcPr>
            <w:tcW w:w="4824" w:type="dxa"/>
            <w:tcBorders>
              <w:top w:val="single" w:sz="8" w:space="0" w:color="auto"/>
              <w:bottom w:val="single" w:sz="8" w:space="0" w:color="auto"/>
            </w:tcBorders>
            <w:vAlign w:val="center"/>
          </w:tcPr>
          <w:p w14:paraId="1EADF5DD" w14:textId="77777777" w:rsidR="005878B4" w:rsidRPr="00E254FC" w:rsidRDefault="005878B4" w:rsidP="00CB4041">
            <w:pPr>
              <w:widowControl/>
              <w:shd w:val="solid" w:color="FFFFFF" w:fill="FFFFFF"/>
              <w:spacing w:line="0" w:lineRule="atLeast"/>
              <w:jc w:val="center"/>
              <w:rPr>
                <w:rFonts w:ascii="宋体" w:hAnsi="宋体" w:cs="宋体" w:hint="eastAsia"/>
                <w:bCs/>
                <w:kern w:val="0"/>
                <w:sz w:val="18"/>
                <w:szCs w:val="18"/>
              </w:rPr>
            </w:pPr>
            <w:r w:rsidRPr="00E254FC">
              <w:rPr>
                <w:rFonts w:ascii="宋体" w:hAnsi="宋体" w:cs="宋体" w:hint="eastAsia"/>
                <w:bCs/>
                <w:sz w:val="18"/>
                <w:szCs w:val="18"/>
              </w:rPr>
              <w:t>风险因素</w:t>
            </w:r>
          </w:p>
        </w:tc>
        <w:tc>
          <w:tcPr>
            <w:tcW w:w="5271" w:type="dxa"/>
            <w:tcBorders>
              <w:top w:val="single" w:sz="8" w:space="0" w:color="auto"/>
              <w:bottom w:val="single" w:sz="8" w:space="0" w:color="auto"/>
            </w:tcBorders>
            <w:vAlign w:val="center"/>
          </w:tcPr>
          <w:p w14:paraId="12BDE532" w14:textId="77777777" w:rsidR="005878B4" w:rsidRPr="00E254FC" w:rsidRDefault="005878B4" w:rsidP="00CB4041">
            <w:pPr>
              <w:widowControl/>
              <w:shd w:val="solid" w:color="FFFFFF" w:fill="FFFFFF"/>
              <w:spacing w:line="0" w:lineRule="atLeast"/>
              <w:jc w:val="center"/>
              <w:rPr>
                <w:rFonts w:ascii="宋体" w:hAnsi="宋体" w:cs="宋体" w:hint="eastAsia"/>
                <w:bCs/>
                <w:kern w:val="0"/>
                <w:sz w:val="18"/>
                <w:szCs w:val="18"/>
              </w:rPr>
            </w:pPr>
            <w:r w:rsidRPr="00E254FC">
              <w:rPr>
                <w:rFonts w:ascii="宋体" w:hAnsi="宋体" w:cs="宋体" w:hint="eastAsia"/>
                <w:bCs/>
                <w:sz w:val="18"/>
                <w:szCs w:val="18"/>
              </w:rPr>
              <w:t>管控措施</w:t>
            </w:r>
          </w:p>
        </w:tc>
        <w:tc>
          <w:tcPr>
            <w:tcW w:w="1052" w:type="dxa"/>
            <w:tcBorders>
              <w:top w:val="single" w:sz="8" w:space="0" w:color="auto"/>
              <w:bottom w:val="single" w:sz="8" w:space="0" w:color="auto"/>
            </w:tcBorders>
            <w:vAlign w:val="center"/>
          </w:tcPr>
          <w:p w14:paraId="1A0E74B3" w14:textId="77777777" w:rsidR="005878B4" w:rsidRPr="00E254FC" w:rsidRDefault="005878B4" w:rsidP="00CB4041">
            <w:pPr>
              <w:widowControl/>
              <w:shd w:val="solid" w:color="FFFFFF" w:fill="FFFFFF"/>
              <w:spacing w:line="0" w:lineRule="atLeast"/>
              <w:jc w:val="center"/>
              <w:rPr>
                <w:rFonts w:ascii="宋体" w:hAnsi="宋体" w:cs="宋体" w:hint="eastAsia"/>
                <w:bCs/>
                <w:kern w:val="0"/>
                <w:sz w:val="18"/>
                <w:szCs w:val="18"/>
              </w:rPr>
            </w:pPr>
            <w:r w:rsidRPr="00E254FC">
              <w:rPr>
                <w:rFonts w:ascii="宋体" w:hAnsi="宋体" w:cs="宋体" w:hint="eastAsia"/>
                <w:bCs/>
                <w:sz w:val="18"/>
                <w:szCs w:val="18"/>
              </w:rPr>
              <w:t>适用范围</w:t>
            </w:r>
          </w:p>
        </w:tc>
      </w:tr>
      <w:tr w:rsidR="005878B4" w:rsidRPr="00E254FC" w14:paraId="2D538B33" w14:textId="77777777" w:rsidTr="0002070E">
        <w:trPr>
          <w:trHeight w:val="505"/>
          <w:jc w:val="center"/>
        </w:trPr>
        <w:tc>
          <w:tcPr>
            <w:tcW w:w="983" w:type="dxa"/>
            <w:vMerge w:val="restart"/>
            <w:tcBorders>
              <w:top w:val="single" w:sz="8" w:space="0" w:color="auto"/>
            </w:tcBorders>
            <w:vAlign w:val="center"/>
          </w:tcPr>
          <w:p w14:paraId="0698C34B" w14:textId="77777777" w:rsidR="005878B4" w:rsidRPr="00E254FC" w:rsidRDefault="005878B4" w:rsidP="00CB4041">
            <w:pPr>
              <w:shd w:val="solid" w:color="FFFFFF" w:fill="FFFFFF"/>
              <w:spacing w:line="0" w:lineRule="atLeast"/>
              <w:jc w:val="right"/>
              <w:rPr>
                <w:rFonts w:ascii="宋体" w:hAnsi="宋体" w:hint="eastAsia"/>
                <w:sz w:val="18"/>
                <w:szCs w:val="18"/>
              </w:rPr>
            </w:pPr>
            <w:bookmarkStart w:id="148" w:name="_Toc516495584"/>
            <w:bookmarkStart w:id="149" w:name="_Toc519676967"/>
            <w:bookmarkStart w:id="150" w:name="_Toc519677320"/>
            <w:bookmarkStart w:id="151" w:name="_Toc519847322"/>
            <w:r w:rsidRPr="00E254FC">
              <w:rPr>
                <w:rFonts w:ascii="宋体" w:hAnsi="宋体" w:hint="eastAsia"/>
                <w:sz w:val="18"/>
                <w:szCs w:val="18"/>
              </w:rPr>
              <w:t>管道本体</w:t>
            </w:r>
            <w:bookmarkEnd w:id="148"/>
            <w:bookmarkEnd w:id="149"/>
            <w:bookmarkEnd w:id="150"/>
            <w:bookmarkEnd w:id="151"/>
          </w:p>
        </w:tc>
        <w:tc>
          <w:tcPr>
            <w:tcW w:w="1771" w:type="dxa"/>
            <w:vMerge w:val="restart"/>
            <w:tcBorders>
              <w:top w:val="single" w:sz="8" w:space="0" w:color="auto"/>
            </w:tcBorders>
            <w:vAlign w:val="center"/>
          </w:tcPr>
          <w:p w14:paraId="2D88C9AC" w14:textId="77777777" w:rsidR="005878B4" w:rsidRPr="00E254FC" w:rsidRDefault="005878B4" w:rsidP="00CB4041">
            <w:pPr>
              <w:shd w:val="solid" w:color="FFFFFF" w:fill="FFFFFF"/>
              <w:spacing w:line="0" w:lineRule="atLeast"/>
              <w:jc w:val="center"/>
              <w:rPr>
                <w:rFonts w:ascii="宋体" w:hAnsi="宋体" w:hint="eastAsia"/>
                <w:sz w:val="18"/>
                <w:szCs w:val="18"/>
              </w:rPr>
            </w:pPr>
            <w:r w:rsidRPr="00E254FC">
              <w:rPr>
                <w:rFonts w:ascii="宋体" w:hAnsi="宋体" w:hint="eastAsia"/>
                <w:sz w:val="18"/>
                <w:szCs w:val="18"/>
              </w:rPr>
              <w:t>超压爆炸</w:t>
            </w:r>
          </w:p>
        </w:tc>
        <w:tc>
          <w:tcPr>
            <w:tcW w:w="4824" w:type="dxa"/>
            <w:tcBorders>
              <w:top w:val="single" w:sz="8" w:space="0" w:color="auto"/>
            </w:tcBorders>
            <w:vAlign w:val="center"/>
          </w:tcPr>
          <w:p w14:paraId="73AD9283" w14:textId="77777777" w:rsidR="005878B4" w:rsidRPr="00E254FC" w:rsidRDefault="005878B4"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管道选材不符合国家相关规范要求，与实际操作工况（操作温度、操作压力）不匹配。</w:t>
            </w:r>
          </w:p>
        </w:tc>
        <w:tc>
          <w:tcPr>
            <w:tcW w:w="5271" w:type="dxa"/>
            <w:tcBorders>
              <w:top w:val="single" w:sz="8" w:space="0" w:color="auto"/>
            </w:tcBorders>
            <w:vAlign w:val="center"/>
          </w:tcPr>
          <w:p w14:paraId="64DAB348" w14:textId="77777777" w:rsidR="005878B4" w:rsidRPr="00E254FC" w:rsidRDefault="005878B4"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进行设计审查或设计交底。</w:t>
            </w:r>
          </w:p>
        </w:tc>
        <w:tc>
          <w:tcPr>
            <w:tcW w:w="1052" w:type="dxa"/>
            <w:tcBorders>
              <w:top w:val="single" w:sz="8" w:space="0" w:color="auto"/>
            </w:tcBorders>
            <w:vAlign w:val="center"/>
          </w:tcPr>
          <w:p w14:paraId="351CCF90" w14:textId="77777777" w:rsidR="005878B4" w:rsidRPr="00E254FC" w:rsidRDefault="005878B4" w:rsidP="00CB4041">
            <w:pPr>
              <w:shd w:val="solid" w:color="FFFFFF" w:fill="FFFFFF"/>
              <w:spacing w:line="0" w:lineRule="atLeast"/>
              <w:jc w:val="right"/>
              <w:rPr>
                <w:rFonts w:ascii="宋体" w:hAnsi="宋体" w:hint="eastAsia"/>
                <w:sz w:val="18"/>
                <w:szCs w:val="18"/>
              </w:rPr>
            </w:pPr>
          </w:p>
        </w:tc>
      </w:tr>
      <w:tr w:rsidR="005878B4" w:rsidRPr="00E254FC" w14:paraId="66C52AC2" w14:textId="77777777" w:rsidTr="0002070E">
        <w:trPr>
          <w:trHeight w:val="555"/>
          <w:jc w:val="center"/>
        </w:trPr>
        <w:tc>
          <w:tcPr>
            <w:tcW w:w="983" w:type="dxa"/>
            <w:vMerge/>
            <w:vAlign w:val="center"/>
          </w:tcPr>
          <w:p w14:paraId="790FECBB" w14:textId="77777777" w:rsidR="005878B4" w:rsidRPr="00E254FC" w:rsidRDefault="005878B4" w:rsidP="00CB4041">
            <w:pPr>
              <w:shd w:val="solid" w:color="FFFFFF" w:fill="FFFFFF"/>
              <w:spacing w:line="0" w:lineRule="atLeast"/>
              <w:jc w:val="center"/>
              <w:rPr>
                <w:rFonts w:ascii="宋体" w:hAnsi="宋体" w:hint="eastAsia"/>
                <w:sz w:val="18"/>
                <w:szCs w:val="18"/>
              </w:rPr>
            </w:pPr>
          </w:p>
        </w:tc>
        <w:tc>
          <w:tcPr>
            <w:tcW w:w="1771" w:type="dxa"/>
            <w:vMerge/>
            <w:vAlign w:val="center"/>
          </w:tcPr>
          <w:p w14:paraId="72F9AD87" w14:textId="77777777" w:rsidR="005878B4" w:rsidRPr="00E254FC" w:rsidRDefault="005878B4" w:rsidP="00CB4041">
            <w:pPr>
              <w:shd w:val="solid" w:color="FFFFFF" w:fill="FFFFFF"/>
              <w:spacing w:line="0" w:lineRule="atLeast"/>
              <w:jc w:val="center"/>
              <w:rPr>
                <w:rFonts w:ascii="宋体" w:hAnsi="宋体" w:hint="eastAsia"/>
                <w:sz w:val="18"/>
                <w:szCs w:val="18"/>
              </w:rPr>
            </w:pPr>
          </w:p>
        </w:tc>
        <w:tc>
          <w:tcPr>
            <w:tcW w:w="4824" w:type="dxa"/>
            <w:vAlign w:val="center"/>
          </w:tcPr>
          <w:p w14:paraId="6F830DF3" w14:textId="77777777" w:rsidR="005878B4" w:rsidRPr="00E254FC" w:rsidRDefault="005878B4"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强度试验不符合国家相关规范要求。</w:t>
            </w:r>
          </w:p>
        </w:tc>
        <w:tc>
          <w:tcPr>
            <w:tcW w:w="5271" w:type="dxa"/>
            <w:vAlign w:val="center"/>
          </w:tcPr>
          <w:p w14:paraId="11BB1180" w14:textId="77777777" w:rsidR="005878B4" w:rsidRPr="00E254FC" w:rsidRDefault="005878B4"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1）制定强度试验实施方案；</w:t>
            </w:r>
          </w:p>
          <w:p w14:paraId="509B1678" w14:textId="77777777" w:rsidR="005878B4" w:rsidRPr="00E254FC" w:rsidRDefault="005878B4"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2）设置相应的安全保护措施；</w:t>
            </w:r>
          </w:p>
          <w:p w14:paraId="68B9D18F" w14:textId="77777777" w:rsidR="005878B4" w:rsidRPr="00E254FC" w:rsidRDefault="005878B4"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3）设定试压区域，做好警示隔离措施。</w:t>
            </w:r>
          </w:p>
        </w:tc>
        <w:tc>
          <w:tcPr>
            <w:tcW w:w="1052" w:type="dxa"/>
            <w:vAlign w:val="center"/>
          </w:tcPr>
          <w:p w14:paraId="3BA93E3B" w14:textId="77777777" w:rsidR="005878B4" w:rsidRPr="00E254FC" w:rsidRDefault="005878B4" w:rsidP="00CB4041">
            <w:pPr>
              <w:shd w:val="solid" w:color="FFFFFF" w:fill="FFFFFF"/>
              <w:spacing w:line="0" w:lineRule="atLeast"/>
              <w:jc w:val="right"/>
              <w:rPr>
                <w:rFonts w:ascii="宋体" w:hAnsi="宋体" w:hint="eastAsia"/>
                <w:sz w:val="18"/>
                <w:szCs w:val="18"/>
              </w:rPr>
            </w:pPr>
          </w:p>
        </w:tc>
      </w:tr>
      <w:tr w:rsidR="005878B4" w:rsidRPr="00E254FC" w14:paraId="05F28225" w14:textId="77777777" w:rsidTr="0002070E">
        <w:trPr>
          <w:trHeight w:val="639"/>
          <w:jc w:val="center"/>
        </w:trPr>
        <w:tc>
          <w:tcPr>
            <w:tcW w:w="983" w:type="dxa"/>
            <w:vMerge/>
            <w:vAlign w:val="center"/>
          </w:tcPr>
          <w:p w14:paraId="35063FB3" w14:textId="77777777" w:rsidR="005878B4" w:rsidRPr="00E254FC" w:rsidRDefault="005878B4" w:rsidP="00CB4041">
            <w:pPr>
              <w:shd w:val="solid" w:color="FFFFFF" w:fill="FFFFFF"/>
              <w:spacing w:line="0" w:lineRule="atLeast"/>
              <w:jc w:val="center"/>
              <w:rPr>
                <w:rFonts w:ascii="宋体" w:hAnsi="宋体" w:hint="eastAsia"/>
                <w:sz w:val="18"/>
                <w:szCs w:val="18"/>
              </w:rPr>
            </w:pPr>
          </w:p>
        </w:tc>
        <w:tc>
          <w:tcPr>
            <w:tcW w:w="1771" w:type="dxa"/>
            <w:vMerge w:val="restart"/>
            <w:vAlign w:val="center"/>
          </w:tcPr>
          <w:p w14:paraId="4BC68D18" w14:textId="77777777" w:rsidR="005878B4" w:rsidRPr="00E254FC" w:rsidRDefault="005878B4" w:rsidP="00CB4041">
            <w:pPr>
              <w:shd w:val="solid" w:color="FFFFFF" w:fill="FFFFFF"/>
              <w:spacing w:line="0" w:lineRule="atLeast"/>
              <w:jc w:val="center"/>
              <w:rPr>
                <w:rFonts w:ascii="宋体" w:hAnsi="宋体" w:hint="eastAsia"/>
                <w:sz w:val="18"/>
                <w:szCs w:val="18"/>
              </w:rPr>
            </w:pPr>
            <w:r w:rsidRPr="00E254FC">
              <w:rPr>
                <w:rFonts w:ascii="宋体" w:hAnsi="宋体" w:hint="eastAsia"/>
                <w:sz w:val="18"/>
                <w:szCs w:val="18"/>
              </w:rPr>
              <w:t>介质泄漏</w:t>
            </w:r>
          </w:p>
        </w:tc>
        <w:tc>
          <w:tcPr>
            <w:tcW w:w="4824" w:type="dxa"/>
            <w:vAlign w:val="center"/>
          </w:tcPr>
          <w:p w14:paraId="1B1FAE1C" w14:textId="77777777" w:rsidR="005878B4" w:rsidRPr="00E254FC" w:rsidRDefault="005878B4"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直埋管道本体腐蚀开裂、穿孔、焊缝开裂等。</w:t>
            </w:r>
          </w:p>
        </w:tc>
        <w:tc>
          <w:tcPr>
            <w:tcW w:w="5271" w:type="dxa"/>
            <w:vAlign w:val="center"/>
          </w:tcPr>
          <w:p w14:paraId="29671A3A" w14:textId="77777777" w:rsidR="005878B4" w:rsidRPr="00E254FC" w:rsidRDefault="005878B4"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1）定期进行管道周边环境调查，发现异常情况应及时上报，并查明原因；</w:t>
            </w:r>
          </w:p>
          <w:p w14:paraId="7365E36E" w14:textId="77777777" w:rsidR="005878B4" w:rsidRPr="00E254FC" w:rsidRDefault="005878B4"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2）定期巡检。</w:t>
            </w:r>
          </w:p>
        </w:tc>
        <w:tc>
          <w:tcPr>
            <w:tcW w:w="1052" w:type="dxa"/>
            <w:vAlign w:val="center"/>
          </w:tcPr>
          <w:p w14:paraId="26D2F44A" w14:textId="77777777" w:rsidR="005878B4" w:rsidRPr="00E254FC" w:rsidRDefault="005878B4" w:rsidP="00CB4041">
            <w:pPr>
              <w:shd w:val="solid" w:color="FFFFFF" w:fill="FFFFFF"/>
              <w:spacing w:line="0" w:lineRule="atLeast"/>
              <w:jc w:val="right"/>
              <w:rPr>
                <w:rFonts w:ascii="宋体" w:hAnsi="宋体" w:hint="eastAsia"/>
                <w:sz w:val="18"/>
                <w:szCs w:val="18"/>
              </w:rPr>
            </w:pPr>
          </w:p>
        </w:tc>
      </w:tr>
      <w:tr w:rsidR="005878B4" w:rsidRPr="00E254FC" w14:paraId="7911B277" w14:textId="77777777" w:rsidTr="0002070E">
        <w:trPr>
          <w:trHeight w:val="308"/>
          <w:jc w:val="center"/>
        </w:trPr>
        <w:tc>
          <w:tcPr>
            <w:tcW w:w="983" w:type="dxa"/>
            <w:vMerge/>
            <w:vAlign w:val="center"/>
          </w:tcPr>
          <w:p w14:paraId="43776EF4" w14:textId="77777777" w:rsidR="005878B4" w:rsidRPr="00E254FC" w:rsidRDefault="005878B4" w:rsidP="00CB4041">
            <w:pPr>
              <w:shd w:val="solid" w:color="FFFFFF" w:fill="FFFFFF"/>
              <w:spacing w:line="0" w:lineRule="atLeast"/>
              <w:jc w:val="center"/>
              <w:rPr>
                <w:rFonts w:ascii="宋体" w:hAnsi="宋体" w:hint="eastAsia"/>
                <w:sz w:val="18"/>
                <w:szCs w:val="18"/>
              </w:rPr>
            </w:pPr>
          </w:p>
        </w:tc>
        <w:tc>
          <w:tcPr>
            <w:tcW w:w="1771" w:type="dxa"/>
            <w:vMerge/>
            <w:vAlign w:val="center"/>
          </w:tcPr>
          <w:p w14:paraId="57E8523E" w14:textId="77777777" w:rsidR="005878B4" w:rsidRPr="00E254FC" w:rsidRDefault="005878B4" w:rsidP="00CB4041">
            <w:pPr>
              <w:shd w:val="solid" w:color="FFFFFF" w:fill="FFFFFF"/>
              <w:spacing w:line="0" w:lineRule="atLeast"/>
              <w:jc w:val="right"/>
              <w:rPr>
                <w:rFonts w:ascii="宋体" w:hAnsi="宋体" w:hint="eastAsia"/>
                <w:sz w:val="18"/>
                <w:szCs w:val="18"/>
              </w:rPr>
            </w:pPr>
          </w:p>
        </w:tc>
        <w:tc>
          <w:tcPr>
            <w:tcW w:w="4824" w:type="dxa"/>
            <w:vAlign w:val="center"/>
          </w:tcPr>
          <w:p w14:paraId="06A7F8EE" w14:textId="77777777" w:rsidR="005878B4" w:rsidRPr="00E254FC" w:rsidRDefault="005878B4"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直埋管外护套管外防腐层失效，造成直埋管密封失效，致使保温层处于浸水状态，引起工作管腐蚀穿孔。</w:t>
            </w:r>
          </w:p>
        </w:tc>
        <w:tc>
          <w:tcPr>
            <w:tcW w:w="5271" w:type="dxa"/>
            <w:vAlign w:val="center"/>
          </w:tcPr>
          <w:p w14:paraId="75058538" w14:textId="77777777" w:rsidR="005878B4" w:rsidRPr="00E254FC" w:rsidRDefault="005878B4"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1）定期进行直埋管外护套管的外防腐检测；</w:t>
            </w:r>
          </w:p>
          <w:p w14:paraId="6FD4AF79" w14:textId="77777777" w:rsidR="005878B4" w:rsidRPr="00E254FC" w:rsidRDefault="005878B4"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2）定期巡检。</w:t>
            </w:r>
          </w:p>
        </w:tc>
        <w:tc>
          <w:tcPr>
            <w:tcW w:w="1052" w:type="dxa"/>
            <w:vAlign w:val="center"/>
          </w:tcPr>
          <w:p w14:paraId="4D5CB828" w14:textId="77777777" w:rsidR="005878B4" w:rsidRPr="00E254FC" w:rsidRDefault="005878B4" w:rsidP="00CB4041">
            <w:pPr>
              <w:shd w:val="solid" w:color="FFFFFF" w:fill="FFFFFF"/>
              <w:spacing w:line="0" w:lineRule="atLeast"/>
              <w:jc w:val="right"/>
              <w:rPr>
                <w:rFonts w:ascii="宋体" w:hAnsi="宋体" w:hint="eastAsia"/>
                <w:sz w:val="18"/>
                <w:szCs w:val="18"/>
              </w:rPr>
            </w:pPr>
          </w:p>
        </w:tc>
      </w:tr>
      <w:tr w:rsidR="005878B4" w:rsidRPr="00E254FC" w14:paraId="61C5181B" w14:textId="77777777" w:rsidTr="0002070E">
        <w:trPr>
          <w:trHeight w:val="811"/>
          <w:jc w:val="center"/>
        </w:trPr>
        <w:tc>
          <w:tcPr>
            <w:tcW w:w="983" w:type="dxa"/>
            <w:vMerge/>
            <w:vAlign w:val="center"/>
          </w:tcPr>
          <w:p w14:paraId="36F87A90" w14:textId="77777777" w:rsidR="005878B4" w:rsidRPr="00E254FC" w:rsidRDefault="005878B4" w:rsidP="00CB4041">
            <w:pPr>
              <w:shd w:val="solid" w:color="FFFFFF" w:fill="FFFFFF"/>
              <w:spacing w:line="0" w:lineRule="atLeast"/>
              <w:jc w:val="center"/>
              <w:rPr>
                <w:rFonts w:ascii="宋体" w:hAnsi="宋体" w:hint="eastAsia"/>
                <w:sz w:val="18"/>
                <w:szCs w:val="18"/>
              </w:rPr>
            </w:pPr>
          </w:p>
        </w:tc>
        <w:tc>
          <w:tcPr>
            <w:tcW w:w="1771" w:type="dxa"/>
            <w:vMerge/>
            <w:vAlign w:val="center"/>
          </w:tcPr>
          <w:p w14:paraId="7582BF8D" w14:textId="77777777" w:rsidR="005878B4" w:rsidRPr="00E254FC" w:rsidRDefault="005878B4" w:rsidP="00CB4041">
            <w:pPr>
              <w:shd w:val="solid" w:color="FFFFFF" w:fill="FFFFFF"/>
              <w:spacing w:line="0" w:lineRule="atLeast"/>
              <w:jc w:val="right"/>
              <w:rPr>
                <w:rFonts w:ascii="宋体" w:hAnsi="宋体" w:hint="eastAsia"/>
                <w:sz w:val="18"/>
                <w:szCs w:val="18"/>
              </w:rPr>
            </w:pPr>
          </w:p>
        </w:tc>
        <w:tc>
          <w:tcPr>
            <w:tcW w:w="4824" w:type="dxa"/>
            <w:vAlign w:val="center"/>
          </w:tcPr>
          <w:p w14:paraId="33FB6AE0" w14:textId="77777777" w:rsidR="005878B4" w:rsidRPr="00E254FC" w:rsidRDefault="005878B4"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由于城镇建设造成直埋管道安全保护距离发生变化，管道埋深发生变化引起管道本体破坏及外防腐层破损。</w:t>
            </w:r>
          </w:p>
        </w:tc>
        <w:tc>
          <w:tcPr>
            <w:tcW w:w="5271" w:type="dxa"/>
            <w:vAlign w:val="center"/>
          </w:tcPr>
          <w:p w14:paraId="4F3FE785" w14:textId="77777777" w:rsidR="005878B4" w:rsidRPr="00E254FC" w:rsidRDefault="005878B4" w:rsidP="00CB4041">
            <w:pPr>
              <w:shd w:val="solid" w:color="FFFFFF" w:fill="FFFFFF"/>
              <w:spacing w:line="0" w:lineRule="atLeast"/>
              <w:jc w:val="left"/>
              <w:rPr>
                <w:rFonts w:ascii="宋体" w:hAnsi="宋体" w:hint="eastAsia"/>
                <w:sz w:val="18"/>
                <w:szCs w:val="18"/>
              </w:rPr>
            </w:pPr>
            <w:r w:rsidRPr="00E254FC">
              <w:rPr>
                <w:rFonts w:ascii="宋体" w:hAnsi="宋体"/>
                <w:sz w:val="18"/>
                <w:szCs w:val="18"/>
              </w:rPr>
              <w:t>1</w:t>
            </w:r>
            <w:r w:rsidRPr="00E254FC">
              <w:rPr>
                <w:rFonts w:ascii="宋体" w:hAnsi="宋体" w:hint="eastAsia"/>
                <w:sz w:val="18"/>
                <w:szCs w:val="18"/>
              </w:rPr>
              <w:t>）将该区域纳入重点监测范围；</w:t>
            </w:r>
          </w:p>
          <w:p w14:paraId="61A1B27B" w14:textId="77777777" w:rsidR="005878B4" w:rsidRPr="00E254FC" w:rsidRDefault="005878B4"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2）加强巡检，加强对管道周边环境调查；</w:t>
            </w:r>
          </w:p>
          <w:p w14:paraId="1348F85F" w14:textId="77777777" w:rsidR="005878B4" w:rsidRPr="00E254FC" w:rsidRDefault="005878B4"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3）建立隐患上报制度；</w:t>
            </w:r>
          </w:p>
          <w:p w14:paraId="716D0643" w14:textId="77777777" w:rsidR="005878B4" w:rsidRPr="00E254FC" w:rsidRDefault="005878B4"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4）加强对周边单位、个人的宣传。</w:t>
            </w:r>
          </w:p>
        </w:tc>
        <w:tc>
          <w:tcPr>
            <w:tcW w:w="1052" w:type="dxa"/>
            <w:vAlign w:val="center"/>
          </w:tcPr>
          <w:p w14:paraId="7E96298E" w14:textId="77777777" w:rsidR="005878B4" w:rsidRPr="00E254FC" w:rsidRDefault="005878B4" w:rsidP="00CB4041">
            <w:pPr>
              <w:shd w:val="solid" w:color="FFFFFF" w:fill="FFFFFF"/>
              <w:spacing w:line="0" w:lineRule="atLeast"/>
              <w:jc w:val="right"/>
              <w:rPr>
                <w:rFonts w:ascii="宋体" w:hAnsi="宋体" w:hint="eastAsia"/>
                <w:sz w:val="18"/>
                <w:szCs w:val="18"/>
              </w:rPr>
            </w:pPr>
          </w:p>
        </w:tc>
      </w:tr>
      <w:tr w:rsidR="005878B4" w:rsidRPr="00E254FC" w14:paraId="6B8F95E4" w14:textId="77777777" w:rsidTr="0002070E">
        <w:trPr>
          <w:trHeight w:val="711"/>
          <w:jc w:val="center"/>
        </w:trPr>
        <w:tc>
          <w:tcPr>
            <w:tcW w:w="983" w:type="dxa"/>
            <w:vMerge/>
            <w:vAlign w:val="center"/>
          </w:tcPr>
          <w:p w14:paraId="613AB6D2" w14:textId="77777777" w:rsidR="005878B4" w:rsidRPr="00E254FC" w:rsidRDefault="005878B4" w:rsidP="00CB4041">
            <w:pPr>
              <w:shd w:val="solid" w:color="FFFFFF" w:fill="FFFFFF"/>
              <w:spacing w:line="0" w:lineRule="atLeast"/>
              <w:jc w:val="center"/>
              <w:rPr>
                <w:rFonts w:ascii="宋体" w:hAnsi="宋体" w:hint="eastAsia"/>
                <w:sz w:val="18"/>
                <w:szCs w:val="18"/>
              </w:rPr>
            </w:pPr>
          </w:p>
        </w:tc>
        <w:tc>
          <w:tcPr>
            <w:tcW w:w="1771" w:type="dxa"/>
            <w:vMerge/>
            <w:vAlign w:val="center"/>
          </w:tcPr>
          <w:p w14:paraId="24848F86" w14:textId="77777777" w:rsidR="005878B4" w:rsidRPr="00E254FC" w:rsidRDefault="005878B4" w:rsidP="00CB4041">
            <w:pPr>
              <w:shd w:val="solid" w:color="FFFFFF" w:fill="FFFFFF"/>
              <w:spacing w:line="0" w:lineRule="atLeast"/>
              <w:jc w:val="right"/>
              <w:rPr>
                <w:rFonts w:ascii="宋体" w:hAnsi="宋体" w:hint="eastAsia"/>
                <w:sz w:val="18"/>
                <w:szCs w:val="18"/>
              </w:rPr>
            </w:pPr>
          </w:p>
        </w:tc>
        <w:tc>
          <w:tcPr>
            <w:tcW w:w="4824" w:type="dxa"/>
            <w:vAlign w:val="center"/>
          </w:tcPr>
          <w:p w14:paraId="0C82DD7A" w14:textId="77777777" w:rsidR="005878B4" w:rsidRPr="00E254FC" w:rsidRDefault="005878B4"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第三方作业造成直埋管道、管沟敷设管道的本体破坏及外防腐层破损。</w:t>
            </w:r>
          </w:p>
        </w:tc>
        <w:tc>
          <w:tcPr>
            <w:tcW w:w="5271" w:type="dxa"/>
            <w:vAlign w:val="center"/>
          </w:tcPr>
          <w:p w14:paraId="137743FA" w14:textId="77777777" w:rsidR="005878B4" w:rsidRPr="00E254FC" w:rsidRDefault="005878B4"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1）对管线周围施工区域加强巡视巡检；</w:t>
            </w:r>
          </w:p>
          <w:p w14:paraId="61777934" w14:textId="77777777" w:rsidR="005878B4" w:rsidRPr="00E254FC" w:rsidRDefault="005878B4"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2）落实管线交底管理制度；</w:t>
            </w:r>
          </w:p>
          <w:p w14:paraId="3F71A040" w14:textId="77777777" w:rsidR="005878B4" w:rsidRPr="00E254FC" w:rsidRDefault="005878B4"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3）加强现场施工监护；</w:t>
            </w:r>
          </w:p>
          <w:p w14:paraId="051D815C" w14:textId="77777777" w:rsidR="005878B4" w:rsidRPr="00E254FC" w:rsidRDefault="005878B4"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4）加强对周边施工单位的宣传力度。</w:t>
            </w:r>
          </w:p>
        </w:tc>
        <w:tc>
          <w:tcPr>
            <w:tcW w:w="1052" w:type="dxa"/>
            <w:vAlign w:val="center"/>
          </w:tcPr>
          <w:p w14:paraId="57F84C2F" w14:textId="77777777" w:rsidR="005878B4" w:rsidRPr="00E254FC" w:rsidRDefault="005878B4" w:rsidP="00CB4041">
            <w:pPr>
              <w:shd w:val="solid" w:color="FFFFFF" w:fill="FFFFFF"/>
              <w:spacing w:line="0" w:lineRule="atLeast"/>
              <w:jc w:val="right"/>
              <w:rPr>
                <w:rFonts w:ascii="宋体" w:hAnsi="宋体" w:hint="eastAsia"/>
                <w:sz w:val="18"/>
                <w:szCs w:val="18"/>
              </w:rPr>
            </w:pPr>
          </w:p>
        </w:tc>
      </w:tr>
      <w:tr w:rsidR="005878B4" w:rsidRPr="00E254FC" w14:paraId="15107642" w14:textId="77777777" w:rsidTr="0002070E">
        <w:trPr>
          <w:trHeight w:val="538"/>
          <w:jc w:val="center"/>
        </w:trPr>
        <w:tc>
          <w:tcPr>
            <w:tcW w:w="983" w:type="dxa"/>
            <w:vMerge/>
            <w:vAlign w:val="center"/>
          </w:tcPr>
          <w:p w14:paraId="7E763E77" w14:textId="77777777" w:rsidR="005878B4" w:rsidRPr="00E254FC" w:rsidRDefault="005878B4" w:rsidP="00CB4041">
            <w:pPr>
              <w:shd w:val="solid" w:color="FFFFFF" w:fill="FFFFFF"/>
              <w:spacing w:line="0" w:lineRule="atLeast"/>
              <w:jc w:val="center"/>
              <w:rPr>
                <w:rFonts w:ascii="宋体" w:hAnsi="宋体" w:hint="eastAsia"/>
                <w:sz w:val="18"/>
                <w:szCs w:val="18"/>
              </w:rPr>
            </w:pPr>
          </w:p>
        </w:tc>
        <w:tc>
          <w:tcPr>
            <w:tcW w:w="1771" w:type="dxa"/>
            <w:vMerge/>
            <w:vAlign w:val="center"/>
          </w:tcPr>
          <w:p w14:paraId="19475823" w14:textId="77777777" w:rsidR="005878B4" w:rsidRPr="00E254FC" w:rsidRDefault="005878B4" w:rsidP="00CB4041">
            <w:pPr>
              <w:shd w:val="solid" w:color="FFFFFF" w:fill="FFFFFF"/>
              <w:spacing w:line="0" w:lineRule="atLeast"/>
              <w:jc w:val="right"/>
              <w:rPr>
                <w:rFonts w:ascii="宋体" w:hAnsi="宋体" w:hint="eastAsia"/>
                <w:sz w:val="18"/>
                <w:szCs w:val="18"/>
              </w:rPr>
            </w:pPr>
          </w:p>
        </w:tc>
        <w:tc>
          <w:tcPr>
            <w:tcW w:w="4824" w:type="dxa"/>
            <w:vAlign w:val="center"/>
          </w:tcPr>
          <w:p w14:paraId="610D08C2" w14:textId="77777777" w:rsidR="005878B4" w:rsidRPr="00E254FC" w:rsidRDefault="005878B4"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直埋管道</w:t>
            </w:r>
            <w:proofErr w:type="gramStart"/>
            <w:r w:rsidRPr="00E254FC">
              <w:rPr>
                <w:rFonts w:ascii="宋体" w:hAnsi="宋体" w:hint="eastAsia"/>
                <w:sz w:val="18"/>
                <w:szCs w:val="18"/>
              </w:rPr>
              <w:t>排潮管失效</w:t>
            </w:r>
            <w:proofErr w:type="gramEnd"/>
            <w:r w:rsidRPr="00E254FC">
              <w:rPr>
                <w:rFonts w:ascii="宋体" w:hAnsi="宋体" w:hint="eastAsia"/>
                <w:sz w:val="18"/>
                <w:szCs w:val="18"/>
              </w:rPr>
              <w:t>，致使保温层处于浸水状态，引起工作管腐蚀穿孔。</w:t>
            </w:r>
          </w:p>
        </w:tc>
        <w:tc>
          <w:tcPr>
            <w:tcW w:w="5271" w:type="dxa"/>
            <w:vAlign w:val="center"/>
          </w:tcPr>
          <w:p w14:paraId="4C15F6B5" w14:textId="77777777" w:rsidR="005878B4" w:rsidRPr="00E254FC" w:rsidRDefault="005878B4"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1）建立直埋管日常巡检操作规程；</w:t>
            </w:r>
          </w:p>
          <w:p w14:paraId="01A65DBE" w14:textId="77777777" w:rsidR="005878B4" w:rsidRPr="00E254FC" w:rsidRDefault="005878B4"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2）对</w:t>
            </w:r>
            <w:proofErr w:type="gramStart"/>
            <w:r w:rsidRPr="00E254FC">
              <w:rPr>
                <w:rFonts w:ascii="宋体" w:hAnsi="宋体" w:hint="eastAsia"/>
                <w:sz w:val="18"/>
                <w:szCs w:val="18"/>
              </w:rPr>
              <w:t>排潮管排汽</w:t>
            </w:r>
            <w:proofErr w:type="gramEnd"/>
            <w:r w:rsidRPr="00E254FC">
              <w:rPr>
                <w:rFonts w:ascii="宋体" w:hAnsi="宋体" w:hint="eastAsia"/>
                <w:sz w:val="18"/>
                <w:szCs w:val="18"/>
              </w:rPr>
              <w:t>状况定期检查。</w:t>
            </w:r>
          </w:p>
        </w:tc>
        <w:tc>
          <w:tcPr>
            <w:tcW w:w="1052" w:type="dxa"/>
            <w:vAlign w:val="center"/>
          </w:tcPr>
          <w:p w14:paraId="6666E949" w14:textId="77777777" w:rsidR="005878B4" w:rsidRPr="00E254FC" w:rsidRDefault="005878B4" w:rsidP="00CB4041">
            <w:pPr>
              <w:shd w:val="solid" w:color="FFFFFF" w:fill="FFFFFF"/>
              <w:spacing w:line="0" w:lineRule="atLeast"/>
              <w:jc w:val="right"/>
              <w:rPr>
                <w:rFonts w:ascii="宋体" w:hAnsi="宋体" w:hint="eastAsia"/>
                <w:sz w:val="18"/>
                <w:szCs w:val="18"/>
              </w:rPr>
            </w:pPr>
          </w:p>
        </w:tc>
      </w:tr>
      <w:tr w:rsidR="005878B4" w:rsidRPr="00E254FC" w14:paraId="04191BAA" w14:textId="77777777" w:rsidTr="0002070E">
        <w:trPr>
          <w:trHeight w:val="605"/>
          <w:jc w:val="center"/>
        </w:trPr>
        <w:tc>
          <w:tcPr>
            <w:tcW w:w="983" w:type="dxa"/>
            <w:vMerge/>
            <w:vAlign w:val="center"/>
          </w:tcPr>
          <w:p w14:paraId="33956DA9" w14:textId="77777777" w:rsidR="005878B4" w:rsidRPr="00E254FC" w:rsidRDefault="005878B4" w:rsidP="00CB4041">
            <w:pPr>
              <w:shd w:val="solid" w:color="FFFFFF" w:fill="FFFFFF"/>
              <w:spacing w:line="0" w:lineRule="atLeast"/>
              <w:jc w:val="center"/>
              <w:rPr>
                <w:rFonts w:ascii="宋体" w:hAnsi="宋体" w:hint="eastAsia"/>
                <w:sz w:val="18"/>
                <w:szCs w:val="18"/>
              </w:rPr>
            </w:pPr>
          </w:p>
        </w:tc>
        <w:tc>
          <w:tcPr>
            <w:tcW w:w="1771" w:type="dxa"/>
            <w:vMerge/>
            <w:vAlign w:val="center"/>
          </w:tcPr>
          <w:p w14:paraId="069CC244" w14:textId="77777777" w:rsidR="005878B4" w:rsidRPr="00E254FC" w:rsidRDefault="005878B4" w:rsidP="00CB4041">
            <w:pPr>
              <w:shd w:val="solid" w:color="FFFFFF" w:fill="FFFFFF"/>
              <w:spacing w:line="0" w:lineRule="atLeast"/>
              <w:jc w:val="right"/>
              <w:rPr>
                <w:rFonts w:ascii="宋体" w:hAnsi="宋体" w:hint="eastAsia"/>
                <w:sz w:val="18"/>
                <w:szCs w:val="18"/>
              </w:rPr>
            </w:pPr>
          </w:p>
        </w:tc>
        <w:tc>
          <w:tcPr>
            <w:tcW w:w="4824" w:type="dxa"/>
            <w:vAlign w:val="center"/>
          </w:tcPr>
          <w:p w14:paraId="46D56453" w14:textId="77777777" w:rsidR="005878B4" w:rsidRPr="00E254FC" w:rsidRDefault="005878B4"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因地质变化或自然灾害造成直埋管道变形破裂。</w:t>
            </w:r>
          </w:p>
        </w:tc>
        <w:tc>
          <w:tcPr>
            <w:tcW w:w="5271" w:type="dxa"/>
            <w:vAlign w:val="center"/>
          </w:tcPr>
          <w:p w14:paraId="037691C8" w14:textId="77777777" w:rsidR="005878B4" w:rsidRPr="00E254FC" w:rsidRDefault="005878B4"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1）将该区域纳入重点监测范围；</w:t>
            </w:r>
          </w:p>
          <w:p w14:paraId="76C36006" w14:textId="77777777" w:rsidR="005878B4" w:rsidRPr="00E254FC" w:rsidRDefault="005878B4"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2）加强巡检、管道周边环境调查；</w:t>
            </w:r>
          </w:p>
          <w:p w14:paraId="4047B320" w14:textId="77777777" w:rsidR="005878B4" w:rsidRPr="00E254FC" w:rsidRDefault="005878B4"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3）建立隐患上报制度。</w:t>
            </w:r>
          </w:p>
        </w:tc>
        <w:tc>
          <w:tcPr>
            <w:tcW w:w="1052" w:type="dxa"/>
            <w:vAlign w:val="center"/>
          </w:tcPr>
          <w:p w14:paraId="19AFB0AA" w14:textId="77777777" w:rsidR="005878B4" w:rsidRPr="00E254FC" w:rsidRDefault="005878B4" w:rsidP="00CB4041">
            <w:pPr>
              <w:shd w:val="solid" w:color="FFFFFF" w:fill="FFFFFF"/>
              <w:spacing w:line="0" w:lineRule="atLeast"/>
              <w:jc w:val="right"/>
              <w:rPr>
                <w:rFonts w:ascii="宋体" w:hAnsi="宋体" w:hint="eastAsia"/>
                <w:sz w:val="18"/>
                <w:szCs w:val="18"/>
              </w:rPr>
            </w:pPr>
          </w:p>
        </w:tc>
      </w:tr>
      <w:tr w:rsidR="005878B4" w:rsidRPr="00E254FC" w14:paraId="0F04574C" w14:textId="77777777" w:rsidTr="0002070E">
        <w:trPr>
          <w:trHeight w:val="401"/>
          <w:jc w:val="center"/>
        </w:trPr>
        <w:tc>
          <w:tcPr>
            <w:tcW w:w="983" w:type="dxa"/>
            <w:vMerge/>
            <w:vAlign w:val="center"/>
          </w:tcPr>
          <w:p w14:paraId="5246FB2F" w14:textId="77777777" w:rsidR="005878B4" w:rsidRPr="00E254FC" w:rsidRDefault="005878B4" w:rsidP="00CB4041">
            <w:pPr>
              <w:shd w:val="solid" w:color="FFFFFF" w:fill="FFFFFF"/>
              <w:spacing w:line="0" w:lineRule="atLeast"/>
              <w:jc w:val="right"/>
              <w:rPr>
                <w:rFonts w:ascii="宋体" w:hAnsi="宋体" w:hint="eastAsia"/>
                <w:sz w:val="18"/>
                <w:szCs w:val="18"/>
              </w:rPr>
            </w:pPr>
          </w:p>
        </w:tc>
        <w:tc>
          <w:tcPr>
            <w:tcW w:w="1771" w:type="dxa"/>
            <w:vMerge/>
            <w:vAlign w:val="center"/>
          </w:tcPr>
          <w:p w14:paraId="081F1D48" w14:textId="77777777" w:rsidR="005878B4" w:rsidRPr="00E254FC" w:rsidRDefault="005878B4" w:rsidP="00CB4041">
            <w:pPr>
              <w:shd w:val="solid" w:color="FFFFFF" w:fill="FFFFFF"/>
              <w:spacing w:line="0" w:lineRule="atLeast"/>
              <w:jc w:val="right"/>
              <w:rPr>
                <w:rFonts w:ascii="宋体" w:hAnsi="宋体" w:hint="eastAsia"/>
                <w:sz w:val="18"/>
                <w:szCs w:val="18"/>
              </w:rPr>
            </w:pPr>
          </w:p>
        </w:tc>
        <w:tc>
          <w:tcPr>
            <w:tcW w:w="4824" w:type="dxa"/>
            <w:vAlign w:val="center"/>
          </w:tcPr>
          <w:p w14:paraId="2CB31984" w14:textId="77777777" w:rsidR="005878B4" w:rsidRPr="00E254FC" w:rsidRDefault="005878B4"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架空管道、管沟敷设的管道本体腐蚀开裂、穿孔、焊缝开裂等。</w:t>
            </w:r>
          </w:p>
        </w:tc>
        <w:tc>
          <w:tcPr>
            <w:tcW w:w="5271" w:type="dxa"/>
            <w:vMerge w:val="restart"/>
            <w:vAlign w:val="center"/>
          </w:tcPr>
          <w:p w14:paraId="6DE6A5EE" w14:textId="77777777" w:rsidR="005878B4" w:rsidRPr="00E254FC" w:rsidRDefault="005878B4"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1）定期巡检；</w:t>
            </w:r>
          </w:p>
          <w:p w14:paraId="44789884" w14:textId="77777777" w:rsidR="005878B4" w:rsidRPr="00E254FC" w:rsidRDefault="005878B4"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2）对管道支承件定期检查、维护和保养；</w:t>
            </w:r>
          </w:p>
          <w:p w14:paraId="617FDFEF" w14:textId="77777777" w:rsidR="005878B4" w:rsidRPr="00E254FC" w:rsidRDefault="005878B4"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3）对外保温层（保护层）进行定期检查、维护和保养。</w:t>
            </w:r>
          </w:p>
        </w:tc>
        <w:tc>
          <w:tcPr>
            <w:tcW w:w="1052" w:type="dxa"/>
            <w:vMerge w:val="restart"/>
            <w:vAlign w:val="center"/>
          </w:tcPr>
          <w:p w14:paraId="01BEC7D1" w14:textId="77777777" w:rsidR="005878B4" w:rsidRPr="00E254FC" w:rsidRDefault="005878B4" w:rsidP="00CB4041">
            <w:pPr>
              <w:shd w:val="solid" w:color="FFFFFF" w:fill="FFFFFF"/>
              <w:spacing w:line="0" w:lineRule="atLeast"/>
              <w:jc w:val="right"/>
              <w:rPr>
                <w:rFonts w:ascii="宋体" w:hAnsi="宋体" w:hint="eastAsia"/>
                <w:sz w:val="18"/>
                <w:szCs w:val="18"/>
              </w:rPr>
            </w:pPr>
          </w:p>
        </w:tc>
      </w:tr>
      <w:tr w:rsidR="005878B4" w:rsidRPr="00E254FC" w14:paraId="1AB350B0" w14:textId="77777777" w:rsidTr="0002070E">
        <w:trPr>
          <w:trHeight w:val="277"/>
          <w:jc w:val="center"/>
        </w:trPr>
        <w:tc>
          <w:tcPr>
            <w:tcW w:w="983" w:type="dxa"/>
            <w:vMerge/>
            <w:vAlign w:val="center"/>
          </w:tcPr>
          <w:p w14:paraId="3495C532" w14:textId="77777777" w:rsidR="005878B4" w:rsidRPr="00E254FC" w:rsidRDefault="005878B4" w:rsidP="00CB4041">
            <w:pPr>
              <w:shd w:val="solid" w:color="FFFFFF" w:fill="FFFFFF"/>
              <w:spacing w:line="0" w:lineRule="atLeast"/>
              <w:jc w:val="right"/>
              <w:rPr>
                <w:rFonts w:ascii="宋体" w:hAnsi="宋体" w:hint="eastAsia"/>
                <w:sz w:val="18"/>
                <w:szCs w:val="18"/>
              </w:rPr>
            </w:pPr>
          </w:p>
        </w:tc>
        <w:tc>
          <w:tcPr>
            <w:tcW w:w="1771" w:type="dxa"/>
            <w:vMerge/>
            <w:vAlign w:val="center"/>
          </w:tcPr>
          <w:p w14:paraId="70BADDB0" w14:textId="77777777" w:rsidR="005878B4" w:rsidRPr="00E254FC" w:rsidRDefault="005878B4" w:rsidP="00CB4041">
            <w:pPr>
              <w:shd w:val="solid" w:color="FFFFFF" w:fill="FFFFFF"/>
              <w:spacing w:line="0" w:lineRule="atLeast"/>
              <w:jc w:val="right"/>
              <w:rPr>
                <w:rFonts w:ascii="宋体" w:hAnsi="宋体" w:hint="eastAsia"/>
                <w:sz w:val="18"/>
                <w:szCs w:val="18"/>
              </w:rPr>
            </w:pPr>
          </w:p>
        </w:tc>
        <w:tc>
          <w:tcPr>
            <w:tcW w:w="4824" w:type="dxa"/>
            <w:vAlign w:val="center"/>
          </w:tcPr>
          <w:p w14:paraId="4BD79090" w14:textId="77777777" w:rsidR="005878B4" w:rsidRPr="00E254FC" w:rsidRDefault="005878B4"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架空管道因热变形造成管道变形破裂。</w:t>
            </w:r>
          </w:p>
        </w:tc>
        <w:tc>
          <w:tcPr>
            <w:tcW w:w="5271" w:type="dxa"/>
            <w:vMerge/>
            <w:vAlign w:val="center"/>
          </w:tcPr>
          <w:p w14:paraId="27D1C63F" w14:textId="77777777" w:rsidR="005878B4" w:rsidRPr="00E254FC" w:rsidRDefault="005878B4" w:rsidP="00CB4041">
            <w:pPr>
              <w:shd w:val="solid" w:color="FFFFFF" w:fill="FFFFFF"/>
              <w:spacing w:line="0" w:lineRule="atLeast"/>
              <w:jc w:val="left"/>
              <w:rPr>
                <w:rFonts w:ascii="宋体" w:hAnsi="宋体" w:hint="eastAsia"/>
                <w:sz w:val="18"/>
                <w:szCs w:val="18"/>
              </w:rPr>
            </w:pPr>
          </w:p>
        </w:tc>
        <w:tc>
          <w:tcPr>
            <w:tcW w:w="1052" w:type="dxa"/>
            <w:vMerge/>
            <w:vAlign w:val="center"/>
          </w:tcPr>
          <w:p w14:paraId="35AF21E0" w14:textId="77777777" w:rsidR="005878B4" w:rsidRPr="00E254FC" w:rsidRDefault="005878B4" w:rsidP="00CB4041">
            <w:pPr>
              <w:shd w:val="solid" w:color="FFFFFF" w:fill="FFFFFF"/>
              <w:spacing w:line="0" w:lineRule="atLeast"/>
              <w:jc w:val="right"/>
              <w:rPr>
                <w:rFonts w:ascii="宋体" w:hAnsi="宋体" w:hint="eastAsia"/>
                <w:sz w:val="18"/>
                <w:szCs w:val="18"/>
              </w:rPr>
            </w:pPr>
          </w:p>
        </w:tc>
      </w:tr>
      <w:tr w:rsidR="005878B4" w:rsidRPr="00E254FC" w14:paraId="10764511" w14:textId="77777777" w:rsidTr="0002070E">
        <w:trPr>
          <w:trHeight w:val="277"/>
          <w:jc w:val="center"/>
        </w:trPr>
        <w:tc>
          <w:tcPr>
            <w:tcW w:w="983" w:type="dxa"/>
            <w:vMerge/>
            <w:vAlign w:val="center"/>
          </w:tcPr>
          <w:p w14:paraId="6C2B4042" w14:textId="77777777" w:rsidR="005878B4" w:rsidRPr="00E254FC" w:rsidRDefault="005878B4" w:rsidP="00CB4041">
            <w:pPr>
              <w:shd w:val="solid" w:color="FFFFFF" w:fill="FFFFFF"/>
              <w:spacing w:line="0" w:lineRule="atLeast"/>
              <w:jc w:val="right"/>
              <w:rPr>
                <w:rFonts w:ascii="宋体" w:hAnsi="宋体" w:hint="eastAsia"/>
                <w:sz w:val="18"/>
                <w:szCs w:val="18"/>
              </w:rPr>
            </w:pPr>
          </w:p>
        </w:tc>
        <w:tc>
          <w:tcPr>
            <w:tcW w:w="1771" w:type="dxa"/>
            <w:vMerge/>
            <w:vAlign w:val="center"/>
          </w:tcPr>
          <w:p w14:paraId="524D1963" w14:textId="77777777" w:rsidR="005878B4" w:rsidRPr="00E254FC" w:rsidRDefault="005878B4" w:rsidP="00CB4041">
            <w:pPr>
              <w:shd w:val="solid" w:color="FFFFFF" w:fill="FFFFFF"/>
              <w:spacing w:line="0" w:lineRule="atLeast"/>
              <w:jc w:val="right"/>
              <w:rPr>
                <w:rFonts w:ascii="宋体" w:hAnsi="宋体" w:hint="eastAsia"/>
                <w:sz w:val="18"/>
                <w:szCs w:val="18"/>
              </w:rPr>
            </w:pPr>
          </w:p>
        </w:tc>
        <w:tc>
          <w:tcPr>
            <w:tcW w:w="4824" w:type="dxa"/>
            <w:vAlign w:val="center"/>
          </w:tcPr>
          <w:p w14:paraId="72D3DD14" w14:textId="77777777" w:rsidR="005878B4" w:rsidRPr="00E254FC" w:rsidRDefault="005878B4"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架空管道因保温层损坏造成管道局部腐蚀穿孔。</w:t>
            </w:r>
          </w:p>
        </w:tc>
        <w:tc>
          <w:tcPr>
            <w:tcW w:w="5271" w:type="dxa"/>
            <w:vMerge/>
            <w:vAlign w:val="center"/>
          </w:tcPr>
          <w:p w14:paraId="44D53A9B" w14:textId="77777777" w:rsidR="005878B4" w:rsidRPr="00E254FC" w:rsidRDefault="005878B4" w:rsidP="00CB4041">
            <w:pPr>
              <w:shd w:val="solid" w:color="FFFFFF" w:fill="FFFFFF"/>
              <w:spacing w:line="0" w:lineRule="atLeast"/>
              <w:jc w:val="left"/>
              <w:rPr>
                <w:rFonts w:ascii="宋体" w:hAnsi="宋体" w:hint="eastAsia"/>
                <w:sz w:val="18"/>
                <w:szCs w:val="18"/>
              </w:rPr>
            </w:pPr>
          </w:p>
        </w:tc>
        <w:tc>
          <w:tcPr>
            <w:tcW w:w="1052" w:type="dxa"/>
            <w:vMerge/>
            <w:vAlign w:val="center"/>
          </w:tcPr>
          <w:p w14:paraId="43362D57" w14:textId="77777777" w:rsidR="005878B4" w:rsidRPr="00E254FC" w:rsidRDefault="005878B4" w:rsidP="00CB4041">
            <w:pPr>
              <w:shd w:val="solid" w:color="FFFFFF" w:fill="FFFFFF"/>
              <w:spacing w:line="0" w:lineRule="atLeast"/>
              <w:jc w:val="right"/>
              <w:rPr>
                <w:rFonts w:ascii="宋体" w:hAnsi="宋体" w:hint="eastAsia"/>
                <w:sz w:val="18"/>
                <w:szCs w:val="18"/>
              </w:rPr>
            </w:pPr>
          </w:p>
        </w:tc>
      </w:tr>
    </w:tbl>
    <w:p w14:paraId="2D61CA93" w14:textId="77777777" w:rsidR="0002070E" w:rsidRPr="0002070E" w:rsidRDefault="0002070E" w:rsidP="0002070E">
      <w:pPr>
        <w:pStyle w:val="afffff9"/>
        <w:pageBreakBefore/>
        <w:spacing w:beforeLines="50" w:before="156" w:afterLines="50" w:after="156"/>
        <w:ind w:firstLineChars="0" w:firstLine="0"/>
        <w:jc w:val="center"/>
        <w:rPr>
          <w:rFonts w:ascii="黑体" w:eastAsia="黑体" w:hAnsi="黑体" w:hint="eastAsia"/>
        </w:rPr>
      </w:pPr>
      <w:r w:rsidRPr="0002070E">
        <w:rPr>
          <w:rFonts w:ascii="黑体" w:eastAsia="黑体" w:hAnsi="黑体" w:hint="eastAsia"/>
        </w:rPr>
        <w:lastRenderedPageBreak/>
        <w:t>表B.6  特种设备常见风险事件分析及典型管控措施（公用（热力）管道）</w:t>
      </w:r>
      <w:r w:rsidRPr="0002070E">
        <w:rPr>
          <w:rFonts w:hAnsi="宋体" w:hint="eastAsia"/>
        </w:rPr>
        <w:t>（续）</w:t>
      </w:r>
    </w:p>
    <w:tbl>
      <w:tblPr>
        <w:tblW w:w="13901"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4A0" w:firstRow="1" w:lastRow="0" w:firstColumn="1" w:lastColumn="0" w:noHBand="0" w:noVBand="1"/>
      </w:tblPr>
      <w:tblGrid>
        <w:gridCol w:w="983"/>
        <w:gridCol w:w="1771"/>
        <w:gridCol w:w="4824"/>
        <w:gridCol w:w="5271"/>
        <w:gridCol w:w="1052"/>
      </w:tblGrid>
      <w:tr w:rsidR="0002070E" w:rsidRPr="00E254FC" w14:paraId="0629CF18" w14:textId="77777777" w:rsidTr="00F422EF">
        <w:trPr>
          <w:trHeight w:val="465"/>
          <w:tblHeader/>
          <w:jc w:val="center"/>
        </w:trPr>
        <w:tc>
          <w:tcPr>
            <w:tcW w:w="983" w:type="dxa"/>
            <w:tcBorders>
              <w:top w:val="single" w:sz="8" w:space="0" w:color="auto"/>
              <w:bottom w:val="single" w:sz="8" w:space="0" w:color="auto"/>
            </w:tcBorders>
            <w:vAlign w:val="center"/>
          </w:tcPr>
          <w:p w14:paraId="1BA538FB" w14:textId="77777777" w:rsidR="0002070E" w:rsidRPr="00E254FC" w:rsidRDefault="0002070E" w:rsidP="00F422EF">
            <w:pPr>
              <w:widowControl/>
              <w:shd w:val="solid" w:color="FFFFFF" w:fill="FFFFFF"/>
              <w:spacing w:line="0" w:lineRule="atLeast"/>
              <w:jc w:val="center"/>
              <w:rPr>
                <w:rFonts w:ascii="宋体" w:hAnsi="宋体" w:cs="宋体" w:hint="eastAsia"/>
                <w:bCs/>
                <w:kern w:val="0"/>
                <w:sz w:val="18"/>
                <w:szCs w:val="18"/>
              </w:rPr>
            </w:pPr>
            <w:r w:rsidRPr="00E254FC">
              <w:rPr>
                <w:rFonts w:ascii="宋体" w:hAnsi="宋体"/>
                <w:sz w:val="18"/>
                <w:szCs w:val="18"/>
              </w:rPr>
              <w:br w:type="page"/>
            </w:r>
            <w:r w:rsidRPr="00E254FC">
              <w:rPr>
                <w:rFonts w:ascii="宋体" w:hAnsi="宋体" w:cs="宋体" w:hint="eastAsia"/>
                <w:bCs/>
                <w:sz w:val="18"/>
                <w:szCs w:val="18"/>
              </w:rPr>
              <w:t>风险来源</w:t>
            </w:r>
          </w:p>
        </w:tc>
        <w:tc>
          <w:tcPr>
            <w:tcW w:w="1771" w:type="dxa"/>
            <w:tcBorders>
              <w:top w:val="single" w:sz="8" w:space="0" w:color="auto"/>
              <w:bottom w:val="single" w:sz="8" w:space="0" w:color="auto"/>
            </w:tcBorders>
            <w:vAlign w:val="center"/>
          </w:tcPr>
          <w:p w14:paraId="2C87A4EA" w14:textId="77777777" w:rsidR="0002070E" w:rsidRPr="00E254FC" w:rsidRDefault="0002070E" w:rsidP="00F422EF">
            <w:pPr>
              <w:widowControl/>
              <w:shd w:val="solid" w:color="FFFFFF" w:fill="FFFFFF"/>
              <w:spacing w:line="0" w:lineRule="atLeast"/>
              <w:jc w:val="center"/>
              <w:rPr>
                <w:rFonts w:ascii="宋体" w:hAnsi="宋体" w:cs="宋体" w:hint="eastAsia"/>
                <w:bCs/>
                <w:kern w:val="0"/>
                <w:sz w:val="18"/>
                <w:szCs w:val="18"/>
              </w:rPr>
            </w:pPr>
            <w:r w:rsidRPr="00E254FC">
              <w:rPr>
                <w:rFonts w:ascii="宋体" w:hAnsi="宋体" w:cs="宋体" w:hint="eastAsia"/>
                <w:bCs/>
                <w:sz w:val="18"/>
                <w:szCs w:val="18"/>
              </w:rPr>
              <w:t>风险事件描述</w:t>
            </w:r>
          </w:p>
        </w:tc>
        <w:tc>
          <w:tcPr>
            <w:tcW w:w="4824" w:type="dxa"/>
            <w:tcBorders>
              <w:top w:val="single" w:sz="8" w:space="0" w:color="auto"/>
              <w:bottom w:val="single" w:sz="8" w:space="0" w:color="auto"/>
            </w:tcBorders>
            <w:vAlign w:val="center"/>
          </w:tcPr>
          <w:p w14:paraId="6ACE7388" w14:textId="77777777" w:rsidR="0002070E" w:rsidRPr="00E254FC" w:rsidRDefault="0002070E" w:rsidP="00F422EF">
            <w:pPr>
              <w:widowControl/>
              <w:shd w:val="solid" w:color="FFFFFF" w:fill="FFFFFF"/>
              <w:spacing w:line="0" w:lineRule="atLeast"/>
              <w:jc w:val="center"/>
              <w:rPr>
                <w:rFonts w:ascii="宋体" w:hAnsi="宋体" w:cs="宋体" w:hint="eastAsia"/>
                <w:bCs/>
                <w:kern w:val="0"/>
                <w:sz w:val="18"/>
                <w:szCs w:val="18"/>
              </w:rPr>
            </w:pPr>
            <w:r w:rsidRPr="00E254FC">
              <w:rPr>
                <w:rFonts w:ascii="宋体" w:hAnsi="宋体" w:cs="宋体" w:hint="eastAsia"/>
                <w:bCs/>
                <w:sz w:val="18"/>
                <w:szCs w:val="18"/>
              </w:rPr>
              <w:t>风险因素</w:t>
            </w:r>
          </w:p>
        </w:tc>
        <w:tc>
          <w:tcPr>
            <w:tcW w:w="5271" w:type="dxa"/>
            <w:tcBorders>
              <w:top w:val="single" w:sz="8" w:space="0" w:color="auto"/>
              <w:bottom w:val="single" w:sz="8" w:space="0" w:color="auto"/>
            </w:tcBorders>
            <w:vAlign w:val="center"/>
          </w:tcPr>
          <w:p w14:paraId="0D331009" w14:textId="77777777" w:rsidR="0002070E" w:rsidRPr="00E254FC" w:rsidRDefault="0002070E" w:rsidP="00F422EF">
            <w:pPr>
              <w:widowControl/>
              <w:shd w:val="solid" w:color="FFFFFF" w:fill="FFFFFF"/>
              <w:spacing w:line="0" w:lineRule="atLeast"/>
              <w:jc w:val="center"/>
              <w:rPr>
                <w:rFonts w:ascii="宋体" w:hAnsi="宋体" w:cs="宋体" w:hint="eastAsia"/>
                <w:bCs/>
                <w:kern w:val="0"/>
                <w:sz w:val="18"/>
                <w:szCs w:val="18"/>
              </w:rPr>
            </w:pPr>
            <w:r w:rsidRPr="00E254FC">
              <w:rPr>
                <w:rFonts w:ascii="宋体" w:hAnsi="宋体" w:cs="宋体" w:hint="eastAsia"/>
                <w:bCs/>
                <w:sz w:val="18"/>
                <w:szCs w:val="18"/>
              </w:rPr>
              <w:t>管控措施</w:t>
            </w:r>
          </w:p>
        </w:tc>
        <w:tc>
          <w:tcPr>
            <w:tcW w:w="1052" w:type="dxa"/>
            <w:tcBorders>
              <w:top w:val="single" w:sz="8" w:space="0" w:color="auto"/>
              <w:bottom w:val="single" w:sz="8" w:space="0" w:color="auto"/>
            </w:tcBorders>
            <w:vAlign w:val="center"/>
          </w:tcPr>
          <w:p w14:paraId="7AFAE4D6" w14:textId="77777777" w:rsidR="0002070E" w:rsidRPr="00E254FC" w:rsidRDefault="0002070E" w:rsidP="00F422EF">
            <w:pPr>
              <w:widowControl/>
              <w:shd w:val="solid" w:color="FFFFFF" w:fill="FFFFFF"/>
              <w:spacing w:line="0" w:lineRule="atLeast"/>
              <w:jc w:val="center"/>
              <w:rPr>
                <w:rFonts w:ascii="宋体" w:hAnsi="宋体" w:cs="宋体" w:hint="eastAsia"/>
                <w:bCs/>
                <w:kern w:val="0"/>
                <w:sz w:val="18"/>
                <w:szCs w:val="18"/>
              </w:rPr>
            </w:pPr>
            <w:r w:rsidRPr="00E254FC">
              <w:rPr>
                <w:rFonts w:ascii="宋体" w:hAnsi="宋体" w:cs="宋体" w:hint="eastAsia"/>
                <w:bCs/>
                <w:sz w:val="18"/>
                <w:szCs w:val="18"/>
              </w:rPr>
              <w:t>适用范围</w:t>
            </w:r>
          </w:p>
        </w:tc>
      </w:tr>
      <w:tr w:rsidR="005878B4" w:rsidRPr="00E254FC" w14:paraId="6354FEEA" w14:textId="77777777" w:rsidTr="0002070E">
        <w:trPr>
          <w:trHeight w:val="364"/>
          <w:jc w:val="center"/>
        </w:trPr>
        <w:tc>
          <w:tcPr>
            <w:tcW w:w="983" w:type="dxa"/>
            <w:vAlign w:val="center"/>
          </w:tcPr>
          <w:p w14:paraId="24444437" w14:textId="782A03E4" w:rsidR="005878B4" w:rsidRPr="00E254FC" w:rsidRDefault="0002070E" w:rsidP="00CB4041">
            <w:pPr>
              <w:shd w:val="solid" w:color="FFFFFF" w:fill="FFFFFF"/>
              <w:spacing w:line="0" w:lineRule="atLeast"/>
              <w:jc w:val="right"/>
              <w:rPr>
                <w:rFonts w:ascii="宋体" w:hAnsi="宋体" w:hint="eastAsia"/>
                <w:sz w:val="18"/>
                <w:szCs w:val="18"/>
              </w:rPr>
            </w:pPr>
            <w:r w:rsidRPr="00E254FC">
              <w:rPr>
                <w:rFonts w:ascii="宋体" w:hAnsi="宋体" w:hint="eastAsia"/>
                <w:sz w:val="18"/>
                <w:szCs w:val="18"/>
              </w:rPr>
              <w:t>管道本体</w:t>
            </w:r>
          </w:p>
        </w:tc>
        <w:tc>
          <w:tcPr>
            <w:tcW w:w="1771" w:type="dxa"/>
            <w:vAlign w:val="center"/>
          </w:tcPr>
          <w:p w14:paraId="69F9BDCE" w14:textId="02CAE39E" w:rsidR="005878B4" w:rsidRPr="00E254FC" w:rsidRDefault="0002070E" w:rsidP="0002070E">
            <w:pPr>
              <w:shd w:val="solid" w:color="FFFFFF" w:fill="FFFFFF"/>
              <w:spacing w:line="0" w:lineRule="atLeast"/>
              <w:ind w:right="720"/>
              <w:jc w:val="center"/>
              <w:rPr>
                <w:rFonts w:ascii="宋体" w:hAnsi="宋体" w:hint="eastAsia"/>
                <w:sz w:val="18"/>
                <w:szCs w:val="18"/>
              </w:rPr>
            </w:pPr>
            <w:r w:rsidRPr="00E254FC">
              <w:rPr>
                <w:rFonts w:ascii="宋体" w:hAnsi="宋体" w:hint="eastAsia"/>
                <w:sz w:val="18"/>
                <w:szCs w:val="18"/>
              </w:rPr>
              <w:t>介质泄漏</w:t>
            </w:r>
          </w:p>
        </w:tc>
        <w:tc>
          <w:tcPr>
            <w:tcW w:w="4824" w:type="dxa"/>
            <w:vAlign w:val="center"/>
          </w:tcPr>
          <w:p w14:paraId="2CF38125" w14:textId="77777777" w:rsidR="005878B4" w:rsidRPr="00E254FC" w:rsidRDefault="005878B4"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管沟敷设的管道因积水等原因造成管道本体腐蚀穿孔。</w:t>
            </w:r>
          </w:p>
        </w:tc>
        <w:tc>
          <w:tcPr>
            <w:tcW w:w="5271" w:type="dxa"/>
            <w:vAlign w:val="center"/>
          </w:tcPr>
          <w:p w14:paraId="14AE4535" w14:textId="77777777" w:rsidR="005878B4" w:rsidRPr="00E254FC" w:rsidRDefault="005878B4"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1）定期巡检；</w:t>
            </w:r>
          </w:p>
          <w:p w14:paraId="7CA1B0C8" w14:textId="77777777" w:rsidR="005878B4" w:rsidRPr="00E254FC" w:rsidRDefault="005878B4"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2）定期检查地沟的温度及气体。</w:t>
            </w:r>
          </w:p>
        </w:tc>
        <w:tc>
          <w:tcPr>
            <w:tcW w:w="1052" w:type="dxa"/>
            <w:vAlign w:val="center"/>
          </w:tcPr>
          <w:p w14:paraId="6207E124" w14:textId="77777777" w:rsidR="005878B4" w:rsidRPr="00E254FC" w:rsidRDefault="005878B4" w:rsidP="00CB4041">
            <w:pPr>
              <w:shd w:val="solid" w:color="FFFFFF" w:fill="FFFFFF"/>
              <w:spacing w:line="0" w:lineRule="atLeast"/>
              <w:jc w:val="right"/>
              <w:rPr>
                <w:rFonts w:ascii="宋体" w:hAnsi="宋体" w:hint="eastAsia"/>
                <w:sz w:val="18"/>
                <w:szCs w:val="18"/>
              </w:rPr>
            </w:pPr>
          </w:p>
        </w:tc>
      </w:tr>
      <w:tr w:rsidR="005878B4" w:rsidRPr="00E254FC" w14:paraId="0C9F216D" w14:textId="77777777" w:rsidTr="0002070E">
        <w:trPr>
          <w:trHeight w:val="507"/>
          <w:jc w:val="center"/>
        </w:trPr>
        <w:tc>
          <w:tcPr>
            <w:tcW w:w="983" w:type="dxa"/>
            <w:vMerge w:val="restart"/>
            <w:vAlign w:val="center"/>
          </w:tcPr>
          <w:p w14:paraId="4EC432DF" w14:textId="77777777" w:rsidR="005878B4" w:rsidRPr="00E254FC" w:rsidRDefault="005878B4" w:rsidP="00CB4041">
            <w:pPr>
              <w:shd w:val="solid" w:color="FFFFFF" w:fill="FFFFFF"/>
              <w:spacing w:line="0" w:lineRule="atLeast"/>
              <w:jc w:val="left"/>
              <w:rPr>
                <w:rFonts w:ascii="宋体" w:hAnsi="宋体" w:hint="eastAsia"/>
                <w:sz w:val="18"/>
                <w:szCs w:val="18"/>
              </w:rPr>
            </w:pPr>
            <w:bookmarkStart w:id="152" w:name="_Toc516495590"/>
            <w:bookmarkStart w:id="153" w:name="_Toc519676972"/>
            <w:bookmarkStart w:id="154" w:name="_Toc519677325"/>
            <w:bookmarkStart w:id="155" w:name="_Toc519847327"/>
            <w:r w:rsidRPr="00E254FC">
              <w:rPr>
                <w:rFonts w:ascii="宋体" w:hAnsi="宋体" w:hint="eastAsia"/>
                <w:sz w:val="18"/>
                <w:szCs w:val="18"/>
              </w:rPr>
              <w:t>阀门</w:t>
            </w:r>
            <w:bookmarkEnd w:id="152"/>
            <w:bookmarkEnd w:id="153"/>
            <w:bookmarkEnd w:id="154"/>
            <w:bookmarkEnd w:id="155"/>
          </w:p>
        </w:tc>
        <w:tc>
          <w:tcPr>
            <w:tcW w:w="1771" w:type="dxa"/>
            <w:vAlign w:val="center"/>
          </w:tcPr>
          <w:p w14:paraId="57E06303" w14:textId="77777777" w:rsidR="005878B4" w:rsidRPr="00E254FC" w:rsidRDefault="005878B4"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管道破裂</w:t>
            </w:r>
          </w:p>
        </w:tc>
        <w:tc>
          <w:tcPr>
            <w:tcW w:w="4824" w:type="dxa"/>
            <w:vAlign w:val="center"/>
          </w:tcPr>
          <w:p w14:paraId="5643474D" w14:textId="77777777" w:rsidR="005878B4" w:rsidRPr="00E254FC" w:rsidRDefault="005878B4"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架空管道阀门因环境温度降低</w:t>
            </w:r>
            <w:proofErr w:type="gramStart"/>
            <w:r w:rsidRPr="00E254FC">
              <w:rPr>
                <w:rFonts w:ascii="宋体" w:hAnsi="宋体" w:hint="eastAsia"/>
                <w:sz w:val="18"/>
                <w:szCs w:val="18"/>
              </w:rPr>
              <w:t>造成冻堵损坏</w:t>
            </w:r>
            <w:proofErr w:type="gramEnd"/>
            <w:r w:rsidRPr="00E254FC">
              <w:rPr>
                <w:rFonts w:ascii="宋体" w:hAnsi="宋体" w:hint="eastAsia"/>
                <w:sz w:val="18"/>
                <w:szCs w:val="18"/>
              </w:rPr>
              <w:t>。</w:t>
            </w:r>
          </w:p>
        </w:tc>
        <w:tc>
          <w:tcPr>
            <w:tcW w:w="5271" w:type="dxa"/>
            <w:vAlign w:val="center"/>
          </w:tcPr>
          <w:p w14:paraId="6E132D50" w14:textId="77777777" w:rsidR="005878B4" w:rsidRPr="00E254FC" w:rsidRDefault="005878B4"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1）定期巡检；</w:t>
            </w:r>
          </w:p>
          <w:p w14:paraId="70BE35D1" w14:textId="77777777" w:rsidR="005878B4" w:rsidRPr="00E254FC" w:rsidRDefault="005878B4"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2）制定检维修计划，及时维修。</w:t>
            </w:r>
          </w:p>
        </w:tc>
        <w:tc>
          <w:tcPr>
            <w:tcW w:w="1052" w:type="dxa"/>
            <w:vAlign w:val="center"/>
          </w:tcPr>
          <w:p w14:paraId="4C239886" w14:textId="77777777" w:rsidR="005878B4" w:rsidRPr="00E254FC" w:rsidRDefault="005878B4" w:rsidP="00CB4041">
            <w:pPr>
              <w:shd w:val="solid" w:color="FFFFFF" w:fill="FFFFFF"/>
              <w:spacing w:line="0" w:lineRule="atLeast"/>
              <w:jc w:val="right"/>
              <w:rPr>
                <w:rFonts w:ascii="宋体" w:hAnsi="宋体" w:hint="eastAsia"/>
                <w:sz w:val="18"/>
                <w:szCs w:val="18"/>
              </w:rPr>
            </w:pPr>
          </w:p>
        </w:tc>
      </w:tr>
      <w:tr w:rsidR="005878B4" w:rsidRPr="00E254FC" w14:paraId="2D322BD1" w14:textId="77777777" w:rsidTr="0002070E">
        <w:trPr>
          <w:trHeight w:val="527"/>
          <w:jc w:val="center"/>
        </w:trPr>
        <w:tc>
          <w:tcPr>
            <w:tcW w:w="983" w:type="dxa"/>
            <w:vMerge/>
            <w:vAlign w:val="center"/>
          </w:tcPr>
          <w:p w14:paraId="4FD216C8" w14:textId="77777777" w:rsidR="005878B4" w:rsidRPr="00E254FC" w:rsidRDefault="005878B4" w:rsidP="00CB4041">
            <w:pPr>
              <w:shd w:val="solid" w:color="FFFFFF" w:fill="FFFFFF"/>
              <w:spacing w:line="0" w:lineRule="atLeast"/>
              <w:jc w:val="left"/>
              <w:rPr>
                <w:rFonts w:ascii="宋体" w:hAnsi="宋体" w:hint="eastAsia"/>
                <w:sz w:val="18"/>
                <w:szCs w:val="18"/>
              </w:rPr>
            </w:pPr>
          </w:p>
        </w:tc>
        <w:tc>
          <w:tcPr>
            <w:tcW w:w="1771" w:type="dxa"/>
            <w:vMerge w:val="restart"/>
            <w:vAlign w:val="center"/>
          </w:tcPr>
          <w:p w14:paraId="49C0DBBC" w14:textId="77777777" w:rsidR="005878B4" w:rsidRPr="00E254FC" w:rsidRDefault="005878B4"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介质泄漏</w:t>
            </w:r>
          </w:p>
        </w:tc>
        <w:tc>
          <w:tcPr>
            <w:tcW w:w="4824" w:type="dxa"/>
            <w:vAlign w:val="center"/>
          </w:tcPr>
          <w:p w14:paraId="06BA966A" w14:textId="77777777" w:rsidR="005878B4" w:rsidRPr="00E254FC" w:rsidRDefault="005878B4"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架空管道阀门失效。</w:t>
            </w:r>
          </w:p>
        </w:tc>
        <w:tc>
          <w:tcPr>
            <w:tcW w:w="5271" w:type="dxa"/>
            <w:vAlign w:val="center"/>
          </w:tcPr>
          <w:p w14:paraId="3F290F30" w14:textId="77777777" w:rsidR="005878B4" w:rsidRPr="00E254FC" w:rsidRDefault="005878B4"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1）定期巡检；</w:t>
            </w:r>
          </w:p>
          <w:p w14:paraId="2538847F" w14:textId="77777777" w:rsidR="005878B4" w:rsidRPr="00E254FC" w:rsidRDefault="005878B4"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2）设置阀门保护范围；</w:t>
            </w:r>
          </w:p>
          <w:p w14:paraId="043FD0BC" w14:textId="77777777" w:rsidR="005878B4" w:rsidRPr="00E254FC" w:rsidRDefault="005878B4"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3）定期维护保养。</w:t>
            </w:r>
          </w:p>
        </w:tc>
        <w:tc>
          <w:tcPr>
            <w:tcW w:w="1052" w:type="dxa"/>
            <w:vAlign w:val="center"/>
          </w:tcPr>
          <w:p w14:paraId="1F37728C" w14:textId="77777777" w:rsidR="005878B4" w:rsidRPr="00E254FC" w:rsidRDefault="005878B4" w:rsidP="00CB4041">
            <w:pPr>
              <w:shd w:val="solid" w:color="FFFFFF" w:fill="FFFFFF"/>
              <w:spacing w:line="0" w:lineRule="atLeast"/>
              <w:jc w:val="right"/>
              <w:rPr>
                <w:rFonts w:ascii="宋体" w:hAnsi="宋体" w:hint="eastAsia"/>
                <w:sz w:val="18"/>
                <w:szCs w:val="18"/>
              </w:rPr>
            </w:pPr>
          </w:p>
        </w:tc>
      </w:tr>
      <w:tr w:rsidR="005878B4" w:rsidRPr="00E254FC" w14:paraId="381B2DD6" w14:textId="77777777" w:rsidTr="0002070E">
        <w:trPr>
          <w:trHeight w:val="240"/>
          <w:jc w:val="center"/>
        </w:trPr>
        <w:tc>
          <w:tcPr>
            <w:tcW w:w="983" w:type="dxa"/>
            <w:vMerge/>
            <w:vAlign w:val="center"/>
          </w:tcPr>
          <w:p w14:paraId="78C7CB49" w14:textId="77777777" w:rsidR="005878B4" w:rsidRPr="00E254FC" w:rsidRDefault="005878B4" w:rsidP="00CB4041">
            <w:pPr>
              <w:shd w:val="solid" w:color="FFFFFF" w:fill="FFFFFF"/>
              <w:spacing w:line="0" w:lineRule="atLeast"/>
              <w:jc w:val="left"/>
              <w:rPr>
                <w:rFonts w:ascii="宋体" w:hAnsi="宋体" w:hint="eastAsia"/>
                <w:sz w:val="18"/>
                <w:szCs w:val="18"/>
              </w:rPr>
            </w:pPr>
          </w:p>
        </w:tc>
        <w:tc>
          <w:tcPr>
            <w:tcW w:w="1771" w:type="dxa"/>
            <w:vMerge/>
            <w:vAlign w:val="center"/>
          </w:tcPr>
          <w:p w14:paraId="23CEB1F9" w14:textId="77777777" w:rsidR="005878B4" w:rsidRPr="00E254FC" w:rsidRDefault="005878B4" w:rsidP="00CB4041">
            <w:pPr>
              <w:shd w:val="solid" w:color="FFFFFF" w:fill="FFFFFF"/>
              <w:spacing w:line="0" w:lineRule="atLeast"/>
              <w:jc w:val="left"/>
              <w:rPr>
                <w:rFonts w:ascii="宋体" w:hAnsi="宋体" w:hint="eastAsia"/>
                <w:sz w:val="18"/>
                <w:szCs w:val="18"/>
              </w:rPr>
            </w:pPr>
          </w:p>
        </w:tc>
        <w:tc>
          <w:tcPr>
            <w:tcW w:w="4824" w:type="dxa"/>
            <w:vAlign w:val="center"/>
          </w:tcPr>
          <w:p w14:paraId="4B8E5A13" w14:textId="77777777" w:rsidR="005878B4" w:rsidRPr="00E254FC" w:rsidRDefault="005878B4"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管沟敷设或直埋管道阀门的密封件老化、损坏，引起阀门密封失效。</w:t>
            </w:r>
          </w:p>
        </w:tc>
        <w:tc>
          <w:tcPr>
            <w:tcW w:w="5271" w:type="dxa"/>
            <w:vAlign w:val="center"/>
          </w:tcPr>
          <w:p w14:paraId="2F2262B8" w14:textId="77777777" w:rsidR="005878B4" w:rsidRPr="00E254FC" w:rsidRDefault="005878B4"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1）应制</w:t>
            </w:r>
            <w:proofErr w:type="gramStart"/>
            <w:r w:rsidRPr="00E254FC">
              <w:rPr>
                <w:rFonts w:ascii="宋体" w:hAnsi="宋体" w:hint="eastAsia"/>
                <w:sz w:val="18"/>
                <w:szCs w:val="18"/>
              </w:rPr>
              <w:t>定进入阀</w:t>
            </w:r>
            <w:proofErr w:type="gramEnd"/>
            <w:r w:rsidRPr="00E254FC">
              <w:rPr>
                <w:rFonts w:ascii="宋体" w:hAnsi="宋体" w:hint="eastAsia"/>
                <w:sz w:val="18"/>
                <w:szCs w:val="18"/>
              </w:rPr>
              <w:t>井或管沟等有限空间的相关规定；</w:t>
            </w:r>
          </w:p>
          <w:p w14:paraId="55320230" w14:textId="77777777" w:rsidR="005878B4" w:rsidRPr="00E254FC" w:rsidRDefault="005878B4" w:rsidP="00CB4041">
            <w:pPr>
              <w:shd w:val="solid" w:color="FFFFFF" w:fill="FFFFFF"/>
              <w:spacing w:line="0" w:lineRule="atLeast"/>
              <w:jc w:val="left"/>
              <w:rPr>
                <w:rFonts w:ascii="宋体" w:hAnsi="宋体" w:hint="eastAsia"/>
                <w:sz w:val="18"/>
                <w:szCs w:val="18"/>
              </w:rPr>
            </w:pPr>
            <w:r w:rsidRPr="00E254FC">
              <w:rPr>
                <w:rFonts w:ascii="宋体" w:hAnsi="宋体"/>
                <w:sz w:val="18"/>
                <w:szCs w:val="18"/>
              </w:rPr>
              <w:t>2</w:t>
            </w:r>
            <w:r w:rsidRPr="00E254FC">
              <w:rPr>
                <w:rFonts w:ascii="宋体" w:hAnsi="宋体" w:hint="eastAsia"/>
                <w:sz w:val="18"/>
                <w:szCs w:val="18"/>
              </w:rPr>
              <w:t>）制定检维修计划和工艺规程。</w:t>
            </w:r>
          </w:p>
        </w:tc>
        <w:tc>
          <w:tcPr>
            <w:tcW w:w="1052" w:type="dxa"/>
            <w:vAlign w:val="center"/>
          </w:tcPr>
          <w:p w14:paraId="7A8AC101" w14:textId="77777777" w:rsidR="005878B4" w:rsidRPr="00E254FC" w:rsidRDefault="005878B4" w:rsidP="00CB4041">
            <w:pPr>
              <w:shd w:val="solid" w:color="FFFFFF" w:fill="FFFFFF"/>
              <w:spacing w:line="0" w:lineRule="atLeast"/>
              <w:jc w:val="right"/>
              <w:rPr>
                <w:rFonts w:ascii="宋体" w:hAnsi="宋体" w:hint="eastAsia"/>
                <w:sz w:val="18"/>
                <w:szCs w:val="18"/>
              </w:rPr>
            </w:pPr>
          </w:p>
        </w:tc>
      </w:tr>
      <w:tr w:rsidR="005878B4" w:rsidRPr="00E254FC" w14:paraId="19E6AE68" w14:textId="77777777" w:rsidTr="0002070E">
        <w:trPr>
          <w:trHeight w:val="743"/>
          <w:jc w:val="center"/>
        </w:trPr>
        <w:tc>
          <w:tcPr>
            <w:tcW w:w="983" w:type="dxa"/>
            <w:vMerge/>
            <w:vAlign w:val="center"/>
          </w:tcPr>
          <w:p w14:paraId="05BA48EE" w14:textId="77777777" w:rsidR="005878B4" w:rsidRPr="00E254FC" w:rsidRDefault="005878B4" w:rsidP="00CB4041">
            <w:pPr>
              <w:shd w:val="solid" w:color="FFFFFF" w:fill="FFFFFF"/>
              <w:spacing w:line="0" w:lineRule="atLeast"/>
              <w:jc w:val="left"/>
              <w:rPr>
                <w:rFonts w:ascii="宋体" w:hAnsi="宋体" w:hint="eastAsia"/>
                <w:sz w:val="18"/>
                <w:szCs w:val="18"/>
              </w:rPr>
            </w:pPr>
          </w:p>
        </w:tc>
        <w:tc>
          <w:tcPr>
            <w:tcW w:w="1771" w:type="dxa"/>
            <w:vMerge/>
            <w:vAlign w:val="center"/>
          </w:tcPr>
          <w:p w14:paraId="568C924C" w14:textId="77777777" w:rsidR="005878B4" w:rsidRPr="00E254FC" w:rsidRDefault="005878B4" w:rsidP="00CB4041">
            <w:pPr>
              <w:shd w:val="solid" w:color="FFFFFF" w:fill="FFFFFF"/>
              <w:spacing w:line="0" w:lineRule="atLeast"/>
              <w:jc w:val="left"/>
              <w:rPr>
                <w:rFonts w:ascii="宋体" w:hAnsi="宋体" w:hint="eastAsia"/>
                <w:sz w:val="18"/>
                <w:szCs w:val="18"/>
              </w:rPr>
            </w:pPr>
          </w:p>
        </w:tc>
        <w:tc>
          <w:tcPr>
            <w:tcW w:w="4824" w:type="dxa"/>
            <w:vAlign w:val="center"/>
          </w:tcPr>
          <w:p w14:paraId="69D56485" w14:textId="77777777" w:rsidR="005878B4" w:rsidRPr="00E254FC" w:rsidRDefault="005878B4"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管沟敷设或直埋管道的重要位置阀门失灵，引起介质泄漏。</w:t>
            </w:r>
          </w:p>
        </w:tc>
        <w:tc>
          <w:tcPr>
            <w:tcW w:w="5271" w:type="dxa"/>
            <w:vAlign w:val="center"/>
          </w:tcPr>
          <w:p w14:paraId="3A7E2645" w14:textId="77777777" w:rsidR="005878B4" w:rsidRPr="00E254FC" w:rsidRDefault="005878B4"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1）定期检查阀门操作有效性；</w:t>
            </w:r>
          </w:p>
          <w:p w14:paraId="148F0ABF" w14:textId="77777777" w:rsidR="005878B4" w:rsidRPr="00E254FC" w:rsidRDefault="005878B4"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2）制定及落实阀门保养制度；</w:t>
            </w:r>
          </w:p>
          <w:p w14:paraId="4E9C0785" w14:textId="77777777" w:rsidR="005878B4" w:rsidRPr="00E254FC" w:rsidRDefault="005878B4"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3）应对阀门开闭状态进行挂牌；</w:t>
            </w:r>
          </w:p>
          <w:p w14:paraId="52D953C1" w14:textId="77777777" w:rsidR="005878B4" w:rsidRPr="00E254FC" w:rsidRDefault="005878B4"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4）制定相应有效可行的应急抢修方案。</w:t>
            </w:r>
          </w:p>
        </w:tc>
        <w:tc>
          <w:tcPr>
            <w:tcW w:w="1052" w:type="dxa"/>
            <w:vAlign w:val="center"/>
          </w:tcPr>
          <w:p w14:paraId="766EF62A" w14:textId="77777777" w:rsidR="005878B4" w:rsidRPr="00E254FC" w:rsidRDefault="005878B4" w:rsidP="00CB4041">
            <w:pPr>
              <w:shd w:val="solid" w:color="FFFFFF" w:fill="FFFFFF"/>
              <w:spacing w:line="0" w:lineRule="atLeast"/>
              <w:jc w:val="right"/>
              <w:rPr>
                <w:rFonts w:ascii="宋体" w:hAnsi="宋体" w:hint="eastAsia"/>
                <w:sz w:val="18"/>
                <w:szCs w:val="18"/>
              </w:rPr>
            </w:pPr>
          </w:p>
        </w:tc>
      </w:tr>
      <w:tr w:rsidR="005878B4" w:rsidRPr="00E254FC" w14:paraId="1E1FD338" w14:textId="77777777" w:rsidTr="0002070E">
        <w:trPr>
          <w:trHeight w:val="745"/>
          <w:jc w:val="center"/>
        </w:trPr>
        <w:tc>
          <w:tcPr>
            <w:tcW w:w="983" w:type="dxa"/>
            <w:vMerge/>
            <w:vAlign w:val="center"/>
          </w:tcPr>
          <w:p w14:paraId="41BD9D14" w14:textId="77777777" w:rsidR="005878B4" w:rsidRPr="00E254FC" w:rsidRDefault="005878B4" w:rsidP="00CB4041">
            <w:pPr>
              <w:shd w:val="solid" w:color="FFFFFF" w:fill="FFFFFF"/>
              <w:spacing w:line="0" w:lineRule="atLeast"/>
              <w:jc w:val="left"/>
              <w:rPr>
                <w:rFonts w:ascii="宋体" w:hAnsi="宋体" w:hint="eastAsia"/>
                <w:sz w:val="18"/>
                <w:szCs w:val="18"/>
              </w:rPr>
            </w:pPr>
          </w:p>
        </w:tc>
        <w:tc>
          <w:tcPr>
            <w:tcW w:w="1771" w:type="dxa"/>
            <w:vMerge/>
            <w:vAlign w:val="center"/>
          </w:tcPr>
          <w:p w14:paraId="223FE52E" w14:textId="77777777" w:rsidR="005878B4" w:rsidRPr="00E254FC" w:rsidRDefault="005878B4" w:rsidP="00CB4041">
            <w:pPr>
              <w:shd w:val="solid" w:color="FFFFFF" w:fill="FFFFFF"/>
              <w:spacing w:line="0" w:lineRule="atLeast"/>
              <w:jc w:val="left"/>
              <w:rPr>
                <w:rFonts w:ascii="宋体" w:hAnsi="宋体" w:hint="eastAsia"/>
                <w:sz w:val="18"/>
                <w:szCs w:val="18"/>
              </w:rPr>
            </w:pPr>
          </w:p>
        </w:tc>
        <w:tc>
          <w:tcPr>
            <w:tcW w:w="4824" w:type="dxa"/>
            <w:vAlign w:val="center"/>
          </w:tcPr>
          <w:p w14:paraId="0847D22F" w14:textId="77777777" w:rsidR="005878B4" w:rsidRPr="00E254FC" w:rsidRDefault="005878B4"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非相关管道维护保养人员擅自开启、关闭管道阀门。</w:t>
            </w:r>
          </w:p>
        </w:tc>
        <w:tc>
          <w:tcPr>
            <w:tcW w:w="5271" w:type="dxa"/>
            <w:vAlign w:val="center"/>
          </w:tcPr>
          <w:p w14:paraId="4656F897" w14:textId="77777777" w:rsidR="005878B4" w:rsidRPr="00E254FC" w:rsidRDefault="005878B4"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1）加强日常巡视巡检；</w:t>
            </w:r>
          </w:p>
          <w:p w14:paraId="118B9672" w14:textId="77777777" w:rsidR="005878B4" w:rsidRPr="00E254FC" w:rsidRDefault="005878B4"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2）加强周边安全教育；</w:t>
            </w:r>
          </w:p>
          <w:p w14:paraId="331741DF" w14:textId="77777777" w:rsidR="005878B4" w:rsidRPr="00E254FC" w:rsidRDefault="005878B4"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3）及时上报相关主管管道保护工作的部门。</w:t>
            </w:r>
          </w:p>
        </w:tc>
        <w:tc>
          <w:tcPr>
            <w:tcW w:w="1052" w:type="dxa"/>
            <w:vAlign w:val="center"/>
          </w:tcPr>
          <w:p w14:paraId="1E46D32B" w14:textId="77777777" w:rsidR="005878B4" w:rsidRPr="00E254FC" w:rsidRDefault="005878B4" w:rsidP="00CB4041">
            <w:pPr>
              <w:shd w:val="solid" w:color="FFFFFF" w:fill="FFFFFF"/>
              <w:spacing w:line="0" w:lineRule="atLeast"/>
              <w:jc w:val="right"/>
              <w:rPr>
                <w:rFonts w:ascii="宋体" w:hAnsi="宋体" w:hint="eastAsia"/>
                <w:sz w:val="18"/>
                <w:szCs w:val="18"/>
              </w:rPr>
            </w:pPr>
          </w:p>
        </w:tc>
      </w:tr>
      <w:tr w:rsidR="005878B4" w:rsidRPr="00E254FC" w14:paraId="0AD8CE28" w14:textId="77777777" w:rsidTr="0002070E">
        <w:trPr>
          <w:trHeight w:val="491"/>
          <w:jc w:val="center"/>
        </w:trPr>
        <w:tc>
          <w:tcPr>
            <w:tcW w:w="983" w:type="dxa"/>
            <w:vMerge w:val="restart"/>
            <w:vAlign w:val="center"/>
          </w:tcPr>
          <w:p w14:paraId="45F6C078" w14:textId="77777777" w:rsidR="005878B4" w:rsidRPr="00E254FC" w:rsidRDefault="005878B4" w:rsidP="00CB4041">
            <w:pPr>
              <w:shd w:val="solid" w:color="FFFFFF" w:fill="FFFFFF"/>
              <w:spacing w:line="0" w:lineRule="atLeast"/>
              <w:jc w:val="left"/>
              <w:rPr>
                <w:rFonts w:ascii="宋体" w:hAnsi="宋体" w:hint="eastAsia"/>
                <w:sz w:val="18"/>
                <w:szCs w:val="18"/>
              </w:rPr>
            </w:pPr>
            <w:bookmarkStart w:id="156" w:name="_Toc516495591"/>
            <w:bookmarkStart w:id="157" w:name="_Toc519676973"/>
            <w:bookmarkStart w:id="158" w:name="_Toc519677326"/>
            <w:bookmarkStart w:id="159" w:name="_Toc519847328"/>
            <w:r w:rsidRPr="00E254FC">
              <w:rPr>
                <w:rFonts w:ascii="宋体" w:hAnsi="宋体" w:hint="eastAsia"/>
                <w:sz w:val="18"/>
                <w:szCs w:val="18"/>
              </w:rPr>
              <w:t>补偿器</w:t>
            </w:r>
            <w:bookmarkEnd w:id="156"/>
            <w:bookmarkEnd w:id="157"/>
            <w:bookmarkEnd w:id="158"/>
            <w:bookmarkEnd w:id="159"/>
          </w:p>
        </w:tc>
        <w:tc>
          <w:tcPr>
            <w:tcW w:w="1771" w:type="dxa"/>
            <w:vAlign w:val="center"/>
          </w:tcPr>
          <w:p w14:paraId="26428D1E" w14:textId="77777777" w:rsidR="005878B4" w:rsidRPr="00E254FC" w:rsidRDefault="005878B4"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介质泄漏</w:t>
            </w:r>
          </w:p>
        </w:tc>
        <w:tc>
          <w:tcPr>
            <w:tcW w:w="4824" w:type="dxa"/>
            <w:vAlign w:val="center"/>
          </w:tcPr>
          <w:p w14:paraId="622C8359" w14:textId="77777777" w:rsidR="005878B4" w:rsidRPr="00E254FC" w:rsidRDefault="005878B4"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补偿器失稳开裂，造成蒸汽泄漏。</w:t>
            </w:r>
          </w:p>
        </w:tc>
        <w:tc>
          <w:tcPr>
            <w:tcW w:w="5271" w:type="dxa"/>
            <w:vAlign w:val="center"/>
          </w:tcPr>
          <w:p w14:paraId="60B7EA29" w14:textId="77777777" w:rsidR="005878B4" w:rsidRPr="00E254FC" w:rsidRDefault="005878B4"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1）检查补偿器是否完好，是否有无异常变形；</w:t>
            </w:r>
          </w:p>
          <w:p w14:paraId="0A9F1844" w14:textId="77777777" w:rsidR="005878B4" w:rsidRPr="00E254FC" w:rsidRDefault="005878B4"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2）补偿器周围设置合理的安全保护距离。</w:t>
            </w:r>
          </w:p>
        </w:tc>
        <w:tc>
          <w:tcPr>
            <w:tcW w:w="1052" w:type="dxa"/>
            <w:vAlign w:val="center"/>
          </w:tcPr>
          <w:p w14:paraId="1472955D" w14:textId="77777777" w:rsidR="005878B4" w:rsidRPr="00E254FC" w:rsidRDefault="005878B4" w:rsidP="00CB4041">
            <w:pPr>
              <w:shd w:val="solid" w:color="FFFFFF" w:fill="FFFFFF"/>
              <w:spacing w:line="0" w:lineRule="atLeast"/>
              <w:jc w:val="right"/>
              <w:rPr>
                <w:rFonts w:ascii="宋体" w:hAnsi="宋体" w:hint="eastAsia"/>
                <w:sz w:val="18"/>
                <w:szCs w:val="18"/>
              </w:rPr>
            </w:pPr>
          </w:p>
        </w:tc>
      </w:tr>
      <w:tr w:rsidR="005878B4" w:rsidRPr="00E254FC" w14:paraId="2BF6C58C" w14:textId="77777777" w:rsidTr="0002070E">
        <w:trPr>
          <w:trHeight w:val="269"/>
          <w:jc w:val="center"/>
        </w:trPr>
        <w:tc>
          <w:tcPr>
            <w:tcW w:w="983" w:type="dxa"/>
            <w:vMerge/>
            <w:vAlign w:val="center"/>
          </w:tcPr>
          <w:p w14:paraId="3A697EF1" w14:textId="77777777" w:rsidR="005878B4" w:rsidRPr="00E254FC" w:rsidRDefault="005878B4" w:rsidP="00CB4041">
            <w:pPr>
              <w:shd w:val="solid" w:color="FFFFFF" w:fill="FFFFFF"/>
              <w:spacing w:line="0" w:lineRule="atLeast"/>
              <w:jc w:val="left"/>
              <w:rPr>
                <w:rFonts w:ascii="宋体" w:hAnsi="宋体" w:hint="eastAsia"/>
                <w:sz w:val="18"/>
                <w:szCs w:val="18"/>
              </w:rPr>
            </w:pPr>
          </w:p>
        </w:tc>
        <w:tc>
          <w:tcPr>
            <w:tcW w:w="1771" w:type="dxa"/>
            <w:vAlign w:val="center"/>
          </w:tcPr>
          <w:p w14:paraId="7C37B60B" w14:textId="77777777" w:rsidR="005878B4" w:rsidRPr="00E254FC" w:rsidRDefault="005878B4"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超压爆炸</w:t>
            </w:r>
          </w:p>
        </w:tc>
        <w:tc>
          <w:tcPr>
            <w:tcW w:w="4824" w:type="dxa"/>
            <w:vAlign w:val="center"/>
          </w:tcPr>
          <w:p w14:paraId="004FC3AE" w14:textId="77777777" w:rsidR="005878B4" w:rsidRPr="00E254FC" w:rsidRDefault="005878B4"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补偿器卡死，无法进行正常补偿。</w:t>
            </w:r>
          </w:p>
        </w:tc>
        <w:tc>
          <w:tcPr>
            <w:tcW w:w="5271" w:type="dxa"/>
            <w:vAlign w:val="center"/>
          </w:tcPr>
          <w:p w14:paraId="0F128B1C" w14:textId="77777777" w:rsidR="005878B4" w:rsidRPr="00E254FC" w:rsidRDefault="005878B4"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检查补偿器各活动部位是否正常动作</w:t>
            </w:r>
          </w:p>
        </w:tc>
        <w:tc>
          <w:tcPr>
            <w:tcW w:w="1052" w:type="dxa"/>
            <w:vAlign w:val="center"/>
          </w:tcPr>
          <w:p w14:paraId="556F5AAF" w14:textId="77777777" w:rsidR="005878B4" w:rsidRPr="00E254FC" w:rsidRDefault="005878B4" w:rsidP="00CB4041">
            <w:pPr>
              <w:shd w:val="solid" w:color="FFFFFF" w:fill="FFFFFF"/>
              <w:spacing w:line="0" w:lineRule="atLeast"/>
              <w:jc w:val="right"/>
              <w:rPr>
                <w:rFonts w:ascii="宋体" w:hAnsi="宋体" w:hint="eastAsia"/>
                <w:sz w:val="18"/>
                <w:szCs w:val="18"/>
              </w:rPr>
            </w:pPr>
          </w:p>
        </w:tc>
      </w:tr>
      <w:tr w:rsidR="005878B4" w:rsidRPr="00E254FC" w14:paraId="0D3AB3C2" w14:textId="77777777" w:rsidTr="0002070E">
        <w:trPr>
          <w:trHeight w:val="491"/>
          <w:jc w:val="center"/>
        </w:trPr>
        <w:tc>
          <w:tcPr>
            <w:tcW w:w="983" w:type="dxa"/>
            <w:vAlign w:val="center"/>
          </w:tcPr>
          <w:p w14:paraId="35054CF9" w14:textId="77777777" w:rsidR="005878B4" w:rsidRPr="00E254FC" w:rsidRDefault="005878B4" w:rsidP="00CB4041">
            <w:pPr>
              <w:shd w:val="solid" w:color="FFFFFF" w:fill="FFFFFF"/>
              <w:spacing w:line="0" w:lineRule="atLeast"/>
              <w:jc w:val="left"/>
              <w:rPr>
                <w:rFonts w:ascii="宋体" w:hAnsi="宋体" w:hint="eastAsia"/>
                <w:sz w:val="18"/>
                <w:szCs w:val="18"/>
              </w:rPr>
            </w:pPr>
            <w:bookmarkStart w:id="160" w:name="_Toc516495592"/>
            <w:bookmarkStart w:id="161" w:name="_Toc519676974"/>
            <w:bookmarkStart w:id="162" w:name="_Toc519677327"/>
            <w:bookmarkStart w:id="163" w:name="_Toc519847329"/>
            <w:r w:rsidRPr="00E254FC">
              <w:rPr>
                <w:rFonts w:ascii="宋体" w:hAnsi="宋体" w:hint="eastAsia"/>
                <w:sz w:val="18"/>
                <w:szCs w:val="18"/>
              </w:rPr>
              <w:t>疏水装置</w:t>
            </w:r>
            <w:bookmarkEnd w:id="160"/>
            <w:bookmarkEnd w:id="161"/>
            <w:bookmarkEnd w:id="162"/>
            <w:bookmarkEnd w:id="163"/>
          </w:p>
        </w:tc>
        <w:tc>
          <w:tcPr>
            <w:tcW w:w="1771" w:type="dxa"/>
            <w:vAlign w:val="center"/>
          </w:tcPr>
          <w:p w14:paraId="2766C061" w14:textId="77777777" w:rsidR="005878B4" w:rsidRPr="00E254FC" w:rsidRDefault="005878B4"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超压爆炸</w:t>
            </w:r>
          </w:p>
        </w:tc>
        <w:tc>
          <w:tcPr>
            <w:tcW w:w="4824" w:type="dxa"/>
            <w:vAlign w:val="center"/>
          </w:tcPr>
          <w:p w14:paraId="2BEF0D80" w14:textId="77777777" w:rsidR="005878B4" w:rsidRPr="00E254FC" w:rsidRDefault="005878B4"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疏水装置堵塞或损坏，管内无法排冷凝水，引起管道水击（水锤），造成管道局部压力升高，引起爆管。</w:t>
            </w:r>
          </w:p>
        </w:tc>
        <w:tc>
          <w:tcPr>
            <w:tcW w:w="5271" w:type="dxa"/>
            <w:vAlign w:val="center"/>
          </w:tcPr>
          <w:p w14:paraId="0CE5AD30" w14:textId="77777777" w:rsidR="005878B4" w:rsidRPr="00E254FC" w:rsidRDefault="005878B4"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1）检查疏水装置冷凝水排放是否正常；</w:t>
            </w:r>
          </w:p>
          <w:p w14:paraId="6231BB10" w14:textId="77777777" w:rsidR="005878B4" w:rsidRPr="00E254FC" w:rsidRDefault="005878B4"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2）检查疏水装置排汽时噪音是否正常。</w:t>
            </w:r>
          </w:p>
        </w:tc>
        <w:tc>
          <w:tcPr>
            <w:tcW w:w="1052" w:type="dxa"/>
            <w:vAlign w:val="center"/>
          </w:tcPr>
          <w:p w14:paraId="28E25099" w14:textId="77777777" w:rsidR="005878B4" w:rsidRPr="00E254FC" w:rsidRDefault="005878B4" w:rsidP="00CB4041">
            <w:pPr>
              <w:shd w:val="solid" w:color="FFFFFF" w:fill="FFFFFF"/>
              <w:spacing w:line="0" w:lineRule="atLeast"/>
              <w:jc w:val="right"/>
              <w:rPr>
                <w:rFonts w:ascii="宋体" w:hAnsi="宋体" w:hint="eastAsia"/>
                <w:sz w:val="18"/>
                <w:szCs w:val="18"/>
              </w:rPr>
            </w:pPr>
          </w:p>
        </w:tc>
      </w:tr>
      <w:tr w:rsidR="005878B4" w:rsidRPr="00E254FC" w14:paraId="0918A5DF" w14:textId="77777777" w:rsidTr="0002070E">
        <w:trPr>
          <w:trHeight w:val="364"/>
          <w:jc w:val="center"/>
        </w:trPr>
        <w:tc>
          <w:tcPr>
            <w:tcW w:w="983" w:type="dxa"/>
            <w:vMerge w:val="restart"/>
            <w:vAlign w:val="center"/>
          </w:tcPr>
          <w:p w14:paraId="200ED978" w14:textId="77777777" w:rsidR="005878B4" w:rsidRPr="00E254FC" w:rsidRDefault="005878B4" w:rsidP="00CB4041">
            <w:pPr>
              <w:shd w:val="solid" w:color="FFFFFF" w:fill="FFFFFF"/>
              <w:spacing w:line="0" w:lineRule="atLeast"/>
              <w:jc w:val="left"/>
              <w:rPr>
                <w:rFonts w:ascii="宋体" w:hAnsi="宋体" w:hint="eastAsia"/>
                <w:sz w:val="18"/>
                <w:szCs w:val="18"/>
              </w:rPr>
            </w:pPr>
            <w:bookmarkStart w:id="164" w:name="_Toc516495593"/>
            <w:bookmarkStart w:id="165" w:name="_Toc519676975"/>
            <w:bookmarkStart w:id="166" w:name="_Toc519677328"/>
            <w:bookmarkStart w:id="167" w:name="_Toc519847330"/>
            <w:r w:rsidRPr="00E254FC">
              <w:rPr>
                <w:rFonts w:ascii="宋体" w:hAnsi="宋体" w:hint="eastAsia"/>
                <w:sz w:val="18"/>
                <w:szCs w:val="18"/>
              </w:rPr>
              <w:t>支吊架</w:t>
            </w:r>
            <w:bookmarkEnd w:id="164"/>
            <w:bookmarkEnd w:id="165"/>
            <w:bookmarkEnd w:id="166"/>
            <w:bookmarkEnd w:id="167"/>
          </w:p>
        </w:tc>
        <w:tc>
          <w:tcPr>
            <w:tcW w:w="1771" w:type="dxa"/>
            <w:vMerge w:val="restart"/>
            <w:vAlign w:val="center"/>
          </w:tcPr>
          <w:p w14:paraId="74B988B6" w14:textId="77777777" w:rsidR="005878B4" w:rsidRPr="00E254FC" w:rsidRDefault="005878B4"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介质泄漏</w:t>
            </w:r>
          </w:p>
        </w:tc>
        <w:tc>
          <w:tcPr>
            <w:tcW w:w="4824" w:type="dxa"/>
            <w:vAlign w:val="center"/>
          </w:tcPr>
          <w:p w14:paraId="0CBEB032" w14:textId="77777777" w:rsidR="005878B4" w:rsidRPr="00E254FC" w:rsidRDefault="005878B4"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架空管道支吊架损坏，引起管道异常振动，造成管道开裂泄漏。</w:t>
            </w:r>
          </w:p>
        </w:tc>
        <w:tc>
          <w:tcPr>
            <w:tcW w:w="5271" w:type="dxa"/>
            <w:vAlign w:val="center"/>
          </w:tcPr>
          <w:p w14:paraId="0A7A2E3B" w14:textId="77777777" w:rsidR="005878B4" w:rsidRPr="00E254FC" w:rsidRDefault="005878B4"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1）检查支吊架是否牢固完整，是否有异常振动；</w:t>
            </w:r>
          </w:p>
          <w:p w14:paraId="0C4C4C87" w14:textId="77777777" w:rsidR="005878B4" w:rsidRPr="00E254FC" w:rsidRDefault="005878B4"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2）检查支吊架有无断裂、锈蚀等状况。</w:t>
            </w:r>
          </w:p>
        </w:tc>
        <w:tc>
          <w:tcPr>
            <w:tcW w:w="1052" w:type="dxa"/>
            <w:vAlign w:val="center"/>
          </w:tcPr>
          <w:p w14:paraId="66208845" w14:textId="77777777" w:rsidR="005878B4" w:rsidRPr="00E254FC" w:rsidRDefault="005878B4" w:rsidP="00CB4041">
            <w:pPr>
              <w:shd w:val="solid" w:color="FFFFFF" w:fill="FFFFFF"/>
              <w:spacing w:line="0" w:lineRule="atLeast"/>
              <w:jc w:val="right"/>
              <w:rPr>
                <w:rFonts w:ascii="宋体" w:hAnsi="宋体" w:hint="eastAsia"/>
                <w:sz w:val="18"/>
                <w:szCs w:val="18"/>
              </w:rPr>
            </w:pPr>
          </w:p>
        </w:tc>
      </w:tr>
      <w:tr w:rsidR="005878B4" w:rsidRPr="00E254FC" w14:paraId="090451A0" w14:textId="77777777" w:rsidTr="0002070E">
        <w:trPr>
          <w:trHeight w:val="507"/>
          <w:jc w:val="center"/>
        </w:trPr>
        <w:tc>
          <w:tcPr>
            <w:tcW w:w="983" w:type="dxa"/>
            <w:vMerge/>
            <w:vAlign w:val="center"/>
          </w:tcPr>
          <w:p w14:paraId="11A01795" w14:textId="77777777" w:rsidR="005878B4" w:rsidRPr="00E254FC" w:rsidRDefault="005878B4" w:rsidP="00CB4041">
            <w:pPr>
              <w:shd w:val="solid" w:color="FFFFFF" w:fill="FFFFFF"/>
              <w:spacing w:line="0" w:lineRule="atLeast"/>
              <w:jc w:val="left"/>
              <w:rPr>
                <w:rFonts w:ascii="宋体" w:hAnsi="宋体" w:hint="eastAsia"/>
                <w:sz w:val="18"/>
                <w:szCs w:val="18"/>
              </w:rPr>
            </w:pPr>
          </w:p>
        </w:tc>
        <w:tc>
          <w:tcPr>
            <w:tcW w:w="1771" w:type="dxa"/>
            <w:vMerge/>
            <w:vAlign w:val="center"/>
          </w:tcPr>
          <w:p w14:paraId="45B5721D" w14:textId="77777777" w:rsidR="005878B4" w:rsidRPr="00E254FC" w:rsidRDefault="005878B4" w:rsidP="00CB4041">
            <w:pPr>
              <w:shd w:val="solid" w:color="FFFFFF" w:fill="FFFFFF"/>
              <w:spacing w:line="0" w:lineRule="atLeast"/>
              <w:jc w:val="left"/>
              <w:rPr>
                <w:rFonts w:ascii="宋体" w:hAnsi="宋体" w:hint="eastAsia"/>
                <w:sz w:val="18"/>
                <w:szCs w:val="18"/>
              </w:rPr>
            </w:pPr>
          </w:p>
        </w:tc>
        <w:tc>
          <w:tcPr>
            <w:tcW w:w="4824" w:type="dxa"/>
            <w:vAlign w:val="center"/>
          </w:tcPr>
          <w:p w14:paraId="5CE7AB35" w14:textId="77777777" w:rsidR="005878B4" w:rsidRPr="00E254FC" w:rsidRDefault="005878B4" w:rsidP="00CB4041">
            <w:pPr>
              <w:shd w:val="solid" w:color="FFFFFF" w:fill="FFFFFF"/>
              <w:spacing w:line="0" w:lineRule="atLeast"/>
              <w:jc w:val="left"/>
              <w:rPr>
                <w:rFonts w:ascii="宋体" w:hAnsi="宋体" w:hint="eastAsia"/>
                <w:sz w:val="18"/>
                <w:szCs w:val="18"/>
              </w:rPr>
            </w:pPr>
            <w:proofErr w:type="gramStart"/>
            <w:r w:rsidRPr="00E254FC">
              <w:rPr>
                <w:rFonts w:ascii="宋体" w:hAnsi="宋体" w:hint="eastAsia"/>
                <w:sz w:val="18"/>
                <w:szCs w:val="18"/>
              </w:rPr>
              <w:t>架空管道管托与</w:t>
            </w:r>
            <w:proofErr w:type="gramEnd"/>
            <w:r w:rsidRPr="00E254FC">
              <w:rPr>
                <w:rFonts w:ascii="宋体" w:hAnsi="宋体" w:hint="eastAsia"/>
                <w:sz w:val="18"/>
                <w:szCs w:val="18"/>
              </w:rPr>
              <w:t>支架脱离，引起管道异常振动，造成管道开裂泄漏。</w:t>
            </w:r>
          </w:p>
        </w:tc>
        <w:tc>
          <w:tcPr>
            <w:tcW w:w="5271" w:type="dxa"/>
            <w:vAlign w:val="center"/>
          </w:tcPr>
          <w:p w14:paraId="3EA006F1" w14:textId="77777777" w:rsidR="005878B4" w:rsidRPr="00E254FC" w:rsidRDefault="005878B4" w:rsidP="00CB4041">
            <w:pPr>
              <w:shd w:val="solid" w:color="FFFFFF" w:fill="FFFFFF"/>
              <w:spacing w:line="0" w:lineRule="atLeast"/>
              <w:jc w:val="left"/>
              <w:rPr>
                <w:rFonts w:ascii="宋体" w:hAnsi="宋体" w:hint="eastAsia"/>
                <w:sz w:val="18"/>
                <w:szCs w:val="18"/>
              </w:rPr>
            </w:pPr>
            <w:proofErr w:type="gramStart"/>
            <w:r w:rsidRPr="00E254FC">
              <w:rPr>
                <w:rFonts w:ascii="宋体" w:hAnsi="宋体" w:hint="eastAsia"/>
                <w:sz w:val="18"/>
                <w:szCs w:val="18"/>
              </w:rPr>
              <w:t>检查管托与</w:t>
            </w:r>
            <w:proofErr w:type="gramEnd"/>
            <w:r w:rsidRPr="00E254FC">
              <w:rPr>
                <w:rFonts w:ascii="宋体" w:hAnsi="宋体" w:hint="eastAsia"/>
                <w:sz w:val="18"/>
                <w:szCs w:val="18"/>
              </w:rPr>
              <w:t>支架焊接情况，检查有无脱开。</w:t>
            </w:r>
          </w:p>
        </w:tc>
        <w:tc>
          <w:tcPr>
            <w:tcW w:w="1052" w:type="dxa"/>
            <w:vAlign w:val="center"/>
          </w:tcPr>
          <w:p w14:paraId="1C371A9A" w14:textId="77777777" w:rsidR="005878B4" w:rsidRPr="00E254FC" w:rsidRDefault="005878B4" w:rsidP="00CB4041">
            <w:pPr>
              <w:shd w:val="solid" w:color="FFFFFF" w:fill="FFFFFF"/>
              <w:spacing w:line="0" w:lineRule="atLeast"/>
              <w:jc w:val="right"/>
              <w:rPr>
                <w:rFonts w:ascii="宋体" w:hAnsi="宋体" w:hint="eastAsia"/>
                <w:sz w:val="18"/>
                <w:szCs w:val="18"/>
              </w:rPr>
            </w:pPr>
          </w:p>
        </w:tc>
      </w:tr>
      <w:tr w:rsidR="005878B4" w:rsidRPr="00E254FC" w14:paraId="2C2ED5AF" w14:textId="77777777" w:rsidTr="0002070E">
        <w:trPr>
          <w:trHeight w:val="227"/>
          <w:jc w:val="center"/>
        </w:trPr>
        <w:tc>
          <w:tcPr>
            <w:tcW w:w="983" w:type="dxa"/>
            <w:vMerge/>
            <w:vAlign w:val="center"/>
          </w:tcPr>
          <w:p w14:paraId="05BC2C23" w14:textId="77777777" w:rsidR="005878B4" w:rsidRPr="00E254FC" w:rsidRDefault="005878B4" w:rsidP="00CB4041">
            <w:pPr>
              <w:shd w:val="solid" w:color="FFFFFF" w:fill="FFFFFF"/>
              <w:spacing w:line="0" w:lineRule="atLeast"/>
              <w:jc w:val="left"/>
              <w:rPr>
                <w:rFonts w:ascii="宋体" w:hAnsi="宋体" w:hint="eastAsia"/>
                <w:sz w:val="18"/>
                <w:szCs w:val="18"/>
              </w:rPr>
            </w:pPr>
          </w:p>
        </w:tc>
        <w:tc>
          <w:tcPr>
            <w:tcW w:w="1771" w:type="dxa"/>
            <w:vMerge/>
            <w:vAlign w:val="center"/>
          </w:tcPr>
          <w:p w14:paraId="1EF5F95B" w14:textId="77777777" w:rsidR="005878B4" w:rsidRPr="00E254FC" w:rsidRDefault="005878B4" w:rsidP="00CB4041">
            <w:pPr>
              <w:shd w:val="solid" w:color="FFFFFF" w:fill="FFFFFF"/>
              <w:spacing w:line="0" w:lineRule="atLeast"/>
              <w:jc w:val="left"/>
              <w:rPr>
                <w:rFonts w:ascii="宋体" w:hAnsi="宋体" w:hint="eastAsia"/>
                <w:sz w:val="18"/>
                <w:szCs w:val="18"/>
              </w:rPr>
            </w:pPr>
          </w:p>
        </w:tc>
        <w:tc>
          <w:tcPr>
            <w:tcW w:w="4824" w:type="dxa"/>
            <w:vAlign w:val="center"/>
          </w:tcPr>
          <w:p w14:paraId="5D6BEC34" w14:textId="77777777" w:rsidR="005878B4" w:rsidRPr="00E254FC" w:rsidRDefault="005878B4"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架空管道滑动支架卡死，无法正常滑动。</w:t>
            </w:r>
          </w:p>
        </w:tc>
        <w:tc>
          <w:tcPr>
            <w:tcW w:w="5271" w:type="dxa"/>
            <w:vAlign w:val="center"/>
          </w:tcPr>
          <w:p w14:paraId="1051600F" w14:textId="77777777" w:rsidR="005878B4" w:rsidRPr="00E254FC" w:rsidRDefault="005878B4"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检查支架活动部位是否正常动作。</w:t>
            </w:r>
          </w:p>
        </w:tc>
        <w:tc>
          <w:tcPr>
            <w:tcW w:w="1052" w:type="dxa"/>
            <w:vAlign w:val="center"/>
          </w:tcPr>
          <w:p w14:paraId="1CDED8C6" w14:textId="77777777" w:rsidR="005878B4" w:rsidRPr="00E254FC" w:rsidRDefault="005878B4" w:rsidP="00CB4041">
            <w:pPr>
              <w:shd w:val="solid" w:color="FFFFFF" w:fill="FFFFFF"/>
              <w:spacing w:line="0" w:lineRule="atLeast"/>
              <w:jc w:val="right"/>
              <w:rPr>
                <w:rFonts w:ascii="宋体" w:hAnsi="宋体" w:hint="eastAsia"/>
                <w:sz w:val="18"/>
                <w:szCs w:val="18"/>
              </w:rPr>
            </w:pPr>
          </w:p>
        </w:tc>
      </w:tr>
    </w:tbl>
    <w:p w14:paraId="58EE5BAA" w14:textId="77777777" w:rsidR="0002070E" w:rsidRPr="0002070E" w:rsidRDefault="0002070E" w:rsidP="0002070E">
      <w:pPr>
        <w:pStyle w:val="afffff9"/>
        <w:pageBreakBefore/>
        <w:spacing w:beforeLines="50" w:before="156" w:afterLines="50" w:after="156"/>
        <w:ind w:firstLineChars="0" w:firstLine="0"/>
        <w:jc w:val="center"/>
        <w:rPr>
          <w:rFonts w:ascii="黑体" w:eastAsia="黑体" w:hAnsi="黑体" w:hint="eastAsia"/>
        </w:rPr>
      </w:pPr>
      <w:bookmarkStart w:id="168" w:name="_Toc516495594"/>
      <w:bookmarkStart w:id="169" w:name="_Toc519676976"/>
      <w:bookmarkStart w:id="170" w:name="_Toc519677329"/>
      <w:bookmarkStart w:id="171" w:name="_Toc519847331"/>
      <w:r w:rsidRPr="0002070E">
        <w:rPr>
          <w:rFonts w:ascii="黑体" w:eastAsia="黑体" w:hAnsi="黑体" w:hint="eastAsia"/>
        </w:rPr>
        <w:lastRenderedPageBreak/>
        <w:t>表B.6  特种设备常见风险事件分析及典型管控措施（公用（热力）管道）</w:t>
      </w:r>
      <w:r w:rsidRPr="0002070E">
        <w:rPr>
          <w:rFonts w:hAnsi="宋体" w:hint="eastAsia"/>
        </w:rPr>
        <w:t>（续）</w:t>
      </w:r>
    </w:p>
    <w:tbl>
      <w:tblPr>
        <w:tblW w:w="13901"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4A0" w:firstRow="1" w:lastRow="0" w:firstColumn="1" w:lastColumn="0" w:noHBand="0" w:noVBand="1"/>
      </w:tblPr>
      <w:tblGrid>
        <w:gridCol w:w="1124"/>
        <w:gridCol w:w="1630"/>
        <w:gridCol w:w="9"/>
        <w:gridCol w:w="4815"/>
        <w:gridCol w:w="5271"/>
        <w:gridCol w:w="1052"/>
      </w:tblGrid>
      <w:tr w:rsidR="0002070E" w:rsidRPr="00E254FC" w14:paraId="210B68DB" w14:textId="77777777" w:rsidTr="0002070E">
        <w:trPr>
          <w:trHeight w:val="465"/>
          <w:tblHeader/>
          <w:jc w:val="center"/>
        </w:trPr>
        <w:tc>
          <w:tcPr>
            <w:tcW w:w="1124" w:type="dxa"/>
            <w:tcBorders>
              <w:top w:val="single" w:sz="8" w:space="0" w:color="auto"/>
              <w:bottom w:val="single" w:sz="8" w:space="0" w:color="auto"/>
            </w:tcBorders>
            <w:vAlign w:val="center"/>
          </w:tcPr>
          <w:p w14:paraId="4B3F80B8" w14:textId="77777777" w:rsidR="0002070E" w:rsidRPr="00E254FC" w:rsidRDefault="0002070E" w:rsidP="0002070E">
            <w:pPr>
              <w:widowControl/>
              <w:shd w:val="solid" w:color="FFFFFF" w:fill="FFFFFF"/>
              <w:spacing w:line="0" w:lineRule="atLeast"/>
              <w:rPr>
                <w:rFonts w:ascii="宋体" w:hAnsi="宋体" w:cs="宋体" w:hint="eastAsia"/>
                <w:bCs/>
                <w:kern w:val="0"/>
                <w:sz w:val="18"/>
                <w:szCs w:val="18"/>
              </w:rPr>
            </w:pPr>
            <w:r w:rsidRPr="00E254FC">
              <w:rPr>
                <w:rFonts w:ascii="宋体" w:hAnsi="宋体"/>
                <w:sz w:val="18"/>
                <w:szCs w:val="18"/>
              </w:rPr>
              <w:br w:type="page"/>
            </w:r>
            <w:r w:rsidRPr="00E254FC">
              <w:rPr>
                <w:rFonts w:ascii="宋体" w:hAnsi="宋体" w:cs="宋体" w:hint="eastAsia"/>
                <w:bCs/>
                <w:sz w:val="18"/>
                <w:szCs w:val="18"/>
              </w:rPr>
              <w:t>风险来源</w:t>
            </w:r>
          </w:p>
        </w:tc>
        <w:tc>
          <w:tcPr>
            <w:tcW w:w="1630" w:type="dxa"/>
            <w:tcBorders>
              <w:top w:val="single" w:sz="8" w:space="0" w:color="auto"/>
              <w:bottom w:val="single" w:sz="8" w:space="0" w:color="auto"/>
            </w:tcBorders>
            <w:vAlign w:val="center"/>
          </w:tcPr>
          <w:p w14:paraId="5E39E543" w14:textId="77777777" w:rsidR="0002070E" w:rsidRPr="00E254FC" w:rsidRDefault="0002070E" w:rsidP="00F422EF">
            <w:pPr>
              <w:widowControl/>
              <w:shd w:val="solid" w:color="FFFFFF" w:fill="FFFFFF"/>
              <w:spacing w:line="0" w:lineRule="atLeast"/>
              <w:jc w:val="center"/>
              <w:rPr>
                <w:rFonts w:ascii="宋体" w:hAnsi="宋体" w:cs="宋体" w:hint="eastAsia"/>
                <w:bCs/>
                <w:kern w:val="0"/>
                <w:sz w:val="18"/>
                <w:szCs w:val="18"/>
              </w:rPr>
            </w:pPr>
            <w:r w:rsidRPr="00E254FC">
              <w:rPr>
                <w:rFonts w:ascii="宋体" w:hAnsi="宋体" w:cs="宋体" w:hint="eastAsia"/>
                <w:bCs/>
                <w:sz w:val="18"/>
                <w:szCs w:val="18"/>
              </w:rPr>
              <w:t>风险事件描述</w:t>
            </w:r>
          </w:p>
        </w:tc>
        <w:tc>
          <w:tcPr>
            <w:tcW w:w="4824" w:type="dxa"/>
            <w:gridSpan w:val="2"/>
            <w:tcBorders>
              <w:top w:val="single" w:sz="8" w:space="0" w:color="auto"/>
              <w:bottom w:val="single" w:sz="8" w:space="0" w:color="auto"/>
            </w:tcBorders>
            <w:vAlign w:val="center"/>
          </w:tcPr>
          <w:p w14:paraId="6E1D340C" w14:textId="77777777" w:rsidR="0002070E" w:rsidRPr="00E254FC" w:rsidRDefault="0002070E" w:rsidP="00F422EF">
            <w:pPr>
              <w:widowControl/>
              <w:shd w:val="solid" w:color="FFFFFF" w:fill="FFFFFF"/>
              <w:spacing w:line="0" w:lineRule="atLeast"/>
              <w:jc w:val="center"/>
              <w:rPr>
                <w:rFonts w:ascii="宋体" w:hAnsi="宋体" w:cs="宋体" w:hint="eastAsia"/>
                <w:bCs/>
                <w:kern w:val="0"/>
                <w:sz w:val="18"/>
                <w:szCs w:val="18"/>
              </w:rPr>
            </w:pPr>
            <w:r w:rsidRPr="00E254FC">
              <w:rPr>
                <w:rFonts w:ascii="宋体" w:hAnsi="宋体" w:cs="宋体" w:hint="eastAsia"/>
                <w:bCs/>
                <w:sz w:val="18"/>
                <w:szCs w:val="18"/>
              </w:rPr>
              <w:t>风险因素</w:t>
            </w:r>
          </w:p>
        </w:tc>
        <w:tc>
          <w:tcPr>
            <w:tcW w:w="5271" w:type="dxa"/>
            <w:tcBorders>
              <w:top w:val="single" w:sz="8" w:space="0" w:color="auto"/>
              <w:bottom w:val="single" w:sz="8" w:space="0" w:color="auto"/>
            </w:tcBorders>
            <w:vAlign w:val="center"/>
          </w:tcPr>
          <w:p w14:paraId="7162A219" w14:textId="77777777" w:rsidR="0002070E" w:rsidRPr="00E254FC" w:rsidRDefault="0002070E" w:rsidP="00F422EF">
            <w:pPr>
              <w:widowControl/>
              <w:shd w:val="solid" w:color="FFFFFF" w:fill="FFFFFF"/>
              <w:spacing w:line="0" w:lineRule="atLeast"/>
              <w:jc w:val="center"/>
              <w:rPr>
                <w:rFonts w:ascii="宋体" w:hAnsi="宋体" w:cs="宋体" w:hint="eastAsia"/>
                <w:bCs/>
                <w:kern w:val="0"/>
                <w:sz w:val="18"/>
                <w:szCs w:val="18"/>
              </w:rPr>
            </w:pPr>
            <w:r w:rsidRPr="00E254FC">
              <w:rPr>
                <w:rFonts w:ascii="宋体" w:hAnsi="宋体" w:cs="宋体" w:hint="eastAsia"/>
                <w:bCs/>
                <w:sz w:val="18"/>
                <w:szCs w:val="18"/>
              </w:rPr>
              <w:t>管控措施</w:t>
            </w:r>
          </w:p>
        </w:tc>
        <w:tc>
          <w:tcPr>
            <w:tcW w:w="1052" w:type="dxa"/>
            <w:tcBorders>
              <w:top w:val="single" w:sz="8" w:space="0" w:color="auto"/>
              <w:bottom w:val="single" w:sz="8" w:space="0" w:color="auto"/>
            </w:tcBorders>
            <w:vAlign w:val="center"/>
          </w:tcPr>
          <w:p w14:paraId="6FF18F17" w14:textId="77777777" w:rsidR="0002070E" w:rsidRPr="00E254FC" w:rsidRDefault="0002070E" w:rsidP="00F422EF">
            <w:pPr>
              <w:widowControl/>
              <w:shd w:val="solid" w:color="FFFFFF" w:fill="FFFFFF"/>
              <w:spacing w:line="0" w:lineRule="atLeast"/>
              <w:jc w:val="center"/>
              <w:rPr>
                <w:rFonts w:ascii="宋体" w:hAnsi="宋体" w:cs="宋体" w:hint="eastAsia"/>
                <w:bCs/>
                <w:kern w:val="0"/>
                <w:sz w:val="18"/>
                <w:szCs w:val="18"/>
              </w:rPr>
            </w:pPr>
            <w:r w:rsidRPr="00E254FC">
              <w:rPr>
                <w:rFonts w:ascii="宋体" w:hAnsi="宋体" w:cs="宋体" w:hint="eastAsia"/>
                <w:bCs/>
                <w:sz w:val="18"/>
                <w:szCs w:val="18"/>
              </w:rPr>
              <w:t>适用范围</w:t>
            </w:r>
          </w:p>
        </w:tc>
      </w:tr>
      <w:tr w:rsidR="005878B4" w:rsidRPr="00E254FC" w14:paraId="33DBB7BE" w14:textId="77777777" w:rsidTr="0002070E">
        <w:trPr>
          <w:trHeight w:val="381"/>
          <w:jc w:val="center"/>
        </w:trPr>
        <w:tc>
          <w:tcPr>
            <w:tcW w:w="1124" w:type="dxa"/>
            <w:vAlign w:val="center"/>
          </w:tcPr>
          <w:p w14:paraId="1BC8656E" w14:textId="07DD04A2" w:rsidR="005878B4" w:rsidRPr="00E254FC" w:rsidRDefault="005878B4"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保温层（保护层）</w:t>
            </w:r>
            <w:bookmarkEnd w:id="168"/>
            <w:bookmarkEnd w:id="169"/>
            <w:bookmarkEnd w:id="170"/>
            <w:bookmarkEnd w:id="171"/>
          </w:p>
        </w:tc>
        <w:tc>
          <w:tcPr>
            <w:tcW w:w="1630" w:type="dxa"/>
            <w:vAlign w:val="center"/>
          </w:tcPr>
          <w:p w14:paraId="71E7F20B" w14:textId="77777777" w:rsidR="005878B4" w:rsidRPr="00E254FC" w:rsidRDefault="005878B4" w:rsidP="0002070E">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介质泄漏</w:t>
            </w:r>
          </w:p>
        </w:tc>
        <w:tc>
          <w:tcPr>
            <w:tcW w:w="4824" w:type="dxa"/>
            <w:gridSpan w:val="2"/>
            <w:vAlign w:val="center"/>
          </w:tcPr>
          <w:p w14:paraId="6A3D7BF7" w14:textId="77777777" w:rsidR="005878B4" w:rsidRPr="00E254FC" w:rsidRDefault="005878B4"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保温层（保护层）破损，致使保温层处于浸水状态，引起管道腐蚀。</w:t>
            </w:r>
          </w:p>
        </w:tc>
        <w:tc>
          <w:tcPr>
            <w:tcW w:w="5271" w:type="dxa"/>
            <w:vAlign w:val="center"/>
          </w:tcPr>
          <w:p w14:paraId="53C9A931" w14:textId="77777777" w:rsidR="005878B4" w:rsidRPr="00E254FC" w:rsidRDefault="005878B4"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检查保温层（保护层）是否完好。</w:t>
            </w:r>
          </w:p>
        </w:tc>
        <w:tc>
          <w:tcPr>
            <w:tcW w:w="1052" w:type="dxa"/>
            <w:vAlign w:val="center"/>
          </w:tcPr>
          <w:p w14:paraId="7A6C9D4E" w14:textId="77777777" w:rsidR="005878B4" w:rsidRPr="00E254FC" w:rsidRDefault="005878B4" w:rsidP="00CB4041">
            <w:pPr>
              <w:shd w:val="solid" w:color="FFFFFF" w:fill="FFFFFF"/>
              <w:spacing w:line="0" w:lineRule="atLeast"/>
              <w:jc w:val="right"/>
              <w:rPr>
                <w:rFonts w:ascii="宋体" w:hAnsi="宋体" w:hint="eastAsia"/>
                <w:sz w:val="18"/>
                <w:szCs w:val="18"/>
              </w:rPr>
            </w:pPr>
          </w:p>
        </w:tc>
      </w:tr>
      <w:tr w:rsidR="005878B4" w:rsidRPr="00E254FC" w14:paraId="291B05FE" w14:textId="77777777" w:rsidTr="0002070E">
        <w:trPr>
          <w:trHeight w:val="745"/>
          <w:jc w:val="center"/>
        </w:trPr>
        <w:tc>
          <w:tcPr>
            <w:tcW w:w="1124" w:type="dxa"/>
            <w:vAlign w:val="center"/>
          </w:tcPr>
          <w:p w14:paraId="0F24B7FD" w14:textId="77777777" w:rsidR="005878B4" w:rsidRPr="00E254FC" w:rsidRDefault="005878B4" w:rsidP="00CB4041">
            <w:pPr>
              <w:shd w:val="solid" w:color="FFFFFF" w:fill="FFFFFF"/>
              <w:spacing w:line="0" w:lineRule="atLeast"/>
              <w:jc w:val="left"/>
              <w:rPr>
                <w:rFonts w:ascii="宋体" w:hAnsi="宋体" w:hint="eastAsia"/>
                <w:sz w:val="18"/>
                <w:szCs w:val="18"/>
              </w:rPr>
            </w:pPr>
            <w:bookmarkStart w:id="172" w:name="_Toc516495595"/>
            <w:bookmarkStart w:id="173" w:name="_Toc519676977"/>
            <w:bookmarkStart w:id="174" w:name="_Toc519677330"/>
            <w:bookmarkStart w:id="175" w:name="_Toc519847332"/>
            <w:r w:rsidRPr="00E254FC">
              <w:rPr>
                <w:rFonts w:ascii="宋体" w:hAnsi="宋体" w:hint="eastAsia"/>
                <w:sz w:val="18"/>
                <w:szCs w:val="18"/>
              </w:rPr>
              <w:t>管道标识及警示装置</w:t>
            </w:r>
            <w:bookmarkEnd w:id="172"/>
            <w:bookmarkEnd w:id="173"/>
            <w:bookmarkEnd w:id="174"/>
            <w:bookmarkEnd w:id="175"/>
          </w:p>
        </w:tc>
        <w:tc>
          <w:tcPr>
            <w:tcW w:w="1630" w:type="dxa"/>
            <w:vAlign w:val="center"/>
          </w:tcPr>
          <w:p w14:paraId="0EB30EB9" w14:textId="77777777" w:rsidR="005878B4" w:rsidRPr="00E254FC" w:rsidRDefault="005878B4" w:rsidP="0002070E">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介质泄漏</w:t>
            </w:r>
          </w:p>
        </w:tc>
        <w:tc>
          <w:tcPr>
            <w:tcW w:w="4824" w:type="dxa"/>
            <w:gridSpan w:val="2"/>
            <w:vAlign w:val="center"/>
          </w:tcPr>
          <w:p w14:paraId="06489053" w14:textId="77777777" w:rsidR="005878B4" w:rsidRPr="00E254FC" w:rsidRDefault="005878B4"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管道上方标识及警示装置（限高、防撞等）被移动、毁损、涂改，造成管道本体及外防腐层被第三方破坏。</w:t>
            </w:r>
          </w:p>
        </w:tc>
        <w:tc>
          <w:tcPr>
            <w:tcW w:w="5271" w:type="dxa"/>
            <w:vAlign w:val="center"/>
          </w:tcPr>
          <w:p w14:paraId="28D56DB6" w14:textId="77777777" w:rsidR="005878B4" w:rsidRPr="00E254FC" w:rsidRDefault="005878B4"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1）加强日常巡视巡检；</w:t>
            </w:r>
          </w:p>
          <w:p w14:paraId="1EDEA361" w14:textId="77777777" w:rsidR="005878B4" w:rsidRPr="00E254FC" w:rsidRDefault="005878B4"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2）加强周边安全教育；</w:t>
            </w:r>
          </w:p>
          <w:p w14:paraId="5E2E85EC" w14:textId="77777777" w:rsidR="005878B4" w:rsidRPr="00E254FC" w:rsidRDefault="005878B4"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3）及时上报相关主管管道保护工作的部门。</w:t>
            </w:r>
          </w:p>
        </w:tc>
        <w:tc>
          <w:tcPr>
            <w:tcW w:w="1052" w:type="dxa"/>
            <w:vAlign w:val="center"/>
          </w:tcPr>
          <w:p w14:paraId="39D485BA" w14:textId="77777777" w:rsidR="005878B4" w:rsidRPr="00E254FC" w:rsidRDefault="005878B4" w:rsidP="00CB4041">
            <w:pPr>
              <w:shd w:val="solid" w:color="FFFFFF" w:fill="FFFFFF"/>
              <w:spacing w:line="0" w:lineRule="atLeast"/>
              <w:jc w:val="right"/>
              <w:rPr>
                <w:rFonts w:ascii="宋体" w:hAnsi="宋体" w:hint="eastAsia"/>
                <w:sz w:val="18"/>
                <w:szCs w:val="18"/>
              </w:rPr>
            </w:pPr>
          </w:p>
        </w:tc>
      </w:tr>
      <w:tr w:rsidR="005878B4" w:rsidRPr="00E254FC" w14:paraId="4B1B57BD" w14:textId="77777777" w:rsidTr="0002070E">
        <w:trPr>
          <w:trHeight w:val="1847"/>
          <w:jc w:val="center"/>
        </w:trPr>
        <w:tc>
          <w:tcPr>
            <w:tcW w:w="1124" w:type="dxa"/>
            <w:vMerge w:val="restart"/>
            <w:vAlign w:val="center"/>
          </w:tcPr>
          <w:p w14:paraId="0CC19773" w14:textId="77777777" w:rsidR="005878B4" w:rsidRPr="00E254FC" w:rsidRDefault="005878B4" w:rsidP="00CB4041">
            <w:pPr>
              <w:shd w:val="solid" w:color="FFFFFF" w:fill="FFFFFF"/>
              <w:spacing w:line="0" w:lineRule="atLeast"/>
              <w:jc w:val="left"/>
              <w:rPr>
                <w:rFonts w:ascii="宋体" w:hAnsi="宋体" w:hint="eastAsia"/>
                <w:sz w:val="18"/>
                <w:szCs w:val="18"/>
              </w:rPr>
            </w:pPr>
            <w:bookmarkStart w:id="176" w:name="_Toc516495596"/>
            <w:bookmarkStart w:id="177" w:name="_Toc519676978"/>
            <w:bookmarkStart w:id="178" w:name="_Toc519677331"/>
            <w:bookmarkStart w:id="179" w:name="_Toc519847333"/>
            <w:r w:rsidRPr="00E254FC">
              <w:rPr>
                <w:rFonts w:ascii="宋体" w:hAnsi="宋体" w:hint="eastAsia"/>
                <w:sz w:val="18"/>
                <w:szCs w:val="18"/>
              </w:rPr>
              <w:t>运行（送汽）</w:t>
            </w:r>
            <w:bookmarkEnd w:id="176"/>
            <w:bookmarkEnd w:id="177"/>
            <w:bookmarkEnd w:id="178"/>
            <w:bookmarkEnd w:id="179"/>
          </w:p>
        </w:tc>
        <w:tc>
          <w:tcPr>
            <w:tcW w:w="1639" w:type="dxa"/>
            <w:gridSpan w:val="2"/>
            <w:vAlign w:val="center"/>
          </w:tcPr>
          <w:p w14:paraId="79DBD6C3" w14:textId="77777777" w:rsidR="005878B4" w:rsidRPr="00E254FC" w:rsidRDefault="005878B4" w:rsidP="0002070E">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爆炸</w:t>
            </w:r>
          </w:p>
        </w:tc>
        <w:tc>
          <w:tcPr>
            <w:tcW w:w="4815" w:type="dxa"/>
            <w:vAlign w:val="center"/>
          </w:tcPr>
          <w:p w14:paraId="01CAFBB1" w14:textId="77777777" w:rsidR="005878B4" w:rsidRPr="00E254FC" w:rsidRDefault="005878B4"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升温过程不符合相关规定要求，引起管道水击（水锤），造成管道局部压力升高，引起爆管。</w:t>
            </w:r>
          </w:p>
        </w:tc>
        <w:tc>
          <w:tcPr>
            <w:tcW w:w="5271" w:type="dxa"/>
            <w:vAlign w:val="center"/>
          </w:tcPr>
          <w:p w14:paraId="63266AB9" w14:textId="77777777" w:rsidR="005878B4" w:rsidRPr="00E254FC" w:rsidRDefault="005878B4"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1）应确保安装工程验收合格；</w:t>
            </w:r>
          </w:p>
          <w:p w14:paraId="53D9289B" w14:textId="77777777" w:rsidR="005878B4" w:rsidRPr="00E254FC" w:rsidRDefault="005878B4"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2）应确保热源具备供热条件；</w:t>
            </w:r>
          </w:p>
          <w:p w14:paraId="4CF79448" w14:textId="77777777" w:rsidR="005878B4" w:rsidRPr="00E254FC" w:rsidRDefault="005878B4"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3）应制定运行（送汽、暖管）方案；</w:t>
            </w:r>
          </w:p>
          <w:p w14:paraId="51005D0E" w14:textId="77777777" w:rsidR="005878B4" w:rsidRPr="00E254FC" w:rsidRDefault="005878B4"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4）应制定管道升温环节的操作规程；</w:t>
            </w:r>
          </w:p>
          <w:p w14:paraId="15FEC631" w14:textId="77777777" w:rsidR="005878B4" w:rsidRPr="00E254FC" w:rsidRDefault="005878B4"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5）升温过程中应重点检查管道连接处有无异常振动、有无泄漏，支吊架、补偿器、疏水装置是否完好；</w:t>
            </w:r>
          </w:p>
          <w:p w14:paraId="6A06130D" w14:textId="77777777" w:rsidR="005878B4" w:rsidRPr="00E254FC" w:rsidRDefault="005878B4"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6）应有完善可靠的通信系统及安全保障措施；</w:t>
            </w:r>
          </w:p>
          <w:p w14:paraId="0615BDFB" w14:textId="77777777" w:rsidR="005878B4" w:rsidRPr="00E254FC" w:rsidRDefault="005878B4"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7）现场应有专人值守。</w:t>
            </w:r>
          </w:p>
        </w:tc>
        <w:tc>
          <w:tcPr>
            <w:tcW w:w="1052" w:type="dxa"/>
            <w:vAlign w:val="center"/>
          </w:tcPr>
          <w:p w14:paraId="0B25FB03" w14:textId="77777777" w:rsidR="005878B4" w:rsidRPr="00E254FC" w:rsidRDefault="005878B4" w:rsidP="00CB4041">
            <w:pPr>
              <w:shd w:val="solid" w:color="FFFFFF" w:fill="FFFFFF"/>
              <w:spacing w:line="0" w:lineRule="atLeast"/>
              <w:jc w:val="right"/>
              <w:rPr>
                <w:rFonts w:ascii="宋体" w:hAnsi="宋体" w:hint="eastAsia"/>
                <w:sz w:val="18"/>
                <w:szCs w:val="18"/>
              </w:rPr>
            </w:pPr>
          </w:p>
        </w:tc>
      </w:tr>
      <w:tr w:rsidR="005878B4" w:rsidRPr="00E254FC" w14:paraId="021E36D1" w14:textId="77777777" w:rsidTr="0002070E">
        <w:trPr>
          <w:trHeight w:val="540"/>
          <w:jc w:val="center"/>
        </w:trPr>
        <w:tc>
          <w:tcPr>
            <w:tcW w:w="1124" w:type="dxa"/>
            <w:vMerge/>
            <w:vAlign w:val="center"/>
          </w:tcPr>
          <w:p w14:paraId="7301C998" w14:textId="77777777" w:rsidR="005878B4" w:rsidRPr="00E254FC" w:rsidRDefault="005878B4" w:rsidP="00CB4041">
            <w:pPr>
              <w:shd w:val="solid" w:color="FFFFFF" w:fill="FFFFFF"/>
              <w:spacing w:line="0" w:lineRule="atLeast"/>
              <w:jc w:val="left"/>
              <w:rPr>
                <w:rFonts w:ascii="宋体" w:hAnsi="宋体" w:hint="eastAsia"/>
                <w:sz w:val="18"/>
                <w:szCs w:val="18"/>
              </w:rPr>
            </w:pPr>
          </w:p>
        </w:tc>
        <w:tc>
          <w:tcPr>
            <w:tcW w:w="1639" w:type="dxa"/>
            <w:gridSpan w:val="2"/>
            <w:vAlign w:val="center"/>
          </w:tcPr>
          <w:p w14:paraId="269FC78D" w14:textId="77777777" w:rsidR="005878B4" w:rsidRPr="00E254FC" w:rsidRDefault="005878B4" w:rsidP="0002070E">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介质泄漏</w:t>
            </w:r>
          </w:p>
        </w:tc>
        <w:tc>
          <w:tcPr>
            <w:tcW w:w="4815" w:type="dxa"/>
            <w:vAlign w:val="center"/>
          </w:tcPr>
          <w:p w14:paraId="5AB74576" w14:textId="77777777" w:rsidR="005878B4" w:rsidRPr="00E254FC" w:rsidRDefault="005878B4"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未按国家相关要求对法兰、阀门、补偿器及仪表等处的螺栓进行热紧，造成介质泄漏。</w:t>
            </w:r>
          </w:p>
        </w:tc>
        <w:tc>
          <w:tcPr>
            <w:tcW w:w="5271" w:type="dxa"/>
            <w:vAlign w:val="center"/>
          </w:tcPr>
          <w:p w14:paraId="43F0A685" w14:textId="77777777" w:rsidR="005878B4" w:rsidRPr="00E254FC" w:rsidRDefault="005878B4"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1）应制</w:t>
            </w:r>
            <w:proofErr w:type="gramStart"/>
            <w:r w:rsidRPr="00E254FC">
              <w:rPr>
                <w:rFonts w:ascii="宋体" w:hAnsi="宋体" w:hint="eastAsia"/>
                <w:sz w:val="18"/>
                <w:szCs w:val="18"/>
              </w:rPr>
              <w:t>定运行</w:t>
            </w:r>
            <w:proofErr w:type="gramEnd"/>
            <w:r w:rsidRPr="00E254FC">
              <w:rPr>
                <w:rFonts w:ascii="宋体" w:hAnsi="宋体" w:hint="eastAsia"/>
                <w:sz w:val="18"/>
                <w:szCs w:val="18"/>
              </w:rPr>
              <w:t>方案；</w:t>
            </w:r>
          </w:p>
          <w:p w14:paraId="02311051" w14:textId="77777777" w:rsidR="005878B4" w:rsidRPr="00E254FC" w:rsidRDefault="005878B4"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2）应按要求进行螺栓热紧。</w:t>
            </w:r>
          </w:p>
        </w:tc>
        <w:tc>
          <w:tcPr>
            <w:tcW w:w="1052" w:type="dxa"/>
            <w:vAlign w:val="center"/>
          </w:tcPr>
          <w:p w14:paraId="2F4B984B" w14:textId="77777777" w:rsidR="005878B4" w:rsidRPr="00E254FC" w:rsidRDefault="005878B4" w:rsidP="00CB4041">
            <w:pPr>
              <w:shd w:val="solid" w:color="FFFFFF" w:fill="FFFFFF"/>
              <w:spacing w:line="0" w:lineRule="atLeast"/>
              <w:jc w:val="right"/>
              <w:rPr>
                <w:rFonts w:ascii="宋体" w:hAnsi="宋体" w:hint="eastAsia"/>
                <w:sz w:val="18"/>
                <w:szCs w:val="18"/>
              </w:rPr>
            </w:pPr>
          </w:p>
        </w:tc>
      </w:tr>
      <w:tr w:rsidR="005878B4" w:rsidRPr="00E254FC" w14:paraId="7ED57492" w14:textId="77777777" w:rsidTr="0002070E">
        <w:trPr>
          <w:trHeight w:val="1824"/>
          <w:jc w:val="center"/>
        </w:trPr>
        <w:tc>
          <w:tcPr>
            <w:tcW w:w="1124" w:type="dxa"/>
            <w:vAlign w:val="center"/>
          </w:tcPr>
          <w:p w14:paraId="5C299191" w14:textId="77777777" w:rsidR="005878B4" w:rsidRPr="00E254FC" w:rsidRDefault="005878B4" w:rsidP="00CB4041">
            <w:pPr>
              <w:shd w:val="solid" w:color="FFFFFF" w:fill="FFFFFF"/>
              <w:spacing w:line="0" w:lineRule="atLeast"/>
              <w:jc w:val="left"/>
              <w:rPr>
                <w:rFonts w:ascii="宋体" w:hAnsi="宋体" w:hint="eastAsia"/>
                <w:sz w:val="18"/>
                <w:szCs w:val="18"/>
              </w:rPr>
            </w:pPr>
            <w:bookmarkStart w:id="180" w:name="_Toc516495597"/>
            <w:bookmarkStart w:id="181" w:name="_Toc519676979"/>
            <w:bookmarkStart w:id="182" w:name="_Toc519677332"/>
            <w:bookmarkStart w:id="183" w:name="_Toc519847334"/>
            <w:r w:rsidRPr="00E254FC">
              <w:rPr>
                <w:rFonts w:ascii="宋体" w:hAnsi="宋体" w:hint="eastAsia"/>
                <w:sz w:val="18"/>
                <w:szCs w:val="18"/>
              </w:rPr>
              <w:t>停运（停汽）</w:t>
            </w:r>
            <w:bookmarkEnd w:id="180"/>
            <w:bookmarkEnd w:id="181"/>
            <w:bookmarkEnd w:id="182"/>
            <w:bookmarkEnd w:id="183"/>
          </w:p>
        </w:tc>
        <w:tc>
          <w:tcPr>
            <w:tcW w:w="1639" w:type="dxa"/>
            <w:gridSpan w:val="2"/>
            <w:vAlign w:val="center"/>
          </w:tcPr>
          <w:p w14:paraId="41C256DF" w14:textId="77777777" w:rsidR="005878B4" w:rsidRPr="00E254FC" w:rsidRDefault="005878B4" w:rsidP="0002070E">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爆炸</w:t>
            </w:r>
          </w:p>
        </w:tc>
        <w:tc>
          <w:tcPr>
            <w:tcW w:w="4815" w:type="dxa"/>
            <w:vAlign w:val="center"/>
          </w:tcPr>
          <w:p w14:paraId="578B88C5" w14:textId="77777777" w:rsidR="005878B4" w:rsidRPr="00E254FC" w:rsidRDefault="005878B4"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降温过程不符合相关规定要求，引起管道水击（水锤），造成管道局部压力升高，引起爆管。</w:t>
            </w:r>
          </w:p>
        </w:tc>
        <w:tc>
          <w:tcPr>
            <w:tcW w:w="5271" w:type="dxa"/>
            <w:vAlign w:val="center"/>
          </w:tcPr>
          <w:p w14:paraId="1F0ACCA7" w14:textId="77777777" w:rsidR="005878B4" w:rsidRPr="00E254FC" w:rsidRDefault="005878B4"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1）应制</w:t>
            </w:r>
            <w:proofErr w:type="gramStart"/>
            <w:r w:rsidRPr="00E254FC">
              <w:rPr>
                <w:rFonts w:ascii="宋体" w:hAnsi="宋体" w:hint="eastAsia"/>
                <w:sz w:val="18"/>
                <w:szCs w:val="18"/>
              </w:rPr>
              <w:t>定停汽</w:t>
            </w:r>
            <w:proofErr w:type="gramEnd"/>
            <w:r w:rsidRPr="00E254FC">
              <w:rPr>
                <w:rFonts w:ascii="宋体" w:hAnsi="宋体" w:hint="eastAsia"/>
                <w:sz w:val="18"/>
                <w:szCs w:val="18"/>
              </w:rPr>
              <w:t>方案；</w:t>
            </w:r>
          </w:p>
          <w:p w14:paraId="7C59E966" w14:textId="77777777" w:rsidR="005878B4" w:rsidRPr="00E254FC" w:rsidRDefault="005878B4"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2）应制定管道降温环节的操作规程；</w:t>
            </w:r>
          </w:p>
          <w:p w14:paraId="205BD9E1" w14:textId="77777777" w:rsidR="005878B4" w:rsidRPr="00E254FC" w:rsidRDefault="005878B4"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3）降温过程中应重点检查管道连接处有无异常振动、有无泄漏，支吊架、补偿器、疏水装置是否完好；</w:t>
            </w:r>
          </w:p>
          <w:p w14:paraId="7EC24EE5" w14:textId="77777777" w:rsidR="005878B4" w:rsidRPr="00E254FC" w:rsidRDefault="005878B4"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4）应有完善可靠的通信系统及安全保障措施；</w:t>
            </w:r>
          </w:p>
          <w:p w14:paraId="7F59B64D" w14:textId="77777777" w:rsidR="005878B4" w:rsidRPr="00E254FC" w:rsidRDefault="005878B4"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5）现场应有专人值守；</w:t>
            </w:r>
          </w:p>
          <w:p w14:paraId="2FB3A5C7" w14:textId="77777777" w:rsidR="005878B4" w:rsidRPr="00E254FC" w:rsidRDefault="005878B4"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6）加强对管道沿线收缩情况的检查，检查管道组成件和支承件是否存在收缩引起的缺陷（如重点检查补偿器、支墩、支架、焊缝等）。</w:t>
            </w:r>
          </w:p>
        </w:tc>
        <w:tc>
          <w:tcPr>
            <w:tcW w:w="1052" w:type="dxa"/>
            <w:vAlign w:val="center"/>
          </w:tcPr>
          <w:p w14:paraId="19EB9C3C" w14:textId="77777777" w:rsidR="005878B4" w:rsidRPr="00E254FC" w:rsidRDefault="005878B4" w:rsidP="00CB4041">
            <w:pPr>
              <w:shd w:val="solid" w:color="FFFFFF" w:fill="FFFFFF"/>
              <w:spacing w:line="0" w:lineRule="atLeast"/>
              <w:jc w:val="right"/>
              <w:rPr>
                <w:rFonts w:ascii="宋体" w:hAnsi="宋体" w:hint="eastAsia"/>
                <w:sz w:val="18"/>
                <w:szCs w:val="18"/>
              </w:rPr>
            </w:pPr>
          </w:p>
        </w:tc>
      </w:tr>
      <w:tr w:rsidR="005878B4" w:rsidRPr="00E254FC" w14:paraId="334584A2" w14:textId="77777777" w:rsidTr="0002070E">
        <w:trPr>
          <w:trHeight w:val="1046"/>
          <w:jc w:val="center"/>
        </w:trPr>
        <w:tc>
          <w:tcPr>
            <w:tcW w:w="1124" w:type="dxa"/>
            <w:vAlign w:val="center"/>
          </w:tcPr>
          <w:p w14:paraId="5DE60FE1" w14:textId="77777777" w:rsidR="005878B4" w:rsidRPr="00E254FC" w:rsidRDefault="005878B4" w:rsidP="00CB4041">
            <w:pPr>
              <w:shd w:val="solid" w:color="FFFFFF" w:fill="FFFFFF"/>
              <w:spacing w:line="0" w:lineRule="atLeast"/>
              <w:jc w:val="left"/>
              <w:rPr>
                <w:rFonts w:ascii="宋体" w:hAnsi="宋体" w:hint="eastAsia"/>
                <w:sz w:val="18"/>
                <w:szCs w:val="18"/>
              </w:rPr>
            </w:pPr>
            <w:bookmarkStart w:id="184" w:name="_Toc519676980"/>
            <w:bookmarkStart w:id="185" w:name="_Toc519677333"/>
            <w:bookmarkStart w:id="186" w:name="_Toc519847335"/>
            <w:r w:rsidRPr="00E254FC">
              <w:rPr>
                <w:rFonts w:ascii="宋体" w:hAnsi="宋体" w:hint="eastAsia"/>
                <w:sz w:val="18"/>
                <w:szCs w:val="18"/>
              </w:rPr>
              <w:t>检维修</w:t>
            </w:r>
            <w:bookmarkEnd w:id="184"/>
            <w:bookmarkEnd w:id="185"/>
            <w:bookmarkEnd w:id="186"/>
          </w:p>
        </w:tc>
        <w:tc>
          <w:tcPr>
            <w:tcW w:w="1639" w:type="dxa"/>
            <w:gridSpan w:val="2"/>
            <w:vAlign w:val="center"/>
          </w:tcPr>
          <w:p w14:paraId="5DFC1AE8" w14:textId="77777777" w:rsidR="005878B4" w:rsidRPr="00E254FC" w:rsidRDefault="005878B4" w:rsidP="0002070E">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中毒</w:t>
            </w:r>
          </w:p>
        </w:tc>
        <w:tc>
          <w:tcPr>
            <w:tcW w:w="4815" w:type="dxa"/>
            <w:vAlign w:val="center"/>
          </w:tcPr>
          <w:p w14:paraId="2BA10CE6" w14:textId="77777777" w:rsidR="005878B4" w:rsidRPr="00E254FC" w:rsidRDefault="005878B4" w:rsidP="00CB4041">
            <w:pPr>
              <w:shd w:val="solid" w:color="FFFFFF" w:fill="FFFFFF"/>
              <w:spacing w:line="0" w:lineRule="atLeast"/>
              <w:jc w:val="left"/>
              <w:rPr>
                <w:rFonts w:ascii="宋体" w:hAnsi="宋体" w:hint="eastAsia"/>
                <w:sz w:val="18"/>
                <w:szCs w:val="18"/>
              </w:rPr>
            </w:pPr>
            <w:proofErr w:type="gramStart"/>
            <w:r w:rsidRPr="00E254FC">
              <w:rPr>
                <w:rFonts w:ascii="宋体" w:hAnsi="宋体" w:hint="eastAsia"/>
                <w:sz w:val="18"/>
                <w:szCs w:val="18"/>
              </w:rPr>
              <w:t>阀井</w:t>
            </w:r>
            <w:proofErr w:type="gramEnd"/>
            <w:r w:rsidRPr="00E254FC">
              <w:rPr>
                <w:rFonts w:ascii="宋体" w:hAnsi="宋体" w:hint="eastAsia"/>
                <w:sz w:val="18"/>
                <w:szCs w:val="18"/>
              </w:rPr>
              <w:t>或管</w:t>
            </w:r>
            <w:proofErr w:type="gramStart"/>
            <w:r w:rsidRPr="00E254FC">
              <w:rPr>
                <w:rFonts w:ascii="宋体" w:hAnsi="宋体" w:hint="eastAsia"/>
                <w:sz w:val="18"/>
                <w:szCs w:val="18"/>
              </w:rPr>
              <w:t>沟存在</w:t>
            </w:r>
            <w:proofErr w:type="gramEnd"/>
            <w:r w:rsidRPr="00E254FC">
              <w:rPr>
                <w:rFonts w:ascii="宋体" w:hAnsi="宋体" w:hint="eastAsia"/>
                <w:sz w:val="18"/>
                <w:szCs w:val="18"/>
              </w:rPr>
              <w:t>有毒、有害气体（如：沼气）。</w:t>
            </w:r>
          </w:p>
        </w:tc>
        <w:tc>
          <w:tcPr>
            <w:tcW w:w="5271" w:type="dxa"/>
            <w:vAlign w:val="center"/>
          </w:tcPr>
          <w:p w14:paraId="5C78AC7E" w14:textId="77777777" w:rsidR="005878B4" w:rsidRPr="00E254FC" w:rsidRDefault="005878B4"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1）应制</w:t>
            </w:r>
            <w:proofErr w:type="gramStart"/>
            <w:r w:rsidRPr="00E254FC">
              <w:rPr>
                <w:rFonts w:ascii="宋体" w:hAnsi="宋体" w:hint="eastAsia"/>
                <w:sz w:val="18"/>
                <w:szCs w:val="18"/>
              </w:rPr>
              <w:t>定进入阀</w:t>
            </w:r>
            <w:proofErr w:type="gramEnd"/>
            <w:r w:rsidRPr="00E254FC">
              <w:rPr>
                <w:rFonts w:ascii="宋体" w:hAnsi="宋体" w:hint="eastAsia"/>
                <w:sz w:val="18"/>
                <w:szCs w:val="18"/>
              </w:rPr>
              <w:t>井或管沟等有限空间的相关规定；</w:t>
            </w:r>
          </w:p>
          <w:p w14:paraId="1C7E4EEB" w14:textId="77777777" w:rsidR="005878B4" w:rsidRPr="00E254FC" w:rsidRDefault="005878B4"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2）应设置巡护人员；</w:t>
            </w:r>
          </w:p>
          <w:p w14:paraId="34A64B7D" w14:textId="77777777" w:rsidR="005878B4" w:rsidRPr="00E254FC" w:rsidRDefault="005878B4"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3）进行有害气体检测；</w:t>
            </w:r>
          </w:p>
          <w:p w14:paraId="6AAAC423" w14:textId="77777777" w:rsidR="005878B4" w:rsidRPr="00E254FC" w:rsidRDefault="005878B4"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4）进行井内温度检测。</w:t>
            </w:r>
          </w:p>
        </w:tc>
        <w:tc>
          <w:tcPr>
            <w:tcW w:w="1052" w:type="dxa"/>
            <w:vAlign w:val="center"/>
          </w:tcPr>
          <w:p w14:paraId="343368BA" w14:textId="77777777" w:rsidR="005878B4" w:rsidRPr="00E254FC" w:rsidRDefault="005878B4" w:rsidP="00CB4041">
            <w:pPr>
              <w:shd w:val="solid" w:color="FFFFFF" w:fill="FFFFFF"/>
              <w:spacing w:line="0" w:lineRule="atLeast"/>
              <w:jc w:val="right"/>
              <w:rPr>
                <w:rFonts w:ascii="宋体" w:hAnsi="宋体" w:hint="eastAsia"/>
                <w:sz w:val="18"/>
                <w:szCs w:val="18"/>
              </w:rPr>
            </w:pPr>
          </w:p>
        </w:tc>
      </w:tr>
      <w:tr w:rsidR="005878B4" w:rsidRPr="00E254FC" w14:paraId="081C769E" w14:textId="77777777" w:rsidTr="0002070E">
        <w:trPr>
          <w:trHeight w:val="449"/>
          <w:jc w:val="center"/>
        </w:trPr>
        <w:tc>
          <w:tcPr>
            <w:tcW w:w="13901" w:type="dxa"/>
            <w:gridSpan w:val="6"/>
            <w:vAlign w:val="center"/>
          </w:tcPr>
          <w:p w14:paraId="0CFE0542" w14:textId="77777777" w:rsidR="005878B4" w:rsidRPr="00E254FC" w:rsidRDefault="005878B4" w:rsidP="00CB4041">
            <w:pPr>
              <w:shd w:val="solid" w:color="FFFFFF" w:fill="FFFFFF"/>
              <w:spacing w:line="0" w:lineRule="atLeast"/>
              <w:ind w:firstLineChars="200" w:firstLine="360"/>
              <w:jc w:val="left"/>
              <w:rPr>
                <w:rFonts w:ascii="宋体" w:hAnsi="宋体" w:hint="eastAsia"/>
                <w:kern w:val="0"/>
                <w:sz w:val="18"/>
                <w:szCs w:val="18"/>
              </w:rPr>
            </w:pPr>
            <w:r w:rsidRPr="00E254FC">
              <w:rPr>
                <w:rFonts w:hint="eastAsia"/>
                <w:sz w:val="18"/>
                <w:szCs w:val="18"/>
              </w:rPr>
              <w:t>注：热力站的压力容器和压力管道的风险分析及管控措施可参考附录</w:t>
            </w:r>
            <w:r w:rsidRPr="00E254FC">
              <w:rPr>
                <w:rFonts w:hint="eastAsia"/>
                <w:sz w:val="18"/>
                <w:szCs w:val="18"/>
              </w:rPr>
              <w:t>B</w:t>
            </w:r>
            <w:r w:rsidRPr="00E254FC">
              <w:rPr>
                <w:rFonts w:hint="eastAsia"/>
                <w:sz w:val="18"/>
                <w:szCs w:val="18"/>
              </w:rPr>
              <w:t>中表</w:t>
            </w:r>
            <w:r w:rsidRPr="00E254FC">
              <w:rPr>
                <w:rFonts w:hint="eastAsia"/>
                <w:sz w:val="18"/>
                <w:szCs w:val="18"/>
              </w:rPr>
              <w:t>B.2</w:t>
            </w:r>
            <w:r w:rsidRPr="00E254FC">
              <w:rPr>
                <w:rFonts w:hint="eastAsia"/>
                <w:sz w:val="18"/>
                <w:szCs w:val="18"/>
              </w:rPr>
              <w:t>及表</w:t>
            </w:r>
            <w:r w:rsidRPr="00E254FC">
              <w:rPr>
                <w:rFonts w:hint="eastAsia"/>
                <w:sz w:val="18"/>
                <w:szCs w:val="18"/>
              </w:rPr>
              <w:t>B.16</w:t>
            </w:r>
            <w:r w:rsidRPr="00E254FC">
              <w:rPr>
                <w:rFonts w:hint="eastAsia"/>
                <w:sz w:val="18"/>
                <w:szCs w:val="18"/>
              </w:rPr>
              <w:t>。</w:t>
            </w:r>
          </w:p>
        </w:tc>
      </w:tr>
    </w:tbl>
    <w:p w14:paraId="10F15095" w14:textId="77777777" w:rsidR="005D0216" w:rsidRPr="005878B4" w:rsidRDefault="005D0216" w:rsidP="005D0216">
      <w:pPr>
        <w:widowControl/>
        <w:adjustRightInd/>
        <w:spacing w:line="240" w:lineRule="auto"/>
        <w:jc w:val="left"/>
      </w:pPr>
    </w:p>
    <w:p w14:paraId="7B11AC09" w14:textId="77777777" w:rsidR="00A3717F" w:rsidRPr="00E254FC" w:rsidRDefault="00A3717F" w:rsidP="00A3717F">
      <w:pPr>
        <w:ind w:firstLineChars="200" w:firstLine="420"/>
        <w:jc w:val="left"/>
        <w:rPr>
          <w:rFonts w:ascii="宋体" w:hAnsi="宋体" w:hint="eastAsia"/>
        </w:rPr>
      </w:pPr>
      <w:bookmarkStart w:id="187" w:name="_Toc519676981"/>
      <w:bookmarkStart w:id="188" w:name="_Toc519677334"/>
      <w:bookmarkStart w:id="189" w:name="_Toc519847336"/>
      <w:r w:rsidRPr="00E254FC">
        <w:rPr>
          <w:rFonts w:ascii="宋体" w:hAnsi="宋体" w:hint="eastAsia"/>
        </w:rPr>
        <w:lastRenderedPageBreak/>
        <w:t>表B.7给出了长输油、气</w:t>
      </w:r>
      <w:r w:rsidRPr="00E254FC">
        <w:rPr>
          <w:rFonts w:ascii="宋体" w:hAnsi="宋体"/>
        </w:rPr>
        <w:t>管道</w:t>
      </w:r>
      <w:r w:rsidRPr="00E254FC">
        <w:rPr>
          <w:rFonts w:ascii="宋体" w:hAnsi="宋体" w:hint="eastAsia"/>
        </w:rPr>
        <w:t>（含站场）</w:t>
      </w:r>
      <w:r w:rsidRPr="00E254FC">
        <w:rPr>
          <w:rFonts w:ascii="宋体" w:hAnsi="宋体"/>
        </w:rPr>
        <w:t>常见风险事件</w:t>
      </w:r>
      <w:r w:rsidRPr="00E254FC">
        <w:rPr>
          <w:rFonts w:ascii="宋体" w:hAnsi="宋体" w:hint="eastAsia"/>
        </w:rPr>
        <w:t>分析</w:t>
      </w:r>
      <w:r w:rsidRPr="00E254FC">
        <w:rPr>
          <w:rFonts w:ascii="宋体" w:hAnsi="宋体"/>
        </w:rPr>
        <w:t>及典型管控措施</w:t>
      </w:r>
      <w:r w:rsidRPr="00E254FC">
        <w:rPr>
          <w:rFonts w:ascii="宋体" w:hAnsi="宋体" w:hint="eastAsia"/>
        </w:rPr>
        <w:t>。</w:t>
      </w:r>
    </w:p>
    <w:p w14:paraId="7001E175" w14:textId="3BF76A24" w:rsidR="00A3717F" w:rsidRPr="00E254FC" w:rsidRDefault="00A3717F" w:rsidP="00B60246">
      <w:pPr>
        <w:pStyle w:val="aff9"/>
        <w:spacing w:before="156" w:after="156"/>
        <w:jc w:val="both"/>
      </w:pPr>
      <w:r w:rsidRPr="00E254FC">
        <w:rPr>
          <w:rFonts w:hint="eastAsia"/>
        </w:rPr>
        <w:t>特种设备</w:t>
      </w:r>
      <w:r w:rsidRPr="00E254FC">
        <w:t>常见风险事件</w:t>
      </w:r>
      <w:r w:rsidRPr="00E254FC">
        <w:rPr>
          <w:rFonts w:hint="eastAsia"/>
        </w:rPr>
        <w:t>分析</w:t>
      </w:r>
      <w:r w:rsidRPr="00E254FC">
        <w:t>及典型管控措施</w:t>
      </w:r>
      <w:r w:rsidRPr="00E254FC">
        <w:rPr>
          <w:rFonts w:hint="eastAsia"/>
        </w:rPr>
        <w:t>（长输油、气</w:t>
      </w:r>
      <w:r w:rsidRPr="00E254FC">
        <w:t>管道</w:t>
      </w:r>
      <w:r w:rsidRPr="00E254FC">
        <w:rPr>
          <w:rFonts w:hint="eastAsia"/>
        </w:rPr>
        <w:t>（含站场）</w:t>
      </w:r>
      <w:r w:rsidRPr="00E254FC">
        <w:t>）</w:t>
      </w:r>
      <w:bookmarkEnd w:id="187"/>
      <w:bookmarkEnd w:id="188"/>
      <w:bookmarkEnd w:id="189"/>
    </w:p>
    <w:tbl>
      <w:tblPr>
        <w:tblW w:w="13901"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4A0" w:firstRow="1" w:lastRow="0" w:firstColumn="1" w:lastColumn="0" w:noHBand="0" w:noVBand="1"/>
      </w:tblPr>
      <w:tblGrid>
        <w:gridCol w:w="1271"/>
        <w:gridCol w:w="2126"/>
        <w:gridCol w:w="3827"/>
        <w:gridCol w:w="5245"/>
        <w:gridCol w:w="1432"/>
      </w:tblGrid>
      <w:tr w:rsidR="00A3717F" w:rsidRPr="00E254FC" w14:paraId="294F640D" w14:textId="77777777" w:rsidTr="00C11050">
        <w:trPr>
          <w:trHeight w:val="441"/>
          <w:tblHeader/>
          <w:jc w:val="center"/>
        </w:trPr>
        <w:tc>
          <w:tcPr>
            <w:tcW w:w="1271" w:type="dxa"/>
            <w:tcBorders>
              <w:top w:val="single" w:sz="8" w:space="0" w:color="auto"/>
              <w:bottom w:val="single" w:sz="8" w:space="0" w:color="auto"/>
            </w:tcBorders>
            <w:vAlign w:val="center"/>
          </w:tcPr>
          <w:p w14:paraId="13334004" w14:textId="77777777" w:rsidR="00A3717F" w:rsidRPr="00E254FC" w:rsidRDefault="00A3717F" w:rsidP="00CB4041">
            <w:pPr>
              <w:widowControl/>
              <w:shd w:val="solid" w:color="FFFFFF" w:fill="FFFFFF"/>
              <w:spacing w:line="0" w:lineRule="atLeast"/>
              <w:jc w:val="center"/>
              <w:rPr>
                <w:rFonts w:ascii="宋体" w:hAnsi="宋体" w:cs="宋体" w:hint="eastAsia"/>
                <w:bCs/>
                <w:kern w:val="0"/>
                <w:sz w:val="18"/>
                <w:szCs w:val="18"/>
              </w:rPr>
            </w:pPr>
            <w:r w:rsidRPr="00E254FC">
              <w:rPr>
                <w:rFonts w:ascii="宋体" w:hAnsi="宋体"/>
                <w:sz w:val="18"/>
                <w:szCs w:val="18"/>
              </w:rPr>
              <w:br w:type="page"/>
            </w:r>
            <w:r w:rsidRPr="00E254FC">
              <w:rPr>
                <w:rFonts w:ascii="宋体" w:hAnsi="宋体" w:cs="宋体" w:hint="eastAsia"/>
                <w:bCs/>
                <w:sz w:val="18"/>
                <w:szCs w:val="18"/>
              </w:rPr>
              <w:t>风险来源</w:t>
            </w:r>
          </w:p>
        </w:tc>
        <w:tc>
          <w:tcPr>
            <w:tcW w:w="2126" w:type="dxa"/>
            <w:tcBorders>
              <w:top w:val="single" w:sz="8" w:space="0" w:color="auto"/>
              <w:bottom w:val="single" w:sz="8" w:space="0" w:color="auto"/>
            </w:tcBorders>
            <w:vAlign w:val="center"/>
          </w:tcPr>
          <w:p w14:paraId="302B8C55" w14:textId="77777777" w:rsidR="00A3717F" w:rsidRPr="00E254FC" w:rsidRDefault="00A3717F" w:rsidP="00CB4041">
            <w:pPr>
              <w:widowControl/>
              <w:shd w:val="solid" w:color="FFFFFF" w:fill="FFFFFF"/>
              <w:spacing w:line="0" w:lineRule="atLeast"/>
              <w:jc w:val="center"/>
              <w:rPr>
                <w:rFonts w:ascii="宋体" w:hAnsi="宋体" w:cs="宋体" w:hint="eastAsia"/>
                <w:bCs/>
                <w:kern w:val="0"/>
                <w:sz w:val="18"/>
                <w:szCs w:val="18"/>
              </w:rPr>
            </w:pPr>
            <w:r w:rsidRPr="00E254FC">
              <w:rPr>
                <w:rFonts w:ascii="宋体" w:hAnsi="宋体" w:cs="宋体" w:hint="eastAsia"/>
                <w:bCs/>
                <w:sz w:val="18"/>
                <w:szCs w:val="18"/>
              </w:rPr>
              <w:t>风险事件描述</w:t>
            </w:r>
          </w:p>
        </w:tc>
        <w:tc>
          <w:tcPr>
            <w:tcW w:w="3827" w:type="dxa"/>
            <w:tcBorders>
              <w:top w:val="single" w:sz="8" w:space="0" w:color="auto"/>
              <w:bottom w:val="single" w:sz="8" w:space="0" w:color="auto"/>
            </w:tcBorders>
            <w:vAlign w:val="center"/>
          </w:tcPr>
          <w:p w14:paraId="11B3592C" w14:textId="77777777" w:rsidR="00A3717F" w:rsidRPr="00E254FC" w:rsidRDefault="00A3717F" w:rsidP="00CB4041">
            <w:pPr>
              <w:widowControl/>
              <w:shd w:val="solid" w:color="FFFFFF" w:fill="FFFFFF"/>
              <w:spacing w:line="0" w:lineRule="atLeast"/>
              <w:jc w:val="center"/>
              <w:rPr>
                <w:rFonts w:ascii="宋体" w:hAnsi="宋体" w:cs="宋体" w:hint="eastAsia"/>
                <w:bCs/>
                <w:kern w:val="0"/>
                <w:sz w:val="18"/>
                <w:szCs w:val="18"/>
              </w:rPr>
            </w:pPr>
            <w:r w:rsidRPr="00E254FC">
              <w:rPr>
                <w:rFonts w:ascii="宋体" w:hAnsi="宋体" w:cs="宋体" w:hint="eastAsia"/>
                <w:bCs/>
                <w:sz w:val="18"/>
                <w:szCs w:val="18"/>
              </w:rPr>
              <w:t>风险因素</w:t>
            </w:r>
          </w:p>
        </w:tc>
        <w:tc>
          <w:tcPr>
            <w:tcW w:w="5245" w:type="dxa"/>
            <w:tcBorders>
              <w:top w:val="single" w:sz="8" w:space="0" w:color="auto"/>
              <w:bottom w:val="single" w:sz="8" w:space="0" w:color="auto"/>
            </w:tcBorders>
            <w:vAlign w:val="center"/>
          </w:tcPr>
          <w:p w14:paraId="28709A9E" w14:textId="77777777" w:rsidR="00A3717F" w:rsidRPr="00E254FC" w:rsidRDefault="00A3717F" w:rsidP="00CB4041">
            <w:pPr>
              <w:widowControl/>
              <w:shd w:val="solid" w:color="FFFFFF" w:fill="FFFFFF"/>
              <w:spacing w:line="0" w:lineRule="atLeast"/>
              <w:jc w:val="center"/>
              <w:rPr>
                <w:rFonts w:ascii="宋体" w:hAnsi="宋体" w:cs="宋体" w:hint="eastAsia"/>
                <w:bCs/>
                <w:kern w:val="0"/>
                <w:sz w:val="18"/>
                <w:szCs w:val="18"/>
              </w:rPr>
            </w:pPr>
            <w:r w:rsidRPr="00E254FC">
              <w:rPr>
                <w:rFonts w:ascii="宋体" w:hAnsi="宋体" w:cs="宋体" w:hint="eastAsia"/>
                <w:bCs/>
                <w:sz w:val="18"/>
                <w:szCs w:val="18"/>
              </w:rPr>
              <w:t>管控措施</w:t>
            </w:r>
          </w:p>
        </w:tc>
        <w:tc>
          <w:tcPr>
            <w:tcW w:w="1432" w:type="dxa"/>
            <w:tcBorders>
              <w:top w:val="single" w:sz="8" w:space="0" w:color="auto"/>
              <w:bottom w:val="single" w:sz="8" w:space="0" w:color="auto"/>
            </w:tcBorders>
            <w:vAlign w:val="center"/>
          </w:tcPr>
          <w:p w14:paraId="02E86AA1" w14:textId="77777777" w:rsidR="00A3717F" w:rsidRPr="00E254FC" w:rsidRDefault="00A3717F" w:rsidP="00CB4041">
            <w:pPr>
              <w:widowControl/>
              <w:shd w:val="solid" w:color="FFFFFF" w:fill="FFFFFF"/>
              <w:spacing w:line="0" w:lineRule="atLeast"/>
              <w:jc w:val="center"/>
              <w:rPr>
                <w:rFonts w:ascii="宋体" w:hAnsi="宋体" w:cs="宋体" w:hint="eastAsia"/>
                <w:bCs/>
                <w:kern w:val="0"/>
                <w:sz w:val="18"/>
                <w:szCs w:val="18"/>
              </w:rPr>
            </w:pPr>
            <w:r w:rsidRPr="00E254FC">
              <w:rPr>
                <w:rFonts w:ascii="宋体" w:hAnsi="宋体" w:cs="宋体" w:hint="eastAsia"/>
                <w:bCs/>
                <w:sz w:val="18"/>
                <w:szCs w:val="18"/>
              </w:rPr>
              <w:t>适用范围</w:t>
            </w:r>
          </w:p>
        </w:tc>
      </w:tr>
      <w:tr w:rsidR="00A3717F" w:rsidRPr="00E254FC" w14:paraId="7DE3406D" w14:textId="77777777" w:rsidTr="00C11050">
        <w:trPr>
          <w:jc w:val="center"/>
        </w:trPr>
        <w:tc>
          <w:tcPr>
            <w:tcW w:w="1271" w:type="dxa"/>
            <w:vMerge w:val="restart"/>
            <w:tcBorders>
              <w:top w:val="single" w:sz="8" w:space="0" w:color="auto"/>
            </w:tcBorders>
            <w:vAlign w:val="center"/>
          </w:tcPr>
          <w:p w14:paraId="65BE1E17" w14:textId="77777777" w:rsidR="00A3717F" w:rsidRPr="00E254FC" w:rsidRDefault="00A3717F" w:rsidP="00CB4041">
            <w:pPr>
              <w:shd w:val="solid" w:color="FFFFFF" w:fill="FFFFFF"/>
              <w:spacing w:line="0" w:lineRule="atLeast"/>
              <w:jc w:val="left"/>
              <w:rPr>
                <w:rFonts w:ascii="宋体" w:hAnsi="宋体" w:hint="eastAsia"/>
                <w:sz w:val="18"/>
                <w:szCs w:val="18"/>
              </w:rPr>
            </w:pPr>
            <w:bookmarkStart w:id="190" w:name="_Toc515282946"/>
            <w:bookmarkStart w:id="191" w:name="_Toc519676982"/>
            <w:bookmarkStart w:id="192" w:name="_Toc519677335"/>
            <w:bookmarkStart w:id="193" w:name="_Toc519847337"/>
            <w:r w:rsidRPr="00E254FC">
              <w:rPr>
                <w:rFonts w:ascii="宋体" w:hAnsi="宋体" w:hint="eastAsia"/>
                <w:sz w:val="18"/>
                <w:szCs w:val="18"/>
              </w:rPr>
              <w:t>管道本体</w:t>
            </w:r>
            <w:bookmarkEnd w:id="190"/>
            <w:bookmarkEnd w:id="191"/>
            <w:bookmarkEnd w:id="192"/>
            <w:bookmarkEnd w:id="193"/>
          </w:p>
        </w:tc>
        <w:tc>
          <w:tcPr>
            <w:tcW w:w="2126" w:type="dxa"/>
            <w:tcBorders>
              <w:top w:val="single" w:sz="8" w:space="0" w:color="auto"/>
            </w:tcBorders>
            <w:vAlign w:val="center"/>
          </w:tcPr>
          <w:p w14:paraId="49954141" w14:textId="77777777" w:rsidR="00A3717F" w:rsidRPr="00E254FC" w:rsidRDefault="00A3717F"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超压爆炸</w:t>
            </w:r>
          </w:p>
        </w:tc>
        <w:tc>
          <w:tcPr>
            <w:tcW w:w="3827" w:type="dxa"/>
            <w:tcBorders>
              <w:top w:val="single" w:sz="8" w:space="0" w:color="auto"/>
            </w:tcBorders>
            <w:vAlign w:val="center"/>
          </w:tcPr>
          <w:p w14:paraId="7DF53FD7" w14:textId="77777777" w:rsidR="00A3717F" w:rsidRPr="00E254FC" w:rsidRDefault="00A3717F"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管道选材不符合国家相关规范要求，与实际操作工况（操作温度、操作压力）不匹配。</w:t>
            </w:r>
          </w:p>
        </w:tc>
        <w:tc>
          <w:tcPr>
            <w:tcW w:w="5245" w:type="dxa"/>
            <w:tcBorders>
              <w:top w:val="single" w:sz="8" w:space="0" w:color="auto"/>
            </w:tcBorders>
            <w:vAlign w:val="center"/>
          </w:tcPr>
          <w:p w14:paraId="449F0428" w14:textId="77777777" w:rsidR="00A3717F" w:rsidRPr="00E254FC" w:rsidRDefault="00A3717F"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组织设计审查或设计交底。</w:t>
            </w:r>
          </w:p>
        </w:tc>
        <w:tc>
          <w:tcPr>
            <w:tcW w:w="1432" w:type="dxa"/>
            <w:tcBorders>
              <w:top w:val="single" w:sz="8" w:space="0" w:color="auto"/>
            </w:tcBorders>
            <w:vAlign w:val="center"/>
          </w:tcPr>
          <w:p w14:paraId="236F3F7C" w14:textId="77777777" w:rsidR="00A3717F" w:rsidRPr="00E254FC" w:rsidRDefault="00A3717F" w:rsidP="00CB4041">
            <w:pPr>
              <w:widowControl/>
              <w:shd w:val="solid" w:color="FFFFFF" w:fill="FFFFFF"/>
              <w:spacing w:line="0" w:lineRule="atLeast"/>
              <w:jc w:val="center"/>
              <w:rPr>
                <w:rFonts w:ascii="宋体" w:hAnsi="宋体" w:cs="宋体" w:hint="eastAsia"/>
                <w:bCs/>
                <w:kern w:val="0"/>
                <w:sz w:val="18"/>
                <w:szCs w:val="18"/>
              </w:rPr>
            </w:pPr>
          </w:p>
        </w:tc>
      </w:tr>
      <w:tr w:rsidR="00A3717F" w:rsidRPr="00E254FC" w14:paraId="193B6ACC" w14:textId="77777777" w:rsidTr="00C11050">
        <w:trPr>
          <w:trHeight w:val="481"/>
          <w:jc w:val="center"/>
        </w:trPr>
        <w:tc>
          <w:tcPr>
            <w:tcW w:w="1271" w:type="dxa"/>
            <w:vMerge/>
            <w:vAlign w:val="center"/>
          </w:tcPr>
          <w:p w14:paraId="122B8146" w14:textId="77777777" w:rsidR="00A3717F" w:rsidRPr="00E254FC" w:rsidRDefault="00A3717F" w:rsidP="00CB4041">
            <w:pPr>
              <w:shd w:val="solid" w:color="FFFFFF" w:fill="FFFFFF"/>
              <w:spacing w:line="0" w:lineRule="atLeast"/>
              <w:jc w:val="right"/>
              <w:rPr>
                <w:rFonts w:ascii="宋体" w:hAnsi="宋体" w:hint="eastAsia"/>
                <w:sz w:val="18"/>
                <w:szCs w:val="18"/>
              </w:rPr>
            </w:pPr>
          </w:p>
        </w:tc>
        <w:tc>
          <w:tcPr>
            <w:tcW w:w="2126" w:type="dxa"/>
            <w:vAlign w:val="center"/>
          </w:tcPr>
          <w:p w14:paraId="2A0B0EA8" w14:textId="77777777" w:rsidR="00A3717F" w:rsidRPr="00E254FC" w:rsidRDefault="00A3717F"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介质泄漏</w:t>
            </w:r>
          </w:p>
        </w:tc>
        <w:tc>
          <w:tcPr>
            <w:tcW w:w="3827" w:type="dxa"/>
            <w:vAlign w:val="center"/>
          </w:tcPr>
          <w:p w14:paraId="053E0DAA" w14:textId="77777777" w:rsidR="00A3717F" w:rsidRPr="00E254FC" w:rsidRDefault="00A3717F"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安装施工（如：施工交接、管道装卸、运输、布管、焊接、覆土等环节）过程中造成管道外防腐层破损或本体损伤，导致钢管本体腐蚀。</w:t>
            </w:r>
          </w:p>
        </w:tc>
        <w:tc>
          <w:tcPr>
            <w:tcW w:w="5245" w:type="dxa"/>
            <w:vAlign w:val="center"/>
          </w:tcPr>
          <w:p w14:paraId="389EE2F0" w14:textId="77777777" w:rsidR="00A3717F" w:rsidRPr="00E254FC" w:rsidRDefault="00A3717F"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加强施工环节的质量检查。</w:t>
            </w:r>
          </w:p>
        </w:tc>
        <w:tc>
          <w:tcPr>
            <w:tcW w:w="1432" w:type="dxa"/>
            <w:vAlign w:val="center"/>
          </w:tcPr>
          <w:p w14:paraId="4274E329" w14:textId="77777777" w:rsidR="00A3717F" w:rsidRPr="00E254FC" w:rsidRDefault="00A3717F" w:rsidP="00CB4041">
            <w:pPr>
              <w:widowControl/>
              <w:shd w:val="solid" w:color="FFFFFF" w:fill="FFFFFF"/>
              <w:spacing w:line="0" w:lineRule="atLeast"/>
              <w:jc w:val="center"/>
              <w:rPr>
                <w:rFonts w:ascii="宋体" w:hAnsi="宋体" w:cs="宋体" w:hint="eastAsia"/>
                <w:bCs/>
                <w:kern w:val="0"/>
                <w:sz w:val="18"/>
                <w:szCs w:val="18"/>
              </w:rPr>
            </w:pPr>
          </w:p>
        </w:tc>
      </w:tr>
      <w:tr w:rsidR="00A3717F" w:rsidRPr="00E254FC" w14:paraId="4527612D" w14:textId="77777777" w:rsidTr="00C11050">
        <w:trPr>
          <w:jc w:val="center"/>
        </w:trPr>
        <w:tc>
          <w:tcPr>
            <w:tcW w:w="1271" w:type="dxa"/>
            <w:vMerge/>
            <w:vAlign w:val="center"/>
          </w:tcPr>
          <w:p w14:paraId="177CD1DA" w14:textId="77777777" w:rsidR="00A3717F" w:rsidRPr="00E254FC" w:rsidRDefault="00A3717F" w:rsidP="00CB4041">
            <w:pPr>
              <w:shd w:val="solid" w:color="FFFFFF" w:fill="FFFFFF"/>
              <w:spacing w:line="0" w:lineRule="atLeast"/>
              <w:jc w:val="right"/>
              <w:rPr>
                <w:rFonts w:ascii="宋体" w:hAnsi="宋体" w:hint="eastAsia"/>
                <w:sz w:val="18"/>
                <w:szCs w:val="18"/>
              </w:rPr>
            </w:pPr>
          </w:p>
        </w:tc>
        <w:tc>
          <w:tcPr>
            <w:tcW w:w="2126" w:type="dxa"/>
            <w:vAlign w:val="center"/>
          </w:tcPr>
          <w:p w14:paraId="2A8B6573" w14:textId="77777777" w:rsidR="00A3717F" w:rsidRPr="00E254FC" w:rsidRDefault="00A3717F"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超压爆炸</w:t>
            </w:r>
          </w:p>
        </w:tc>
        <w:tc>
          <w:tcPr>
            <w:tcW w:w="3827" w:type="dxa"/>
            <w:vAlign w:val="center"/>
          </w:tcPr>
          <w:p w14:paraId="40BFAAAB" w14:textId="77777777" w:rsidR="00A3717F" w:rsidRPr="00E254FC" w:rsidRDefault="00A3717F"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强度试验不符合国家相关规范要求。</w:t>
            </w:r>
          </w:p>
        </w:tc>
        <w:tc>
          <w:tcPr>
            <w:tcW w:w="5245" w:type="dxa"/>
            <w:vAlign w:val="center"/>
          </w:tcPr>
          <w:p w14:paraId="14033D50" w14:textId="77777777" w:rsidR="00A3717F" w:rsidRPr="00E254FC" w:rsidRDefault="00A3717F"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1）制定强度试验实施方案；</w:t>
            </w:r>
          </w:p>
          <w:p w14:paraId="5B53DBB6" w14:textId="77777777" w:rsidR="00A3717F" w:rsidRPr="00E254FC" w:rsidRDefault="00A3717F"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2）设置相应的安全保护措施；</w:t>
            </w:r>
          </w:p>
          <w:p w14:paraId="3B20B10E" w14:textId="77777777" w:rsidR="00A3717F" w:rsidRPr="00E254FC" w:rsidRDefault="00A3717F"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3）设定试压区域，做好警示隔离措施。</w:t>
            </w:r>
          </w:p>
        </w:tc>
        <w:tc>
          <w:tcPr>
            <w:tcW w:w="1432" w:type="dxa"/>
            <w:vAlign w:val="center"/>
          </w:tcPr>
          <w:p w14:paraId="70353B0D" w14:textId="77777777" w:rsidR="00A3717F" w:rsidRPr="00E254FC" w:rsidRDefault="00A3717F" w:rsidP="00CB4041">
            <w:pPr>
              <w:widowControl/>
              <w:shd w:val="solid" w:color="FFFFFF" w:fill="FFFFFF"/>
              <w:spacing w:line="0" w:lineRule="atLeast"/>
              <w:jc w:val="center"/>
              <w:rPr>
                <w:rFonts w:ascii="宋体" w:hAnsi="宋体" w:cs="宋体" w:hint="eastAsia"/>
                <w:bCs/>
                <w:kern w:val="0"/>
                <w:sz w:val="18"/>
                <w:szCs w:val="18"/>
              </w:rPr>
            </w:pPr>
          </w:p>
        </w:tc>
      </w:tr>
      <w:tr w:rsidR="00A3717F" w:rsidRPr="00E254FC" w14:paraId="255B57C6" w14:textId="77777777" w:rsidTr="00C11050">
        <w:trPr>
          <w:trHeight w:val="497"/>
          <w:jc w:val="center"/>
        </w:trPr>
        <w:tc>
          <w:tcPr>
            <w:tcW w:w="1271" w:type="dxa"/>
            <w:vMerge/>
            <w:vAlign w:val="center"/>
          </w:tcPr>
          <w:p w14:paraId="12C7D424" w14:textId="77777777" w:rsidR="00A3717F" w:rsidRPr="00E254FC" w:rsidRDefault="00A3717F" w:rsidP="00CB4041">
            <w:pPr>
              <w:shd w:val="solid" w:color="FFFFFF" w:fill="FFFFFF"/>
              <w:spacing w:line="0" w:lineRule="atLeast"/>
              <w:jc w:val="right"/>
              <w:rPr>
                <w:rFonts w:ascii="宋体" w:hAnsi="宋体" w:hint="eastAsia"/>
                <w:sz w:val="18"/>
                <w:szCs w:val="18"/>
              </w:rPr>
            </w:pPr>
          </w:p>
        </w:tc>
        <w:tc>
          <w:tcPr>
            <w:tcW w:w="2126" w:type="dxa"/>
            <w:vAlign w:val="center"/>
          </w:tcPr>
          <w:p w14:paraId="172225EC" w14:textId="77777777" w:rsidR="00A3717F" w:rsidRPr="00E254FC" w:rsidRDefault="00A3717F"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可燃气体</w:t>
            </w:r>
            <w:r>
              <w:rPr>
                <w:rFonts w:ascii="宋体" w:hAnsi="宋体" w:hint="eastAsia"/>
                <w:sz w:val="18"/>
                <w:szCs w:val="18"/>
              </w:rPr>
              <w:t>/液体</w:t>
            </w:r>
            <w:r w:rsidRPr="00E254FC">
              <w:rPr>
                <w:rFonts w:ascii="宋体" w:hAnsi="宋体" w:hint="eastAsia"/>
                <w:sz w:val="18"/>
                <w:szCs w:val="18"/>
              </w:rPr>
              <w:t>介质泄漏</w:t>
            </w:r>
          </w:p>
        </w:tc>
        <w:tc>
          <w:tcPr>
            <w:tcW w:w="3827" w:type="dxa"/>
            <w:vAlign w:val="center"/>
          </w:tcPr>
          <w:p w14:paraId="14159518" w14:textId="77777777" w:rsidR="00A3717F" w:rsidRPr="00E254FC" w:rsidRDefault="00A3717F"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管道本体腐蚀开裂、穿孔、焊缝开裂。</w:t>
            </w:r>
          </w:p>
        </w:tc>
        <w:tc>
          <w:tcPr>
            <w:tcW w:w="5245" w:type="dxa"/>
            <w:vAlign w:val="center"/>
          </w:tcPr>
          <w:p w14:paraId="1B0582B4" w14:textId="77777777" w:rsidR="00A3717F" w:rsidRPr="00E254FC" w:rsidRDefault="00A3717F"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1）定期巡检；</w:t>
            </w:r>
          </w:p>
          <w:p w14:paraId="3D73E3B8" w14:textId="77777777" w:rsidR="00A3717F" w:rsidRPr="00E254FC" w:rsidRDefault="00A3717F"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2）定期对管道周边一定范围内进行环境调查。</w:t>
            </w:r>
          </w:p>
        </w:tc>
        <w:tc>
          <w:tcPr>
            <w:tcW w:w="1432" w:type="dxa"/>
            <w:vAlign w:val="center"/>
          </w:tcPr>
          <w:p w14:paraId="21F3E9C1" w14:textId="77777777" w:rsidR="00A3717F" w:rsidRPr="00E254FC" w:rsidRDefault="00A3717F" w:rsidP="00CB4041">
            <w:pPr>
              <w:widowControl/>
              <w:shd w:val="solid" w:color="FFFFFF" w:fill="FFFFFF"/>
              <w:spacing w:line="0" w:lineRule="atLeast"/>
              <w:jc w:val="center"/>
              <w:rPr>
                <w:rFonts w:ascii="宋体" w:hAnsi="宋体" w:cs="宋体" w:hint="eastAsia"/>
                <w:bCs/>
                <w:kern w:val="0"/>
                <w:sz w:val="18"/>
                <w:szCs w:val="18"/>
              </w:rPr>
            </w:pPr>
          </w:p>
        </w:tc>
      </w:tr>
      <w:tr w:rsidR="00A3717F" w:rsidRPr="00E254FC" w14:paraId="4941EF6A" w14:textId="77777777" w:rsidTr="00C11050">
        <w:trPr>
          <w:jc w:val="center"/>
        </w:trPr>
        <w:tc>
          <w:tcPr>
            <w:tcW w:w="1271" w:type="dxa"/>
            <w:vMerge/>
            <w:vAlign w:val="center"/>
          </w:tcPr>
          <w:p w14:paraId="3C43056C" w14:textId="77777777" w:rsidR="00A3717F" w:rsidRPr="00E254FC" w:rsidRDefault="00A3717F" w:rsidP="00CB4041">
            <w:pPr>
              <w:shd w:val="solid" w:color="FFFFFF" w:fill="FFFFFF"/>
              <w:spacing w:line="0" w:lineRule="atLeast"/>
              <w:jc w:val="right"/>
              <w:rPr>
                <w:rFonts w:ascii="宋体" w:hAnsi="宋体" w:hint="eastAsia"/>
                <w:sz w:val="18"/>
                <w:szCs w:val="18"/>
              </w:rPr>
            </w:pPr>
          </w:p>
        </w:tc>
        <w:tc>
          <w:tcPr>
            <w:tcW w:w="2126" w:type="dxa"/>
            <w:vAlign w:val="center"/>
          </w:tcPr>
          <w:p w14:paraId="7233C670" w14:textId="77777777" w:rsidR="00A3717F" w:rsidRPr="00E254FC" w:rsidRDefault="00A3717F"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可燃气体介质泄漏</w:t>
            </w:r>
          </w:p>
        </w:tc>
        <w:tc>
          <w:tcPr>
            <w:tcW w:w="3827" w:type="dxa"/>
            <w:vMerge w:val="restart"/>
            <w:vAlign w:val="center"/>
          </w:tcPr>
          <w:p w14:paraId="4750BE75" w14:textId="77777777" w:rsidR="00A3717F" w:rsidRPr="00E254FC" w:rsidRDefault="00A3717F"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外防腐层失效，造成管体腐蚀穿孔。</w:t>
            </w:r>
          </w:p>
        </w:tc>
        <w:tc>
          <w:tcPr>
            <w:tcW w:w="5245" w:type="dxa"/>
            <w:vAlign w:val="center"/>
          </w:tcPr>
          <w:p w14:paraId="7FA76D6F" w14:textId="77777777" w:rsidR="00A3717F" w:rsidRPr="00E254FC" w:rsidRDefault="00A3717F"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1）定期进行外防腐检测；</w:t>
            </w:r>
          </w:p>
          <w:p w14:paraId="551E40D8" w14:textId="77777777" w:rsidR="00A3717F" w:rsidRPr="00E254FC" w:rsidRDefault="00A3717F"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2）定期进行保护电位检测；</w:t>
            </w:r>
          </w:p>
          <w:p w14:paraId="04AA92B0" w14:textId="77777777" w:rsidR="00A3717F" w:rsidRPr="00E254FC" w:rsidRDefault="00A3717F"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3）定期检查管线周围是否存在根深植物。</w:t>
            </w:r>
          </w:p>
        </w:tc>
        <w:tc>
          <w:tcPr>
            <w:tcW w:w="1432" w:type="dxa"/>
            <w:vAlign w:val="center"/>
          </w:tcPr>
          <w:p w14:paraId="1ECA12DA" w14:textId="77777777" w:rsidR="00A3717F" w:rsidRPr="00E254FC" w:rsidRDefault="00A3717F" w:rsidP="00CB4041">
            <w:pPr>
              <w:widowControl/>
              <w:shd w:val="solid" w:color="FFFFFF" w:fill="FFFFFF"/>
              <w:spacing w:line="0" w:lineRule="atLeast"/>
              <w:jc w:val="center"/>
              <w:rPr>
                <w:rFonts w:ascii="宋体" w:hAnsi="宋体" w:cs="宋体" w:hint="eastAsia"/>
                <w:bCs/>
                <w:kern w:val="0"/>
                <w:sz w:val="18"/>
                <w:szCs w:val="18"/>
              </w:rPr>
            </w:pPr>
          </w:p>
        </w:tc>
      </w:tr>
      <w:tr w:rsidR="00A3717F" w:rsidRPr="00E254FC" w14:paraId="423DD014" w14:textId="77777777" w:rsidTr="00C11050">
        <w:trPr>
          <w:jc w:val="center"/>
        </w:trPr>
        <w:tc>
          <w:tcPr>
            <w:tcW w:w="1271" w:type="dxa"/>
            <w:vMerge/>
            <w:vAlign w:val="center"/>
          </w:tcPr>
          <w:p w14:paraId="018A9485" w14:textId="77777777" w:rsidR="00A3717F" w:rsidRPr="00E254FC" w:rsidRDefault="00A3717F" w:rsidP="00CB4041">
            <w:pPr>
              <w:shd w:val="solid" w:color="FFFFFF" w:fill="FFFFFF"/>
              <w:spacing w:line="0" w:lineRule="atLeast"/>
              <w:jc w:val="right"/>
              <w:rPr>
                <w:rFonts w:ascii="宋体" w:hAnsi="宋体" w:hint="eastAsia"/>
                <w:sz w:val="18"/>
                <w:szCs w:val="18"/>
              </w:rPr>
            </w:pPr>
          </w:p>
        </w:tc>
        <w:tc>
          <w:tcPr>
            <w:tcW w:w="2126" w:type="dxa"/>
            <w:vAlign w:val="center"/>
          </w:tcPr>
          <w:p w14:paraId="3C707215" w14:textId="77777777" w:rsidR="00A3717F" w:rsidRPr="00E254FC" w:rsidRDefault="00A3717F"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可燃液体介质泄漏</w:t>
            </w:r>
          </w:p>
        </w:tc>
        <w:tc>
          <w:tcPr>
            <w:tcW w:w="3827" w:type="dxa"/>
            <w:vMerge/>
            <w:vAlign w:val="center"/>
          </w:tcPr>
          <w:p w14:paraId="40D55936" w14:textId="77777777" w:rsidR="00A3717F" w:rsidRPr="00E254FC" w:rsidRDefault="00A3717F" w:rsidP="00CB4041">
            <w:pPr>
              <w:shd w:val="solid" w:color="FFFFFF" w:fill="FFFFFF"/>
              <w:spacing w:line="0" w:lineRule="atLeast"/>
              <w:jc w:val="left"/>
              <w:rPr>
                <w:rFonts w:ascii="宋体" w:hAnsi="宋体" w:hint="eastAsia"/>
                <w:sz w:val="18"/>
                <w:szCs w:val="18"/>
              </w:rPr>
            </w:pPr>
          </w:p>
        </w:tc>
        <w:tc>
          <w:tcPr>
            <w:tcW w:w="5245" w:type="dxa"/>
            <w:vAlign w:val="center"/>
          </w:tcPr>
          <w:p w14:paraId="53CC39CB" w14:textId="77777777" w:rsidR="00A3717F" w:rsidRPr="00E254FC" w:rsidRDefault="00A3717F"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1）定期进行管道周边一定范围内的环境调查；</w:t>
            </w:r>
          </w:p>
          <w:p w14:paraId="5CD1FE08" w14:textId="77777777" w:rsidR="00A3717F" w:rsidRPr="00E254FC" w:rsidRDefault="00A3717F"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2）定期进行外防腐层检测；</w:t>
            </w:r>
          </w:p>
          <w:p w14:paraId="7F0B5836" w14:textId="77777777" w:rsidR="00A3717F" w:rsidRPr="00E254FC" w:rsidRDefault="00A3717F"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3）定期进行保护电位检测；</w:t>
            </w:r>
          </w:p>
          <w:p w14:paraId="7144119D" w14:textId="77777777" w:rsidR="00A3717F" w:rsidRPr="00E254FC" w:rsidRDefault="00A3717F"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4）定期检查管线周围是否存在根深植物。</w:t>
            </w:r>
          </w:p>
        </w:tc>
        <w:tc>
          <w:tcPr>
            <w:tcW w:w="1432" w:type="dxa"/>
            <w:vAlign w:val="center"/>
          </w:tcPr>
          <w:p w14:paraId="5B64B9EE" w14:textId="77777777" w:rsidR="00A3717F" w:rsidRPr="00E254FC" w:rsidRDefault="00A3717F" w:rsidP="00CB4041">
            <w:pPr>
              <w:widowControl/>
              <w:shd w:val="solid" w:color="FFFFFF" w:fill="FFFFFF"/>
              <w:spacing w:line="0" w:lineRule="atLeast"/>
              <w:jc w:val="center"/>
              <w:rPr>
                <w:rFonts w:ascii="宋体" w:hAnsi="宋体" w:cs="宋体" w:hint="eastAsia"/>
                <w:bCs/>
                <w:kern w:val="0"/>
                <w:sz w:val="18"/>
                <w:szCs w:val="18"/>
              </w:rPr>
            </w:pPr>
          </w:p>
        </w:tc>
      </w:tr>
      <w:tr w:rsidR="00A3717F" w:rsidRPr="00E254FC" w14:paraId="4B38623E" w14:textId="77777777" w:rsidTr="00C11050">
        <w:trPr>
          <w:jc w:val="center"/>
        </w:trPr>
        <w:tc>
          <w:tcPr>
            <w:tcW w:w="1271" w:type="dxa"/>
            <w:vMerge/>
            <w:vAlign w:val="center"/>
          </w:tcPr>
          <w:p w14:paraId="58646954" w14:textId="77777777" w:rsidR="00A3717F" w:rsidRPr="00E254FC" w:rsidRDefault="00A3717F" w:rsidP="00CB4041">
            <w:pPr>
              <w:shd w:val="solid" w:color="FFFFFF" w:fill="FFFFFF"/>
              <w:spacing w:line="0" w:lineRule="atLeast"/>
              <w:jc w:val="right"/>
              <w:rPr>
                <w:rFonts w:ascii="宋体" w:hAnsi="宋体" w:hint="eastAsia"/>
                <w:sz w:val="18"/>
                <w:szCs w:val="18"/>
              </w:rPr>
            </w:pPr>
          </w:p>
        </w:tc>
        <w:tc>
          <w:tcPr>
            <w:tcW w:w="2126" w:type="dxa"/>
            <w:vAlign w:val="center"/>
          </w:tcPr>
          <w:p w14:paraId="1F29A218" w14:textId="77777777" w:rsidR="00A3717F" w:rsidRPr="00E254FC" w:rsidRDefault="00A3717F"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可燃气体介质泄漏</w:t>
            </w:r>
          </w:p>
        </w:tc>
        <w:tc>
          <w:tcPr>
            <w:tcW w:w="3827" w:type="dxa"/>
            <w:vMerge w:val="restart"/>
            <w:vAlign w:val="center"/>
          </w:tcPr>
          <w:p w14:paraId="1B3C3FBF" w14:textId="77777777" w:rsidR="00A3717F" w:rsidRPr="00E254FC" w:rsidRDefault="00A3717F"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由于城镇建设（如高填土等）造成管道安全保护距离或埋深发生变化，引起管道本体破坏及外防腐层破损。</w:t>
            </w:r>
          </w:p>
        </w:tc>
        <w:tc>
          <w:tcPr>
            <w:tcW w:w="5245" w:type="dxa"/>
            <w:vAlign w:val="center"/>
          </w:tcPr>
          <w:p w14:paraId="716651BC" w14:textId="77777777" w:rsidR="00A3717F" w:rsidRPr="00E254FC" w:rsidRDefault="00A3717F"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1）将该区域纳入重点监测范围；</w:t>
            </w:r>
          </w:p>
          <w:p w14:paraId="7D5A80D8" w14:textId="77777777" w:rsidR="00A3717F" w:rsidRPr="00E254FC" w:rsidRDefault="00A3717F"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2）加强巡检、泄漏检测；</w:t>
            </w:r>
          </w:p>
          <w:p w14:paraId="140DDFDF" w14:textId="77777777" w:rsidR="00A3717F" w:rsidRPr="00E254FC" w:rsidRDefault="00A3717F"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3）建立隐患上报制度；</w:t>
            </w:r>
          </w:p>
          <w:p w14:paraId="73523C29" w14:textId="77777777" w:rsidR="00A3717F" w:rsidRPr="00E254FC" w:rsidRDefault="00A3717F"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4）加强对周边单位、个人的宣传。</w:t>
            </w:r>
          </w:p>
        </w:tc>
        <w:tc>
          <w:tcPr>
            <w:tcW w:w="1432" w:type="dxa"/>
            <w:vAlign w:val="center"/>
          </w:tcPr>
          <w:p w14:paraId="34DADC0B" w14:textId="77777777" w:rsidR="00A3717F" w:rsidRPr="00E254FC" w:rsidRDefault="00A3717F" w:rsidP="00CB4041">
            <w:pPr>
              <w:widowControl/>
              <w:shd w:val="solid" w:color="FFFFFF" w:fill="FFFFFF"/>
              <w:spacing w:line="0" w:lineRule="atLeast"/>
              <w:jc w:val="center"/>
              <w:rPr>
                <w:rFonts w:ascii="宋体" w:hAnsi="宋体" w:cs="宋体" w:hint="eastAsia"/>
                <w:bCs/>
                <w:kern w:val="0"/>
                <w:sz w:val="18"/>
                <w:szCs w:val="18"/>
              </w:rPr>
            </w:pPr>
          </w:p>
        </w:tc>
      </w:tr>
      <w:tr w:rsidR="00A3717F" w:rsidRPr="00E254FC" w14:paraId="237DCF51" w14:textId="77777777" w:rsidTr="00C11050">
        <w:trPr>
          <w:jc w:val="center"/>
        </w:trPr>
        <w:tc>
          <w:tcPr>
            <w:tcW w:w="1271" w:type="dxa"/>
            <w:vMerge/>
            <w:vAlign w:val="center"/>
          </w:tcPr>
          <w:p w14:paraId="4D1DD2F8" w14:textId="77777777" w:rsidR="00A3717F" w:rsidRPr="00E254FC" w:rsidRDefault="00A3717F" w:rsidP="00CB4041">
            <w:pPr>
              <w:shd w:val="solid" w:color="FFFFFF" w:fill="FFFFFF"/>
              <w:spacing w:line="0" w:lineRule="atLeast"/>
              <w:jc w:val="right"/>
              <w:rPr>
                <w:rFonts w:ascii="宋体" w:hAnsi="宋体" w:hint="eastAsia"/>
                <w:sz w:val="18"/>
                <w:szCs w:val="18"/>
              </w:rPr>
            </w:pPr>
          </w:p>
        </w:tc>
        <w:tc>
          <w:tcPr>
            <w:tcW w:w="2126" w:type="dxa"/>
            <w:vAlign w:val="center"/>
          </w:tcPr>
          <w:p w14:paraId="0C3343E5" w14:textId="77777777" w:rsidR="00A3717F" w:rsidRPr="00E254FC" w:rsidRDefault="00A3717F"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可燃液体介质泄漏</w:t>
            </w:r>
          </w:p>
        </w:tc>
        <w:tc>
          <w:tcPr>
            <w:tcW w:w="3827" w:type="dxa"/>
            <w:vMerge/>
            <w:vAlign w:val="center"/>
          </w:tcPr>
          <w:p w14:paraId="25C06CD4" w14:textId="77777777" w:rsidR="00A3717F" w:rsidRPr="00E254FC" w:rsidRDefault="00A3717F" w:rsidP="00CB4041">
            <w:pPr>
              <w:shd w:val="solid" w:color="FFFFFF" w:fill="FFFFFF"/>
              <w:spacing w:line="0" w:lineRule="atLeast"/>
              <w:jc w:val="left"/>
              <w:rPr>
                <w:rFonts w:ascii="宋体" w:hAnsi="宋体" w:hint="eastAsia"/>
                <w:sz w:val="18"/>
                <w:szCs w:val="18"/>
              </w:rPr>
            </w:pPr>
          </w:p>
        </w:tc>
        <w:tc>
          <w:tcPr>
            <w:tcW w:w="5245" w:type="dxa"/>
            <w:vAlign w:val="center"/>
          </w:tcPr>
          <w:p w14:paraId="621BC32D" w14:textId="77777777" w:rsidR="00A3717F" w:rsidRPr="00E254FC" w:rsidRDefault="00A3717F"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1）将该区域纳入重点监测范围；</w:t>
            </w:r>
          </w:p>
          <w:p w14:paraId="5E1B7E19" w14:textId="77777777" w:rsidR="00A3717F" w:rsidRPr="00E254FC" w:rsidRDefault="00A3717F"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2）加强巡检、周边环境调查；</w:t>
            </w:r>
          </w:p>
          <w:p w14:paraId="5FC15C5F" w14:textId="77777777" w:rsidR="00A3717F" w:rsidRPr="00E254FC" w:rsidRDefault="00A3717F"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3）建立隐患上报制度；</w:t>
            </w:r>
          </w:p>
          <w:p w14:paraId="180199CE" w14:textId="77777777" w:rsidR="00A3717F" w:rsidRPr="00E254FC" w:rsidRDefault="00A3717F"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4）加强对周边单位、个人的宣传。</w:t>
            </w:r>
          </w:p>
        </w:tc>
        <w:tc>
          <w:tcPr>
            <w:tcW w:w="1432" w:type="dxa"/>
            <w:vAlign w:val="center"/>
          </w:tcPr>
          <w:p w14:paraId="10763FE4" w14:textId="77777777" w:rsidR="00A3717F" w:rsidRPr="00E254FC" w:rsidRDefault="00A3717F" w:rsidP="00CB4041">
            <w:pPr>
              <w:widowControl/>
              <w:shd w:val="solid" w:color="FFFFFF" w:fill="FFFFFF"/>
              <w:spacing w:line="0" w:lineRule="atLeast"/>
              <w:jc w:val="center"/>
              <w:rPr>
                <w:rFonts w:ascii="宋体" w:hAnsi="宋体" w:cs="宋体" w:hint="eastAsia"/>
                <w:bCs/>
                <w:kern w:val="0"/>
                <w:sz w:val="18"/>
                <w:szCs w:val="18"/>
              </w:rPr>
            </w:pPr>
          </w:p>
        </w:tc>
      </w:tr>
    </w:tbl>
    <w:p w14:paraId="114D588A" w14:textId="77777777" w:rsidR="00366972" w:rsidRPr="00366972" w:rsidRDefault="00366972" w:rsidP="00366972">
      <w:pPr>
        <w:pStyle w:val="afffff9"/>
        <w:pageBreakBefore/>
        <w:spacing w:beforeLines="50" w:before="156" w:afterLines="50" w:after="156"/>
        <w:ind w:firstLineChars="0" w:firstLine="0"/>
        <w:jc w:val="center"/>
        <w:rPr>
          <w:rFonts w:ascii="黑体" w:eastAsia="黑体" w:hAnsi="黑体" w:hint="eastAsia"/>
        </w:rPr>
      </w:pPr>
      <w:r w:rsidRPr="00366972">
        <w:rPr>
          <w:rFonts w:ascii="黑体" w:eastAsia="黑体" w:hAnsi="黑体" w:hint="eastAsia"/>
        </w:rPr>
        <w:lastRenderedPageBreak/>
        <w:t>表B.7  特种设备常见风险事件分析及典型管控措施（长输油、气管道（含站场））</w:t>
      </w:r>
      <w:r w:rsidRPr="00366972">
        <w:rPr>
          <w:rFonts w:hAnsi="宋体" w:hint="eastAsia"/>
        </w:rPr>
        <w:t>（续）</w:t>
      </w:r>
    </w:p>
    <w:tbl>
      <w:tblPr>
        <w:tblW w:w="13901"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4A0" w:firstRow="1" w:lastRow="0" w:firstColumn="1" w:lastColumn="0" w:noHBand="0" w:noVBand="1"/>
      </w:tblPr>
      <w:tblGrid>
        <w:gridCol w:w="1271"/>
        <w:gridCol w:w="2126"/>
        <w:gridCol w:w="3827"/>
        <w:gridCol w:w="5245"/>
        <w:gridCol w:w="1432"/>
      </w:tblGrid>
      <w:tr w:rsidR="00366972" w:rsidRPr="00E254FC" w14:paraId="0C0DE536" w14:textId="77777777" w:rsidTr="00F422EF">
        <w:trPr>
          <w:trHeight w:val="441"/>
          <w:tblHeader/>
          <w:jc w:val="center"/>
        </w:trPr>
        <w:tc>
          <w:tcPr>
            <w:tcW w:w="1271" w:type="dxa"/>
            <w:tcBorders>
              <w:top w:val="single" w:sz="8" w:space="0" w:color="auto"/>
              <w:bottom w:val="single" w:sz="8" w:space="0" w:color="auto"/>
            </w:tcBorders>
            <w:vAlign w:val="center"/>
          </w:tcPr>
          <w:p w14:paraId="5F4A71CF" w14:textId="77777777" w:rsidR="00366972" w:rsidRPr="00E254FC" w:rsidRDefault="00366972" w:rsidP="00F422EF">
            <w:pPr>
              <w:widowControl/>
              <w:shd w:val="solid" w:color="FFFFFF" w:fill="FFFFFF"/>
              <w:spacing w:line="0" w:lineRule="atLeast"/>
              <w:jc w:val="center"/>
              <w:rPr>
                <w:rFonts w:ascii="宋体" w:hAnsi="宋体" w:cs="宋体" w:hint="eastAsia"/>
                <w:bCs/>
                <w:kern w:val="0"/>
                <w:sz w:val="18"/>
                <w:szCs w:val="18"/>
              </w:rPr>
            </w:pPr>
            <w:r w:rsidRPr="00E254FC">
              <w:rPr>
                <w:rFonts w:ascii="宋体" w:hAnsi="宋体"/>
                <w:sz w:val="18"/>
                <w:szCs w:val="18"/>
              </w:rPr>
              <w:br w:type="page"/>
            </w:r>
            <w:r w:rsidRPr="00E254FC">
              <w:rPr>
                <w:rFonts w:ascii="宋体" w:hAnsi="宋体" w:cs="宋体" w:hint="eastAsia"/>
                <w:bCs/>
                <w:sz w:val="18"/>
                <w:szCs w:val="18"/>
              </w:rPr>
              <w:t>风险来源</w:t>
            </w:r>
          </w:p>
        </w:tc>
        <w:tc>
          <w:tcPr>
            <w:tcW w:w="2126" w:type="dxa"/>
            <w:tcBorders>
              <w:top w:val="single" w:sz="8" w:space="0" w:color="auto"/>
              <w:bottom w:val="single" w:sz="8" w:space="0" w:color="auto"/>
            </w:tcBorders>
            <w:vAlign w:val="center"/>
          </w:tcPr>
          <w:p w14:paraId="45FCFD92" w14:textId="77777777" w:rsidR="00366972" w:rsidRPr="00E254FC" w:rsidRDefault="00366972" w:rsidP="00F422EF">
            <w:pPr>
              <w:widowControl/>
              <w:shd w:val="solid" w:color="FFFFFF" w:fill="FFFFFF"/>
              <w:spacing w:line="0" w:lineRule="atLeast"/>
              <w:jc w:val="center"/>
              <w:rPr>
                <w:rFonts w:ascii="宋体" w:hAnsi="宋体" w:cs="宋体" w:hint="eastAsia"/>
                <w:bCs/>
                <w:kern w:val="0"/>
                <w:sz w:val="18"/>
                <w:szCs w:val="18"/>
              </w:rPr>
            </w:pPr>
            <w:r w:rsidRPr="00E254FC">
              <w:rPr>
                <w:rFonts w:ascii="宋体" w:hAnsi="宋体" w:cs="宋体" w:hint="eastAsia"/>
                <w:bCs/>
                <w:sz w:val="18"/>
                <w:szCs w:val="18"/>
              </w:rPr>
              <w:t>风险事件描述</w:t>
            </w:r>
          </w:p>
        </w:tc>
        <w:tc>
          <w:tcPr>
            <w:tcW w:w="3827" w:type="dxa"/>
            <w:tcBorders>
              <w:top w:val="single" w:sz="8" w:space="0" w:color="auto"/>
              <w:bottom w:val="single" w:sz="8" w:space="0" w:color="auto"/>
            </w:tcBorders>
            <w:vAlign w:val="center"/>
          </w:tcPr>
          <w:p w14:paraId="1598AF0C" w14:textId="77777777" w:rsidR="00366972" w:rsidRPr="00E254FC" w:rsidRDefault="00366972" w:rsidP="00F422EF">
            <w:pPr>
              <w:widowControl/>
              <w:shd w:val="solid" w:color="FFFFFF" w:fill="FFFFFF"/>
              <w:spacing w:line="0" w:lineRule="atLeast"/>
              <w:jc w:val="center"/>
              <w:rPr>
                <w:rFonts w:ascii="宋体" w:hAnsi="宋体" w:cs="宋体" w:hint="eastAsia"/>
                <w:bCs/>
                <w:kern w:val="0"/>
                <w:sz w:val="18"/>
                <w:szCs w:val="18"/>
              </w:rPr>
            </w:pPr>
            <w:r w:rsidRPr="00E254FC">
              <w:rPr>
                <w:rFonts w:ascii="宋体" w:hAnsi="宋体" w:cs="宋体" w:hint="eastAsia"/>
                <w:bCs/>
                <w:sz w:val="18"/>
                <w:szCs w:val="18"/>
              </w:rPr>
              <w:t>风险因素</w:t>
            </w:r>
          </w:p>
        </w:tc>
        <w:tc>
          <w:tcPr>
            <w:tcW w:w="5245" w:type="dxa"/>
            <w:tcBorders>
              <w:top w:val="single" w:sz="8" w:space="0" w:color="auto"/>
              <w:bottom w:val="single" w:sz="8" w:space="0" w:color="auto"/>
            </w:tcBorders>
            <w:vAlign w:val="center"/>
          </w:tcPr>
          <w:p w14:paraId="1D800D25" w14:textId="77777777" w:rsidR="00366972" w:rsidRPr="00E254FC" w:rsidRDefault="00366972" w:rsidP="00F422EF">
            <w:pPr>
              <w:widowControl/>
              <w:shd w:val="solid" w:color="FFFFFF" w:fill="FFFFFF"/>
              <w:spacing w:line="0" w:lineRule="atLeast"/>
              <w:jc w:val="center"/>
              <w:rPr>
                <w:rFonts w:ascii="宋体" w:hAnsi="宋体" w:cs="宋体" w:hint="eastAsia"/>
                <w:bCs/>
                <w:kern w:val="0"/>
                <w:sz w:val="18"/>
                <w:szCs w:val="18"/>
              </w:rPr>
            </w:pPr>
            <w:r w:rsidRPr="00E254FC">
              <w:rPr>
                <w:rFonts w:ascii="宋体" w:hAnsi="宋体" w:cs="宋体" w:hint="eastAsia"/>
                <w:bCs/>
                <w:sz w:val="18"/>
                <w:szCs w:val="18"/>
              </w:rPr>
              <w:t>管控措施</w:t>
            </w:r>
          </w:p>
        </w:tc>
        <w:tc>
          <w:tcPr>
            <w:tcW w:w="1432" w:type="dxa"/>
            <w:tcBorders>
              <w:top w:val="single" w:sz="8" w:space="0" w:color="auto"/>
              <w:bottom w:val="single" w:sz="8" w:space="0" w:color="auto"/>
            </w:tcBorders>
            <w:vAlign w:val="center"/>
          </w:tcPr>
          <w:p w14:paraId="5484F73E" w14:textId="77777777" w:rsidR="00366972" w:rsidRPr="00E254FC" w:rsidRDefault="00366972" w:rsidP="00F422EF">
            <w:pPr>
              <w:widowControl/>
              <w:shd w:val="solid" w:color="FFFFFF" w:fill="FFFFFF"/>
              <w:spacing w:line="0" w:lineRule="atLeast"/>
              <w:jc w:val="center"/>
              <w:rPr>
                <w:rFonts w:ascii="宋体" w:hAnsi="宋体" w:cs="宋体" w:hint="eastAsia"/>
                <w:bCs/>
                <w:kern w:val="0"/>
                <w:sz w:val="18"/>
                <w:szCs w:val="18"/>
              </w:rPr>
            </w:pPr>
            <w:r w:rsidRPr="00E254FC">
              <w:rPr>
                <w:rFonts w:ascii="宋体" w:hAnsi="宋体" w:cs="宋体" w:hint="eastAsia"/>
                <w:bCs/>
                <w:sz w:val="18"/>
                <w:szCs w:val="18"/>
              </w:rPr>
              <w:t>适用范围</w:t>
            </w:r>
          </w:p>
        </w:tc>
      </w:tr>
      <w:tr w:rsidR="00366972" w:rsidRPr="00E254FC" w14:paraId="7486A1F9" w14:textId="77777777" w:rsidTr="00C11050">
        <w:trPr>
          <w:trHeight w:val="157"/>
          <w:jc w:val="center"/>
        </w:trPr>
        <w:tc>
          <w:tcPr>
            <w:tcW w:w="1271" w:type="dxa"/>
            <w:vMerge w:val="restart"/>
            <w:vAlign w:val="center"/>
          </w:tcPr>
          <w:p w14:paraId="2C8726D3" w14:textId="6B33E2BE" w:rsidR="00366972" w:rsidRPr="00E254FC" w:rsidRDefault="00366972" w:rsidP="00CB4041">
            <w:pPr>
              <w:shd w:val="solid" w:color="FFFFFF" w:fill="FFFFFF"/>
              <w:spacing w:line="0" w:lineRule="atLeast"/>
              <w:jc w:val="left"/>
              <w:rPr>
                <w:rFonts w:ascii="宋体" w:hAnsi="宋体" w:hint="eastAsia"/>
                <w:sz w:val="18"/>
                <w:szCs w:val="18"/>
              </w:rPr>
            </w:pPr>
            <w:r w:rsidRPr="00E254FC">
              <w:rPr>
                <w:rFonts w:ascii="宋体" w:hAnsi="宋体"/>
                <w:sz w:val="18"/>
                <w:szCs w:val="18"/>
              </w:rPr>
              <w:t>管道本体</w:t>
            </w:r>
          </w:p>
        </w:tc>
        <w:tc>
          <w:tcPr>
            <w:tcW w:w="2126" w:type="dxa"/>
            <w:vAlign w:val="center"/>
          </w:tcPr>
          <w:p w14:paraId="57E942AB" w14:textId="77777777" w:rsidR="00366972" w:rsidRPr="00E254FC" w:rsidRDefault="00366972"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可燃气体介质泄漏</w:t>
            </w:r>
          </w:p>
        </w:tc>
        <w:tc>
          <w:tcPr>
            <w:tcW w:w="3827" w:type="dxa"/>
            <w:vAlign w:val="center"/>
          </w:tcPr>
          <w:p w14:paraId="2AAF880B" w14:textId="77777777" w:rsidR="00366972" w:rsidRPr="00E254FC" w:rsidRDefault="00366972"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自然灾害（如：地震、台风、山体滑坡、沉降等）造成管道本体变形破坏及外防腐层破损。</w:t>
            </w:r>
          </w:p>
        </w:tc>
        <w:tc>
          <w:tcPr>
            <w:tcW w:w="5245" w:type="dxa"/>
            <w:vAlign w:val="center"/>
          </w:tcPr>
          <w:p w14:paraId="2B02D362" w14:textId="77777777" w:rsidR="00366972" w:rsidRPr="00E254FC" w:rsidRDefault="00366972"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1）设置警戒区域，将该区域纳入重点监测范围；</w:t>
            </w:r>
          </w:p>
          <w:p w14:paraId="267411B9" w14:textId="77777777" w:rsidR="00366972" w:rsidRPr="00E254FC" w:rsidRDefault="00366972"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2）加强巡检力度。发生自然灾害后，应对该区域的管道进行相应的检查、检测；</w:t>
            </w:r>
          </w:p>
          <w:p w14:paraId="4DD8A5BF" w14:textId="77777777" w:rsidR="00366972" w:rsidRPr="00E254FC" w:rsidRDefault="00366972"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3）开展宣传与警示工作；</w:t>
            </w:r>
          </w:p>
          <w:p w14:paraId="0B5B6B6E" w14:textId="77777777" w:rsidR="00366972" w:rsidRPr="00E254FC" w:rsidRDefault="00366972"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4）制定检修计划和方案；</w:t>
            </w:r>
          </w:p>
          <w:p w14:paraId="4D3502AC" w14:textId="77777777" w:rsidR="00366972" w:rsidRPr="00E254FC" w:rsidRDefault="00366972"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5）应设置监控设施（如监控探头、远程报警等）。</w:t>
            </w:r>
          </w:p>
        </w:tc>
        <w:tc>
          <w:tcPr>
            <w:tcW w:w="1432" w:type="dxa"/>
            <w:vAlign w:val="center"/>
          </w:tcPr>
          <w:p w14:paraId="05B464AB" w14:textId="77777777" w:rsidR="00366972" w:rsidRPr="00E254FC" w:rsidRDefault="00366972" w:rsidP="00CB4041">
            <w:pPr>
              <w:widowControl/>
              <w:shd w:val="solid" w:color="FFFFFF" w:fill="FFFFFF"/>
              <w:spacing w:line="0" w:lineRule="atLeast"/>
              <w:jc w:val="center"/>
              <w:rPr>
                <w:rFonts w:ascii="宋体" w:hAnsi="宋体" w:cs="宋体" w:hint="eastAsia"/>
                <w:bCs/>
                <w:kern w:val="0"/>
                <w:sz w:val="18"/>
                <w:szCs w:val="18"/>
              </w:rPr>
            </w:pPr>
          </w:p>
        </w:tc>
      </w:tr>
      <w:tr w:rsidR="00366972" w:rsidRPr="00E254FC" w14:paraId="3BA8A3DE" w14:textId="77777777" w:rsidTr="00C11050">
        <w:trPr>
          <w:trHeight w:val="1286"/>
          <w:jc w:val="center"/>
        </w:trPr>
        <w:tc>
          <w:tcPr>
            <w:tcW w:w="1271" w:type="dxa"/>
            <w:vMerge/>
            <w:vAlign w:val="center"/>
          </w:tcPr>
          <w:p w14:paraId="6C00D3F3" w14:textId="26AA3805" w:rsidR="00366972" w:rsidRPr="00E254FC" w:rsidRDefault="00366972" w:rsidP="00CB4041">
            <w:pPr>
              <w:widowControl/>
              <w:shd w:val="solid" w:color="FFFFFF" w:fill="FFFFFF"/>
              <w:spacing w:line="0" w:lineRule="atLeast"/>
              <w:jc w:val="left"/>
              <w:rPr>
                <w:rFonts w:ascii="宋体" w:hAnsi="宋体" w:hint="eastAsia"/>
                <w:sz w:val="18"/>
                <w:szCs w:val="18"/>
              </w:rPr>
            </w:pPr>
          </w:p>
        </w:tc>
        <w:tc>
          <w:tcPr>
            <w:tcW w:w="2126" w:type="dxa"/>
            <w:vAlign w:val="center"/>
          </w:tcPr>
          <w:p w14:paraId="76D01346" w14:textId="77777777" w:rsidR="00366972" w:rsidRPr="00E254FC" w:rsidRDefault="00366972"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可燃液体介质泄漏</w:t>
            </w:r>
          </w:p>
        </w:tc>
        <w:tc>
          <w:tcPr>
            <w:tcW w:w="3827" w:type="dxa"/>
            <w:vAlign w:val="center"/>
          </w:tcPr>
          <w:p w14:paraId="27806A54" w14:textId="77777777" w:rsidR="00366972" w:rsidRPr="00E254FC" w:rsidRDefault="00366972"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自然灾害（如：地震、台风、山体滑坡、沉降等）造成管道本体变形破坏及外防腐层破损。</w:t>
            </w:r>
          </w:p>
        </w:tc>
        <w:tc>
          <w:tcPr>
            <w:tcW w:w="5245" w:type="dxa"/>
            <w:vAlign w:val="center"/>
          </w:tcPr>
          <w:p w14:paraId="047BE2C6" w14:textId="77777777" w:rsidR="00366972" w:rsidRPr="00E254FC" w:rsidRDefault="00366972"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1）设置警戒区域，将该区域纳入重点监测范围；</w:t>
            </w:r>
          </w:p>
          <w:p w14:paraId="1FB779A2" w14:textId="77777777" w:rsidR="00366972" w:rsidRPr="00E254FC" w:rsidRDefault="00366972"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2）加强巡检力度。发生自然灾害后，应对该区域的管道进行相应的检查、检测；</w:t>
            </w:r>
          </w:p>
          <w:p w14:paraId="5CC1FC10" w14:textId="77777777" w:rsidR="00366972" w:rsidRPr="00E254FC" w:rsidRDefault="00366972" w:rsidP="00CB4041">
            <w:pPr>
              <w:shd w:val="solid" w:color="FFFFFF" w:fill="FFFFFF"/>
              <w:spacing w:line="0" w:lineRule="atLeast"/>
              <w:jc w:val="left"/>
              <w:rPr>
                <w:rFonts w:ascii="宋体" w:hAnsi="宋体" w:hint="eastAsia"/>
                <w:sz w:val="18"/>
                <w:szCs w:val="18"/>
              </w:rPr>
            </w:pPr>
            <w:r w:rsidRPr="00E254FC">
              <w:rPr>
                <w:rFonts w:ascii="宋体" w:hAnsi="宋体"/>
                <w:sz w:val="18"/>
                <w:szCs w:val="18"/>
              </w:rPr>
              <w:t>3</w:t>
            </w:r>
            <w:r w:rsidRPr="00E254FC">
              <w:rPr>
                <w:rFonts w:ascii="宋体" w:hAnsi="宋体" w:hint="eastAsia"/>
                <w:sz w:val="18"/>
                <w:szCs w:val="18"/>
              </w:rPr>
              <w:t>）开展宣传与警示工作；</w:t>
            </w:r>
          </w:p>
          <w:p w14:paraId="18EFE534" w14:textId="77777777" w:rsidR="00366972" w:rsidRPr="00E254FC" w:rsidRDefault="00366972"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4）制定检修计划和方案；</w:t>
            </w:r>
          </w:p>
          <w:p w14:paraId="4638CB3D" w14:textId="77777777" w:rsidR="00366972" w:rsidRPr="00E254FC" w:rsidRDefault="00366972"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5）应设置监控设施（如监控探头、远程报警、观测井等）；</w:t>
            </w:r>
          </w:p>
          <w:p w14:paraId="0BD9CAB7" w14:textId="77777777" w:rsidR="00366972" w:rsidRPr="00E254FC" w:rsidRDefault="00366972"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6）启动环境保护与治理工作。</w:t>
            </w:r>
          </w:p>
        </w:tc>
        <w:tc>
          <w:tcPr>
            <w:tcW w:w="1432" w:type="dxa"/>
            <w:vAlign w:val="center"/>
          </w:tcPr>
          <w:p w14:paraId="3D428301" w14:textId="77777777" w:rsidR="00366972" w:rsidRPr="00E254FC" w:rsidRDefault="00366972" w:rsidP="00CB4041">
            <w:pPr>
              <w:widowControl/>
              <w:shd w:val="solid" w:color="FFFFFF" w:fill="FFFFFF"/>
              <w:spacing w:line="0" w:lineRule="atLeast"/>
              <w:jc w:val="center"/>
              <w:rPr>
                <w:rFonts w:ascii="宋体" w:hAnsi="宋体" w:cs="宋体" w:hint="eastAsia"/>
                <w:bCs/>
                <w:kern w:val="0"/>
                <w:sz w:val="18"/>
                <w:szCs w:val="18"/>
              </w:rPr>
            </w:pPr>
          </w:p>
        </w:tc>
      </w:tr>
      <w:tr w:rsidR="00366972" w:rsidRPr="00E254FC" w14:paraId="0F8D056A" w14:textId="77777777" w:rsidTr="00C11050">
        <w:trPr>
          <w:jc w:val="center"/>
        </w:trPr>
        <w:tc>
          <w:tcPr>
            <w:tcW w:w="1271" w:type="dxa"/>
            <w:vMerge/>
            <w:vAlign w:val="center"/>
          </w:tcPr>
          <w:p w14:paraId="4FA341B5" w14:textId="77777777" w:rsidR="00366972" w:rsidRPr="00E254FC" w:rsidRDefault="00366972" w:rsidP="00CB4041">
            <w:pPr>
              <w:shd w:val="solid" w:color="FFFFFF" w:fill="FFFFFF"/>
              <w:spacing w:line="0" w:lineRule="atLeast"/>
              <w:jc w:val="center"/>
              <w:rPr>
                <w:rFonts w:ascii="宋体" w:hAnsi="宋体" w:hint="eastAsia"/>
                <w:sz w:val="18"/>
                <w:szCs w:val="18"/>
              </w:rPr>
            </w:pPr>
          </w:p>
        </w:tc>
        <w:tc>
          <w:tcPr>
            <w:tcW w:w="2126" w:type="dxa"/>
            <w:vAlign w:val="center"/>
          </w:tcPr>
          <w:p w14:paraId="451C9039" w14:textId="77777777" w:rsidR="00366972" w:rsidRPr="00E254FC" w:rsidRDefault="00366972"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可燃气体介质泄漏</w:t>
            </w:r>
          </w:p>
        </w:tc>
        <w:tc>
          <w:tcPr>
            <w:tcW w:w="3827" w:type="dxa"/>
            <w:vMerge w:val="restart"/>
            <w:vAlign w:val="center"/>
          </w:tcPr>
          <w:p w14:paraId="73D5C1E1" w14:textId="77777777" w:rsidR="00366972" w:rsidRPr="00E254FC" w:rsidRDefault="00366972"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第三方作业造成管道本体破坏及外防腐层破损。</w:t>
            </w:r>
          </w:p>
        </w:tc>
        <w:tc>
          <w:tcPr>
            <w:tcW w:w="5245" w:type="dxa"/>
            <w:vAlign w:val="center"/>
          </w:tcPr>
          <w:p w14:paraId="6A7BD982" w14:textId="77777777" w:rsidR="00366972" w:rsidRPr="00E254FC" w:rsidRDefault="00366972"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1）对管线周围施工区域加强巡视巡检；</w:t>
            </w:r>
          </w:p>
          <w:p w14:paraId="2C544B56" w14:textId="77777777" w:rsidR="00366972" w:rsidRPr="00E254FC" w:rsidRDefault="00366972"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2）落实管线交底管理制度；</w:t>
            </w:r>
          </w:p>
          <w:p w14:paraId="38DAE66D" w14:textId="77777777" w:rsidR="00366972" w:rsidRPr="00E254FC" w:rsidRDefault="00366972"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3）加强现场施工监护；</w:t>
            </w:r>
          </w:p>
          <w:p w14:paraId="40C6C8AD" w14:textId="77777777" w:rsidR="00366972" w:rsidRPr="00E254FC" w:rsidRDefault="00366972"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4）加强对周边施工单位的宣传力度。</w:t>
            </w:r>
          </w:p>
        </w:tc>
        <w:tc>
          <w:tcPr>
            <w:tcW w:w="1432" w:type="dxa"/>
            <w:vAlign w:val="center"/>
          </w:tcPr>
          <w:p w14:paraId="250D6FF6" w14:textId="77777777" w:rsidR="00366972" w:rsidRPr="00E254FC" w:rsidRDefault="00366972" w:rsidP="00CB4041">
            <w:pPr>
              <w:widowControl/>
              <w:shd w:val="solid" w:color="FFFFFF" w:fill="FFFFFF"/>
              <w:spacing w:line="0" w:lineRule="atLeast"/>
              <w:jc w:val="center"/>
              <w:rPr>
                <w:rFonts w:ascii="宋体" w:hAnsi="宋体" w:cs="宋体" w:hint="eastAsia"/>
                <w:bCs/>
                <w:kern w:val="0"/>
                <w:sz w:val="18"/>
                <w:szCs w:val="18"/>
              </w:rPr>
            </w:pPr>
          </w:p>
        </w:tc>
      </w:tr>
      <w:tr w:rsidR="00366972" w:rsidRPr="00E254FC" w14:paraId="43D1690D" w14:textId="77777777" w:rsidTr="00C11050">
        <w:trPr>
          <w:jc w:val="center"/>
        </w:trPr>
        <w:tc>
          <w:tcPr>
            <w:tcW w:w="1271" w:type="dxa"/>
            <w:vMerge/>
            <w:vAlign w:val="center"/>
          </w:tcPr>
          <w:p w14:paraId="30156D34" w14:textId="77777777" w:rsidR="00366972" w:rsidRPr="00E254FC" w:rsidRDefault="00366972" w:rsidP="00CB4041">
            <w:pPr>
              <w:shd w:val="solid" w:color="FFFFFF" w:fill="FFFFFF"/>
              <w:spacing w:line="0" w:lineRule="atLeast"/>
              <w:jc w:val="center"/>
              <w:rPr>
                <w:rFonts w:ascii="宋体" w:hAnsi="宋体" w:hint="eastAsia"/>
                <w:sz w:val="18"/>
                <w:szCs w:val="18"/>
              </w:rPr>
            </w:pPr>
          </w:p>
        </w:tc>
        <w:tc>
          <w:tcPr>
            <w:tcW w:w="2126" w:type="dxa"/>
            <w:vAlign w:val="center"/>
          </w:tcPr>
          <w:p w14:paraId="410B387C" w14:textId="77777777" w:rsidR="00366972" w:rsidRPr="00E254FC" w:rsidRDefault="00366972"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可燃液体介质泄漏</w:t>
            </w:r>
          </w:p>
        </w:tc>
        <w:tc>
          <w:tcPr>
            <w:tcW w:w="3827" w:type="dxa"/>
            <w:vMerge/>
            <w:vAlign w:val="center"/>
          </w:tcPr>
          <w:p w14:paraId="6682C9A8" w14:textId="77777777" w:rsidR="00366972" w:rsidRPr="00E254FC" w:rsidRDefault="00366972" w:rsidP="00CB4041">
            <w:pPr>
              <w:shd w:val="solid" w:color="FFFFFF" w:fill="FFFFFF"/>
              <w:spacing w:line="0" w:lineRule="atLeast"/>
              <w:jc w:val="left"/>
              <w:rPr>
                <w:rFonts w:ascii="宋体" w:hAnsi="宋体" w:hint="eastAsia"/>
                <w:sz w:val="18"/>
                <w:szCs w:val="18"/>
              </w:rPr>
            </w:pPr>
          </w:p>
        </w:tc>
        <w:tc>
          <w:tcPr>
            <w:tcW w:w="5245" w:type="dxa"/>
            <w:vAlign w:val="center"/>
          </w:tcPr>
          <w:p w14:paraId="427F1F5A" w14:textId="77777777" w:rsidR="00366972" w:rsidRPr="00E254FC" w:rsidRDefault="00366972"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1）对管线周围施工区域加强巡视巡检；</w:t>
            </w:r>
          </w:p>
          <w:p w14:paraId="21E29A10" w14:textId="77777777" w:rsidR="00366972" w:rsidRPr="00E254FC" w:rsidRDefault="00366972"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2）落实管线交底管理制度；</w:t>
            </w:r>
          </w:p>
          <w:p w14:paraId="0D3D0D8A" w14:textId="77777777" w:rsidR="00366972" w:rsidRPr="00E254FC" w:rsidRDefault="00366972"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3）加强现场施工监护；</w:t>
            </w:r>
          </w:p>
          <w:p w14:paraId="7A3D23AC" w14:textId="77777777" w:rsidR="00366972" w:rsidRPr="00E254FC" w:rsidRDefault="00366972"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4）加强对周边施工单位的宣传力度；</w:t>
            </w:r>
          </w:p>
          <w:p w14:paraId="168E74B3" w14:textId="77777777" w:rsidR="00366972" w:rsidRPr="00E254FC" w:rsidRDefault="00366972"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5）启动环境保护与治理工作。</w:t>
            </w:r>
          </w:p>
        </w:tc>
        <w:tc>
          <w:tcPr>
            <w:tcW w:w="1432" w:type="dxa"/>
            <w:vAlign w:val="center"/>
          </w:tcPr>
          <w:p w14:paraId="721FAA33" w14:textId="77777777" w:rsidR="00366972" w:rsidRPr="00E254FC" w:rsidRDefault="00366972" w:rsidP="00CB4041">
            <w:pPr>
              <w:widowControl/>
              <w:shd w:val="solid" w:color="FFFFFF" w:fill="FFFFFF"/>
              <w:spacing w:line="0" w:lineRule="atLeast"/>
              <w:jc w:val="center"/>
              <w:rPr>
                <w:rFonts w:ascii="宋体" w:hAnsi="宋体" w:cs="宋体" w:hint="eastAsia"/>
                <w:bCs/>
                <w:kern w:val="0"/>
                <w:sz w:val="18"/>
                <w:szCs w:val="18"/>
              </w:rPr>
            </w:pPr>
          </w:p>
        </w:tc>
      </w:tr>
      <w:tr w:rsidR="00366972" w:rsidRPr="00E254FC" w14:paraId="6660C0AB" w14:textId="77777777" w:rsidTr="00C11050">
        <w:trPr>
          <w:jc w:val="center"/>
        </w:trPr>
        <w:tc>
          <w:tcPr>
            <w:tcW w:w="1271" w:type="dxa"/>
            <w:vMerge/>
            <w:vAlign w:val="center"/>
          </w:tcPr>
          <w:p w14:paraId="53B801BF" w14:textId="77777777" w:rsidR="00366972" w:rsidRPr="00E254FC" w:rsidRDefault="00366972" w:rsidP="00CB4041">
            <w:pPr>
              <w:widowControl/>
              <w:shd w:val="solid" w:color="FFFFFF" w:fill="FFFFFF"/>
              <w:spacing w:line="0" w:lineRule="atLeast"/>
              <w:jc w:val="center"/>
              <w:rPr>
                <w:rFonts w:ascii="宋体" w:hAnsi="宋体" w:hint="eastAsia"/>
                <w:sz w:val="18"/>
                <w:szCs w:val="18"/>
              </w:rPr>
            </w:pPr>
          </w:p>
        </w:tc>
        <w:tc>
          <w:tcPr>
            <w:tcW w:w="2126" w:type="dxa"/>
            <w:vAlign w:val="center"/>
          </w:tcPr>
          <w:p w14:paraId="5527D70D" w14:textId="77777777" w:rsidR="00366972" w:rsidRPr="00E254FC" w:rsidRDefault="00366972"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可燃气体介质泄漏</w:t>
            </w:r>
          </w:p>
        </w:tc>
        <w:tc>
          <w:tcPr>
            <w:tcW w:w="3827" w:type="dxa"/>
            <w:vMerge w:val="restart"/>
            <w:vAlign w:val="center"/>
          </w:tcPr>
          <w:p w14:paraId="7471DF51" w14:textId="77777777" w:rsidR="00366972" w:rsidRPr="00E254FC" w:rsidRDefault="00366972"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阴极保护失效，引起管道本体腐蚀穿孔。</w:t>
            </w:r>
          </w:p>
        </w:tc>
        <w:tc>
          <w:tcPr>
            <w:tcW w:w="5245" w:type="dxa"/>
            <w:vAlign w:val="center"/>
          </w:tcPr>
          <w:p w14:paraId="4F911F36" w14:textId="77777777" w:rsidR="00366972" w:rsidRPr="00E254FC" w:rsidRDefault="00366972"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1）定期进行阴极保护有效性测试，根据测试结果确定是否需要更换牺牲阳极；</w:t>
            </w:r>
          </w:p>
          <w:p w14:paraId="0D672CF7" w14:textId="77777777" w:rsidR="00366972" w:rsidRPr="00E254FC" w:rsidRDefault="00366972"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2）根据相关国家规范定期对强制电流系统进行维护保养。</w:t>
            </w:r>
          </w:p>
        </w:tc>
        <w:tc>
          <w:tcPr>
            <w:tcW w:w="1432" w:type="dxa"/>
            <w:vAlign w:val="center"/>
          </w:tcPr>
          <w:p w14:paraId="4A34CB1C" w14:textId="77777777" w:rsidR="00366972" w:rsidRPr="00E254FC" w:rsidRDefault="00366972" w:rsidP="00CB4041">
            <w:pPr>
              <w:widowControl/>
              <w:shd w:val="solid" w:color="FFFFFF" w:fill="FFFFFF"/>
              <w:spacing w:line="0" w:lineRule="atLeast"/>
              <w:jc w:val="center"/>
              <w:rPr>
                <w:rFonts w:ascii="宋体" w:hAnsi="宋体" w:cs="宋体" w:hint="eastAsia"/>
                <w:bCs/>
                <w:kern w:val="0"/>
                <w:sz w:val="18"/>
                <w:szCs w:val="18"/>
              </w:rPr>
            </w:pPr>
          </w:p>
        </w:tc>
      </w:tr>
      <w:tr w:rsidR="00366972" w:rsidRPr="00E254FC" w14:paraId="4B2EF915" w14:textId="77777777" w:rsidTr="00C11050">
        <w:trPr>
          <w:jc w:val="center"/>
        </w:trPr>
        <w:tc>
          <w:tcPr>
            <w:tcW w:w="1271" w:type="dxa"/>
            <w:vMerge/>
            <w:vAlign w:val="center"/>
          </w:tcPr>
          <w:p w14:paraId="28CC559C" w14:textId="77777777" w:rsidR="00366972" w:rsidRPr="00E254FC" w:rsidRDefault="00366972" w:rsidP="00CB4041">
            <w:pPr>
              <w:widowControl/>
              <w:shd w:val="solid" w:color="FFFFFF" w:fill="FFFFFF"/>
              <w:spacing w:line="0" w:lineRule="atLeast"/>
              <w:jc w:val="center"/>
              <w:rPr>
                <w:rFonts w:ascii="宋体" w:hAnsi="宋体" w:hint="eastAsia"/>
                <w:sz w:val="18"/>
                <w:szCs w:val="18"/>
              </w:rPr>
            </w:pPr>
          </w:p>
        </w:tc>
        <w:tc>
          <w:tcPr>
            <w:tcW w:w="2126" w:type="dxa"/>
            <w:vAlign w:val="center"/>
          </w:tcPr>
          <w:p w14:paraId="41FD1451" w14:textId="77777777" w:rsidR="00366972" w:rsidRPr="00E254FC" w:rsidRDefault="00366972"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可燃液体介质泄漏</w:t>
            </w:r>
          </w:p>
        </w:tc>
        <w:tc>
          <w:tcPr>
            <w:tcW w:w="3827" w:type="dxa"/>
            <w:vMerge/>
            <w:vAlign w:val="center"/>
          </w:tcPr>
          <w:p w14:paraId="25014EAE" w14:textId="77777777" w:rsidR="00366972" w:rsidRPr="00E254FC" w:rsidRDefault="00366972" w:rsidP="00CB4041">
            <w:pPr>
              <w:shd w:val="solid" w:color="FFFFFF" w:fill="FFFFFF"/>
              <w:spacing w:line="0" w:lineRule="atLeast"/>
              <w:jc w:val="left"/>
              <w:rPr>
                <w:rFonts w:ascii="宋体" w:hAnsi="宋体" w:hint="eastAsia"/>
                <w:sz w:val="18"/>
                <w:szCs w:val="18"/>
              </w:rPr>
            </w:pPr>
          </w:p>
        </w:tc>
        <w:tc>
          <w:tcPr>
            <w:tcW w:w="5245" w:type="dxa"/>
            <w:vAlign w:val="center"/>
          </w:tcPr>
          <w:p w14:paraId="3E34283A" w14:textId="77777777" w:rsidR="00366972" w:rsidRPr="00E254FC" w:rsidRDefault="00366972"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1）定期进行阴极保护有效性测试，根据测试结果确定是否需要更换牺牲阳极；</w:t>
            </w:r>
          </w:p>
          <w:p w14:paraId="71F809B1" w14:textId="77777777" w:rsidR="00366972" w:rsidRPr="00E254FC" w:rsidRDefault="00366972"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2）根据相关国家规范定期对强制电流系统进行维护保养；</w:t>
            </w:r>
          </w:p>
          <w:p w14:paraId="5398B639" w14:textId="77777777" w:rsidR="00366972" w:rsidRPr="00E254FC" w:rsidRDefault="00366972"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3）定期环境检查。</w:t>
            </w:r>
          </w:p>
        </w:tc>
        <w:tc>
          <w:tcPr>
            <w:tcW w:w="1432" w:type="dxa"/>
            <w:vAlign w:val="center"/>
          </w:tcPr>
          <w:p w14:paraId="24938A57" w14:textId="77777777" w:rsidR="00366972" w:rsidRPr="00E254FC" w:rsidRDefault="00366972" w:rsidP="00CB4041">
            <w:pPr>
              <w:widowControl/>
              <w:shd w:val="solid" w:color="FFFFFF" w:fill="FFFFFF"/>
              <w:spacing w:line="0" w:lineRule="atLeast"/>
              <w:jc w:val="center"/>
              <w:rPr>
                <w:rFonts w:ascii="宋体" w:hAnsi="宋体" w:cs="宋体" w:hint="eastAsia"/>
                <w:bCs/>
                <w:kern w:val="0"/>
                <w:sz w:val="18"/>
                <w:szCs w:val="18"/>
              </w:rPr>
            </w:pPr>
          </w:p>
        </w:tc>
      </w:tr>
    </w:tbl>
    <w:p w14:paraId="52548975" w14:textId="77777777" w:rsidR="00366972" w:rsidRPr="00366972" w:rsidRDefault="00366972" w:rsidP="00366972">
      <w:pPr>
        <w:pStyle w:val="afffff9"/>
        <w:pageBreakBefore/>
        <w:spacing w:beforeLines="50" w:before="156" w:afterLines="50" w:after="156"/>
        <w:ind w:firstLineChars="0" w:firstLine="0"/>
        <w:jc w:val="center"/>
        <w:rPr>
          <w:rFonts w:ascii="黑体" w:eastAsia="黑体" w:hAnsi="黑体" w:hint="eastAsia"/>
        </w:rPr>
      </w:pPr>
      <w:r w:rsidRPr="00366972">
        <w:rPr>
          <w:rFonts w:ascii="黑体" w:eastAsia="黑体" w:hAnsi="黑体" w:hint="eastAsia"/>
        </w:rPr>
        <w:lastRenderedPageBreak/>
        <w:t>表B.7  特种设备常见风险事件分析及典型管控措施（长输油、气管道（含站场））</w:t>
      </w:r>
      <w:r w:rsidRPr="00366972">
        <w:rPr>
          <w:rFonts w:hAnsi="宋体" w:hint="eastAsia"/>
        </w:rPr>
        <w:t>（续）</w:t>
      </w:r>
    </w:p>
    <w:tbl>
      <w:tblPr>
        <w:tblW w:w="13901"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4A0" w:firstRow="1" w:lastRow="0" w:firstColumn="1" w:lastColumn="0" w:noHBand="0" w:noVBand="1"/>
      </w:tblPr>
      <w:tblGrid>
        <w:gridCol w:w="1271"/>
        <w:gridCol w:w="2126"/>
        <w:gridCol w:w="3827"/>
        <w:gridCol w:w="5245"/>
        <w:gridCol w:w="1432"/>
      </w:tblGrid>
      <w:tr w:rsidR="00366972" w:rsidRPr="00E254FC" w14:paraId="24F0E0BF" w14:textId="77777777" w:rsidTr="00F422EF">
        <w:trPr>
          <w:trHeight w:val="441"/>
          <w:tblHeader/>
          <w:jc w:val="center"/>
        </w:trPr>
        <w:tc>
          <w:tcPr>
            <w:tcW w:w="1271" w:type="dxa"/>
            <w:tcBorders>
              <w:top w:val="single" w:sz="8" w:space="0" w:color="auto"/>
              <w:bottom w:val="single" w:sz="8" w:space="0" w:color="auto"/>
            </w:tcBorders>
            <w:vAlign w:val="center"/>
          </w:tcPr>
          <w:p w14:paraId="102A3BF4" w14:textId="77777777" w:rsidR="00366972" w:rsidRPr="00E254FC" w:rsidRDefault="00366972" w:rsidP="00F422EF">
            <w:pPr>
              <w:widowControl/>
              <w:shd w:val="solid" w:color="FFFFFF" w:fill="FFFFFF"/>
              <w:spacing w:line="0" w:lineRule="atLeast"/>
              <w:jc w:val="center"/>
              <w:rPr>
                <w:rFonts w:ascii="宋体" w:hAnsi="宋体" w:cs="宋体" w:hint="eastAsia"/>
                <w:bCs/>
                <w:kern w:val="0"/>
                <w:sz w:val="18"/>
                <w:szCs w:val="18"/>
              </w:rPr>
            </w:pPr>
            <w:r w:rsidRPr="00E254FC">
              <w:rPr>
                <w:rFonts w:ascii="宋体" w:hAnsi="宋体"/>
                <w:sz w:val="18"/>
                <w:szCs w:val="18"/>
              </w:rPr>
              <w:br w:type="page"/>
            </w:r>
            <w:r w:rsidRPr="00E254FC">
              <w:rPr>
                <w:rFonts w:ascii="宋体" w:hAnsi="宋体" w:cs="宋体" w:hint="eastAsia"/>
                <w:bCs/>
                <w:sz w:val="18"/>
                <w:szCs w:val="18"/>
              </w:rPr>
              <w:t>风险来源</w:t>
            </w:r>
          </w:p>
        </w:tc>
        <w:tc>
          <w:tcPr>
            <w:tcW w:w="2126" w:type="dxa"/>
            <w:tcBorders>
              <w:top w:val="single" w:sz="8" w:space="0" w:color="auto"/>
              <w:bottom w:val="single" w:sz="8" w:space="0" w:color="auto"/>
            </w:tcBorders>
            <w:vAlign w:val="center"/>
          </w:tcPr>
          <w:p w14:paraId="3F4AA914" w14:textId="77777777" w:rsidR="00366972" w:rsidRPr="00E254FC" w:rsidRDefault="00366972" w:rsidP="00F422EF">
            <w:pPr>
              <w:widowControl/>
              <w:shd w:val="solid" w:color="FFFFFF" w:fill="FFFFFF"/>
              <w:spacing w:line="0" w:lineRule="atLeast"/>
              <w:jc w:val="center"/>
              <w:rPr>
                <w:rFonts w:ascii="宋体" w:hAnsi="宋体" w:cs="宋体" w:hint="eastAsia"/>
                <w:bCs/>
                <w:kern w:val="0"/>
                <w:sz w:val="18"/>
                <w:szCs w:val="18"/>
              </w:rPr>
            </w:pPr>
            <w:r w:rsidRPr="00E254FC">
              <w:rPr>
                <w:rFonts w:ascii="宋体" w:hAnsi="宋体" w:cs="宋体" w:hint="eastAsia"/>
                <w:bCs/>
                <w:sz w:val="18"/>
                <w:szCs w:val="18"/>
              </w:rPr>
              <w:t>风险事件描述</w:t>
            </w:r>
          </w:p>
        </w:tc>
        <w:tc>
          <w:tcPr>
            <w:tcW w:w="3827" w:type="dxa"/>
            <w:tcBorders>
              <w:top w:val="single" w:sz="8" w:space="0" w:color="auto"/>
              <w:bottom w:val="single" w:sz="8" w:space="0" w:color="auto"/>
            </w:tcBorders>
            <w:vAlign w:val="center"/>
          </w:tcPr>
          <w:p w14:paraId="2E4528E7" w14:textId="77777777" w:rsidR="00366972" w:rsidRPr="00E254FC" w:rsidRDefault="00366972" w:rsidP="00F422EF">
            <w:pPr>
              <w:widowControl/>
              <w:shd w:val="solid" w:color="FFFFFF" w:fill="FFFFFF"/>
              <w:spacing w:line="0" w:lineRule="atLeast"/>
              <w:jc w:val="center"/>
              <w:rPr>
                <w:rFonts w:ascii="宋体" w:hAnsi="宋体" w:cs="宋体" w:hint="eastAsia"/>
                <w:bCs/>
                <w:kern w:val="0"/>
                <w:sz w:val="18"/>
                <w:szCs w:val="18"/>
              </w:rPr>
            </w:pPr>
            <w:r w:rsidRPr="00E254FC">
              <w:rPr>
                <w:rFonts w:ascii="宋体" w:hAnsi="宋体" w:cs="宋体" w:hint="eastAsia"/>
                <w:bCs/>
                <w:sz w:val="18"/>
                <w:szCs w:val="18"/>
              </w:rPr>
              <w:t>风险因素</w:t>
            </w:r>
          </w:p>
        </w:tc>
        <w:tc>
          <w:tcPr>
            <w:tcW w:w="5245" w:type="dxa"/>
            <w:tcBorders>
              <w:top w:val="single" w:sz="8" w:space="0" w:color="auto"/>
              <w:bottom w:val="single" w:sz="8" w:space="0" w:color="auto"/>
            </w:tcBorders>
            <w:vAlign w:val="center"/>
          </w:tcPr>
          <w:p w14:paraId="2E3EE815" w14:textId="77777777" w:rsidR="00366972" w:rsidRPr="00E254FC" w:rsidRDefault="00366972" w:rsidP="00F422EF">
            <w:pPr>
              <w:widowControl/>
              <w:shd w:val="solid" w:color="FFFFFF" w:fill="FFFFFF"/>
              <w:spacing w:line="0" w:lineRule="atLeast"/>
              <w:jc w:val="center"/>
              <w:rPr>
                <w:rFonts w:ascii="宋体" w:hAnsi="宋体" w:cs="宋体" w:hint="eastAsia"/>
                <w:bCs/>
                <w:kern w:val="0"/>
                <w:sz w:val="18"/>
                <w:szCs w:val="18"/>
              </w:rPr>
            </w:pPr>
            <w:r w:rsidRPr="00E254FC">
              <w:rPr>
                <w:rFonts w:ascii="宋体" w:hAnsi="宋体" w:cs="宋体" w:hint="eastAsia"/>
                <w:bCs/>
                <w:sz w:val="18"/>
                <w:szCs w:val="18"/>
              </w:rPr>
              <w:t>管控措施</w:t>
            </w:r>
          </w:p>
        </w:tc>
        <w:tc>
          <w:tcPr>
            <w:tcW w:w="1432" w:type="dxa"/>
            <w:tcBorders>
              <w:top w:val="single" w:sz="8" w:space="0" w:color="auto"/>
              <w:bottom w:val="single" w:sz="8" w:space="0" w:color="auto"/>
            </w:tcBorders>
            <w:vAlign w:val="center"/>
          </w:tcPr>
          <w:p w14:paraId="3E5A3004" w14:textId="77777777" w:rsidR="00366972" w:rsidRPr="00E254FC" w:rsidRDefault="00366972" w:rsidP="00F422EF">
            <w:pPr>
              <w:widowControl/>
              <w:shd w:val="solid" w:color="FFFFFF" w:fill="FFFFFF"/>
              <w:spacing w:line="0" w:lineRule="atLeast"/>
              <w:jc w:val="center"/>
              <w:rPr>
                <w:rFonts w:ascii="宋体" w:hAnsi="宋体" w:cs="宋体" w:hint="eastAsia"/>
                <w:bCs/>
                <w:kern w:val="0"/>
                <w:sz w:val="18"/>
                <w:szCs w:val="18"/>
              </w:rPr>
            </w:pPr>
            <w:r w:rsidRPr="00E254FC">
              <w:rPr>
                <w:rFonts w:ascii="宋体" w:hAnsi="宋体" w:cs="宋体" w:hint="eastAsia"/>
                <w:bCs/>
                <w:sz w:val="18"/>
                <w:szCs w:val="18"/>
              </w:rPr>
              <w:t>适用范围</w:t>
            </w:r>
          </w:p>
        </w:tc>
      </w:tr>
      <w:tr w:rsidR="00366972" w:rsidRPr="00E254FC" w14:paraId="61F7447A" w14:textId="77777777" w:rsidTr="00C11050">
        <w:trPr>
          <w:jc w:val="center"/>
        </w:trPr>
        <w:tc>
          <w:tcPr>
            <w:tcW w:w="1271" w:type="dxa"/>
            <w:vMerge w:val="restart"/>
            <w:vAlign w:val="center"/>
          </w:tcPr>
          <w:p w14:paraId="64166D6C" w14:textId="39AE5099" w:rsidR="00366972" w:rsidRPr="00E254FC" w:rsidRDefault="00366972" w:rsidP="00366972">
            <w:pPr>
              <w:widowControl/>
              <w:shd w:val="solid" w:color="FFFFFF" w:fill="FFFFFF"/>
              <w:spacing w:line="0" w:lineRule="atLeast"/>
              <w:rPr>
                <w:rFonts w:ascii="宋体" w:hAnsi="宋体" w:hint="eastAsia"/>
                <w:sz w:val="18"/>
                <w:szCs w:val="18"/>
              </w:rPr>
            </w:pPr>
            <w:r w:rsidRPr="00E254FC">
              <w:rPr>
                <w:rFonts w:ascii="宋体" w:hAnsi="宋体"/>
                <w:sz w:val="18"/>
                <w:szCs w:val="18"/>
              </w:rPr>
              <w:t>管道本体</w:t>
            </w:r>
          </w:p>
        </w:tc>
        <w:tc>
          <w:tcPr>
            <w:tcW w:w="2126" w:type="dxa"/>
            <w:vAlign w:val="center"/>
          </w:tcPr>
          <w:p w14:paraId="4B70BD6C" w14:textId="77777777" w:rsidR="00366972" w:rsidRPr="00E254FC" w:rsidRDefault="00366972"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可燃气体介质泄漏</w:t>
            </w:r>
          </w:p>
        </w:tc>
        <w:tc>
          <w:tcPr>
            <w:tcW w:w="3827" w:type="dxa"/>
            <w:vMerge w:val="restart"/>
            <w:vAlign w:val="center"/>
          </w:tcPr>
          <w:p w14:paraId="3F1FB55F" w14:textId="77777777" w:rsidR="00366972" w:rsidRPr="00E254FC" w:rsidRDefault="00366972"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杂散电流（如特高压、有轨电车、地铁）引起管道本体腐蚀穿孔。</w:t>
            </w:r>
          </w:p>
        </w:tc>
        <w:tc>
          <w:tcPr>
            <w:tcW w:w="5245" w:type="dxa"/>
            <w:vMerge w:val="restart"/>
            <w:vAlign w:val="center"/>
          </w:tcPr>
          <w:p w14:paraId="3E7DCEE2" w14:textId="77777777" w:rsidR="00366972" w:rsidRPr="00E254FC" w:rsidRDefault="00366972"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1）定期进行管道敷设环境调查；</w:t>
            </w:r>
          </w:p>
          <w:p w14:paraId="7B7697FA" w14:textId="77777777" w:rsidR="00366972" w:rsidRPr="00E254FC" w:rsidRDefault="00366972"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2）定期进行管道杂散电流检测；</w:t>
            </w:r>
          </w:p>
          <w:p w14:paraId="0FB156E5" w14:textId="77777777" w:rsidR="00366972" w:rsidRPr="00E254FC" w:rsidRDefault="00366972"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3）建立隐患上报制度。</w:t>
            </w:r>
          </w:p>
        </w:tc>
        <w:tc>
          <w:tcPr>
            <w:tcW w:w="1432" w:type="dxa"/>
            <w:vMerge w:val="restart"/>
            <w:vAlign w:val="center"/>
          </w:tcPr>
          <w:p w14:paraId="215F5973" w14:textId="77777777" w:rsidR="00366972" w:rsidRPr="00E254FC" w:rsidRDefault="00366972" w:rsidP="00CB4041">
            <w:pPr>
              <w:widowControl/>
              <w:shd w:val="solid" w:color="FFFFFF" w:fill="FFFFFF"/>
              <w:spacing w:line="0" w:lineRule="atLeast"/>
              <w:jc w:val="center"/>
              <w:rPr>
                <w:rFonts w:ascii="宋体" w:hAnsi="宋体" w:cs="宋体" w:hint="eastAsia"/>
                <w:bCs/>
                <w:kern w:val="0"/>
                <w:sz w:val="18"/>
                <w:szCs w:val="18"/>
              </w:rPr>
            </w:pPr>
          </w:p>
        </w:tc>
      </w:tr>
      <w:tr w:rsidR="00366972" w:rsidRPr="00E254FC" w14:paraId="5770C321" w14:textId="77777777" w:rsidTr="00C11050">
        <w:trPr>
          <w:jc w:val="center"/>
        </w:trPr>
        <w:tc>
          <w:tcPr>
            <w:tcW w:w="1271" w:type="dxa"/>
            <w:vMerge/>
            <w:vAlign w:val="center"/>
          </w:tcPr>
          <w:p w14:paraId="660AE2E5" w14:textId="77777777" w:rsidR="00366972" w:rsidRPr="00E254FC" w:rsidRDefault="00366972" w:rsidP="00CB4041">
            <w:pPr>
              <w:widowControl/>
              <w:shd w:val="solid" w:color="FFFFFF" w:fill="FFFFFF"/>
              <w:spacing w:line="0" w:lineRule="atLeast"/>
              <w:jc w:val="center"/>
              <w:rPr>
                <w:rFonts w:ascii="宋体" w:hAnsi="宋体" w:hint="eastAsia"/>
                <w:sz w:val="18"/>
                <w:szCs w:val="18"/>
              </w:rPr>
            </w:pPr>
          </w:p>
        </w:tc>
        <w:tc>
          <w:tcPr>
            <w:tcW w:w="2126" w:type="dxa"/>
            <w:vAlign w:val="center"/>
          </w:tcPr>
          <w:p w14:paraId="4AAF5E95" w14:textId="77777777" w:rsidR="00366972" w:rsidRPr="00E254FC" w:rsidRDefault="00366972"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可燃液体介质泄漏</w:t>
            </w:r>
          </w:p>
        </w:tc>
        <w:tc>
          <w:tcPr>
            <w:tcW w:w="3827" w:type="dxa"/>
            <w:vMerge/>
            <w:vAlign w:val="center"/>
          </w:tcPr>
          <w:p w14:paraId="44CC497A" w14:textId="77777777" w:rsidR="00366972" w:rsidRPr="00E254FC" w:rsidRDefault="00366972" w:rsidP="00CB4041">
            <w:pPr>
              <w:shd w:val="solid" w:color="FFFFFF" w:fill="FFFFFF"/>
              <w:spacing w:line="0" w:lineRule="atLeast"/>
              <w:jc w:val="left"/>
              <w:rPr>
                <w:rFonts w:ascii="宋体" w:hAnsi="宋体" w:hint="eastAsia"/>
                <w:sz w:val="18"/>
                <w:szCs w:val="18"/>
              </w:rPr>
            </w:pPr>
          </w:p>
        </w:tc>
        <w:tc>
          <w:tcPr>
            <w:tcW w:w="5245" w:type="dxa"/>
            <w:vMerge/>
            <w:vAlign w:val="center"/>
          </w:tcPr>
          <w:p w14:paraId="6C2BB4DE" w14:textId="77777777" w:rsidR="00366972" w:rsidRPr="00E254FC" w:rsidRDefault="00366972" w:rsidP="00CB4041">
            <w:pPr>
              <w:shd w:val="solid" w:color="FFFFFF" w:fill="FFFFFF"/>
              <w:spacing w:line="0" w:lineRule="atLeast"/>
              <w:jc w:val="left"/>
              <w:rPr>
                <w:rFonts w:ascii="宋体" w:hAnsi="宋体" w:hint="eastAsia"/>
                <w:sz w:val="18"/>
                <w:szCs w:val="18"/>
              </w:rPr>
            </w:pPr>
          </w:p>
        </w:tc>
        <w:tc>
          <w:tcPr>
            <w:tcW w:w="1432" w:type="dxa"/>
            <w:vMerge/>
            <w:vAlign w:val="center"/>
          </w:tcPr>
          <w:p w14:paraId="63C6A9E6" w14:textId="77777777" w:rsidR="00366972" w:rsidRPr="00E254FC" w:rsidRDefault="00366972" w:rsidP="00CB4041">
            <w:pPr>
              <w:widowControl/>
              <w:shd w:val="solid" w:color="FFFFFF" w:fill="FFFFFF"/>
              <w:spacing w:line="0" w:lineRule="atLeast"/>
              <w:jc w:val="center"/>
              <w:rPr>
                <w:rFonts w:ascii="宋体" w:hAnsi="宋体" w:cs="宋体" w:hint="eastAsia"/>
                <w:bCs/>
                <w:kern w:val="0"/>
                <w:sz w:val="18"/>
                <w:szCs w:val="18"/>
              </w:rPr>
            </w:pPr>
          </w:p>
        </w:tc>
      </w:tr>
      <w:tr w:rsidR="00366972" w:rsidRPr="00E254FC" w14:paraId="20D45626" w14:textId="77777777" w:rsidTr="00C11050">
        <w:trPr>
          <w:jc w:val="center"/>
        </w:trPr>
        <w:tc>
          <w:tcPr>
            <w:tcW w:w="1271" w:type="dxa"/>
            <w:vMerge/>
            <w:vAlign w:val="center"/>
          </w:tcPr>
          <w:p w14:paraId="1BFABC61" w14:textId="77777777" w:rsidR="00366972" w:rsidRPr="00E254FC" w:rsidRDefault="00366972" w:rsidP="00CB4041">
            <w:pPr>
              <w:widowControl/>
              <w:shd w:val="solid" w:color="FFFFFF" w:fill="FFFFFF"/>
              <w:spacing w:line="0" w:lineRule="atLeast"/>
              <w:jc w:val="center"/>
              <w:rPr>
                <w:rFonts w:ascii="宋体" w:hAnsi="宋体" w:hint="eastAsia"/>
                <w:sz w:val="18"/>
                <w:szCs w:val="18"/>
              </w:rPr>
            </w:pPr>
          </w:p>
        </w:tc>
        <w:tc>
          <w:tcPr>
            <w:tcW w:w="2126" w:type="dxa"/>
            <w:vAlign w:val="center"/>
          </w:tcPr>
          <w:p w14:paraId="7D19A495" w14:textId="77777777" w:rsidR="00366972" w:rsidRPr="00E254FC" w:rsidRDefault="00366972"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可燃气体介质泄漏</w:t>
            </w:r>
          </w:p>
        </w:tc>
        <w:tc>
          <w:tcPr>
            <w:tcW w:w="3827" w:type="dxa"/>
            <w:vMerge w:val="restart"/>
            <w:vAlign w:val="center"/>
          </w:tcPr>
          <w:p w14:paraId="5BCBF60B" w14:textId="77777777" w:rsidR="00366972" w:rsidRPr="00E254FC" w:rsidRDefault="00366972"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排流系统失效，造成管体腐蚀穿孔。</w:t>
            </w:r>
          </w:p>
        </w:tc>
        <w:tc>
          <w:tcPr>
            <w:tcW w:w="5245" w:type="dxa"/>
            <w:vAlign w:val="center"/>
          </w:tcPr>
          <w:p w14:paraId="3AAADF09" w14:textId="77777777" w:rsidR="00366972" w:rsidRPr="00E254FC" w:rsidRDefault="00366972"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定期进行排流系统检测。</w:t>
            </w:r>
          </w:p>
        </w:tc>
        <w:tc>
          <w:tcPr>
            <w:tcW w:w="1432" w:type="dxa"/>
            <w:vAlign w:val="center"/>
          </w:tcPr>
          <w:p w14:paraId="483B2A58" w14:textId="77777777" w:rsidR="00366972" w:rsidRPr="00E254FC" w:rsidRDefault="00366972" w:rsidP="00CB4041">
            <w:pPr>
              <w:widowControl/>
              <w:shd w:val="solid" w:color="FFFFFF" w:fill="FFFFFF"/>
              <w:spacing w:line="0" w:lineRule="atLeast"/>
              <w:jc w:val="center"/>
              <w:rPr>
                <w:rFonts w:ascii="宋体" w:hAnsi="宋体" w:cs="宋体" w:hint="eastAsia"/>
                <w:bCs/>
                <w:kern w:val="0"/>
                <w:sz w:val="18"/>
                <w:szCs w:val="18"/>
              </w:rPr>
            </w:pPr>
          </w:p>
        </w:tc>
      </w:tr>
      <w:tr w:rsidR="00366972" w:rsidRPr="00E254FC" w14:paraId="13B27DC7" w14:textId="77777777" w:rsidTr="00C11050">
        <w:trPr>
          <w:jc w:val="center"/>
        </w:trPr>
        <w:tc>
          <w:tcPr>
            <w:tcW w:w="1271" w:type="dxa"/>
            <w:vMerge/>
            <w:vAlign w:val="center"/>
          </w:tcPr>
          <w:p w14:paraId="0CF9C407" w14:textId="77777777" w:rsidR="00366972" w:rsidRPr="00E254FC" w:rsidRDefault="00366972" w:rsidP="00CB4041">
            <w:pPr>
              <w:widowControl/>
              <w:shd w:val="solid" w:color="FFFFFF" w:fill="FFFFFF"/>
              <w:spacing w:line="0" w:lineRule="atLeast"/>
              <w:jc w:val="center"/>
              <w:rPr>
                <w:rFonts w:ascii="宋体" w:hAnsi="宋体" w:hint="eastAsia"/>
                <w:sz w:val="18"/>
                <w:szCs w:val="18"/>
              </w:rPr>
            </w:pPr>
          </w:p>
        </w:tc>
        <w:tc>
          <w:tcPr>
            <w:tcW w:w="2126" w:type="dxa"/>
            <w:vAlign w:val="center"/>
          </w:tcPr>
          <w:p w14:paraId="64E1FA50" w14:textId="77777777" w:rsidR="00366972" w:rsidRPr="00E254FC" w:rsidRDefault="00366972"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可燃液体介质泄漏</w:t>
            </w:r>
          </w:p>
        </w:tc>
        <w:tc>
          <w:tcPr>
            <w:tcW w:w="3827" w:type="dxa"/>
            <w:vMerge/>
            <w:vAlign w:val="center"/>
          </w:tcPr>
          <w:p w14:paraId="4C4CAAA0" w14:textId="77777777" w:rsidR="00366972" w:rsidRPr="00E254FC" w:rsidRDefault="00366972" w:rsidP="00CB4041">
            <w:pPr>
              <w:shd w:val="solid" w:color="FFFFFF" w:fill="FFFFFF"/>
              <w:spacing w:line="0" w:lineRule="atLeast"/>
              <w:jc w:val="left"/>
              <w:rPr>
                <w:rFonts w:ascii="宋体" w:hAnsi="宋体" w:hint="eastAsia"/>
                <w:sz w:val="18"/>
                <w:szCs w:val="18"/>
              </w:rPr>
            </w:pPr>
          </w:p>
        </w:tc>
        <w:tc>
          <w:tcPr>
            <w:tcW w:w="5245" w:type="dxa"/>
            <w:vAlign w:val="center"/>
          </w:tcPr>
          <w:p w14:paraId="343A949E" w14:textId="77777777" w:rsidR="00366972" w:rsidRPr="00E254FC" w:rsidRDefault="00366972"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1）定期进行排流系统检测；</w:t>
            </w:r>
          </w:p>
          <w:p w14:paraId="466438BB" w14:textId="77777777" w:rsidR="00366972" w:rsidRPr="00E254FC" w:rsidRDefault="00366972"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2）定期进行管道敷设环境调查。</w:t>
            </w:r>
          </w:p>
        </w:tc>
        <w:tc>
          <w:tcPr>
            <w:tcW w:w="1432" w:type="dxa"/>
            <w:vAlign w:val="center"/>
          </w:tcPr>
          <w:p w14:paraId="0DE134C7" w14:textId="77777777" w:rsidR="00366972" w:rsidRPr="00E254FC" w:rsidRDefault="00366972" w:rsidP="00CB4041">
            <w:pPr>
              <w:widowControl/>
              <w:shd w:val="solid" w:color="FFFFFF" w:fill="FFFFFF"/>
              <w:spacing w:line="0" w:lineRule="atLeast"/>
              <w:jc w:val="center"/>
              <w:rPr>
                <w:rFonts w:ascii="宋体" w:hAnsi="宋体" w:cs="宋体" w:hint="eastAsia"/>
                <w:bCs/>
                <w:kern w:val="0"/>
                <w:sz w:val="18"/>
                <w:szCs w:val="18"/>
              </w:rPr>
            </w:pPr>
          </w:p>
        </w:tc>
      </w:tr>
      <w:tr w:rsidR="00A3717F" w:rsidRPr="00E254FC" w14:paraId="6529DD75" w14:textId="77777777" w:rsidTr="00C11050">
        <w:trPr>
          <w:jc w:val="center"/>
        </w:trPr>
        <w:tc>
          <w:tcPr>
            <w:tcW w:w="1271" w:type="dxa"/>
            <w:vAlign w:val="center"/>
          </w:tcPr>
          <w:p w14:paraId="418FF9B5" w14:textId="77777777" w:rsidR="00A3717F" w:rsidRPr="00E254FC" w:rsidRDefault="00A3717F" w:rsidP="00CB4041">
            <w:pPr>
              <w:shd w:val="solid" w:color="FFFFFF" w:fill="FFFFFF"/>
              <w:spacing w:line="0" w:lineRule="atLeast"/>
              <w:jc w:val="left"/>
              <w:rPr>
                <w:rFonts w:ascii="宋体" w:hAnsi="宋体" w:hint="eastAsia"/>
                <w:sz w:val="18"/>
                <w:szCs w:val="18"/>
              </w:rPr>
            </w:pPr>
            <w:bookmarkStart w:id="194" w:name="_Toc515282951"/>
            <w:bookmarkStart w:id="195" w:name="_Toc519676989"/>
            <w:bookmarkStart w:id="196" w:name="_Toc519677342"/>
            <w:bookmarkStart w:id="197" w:name="_Toc519847344"/>
            <w:proofErr w:type="gramStart"/>
            <w:r w:rsidRPr="00E254FC">
              <w:rPr>
                <w:rFonts w:ascii="宋体" w:hAnsi="宋体" w:hint="eastAsia"/>
                <w:sz w:val="18"/>
                <w:szCs w:val="18"/>
              </w:rPr>
              <w:t>阀室</w:t>
            </w:r>
            <w:bookmarkEnd w:id="194"/>
            <w:bookmarkEnd w:id="195"/>
            <w:bookmarkEnd w:id="196"/>
            <w:bookmarkEnd w:id="197"/>
            <w:proofErr w:type="gramEnd"/>
          </w:p>
        </w:tc>
        <w:tc>
          <w:tcPr>
            <w:tcW w:w="2126" w:type="dxa"/>
            <w:vAlign w:val="center"/>
          </w:tcPr>
          <w:p w14:paraId="4B6B7A5B" w14:textId="77777777" w:rsidR="00A3717F" w:rsidRPr="00E254FC" w:rsidRDefault="00A3717F"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可燃气体介质泄漏</w:t>
            </w:r>
          </w:p>
        </w:tc>
        <w:tc>
          <w:tcPr>
            <w:tcW w:w="3827" w:type="dxa"/>
            <w:vAlign w:val="center"/>
          </w:tcPr>
          <w:p w14:paraId="7541DA95" w14:textId="77777777" w:rsidR="00A3717F" w:rsidRPr="00E254FC" w:rsidRDefault="00A3717F"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管道元件之间的连接接头、管道与设备的连接接头的密封失效。</w:t>
            </w:r>
          </w:p>
        </w:tc>
        <w:tc>
          <w:tcPr>
            <w:tcW w:w="5245" w:type="dxa"/>
            <w:vAlign w:val="center"/>
          </w:tcPr>
          <w:p w14:paraId="7A6B8B0C" w14:textId="77777777" w:rsidR="00A3717F" w:rsidRPr="00E254FC" w:rsidRDefault="00A3717F"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1）定期进行阀门泄漏检查；</w:t>
            </w:r>
          </w:p>
          <w:p w14:paraId="0AC2548F" w14:textId="77777777" w:rsidR="00A3717F" w:rsidRPr="00E254FC" w:rsidRDefault="00A3717F"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2）定期检维修，检修时应使用防爆工具；</w:t>
            </w:r>
          </w:p>
          <w:p w14:paraId="5C32958A" w14:textId="77777777" w:rsidR="00A3717F" w:rsidRPr="00E254FC" w:rsidRDefault="00A3717F"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3）制定检维修工艺规程；</w:t>
            </w:r>
          </w:p>
          <w:p w14:paraId="1B9FB3B0" w14:textId="77777777" w:rsidR="00A3717F" w:rsidRPr="00E254FC" w:rsidRDefault="00A3717F"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4）定期进行防爆检测；</w:t>
            </w:r>
          </w:p>
          <w:p w14:paraId="58BD37A2" w14:textId="77777777" w:rsidR="00A3717F" w:rsidRPr="00E254FC" w:rsidRDefault="00A3717F"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5）应设置监控设施（如监控探头、远程报警等）。</w:t>
            </w:r>
          </w:p>
        </w:tc>
        <w:tc>
          <w:tcPr>
            <w:tcW w:w="1432" w:type="dxa"/>
            <w:vAlign w:val="center"/>
          </w:tcPr>
          <w:p w14:paraId="6E0C33BD" w14:textId="77777777" w:rsidR="00A3717F" w:rsidRPr="00E254FC" w:rsidRDefault="00A3717F" w:rsidP="00CB4041">
            <w:pPr>
              <w:widowControl/>
              <w:shd w:val="solid" w:color="FFFFFF" w:fill="FFFFFF"/>
              <w:spacing w:line="0" w:lineRule="atLeast"/>
              <w:jc w:val="center"/>
              <w:rPr>
                <w:rFonts w:ascii="宋体" w:hAnsi="宋体" w:cs="宋体" w:hint="eastAsia"/>
                <w:bCs/>
                <w:kern w:val="0"/>
                <w:sz w:val="18"/>
                <w:szCs w:val="18"/>
              </w:rPr>
            </w:pPr>
          </w:p>
        </w:tc>
      </w:tr>
      <w:tr w:rsidR="00A3717F" w:rsidRPr="00E254FC" w14:paraId="684EEA40" w14:textId="77777777" w:rsidTr="00C11050">
        <w:trPr>
          <w:trHeight w:val="1076"/>
          <w:jc w:val="center"/>
        </w:trPr>
        <w:tc>
          <w:tcPr>
            <w:tcW w:w="1271" w:type="dxa"/>
            <w:vMerge w:val="restart"/>
            <w:vAlign w:val="center"/>
          </w:tcPr>
          <w:p w14:paraId="1221BED4" w14:textId="77777777" w:rsidR="00A3717F" w:rsidRPr="00E254FC" w:rsidRDefault="00A3717F" w:rsidP="00CB4041">
            <w:pPr>
              <w:shd w:val="solid" w:color="FFFFFF" w:fill="FFFFFF"/>
              <w:spacing w:line="0" w:lineRule="atLeast"/>
              <w:jc w:val="left"/>
              <w:rPr>
                <w:rFonts w:ascii="宋体" w:hAnsi="宋体" w:hint="eastAsia"/>
                <w:sz w:val="18"/>
                <w:szCs w:val="18"/>
              </w:rPr>
            </w:pPr>
            <w:proofErr w:type="gramStart"/>
            <w:r w:rsidRPr="00E254FC">
              <w:rPr>
                <w:rFonts w:ascii="宋体" w:hAnsi="宋体" w:hint="eastAsia"/>
                <w:sz w:val="18"/>
                <w:szCs w:val="18"/>
              </w:rPr>
              <w:t>阀室</w:t>
            </w:r>
            <w:proofErr w:type="gramEnd"/>
          </w:p>
        </w:tc>
        <w:tc>
          <w:tcPr>
            <w:tcW w:w="2126" w:type="dxa"/>
            <w:vMerge w:val="restart"/>
            <w:vAlign w:val="center"/>
          </w:tcPr>
          <w:p w14:paraId="33A27F04" w14:textId="77777777" w:rsidR="00A3717F" w:rsidRPr="00E254FC" w:rsidRDefault="00A3717F"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可燃气体介质泄漏</w:t>
            </w:r>
          </w:p>
        </w:tc>
        <w:tc>
          <w:tcPr>
            <w:tcW w:w="3827" w:type="dxa"/>
            <w:vAlign w:val="center"/>
          </w:tcPr>
          <w:p w14:paraId="7BEF9889" w14:textId="77777777" w:rsidR="00A3717F" w:rsidRPr="00E254FC" w:rsidRDefault="00A3717F"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重要位置阀门失灵（如：远程控制失灵），引起介质泄漏。</w:t>
            </w:r>
          </w:p>
        </w:tc>
        <w:tc>
          <w:tcPr>
            <w:tcW w:w="5245" w:type="dxa"/>
            <w:vAlign w:val="center"/>
          </w:tcPr>
          <w:p w14:paraId="31BBC90A" w14:textId="77777777" w:rsidR="00A3717F" w:rsidRPr="00E254FC" w:rsidRDefault="00A3717F"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1）定期检查阀门操作有效性；</w:t>
            </w:r>
          </w:p>
          <w:p w14:paraId="0C1C557C" w14:textId="77777777" w:rsidR="00A3717F" w:rsidRPr="00E254FC" w:rsidRDefault="00A3717F"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2）制定及落实阀门保养制度；</w:t>
            </w:r>
          </w:p>
          <w:p w14:paraId="36082926" w14:textId="77777777" w:rsidR="00A3717F" w:rsidRPr="00E254FC" w:rsidRDefault="00A3717F"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3）应对阀门开闭状态进行挂牌；</w:t>
            </w:r>
          </w:p>
          <w:p w14:paraId="721F6BFF" w14:textId="77777777" w:rsidR="00A3717F" w:rsidRPr="00E254FC" w:rsidRDefault="00A3717F"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4）制定相应有效可行的应急抢修方案；</w:t>
            </w:r>
          </w:p>
          <w:p w14:paraId="3A7F03A2" w14:textId="77777777" w:rsidR="00A3717F" w:rsidRPr="00E254FC" w:rsidRDefault="00A3717F"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5）定期进行防爆检测。</w:t>
            </w:r>
          </w:p>
        </w:tc>
        <w:tc>
          <w:tcPr>
            <w:tcW w:w="1432" w:type="dxa"/>
            <w:vAlign w:val="center"/>
          </w:tcPr>
          <w:p w14:paraId="35BB2A34" w14:textId="77777777" w:rsidR="00A3717F" w:rsidRPr="00E254FC" w:rsidRDefault="00A3717F" w:rsidP="00CB4041">
            <w:pPr>
              <w:widowControl/>
              <w:shd w:val="solid" w:color="FFFFFF" w:fill="FFFFFF"/>
              <w:spacing w:line="0" w:lineRule="atLeast"/>
              <w:jc w:val="center"/>
              <w:rPr>
                <w:rFonts w:ascii="宋体" w:hAnsi="宋体" w:cs="宋体" w:hint="eastAsia"/>
                <w:bCs/>
                <w:kern w:val="0"/>
                <w:sz w:val="18"/>
                <w:szCs w:val="18"/>
              </w:rPr>
            </w:pPr>
          </w:p>
        </w:tc>
      </w:tr>
      <w:tr w:rsidR="00A3717F" w:rsidRPr="00E254FC" w14:paraId="4E9D75C4" w14:textId="77777777" w:rsidTr="00C11050">
        <w:trPr>
          <w:trHeight w:val="1416"/>
          <w:jc w:val="center"/>
        </w:trPr>
        <w:tc>
          <w:tcPr>
            <w:tcW w:w="1271" w:type="dxa"/>
            <w:vMerge/>
            <w:vAlign w:val="center"/>
          </w:tcPr>
          <w:p w14:paraId="367D7F87" w14:textId="77777777" w:rsidR="00A3717F" w:rsidRPr="00E254FC" w:rsidRDefault="00A3717F" w:rsidP="00CB4041">
            <w:pPr>
              <w:shd w:val="solid" w:color="FFFFFF" w:fill="FFFFFF"/>
              <w:spacing w:line="0" w:lineRule="atLeast"/>
              <w:jc w:val="left"/>
              <w:rPr>
                <w:rFonts w:ascii="宋体" w:hAnsi="宋体" w:hint="eastAsia"/>
                <w:sz w:val="18"/>
                <w:szCs w:val="18"/>
              </w:rPr>
            </w:pPr>
          </w:p>
        </w:tc>
        <w:tc>
          <w:tcPr>
            <w:tcW w:w="2126" w:type="dxa"/>
            <w:vMerge/>
            <w:vAlign w:val="center"/>
          </w:tcPr>
          <w:p w14:paraId="07923590" w14:textId="77777777" w:rsidR="00A3717F" w:rsidRPr="00E254FC" w:rsidRDefault="00A3717F" w:rsidP="00CB4041">
            <w:pPr>
              <w:shd w:val="solid" w:color="FFFFFF" w:fill="FFFFFF"/>
              <w:spacing w:line="0" w:lineRule="atLeast"/>
              <w:jc w:val="left"/>
              <w:rPr>
                <w:rFonts w:ascii="宋体" w:hAnsi="宋体" w:hint="eastAsia"/>
                <w:sz w:val="18"/>
                <w:szCs w:val="18"/>
              </w:rPr>
            </w:pPr>
          </w:p>
        </w:tc>
        <w:tc>
          <w:tcPr>
            <w:tcW w:w="3827" w:type="dxa"/>
            <w:vAlign w:val="center"/>
          </w:tcPr>
          <w:p w14:paraId="0F1D8EC9" w14:textId="77777777" w:rsidR="00A3717F" w:rsidRPr="00E254FC" w:rsidRDefault="00A3717F"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非相关管道维护保养人员擅自开启、关闭管道阀门。</w:t>
            </w:r>
          </w:p>
        </w:tc>
        <w:tc>
          <w:tcPr>
            <w:tcW w:w="5245" w:type="dxa"/>
            <w:vAlign w:val="center"/>
          </w:tcPr>
          <w:p w14:paraId="7BFB74B5" w14:textId="77777777" w:rsidR="00A3717F" w:rsidRPr="00E254FC" w:rsidRDefault="00A3717F"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1）加强日常巡视巡检；</w:t>
            </w:r>
          </w:p>
          <w:p w14:paraId="78B92CBA" w14:textId="77777777" w:rsidR="00A3717F" w:rsidRPr="00E254FC" w:rsidRDefault="00A3717F"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2）加强周边安全教育；</w:t>
            </w:r>
          </w:p>
          <w:p w14:paraId="72F5C7D7" w14:textId="77777777" w:rsidR="00A3717F" w:rsidRPr="00E254FC" w:rsidRDefault="00A3717F"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3）</w:t>
            </w:r>
            <w:proofErr w:type="gramStart"/>
            <w:r w:rsidRPr="00E254FC">
              <w:rPr>
                <w:rFonts w:ascii="宋体" w:hAnsi="宋体" w:hint="eastAsia"/>
                <w:sz w:val="18"/>
                <w:szCs w:val="18"/>
              </w:rPr>
              <w:t>制定阀室出入</w:t>
            </w:r>
            <w:proofErr w:type="gramEnd"/>
            <w:r w:rsidRPr="00E254FC">
              <w:rPr>
                <w:rFonts w:ascii="宋体" w:hAnsi="宋体" w:hint="eastAsia"/>
                <w:sz w:val="18"/>
                <w:szCs w:val="18"/>
              </w:rPr>
              <w:t>管理相关制度；</w:t>
            </w:r>
          </w:p>
          <w:p w14:paraId="5A006F13" w14:textId="77777777" w:rsidR="00A3717F" w:rsidRPr="00E254FC" w:rsidRDefault="00A3717F"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4）及时上报相关主管管道保护工作的部门；</w:t>
            </w:r>
          </w:p>
          <w:p w14:paraId="5DB2225D" w14:textId="77777777" w:rsidR="00A3717F" w:rsidRPr="00E254FC" w:rsidRDefault="00A3717F"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5）定期进行防爆检测；</w:t>
            </w:r>
          </w:p>
          <w:p w14:paraId="15DD2A4C" w14:textId="77777777" w:rsidR="00A3717F" w:rsidRPr="00E254FC" w:rsidRDefault="00A3717F"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6）应设置监控设施（如监控探头、远程报警等）。</w:t>
            </w:r>
          </w:p>
        </w:tc>
        <w:tc>
          <w:tcPr>
            <w:tcW w:w="1432" w:type="dxa"/>
            <w:vAlign w:val="center"/>
          </w:tcPr>
          <w:p w14:paraId="60AC5749" w14:textId="77777777" w:rsidR="00A3717F" w:rsidRPr="00E254FC" w:rsidRDefault="00A3717F" w:rsidP="00CB4041">
            <w:pPr>
              <w:widowControl/>
              <w:shd w:val="solid" w:color="FFFFFF" w:fill="FFFFFF"/>
              <w:spacing w:line="0" w:lineRule="atLeast"/>
              <w:jc w:val="center"/>
              <w:rPr>
                <w:rFonts w:ascii="宋体" w:hAnsi="宋体" w:cs="宋体" w:hint="eastAsia"/>
                <w:bCs/>
                <w:kern w:val="0"/>
                <w:sz w:val="18"/>
                <w:szCs w:val="18"/>
              </w:rPr>
            </w:pPr>
          </w:p>
        </w:tc>
      </w:tr>
      <w:tr w:rsidR="00A3717F" w:rsidRPr="00E254FC" w14:paraId="0E263EA9" w14:textId="77777777" w:rsidTr="00C11050">
        <w:trPr>
          <w:trHeight w:val="989"/>
          <w:jc w:val="center"/>
        </w:trPr>
        <w:tc>
          <w:tcPr>
            <w:tcW w:w="1271" w:type="dxa"/>
            <w:vMerge/>
            <w:vAlign w:val="center"/>
          </w:tcPr>
          <w:p w14:paraId="09BBCFC6" w14:textId="77777777" w:rsidR="00A3717F" w:rsidRPr="00E254FC" w:rsidRDefault="00A3717F" w:rsidP="00CB4041">
            <w:pPr>
              <w:shd w:val="solid" w:color="FFFFFF" w:fill="FFFFFF"/>
              <w:spacing w:line="0" w:lineRule="atLeast"/>
              <w:jc w:val="left"/>
              <w:rPr>
                <w:rFonts w:ascii="宋体" w:hAnsi="宋体" w:hint="eastAsia"/>
                <w:sz w:val="18"/>
                <w:szCs w:val="18"/>
              </w:rPr>
            </w:pPr>
          </w:p>
        </w:tc>
        <w:tc>
          <w:tcPr>
            <w:tcW w:w="2126" w:type="dxa"/>
            <w:vAlign w:val="center"/>
          </w:tcPr>
          <w:p w14:paraId="051EA42B" w14:textId="77777777" w:rsidR="00A3717F" w:rsidRPr="00E254FC" w:rsidRDefault="00A3717F"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可燃液体介质泄漏</w:t>
            </w:r>
          </w:p>
        </w:tc>
        <w:tc>
          <w:tcPr>
            <w:tcW w:w="3827" w:type="dxa"/>
            <w:vAlign w:val="center"/>
          </w:tcPr>
          <w:p w14:paraId="038CB2CF" w14:textId="77777777" w:rsidR="00A3717F" w:rsidRPr="00E254FC" w:rsidRDefault="00A3717F"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管道元件之间的连接接头、管道与设备的连接接头的密封失效。</w:t>
            </w:r>
          </w:p>
        </w:tc>
        <w:tc>
          <w:tcPr>
            <w:tcW w:w="5245" w:type="dxa"/>
            <w:vAlign w:val="center"/>
          </w:tcPr>
          <w:p w14:paraId="47B4509E" w14:textId="77777777" w:rsidR="00A3717F" w:rsidRPr="00E254FC" w:rsidRDefault="00A3717F"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1）定期进行日常检查；</w:t>
            </w:r>
          </w:p>
          <w:p w14:paraId="6B8597AF" w14:textId="77777777" w:rsidR="00A3717F" w:rsidRPr="00E254FC" w:rsidRDefault="00A3717F"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2）定期检维修，检修时可燃介质应使用防爆工具；</w:t>
            </w:r>
          </w:p>
          <w:p w14:paraId="7F19100D" w14:textId="77777777" w:rsidR="00A3717F" w:rsidRPr="00E254FC" w:rsidRDefault="00A3717F"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3）制定检维修方案；</w:t>
            </w:r>
          </w:p>
          <w:p w14:paraId="7F89D01C" w14:textId="77777777" w:rsidR="00A3717F" w:rsidRPr="00E254FC" w:rsidRDefault="00A3717F"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4）定期进行防爆检测。</w:t>
            </w:r>
          </w:p>
        </w:tc>
        <w:tc>
          <w:tcPr>
            <w:tcW w:w="1432" w:type="dxa"/>
            <w:vAlign w:val="center"/>
          </w:tcPr>
          <w:p w14:paraId="6501B915" w14:textId="77777777" w:rsidR="00A3717F" w:rsidRPr="00E254FC" w:rsidRDefault="00A3717F" w:rsidP="00CB4041">
            <w:pPr>
              <w:widowControl/>
              <w:shd w:val="solid" w:color="FFFFFF" w:fill="FFFFFF"/>
              <w:spacing w:line="0" w:lineRule="atLeast"/>
              <w:jc w:val="center"/>
              <w:rPr>
                <w:rFonts w:ascii="宋体" w:hAnsi="宋体" w:cs="宋体" w:hint="eastAsia"/>
                <w:bCs/>
                <w:kern w:val="0"/>
                <w:sz w:val="18"/>
                <w:szCs w:val="18"/>
              </w:rPr>
            </w:pPr>
          </w:p>
        </w:tc>
      </w:tr>
    </w:tbl>
    <w:p w14:paraId="5216F959" w14:textId="77777777" w:rsidR="00366972" w:rsidRPr="00366972" w:rsidRDefault="00366972" w:rsidP="00366972">
      <w:pPr>
        <w:pStyle w:val="afffff9"/>
        <w:pageBreakBefore/>
        <w:spacing w:beforeLines="50" w:before="156" w:afterLines="50" w:after="156"/>
        <w:ind w:firstLineChars="0" w:firstLine="0"/>
        <w:jc w:val="center"/>
        <w:rPr>
          <w:rFonts w:ascii="黑体" w:eastAsia="黑体" w:hAnsi="黑体" w:hint="eastAsia"/>
        </w:rPr>
      </w:pPr>
      <w:r w:rsidRPr="00366972">
        <w:rPr>
          <w:rFonts w:ascii="黑体" w:eastAsia="黑体" w:hAnsi="黑体" w:hint="eastAsia"/>
        </w:rPr>
        <w:lastRenderedPageBreak/>
        <w:t>表B.7  特种设备常见风险事件分析及典型管控措施（长输油、气管道（含站场））</w:t>
      </w:r>
      <w:r w:rsidRPr="00366972">
        <w:rPr>
          <w:rFonts w:hAnsi="宋体" w:hint="eastAsia"/>
        </w:rPr>
        <w:t>（续）</w:t>
      </w:r>
    </w:p>
    <w:tbl>
      <w:tblPr>
        <w:tblW w:w="13901"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4A0" w:firstRow="1" w:lastRow="0" w:firstColumn="1" w:lastColumn="0" w:noHBand="0" w:noVBand="1"/>
      </w:tblPr>
      <w:tblGrid>
        <w:gridCol w:w="1271"/>
        <w:gridCol w:w="2126"/>
        <w:gridCol w:w="3827"/>
        <w:gridCol w:w="5245"/>
        <w:gridCol w:w="1432"/>
      </w:tblGrid>
      <w:tr w:rsidR="00366972" w:rsidRPr="00E254FC" w14:paraId="37E1D7AA" w14:textId="77777777" w:rsidTr="00F422EF">
        <w:trPr>
          <w:trHeight w:val="441"/>
          <w:tblHeader/>
          <w:jc w:val="center"/>
        </w:trPr>
        <w:tc>
          <w:tcPr>
            <w:tcW w:w="1271" w:type="dxa"/>
            <w:tcBorders>
              <w:top w:val="single" w:sz="8" w:space="0" w:color="auto"/>
              <w:bottom w:val="single" w:sz="8" w:space="0" w:color="auto"/>
            </w:tcBorders>
            <w:vAlign w:val="center"/>
          </w:tcPr>
          <w:p w14:paraId="56689FA0" w14:textId="77777777" w:rsidR="00366972" w:rsidRPr="00E254FC" w:rsidRDefault="00366972" w:rsidP="00F422EF">
            <w:pPr>
              <w:widowControl/>
              <w:shd w:val="solid" w:color="FFFFFF" w:fill="FFFFFF"/>
              <w:spacing w:line="0" w:lineRule="atLeast"/>
              <w:jc w:val="center"/>
              <w:rPr>
                <w:rFonts w:ascii="宋体" w:hAnsi="宋体" w:cs="宋体" w:hint="eastAsia"/>
                <w:bCs/>
                <w:kern w:val="0"/>
                <w:sz w:val="18"/>
                <w:szCs w:val="18"/>
              </w:rPr>
            </w:pPr>
            <w:r w:rsidRPr="00E254FC">
              <w:rPr>
                <w:rFonts w:ascii="宋体" w:hAnsi="宋体"/>
                <w:sz w:val="18"/>
                <w:szCs w:val="18"/>
              </w:rPr>
              <w:br w:type="page"/>
            </w:r>
            <w:r w:rsidRPr="00E254FC">
              <w:rPr>
                <w:rFonts w:ascii="宋体" w:hAnsi="宋体" w:cs="宋体" w:hint="eastAsia"/>
                <w:bCs/>
                <w:sz w:val="18"/>
                <w:szCs w:val="18"/>
              </w:rPr>
              <w:t>风险来源</w:t>
            </w:r>
          </w:p>
        </w:tc>
        <w:tc>
          <w:tcPr>
            <w:tcW w:w="2126" w:type="dxa"/>
            <w:tcBorders>
              <w:top w:val="single" w:sz="8" w:space="0" w:color="auto"/>
              <w:bottom w:val="single" w:sz="8" w:space="0" w:color="auto"/>
            </w:tcBorders>
            <w:vAlign w:val="center"/>
          </w:tcPr>
          <w:p w14:paraId="06C0A43B" w14:textId="77777777" w:rsidR="00366972" w:rsidRPr="00E254FC" w:rsidRDefault="00366972" w:rsidP="00F422EF">
            <w:pPr>
              <w:widowControl/>
              <w:shd w:val="solid" w:color="FFFFFF" w:fill="FFFFFF"/>
              <w:spacing w:line="0" w:lineRule="atLeast"/>
              <w:jc w:val="center"/>
              <w:rPr>
                <w:rFonts w:ascii="宋体" w:hAnsi="宋体" w:cs="宋体" w:hint="eastAsia"/>
                <w:bCs/>
                <w:kern w:val="0"/>
                <w:sz w:val="18"/>
                <w:szCs w:val="18"/>
              </w:rPr>
            </w:pPr>
            <w:r w:rsidRPr="00E254FC">
              <w:rPr>
                <w:rFonts w:ascii="宋体" w:hAnsi="宋体" w:cs="宋体" w:hint="eastAsia"/>
                <w:bCs/>
                <w:sz w:val="18"/>
                <w:szCs w:val="18"/>
              </w:rPr>
              <w:t>风险事件描述</w:t>
            </w:r>
          </w:p>
        </w:tc>
        <w:tc>
          <w:tcPr>
            <w:tcW w:w="3827" w:type="dxa"/>
            <w:tcBorders>
              <w:top w:val="single" w:sz="8" w:space="0" w:color="auto"/>
              <w:bottom w:val="single" w:sz="8" w:space="0" w:color="auto"/>
            </w:tcBorders>
            <w:vAlign w:val="center"/>
          </w:tcPr>
          <w:p w14:paraId="27691C83" w14:textId="77777777" w:rsidR="00366972" w:rsidRPr="00E254FC" w:rsidRDefault="00366972" w:rsidP="00F422EF">
            <w:pPr>
              <w:widowControl/>
              <w:shd w:val="solid" w:color="FFFFFF" w:fill="FFFFFF"/>
              <w:spacing w:line="0" w:lineRule="atLeast"/>
              <w:jc w:val="center"/>
              <w:rPr>
                <w:rFonts w:ascii="宋体" w:hAnsi="宋体" w:cs="宋体" w:hint="eastAsia"/>
                <w:bCs/>
                <w:kern w:val="0"/>
                <w:sz w:val="18"/>
                <w:szCs w:val="18"/>
              </w:rPr>
            </w:pPr>
            <w:r w:rsidRPr="00E254FC">
              <w:rPr>
                <w:rFonts w:ascii="宋体" w:hAnsi="宋体" w:cs="宋体" w:hint="eastAsia"/>
                <w:bCs/>
                <w:sz w:val="18"/>
                <w:szCs w:val="18"/>
              </w:rPr>
              <w:t>风险因素</w:t>
            </w:r>
          </w:p>
        </w:tc>
        <w:tc>
          <w:tcPr>
            <w:tcW w:w="5245" w:type="dxa"/>
            <w:tcBorders>
              <w:top w:val="single" w:sz="8" w:space="0" w:color="auto"/>
              <w:bottom w:val="single" w:sz="8" w:space="0" w:color="auto"/>
            </w:tcBorders>
            <w:vAlign w:val="center"/>
          </w:tcPr>
          <w:p w14:paraId="0677A675" w14:textId="77777777" w:rsidR="00366972" w:rsidRPr="00E254FC" w:rsidRDefault="00366972" w:rsidP="00F422EF">
            <w:pPr>
              <w:widowControl/>
              <w:shd w:val="solid" w:color="FFFFFF" w:fill="FFFFFF"/>
              <w:spacing w:line="0" w:lineRule="atLeast"/>
              <w:jc w:val="center"/>
              <w:rPr>
                <w:rFonts w:ascii="宋体" w:hAnsi="宋体" w:cs="宋体" w:hint="eastAsia"/>
                <w:bCs/>
                <w:kern w:val="0"/>
                <w:sz w:val="18"/>
                <w:szCs w:val="18"/>
              </w:rPr>
            </w:pPr>
            <w:r w:rsidRPr="00E254FC">
              <w:rPr>
                <w:rFonts w:ascii="宋体" w:hAnsi="宋体" w:cs="宋体" w:hint="eastAsia"/>
                <w:bCs/>
                <w:sz w:val="18"/>
                <w:szCs w:val="18"/>
              </w:rPr>
              <w:t>管控措施</w:t>
            </w:r>
          </w:p>
        </w:tc>
        <w:tc>
          <w:tcPr>
            <w:tcW w:w="1432" w:type="dxa"/>
            <w:tcBorders>
              <w:top w:val="single" w:sz="8" w:space="0" w:color="auto"/>
              <w:bottom w:val="single" w:sz="8" w:space="0" w:color="auto"/>
            </w:tcBorders>
            <w:vAlign w:val="center"/>
          </w:tcPr>
          <w:p w14:paraId="37399A51" w14:textId="77777777" w:rsidR="00366972" w:rsidRPr="00E254FC" w:rsidRDefault="00366972" w:rsidP="00F422EF">
            <w:pPr>
              <w:widowControl/>
              <w:shd w:val="solid" w:color="FFFFFF" w:fill="FFFFFF"/>
              <w:spacing w:line="0" w:lineRule="atLeast"/>
              <w:jc w:val="center"/>
              <w:rPr>
                <w:rFonts w:ascii="宋体" w:hAnsi="宋体" w:cs="宋体" w:hint="eastAsia"/>
                <w:bCs/>
                <w:kern w:val="0"/>
                <w:sz w:val="18"/>
                <w:szCs w:val="18"/>
              </w:rPr>
            </w:pPr>
            <w:r w:rsidRPr="00E254FC">
              <w:rPr>
                <w:rFonts w:ascii="宋体" w:hAnsi="宋体" w:cs="宋体" w:hint="eastAsia"/>
                <w:bCs/>
                <w:sz w:val="18"/>
                <w:szCs w:val="18"/>
              </w:rPr>
              <w:t>适用范围</w:t>
            </w:r>
          </w:p>
        </w:tc>
      </w:tr>
      <w:tr w:rsidR="00A3717F" w:rsidRPr="00E254FC" w14:paraId="7BB3ADCF" w14:textId="77777777" w:rsidTr="00C11050">
        <w:trPr>
          <w:trHeight w:val="1096"/>
          <w:jc w:val="center"/>
        </w:trPr>
        <w:tc>
          <w:tcPr>
            <w:tcW w:w="1271" w:type="dxa"/>
            <w:vMerge w:val="restart"/>
            <w:vAlign w:val="center"/>
          </w:tcPr>
          <w:p w14:paraId="6C3E9FAD" w14:textId="70312FD9" w:rsidR="00A3717F" w:rsidRPr="00E254FC" w:rsidRDefault="00366972" w:rsidP="00CB4041">
            <w:pPr>
              <w:widowControl/>
              <w:shd w:val="solid" w:color="FFFFFF" w:fill="FFFFFF"/>
              <w:spacing w:line="0" w:lineRule="atLeast"/>
              <w:jc w:val="left"/>
              <w:rPr>
                <w:rFonts w:ascii="宋体" w:hAnsi="宋体" w:hint="eastAsia"/>
                <w:sz w:val="18"/>
                <w:szCs w:val="18"/>
              </w:rPr>
            </w:pPr>
            <w:proofErr w:type="gramStart"/>
            <w:r w:rsidRPr="00E254FC">
              <w:rPr>
                <w:rFonts w:ascii="宋体" w:hAnsi="宋体" w:hint="eastAsia"/>
                <w:sz w:val="18"/>
                <w:szCs w:val="18"/>
              </w:rPr>
              <w:t>阀室</w:t>
            </w:r>
            <w:proofErr w:type="gramEnd"/>
          </w:p>
        </w:tc>
        <w:tc>
          <w:tcPr>
            <w:tcW w:w="2126" w:type="dxa"/>
            <w:vMerge w:val="restart"/>
            <w:vAlign w:val="center"/>
          </w:tcPr>
          <w:p w14:paraId="39809839" w14:textId="5E6688B1" w:rsidR="00A3717F" w:rsidRPr="00E254FC" w:rsidRDefault="00366972"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可燃液体介质泄漏</w:t>
            </w:r>
          </w:p>
        </w:tc>
        <w:tc>
          <w:tcPr>
            <w:tcW w:w="3827" w:type="dxa"/>
            <w:vAlign w:val="center"/>
          </w:tcPr>
          <w:p w14:paraId="155C9D99" w14:textId="77777777" w:rsidR="00A3717F" w:rsidRPr="00E254FC" w:rsidRDefault="00A3717F"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重要位置阀门失灵，引起介质泄漏（远程控制失灵）。</w:t>
            </w:r>
          </w:p>
        </w:tc>
        <w:tc>
          <w:tcPr>
            <w:tcW w:w="5245" w:type="dxa"/>
            <w:vAlign w:val="center"/>
          </w:tcPr>
          <w:p w14:paraId="1D16B6B9" w14:textId="77777777" w:rsidR="00A3717F" w:rsidRPr="00E254FC" w:rsidRDefault="00A3717F"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1）定期检查阀门操作有效性；</w:t>
            </w:r>
          </w:p>
          <w:p w14:paraId="0B6C9D45" w14:textId="77777777" w:rsidR="00A3717F" w:rsidRPr="00E254FC" w:rsidRDefault="00A3717F" w:rsidP="00CB4041">
            <w:pPr>
              <w:shd w:val="solid" w:color="FFFFFF" w:fill="FFFFFF"/>
              <w:spacing w:line="0" w:lineRule="atLeast"/>
              <w:jc w:val="left"/>
              <w:rPr>
                <w:rFonts w:ascii="宋体" w:hAnsi="宋体" w:hint="eastAsia"/>
                <w:sz w:val="18"/>
                <w:szCs w:val="18"/>
              </w:rPr>
            </w:pPr>
            <w:r w:rsidRPr="00E254FC">
              <w:rPr>
                <w:rFonts w:ascii="宋体" w:hAnsi="宋体"/>
                <w:sz w:val="18"/>
                <w:szCs w:val="18"/>
              </w:rPr>
              <w:t>2</w:t>
            </w:r>
            <w:r w:rsidRPr="00E254FC">
              <w:rPr>
                <w:rFonts w:ascii="宋体" w:hAnsi="宋体" w:hint="eastAsia"/>
                <w:sz w:val="18"/>
                <w:szCs w:val="18"/>
              </w:rPr>
              <w:t>）制定及落实阀门保养制度；</w:t>
            </w:r>
          </w:p>
          <w:p w14:paraId="60DA0D2C" w14:textId="77777777" w:rsidR="00A3717F" w:rsidRPr="00E254FC" w:rsidRDefault="00A3717F"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3）应对阀门开闭状态进行挂牌；</w:t>
            </w:r>
          </w:p>
          <w:p w14:paraId="2838382A" w14:textId="77777777" w:rsidR="00A3717F" w:rsidRPr="00E254FC" w:rsidRDefault="00A3717F"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4）制定相应有效可行的应急抢修方案；</w:t>
            </w:r>
          </w:p>
          <w:p w14:paraId="0FCF5B4F" w14:textId="77777777" w:rsidR="00A3717F" w:rsidRPr="00E254FC" w:rsidRDefault="00A3717F"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5）定期进行防爆检测。</w:t>
            </w:r>
          </w:p>
        </w:tc>
        <w:tc>
          <w:tcPr>
            <w:tcW w:w="1432" w:type="dxa"/>
            <w:vAlign w:val="center"/>
          </w:tcPr>
          <w:p w14:paraId="20EE9415" w14:textId="77777777" w:rsidR="00A3717F" w:rsidRPr="00E254FC" w:rsidRDefault="00A3717F" w:rsidP="00CB4041">
            <w:pPr>
              <w:widowControl/>
              <w:shd w:val="solid" w:color="FFFFFF" w:fill="FFFFFF"/>
              <w:spacing w:line="0" w:lineRule="atLeast"/>
              <w:jc w:val="center"/>
              <w:rPr>
                <w:rFonts w:ascii="宋体" w:hAnsi="宋体" w:cs="宋体" w:hint="eastAsia"/>
                <w:bCs/>
                <w:kern w:val="0"/>
                <w:sz w:val="18"/>
                <w:szCs w:val="18"/>
              </w:rPr>
            </w:pPr>
          </w:p>
        </w:tc>
      </w:tr>
      <w:tr w:rsidR="00A3717F" w:rsidRPr="00E254FC" w14:paraId="29058641" w14:textId="77777777" w:rsidTr="00C11050">
        <w:trPr>
          <w:trHeight w:val="1028"/>
          <w:jc w:val="center"/>
        </w:trPr>
        <w:tc>
          <w:tcPr>
            <w:tcW w:w="1271" w:type="dxa"/>
            <w:vMerge/>
            <w:vAlign w:val="center"/>
          </w:tcPr>
          <w:p w14:paraId="371FE9A4" w14:textId="77777777" w:rsidR="00A3717F" w:rsidRPr="00E254FC" w:rsidRDefault="00A3717F" w:rsidP="00CB4041">
            <w:pPr>
              <w:widowControl/>
              <w:shd w:val="solid" w:color="FFFFFF" w:fill="FFFFFF"/>
              <w:spacing w:line="0" w:lineRule="atLeast"/>
              <w:jc w:val="left"/>
              <w:rPr>
                <w:rFonts w:ascii="宋体" w:hAnsi="宋体" w:hint="eastAsia"/>
                <w:sz w:val="18"/>
                <w:szCs w:val="18"/>
              </w:rPr>
            </w:pPr>
          </w:p>
        </w:tc>
        <w:tc>
          <w:tcPr>
            <w:tcW w:w="2126" w:type="dxa"/>
            <w:vMerge/>
            <w:vAlign w:val="center"/>
          </w:tcPr>
          <w:p w14:paraId="5E5313C4" w14:textId="77777777" w:rsidR="00A3717F" w:rsidRPr="00E254FC" w:rsidRDefault="00A3717F" w:rsidP="00CB4041">
            <w:pPr>
              <w:shd w:val="solid" w:color="FFFFFF" w:fill="FFFFFF"/>
              <w:spacing w:line="0" w:lineRule="atLeast"/>
              <w:jc w:val="left"/>
              <w:rPr>
                <w:rFonts w:ascii="宋体" w:hAnsi="宋体" w:hint="eastAsia"/>
                <w:sz w:val="18"/>
                <w:szCs w:val="18"/>
              </w:rPr>
            </w:pPr>
          </w:p>
        </w:tc>
        <w:tc>
          <w:tcPr>
            <w:tcW w:w="3827" w:type="dxa"/>
            <w:vAlign w:val="center"/>
          </w:tcPr>
          <w:p w14:paraId="342A2237" w14:textId="77777777" w:rsidR="00A3717F" w:rsidRPr="00E254FC" w:rsidRDefault="00A3717F"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非相关管道维护保养人员擅自开启、关闭管道阀门。</w:t>
            </w:r>
          </w:p>
        </w:tc>
        <w:tc>
          <w:tcPr>
            <w:tcW w:w="5245" w:type="dxa"/>
            <w:vAlign w:val="center"/>
          </w:tcPr>
          <w:p w14:paraId="4F6F73EB" w14:textId="77777777" w:rsidR="00A3717F" w:rsidRPr="00E254FC" w:rsidRDefault="00A3717F"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1）加强日常巡视巡检；</w:t>
            </w:r>
          </w:p>
          <w:p w14:paraId="01BED358" w14:textId="77777777" w:rsidR="00A3717F" w:rsidRPr="00E254FC" w:rsidRDefault="00A3717F"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2）加强周边安全教育；</w:t>
            </w:r>
          </w:p>
          <w:p w14:paraId="10BE89B3" w14:textId="77777777" w:rsidR="00A3717F" w:rsidRPr="00E254FC" w:rsidRDefault="00A3717F"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3）</w:t>
            </w:r>
            <w:proofErr w:type="gramStart"/>
            <w:r w:rsidRPr="00E254FC">
              <w:rPr>
                <w:rFonts w:ascii="宋体" w:hAnsi="宋体" w:hint="eastAsia"/>
                <w:sz w:val="18"/>
                <w:szCs w:val="18"/>
              </w:rPr>
              <w:t>制定阀室出入</w:t>
            </w:r>
            <w:proofErr w:type="gramEnd"/>
            <w:r w:rsidRPr="00E254FC">
              <w:rPr>
                <w:rFonts w:ascii="宋体" w:hAnsi="宋体" w:hint="eastAsia"/>
                <w:sz w:val="18"/>
                <w:szCs w:val="18"/>
              </w:rPr>
              <w:t>管理相关制度；</w:t>
            </w:r>
          </w:p>
          <w:p w14:paraId="78B54A61" w14:textId="77777777" w:rsidR="00A3717F" w:rsidRPr="00E254FC" w:rsidRDefault="00A3717F"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4）及时上报相关主管管道保护工作的部门；</w:t>
            </w:r>
          </w:p>
          <w:p w14:paraId="5DF35E7A" w14:textId="77777777" w:rsidR="00A3717F" w:rsidRPr="00E254FC" w:rsidRDefault="00A3717F"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5）定期进行防爆检测。</w:t>
            </w:r>
          </w:p>
        </w:tc>
        <w:tc>
          <w:tcPr>
            <w:tcW w:w="1432" w:type="dxa"/>
            <w:vAlign w:val="center"/>
          </w:tcPr>
          <w:p w14:paraId="5C7C563F" w14:textId="77777777" w:rsidR="00A3717F" w:rsidRPr="00E254FC" w:rsidRDefault="00A3717F" w:rsidP="00CB4041">
            <w:pPr>
              <w:widowControl/>
              <w:shd w:val="solid" w:color="FFFFFF" w:fill="FFFFFF"/>
              <w:spacing w:line="0" w:lineRule="atLeast"/>
              <w:jc w:val="center"/>
              <w:rPr>
                <w:rFonts w:ascii="宋体" w:hAnsi="宋体" w:cs="宋体" w:hint="eastAsia"/>
                <w:bCs/>
                <w:kern w:val="0"/>
                <w:sz w:val="18"/>
                <w:szCs w:val="18"/>
              </w:rPr>
            </w:pPr>
          </w:p>
        </w:tc>
      </w:tr>
      <w:tr w:rsidR="00A3717F" w:rsidRPr="00E254FC" w14:paraId="431D53FC" w14:textId="77777777" w:rsidTr="00C11050">
        <w:trPr>
          <w:trHeight w:val="262"/>
          <w:jc w:val="center"/>
        </w:trPr>
        <w:tc>
          <w:tcPr>
            <w:tcW w:w="1271" w:type="dxa"/>
            <w:vMerge/>
            <w:vAlign w:val="center"/>
          </w:tcPr>
          <w:p w14:paraId="53FC3D82" w14:textId="77777777" w:rsidR="00A3717F" w:rsidRPr="00E254FC" w:rsidRDefault="00A3717F" w:rsidP="00CB4041">
            <w:pPr>
              <w:widowControl/>
              <w:shd w:val="solid" w:color="FFFFFF" w:fill="FFFFFF"/>
              <w:spacing w:line="0" w:lineRule="atLeast"/>
              <w:jc w:val="left"/>
              <w:rPr>
                <w:rFonts w:ascii="宋体" w:hAnsi="宋体" w:hint="eastAsia"/>
                <w:sz w:val="18"/>
                <w:szCs w:val="18"/>
              </w:rPr>
            </w:pPr>
          </w:p>
        </w:tc>
        <w:tc>
          <w:tcPr>
            <w:tcW w:w="2126" w:type="dxa"/>
            <w:vAlign w:val="center"/>
          </w:tcPr>
          <w:p w14:paraId="0ED09286" w14:textId="77777777" w:rsidR="00A3717F" w:rsidRPr="00E254FC" w:rsidRDefault="00A3717F"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爆炸</w:t>
            </w:r>
          </w:p>
        </w:tc>
        <w:tc>
          <w:tcPr>
            <w:tcW w:w="3827" w:type="dxa"/>
            <w:vMerge w:val="restart"/>
            <w:vAlign w:val="center"/>
          </w:tcPr>
          <w:p w14:paraId="7291E08A" w14:textId="77777777" w:rsidR="00A3717F" w:rsidRPr="00E254FC" w:rsidRDefault="00A3717F"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静电跨接装置失效，引起静电聚集，遇到可燃介质产生爆炸。</w:t>
            </w:r>
          </w:p>
        </w:tc>
        <w:tc>
          <w:tcPr>
            <w:tcW w:w="5245" w:type="dxa"/>
            <w:vMerge w:val="restart"/>
            <w:vAlign w:val="center"/>
          </w:tcPr>
          <w:p w14:paraId="6160015F" w14:textId="77777777" w:rsidR="00A3717F" w:rsidRPr="00E254FC" w:rsidRDefault="00A3717F"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1）定期检查静电跨接装置有效性；</w:t>
            </w:r>
          </w:p>
          <w:p w14:paraId="3B218170" w14:textId="77777777" w:rsidR="00A3717F" w:rsidRPr="00E254FC" w:rsidRDefault="00A3717F"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2）定期检维修，检修时应使用防爆工具。</w:t>
            </w:r>
          </w:p>
        </w:tc>
        <w:tc>
          <w:tcPr>
            <w:tcW w:w="1432" w:type="dxa"/>
            <w:vMerge w:val="restart"/>
            <w:vAlign w:val="center"/>
          </w:tcPr>
          <w:p w14:paraId="0F6F7D0F" w14:textId="77777777" w:rsidR="00A3717F" w:rsidRPr="00E254FC" w:rsidRDefault="00A3717F" w:rsidP="00CB4041">
            <w:pPr>
              <w:widowControl/>
              <w:shd w:val="solid" w:color="FFFFFF" w:fill="FFFFFF"/>
              <w:spacing w:line="0" w:lineRule="atLeast"/>
              <w:jc w:val="center"/>
              <w:rPr>
                <w:rFonts w:ascii="宋体" w:hAnsi="宋体" w:cs="宋体" w:hint="eastAsia"/>
                <w:bCs/>
                <w:kern w:val="0"/>
                <w:sz w:val="18"/>
                <w:szCs w:val="18"/>
              </w:rPr>
            </w:pPr>
          </w:p>
        </w:tc>
      </w:tr>
      <w:tr w:rsidR="00A3717F" w:rsidRPr="00E254FC" w14:paraId="3BEB0205" w14:textId="77777777" w:rsidTr="00C11050">
        <w:trPr>
          <w:trHeight w:val="262"/>
          <w:jc w:val="center"/>
        </w:trPr>
        <w:tc>
          <w:tcPr>
            <w:tcW w:w="1271" w:type="dxa"/>
            <w:vMerge/>
            <w:vAlign w:val="center"/>
          </w:tcPr>
          <w:p w14:paraId="572BB27A" w14:textId="77777777" w:rsidR="00A3717F" w:rsidRPr="00E254FC" w:rsidRDefault="00A3717F" w:rsidP="00CB4041">
            <w:pPr>
              <w:widowControl/>
              <w:shd w:val="solid" w:color="FFFFFF" w:fill="FFFFFF"/>
              <w:spacing w:line="0" w:lineRule="atLeast"/>
              <w:jc w:val="left"/>
              <w:rPr>
                <w:rFonts w:ascii="宋体" w:hAnsi="宋体" w:hint="eastAsia"/>
                <w:sz w:val="18"/>
                <w:szCs w:val="18"/>
              </w:rPr>
            </w:pPr>
          </w:p>
        </w:tc>
        <w:tc>
          <w:tcPr>
            <w:tcW w:w="2126" w:type="dxa"/>
            <w:vAlign w:val="center"/>
          </w:tcPr>
          <w:p w14:paraId="426ADA8C" w14:textId="77777777" w:rsidR="00A3717F" w:rsidRPr="00E254FC" w:rsidRDefault="00A3717F"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燃烧</w:t>
            </w:r>
          </w:p>
        </w:tc>
        <w:tc>
          <w:tcPr>
            <w:tcW w:w="3827" w:type="dxa"/>
            <w:vMerge/>
            <w:vAlign w:val="center"/>
          </w:tcPr>
          <w:p w14:paraId="184EF9BD" w14:textId="77777777" w:rsidR="00A3717F" w:rsidRPr="00E254FC" w:rsidRDefault="00A3717F" w:rsidP="00CB4041">
            <w:pPr>
              <w:shd w:val="solid" w:color="FFFFFF" w:fill="FFFFFF"/>
              <w:spacing w:line="0" w:lineRule="atLeast"/>
              <w:jc w:val="left"/>
              <w:rPr>
                <w:rFonts w:ascii="宋体" w:hAnsi="宋体" w:hint="eastAsia"/>
                <w:sz w:val="18"/>
                <w:szCs w:val="18"/>
              </w:rPr>
            </w:pPr>
          </w:p>
        </w:tc>
        <w:tc>
          <w:tcPr>
            <w:tcW w:w="5245" w:type="dxa"/>
            <w:vMerge/>
            <w:vAlign w:val="center"/>
          </w:tcPr>
          <w:p w14:paraId="28CF8913" w14:textId="77777777" w:rsidR="00A3717F" w:rsidRPr="00E254FC" w:rsidRDefault="00A3717F" w:rsidP="00CB4041">
            <w:pPr>
              <w:shd w:val="solid" w:color="FFFFFF" w:fill="FFFFFF"/>
              <w:spacing w:line="0" w:lineRule="atLeast"/>
              <w:jc w:val="left"/>
              <w:rPr>
                <w:rFonts w:ascii="宋体" w:hAnsi="宋体" w:hint="eastAsia"/>
                <w:sz w:val="18"/>
                <w:szCs w:val="18"/>
              </w:rPr>
            </w:pPr>
          </w:p>
        </w:tc>
        <w:tc>
          <w:tcPr>
            <w:tcW w:w="1432" w:type="dxa"/>
            <w:vMerge/>
            <w:vAlign w:val="center"/>
          </w:tcPr>
          <w:p w14:paraId="3CCA6755" w14:textId="77777777" w:rsidR="00A3717F" w:rsidRPr="00E254FC" w:rsidRDefault="00A3717F" w:rsidP="00CB4041">
            <w:pPr>
              <w:widowControl/>
              <w:shd w:val="solid" w:color="FFFFFF" w:fill="FFFFFF"/>
              <w:spacing w:line="0" w:lineRule="atLeast"/>
              <w:jc w:val="center"/>
              <w:rPr>
                <w:rFonts w:ascii="宋体" w:hAnsi="宋体" w:cs="宋体" w:hint="eastAsia"/>
                <w:bCs/>
                <w:kern w:val="0"/>
                <w:sz w:val="18"/>
                <w:szCs w:val="18"/>
              </w:rPr>
            </w:pPr>
          </w:p>
        </w:tc>
      </w:tr>
      <w:tr w:rsidR="00A3717F" w:rsidRPr="00E254FC" w14:paraId="28B89035" w14:textId="77777777" w:rsidTr="00C11050">
        <w:trPr>
          <w:trHeight w:val="490"/>
          <w:jc w:val="center"/>
        </w:trPr>
        <w:tc>
          <w:tcPr>
            <w:tcW w:w="1271" w:type="dxa"/>
            <w:vMerge w:val="restart"/>
            <w:vAlign w:val="center"/>
          </w:tcPr>
          <w:p w14:paraId="41B94100" w14:textId="77777777" w:rsidR="00A3717F" w:rsidRPr="00E254FC" w:rsidRDefault="00A3717F" w:rsidP="00CB4041">
            <w:pPr>
              <w:shd w:val="solid" w:color="FFFFFF" w:fill="FFFFFF"/>
              <w:spacing w:line="0" w:lineRule="atLeast"/>
              <w:jc w:val="left"/>
              <w:rPr>
                <w:rFonts w:ascii="宋体" w:hAnsi="宋体" w:hint="eastAsia"/>
                <w:sz w:val="18"/>
                <w:szCs w:val="18"/>
              </w:rPr>
            </w:pPr>
            <w:bookmarkStart w:id="198" w:name="_Toc515282952"/>
            <w:bookmarkStart w:id="199" w:name="_Toc519676991"/>
            <w:bookmarkStart w:id="200" w:name="_Toc519677344"/>
            <w:bookmarkStart w:id="201" w:name="_Toc519847346"/>
            <w:r w:rsidRPr="00E254FC">
              <w:rPr>
                <w:rFonts w:ascii="宋体" w:hAnsi="宋体" w:hint="eastAsia"/>
                <w:sz w:val="18"/>
                <w:szCs w:val="18"/>
              </w:rPr>
              <w:t>管道标识及警示装置</w:t>
            </w:r>
            <w:bookmarkEnd w:id="198"/>
            <w:bookmarkEnd w:id="199"/>
            <w:bookmarkEnd w:id="200"/>
            <w:bookmarkEnd w:id="201"/>
          </w:p>
        </w:tc>
        <w:tc>
          <w:tcPr>
            <w:tcW w:w="2126" w:type="dxa"/>
            <w:vAlign w:val="center"/>
          </w:tcPr>
          <w:p w14:paraId="7AFF65E7" w14:textId="77777777" w:rsidR="00A3717F" w:rsidRPr="00E254FC" w:rsidRDefault="00A3717F"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可燃气体介质泄漏</w:t>
            </w:r>
          </w:p>
        </w:tc>
        <w:tc>
          <w:tcPr>
            <w:tcW w:w="3827" w:type="dxa"/>
            <w:vMerge w:val="restart"/>
            <w:vAlign w:val="center"/>
          </w:tcPr>
          <w:p w14:paraId="32F54502" w14:textId="77777777" w:rsidR="00A3717F" w:rsidRPr="00E254FC" w:rsidRDefault="00A3717F"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管道上方标识及警示装置被移动、毁损、涂改，造成管道本体及外防腐层被第三方破坏。</w:t>
            </w:r>
          </w:p>
        </w:tc>
        <w:tc>
          <w:tcPr>
            <w:tcW w:w="5245" w:type="dxa"/>
            <w:vMerge w:val="restart"/>
            <w:vAlign w:val="center"/>
          </w:tcPr>
          <w:p w14:paraId="06651B65" w14:textId="77777777" w:rsidR="00A3717F" w:rsidRPr="00E254FC" w:rsidRDefault="00A3717F"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1）加强日常巡视巡检；</w:t>
            </w:r>
          </w:p>
          <w:p w14:paraId="6FD8B7F9" w14:textId="77777777" w:rsidR="00A3717F" w:rsidRPr="00E254FC" w:rsidRDefault="00A3717F"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2）加强周边安全教育；</w:t>
            </w:r>
          </w:p>
          <w:p w14:paraId="6816B3D4" w14:textId="77777777" w:rsidR="00A3717F" w:rsidRPr="00E254FC" w:rsidRDefault="00A3717F"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3）及时上报相关主管管道保护工作的部门。</w:t>
            </w:r>
          </w:p>
        </w:tc>
        <w:tc>
          <w:tcPr>
            <w:tcW w:w="1432" w:type="dxa"/>
            <w:vMerge w:val="restart"/>
            <w:vAlign w:val="center"/>
          </w:tcPr>
          <w:p w14:paraId="49FDCD44" w14:textId="77777777" w:rsidR="00A3717F" w:rsidRPr="00E254FC" w:rsidRDefault="00A3717F" w:rsidP="00CB4041">
            <w:pPr>
              <w:widowControl/>
              <w:shd w:val="solid" w:color="FFFFFF" w:fill="FFFFFF"/>
              <w:spacing w:line="0" w:lineRule="atLeast"/>
              <w:jc w:val="center"/>
              <w:rPr>
                <w:rFonts w:ascii="宋体" w:hAnsi="宋体" w:cs="宋体" w:hint="eastAsia"/>
                <w:bCs/>
                <w:kern w:val="0"/>
                <w:sz w:val="18"/>
                <w:szCs w:val="18"/>
              </w:rPr>
            </w:pPr>
          </w:p>
        </w:tc>
      </w:tr>
      <w:tr w:rsidR="00A3717F" w:rsidRPr="00E254FC" w14:paraId="6CA2AAEC" w14:textId="77777777" w:rsidTr="00C11050">
        <w:trPr>
          <w:trHeight w:val="109"/>
          <w:jc w:val="center"/>
        </w:trPr>
        <w:tc>
          <w:tcPr>
            <w:tcW w:w="1271" w:type="dxa"/>
            <w:vMerge/>
            <w:vAlign w:val="center"/>
          </w:tcPr>
          <w:p w14:paraId="4B810750" w14:textId="77777777" w:rsidR="00A3717F" w:rsidRPr="00E254FC" w:rsidRDefault="00A3717F" w:rsidP="00CB4041">
            <w:pPr>
              <w:shd w:val="solid" w:color="FFFFFF" w:fill="FFFFFF"/>
              <w:spacing w:line="0" w:lineRule="atLeast"/>
              <w:jc w:val="right"/>
              <w:rPr>
                <w:rFonts w:ascii="宋体" w:hAnsi="宋体" w:hint="eastAsia"/>
                <w:sz w:val="18"/>
                <w:szCs w:val="18"/>
              </w:rPr>
            </w:pPr>
          </w:p>
        </w:tc>
        <w:tc>
          <w:tcPr>
            <w:tcW w:w="2126" w:type="dxa"/>
            <w:vAlign w:val="center"/>
          </w:tcPr>
          <w:p w14:paraId="30025B89" w14:textId="77777777" w:rsidR="00A3717F" w:rsidRPr="00E254FC" w:rsidRDefault="00A3717F"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可燃液体介质泄漏</w:t>
            </w:r>
          </w:p>
        </w:tc>
        <w:tc>
          <w:tcPr>
            <w:tcW w:w="3827" w:type="dxa"/>
            <w:vMerge/>
            <w:vAlign w:val="center"/>
          </w:tcPr>
          <w:p w14:paraId="657E5795" w14:textId="77777777" w:rsidR="00A3717F" w:rsidRPr="00E254FC" w:rsidRDefault="00A3717F" w:rsidP="00CB4041">
            <w:pPr>
              <w:shd w:val="solid" w:color="FFFFFF" w:fill="FFFFFF"/>
              <w:spacing w:line="0" w:lineRule="atLeast"/>
              <w:jc w:val="right"/>
              <w:rPr>
                <w:rFonts w:ascii="宋体" w:hAnsi="宋体" w:hint="eastAsia"/>
                <w:sz w:val="18"/>
                <w:szCs w:val="18"/>
              </w:rPr>
            </w:pPr>
          </w:p>
        </w:tc>
        <w:tc>
          <w:tcPr>
            <w:tcW w:w="5245" w:type="dxa"/>
            <w:vMerge/>
            <w:vAlign w:val="center"/>
          </w:tcPr>
          <w:p w14:paraId="3AF2CD8A" w14:textId="77777777" w:rsidR="00A3717F" w:rsidRPr="00E254FC" w:rsidDel="0039157E" w:rsidRDefault="00A3717F" w:rsidP="00CB4041">
            <w:pPr>
              <w:shd w:val="solid" w:color="FFFFFF" w:fill="FFFFFF"/>
              <w:spacing w:line="0" w:lineRule="atLeast"/>
              <w:jc w:val="right"/>
              <w:rPr>
                <w:rFonts w:ascii="宋体" w:hAnsi="宋体" w:hint="eastAsia"/>
                <w:sz w:val="18"/>
                <w:szCs w:val="18"/>
              </w:rPr>
            </w:pPr>
          </w:p>
        </w:tc>
        <w:tc>
          <w:tcPr>
            <w:tcW w:w="1432" w:type="dxa"/>
            <w:vMerge/>
            <w:vAlign w:val="center"/>
          </w:tcPr>
          <w:p w14:paraId="0FC3FBE1" w14:textId="77777777" w:rsidR="00A3717F" w:rsidRPr="00E254FC" w:rsidRDefault="00A3717F" w:rsidP="00CB4041">
            <w:pPr>
              <w:widowControl/>
              <w:shd w:val="solid" w:color="FFFFFF" w:fill="FFFFFF"/>
              <w:spacing w:line="0" w:lineRule="atLeast"/>
              <w:jc w:val="center"/>
              <w:rPr>
                <w:rFonts w:ascii="宋体" w:hAnsi="宋体" w:cs="宋体" w:hint="eastAsia"/>
                <w:bCs/>
                <w:sz w:val="18"/>
                <w:szCs w:val="18"/>
              </w:rPr>
            </w:pPr>
          </w:p>
        </w:tc>
      </w:tr>
      <w:tr w:rsidR="00A3717F" w:rsidRPr="00E254FC" w14:paraId="4918E9DE" w14:textId="77777777" w:rsidTr="00C11050">
        <w:trPr>
          <w:trHeight w:val="20"/>
          <w:jc w:val="center"/>
        </w:trPr>
        <w:tc>
          <w:tcPr>
            <w:tcW w:w="1271" w:type="dxa"/>
            <w:vMerge w:val="restart"/>
            <w:vAlign w:val="center"/>
          </w:tcPr>
          <w:p w14:paraId="378404D0" w14:textId="77777777" w:rsidR="00A3717F" w:rsidRPr="00E254FC" w:rsidRDefault="00A3717F" w:rsidP="00CB4041">
            <w:pPr>
              <w:shd w:val="solid" w:color="FFFFFF" w:fill="FFFFFF"/>
              <w:spacing w:line="0" w:lineRule="atLeast"/>
              <w:jc w:val="left"/>
              <w:rPr>
                <w:rFonts w:ascii="宋体" w:hAnsi="宋体" w:hint="eastAsia"/>
                <w:sz w:val="18"/>
                <w:szCs w:val="18"/>
              </w:rPr>
            </w:pPr>
            <w:bookmarkStart w:id="202" w:name="_Toc515282953"/>
            <w:bookmarkStart w:id="203" w:name="_Toc519676992"/>
            <w:bookmarkStart w:id="204" w:name="_Toc519677345"/>
            <w:bookmarkStart w:id="205" w:name="_Toc519847347"/>
            <w:r w:rsidRPr="00E254FC">
              <w:rPr>
                <w:rFonts w:ascii="宋体" w:hAnsi="宋体" w:hint="eastAsia"/>
                <w:sz w:val="18"/>
                <w:szCs w:val="18"/>
              </w:rPr>
              <w:t>管道附属保护设施</w:t>
            </w:r>
            <w:bookmarkEnd w:id="202"/>
            <w:bookmarkEnd w:id="203"/>
            <w:bookmarkEnd w:id="204"/>
            <w:bookmarkEnd w:id="205"/>
          </w:p>
        </w:tc>
        <w:tc>
          <w:tcPr>
            <w:tcW w:w="2126" w:type="dxa"/>
            <w:vAlign w:val="center"/>
          </w:tcPr>
          <w:p w14:paraId="5EB97AC0" w14:textId="77777777" w:rsidR="00A3717F" w:rsidRPr="00E254FC" w:rsidRDefault="00A3717F"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可燃气体介质泄漏</w:t>
            </w:r>
          </w:p>
        </w:tc>
        <w:tc>
          <w:tcPr>
            <w:tcW w:w="3827" w:type="dxa"/>
            <w:vMerge w:val="restart"/>
            <w:vAlign w:val="center"/>
          </w:tcPr>
          <w:p w14:paraId="0CA6F3C4" w14:textId="77777777" w:rsidR="00A3717F" w:rsidRPr="00E254FC" w:rsidRDefault="00A3717F"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管道附属保护设施（如：水工保护设施、防风设施、防雷设施、抗震设施、通信设施、安全监控设施以及管道专用涵洞、隧道等穿跨越设施、）损坏，造成管道本体及外防腐层损坏。</w:t>
            </w:r>
          </w:p>
        </w:tc>
        <w:tc>
          <w:tcPr>
            <w:tcW w:w="5245" w:type="dxa"/>
            <w:vMerge w:val="restart"/>
            <w:vAlign w:val="center"/>
          </w:tcPr>
          <w:p w14:paraId="7BE25BC6" w14:textId="77777777" w:rsidR="00A3717F" w:rsidRPr="00E254FC" w:rsidRDefault="00A3717F"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1）加强日常巡视巡检；</w:t>
            </w:r>
          </w:p>
          <w:p w14:paraId="35E7B643" w14:textId="77777777" w:rsidR="00A3717F" w:rsidRPr="00E254FC" w:rsidRDefault="00A3717F"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2）发现隐患及时上报；</w:t>
            </w:r>
          </w:p>
          <w:p w14:paraId="15480195" w14:textId="77777777" w:rsidR="00A3717F" w:rsidRPr="00E254FC" w:rsidRDefault="00A3717F"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3）定期维护保养。</w:t>
            </w:r>
          </w:p>
        </w:tc>
        <w:tc>
          <w:tcPr>
            <w:tcW w:w="1432" w:type="dxa"/>
            <w:vMerge w:val="restart"/>
            <w:vAlign w:val="center"/>
          </w:tcPr>
          <w:p w14:paraId="0671716C" w14:textId="77777777" w:rsidR="00A3717F" w:rsidRPr="00E254FC" w:rsidRDefault="00A3717F" w:rsidP="00CB4041">
            <w:pPr>
              <w:widowControl/>
              <w:shd w:val="solid" w:color="FFFFFF" w:fill="FFFFFF"/>
              <w:spacing w:line="0" w:lineRule="atLeast"/>
              <w:jc w:val="center"/>
              <w:rPr>
                <w:rFonts w:ascii="宋体" w:hAnsi="宋体" w:cs="宋体" w:hint="eastAsia"/>
                <w:bCs/>
                <w:kern w:val="0"/>
                <w:sz w:val="18"/>
                <w:szCs w:val="18"/>
              </w:rPr>
            </w:pPr>
          </w:p>
        </w:tc>
      </w:tr>
      <w:tr w:rsidR="00A3717F" w:rsidRPr="00E254FC" w14:paraId="7FCE98C0" w14:textId="77777777" w:rsidTr="00C11050">
        <w:trPr>
          <w:trHeight w:val="20"/>
          <w:jc w:val="center"/>
        </w:trPr>
        <w:tc>
          <w:tcPr>
            <w:tcW w:w="1271" w:type="dxa"/>
            <w:vMerge/>
            <w:vAlign w:val="center"/>
          </w:tcPr>
          <w:p w14:paraId="5BD0B4E0" w14:textId="77777777" w:rsidR="00A3717F" w:rsidRPr="00E254FC" w:rsidRDefault="00A3717F" w:rsidP="00CB4041">
            <w:pPr>
              <w:shd w:val="solid" w:color="FFFFFF" w:fill="FFFFFF"/>
              <w:spacing w:line="0" w:lineRule="atLeast"/>
              <w:jc w:val="left"/>
              <w:rPr>
                <w:rFonts w:ascii="宋体" w:hAnsi="宋体" w:hint="eastAsia"/>
                <w:sz w:val="18"/>
                <w:szCs w:val="18"/>
              </w:rPr>
            </w:pPr>
          </w:p>
        </w:tc>
        <w:tc>
          <w:tcPr>
            <w:tcW w:w="2126" w:type="dxa"/>
            <w:vAlign w:val="center"/>
          </w:tcPr>
          <w:p w14:paraId="70B7DD4C" w14:textId="77777777" w:rsidR="00A3717F" w:rsidRPr="00E254FC" w:rsidRDefault="00A3717F"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可燃液体介质泄漏</w:t>
            </w:r>
          </w:p>
        </w:tc>
        <w:tc>
          <w:tcPr>
            <w:tcW w:w="3827" w:type="dxa"/>
            <w:vMerge/>
            <w:vAlign w:val="center"/>
          </w:tcPr>
          <w:p w14:paraId="58B1AA56" w14:textId="77777777" w:rsidR="00A3717F" w:rsidRPr="00E254FC" w:rsidRDefault="00A3717F" w:rsidP="00CB4041">
            <w:pPr>
              <w:shd w:val="solid" w:color="FFFFFF" w:fill="FFFFFF"/>
              <w:spacing w:line="0" w:lineRule="atLeast"/>
              <w:jc w:val="left"/>
              <w:rPr>
                <w:rFonts w:ascii="宋体" w:hAnsi="宋体" w:hint="eastAsia"/>
                <w:sz w:val="18"/>
                <w:szCs w:val="18"/>
              </w:rPr>
            </w:pPr>
          </w:p>
        </w:tc>
        <w:tc>
          <w:tcPr>
            <w:tcW w:w="5245" w:type="dxa"/>
            <w:vMerge/>
            <w:vAlign w:val="center"/>
          </w:tcPr>
          <w:p w14:paraId="32E09DA7" w14:textId="77777777" w:rsidR="00A3717F" w:rsidRPr="00E254FC" w:rsidRDefault="00A3717F" w:rsidP="00CB4041">
            <w:pPr>
              <w:shd w:val="solid" w:color="FFFFFF" w:fill="FFFFFF"/>
              <w:spacing w:line="0" w:lineRule="atLeast"/>
              <w:jc w:val="left"/>
              <w:rPr>
                <w:rFonts w:ascii="宋体" w:hAnsi="宋体" w:hint="eastAsia"/>
                <w:sz w:val="18"/>
                <w:szCs w:val="18"/>
              </w:rPr>
            </w:pPr>
          </w:p>
        </w:tc>
        <w:tc>
          <w:tcPr>
            <w:tcW w:w="1432" w:type="dxa"/>
            <w:vMerge/>
            <w:vAlign w:val="center"/>
          </w:tcPr>
          <w:p w14:paraId="6E0CE589" w14:textId="77777777" w:rsidR="00A3717F" w:rsidRPr="00E254FC" w:rsidRDefault="00A3717F" w:rsidP="00CB4041">
            <w:pPr>
              <w:widowControl/>
              <w:shd w:val="solid" w:color="FFFFFF" w:fill="FFFFFF"/>
              <w:spacing w:line="0" w:lineRule="atLeast"/>
              <w:jc w:val="center"/>
              <w:rPr>
                <w:rFonts w:ascii="宋体" w:hAnsi="宋体" w:cs="宋体" w:hint="eastAsia"/>
                <w:bCs/>
                <w:kern w:val="0"/>
                <w:sz w:val="18"/>
                <w:szCs w:val="18"/>
              </w:rPr>
            </w:pPr>
          </w:p>
        </w:tc>
      </w:tr>
      <w:tr w:rsidR="00A3717F" w:rsidRPr="00E254FC" w14:paraId="1A909C8E" w14:textId="77777777" w:rsidTr="00C11050">
        <w:trPr>
          <w:trHeight w:val="20"/>
          <w:jc w:val="center"/>
        </w:trPr>
        <w:tc>
          <w:tcPr>
            <w:tcW w:w="1271" w:type="dxa"/>
            <w:vMerge w:val="restart"/>
            <w:vAlign w:val="center"/>
          </w:tcPr>
          <w:p w14:paraId="33C6F1D1" w14:textId="77777777" w:rsidR="00A3717F" w:rsidRPr="00E254FC" w:rsidRDefault="00A3717F" w:rsidP="00CB4041">
            <w:pPr>
              <w:shd w:val="solid" w:color="FFFFFF" w:fill="FFFFFF"/>
              <w:spacing w:line="0" w:lineRule="atLeast"/>
              <w:jc w:val="left"/>
              <w:rPr>
                <w:rFonts w:ascii="宋体" w:hAnsi="宋体" w:hint="eastAsia"/>
                <w:sz w:val="18"/>
                <w:szCs w:val="18"/>
              </w:rPr>
            </w:pPr>
            <w:bookmarkStart w:id="206" w:name="_Toc515282954"/>
            <w:bookmarkStart w:id="207" w:name="_Toc519676993"/>
            <w:bookmarkStart w:id="208" w:name="_Toc519677346"/>
            <w:bookmarkStart w:id="209" w:name="_Toc519847348"/>
            <w:r w:rsidRPr="00E254FC">
              <w:rPr>
                <w:rFonts w:ascii="宋体" w:hAnsi="宋体" w:hint="eastAsia"/>
                <w:sz w:val="18"/>
                <w:szCs w:val="18"/>
              </w:rPr>
              <w:t>穿跨越管道</w:t>
            </w:r>
            <w:bookmarkEnd w:id="206"/>
            <w:bookmarkEnd w:id="207"/>
            <w:bookmarkEnd w:id="208"/>
            <w:bookmarkEnd w:id="209"/>
          </w:p>
        </w:tc>
        <w:tc>
          <w:tcPr>
            <w:tcW w:w="2126" w:type="dxa"/>
            <w:vAlign w:val="center"/>
          </w:tcPr>
          <w:p w14:paraId="7237A056" w14:textId="77777777" w:rsidR="00A3717F" w:rsidRPr="00E254FC" w:rsidRDefault="00A3717F"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可燃液体介质泄漏</w:t>
            </w:r>
          </w:p>
        </w:tc>
        <w:tc>
          <w:tcPr>
            <w:tcW w:w="3827" w:type="dxa"/>
            <w:vAlign w:val="center"/>
          </w:tcPr>
          <w:p w14:paraId="5B0EF309" w14:textId="77777777" w:rsidR="00A3717F" w:rsidRPr="00E254FC" w:rsidRDefault="00A3717F"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检漏装置损坏，无法及时发现介质泄漏</w:t>
            </w:r>
          </w:p>
        </w:tc>
        <w:tc>
          <w:tcPr>
            <w:tcW w:w="5245" w:type="dxa"/>
            <w:vMerge w:val="restart"/>
            <w:vAlign w:val="center"/>
          </w:tcPr>
          <w:p w14:paraId="678E7A68" w14:textId="77777777" w:rsidR="00A3717F" w:rsidRPr="00E254FC" w:rsidRDefault="00A3717F"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1）加强日常巡视巡检；</w:t>
            </w:r>
          </w:p>
          <w:p w14:paraId="5FFAD553" w14:textId="77777777" w:rsidR="00A3717F" w:rsidRPr="00E254FC" w:rsidRDefault="00A3717F"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2）加强制造环节的质量管理；</w:t>
            </w:r>
          </w:p>
          <w:p w14:paraId="34D6C06C" w14:textId="77777777" w:rsidR="00A3717F" w:rsidRPr="00E254FC" w:rsidRDefault="00A3717F"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3）发现隐患及时上报；</w:t>
            </w:r>
          </w:p>
          <w:p w14:paraId="2DA0BEF6" w14:textId="77777777" w:rsidR="00A3717F" w:rsidRPr="00E254FC" w:rsidRDefault="00A3717F" w:rsidP="00CB4041">
            <w:pPr>
              <w:shd w:val="solid" w:color="FFFFFF" w:fill="FFFFFF"/>
              <w:spacing w:line="0" w:lineRule="atLeast"/>
              <w:jc w:val="left"/>
              <w:rPr>
                <w:rFonts w:ascii="宋体" w:hAnsi="宋体" w:hint="eastAsia"/>
                <w:sz w:val="18"/>
                <w:szCs w:val="18"/>
              </w:rPr>
            </w:pPr>
            <w:r w:rsidRPr="00E254FC">
              <w:rPr>
                <w:rFonts w:ascii="宋体" w:hAnsi="宋体"/>
                <w:sz w:val="18"/>
                <w:szCs w:val="18"/>
              </w:rPr>
              <w:t>4</w:t>
            </w:r>
            <w:r w:rsidRPr="00E254FC">
              <w:rPr>
                <w:rFonts w:ascii="宋体" w:hAnsi="宋体" w:hint="eastAsia"/>
                <w:sz w:val="18"/>
                <w:szCs w:val="18"/>
              </w:rPr>
              <w:t>）应设置监控设施（如监控探头、远程报警、观测井等）。</w:t>
            </w:r>
          </w:p>
        </w:tc>
        <w:tc>
          <w:tcPr>
            <w:tcW w:w="1432" w:type="dxa"/>
            <w:vMerge w:val="restart"/>
            <w:vAlign w:val="center"/>
          </w:tcPr>
          <w:p w14:paraId="0ACAA109" w14:textId="77777777" w:rsidR="00A3717F" w:rsidRPr="00E254FC" w:rsidRDefault="00A3717F" w:rsidP="00CB4041">
            <w:pPr>
              <w:widowControl/>
              <w:shd w:val="solid" w:color="FFFFFF" w:fill="FFFFFF"/>
              <w:spacing w:line="0" w:lineRule="atLeast"/>
              <w:jc w:val="center"/>
              <w:rPr>
                <w:rFonts w:ascii="宋体" w:hAnsi="宋体" w:cs="宋体" w:hint="eastAsia"/>
                <w:bCs/>
                <w:kern w:val="0"/>
                <w:sz w:val="18"/>
                <w:szCs w:val="18"/>
              </w:rPr>
            </w:pPr>
          </w:p>
        </w:tc>
      </w:tr>
      <w:tr w:rsidR="00A3717F" w:rsidRPr="00E254FC" w14:paraId="2574D27C" w14:textId="77777777" w:rsidTr="00C11050">
        <w:trPr>
          <w:trHeight w:val="20"/>
          <w:jc w:val="center"/>
        </w:trPr>
        <w:tc>
          <w:tcPr>
            <w:tcW w:w="1271" w:type="dxa"/>
            <w:vMerge/>
            <w:vAlign w:val="center"/>
          </w:tcPr>
          <w:p w14:paraId="38D2B599" w14:textId="77777777" w:rsidR="00A3717F" w:rsidRPr="00E254FC" w:rsidRDefault="00A3717F" w:rsidP="00CB4041">
            <w:pPr>
              <w:shd w:val="solid" w:color="FFFFFF" w:fill="FFFFFF"/>
              <w:spacing w:line="0" w:lineRule="atLeast"/>
              <w:jc w:val="left"/>
              <w:rPr>
                <w:rFonts w:ascii="宋体" w:hAnsi="宋体" w:hint="eastAsia"/>
                <w:sz w:val="18"/>
                <w:szCs w:val="18"/>
              </w:rPr>
            </w:pPr>
          </w:p>
        </w:tc>
        <w:tc>
          <w:tcPr>
            <w:tcW w:w="2126" w:type="dxa"/>
            <w:vAlign w:val="center"/>
          </w:tcPr>
          <w:p w14:paraId="068D8966" w14:textId="77777777" w:rsidR="00A3717F" w:rsidRPr="00E254FC" w:rsidRDefault="00A3717F"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可燃气体介质燃烧、爆炸</w:t>
            </w:r>
          </w:p>
        </w:tc>
        <w:tc>
          <w:tcPr>
            <w:tcW w:w="3827" w:type="dxa"/>
            <w:vAlign w:val="center"/>
          </w:tcPr>
          <w:p w14:paraId="7EDCC739" w14:textId="77777777" w:rsidR="00A3717F" w:rsidRPr="00E254FC" w:rsidRDefault="00A3717F"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检漏装置损坏，无法及时发现介质泄漏，造成可燃介质聚集，遇明火（静电）发生爆炸。</w:t>
            </w:r>
          </w:p>
        </w:tc>
        <w:tc>
          <w:tcPr>
            <w:tcW w:w="5245" w:type="dxa"/>
            <w:vMerge/>
            <w:vAlign w:val="center"/>
          </w:tcPr>
          <w:p w14:paraId="76D3C63F" w14:textId="77777777" w:rsidR="00A3717F" w:rsidRPr="00E254FC" w:rsidRDefault="00A3717F" w:rsidP="00CB4041">
            <w:pPr>
              <w:shd w:val="solid" w:color="FFFFFF" w:fill="FFFFFF"/>
              <w:spacing w:line="0" w:lineRule="atLeast"/>
              <w:jc w:val="left"/>
              <w:rPr>
                <w:rFonts w:ascii="宋体" w:hAnsi="宋体" w:hint="eastAsia"/>
                <w:sz w:val="18"/>
                <w:szCs w:val="18"/>
              </w:rPr>
            </w:pPr>
          </w:p>
        </w:tc>
        <w:tc>
          <w:tcPr>
            <w:tcW w:w="1432" w:type="dxa"/>
            <w:vMerge/>
            <w:vAlign w:val="center"/>
          </w:tcPr>
          <w:p w14:paraId="3569587F" w14:textId="77777777" w:rsidR="00A3717F" w:rsidRPr="00E254FC" w:rsidRDefault="00A3717F" w:rsidP="00CB4041">
            <w:pPr>
              <w:widowControl/>
              <w:shd w:val="solid" w:color="FFFFFF" w:fill="FFFFFF"/>
              <w:spacing w:line="0" w:lineRule="atLeast"/>
              <w:jc w:val="center"/>
              <w:rPr>
                <w:rFonts w:ascii="宋体" w:hAnsi="宋体" w:cs="宋体" w:hint="eastAsia"/>
                <w:bCs/>
                <w:kern w:val="0"/>
                <w:sz w:val="18"/>
                <w:szCs w:val="18"/>
              </w:rPr>
            </w:pPr>
          </w:p>
        </w:tc>
      </w:tr>
      <w:tr w:rsidR="00A3717F" w:rsidRPr="00E254FC" w14:paraId="1EF1127F" w14:textId="77777777" w:rsidTr="00C11050">
        <w:trPr>
          <w:trHeight w:val="497"/>
          <w:jc w:val="center"/>
        </w:trPr>
        <w:tc>
          <w:tcPr>
            <w:tcW w:w="1271" w:type="dxa"/>
            <w:vMerge/>
            <w:vAlign w:val="center"/>
          </w:tcPr>
          <w:p w14:paraId="0DBBAA6E" w14:textId="77777777" w:rsidR="00A3717F" w:rsidRPr="00E254FC" w:rsidRDefault="00A3717F" w:rsidP="00CB4041">
            <w:pPr>
              <w:shd w:val="solid" w:color="FFFFFF" w:fill="FFFFFF"/>
              <w:spacing w:line="0" w:lineRule="atLeast"/>
              <w:jc w:val="left"/>
              <w:rPr>
                <w:rFonts w:ascii="宋体" w:hAnsi="宋体" w:hint="eastAsia"/>
                <w:sz w:val="18"/>
                <w:szCs w:val="18"/>
              </w:rPr>
            </w:pPr>
          </w:p>
        </w:tc>
        <w:tc>
          <w:tcPr>
            <w:tcW w:w="2126" w:type="dxa"/>
            <w:vAlign w:val="center"/>
          </w:tcPr>
          <w:p w14:paraId="7385E718" w14:textId="77777777" w:rsidR="00A3717F" w:rsidRPr="00E254FC" w:rsidRDefault="00A3717F"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可燃气体</w:t>
            </w:r>
            <w:r>
              <w:rPr>
                <w:rFonts w:ascii="宋体" w:hAnsi="宋体" w:hint="eastAsia"/>
                <w:sz w:val="18"/>
                <w:szCs w:val="18"/>
              </w:rPr>
              <w:t>/液体</w:t>
            </w:r>
            <w:r w:rsidRPr="00E254FC">
              <w:rPr>
                <w:rFonts w:ascii="宋体" w:hAnsi="宋体" w:hint="eastAsia"/>
                <w:sz w:val="18"/>
                <w:szCs w:val="18"/>
              </w:rPr>
              <w:t>介质泄漏</w:t>
            </w:r>
          </w:p>
        </w:tc>
        <w:tc>
          <w:tcPr>
            <w:tcW w:w="3827" w:type="dxa"/>
            <w:vAlign w:val="center"/>
          </w:tcPr>
          <w:p w14:paraId="72FF7934" w14:textId="77777777" w:rsidR="00A3717F" w:rsidRPr="00E254FC" w:rsidRDefault="00A3717F"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穿跨越两侧阴极保护设施失效，引起管道本体腐蚀、泄漏。</w:t>
            </w:r>
          </w:p>
        </w:tc>
        <w:tc>
          <w:tcPr>
            <w:tcW w:w="5245" w:type="dxa"/>
            <w:vAlign w:val="center"/>
          </w:tcPr>
          <w:p w14:paraId="4DD9B8E6" w14:textId="77777777" w:rsidR="00A3717F" w:rsidRPr="00E254FC" w:rsidRDefault="00A3717F"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1）加强日常巡视巡检；</w:t>
            </w:r>
          </w:p>
          <w:p w14:paraId="349736E2" w14:textId="77777777" w:rsidR="00A3717F" w:rsidRPr="00E254FC" w:rsidRDefault="00A3717F"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2）加强两侧阴极保护检测密度。</w:t>
            </w:r>
          </w:p>
        </w:tc>
        <w:tc>
          <w:tcPr>
            <w:tcW w:w="1432" w:type="dxa"/>
            <w:vAlign w:val="center"/>
          </w:tcPr>
          <w:p w14:paraId="28214216" w14:textId="77777777" w:rsidR="00A3717F" w:rsidRPr="00E254FC" w:rsidRDefault="00A3717F" w:rsidP="00CB4041">
            <w:pPr>
              <w:widowControl/>
              <w:shd w:val="solid" w:color="FFFFFF" w:fill="FFFFFF"/>
              <w:spacing w:line="0" w:lineRule="atLeast"/>
              <w:jc w:val="center"/>
              <w:rPr>
                <w:rFonts w:ascii="宋体" w:hAnsi="宋体" w:cs="宋体" w:hint="eastAsia"/>
                <w:bCs/>
                <w:kern w:val="0"/>
                <w:sz w:val="18"/>
                <w:szCs w:val="18"/>
              </w:rPr>
            </w:pPr>
          </w:p>
        </w:tc>
      </w:tr>
      <w:tr w:rsidR="00A3717F" w:rsidRPr="00E254FC" w14:paraId="1F1A94F3" w14:textId="77777777" w:rsidTr="00C11050">
        <w:trPr>
          <w:trHeight w:val="20"/>
          <w:jc w:val="center"/>
        </w:trPr>
        <w:tc>
          <w:tcPr>
            <w:tcW w:w="1271" w:type="dxa"/>
            <w:vAlign w:val="center"/>
          </w:tcPr>
          <w:p w14:paraId="215F5713" w14:textId="77777777" w:rsidR="00A3717F" w:rsidRPr="00E254FC" w:rsidRDefault="00A3717F" w:rsidP="00CB4041">
            <w:pPr>
              <w:shd w:val="solid" w:color="FFFFFF" w:fill="FFFFFF"/>
              <w:spacing w:line="0" w:lineRule="atLeast"/>
              <w:jc w:val="left"/>
              <w:rPr>
                <w:rFonts w:ascii="宋体" w:hAnsi="宋体" w:hint="eastAsia"/>
                <w:sz w:val="18"/>
                <w:szCs w:val="18"/>
              </w:rPr>
            </w:pPr>
            <w:bookmarkStart w:id="210" w:name="_Toc515282955"/>
            <w:bookmarkStart w:id="211" w:name="_Toc519676994"/>
            <w:bookmarkStart w:id="212" w:name="_Toc519677347"/>
            <w:bookmarkStart w:id="213" w:name="_Toc519847349"/>
            <w:r w:rsidRPr="00E254FC">
              <w:rPr>
                <w:rFonts w:ascii="宋体" w:hAnsi="宋体" w:hint="eastAsia"/>
                <w:sz w:val="18"/>
                <w:szCs w:val="18"/>
              </w:rPr>
              <w:t>站场</w:t>
            </w:r>
            <w:r w:rsidRPr="00E254FC">
              <w:rPr>
                <w:rFonts w:ascii="宋体" w:hAnsi="宋体" w:hint="eastAsia"/>
                <w:sz w:val="18"/>
                <w:szCs w:val="18"/>
                <w:vertAlign w:val="superscript"/>
              </w:rPr>
              <w:t>a</w:t>
            </w:r>
            <w:bookmarkEnd w:id="210"/>
            <w:bookmarkEnd w:id="211"/>
            <w:bookmarkEnd w:id="212"/>
            <w:bookmarkEnd w:id="213"/>
          </w:p>
        </w:tc>
        <w:tc>
          <w:tcPr>
            <w:tcW w:w="2126" w:type="dxa"/>
            <w:vAlign w:val="center"/>
          </w:tcPr>
          <w:p w14:paraId="619C2B93" w14:textId="77777777" w:rsidR="00A3717F" w:rsidRPr="00E254FC" w:rsidRDefault="00A3717F"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可燃介质泄漏</w:t>
            </w:r>
          </w:p>
        </w:tc>
        <w:tc>
          <w:tcPr>
            <w:tcW w:w="3827" w:type="dxa"/>
            <w:vAlign w:val="center"/>
          </w:tcPr>
          <w:p w14:paraId="3F407EAB" w14:textId="77777777" w:rsidR="00A3717F" w:rsidRPr="00E254FC" w:rsidRDefault="00A3717F"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管道、阀门、减压装置以及其他设备损坏，引起泄漏。</w:t>
            </w:r>
          </w:p>
        </w:tc>
        <w:tc>
          <w:tcPr>
            <w:tcW w:w="5245" w:type="dxa"/>
            <w:vAlign w:val="center"/>
          </w:tcPr>
          <w:p w14:paraId="28483EEA" w14:textId="77777777" w:rsidR="00A3717F" w:rsidRPr="00E254FC" w:rsidRDefault="00A3717F"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1）加强日常检查；</w:t>
            </w:r>
          </w:p>
          <w:p w14:paraId="76A253D9" w14:textId="77777777" w:rsidR="00A3717F" w:rsidRPr="00E254FC" w:rsidRDefault="00A3717F"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2）定期保养；</w:t>
            </w:r>
          </w:p>
          <w:p w14:paraId="4C77988D" w14:textId="77777777" w:rsidR="00A3717F" w:rsidRPr="00E254FC" w:rsidRDefault="00A3717F"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3）定期检维修；</w:t>
            </w:r>
          </w:p>
          <w:p w14:paraId="232448A5" w14:textId="77777777" w:rsidR="00A3717F" w:rsidRPr="00E254FC" w:rsidRDefault="00A3717F"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4）应设置监控设施（如监控探头、报警仪器等）。</w:t>
            </w:r>
          </w:p>
        </w:tc>
        <w:tc>
          <w:tcPr>
            <w:tcW w:w="1432" w:type="dxa"/>
            <w:vAlign w:val="center"/>
          </w:tcPr>
          <w:p w14:paraId="4203993D" w14:textId="77777777" w:rsidR="00A3717F" w:rsidRPr="00E254FC" w:rsidRDefault="00A3717F" w:rsidP="00CB4041">
            <w:pPr>
              <w:widowControl/>
              <w:shd w:val="solid" w:color="FFFFFF" w:fill="FFFFFF"/>
              <w:spacing w:line="0" w:lineRule="atLeast"/>
              <w:jc w:val="center"/>
              <w:rPr>
                <w:rFonts w:ascii="宋体" w:hAnsi="宋体" w:cs="宋体" w:hint="eastAsia"/>
                <w:bCs/>
                <w:kern w:val="0"/>
                <w:sz w:val="18"/>
                <w:szCs w:val="18"/>
              </w:rPr>
            </w:pPr>
          </w:p>
        </w:tc>
      </w:tr>
    </w:tbl>
    <w:p w14:paraId="3A9C3C49" w14:textId="77777777" w:rsidR="00366972" w:rsidRPr="00366972" w:rsidRDefault="00366972" w:rsidP="00366972">
      <w:pPr>
        <w:pStyle w:val="afffff9"/>
        <w:pageBreakBefore/>
        <w:spacing w:beforeLines="50" w:before="156" w:afterLines="50" w:after="156"/>
        <w:ind w:firstLineChars="0" w:firstLine="0"/>
        <w:jc w:val="center"/>
        <w:rPr>
          <w:rFonts w:ascii="黑体" w:eastAsia="黑体" w:hAnsi="黑体" w:hint="eastAsia"/>
        </w:rPr>
      </w:pPr>
      <w:r w:rsidRPr="00366972">
        <w:rPr>
          <w:rFonts w:ascii="黑体" w:eastAsia="黑体" w:hAnsi="黑体" w:hint="eastAsia"/>
        </w:rPr>
        <w:lastRenderedPageBreak/>
        <w:t>表B.7  特种设备常见风险事件分析及典型管控措施（长输油、气管道（含站场））</w:t>
      </w:r>
      <w:r w:rsidRPr="00366972">
        <w:rPr>
          <w:rFonts w:hAnsi="宋体" w:hint="eastAsia"/>
        </w:rPr>
        <w:t>（续）</w:t>
      </w:r>
    </w:p>
    <w:tbl>
      <w:tblPr>
        <w:tblW w:w="13901"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4A0" w:firstRow="1" w:lastRow="0" w:firstColumn="1" w:lastColumn="0" w:noHBand="0" w:noVBand="1"/>
      </w:tblPr>
      <w:tblGrid>
        <w:gridCol w:w="1271"/>
        <w:gridCol w:w="2126"/>
        <w:gridCol w:w="3827"/>
        <w:gridCol w:w="5245"/>
        <w:gridCol w:w="1432"/>
      </w:tblGrid>
      <w:tr w:rsidR="00366972" w:rsidRPr="00E254FC" w14:paraId="552D3E39" w14:textId="77777777" w:rsidTr="00F422EF">
        <w:trPr>
          <w:trHeight w:val="441"/>
          <w:tblHeader/>
          <w:jc w:val="center"/>
        </w:trPr>
        <w:tc>
          <w:tcPr>
            <w:tcW w:w="1271" w:type="dxa"/>
            <w:tcBorders>
              <w:top w:val="single" w:sz="8" w:space="0" w:color="auto"/>
              <w:bottom w:val="single" w:sz="8" w:space="0" w:color="auto"/>
            </w:tcBorders>
            <w:vAlign w:val="center"/>
          </w:tcPr>
          <w:p w14:paraId="16C18FEB" w14:textId="77777777" w:rsidR="00366972" w:rsidRPr="00E254FC" w:rsidRDefault="00366972" w:rsidP="00F422EF">
            <w:pPr>
              <w:widowControl/>
              <w:shd w:val="solid" w:color="FFFFFF" w:fill="FFFFFF"/>
              <w:spacing w:line="0" w:lineRule="atLeast"/>
              <w:jc w:val="center"/>
              <w:rPr>
                <w:rFonts w:ascii="宋体" w:hAnsi="宋体" w:cs="宋体" w:hint="eastAsia"/>
                <w:bCs/>
                <w:kern w:val="0"/>
                <w:sz w:val="18"/>
                <w:szCs w:val="18"/>
              </w:rPr>
            </w:pPr>
            <w:r w:rsidRPr="00E254FC">
              <w:rPr>
                <w:rFonts w:ascii="宋体" w:hAnsi="宋体"/>
                <w:sz w:val="18"/>
                <w:szCs w:val="18"/>
              </w:rPr>
              <w:br w:type="page"/>
            </w:r>
            <w:r w:rsidRPr="00E254FC">
              <w:rPr>
                <w:rFonts w:ascii="宋体" w:hAnsi="宋体" w:cs="宋体" w:hint="eastAsia"/>
                <w:bCs/>
                <w:sz w:val="18"/>
                <w:szCs w:val="18"/>
              </w:rPr>
              <w:t>风险来源</w:t>
            </w:r>
          </w:p>
        </w:tc>
        <w:tc>
          <w:tcPr>
            <w:tcW w:w="2126" w:type="dxa"/>
            <w:tcBorders>
              <w:top w:val="single" w:sz="8" w:space="0" w:color="auto"/>
              <w:bottom w:val="single" w:sz="8" w:space="0" w:color="auto"/>
            </w:tcBorders>
            <w:vAlign w:val="center"/>
          </w:tcPr>
          <w:p w14:paraId="1ABAE438" w14:textId="77777777" w:rsidR="00366972" w:rsidRPr="00E254FC" w:rsidRDefault="00366972" w:rsidP="00F422EF">
            <w:pPr>
              <w:widowControl/>
              <w:shd w:val="solid" w:color="FFFFFF" w:fill="FFFFFF"/>
              <w:spacing w:line="0" w:lineRule="atLeast"/>
              <w:jc w:val="center"/>
              <w:rPr>
                <w:rFonts w:ascii="宋体" w:hAnsi="宋体" w:cs="宋体" w:hint="eastAsia"/>
                <w:bCs/>
                <w:kern w:val="0"/>
                <w:sz w:val="18"/>
                <w:szCs w:val="18"/>
              </w:rPr>
            </w:pPr>
            <w:r w:rsidRPr="00E254FC">
              <w:rPr>
                <w:rFonts w:ascii="宋体" w:hAnsi="宋体" w:cs="宋体" w:hint="eastAsia"/>
                <w:bCs/>
                <w:sz w:val="18"/>
                <w:szCs w:val="18"/>
              </w:rPr>
              <w:t>风险事件描述</w:t>
            </w:r>
          </w:p>
        </w:tc>
        <w:tc>
          <w:tcPr>
            <w:tcW w:w="3827" w:type="dxa"/>
            <w:tcBorders>
              <w:top w:val="single" w:sz="8" w:space="0" w:color="auto"/>
              <w:bottom w:val="single" w:sz="8" w:space="0" w:color="auto"/>
            </w:tcBorders>
            <w:vAlign w:val="center"/>
          </w:tcPr>
          <w:p w14:paraId="0ED1F484" w14:textId="77777777" w:rsidR="00366972" w:rsidRPr="00E254FC" w:rsidRDefault="00366972" w:rsidP="00F422EF">
            <w:pPr>
              <w:widowControl/>
              <w:shd w:val="solid" w:color="FFFFFF" w:fill="FFFFFF"/>
              <w:spacing w:line="0" w:lineRule="atLeast"/>
              <w:jc w:val="center"/>
              <w:rPr>
                <w:rFonts w:ascii="宋体" w:hAnsi="宋体" w:cs="宋体" w:hint="eastAsia"/>
                <w:bCs/>
                <w:kern w:val="0"/>
                <w:sz w:val="18"/>
                <w:szCs w:val="18"/>
              </w:rPr>
            </w:pPr>
            <w:r w:rsidRPr="00E254FC">
              <w:rPr>
                <w:rFonts w:ascii="宋体" w:hAnsi="宋体" w:cs="宋体" w:hint="eastAsia"/>
                <w:bCs/>
                <w:sz w:val="18"/>
                <w:szCs w:val="18"/>
              </w:rPr>
              <w:t>风险因素</w:t>
            </w:r>
          </w:p>
        </w:tc>
        <w:tc>
          <w:tcPr>
            <w:tcW w:w="5245" w:type="dxa"/>
            <w:tcBorders>
              <w:top w:val="single" w:sz="8" w:space="0" w:color="auto"/>
              <w:bottom w:val="single" w:sz="8" w:space="0" w:color="auto"/>
            </w:tcBorders>
            <w:vAlign w:val="center"/>
          </w:tcPr>
          <w:p w14:paraId="279E19F6" w14:textId="77777777" w:rsidR="00366972" w:rsidRPr="00E254FC" w:rsidRDefault="00366972" w:rsidP="00F422EF">
            <w:pPr>
              <w:widowControl/>
              <w:shd w:val="solid" w:color="FFFFFF" w:fill="FFFFFF"/>
              <w:spacing w:line="0" w:lineRule="atLeast"/>
              <w:jc w:val="center"/>
              <w:rPr>
                <w:rFonts w:ascii="宋体" w:hAnsi="宋体" w:cs="宋体" w:hint="eastAsia"/>
                <w:bCs/>
                <w:kern w:val="0"/>
                <w:sz w:val="18"/>
                <w:szCs w:val="18"/>
              </w:rPr>
            </w:pPr>
            <w:r w:rsidRPr="00E254FC">
              <w:rPr>
                <w:rFonts w:ascii="宋体" w:hAnsi="宋体" w:cs="宋体" w:hint="eastAsia"/>
                <w:bCs/>
                <w:sz w:val="18"/>
                <w:szCs w:val="18"/>
              </w:rPr>
              <w:t>管控措施</w:t>
            </w:r>
          </w:p>
        </w:tc>
        <w:tc>
          <w:tcPr>
            <w:tcW w:w="1432" w:type="dxa"/>
            <w:tcBorders>
              <w:top w:val="single" w:sz="8" w:space="0" w:color="auto"/>
              <w:bottom w:val="single" w:sz="8" w:space="0" w:color="auto"/>
            </w:tcBorders>
            <w:vAlign w:val="center"/>
          </w:tcPr>
          <w:p w14:paraId="7756BA12" w14:textId="77777777" w:rsidR="00366972" w:rsidRPr="00E254FC" w:rsidRDefault="00366972" w:rsidP="00F422EF">
            <w:pPr>
              <w:widowControl/>
              <w:shd w:val="solid" w:color="FFFFFF" w:fill="FFFFFF"/>
              <w:spacing w:line="0" w:lineRule="atLeast"/>
              <w:jc w:val="center"/>
              <w:rPr>
                <w:rFonts w:ascii="宋体" w:hAnsi="宋体" w:cs="宋体" w:hint="eastAsia"/>
                <w:bCs/>
                <w:kern w:val="0"/>
                <w:sz w:val="18"/>
                <w:szCs w:val="18"/>
              </w:rPr>
            </w:pPr>
            <w:r w:rsidRPr="00E254FC">
              <w:rPr>
                <w:rFonts w:ascii="宋体" w:hAnsi="宋体" w:cs="宋体" w:hint="eastAsia"/>
                <w:bCs/>
                <w:sz w:val="18"/>
                <w:szCs w:val="18"/>
              </w:rPr>
              <w:t>适用范围</w:t>
            </w:r>
          </w:p>
        </w:tc>
      </w:tr>
      <w:tr w:rsidR="00A3717F" w:rsidRPr="00E254FC" w14:paraId="7E3B6E09" w14:textId="77777777" w:rsidTr="00C11050">
        <w:trPr>
          <w:trHeight w:val="20"/>
          <w:jc w:val="center"/>
        </w:trPr>
        <w:tc>
          <w:tcPr>
            <w:tcW w:w="1271" w:type="dxa"/>
            <w:vAlign w:val="center"/>
          </w:tcPr>
          <w:p w14:paraId="59D0F54F" w14:textId="4F700E0B" w:rsidR="00A3717F" w:rsidRPr="00E254FC" w:rsidRDefault="00366972"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站场</w:t>
            </w:r>
          </w:p>
        </w:tc>
        <w:tc>
          <w:tcPr>
            <w:tcW w:w="2126" w:type="dxa"/>
            <w:vAlign w:val="center"/>
          </w:tcPr>
          <w:p w14:paraId="405FB908" w14:textId="77777777" w:rsidR="00A3717F" w:rsidRPr="00E254FC" w:rsidRDefault="00A3717F"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可燃介质燃烧、爆炸</w:t>
            </w:r>
          </w:p>
        </w:tc>
        <w:tc>
          <w:tcPr>
            <w:tcW w:w="3827" w:type="dxa"/>
            <w:vAlign w:val="center"/>
          </w:tcPr>
          <w:p w14:paraId="334A3FE0" w14:textId="77777777" w:rsidR="00A3717F" w:rsidRPr="00E254FC" w:rsidRDefault="00A3717F"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介质流量超过规定范围，管道内流速过快形成湍流引起异常振动，造成管道本体开裂。</w:t>
            </w:r>
          </w:p>
        </w:tc>
        <w:tc>
          <w:tcPr>
            <w:tcW w:w="5245" w:type="dxa"/>
            <w:vAlign w:val="center"/>
          </w:tcPr>
          <w:p w14:paraId="4281314B" w14:textId="77777777" w:rsidR="00A3717F" w:rsidRPr="00E254FC" w:rsidRDefault="00A3717F"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1）介质流量在规定范围内；</w:t>
            </w:r>
          </w:p>
          <w:p w14:paraId="714CD792" w14:textId="77777777" w:rsidR="00A3717F" w:rsidRPr="00E254FC" w:rsidRDefault="00A3717F"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2）日常检查设备振动情况；</w:t>
            </w:r>
          </w:p>
          <w:p w14:paraId="2BF6E743" w14:textId="77777777" w:rsidR="00A3717F" w:rsidRPr="00E254FC" w:rsidRDefault="00A3717F"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3）流量计检查。</w:t>
            </w:r>
          </w:p>
        </w:tc>
        <w:tc>
          <w:tcPr>
            <w:tcW w:w="1432" w:type="dxa"/>
            <w:vAlign w:val="center"/>
          </w:tcPr>
          <w:p w14:paraId="3A12CC7B" w14:textId="77777777" w:rsidR="00A3717F" w:rsidRPr="00E254FC" w:rsidRDefault="00A3717F" w:rsidP="00CB4041">
            <w:pPr>
              <w:widowControl/>
              <w:shd w:val="solid" w:color="FFFFFF" w:fill="FFFFFF"/>
              <w:spacing w:line="0" w:lineRule="atLeast"/>
              <w:jc w:val="center"/>
              <w:rPr>
                <w:rFonts w:ascii="宋体" w:hAnsi="宋体" w:cs="宋体" w:hint="eastAsia"/>
                <w:bCs/>
                <w:kern w:val="0"/>
                <w:sz w:val="18"/>
                <w:szCs w:val="18"/>
              </w:rPr>
            </w:pPr>
          </w:p>
        </w:tc>
      </w:tr>
      <w:tr w:rsidR="00A3717F" w:rsidRPr="00E254FC" w14:paraId="35483C6E" w14:textId="77777777" w:rsidTr="00C11050">
        <w:trPr>
          <w:trHeight w:val="20"/>
          <w:jc w:val="center"/>
        </w:trPr>
        <w:tc>
          <w:tcPr>
            <w:tcW w:w="1271" w:type="dxa"/>
            <w:vMerge w:val="restart"/>
            <w:vAlign w:val="center"/>
          </w:tcPr>
          <w:p w14:paraId="48F949ED" w14:textId="77777777" w:rsidR="00A3717F" w:rsidRPr="00E254FC" w:rsidRDefault="00A3717F" w:rsidP="00CB4041">
            <w:pPr>
              <w:shd w:val="solid" w:color="FFFFFF" w:fill="FFFFFF"/>
              <w:spacing w:line="0" w:lineRule="atLeast"/>
              <w:jc w:val="left"/>
              <w:rPr>
                <w:rFonts w:ascii="宋体" w:hAnsi="宋体" w:hint="eastAsia"/>
                <w:sz w:val="18"/>
                <w:szCs w:val="18"/>
              </w:rPr>
            </w:pPr>
            <w:bookmarkStart w:id="214" w:name="_Toc515282956"/>
            <w:bookmarkStart w:id="215" w:name="_Toc519676995"/>
            <w:bookmarkStart w:id="216" w:name="_Toc519677348"/>
            <w:bookmarkStart w:id="217" w:name="_Toc519847350"/>
            <w:r w:rsidRPr="00E254FC">
              <w:rPr>
                <w:rFonts w:ascii="宋体" w:hAnsi="宋体" w:hint="eastAsia"/>
                <w:sz w:val="18"/>
                <w:szCs w:val="18"/>
              </w:rPr>
              <w:t>清管作业</w:t>
            </w:r>
            <w:bookmarkEnd w:id="214"/>
            <w:bookmarkEnd w:id="215"/>
            <w:bookmarkEnd w:id="216"/>
            <w:bookmarkEnd w:id="217"/>
          </w:p>
        </w:tc>
        <w:tc>
          <w:tcPr>
            <w:tcW w:w="2126" w:type="dxa"/>
            <w:vAlign w:val="center"/>
          </w:tcPr>
          <w:p w14:paraId="1E95F047" w14:textId="77777777" w:rsidR="00A3717F" w:rsidRPr="00E254FC" w:rsidRDefault="00A3717F"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介质泄漏</w:t>
            </w:r>
          </w:p>
        </w:tc>
        <w:tc>
          <w:tcPr>
            <w:tcW w:w="3827" w:type="dxa"/>
            <w:vAlign w:val="center"/>
          </w:tcPr>
          <w:p w14:paraId="792F8BD6" w14:textId="77777777" w:rsidR="00A3717F" w:rsidRPr="00E254FC" w:rsidRDefault="00A3717F"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清管发球作业不符合相关国家规范，造成清管器卡堵，引起管道本体损坏。</w:t>
            </w:r>
          </w:p>
        </w:tc>
        <w:tc>
          <w:tcPr>
            <w:tcW w:w="5245" w:type="dxa"/>
            <w:vAlign w:val="center"/>
          </w:tcPr>
          <w:p w14:paraId="30148BDA" w14:textId="77777777" w:rsidR="00A3717F" w:rsidRPr="00E254FC" w:rsidRDefault="00A3717F"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1）应编制清管施工方案；</w:t>
            </w:r>
          </w:p>
          <w:p w14:paraId="1F45EE75" w14:textId="77777777" w:rsidR="00A3717F" w:rsidRPr="00E254FC" w:rsidRDefault="00A3717F"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2）制定安全措施及应急方案。</w:t>
            </w:r>
          </w:p>
        </w:tc>
        <w:tc>
          <w:tcPr>
            <w:tcW w:w="1432" w:type="dxa"/>
            <w:vAlign w:val="center"/>
          </w:tcPr>
          <w:p w14:paraId="58D9C430" w14:textId="77777777" w:rsidR="00A3717F" w:rsidRPr="00E254FC" w:rsidRDefault="00A3717F" w:rsidP="00CB4041">
            <w:pPr>
              <w:widowControl/>
              <w:shd w:val="solid" w:color="FFFFFF" w:fill="FFFFFF"/>
              <w:spacing w:line="0" w:lineRule="atLeast"/>
              <w:jc w:val="center"/>
              <w:rPr>
                <w:rFonts w:ascii="宋体" w:hAnsi="宋体" w:cs="宋体" w:hint="eastAsia"/>
                <w:bCs/>
                <w:kern w:val="0"/>
                <w:sz w:val="18"/>
                <w:szCs w:val="18"/>
              </w:rPr>
            </w:pPr>
          </w:p>
        </w:tc>
      </w:tr>
      <w:tr w:rsidR="00A3717F" w:rsidRPr="00E254FC" w14:paraId="650D9F42" w14:textId="77777777" w:rsidTr="00366972">
        <w:trPr>
          <w:trHeight w:val="736"/>
          <w:jc w:val="center"/>
        </w:trPr>
        <w:tc>
          <w:tcPr>
            <w:tcW w:w="1271" w:type="dxa"/>
            <w:vMerge/>
            <w:vAlign w:val="center"/>
          </w:tcPr>
          <w:p w14:paraId="2F431D61" w14:textId="77777777" w:rsidR="00A3717F" w:rsidRPr="00E254FC" w:rsidRDefault="00A3717F" w:rsidP="00CB4041">
            <w:pPr>
              <w:shd w:val="solid" w:color="FFFFFF" w:fill="FFFFFF"/>
              <w:spacing w:line="0" w:lineRule="atLeast"/>
              <w:jc w:val="left"/>
              <w:rPr>
                <w:rFonts w:ascii="宋体" w:hAnsi="宋体" w:hint="eastAsia"/>
                <w:sz w:val="18"/>
                <w:szCs w:val="18"/>
              </w:rPr>
            </w:pPr>
          </w:p>
        </w:tc>
        <w:tc>
          <w:tcPr>
            <w:tcW w:w="2126" w:type="dxa"/>
            <w:vMerge w:val="restart"/>
            <w:vAlign w:val="center"/>
          </w:tcPr>
          <w:p w14:paraId="3CCAEEC6" w14:textId="77777777" w:rsidR="00A3717F" w:rsidRPr="00E254FC" w:rsidRDefault="00A3717F"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可燃介质燃烧、爆炸</w:t>
            </w:r>
          </w:p>
        </w:tc>
        <w:tc>
          <w:tcPr>
            <w:tcW w:w="3827" w:type="dxa"/>
            <w:vAlign w:val="center"/>
          </w:tcPr>
          <w:p w14:paraId="50370848" w14:textId="77777777" w:rsidR="00A3717F" w:rsidRPr="00E254FC" w:rsidRDefault="00A3717F" w:rsidP="00CB4041">
            <w:pPr>
              <w:shd w:val="solid" w:color="FFFFFF" w:fill="FFFFFF"/>
              <w:spacing w:line="0" w:lineRule="atLeast"/>
              <w:jc w:val="left"/>
              <w:rPr>
                <w:rFonts w:ascii="宋体" w:hAnsi="宋体" w:hint="eastAsia"/>
                <w:sz w:val="18"/>
                <w:szCs w:val="18"/>
              </w:rPr>
            </w:pPr>
            <w:proofErr w:type="gramStart"/>
            <w:r w:rsidRPr="00E254FC">
              <w:rPr>
                <w:rFonts w:ascii="宋体" w:hAnsi="宋体" w:hint="eastAsia"/>
                <w:sz w:val="18"/>
                <w:szCs w:val="18"/>
              </w:rPr>
              <w:t>发球筒未进行</w:t>
            </w:r>
            <w:proofErr w:type="gramEnd"/>
            <w:r w:rsidRPr="00E254FC">
              <w:rPr>
                <w:rFonts w:ascii="宋体" w:hAnsi="宋体" w:hint="eastAsia"/>
                <w:sz w:val="18"/>
                <w:szCs w:val="18"/>
              </w:rPr>
              <w:t>放空处理，导致筒内存在可燃介质遇到空气引起燃烧或爆炸。</w:t>
            </w:r>
          </w:p>
        </w:tc>
        <w:tc>
          <w:tcPr>
            <w:tcW w:w="5245" w:type="dxa"/>
            <w:vMerge w:val="restart"/>
            <w:vAlign w:val="center"/>
          </w:tcPr>
          <w:p w14:paraId="6A4590A3" w14:textId="77777777" w:rsidR="00A3717F" w:rsidRPr="00E254FC" w:rsidRDefault="00A3717F"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1）应编制清管施工方案；</w:t>
            </w:r>
          </w:p>
          <w:p w14:paraId="09CABF4B" w14:textId="77777777" w:rsidR="00A3717F" w:rsidRPr="00E254FC" w:rsidRDefault="00A3717F"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2）制定安全措施及应急方案；</w:t>
            </w:r>
          </w:p>
          <w:p w14:paraId="4219604F" w14:textId="77777777" w:rsidR="00A3717F" w:rsidRPr="00E254FC" w:rsidRDefault="00A3717F"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3）配备必要的交通工具、通信及医疗救护设备；</w:t>
            </w:r>
          </w:p>
          <w:p w14:paraId="62909C26" w14:textId="77777777" w:rsidR="00A3717F" w:rsidRPr="00E254FC" w:rsidRDefault="00A3717F"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4）各方应在作业前进行充分交底；</w:t>
            </w:r>
          </w:p>
          <w:p w14:paraId="60C35BC2" w14:textId="77777777" w:rsidR="00A3717F" w:rsidRPr="00E254FC" w:rsidRDefault="00A3717F"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5）现场配备安全监护人；</w:t>
            </w:r>
          </w:p>
          <w:p w14:paraId="41A40847" w14:textId="77777777" w:rsidR="00A3717F" w:rsidRPr="00E254FC" w:rsidRDefault="00A3717F"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6）清管作业前应进行可燃介质测定；</w:t>
            </w:r>
          </w:p>
          <w:p w14:paraId="4CDE6DB9" w14:textId="77777777" w:rsidR="00A3717F" w:rsidRPr="00E254FC" w:rsidRDefault="00A3717F"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7）作业人员应佩戴个人防护用品。</w:t>
            </w:r>
          </w:p>
        </w:tc>
        <w:tc>
          <w:tcPr>
            <w:tcW w:w="1432" w:type="dxa"/>
            <w:vMerge w:val="restart"/>
            <w:vAlign w:val="center"/>
          </w:tcPr>
          <w:p w14:paraId="0C243B8F" w14:textId="77777777" w:rsidR="00A3717F" w:rsidRPr="00E254FC" w:rsidRDefault="00A3717F" w:rsidP="00CB4041">
            <w:pPr>
              <w:widowControl/>
              <w:shd w:val="solid" w:color="FFFFFF" w:fill="FFFFFF"/>
              <w:spacing w:line="0" w:lineRule="atLeast"/>
              <w:jc w:val="center"/>
              <w:rPr>
                <w:rFonts w:ascii="宋体" w:hAnsi="宋体" w:cs="宋体" w:hint="eastAsia"/>
                <w:bCs/>
                <w:kern w:val="0"/>
                <w:sz w:val="18"/>
                <w:szCs w:val="18"/>
              </w:rPr>
            </w:pPr>
          </w:p>
        </w:tc>
      </w:tr>
      <w:tr w:rsidR="00A3717F" w:rsidRPr="00E254FC" w14:paraId="262C5179" w14:textId="77777777" w:rsidTr="00C11050">
        <w:trPr>
          <w:trHeight w:val="60"/>
          <w:jc w:val="center"/>
        </w:trPr>
        <w:tc>
          <w:tcPr>
            <w:tcW w:w="1271" w:type="dxa"/>
            <w:vMerge/>
            <w:vAlign w:val="center"/>
          </w:tcPr>
          <w:p w14:paraId="56A39DA9" w14:textId="77777777" w:rsidR="00A3717F" w:rsidRPr="00E254FC" w:rsidRDefault="00A3717F" w:rsidP="00CB4041">
            <w:pPr>
              <w:shd w:val="solid" w:color="FFFFFF" w:fill="FFFFFF"/>
              <w:spacing w:line="0" w:lineRule="atLeast"/>
              <w:jc w:val="right"/>
              <w:rPr>
                <w:rFonts w:ascii="宋体" w:hAnsi="宋体" w:hint="eastAsia"/>
                <w:sz w:val="18"/>
                <w:szCs w:val="18"/>
              </w:rPr>
            </w:pPr>
          </w:p>
        </w:tc>
        <w:tc>
          <w:tcPr>
            <w:tcW w:w="2126" w:type="dxa"/>
            <w:vMerge/>
            <w:vAlign w:val="center"/>
          </w:tcPr>
          <w:p w14:paraId="5DE451CE" w14:textId="77777777" w:rsidR="00A3717F" w:rsidRPr="00E254FC" w:rsidRDefault="00A3717F" w:rsidP="00CB4041">
            <w:pPr>
              <w:shd w:val="solid" w:color="FFFFFF" w:fill="FFFFFF"/>
              <w:spacing w:line="0" w:lineRule="atLeast"/>
              <w:jc w:val="right"/>
              <w:rPr>
                <w:rFonts w:ascii="宋体" w:hAnsi="宋体" w:hint="eastAsia"/>
                <w:sz w:val="18"/>
                <w:szCs w:val="18"/>
              </w:rPr>
            </w:pPr>
          </w:p>
        </w:tc>
        <w:tc>
          <w:tcPr>
            <w:tcW w:w="3827" w:type="dxa"/>
            <w:vAlign w:val="center"/>
          </w:tcPr>
          <w:p w14:paraId="1B233DE1" w14:textId="77777777" w:rsidR="00A3717F" w:rsidRPr="00E254FC" w:rsidRDefault="00A3717F"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盲板操作不符合相关规定要求。</w:t>
            </w:r>
          </w:p>
        </w:tc>
        <w:tc>
          <w:tcPr>
            <w:tcW w:w="5245" w:type="dxa"/>
            <w:vMerge/>
            <w:vAlign w:val="center"/>
          </w:tcPr>
          <w:p w14:paraId="3209A5C0" w14:textId="77777777" w:rsidR="00A3717F" w:rsidRPr="00E254FC" w:rsidRDefault="00A3717F" w:rsidP="00CB4041">
            <w:pPr>
              <w:shd w:val="solid" w:color="FFFFFF" w:fill="FFFFFF"/>
              <w:spacing w:line="0" w:lineRule="atLeast"/>
              <w:jc w:val="right"/>
              <w:rPr>
                <w:rFonts w:ascii="宋体" w:hAnsi="宋体" w:hint="eastAsia"/>
                <w:sz w:val="18"/>
                <w:szCs w:val="18"/>
              </w:rPr>
            </w:pPr>
          </w:p>
        </w:tc>
        <w:tc>
          <w:tcPr>
            <w:tcW w:w="1432" w:type="dxa"/>
            <w:vMerge/>
            <w:vAlign w:val="center"/>
          </w:tcPr>
          <w:p w14:paraId="37287564" w14:textId="77777777" w:rsidR="00A3717F" w:rsidRPr="00E254FC" w:rsidRDefault="00A3717F" w:rsidP="00CB4041">
            <w:pPr>
              <w:widowControl/>
              <w:shd w:val="solid" w:color="FFFFFF" w:fill="FFFFFF"/>
              <w:spacing w:line="0" w:lineRule="atLeast"/>
              <w:jc w:val="center"/>
              <w:rPr>
                <w:rFonts w:ascii="宋体" w:hAnsi="宋体" w:cs="宋体" w:hint="eastAsia"/>
                <w:bCs/>
                <w:kern w:val="0"/>
                <w:sz w:val="18"/>
                <w:szCs w:val="18"/>
              </w:rPr>
            </w:pPr>
          </w:p>
        </w:tc>
      </w:tr>
      <w:tr w:rsidR="00A3717F" w:rsidRPr="00E254FC" w14:paraId="3EF4F106" w14:textId="77777777" w:rsidTr="00C11050">
        <w:trPr>
          <w:trHeight w:val="145"/>
          <w:jc w:val="center"/>
        </w:trPr>
        <w:tc>
          <w:tcPr>
            <w:tcW w:w="1271" w:type="dxa"/>
            <w:vAlign w:val="center"/>
          </w:tcPr>
          <w:p w14:paraId="0D3E6820" w14:textId="77777777" w:rsidR="00A3717F" w:rsidRPr="00E254FC" w:rsidRDefault="00A3717F" w:rsidP="00CB4041">
            <w:pPr>
              <w:shd w:val="solid" w:color="FFFFFF" w:fill="FFFFFF"/>
              <w:spacing w:line="0" w:lineRule="atLeast"/>
              <w:jc w:val="left"/>
              <w:rPr>
                <w:rFonts w:ascii="宋体" w:hAnsi="宋体" w:hint="eastAsia"/>
                <w:sz w:val="18"/>
                <w:szCs w:val="18"/>
              </w:rPr>
            </w:pPr>
            <w:bookmarkStart w:id="218" w:name="_Toc515282957"/>
            <w:bookmarkStart w:id="219" w:name="_Toc519676996"/>
            <w:bookmarkStart w:id="220" w:name="_Toc519677349"/>
            <w:bookmarkStart w:id="221" w:name="_Toc519847351"/>
            <w:r w:rsidRPr="00E254FC">
              <w:rPr>
                <w:rFonts w:ascii="宋体" w:hAnsi="宋体" w:hint="eastAsia"/>
                <w:sz w:val="18"/>
                <w:szCs w:val="18"/>
              </w:rPr>
              <w:t>放散与置换</w:t>
            </w:r>
            <w:bookmarkEnd w:id="218"/>
            <w:bookmarkEnd w:id="219"/>
            <w:bookmarkEnd w:id="220"/>
            <w:bookmarkEnd w:id="221"/>
          </w:p>
        </w:tc>
        <w:tc>
          <w:tcPr>
            <w:tcW w:w="2126" w:type="dxa"/>
            <w:vAlign w:val="center"/>
          </w:tcPr>
          <w:p w14:paraId="2E2D4CF2" w14:textId="77777777" w:rsidR="00A3717F" w:rsidRPr="00E254FC" w:rsidRDefault="00A3717F"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可燃气体介质遇空气，达到爆炸极限引起爆炸</w:t>
            </w:r>
          </w:p>
        </w:tc>
        <w:tc>
          <w:tcPr>
            <w:tcW w:w="3827" w:type="dxa"/>
            <w:vAlign w:val="center"/>
          </w:tcPr>
          <w:p w14:paraId="1AEDB808" w14:textId="77777777" w:rsidR="00A3717F" w:rsidRPr="00E254FC" w:rsidRDefault="00A3717F"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可燃气体介质置换不完全。</w:t>
            </w:r>
          </w:p>
        </w:tc>
        <w:tc>
          <w:tcPr>
            <w:tcW w:w="5245" w:type="dxa"/>
            <w:vAlign w:val="center"/>
          </w:tcPr>
          <w:p w14:paraId="2CB9D5C3" w14:textId="77777777" w:rsidR="00A3717F" w:rsidRPr="00E254FC" w:rsidRDefault="00A3717F"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1）置换过程中按相关规定监测气体浓度；</w:t>
            </w:r>
          </w:p>
          <w:p w14:paraId="704A5EEC" w14:textId="77777777" w:rsidR="00A3717F" w:rsidRPr="00E254FC" w:rsidRDefault="00A3717F"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2）制定放散、置换操作工艺或方案；</w:t>
            </w:r>
          </w:p>
          <w:p w14:paraId="70286FB4" w14:textId="77777777" w:rsidR="00A3717F" w:rsidRPr="00E254FC" w:rsidRDefault="00A3717F" w:rsidP="00CB4041">
            <w:pPr>
              <w:shd w:val="solid" w:color="FFFFFF" w:fill="FFFFFF"/>
              <w:spacing w:line="0" w:lineRule="atLeast"/>
              <w:jc w:val="left"/>
              <w:rPr>
                <w:rFonts w:ascii="宋体" w:hAnsi="宋体" w:hint="eastAsia"/>
                <w:sz w:val="18"/>
                <w:szCs w:val="18"/>
              </w:rPr>
            </w:pPr>
            <w:r w:rsidRPr="00E254FC">
              <w:rPr>
                <w:rFonts w:ascii="宋体" w:hAnsi="宋体"/>
                <w:sz w:val="18"/>
                <w:szCs w:val="18"/>
              </w:rPr>
              <w:t>3</w:t>
            </w:r>
            <w:r w:rsidRPr="00E254FC">
              <w:rPr>
                <w:rFonts w:ascii="宋体" w:hAnsi="宋体" w:hint="eastAsia"/>
                <w:sz w:val="18"/>
                <w:szCs w:val="18"/>
              </w:rPr>
              <w:t>）模拟放散、置换方案，验证其可靠性；</w:t>
            </w:r>
          </w:p>
          <w:p w14:paraId="5A5242DA" w14:textId="77777777" w:rsidR="00A3717F" w:rsidRPr="00E254FC" w:rsidRDefault="00A3717F"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4）作业人员持相关证件上岗；5）进行放散置换作业交底；</w:t>
            </w:r>
          </w:p>
          <w:p w14:paraId="20DB85C8" w14:textId="77777777" w:rsidR="00A3717F" w:rsidRPr="00E254FC" w:rsidRDefault="00A3717F"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6）作业人员应佩戴个人防护用品；</w:t>
            </w:r>
          </w:p>
          <w:p w14:paraId="20A8024E" w14:textId="77777777" w:rsidR="00A3717F" w:rsidRPr="00E254FC" w:rsidRDefault="00A3717F"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7）告知相关政府部门和周边企业。</w:t>
            </w:r>
          </w:p>
        </w:tc>
        <w:tc>
          <w:tcPr>
            <w:tcW w:w="1432" w:type="dxa"/>
            <w:vAlign w:val="center"/>
          </w:tcPr>
          <w:p w14:paraId="686D2A19" w14:textId="77777777" w:rsidR="00A3717F" w:rsidRPr="00E254FC" w:rsidRDefault="00A3717F" w:rsidP="00CB4041">
            <w:pPr>
              <w:widowControl/>
              <w:shd w:val="solid" w:color="FFFFFF" w:fill="FFFFFF"/>
              <w:spacing w:line="0" w:lineRule="atLeast"/>
              <w:jc w:val="center"/>
              <w:rPr>
                <w:rFonts w:ascii="宋体" w:hAnsi="宋体" w:cs="宋体" w:hint="eastAsia"/>
                <w:bCs/>
                <w:kern w:val="0"/>
                <w:sz w:val="18"/>
                <w:szCs w:val="18"/>
              </w:rPr>
            </w:pPr>
          </w:p>
        </w:tc>
      </w:tr>
      <w:tr w:rsidR="00A3717F" w:rsidRPr="00E254FC" w14:paraId="772AAA71" w14:textId="77777777" w:rsidTr="00C11050">
        <w:trPr>
          <w:trHeight w:val="1296"/>
          <w:jc w:val="center"/>
        </w:trPr>
        <w:tc>
          <w:tcPr>
            <w:tcW w:w="1271" w:type="dxa"/>
            <w:vAlign w:val="center"/>
          </w:tcPr>
          <w:p w14:paraId="55CF5B41" w14:textId="77777777" w:rsidR="00A3717F" w:rsidRPr="00E254FC" w:rsidRDefault="00A3717F"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放散与置换</w:t>
            </w:r>
          </w:p>
        </w:tc>
        <w:tc>
          <w:tcPr>
            <w:tcW w:w="2126" w:type="dxa"/>
            <w:vAlign w:val="center"/>
          </w:tcPr>
          <w:p w14:paraId="0EECB1EB" w14:textId="77777777" w:rsidR="00A3717F" w:rsidRPr="00E254FC" w:rsidRDefault="00A3717F"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可燃气体介质遇空气，达到爆炸极限引起爆炸</w:t>
            </w:r>
          </w:p>
        </w:tc>
        <w:tc>
          <w:tcPr>
            <w:tcW w:w="3827" w:type="dxa"/>
            <w:vAlign w:val="center"/>
          </w:tcPr>
          <w:p w14:paraId="29724E07" w14:textId="77777777" w:rsidR="00A3717F" w:rsidRPr="00E254FC" w:rsidRDefault="00A3717F"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可燃气体放散时空气回流达到爆炸极限或遇明火，回流燃烧。</w:t>
            </w:r>
          </w:p>
        </w:tc>
        <w:tc>
          <w:tcPr>
            <w:tcW w:w="5245" w:type="dxa"/>
            <w:vAlign w:val="center"/>
          </w:tcPr>
          <w:p w14:paraId="21282B3A" w14:textId="77777777" w:rsidR="00A3717F" w:rsidRPr="00E254FC" w:rsidRDefault="00A3717F"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1）放散管应设置控制阀门，防回火装置；</w:t>
            </w:r>
          </w:p>
          <w:p w14:paraId="1D0F0AE4" w14:textId="77777777" w:rsidR="00A3717F" w:rsidRPr="00E254FC" w:rsidRDefault="00A3717F"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2）设置安全区域和专人监护；</w:t>
            </w:r>
          </w:p>
          <w:p w14:paraId="652196DB" w14:textId="77777777" w:rsidR="00A3717F" w:rsidRPr="00E254FC" w:rsidRDefault="00A3717F"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3）制定放散工艺；</w:t>
            </w:r>
          </w:p>
          <w:p w14:paraId="54A53B14" w14:textId="77777777" w:rsidR="00A3717F" w:rsidRPr="00E254FC" w:rsidRDefault="00A3717F"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4）作业人员进行作业培训；</w:t>
            </w:r>
          </w:p>
          <w:p w14:paraId="61D86134" w14:textId="77777777" w:rsidR="00A3717F" w:rsidRPr="00E254FC" w:rsidDel="00707B90" w:rsidRDefault="00A3717F"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5）告知相关政府部门和周边企业。</w:t>
            </w:r>
          </w:p>
        </w:tc>
        <w:tc>
          <w:tcPr>
            <w:tcW w:w="1432" w:type="dxa"/>
            <w:vAlign w:val="center"/>
          </w:tcPr>
          <w:p w14:paraId="4515FA28" w14:textId="77777777" w:rsidR="00A3717F" w:rsidRPr="00E254FC" w:rsidRDefault="00A3717F" w:rsidP="00CB4041">
            <w:pPr>
              <w:widowControl/>
              <w:shd w:val="solid" w:color="FFFFFF" w:fill="FFFFFF"/>
              <w:spacing w:line="0" w:lineRule="atLeast"/>
              <w:jc w:val="center"/>
              <w:rPr>
                <w:rFonts w:ascii="宋体" w:hAnsi="宋体" w:cs="宋体" w:hint="eastAsia"/>
                <w:bCs/>
                <w:sz w:val="18"/>
                <w:szCs w:val="18"/>
              </w:rPr>
            </w:pPr>
          </w:p>
        </w:tc>
      </w:tr>
    </w:tbl>
    <w:p w14:paraId="4CFA8D13" w14:textId="77777777" w:rsidR="00366972" w:rsidRPr="00366972" w:rsidRDefault="00366972" w:rsidP="00366972">
      <w:pPr>
        <w:pStyle w:val="afffff9"/>
        <w:pageBreakBefore/>
        <w:spacing w:beforeLines="50" w:before="156" w:afterLines="50" w:after="156"/>
        <w:ind w:firstLineChars="0" w:firstLine="0"/>
        <w:jc w:val="center"/>
        <w:rPr>
          <w:rFonts w:ascii="黑体" w:eastAsia="黑体" w:hAnsi="黑体" w:hint="eastAsia"/>
        </w:rPr>
      </w:pPr>
      <w:bookmarkStart w:id="222" w:name="_Toc515282958"/>
      <w:bookmarkStart w:id="223" w:name="_Toc519676997"/>
      <w:bookmarkStart w:id="224" w:name="_Toc519677350"/>
      <w:bookmarkStart w:id="225" w:name="_Toc519847352"/>
      <w:r w:rsidRPr="00366972">
        <w:rPr>
          <w:rFonts w:ascii="黑体" w:eastAsia="黑体" w:hAnsi="黑体" w:hint="eastAsia"/>
        </w:rPr>
        <w:lastRenderedPageBreak/>
        <w:t>表B.7  特种设备常见风险事件分析及典型管控措施（长输油、气管道（含站场））</w:t>
      </w:r>
      <w:r w:rsidRPr="00366972">
        <w:rPr>
          <w:rFonts w:hAnsi="宋体" w:hint="eastAsia"/>
        </w:rPr>
        <w:t>（续）</w:t>
      </w:r>
    </w:p>
    <w:tbl>
      <w:tblPr>
        <w:tblW w:w="13901"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4A0" w:firstRow="1" w:lastRow="0" w:firstColumn="1" w:lastColumn="0" w:noHBand="0" w:noVBand="1"/>
      </w:tblPr>
      <w:tblGrid>
        <w:gridCol w:w="1271"/>
        <w:gridCol w:w="2126"/>
        <w:gridCol w:w="3827"/>
        <w:gridCol w:w="5245"/>
        <w:gridCol w:w="1432"/>
      </w:tblGrid>
      <w:tr w:rsidR="00366972" w:rsidRPr="00E254FC" w14:paraId="35CD67E9" w14:textId="77777777" w:rsidTr="00F422EF">
        <w:trPr>
          <w:trHeight w:val="441"/>
          <w:tblHeader/>
          <w:jc w:val="center"/>
        </w:trPr>
        <w:tc>
          <w:tcPr>
            <w:tcW w:w="1271" w:type="dxa"/>
            <w:tcBorders>
              <w:top w:val="single" w:sz="8" w:space="0" w:color="auto"/>
              <w:bottom w:val="single" w:sz="8" w:space="0" w:color="auto"/>
            </w:tcBorders>
            <w:vAlign w:val="center"/>
          </w:tcPr>
          <w:p w14:paraId="4302E154" w14:textId="77777777" w:rsidR="00366972" w:rsidRPr="00E254FC" w:rsidRDefault="00366972" w:rsidP="00F422EF">
            <w:pPr>
              <w:widowControl/>
              <w:shd w:val="solid" w:color="FFFFFF" w:fill="FFFFFF"/>
              <w:spacing w:line="0" w:lineRule="atLeast"/>
              <w:jc w:val="center"/>
              <w:rPr>
                <w:rFonts w:ascii="宋体" w:hAnsi="宋体" w:cs="宋体" w:hint="eastAsia"/>
                <w:bCs/>
                <w:kern w:val="0"/>
                <w:sz w:val="18"/>
                <w:szCs w:val="18"/>
              </w:rPr>
            </w:pPr>
            <w:r w:rsidRPr="00E254FC">
              <w:rPr>
                <w:rFonts w:ascii="宋体" w:hAnsi="宋体"/>
                <w:sz w:val="18"/>
                <w:szCs w:val="18"/>
              </w:rPr>
              <w:br w:type="page"/>
            </w:r>
            <w:r w:rsidRPr="00E254FC">
              <w:rPr>
                <w:rFonts w:ascii="宋体" w:hAnsi="宋体" w:cs="宋体" w:hint="eastAsia"/>
                <w:bCs/>
                <w:sz w:val="18"/>
                <w:szCs w:val="18"/>
              </w:rPr>
              <w:t>风险来源</w:t>
            </w:r>
          </w:p>
        </w:tc>
        <w:tc>
          <w:tcPr>
            <w:tcW w:w="2126" w:type="dxa"/>
            <w:tcBorders>
              <w:top w:val="single" w:sz="8" w:space="0" w:color="auto"/>
              <w:bottom w:val="single" w:sz="8" w:space="0" w:color="auto"/>
            </w:tcBorders>
            <w:vAlign w:val="center"/>
          </w:tcPr>
          <w:p w14:paraId="608B1BAB" w14:textId="77777777" w:rsidR="00366972" w:rsidRPr="00E254FC" w:rsidRDefault="00366972" w:rsidP="00F422EF">
            <w:pPr>
              <w:widowControl/>
              <w:shd w:val="solid" w:color="FFFFFF" w:fill="FFFFFF"/>
              <w:spacing w:line="0" w:lineRule="atLeast"/>
              <w:jc w:val="center"/>
              <w:rPr>
                <w:rFonts w:ascii="宋体" w:hAnsi="宋体" w:cs="宋体" w:hint="eastAsia"/>
                <w:bCs/>
                <w:kern w:val="0"/>
                <w:sz w:val="18"/>
                <w:szCs w:val="18"/>
              </w:rPr>
            </w:pPr>
            <w:r w:rsidRPr="00E254FC">
              <w:rPr>
                <w:rFonts w:ascii="宋体" w:hAnsi="宋体" w:cs="宋体" w:hint="eastAsia"/>
                <w:bCs/>
                <w:sz w:val="18"/>
                <w:szCs w:val="18"/>
              </w:rPr>
              <w:t>风险事件描述</w:t>
            </w:r>
          </w:p>
        </w:tc>
        <w:tc>
          <w:tcPr>
            <w:tcW w:w="3827" w:type="dxa"/>
            <w:tcBorders>
              <w:top w:val="single" w:sz="8" w:space="0" w:color="auto"/>
              <w:bottom w:val="single" w:sz="8" w:space="0" w:color="auto"/>
            </w:tcBorders>
            <w:vAlign w:val="center"/>
          </w:tcPr>
          <w:p w14:paraId="53B16C40" w14:textId="77777777" w:rsidR="00366972" w:rsidRPr="00E254FC" w:rsidRDefault="00366972" w:rsidP="00F422EF">
            <w:pPr>
              <w:widowControl/>
              <w:shd w:val="solid" w:color="FFFFFF" w:fill="FFFFFF"/>
              <w:spacing w:line="0" w:lineRule="atLeast"/>
              <w:jc w:val="center"/>
              <w:rPr>
                <w:rFonts w:ascii="宋体" w:hAnsi="宋体" w:cs="宋体" w:hint="eastAsia"/>
                <w:bCs/>
                <w:kern w:val="0"/>
                <w:sz w:val="18"/>
                <w:szCs w:val="18"/>
              </w:rPr>
            </w:pPr>
            <w:r w:rsidRPr="00E254FC">
              <w:rPr>
                <w:rFonts w:ascii="宋体" w:hAnsi="宋体" w:cs="宋体" w:hint="eastAsia"/>
                <w:bCs/>
                <w:sz w:val="18"/>
                <w:szCs w:val="18"/>
              </w:rPr>
              <w:t>风险因素</w:t>
            </w:r>
          </w:p>
        </w:tc>
        <w:tc>
          <w:tcPr>
            <w:tcW w:w="5245" w:type="dxa"/>
            <w:tcBorders>
              <w:top w:val="single" w:sz="8" w:space="0" w:color="auto"/>
              <w:bottom w:val="single" w:sz="8" w:space="0" w:color="auto"/>
            </w:tcBorders>
            <w:vAlign w:val="center"/>
          </w:tcPr>
          <w:p w14:paraId="5892BA20" w14:textId="77777777" w:rsidR="00366972" w:rsidRPr="00E254FC" w:rsidRDefault="00366972" w:rsidP="00F422EF">
            <w:pPr>
              <w:widowControl/>
              <w:shd w:val="solid" w:color="FFFFFF" w:fill="FFFFFF"/>
              <w:spacing w:line="0" w:lineRule="atLeast"/>
              <w:jc w:val="center"/>
              <w:rPr>
                <w:rFonts w:ascii="宋体" w:hAnsi="宋体" w:cs="宋体" w:hint="eastAsia"/>
                <w:bCs/>
                <w:kern w:val="0"/>
                <w:sz w:val="18"/>
                <w:szCs w:val="18"/>
              </w:rPr>
            </w:pPr>
            <w:r w:rsidRPr="00E254FC">
              <w:rPr>
                <w:rFonts w:ascii="宋体" w:hAnsi="宋体" w:cs="宋体" w:hint="eastAsia"/>
                <w:bCs/>
                <w:sz w:val="18"/>
                <w:szCs w:val="18"/>
              </w:rPr>
              <w:t>管控措施</w:t>
            </w:r>
          </w:p>
        </w:tc>
        <w:tc>
          <w:tcPr>
            <w:tcW w:w="1432" w:type="dxa"/>
            <w:tcBorders>
              <w:top w:val="single" w:sz="8" w:space="0" w:color="auto"/>
              <w:bottom w:val="single" w:sz="8" w:space="0" w:color="auto"/>
            </w:tcBorders>
            <w:vAlign w:val="center"/>
          </w:tcPr>
          <w:p w14:paraId="0FFB4687" w14:textId="77777777" w:rsidR="00366972" w:rsidRPr="00E254FC" w:rsidRDefault="00366972" w:rsidP="00F422EF">
            <w:pPr>
              <w:widowControl/>
              <w:shd w:val="solid" w:color="FFFFFF" w:fill="FFFFFF"/>
              <w:spacing w:line="0" w:lineRule="atLeast"/>
              <w:jc w:val="center"/>
              <w:rPr>
                <w:rFonts w:ascii="宋体" w:hAnsi="宋体" w:cs="宋体" w:hint="eastAsia"/>
                <w:bCs/>
                <w:kern w:val="0"/>
                <w:sz w:val="18"/>
                <w:szCs w:val="18"/>
              </w:rPr>
            </w:pPr>
            <w:r w:rsidRPr="00E254FC">
              <w:rPr>
                <w:rFonts w:ascii="宋体" w:hAnsi="宋体" w:cs="宋体" w:hint="eastAsia"/>
                <w:bCs/>
                <w:sz w:val="18"/>
                <w:szCs w:val="18"/>
              </w:rPr>
              <w:t>适用范围</w:t>
            </w:r>
          </w:p>
        </w:tc>
      </w:tr>
      <w:tr w:rsidR="00A3717F" w:rsidRPr="00E254FC" w14:paraId="096BEDE1" w14:textId="77777777" w:rsidTr="00C11050">
        <w:trPr>
          <w:trHeight w:val="1553"/>
          <w:jc w:val="center"/>
        </w:trPr>
        <w:tc>
          <w:tcPr>
            <w:tcW w:w="1271" w:type="dxa"/>
            <w:vAlign w:val="center"/>
          </w:tcPr>
          <w:p w14:paraId="3AD9B00E" w14:textId="7715AFA2" w:rsidR="00A3717F" w:rsidRPr="00E254FC" w:rsidRDefault="00A3717F"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镶接、动火</w:t>
            </w:r>
            <w:bookmarkEnd w:id="222"/>
            <w:bookmarkEnd w:id="223"/>
            <w:bookmarkEnd w:id="224"/>
            <w:bookmarkEnd w:id="225"/>
          </w:p>
        </w:tc>
        <w:tc>
          <w:tcPr>
            <w:tcW w:w="2126" w:type="dxa"/>
            <w:vAlign w:val="center"/>
          </w:tcPr>
          <w:p w14:paraId="4C43DE6E" w14:textId="77777777" w:rsidR="00A3717F" w:rsidRPr="00E254FC" w:rsidRDefault="00A3717F"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可燃介质遇明火引起燃烧、爆炸</w:t>
            </w:r>
          </w:p>
        </w:tc>
        <w:tc>
          <w:tcPr>
            <w:tcW w:w="3827" w:type="dxa"/>
            <w:vAlign w:val="center"/>
          </w:tcPr>
          <w:p w14:paraId="62B8F787" w14:textId="77777777" w:rsidR="00A3717F" w:rsidRPr="00E254FC" w:rsidRDefault="00A3717F"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动火区域内存在可燃介质或可燃介质泄漏。</w:t>
            </w:r>
          </w:p>
        </w:tc>
        <w:tc>
          <w:tcPr>
            <w:tcW w:w="5245" w:type="dxa"/>
            <w:vAlign w:val="center"/>
          </w:tcPr>
          <w:p w14:paraId="6CFCE083" w14:textId="77777777" w:rsidR="00A3717F" w:rsidRPr="00E254FC" w:rsidRDefault="00A3717F"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1）设置动火区域；</w:t>
            </w:r>
          </w:p>
          <w:p w14:paraId="3C3E0610" w14:textId="77777777" w:rsidR="00A3717F" w:rsidRPr="00E254FC" w:rsidRDefault="00A3717F"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2）制定镶接、动火安全管理规定；</w:t>
            </w:r>
          </w:p>
          <w:p w14:paraId="327B730C" w14:textId="77777777" w:rsidR="00A3717F" w:rsidRPr="00E254FC" w:rsidRDefault="00A3717F"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3）作业人员应持证上岗并</w:t>
            </w:r>
            <w:proofErr w:type="gramStart"/>
            <w:r w:rsidRPr="00E254FC">
              <w:rPr>
                <w:rFonts w:ascii="宋体" w:hAnsi="宋体" w:hint="eastAsia"/>
                <w:sz w:val="18"/>
                <w:szCs w:val="18"/>
              </w:rPr>
              <w:t>经安全</w:t>
            </w:r>
            <w:proofErr w:type="gramEnd"/>
            <w:r w:rsidRPr="00E254FC">
              <w:rPr>
                <w:rFonts w:ascii="宋体" w:hAnsi="宋体" w:hint="eastAsia"/>
                <w:sz w:val="18"/>
                <w:szCs w:val="18"/>
              </w:rPr>
              <w:t>培训；</w:t>
            </w:r>
          </w:p>
          <w:p w14:paraId="44F96807" w14:textId="77777777" w:rsidR="00A3717F" w:rsidRPr="00E254FC" w:rsidRDefault="00A3717F"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4）进行动火作业交底；</w:t>
            </w:r>
          </w:p>
          <w:p w14:paraId="2F18B820" w14:textId="77777777" w:rsidR="00A3717F" w:rsidRPr="00E254FC" w:rsidRDefault="00A3717F"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5）现场配备消防器具；</w:t>
            </w:r>
          </w:p>
          <w:p w14:paraId="625C6676" w14:textId="77777777" w:rsidR="00A3717F" w:rsidRPr="00E254FC" w:rsidRDefault="00A3717F"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6）现场需有专人监护及相应的保护措施。</w:t>
            </w:r>
          </w:p>
        </w:tc>
        <w:tc>
          <w:tcPr>
            <w:tcW w:w="1432" w:type="dxa"/>
            <w:vAlign w:val="center"/>
          </w:tcPr>
          <w:p w14:paraId="0DD3979C" w14:textId="77777777" w:rsidR="00A3717F" w:rsidRPr="00E254FC" w:rsidRDefault="00A3717F" w:rsidP="00CB4041">
            <w:pPr>
              <w:widowControl/>
              <w:shd w:val="solid" w:color="FFFFFF" w:fill="FFFFFF"/>
              <w:spacing w:line="0" w:lineRule="atLeast"/>
              <w:jc w:val="center"/>
              <w:rPr>
                <w:rFonts w:ascii="宋体" w:hAnsi="宋体" w:cs="宋体" w:hint="eastAsia"/>
                <w:bCs/>
                <w:kern w:val="0"/>
                <w:sz w:val="18"/>
                <w:szCs w:val="18"/>
              </w:rPr>
            </w:pPr>
          </w:p>
        </w:tc>
      </w:tr>
      <w:tr w:rsidR="00A3717F" w:rsidRPr="00E254FC" w14:paraId="0CBEF8C3" w14:textId="77777777" w:rsidTr="00C11050">
        <w:trPr>
          <w:trHeight w:val="1039"/>
          <w:jc w:val="center"/>
        </w:trPr>
        <w:tc>
          <w:tcPr>
            <w:tcW w:w="1271" w:type="dxa"/>
            <w:vAlign w:val="center"/>
          </w:tcPr>
          <w:p w14:paraId="0C9178AE" w14:textId="77777777" w:rsidR="00A3717F" w:rsidRPr="00E254FC" w:rsidRDefault="00A3717F" w:rsidP="00CB4041">
            <w:pPr>
              <w:shd w:val="solid" w:color="FFFFFF" w:fill="FFFFFF"/>
              <w:spacing w:line="0" w:lineRule="atLeast"/>
              <w:jc w:val="left"/>
              <w:rPr>
                <w:rFonts w:ascii="宋体" w:hAnsi="宋体" w:hint="eastAsia"/>
                <w:sz w:val="18"/>
                <w:szCs w:val="18"/>
              </w:rPr>
            </w:pPr>
            <w:bookmarkStart w:id="226" w:name="_Toc515282959"/>
            <w:bookmarkStart w:id="227" w:name="_Toc519676998"/>
            <w:bookmarkStart w:id="228" w:name="_Toc519677351"/>
            <w:bookmarkStart w:id="229" w:name="_Toc519847353"/>
            <w:r w:rsidRPr="00E254FC">
              <w:rPr>
                <w:rFonts w:ascii="宋体" w:hAnsi="宋体" w:hint="eastAsia"/>
                <w:sz w:val="18"/>
                <w:szCs w:val="18"/>
              </w:rPr>
              <w:t>带压开孔与封堵</w:t>
            </w:r>
            <w:bookmarkEnd w:id="226"/>
            <w:bookmarkEnd w:id="227"/>
            <w:bookmarkEnd w:id="228"/>
            <w:bookmarkEnd w:id="229"/>
          </w:p>
        </w:tc>
        <w:tc>
          <w:tcPr>
            <w:tcW w:w="2126" w:type="dxa"/>
            <w:vAlign w:val="center"/>
          </w:tcPr>
          <w:p w14:paraId="43CF5792" w14:textId="77777777" w:rsidR="00A3717F" w:rsidRPr="00E254FC" w:rsidRDefault="00A3717F"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可燃介质泄漏遇明火引起燃烧、爆炸</w:t>
            </w:r>
          </w:p>
        </w:tc>
        <w:tc>
          <w:tcPr>
            <w:tcW w:w="3827" w:type="dxa"/>
            <w:vAlign w:val="center"/>
          </w:tcPr>
          <w:p w14:paraId="045F43E6" w14:textId="77777777" w:rsidR="00A3717F" w:rsidRPr="00E254FC" w:rsidRDefault="00A3717F"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工作区域内存在可燃介质或可燃介质泄漏。</w:t>
            </w:r>
          </w:p>
        </w:tc>
        <w:tc>
          <w:tcPr>
            <w:tcW w:w="5245" w:type="dxa"/>
            <w:vAlign w:val="center"/>
          </w:tcPr>
          <w:p w14:paraId="55BC8973" w14:textId="77777777" w:rsidR="00A3717F" w:rsidRPr="00E254FC" w:rsidRDefault="00A3717F"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1）设置工作区域；</w:t>
            </w:r>
          </w:p>
          <w:p w14:paraId="3CF1D1C6" w14:textId="77777777" w:rsidR="00A3717F" w:rsidRPr="00E254FC" w:rsidRDefault="00A3717F"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2）施工单位应具有相应资质；</w:t>
            </w:r>
          </w:p>
          <w:p w14:paraId="24098055" w14:textId="77777777" w:rsidR="00A3717F" w:rsidRPr="00E254FC" w:rsidRDefault="00A3717F"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3）带压开孔与封堵方案（至少包括安全措施、应急预案等）经会审并批准。</w:t>
            </w:r>
          </w:p>
        </w:tc>
        <w:tc>
          <w:tcPr>
            <w:tcW w:w="1432" w:type="dxa"/>
            <w:vAlign w:val="center"/>
          </w:tcPr>
          <w:p w14:paraId="1B8D09D5" w14:textId="77777777" w:rsidR="00A3717F" w:rsidRPr="00E254FC" w:rsidRDefault="00A3717F" w:rsidP="00CB4041">
            <w:pPr>
              <w:widowControl/>
              <w:shd w:val="solid" w:color="FFFFFF" w:fill="FFFFFF"/>
              <w:spacing w:line="0" w:lineRule="atLeast"/>
              <w:jc w:val="center"/>
              <w:rPr>
                <w:rFonts w:ascii="宋体" w:hAnsi="宋体" w:cs="宋体" w:hint="eastAsia"/>
                <w:bCs/>
                <w:kern w:val="0"/>
                <w:sz w:val="18"/>
                <w:szCs w:val="18"/>
              </w:rPr>
            </w:pPr>
          </w:p>
        </w:tc>
      </w:tr>
      <w:tr w:rsidR="00A3717F" w:rsidRPr="00E254FC" w14:paraId="518B07AF" w14:textId="77777777" w:rsidTr="00C11050">
        <w:trPr>
          <w:trHeight w:val="1124"/>
          <w:jc w:val="center"/>
        </w:trPr>
        <w:tc>
          <w:tcPr>
            <w:tcW w:w="1271" w:type="dxa"/>
            <w:vMerge w:val="restart"/>
            <w:vAlign w:val="center"/>
          </w:tcPr>
          <w:p w14:paraId="155A1627" w14:textId="77777777" w:rsidR="00A3717F" w:rsidRPr="00E254FC" w:rsidRDefault="00A3717F" w:rsidP="00CB4041">
            <w:pPr>
              <w:widowControl/>
              <w:shd w:val="solid" w:color="FFFFFF" w:fill="FFFFFF"/>
              <w:spacing w:line="0" w:lineRule="atLeast"/>
              <w:jc w:val="left"/>
              <w:rPr>
                <w:rFonts w:ascii="宋体" w:hAnsi="宋体" w:hint="eastAsia"/>
                <w:sz w:val="18"/>
                <w:szCs w:val="18"/>
              </w:rPr>
            </w:pPr>
            <w:r w:rsidRPr="00E254FC">
              <w:rPr>
                <w:rFonts w:ascii="宋体" w:hAnsi="宋体" w:hint="eastAsia"/>
                <w:sz w:val="18"/>
                <w:szCs w:val="18"/>
              </w:rPr>
              <w:t>抢修</w:t>
            </w:r>
          </w:p>
        </w:tc>
        <w:tc>
          <w:tcPr>
            <w:tcW w:w="2126" w:type="dxa"/>
            <w:vAlign w:val="center"/>
          </w:tcPr>
          <w:p w14:paraId="3C108A52" w14:textId="77777777" w:rsidR="00A3717F" w:rsidRPr="00E254FC" w:rsidRDefault="00A3717F"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可燃介质遇空气达到爆炸极限引起爆炸</w:t>
            </w:r>
          </w:p>
        </w:tc>
        <w:tc>
          <w:tcPr>
            <w:tcW w:w="3827" w:type="dxa"/>
            <w:vAlign w:val="center"/>
          </w:tcPr>
          <w:p w14:paraId="61972F73" w14:textId="77777777" w:rsidR="00A3717F" w:rsidRPr="00E254FC" w:rsidRDefault="00A3717F"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管道内可燃介质置换不完全。</w:t>
            </w:r>
          </w:p>
        </w:tc>
        <w:tc>
          <w:tcPr>
            <w:tcW w:w="5245" w:type="dxa"/>
            <w:vMerge w:val="restart"/>
            <w:vAlign w:val="center"/>
          </w:tcPr>
          <w:p w14:paraId="00042972" w14:textId="77777777" w:rsidR="00A3717F" w:rsidRPr="00E254FC" w:rsidRDefault="00A3717F"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1）启动应急预案；</w:t>
            </w:r>
          </w:p>
          <w:p w14:paraId="3AB6A5A6" w14:textId="77777777" w:rsidR="00A3717F" w:rsidRPr="00E254FC" w:rsidRDefault="00A3717F"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2）置换后现场进行气体浓度监测；</w:t>
            </w:r>
          </w:p>
          <w:p w14:paraId="0BFDA3BB" w14:textId="77777777" w:rsidR="00A3717F" w:rsidRPr="00E254FC" w:rsidRDefault="00A3717F"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3）设置抢修区域；</w:t>
            </w:r>
          </w:p>
          <w:p w14:paraId="1C7EF6C8" w14:textId="77777777" w:rsidR="00A3717F" w:rsidRPr="00E254FC" w:rsidRDefault="00A3717F"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4）制定抢修安全管理规定；</w:t>
            </w:r>
          </w:p>
          <w:p w14:paraId="4DCE12D3" w14:textId="77777777" w:rsidR="00A3717F" w:rsidRPr="00E254FC" w:rsidRDefault="00A3717F"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5）作业人员应持证上岗并</w:t>
            </w:r>
            <w:proofErr w:type="gramStart"/>
            <w:r w:rsidRPr="00E254FC">
              <w:rPr>
                <w:rFonts w:ascii="宋体" w:hAnsi="宋体" w:hint="eastAsia"/>
                <w:sz w:val="18"/>
                <w:szCs w:val="18"/>
              </w:rPr>
              <w:t>经安全</w:t>
            </w:r>
            <w:proofErr w:type="gramEnd"/>
            <w:r w:rsidRPr="00E254FC">
              <w:rPr>
                <w:rFonts w:ascii="宋体" w:hAnsi="宋体" w:hint="eastAsia"/>
                <w:sz w:val="18"/>
                <w:szCs w:val="18"/>
              </w:rPr>
              <w:t>培训；</w:t>
            </w:r>
          </w:p>
          <w:p w14:paraId="75B4FD05" w14:textId="77777777" w:rsidR="00A3717F" w:rsidRPr="00E254FC" w:rsidRDefault="00A3717F"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6）应急管理部门到现场</w:t>
            </w:r>
            <w:proofErr w:type="gramStart"/>
            <w:r w:rsidRPr="00E254FC">
              <w:rPr>
                <w:rFonts w:ascii="宋体" w:hAnsi="宋体" w:hint="eastAsia"/>
                <w:sz w:val="18"/>
                <w:szCs w:val="18"/>
              </w:rPr>
              <w:t>作出</w:t>
            </w:r>
            <w:proofErr w:type="gramEnd"/>
            <w:r w:rsidRPr="00E254FC">
              <w:rPr>
                <w:rFonts w:ascii="宋体" w:hAnsi="宋体" w:hint="eastAsia"/>
                <w:sz w:val="18"/>
                <w:szCs w:val="18"/>
              </w:rPr>
              <w:t>判断，制定抢修方案；</w:t>
            </w:r>
          </w:p>
          <w:p w14:paraId="3B5B96E3" w14:textId="77777777" w:rsidR="00A3717F" w:rsidRPr="00E254FC" w:rsidRDefault="00A3717F"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7）关键作业点设置专门人员监护；</w:t>
            </w:r>
          </w:p>
          <w:p w14:paraId="43B855DC" w14:textId="77777777" w:rsidR="00A3717F" w:rsidRPr="00E254FC" w:rsidRDefault="00A3717F"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8）现场配备消防器具；</w:t>
            </w:r>
          </w:p>
          <w:p w14:paraId="11C2B922" w14:textId="77777777" w:rsidR="00A3717F" w:rsidRPr="00E254FC" w:rsidRDefault="00A3717F"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9）佩戴个人防护用品。</w:t>
            </w:r>
          </w:p>
        </w:tc>
        <w:tc>
          <w:tcPr>
            <w:tcW w:w="1432" w:type="dxa"/>
            <w:vMerge w:val="restart"/>
            <w:vAlign w:val="center"/>
          </w:tcPr>
          <w:p w14:paraId="76450984" w14:textId="77777777" w:rsidR="00A3717F" w:rsidRPr="00E254FC" w:rsidRDefault="00A3717F" w:rsidP="00CB4041">
            <w:pPr>
              <w:widowControl/>
              <w:shd w:val="solid" w:color="FFFFFF" w:fill="FFFFFF"/>
              <w:spacing w:line="0" w:lineRule="atLeast"/>
              <w:jc w:val="center"/>
              <w:rPr>
                <w:rFonts w:ascii="宋体" w:hAnsi="宋体" w:cs="宋体" w:hint="eastAsia"/>
                <w:bCs/>
                <w:kern w:val="0"/>
                <w:sz w:val="18"/>
                <w:szCs w:val="18"/>
              </w:rPr>
            </w:pPr>
          </w:p>
        </w:tc>
      </w:tr>
      <w:tr w:rsidR="00A3717F" w:rsidRPr="00E254FC" w14:paraId="4AC18BB0" w14:textId="77777777" w:rsidTr="00C11050">
        <w:trPr>
          <w:trHeight w:val="1189"/>
          <w:jc w:val="center"/>
        </w:trPr>
        <w:tc>
          <w:tcPr>
            <w:tcW w:w="1271" w:type="dxa"/>
            <w:vMerge/>
            <w:vAlign w:val="center"/>
          </w:tcPr>
          <w:p w14:paraId="5DB2B2CB" w14:textId="77777777" w:rsidR="00A3717F" w:rsidRPr="00E254FC" w:rsidRDefault="00A3717F" w:rsidP="00CB4041">
            <w:pPr>
              <w:widowControl/>
              <w:shd w:val="solid" w:color="FFFFFF" w:fill="FFFFFF"/>
              <w:spacing w:line="0" w:lineRule="atLeast"/>
              <w:jc w:val="center"/>
              <w:rPr>
                <w:rFonts w:ascii="宋体" w:hAnsi="宋体" w:hint="eastAsia"/>
                <w:sz w:val="18"/>
                <w:szCs w:val="18"/>
              </w:rPr>
            </w:pPr>
          </w:p>
        </w:tc>
        <w:tc>
          <w:tcPr>
            <w:tcW w:w="2126" w:type="dxa"/>
            <w:vAlign w:val="center"/>
          </w:tcPr>
          <w:p w14:paraId="2B81F701" w14:textId="77777777" w:rsidR="00A3717F" w:rsidRPr="00E254FC" w:rsidRDefault="00A3717F"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可燃介质遇明火引起燃烧、爆炸</w:t>
            </w:r>
          </w:p>
        </w:tc>
        <w:tc>
          <w:tcPr>
            <w:tcW w:w="3827" w:type="dxa"/>
            <w:vAlign w:val="center"/>
          </w:tcPr>
          <w:p w14:paraId="33EDB25D" w14:textId="77777777" w:rsidR="00A3717F" w:rsidRPr="00E254FC" w:rsidRDefault="00A3717F"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抢修区域内存在可燃介质或可燃介质泄漏。</w:t>
            </w:r>
          </w:p>
        </w:tc>
        <w:tc>
          <w:tcPr>
            <w:tcW w:w="5245" w:type="dxa"/>
            <w:vMerge/>
            <w:vAlign w:val="center"/>
          </w:tcPr>
          <w:p w14:paraId="40E05AD3" w14:textId="77777777" w:rsidR="00A3717F" w:rsidRPr="00E254FC" w:rsidRDefault="00A3717F" w:rsidP="00CB4041">
            <w:pPr>
              <w:shd w:val="solid" w:color="FFFFFF" w:fill="FFFFFF"/>
              <w:spacing w:line="0" w:lineRule="atLeast"/>
              <w:jc w:val="right"/>
              <w:rPr>
                <w:rFonts w:ascii="宋体" w:hAnsi="宋体" w:hint="eastAsia"/>
                <w:sz w:val="18"/>
                <w:szCs w:val="18"/>
              </w:rPr>
            </w:pPr>
          </w:p>
        </w:tc>
        <w:tc>
          <w:tcPr>
            <w:tcW w:w="1432" w:type="dxa"/>
            <w:vMerge/>
            <w:vAlign w:val="center"/>
          </w:tcPr>
          <w:p w14:paraId="7A091D9A" w14:textId="77777777" w:rsidR="00A3717F" w:rsidRPr="00E254FC" w:rsidRDefault="00A3717F" w:rsidP="00CB4041">
            <w:pPr>
              <w:widowControl/>
              <w:shd w:val="solid" w:color="FFFFFF" w:fill="FFFFFF"/>
              <w:spacing w:line="0" w:lineRule="atLeast"/>
              <w:jc w:val="center"/>
              <w:rPr>
                <w:rFonts w:ascii="宋体" w:hAnsi="宋体" w:cs="宋体" w:hint="eastAsia"/>
                <w:bCs/>
                <w:kern w:val="0"/>
                <w:sz w:val="18"/>
                <w:szCs w:val="18"/>
              </w:rPr>
            </w:pPr>
          </w:p>
        </w:tc>
      </w:tr>
      <w:tr w:rsidR="00A3717F" w:rsidRPr="00E254FC" w14:paraId="18275CEE" w14:textId="77777777" w:rsidTr="00C11050">
        <w:trPr>
          <w:trHeight w:val="586"/>
          <w:jc w:val="center"/>
        </w:trPr>
        <w:tc>
          <w:tcPr>
            <w:tcW w:w="13901" w:type="dxa"/>
            <w:gridSpan w:val="5"/>
            <w:vAlign w:val="center"/>
          </w:tcPr>
          <w:p w14:paraId="7E18CAC1" w14:textId="77777777" w:rsidR="00A3717F" w:rsidRPr="00E254FC" w:rsidRDefault="00A3717F" w:rsidP="00CB4041">
            <w:pPr>
              <w:shd w:val="solid" w:color="FFFFFF" w:fill="FFFFFF"/>
              <w:spacing w:line="0" w:lineRule="atLeast"/>
              <w:ind w:firstLineChars="200" w:firstLine="360"/>
              <w:jc w:val="left"/>
              <w:rPr>
                <w:rFonts w:ascii="宋体" w:hAnsi="宋体" w:cs="宋体" w:hint="eastAsia"/>
                <w:bCs/>
                <w:kern w:val="0"/>
                <w:sz w:val="18"/>
                <w:szCs w:val="18"/>
              </w:rPr>
            </w:pPr>
            <w:r w:rsidRPr="00366972">
              <w:rPr>
                <w:rFonts w:ascii="宋体" w:hAnsi="宋体" w:hint="eastAsia"/>
                <w:color w:val="EE0000"/>
                <w:sz w:val="18"/>
                <w:szCs w:val="18"/>
              </w:rPr>
              <w:t>注：</w:t>
            </w:r>
            <w:r w:rsidRPr="00366972">
              <w:rPr>
                <w:rFonts w:hint="eastAsia"/>
                <w:color w:val="EE0000"/>
                <w:sz w:val="18"/>
                <w:szCs w:val="18"/>
              </w:rPr>
              <w:t>站场内的压力容器风险分析和管控措施可参考附录</w:t>
            </w:r>
            <w:r w:rsidRPr="00366972">
              <w:rPr>
                <w:rFonts w:hint="eastAsia"/>
                <w:color w:val="EE0000"/>
                <w:sz w:val="18"/>
                <w:szCs w:val="18"/>
              </w:rPr>
              <w:t>B</w:t>
            </w:r>
            <w:r w:rsidRPr="00366972">
              <w:rPr>
                <w:rFonts w:hint="eastAsia"/>
                <w:color w:val="EE0000"/>
                <w:sz w:val="18"/>
                <w:szCs w:val="18"/>
              </w:rPr>
              <w:t>中表</w:t>
            </w:r>
            <w:r w:rsidRPr="00366972">
              <w:rPr>
                <w:rFonts w:hint="eastAsia"/>
                <w:color w:val="EE0000"/>
                <w:sz w:val="18"/>
                <w:szCs w:val="18"/>
              </w:rPr>
              <w:t>B.2</w:t>
            </w:r>
          </w:p>
        </w:tc>
      </w:tr>
    </w:tbl>
    <w:p w14:paraId="3924D208" w14:textId="77777777" w:rsidR="00A3717F" w:rsidRPr="00E254FC" w:rsidRDefault="00A3717F" w:rsidP="00A3717F">
      <w:pPr>
        <w:rPr>
          <w:b/>
        </w:rPr>
      </w:pPr>
    </w:p>
    <w:p w14:paraId="1620B15D" w14:textId="549A3FE4" w:rsidR="005D0216" w:rsidRDefault="00A3717F" w:rsidP="00A3717F">
      <w:pPr>
        <w:widowControl/>
        <w:adjustRightInd/>
        <w:spacing w:line="240" w:lineRule="auto"/>
        <w:jc w:val="left"/>
      </w:pPr>
      <w:r w:rsidRPr="00E254FC">
        <w:br w:type="page"/>
      </w:r>
    </w:p>
    <w:p w14:paraId="50FCAD51" w14:textId="18EB9D5F" w:rsidR="005D0216" w:rsidRDefault="00A3717F" w:rsidP="00A3717F">
      <w:pPr>
        <w:pStyle w:val="afffff9"/>
        <w:ind w:firstLine="420"/>
      </w:pPr>
      <w:r w:rsidRPr="00E254FC">
        <w:rPr>
          <w:rFonts w:hint="eastAsia"/>
        </w:rPr>
        <w:lastRenderedPageBreak/>
        <w:t>表B.8给出了</w:t>
      </w:r>
      <w:r w:rsidRPr="00E254FC">
        <w:t>公用燃气管道</w:t>
      </w:r>
      <w:r w:rsidRPr="00E254FC">
        <w:rPr>
          <w:rFonts w:hint="eastAsia"/>
        </w:rPr>
        <w:t>（</w:t>
      </w:r>
      <w:r w:rsidRPr="00E254FC">
        <w:t>含站场</w:t>
      </w:r>
      <w:r w:rsidRPr="00E254FC">
        <w:rPr>
          <w:rFonts w:hint="eastAsia"/>
        </w:rPr>
        <w:t>）</w:t>
      </w:r>
      <w:r w:rsidRPr="00E254FC">
        <w:t>常见风险事件分析及典型管控措施</w:t>
      </w:r>
      <w:r w:rsidRPr="00E254FC">
        <w:rPr>
          <w:rFonts w:hint="eastAsia"/>
        </w:rPr>
        <w:t>。</w:t>
      </w:r>
    </w:p>
    <w:p w14:paraId="54652108" w14:textId="370A4C2F" w:rsidR="00F3525C" w:rsidRPr="00E254FC" w:rsidRDefault="00F3525C" w:rsidP="00B60246">
      <w:pPr>
        <w:pStyle w:val="aff9"/>
        <w:spacing w:before="156" w:after="156"/>
        <w:jc w:val="both"/>
      </w:pPr>
      <w:r w:rsidRPr="00E254FC">
        <w:t>特种设备常见风险事件分析及典型管控措施（公用燃气管道</w:t>
      </w:r>
      <w:r w:rsidRPr="00E254FC">
        <w:rPr>
          <w:rFonts w:hint="eastAsia"/>
        </w:rPr>
        <w:t>（</w:t>
      </w:r>
      <w:r w:rsidRPr="00E254FC">
        <w:t>含站场</w:t>
      </w:r>
      <w:r w:rsidRPr="00E254FC">
        <w:rPr>
          <w:rFonts w:hint="eastAsia"/>
        </w:rPr>
        <w:t>）</w:t>
      </w:r>
      <w:r w:rsidRPr="00E254FC">
        <w:t>）</w:t>
      </w:r>
    </w:p>
    <w:tbl>
      <w:tblPr>
        <w:tblW w:w="14175"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4A0" w:firstRow="1" w:lastRow="0" w:firstColumn="1" w:lastColumn="0" w:noHBand="0" w:noVBand="1"/>
      </w:tblPr>
      <w:tblGrid>
        <w:gridCol w:w="1261"/>
        <w:gridCol w:w="1559"/>
        <w:gridCol w:w="5156"/>
        <w:gridCol w:w="5164"/>
        <w:gridCol w:w="1035"/>
      </w:tblGrid>
      <w:tr w:rsidR="00F3525C" w:rsidRPr="00E254FC" w14:paraId="23A1D045" w14:textId="77777777" w:rsidTr="00306141">
        <w:trPr>
          <w:trHeight w:val="529"/>
          <w:tblHeader/>
          <w:jc w:val="center"/>
        </w:trPr>
        <w:tc>
          <w:tcPr>
            <w:tcW w:w="1261" w:type="dxa"/>
            <w:tcBorders>
              <w:top w:val="single" w:sz="8" w:space="0" w:color="auto"/>
              <w:bottom w:val="single" w:sz="8" w:space="0" w:color="auto"/>
            </w:tcBorders>
            <w:vAlign w:val="center"/>
          </w:tcPr>
          <w:p w14:paraId="46B10A32" w14:textId="77777777" w:rsidR="00F3525C" w:rsidRPr="00E254FC" w:rsidRDefault="00F3525C" w:rsidP="00CB4041">
            <w:pPr>
              <w:widowControl/>
              <w:shd w:val="solid" w:color="FFFFFF" w:fill="FFFFFF"/>
              <w:spacing w:line="0" w:lineRule="atLeast"/>
              <w:jc w:val="center"/>
              <w:rPr>
                <w:rFonts w:ascii="宋体" w:hAnsi="宋体" w:cs="宋体" w:hint="eastAsia"/>
                <w:bCs/>
                <w:kern w:val="0"/>
                <w:sz w:val="18"/>
                <w:szCs w:val="18"/>
              </w:rPr>
            </w:pPr>
            <w:r w:rsidRPr="00E254FC">
              <w:rPr>
                <w:rFonts w:ascii="宋体" w:hAnsi="宋体"/>
                <w:sz w:val="18"/>
                <w:szCs w:val="18"/>
              </w:rPr>
              <w:br w:type="page"/>
            </w:r>
            <w:r w:rsidRPr="00E254FC">
              <w:rPr>
                <w:rFonts w:ascii="宋体" w:hAnsi="宋体" w:cs="宋体" w:hint="eastAsia"/>
                <w:bCs/>
                <w:sz w:val="18"/>
                <w:szCs w:val="18"/>
              </w:rPr>
              <w:t>风险来源</w:t>
            </w:r>
          </w:p>
        </w:tc>
        <w:tc>
          <w:tcPr>
            <w:tcW w:w="1559" w:type="dxa"/>
            <w:tcBorders>
              <w:top w:val="single" w:sz="8" w:space="0" w:color="auto"/>
              <w:bottom w:val="single" w:sz="8" w:space="0" w:color="auto"/>
            </w:tcBorders>
            <w:vAlign w:val="center"/>
          </w:tcPr>
          <w:p w14:paraId="10E0F549" w14:textId="77777777" w:rsidR="00F3525C" w:rsidRPr="00E254FC" w:rsidRDefault="00F3525C" w:rsidP="00CB4041">
            <w:pPr>
              <w:widowControl/>
              <w:shd w:val="solid" w:color="FFFFFF" w:fill="FFFFFF"/>
              <w:spacing w:line="0" w:lineRule="atLeast"/>
              <w:jc w:val="center"/>
              <w:rPr>
                <w:rFonts w:ascii="宋体" w:hAnsi="宋体" w:cs="宋体" w:hint="eastAsia"/>
                <w:bCs/>
                <w:kern w:val="0"/>
                <w:sz w:val="18"/>
                <w:szCs w:val="18"/>
              </w:rPr>
            </w:pPr>
            <w:r w:rsidRPr="00E254FC">
              <w:rPr>
                <w:rFonts w:ascii="宋体" w:hAnsi="宋体" w:cs="宋体" w:hint="eastAsia"/>
                <w:bCs/>
                <w:sz w:val="18"/>
                <w:szCs w:val="18"/>
              </w:rPr>
              <w:t>风险事件描述</w:t>
            </w:r>
          </w:p>
        </w:tc>
        <w:tc>
          <w:tcPr>
            <w:tcW w:w="5156" w:type="dxa"/>
            <w:tcBorders>
              <w:top w:val="single" w:sz="8" w:space="0" w:color="auto"/>
              <w:bottom w:val="single" w:sz="8" w:space="0" w:color="auto"/>
            </w:tcBorders>
            <w:vAlign w:val="center"/>
          </w:tcPr>
          <w:p w14:paraId="212EB22F" w14:textId="77777777" w:rsidR="00F3525C" w:rsidRPr="00E254FC" w:rsidRDefault="00F3525C" w:rsidP="00CB4041">
            <w:pPr>
              <w:widowControl/>
              <w:shd w:val="solid" w:color="FFFFFF" w:fill="FFFFFF"/>
              <w:spacing w:line="0" w:lineRule="atLeast"/>
              <w:jc w:val="center"/>
              <w:rPr>
                <w:rFonts w:ascii="宋体" w:hAnsi="宋体" w:cs="宋体" w:hint="eastAsia"/>
                <w:bCs/>
                <w:kern w:val="0"/>
                <w:sz w:val="18"/>
                <w:szCs w:val="18"/>
              </w:rPr>
            </w:pPr>
            <w:r w:rsidRPr="00E254FC">
              <w:rPr>
                <w:rFonts w:ascii="宋体" w:hAnsi="宋体" w:cs="宋体" w:hint="eastAsia"/>
                <w:bCs/>
                <w:sz w:val="18"/>
                <w:szCs w:val="18"/>
              </w:rPr>
              <w:t>风险因素</w:t>
            </w:r>
          </w:p>
        </w:tc>
        <w:tc>
          <w:tcPr>
            <w:tcW w:w="5164" w:type="dxa"/>
            <w:tcBorders>
              <w:top w:val="single" w:sz="8" w:space="0" w:color="auto"/>
              <w:bottom w:val="single" w:sz="8" w:space="0" w:color="auto"/>
            </w:tcBorders>
            <w:vAlign w:val="center"/>
          </w:tcPr>
          <w:p w14:paraId="1776858D" w14:textId="77777777" w:rsidR="00F3525C" w:rsidRPr="00E254FC" w:rsidRDefault="00F3525C" w:rsidP="00CB4041">
            <w:pPr>
              <w:widowControl/>
              <w:shd w:val="solid" w:color="FFFFFF" w:fill="FFFFFF"/>
              <w:spacing w:line="0" w:lineRule="atLeast"/>
              <w:jc w:val="center"/>
              <w:rPr>
                <w:rFonts w:ascii="宋体" w:hAnsi="宋体" w:cs="宋体" w:hint="eastAsia"/>
                <w:bCs/>
                <w:kern w:val="0"/>
                <w:sz w:val="18"/>
                <w:szCs w:val="18"/>
              </w:rPr>
            </w:pPr>
            <w:r w:rsidRPr="00E254FC">
              <w:rPr>
                <w:rFonts w:ascii="宋体" w:hAnsi="宋体" w:cs="宋体" w:hint="eastAsia"/>
                <w:bCs/>
                <w:sz w:val="18"/>
                <w:szCs w:val="18"/>
              </w:rPr>
              <w:t>管控措施</w:t>
            </w:r>
          </w:p>
        </w:tc>
        <w:tc>
          <w:tcPr>
            <w:tcW w:w="1035" w:type="dxa"/>
            <w:tcBorders>
              <w:top w:val="single" w:sz="8" w:space="0" w:color="auto"/>
              <w:bottom w:val="single" w:sz="8" w:space="0" w:color="auto"/>
            </w:tcBorders>
            <w:vAlign w:val="center"/>
          </w:tcPr>
          <w:p w14:paraId="38EE28D9" w14:textId="77777777" w:rsidR="00F3525C" w:rsidRPr="00E254FC" w:rsidRDefault="00F3525C" w:rsidP="00CB4041">
            <w:pPr>
              <w:widowControl/>
              <w:shd w:val="solid" w:color="FFFFFF" w:fill="FFFFFF"/>
              <w:spacing w:line="0" w:lineRule="atLeast"/>
              <w:jc w:val="center"/>
              <w:rPr>
                <w:rFonts w:ascii="宋体" w:hAnsi="宋体" w:cs="宋体" w:hint="eastAsia"/>
                <w:bCs/>
                <w:kern w:val="0"/>
                <w:sz w:val="18"/>
                <w:szCs w:val="18"/>
              </w:rPr>
            </w:pPr>
            <w:r w:rsidRPr="00E254FC">
              <w:rPr>
                <w:rFonts w:ascii="宋体" w:hAnsi="宋体" w:cs="宋体" w:hint="eastAsia"/>
                <w:bCs/>
                <w:sz w:val="18"/>
                <w:szCs w:val="18"/>
              </w:rPr>
              <w:t>适用范围</w:t>
            </w:r>
          </w:p>
        </w:tc>
      </w:tr>
      <w:tr w:rsidR="00F3525C" w:rsidRPr="00E254FC" w14:paraId="59E5AD12" w14:textId="77777777" w:rsidTr="00306141">
        <w:trPr>
          <w:trHeight w:val="20"/>
          <w:jc w:val="center"/>
        </w:trPr>
        <w:tc>
          <w:tcPr>
            <w:tcW w:w="1261" w:type="dxa"/>
            <w:vMerge w:val="restart"/>
            <w:tcBorders>
              <w:top w:val="single" w:sz="8" w:space="0" w:color="auto"/>
            </w:tcBorders>
            <w:vAlign w:val="center"/>
          </w:tcPr>
          <w:p w14:paraId="11BFACD4" w14:textId="77777777" w:rsidR="00F3525C" w:rsidRPr="00E254FC" w:rsidRDefault="00F3525C"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管道本体</w:t>
            </w:r>
          </w:p>
        </w:tc>
        <w:tc>
          <w:tcPr>
            <w:tcW w:w="1559" w:type="dxa"/>
            <w:vMerge w:val="restart"/>
            <w:tcBorders>
              <w:top w:val="single" w:sz="8" w:space="0" w:color="auto"/>
            </w:tcBorders>
            <w:vAlign w:val="center"/>
          </w:tcPr>
          <w:p w14:paraId="0155F89E" w14:textId="77777777" w:rsidR="00F3525C" w:rsidRPr="00E254FC" w:rsidRDefault="00F3525C"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管道超压爆炸</w:t>
            </w:r>
          </w:p>
        </w:tc>
        <w:tc>
          <w:tcPr>
            <w:tcW w:w="5156" w:type="dxa"/>
            <w:tcBorders>
              <w:top w:val="single" w:sz="8" w:space="0" w:color="auto"/>
            </w:tcBorders>
            <w:vAlign w:val="center"/>
          </w:tcPr>
          <w:p w14:paraId="5A2F7055" w14:textId="77777777" w:rsidR="00F3525C" w:rsidRPr="00E254FC" w:rsidRDefault="00F3525C"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管道用材不符合国家相关规范要求形成管体破裂。</w:t>
            </w:r>
          </w:p>
        </w:tc>
        <w:tc>
          <w:tcPr>
            <w:tcW w:w="5164" w:type="dxa"/>
            <w:tcBorders>
              <w:top w:val="single" w:sz="8" w:space="0" w:color="auto"/>
            </w:tcBorders>
            <w:vAlign w:val="center"/>
          </w:tcPr>
          <w:p w14:paraId="68F549CA" w14:textId="77777777" w:rsidR="00F3525C" w:rsidRPr="00E254FC" w:rsidRDefault="00F3525C"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组织设计审查或设计交底。</w:t>
            </w:r>
          </w:p>
        </w:tc>
        <w:tc>
          <w:tcPr>
            <w:tcW w:w="1035" w:type="dxa"/>
            <w:tcBorders>
              <w:top w:val="single" w:sz="8" w:space="0" w:color="auto"/>
            </w:tcBorders>
            <w:vAlign w:val="center"/>
          </w:tcPr>
          <w:p w14:paraId="251CB8AE" w14:textId="77777777" w:rsidR="00F3525C" w:rsidRPr="00E254FC" w:rsidRDefault="00F3525C" w:rsidP="00CB4041">
            <w:pPr>
              <w:widowControl/>
              <w:shd w:val="solid" w:color="FFFFFF" w:fill="FFFFFF"/>
              <w:spacing w:line="0" w:lineRule="atLeast"/>
              <w:jc w:val="center"/>
              <w:rPr>
                <w:rFonts w:ascii="宋体" w:hAnsi="宋体" w:cs="宋体" w:hint="eastAsia"/>
                <w:bCs/>
                <w:kern w:val="0"/>
                <w:sz w:val="18"/>
                <w:szCs w:val="18"/>
              </w:rPr>
            </w:pPr>
          </w:p>
        </w:tc>
      </w:tr>
      <w:tr w:rsidR="00F3525C" w:rsidRPr="00E254FC" w14:paraId="7980BA7F" w14:textId="77777777" w:rsidTr="00306141">
        <w:trPr>
          <w:trHeight w:val="20"/>
          <w:jc w:val="center"/>
        </w:trPr>
        <w:tc>
          <w:tcPr>
            <w:tcW w:w="1261" w:type="dxa"/>
            <w:vMerge/>
            <w:vAlign w:val="center"/>
          </w:tcPr>
          <w:p w14:paraId="5B2D7EC7" w14:textId="77777777" w:rsidR="00F3525C" w:rsidRPr="00E254FC" w:rsidRDefault="00F3525C" w:rsidP="00CB4041">
            <w:pPr>
              <w:shd w:val="solid" w:color="FFFFFF" w:fill="FFFFFF"/>
              <w:spacing w:line="0" w:lineRule="atLeast"/>
              <w:jc w:val="left"/>
              <w:rPr>
                <w:rFonts w:ascii="宋体" w:hAnsi="宋体" w:hint="eastAsia"/>
                <w:sz w:val="18"/>
                <w:szCs w:val="18"/>
              </w:rPr>
            </w:pPr>
          </w:p>
        </w:tc>
        <w:tc>
          <w:tcPr>
            <w:tcW w:w="1559" w:type="dxa"/>
            <w:vMerge/>
            <w:vAlign w:val="center"/>
          </w:tcPr>
          <w:p w14:paraId="7B658011" w14:textId="77777777" w:rsidR="00F3525C" w:rsidRPr="00E254FC" w:rsidRDefault="00F3525C" w:rsidP="00CB4041">
            <w:pPr>
              <w:shd w:val="solid" w:color="FFFFFF" w:fill="FFFFFF"/>
              <w:spacing w:line="0" w:lineRule="atLeast"/>
              <w:jc w:val="left"/>
              <w:rPr>
                <w:rFonts w:ascii="宋体" w:hAnsi="宋体" w:hint="eastAsia"/>
                <w:sz w:val="18"/>
                <w:szCs w:val="18"/>
              </w:rPr>
            </w:pPr>
          </w:p>
        </w:tc>
        <w:tc>
          <w:tcPr>
            <w:tcW w:w="5156" w:type="dxa"/>
            <w:vAlign w:val="center"/>
          </w:tcPr>
          <w:p w14:paraId="7FEEFBF7" w14:textId="77777777" w:rsidR="00F3525C" w:rsidRPr="00E254FC" w:rsidRDefault="00F3525C"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强度试验不符合国家相关规范要求。</w:t>
            </w:r>
          </w:p>
        </w:tc>
        <w:tc>
          <w:tcPr>
            <w:tcW w:w="5164" w:type="dxa"/>
            <w:vAlign w:val="center"/>
          </w:tcPr>
          <w:p w14:paraId="0E45333C" w14:textId="77777777" w:rsidR="00F3525C" w:rsidRPr="00E254FC" w:rsidRDefault="00F3525C"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1）制定强度试验实施方案；</w:t>
            </w:r>
          </w:p>
          <w:p w14:paraId="0FCB4C0F" w14:textId="77777777" w:rsidR="00F3525C" w:rsidRPr="00E254FC" w:rsidRDefault="00F3525C" w:rsidP="00CB4041">
            <w:pPr>
              <w:shd w:val="solid" w:color="FFFFFF" w:fill="FFFFFF"/>
              <w:spacing w:line="0" w:lineRule="atLeast"/>
              <w:jc w:val="left"/>
              <w:rPr>
                <w:rFonts w:ascii="宋体" w:hAnsi="宋体" w:hint="eastAsia"/>
                <w:sz w:val="18"/>
                <w:szCs w:val="18"/>
              </w:rPr>
            </w:pPr>
            <w:r w:rsidRPr="00E254FC">
              <w:rPr>
                <w:rFonts w:ascii="宋体" w:hAnsi="宋体"/>
                <w:sz w:val="18"/>
                <w:szCs w:val="18"/>
              </w:rPr>
              <w:t>2</w:t>
            </w:r>
            <w:r w:rsidRPr="00E254FC">
              <w:rPr>
                <w:rFonts w:ascii="宋体" w:hAnsi="宋体" w:hint="eastAsia"/>
                <w:sz w:val="18"/>
                <w:szCs w:val="18"/>
              </w:rPr>
              <w:t>）设置相应的安全保护措施；</w:t>
            </w:r>
          </w:p>
          <w:p w14:paraId="053184F7" w14:textId="77777777" w:rsidR="00F3525C" w:rsidRPr="00E254FC" w:rsidRDefault="00F3525C"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3）设定试压区域，做好警示隔离措施。</w:t>
            </w:r>
          </w:p>
        </w:tc>
        <w:tc>
          <w:tcPr>
            <w:tcW w:w="1035" w:type="dxa"/>
            <w:vAlign w:val="center"/>
          </w:tcPr>
          <w:p w14:paraId="57C69CF8" w14:textId="77777777" w:rsidR="00F3525C" w:rsidRPr="00E254FC" w:rsidRDefault="00F3525C" w:rsidP="00CB4041">
            <w:pPr>
              <w:widowControl/>
              <w:shd w:val="solid" w:color="FFFFFF" w:fill="FFFFFF"/>
              <w:spacing w:line="0" w:lineRule="atLeast"/>
              <w:jc w:val="center"/>
              <w:rPr>
                <w:rFonts w:ascii="宋体" w:hAnsi="宋体" w:cs="宋体" w:hint="eastAsia"/>
                <w:bCs/>
                <w:kern w:val="0"/>
                <w:sz w:val="18"/>
                <w:szCs w:val="18"/>
              </w:rPr>
            </w:pPr>
          </w:p>
        </w:tc>
      </w:tr>
      <w:tr w:rsidR="00F3525C" w:rsidRPr="00E254FC" w14:paraId="449013BC" w14:textId="77777777" w:rsidTr="00306141">
        <w:trPr>
          <w:trHeight w:val="371"/>
          <w:jc w:val="center"/>
        </w:trPr>
        <w:tc>
          <w:tcPr>
            <w:tcW w:w="1261" w:type="dxa"/>
            <w:vMerge/>
            <w:vAlign w:val="center"/>
          </w:tcPr>
          <w:p w14:paraId="5A7F8343" w14:textId="77777777" w:rsidR="00F3525C" w:rsidRPr="00E254FC" w:rsidRDefault="00F3525C" w:rsidP="00CB4041">
            <w:pPr>
              <w:shd w:val="solid" w:color="FFFFFF" w:fill="FFFFFF"/>
              <w:spacing w:line="0" w:lineRule="atLeast"/>
              <w:jc w:val="left"/>
              <w:rPr>
                <w:rFonts w:ascii="宋体" w:hAnsi="宋体" w:hint="eastAsia"/>
                <w:sz w:val="18"/>
                <w:szCs w:val="18"/>
              </w:rPr>
            </w:pPr>
          </w:p>
        </w:tc>
        <w:tc>
          <w:tcPr>
            <w:tcW w:w="1559" w:type="dxa"/>
            <w:vMerge w:val="restart"/>
            <w:vAlign w:val="center"/>
          </w:tcPr>
          <w:p w14:paraId="68DB752F" w14:textId="77777777" w:rsidR="00F3525C" w:rsidRPr="00E254FC" w:rsidRDefault="00F3525C"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可燃介质泄漏</w:t>
            </w:r>
          </w:p>
        </w:tc>
        <w:tc>
          <w:tcPr>
            <w:tcW w:w="5156" w:type="dxa"/>
            <w:vAlign w:val="center"/>
          </w:tcPr>
          <w:p w14:paraId="462B6FBB" w14:textId="77777777" w:rsidR="00F3525C" w:rsidRPr="00E254FC" w:rsidRDefault="00F3525C"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管线定位（物探）不符合国家相关规范要求，造成外防腐层破损形成局部腐蚀泄漏。</w:t>
            </w:r>
          </w:p>
        </w:tc>
        <w:tc>
          <w:tcPr>
            <w:tcW w:w="5164" w:type="dxa"/>
            <w:vAlign w:val="center"/>
          </w:tcPr>
          <w:p w14:paraId="0B6A22BE" w14:textId="77777777" w:rsidR="00F3525C" w:rsidRPr="00E254FC" w:rsidRDefault="00F3525C"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明确物探的质量要求。</w:t>
            </w:r>
          </w:p>
        </w:tc>
        <w:tc>
          <w:tcPr>
            <w:tcW w:w="1035" w:type="dxa"/>
            <w:vAlign w:val="center"/>
          </w:tcPr>
          <w:p w14:paraId="01C38348" w14:textId="77777777" w:rsidR="00F3525C" w:rsidRPr="00E254FC" w:rsidRDefault="00F3525C" w:rsidP="00CB4041">
            <w:pPr>
              <w:widowControl/>
              <w:shd w:val="solid" w:color="FFFFFF" w:fill="FFFFFF"/>
              <w:spacing w:line="0" w:lineRule="atLeast"/>
              <w:jc w:val="center"/>
              <w:rPr>
                <w:rFonts w:ascii="宋体" w:hAnsi="宋体" w:cs="宋体" w:hint="eastAsia"/>
                <w:bCs/>
                <w:kern w:val="0"/>
                <w:sz w:val="18"/>
                <w:szCs w:val="18"/>
              </w:rPr>
            </w:pPr>
          </w:p>
        </w:tc>
      </w:tr>
      <w:tr w:rsidR="00F3525C" w:rsidRPr="00E254FC" w14:paraId="04524E1A" w14:textId="77777777" w:rsidTr="00306141">
        <w:trPr>
          <w:trHeight w:val="20"/>
          <w:jc w:val="center"/>
        </w:trPr>
        <w:tc>
          <w:tcPr>
            <w:tcW w:w="1261" w:type="dxa"/>
            <w:vMerge/>
            <w:vAlign w:val="center"/>
          </w:tcPr>
          <w:p w14:paraId="6651DE13" w14:textId="77777777" w:rsidR="00F3525C" w:rsidRPr="00E254FC" w:rsidRDefault="00F3525C" w:rsidP="00CB4041">
            <w:pPr>
              <w:shd w:val="solid" w:color="FFFFFF" w:fill="FFFFFF"/>
              <w:spacing w:line="0" w:lineRule="atLeast"/>
              <w:jc w:val="left"/>
              <w:rPr>
                <w:rFonts w:ascii="宋体" w:hAnsi="宋体" w:hint="eastAsia"/>
                <w:sz w:val="18"/>
                <w:szCs w:val="18"/>
              </w:rPr>
            </w:pPr>
          </w:p>
        </w:tc>
        <w:tc>
          <w:tcPr>
            <w:tcW w:w="1559" w:type="dxa"/>
            <w:vMerge/>
            <w:vAlign w:val="center"/>
          </w:tcPr>
          <w:p w14:paraId="6DC17A62" w14:textId="77777777" w:rsidR="00F3525C" w:rsidRPr="00E254FC" w:rsidRDefault="00F3525C" w:rsidP="00CB4041">
            <w:pPr>
              <w:shd w:val="solid" w:color="FFFFFF" w:fill="FFFFFF"/>
              <w:spacing w:line="0" w:lineRule="atLeast"/>
              <w:jc w:val="left"/>
              <w:rPr>
                <w:rFonts w:ascii="宋体" w:hAnsi="宋体" w:hint="eastAsia"/>
                <w:sz w:val="18"/>
                <w:szCs w:val="18"/>
              </w:rPr>
            </w:pPr>
          </w:p>
        </w:tc>
        <w:tc>
          <w:tcPr>
            <w:tcW w:w="5156" w:type="dxa"/>
            <w:vAlign w:val="center"/>
          </w:tcPr>
          <w:p w14:paraId="3280E8A1" w14:textId="77777777" w:rsidR="00F3525C" w:rsidRPr="00E254FC" w:rsidRDefault="00F3525C"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管道装卸</w:t>
            </w:r>
            <w:proofErr w:type="gramStart"/>
            <w:r w:rsidRPr="00E254FC">
              <w:rPr>
                <w:rFonts w:ascii="宋体" w:hAnsi="宋体" w:hint="eastAsia"/>
                <w:sz w:val="18"/>
                <w:szCs w:val="18"/>
              </w:rPr>
              <w:t>和落管不</w:t>
            </w:r>
            <w:proofErr w:type="gramEnd"/>
            <w:r w:rsidRPr="00E254FC">
              <w:rPr>
                <w:rFonts w:ascii="宋体" w:hAnsi="宋体" w:hint="eastAsia"/>
                <w:sz w:val="18"/>
                <w:szCs w:val="18"/>
              </w:rPr>
              <w:t>符合国家相关规范要求，造成外防腐层破损形成局部腐蚀泄漏。</w:t>
            </w:r>
          </w:p>
        </w:tc>
        <w:tc>
          <w:tcPr>
            <w:tcW w:w="5164" w:type="dxa"/>
            <w:vAlign w:val="center"/>
          </w:tcPr>
          <w:p w14:paraId="1669390A" w14:textId="77777777" w:rsidR="00F3525C" w:rsidRPr="00E254FC" w:rsidRDefault="00F3525C"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1）制定管道施工各环节的控制及验收标准和记录要求；</w:t>
            </w:r>
          </w:p>
          <w:p w14:paraId="5DBDF239" w14:textId="77777777" w:rsidR="00F3525C" w:rsidRPr="00E254FC" w:rsidRDefault="00F3525C"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2）加强管材验收工作。</w:t>
            </w:r>
          </w:p>
        </w:tc>
        <w:tc>
          <w:tcPr>
            <w:tcW w:w="1035" w:type="dxa"/>
            <w:vAlign w:val="center"/>
          </w:tcPr>
          <w:p w14:paraId="5B025A62" w14:textId="77777777" w:rsidR="00F3525C" w:rsidRPr="00E254FC" w:rsidRDefault="00F3525C" w:rsidP="00CB4041">
            <w:pPr>
              <w:widowControl/>
              <w:shd w:val="solid" w:color="FFFFFF" w:fill="FFFFFF"/>
              <w:spacing w:line="0" w:lineRule="atLeast"/>
              <w:jc w:val="center"/>
              <w:rPr>
                <w:rFonts w:ascii="宋体" w:hAnsi="宋体" w:cs="宋体" w:hint="eastAsia"/>
                <w:bCs/>
                <w:kern w:val="0"/>
                <w:sz w:val="18"/>
                <w:szCs w:val="18"/>
              </w:rPr>
            </w:pPr>
          </w:p>
        </w:tc>
      </w:tr>
      <w:tr w:rsidR="00F3525C" w:rsidRPr="00E254FC" w14:paraId="0D0A8CD2" w14:textId="77777777" w:rsidTr="00306141">
        <w:trPr>
          <w:trHeight w:val="20"/>
          <w:jc w:val="center"/>
        </w:trPr>
        <w:tc>
          <w:tcPr>
            <w:tcW w:w="1261" w:type="dxa"/>
            <w:vMerge/>
            <w:vAlign w:val="center"/>
          </w:tcPr>
          <w:p w14:paraId="648AEF85" w14:textId="77777777" w:rsidR="00F3525C" w:rsidRPr="00E254FC" w:rsidRDefault="00F3525C" w:rsidP="00CB4041">
            <w:pPr>
              <w:shd w:val="solid" w:color="FFFFFF" w:fill="FFFFFF"/>
              <w:spacing w:line="0" w:lineRule="atLeast"/>
              <w:jc w:val="left"/>
              <w:rPr>
                <w:rFonts w:ascii="宋体" w:hAnsi="宋体" w:hint="eastAsia"/>
                <w:sz w:val="18"/>
                <w:szCs w:val="18"/>
              </w:rPr>
            </w:pPr>
          </w:p>
        </w:tc>
        <w:tc>
          <w:tcPr>
            <w:tcW w:w="1559" w:type="dxa"/>
            <w:vMerge/>
            <w:vAlign w:val="center"/>
          </w:tcPr>
          <w:p w14:paraId="4113A45F" w14:textId="77777777" w:rsidR="00F3525C" w:rsidRPr="00E254FC" w:rsidRDefault="00F3525C" w:rsidP="00CB4041">
            <w:pPr>
              <w:shd w:val="solid" w:color="FFFFFF" w:fill="FFFFFF"/>
              <w:spacing w:line="0" w:lineRule="atLeast"/>
              <w:jc w:val="left"/>
              <w:rPr>
                <w:rFonts w:ascii="宋体" w:hAnsi="宋体" w:hint="eastAsia"/>
                <w:sz w:val="18"/>
                <w:szCs w:val="18"/>
              </w:rPr>
            </w:pPr>
          </w:p>
        </w:tc>
        <w:tc>
          <w:tcPr>
            <w:tcW w:w="5156" w:type="dxa"/>
            <w:vAlign w:val="center"/>
          </w:tcPr>
          <w:p w14:paraId="2995AF4C" w14:textId="77777777" w:rsidR="00F3525C" w:rsidRPr="00E254FC" w:rsidRDefault="00F3525C"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开槽施工不符合国家相关规范要求，造成外防腐层破损形成局部腐蚀泄漏。</w:t>
            </w:r>
          </w:p>
        </w:tc>
        <w:tc>
          <w:tcPr>
            <w:tcW w:w="5164" w:type="dxa"/>
            <w:vMerge w:val="restart"/>
            <w:vAlign w:val="center"/>
          </w:tcPr>
          <w:p w14:paraId="6E72C7D4" w14:textId="77777777" w:rsidR="00F3525C" w:rsidRPr="00E254FC" w:rsidRDefault="00F3525C"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加强施工过程管理：在管线定位、管道装卸、开槽、管道材料控制、焊接、防腐、强度试验、覆土等环节，做好检查和记录等工作。</w:t>
            </w:r>
          </w:p>
        </w:tc>
        <w:tc>
          <w:tcPr>
            <w:tcW w:w="1035" w:type="dxa"/>
            <w:vMerge w:val="restart"/>
            <w:vAlign w:val="center"/>
          </w:tcPr>
          <w:p w14:paraId="44690C52" w14:textId="77777777" w:rsidR="00F3525C" w:rsidRPr="00E254FC" w:rsidRDefault="00F3525C" w:rsidP="00CB4041">
            <w:pPr>
              <w:widowControl/>
              <w:shd w:val="solid" w:color="FFFFFF" w:fill="FFFFFF"/>
              <w:spacing w:line="0" w:lineRule="atLeast"/>
              <w:jc w:val="center"/>
              <w:rPr>
                <w:rFonts w:ascii="宋体" w:hAnsi="宋体" w:cs="宋体" w:hint="eastAsia"/>
                <w:bCs/>
                <w:kern w:val="0"/>
                <w:sz w:val="18"/>
                <w:szCs w:val="18"/>
              </w:rPr>
            </w:pPr>
          </w:p>
        </w:tc>
      </w:tr>
      <w:tr w:rsidR="00F3525C" w:rsidRPr="00E254FC" w14:paraId="35E7E273" w14:textId="77777777" w:rsidTr="00306141">
        <w:trPr>
          <w:trHeight w:val="20"/>
          <w:jc w:val="center"/>
        </w:trPr>
        <w:tc>
          <w:tcPr>
            <w:tcW w:w="1261" w:type="dxa"/>
            <w:vMerge/>
            <w:vAlign w:val="center"/>
          </w:tcPr>
          <w:p w14:paraId="68C8FE66" w14:textId="77777777" w:rsidR="00F3525C" w:rsidRPr="00E254FC" w:rsidRDefault="00F3525C" w:rsidP="00CB4041">
            <w:pPr>
              <w:shd w:val="solid" w:color="FFFFFF" w:fill="FFFFFF"/>
              <w:spacing w:line="0" w:lineRule="atLeast"/>
              <w:jc w:val="left"/>
              <w:rPr>
                <w:rFonts w:ascii="宋体" w:hAnsi="宋体" w:hint="eastAsia"/>
                <w:sz w:val="18"/>
                <w:szCs w:val="18"/>
              </w:rPr>
            </w:pPr>
          </w:p>
        </w:tc>
        <w:tc>
          <w:tcPr>
            <w:tcW w:w="1559" w:type="dxa"/>
            <w:vMerge/>
            <w:vAlign w:val="center"/>
          </w:tcPr>
          <w:p w14:paraId="01D46C0B" w14:textId="77777777" w:rsidR="00F3525C" w:rsidRPr="00E254FC" w:rsidRDefault="00F3525C" w:rsidP="00CB4041">
            <w:pPr>
              <w:shd w:val="solid" w:color="FFFFFF" w:fill="FFFFFF"/>
              <w:spacing w:line="0" w:lineRule="atLeast"/>
              <w:jc w:val="left"/>
              <w:rPr>
                <w:rFonts w:ascii="宋体" w:hAnsi="宋体" w:hint="eastAsia"/>
                <w:sz w:val="18"/>
                <w:szCs w:val="18"/>
              </w:rPr>
            </w:pPr>
          </w:p>
        </w:tc>
        <w:tc>
          <w:tcPr>
            <w:tcW w:w="5156" w:type="dxa"/>
            <w:vAlign w:val="center"/>
          </w:tcPr>
          <w:p w14:paraId="4D41A56E" w14:textId="77777777" w:rsidR="00F3525C" w:rsidRPr="00E254FC" w:rsidRDefault="00F3525C"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焊接施工不符合国家相关规范要求，造成焊接接头缺陷扩展造成泄漏。</w:t>
            </w:r>
          </w:p>
        </w:tc>
        <w:tc>
          <w:tcPr>
            <w:tcW w:w="5164" w:type="dxa"/>
            <w:vMerge/>
            <w:vAlign w:val="center"/>
          </w:tcPr>
          <w:p w14:paraId="6A745915" w14:textId="77777777" w:rsidR="00F3525C" w:rsidRPr="00E254FC" w:rsidRDefault="00F3525C" w:rsidP="00CB4041">
            <w:pPr>
              <w:shd w:val="solid" w:color="FFFFFF" w:fill="FFFFFF"/>
              <w:spacing w:line="0" w:lineRule="atLeast"/>
              <w:jc w:val="left"/>
              <w:rPr>
                <w:rFonts w:ascii="宋体" w:hAnsi="宋体" w:hint="eastAsia"/>
                <w:sz w:val="18"/>
                <w:szCs w:val="18"/>
              </w:rPr>
            </w:pPr>
          </w:p>
        </w:tc>
        <w:tc>
          <w:tcPr>
            <w:tcW w:w="1035" w:type="dxa"/>
            <w:vMerge/>
            <w:vAlign w:val="center"/>
          </w:tcPr>
          <w:p w14:paraId="0C8A6F98" w14:textId="77777777" w:rsidR="00F3525C" w:rsidRPr="00E254FC" w:rsidRDefault="00F3525C" w:rsidP="00CB4041">
            <w:pPr>
              <w:widowControl/>
              <w:shd w:val="solid" w:color="FFFFFF" w:fill="FFFFFF"/>
              <w:spacing w:line="0" w:lineRule="atLeast"/>
              <w:jc w:val="center"/>
              <w:rPr>
                <w:rFonts w:ascii="宋体" w:hAnsi="宋体" w:cs="宋体" w:hint="eastAsia"/>
                <w:bCs/>
                <w:kern w:val="0"/>
                <w:sz w:val="18"/>
                <w:szCs w:val="18"/>
              </w:rPr>
            </w:pPr>
          </w:p>
        </w:tc>
      </w:tr>
      <w:tr w:rsidR="00F3525C" w:rsidRPr="00E254FC" w14:paraId="2984A96A" w14:textId="77777777" w:rsidTr="00306141">
        <w:trPr>
          <w:trHeight w:val="20"/>
          <w:jc w:val="center"/>
        </w:trPr>
        <w:tc>
          <w:tcPr>
            <w:tcW w:w="1261" w:type="dxa"/>
            <w:vMerge/>
            <w:vAlign w:val="center"/>
          </w:tcPr>
          <w:p w14:paraId="1BE73384" w14:textId="77777777" w:rsidR="00F3525C" w:rsidRPr="00E254FC" w:rsidRDefault="00F3525C" w:rsidP="00CB4041">
            <w:pPr>
              <w:shd w:val="solid" w:color="FFFFFF" w:fill="FFFFFF"/>
              <w:spacing w:line="0" w:lineRule="atLeast"/>
              <w:jc w:val="left"/>
              <w:rPr>
                <w:rFonts w:ascii="宋体" w:hAnsi="宋体" w:hint="eastAsia"/>
                <w:sz w:val="18"/>
                <w:szCs w:val="18"/>
              </w:rPr>
            </w:pPr>
          </w:p>
        </w:tc>
        <w:tc>
          <w:tcPr>
            <w:tcW w:w="1559" w:type="dxa"/>
            <w:vMerge/>
            <w:vAlign w:val="center"/>
          </w:tcPr>
          <w:p w14:paraId="0FB00B59" w14:textId="77777777" w:rsidR="00F3525C" w:rsidRPr="00E254FC" w:rsidRDefault="00F3525C" w:rsidP="00CB4041">
            <w:pPr>
              <w:shd w:val="solid" w:color="FFFFFF" w:fill="FFFFFF"/>
              <w:spacing w:line="0" w:lineRule="atLeast"/>
              <w:jc w:val="left"/>
              <w:rPr>
                <w:rFonts w:ascii="宋体" w:hAnsi="宋体" w:hint="eastAsia"/>
                <w:sz w:val="18"/>
                <w:szCs w:val="18"/>
              </w:rPr>
            </w:pPr>
          </w:p>
        </w:tc>
        <w:tc>
          <w:tcPr>
            <w:tcW w:w="5156" w:type="dxa"/>
            <w:vAlign w:val="center"/>
          </w:tcPr>
          <w:p w14:paraId="6FB0183E" w14:textId="77777777" w:rsidR="00F3525C" w:rsidRPr="00E254FC" w:rsidRDefault="00F3525C"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覆土施工不符合国家相关规范要求，造成外防腐层破损形成局部腐蚀泄漏。</w:t>
            </w:r>
          </w:p>
        </w:tc>
        <w:tc>
          <w:tcPr>
            <w:tcW w:w="5164" w:type="dxa"/>
            <w:vMerge/>
            <w:vAlign w:val="center"/>
          </w:tcPr>
          <w:p w14:paraId="519EE43B" w14:textId="77777777" w:rsidR="00F3525C" w:rsidRPr="00E254FC" w:rsidRDefault="00F3525C" w:rsidP="00CB4041">
            <w:pPr>
              <w:shd w:val="solid" w:color="FFFFFF" w:fill="FFFFFF"/>
              <w:spacing w:line="0" w:lineRule="atLeast"/>
              <w:jc w:val="left"/>
              <w:rPr>
                <w:rFonts w:ascii="宋体" w:hAnsi="宋体" w:hint="eastAsia"/>
                <w:sz w:val="18"/>
                <w:szCs w:val="18"/>
              </w:rPr>
            </w:pPr>
          </w:p>
        </w:tc>
        <w:tc>
          <w:tcPr>
            <w:tcW w:w="1035" w:type="dxa"/>
            <w:vMerge/>
            <w:vAlign w:val="center"/>
          </w:tcPr>
          <w:p w14:paraId="57A67FE0" w14:textId="77777777" w:rsidR="00F3525C" w:rsidRPr="00E254FC" w:rsidRDefault="00F3525C" w:rsidP="00CB4041">
            <w:pPr>
              <w:widowControl/>
              <w:shd w:val="solid" w:color="FFFFFF" w:fill="FFFFFF"/>
              <w:spacing w:line="0" w:lineRule="atLeast"/>
              <w:jc w:val="center"/>
              <w:rPr>
                <w:rFonts w:ascii="宋体" w:hAnsi="宋体" w:cs="宋体" w:hint="eastAsia"/>
                <w:bCs/>
                <w:kern w:val="0"/>
                <w:sz w:val="18"/>
                <w:szCs w:val="18"/>
              </w:rPr>
            </w:pPr>
          </w:p>
        </w:tc>
      </w:tr>
      <w:tr w:rsidR="00F3525C" w:rsidRPr="00E254FC" w14:paraId="2A5113B0" w14:textId="77777777" w:rsidTr="00306141">
        <w:trPr>
          <w:trHeight w:val="20"/>
          <w:jc w:val="center"/>
        </w:trPr>
        <w:tc>
          <w:tcPr>
            <w:tcW w:w="1261" w:type="dxa"/>
            <w:vMerge/>
            <w:vAlign w:val="center"/>
          </w:tcPr>
          <w:p w14:paraId="616416B5" w14:textId="77777777" w:rsidR="00F3525C" w:rsidRPr="00E254FC" w:rsidRDefault="00F3525C" w:rsidP="00CB4041">
            <w:pPr>
              <w:shd w:val="solid" w:color="FFFFFF" w:fill="FFFFFF"/>
              <w:spacing w:line="0" w:lineRule="atLeast"/>
              <w:jc w:val="left"/>
              <w:rPr>
                <w:rFonts w:ascii="宋体" w:hAnsi="宋体" w:hint="eastAsia"/>
                <w:sz w:val="18"/>
                <w:szCs w:val="18"/>
              </w:rPr>
            </w:pPr>
          </w:p>
        </w:tc>
        <w:tc>
          <w:tcPr>
            <w:tcW w:w="1559" w:type="dxa"/>
            <w:vMerge/>
            <w:vAlign w:val="center"/>
          </w:tcPr>
          <w:p w14:paraId="57C7F75E" w14:textId="77777777" w:rsidR="00F3525C" w:rsidRPr="00E254FC" w:rsidRDefault="00F3525C" w:rsidP="00CB4041">
            <w:pPr>
              <w:shd w:val="solid" w:color="FFFFFF" w:fill="FFFFFF"/>
              <w:spacing w:line="0" w:lineRule="atLeast"/>
              <w:jc w:val="left"/>
              <w:rPr>
                <w:rFonts w:ascii="宋体" w:hAnsi="宋体" w:hint="eastAsia"/>
                <w:sz w:val="18"/>
                <w:szCs w:val="18"/>
              </w:rPr>
            </w:pPr>
          </w:p>
        </w:tc>
        <w:tc>
          <w:tcPr>
            <w:tcW w:w="5156" w:type="dxa"/>
            <w:vAlign w:val="center"/>
          </w:tcPr>
          <w:p w14:paraId="2D69B448" w14:textId="77777777" w:rsidR="00F3525C" w:rsidRPr="00E254FC" w:rsidRDefault="00F3525C"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管道本体腐蚀开裂、穿孔、焊缝开裂。</w:t>
            </w:r>
          </w:p>
        </w:tc>
        <w:tc>
          <w:tcPr>
            <w:tcW w:w="5164" w:type="dxa"/>
            <w:vAlign w:val="center"/>
          </w:tcPr>
          <w:p w14:paraId="4B35ED8C" w14:textId="77777777" w:rsidR="00F3525C" w:rsidRPr="00E254FC" w:rsidRDefault="00F3525C"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加强巡视巡检，定期进行泄漏检查。</w:t>
            </w:r>
          </w:p>
        </w:tc>
        <w:tc>
          <w:tcPr>
            <w:tcW w:w="1035" w:type="dxa"/>
            <w:vAlign w:val="center"/>
          </w:tcPr>
          <w:p w14:paraId="6EE6E0F5" w14:textId="77777777" w:rsidR="00F3525C" w:rsidRPr="00E254FC" w:rsidRDefault="00F3525C" w:rsidP="00CB4041">
            <w:pPr>
              <w:widowControl/>
              <w:shd w:val="solid" w:color="FFFFFF" w:fill="FFFFFF"/>
              <w:spacing w:line="0" w:lineRule="atLeast"/>
              <w:jc w:val="center"/>
              <w:rPr>
                <w:rFonts w:ascii="宋体" w:hAnsi="宋体" w:cs="宋体" w:hint="eastAsia"/>
                <w:bCs/>
                <w:kern w:val="0"/>
                <w:sz w:val="18"/>
                <w:szCs w:val="18"/>
              </w:rPr>
            </w:pPr>
          </w:p>
        </w:tc>
      </w:tr>
      <w:tr w:rsidR="00F3525C" w:rsidRPr="00E254FC" w14:paraId="285FB05F" w14:textId="77777777" w:rsidTr="00306141">
        <w:trPr>
          <w:trHeight w:val="20"/>
          <w:jc w:val="center"/>
        </w:trPr>
        <w:tc>
          <w:tcPr>
            <w:tcW w:w="1261" w:type="dxa"/>
            <w:vMerge/>
            <w:vAlign w:val="center"/>
          </w:tcPr>
          <w:p w14:paraId="036D0402" w14:textId="77777777" w:rsidR="00F3525C" w:rsidRPr="00E254FC" w:rsidRDefault="00F3525C" w:rsidP="00CB4041">
            <w:pPr>
              <w:shd w:val="solid" w:color="FFFFFF" w:fill="FFFFFF"/>
              <w:spacing w:line="0" w:lineRule="atLeast"/>
              <w:jc w:val="left"/>
              <w:rPr>
                <w:rFonts w:ascii="宋体" w:hAnsi="宋体" w:hint="eastAsia"/>
                <w:sz w:val="18"/>
                <w:szCs w:val="18"/>
              </w:rPr>
            </w:pPr>
          </w:p>
        </w:tc>
        <w:tc>
          <w:tcPr>
            <w:tcW w:w="1559" w:type="dxa"/>
            <w:vMerge/>
            <w:vAlign w:val="center"/>
          </w:tcPr>
          <w:p w14:paraId="083F75A1" w14:textId="77777777" w:rsidR="00F3525C" w:rsidRPr="00E254FC" w:rsidRDefault="00F3525C" w:rsidP="00CB4041">
            <w:pPr>
              <w:shd w:val="solid" w:color="FFFFFF" w:fill="FFFFFF"/>
              <w:spacing w:line="0" w:lineRule="atLeast"/>
              <w:jc w:val="left"/>
              <w:rPr>
                <w:rFonts w:ascii="宋体" w:hAnsi="宋体" w:hint="eastAsia"/>
                <w:sz w:val="18"/>
                <w:szCs w:val="18"/>
              </w:rPr>
            </w:pPr>
          </w:p>
        </w:tc>
        <w:tc>
          <w:tcPr>
            <w:tcW w:w="5156" w:type="dxa"/>
            <w:vAlign w:val="center"/>
          </w:tcPr>
          <w:p w14:paraId="05905E1C" w14:textId="77777777" w:rsidR="00F3525C" w:rsidRPr="00E254FC" w:rsidRDefault="00F3525C"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外防腐层失效，造成管体腐蚀穿孔。</w:t>
            </w:r>
          </w:p>
        </w:tc>
        <w:tc>
          <w:tcPr>
            <w:tcW w:w="5164" w:type="dxa"/>
            <w:vAlign w:val="center"/>
          </w:tcPr>
          <w:p w14:paraId="0E7709A1" w14:textId="77777777" w:rsidR="00F3525C" w:rsidRPr="00E254FC" w:rsidRDefault="00F3525C"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1）定期进行阴极保护电位检测；</w:t>
            </w:r>
          </w:p>
          <w:p w14:paraId="07B91479" w14:textId="77777777" w:rsidR="00F3525C" w:rsidRPr="00E254FC" w:rsidRDefault="00F3525C"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2）定期进行外防腐层检测。</w:t>
            </w:r>
          </w:p>
        </w:tc>
        <w:tc>
          <w:tcPr>
            <w:tcW w:w="1035" w:type="dxa"/>
            <w:vAlign w:val="center"/>
          </w:tcPr>
          <w:p w14:paraId="62531529" w14:textId="77777777" w:rsidR="00F3525C" w:rsidRPr="00E254FC" w:rsidRDefault="00F3525C" w:rsidP="00CB4041">
            <w:pPr>
              <w:widowControl/>
              <w:shd w:val="solid" w:color="FFFFFF" w:fill="FFFFFF"/>
              <w:spacing w:line="0" w:lineRule="atLeast"/>
              <w:jc w:val="center"/>
              <w:rPr>
                <w:rFonts w:ascii="宋体" w:hAnsi="宋体" w:cs="宋体" w:hint="eastAsia"/>
                <w:bCs/>
                <w:kern w:val="0"/>
                <w:sz w:val="18"/>
                <w:szCs w:val="18"/>
              </w:rPr>
            </w:pPr>
          </w:p>
        </w:tc>
      </w:tr>
      <w:tr w:rsidR="00F3525C" w:rsidRPr="00E254FC" w14:paraId="444C1820" w14:textId="77777777" w:rsidTr="00306141">
        <w:trPr>
          <w:trHeight w:val="20"/>
          <w:jc w:val="center"/>
        </w:trPr>
        <w:tc>
          <w:tcPr>
            <w:tcW w:w="1261" w:type="dxa"/>
            <w:vMerge/>
            <w:vAlign w:val="center"/>
          </w:tcPr>
          <w:p w14:paraId="79FDE441" w14:textId="77777777" w:rsidR="00F3525C" w:rsidRPr="00E254FC" w:rsidRDefault="00F3525C" w:rsidP="00CB4041">
            <w:pPr>
              <w:shd w:val="solid" w:color="FFFFFF" w:fill="FFFFFF"/>
              <w:spacing w:line="0" w:lineRule="atLeast"/>
              <w:jc w:val="left"/>
              <w:rPr>
                <w:rFonts w:ascii="宋体" w:hAnsi="宋体" w:hint="eastAsia"/>
                <w:sz w:val="18"/>
                <w:szCs w:val="18"/>
              </w:rPr>
            </w:pPr>
          </w:p>
        </w:tc>
        <w:tc>
          <w:tcPr>
            <w:tcW w:w="1559" w:type="dxa"/>
            <w:vMerge/>
            <w:vAlign w:val="center"/>
          </w:tcPr>
          <w:p w14:paraId="1C2A9737" w14:textId="77777777" w:rsidR="00F3525C" w:rsidRPr="00E254FC" w:rsidRDefault="00F3525C" w:rsidP="00CB4041">
            <w:pPr>
              <w:shd w:val="solid" w:color="FFFFFF" w:fill="FFFFFF"/>
              <w:spacing w:line="0" w:lineRule="atLeast"/>
              <w:jc w:val="left"/>
              <w:rPr>
                <w:rFonts w:ascii="宋体" w:hAnsi="宋体" w:hint="eastAsia"/>
                <w:sz w:val="18"/>
                <w:szCs w:val="18"/>
              </w:rPr>
            </w:pPr>
          </w:p>
        </w:tc>
        <w:tc>
          <w:tcPr>
            <w:tcW w:w="5156" w:type="dxa"/>
            <w:vAlign w:val="center"/>
          </w:tcPr>
          <w:p w14:paraId="28F7C75D" w14:textId="77777777" w:rsidR="00F3525C" w:rsidRPr="00E254FC" w:rsidRDefault="00F3525C"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阴极保护失效，造成管体腐蚀穿孔。</w:t>
            </w:r>
          </w:p>
        </w:tc>
        <w:tc>
          <w:tcPr>
            <w:tcW w:w="5164" w:type="dxa"/>
            <w:vAlign w:val="center"/>
          </w:tcPr>
          <w:p w14:paraId="44A7FEF8" w14:textId="77777777" w:rsidR="00F3525C" w:rsidRPr="00E254FC" w:rsidRDefault="00F3525C"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1）定期进行阴极保护电位检测；</w:t>
            </w:r>
          </w:p>
          <w:p w14:paraId="7BED552B" w14:textId="77777777" w:rsidR="00F3525C" w:rsidRPr="00E254FC" w:rsidRDefault="00F3525C"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2）定期更换参比电极及牺牲阳极。</w:t>
            </w:r>
          </w:p>
        </w:tc>
        <w:tc>
          <w:tcPr>
            <w:tcW w:w="1035" w:type="dxa"/>
            <w:vAlign w:val="center"/>
          </w:tcPr>
          <w:p w14:paraId="5AE95419" w14:textId="77777777" w:rsidR="00F3525C" w:rsidRPr="00E254FC" w:rsidRDefault="00F3525C" w:rsidP="00CB4041">
            <w:pPr>
              <w:widowControl/>
              <w:shd w:val="solid" w:color="FFFFFF" w:fill="FFFFFF"/>
              <w:spacing w:line="0" w:lineRule="atLeast"/>
              <w:jc w:val="center"/>
              <w:rPr>
                <w:rFonts w:ascii="宋体" w:hAnsi="宋体" w:cs="宋体" w:hint="eastAsia"/>
                <w:bCs/>
                <w:kern w:val="0"/>
                <w:sz w:val="18"/>
                <w:szCs w:val="18"/>
              </w:rPr>
            </w:pPr>
          </w:p>
        </w:tc>
      </w:tr>
      <w:tr w:rsidR="00F3525C" w:rsidRPr="00E254FC" w14:paraId="6F3025C2" w14:textId="77777777" w:rsidTr="00306141">
        <w:trPr>
          <w:trHeight w:val="20"/>
          <w:jc w:val="center"/>
        </w:trPr>
        <w:tc>
          <w:tcPr>
            <w:tcW w:w="1261" w:type="dxa"/>
            <w:vMerge/>
            <w:vAlign w:val="center"/>
          </w:tcPr>
          <w:p w14:paraId="364663AF" w14:textId="77777777" w:rsidR="00F3525C" w:rsidRPr="00E254FC" w:rsidRDefault="00F3525C" w:rsidP="00CB4041">
            <w:pPr>
              <w:shd w:val="solid" w:color="FFFFFF" w:fill="FFFFFF"/>
              <w:spacing w:line="0" w:lineRule="atLeast"/>
              <w:jc w:val="left"/>
              <w:rPr>
                <w:rFonts w:ascii="宋体" w:hAnsi="宋体" w:hint="eastAsia"/>
                <w:sz w:val="18"/>
                <w:szCs w:val="18"/>
              </w:rPr>
            </w:pPr>
          </w:p>
        </w:tc>
        <w:tc>
          <w:tcPr>
            <w:tcW w:w="1559" w:type="dxa"/>
            <w:vMerge/>
            <w:vAlign w:val="center"/>
          </w:tcPr>
          <w:p w14:paraId="456B052B" w14:textId="77777777" w:rsidR="00F3525C" w:rsidRPr="00E254FC" w:rsidRDefault="00F3525C" w:rsidP="00CB4041">
            <w:pPr>
              <w:shd w:val="solid" w:color="FFFFFF" w:fill="FFFFFF"/>
              <w:spacing w:line="0" w:lineRule="atLeast"/>
              <w:jc w:val="left"/>
              <w:rPr>
                <w:rFonts w:ascii="宋体" w:hAnsi="宋体" w:hint="eastAsia"/>
                <w:sz w:val="18"/>
                <w:szCs w:val="18"/>
              </w:rPr>
            </w:pPr>
          </w:p>
        </w:tc>
        <w:tc>
          <w:tcPr>
            <w:tcW w:w="5156" w:type="dxa"/>
            <w:vAlign w:val="center"/>
          </w:tcPr>
          <w:p w14:paraId="35B21F3C" w14:textId="77777777" w:rsidR="00F3525C" w:rsidRPr="00E254FC" w:rsidRDefault="00F3525C"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杂散电流的干扰、排流系统失效，造成管体腐蚀。</w:t>
            </w:r>
          </w:p>
        </w:tc>
        <w:tc>
          <w:tcPr>
            <w:tcW w:w="5164" w:type="dxa"/>
            <w:vAlign w:val="center"/>
          </w:tcPr>
          <w:p w14:paraId="0D6507C2" w14:textId="77777777" w:rsidR="00F3525C" w:rsidRPr="00E254FC" w:rsidRDefault="00F3525C"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1）定期检测排流系统；</w:t>
            </w:r>
          </w:p>
          <w:p w14:paraId="77E75179" w14:textId="77777777" w:rsidR="00F3525C" w:rsidRPr="00E254FC" w:rsidRDefault="00F3525C"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2）定期进行环境调查。</w:t>
            </w:r>
          </w:p>
        </w:tc>
        <w:tc>
          <w:tcPr>
            <w:tcW w:w="1035" w:type="dxa"/>
            <w:vAlign w:val="center"/>
          </w:tcPr>
          <w:p w14:paraId="002D9169" w14:textId="77777777" w:rsidR="00F3525C" w:rsidRPr="00E254FC" w:rsidRDefault="00F3525C" w:rsidP="00CB4041">
            <w:pPr>
              <w:widowControl/>
              <w:shd w:val="solid" w:color="FFFFFF" w:fill="FFFFFF"/>
              <w:spacing w:line="0" w:lineRule="atLeast"/>
              <w:jc w:val="center"/>
              <w:rPr>
                <w:rFonts w:ascii="宋体" w:hAnsi="宋体" w:cs="宋体" w:hint="eastAsia"/>
                <w:bCs/>
                <w:kern w:val="0"/>
                <w:sz w:val="18"/>
                <w:szCs w:val="18"/>
              </w:rPr>
            </w:pPr>
          </w:p>
        </w:tc>
      </w:tr>
      <w:tr w:rsidR="00F3525C" w:rsidRPr="00E254FC" w14:paraId="51E71D77" w14:textId="77777777" w:rsidTr="00306141">
        <w:trPr>
          <w:trHeight w:val="20"/>
          <w:jc w:val="center"/>
        </w:trPr>
        <w:tc>
          <w:tcPr>
            <w:tcW w:w="1261" w:type="dxa"/>
            <w:vMerge/>
            <w:vAlign w:val="center"/>
          </w:tcPr>
          <w:p w14:paraId="252581A9" w14:textId="77777777" w:rsidR="00F3525C" w:rsidRPr="00E254FC" w:rsidRDefault="00F3525C" w:rsidP="00CB4041">
            <w:pPr>
              <w:shd w:val="solid" w:color="FFFFFF" w:fill="FFFFFF"/>
              <w:spacing w:line="0" w:lineRule="atLeast"/>
              <w:jc w:val="left"/>
              <w:rPr>
                <w:rFonts w:ascii="宋体" w:hAnsi="宋体" w:hint="eastAsia"/>
                <w:sz w:val="18"/>
                <w:szCs w:val="18"/>
              </w:rPr>
            </w:pPr>
          </w:p>
        </w:tc>
        <w:tc>
          <w:tcPr>
            <w:tcW w:w="1559" w:type="dxa"/>
            <w:vMerge/>
            <w:vAlign w:val="center"/>
          </w:tcPr>
          <w:p w14:paraId="2AEBEDC3" w14:textId="77777777" w:rsidR="00F3525C" w:rsidRPr="00E254FC" w:rsidRDefault="00F3525C" w:rsidP="00CB4041">
            <w:pPr>
              <w:shd w:val="solid" w:color="FFFFFF" w:fill="FFFFFF"/>
              <w:spacing w:line="0" w:lineRule="atLeast"/>
              <w:jc w:val="left"/>
              <w:rPr>
                <w:rFonts w:ascii="宋体" w:hAnsi="宋体" w:hint="eastAsia"/>
                <w:sz w:val="18"/>
                <w:szCs w:val="18"/>
              </w:rPr>
            </w:pPr>
          </w:p>
        </w:tc>
        <w:tc>
          <w:tcPr>
            <w:tcW w:w="5156" w:type="dxa"/>
            <w:vAlign w:val="center"/>
          </w:tcPr>
          <w:p w14:paraId="380D229D" w14:textId="77777777" w:rsidR="00F3525C" w:rsidRPr="00E254FC" w:rsidRDefault="00F3525C"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材质劣化造成管体破裂。</w:t>
            </w:r>
          </w:p>
        </w:tc>
        <w:tc>
          <w:tcPr>
            <w:tcW w:w="5164" w:type="dxa"/>
            <w:vAlign w:val="center"/>
          </w:tcPr>
          <w:p w14:paraId="6AF5B387" w14:textId="77777777" w:rsidR="00F3525C" w:rsidRPr="00E254FC" w:rsidRDefault="00F3525C"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适时进行管道材料氧化诱导检测。</w:t>
            </w:r>
          </w:p>
        </w:tc>
        <w:tc>
          <w:tcPr>
            <w:tcW w:w="1035" w:type="dxa"/>
            <w:vAlign w:val="center"/>
          </w:tcPr>
          <w:p w14:paraId="6EF541B8" w14:textId="77777777" w:rsidR="00F3525C" w:rsidRPr="00E254FC" w:rsidRDefault="00F3525C" w:rsidP="00CB4041">
            <w:pPr>
              <w:widowControl/>
              <w:shd w:val="solid" w:color="FFFFFF" w:fill="FFFFFF"/>
              <w:spacing w:line="0" w:lineRule="atLeast"/>
              <w:jc w:val="center"/>
              <w:rPr>
                <w:rFonts w:ascii="宋体" w:hAnsi="宋体" w:cs="宋体" w:hint="eastAsia"/>
                <w:bCs/>
                <w:kern w:val="0"/>
                <w:sz w:val="18"/>
                <w:szCs w:val="18"/>
              </w:rPr>
            </w:pPr>
          </w:p>
        </w:tc>
      </w:tr>
      <w:tr w:rsidR="00F3525C" w:rsidRPr="00E254FC" w14:paraId="14F89605" w14:textId="77777777" w:rsidTr="00306141">
        <w:trPr>
          <w:trHeight w:val="20"/>
          <w:jc w:val="center"/>
        </w:trPr>
        <w:tc>
          <w:tcPr>
            <w:tcW w:w="1261" w:type="dxa"/>
            <w:vMerge/>
            <w:vAlign w:val="center"/>
          </w:tcPr>
          <w:p w14:paraId="2A622E2E" w14:textId="77777777" w:rsidR="00F3525C" w:rsidRPr="00E254FC" w:rsidRDefault="00F3525C" w:rsidP="00CB4041">
            <w:pPr>
              <w:shd w:val="solid" w:color="FFFFFF" w:fill="FFFFFF"/>
              <w:spacing w:line="0" w:lineRule="atLeast"/>
              <w:jc w:val="left"/>
              <w:rPr>
                <w:rFonts w:ascii="宋体" w:hAnsi="宋体" w:hint="eastAsia"/>
                <w:sz w:val="18"/>
                <w:szCs w:val="18"/>
              </w:rPr>
            </w:pPr>
          </w:p>
        </w:tc>
        <w:tc>
          <w:tcPr>
            <w:tcW w:w="1559" w:type="dxa"/>
            <w:vMerge/>
            <w:vAlign w:val="center"/>
          </w:tcPr>
          <w:p w14:paraId="13926D49" w14:textId="77777777" w:rsidR="00F3525C" w:rsidRPr="00E254FC" w:rsidRDefault="00F3525C" w:rsidP="00CB4041">
            <w:pPr>
              <w:shd w:val="solid" w:color="FFFFFF" w:fill="FFFFFF"/>
              <w:spacing w:line="0" w:lineRule="atLeast"/>
              <w:jc w:val="left"/>
              <w:rPr>
                <w:rFonts w:ascii="宋体" w:hAnsi="宋体" w:hint="eastAsia"/>
                <w:sz w:val="18"/>
                <w:szCs w:val="18"/>
              </w:rPr>
            </w:pPr>
          </w:p>
        </w:tc>
        <w:tc>
          <w:tcPr>
            <w:tcW w:w="5156" w:type="dxa"/>
            <w:vAlign w:val="center"/>
          </w:tcPr>
          <w:p w14:paraId="73774370" w14:textId="77777777" w:rsidR="00F3525C" w:rsidRPr="00E254FC" w:rsidRDefault="00F3525C"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管道占压造成管体破裂。</w:t>
            </w:r>
          </w:p>
        </w:tc>
        <w:tc>
          <w:tcPr>
            <w:tcW w:w="5164" w:type="dxa"/>
            <w:vAlign w:val="center"/>
          </w:tcPr>
          <w:p w14:paraId="41630930" w14:textId="77777777" w:rsidR="00F3525C" w:rsidRPr="00E254FC" w:rsidRDefault="00F3525C"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1）加强巡视巡检；2）加强管道安全宣传；3）建立隐患上报制度。</w:t>
            </w:r>
          </w:p>
        </w:tc>
        <w:tc>
          <w:tcPr>
            <w:tcW w:w="1035" w:type="dxa"/>
            <w:vAlign w:val="center"/>
          </w:tcPr>
          <w:p w14:paraId="0F6446B0" w14:textId="77777777" w:rsidR="00F3525C" w:rsidRPr="00E254FC" w:rsidRDefault="00F3525C" w:rsidP="00CB4041">
            <w:pPr>
              <w:widowControl/>
              <w:shd w:val="solid" w:color="FFFFFF" w:fill="FFFFFF"/>
              <w:spacing w:line="0" w:lineRule="atLeast"/>
              <w:jc w:val="center"/>
              <w:rPr>
                <w:rFonts w:ascii="宋体" w:hAnsi="宋体" w:cs="宋体" w:hint="eastAsia"/>
                <w:bCs/>
                <w:kern w:val="0"/>
                <w:sz w:val="18"/>
                <w:szCs w:val="18"/>
              </w:rPr>
            </w:pPr>
          </w:p>
        </w:tc>
      </w:tr>
      <w:tr w:rsidR="00F3525C" w:rsidRPr="00E254FC" w14:paraId="0C9A3614" w14:textId="77777777" w:rsidTr="00306141">
        <w:trPr>
          <w:trHeight w:val="20"/>
          <w:jc w:val="center"/>
        </w:trPr>
        <w:tc>
          <w:tcPr>
            <w:tcW w:w="1261" w:type="dxa"/>
            <w:vMerge/>
            <w:vAlign w:val="center"/>
          </w:tcPr>
          <w:p w14:paraId="1FA00D9E" w14:textId="77777777" w:rsidR="00F3525C" w:rsidRPr="00E254FC" w:rsidRDefault="00F3525C" w:rsidP="00CB4041">
            <w:pPr>
              <w:shd w:val="solid" w:color="FFFFFF" w:fill="FFFFFF"/>
              <w:spacing w:line="0" w:lineRule="atLeast"/>
              <w:jc w:val="left"/>
              <w:rPr>
                <w:rFonts w:ascii="宋体" w:hAnsi="宋体" w:hint="eastAsia"/>
                <w:sz w:val="18"/>
                <w:szCs w:val="18"/>
              </w:rPr>
            </w:pPr>
          </w:p>
        </w:tc>
        <w:tc>
          <w:tcPr>
            <w:tcW w:w="1559" w:type="dxa"/>
            <w:vMerge/>
            <w:vAlign w:val="center"/>
          </w:tcPr>
          <w:p w14:paraId="5A372B08" w14:textId="77777777" w:rsidR="00F3525C" w:rsidRPr="00E254FC" w:rsidRDefault="00F3525C" w:rsidP="00CB4041">
            <w:pPr>
              <w:shd w:val="solid" w:color="FFFFFF" w:fill="FFFFFF"/>
              <w:spacing w:line="0" w:lineRule="atLeast"/>
              <w:jc w:val="left"/>
              <w:rPr>
                <w:rFonts w:ascii="宋体" w:hAnsi="宋体" w:hint="eastAsia"/>
                <w:sz w:val="18"/>
                <w:szCs w:val="18"/>
              </w:rPr>
            </w:pPr>
          </w:p>
        </w:tc>
        <w:tc>
          <w:tcPr>
            <w:tcW w:w="5156" w:type="dxa"/>
            <w:vAlign w:val="center"/>
          </w:tcPr>
          <w:p w14:paraId="117ABA6F" w14:textId="77777777" w:rsidR="00F3525C" w:rsidRPr="00E254FC" w:rsidRDefault="00F3525C"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由于市政建设，造成管道敷设条件与原设计不一致，引起管道外部载荷增加。</w:t>
            </w:r>
          </w:p>
        </w:tc>
        <w:tc>
          <w:tcPr>
            <w:tcW w:w="5164" w:type="dxa"/>
            <w:vAlign w:val="center"/>
          </w:tcPr>
          <w:p w14:paraId="2C4EF6B6" w14:textId="77777777" w:rsidR="00F3525C" w:rsidRPr="00E254FC" w:rsidRDefault="00F3525C"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加强管道泄漏检测。</w:t>
            </w:r>
          </w:p>
        </w:tc>
        <w:tc>
          <w:tcPr>
            <w:tcW w:w="1035" w:type="dxa"/>
            <w:vAlign w:val="center"/>
          </w:tcPr>
          <w:p w14:paraId="6C5B7B68" w14:textId="77777777" w:rsidR="00F3525C" w:rsidRPr="00E254FC" w:rsidRDefault="00F3525C" w:rsidP="00CB4041">
            <w:pPr>
              <w:widowControl/>
              <w:shd w:val="solid" w:color="FFFFFF" w:fill="FFFFFF"/>
              <w:spacing w:line="0" w:lineRule="atLeast"/>
              <w:jc w:val="center"/>
              <w:rPr>
                <w:rFonts w:ascii="宋体" w:hAnsi="宋体" w:cs="宋体" w:hint="eastAsia"/>
                <w:bCs/>
                <w:kern w:val="0"/>
                <w:sz w:val="18"/>
                <w:szCs w:val="18"/>
              </w:rPr>
            </w:pPr>
          </w:p>
        </w:tc>
      </w:tr>
    </w:tbl>
    <w:p w14:paraId="28A1CDE6" w14:textId="77777777" w:rsidR="00306141" w:rsidRPr="00306141" w:rsidRDefault="00306141" w:rsidP="00306141">
      <w:pPr>
        <w:pStyle w:val="afffff9"/>
        <w:pageBreakBefore/>
        <w:spacing w:beforeLines="50" w:before="156" w:afterLines="50" w:after="156"/>
        <w:ind w:firstLineChars="0" w:firstLine="0"/>
        <w:jc w:val="center"/>
        <w:rPr>
          <w:rFonts w:ascii="黑体" w:eastAsia="黑体" w:hAnsi="黑体" w:hint="eastAsia"/>
        </w:rPr>
      </w:pPr>
      <w:r w:rsidRPr="00306141">
        <w:rPr>
          <w:rFonts w:ascii="黑体" w:eastAsia="黑体" w:hAnsi="黑体" w:hint="eastAsia"/>
        </w:rPr>
        <w:lastRenderedPageBreak/>
        <w:t>表B.8  特种设备常见风险事件分析及典型管控措施（公用燃气管道（含站场））</w:t>
      </w:r>
      <w:r w:rsidRPr="00306141">
        <w:rPr>
          <w:rFonts w:hAnsi="宋体" w:hint="eastAsia"/>
        </w:rPr>
        <w:t>（续）</w:t>
      </w:r>
    </w:p>
    <w:tbl>
      <w:tblPr>
        <w:tblW w:w="14175"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4A0" w:firstRow="1" w:lastRow="0" w:firstColumn="1" w:lastColumn="0" w:noHBand="0" w:noVBand="1"/>
      </w:tblPr>
      <w:tblGrid>
        <w:gridCol w:w="1261"/>
        <w:gridCol w:w="1559"/>
        <w:gridCol w:w="5156"/>
        <w:gridCol w:w="5164"/>
        <w:gridCol w:w="1035"/>
      </w:tblGrid>
      <w:tr w:rsidR="00306141" w:rsidRPr="00E254FC" w14:paraId="4FFD077D" w14:textId="77777777" w:rsidTr="00306141">
        <w:trPr>
          <w:trHeight w:val="529"/>
          <w:tblHeader/>
          <w:jc w:val="center"/>
        </w:trPr>
        <w:tc>
          <w:tcPr>
            <w:tcW w:w="1261" w:type="dxa"/>
            <w:tcBorders>
              <w:top w:val="single" w:sz="8" w:space="0" w:color="auto"/>
              <w:bottom w:val="single" w:sz="8" w:space="0" w:color="auto"/>
            </w:tcBorders>
            <w:vAlign w:val="center"/>
          </w:tcPr>
          <w:p w14:paraId="6264A993" w14:textId="77777777" w:rsidR="00306141" w:rsidRPr="00E254FC" w:rsidRDefault="00306141" w:rsidP="00F422EF">
            <w:pPr>
              <w:widowControl/>
              <w:shd w:val="solid" w:color="FFFFFF" w:fill="FFFFFF"/>
              <w:spacing w:line="0" w:lineRule="atLeast"/>
              <w:jc w:val="center"/>
              <w:rPr>
                <w:rFonts w:ascii="宋体" w:hAnsi="宋体" w:cs="宋体" w:hint="eastAsia"/>
                <w:bCs/>
                <w:kern w:val="0"/>
                <w:sz w:val="18"/>
                <w:szCs w:val="18"/>
              </w:rPr>
            </w:pPr>
            <w:r w:rsidRPr="00E254FC">
              <w:rPr>
                <w:rFonts w:ascii="宋体" w:hAnsi="宋体"/>
                <w:sz w:val="18"/>
                <w:szCs w:val="18"/>
              </w:rPr>
              <w:br w:type="page"/>
            </w:r>
            <w:r w:rsidRPr="00E254FC">
              <w:rPr>
                <w:rFonts w:ascii="宋体" w:hAnsi="宋体" w:cs="宋体" w:hint="eastAsia"/>
                <w:bCs/>
                <w:sz w:val="18"/>
                <w:szCs w:val="18"/>
              </w:rPr>
              <w:t>风险来源</w:t>
            </w:r>
          </w:p>
        </w:tc>
        <w:tc>
          <w:tcPr>
            <w:tcW w:w="1559" w:type="dxa"/>
            <w:tcBorders>
              <w:top w:val="single" w:sz="8" w:space="0" w:color="auto"/>
              <w:bottom w:val="single" w:sz="8" w:space="0" w:color="auto"/>
            </w:tcBorders>
            <w:vAlign w:val="center"/>
          </w:tcPr>
          <w:p w14:paraId="4ACA4F02" w14:textId="77777777" w:rsidR="00306141" w:rsidRPr="00E254FC" w:rsidRDefault="00306141" w:rsidP="00F422EF">
            <w:pPr>
              <w:widowControl/>
              <w:shd w:val="solid" w:color="FFFFFF" w:fill="FFFFFF"/>
              <w:spacing w:line="0" w:lineRule="atLeast"/>
              <w:jc w:val="center"/>
              <w:rPr>
                <w:rFonts w:ascii="宋体" w:hAnsi="宋体" w:cs="宋体" w:hint="eastAsia"/>
                <w:bCs/>
                <w:kern w:val="0"/>
                <w:sz w:val="18"/>
                <w:szCs w:val="18"/>
              </w:rPr>
            </w:pPr>
            <w:r w:rsidRPr="00E254FC">
              <w:rPr>
                <w:rFonts w:ascii="宋体" w:hAnsi="宋体" w:cs="宋体" w:hint="eastAsia"/>
                <w:bCs/>
                <w:sz w:val="18"/>
                <w:szCs w:val="18"/>
              </w:rPr>
              <w:t>风险事件描述</w:t>
            </w:r>
          </w:p>
        </w:tc>
        <w:tc>
          <w:tcPr>
            <w:tcW w:w="5156" w:type="dxa"/>
            <w:tcBorders>
              <w:top w:val="single" w:sz="8" w:space="0" w:color="auto"/>
              <w:bottom w:val="single" w:sz="8" w:space="0" w:color="auto"/>
            </w:tcBorders>
            <w:vAlign w:val="center"/>
          </w:tcPr>
          <w:p w14:paraId="4E45DB10" w14:textId="77777777" w:rsidR="00306141" w:rsidRPr="00E254FC" w:rsidRDefault="00306141" w:rsidP="00F422EF">
            <w:pPr>
              <w:widowControl/>
              <w:shd w:val="solid" w:color="FFFFFF" w:fill="FFFFFF"/>
              <w:spacing w:line="0" w:lineRule="atLeast"/>
              <w:jc w:val="center"/>
              <w:rPr>
                <w:rFonts w:ascii="宋体" w:hAnsi="宋体" w:cs="宋体" w:hint="eastAsia"/>
                <w:bCs/>
                <w:kern w:val="0"/>
                <w:sz w:val="18"/>
                <w:szCs w:val="18"/>
              </w:rPr>
            </w:pPr>
            <w:r w:rsidRPr="00E254FC">
              <w:rPr>
                <w:rFonts w:ascii="宋体" w:hAnsi="宋体" w:cs="宋体" w:hint="eastAsia"/>
                <w:bCs/>
                <w:sz w:val="18"/>
                <w:szCs w:val="18"/>
              </w:rPr>
              <w:t>风险因素</w:t>
            </w:r>
          </w:p>
        </w:tc>
        <w:tc>
          <w:tcPr>
            <w:tcW w:w="5164" w:type="dxa"/>
            <w:tcBorders>
              <w:top w:val="single" w:sz="8" w:space="0" w:color="auto"/>
              <w:bottom w:val="single" w:sz="8" w:space="0" w:color="auto"/>
            </w:tcBorders>
            <w:vAlign w:val="center"/>
          </w:tcPr>
          <w:p w14:paraId="68F1DEC2" w14:textId="77777777" w:rsidR="00306141" w:rsidRPr="00E254FC" w:rsidRDefault="00306141" w:rsidP="00F422EF">
            <w:pPr>
              <w:widowControl/>
              <w:shd w:val="solid" w:color="FFFFFF" w:fill="FFFFFF"/>
              <w:spacing w:line="0" w:lineRule="atLeast"/>
              <w:jc w:val="center"/>
              <w:rPr>
                <w:rFonts w:ascii="宋体" w:hAnsi="宋体" w:cs="宋体" w:hint="eastAsia"/>
                <w:bCs/>
                <w:kern w:val="0"/>
                <w:sz w:val="18"/>
                <w:szCs w:val="18"/>
              </w:rPr>
            </w:pPr>
            <w:r w:rsidRPr="00E254FC">
              <w:rPr>
                <w:rFonts w:ascii="宋体" w:hAnsi="宋体" w:cs="宋体" w:hint="eastAsia"/>
                <w:bCs/>
                <w:sz w:val="18"/>
                <w:szCs w:val="18"/>
              </w:rPr>
              <w:t>管控措施</w:t>
            </w:r>
          </w:p>
        </w:tc>
        <w:tc>
          <w:tcPr>
            <w:tcW w:w="1035" w:type="dxa"/>
            <w:tcBorders>
              <w:top w:val="single" w:sz="8" w:space="0" w:color="auto"/>
              <w:bottom w:val="single" w:sz="8" w:space="0" w:color="auto"/>
            </w:tcBorders>
            <w:vAlign w:val="center"/>
          </w:tcPr>
          <w:p w14:paraId="21FBB289" w14:textId="77777777" w:rsidR="00306141" w:rsidRPr="00E254FC" w:rsidRDefault="00306141" w:rsidP="00F422EF">
            <w:pPr>
              <w:widowControl/>
              <w:shd w:val="solid" w:color="FFFFFF" w:fill="FFFFFF"/>
              <w:spacing w:line="0" w:lineRule="atLeast"/>
              <w:jc w:val="center"/>
              <w:rPr>
                <w:rFonts w:ascii="宋体" w:hAnsi="宋体" w:cs="宋体" w:hint="eastAsia"/>
                <w:bCs/>
                <w:kern w:val="0"/>
                <w:sz w:val="18"/>
                <w:szCs w:val="18"/>
              </w:rPr>
            </w:pPr>
            <w:r w:rsidRPr="00E254FC">
              <w:rPr>
                <w:rFonts w:ascii="宋体" w:hAnsi="宋体" w:cs="宋体" w:hint="eastAsia"/>
                <w:bCs/>
                <w:sz w:val="18"/>
                <w:szCs w:val="18"/>
              </w:rPr>
              <w:t>适用范围</w:t>
            </w:r>
          </w:p>
        </w:tc>
      </w:tr>
      <w:tr w:rsidR="00306141" w:rsidRPr="00E254FC" w14:paraId="181A99FA" w14:textId="77777777" w:rsidTr="00306141">
        <w:trPr>
          <w:trHeight w:val="20"/>
          <w:jc w:val="center"/>
        </w:trPr>
        <w:tc>
          <w:tcPr>
            <w:tcW w:w="1261" w:type="dxa"/>
            <w:vMerge w:val="restart"/>
            <w:vAlign w:val="center"/>
          </w:tcPr>
          <w:p w14:paraId="131942F5" w14:textId="575ECC74" w:rsidR="00306141" w:rsidRPr="00E254FC" w:rsidRDefault="00306141"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管道</w:t>
            </w:r>
            <w:r w:rsidRPr="00E254FC">
              <w:rPr>
                <w:rFonts w:ascii="宋体" w:hAnsi="宋体"/>
                <w:sz w:val="18"/>
                <w:szCs w:val="18"/>
              </w:rPr>
              <w:t>本体</w:t>
            </w:r>
          </w:p>
        </w:tc>
        <w:tc>
          <w:tcPr>
            <w:tcW w:w="1559" w:type="dxa"/>
            <w:vMerge w:val="restart"/>
            <w:vAlign w:val="center"/>
          </w:tcPr>
          <w:p w14:paraId="4B2A727E" w14:textId="1FB8DBB8" w:rsidR="00306141" w:rsidRPr="00E254FC" w:rsidRDefault="00306141" w:rsidP="00CB4041">
            <w:pPr>
              <w:shd w:val="solid" w:color="FFFFFF" w:fill="FFFFFF"/>
              <w:spacing w:line="0" w:lineRule="atLeast"/>
              <w:jc w:val="left"/>
              <w:rPr>
                <w:rFonts w:ascii="宋体" w:hAnsi="宋体" w:hint="eastAsia"/>
                <w:sz w:val="18"/>
                <w:szCs w:val="18"/>
              </w:rPr>
            </w:pPr>
            <w:r w:rsidRPr="00E254FC">
              <w:rPr>
                <w:rFonts w:ascii="宋体" w:hAnsi="宋体"/>
                <w:sz w:val="18"/>
                <w:szCs w:val="18"/>
              </w:rPr>
              <w:t>可燃介质泄漏</w:t>
            </w:r>
          </w:p>
        </w:tc>
        <w:tc>
          <w:tcPr>
            <w:tcW w:w="5156" w:type="dxa"/>
            <w:vAlign w:val="center"/>
          </w:tcPr>
          <w:p w14:paraId="36771C2C" w14:textId="77777777" w:rsidR="00306141" w:rsidRPr="00E254FC" w:rsidRDefault="00306141"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第三方作业造成管道损坏。</w:t>
            </w:r>
          </w:p>
        </w:tc>
        <w:tc>
          <w:tcPr>
            <w:tcW w:w="5164" w:type="dxa"/>
            <w:vAlign w:val="center"/>
          </w:tcPr>
          <w:p w14:paraId="12809A01" w14:textId="77777777" w:rsidR="00306141" w:rsidRPr="00E254FC" w:rsidRDefault="00306141"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1）加强巡视巡检，第三方施工单位需办理相关监护手续；</w:t>
            </w:r>
          </w:p>
          <w:p w14:paraId="6AA0DFEB" w14:textId="77777777" w:rsidR="00306141" w:rsidRPr="00E254FC" w:rsidRDefault="00306141"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2）设置沿线警示；</w:t>
            </w:r>
          </w:p>
          <w:p w14:paraId="38BB261E" w14:textId="77777777" w:rsidR="00306141" w:rsidRPr="00E254FC" w:rsidRDefault="00306141"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3）设立热线电话，落实管线交底制度；</w:t>
            </w:r>
          </w:p>
          <w:p w14:paraId="7EB22E60" w14:textId="77777777" w:rsidR="00306141" w:rsidRPr="00E254FC" w:rsidRDefault="00306141" w:rsidP="00CB4041">
            <w:pPr>
              <w:shd w:val="solid" w:color="FFFFFF" w:fill="FFFFFF"/>
              <w:spacing w:line="0" w:lineRule="atLeast"/>
              <w:jc w:val="left"/>
              <w:rPr>
                <w:rFonts w:ascii="宋体" w:hAnsi="宋体" w:hint="eastAsia"/>
                <w:sz w:val="18"/>
                <w:szCs w:val="18"/>
              </w:rPr>
            </w:pPr>
            <w:r w:rsidRPr="00E254FC">
              <w:rPr>
                <w:rFonts w:ascii="宋体" w:hAnsi="宋体"/>
                <w:sz w:val="18"/>
                <w:szCs w:val="18"/>
              </w:rPr>
              <w:t>4</w:t>
            </w:r>
            <w:r w:rsidRPr="00E254FC">
              <w:rPr>
                <w:rFonts w:ascii="宋体" w:hAnsi="宋体" w:hint="eastAsia"/>
                <w:sz w:val="18"/>
                <w:szCs w:val="18"/>
              </w:rPr>
              <w:t>）加强现场施工监护；</w:t>
            </w:r>
          </w:p>
          <w:p w14:paraId="14AA2525" w14:textId="77777777" w:rsidR="00306141" w:rsidRPr="00E254FC" w:rsidRDefault="00306141"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5）对社会进行安全教育。</w:t>
            </w:r>
          </w:p>
        </w:tc>
        <w:tc>
          <w:tcPr>
            <w:tcW w:w="1035" w:type="dxa"/>
            <w:vAlign w:val="center"/>
          </w:tcPr>
          <w:p w14:paraId="5E5FB11D" w14:textId="77777777" w:rsidR="00306141" w:rsidRPr="00E254FC" w:rsidRDefault="00306141" w:rsidP="00CB4041">
            <w:pPr>
              <w:widowControl/>
              <w:shd w:val="solid" w:color="FFFFFF" w:fill="FFFFFF"/>
              <w:spacing w:line="0" w:lineRule="atLeast"/>
              <w:jc w:val="center"/>
              <w:rPr>
                <w:rFonts w:ascii="宋体" w:hAnsi="宋体" w:cs="宋体" w:hint="eastAsia"/>
                <w:bCs/>
                <w:kern w:val="0"/>
                <w:sz w:val="18"/>
                <w:szCs w:val="18"/>
              </w:rPr>
            </w:pPr>
          </w:p>
        </w:tc>
      </w:tr>
      <w:tr w:rsidR="00306141" w:rsidRPr="00E254FC" w14:paraId="499C1352" w14:textId="77777777" w:rsidTr="00306141">
        <w:trPr>
          <w:trHeight w:val="20"/>
          <w:jc w:val="center"/>
        </w:trPr>
        <w:tc>
          <w:tcPr>
            <w:tcW w:w="1261" w:type="dxa"/>
            <w:vMerge/>
            <w:vAlign w:val="center"/>
          </w:tcPr>
          <w:p w14:paraId="4F91C9A3" w14:textId="00BC6AEE" w:rsidR="00306141" w:rsidRPr="00E254FC" w:rsidRDefault="00306141" w:rsidP="00CB4041">
            <w:pPr>
              <w:shd w:val="solid" w:color="FFFFFF" w:fill="FFFFFF"/>
              <w:spacing w:line="0" w:lineRule="atLeast"/>
              <w:jc w:val="left"/>
              <w:rPr>
                <w:rFonts w:ascii="宋体" w:hAnsi="宋体" w:hint="eastAsia"/>
                <w:sz w:val="18"/>
                <w:szCs w:val="18"/>
              </w:rPr>
            </w:pPr>
          </w:p>
        </w:tc>
        <w:tc>
          <w:tcPr>
            <w:tcW w:w="1559" w:type="dxa"/>
            <w:vMerge/>
            <w:vAlign w:val="center"/>
          </w:tcPr>
          <w:p w14:paraId="26F14670" w14:textId="486682E8" w:rsidR="00306141" w:rsidRPr="00E254FC" w:rsidRDefault="00306141" w:rsidP="00CB4041">
            <w:pPr>
              <w:shd w:val="solid" w:color="FFFFFF" w:fill="FFFFFF"/>
              <w:spacing w:line="0" w:lineRule="atLeast"/>
              <w:jc w:val="left"/>
              <w:rPr>
                <w:rFonts w:ascii="宋体" w:hAnsi="宋体" w:hint="eastAsia"/>
                <w:sz w:val="18"/>
                <w:szCs w:val="18"/>
              </w:rPr>
            </w:pPr>
          </w:p>
        </w:tc>
        <w:tc>
          <w:tcPr>
            <w:tcW w:w="5156" w:type="dxa"/>
            <w:vAlign w:val="center"/>
          </w:tcPr>
          <w:p w14:paraId="1127F076" w14:textId="77777777" w:rsidR="00306141" w:rsidRPr="00E254FC" w:rsidRDefault="00306141"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自然灾害等造成管线处地面沉降。</w:t>
            </w:r>
          </w:p>
        </w:tc>
        <w:tc>
          <w:tcPr>
            <w:tcW w:w="5164" w:type="dxa"/>
            <w:vAlign w:val="center"/>
          </w:tcPr>
          <w:p w14:paraId="44409411" w14:textId="77777777" w:rsidR="00306141" w:rsidRPr="00E254FC" w:rsidRDefault="00306141"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1）发生自然灾害后，应加强灾害区域的巡视巡检；</w:t>
            </w:r>
          </w:p>
          <w:p w14:paraId="7C7D28AA" w14:textId="77777777" w:rsidR="00306141" w:rsidRPr="00E254FC" w:rsidRDefault="00306141"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2）设置警戒区域；</w:t>
            </w:r>
          </w:p>
          <w:p w14:paraId="688DEF73" w14:textId="77777777" w:rsidR="00306141" w:rsidRPr="00E254FC" w:rsidRDefault="00306141"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3）设立热线电话；</w:t>
            </w:r>
          </w:p>
          <w:p w14:paraId="28280BFC" w14:textId="77777777" w:rsidR="00306141" w:rsidRPr="00E254FC" w:rsidRDefault="00306141"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4）加强现场施工监护。</w:t>
            </w:r>
          </w:p>
        </w:tc>
        <w:tc>
          <w:tcPr>
            <w:tcW w:w="1035" w:type="dxa"/>
            <w:vAlign w:val="center"/>
          </w:tcPr>
          <w:p w14:paraId="23608A08" w14:textId="77777777" w:rsidR="00306141" w:rsidRPr="00E254FC" w:rsidRDefault="00306141" w:rsidP="00CB4041">
            <w:pPr>
              <w:widowControl/>
              <w:shd w:val="solid" w:color="FFFFFF" w:fill="FFFFFF"/>
              <w:spacing w:line="0" w:lineRule="atLeast"/>
              <w:jc w:val="center"/>
              <w:rPr>
                <w:rFonts w:ascii="宋体" w:hAnsi="宋体" w:cs="宋体" w:hint="eastAsia"/>
                <w:bCs/>
                <w:kern w:val="0"/>
                <w:sz w:val="18"/>
                <w:szCs w:val="18"/>
              </w:rPr>
            </w:pPr>
          </w:p>
        </w:tc>
      </w:tr>
      <w:tr w:rsidR="00306141" w:rsidRPr="00E254FC" w14:paraId="3C43BA4B" w14:textId="77777777" w:rsidTr="00306141">
        <w:trPr>
          <w:trHeight w:val="20"/>
          <w:jc w:val="center"/>
        </w:trPr>
        <w:tc>
          <w:tcPr>
            <w:tcW w:w="1261" w:type="dxa"/>
            <w:vMerge/>
            <w:vAlign w:val="center"/>
          </w:tcPr>
          <w:p w14:paraId="039E1665" w14:textId="77777777" w:rsidR="00306141" w:rsidRPr="00E254FC" w:rsidRDefault="00306141" w:rsidP="00CB4041">
            <w:pPr>
              <w:shd w:val="solid" w:color="FFFFFF" w:fill="FFFFFF"/>
              <w:spacing w:line="0" w:lineRule="atLeast"/>
              <w:jc w:val="left"/>
              <w:rPr>
                <w:rFonts w:ascii="宋体" w:hAnsi="宋体" w:hint="eastAsia"/>
                <w:sz w:val="18"/>
                <w:szCs w:val="18"/>
              </w:rPr>
            </w:pPr>
          </w:p>
        </w:tc>
        <w:tc>
          <w:tcPr>
            <w:tcW w:w="1559" w:type="dxa"/>
            <w:vMerge/>
            <w:vAlign w:val="center"/>
          </w:tcPr>
          <w:p w14:paraId="62CDDFDB" w14:textId="77777777" w:rsidR="00306141" w:rsidRPr="00E254FC" w:rsidRDefault="00306141" w:rsidP="00CB4041">
            <w:pPr>
              <w:shd w:val="solid" w:color="FFFFFF" w:fill="FFFFFF"/>
              <w:spacing w:line="0" w:lineRule="atLeast"/>
              <w:jc w:val="left"/>
              <w:rPr>
                <w:rFonts w:ascii="宋体" w:hAnsi="宋体" w:hint="eastAsia"/>
                <w:sz w:val="18"/>
                <w:szCs w:val="18"/>
              </w:rPr>
            </w:pPr>
          </w:p>
        </w:tc>
        <w:tc>
          <w:tcPr>
            <w:tcW w:w="5156" w:type="dxa"/>
            <w:vAlign w:val="center"/>
          </w:tcPr>
          <w:p w14:paraId="0F11B31F" w14:textId="77777777" w:rsidR="00306141" w:rsidRPr="00E254FC" w:rsidRDefault="00306141"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沿管沟敷设的管道，因积水等原因腐蚀泄漏。</w:t>
            </w:r>
          </w:p>
        </w:tc>
        <w:tc>
          <w:tcPr>
            <w:tcW w:w="5164" w:type="dxa"/>
            <w:vAlign w:val="center"/>
          </w:tcPr>
          <w:p w14:paraId="35116894" w14:textId="77777777" w:rsidR="00306141" w:rsidRPr="00E254FC" w:rsidRDefault="00306141"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1）定期清理管沟；</w:t>
            </w:r>
          </w:p>
          <w:p w14:paraId="77E5D812" w14:textId="77777777" w:rsidR="00306141" w:rsidRPr="00E254FC" w:rsidRDefault="00306141"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2）巡线检查，发现异常情况应及时上报并采取预防措施。</w:t>
            </w:r>
          </w:p>
        </w:tc>
        <w:tc>
          <w:tcPr>
            <w:tcW w:w="1035" w:type="dxa"/>
            <w:vAlign w:val="center"/>
          </w:tcPr>
          <w:p w14:paraId="479F105E" w14:textId="77777777" w:rsidR="00306141" w:rsidRPr="00E254FC" w:rsidRDefault="00306141" w:rsidP="00CB4041">
            <w:pPr>
              <w:widowControl/>
              <w:shd w:val="solid" w:color="FFFFFF" w:fill="FFFFFF"/>
              <w:spacing w:line="0" w:lineRule="atLeast"/>
              <w:jc w:val="center"/>
              <w:rPr>
                <w:rFonts w:ascii="宋体" w:hAnsi="宋体" w:cs="宋体" w:hint="eastAsia"/>
                <w:bCs/>
                <w:kern w:val="0"/>
                <w:sz w:val="18"/>
                <w:szCs w:val="18"/>
              </w:rPr>
            </w:pPr>
          </w:p>
        </w:tc>
      </w:tr>
      <w:tr w:rsidR="00F3525C" w:rsidRPr="00E254FC" w14:paraId="428F9728" w14:textId="77777777" w:rsidTr="00306141">
        <w:trPr>
          <w:trHeight w:val="20"/>
          <w:jc w:val="center"/>
        </w:trPr>
        <w:tc>
          <w:tcPr>
            <w:tcW w:w="1261" w:type="dxa"/>
            <w:vMerge w:val="restart"/>
            <w:vAlign w:val="center"/>
          </w:tcPr>
          <w:p w14:paraId="0D4EA86A" w14:textId="77777777" w:rsidR="00F3525C" w:rsidRPr="00E254FC" w:rsidRDefault="00F3525C"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阀门（井）</w:t>
            </w:r>
          </w:p>
        </w:tc>
        <w:tc>
          <w:tcPr>
            <w:tcW w:w="1559" w:type="dxa"/>
            <w:vMerge w:val="restart"/>
            <w:vAlign w:val="center"/>
          </w:tcPr>
          <w:p w14:paraId="1D9FA3D5" w14:textId="77777777" w:rsidR="00F3525C" w:rsidRPr="00E254FC" w:rsidRDefault="00F3525C"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可燃介质泄漏</w:t>
            </w:r>
          </w:p>
        </w:tc>
        <w:tc>
          <w:tcPr>
            <w:tcW w:w="5156" w:type="dxa"/>
            <w:vAlign w:val="center"/>
          </w:tcPr>
          <w:p w14:paraId="105CD422" w14:textId="77777777" w:rsidR="00F3525C" w:rsidRPr="00E254FC" w:rsidRDefault="00F3525C"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密封件老化、损坏，引起阀门密封失效。</w:t>
            </w:r>
          </w:p>
        </w:tc>
        <w:tc>
          <w:tcPr>
            <w:tcW w:w="5164" w:type="dxa"/>
            <w:vAlign w:val="center"/>
          </w:tcPr>
          <w:p w14:paraId="5442E734" w14:textId="77777777" w:rsidR="00F3525C" w:rsidRPr="00E254FC" w:rsidRDefault="00F3525C" w:rsidP="00CB4041">
            <w:pPr>
              <w:shd w:val="solid" w:color="FFFFFF" w:fill="FFFFFF"/>
              <w:spacing w:line="0" w:lineRule="atLeast"/>
              <w:jc w:val="left"/>
              <w:rPr>
                <w:rFonts w:ascii="宋体" w:hAnsi="宋体" w:hint="eastAsia"/>
                <w:sz w:val="18"/>
                <w:szCs w:val="18"/>
              </w:rPr>
            </w:pPr>
            <w:r w:rsidRPr="00E254FC">
              <w:rPr>
                <w:rFonts w:ascii="宋体" w:hAnsi="宋体"/>
                <w:sz w:val="18"/>
                <w:szCs w:val="18"/>
              </w:rPr>
              <w:t>1）</w:t>
            </w:r>
            <w:r w:rsidRPr="00E254FC">
              <w:rPr>
                <w:rFonts w:ascii="宋体" w:hAnsi="宋体" w:hint="eastAsia"/>
                <w:sz w:val="18"/>
                <w:szCs w:val="18"/>
              </w:rPr>
              <w:t>定期检查阀门</w:t>
            </w:r>
            <w:r w:rsidRPr="00E254FC">
              <w:rPr>
                <w:rFonts w:ascii="宋体" w:hAnsi="宋体"/>
                <w:sz w:val="18"/>
                <w:szCs w:val="18"/>
              </w:rPr>
              <w:t>(井)</w:t>
            </w:r>
            <w:r w:rsidRPr="00E254FC">
              <w:rPr>
                <w:rFonts w:ascii="宋体" w:hAnsi="宋体" w:hint="eastAsia"/>
                <w:sz w:val="18"/>
                <w:szCs w:val="18"/>
              </w:rPr>
              <w:t>；</w:t>
            </w:r>
          </w:p>
          <w:p w14:paraId="25ACA157" w14:textId="77777777" w:rsidR="00F3525C" w:rsidRPr="00E254FC" w:rsidRDefault="00F3525C" w:rsidP="00CB4041">
            <w:pPr>
              <w:shd w:val="solid" w:color="FFFFFF" w:fill="FFFFFF"/>
              <w:spacing w:line="0" w:lineRule="atLeast"/>
              <w:jc w:val="left"/>
              <w:rPr>
                <w:rFonts w:ascii="宋体" w:hAnsi="宋体" w:hint="eastAsia"/>
                <w:sz w:val="18"/>
                <w:szCs w:val="18"/>
              </w:rPr>
            </w:pPr>
            <w:r w:rsidRPr="00E254FC">
              <w:rPr>
                <w:rFonts w:ascii="宋体" w:hAnsi="宋体"/>
                <w:sz w:val="18"/>
                <w:szCs w:val="18"/>
              </w:rPr>
              <w:t>2）</w:t>
            </w:r>
            <w:r w:rsidRPr="00E254FC">
              <w:rPr>
                <w:rFonts w:ascii="宋体" w:hAnsi="宋体" w:hint="eastAsia"/>
                <w:sz w:val="18"/>
                <w:szCs w:val="18"/>
              </w:rPr>
              <w:t>泄漏检查；</w:t>
            </w:r>
          </w:p>
          <w:p w14:paraId="6AB64C36" w14:textId="77777777" w:rsidR="00F3525C" w:rsidRPr="00E254FC" w:rsidRDefault="00F3525C" w:rsidP="00CB4041">
            <w:pPr>
              <w:shd w:val="solid" w:color="FFFFFF" w:fill="FFFFFF"/>
              <w:spacing w:line="0" w:lineRule="atLeast"/>
              <w:jc w:val="left"/>
              <w:rPr>
                <w:rFonts w:ascii="宋体" w:hAnsi="宋体" w:hint="eastAsia"/>
                <w:sz w:val="18"/>
                <w:szCs w:val="18"/>
              </w:rPr>
            </w:pPr>
            <w:r w:rsidRPr="00E254FC">
              <w:rPr>
                <w:rFonts w:ascii="宋体" w:hAnsi="宋体"/>
                <w:sz w:val="18"/>
                <w:szCs w:val="18"/>
              </w:rPr>
              <w:t>3）</w:t>
            </w:r>
            <w:r w:rsidRPr="00E254FC">
              <w:rPr>
                <w:rFonts w:ascii="宋体" w:hAnsi="宋体" w:hint="eastAsia"/>
                <w:sz w:val="18"/>
                <w:szCs w:val="18"/>
              </w:rPr>
              <w:t>定期检维修，检修时应使用防爆工具；</w:t>
            </w:r>
          </w:p>
          <w:p w14:paraId="6E96AA00" w14:textId="77777777" w:rsidR="00F3525C" w:rsidRPr="00E254FC" w:rsidRDefault="00F3525C" w:rsidP="00CB4041">
            <w:pPr>
              <w:shd w:val="solid" w:color="FFFFFF" w:fill="FFFFFF"/>
              <w:spacing w:line="0" w:lineRule="atLeast"/>
              <w:jc w:val="left"/>
              <w:rPr>
                <w:rFonts w:ascii="宋体" w:hAnsi="宋体" w:hint="eastAsia"/>
                <w:sz w:val="18"/>
                <w:szCs w:val="18"/>
              </w:rPr>
            </w:pPr>
            <w:r w:rsidRPr="00E254FC">
              <w:rPr>
                <w:rFonts w:ascii="宋体" w:hAnsi="宋体"/>
                <w:sz w:val="18"/>
                <w:szCs w:val="18"/>
              </w:rPr>
              <w:t>4）</w:t>
            </w:r>
            <w:r w:rsidRPr="00E254FC">
              <w:rPr>
                <w:rFonts w:ascii="宋体" w:hAnsi="宋体" w:hint="eastAsia"/>
                <w:sz w:val="18"/>
                <w:szCs w:val="18"/>
              </w:rPr>
              <w:t>维修人员个人防护。</w:t>
            </w:r>
          </w:p>
        </w:tc>
        <w:tc>
          <w:tcPr>
            <w:tcW w:w="1035" w:type="dxa"/>
            <w:vAlign w:val="center"/>
          </w:tcPr>
          <w:p w14:paraId="2504C1E8" w14:textId="77777777" w:rsidR="00F3525C" w:rsidRPr="00E254FC" w:rsidRDefault="00F3525C" w:rsidP="00CB4041">
            <w:pPr>
              <w:widowControl/>
              <w:shd w:val="solid" w:color="FFFFFF" w:fill="FFFFFF"/>
              <w:spacing w:line="0" w:lineRule="atLeast"/>
              <w:jc w:val="center"/>
              <w:rPr>
                <w:rFonts w:ascii="宋体" w:hAnsi="宋体" w:cs="宋体" w:hint="eastAsia"/>
                <w:bCs/>
                <w:kern w:val="0"/>
                <w:sz w:val="18"/>
                <w:szCs w:val="18"/>
              </w:rPr>
            </w:pPr>
          </w:p>
        </w:tc>
      </w:tr>
      <w:tr w:rsidR="00F3525C" w:rsidRPr="00E254FC" w14:paraId="34360C2B" w14:textId="77777777" w:rsidTr="00306141">
        <w:trPr>
          <w:trHeight w:val="20"/>
          <w:jc w:val="center"/>
        </w:trPr>
        <w:tc>
          <w:tcPr>
            <w:tcW w:w="1261" w:type="dxa"/>
            <w:vMerge/>
            <w:vAlign w:val="center"/>
          </w:tcPr>
          <w:p w14:paraId="19A6A403" w14:textId="77777777" w:rsidR="00F3525C" w:rsidRPr="00E254FC" w:rsidRDefault="00F3525C" w:rsidP="00CB4041">
            <w:pPr>
              <w:shd w:val="solid" w:color="FFFFFF" w:fill="FFFFFF"/>
              <w:spacing w:line="0" w:lineRule="atLeast"/>
              <w:jc w:val="left"/>
              <w:rPr>
                <w:rFonts w:ascii="宋体" w:hAnsi="宋体" w:hint="eastAsia"/>
                <w:sz w:val="18"/>
                <w:szCs w:val="18"/>
              </w:rPr>
            </w:pPr>
          </w:p>
        </w:tc>
        <w:tc>
          <w:tcPr>
            <w:tcW w:w="1559" w:type="dxa"/>
            <w:vMerge/>
            <w:vAlign w:val="center"/>
          </w:tcPr>
          <w:p w14:paraId="28EECFB2" w14:textId="77777777" w:rsidR="00F3525C" w:rsidRPr="00E254FC" w:rsidRDefault="00F3525C" w:rsidP="00CB4041">
            <w:pPr>
              <w:shd w:val="solid" w:color="FFFFFF" w:fill="FFFFFF"/>
              <w:spacing w:line="0" w:lineRule="atLeast"/>
              <w:jc w:val="left"/>
              <w:rPr>
                <w:rFonts w:ascii="宋体" w:hAnsi="宋体" w:hint="eastAsia"/>
                <w:sz w:val="18"/>
                <w:szCs w:val="18"/>
              </w:rPr>
            </w:pPr>
          </w:p>
        </w:tc>
        <w:tc>
          <w:tcPr>
            <w:tcW w:w="5156" w:type="dxa"/>
            <w:vAlign w:val="center"/>
          </w:tcPr>
          <w:p w14:paraId="6CA2B9E0" w14:textId="77777777" w:rsidR="00F3525C" w:rsidRPr="00E254FC" w:rsidRDefault="00F3525C"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阀门失灵，引起介质泄漏。</w:t>
            </w:r>
          </w:p>
        </w:tc>
        <w:tc>
          <w:tcPr>
            <w:tcW w:w="5164" w:type="dxa"/>
            <w:vAlign w:val="center"/>
          </w:tcPr>
          <w:p w14:paraId="39C1BAE4" w14:textId="77777777" w:rsidR="00F3525C" w:rsidRPr="00E254FC" w:rsidRDefault="00F3525C" w:rsidP="00CB4041">
            <w:pPr>
              <w:shd w:val="solid" w:color="FFFFFF" w:fill="FFFFFF"/>
              <w:spacing w:line="0" w:lineRule="atLeast"/>
              <w:jc w:val="left"/>
              <w:rPr>
                <w:rFonts w:ascii="宋体" w:hAnsi="宋体" w:hint="eastAsia"/>
                <w:sz w:val="18"/>
                <w:szCs w:val="18"/>
              </w:rPr>
            </w:pPr>
            <w:r w:rsidRPr="00E254FC">
              <w:rPr>
                <w:rFonts w:ascii="宋体" w:hAnsi="宋体"/>
                <w:sz w:val="18"/>
                <w:szCs w:val="18"/>
              </w:rPr>
              <w:t>1）</w:t>
            </w:r>
            <w:r w:rsidRPr="00E254FC">
              <w:rPr>
                <w:rFonts w:ascii="宋体" w:hAnsi="宋体" w:hint="eastAsia"/>
                <w:sz w:val="18"/>
                <w:szCs w:val="18"/>
              </w:rPr>
              <w:t>定期检查阀门</w:t>
            </w:r>
            <w:r w:rsidRPr="00E254FC">
              <w:rPr>
                <w:rFonts w:ascii="宋体" w:hAnsi="宋体"/>
                <w:sz w:val="18"/>
                <w:szCs w:val="18"/>
              </w:rPr>
              <w:t>(井)</w:t>
            </w:r>
            <w:r w:rsidRPr="00E254FC">
              <w:rPr>
                <w:rFonts w:ascii="宋体" w:hAnsi="宋体" w:hint="eastAsia"/>
                <w:sz w:val="18"/>
                <w:szCs w:val="18"/>
              </w:rPr>
              <w:t>；</w:t>
            </w:r>
            <w:r w:rsidRPr="00E254FC">
              <w:rPr>
                <w:rFonts w:ascii="宋体" w:hAnsi="宋体"/>
                <w:sz w:val="18"/>
                <w:szCs w:val="18"/>
              </w:rPr>
              <w:t>2）</w:t>
            </w:r>
            <w:r w:rsidRPr="00E254FC">
              <w:rPr>
                <w:rFonts w:ascii="宋体" w:hAnsi="宋体" w:hint="eastAsia"/>
                <w:sz w:val="18"/>
                <w:szCs w:val="18"/>
              </w:rPr>
              <w:t>泄漏检查；</w:t>
            </w:r>
            <w:r w:rsidRPr="00E254FC">
              <w:rPr>
                <w:rFonts w:ascii="宋体" w:hAnsi="宋体"/>
                <w:sz w:val="18"/>
                <w:szCs w:val="18"/>
              </w:rPr>
              <w:t>3）</w:t>
            </w:r>
            <w:r w:rsidRPr="00E254FC">
              <w:rPr>
                <w:rFonts w:ascii="宋体" w:hAnsi="宋体" w:hint="eastAsia"/>
                <w:sz w:val="18"/>
                <w:szCs w:val="18"/>
              </w:rPr>
              <w:t>阀门定期保养与密封检查；</w:t>
            </w:r>
            <w:r w:rsidRPr="00E254FC">
              <w:rPr>
                <w:rFonts w:ascii="宋体" w:hAnsi="宋体"/>
                <w:sz w:val="18"/>
                <w:szCs w:val="18"/>
              </w:rPr>
              <w:t>4）</w:t>
            </w:r>
            <w:r w:rsidRPr="00E254FC">
              <w:rPr>
                <w:rFonts w:ascii="宋体" w:hAnsi="宋体" w:hint="eastAsia"/>
                <w:sz w:val="18"/>
                <w:szCs w:val="18"/>
              </w:rPr>
              <w:t>阀门应挂牌显示所处状态；</w:t>
            </w:r>
          </w:p>
          <w:p w14:paraId="582B81B0" w14:textId="77777777" w:rsidR="00F3525C" w:rsidRPr="00E254FC" w:rsidRDefault="00F3525C" w:rsidP="00CB4041">
            <w:pPr>
              <w:shd w:val="solid" w:color="FFFFFF" w:fill="FFFFFF"/>
              <w:spacing w:line="0" w:lineRule="atLeast"/>
              <w:jc w:val="left"/>
              <w:rPr>
                <w:rFonts w:ascii="宋体" w:hAnsi="宋体" w:hint="eastAsia"/>
                <w:sz w:val="18"/>
                <w:szCs w:val="18"/>
              </w:rPr>
            </w:pPr>
            <w:r w:rsidRPr="00E254FC">
              <w:rPr>
                <w:rFonts w:ascii="宋体" w:hAnsi="宋体"/>
                <w:sz w:val="18"/>
                <w:szCs w:val="18"/>
              </w:rPr>
              <w:t>5）</w:t>
            </w:r>
            <w:r w:rsidRPr="00E254FC">
              <w:rPr>
                <w:rFonts w:ascii="宋体" w:hAnsi="宋体" w:hint="eastAsia"/>
                <w:sz w:val="18"/>
                <w:szCs w:val="18"/>
              </w:rPr>
              <w:t>定期检维修，检修时应使用防爆工具；</w:t>
            </w:r>
          </w:p>
          <w:p w14:paraId="181B1402" w14:textId="77777777" w:rsidR="00F3525C" w:rsidRPr="00E254FC" w:rsidRDefault="00F3525C" w:rsidP="00CB4041">
            <w:pPr>
              <w:shd w:val="solid" w:color="FFFFFF" w:fill="FFFFFF"/>
              <w:spacing w:line="0" w:lineRule="atLeast"/>
              <w:jc w:val="left"/>
              <w:rPr>
                <w:rFonts w:ascii="宋体" w:hAnsi="宋体" w:hint="eastAsia"/>
                <w:sz w:val="18"/>
                <w:szCs w:val="18"/>
              </w:rPr>
            </w:pPr>
            <w:r w:rsidRPr="00E254FC">
              <w:rPr>
                <w:rFonts w:ascii="宋体" w:hAnsi="宋体"/>
                <w:sz w:val="18"/>
                <w:szCs w:val="18"/>
              </w:rPr>
              <w:t>6）</w:t>
            </w:r>
            <w:r w:rsidRPr="00E254FC">
              <w:rPr>
                <w:rFonts w:ascii="宋体" w:hAnsi="宋体" w:hint="eastAsia"/>
                <w:sz w:val="18"/>
                <w:szCs w:val="18"/>
              </w:rPr>
              <w:t>维修人员个人防护。</w:t>
            </w:r>
          </w:p>
        </w:tc>
        <w:tc>
          <w:tcPr>
            <w:tcW w:w="1035" w:type="dxa"/>
            <w:vAlign w:val="center"/>
          </w:tcPr>
          <w:p w14:paraId="61DB46C0" w14:textId="77777777" w:rsidR="00F3525C" w:rsidRPr="00E254FC" w:rsidRDefault="00F3525C" w:rsidP="00CB4041">
            <w:pPr>
              <w:widowControl/>
              <w:shd w:val="solid" w:color="FFFFFF" w:fill="FFFFFF"/>
              <w:spacing w:line="0" w:lineRule="atLeast"/>
              <w:jc w:val="center"/>
              <w:rPr>
                <w:rFonts w:ascii="宋体" w:hAnsi="宋体" w:cs="宋体" w:hint="eastAsia"/>
                <w:bCs/>
                <w:kern w:val="0"/>
                <w:sz w:val="18"/>
                <w:szCs w:val="18"/>
              </w:rPr>
            </w:pPr>
          </w:p>
        </w:tc>
      </w:tr>
      <w:tr w:rsidR="00F3525C" w:rsidRPr="00E254FC" w14:paraId="01045240" w14:textId="77777777" w:rsidTr="00306141">
        <w:trPr>
          <w:trHeight w:val="20"/>
          <w:jc w:val="center"/>
        </w:trPr>
        <w:tc>
          <w:tcPr>
            <w:tcW w:w="1261" w:type="dxa"/>
            <w:vMerge/>
            <w:vAlign w:val="center"/>
          </w:tcPr>
          <w:p w14:paraId="187D8DFD" w14:textId="77777777" w:rsidR="00F3525C" w:rsidRPr="00E254FC" w:rsidRDefault="00F3525C" w:rsidP="00CB4041">
            <w:pPr>
              <w:shd w:val="solid" w:color="FFFFFF" w:fill="FFFFFF"/>
              <w:spacing w:line="0" w:lineRule="atLeast"/>
              <w:jc w:val="left"/>
              <w:rPr>
                <w:rFonts w:ascii="宋体" w:hAnsi="宋体" w:hint="eastAsia"/>
                <w:sz w:val="18"/>
                <w:szCs w:val="18"/>
              </w:rPr>
            </w:pPr>
          </w:p>
        </w:tc>
        <w:tc>
          <w:tcPr>
            <w:tcW w:w="1559" w:type="dxa"/>
            <w:vMerge/>
            <w:vAlign w:val="center"/>
          </w:tcPr>
          <w:p w14:paraId="23BCD783" w14:textId="77777777" w:rsidR="00F3525C" w:rsidRPr="00E254FC" w:rsidRDefault="00F3525C" w:rsidP="00CB4041">
            <w:pPr>
              <w:shd w:val="solid" w:color="FFFFFF" w:fill="FFFFFF"/>
              <w:spacing w:line="0" w:lineRule="atLeast"/>
              <w:jc w:val="left"/>
              <w:rPr>
                <w:rFonts w:ascii="宋体" w:hAnsi="宋体" w:hint="eastAsia"/>
                <w:sz w:val="18"/>
                <w:szCs w:val="18"/>
              </w:rPr>
            </w:pPr>
          </w:p>
        </w:tc>
        <w:tc>
          <w:tcPr>
            <w:tcW w:w="5156" w:type="dxa"/>
            <w:vAlign w:val="center"/>
          </w:tcPr>
          <w:p w14:paraId="1EA483B3" w14:textId="77777777" w:rsidR="00F3525C" w:rsidRPr="00E254FC" w:rsidRDefault="00F3525C"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由于阀门井积水严重，造成阀门腐蚀穿孔。</w:t>
            </w:r>
          </w:p>
        </w:tc>
        <w:tc>
          <w:tcPr>
            <w:tcW w:w="5164" w:type="dxa"/>
            <w:vAlign w:val="center"/>
          </w:tcPr>
          <w:p w14:paraId="285D2BF7" w14:textId="77777777" w:rsidR="00F3525C" w:rsidRPr="00E254FC" w:rsidRDefault="00F3525C" w:rsidP="00CB4041">
            <w:pPr>
              <w:shd w:val="solid" w:color="FFFFFF" w:fill="FFFFFF"/>
              <w:spacing w:line="0" w:lineRule="atLeast"/>
              <w:jc w:val="left"/>
              <w:rPr>
                <w:rFonts w:ascii="宋体" w:hAnsi="宋体" w:hint="eastAsia"/>
                <w:sz w:val="18"/>
                <w:szCs w:val="18"/>
              </w:rPr>
            </w:pPr>
            <w:r w:rsidRPr="00E254FC">
              <w:rPr>
                <w:rFonts w:ascii="宋体" w:hAnsi="宋体"/>
                <w:sz w:val="18"/>
                <w:szCs w:val="18"/>
              </w:rPr>
              <w:t>1）</w:t>
            </w:r>
            <w:r w:rsidRPr="00E254FC">
              <w:rPr>
                <w:rFonts w:ascii="宋体" w:hAnsi="宋体" w:hint="eastAsia"/>
                <w:sz w:val="18"/>
                <w:szCs w:val="18"/>
              </w:rPr>
              <w:t>加强日常巡视巡检；</w:t>
            </w:r>
          </w:p>
          <w:p w14:paraId="196C7694" w14:textId="77777777" w:rsidR="00F3525C" w:rsidRPr="00E254FC" w:rsidRDefault="00F3525C" w:rsidP="00CB4041">
            <w:pPr>
              <w:shd w:val="solid" w:color="FFFFFF" w:fill="FFFFFF"/>
              <w:spacing w:line="0" w:lineRule="atLeast"/>
              <w:jc w:val="left"/>
              <w:rPr>
                <w:rFonts w:ascii="宋体" w:hAnsi="宋体" w:hint="eastAsia"/>
                <w:sz w:val="18"/>
                <w:szCs w:val="18"/>
              </w:rPr>
            </w:pPr>
            <w:r w:rsidRPr="00E254FC">
              <w:rPr>
                <w:rFonts w:ascii="宋体" w:hAnsi="宋体"/>
                <w:sz w:val="18"/>
                <w:szCs w:val="18"/>
              </w:rPr>
              <w:t>2）</w:t>
            </w:r>
            <w:r w:rsidRPr="00E254FC">
              <w:rPr>
                <w:rFonts w:ascii="宋体" w:hAnsi="宋体" w:hint="eastAsia"/>
                <w:sz w:val="18"/>
                <w:szCs w:val="18"/>
              </w:rPr>
              <w:t>阀门外观检查；</w:t>
            </w:r>
          </w:p>
          <w:p w14:paraId="710DC90E" w14:textId="77777777" w:rsidR="00F3525C" w:rsidRPr="00E254FC" w:rsidRDefault="00F3525C" w:rsidP="00CB4041">
            <w:pPr>
              <w:shd w:val="solid" w:color="FFFFFF" w:fill="FFFFFF"/>
              <w:spacing w:line="0" w:lineRule="atLeast"/>
              <w:jc w:val="left"/>
              <w:rPr>
                <w:rFonts w:ascii="宋体" w:hAnsi="宋体" w:hint="eastAsia"/>
                <w:sz w:val="18"/>
                <w:szCs w:val="18"/>
              </w:rPr>
            </w:pPr>
            <w:r w:rsidRPr="00E254FC">
              <w:rPr>
                <w:rFonts w:ascii="宋体" w:hAnsi="宋体"/>
                <w:sz w:val="18"/>
                <w:szCs w:val="18"/>
              </w:rPr>
              <w:t>3）</w:t>
            </w:r>
            <w:r w:rsidRPr="00E254FC">
              <w:rPr>
                <w:rFonts w:ascii="宋体" w:hAnsi="宋体" w:hint="eastAsia"/>
                <w:sz w:val="18"/>
                <w:szCs w:val="18"/>
              </w:rPr>
              <w:t>制定阀门（井）维护保养规定；</w:t>
            </w:r>
          </w:p>
          <w:p w14:paraId="38E70E41" w14:textId="77777777" w:rsidR="00F3525C" w:rsidRPr="00E254FC" w:rsidRDefault="00F3525C" w:rsidP="00CB4041">
            <w:pPr>
              <w:shd w:val="solid" w:color="FFFFFF" w:fill="FFFFFF"/>
              <w:spacing w:line="0" w:lineRule="atLeast"/>
              <w:jc w:val="left"/>
              <w:rPr>
                <w:rFonts w:ascii="宋体" w:hAnsi="宋体" w:hint="eastAsia"/>
                <w:sz w:val="18"/>
                <w:szCs w:val="18"/>
              </w:rPr>
            </w:pPr>
            <w:r w:rsidRPr="00E254FC">
              <w:rPr>
                <w:rFonts w:ascii="宋体" w:hAnsi="宋体"/>
                <w:sz w:val="18"/>
                <w:szCs w:val="18"/>
              </w:rPr>
              <w:t>4）</w:t>
            </w:r>
            <w:r w:rsidRPr="00E254FC">
              <w:rPr>
                <w:rFonts w:ascii="宋体" w:hAnsi="宋体" w:hint="eastAsia"/>
                <w:sz w:val="18"/>
                <w:szCs w:val="18"/>
              </w:rPr>
              <w:t>对阀门井定期维护保养。</w:t>
            </w:r>
          </w:p>
        </w:tc>
        <w:tc>
          <w:tcPr>
            <w:tcW w:w="1035" w:type="dxa"/>
            <w:vAlign w:val="center"/>
          </w:tcPr>
          <w:p w14:paraId="131AAA4F" w14:textId="77777777" w:rsidR="00F3525C" w:rsidRPr="00E254FC" w:rsidRDefault="00F3525C" w:rsidP="00CB4041">
            <w:pPr>
              <w:widowControl/>
              <w:shd w:val="solid" w:color="FFFFFF" w:fill="FFFFFF"/>
              <w:spacing w:line="0" w:lineRule="atLeast"/>
              <w:jc w:val="center"/>
              <w:rPr>
                <w:rFonts w:ascii="宋体" w:hAnsi="宋体" w:cs="宋体" w:hint="eastAsia"/>
                <w:bCs/>
                <w:kern w:val="0"/>
                <w:sz w:val="18"/>
                <w:szCs w:val="18"/>
              </w:rPr>
            </w:pPr>
          </w:p>
        </w:tc>
      </w:tr>
      <w:tr w:rsidR="00F3525C" w:rsidRPr="00E254FC" w14:paraId="42AFE42C" w14:textId="77777777" w:rsidTr="00306141">
        <w:trPr>
          <w:trHeight w:val="20"/>
          <w:jc w:val="center"/>
        </w:trPr>
        <w:tc>
          <w:tcPr>
            <w:tcW w:w="1261" w:type="dxa"/>
            <w:vMerge/>
            <w:vAlign w:val="center"/>
          </w:tcPr>
          <w:p w14:paraId="1DD4018C" w14:textId="77777777" w:rsidR="00F3525C" w:rsidRPr="00E254FC" w:rsidRDefault="00F3525C" w:rsidP="00CB4041">
            <w:pPr>
              <w:shd w:val="solid" w:color="FFFFFF" w:fill="FFFFFF"/>
              <w:spacing w:line="0" w:lineRule="atLeast"/>
              <w:jc w:val="left"/>
              <w:rPr>
                <w:rFonts w:ascii="宋体" w:hAnsi="宋体" w:hint="eastAsia"/>
                <w:sz w:val="18"/>
                <w:szCs w:val="18"/>
              </w:rPr>
            </w:pPr>
          </w:p>
        </w:tc>
        <w:tc>
          <w:tcPr>
            <w:tcW w:w="1559" w:type="dxa"/>
            <w:vMerge/>
            <w:vAlign w:val="center"/>
          </w:tcPr>
          <w:p w14:paraId="694C1659" w14:textId="77777777" w:rsidR="00F3525C" w:rsidRPr="00E254FC" w:rsidRDefault="00F3525C" w:rsidP="00CB4041">
            <w:pPr>
              <w:shd w:val="solid" w:color="FFFFFF" w:fill="FFFFFF"/>
              <w:spacing w:line="0" w:lineRule="atLeast"/>
              <w:jc w:val="left"/>
              <w:rPr>
                <w:rFonts w:ascii="宋体" w:hAnsi="宋体" w:hint="eastAsia"/>
                <w:sz w:val="18"/>
                <w:szCs w:val="18"/>
              </w:rPr>
            </w:pPr>
          </w:p>
        </w:tc>
        <w:tc>
          <w:tcPr>
            <w:tcW w:w="5156" w:type="dxa"/>
            <w:vAlign w:val="center"/>
          </w:tcPr>
          <w:p w14:paraId="27024C68" w14:textId="77777777" w:rsidR="00F3525C" w:rsidRPr="00E254FC" w:rsidRDefault="00F3525C"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塑料阀门材质老化，引起阀体破裂。</w:t>
            </w:r>
          </w:p>
        </w:tc>
        <w:tc>
          <w:tcPr>
            <w:tcW w:w="5164" w:type="dxa"/>
            <w:vAlign w:val="center"/>
          </w:tcPr>
          <w:p w14:paraId="1E39FB83" w14:textId="77777777" w:rsidR="00F3525C" w:rsidRPr="00E254FC" w:rsidRDefault="00F3525C" w:rsidP="00CB4041">
            <w:pPr>
              <w:shd w:val="solid" w:color="FFFFFF" w:fill="FFFFFF"/>
              <w:spacing w:line="0" w:lineRule="atLeast"/>
              <w:jc w:val="left"/>
              <w:rPr>
                <w:rFonts w:ascii="宋体" w:hAnsi="宋体" w:hint="eastAsia"/>
                <w:sz w:val="18"/>
                <w:szCs w:val="18"/>
              </w:rPr>
            </w:pPr>
            <w:r w:rsidRPr="00E254FC">
              <w:rPr>
                <w:rFonts w:ascii="宋体" w:hAnsi="宋体"/>
                <w:sz w:val="18"/>
                <w:szCs w:val="18"/>
              </w:rPr>
              <w:t>1）</w:t>
            </w:r>
            <w:r w:rsidRPr="00E254FC">
              <w:rPr>
                <w:rFonts w:ascii="宋体" w:hAnsi="宋体" w:hint="eastAsia"/>
                <w:sz w:val="18"/>
                <w:szCs w:val="18"/>
              </w:rPr>
              <w:t>泄漏检查；</w:t>
            </w:r>
          </w:p>
          <w:p w14:paraId="3172A03D" w14:textId="77777777" w:rsidR="00F3525C" w:rsidRPr="00E254FC" w:rsidRDefault="00F3525C" w:rsidP="00CB4041">
            <w:pPr>
              <w:shd w:val="solid" w:color="FFFFFF" w:fill="FFFFFF"/>
              <w:spacing w:line="0" w:lineRule="atLeast"/>
              <w:jc w:val="left"/>
              <w:rPr>
                <w:rFonts w:ascii="宋体" w:hAnsi="宋体" w:hint="eastAsia"/>
                <w:sz w:val="18"/>
                <w:szCs w:val="18"/>
              </w:rPr>
            </w:pPr>
            <w:r w:rsidRPr="00E254FC">
              <w:rPr>
                <w:rFonts w:ascii="宋体" w:hAnsi="宋体"/>
                <w:sz w:val="18"/>
                <w:szCs w:val="18"/>
              </w:rPr>
              <w:t>2）</w:t>
            </w:r>
            <w:r w:rsidRPr="00E254FC">
              <w:rPr>
                <w:rFonts w:ascii="宋体" w:hAnsi="宋体" w:hint="eastAsia"/>
                <w:sz w:val="18"/>
                <w:szCs w:val="18"/>
              </w:rPr>
              <w:t>氧化诱导检测；</w:t>
            </w:r>
          </w:p>
          <w:p w14:paraId="157A2139" w14:textId="77777777" w:rsidR="00F3525C" w:rsidRPr="00E254FC" w:rsidRDefault="00F3525C" w:rsidP="00CB4041">
            <w:pPr>
              <w:shd w:val="solid" w:color="FFFFFF" w:fill="FFFFFF"/>
              <w:spacing w:line="0" w:lineRule="atLeast"/>
              <w:jc w:val="left"/>
              <w:rPr>
                <w:rFonts w:ascii="宋体" w:hAnsi="宋体" w:hint="eastAsia"/>
                <w:sz w:val="18"/>
                <w:szCs w:val="18"/>
              </w:rPr>
            </w:pPr>
            <w:r w:rsidRPr="00E254FC">
              <w:rPr>
                <w:rFonts w:ascii="宋体" w:hAnsi="宋体"/>
                <w:sz w:val="18"/>
                <w:szCs w:val="18"/>
              </w:rPr>
              <w:t>3）</w:t>
            </w:r>
            <w:r w:rsidRPr="00E254FC">
              <w:rPr>
                <w:rFonts w:ascii="宋体" w:hAnsi="宋体" w:hint="eastAsia"/>
                <w:sz w:val="18"/>
                <w:szCs w:val="18"/>
              </w:rPr>
              <w:t>更换阀门。</w:t>
            </w:r>
          </w:p>
        </w:tc>
        <w:tc>
          <w:tcPr>
            <w:tcW w:w="1035" w:type="dxa"/>
            <w:vAlign w:val="center"/>
          </w:tcPr>
          <w:p w14:paraId="0959521D" w14:textId="77777777" w:rsidR="00F3525C" w:rsidRPr="00E254FC" w:rsidRDefault="00F3525C" w:rsidP="00CB4041">
            <w:pPr>
              <w:widowControl/>
              <w:shd w:val="solid" w:color="FFFFFF" w:fill="FFFFFF"/>
              <w:spacing w:line="0" w:lineRule="atLeast"/>
              <w:jc w:val="center"/>
              <w:rPr>
                <w:rFonts w:ascii="宋体" w:hAnsi="宋体" w:cs="宋体" w:hint="eastAsia"/>
                <w:bCs/>
                <w:kern w:val="0"/>
                <w:sz w:val="18"/>
                <w:szCs w:val="18"/>
              </w:rPr>
            </w:pPr>
          </w:p>
        </w:tc>
      </w:tr>
      <w:tr w:rsidR="00F3525C" w:rsidRPr="00E254FC" w14:paraId="6648D5A3" w14:textId="77777777" w:rsidTr="00306141">
        <w:trPr>
          <w:trHeight w:val="20"/>
          <w:jc w:val="center"/>
        </w:trPr>
        <w:tc>
          <w:tcPr>
            <w:tcW w:w="1261" w:type="dxa"/>
            <w:vMerge/>
            <w:vAlign w:val="center"/>
          </w:tcPr>
          <w:p w14:paraId="70D14A51" w14:textId="77777777" w:rsidR="00F3525C" w:rsidRPr="00E254FC" w:rsidRDefault="00F3525C" w:rsidP="00CB4041">
            <w:pPr>
              <w:shd w:val="solid" w:color="FFFFFF" w:fill="FFFFFF"/>
              <w:spacing w:line="0" w:lineRule="atLeast"/>
              <w:jc w:val="left"/>
              <w:rPr>
                <w:rFonts w:ascii="宋体" w:hAnsi="宋体" w:hint="eastAsia"/>
                <w:sz w:val="18"/>
                <w:szCs w:val="18"/>
              </w:rPr>
            </w:pPr>
          </w:p>
        </w:tc>
        <w:tc>
          <w:tcPr>
            <w:tcW w:w="1559" w:type="dxa"/>
            <w:vMerge w:val="restart"/>
            <w:vAlign w:val="center"/>
          </w:tcPr>
          <w:p w14:paraId="281CF991" w14:textId="77777777" w:rsidR="00F3525C" w:rsidRPr="00E254FC" w:rsidRDefault="00F3525C"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可燃介质遇静电引起爆炸</w:t>
            </w:r>
          </w:p>
        </w:tc>
        <w:tc>
          <w:tcPr>
            <w:tcW w:w="5156" w:type="dxa"/>
            <w:vAlign w:val="center"/>
          </w:tcPr>
          <w:p w14:paraId="7A9EF821" w14:textId="77777777" w:rsidR="00F3525C" w:rsidRPr="00E254FC" w:rsidRDefault="00F3525C"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绝缘接头失效引起绝缘失败。</w:t>
            </w:r>
          </w:p>
        </w:tc>
        <w:tc>
          <w:tcPr>
            <w:tcW w:w="5164" w:type="dxa"/>
            <w:vAlign w:val="center"/>
          </w:tcPr>
          <w:p w14:paraId="3FA1FCA1" w14:textId="77777777" w:rsidR="00F3525C" w:rsidRPr="00E254FC" w:rsidRDefault="00F3525C" w:rsidP="00CB4041">
            <w:pPr>
              <w:shd w:val="solid" w:color="FFFFFF" w:fill="FFFFFF"/>
              <w:spacing w:line="0" w:lineRule="atLeast"/>
              <w:jc w:val="left"/>
              <w:rPr>
                <w:rFonts w:ascii="宋体" w:hAnsi="宋体" w:hint="eastAsia"/>
                <w:sz w:val="18"/>
                <w:szCs w:val="18"/>
              </w:rPr>
            </w:pPr>
            <w:r w:rsidRPr="00E254FC">
              <w:rPr>
                <w:rFonts w:ascii="宋体" w:hAnsi="宋体"/>
                <w:sz w:val="18"/>
                <w:szCs w:val="18"/>
              </w:rPr>
              <w:t>1）</w:t>
            </w:r>
            <w:r w:rsidRPr="00E254FC">
              <w:rPr>
                <w:rFonts w:ascii="宋体" w:hAnsi="宋体" w:hint="eastAsia"/>
                <w:sz w:val="18"/>
                <w:szCs w:val="18"/>
              </w:rPr>
              <w:t>加强日常巡视巡检；</w:t>
            </w:r>
          </w:p>
          <w:p w14:paraId="44658308" w14:textId="77777777" w:rsidR="00F3525C" w:rsidRPr="00E254FC" w:rsidRDefault="00F3525C" w:rsidP="00CB4041">
            <w:pPr>
              <w:shd w:val="solid" w:color="FFFFFF" w:fill="FFFFFF"/>
              <w:spacing w:line="0" w:lineRule="atLeast"/>
              <w:jc w:val="left"/>
              <w:rPr>
                <w:rFonts w:ascii="宋体" w:hAnsi="宋体" w:hint="eastAsia"/>
                <w:sz w:val="18"/>
                <w:szCs w:val="18"/>
              </w:rPr>
            </w:pPr>
            <w:r w:rsidRPr="00E254FC">
              <w:rPr>
                <w:rFonts w:ascii="宋体" w:hAnsi="宋体"/>
                <w:sz w:val="18"/>
                <w:szCs w:val="18"/>
              </w:rPr>
              <w:t>2）</w:t>
            </w:r>
            <w:r w:rsidRPr="00E254FC">
              <w:rPr>
                <w:rFonts w:ascii="宋体" w:hAnsi="宋体" w:hint="eastAsia"/>
                <w:sz w:val="18"/>
                <w:szCs w:val="18"/>
              </w:rPr>
              <w:t>定期进行绝缘有效性检测。</w:t>
            </w:r>
          </w:p>
        </w:tc>
        <w:tc>
          <w:tcPr>
            <w:tcW w:w="1035" w:type="dxa"/>
            <w:vAlign w:val="center"/>
          </w:tcPr>
          <w:p w14:paraId="05609BE2" w14:textId="77777777" w:rsidR="00F3525C" w:rsidRPr="00E254FC" w:rsidRDefault="00F3525C" w:rsidP="00CB4041">
            <w:pPr>
              <w:widowControl/>
              <w:shd w:val="solid" w:color="FFFFFF" w:fill="FFFFFF"/>
              <w:spacing w:line="0" w:lineRule="atLeast"/>
              <w:jc w:val="center"/>
              <w:rPr>
                <w:rFonts w:ascii="宋体" w:hAnsi="宋体" w:cs="宋体" w:hint="eastAsia"/>
                <w:bCs/>
                <w:kern w:val="0"/>
                <w:sz w:val="18"/>
                <w:szCs w:val="18"/>
              </w:rPr>
            </w:pPr>
          </w:p>
        </w:tc>
      </w:tr>
      <w:tr w:rsidR="00F3525C" w:rsidRPr="00E254FC" w14:paraId="2EE9C3D4" w14:textId="77777777" w:rsidTr="00306141">
        <w:trPr>
          <w:trHeight w:val="20"/>
          <w:jc w:val="center"/>
        </w:trPr>
        <w:tc>
          <w:tcPr>
            <w:tcW w:w="1261" w:type="dxa"/>
            <w:vMerge/>
            <w:vAlign w:val="center"/>
          </w:tcPr>
          <w:p w14:paraId="1338B252" w14:textId="77777777" w:rsidR="00F3525C" w:rsidRPr="00E254FC" w:rsidRDefault="00F3525C" w:rsidP="00CB4041">
            <w:pPr>
              <w:shd w:val="solid" w:color="FFFFFF" w:fill="FFFFFF"/>
              <w:spacing w:line="0" w:lineRule="atLeast"/>
              <w:jc w:val="left"/>
              <w:rPr>
                <w:rFonts w:ascii="宋体" w:hAnsi="宋体" w:hint="eastAsia"/>
                <w:sz w:val="18"/>
                <w:szCs w:val="18"/>
              </w:rPr>
            </w:pPr>
          </w:p>
        </w:tc>
        <w:tc>
          <w:tcPr>
            <w:tcW w:w="1559" w:type="dxa"/>
            <w:vMerge/>
            <w:vAlign w:val="center"/>
          </w:tcPr>
          <w:p w14:paraId="011DC10B" w14:textId="77777777" w:rsidR="00F3525C" w:rsidRPr="00E254FC" w:rsidRDefault="00F3525C" w:rsidP="00CB4041">
            <w:pPr>
              <w:shd w:val="solid" w:color="FFFFFF" w:fill="FFFFFF"/>
              <w:spacing w:line="0" w:lineRule="atLeast"/>
              <w:jc w:val="left"/>
              <w:rPr>
                <w:rFonts w:ascii="宋体" w:hAnsi="宋体" w:hint="eastAsia"/>
                <w:sz w:val="18"/>
                <w:szCs w:val="18"/>
              </w:rPr>
            </w:pPr>
          </w:p>
        </w:tc>
        <w:tc>
          <w:tcPr>
            <w:tcW w:w="5156" w:type="dxa"/>
            <w:vAlign w:val="center"/>
          </w:tcPr>
          <w:p w14:paraId="6D8380E2" w14:textId="77777777" w:rsidR="00F3525C" w:rsidRPr="00E254FC" w:rsidRDefault="00F3525C"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导静电（跨接）装置失效引起导静电失败。</w:t>
            </w:r>
          </w:p>
        </w:tc>
        <w:tc>
          <w:tcPr>
            <w:tcW w:w="5164" w:type="dxa"/>
            <w:vAlign w:val="center"/>
          </w:tcPr>
          <w:p w14:paraId="68F45FA7" w14:textId="77777777" w:rsidR="00F3525C" w:rsidRPr="00E254FC" w:rsidRDefault="00F3525C" w:rsidP="00CB4041">
            <w:pPr>
              <w:shd w:val="solid" w:color="FFFFFF" w:fill="FFFFFF"/>
              <w:spacing w:line="0" w:lineRule="atLeast"/>
              <w:jc w:val="left"/>
              <w:rPr>
                <w:rFonts w:ascii="宋体" w:hAnsi="宋体" w:hint="eastAsia"/>
                <w:sz w:val="18"/>
                <w:szCs w:val="18"/>
              </w:rPr>
            </w:pPr>
            <w:r w:rsidRPr="00E254FC">
              <w:rPr>
                <w:rFonts w:ascii="宋体" w:hAnsi="宋体"/>
                <w:sz w:val="18"/>
                <w:szCs w:val="18"/>
              </w:rPr>
              <w:t>1）</w:t>
            </w:r>
            <w:r w:rsidRPr="00E254FC">
              <w:rPr>
                <w:rFonts w:ascii="宋体" w:hAnsi="宋体" w:hint="eastAsia"/>
                <w:sz w:val="18"/>
                <w:szCs w:val="18"/>
              </w:rPr>
              <w:t>加强日常巡视巡检；</w:t>
            </w:r>
          </w:p>
          <w:p w14:paraId="0206714C" w14:textId="77777777" w:rsidR="00F3525C" w:rsidRPr="00E254FC" w:rsidRDefault="00F3525C" w:rsidP="00CB4041">
            <w:pPr>
              <w:shd w:val="solid" w:color="FFFFFF" w:fill="FFFFFF"/>
              <w:spacing w:line="0" w:lineRule="atLeast"/>
              <w:jc w:val="left"/>
              <w:rPr>
                <w:rFonts w:ascii="宋体" w:hAnsi="宋体" w:hint="eastAsia"/>
                <w:sz w:val="18"/>
                <w:szCs w:val="18"/>
              </w:rPr>
            </w:pPr>
            <w:r w:rsidRPr="00E254FC">
              <w:rPr>
                <w:rFonts w:ascii="宋体" w:hAnsi="宋体"/>
                <w:sz w:val="18"/>
                <w:szCs w:val="18"/>
              </w:rPr>
              <w:t>2）</w:t>
            </w:r>
            <w:r w:rsidRPr="00E254FC">
              <w:rPr>
                <w:rFonts w:ascii="宋体" w:hAnsi="宋体" w:hint="eastAsia"/>
                <w:sz w:val="18"/>
                <w:szCs w:val="18"/>
              </w:rPr>
              <w:t>定期进行导静电检测。</w:t>
            </w:r>
          </w:p>
        </w:tc>
        <w:tc>
          <w:tcPr>
            <w:tcW w:w="1035" w:type="dxa"/>
            <w:vAlign w:val="center"/>
          </w:tcPr>
          <w:p w14:paraId="4C352C1A" w14:textId="77777777" w:rsidR="00F3525C" w:rsidRPr="00E254FC" w:rsidRDefault="00F3525C" w:rsidP="00CB4041">
            <w:pPr>
              <w:widowControl/>
              <w:shd w:val="solid" w:color="FFFFFF" w:fill="FFFFFF"/>
              <w:spacing w:line="0" w:lineRule="atLeast"/>
              <w:jc w:val="center"/>
              <w:rPr>
                <w:rFonts w:ascii="宋体" w:hAnsi="宋体" w:cs="宋体" w:hint="eastAsia"/>
                <w:bCs/>
                <w:kern w:val="0"/>
                <w:sz w:val="18"/>
                <w:szCs w:val="18"/>
              </w:rPr>
            </w:pPr>
          </w:p>
        </w:tc>
      </w:tr>
    </w:tbl>
    <w:p w14:paraId="2F2E846E" w14:textId="77777777" w:rsidR="00306141" w:rsidRPr="00306141" w:rsidRDefault="00306141" w:rsidP="00306141">
      <w:pPr>
        <w:pStyle w:val="afffff9"/>
        <w:pageBreakBefore/>
        <w:spacing w:beforeLines="50" w:before="156" w:afterLines="50" w:after="156"/>
        <w:ind w:firstLineChars="0" w:firstLine="0"/>
        <w:jc w:val="center"/>
        <w:rPr>
          <w:rFonts w:ascii="黑体" w:eastAsia="黑体" w:hAnsi="黑体" w:hint="eastAsia"/>
        </w:rPr>
      </w:pPr>
      <w:r w:rsidRPr="00306141">
        <w:rPr>
          <w:rFonts w:ascii="黑体" w:eastAsia="黑体" w:hAnsi="黑体" w:hint="eastAsia"/>
        </w:rPr>
        <w:lastRenderedPageBreak/>
        <w:t>表B.8  特种设备常见风险事件分析及典型管控措施（公用燃气管道（含站场））</w:t>
      </w:r>
      <w:r w:rsidRPr="00306141">
        <w:rPr>
          <w:rFonts w:hAnsi="宋体" w:hint="eastAsia"/>
        </w:rPr>
        <w:t>（续）</w:t>
      </w:r>
    </w:p>
    <w:tbl>
      <w:tblPr>
        <w:tblW w:w="14235"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4A0" w:firstRow="1" w:lastRow="0" w:firstColumn="1" w:lastColumn="0" w:noHBand="0" w:noVBand="1"/>
      </w:tblPr>
      <w:tblGrid>
        <w:gridCol w:w="1261"/>
        <w:gridCol w:w="1559"/>
        <w:gridCol w:w="5156"/>
        <w:gridCol w:w="5164"/>
        <w:gridCol w:w="1035"/>
        <w:gridCol w:w="60"/>
      </w:tblGrid>
      <w:tr w:rsidR="00306141" w:rsidRPr="00E254FC" w14:paraId="43BB3CE3" w14:textId="77777777" w:rsidTr="00F422EF">
        <w:trPr>
          <w:gridAfter w:val="1"/>
          <w:wAfter w:w="60" w:type="dxa"/>
          <w:trHeight w:val="529"/>
          <w:tblHeader/>
          <w:jc w:val="center"/>
        </w:trPr>
        <w:tc>
          <w:tcPr>
            <w:tcW w:w="1261" w:type="dxa"/>
            <w:tcBorders>
              <w:top w:val="single" w:sz="8" w:space="0" w:color="auto"/>
              <w:bottom w:val="single" w:sz="8" w:space="0" w:color="auto"/>
            </w:tcBorders>
            <w:vAlign w:val="center"/>
          </w:tcPr>
          <w:p w14:paraId="269B3F50" w14:textId="77777777" w:rsidR="00306141" w:rsidRPr="00E254FC" w:rsidRDefault="00306141" w:rsidP="00F422EF">
            <w:pPr>
              <w:widowControl/>
              <w:shd w:val="solid" w:color="FFFFFF" w:fill="FFFFFF"/>
              <w:spacing w:line="0" w:lineRule="atLeast"/>
              <w:jc w:val="center"/>
              <w:rPr>
                <w:rFonts w:ascii="宋体" w:hAnsi="宋体" w:cs="宋体" w:hint="eastAsia"/>
                <w:bCs/>
                <w:kern w:val="0"/>
                <w:sz w:val="18"/>
                <w:szCs w:val="18"/>
              </w:rPr>
            </w:pPr>
            <w:r w:rsidRPr="00E254FC">
              <w:rPr>
                <w:rFonts w:ascii="宋体" w:hAnsi="宋体"/>
                <w:sz w:val="18"/>
                <w:szCs w:val="18"/>
              </w:rPr>
              <w:br w:type="page"/>
            </w:r>
            <w:r w:rsidRPr="00E254FC">
              <w:rPr>
                <w:rFonts w:ascii="宋体" w:hAnsi="宋体" w:cs="宋体" w:hint="eastAsia"/>
                <w:bCs/>
                <w:sz w:val="18"/>
                <w:szCs w:val="18"/>
              </w:rPr>
              <w:t>风险来源</w:t>
            </w:r>
          </w:p>
        </w:tc>
        <w:tc>
          <w:tcPr>
            <w:tcW w:w="1559" w:type="dxa"/>
            <w:tcBorders>
              <w:top w:val="single" w:sz="8" w:space="0" w:color="auto"/>
              <w:bottom w:val="single" w:sz="8" w:space="0" w:color="auto"/>
            </w:tcBorders>
            <w:vAlign w:val="center"/>
          </w:tcPr>
          <w:p w14:paraId="2CD8A140" w14:textId="77777777" w:rsidR="00306141" w:rsidRPr="00E254FC" w:rsidRDefault="00306141" w:rsidP="00F422EF">
            <w:pPr>
              <w:widowControl/>
              <w:shd w:val="solid" w:color="FFFFFF" w:fill="FFFFFF"/>
              <w:spacing w:line="0" w:lineRule="atLeast"/>
              <w:jc w:val="center"/>
              <w:rPr>
                <w:rFonts w:ascii="宋体" w:hAnsi="宋体" w:cs="宋体" w:hint="eastAsia"/>
                <w:bCs/>
                <w:kern w:val="0"/>
                <w:sz w:val="18"/>
                <w:szCs w:val="18"/>
              </w:rPr>
            </w:pPr>
            <w:r w:rsidRPr="00E254FC">
              <w:rPr>
                <w:rFonts w:ascii="宋体" w:hAnsi="宋体" w:cs="宋体" w:hint="eastAsia"/>
                <w:bCs/>
                <w:sz w:val="18"/>
                <w:szCs w:val="18"/>
              </w:rPr>
              <w:t>风险事件描述</w:t>
            </w:r>
          </w:p>
        </w:tc>
        <w:tc>
          <w:tcPr>
            <w:tcW w:w="5156" w:type="dxa"/>
            <w:tcBorders>
              <w:top w:val="single" w:sz="8" w:space="0" w:color="auto"/>
              <w:bottom w:val="single" w:sz="8" w:space="0" w:color="auto"/>
            </w:tcBorders>
            <w:vAlign w:val="center"/>
          </w:tcPr>
          <w:p w14:paraId="0DAEEF24" w14:textId="77777777" w:rsidR="00306141" w:rsidRPr="00E254FC" w:rsidRDefault="00306141" w:rsidP="00F422EF">
            <w:pPr>
              <w:widowControl/>
              <w:shd w:val="solid" w:color="FFFFFF" w:fill="FFFFFF"/>
              <w:spacing w:line="0" w:lineRule="atLeast"/>
              <w:jc w:val="center"/>
              <w:rPr>
                <w:rFonts w:ascii="宋体" w:hAnsi="宋体" w:cs="宋体" w:hint="eastAsia"/>
                <w:bCs/>
                <w:kern w:val="0"/>
                <w:sz w:val="18"/>
                <w:szCs w:val="18"/>
              </w:rPr>
            </w:pPr>
            <w:r w:rsidRPr="00E254FC">
              <w:rPr>
                <w:rFonts w:ascii="宋体" w:hAnsi="宋体" w:cs="宋体" w:hint="eastAsia"/>
                <w:bCs/>
                <w:sz w:val="18"/>
                <w:szCs w:val="18"/>
              </w:rPr>
              <w:t>风险因素</w:t>
            </w:r>
          </w:p>
        </w:tc>
        <w:tc>
          <w:tcPr>
            <w:tcW w:w="5164" w:type="dxa"/>
            <w:tcBorders>
              <w:top w:val="single" w:sz="8" w:space="0" w:color="auto"/>
              <w:bottom w:val="single" w:sz="8" w:space="0" w:color="auto"/>
            </w:tcBorders>
            <w:vAlign w:val="center"/>
          </w:tcPr>
          <w:p w14:paraId="0B18F838" w14:textId="77777777" w:rsidR="00306141" w:rsidRPr="00E254FC" w:rsidRDefault="00306141" w:rsidP="00F422EF">
            <w:pPr>
              <w:widowControl/>
              <w:shd w:val="solid" w:color="FFFFFF" w:fill="FFFFFF"/>
              <w:spacing w:line="0" w:lineRule="atLeast"/>
              <w:jc w:val="center"/>
              <w:rPr>
                <w:rFonts w:ascii="宋体" w:hAnsi="宋体" w:cs="宋体" w:hint="eastAsia"/>
                <w:bCs/>
                <w:kern w:val="0"/>
                <w:sz w:val="18"/>
                <w:szCs w:val="18"/>
              </w:rPr>
            </w:pPr>
            <w:r w:rsidRPr="00E254FC">
              <w:rPr>
                <w:rFonts w:ascii="宋体" w:hAnsi="宋体" w:cs="宋体" w:hint="eastAsia"/>
                <w:bCs/>
                <w:sz w:val="18"/>
                <w:szCs w:val="18"/>
              </w:rPr>
              <w:t>管控措施</w:t>
            </w:r>
          </w:p>
        </w:tc>
        <w:tc>
          <w:tcPr>
            <w:tcW w:w="1035" w:type="dxa"/>
            <w:tcBorders>
              <w:top w:val="single" w:sz="8" w:space="0" w:color="auto"/>
              <w:bottom w:val="single" w:sz="8" w:space="0" w:color="auto"/>
            </w:tcBorders>
            <w:vAlign w:val="center"/>
          </w:tcPr>
          <w:p w14:paraId="57F74267" w14:textId="77777777" w:rsidR="00306141" w:rsidRPr="00E254FC" w:rsidRDefault="00306141" w:rsidP="00F422EF">
            <w:pPr>
              <w:widowControl/>
              <w:shd w:val="solid" w:color="FFFFFF" w:fill="FFFFFF"/>
              <w:spacing w:line="0" w:lineRule="atLeast"/>
              <w:jc w:val="center"/>
              <w:rPr>
                <w:rFonts w:ascii="宋体" w:hAnsi="宋体" w:cs="宋体" w:hint="eastAsia"/>
                <w:bCs/>
                <w:kern w:val="0"/>
                <w:sz w:val="18"/>
                <w:szCs w:val="18"/>
              </w:rPr>
            </w:pPr>
            <w:r w:rsidRPr="00E254FC">
              <w:rPr>
                <w:rFonts w:ascii="宋体" w:hAnsi="宋体" w:cs="宋体" w:hint="eastAsia"/>
                <w:bCs/>
                <w:sz w:val="18"/>
                <w:szCs w:val="18"/>
              </w:rPr>
              <w:t>适用范围</w:t>
            </w:r>
          </w:p>
        </w:tc>
      </w:tr>
      <w:tr w:rsidR="00F3525C" w:rsidRPr="00E254FC" w14:paraId="6A21E7CC" w14:textId="77777777" w:rsidTr="00306141">
        <w:trPr>
          <w:gridAfter w:val="1"/>
          <w:wAfter w:w="60" w:type="dxa"/>
          <w:trHeight w:val="20"/>
          <w:jc w:val="center"/>
        </w:trPr>
        <w:tc>
          <w:tcPr>
            <w:tcW w:w="1261" w:type="dxa"/>
            <w:vAlign w:val="center"/>
          </w:tcPr>
          <w:p w14:paraId="590A7973" w14:textId="2CA92468" w:rsidR="00F3525C" w:rsidRPr="00E254FC" w:rsidRDefault="00F3525C"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穿越管</w:t>
            </w:r>
          </w:p>
        </w:tc>
        <w:tc>
          <w:tcPr>
            <w:tcW w:w="1559" w:type="dxa"/>
            <w:vAlign w:val="center"/>
          </w:tcPr>
          <w:p w14:paraId="01E21E07" w14:textId="77777777" w:rsidR="00F3525C" w:rsidRPr="00E254FC" w:rsidRDefault="00F3525C"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泄漏</w:t>
            </w:r>
          </w:p>
        </w:tc>
        <w:tc>
          <w:tcPr>
            <w:tcW w:w="5156" w:type="dxa"/>
            <w:vAlign w:val="center"/>
          </w:tcPr>
          <w:p w14:paraId="5AA69F93" w14:textId="77777777" w:rsidR="00F3525C" w:rsidRPr="00E254FC" w:rsidRDefault="00F3525C"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外防腐破坏引起管体腐蚀穿孔或制造缺陷扩展引起泄漏。</w:t>
            </w:r>
          </w:p>
        </w:tc>
        <w:tc>
          <w:tcPr>
            <w:tcW w:w="5164" w:type="dxa"/>
            <w:vAlign w:val="center"/>
          </w:tcPr>
          <w:p w14:paraId="4544AA9D" w14:textId="77777777" w:rsidR="00F3525C" w:rsidRPr="00E254FC" w:rsidRDefault="00F3525C"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1）定期检测穿越管两端保护电位；</w:t>
            </w:r>
          </w:p>
          <w:p w14:paraId="76521C34" w14:textId="77777777" w:rsidR="00F3525C" w:rsidRPr="00E254FC" w:rsidRDefault="00F3525C"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2）定期进行外防腐层检测；</w:t>
            </w:r>
          </w:p>
          <w:p w14:paraId="4710E88F" w14:textId="77777777" w:rsidR="00F3525C" w:rsidRPr="00E254FC" w:rsidRDefault="00F3525C"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3）加强制造环节的质量检验。</w:t>
            </w:r>
          </w:p>
        </w:tc>
        <w:tc>
          <w:tcPr>
            <w:tcW w:w="1035" w:type="dxa"/>
          </w:tcPr>
          <w:p w14:paraId="6EB67E8D" w14:textId="77777777" w:rsidR="00F3525C" w:rsidRPr="00E254FC" w:rsidRDefault="00F3525C" w:rsidP="00CB4041">
            <w:pPr>
              <w:shd w:val="solid" w:color="FFFFFF" w:fill="FFFFFF"/>
              <w:spacing w:line="0" w:lineRule="atLeast"/>
              <w:jc w:val="left"/>
              <w:rPr>
                <w:rFonts w:ascii="宋体" w:hAnsi="宋体" w:hint="eastAsia"/>
                <w:sz w:val="18"/>
                <w:szCs w:val="18"/>
              </w:rPr>
            </w:pPr>
          </w:p>
        </w:tc>
      </w:tr>
      <w:tr w:rsidR="00F3525C" w:rsidRPr="00E254FC" w14:paraId="6A56C4F6" w14:textId="77777777" w:rsidTr="00306141">
        <w:trPr>
          <w:gridAfter w:val="1"/>
          <w:wAfter w:w="60" w:type="dxa"/>
          <w:trHeight w:val="20"/>
          <w:jc w:val="center"/>
        </w:trPr>
        <w:tc>
          <w:tcPr>
            <w:tcW w:w="1261" w:type="dxa"/>
            <w:vAlign w:val="center"/>
          </w:tcPr>
          <w:p w14:paraId="31C671A0" w14:textId="77777777" w:rsidR="00F3525C" w:rsidRPr="00E254FC" w:rsidRDefault="00F3525C"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桥管（含补偿器）</w:t>
            </w:r>
          </w:p>
        </w:tc>
        <w:tc>
          <w:tcPr>
            <w:tcW w:w="1559" w:type="dxa"/>
            <w:vAlign w:val="center"/>
          </w:tcPr>
          <w:p w14:paraId="2501CBE9" w14:textId="77777777" w:rsidR="00F3525C" w:rsidRPr="00E254FC" w:rsidRDefault="00F3525C"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可燃介质泄漏</w:t>
            </w:r>
          </w:p>
        </w:tc>
        <w:tc>
          <w:tcPr>
            <w:tcW w:w="5156" w:type="dxa"/>
            <w:vAlign w:val="center"/>
          </w:tcPr>
          <w:p w14:paraId="50F879BE" w14:textId="77777777" w:rsidR="00F3525C" w:rsidRPr="00E254FC" w:rsidRDefault="00F3525C"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管体变形引起焊缝开裂造成可燃介质泄漏。</w:t>
            </w:r>
          </w:p>
        </w:tc>
        <w:tc>
          <w:tcPr>
            <w:tcW w:w="5164" w:type="dxa"/>
            <w:vAlign w:val="center"/>
          </w:tcPr>
          <w:p w14:paraId="67634E87" w14:textId="77777777" w:rsidR="00F3525C" w:rsidRPr="00E254FC" w:rsidRDefault="00F3525C"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1）加强日常巡视巡检；</w:t>
            </w:r>
          </w:p>
          <w:p w14:paraId="67C88F72" w14:textId="77777777" w:rsidR="00F3525C" w:rsidRPr="00E254FC" w:rsidRDefault="00F3525C"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2）支吊架检查；</w:t>
            </w:r>
          </w:p>
          <w:p w14:paraId="1433F2AA" w14:textId="77777777" w:rsidR="00F3525C" w:rsidRPr="00E254FC" w:rsidRDefault="00F3525C"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3）定期进行防腐层保养。</w:t>
            </w:r>
          </w:p>
        </w:tc>
        <w:tc>
          <w:tcPr>
            <w:tcW w:w="1035" w:type="dxa"/>
            <w:vAlign w:val="center"/>
          </w:tcPr>
          <w:p w14:paraId="27F12CF7" w14:textId="77777777" w:rsidR="00F3525C" w:rsidRPr="00E254FC" w:rsidRDefault="00F3525C" w:rsidP="00CB4041">
            <w:pPr>
              <w:widowControl/>
              <w:shd w:val="solid" w:color="FFFFFF" w:fill="FFFFFF"/>
              <w:spacing w:line="0" w:lineRule="atLeast"/>
              <w:jc w:val="center"/>
              <w:rPr>
                <w:rFonts w:ascii="宋体" w:hAnsi="宋体" w:cs="宋体" w:hint="eastAsia"/>
                <w:bCs/>
                <w:kern w:val="0"/>
                <w:sz w:val="18"/>
                <w:szCs w:val="18"/>
              </w:rPr>
            </w:pPr>
          </w:p>
        </w:tc>
      </w:tr>
      <w:tr w:rsidR="00F3525C" w:rsidRPr="00E254FC" w14:paraId="69603266" w14:textId="77777777" w:rsidTr="00306141">
        <w:trPr>
          <w:trHeight w:val="33"/>
          <w:jc w:val="center"/>
        </w:trPr>
        <w:tc>
          <w:tcPr>
            <w:tcW w:w="1261" w:type="dxa"/>
            <w:vMerge w:val="restart"/>
            <w:vAlign w:val="center"/>
          </w:tcPr>
          <w:p w14:paraId="1DCF0B47" w14:textId="77777777" w:rsidR="00F3525C" w:rsidRPr="00E254FC" w:rsidRDefault="00F3525C"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桥管（含补偿器）</w:t>
            </w:r>
          </w:p>
        </w:tc>
        <w:tc>
          <w:tcPr>
            <w:tcW w:w="1559" w:type="dxa"/>
            <w:vMerge w:val="restart"/>
            <w:vAlign w:val="center"/>
          </w:tcPr>
          <w:p w14:paraId="2AF06A93" w14:textId="77777777" w:rsidR="00F3525C" w:rsidRPr="00E254FC" w:rsidRDefault="00F3525C"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可燃介质泄漏</w:t>
            </w:r>
          </w:p>
        </w:tc>
        <w:tc>
          <w:tcPr>
            <w:tcW w:w="5156" w:type="dxa"/>
            <w:vAlign w:val="center"/>
          </w:tcPr>
          <w:p w14:paraId="643563B0" w14:textId="77777777" w:rsidR="00F3525C" w:rsidRPr="00E254FC" w:rsidRDefault="00F3525C"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由于补偿器受力情况变化，引起失稳开裂。</w:t>
            </w:r>
          </w:p>
        </w:tc>
        <w:tc>
          <w:tcPr>
            <w:tcW w:w="5164" w:type="dxa"/>
            <w:vMerge w:val="restart"/>
            <w:vAlign w:val="center"/>
          </w:tcPr>
          <w:p w14:paraId="6F3E526B" w14:textId="77777777" w:rsidR="00F3525C" w:rsidRPr="00E254FC" w:rsidRDefault="00F3525C"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1）加强日常巡视巡检；2）支吊架检查；3）补偿器外观检查；</w:t>
            </w:r>
          </w:p>
          <w:p w14:paraId="44ECB9E6" w14:textId="77777777" w:rsidR="00F3525C" w:rsidRPr="00E254FC" w:rsidRDefault="00F3525C"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4）泄漏检测；5）定期检维修；6）设立热线电话。</w:t>
            </w:r>
          </w:p>
        </w:tc>
        <w:tc>
          <w:tcPr>
            <w:tcW w:w="1095" w:type="dxa"/>
            <w:gridSpan w:val="2"/>
            <w:vMerge w:val="restart"/>
            <w:vAlign w:val="center"/>
          </w:tcPr>
          <w:p w14:paraId="48A47D1A" w14:textId="77777777" w:rsidR="00F3525C" w:rsidRPr="00E254FC" w:rsidRDefault="00F3525C" w:rsidP="00CB4041">
            <w:pPr>
              <w:widowControl/>
              <w:shd w:val="solid" w:color="FFFFFF" w:fill="FFFFFF"/>
              <w:spacing w:line="0" w:lineRule="atLeast"/>
              <w:jc w:val="center"/>
              <w:rPr>
                <w:rFonts w:ascii="宋体" w:hAnsi="宋体" w:cs="宋体" w:hint="eastAsia"/>
                <w:bCs/>
                <w:kern w:val="0"/>
                <w:sz w:val="18"/>
                <w:szCs w:val="18"/>
              </w:rPr>
            </w:pPr>
          </w:p>
        </w:tc>
      </w:tr>
      <w:tr w:rsidR="00F3525C" w:rsidRPr="00E254FC" w14:paraId="18D09C3B" w14:textId="77777777" w:rsidTr="00306141">
        <w:trPr>
          <w:trHeight w:val="33"/>
          <w:jc w:val="center"/>
        </w:trPr>
        <w:tc>
          <w:tcPr>
            <w:tcW w:w="1261" w:type="dxa"/>
            <w:vMerge/>
            <w:vAlign w:val="center"/>
          </w:tcPr>
          <w:p w14:paraId="2A7A58BC" w14:textId="77777777" w:rsidR="00F3525C" w:rsidRPr="00E254FC" w:rsidRDefault="00F3525C" w:rsidP="00CB4041">
            <w:pPr>
              <w:shd w:val="solid" w:color="FFFFFF" w:fill="FFFFFF"/>
              <w:spacing w:line="0" w:lineRule="atLeast"/>
              <w:jc w:val="left"/>
              <w:rPr>
                <w:rFonts w:ascii="宋体" w:hAnsi="宋体" w:hint="eastAsia"/>
                <w:sz w:val="18"/>
                <w:szCs w:val="18"/>
              </w:rPr>
            </w:pPr>
          </w:p>
        </w:tc>
        <w:tc>
          <w:tcPr>
            <w:tcW w:w="1559" w:type="dxa"/>
            <w:vMerge/>
            <w:vAlign w:val="center"/>
          </w:tcPr>
          <w:p w14:paraId="32AAEA6E" w14:textId="77777777" w:rsidR="00F3525C" w:rsidRPr="00E254FC" w:rsidRDefault="00F3525C" w:rsidP="00CB4041">
            <w:pPr>
              <w:shd w:val="solid" w:color="FFFFFF" w:fill="FFFFFF"/>
              <w:spacing w:line="0" w:lineRule="atLeast"/>
              <w:jc w:val="left"/>
              <w:rPr>
                <w:rFonts w:ascii="宋体" w:hAnsi="宋体" w:hint="eastAsia"/>
                <w:sz w:val="18"/>
                <w:szCs w:val="18"/>
              </w:rPr>
            </w:pPr>
          </w:p>
        </w:tc>
        <w:tc>
          <w:tcPr>
            <w:tcW w:w="5156" w:type="dxa"/>
            <w:vAlign w:val="center"/>
          </w:tcPr>
          <w:p w14:paraId="61F05866" w14:textId="77777777" w:rsidR="00F3525C" w:rsidRPr="00E254FC" w:rsidRDefault="00F3525C"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由于补偿器发生应力腐蚀，引起开裂。</w:t>
            </w:r>
          </w:p>
        </w:tc>
        <w:tc>
          <w:tcPr>
            <w:tcW w:w="5164" w:type="dxa"/>
            <w:vMerge/>
            <w:vAlign w:val="center"/>
          </w:tcPr>
          <w:p w14:paraId="5C7C241C" w14:textId="77777777" w:rsidR="00F3525C" w:rsidRPr="00E254FC" w:rsidRDefault="00F3525C" w:rsidP="00CB4041">
            <w:pPr>
              <w:shd w:val="solid" w:color="FFFFFF" w:fill="FFFFFF"/>
              <w:spacing w:line="0" w:lineRule="atLeast"/>
              <w:jc w:val="left"/>
              <w:rPr>
                <w:rFonts w:ascii="宋体" w:hAnsi="宋体" w:hint="eastAsia"/>
                <w:sz w:val="18"/>
                <w:szCs w:val="18"/>
              </w:rPr>
            </w:pPr>
          </w:p>
        </w:tc>
        <w:tc>
          <w:tcPr>
            <w:tcW w:w="1095" w:type="dxa"/>
            <w:gridSpan w:val="2"/>
            <w:vMerge/>
            <w:vAlign w:val="center"/>
          </w:tcPr>
          <w:p w14:paraId="218224F5" w14:textId="77777777" w:rsidR="00F3525C" w:rsidRPr="00E254FC" w:rsidRDefault="00F3525C" w:rsidP="00CB4041">
            <w:pPr>
              <w:widowControl/>
              <w:shd w:val="solid" w:color="FFFFFF" w:fill="FFFFFF"/>
              <w:spacing w:line="0" w:lineRule="atLeast"/>
              <w:jc w:val="center"/>
              <w:rPr>
                <w:rFonts w:ascii="宋体" w:hAnsi="宋体" w:cs="宋体" w:hint="eastAsia"/>
                <w:bCs/>
                <w:kern w:val="0"/>
                <w:sz w:val="18"/>
                <w:szCs w:val="18"/>
              </w:rPr>
            </w:pPr>
          </w:p>
        </w:tc>
      </w:tr>
      <w:tr w:rsidR="00F3525C" w:rsidRPr="00E254FC" w14:paraId="18084F94" w14:textId="77777777" w:rsidTr="00306141">
        <w:trPr>
          <w:trHeight w:val="33"/>
          <w:jc w:val="center"/>
        </w:trPr>
        <w:tc>
          <w:tcPr>
            <w:tcW w:w="1261" w:type="dxa"/>
            <w:vMerge/>
            <w:vAlign w:val="center"/>
          </w:tcPr>
          <w:p w14:paraId="16063304" w14:textId="77777777" w:rsidR="00F3525C" w:rsidRPr="00E254FC" w:rsidRDefault="00F3525C" w:rsidP="00CB4041">
            <w:pPr>
              <w:shd w:val="solid" w:color="FFFFFF" w:fill="FFFFFF"/>
              <w:spacing w:line="0" w:lineRule="atLeast"/>
              <w:jc w:val="left"/>
              <w:rPr>
                <w:rFonts w:ascii="宋体" w:hAnsi="宋体" w:hint="eastAsia"/>
                <w:sz w:val="18"/>
                <w:szCs w:val="18"/>
              </w:rPr>
            </w:pPr>
          </w:p>
        </w:tc>
        <w:tc>
          <w:tcPr>
            <w:tcW w:w="1559" w:type="dxa"/>
            <w:vMerge/>
            <w:vAlign w:val="center"/>
          </w:tcPr>
          <w:p w14:paraId="06DFE10C" w14:textId="77777777" w:rsidR="00F3525C" w:rsidRPr="00E254FC" w:rsidRDefault="00F3525C" w:rsidP="00CB4041">
            <w:pPr>
              <w:shd w:val="solid" w:color="FFFFFF" w:fill="FFFFFF"/>
              <w:spacing w:line="0" w:lineRule="atLeast"/>
              <w:jc w:val="left"/>
              <w:rPr>
                <w:rFonts w:ascii="宋体" w:hAnsi="宋体" w:hint="eastAsia"/>
                <w:sz w:val="18"/>
                <w:szCs w:val="18"/>
              </w:rPr>
            </w:pPr>
          </w:p>
        </w:tc>
        <w:tc>
          <w:tcPr>
            <w:tcW w:w="5156" w:type="dxa"/>
            <w:vAlign w:val="center"/>
          </w:tcPr>
          <w:p w14:paraId="55C92C80" w14:textId="77777777" w:rsidR="00F3525C" w:rsidRPr="00E254FC" w:rsidRDefault="00F3525C"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补偿器密封失效引起可燃介质泄漏。</w:t>
            </w:r>
          </w:p>
        </w:tc>
        <w:tc>
          <w:tcPr>
            <w:tcW w:w="5164" w:type="dxa"/>
            <w:vMerge/>
            <w:vAlign w:val="center"/>
          </w:tcPr>
          <w:p w14:paraId="21BD0B9C" w14:textId="77777777" w:rsidR="00F3525C" w:rsidRPr="00E254FC" w:rsidRDefault="00F3525C" w:rsidP="00CB4041">
            <w:pPr>
              <w:shd w:val="solid" w:color="FFFFFF" w:fill="FFFFFF"/>
              <w:spacing w:line="0" w:lineRule="atLeast"/>
              <w:jc w:val="left"/>
              <w:rPr>
                <w:rFonts w:ascii="宋体" w:hAnsi="宋体" w:hint="eastAsia"/>
                <w:sz w:val="18"/>
                <w:szCs w:val="18"/>
              </w:rPr>
            </w:pPr>
          </w:p>
        </w:tc>
        <w:tc>
          <w:tcPr>
            <w:tcW w:w="1095" w:type="dxa"/>
            <w:gridSpan w:val="2"/>
            <w:vMerge/>
            <w:vAlign w:val="center"/>
          </w:tcPr>
          <w:p w14:paraId="6C7322BB" w14:textId="77777777" w:rsidR="00F3525C" w:rsidRPr="00E254FC" w:rsidRDefault="00F3525C" w:rsidP="00CB4041">
            <w:pPr>
              <w:widowControl/>
              <w:shd w:val="solid" w:color="FFFFFF" w:fill="FFFFFF"/>
              <w:spacing w:line="0" w:lineRule="atLeast"/>
              <w:jc w:val="center"/>
              <w:rPr>
                <w:rFonts w:ascii="宋体" w:hAnsi="宋体" w:cs="宋体" w:hint="eastAsia"/>
                <w:bCs/>
                <w:kern w:val="0"/>
                <w:sz w:val="18"/>
                <w:szCs w:val="18"/>
              </w:rPr>
            </w:pPr>
          </w:p>
        </w:tc>
      </w:tr>
      <w:tr w:rsidR="00F3525C" w:rsidRPr="00E254FC" w14:paraId="78D27F57" w14:textId="77777777" w:rsidTr="00306141">
        <w:trPr>
          <w:trHeight w:val="33"/>
          <w:jc w:val="center"/>
        </w:trPr>
        <w:tc>
          <w:tcPr>
            <w:tcW w:w="1261" w:type="dxa"/>
            <w:vMerge/>
            <w:vAlign w:val="center"/>
          </w:tcPr>
          <w:p w14:paraId="11E1AD1F" w14:textId="77777777" w:rsidR="00F3525C" w:rsidRPr="00E254FC" w:rsidRDefault="00F3525C" w:rsidP="00CB4041">
            <w:pPr>
              <w:shd w:val="solid" w:color="FFFFFF" w:fill="FFFFFF"/>
              <w:spacing w:line="0" w:lineRule="atLeast"/>
              <w:jc w:val="left"/>
              <w:rPr>
                <w:rFonts w:ascii="宋体" w:hAnsi="宋体" w:hint="eastAsia"/>
                <w:sz w:val="18"/>
                <w:szCs w:val="18"/>
              </w:rPr>
            </w:pPr>
          </w:p>
        </w:tc>
        <w:tc>
          <w:tcPr>
            <w:tcW w:w="1559" w:type="dxa"/>
            <w:vMerge/>
            <w:vAlign w:val="center"/>
          </w:tcPr>
          <w:p w14:paraId="19BB3543" w14:textId="77777777" w:rsidR="00F3525C" w:rsidRPr="00E254FC" w:rsidRDefault="00F3525C" w:rsidP="00CB4041">
            <w:pPr>
              <w:shd w:val="solid" w:color="FFFFFF" w:fill="FFFFFF"/>
              <w:spacing w:line="0" w:lineRule="atLeast"/>
              <w:jc w:val="left"/>
              <w:rPr>
                <w:rFonts w:ascii="宋体" w:hAnsi="宋体" w:hint="eastAsia"/>
                <w:sz w:val="18"/>
                <w:szCs w:val="18"/>
              </w:rPr>
            </w:pPr>
          </w:p>
        </w:tc>
        <w:tc>
          <w:tcPr>
            <w:tcW w:w="5156" w:type="dxa"/>
            <w:vAlign w:val="center"/>
          </w:tcPr>
          <w:p w14:paraId="3DF70B41" w14:textId="77777777" w:rsidR="00F3525C" w:rsidRPr="00E254FC" w:rsidRDefault="00F3525C"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锚固坉腐蚀支墩受损引起管道应力变化导致可燃介质泄漏</w:t>
            </w:r>
          </w:p>
        </w:tc>
        <w:tc>
          <w:tcPr>
            <w:tcW w:w="5164" w:type="dxa"/>
            <w:vAlign w:val="center"/>
          </w:tcPr>
          <w:p w14:paraId="49779421" w14:textId="77777777" w:rsidR="00F3525C" w:rsidRPr="00E254FC" w:rsidRDefault="00F3525C"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1）加强日常巡视巡检；2）锚固坉检查；3）定期维护保养锚固坉。</w:t>
            </w:r>
          </w:p>
        </w:tc>
        <w:tc>
          <w:tcPr>
            <w:tcW w:w="1095" w:type="dxa"/>
            <w:gridSpan w:val="2"/>
            <w:vAlign w:val="center"/>
          </w:tcPr>
          <w:p w14:paraId="0B7A95D3" w14:textId="77777777" w:rsidR="00F3525C" w:rsidRPr="00E254FC" w:rsidRDefault="00F3525C" w:rsidP="00CB4041">
            <w:pPr>
              <w:widowControl/>
              <w:shd w:val="solid" w:color="FFFFFF" w:fill="FFFFFF"/>
              <w:spacing w:line="0" w:lineRule="atLeast"/>
              <w:jc w:val="center"/>
              <w:rPr>
                <w:rFonts w:ascii="宋体" w:hAnsi="宋体" w:cs="宋体" w:hint="eastAsia"/>
                <w:bCs/>
                <w:kern w:val="0"/>
                <w:sz w:val="18"/>
                <w:szCs w:val="18"/>
              </w:rPr>
            </w:pPr>
          </w:p>
        </w:tc>
      </w:tr>
      <w:tr w:rsidR="00F3525C" w:rsidRPr="00E254FC" w14:paraId="76E74703" w14:textId="77777777" w:rsidTr="00306141">
        <w:trPr>
          <w:trHeight w:val="33"/>
          <w:jc w:val="center"/>
        </w:trPr>
        <w:tc>
          <w:tcPr>
            <w:tcW w:w="1261" w:type="dxa"/>
            <w:vAlign w:val="center"/>
          </w:tcPr>
          <w:p w14:paraId="3E6C1595" w14:textId="77777777" w:rsidR="00F3525C" w:rsidRPr="00E254FC" w:rsidRDefault="00F3525C"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钢塑转换接头</w:t>
            </w:r>
          </w:p>
        </w:tc>
        <w:tc>
          <w:tcPr>
            <w:tcW w:w="1559" w:type="dxa"/>
            <w:vAlign w:val="center"/>
          </w:tcPr>
          <w:p w14:paraId="5384BB09" w14:textId="77777777" w:rsidR="00F3525C" w:rsidRPr="00E254FC" w:rsidRDefault="00F3525C"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可燃介质泄漏</w:t>
            </w:r>
          </w:p>
        </w:tc>
        <w:tc>
          <w:tcPr>
            <w:tcW w:w="5156" w:type="dxa"/>
            <w:vAlign w:val="center"/>
          </w:tcPr>
          <w:p w14:paraId="2608342B" w14:textId="77777777" w:rsidR="00F3525C" w:rsidRPr="00E254FC" w:rsidRDefault="00F3525C"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钢塑转换接头损坏引起可燃介质泄漏。</w:t>
            </w:r>
          </w:p>
        </w:tc>
        <w:tc>
          <w:tcPr>
            <w:tcW w:w="5164" w:type="dxa"/>
            <w:vAlign w:val="center"/>
          </w:tcPr>
          <w:p w14:paraId="23C61EAE" w14:textId="77777777" w:rsidR="00F3525C" w:rsidRPr="00E254FC" w:rsidRDefault="00F3525C"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1）加强日常巡视巡检；2）泄漏检查。</w:t>
            </w:r>
          </w:p>
        </w:tc>
        <w:tc>
          <w:tcPr>
            <w:tcW w:w="1095" w:type="dxa"/>
            <w:gridSpan w:val="2"/>
            <w:vAlign w:val="center"/>
          </w:tcPr>
          <w:p w14:paraId="0293B083" w14:textId="77777777" w:rsidR="00F3525C" w:rsidRPr="00E254FC" w:rsidRDefault="00F3525C" w:rsidP="00CB4041">
            <w:pPr>
              <w:widowControl/>
              <w:shd w:val="solid" w:color="FFFFFF" w:fill="FFFFFF"/>
              <w:spacing w:line="0" w:lineRule="atLeast"/>
              <w:jc w:val="center"/>
              <w:rPr>
                <w:rFonts w:ascii="宋体" w:hAnsi="宋体" w:cs="宋体" w:hint="eastAsia"/>
                <w:bCs/>
                <w:kern w:val="0"/>
                <w:sz w:val="18"/>
                <w:szCs w:val="18"/>
              </w:rPr>
            </w:pPr>
          </w:p>
        </w:tc>
      </w:tr>
      <w:tr w:rsidR="00F3525C" w:rsidRPr="00E254FC" w14:paraId="74870C5A" w14:textId="77777777" w:rsidTr="00306141">
        <w:trPr>
          <w:trHeight w:val="33"/>
          <w:jc w:val="center"/>
        </w:trPr>
        <w:tc>
          <w:tcPr>
            <w:tcW w:w="1261" w:type="dxa"/>
            <w:vMerge w:val="restart"/>
            <w:vAlign w:val="center"/>
          </w:tcPr>
          <w:p w14:paraId="219C2B7D" w14:textId="77777777" w:rsidR="00F3525C" w:rsidRPr="00E254FC" w:rsidRDefault="00F3525C"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调压器（站）</w:t>
            </w:r>
          </w:p>
        </w:tc>
        <w:tc>
          <w:tcPr>
            <w:tcW w:w="1559" w:type="dxa"/>
            <w:vMerge w:val="restart"/>
            <w:vAlign w:val="center"/>
          </w:tcPr>
          <w:p w14:paraId="7F3D2C74" w14:textId="77777777" w:rsidR="00F3525C" w:rsidRPr="00E254FC" w:rsidRDefault="00F3525C"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可燃介质泄漏</w:t>
            </w:r>
          </w:p>
        </w:tc>
        <w:tc>
          <w:tcPr>
            <w:tcW w:w="5156" w:type="dxa"/>
            <w:vAlign w:val="center"/>
          </w:tcPr>
          <w:p w14:paraId="68DF5A5F" w14:textId="77777777" w:rsidR="00F3525C" w:rsidRPr="00E254FC" w:rsidRDefault="00F3525C"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管路泄漏。</w:t>
            </w:r>
          </w:p>
        </w:tc>
        <w:tc>
          <w:tcPr>
            <w:tcW w:w="5164" w:type="dxa"/>
            <w:vMerge w:val="restart"/>
            <w:vAlign w:val="center"/>
          </w:tcPr>
          <w:p w14:paraId="5B9ACEA5" w14:textId="77777777" w:rsidR="00F3525C" w:rsidRPr="00E254FC" w:rsidRDefault="00F3525C"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1）加强日常巡检；2）泄漏检查；3）阀门定期保养；4）定期检维修；5）检维修人员个人防护。</w:t>
            </w:r>
          </w:p>
        </w:tc>
        <w:tc>
          <w:tcPr>
            <w:tcW w:w="1095" w:type="dxa"/>
            <w:gridSpan w:val="2"/>
            <w:vMerge w:val="restart"/>
            <w:vAlign w:val="center"/>
          </w:tcPr>
          <w:p w14:paraId="5CF66B81" w14:textId="77777777" w:rsidR="00F3525C" w:rsidRPr="00E254FC" w:rsidRDefault="00F3525C" w:rsidP="00CB4041">
            <w:pPr>
              <w:widowControl/>
              <w:shd w:val="solid" w:color="FFFFFF" w:fill="FFFFFF"/>
              <w:spacing w:line="0" w:lineRule="atLeast"/>
              <w:jc w:val="center"/>
              <w:rPr>
                <w:rFonts w:ascii="宋体" w:hAnsi="宋体" w:cs="宋体" w:hint="eastAsia"/>
                <w:bCs/>
                <w:kern w:val="0"/>
                <w:sz w:val="18"/>
                <w:szCs w:val="18"/>
              </w:rPr>
            </w:pPr>
          </w:p>
        </w:tc>
      </w:tr>
      <w:tr w:rsidR="00F3525C" w:rsidRPr="00E254FC" w14:paraId="32806C3F" w14:textId="77777777" w:rsidTr="00306141">
        <w:trPr>
          <w:trHeight w:val="33"/>
          <w:jc w:val="center"/>
        </w:trPr>
        <w:tc>
          <w:tcPr>
            <w:tcW w:w="1261" w:type="dxa"/>
            <w:vMerge/>
            <w:vAlign w:val="center"/>
          </w:tcPr>
          <w:p w14:paraId="7BF1C663" w14:textId="77777777" w:rsidR="00F3525C" w:rsidRPr="00E254FC" w:rsidRDefault="00F3525C" w:rsidP="00CB4041">
            <w:pPr>
              <w:shd w:val="solid" w:color="FFFFFF" w:fill="FFFFFF"/>
              <w:spacing w:line="0" w:lineRule="atLeast"/>
              <w:jc w:val="left"/>
              <w:rPr>
                <w:rFonts w:ascii="宋体" w:hAnsi="宋体" w:hint="eastAsia"/>
                <w:sz w:val="18"/>
                <w:szCs w:val="18"/>
              </w:rPr>
            </w:pPr>
          </w:p>
        </w:tc>
        <w:tc>
          <w:tcPr>
            <w:tcW w:w="1559" w:type="dxa"/>
            <w:vMerge/>
            <w:vAlign w:val="center"/>
          </w:tcPr>
          <w:p w14:paraId="0554C12D" w14:textId="77777777" w:rsidR="00F3525C" w:rsidRPr="00E254FC" w:rsidRDefault="00F3525C" w:rsidP="00CB4041">
            <w:pPr>
              <w:shd w:val="solid" w:color="FFFFFF" w:fill="FFFFFF"/>
              <w:spacing w:line="0" w:lineRule="atLeast"/>
              <w:jc w:val="left"/>
              <w:rPr>
                <w:rFonts w:ascii="宋体" w:hAnsi="宋体" w:hint="eastAsia"/>
                <w:sz w:val="18"/>
                <w:szCs w:val="18"/>
              </w:rPr>
            </w:pPr>
          </w:p>
        </w:tc>
        <w:tc>
          <w:tcPr>
            <w:tcW w:w="5156" w:type="dxa"/>
            <w:vAlign w:val="center"/>
          </w:tcPr>
          <w:p w14:paraId="1F837C8B" w14:textId="77777777" w:rsidR="00F3525C" w:rsidRPr="00E254FC" w:rsidRDefault="00F3525C"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密封面泄漏（含过滤器密封面泄漏）。</w:t>
            </w:r>
          </w:p>
        </w:tc>
        <w:tc>
          <w:tcPr>
            <w:tcW w:w="5164" w:type="dxa"/>
            <w:vMerge/>
            <w:vAlign w:val="center"/>
          </w:tcPr>
          <w:p w14:paraId="124DA5E2" w14:textId="77777777" w:rsidR="00F3525C" w:rsidRPr="00E254FC" w:rsidRDefault="00F3525C" w:rsidP="00CB4041">
            <w:pPr>
              <w:shd w:val="solid" w:color="FFFFFF" w:fill="FFFFFF"/>
              <w:spacing w:line="0" w:lineRule="atLeast"/>
              <w:jc w:val="left"/>
              <w:rPr>
                <w:rFonts w:ascii="宋体" w:hAnsi="宋体" w:hint="eastAsia"/>
                <w:sz w:val="18"/>
                <w:szCs w:val="18"/>
              </w:rPr>
            </w:pPr>
          </w:p>
        </w:tc>
        <w:tc>
          <w:tcPr>
            <w:tcW w:w="1095" w:type="dxa"/>
            <w:gridSpan w:val="2"/>
            <w:vMerge/>
            <w:vAlign w:val="center"/>
          </w:tcPr>
          <w:p w14:paraId="47E18A38" w14:textId="77777777" w:rsidR="00F3525C" w:rsidRPr="00E254FC" w:rsidRDefault="00F3525C" w:rsidP="00CB4041">
            <w:pPr>
              <w:widowControl/>
              <w:shd w:val="solid" w:color="FFFFFF" w:fill="FFFFFF"/>
              <w:spacing w:line="0" w:lineRule="atLeast"/>
              <w:jc w:val="center"/>
              <w:rPr>
                <w:rFonts w:ascii="宋体" w:hAnsi="宋体" w:cs="宋体" w:hint="eastAsia"/>
                <w:bCs/>
                <w:kern w:val="0"/>
                <w:sz w:val="18"/>
                <w:szCs w:val="18"/>
              </w:rPr>
            </w:pPr>
          </w:p>
        </w:tc>
      </w:tr>
      <w:tr w:rsidR="00F3525C" w:rsidRPr="00E254FC" w14:paraId="3CFA75B4" w14:textId="77777777" w:rsidTr="00306141">
        <w:trPr>
          <w:trHeight w:val="33"/>
          <w:jc w:val="center"/>
        </w:trPr>
        <w:tc>
          <w:tcPr>
            <w:tcW w:w="1261" w:type="dxa"/>
            <w:vMerge/>
            <w:vAlign w:val="center"/>
          </w:tcPr>
          <w:p w14:paraId="03C587EE" w14:textId="77777777" w:rsidR="00F3525C" w:rsidRPr="00E254FC" w:rsidRDefault="00F3525C" w:rsidP="00CB4041">
            <w:pPr>
              <w:shd w:val="solid" w:color="FFFFFF" w:fill="FFFFFF"/>
              <w:spacing w:line="0" w:lineRule="atLeast"/>
              <w:jc w:val="left"/>
              <w:rPr>
                <w:rFonts w:ascii="宋体" w:hAnsi="宋体" w:hint="eastAsia"/>
                <w:sz w:val="18"/>
                <w:szCs w:val="18"/>
              </w:rPr>
            </w:pPr>
          </w:p>
        </w:tc>
        <w:tc>
          <w:tcPr>
            <w:tcW w:w="1559" w:type="dxa"/>
            <w:vMerge/>
            <w:vAlign w:val="center"/>
          </w:tcPr>
          <w:p w14:paraId="4BFC5D2C" w14:textId="77777777" w:rsidR="00F3525C" w:rsidRPr="00E254FC" w:rsidRDefault="00F3525C" w:rsidP="00CB4041">
            <w:pPr>
              <w:shd w:val="solid" w:color="FFFFFF" w:fill="FFFFFF"/>
              <w:spacing w:line="0" w:lineRule="atLeast"/>
              <w:jc w:val="left"/>
              <w:rPr>
                <w:rFonts w:ascii="宋体" w:hAnsi="宋体" w:hint="eastAsia"/>
                <w:sz w:val="18"/>
                <w:szCs w:val="18"/>
              </w:rPr>
            </w:pPr>
          </w:p>
        </w:tc>
        <w:tc>
          <w:tcPr>
            <w:tcW w:w="5156" w:type="dxa"/>
            <w:vAlign w:val="center"/>
          </w:tcPr>
          <w:p w14:paraId="2B8F452A" w14:textId="77777777" w:rsidR="00F3525C" w:rsidRPr="00E254FC" w:rsidRDefault="00F3525C"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阀门泄漏、操作失灵，引起介质泄漏。</w:t>
            </w:r>
          </w:p>
        </w:tc>
        <w:tc>
          <w:tcPr>
            <w:tcW w:w="5164" w:type="dxa"/>
            <w:vMerge/>
            <w:vAlign w:val="center"/>
          </w:tcPr>
          <w:p w14:paraId="325D307A" w14:textId="77777777" w:rsidR="00F3525C" w:rsidRPr="00E254FC" w:rsidRDefault="00F3525C" w:rsidP="00CB4041">
            <w:pPr>
              <w:shd w:val="solid" w:color="FFFFFF" w:fill="FFFFFF"/>
              <w:spacing w:line="0" w:lineRule="atLeast"/>
              <w:jc w:val="left"/>
              <w:rPr>
                <w:rFonts w:ascii="宋体" w:hAnsi="宋体" w:hint="eastAsia"/>
                <w:sz w:val="18"/>
                <w:szCs w:val="18"/>
              </w:rPr>
            </w:pPr>
          </w:p>
        </w:tc>
        <w:tc>
          <w:tcPr>
            <w:tcW w:w="1095" w:type="dxa"/>
            <w:gridSpan w:val="2"/>
            <w:vMerge/>
            <w:vAlign w:val="center"/>
          </w:tcPr>
          <w:p w14:paraId="3C199874" w14:textId="77777777" w:rsidR="00F3525C" w:rsidRPr="00E254FC" w:rsidRDefault="00F3525C" w:rsidP="00CB4041">
            <w:pPr>
              <w:widowControl/>
              <w:shd w:val="solid" w:color="FFFFFF" w:fill="FFFFFF"/>
              <w:spacing w:line="0" w:lineRule="atLeast"/>
              <w:jc w:val="center"/>
              <w:rPr>
                <w:rFonts w:ascii="宋体" w:hAnsi="宋体" w:cs="宋体" w:hint="eastAsia"/>
                <w:bCs/>
                <w:kern w:val="0"/>
                <w:sz w:val="18"/>
                <w:szCs w:val="18"/>
              </w:rPr>
            </w:pPr>
          </w:p>
        </w:tc>
      </w:tr>
      <w:tr w:rsidR="00F3525C" w:rsidRPr="00E254FC" w14:paraId="167AFF6F" w14:textId="77777777" w:rsidTr="00306141">
        <w:trPr>
          <w:trHeight w:val="33"/>
          <w:jc w:val="center"/>
        </w:trPr>
        <w:tc>
          <w:tcPr>
            <w:tcW w:w="1261" w:type="dxa"/>
            <w:vMerge/>
            <w:vAlign w:val="center"/>
          </w:tcPr>
          <w:p w14:paraId="6F8252E1" w14:textId="77777777" w:rsidR="00F3525C" w:rsidRPr="00E254FC" w:rsidRDefault="00F3525C" w:rsidP="00CB4041">
            <w:pPr>
              <w:shd w:val="solid" w:color="FFFFFF" w:fill="FFFFFF"/>
              <w:spacing w:line="0" w:lineRule="atLeast"/>
              <w:jc w:val="left"/>
              <w:rPr>
                <w:rFonts w:ascii="宋体" w:hAnsi="宋体" w:hint="eastAsia"/>
                <w:sz w:val="18"/>
                <w:szCs w:val="18"/>
              </w:rPr>
            </w:pPr>
          </w:p>
        </w:tc>
        <w:tc>
          <w:tcPr>
            <w:tcW w:w="1559" w:type="dxa"/>
            <w:vAlign w:val="center"/>
          </w:tcPr>
          <w:p w14:paraId="75B26F6E" w14:textId="77777777" w:rsidR="00F3525C" w:rsidRPr="00E254FC" w:rsidRDefault="00F3525C"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设备振动开裂引起介质泄漏遇明火燃烧（爆炸）</w:t>
            </w:r>
          </w:p>
        </w:tc>
        <w:tc>
          <w:tcPr>
            <w:tcW w:w="5156" w:type="dxa"/>
            <w:vAlign w:val="center"/>
          </w:tcPr>
          <w:p w14:paraId="5969CC2A" w14:textId="77777777" w:rsidR="00F3525C" w:rsidRPr="00E254FC" w:rsidRDefault="00F3525C"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燃气用气量超过规定范围，管道内流速过快形成湍流引起振动。</w:t>
            </w:r>
          </w:p>
        </w:tc>
        <w:tc>
          <w:tcPr>
            <w:tcW w:w="5164" w:type="dxa"/>
            <w:vAlign w:val="center"/>
          </w:tcPr>
          <w:p w14:paraId="4ACA552D" w14:textId="77777777" w:rsidR="00F3525C" w:rsidRPr="00E254FC" w:rsidRDefault="00F3525C"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1）控制燃气用气量在规定范围内；2）日常检查设备振动情况；</w:t>
            </w:r>
          </w:p>
          <w:p w14:paraId="4F328B18" w14:textId="77777777" w:rsidR="00F3525C" w:rsidRPr="00E254FC" w:rsidRDefault="00F3525C"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3）泄漏检查。</w:t>
            </w:r>
          </w:p>
        </w:tc>
        <w:tc>
          <w:tcPr>
            <w:tcW w:w="1095" w:type="dxa"/>
            <w:gridSpan w:val="2"/>
            <w:vAlign w:val="center"/>
          </w:tcPr>
          <w:p w14:paraId="610EF933" w14:textId="77777777" w:rsidR="00F3525C" w:rsidRPr="00E254FC" w:rsidRDefault="00F3525C" w:rsidP="00CB4041">
            <w:pPr>
              <w:widowControl/>
              <w:shd w:val="solid" w:color="FFFFFF" w:fill="FFFFFF"/>
              <w:spacing w:line="0" w:lineRule="atLeast"/>
              <w:jc w:val="center"/>
              <w:rPr>
                <w:rFonts w:ascii="宋体" w:hAnsi="宋体" w:cs="宋体" w:hint="eastAsia"/>
                <w:bCs/>
                <w:kern w:val="0"/>
                <w:sz w:val="18"/>
                <w:szCs w:val="18"/>
              </w:rPr>
            </w:pPr>
          </w:p>
        </w:tc>
      </w:tr>
      <w:tr w:rsidR="00F3525C" w:rsidRPr="00E254FC" w14:paraId="14FBE6BD" w14:textId="77777777" w:rsidTr="00306141">
        <w:trPr>
          <w:trHeight w:val="33"/>
          <w:jc w:val="center"/>
        </w:trPr>
        <w:tc>
          <w:tcPr>
            <w:tcW w:w="1261" w:type="dxa"/>
            <w:vMerge/>
            <w:vAlign w:val="center"/>
          </w:tcPr>
          <w:p w14:paraId="07A5FA01" w14:textId="77777777" w:rsidR="00F3525C" w:rsidRPr="00E254FC" w:rsidRDefault="00F3525C" w:rsidP="00CB4041">
            <w:pPr>
              <w:shd w:val="solid" w:color="FFFFFF" w:fill="FFFFFF"/>
              <w:spacing w:line="0" w:lineRule="atLeast"/>
              <w:jc w:val="left"/>
              <w:rPr>
                <w:rFonts w:ascii="宋体" w:hAnsi="宋体" w:hint="eastAsia"/>
                <w:sz w:val="18"/>
                <w:szCs w:val="18"/>
              </w:rPr>
            </w:pPr>
          </w:p>
        </w:tc>
        <w:tc>
          <w:tcPr>
            <w:tcW w:w="1559" w:type="dxa"/>
            <w:vAlign w:val="center"/>
          </w:tcPr>
          <w:p w14:paraId="0574A014" w14:textId="77777777" w:rsidR="00F3525C" w:rsidRPr="00E254FC" w:rsidRDefault="00F3525C"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由于超过设备规定压力引起泄漏、爆炸</w:t>
            </w:r>
          </w:p>
        </w:tc>
        <w:tc>
          <w:tcPr>
            <w:tcW w:w="5156" w:type="dxa"/>
            <w:vAlign w:val="center"/>
          </w:tcPr>
          <w:p w14:paraId="662DDD14" w14:textId="77777777" w:rsidR="00F3525C" w:rsidRPr="00E254FC" w:rsidRDefault="00F3525C"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因减压装置（阀）失效引起高压介质穿入低压设备。</w:t>
            </w:r>
          </w:p>
        </w:tc>
        <w:tc>
          <w:tcPr>
            <w:tcW w:w="5164" w:type="dxa"/>
            <w:vAlign w:val="center"/>
          </w:tcPr>
          <w:p w14:paraId="088742DA" w14:textId="77777777" w:rsidR="00F3525C" w:rsidRPr="00E254FC" w:rsidRDefault="00F3525C"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1）加强日常巡检；2）安全保护装置检查与定期校验；</w:t>
            </w:r>
          </w:p>
          <w:p w14:paraId="481C5EF7" w14:textId="77777777" w:rsidR="00F3525C" w:rsidRPr="00E254FC" w:rsidRDefault="00F3525C"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3）定期检维修；4）减压装置定期校验。</w:t>
            </w:r>
          </w:p>
        </w:tc>
        <w:tc>
          <w:tcPr>
            <w:tcW w:w="1095" w:type="dxa"/>
            <w:gridSpan w:val="2"/>
            <w:vAlign w:val="center"/>
          </w:tcPr>
          <w:p w14:paraId="0374054C" w14:textId="77777777" w:rsidR="00F3525C" w:rsidRPr="00E254FC" w:rsidRDefault="00F3525C" w:rsidP="00CB4041">
            <w:pPr>
              <w:widowControl/>
              <w:shd w:val="solid" w:color="FFFFFF" w:fill="FFFFFF"/>
              <w:spacing w:line="0" w:lineRule="atLeast"/>
              <w:jc w:val="center"/>
              <w:rPr>
                <w:rFonts w:ascii="宋体" w:hAnsi="宋体" w:cs="宋体" w:hint="eastAsia"/>
                <w:bCs/>
                <w:kern w:val="0"/>
                <w:sz w:val="18"/>
                <w:szCs w:val="18"/>
              </w:rPr>
            </w:pPr>
          </w:p>
        </w:tc>
      </w:tr>
      <w:tr w:rsidR="00F3525C" w:rsidRPr="00E254FC" w14:paraId="58F70F9D" w14:textId="77777777" w:rsidTr="00306141">
        <w:trPr>
          <w:trHeight w:val="33"/>
          <w:jc w:val="center"/>
        </w:trPr>
        <w:tc>
          <w:tcPr>
            <w:tcW w:w="1261" w:type="dxa"/>
            <w:vMerge/>
            <w:vAlign w:val="center"/>
          </w:tcPr>
          <w:p w14:paraId="1ECFA7FF" w14:textId="77777777" w:rsidR="00F3525C" w:rsidRPr="00E254FC" w:rsidRDefault="00F3525C" w:rsidP="00CB4041">
            <w:pPr>
              <w:shd w:val="solid" w:color="FFFFFF" w:fill="FFFFFF"/>
              <w:spacing w:line="0" w:lineRule="atLeast"/>
              <w:jc w:val="left"/>
              <w:rPr>
                <w:rFonts w:ascii="宋体" w:hAnsi="宋体" w:hint="eastAsia"/>
                <w:sz w:val="18"/>
                <w:szCs w:val="18"/>
              </w:rPr>
            </w:pPr>
          </w:p>
        </w:tc>
        <w:tc>
          <w:tcPr>
            <w:tcW w:w="1559" w:type="dxa"/>
            <w:vAlign w:val="center"/>
          </w:tcPr>
          <w:p w14:paraId="1F6C921E" w14:textId="77777777" w:rsidR="00F3525C" w:rsidRPr="00E254FC" w:rsidRDefault="00F3525C"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可燃介质遇静电引起爆炸</w:t>
            </w:r>
          </w:p>
        </w:tc>
        <w:tc>
          <w:tcPr>
            <w:tcW w:w="5156" w:type="dxa"/>
            <w:vAlign w:val="center"/>
          </w:tcPr>
          <w:p w14:paraId="232E5062" w14:textId="77777777" w:rsidR="00F3525C" w:rsidRPr="00E254FC" w:rsidRDefault="00F3525C"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静电跨接失效。</w:t>
            </w:r>
          </w:p>
        </w:tc>
        <w:tc>
          <w:tcPr>
            <w:tcW w:w="5164" w:type="dxa"/>
            <w:vAlign w:val="center"/>
          </w:tcPr>
          <w:p w14:paraId="42CE7E04" w14:textId="77777777" w:rsidR="00F3525C" w:rsidRPr="00E254FC" w:rsidRDefault="00F3525C"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1）日常检查；2）定期进行跨接电阻检测；</w:t>
            </w:r>
            <w:r w:rsidRPr="00E254FC">
              <w:rPr>
                <w:rFonts w:ascii="宋体" w:hAnsi="宋体"/>
                <w:sz w:val="18"/>
                <w:szCs w:val="18"/>
              </w:rPr>
              <w:t>3</w:t>
            </w:r>
            <w:r w:rsidRPr="00E254FC">
              <w:rPr>
                <w:rFonts w:ascii="宋体" w:hAnsi="宋体" w:hint="eastAsia"/>
                <w:sz w:val="18"/>
                <w:szCs w:val="18"/>
              </w:rPr>
              <w:t>）定期检维修。</w:t>
            </w:r>
          </w:p>
        </w:tc>
        <w:tc>
          <w:tcPr>
            <w:tcW w:w="1095" w:type="dxa"/>
            <w:gridSpan w:val="2"/>
            <w:vAlign w:val="center"/>
          </w:tcPr>
          <w:p w14:paraId="06C5450F" w14:textId="77777777" w:rsidR="00F3525C" w:rsidRPr="00E254FC" w:rsidRDefault="00F3525C" w:rsidP="00CB4041">
            <w:pPr>
              <w:widowControl/>
              <w:shd w:val="solid" w:color="FFFFFF" w:fill="FFFFFF"/>
              <w:spacing w:line="0" w:lineRule="atLeast"/>
              <w:jc w:val="center"/>
              <w:rPr>
                <w:rFonts w:ascii="宋体" w:hAnsi="宋体" w:cs="宋体" w:hint="eastAsia"/>
                <w:bCs/>
                <w:kern w:val="0"/>
                <w:sz w:val="18"/>
                <w:szCs w:val="18"/>
              </w:rPr>
            </w:pPr>
          </w:p>
        </w:tc>
      </w:tr>
      <w:tr w:rsidR="00F3525C" w:rsidRPr="00E254FC" w14:paraId="097702DB" w14:textId="77777777" w:rsidTr="00306141">
        <w:trPr>
          <w:trHeight w:val="33"/>
          <w:jc w:val="center"/>
        </w:trPr>
        <w:tc>
          <w:tcPr>
            <w:tcW w:w="1261" w:type="dxa"/>
            <w:vMerge w:val="restart"/>
            <w:vAlign w:val="center"/>
          </w:tcPr>
          <w:p w14:paraId="191ED899" w14:textId="77777777" w:rsidR="00F3525C" w:rsidRPr="00E254FC" w:rsidRDefault="00F3525C"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输配站（只适用于还配置输配站的燃气管道）</w:t>
            </w:r>
          </w:p>
        </w:tc>
        <w:tc>
          <w:tcPr>
            <w:tcW w:w="1559" w:type="dxa"/>
            <w:vMerge w:val="restart"/>
            <w:vAlign w:val="center"/>
          </w:tcPr>
          <w:p w14:paraId="4F6821E6" w14:textId="77777777" w:rsidR="00F3525C" w:rsidRPr="00E254FC" w:rsidRDefault="00F3525C"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可燃介质泄漏遇明火引起燃烧(爆炸）</w:t>
            </w:r>
          </w:p>
        </w:tc>
        <w:tc>
          <w:tcPr>
            <w:tcW w:w="5156" w:type="dxa"/>
            <w:vAlign w:val="center"/>
          </w:tcPr>
          <w:p w14:paraId="68E956DC" w14:textId="77777777" w:rsidR="00F3525C" w:rsidRPr="00E254FC" w:rsidRDefault="00F3525C"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管路泄漏。</w:t>
            </w:r>
          </w:p>
        </w:tc>
        <w:tc>
          <w:tcPr>
            <w:tcW w:w="5164" w:type="dxa"/>
            <w:vMerge w:val="restart"/>
            <w:vAlign w:val="center"/>
          </w:tcPr>
          <w:p w14:paraId="5AB61BC0" w14:textId="77777777" w:rsidR="00F3525C" w:rsidRPr="00E254FC" w:rsidRDefault="00F3525C"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1）日常检查；2）各连接点泄漏检查；3）定期检维修；</w:t>
            </w:r>
          </w:p>
          <w:p w14:paraId="175368D3" w14:textId="77777777" w:rsidR="00F3525C" w:rsidRPr="00E254FC" w:rsidRDefault="00F3525C"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4）阀门等设备部件定期保养。</w:t>
            </w:r>
          </w:p>
        </w:tc>
        <w:tc>
          <w:tcPr>
            <w:tcW w:w="1095" w:type="dxa"/>
            <w:gridSpan w:val="2"/>
            <w:vMerge w:val="restart"/>
            <w:vAlign w:val="center"/>
          </w:tcPr>
          <w:p w14:paraId="75E9127C" w14:textId="77777777" w:rsidR="00F3525C" w:rsidRPr="00E254FC" w:rsidRDefault="00F3525C" w:rsidP="00CB4041">
            <w:pPr>
              <w:widowControl/>
              <w:shd w:val="solid" w:color="FFFFFF" w:fill="FFFFFF"/>
              <w:spacing w:line="0" w:lineRule="atLeast"/>
              <w:jc w:val="center"/>
              <w:rPr>
                <w:rFonts w:ascii="宋体" w:hAnsi="宋体" w:cs="宋体" w:hint="eastAsia"/>
                <w:bCs/>
                <w:kern w:val="0"/>
                <w:sz w:val="18"/>
                <w:szCs w:val="18"/>
              </w:rPr>
            </w:pPr>
          </w:p>
        </w:tc>
      </w:tr>
      <w:tr w:rsidR="00F3525C" w:rsidRPr="00E254FC" w14:paraId="66609AF5" w14:textId="77777777" w:rsidTr="00306141">
        <w:trPr>
          <w:trHeight w:val="33"/>
          <w:jc w:val="center"/>
        </w:trPr>
        <w:tc>
          <w:tcPr>
            <w:tcW w:w="1261" w:type="dxa"/>
            <w:vMerge/>
            <w:vAlign w:val="center"/>
          </w:tcPr>
          <w:p w14:paraId="35B53CF0" w14:textId="77777777" w:rsidR="00F3525C" w:rsidRPr="00E254FC" w:rsidRDefault="00F3525C" w:rsidP="00CB4041">
            <w:pPr>
              <w:shd w:val="solid" w:color="FFFFFF" w:fill="FFFFFF"/>
              <w:spacing w:line="0" w:lineRule="atLeast"/>
              <w:jc w:val="left"/>
              <w:rPr>
                <w:rFonts w:ascii="宋体" w:hAnsi="宋体" w:hint="eastAsia"/>
                <w:sz w:val="18"/>
                <w:szCs w:val="18"/>
              </w:rPr>
            </w:pPr>
          </w:p>
        </w:tc>
        <w:tc>
          <w:tcPr>
            <w:tcW w:w="1559" w:type="dxa"/>
            <w:vMerge/>
            <w:vAlign w:val="center"/>
          </w:tcPr>
          <w:p w14:paraId="04EF9191" w14:textId="77777777" w:rsidR="00F3525C" w:rsidRPr="00E254FC" w:rsidRDefault="00F3525C" w:rsidP="00CB4041">
            <w:pPr>
              <w:shd w:val="solid" w:color="FFFFFF" w:fill="FFFFFF"/>
              <w:spacing w:line="0" w:lineRule="atLeast"/>
              <w:jc w:val="left"/>
              <w:rPr>
                <w:rFonts w:ascii="宋体" w:hAnsi="宋体" w:hint="eastAsia"/>
                <w:sz w:val="18"/>
                <w:szCs w:val="18"/>
              </w:rPr>
            </w:pPr>
          </w:p>
        </w:tc>
        <w:tc>
          <w:tcPr>
            <w:tcW w:w="5156" w:type="dxa"/>
            <w:vAlign w:val="center"/>
          </w:tcPr>
          <w:p w14:paraId="75B01B00" w14:textId="77777777" w:rsidR="00F3525C" w:rsidRPr="00E254FC" w:rsidRDefault="00F3525C"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密封面泄漏（含补偿器密封面泄漏）。</w:t>
            </w:r>
          </w:p>
        </w:tc>
        <w:tc>
          <w:tcPr>
            <w:tcW w:w="5164" w:type="dxa"/>
            <w:vMerge/>
            <w:vAlign w:val="center"/>
          </w:tcPr>
          <w:p w14:paraId="0008B91A" w14:textId="77777777" w:rsidR="00F3525C" w:rsidRPr="00E254FC" w:rsidRDefault="00F3525C" w:rsidP="00CB4041">
            <w:pPr>
              <w:shd w:val="solid" w:color="FFFFFF" w:fill="FFFFFF"/>
              <w:spacing w:line="0" w:lineRule="atLeast"/>
              <w:jc w:val="left"/>
              <w:rPr>
                <w:rFonts w:ascii="宋体" w:hAnsi="宋体" w:hint="eastAsia"/>
                <w:sz w:val="18"/>
                <w:szCs w:val="18"/>
              </w:rPr>
            </w:pPr>
          </w:p>
        </w:tc>
        <w:tc>
          <w:tcPr>
            <w:tcW w:w="1095" w:type="dxa"/>
            <w:gridSpan w:val="2"/>
            <w:vMerge/>
            <w:vAlign w:val="center"/>
          </w:tcPr>
          <w:p w14:paraId="69B1D5B6" w14:textId="77777777" w:rsidR="00F3525C" w:rsidRPr="00E254FC" w:rsidRDefault="00F3525C" w:rsidP="00CB4041">
            <w:pPr>
              <w:widowControl/>
              <w:shd w:val="solid" w:color="FFFFFF" w:fill="FFFFFF"/>
              <w:spacing w:line="0" w:lineRule="atLeast"/>
              <w:jc w:val="center"/>
              <w:rPr>
                <w:rFonts w:ascii="宋体" w:hAnsi="宋体" w:cs="宋体" w:hint="eastAsia"/>
                <w:bCs/>
                <w:kern w:val="0"/>
                <w:sz w:val="18"/>
                <w:szCs w:val="18"/>
              </w:rPr>
            </w:pPr>
          </w:p>
        </w:tc>
      </w:tr>
      <w:tr w:rsidR="00F3525C" w:rsidRPr="00E254FC" w14:paraId="0B6A20A2" w14:textId="77777777" w:rsidTr="00306141">
        <w:trPr>
          <w:trHeight w:val="33"/>
          <w:jc w:val="center"/>
        </w:trPr>
        <w:tc>
          <w:tcPr>
            <w:tcW w:w="1261" w:type="dxa"/>
            <w:vMerge/>
            <w:vAlign w:val="center"/>
          </w:tcPr>
          <w:p w14:paraId="23258970" w14:textId="77777777" w:rsidR="00F3525C" w:rsidRPr="00E254FC" w:rsidRDefault="00F3525C" w:rsidP="00CB4041">
            <w:pPr>
              <w:shd w:val="solid" w:color="FFFFFF" w:fill="FFFFFF"/>
              <w:spacing w:line="0" w:lineRule="atLeast"/>
              <w:jc w:val="left"/>
              <w:rPr>
                <w:rFonts w:ascii="宋体" w:hAnsi="宋体" w:hint="eastAsia"/>
                <w:sz w:val="18"/>
                <w:szCs w:val="18"/>
              </w:rPr>
            </w:pPr>
          </w:p>
        </w:tc>
        <w:tc>
          <w:tcPr>
            <w:tcW w:w="1559" w:type="dxa"/>
            <w:vMerge/>
            <w:vAlign w:val="center"/>
          </w:tcPr>
          <w:p w14:paraId="72165EC2" w14:textId="77777777" w:rsidR="00F3525C" w:rsidRPr="00E254FC" w:rsidRDefault="00F3525C" w:rsidP="00CB4041">
            <w:pPr>
              <w:shd w:val="solid" w:color="FFFFFF" w:fill="FFFFFF"/>
              <w:spacing w:line="0" w:lineRule="atLeast"/>
              <w:jc w:val="left"/>
              <w:rPr>
                <w:rFonts w:ascii="宋体" w:hAnsi="宋体" w:hint="eastAsia"/>
                <w:sz w:val="18"/>
                <w:szCs w:val="18"/>
              </w:rPr>
            </w:pPr>
          </w:p>
        </w:tc>
        <w:tc>
          <w:tcPr>
            <w:tcW w:w="5156" w:type="dxa"/>
            <w:vAlign w:val="center"/>
          </w:tcPr>
          <w:p w14:paraId="5F3E26D8" w14:textId="77777777" w:rsidR="00F3525C" w:rsidRPr="00E254FC" w:rsidRDefault="00F3525C"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阀门泄漏、操作失灵，引起介质泄漏。</w:t>
            </w:r>
          </w:p>
        </w:tc>
        <w:tc>
          <w:tcPr>
            <w:tcW w:w="5164" w:type="dxa"/>
            <w:vMerge/>
            <w:vAlign w:val="center"/>
          </w:tcPr>
          <w:p w14:paraId="6E651BBC" w14:textId="77777777" w:rsidR="00F3525C" w:rsidRPr="00E254FC" w:rsidRDefault="00F3525C" w:rsidP="00CB4041">
            <w:pPr>
              <w:shd w:val="solid" w:color="FFFFFF" w:fill="FFFFFF"/>
              <w:spacing w:line="0" w:lineRule="atLeast"/>
              <w:jc w:val="left"/>
              <w:rPr>
                <w:rFonts w:ascii="宋体" w:hAnsi="宋体" w:hint="eastAsia"/>
                <w:sz w:val="18"/>
                <w:szCs w:val="18"/>
              </w:rPr>
            </w:pPr>
          </w:p>
        </w:tc>
        <w:tc>
          <w:tcPr>
            <w:tcW w:w="1095" w:type="dxa"/>
            <w:gridSpan w:val="2"/>
            <w:vMerge/>
            <w:vAlign w:val="center"/>
          </w:tcPr>
          <w:p w14:paraId="37E5F162" w14:textId="77777777" w:rsidR="00F3525C" w:rsidRPr="00E254FC" w:rsidRDefault="00F3525C" w:rsidP="00CB4041">
            <w:pPr>
              <w:widowControl/>
              <w:shd w:val="solid" w:color="FFFFFF" w:fill="FFFFFF"/>
              <w:spacing w:line="0" w:lineRule="atLeast"/>
              <w:jc w:val="center"/>
              <w:rPr>
                <w:rFonts w:ascii="宋体" w:hAnsi="宋体" w:cs="宋体" w:hint="eastAsia"/>
                <w:bCs/>
                <w:kern w:val="0"/>
                <w:sz w:val="18"/>
                <w:szCs w:val="18"/>
              </w:rPr>
            </w:pPr>
          </w:p>
        </w:tc>
      </w:tr>
      <w:tr w:rsidR="00F3525C" w:rsidRPr="00E254FC" w14:paraId="3262EC50" w14:textId="77777777" w:rsidTr="00306141">
        <w:trPr>
          <w:trHeight w:val="33"/>
          <w:jc w:val="center"/>
        </w:trPr>
        <w:tc>
          <w:tcPr>
            <w:tcW w:w="1261" w:type="dxa"/>
            <w:vMerge/>
            <w:vAlign w:val="center"/>
          </w:tcPr>
          <w:p w14:paraId="0172AD23" w14:textId="77777777" w:rsidR="00F3525C" w:rsidRPr="00E254FC" w:rsidRDefault="00F3525C" w:rsidP="00CB4041">
            <w:pPr>
              <w:shd w:val="solid" w:color="FFFFFF" w:fill="FFFFFF"/>
              <w:spacing w:line="0" w:lineRule="atLeast"/>
              <w:jc w:val="left"/>
              <w:rPr>
                <w:rFonts w:ascii="宋体" w:hAnsi="宋体" w:hint="eastAsia"/>
                <w:sz w:val="18"/>
                <w:szCs w:val="18"/>
              </w:rPr>
            </w:pPr>
          </w:p>
        </w:tc>
        <w:tc>
          <w:tcPr>
            <w:tcW w:w="1559" w:type="dxa"/>
            <w:vMerge/>
            <w:vAlign w:val="center"/>
          </w:tcPr>
          <w:p w14:paraId="2768D9BA" w14:textId="77777777" w:rsidR="00F3525C" w:rsidRPr="00E254FC" w:rsidRDefault="00F3525C" w:rsidP="00CB4041">
            <w:pPr>
              <w:shd w:val="solid" w:color="FFFFFF" w:fill="FFFFFF"/>
              <w:spacing w:line="0" w:lineRule="atLeast"/>
              <w:jc w:val="left"/>
              <w:rPr>
                <w:rFonts w:ascii="宋体" w:hAnsi="宋体" w:hint="eastAsia"/>
                <w:sz w:val="18"/>
                <w:szCs w:val="18"/>
              </w:rPr>
            </w:pPr>
          </w:p>
        </w:tc>
        <w:tc>
          <w:tcPr>
            <w:tcW w:w="5156" w:type="dxa"/>
            <w:vAlign w:val="center"/>
          </w:tcPr>
          <w:p w14:paraId="7C758F62" w14:textId="77777777" w:rsidR="00F3525C" w:rsidRPr="00E254FC" w:rsidRDefault="00F3525C"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附属仪表或装置泄漏（如流量监测仪表）。</w:t>
            </w:r>
          </w:p>
        </w:tc>
        <w:tc>
          <w:tcPr>
            <w:tcW w:w="5164" w:type="dxa"/>
            <w:vMerge/>
            <w:vAlign w:val="center"/>
          </w:tcPr>
          <w:p w14:paraId="450A8DA3" w14:textId="77777777" w:rsidR="00F3525C" w:rsidRPr="00E254FC" w:rsidRDefault="00F3525C" w:rsidP="00CB4041">
            <w:pPr>
              <w:shd w:val="solid" w:color="FFFFFF" w:fill="FFFFFF"/>
              <w:spacing w:line="0" w:lineRule="atLeast"/>
              <w:jc w:val="left"/>
              <w:rPr>
                <w:rFonts w:ascii="宋体" w:hAnsi="宋体" w:hint="eastAsia"/>
                <w:sz w:val="18"/>
                <w:szCs w:val="18"/>
              </w:rPr>
            </w:pPr>
          </w:p>
        </w:tc>
        <w:tc>
          <w:tcPr>
            <w:tcW w:w="1095" w:type="dxa"/>
            <w:gridSpan w:val="2"/>
            <w:vMerge/>
            <w:vAlign w:val="center"/>
          </w:tcPr>
          <w:p w14:paraId="40E87F28" w14:textId="77777777" w:rsidR="00F3525C" w:rsidRPr="00E254FC" w:rsidRDefault="00F3525C" w:rsidP="00CB4041">
            <w:pPr>
              <w:widowControl/>
              <w:shd w:val="solid" w:color="FFFFFF" w:fill="FFFFFF"/>
              <w:spacing w:line="0" w:lineRule="atLeast"/>
              <w:jc w:val="center"/>
              <w:rPr>
                <w:rFonts w:ascii="宋体" w:hAnsi="宋体" w:cs="宋体" w:hint="eastAsia"/>
                <w:bCs/>
                <w:kern w:val="0"/>
                <w:sz w:val="18"/>
                <w:szCs w:val="18"/>
              </w:rPr>
            </w:pPr>
          </w:p>
        </w:tc>
      </w:tr>
    </w:tbl>
    <w:p w14:paraId="17798C2F" w14:textId="77777777" w:rsidR="00306141" w:rsidRPr="00306141" w:rsidRDefault="00306141" w:rsidP="00306141">
      <w:pPr>
        <w:pStyle w:val="afffff9"/>
        <w:pageBreakBefore/>
        <w:spacing w:beforeLines="50" w:before="156" w:afterLines="50" w:after="156"/>
        <w:ind w:firstLineChars="0" w:firstLine="0"/>
        <w:jc w:val="center"/>
        <w:rPr>
          <w:rFonts w:ascii="黑体" w:eastAsia="黑体" w:hAnsi="黑体" w:hint="eastAsia"/>
        </w:rPr>
      </w:pPr>
      <w:r w:rsidRPr="00306141">
        <w:rPr>
          <w:rFonts w:ascii="黑体" w:eastAsia="黑体" w:hAnsi="黑体" w:hint="eastAsia"/>
        </w:rPr>
        <w:lastRenderedPageBreak/>
        <w:t>表B.8  特种设备常见风险事件分析及典型管控措施（公用燃气管道（含站场））</w:t>
      </w:r>
      <w:r w:rsidRPr="00306141">
        <w:rPr>
          <w:rFonts w:hAnsi="宋体" w:hint="eastAsia"/>
        </w:rPr>
        <w:t>（续）</w:t>
      </w:r>
    </w:p>
    <w:tbl>
      <w:tblPr>
        <w:tblW w:w="14175"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4A0" w:firstRow="1" w:lastRow="0" w:firstColumn="1" w:lastColumn="0" w:noHBand="0" w:noVBand="1"/>
      </w:tblPr>
      <w:tblGrid>
        <w:gridCol w:w="1261"/>
        <w:gridCol w:w="1559"/>
        <w:gridCol w:w="5156"/>
        <w:gridCol w:w="5164"/>
        <w:gridCol w:w="1035"/>
      </w:tblGrid>
      <w:tr w:rsidR="00306141" w:rsidRPr="00E254FC" w14:paraId="1329DF8A" w14:textId="77777777" w:rsidTr="00306141">
        <w:trPr>
          <w:trHeight w:val="529"/>
          <w:tblHeader/>
          <w:jc w:val="center"/>
        </w:trPr>
        <w:tc>
          <w:tcPr>
            <w:tcW w:w="1261" w:type="dxa"/>
            <w:tcBorders>
              <w:top w:val="single" w:sz="8" w:space="0" w:color="auto"/>
              <w:bottom w:val="single" w:sz="8" w:space="0" w:color="auto"/>
            </w:tcBorders>
            <w:vAlign w:val="center"/>
          </w:tcPr>
          <w:p w14:paraId="2D0393F5" w14:textId="77777777" w:rsidR="00306141" w:rsidRPr="00E254FC" w:rsidRDefault="00306141" w:rsidP="00F422EF">
            <w:pPr>
              <w:widowControl/>
              <w:shd w:val="solid" w:color="FFFFFF" w:fill="FFFFFF"/>
              <w:spacing w:line="0" w:lineRule="atLeast"/>
              <w:jc w:val="center"/>
              <w:rPr>
                <w:rFonts w:ascii="宋体" w:hAnsi="宋体" w:cs="宋体" w:hint="eastAsia"/>
                <w:bCs/>
                <w:kern w:val="0"/>
                <w:sz w:val="18"/>
                <w:szCs w:val="18"/>
              </w:rPr>
            </w:pPr>
            <w:r w:rsidRPr="00E254FC">
              <w:rPr>
                <w:rFonts w:ascii="宋体" w:hAnsi="宋体"/>
                <w:sz w:val="18"/>
                <w:szCs w:val="18"/>
              </w:rPr>
              <w:br w:type="page"/>
            </w:r>
            <w:r w:rsidRPr="00E254FC">
              <w:rPr>
                <w:rFonts w:ascii="宋体" w:hAnsi="宋体" w:cs="宋体" w:hint="eastAsia"/>
                <w:bCs/>
                <w:sz w:val="18"/>
                <w:szCs w:val="18"/>
              </w:rPr>
              <w:t>风险来源</w:t>
            </w:r>
          </w:p>
        </w:tc>
        <w:tc>
          <w:tcPr>
            <w:tcW w:w="1559" w:type="dxa"/>
            <w:tcBorders>
              <w:top w:val="single" w:sz="8" w:space="0" w:color="auto"/>
              <w:bottom w:val="single" w:sz="8" w:space="0" w:color="auto"/>
            </w:tcBorders>
            <w:vAlign w:val="center"/>
          </w:tcPr>
          <w:p w14:paraId="7D4FF046" w14:textId="77777777" w:rsidR="00306141" w:rsidRPr="00E254FC" w:rsidRDefault="00306141" w:rsidP="00F422EF">
            <w:pPr>
              <w:widowControl/>
              <w:shd w:val="solid" w:color="FFFFFF" w:fill="FFFFFF"/>
              <w:spacing w:line="0" w:lineRule="atLeast"/>
              <w:jc w:val="center"/>
              <w:rPr>
                <w:rFonts w:ascii="宋体" w:hAnsi="宋体" w:cs="宋体" w:hint="eastAsia"/>
                <w:bCs/>
                <w:kern w:val="0"/>
                <w:sz w:val="18"/>
                <w:szCs w:val="18"/>
              </w:rPr>
            </w:pPr>
            <w:r w:rsidRPr="00E254FC">
              <w:rPr>
                <w:rFonts w:ascii="宋体" w:hAnsi="宋体" w:cs="宋体" w:hint="eastAsia"/>
                <w:bCs/>
                <w:sz w:val="18"/>
                <w:szCs w:val="18"/>
              </w:rPr>
              <w:t>风险事件描述</w:t>
            </w:r>
          </w:p>
        </w:tc>
        <w:tc>
          <w:tcPr>
            <w:tcW w:w="5156" w:type="dxa"/>
            <w:tcBorders>
              <w:top w:val="single" w:sz="8" w:space="0" w:color="auto"/>
              <w:bottom w:val="single" w:sz="8" w:space="0" w:color="auto"/>
            </w:tcBorders>
            <w:vAlign w:val="center"/>
          </w:tcPr>
          <w:p w14:paraId="7EC19833" w14:textId="77777777" w:rsidR="00306141" w:rsidRPr="00E254FC" w:rsidRDefault="00306141" w:rsidP="00F422EF">
            <w:pPr>
              <w:widowControl/>
              <w:shd w:val="solid" w:color="FFFFFF" w:fill="FFFFFF"/>
              <w:spacing w:line="0" w:lineRule="atLeast"/>
              <w:jc w:val="center"/>
              <w:rPr>
                <w:rFonts w:ascii="宋体" w:hAnsi="宋体" w:cs="宋体" w:hint="eastAsia"/>
                <w:bCs/>
                <w:kern w:val="0"/>
                <w:sz w:val="18"/>
                <w:szCs w:val="18"/>
              </w:rPr>
            </w:pPr>
            <w:r w:rsidRPr="00E254FC">
              <w:rPr>
                <w:rFonts w:ascii="宋体" w:hAnsi="宋体" w:cs="宋体" w:hint="eastAsia"/>
                <w:bCs/>
                <w:sz w:val="18"/>
                <w:szCs w:val="18"/>
              </w:rPr>
              <w:t>风险因素</w:t>
            </w:r>
          </w:p>
        </w:tc>
        <w:tc>
          <w:tcPr>
            <w:tcW w:w="5164" w:type="dxa"/>
            <w:tcBorders>
              <w:top w:val="single" w:sz="8" w:space="0" w:color="auto"/>
              <w:bottom w:val="single" w:sz="8" w:space="0" w:color="auto"/>
            </w:tcBorders>
            <w:vAlign w:val="center"/>
          </w:tcPr>
          <w:p w14:paraId="63F8D695" w14:textId="77777777" w:rsidR="00306141" w:rsidRPr="00E254FC" w:rsidRDefault="00306141" w:rsidP="00F422EF">
            <w:pPr>
              <w:widowControl/>
              <w:shd w:val="solid" w:color="FFFFFF" w:fill="FFFFFF"/>
              <w:spacing w:line="0" w:lineRule="atLeast"/>
              <w:jc w:val="center"/>
              <w:rPr>
                <w:rFonts w:ascii="宋体" w:hAnsi="宋体" w:cs="宋体" w:hint="eastAsia"/>
                <w:bCs/>
                <w:kern w:val="0"/>
                <w:sz w:val="18"/>
                <w:szCs w:val="18"/>
              </w:rPr>
            </w:pPr>
            <w:r w:rsidRPr="00E254FC">
              <w:rPr>
                <w:rFonts w:ascii="宋体" w:hAnsi="宋体" w:cs="宋体" w:hint="eastAsia"/>
                <w:bCs/>
                <w:sz w:val="18"/>
                <w:szCs w:val="18"/>
              </w:rPr>
              <w:t>管控措施</w:t>
            </w:r>
          </w:p>
        </w:tc>
        <w:tc>
          <w:tcPr>
            <w:tcW w:w="1035" w:type="dxa"/>
            <w:tcBorders>
              <w:top w:val="single" w:sz="8" w:space="0" w:color="auto"/>
              <w:bottom w:val="single" w:sz="8" w:space="0" w:color="auto"/>
            </w:tcBorders>
            <w:vAlign w:val="center"/>
          </w:tcPr>
          <w:p w14:paraId="5C4D0E49" w14:textId="77777777" w:rsidR="00306141" w:rsidRPr="00E254FC" w:rsidRDefault="00306141" w:rsidP="00F422EF">
            <w:pPr>
              <w:widowControl/>
              <w:shd w:val="solid" w:color="FFFFFF" w:fill="FFFFFF"/>
              <w:spacing w:line="0" w:lineRule="atLeast"/>
              <w:jc w:val="center"/>
              <w:rPr>
                <w:rFonts w:ascii="宋体" w:hAnsi="宋体" w:cs="宋体" w:hint="eastAsia"/>
                <w:bCs/>
                <w:kern w:val="0"/>
                <w:sz w:val="18"/>
                <w:szCs w:val="18"/>
              </w:rPr>
            </w:pPr>
            <w:r w:rsidRPr="00E254FC">
              <w:rPr>
                <w:rFonts w:ascii="宋体" w:hAnsi="宋体" w:cs="宋体" w:hint="eastAsia"/>
                <w:bCs/>
                <w:sz w:val="18"/>
                <w:szCs w:val="18"/>
              </w:rPr>
              <w:t>适用范围</w:t>
            </w:r>
          </w:p>
        </w:tc>
      </w:tr>
      <w:tr w:rsidR="00306141" w:rsidRPr="00E254FC" w14:paraId="7ED257A7" w14:textId="77777777" w:rsidTr="00306141">
        <w:trPr>
          <w:trHeight w:val="33"/>
          <w:jc w:val="center"/>
        </w:trPr>
        <w:tc>
          <w:tcPr>
            <w:tcW w:w="1261" w:type="dxa"/>
            <w:vMerge w:val="restart"/>
            <w:vAlign w:val="center"/>
          </w:tcPr>
          <w:p w14:paraId="1810772E" w14:textId="452BB38C" w:rsidR="00306141" w:rsidRPr="00E254FC" w:rsidRDefault="00306141" w:rsidP="00CB4041">
            <w:pPr>
              <w:shd w:val="solid" w:color="FFFFFF" w:fill="FFFFFF"/>
              <w:spacing w:line="0" w:lineRule="atLeast"/>
              <w:jc w:val="left"/>
              <w:rPr>
                <w:rFonts w:ascii="宋体" w:hAnsi="宋体" w:hint="eastAsia"/>
                <w:sz w:val="18"/>
                <w:szCs w:val="18"/>
              </w:rPr>
            </w:pPr>
            <w:r w:rsidRPr="00E254FC">
              <w:rPr>
                <w:rFonts w:ascii="宋体" w:hAnsi="宋体"/>
                <w:sz w:val="18"/>
                <w:szCs w:val="18"/>
              </w:rPr>
              <w:t>输配站</w:t>
            </w:r>
            <w:r w:rsidRPr="00E254FC">
              <w:rPr>
                <w:rFonts w:ascii="宋体" w:hAnsi="宋体" w:hint="eastAsia"/>
                <w:sz w:val="18"/>
                <w:szCs w:val="18"/>
              </w:rPr>
              <w:t>（只适用于还配置输配站的燃气管道）</w:t>
            </w:r>
          </w:p>
        </w:tc>
        <w:tc>
          <w:tcPr>
            <w:tcW w:w="1559" w:type="dxa"/>
            <w:vAlign w:val="center"/>
          </w:tcPr>
          <w:p w14:paraId="4AB8E971" w14:textId="77777777" w:rsidR="00306141" w:rsidRPr="00E254FC" w:rsidRDefault="00306141"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由于超过设备规定压力引起爆炸</w:t>
            </w:r>
          </w:p>
        </w:tc>
        <w:tc>
          <w:tcPr>
            <w:tcW w:w="5156" w:type="dxa"/>
            <w:vAlign w:val="center"/>
          </w:tcPr>
          <w:p w14:paraId="32E063B3" w14:textId="77777777" w:rsidR="00306141" w:rsidRPr="00E254FC" w:rsidRDefault="00306141"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因减压装置（阀）失效引起高压介质穿入低压设备。</w:t>
            </w:r>
          </w:p>
        </w:tc>
        <w:tc>
          <w:tcPr>
            <w:tcW w:w="5164" w:type="dxa"/>
            <w:vAlign w:val="center"/>
          </w:tcPr>
          <w:p w14:paraId="655DA716" w14:textId="77777777" w:rsidR="00306141" w:rsidRPr="00E254FC" w:rsidRDefault="00306141"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1）日常检查；2）安全保护装置检查；3）减压装置（阀）检查；</w:t>
            </w:r>
          </w:p>
          <w:p w14:paraId="54DFE7C2" w14:textId="77777777" w:rsidR="00306141" w:rsidRPr="00E254FC" w:rsidRDefault="00306141"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4）安全保护装置检查与定期校验。</w:t>
            </w:r>
          </w:p>
        </w:tc>
        <w:tc>
          <w:tcPr>
            <w:tcW w:w="1035" w:type="dxa"/>
            <w:vAlign w:val="center"/>
          </w:tcPr>
          <w:p w14:paraId="2CCAE57B" w14:textId="77777777" w:rsidR="00306141" w:rsidRPr="00E254FC" w:rsidRDefault="00306141" w:rsidP="00CB4041">
            <w:pPr>
              <w:widowControl/>
              <w:shd w:val="solid" w:color="FFFFFF" w:fill="FFFFFF"/>
              <w:spacing w:line="0" w:lineRule="atLeast"/>
              <w:jc w:val="center"/>
              <w:rPr>
                <w:rFonts w:ascii="宋体" w:hAnsi="宋体" w:cs="宋体" w:hint="eastAsia"/>
                <w:bCs/>
                <w:kern w:val="0"/>
                <w:sz w:val="18"/>
                <w:szCs w:val="18"/>
              </w:rPr>
            </w:pPr>
          </w:p>
        </w:tc>
      </w:tr>
      <w:tr w:rsidR="00306141" w:rsidRPr="00E254FC" w14:paraId="76D3B3F7" w14:textId="77777777" w:rsidTr="00306141">
        <w:trPr>
          <w:trHeight w:val="20"/>
          <w:jc w:val="center"/>
        </w:trPr>
        <w:tc>
          <w:tcPr>
            <w:tcW w:w="1261" w:type="dxa"/>
            <w:vMerge/>
            <w:vAlign w:val="center"/>
          </w:tcPr>
          <w:p w14:paraId="667995CE" w14:textId="25623F86" w:rsidR="00306141" w:rsidRPr="00E254FC" w:rsidRDefault="00306141" w:rsidP="00CB4041">
            <w:pPr>
              <w:shd w:val="solid" w:color="FFFFFF" w:fill="FFFFFF"/>
              <w:spacing w:line="0" w:lineRule="atLeast"/>
              <w:jc w:val="left"/>
              <w:rPr>
                <w:rFonts w:ascii="宋体" w:hAnsi="宋体" w:hint="eastAsia"/>
                <w:sz w:val="18"/>
                <w:szCs w:val="18"/>
              </w:rPr>
            </w:pPr>
          </w:p>
        </w:tc>
        <w:tc>
          <w:tcPr>
            <w:tcW w:w="1559" w:type="dxa"/>
            <w:vAlign w:val="center"/>
          </w:tcPr>
          <w:p w14:paraId="6174EEA7" w14:textId="77777777" w:rsidR="00306141" w:rsidRPr="00E254FC" w:rsidRDefault="00306141"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可燃介质泄漏遇明火引起燃烧(爆炸）</w:t>
            </w:r>
          </w:p>
        </w:tc>
        <w:tc>
          <w:tcPr>
            <w:tcW w:w="5156" w:type="dxa"/>
            <w:vMerge w:val="restart"/>
            <w:vAlign w:val="center"/>
          </w:tcPr>
          <w:p w14:paraId="5DF46F4F" w14:textId="77777777" w:rsidR="00306141" w:rsidRPr="00E254FC" w:rsidRDefault="00306141"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出</w:t>
            </w:r>
            <w:proofErr w:type="gramStart"/>
            <w:r w:rsidRPr="00E254FC">
              <w:rPr>
                <w:rFonts w:ascii="宋体" w:hAnsi="宋体" w:hint="eastAsia"/>
                <w:sz w:val="18"/>
                <w:szCs w:val="18"/>
              </w:rPr>
              <w:t>入土端因腐蚀</w:t>
            </w:r>
            <w:proofErr w:type="gramEnd"/>
            <w:r w:rsidRPr="00E254FC">
              <w:rPr>
                <w:rFonts w:ascii="宋体" w:hAnsi="宋体" w:hint="eastAsia"/>
                <w:sz w:val="18"/>
                <w:szCs w:val="18"/>
              </w:rPr>
              <w:t>开裂引起可燃介质泄漏。</w:t>
            </w:r>
          </w:p>
        </w:tc>
        <w:tc>
          <w:tcPr>
            <w:tcW w:w="5164" w:type="dxa"/>
            <w:vMerge w:val="restart"/>
            <w:vAlign w:val="center"/>
          </w:tcPr>
          <w:p w14:paraId="055F0018" w14:textId="77777777" w:rsidR="00306141" w:rsidRPr="00E254FC" w:rsidRDefault="00306141"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1）日常检查；</w:t>
            </w:r>
          </w:p>
          <w:p w14:paraId="28935CC1" w14:textId="77777777" w:rsidR="00306141" w:rsidRPr="00E254FC" w:rsidRDefault="00306141"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2）防腐保养。</w:t>
            </w:r>
          </w:p>
        </w:tc>
        <w:tc>
          <w:tcPr>
            <w:tcW w:w="1035" w:type="dxa"/>
            <w:vMerge w:val="restart"/>
            <w:vAlign w:val="center"/>
          </w:tcPr>
          <w:p w14:paraId="385A2F41" w14:textId="77777777" w:rsidR="00306141" w:rsidRPr="00E254FC" w:rsidRDefault="00306141" w:rsidP="00CB4041">
            <w:pPr>
              <w:widowControl/>
              <w:shd w:val="solid" w:color="FFFFFF" w:fill="FFFFFF"/>
              <w:spacing w:line="0" w:lineRule="atLeast"/>
              <w:jc w:val="center"/>
              <w:rPr>
                <w:rFonts w:ascii="宋体" w:hAnsi="宋体" w:cs="宋体" w:hint="eastAsia"/>
                <w:bCs/>
                <w:kern w:val="0"/>
                <w:sz w:val="18"/>
                <w:szCs w:val="18"/>
              </w:rPr>
            </w:pPr>
          </w:p>
        </w:tc>
      </w:tr>
      <w:tr w:rsidR="00306141" w:rsidRPr="00E254FC" w14:paraId="552D18B5" w14:textId="77777777" w:rsidTr="00306141">
        <w:trPr>
          <w:trHeight w:val="20"/>
          <w:jc w:val="center"/>
        </w:trPr>
        <w:tc>
          <w:tcPr>
            <w:tcW w:w="1261" w:type="dxa"/>
            <w:vMerge/>
            <w:vAlign w:val="center"/>
          </w:tcPr>
          <w:p w14:paraId="32AC0564" w14:textId="77777777" w:rsidR="00306141" w:rsidRPr="00E254FC" w:rsidRDefault="00306141" w:rsidP="00CB4041">
            <w:pPr>
              <w:shd w:val="solid" w:color="FFFFFF" w:fill="FFFFFF"/>
              <w:spacing w:line="0" w:lineRule="atLeast"/>
              <w:jc w:val="left"/>
              <w:rPr>
                <w:rFonts w:ascii="宋体" w:hAnsi="宋体" w:hint="eastAsia"/>
                <w:sz w:val="18"/>
                <w:szCs w:val="18"/>
              </w:rPr>
            </w:pPr>
          </w:p>
        </w:tc>
        <w:tc>
          <w:tcPr>
            <w:tcW w:w="1559" w:type="dxa"/>
            <w:vAlign w:val="center"/>
          </w:tcPr>
          <w:p w14:paraId="0C578E25" w14:textId="77777777" w:rsidR="00306141" w:rsidRPr="00E254FC" w:rsidRDefault="00306141"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超压、绝缘、静电等现象见调压装置部分</w:t>
            </w:r>
          </w:p>
        </w:tc>
        <w:tc>
          <w:tcPr>
            <w:tcW w:w="5156" w:type="dxa"/>
            <w:vMerge/>
            <w:vAlign w:val="center"/>
          </w:tcPr>
          <w:p w14:paraId="15F4D97E" w14:textId="77777777" w:rsidR="00306141" w:rsidRPr="00E254FC" w:rsidRDefault="00306141" w:rsidP="00CB4041">
            <w:pPr>
              <w:shd w:val="solid" w:color="FFFFFF" w:fill="FFFFFF"/>
              <w:spacing w:line="0" w:lineRule="atLeast"/>
              <w:jc w:val="left"/>
              <w:rPr>
                <w:rFonts w:ascii="宋体" w:hAnsi="宋体" w:hint="eastAsia"/>
                <w:sz w:val="18"/>
                <w:szCs w:val="18"/>
              </w:rPr>
            </w:pPr>
          </w:p>
        </w:tc>
        <w:tc>
          <w:tcPr>
            <w:tcW w:w="5164" w:type="dxa"/>
            <w:vMerge/>
            <w:vAlign w:val="center"/>
          </w:tcPr>
          <w:p w14:paraId="6D486527" w14:textId="77777777" w:rsidR="00306141" w:rsidRPr="00E254FC" w:rsidRDefault="00306141" w:rsidP="00CB4041">
            <w:pPr>
              <w:shd w:val="solid" w:color="FFFFFF" w:fill="FFFFFF"/>
              <w:spacing w:line="0" w:lineRule="atLeast"/>
              <w:jc w:val="left"/>
              <w:rPr>
                <w:rFonts w:ascii="宋体" w:hAnsi="宋体" w:hint="eastAsia"/>
                <w:sz w:val="18"/>
                <w:szCs w:val="18"/>
              </w:rPr>
            </w:pPr>
          </w:p>
        </w:tc>
        <w:tc>
          <w:tcPr>
            <w:tcW w:w="1035" w:type="dxa"/>
            <w:vMerge/>
            <w:vAlign w:val="center"/>
          </w:tcPr>
          <w:p w14:paraId="0D5D73B8" w14:textId="77777777" w:rsidR="00306141" w:rsidRPr="00E254FC" w:rsidRDefault="00306141" w:rsidP="00CB4041">
            <w:pPr>
              <w:widowControl/>
              <w:shd w:val="solid" w:color="FFFFFF" w:fill="FFFFFF"/>
              <w:spacing w:line="0" w:lineRule="atLeast"/>
              <w:jc w:val="center"/>
              <w:rPr>
                <w:rFonts w:ascii="宋体" w:hAnsi="宋体" w:cs="宋体" w:hint="eastAsia"/>
                <w:bCs/>
                <w:kern w:val="0"/>
                <w:sz w:val="18"/>
                <w:szCs w:val="18"/>
              </w:rPr>
            </w:pPr>
          </w:p>
        </w:tc>
      </w:tr>
      <w:tr w:rsidR="00F3525C" w:rsidRPr="00E254FC" w14:paraId="67190EC8" w14:textId="77777777" w:rsidTr="00306141">
        <w:trPr>
          <w:trHeight w:val="20"/>
          <w:jc w:val="center"/>
        </w:trPr>
        <w:tc>
          <w:tcPr>
            <w:tcW w:w="1261" w:type="dxa"/>
            <w:vMerge w:val="restart"/>
            <w:vAlign w:val="center"/>
          </w:tcPr>
          <w:p w14:paraId="3E19C0CE" w14:textId="77777777" w:rsidR="00F3525C" w:rsidRPr="00E254FC" w:rsidRDefault="00F3525C"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放散与置换</w:t>
            </w:r>
          </w:p>
        </w:tc>
        <w:tc>
          <w:tcPr>
            <w:tcW w:w="1559" w:type="dxa"/>
            <w:vAlign w:val="center"/>
          </w:tcPr>
          <w:p w14:paraId="7D066BA2" w14:textId="77777777" w:rsidR="00F3525C" w:rsidRPr="00E254FC" w:rsidRDefault="00F3525C"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可燃介质遇空气达到爆炸极限引起爆炸</w:t>
            </w:r>
          </w:p>
        </w:tc>
        <w:tc>
          <w:tcPr>
            <w:tcW w:w="5156" w:type="dxa"/>
            <w:vAlign w:val="center"/>
          </w:tcPr>
          <w:p w14:paraId="7A5C2D05" w14:textId="77777777" w:rsidR="00F3525C" w:rsidRPr="00E254FC" w:rsidRDefault="00F3525C"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燃气置换不完全。</w:t>
            </w:r>
          </w:p>
        </w:tc>
        <w:tc>
          <w:tcPr>
            <w:tcW w:w="5164" w:type="dxa"/>
            <w:vAlign w:val="center"/>
          </w:tcPr>
          <w:p w14:paraId="3D380CBB" w14:textId="77777777" w:rsidR="00F3525C" w:rsidRPr="00E254FC" w:rsidRDefault="00F3525C"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1）置换过程中按相关规定监测气体浓度；</w:t>
            </w:r>
          </w:p>
          <w:p w14:paraId="2A4D3BC6" w14:textId="77777777" w:rsidR="00F3525C" w:rsidRPr="00E254FC" w:rsidRDefault="00F3525C"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2）制定放散、置换操作工艺或方案；</w:t>
            </w:r>
          </w:p>
          <w:p w14:paraId="6FFAEC99" w14:textId="77777777" w:rsidR="00F3525C" w:rsidRPr="00E254FC" w:rsidRDefault="00F3525C"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3）模拟演练放散、置换；</w:t>
            </w:r>
          </w:p>
          <w:p w14:paraId="0853A957" w14:textId="77777777" w:rsidR="00F3525C" w:rsidRPr="00E254FC" w:rsidRDefault="00F3525C"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4）作业人员持相关证件上岗；</w:t>
            </w:r>
          </w:p>
          <w:p w14:paraId="0C94168C" w14:textId="77777777" w:rsidR="00F3525C" w:rsidRPr="00E254FC" w:rsidRDefault="00F3525C"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5）进行放散置换作业交底；</w:t>
            </w:r>
          </w:p>
          <w:p w14:paraId="2831A538" w14:textId="77777777" w:rsidR="00F3525C" w:rsidRPr="00E254FC" w:rsidRDefault="00F3525C"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6）作业人员应佩戴个人防护用品。</w:t>
            </w:r>
          </w:p>
        </w:tc>
        <w:tc>
          <w:tcPr>
            <w:tcW w:w="1035" w:type="dxa"/>
            <w:vAlign w:val="center"/>
          </w:tcPr>
          <w:p w14:paraId="139C1D34" w14:textId="77777777" w:rsidR="00F3525C" w:rsidRPr="00E254FC" w:rsidRDefault="00F3525C" w:rsidP="00CB4041">
            <w:pPr>
              <w:widowControl/>
              <w:shd w:val="solid" w:color="FFFFFF" w:fill="FFFFFF"/>
              <w:spacing w:line="0" w:lineRule="atLeast"/>
              <w:jc w:val="center"/>
              <w:rPr>
                <w:rFonts w:ascii="宋体" w:hAnsi="宋体" w:cs="宋体" w:hint="eastAsia"/>
                <w:bCs/>
                <w:kern w:val="0"/>
                <w:sz w:val="18"/>
                <w:szCs w:val="18"/>
              </w:rPr>
            </w:pPr>
          </w:p>
        </w:tc>
      </w:tr>
      <w:tr w:rsidR="00F3525C" w:rsidRPr="00E254FC" w14:paraId="0540D0A5" w14:textId="77777777" w:rsidTr="00306141">
        <w:trPr>
          <w:trHeight w:val="20"/>
          <w:jc w:val="center"/>
        </w:trPr>
        <w:tc>
          <w:tcPr>
            <w:tcW w:w="1261" w:type="dxa"/>
            <w:vMerge/>
            <w:vAlign w:val="center"/>
          </w:tcPr>
          <w:p w14:paraId="47590604" w14:textId="77777777" w:rsidR="00F3525C" w:rsidRPr="00E254FC" w:rsidRDefault="00F3525C" w:rsidP="00CB4041">
            <w:pPr>
              <w:shd w:val="solid" w:color="FFFFFF" w:fill="FFFFFF"/>
              <w:spacing w:line="0" w:lineRule="atLeast"/>
              <w:jc w:val="left"/>
              <w:rPr>
                <w:rFonts w:ascii="宋体" w:hAnsi="宋体" w:hint="eastAsia"/>
                <w:sz w:val="18"/>
                <w:szCs w:val="18"/>
              </w:rPr>
            </w:pPr>
          </w:p>
        </w:tc>
        <w:tc>
          <w:tcPr>
            <w:tcW w:w="1559" w:type="dxa"/>
            <w:vAlign w:val="center"/>
          </w:tcPr>
          <w:p w14:paraId="3D48AEDB" w14:textId="77777777" w:rsidR="00F3525C" w:rsidRPr="00E254FC" w:rsidRDefault="00F3525C"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可燃介质遇空气达到爆炸极限引起爆炸</w:t>
            </w:r>
          </w:p>
        </w:tc>
        <w:tc>
          <w:tcPr>
            <w:tcW w:w="5156" w:type="dxa"/>
            <w:vAlign w:val="center"/>
          </w:tcPr>
          <w:p w14:paraId="2868D483" w14:textId="77777777" w:rsidR="00F3525C" w:rsidRPr="00E254FC" w:rsidRDefault="00F3525C"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可燃气体放散时空气回流达到爆炸极限或遇明火，回流燃烧。</w:t>
            </w:r>
          </w:p>
        </w:tc>
        <w:tc>
          <w:tcPr>
            <w:tcW w:w="5164" w:type="dxa"/>
            <w:vAlign w:val="center"/>
          </w:tcPr>
          <w:p w14:paraId="58AD6DF8" w14:textId="77777777" w:rsidR="00F3525C" w:rsidRPr="00E254FC" w:rsidRDefault="00F3525C"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1）放散管应设置控制阀门，防回火装置；</w:t>
            </w:r>
          </w:p>
          <w:p w14:paraId="1060AEC5" w14:textId="77777777" w:rsidR="00F3525C" w:rsidRPr="00E254FC" w:rsidRDefault="00F3525C"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2）设置安全区域和专人监护；</w:t>
            </w:r>
          </w:p>
          <w:p w14:paraId="681D6FB7" w14:textId="77777777" w:rsidR="00F3525C" w:rsidRPr="00E254FC" w:rsidRDefault="00F3525C"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3）制定放散工艺；</w:t>
            </w:r>
          </w:p>
          <w:p w14:paraId="4C53A981" w14:textId="77777777" w:rsidR="00F3525C" w:rsidRPr="00E254FC" w:rsidRDefault="00F3525C"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4）作业人员进行作业培训。</w:t>
            </w:r>
          </w:p>
        </w:tc>
        <w:tc>
          <w:tcPr>
            <w:tcW w:w="1035" w:type="dxa"/>
            <w:vAlign w:val="center"/>
          </w:tcPr>
          <w:p w14:paraId="409A9487" w14:textId="77777777" w:rsidR="00F3525C" w:rsidRPr="00E254FC" w:rsidRDefault="00F3525C" w:rsidP="00CB4041">
            <w:pPr>
              <w:widowControl/>
              <w:shd w:val="solid" w:color="FFFFFF" w:fill="FFFFFF"/>
              <w:spacing w:line="0" w:lineRule="atLeast"/>
              <w:jc w:val="center"/>
              <w:rPr>
                <w:rFonts w:ascii="宋体" w:hAnsi="宋体" w:cs="宋体" w:hint="eastAsia"/>
                <w:bCs/>
                <w:kern w:val="0"/>
                <w:sz w:val="18"/>
                <w:szCs w:val="18"/>
              </w:rPr>
            </w:pPr>
          </w:p>
        </w:tc>
      </w:tr>
      <w:tr w:rsidR="00F3525C" w:rsidRPr="00E254FC" w14:paraId="0E3A86DC" w14:textId="77777777" w:rsidTr="00306141">
        <w:trPr>
          <w:trHeight w:val="20"/>
          <w:jc w:val="center"/>
        </w:trPr>
        <w:tc>
          <w:tcPr>
            <w:tcW w:w="1261" w:type="dxa"/>
            <w:vAlign w:val="center"/>
          </w:tcPr>
          <w:p w14:paraId="2290F600" w14:textId="77777777" w:rsidR="00F3525C" w:rsidRPr="00E254FC" w:rsidRDefault="00F3525C"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镶接、动火</w:t>
            </w:r>
          </w:p>
        </w:tc>
        <w:tc>
          <w:tcPr>
            <w:tcW w:w="1559" w:type="dxa"/>
            <w:vAlign w:val="center"/>
          </w:tcPr>
          <w:p w14:paraId="2E3A3059" w14:textId="77777777" w:rsidR="00F3525C" w:rsidRPr="00E254FC" w:rsidRDefault="00F3525C"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可燃介质遇明火引起燃烧、爆炸</w:t>
            </w:r>
          </w:p>
        </w:tc>
        <w:tc>
          <w:tcPr>
            <w:tcW w:w="5156" w:type="dxa"/>
            <w:vAlign w:val="center"/>
          </w:tcPr>
          <w:p w14:paraId="095D91B7" w14:textId="77777777" w:rsidR="00F3525C" w:rsidRPr="00E254FC" w:rsidRDefault="00F3525C"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动火区域内存在可燃介质或可燃介质泄漏。</w:t>
            </w:r>
          </w:p>
        </w:tc>
        <w:tc>
          <w:tcPr>
            <w:tcW w:w="5164" w:type="dxa"/>
            <w:vAlign w:val="center"/>
          </w:tcPr>
          <w:p w14:paraId="65ABC29D" w14:textId="77777777" w:rsidR="00F3525C" w:rsidRPr="00E254FC" w:rsidRDefault="00F3525C"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1）设置动火区域；</w:t>
            </w:r>
          </w:p>
          <w:p w14:paraId="0955F687" w14:textId="77777777" w:rsidR="00F3525C" w:rsidRPr="00E254FC" w:rsidRDefault="00F3525C"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2）制定镶接、动火安全管理规定；</w:t>
            </w:r>
          </w:p>
          <w:p w14:paraId="41DF4553" w14:textId="77777777" w:rsidR="00F3525C" w:rsidRPr="00E254FC" w:rsidRDefault="00F3525C"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3）作业人员应持证上岗并</w:t>
            </w:r>
            <w:proofErr w:type="gramStart"/>
            <w:r w:rsidRPr="00E254FC">
              <w:rPr>
                <w:rFonts w:ascii="宋体" w:hAnsi="宋体" w:hint="eastAsia"/>
                <w:sz w:val="18"/>
                <w:szCs w:val="18"/>
              </w:rPr>
              <w:t>经安全</w:t>
            </w:r>
            <w:proofErr w:type="gramEnd"/>
            <w:r w:rsidRPr="00E254FC">
              <w:rPr>
                <w:rFonts w:ascii="宋体" w:hAnsi="宋体" w:hint="eastAsia"/>
                <w:sz w:val="18"/>
                <w:szCs w:val="18"/>
              </w:rPr>
              <w:t>培训；</w:t>
            </w:r>
          </w:p>
          <w:p w14:paraId="2D736868" w14:textId="77777777" w:rsidR="00F3525C" w:rsidRPr="00E254FC" w:rsidRDefault="00F3525C"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4）进行动火作业交底；</w:t>
            </w:r>
          </w:p>
          <w:p w14:paraId="3F791CCC" w14:textId="77777777" w:rsidR="00F3525C" w:rsidRPr="00E254FC" w:rsidRDefault="00F3525C"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5）现场配备消防器具。</w:t>
            </w:r>
          </w:p>
        </w:tc>
        <w:tc>
          <w:tcPr>
            <w:tcW w:w="1035" w:type="dxa"/>
            <w:vAlign w:val="center"/>
          </w:tcPr>
          <w:p w14:paraId="24528EBC" w14:textId="77777777" w:rsidR="00F3525C" w:rsidRPr="00E254FC" w:rsidRDefault="00F3525C" w:rsidP="00CB4041">
            <w:pPr>
              <w:widowControl/>
              <w:shd w:val="solid" w:color="FFFFFF" w:fill="FFFFFF"/>
              <w:spacing w:line="0" w:lineRule="atLeast"/>
              <w:jc w:val="center"/>
              <w:rPr>
                <w:rFonts w:ascii="宋体" w:hAnsi="宋体" w:cs="宋体" w:hint="eastAsia"/>
                <w:bCs/>
                <w:kern w:val="0"/>
                <w:sz w:val="18"/>
                <w:szCs w:val="18"/>
              </w:rPr>
            </w:pPr>
          </w:p>
        </w:tc>
      </w:tr>
      <w:tr w:rsidR="00F3525C" w:rsidRPr="00E254FC" w14:paraId="3B7042E7" w14:textId="77777777" w:rsidTr="00306141">
        <w:trPr>
          <w:trHeight w:val="20"/>
          <w:jc w:val="center"/>
        </w:trPr>
        <w:tc>
          <w:tcPr>
            <w:tcW w:w="1261" w:type="dxa"/>
            <w:vAlign w:val="center"/>
          </w:tcPr>
          <w:p w14:paraId="7654611D" w14:textId="77777777" w:rsidR="00F3525C" w:rsidRPr="00E254FC" w:rsidRDefault="00F3525C"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带压开孔与封堵</w:t>
            </w:r>
          </w:p>
        </w:tc>
        <w:tc>
          <w:tcPr>
            <w:tcW w:w="1559" w:type="dxa"/>
            <w:vAlign w:val="center"/>
          </w:tcPr>
          <w:p w14:paraId="1E1E8269" w14:textId="77777777" w:rsidR="00F3525C" w:rsidRPr="00E254FC" w:rsidRDefault="00F3525C"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可燃介质泄漏遇明火引起燃烧、爆炸</w:t>
            </w:r>
          </w:p>
        </w:tc>
        <w:tc>
          <w:tcPr>
            <w:tcW w:w="5156" w:type="dxa"/>
            <w:vAlign w:val="center"/>
          </w:tcPr>
          <w:p w14:paraId="137DA6C7" w14:textId="77777777" w:rsidR="00F3525C" w:rsidRPr="00E254FC" w:rsidRDefault="00F3525C"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工作区域内存在可燃介质或可燃介质泄漏。</w:t>
            </w:r>
          </w:p>
        </w:tc>
        <w:tc>
          <w:tcPr>
            <w:tcW w:w="5164" w:type="dxa"/>
            <w:vAlign w:val="center"/>
          </w:tcPr>
          <w:p w14:paraId="5673CF59" w14:textId="77777777" w:rsidR="00F3525C" w:rsidRPr="00E254FC" w:rsidRDefault="00F3525C"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1）设置工作区域；</w:t>
            </w:r>
          </w:p>
          <w:p w14:paraId="33E665DF" w14:textId="77777777" w:rsidR="00F3525C" w:rsidRPr="00E254FC" w:rsidRDefault="00F3525C"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2）制定带压开孔与封堵安全管理规程；</w:t>
            </w:r>
          </w:p>
          <w:p w14:paraId="28DEDC01" w14:textId="77777777" w:rsidR="00F3525C" w:rsidRPr="00E254FC" w:rsidRDefault="00F3525C"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3）施工单位应具有相应资质；</w:t>
            </w:r>
          </w:p>
          <w:p w14:paraId="08AACA7D" w14:textId="77777777" w:rsidR="00F3525C" w:rsidRPr="00E254FC" w:rsidRDefault="00F3525C"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4）制定带压开孔与封堵方案，必要时经会审并批准。</w:t>
            </w:r>
          </w:p>
        </w:tc>
        <w:tc>
          <w:tcPr>
            <w:tcW w:w="1035" w:type="dxa"/>
            <w:vAlign w:val="center"/>
          </w:tcPr>
          <w:p w14:paraId="1B26D2C3" w14:textId="77777777" w:rsidR="00F3525C" w:rsidRPr="00E254FC" w:rsidRDefault="00F3525C" w:rsidP="00CB4041">
            <w:pPr>
              <w:widowControl/>
              <w:shd w:val="solid" w:color="FFFFFF" w:fill="FFFFFF"/>
              <w:spacing w:line="0" w:lineRule="atLeast"/>
              <w:jc w:val="center"/>
              <w:rPr>
                <w:rFonts w:ascii="宋体" w:hAnsi="宋体" w:cs="宋体" w:hint="eastAsia"/>
                <w:bCs/>
                <w:kern w:val="0"/>
                <w:sz w:val="18"/>
                <w:szCs w:val="18"/>
              </w:rPr>
            </w:pPr>
          </w:p>
        </w:tc>
      </w:tr>
    </w:tbl>
    <w:p w14:paraId="4837917C" w14:textId="77777777" w:rsidR="00306141" w:rsidRPr="00306141" w:rsidRDefault="00306141" w:rsidP="00306141">
      <w:pPr>
        <w:pStyle w:val="afffff9"/>
        <w:pageBreakBefore/>
        <w:spacing w:beforeLines="50" w:before="156" w:afterLines="50" w:after="156"/>
        <w:ind w:firstLineChars="0" w:firstLine="0"/>
        <w:jc w:val="center"/>
        <w:rPr>
          <w:rFonts w:ascii="黑体" w:eastAsia="黑体" w:hAnsi="黑体" w:hint="eastAsia"/>
        </w:rPr>
      </w:pPr>
      <w:r w:rsidRPr="00306141">
        <w:rPr>
          <w:rFonts w:ascii="黑体" w:eastAsia="黑体" w:hAnsi="黑体" w:hint="eastAsia"/>
        </w:rPr>
        <w:lastRenderedPageBreak/>
        <w:t>表B.8  特种设备常见风险事件分析及典型管控措施（公用燃气管道（含站场））</w:t>
      </w:r>
      <w:r w:rsidRPr="00306141">
        <w:rPr>
          <w:rFonts w:hAnsi="宋体" w:hint="eastAsia"/>
        </w:rPr>
        <w:t>（续）</w:t>
      </w:r>
    </w:p>
    <w:tbl>
      <w:tblPr>
        <w:tblW w:w="14175"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4A0" w:firstRow="1" w:lastRow="0" w:firstColumn="1" w:lastColumn="0" w:noHBand="0" w:noVBand="1"/>
      </w:tblPr>
      <w:tblGrid>
        <w:gridCol w:w="1261"/>
        <w:gridCol w:w="1559"/>
        <w:gridCol w:w="5156"/>
        <w:gridCol w:w="5164"/>
        <w:gridCol w:w="1035"/>
      </w:tblGrid>
      <w:tr w:rsidR="00306141" w:rsidRPr="00E254FC" w14:paraId="33158121" w14:textId="77777777" w:rsidTr="00F422EF">
        <w:trPr>
          <w:trHeight w:val="529"/>
          <w:tblHeader/>
          <w:jc w:val="center"/>
        </w:trPr>
        <w:tc>
          <w:tcPr>
            <w:tcW w:w="1261" w:type="dxa"/>
            <w:tcBorders>
              <w:top w:val="single" w:sz="8" w:space="0" w:color="auto"/>
              <w:bottom w:val="single" w:sz="8" w:space="0" w:color="auto"/>
            </w:tcBorders>
            <w:vAlign w:val="center"/>
          </w:tcPr>
          <w:p w14:paraId="16D50B96" w14:textId="77777777" w:rsidR="00306141" w:rsidRPr="00E254FC" w:rsidRDefault="00306141" w:rsidP="00F422EF">
            <w:pPr>
              <w:widowControl/>
              <w:shd w:val="solid" w:color="FFFFFF" w:fill="FFFFFF"/>
              <w:spacing w:line="0" w:lineRule="atLeast"/>
              <w:jc w:val="center"/>
              <w:rPr>
                <w:rFonts w:ascii="宋体" w:hAnsi="宋体" w:cs="宋体" w:hint="eastAsia"/>
                <w:bCs/>
                <w:kern w:val="0"/>
                <w:sz w:val="18"/>
                <w:szCs w:val="18"/>
              </w:rPr>
            </w:pPr>
            <w:r w:rsidRPr="00E254FC">
              <w:rPr>
                <w:rFonts w:ascii="宋体" w:hAnsi="宋体"/>
                <w:sz w:val="18"/>
                <w:szCs w:val="18"/>
              </w:rPr>
              <w:br w:type="page"/>
            </w:r>
            <w:r w:rsidRPr="00E254FC">
              <w:rPr>
                <w:rFonts w:ascii="宋体" w:hAnsi="宋体" w:cs="宋体" w:hint="eastAsia"/>
                <w:bCs/>
                <w:sz w:val="18"/>
                <w:szCs w:val="18"/>
              </w:rPr>
              <w:t>风险来源</w:t>
            </w:r>
          </w:p>
        </w:tc>
        <w:tc>
          <w:tcPr>
            <w:tcW w:w="1559" w:type="dxa"/>
            <w:tcBorders>
              <w:top w:val="single" w:sz="8" w:space="0" w:color="auto"/>
              <w:bottom w:val="single" w:sz="8" w:space="0" w:color="auto"/>
            </w:tcBorders>
            <w:vAlign w:val="center"/>
          </w:tcPr>
          <w:p w14:paraId="062A434D" w14:textId="77777777" w:rsidR="00306141" w:rsidRPr="00E254FC" w:rsidRDefault="00306141" w:rsidP="00F422EF">
            <w:pPr>
              <w:widowControl/>
              <w:shd w:val="solid" w:color="FFFFFF" w:fill="FFFFFF"/>
              <w:spacing w:line="0" w:lineRule="atLeast"/>
              <w:jc w:val="center"/>
              <w:rPr>
                <w:rFonts w:ascii="宋体" w:hAnsi="宋体" w:cs="宋体" w:hint="eastAsia"/>
                <w:bCs/>
                <w:kern w:val="0"/>
                <w:sz w:val="18"/>
                <w:szCs w:val="18"/>
              </w:rPr>
            </w:pPr>
            <w:r w:rsidRPr="00E254FC">
              <w:rPr>
                <w:rFonts w:ascii="宋体" w:hAnsi="宋体" w:cs="宋体" w:hint="eastAsia"/>
                <w:bCs/>
                <w:sz w:val="18"/>
                <w:szCs w:val="18"/>
              </w:rPr>
              <w:t>风险事件描述</w:t>
            </w:r>
          </w:p>
        </w:tc>
        <w:tc>
          <w:tcPr>
            <w:tcW w:w="5156" w:type="dxa"/>
            <w:tcBorders>
              <w:top w:val="single" w:sz="8" w:space="0" w:color="auto"/>
              <w:bottom w:val="single" w:sz="8" w:space="0" w:color="auto"/>
            </w:tcBorders>
            <w:vAlign w:val="center"/>
          </w:tcPr>
          <w:p w14:paraId="1E64913B" w14:textId="77777777" w:rsidR="00306141" w:rsidRPr="00E254FC" w:rsidRDefault="00306141" w:rsidP="00F422EF">
            <w:pPr>
              <w:widowControl/>
              <w:shd w:val="solid" w:color="FFFFFF" w:fill="FFFFFF"/>
              <w:spacing w:line="0" w:lineRule="atLeast"/>
              <w:jc w:val="center"/>
              <w:rPr>
                <w:rFonts w:ascii="宋体" w:hAnsi="宋体" w:cs="宋体" w:hint="eastAsia"/>
                <w:bCs/>
                <w:kern w:val="0"/>
                <w:sz w:val="18"/>
                <w:szCs w:val="18"/>
              </w:rPr>
            </w:pPr>
            <w:r w:rsidRPr="00E254FC">
              <w:rPr>
                <w:rFonts w:ascii="宋体" w:hAnsi="宋体" w:cs="宋体" w:hint="eastAsia"/>
                <w:bCs/>
                <w:sz w:val="18"/>
                <w:szCs w:val="18"/>
              </w:rPr>
              <w:t>风险因素</w:t>
            </w:r>
          </w:p>
        </w:tc>
        <w:tc>
          <w:tcPr>
            <w:tcW w:w="5164" w:type="dxa"/>
            <w:tcBorders>
              <w:top w:val="single" w:sz="8" w:space="0" w:color="auto"/>
              <w:bottom w:val="single" w:sz="8" w:space="0" w:color="auto"/>
            </w:tcBorders>
            <w:vAlign w:val="center"/>
          </w:tcPr>
          <w:p w14:paraId="13243703" w14:textId="77777777" w:rsidR="00306141" w:rsidRPr="00E254FC" w:rsidRDefault="00306141" w:rsidP="00F422EF">
            <w:pPr>
              <w:widowControl/>
              <w:shd w:val="solid" w:color="FFFFFF" w:fill="FFFFFF"/>
              <w:spacing w:line="0" w:lineRule="atLeast"/>
              <w:jc w:val="center"/>
              <w:rPr>
                <w:rFonts w:ascii="宋体" w:hAnsi="宋体" w:cs="宋体" w:hint="eastAsia"/>
                <w:bCs/>
                <w:kern w:val="0"/>
                <w:sz w:val="18"/>
                <w:szCs w:val="18"/>
              </w:rPr>
            </w:pPr>
            <w:r w:rsidRPr="00E254FC">
              <w:rPr>
                <w:rFonts w:ascii="宋体" w:hAnsi="宋体" w:cs="宋体" w:hint="eastAsia"/>
                <w:bCs/>
                <w:sz w:val="18"/>
                <w:szCs w:val="18"/>
              </w:rPr>
              <w:t>管控措施</w:t>
            </w:r>
          </w:p>
        </w:tc>
        <w:tc>
          <w:tcPr>
            <w:tcW w:w="1035" w:type="dxa"/>
            <w:tcBorders>
              <w:top w:val="single" w:sz="8" w:space="0" w:color="auto"/>
              <w:bottom w:val="single" w:sz="8" w:space="0" w:color="auto"/>
            </w:tcBorders>
            <w:vAlign w:val="center"/>
          </w:tcPr>
          <w:p w14:paraId="6F5F38DE" w14:textId="77777777" w:rsidR="00306141" w:rsidRPr="00E254FC" w:rsidRDefault="00306141" w:rsidP="00F422EF">
            <w:pPr>
              <w:widowControl/>
              <w:shd w:val="solid" w:color="FFFFFF" w:fill="FFFFFF"/>
              <w:spacing w:line="0" w:lineRule="atLeast"/>
              <w:jc w:val="center"/>
              <w:rPr>
                <w:rFonts w:ascii="宋体" w:hAnsi="宋体" w:cs="宋体" w:hint="eastAsia"/>
                <w:bCs/>
                <w:kern w:val="0"/>
                <w:sz w:val="18"/>
                <w:szCs w:val="18"/>
              </w:rPr>
            </w:pPr>
            <w:r w:rsidRPr="00E254FC">
              <w:rPr>
                <w:rFonts w:ascii="宋体" w:hAnsi="宋体" w:cs="宋体" w:hint="eastAsia"/>
                <w:bCs/>
                <w:sz w:val="18"/>
                <w:szCs w:val="18"/>
              </w:rPr>
              <w:t>适用范围</w:t>
            </w:r>
          </w:p>
        </w:tc>
      </w:tr>
      <w:tr w:rsidR="00F3525C" w:rsidRPr="00E254FC" w14:paraId="589C04FE" w14:textId="77777777" w:rsidTr="00306141">
        <w:trPr>
          <w:trHeight w:val="20"/>
          <w:jc w:val="center"/>
        </w:trPr>
        <w:tc>
          <w:tcPr>
            <w:tcW w:w="1261" w:type="dxa"/>
            <w:vAlign w:val="center"/>
          </w:tcPr>
          <w:p w14:paraId="5CC37D5F" w14:textId="7DE9528F" w:rsidR="00F3525C" w:rsidRPr="00E254FC" w:rsidRDefault="00F3525C"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停气与抢修</w:t>
            </w:r>
          </w:p>
        </w:tc>
        <w:tc>
          <w:tcPr>
            <w:tcW w:w="1559" w:type="dxa"/>
            <w:vAlign w:val="center"/>
          </w:tcPr>
          <w:p w14:paraId="52AD7D1A" w14:textId="77777777" w:rsidR="00F3525C" w:rsidRPr="00E254FC" w:rsidRDefault="00F3525C"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可燃介质遇空气达到爆炸极限引起爆炸</w:t>
            </w:r>
          </w:p>
        </w:tc>
        <w:tc>
          <w:tcPr>
            <w:tcW w:w="5156" w:type="dxa"/>
            <w:vAlign w:val="center"/>
          </w:tcPr>
          <w:p w14:paraId="64A5353F" w14:textId="77777777" w:rsidR="00F3525C" w:rsidRPr="00E254FC" w:rsidRDefault="00F3525C"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管道内可燃介质置换不完全。</w:t>
            </w:r>
          </w:p>
        </w:tc>
        <w:tc>
          <w:tcPr>
            <w:tcW w:w="5164" w:type="dxa"/>
            <w:vAlign w:val="center"/>
          </w:tcPr>
          <w:p w14:paraId="30F893D2" w14:textId="77777777" w:rsidR="00F3525C" w:rsidRPr="00E254FC" w:rsidRDefault="00F3525C"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1）置换和现场进行气体浓度监测；</w:t>
            </w:r>
          </w:p>
          <w:p w14:paraId="4B4BA246" w14:textId="77777777" w:rsidR="00F3525C" w:rsidRPr="00E254FC" w:rsidRDefault="00F3525C"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2）制定停气操作方案；</w:t>
            </w:r>
          </w:p>
          <w:p w14:paraId="2F9D401B" w14:textId="77777777" w:rsidR="00F3525C" w:rsidRPr="00E254FC" w:rsidRDefault="00F3525C"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3）启动应急预案；4）设置抢修区域；</w:t>
            </w:r>
          </w:p>
          <w:p w14:paraId="3EB11C22" w14:textId="77777777" w:rsidR="00F3525C" w:rsidRPr="00E254FC" w:rsidRDefault="00F3525C"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5）制定抢修安全管理规定；</w:t>
            </w:r>
          </w:p>
          <w:p w14:paraId="2B911367" w14:textId="77777777" w:rsidR="00F3525C" w:rsidRPr="00E254FC" w:rsidRDefault="00F3525C"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6）作业人员应持证上岗并</w:t>
            </w:r>
            <w:proofErr w:type="gramStart"/>
            <w:r w:rsidRPr="00E254FC">
              <w:rPr>
                <w:rFonts w:ascii="宋体" w:hAnsi="宋体" w:hint="eastAsia"/>
                <w:sz w:val="18"/>
                <w:szCs w:val="18"/>
              </w:rPr>
              <w:t>经安全</w:t>
            </w:r>
            <w:proofErr w:type="gramEnd"/>
            <w:r w:rsidRPr="00E254FC">
              <w:rPr>
                <w:rFonts w:ascii="宋体" w:hAnsi="宋体" w:hint="eastAsia"/>
                <w:sz w:val="18"/>
                <w:szCs w:val="18"/>
              </w:rPr>
              <w:t>培训；</w:t>
            </w:r>
          </w:p>
          <w:p w14:paraId="77A22218" w14:textId="77777777" w:rsidR="00F3525C" w:rsidRPr="00E254FC" w:rsidRDefault="00F3525C"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7）应急管理部门到现场</w:t>
            </w:r>
            <w:proofErr w:type="gramStart"/>
            <w:r w:rsidRPr="00E254FC">
              <w:rPr>
                <w:rFonts w:ascii="宋体" w:hAnsi="宋体" w:hint="eastAsia"/>
                <w:sz w:val="18"/>
                <w:szCs w:val="18"/>
              </w:rPr>
              <w:t>作出</w:t>
            </w:r>
            <w:proofErr w:type="gramEnd"/>
            <w:r w:rsidRPr="00E254FC">
              <w:rPr>
                <w:rFonts w:ascii="宋体" w:hAnsi="宋体" w:hint="eastAsia"/>
                <w:sz w:val="18"/>
                <w:szCs w:val="18"/>
              </w:rPr>
              <w:t>判断，制定抢修方案；</w:t>
            </w:r>
          </w:p>
          <w:p w14:paraId="2202DE18" w14:textId="77777777" w:rsidR="00F3525C" w:rsidRPr="00E254FC" w:rsidRDefault="00F3525C"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8）关键作业点设置专门人员监护；</w:t>
            </w:r>
          </w:p>
          <w:p w14:paraId="630EFD6F" w14:textId="77777777" w:rsidR="00F3525C" w:rsidRPr="00E254FC" w:rsidRDefault="00F3525C"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9）现场配备消防器具；</w:t>
            </w:r>
          </w:p>
          <w:p w14:paraId="511D6670" w14:textId="77777777" w:rsidR="00F3525C" w:rsidRPr="00E254FC" w:rsidRDefault="00F3525C"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10）佩戴个人防护用品；11）启动110应急联动。</w:t>
            </w:r>
          </w:p>
        </w:tc>
        <w:tc>
          <w:tcPr>
            <w:tcW w:w="1035" w:type="dxa"/>
            <w:vAlign w:val="center"/>
          </w:tcPr>
          <w:p w14:paraId="6FEFABBA" w14:textId="77777777" w:rsidR="00F3525C" w:rsidRPr="00E254FC" w:rsidRDefault="00F3525C" w:rsidP="00CB4041">
            <w:pPr>
              <w:widowControl/>
              <w:shd w:val="solid" w:color="FFFFFF" w:fill="FFFFFF"/>
              <w:spacing w:line="0" w:lineRule="atLeast"/>
              <w:jc w:val="center"/>
              <w:rPr>
                <w:rFonts w:ascii="宋体" w:hAnsi="宋体" w:cs="宋体" w:hint="eastAsia"/>
                <w:bCs/>
                <w:kern w:val="0"/>
                <w:sz w:val="18"/>
                <w:szCs w:val="18"/>
              </w:rPr>
            </w:pPr>
          </w:p>
        </w:tc>
      </w:tr>
      <w:tr w:rsidR="00F3525C" w:rsidRPr="00E254FC" w14:paraId="47FBD900" w14:textId="77777777" w:rsidTr="00306141">
        <w:trPr>
          <w:trHeight w:val="20"/>
          <w:jc w:val="center"/>
        </w:trPr>
        <w:tc>
          <w:tcPr>
            <w:tcW w:w="14175" w:type="dxa"/>
            <w:gridSpan w:val="5"/>
            <w:vAlign w:val="center"/>
          </w:tcPr>
          <w:p w14:paraId="74785904" w14:textId="77777777" w:rsidR="00F3525C" w:rsidRPr="00E254FC" w:rsidRDefault="00F3525C" w:rsidP="00CB4041">
            <w:pPr>
              <w:shd w:val="solid" w:color="FFFFFF" w:fill="FFFFFF"/>
              <w:spacing w:line="0" w:lineRule="atLeast"/>
              <w:ind w:firstLineChars="200" w:firstLine="360"/>
              <w:jc w:val="left"/>
              <w:rPr>
                <w:rFonts w:ascii="宋体" w:hAnsi="宋体" w:cs="宋体" w:hint="eastAsia"/>
                <w:bCs/>
                <w:kern w:val="0"/>
                <w:sz w:val="18"/>
                <w:szCs w:val="18"/>
              </w:rPr>
            </w:pPr>
            <w:r w:rsidRPr="00E254FC">
              <w:rPr>
                <w:rFonts w:hint="eastAsia"/>
                <w:sz w:val="18"/>
                <w:szCs w:val="18"/>
              </w:rPr>
              <w:t>注：门站中的压力容器的风险分析和管控措施可参考附录</w:t>
            </w:r>
            <w:r w:rsidRPr="00E254FC">
              <w:rPr>
                <w:rFonts w:hint="eastAsia"/>
                <w:sz w:val="18"/>
                <w:szCs w:val="18"/>
              </w:rPr>
              <w:t>B</w:t>
            </w:r>
            <w:r w:rsidRPr="00E254FC">
              <w:rPr>
                <w:rFonts w:hint="eastAsia"/>
                <w:sz w:val="18"/>
                <w:szCs w:val="18"/>
              </w:rPr>
              <w:t>中表</w:t>
            </w:r>
            <w:r w:rsidRPr="00E254FC">
              <w:rPr>
                <w:rFonts w:hint="eastAsia"/>
                <w:sz w:val="18"/>
                <w:szCs w:val="18"/>
              </w:rPr>
              <w:t>B.2</w:t>
            </w:r>
            <w:r w:rsidRPr="00E254FC">
              <w:rPr>
                <w:rFonts w:hint="eastAsia"/>
                <w:sz w:val="18"/>
                <w:szCs w:val="18"/>
              </w:rPr>
              <w:t>。</w:t>
            </w:r>
          </w:p>
        </w:tc>
      </w:tr>
    </w:tbl>
    <w:p w14:paraId="7D3781E8" w14:textId="23C0BA3B" w:rsidR="005D0216" w:rsidRDefault="00F3525C" w:rsidP="005D0216">
      <w:pPr>
        <w:widowControl/>
        <w:adjustRightInd/>
        <w:spacing w:line="240" w:lineRule="auto"/>
        <w:jc w:val="left"/>
      </w:pPr>
      <w:r w:rsidRPr="00E254FC">
        <w:br w:type="page"/>
      </w:r>
    </w:p>
    <w:p w14:paraId="5D834C77" w14:textId="04BDA370" w:rsidR="005D0216" w:rsidRDefault="00F3525C" w:rsidP="005D0216">
      <w:pPr>
        <w:widowControl/>
        <w:adjustRightInd/>
        <w:spacing w:line="240" w:lineRule="auto"/>
        <w:jc w:val="left"/>
      </w:pPr>
      <w:r w:rsidRPr="00E254FC">
        <w:rPr>
          <w:rFonts w:ascii="宋体" w:hAnsi="宋体" w:hint="eastAsia"/>
        </w:rPr>
        <w:lastRenderedPageBreak/>
        <w:t>表B</w:t>
      </w:r>
      <w:r w:rsidRPr="00E254FC">
        <w:rPr>
          <w:rFonts w:ascii="宋体" w:hAnsi="宋体"/>
        </w:rPr>
        <w:t>.9</w:t>
      </w:r>
      <w:r w:rsidRPr="00E254FC">
        <w:rPr>
          <w:rFonts w:ascii="宋体" w:hAnsi="宋体" w:hint="eastAsia"/>
        </w:rPr>
        <w:t>给出了</w:t>
      </w:r>
      <w:r w:rsidRPr="00E254FC">
        <w:rPr>
          <w:rFonts w:ascii="宋体" w:hAnsi="宋体"/>
        </w:rPr>
        <w:t>起重机械常见风险事件分析及典型管控措施</w:t>
      </w:r>
      <w:r w:rsidRPr="00E254FC">
        <w:rPr>
          <w:rFonts w:ascii="宋体" w:hAnsi="宋体" w:hint="eastAsia"/>
        </w:rPr>
        <w:t>。</w:t>
      </w:r>
    </w:p>
    <w:p w14:paraId="5A01B686" w14:textId="6382D862" w:rsidR="00FF33F5" w:rsidRPr="00E254FC" w:rsidRDefault="00FF33F5" w:rsidP="00B60246">
      <w:pPr>
        <w:pStyle w:val="aff9"/>
        <w:spacing w:before="156" w:after="156"/>
        <w:jc w:val="both"/>
      </w:pPr>
      <w:r w:rsidRPr="00E254FC">
        <w:t>特种设备常见风险事件分析及典型管控措施（起重机械)</w:t>
      </w:r>
    </w:p>
    <w:tbl>
      <w:tblPr>
        <w:tblW w:w="13906"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4A0" w:firstRow="1" w:lastRow="0" w:firstColumn="1" w:lastColumn="0" w:noHBand="0" w:noVBand="1"/>
      </w:tblPr>
      <w:tblGrid>
        <w:gridCol w:w="983"/>
        <w:gridCol w:w="1417"/>
        <w:gridCol w:w="1701"/>
        <w:gridCol w:w="8759"/>
        <w:gridCol w:w="1046"/>
      </w:tblGrid>
      <w:tr w:rsidR="00FF33F5" w:rsidRPr="00E254FC" w14:paraId="254DC8E0" w14:textId="77777777" w:rsidTr="00240FD9">
        <w:trPr>
          <w:trHeight w:val="529"/>
          <w:tblHeader/>
          <w:jc w:val="center"/>
        </w:trPr>
        <w:tc>
          <w:tcPr>
            <w:tcW w:w="983" w:type="dxa"/>
            <w:tcBorders>
              <w:top w:val="single" w:sz="8" w:space="0" w:color="auto"/>
              <w:bottom w:val="single" w:sz="8" w:space="0" w:color="auto"/>
            </w:tcBorders>
            <w:vAlign w:val="center"/>
          </w:tcPr>
          <w:p w14:paraId="0EC420C1" w14:textId="77777777" w:rsidR="00FF33F5" w:rsidRPr="00E254FC" w:rsidRDefault="00FF33F5" w:rsidP="00CB4041">
            <w:pPr>
              <w:widowControl/>
              <w:shd w:val="solid" w:color="FFFFFF" w:fill="FFFFFF"/>
              <w:spacing w:line="0" w:lineRule="atLeast"/>
              <w:jc w:val="center"/>
              <w:rPr>
                <w:rFonts w:ascii="宋体" w:hAnsi="宋体" w:cs="宋体" w:hint="eastAsia"/>
                <w:bCs/>
                <w:kern w:val="0"/>
                <w:sz w:val="18"/>
                <w:szCs w:val="18"/>
              </w:rPr>
            </w:pPr>
            <w:r w:rsidRPr="00E254FC">
              <w:rPr>
                <w:rFonts w:ascii="宋体" w:hAnsi="宋体"/>
                <w:sz w:val="18"/>
                <w:szCs w:val="18"/>
              </w:rPr>
              <w:br w:type="page"/>
            </w:r>
            <w:r w:rsidRPr="00E254FC">
              <w:rPr>
                <w:rFonts w:ascii="宋体" w:hAnsi="宋体" w:cs="宋体" w:hint="eastAsia"/>
                <w:bCs/>
                <w:sz w:val="18"/>
                <w:szCs w:val="18"/>
              </w:rPr>
              <w:t>风险来源</w:t>
            </w:r>
          </w:p>
        </w:tc>
        <w:tc>
          <w:tcPr>
            <w:tcW w:w="1417" w:type="dxa"/>
            <w:tcBorders>
              <w:top w:val="single" w:sz="8" w:space="0" w:color="auto"/>
              <w:bottom w:val="single" w:sz="8" w:space="0" w:color="auto"/>
            </w:tcBorders>
            <w:vAlign w:val="center"/>
          </w:tcPr>
          <w:p w14:paraId="15293913" w14:textId="77777777" w:rsidR="00FF33F5" w:rsidRPr="00E254FC" w:rsidRDefault="00FF33F5" w:rsidP="00CB4041">
            <w:pPr>
              <w:widowControl/>
              <w:shd w:val="solid" w:color="FFFFFF" w:fill="FFFFFF"/>
              <w:spacing w:line="0" w:lineRule="atLeast"/>
              <w:jc w:val="center"/>
              <w:rPr>
                <w:rFonts w:ascii="宋体" w:hAnsi="宋体" w:cs="宋体" w:hint="eastAsia"/>
                <w:bCs/>
                <w:kern w:val="0"/>
                <w:sz w:val="18"/>
                <w:szCs w:val="18"/>
              </w:rPr>
            </w:pPr>
            <w:r w:rsidRPr="00E254FC">
              <w:rPr>
                <w:rFonts w:ascii="宋体" w:hAnsi="宋体" w:cs="宋体" w:hint="eastAsia"/>
                <w:bCs/>
                <w:sz w:val="18"/>
                <w:szCs w:val="18"/>
              </w:rPr>
              <w:t>风险事件描述</w:t>
            </w:r>
          </w:p>
        </w:tc>
        <w:tc>
          <w:tcPr>
            <w:tcW w:w="1701" w:type="dxa"/>
            <w:tcBorders>
              <w:top w:val="single" w:sz="8" w:space="0" w:color="auto"/>
              <w:bottom w:val="single" w:sz="8" w:space="0" w:color="auto"/>
            </w:tcBorders>
            <w:vAlign w:val="center"/>
          </w:tcPr>
          <w:p w14:paraId="697F40C7" w14:textId="77777777" w:rsidR="00FF33F5" w:rsidRPr="00E254FC" w:rsidRDefault="00FF33F5" w:rsidP="00CB4041">
            <w:pPr>
              <w:widowControl/>
              <w:shd w:val="solid" w:color="FFFFFF" w:fill="FFFFFF"/>
              <w:spacing w:line="0" w:lineRule="atLeast"/>
              <w:jc w:val="center"/>
              <w:rPr>
                <w:rFonts w:ascii="宋体" w:hAnsi="宋体" w:cs="宋体" w:hint="eastAsia"/>
                <w:bCs/>
                <w:kern w:val="0"/>
                <w:sz w:val="18"/>
                <w:szCs w:val="18"/>
              </w:rPr>
            </w:pPr>
            <w:r w:rsidRPr="00E254FC">
              <w:rPr>
                <w:rFonts w:ascii="宋体" w:hAnsi="宋体" w:cs="宋体" w:hint="eastAsia"/>
                <w:bCs/>
                <w:sz w:val="18"/>
                <w:szCs w:val="18"/>
              </w:rPr>
              <w:t>风险因素</w:t>
            </w:r>
          </w:p>
        </w:tc>
        <w:tc>
          <w:tcPr>
            <w:tcW w:w="8759" w:type="dxa"/>
            <w:tcBorders>
              <w:top w:val="single" w:sz="8" w:space="0" w:color="auto"/>
              <w:bottom w:val="single" w:sz="8" w:space="0" w:color="auto"/>
            </w:tcBorders>
            <w:vAlign w:val="center"/>
          </w:tcPr>
          <w:p w14:paraId="51E4F8F2" w14:textId="77777777" w:rsidR="00FF33F5" w:rsidRPr="00E254FC" w:rsidRDefault="00FF33F5" w:rsidP="00CB4041">
            <w:pPr>
              <w:widowControl/>
              <w:shd w:val="solid" w:color="FFFFFF" w:fill="FFFFFF"/>
              <w:spacing w:line="0" w:lineRule="atLeast"/>
              <w:jc w:val="center"/>
              <w:rPr>
                <w:rFonts w:ascii="宋体" w:hAnsi="宋体" w:cs="宋体" w:hint="eastAsia"/>
                <w:bCs/>
                <w:kern w:val="0"/>
                <w:sz w:val="18"/>
                <w:szCs w:val="18"/>
              </w:rPr>
            </w:pPr>
            <w:r w:rsidRPr="00E254FC">
              <w:rPr>
                <w:rFonts w:ascii="宋体" w:hAnsi="宋体" w:cs="宋体" w:hint="eastAsia"/>
                <w:bCs/>
                <w:sz w:val="18"/>
                <w:szCs w:val="18"/>
              </w:rPr>
              <w:t>管控措施</w:t>
            </w:r>
          </w:p>
        </w:tc>
        <w:tc>
          <w:tcPr>
            <w:tcW w:w="1046" w:type="dxa"/>
            <w:tcBorders>
              <w:top w:val="single" w:sz="8" w:space="0" w:color="auto"/>
              <w:bottom w:val="single" w:sz="8" w:space="0" w:color="auto"/>
            </w:tcBorders>
            <w:vAlign w:val="center"/>
          </w:tcPr>
          <w:p w14:paraId="582F2FE8" w14:textId="77777777" w:rsidR="00FF33F5" w:rsidRPr="00E254FC" w:rsidRDefault="00FF33F5" w:rsidP="00CB4041">
            <w:pPr>
              <w:widowControl/>
              <w:shd w:val="solid" w:color="FFFFFF" w:fill="FFFFFF"/>
              <w:spacing w:line="0" w:lineRule="atLeast"/>
              <w:jc w:val="center"/>
              <w:rPr>
                <w:rFonts w:ascii="宋体" w:hAnsi="宋体" w:cs="宋体" w:hint="eastAsia"/>
                <w:bCs/>
                <w:kern w:val="0"/>
                <w:sz w:val="18"/>
                <w:szCs w:val="18"/>
              </w:rPr>
            </w:pPr>
            <w:r w:rsidRPr="00E254FC">
              <w:rPr>
                <w:rFonts w:ascii="宋体" w:hAnsi="宋体" w:cs="宋体" w:hint="eastAsia"/>
                <w:bCs/>
                <w:sz w:val="18"/>
                <w:szCs w:val="18"/>
              </w:rPr>
              <w:t>适用范围</w:t>
            </w:r>
          </w:p>
        </w:tc>
      </w:tr>
      <w:tr w:rsidR="00FF33F5" w:rsidRPr="00E254FC" w14:paraId="5BE16692" w14:textId="77777777" w:rsidTr="00240FD9">
        <w:trPr>
          <w:trHeight w:val="20"/>
          <w:jc w:val="center"/>
        </w:trPr>
        <w:tc>
          <w:tcPr>
            <w:tcW w:w="983" w:type="dxa"/>
            <w:vMerge w:val="restart"/>
            <w:tcBorders>
              <w:top w:val="single" w:sz="8" w:space="0" w:color="auto"/>
            </w:tcBorders>
            <w:vAlign w:val="center"/>
          </w:tcPr>
          <w:p w14:paraId="341FFAF0" w14:textId="77777777" w:rsidR="00FF33F5" w:rsidRPr="00E254FC" w:rsidRDefault="00FF33F5"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设备本体</w:t>
            </w:r>
          </w:p>
        </w:tc>
        <w:tc>
          <w:tcPr>
            <w:tcW w:w="1417" w:type="dxa"/>
            <w:vMerge w:val="restart"/>
            <w:tcBorders>
              <w:top w:val="single" w:sz="8" w:space="0" w:color="auto"/>
            </w:tcBorders>
            <w:vAlign w:val="center"/>
          </w:tcPr>
          <w:p w14:paraId="49EAA08E" w14:textId="77777777" w:rsidR="00FF33F5" w:rsidRPr="00E254FC" w:rsidRDefault="00FF33F5"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倾覆、坍塌</w:t>
            </w:r>
          </w:p>
        </w:tc>
        <w:tc>
          <w:tcPr>
            <w:tcW w:w="1701" w:type="dxa"/>
            <w:tcBorders>
              <w:top w:val="single" w:sz="8" w:space="0" w:color="auto"/>
            </w:tcBorders>
            <w:vAlign w:val="center"/>
          </w:tcPr>
          <w:p w14:paraId="491E397B" w14:textId="77777777" w:rsidR="00FF33F5" w:rsidRPr="00E254FC" w:rsidRDefault="00FF33F5"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结构承载能力不足或下降。</w:t>
            </w:r>
          </w:p>
        </w:tc>
        <w:tc>
          <w:tcPr>
            <w:tcW w:w="8759" w:type="dxa"/>
            <w:tcBorders>
              <w:top w:val="single" w:sz="8" w:space="0" w:color="auto"/>
            </w:tcBorders>
            <w:vAlign w:val="center"/>
          </w:tcPr>
          <w:p w14:paraId="279011FB" w14:textId="77777777" w:rsidR="00FF33F5" w:rsidRPr="00E254FC" w:rsidRDefault="00FF33F5"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1）对起重机钢结构表面加强保养维护，防止腐蚀；2）定期对起重机主要受力结构、主要零部件进行检查；</w:t>
            </w:r>
          </w:p>
          <w:p w14:paraId="5D0E8C0B" w14:textId="77777777" w:rsidR="00FF33F5" w:rsidRPr="00E254FC" w:rsidRDefault="00FF33F5"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3）定期对钢结构连接螺栓、拉杆连接处等重要连接部位等进行检查；4）严格执行安全规程和起重机操作使用规程；5）加强对纠偏装置的维护检查。</w:t>
            </w:r>
          </w:p>
        </w:tc>
        <w:tc>
          <w:tcPr>
            <w:tcW w:w="1046" w:type="dxa"/>
            <w:tcBorders>
              <w:top w:val="single" w:sz="8" w:space="0" w:color="auto"/>
            </w:tcBorders>
            <w:vAlign w:val="center"/>
          </w:tcPr>
          <w:p w14:paraId="121F753D" w14:textId="77777777" w:rsidR="00FF33F5" w:rsidRPr="00E254FC" w:rsidRDefault="00FF33F5" w:rsidP="00CB4041">
            <w:pPr>
              <w:shd w:val="solid" w:color="FFFFFF" w:fill="FFFFFF"/>
              <w:spacing w:line="0" w:lineRule="atLeast"/>
              <w:jc w:val="center"/>
              <w:rPr>
                <w:rFonts w:ascii="宋体" w:hAnsi="宋体" w:hint="eastAsia"/>
                <w:sz w:val="18"/>
                <w:szCs w:val="18"/>
              </w:rPr>
            </w:pPr>
          </w:p>
        </w:tc>
      </w:tr>
      <w:tr w:rsidR="00FF33F5" w:rsidRPr="00E254FC" w14:paraId="6A4B3AD7" w14:textId="77777777" w:rsidTr="00240FD9">
        <w:trPr>
          <w:trHeight w:val="20"/>
          <w:jc w:val="center"/>
        </w:trPr>
        <w:tc>
          <w:tcPr>
            <w:tcW w:w="983" w:type="dxa"/>
            <w:vMerge/>
            <w:vAlign w:val="center"/>
          </w:tcPr>
          <w:p w14:paraId="7128DED4" w14:textId="77777777" w:rsidR="00FF33F5" w:rsidRPr="00E254FC" w:rsidRDefault="00FF33F5" w:rsidP="00CB4041">
            <w:pPr>
              <w:shd w:val="solid" w:color="FFFFFF" w:fill="FFFFFF"/>
              <w:spacing w:line="0" w:lineRule="atLeast"/>
              <w:jc w:val="center"/>
              <w:rPr>
                <w:rFonts w:ascii="宋体" w:hAnsi="宋体" w:hint="eastAsia"/>
                <w:sz w:val="18"/>
                <w:szCs w:val="18"/>
              </w:rPr>
            </w:pPr>
          </w:p>
        </w:tc>
        <w:tc>
          <w:tcPr>
            <w:tcW w:w="1417" w:type="dxa"/>
            <w:vMerge/>
            <w:vAlign w:val="center"/>
          </w:tcPr>
          <w:p w14:paraId="47F96B84" w14:textId="77777777" w:rsidR="00FF33F5" w:rsidRPr="00E254FC" w:rsidRDefault="00FF33F5" w:rsidP="00CB4041">
            <w:pPr>
              <w:shd w:val="solid" w:color="FFFFFF" w:fill="FFFFFF"/>
              <w:spacing w:line="0" w:lineRule="atLeast"/>
              <w:jc w:val="center"/>
              <w:rPr>
                <w:rFonts w:ascii="宋体" w:hAnsi="宋体" w:hint="eastAsia"/>
                <w:sz w:val="18"/>
                <w:szCs w:val="18"/>
              </w:rPr>
            </w:pPr>
          </w:p>
        </w:tc>
        <w:tc>
          <w:tcPr>
            <w:tcW w:w="1701" w:type="dxa"/>
            <w:vAlign w:val="center"/>
          </w:tcPr>
          <w:p w14:paraId="469E9493" w14:textId="77777777" w:rsidR="00FF33F5" w:rsidRPr="00E254FC" w:rsidRDefault="00FF33F5"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配重不足、脱落。</w:t>
            </w:r>
          </w:p>
        </w:tc>
        <w:tc>
          <w:tcPr>
            <w:tcW w:w="8759" w:type="dxa"/>
            <w:vAlign w:val="center"/>
          </w:tcPr>
          <w:p w14:paraId="4CB69B47" w14:textId="77777777" w:rsidR="00FF33F5" w:rsidRPr="00E254FC" w:rsidRDefault="00FF33F5"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1）根据载荷情况合理配置配重；</w:t>
            </w:r>
          </w:p>
          <w:p w14:paraId="146FBE66" w14:textId="77777777" w:rsidR="00FF33F5" w:rsidRPr="00E254FC" w:rsidRDefault="00FF33F5"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2）加强对配重及其固定措施的检查。</w:t>
            </w:r>
          </w:p>
        </w:tc>
        <w:tc>
          <w:tcPr>
            <w:tcW w:w="1046" w:type="dxa"/>
            <w:vAlign w:val="center"/>
          </w:tcPr>
          <w:p w14:paraId="1DE80D19" w14:textId="77777777" w:rsidR="00FF33F5" w:rsidRPr="00E254FC" w:rsidRDefault="00FF33F5" w:rsidP="00CB4041">
            <w:pPr>
              <w:shd w:val="solid" w:color="FFFFFF" w:fill="FFFFFF"/>
              <w:spacing w:line="0" w:lineRule="atLeast"/>
              <w:jc w:val="center"/>
              <w:rPr>
                <w:rFonts w:ascii="宋体" w:hAnsi="宋体" w:hint="eastAsia"/>
                <w:sz w:val="18"/>
                <w:szCs w:val="18"/>
              </w:rPr>
            </w:pPr>
          </w:p>
        </w:tc>
      </w:tr>
      <w:tr w:rsidR="00FF33F5" w:rsidRPr="00E254FC" w14:paraId="13CFF01E" w14:textId="77777777" w:rsidTr="00240FD9">
        <w:trPr>
          <w:trHeight w:val="20"/>
          <w:jc w:val="center"/>
        </w:trPr>
        <w:tc>
          <w:tcPr>
            <w:tcW w:w="983" w:type="dxa"/>
            <w:vMerge/>
            <w:vAlign w:val="center"/>
          </w:tcPr>
          <w:p w14:paraId="631D443D" w14:textId="77777777" w:rsidR="00FF33F5" w:rsidRPr="00E254FC" w:rsidRDefault="00FF33F5" w:rsidP="00CB4041">
            <w:pPr>
              <w:shd w:val="solid" w:color="FFFFFF" w:fill="FFFFFF"/>
              <w:spacing w:line="0" w:lineRule="atLeast"/>
              <w:jc w:val="center"/>
              <w:rPr>
                <w:rFonts w:ascii="宋体" w:hAnsi="宋体" w:hint="eastAsia"/>
                <w:sz w:val="18"/>
                <w:szCs w:val="18"/>
              </w:rPr>
            </w:pPr>
          </w:p>
        </w:tc>
        <w:tc>
          <w:tcPr>
            <w:tcW w:w="1417" w:type="dxa"/>
            <w:vMerge/>
            <w:vAlign w:val="center"/>
          </w:tcPr>
          <w:p w14:paraId="74CFB4D8" w14:textId="77777777" w:rsidR="00FF33F5" w:rsidRPr="00E254FC" w:rsidRDefault="00FF33F5" w:rsidP="00CB4041">
            <w:pPr>
              <w:shd w:val="solid" w:color="FFFFFF" w:fill="FFFFFF"/>
              <w:spacing w:line="0" w:lineRule="atLeast"/>
              <w:jc w:val="center"/>
              <w:rPr>
                <w:rFonts w:ascii="宋体" w:hAnsi="宋体" w:hint="eastAsia"/>
                <w:sz w:val="18"/>
                <w:szCs w:val="18"/>
              </w:rPr>
            </w:pPr>
          </w:p>
        </w:tc>
        <w:tc>
          <w:tcPr>
            <w:tcW w:w="1701" w:type="dxa"/>
            <w:vAlign w:val="center"/>
          </w:tcPr>
          <w:p w14:paraId="5F59B6C2" w14:textId="77777777" w:rsidR="00FF33F5" w:rsidRPr="00E254FC" w:rsidRDefault="00FF33F5"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脱轨</w:t>
            </w:r>
          </w:p>
        </w:tc>
        <w:tc>
          <w:tcPr>
            <w:tcW w:w="8759" w:type="dxa"/>
            <w:vAlign w:val="center"/>
          </w:tcPr>
          <w:p w14:paraId="0FC506B9" w14:textId="77777777" w:rsidR="00FF33F5" w:rsidRPr="00E254FC" w:rsidRDefault="00FF33F5"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1）定期对偏斜限制和纠正装置、终端止挡、大车行程限位、缓冲器、轨道</w:t>
            </w:r>
            <w:proofErr w:type="gramStart"/>
            <w:r w:rsidRPr="00E254FC">
              <w:rPr>
                <w:rFonts w:ascii="宋体" w:hAnsi="宋体" w:hint="eastAsia"/>
                <w:sz w:val="18"/>
                <w:szCs w:val="18"/>
              </w:rPr>
              <w:t>清扫器</w:t>
            </w:r>
            <w:proofErr w:type="gramEnd"/>
            <w:r w:rsidRPr="00E254FC">
              <w:rPr>
                <w:rFonts w:ascii="宋体" w:hAnsi="宋体" w:hint="eastAsia"/>
                <w:sz w:val="18"/>
                <w:szCs w:val="18"/>
              </w:rPr>
              <w:t>等保护装置检查；</w:t>
            </w:r>
          </w:p>
          <w:p w14:paraId="149F9D4F" w14:textId="77777777" w:rsidR="00FF33F5" w:rsidRPr="00E254FC" w:rsidRDefault="00FF33F5"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2）定期检查轨道接头、轨道沉降等情况；</w:t>
            </w:r>
          </w:p>
          <w:p w14:paraId="4A6298B8" w14:textId="77777777" w:rsidR="00FF33F5" w:rsidRPr="00E254FC" w:rsidRDefault="00FF33F5"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3）加强检查，保证两侧大车驱动装置的同步性符合要求。</w:t>
            </w:r>
          </w:p>
        </w:tc>
        <w:tc>
          <w:tcPr>
            <w:tcW w:w="1046" w:type="dxa"/>
            <w:vAlign w:val="center"/>
          </w:tcPr>
          <w:p w14:paraId="4389AD73" w14:textId="77777777" w:rsidR="00FF33F5" w:rsidRPr="00E254FC" w:rsidRDefault="00FF33F5" w:rsidP="00CB4041">
            <w:pPr>
              <w:shd w:val="solid" w:color="FFFFFF" w:fill="FFFFFF"/>
              <w:spacing w:line="0" w:lineRule="atLeast"/>
              <w:jc w:val="center"/>
              <w:rPr>
                <w:rFonts w:ascii="宋体" w:hAnsi="宋体" w:hint="eastAsia"/>
                <w:sz w:val="18"/>
                <w:szCs w:val="18"/>
              </w:rPr>
            </w:pPr>
          </w:p>
        </w:tc>
      </w:tr>
      <w:tr w:rsidR="00FF33F5" w:rsidRPr="00E254FC" w14:paraId="7A9A1FC8" w14:textId="77777777" w:rsidTr="00240FD9">
        <w:trPr>
          <w:trHeight w:val="20"/>
          <w:jc w:val="center"/>
        </w:trPr>
        <w:tc>
          <w:tcPr>
            <w:tcW w:w="983" w:type="dxa"/>
            <w:vMerge/>
            <w:vAlign w:val="center"/>
          </w:tcPr>
          <w:p w14:paraId="2B3B727C" w14:textId="77777777" w:rsidR="00FF33F5" w:rsidRPr="00E254FC" w:rsidRDefault="00FF33F5" w:rsidP="00CB4041">
            <w:pPr>
              <w:shd w:val="solid" w:color="FFFFFF" w:fill="FFFFFF"/>
              <w:spacing w:line="0" w:lineRule="atLeast"/>
              <w:jc w:val="center"/>
              <w:rPr>
                <w:rFonts w:ascii="宋体" w:hAnsi="宋体" w:hint="eastAsia"/>
                <w:sz w:val="18"/>
                <w:szCs w:val="18"/>
              </w:rPr>
            </w:pPr>
          </w:p>
        </w:tc>
        <w:tc>
          <w:tcPr>
            <w:tcW w:w="1417" w:type="dxa"/>
            <w:vMerge/>
            <w:vAlign w:val="center"/>
          </w:tcPr>
          <w:p w14:paraId="22A3D2BE" w14:textId="77777777" w:rsidR="00FF33F5" w:rsidRPr="00E254FC" w:rsidRDefault="00FF33F5" w:rsidP="00CB4041">
            <w:pPr>
              <w:shd w:val="solid" w:color="FFFFFF" w:fill="FFFFFF"/>
              <w:spacing w:line="0" w:lineRule="atLeast"/>
              <w:jc w:val="center"/>
              <w:rPr>
                <w:rFonts w:ascii="宋体" w:hAnsi="宋体" w:hint="eastAsia"/>
                <w:sz w:val="18"/>
                <w:szCs w:val="18"/>
              </w:rPr>
            </w:pPr>
          </w:p>
        </w:tc>
        <w:tc>
          <w:tcPr>
            <w:tcW w:w="1701" w:type="dxa"/>
            <w:vMerge w:val="restart"/>
            <w:vAlign w:val="center"/>
          </w:tcPr>
          <w:p w14:paraId="01D898BF" w14:textId="77777777" w:rsidR="00FF33F5" w:rsidRPr="00E254FC" w:rsidRDefault="00FF33F5"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环境因素</w:t>
            </w:r>
          </w:p>
        </w:tc>
        <w:tc>
          <w:tcPr>
            <w:tcW w:w="8759" w:type="dxa"/>
            <w:vAlign w:val="center"/>
          </w:tcPr>
          <w:p w14:paraId="6D688311" w14:textId="77777777" w:rsidR="00FF33F5" w:rsidRPr="00E254FC" w:rsidRDefault="00FF33F5"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1）加强大风预警，在大风期间停止使用设备，并采取防风抗滑措施，如回转机构制动器松开、防风拉索、铁鞋等；</w:t>
            </w:r>
          </w:p>
          <w:p w14:paraId="5D791F68" w14:textId="77777777" w:rsidR="00FF33F5" w:rsidRPr="00E254FC" w:rsidRDefault="00FF33F5"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2）设备不用时及时采取适当的防风抗滑措施；</w:t>
            </w:r>
          </w:p>
          <w:p w14:paraId="0AB6CFD9" w14:textId="77777777" w:rsidR="00FF33F5" w:rsidRPr="00E254FC" w:rsidRDefault="00FF33F5"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3）加强人员培训</w:t>
            </w:r>
            <w:r>
              <w:rPr>
                <w:rFonts w:ascii="宋体" w:hAnsi="宋体" w:hint="eastAsia"/>
                <w:sz w:val="18"/>
                <w:szCs w:val="18"/>
              </w:rPr>
              <w:t>以及</w:t>
            </w:r>
            <w:r w:rsidRPr="00E254FC">
              <w:rPr>
                <w:rFonts w:ascii="宋体" w:hAnsi="宋体" w:hint="eastAsia"/>
                <w:sz w:val="18"/>
                <w:szCs w:val="18"/>
              </w:rPr>
              <w:t>防台防汛应急演练，保证相关作业人员能正确使用防风抗滑装置，合理应对大风等突发应急情况；</w:t>
            </w:r>
          </w:p>
          <w:p w14:paraId="22505D00" w14:textId="77777777" w:rsidR="00FF33F5" w:rsidRPr="00E254FC" w:rsidRDefault="00FF33F5"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4）定期对防风抗滑装置、风速报警装置进行检查，保证其功能的有效性。</w:t>
            </w:r>
          </w:p>
        </w:tc>
        <w:tc>
          <w:tcPr>
            <w:tcW w:w="1046" w:type="dxa"/>
            <w:vAlign w:val="center"/>
          </w:tcPr>
          <w:p w14:paraId="000C8014" w14:textId="77777777" w:rsidR="00FF33F5" w:rsidRPr="00E254FC" w:rsidRDefault="00FF33F5" w:rsidP="00CB4041">
            <w:pPr>
              <w:shd w:val="solid" w:color="FFFFFF" w:fill="FFFFFF"/>
              <w:spacing w:line="0" w:lineRule="atLeast"/>
              <w:jc w:val="center"/>
              <w:rPr>
                <w:rFonts w:ascii="宋体" w:hAnsi="宋体" w:hint="eastAsia"/>
                <w:sz w:val="18"/>
                <w:szCs w:val="18"/>
              </w:rPr>
            </w:pPr>
          </w:p>
        </w:tc>
      </w:tr>
      <w:tr w:rsidR="00FF33F5" w:rsidRPr="00E254FC" w14:paraId="4C4A6A40" w14:textId="77777777" w:rsidTr="00240FD9">
        <w:trPr>
          <w:trHeight w:val="20"/>
          <w:jc w:val="center"/>
        </w:trPr>
        <w:tc>
          <w:tcPr>
            <w:tcW w:w="983" w:type="dxa"/>
            <w:vMerge/>
            <w:vAlign w:val="center"/>
          </w:tcPr>
          <w:p w14:paraId="05C2356C" w14:textId="77777777" w:rsidR="00FF33F5" w:rsidRPr="00E254FC" w:rsidRDefault="00FF33F5" w:rsidP="00CB4041">
            <w:pPr>
              <w:shd w:val="solid" w:color="FFFFFF" w:fill="FFFFFF"/>
              <w:spacing w:line="0" w:lineRule="atLeast"/>
              <w:jc w:val="center"/>
              <w:rPr>
                <w:rFonts w:ascii="宋体" w:hAnsi="宋体" w:hint="eastAsia"/>
                <w:sz w:val="18"/>
                <w:szCs w:val="18"/>
              </w:rPr>
            </w:pPr>
          </w:p>
        </w:tc>
        <w:tc>
          <w:tcPr>
            <w:tcW w:w="1417" w:type="dxa"/>
            <w:vMerge/>
            <w:vAlign w:val="center"/>
          </w:tcPr>
          <w:p w14:paraId="0688116E" w14:textId="77777777" w:rsidR="00FF33F5" w:rsidRPr="00E254FC" w:rsidRDefault="00FF33F5" w:rsidP="00CB4041">
            <w:pPr>
              <w:shd w:val="solid" w:color="FFFFFF" w:fill="FFFFFF"/>
              <w:spacing w:line="0" w:lineRule="atLeast"/>
              <w:jc w:val="center"/>
              <w:rPr>
                <w:rFonts w:ascii="宋体" w:hAnsi="宋体" w:hint="eastAsia"/>
                <w:sz w:val="18"/>
                <w:szCs w:val="18"/>
              </w:rPr>
            </w:pPr>
          </w:p>
        </w:tc>
        <w:tc>
          <w:tcPr>
            <w:tcW w:w="1701" w:type="dxa"/>
            <w:vMerge/>
            <w:vAlign w:val="center"/>
          </w:tcPr>
          <w:p w14:paraId="2D116E59" w14:textId="77777777" w:rsidR="00FF33F5" w:rsidRPr="00E254FC" w:rsidRDefault="00FF33F5" w:rsidP="00CB4041">
            <w:pPr>
              <w:shd w:val="solid" w:color="FFFFFF" w:fill="FFFFFF"/>
              <w:spacing w:line="0" w:lineRule="atLeast"/>
              <w:jc w:val="center"/>
              <w:rPr>
                <w:rFonts w:ascii="宋体" w:hAnsi="宋体" w:hint="eastAsia"/>
                <w:sz w:val="18"/>
                <w:szCs w:val="18"/>
              </w:rPr>
            </w:pPr>
          </w:p>
        </w:tc>
        <w:tc>
          <w:tcPr>
            <w:tcW w:w="8759" w:type="dxa"/>
            <w:vAlign w:val="center"/>
          </w:tcPr>
          <w:p w14:paraId="10C30774" w14:textId="77777777" w:rsidR="00FF33F5" w:rsidRPr="00E254FC" w:rsidRDefault="00FF33F5"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5）平整地面，地面承载能力不足时应采取措施，如碎石块填实、铺设钢板，对码头的承载能力进行确认等；</w:t>
            </w:r>
          </w:p>
        </w:tc>
        <w:tc>
          <w:tcPr>
            <w:tcW w:w="1046" w:type="dxa"/>
            <w:vAlign w:val="center"/>
          </w:tcPr>
          <w:p w14:paraId="2501ACAF" w14:textId="77777777" w:rsidR="00FF33F5" w:rsidRPr="00E254FC" w:rsidRDefault="00FF33F5" w:rsidP="00CB4041">
            <w:pPr>
              <w:shd w:val="solid" w:color="FFFFFF" w:fill="FFFFFF"/>
              <w:spacing w:line="0" w:lineRule="atLeast"/>
              <w:jc w:val="center"/>
              <w:rPr>
                <w:rFonts w:ascii="宋体" w:hAnsi="宋体" w:hint="eastAsia"/>
                <w:sz w:val="18"/>
                <w:szCs w:val="18"/>
              </w:rPr>
            </w:pPr>
            <w:r w:rsidRPr="00E254FC">
              <w:rPr>
                <w:rFonts w:ascii="宋体" w:hAnsi="宋体" w:hint="eastAsia"/>
                <w:sz w:val="18"/>
                <w:szCs w:val="18"/>
              </w:rPr>
              <w:t>流动式起重机</w:t>
            </w:r>
          </w:p>
        </w:tc>
      </w:tr>
      <w:tr w:rsidR="00FF33F5" w:rsidRPr="00E254FC" w14:paraId="357EDCFD" w14:textId="77777777" w:rsidTr="00240FD9">
        <w:trPr>
          <w:trHeight w:val="20"/>
          <w:jc w:val="center"/>
        </w:trPr>
        <w:tc>
          <w:tcPr>
            <w:tcW w:w="983" w:type="dxa"/>
            <w:vMerge/>
            <w:vAlign w:val="center"/>
          </w:tcPr>
          <w:p w14:paraId="5DDAE753" w14:textId="77777777" w:rsidR="00FF33F5" w:rsidRPr="00E254FC" w:rsidRDefault="00FF33F5" w:rsidP="00CB4041">
            <w:pPr>
              <w:shd w:val="solid" w:color="FFFFFF" w:fill="FFFFFF"/>
              <w:spacing w:line="0" w:lineRule="atLeast"/>
              <w:jc w:val="center"/>
              <w:rPr>
                <w:rFonts w:ascii="宋体" w:hAnsi="宋体" w:hint="eastAsia"/>
                <w:sz w:val="18"/>
                <w:szCs w:val="18"/>
              </w:rPr>
            </w:pPr>
          </w:p>
        </w:tc>
        <w:tc>
          <w:tcPr>
            <w:tcW w:w="1417" w:type="dxa"/>
            <w:vMerge/>
            <w:vAlign w:val="center"/>
          </w:tcPr>
          <w:p w14:paraId="31E93F55" w14:textId="77777777" w:rsidR="00FF33F5" w:rsidRPr="00E254FC" w:rsidRDefault="00FF33F5" w:rsidP="00CB4041">
            <w:pPr>
              <w:shd w:val="solid" w:color="FFFFFF" w:fill="FFFFFF"/>
              <w:spacing w:line="0" w:lineRule="atLeast"/>
              <w:jc w:val="center"/>
              <w:rPr>
                <w:rFonts w:ascii="宋体" w:hAnsi="宋体" w:hint="eastAsia"/>
                <w:sz w:val="18"/>
                <w:szCs w:val="18"/>
              </w:rPr>
            </w:pPr>
          </w:p>
        </w:tc>
        <w:tc>
          <w:tcPr>
            <w:tcW w:w="1701" w:type="dxa"/>
            <w:vMerge/>
            <w:vAlign w:val="center"/>
          </w:tcPr>
          <w:p w14:paraId="5C2F7419" w14:textId="77777777" w:rsidR="00FF33F5" w:rsidRPr="00E254FC" w:rsidRDefault="00FF33F5" w:rsidP="00CB4041">
            <w:pPr>
              <w:shd w:val="solid" w:color="FFFFFF" w:fill="FFFFFF"/>
              <w:spacing w:line="0" w:lineRule="atLeast"/>
              <w:jc w:val="center"/>
              <w:rPr>
                <w:rFonts w:ascii="宋体" w:hAnsi="宋体" w:hint="eastAsia"/>
                <w:sz w:val="18"/>
                <w:szCs w:val="18"/>
              </w:rPr>
            </w:pPr>
          </w:p>
        </w:tc>
        <w:tc>
          <w:tcPr>
            <w:tcW w:w="8759" w:type="dxa"/>
            <w:vAlign w:val="center"/>
          </w:tcPr>
          <w:p w14:paraId="2385C338" w14:textId="77777777" w:rsidR="00FF33F5" w:rsidRPr="00E254FC" w:rsidRDefault="00FF33F5"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6）合理布置广告牌。</w:t>
            </w:r>
          </w:p>
        </w:tc>
        <w:tc>
          <w:tcPr>
            <w:tcW w:w="1046" w:type="dxa"/>
            <w:vAlign w:val="center"/>
          </w:tcPr>
          <w:p w14:paraId="5D9EF08B" w14:textId="77777777" w:rsidR="00FF33F5" w:rsidRPr="00E254FC" w:rsidRDefault="00FF33F5" w:rsidP="00CB4041">
            <w:pPr>
              <w:shd w:val="solid" w:color="FFFFFF" w:fill="FFFFFF"/>
              <w:spacing w:line="0" w:lineRule="atLeast"/>
              <w:jc w:val="center"/>
              <w:rPr>
                <w:rFonts w:ascii="宋体" w:hAnsi="宋体" w:hint="eastAsia"/>
                <w:sz w:val="18"/>
                <w:szCs w:val="18"/>
              </w:rPr>
            </w:pPr>
            <w:r w:rsidRPr="00E254FC">
              <w:rPr>
                <w:rFonts w:ascii="宋体" w:hAnsi="宋体" w:hint="eastAsia"/>
                <w:sz w:val="18"/>
                <w:szCs w:val="18"/>
              </w:rPr>
              <w:t>塔机</w:t>
            </w:r>
          </w:p>
        </w:tc>
      </w:tr>
      <w:tr w:rsidR="00FF33F5" w:rsidRPr="00E254FC" w14:paraId="1DCDE006" w14:textId="77777777" w:rsidTr="00240FD9">
        <w:trPr>
          <w:trHeight w:val="20"/>
          <w:jc w:val="center"/>
        </w:trPr>
        <w:tc>
          <w:tcPr>
            <w:tcW w:w="983" w:type="dxa"/>
            <w:vMerge/>
            <w:vAlign w:val="center"/>
          </w:tcPr>
          <w:p w14:paraId="5EF09D3E" w14:textId="77777777" w:rsidR="00FF33F5" w:rsidRPr="00E254FC" w:rsidRDefault="00FF33F5" w:rsidP="00CB4041">
            <w:pPr>
              <w:shd w:val="solid" w:color="FFFFFF" w:fill="FFFFFF"/>
              <w:spacing w:line="0" w:lineRule="atLeast"/>
              <w:jc w:val="center"/>
              <w:rPr>
                <w:rFonts w:ascii="宋体" w:hAnsi="宋体" w:hint="eastAsia"/>
                <w:sz w:val="18"/>
                <w:szCs w:val="18"/>
              </w:rPr>
            </w:pPr>
          </w:p>
        </w:tc>
        <w:tc>
          <w:tcPr>
            <w:tcW w:w="1417" w:type="dxa"/>
            <w:vMerge/>
            <w:vAlign w:val="center"/>
          </w:tcPr>
          <w:p w14:paraId="4FCD2A5D" w14:textId="77777777" w:rsidR="00FF33F5" w:rsidRPr="00E254FC" w:rsidRDefault="00FF33F5" w:rsidP="00CB4041">
            <w:pPr>
              <w:shd w:val="solid" w:color="FFFFFF" w:fill="FFFFFF"/>
              <w:spacing w:line="0" w:lineRule="atLeast"/>
              <w:jc w:val="center"/>
              <w:rPr>
                <w:rFonts w:ascii="宋体" w:hAnsi="宋体" w:hint="eastAsia"/>
                <w:sz w:val="18"/>
                <w:szCs w:val="18"/>
              </w:rPr>
            </w:pPr>
          </w:p>
        </w:tc>
        <w:tc>
          <w:tcPr>
            <w:tcW w:w="1701" w:type="dxa"/>
            <w:vAlign w:val="center"/>
          </w:tcPr>
          <w:p w14:paraId="0CDF1FA2" w14:textId="77777777" w:rsidR="00FF33F5" w:rsidRPr="00E254FC" w:rsidRDefault="00FF33F5"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制动失效</w:t>
            </w:r>
          </w:p>
        </w:tc>
        <w:tc>
          <w:tcPr>
            <w:tcW w:w="8759" w:type="dxa"/>
            <w:vAlign w:val="center"/>
          </w:tcPr>
          <w:p w14:paraId="66CD4844" w14:textId="77777777" w:rsidR="00FF33F5" w:rsidRPr="00E254FC" w:rsidRDefault="00FF33F5"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1）加强对制动器零部件的维护、保养，保证各部件正常工作；</w:t>
            </w:r>
          </w:p>
          <w:p w14:paraId="6C5A3E4E" w14:textId="77777777" w:rsidR="00FF33F5" w:rsidRPr="00E254FC" w:rsidRDefault="00FF33F5"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2）制动器调整适当；</w:t>
            </w:r>
          </w:p>
          <w:p w14:paraId="5D151BDD" w14:textId="77777777" w:rsidR="00FF33F5" w:rsidRPr="00E254FC" w:rsidRDefault="00FF33F5"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3）每次吊运前当重物离地时停止制动一次，测试制动可靠性。</w:t>
            </w:r>
          </w:p>
        </w:tc>
        <w:tc>
          <w:tcPr>
            <w:tcW w:w="1046" w:type="dxa"/>
            <w:vAlign w:val="center"/>
          </w:tcPr>
          <w:p w14:paraId="0DDACBEC" w14:textId="77777777" w:rsidR="00FF33F5" w:rsidRPr="00E254FC" w:rsidRDefault="00FF33F5" w:rsidP="00CB4041">
            <w:pPr>
              <w:shd w:val="solid" w:color="FFFFFF" w:fill="FFFFFF"/>
              <w:spacing w:line="0" w:lineRule="atLeast"/>
              <w:jc w:val="center"/>
              <w:rPr>
                <w:rFonts w:ascii="宋体" w:hAnsi="宋体" w:hint="eastAsia"/>
                <w:sz w:val="18"/>
                <w:szCs w:val="18"/>
              </w:rPr>
            </w:pPr>
          </w:p>
        </w:tc>
      </w:tr>
      <w:tr w:rsidR="00FF33F5" w:rsidRPr="00E254FC" w14:paraId="62870826" w14:textId="77777777" w:rsidTr="00240FD9">
        <w:trPr>
          <w:trHeight w:val="20"/>
          <w:jc w:val="center"/>
        </w:trPr>
        <w:tc>
          <w:tcPr>
            <w:tcW w:w="983" w:type="dxa"/>
            <w:vMerge/>
            <w:vAlign w:val="center"/>
          </w:tcPr>
          <w:p w14:paraId="7E17FDFF" w14:textId="77777777" w:rsidR="00FF33F5" w:rsidRPr="00E254FC" w:rsidRDefault="00FF33F5" w:rsidP="00CB4041">
            <w:pPr>
              <w:shd w:val="solid" w:color="FFFFFF" w:fill="FFFFFF"/>
              <w:spacing w:line="0" w:lineRule="atLeast"/>
              <w:jc w:val="center"/>
              <w:rPr>
                <w:rFonts w:ascii="宋体" w:hAnsi="宋体" w:hint="eastAsia"/>
                <w:sz w:val="18"/>
                <w:szCs w:val="18"/>
              </w:rPr>
            </w:pPr>
          </w:p>
        </w:tc>
        <w:tc>
          <w:tcPr>
            <w:tcW w:w="1417" w:type="dxa"/>
            <w:vMerge/>
            <w:vAlign w:val="center"/>
          </w:tcPr>
          <w:p w14:paraId="79782C33" w14:textId="77777777" w:rsidR="00FF33F5" w:rsidRPr="00E254FC" w:rsidRDefault="00FF33F5" w:rsidP="00CB4041">
            <w:pPr>
              <w:shd w:val="solid" w:color="FFFFFF" w:fill="FFFFFF"/>
              <w:spacing w:line="0" w:lineRule="atLeast"/>
              <w:jc w:val="center"/>
              <w:rPr>
                <w:rFonts w:ascii="宋体" w:hAnsi="宋体" w:hint="eastAsia"/>
                <w:sz w:val="18"/>
                <w:szCs w:val="18"/>
              </w:rPr>
            </w:pPr>
          </w:p>
        </w:tc>
        <w:tc>
          <w:tcPr>
            <w:tcW w:w="1701" w:type="dxa"/>
            <w:vMerge w:val="restart"/>
            <w:vAlign w:val="center"/>
          </w:tcPr>
          <w:p w14:paraId="12449771" w14:textId="77777777" w:rsidR="00FF33F5" w:rsidRPr="00E254FC" w:rsidRDefault="00FF33F5"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机械传动部件失效</w:t>
            </w:r>
          </w:p>
        </w:tc>
        <w:tc>
          <w:tcPr>
            <w:tcW w:w="8759" w:type="dxa"/>
            <w:vAlign w:val="center"/>
          </w:tcPr>
          <w:p w14:paraId="6C7287B7" w14:textId="77777777" w:rsidR="00FF33F5" w:rsidRPr="00E254FC" w:rsidRDefault="00FF33F5"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1）加强对联轴器、传动轴、电动机、齿轮箱、卷筒、变幅钢丝绳、滑轮等传动部件的日常检查维保；</w:t>
            </w:r>
          </w:p>
        </w:tc>
        <w:tc>
          <w:tcPr>
            <w:tcW w:w="1046" w:type="dxa"/>
            <w:vAlign w:val="center"/>
          </w:tcPr>
          <w:p w14:paraId="00CD6421" w14:textId="77777777" w:rsidR="00FF33F5" w:rsidRPr="00E254FC" w:rsidRDefault="00FF33F5" w:rsidP="00CB4041">
            <w:pPr>
              <w:shd w:val="solid" w:color="FFFFFF" w:fill="FFFFFF"/>
              <w:spacing w:line="0" w:lineRule="atLeast"/>
              <w:jc w:val="center"/>
              <w:rPr>
                <w:rFonts w:ascii="宋体" w:hAnsi="宋体" w:hint="eastAsia"/>
                <w:sz w:val="18"/>
                <w:szCs w:val="18"/>
              </w:rPr>
            </w:pPr>
            <w:r w:rsidRPr="00E254FC">
              <w:rPr>
                <w:rFonts w:ascii="宋体" w:hAnsi="宋体" w:hint="eastAsia"/>
                <w:sz w:val="18"/>
                <w:szCs w:val="18"/>
              </w:rPr>
              <w:t>臂架类起重机</w:t>
            </w:r>
          </w:p>
        </w:tc>
      </w:tr>
      <w:tr w:rsidR="00FF33F5" w:rsidRPr="00E254FC" w14:paraId="1D274AD2" w14:textId="77777777" w:rsidTr="00240FD9">
        <w:trPr>
          <w:trHeight w:val="20"/>
          <w:jc w:val="center"/>
        </w:trPr>
        <w:tc>
          <w:tcPr>
            <w:tcW w:w="983" w:type="dxa"/>
            <w:vMerge/>
            <w:vAlign w:val="center"/>
          </w:tcPr>
          <w:p w14:paraId="7150828E" w14:textId="77777777" w:rsidR="00FF33F5" w:rsidRPr="00E254FC" w:rsidRDefault="00FF33F5" w:rsidP="00CB4041">
            <w:pPr>
              <w:shd w:val="solid" w:color="FFFFFF" w:fill="FFFFFF"/>
              <w:spacing w:line="0" w:lineRule="atLeast"/>
              <w:jc w:val="center"/>
              <w:rPr>
                <w:rFonts w:ascii="宋体" w:hAnsi="宋体" w:hint="eastAsia"/>
                <w:sz w:val="18"/>
                <w:szCs w:val="18"/>
              </w:rPr>
            </w:pPr>
          </w:p>
        </w:tc>
        <w:tc>
          <w:tcPr>
            <w:tcW w:w="1417" w:type="dxa"/>
            <w:vMerge/>
            <w:vAlign w:val="center"/>
          </w:tcPr>
          <w:p w14:paraId="38AD6458" w14:textId="77777777" w:rsidR="00FF33F5" w:rsidRPr="00E254FC" w:rsidRDefault="00FF33F5" w:rsidP="00CB4041">
            <w:pPr>
              <w:shd w:val="solid" w:color="FFFFFF" w:fill="FFFFFF"/>
              <w:spacing w:line="0" w:lineRule="atLeast"/>
              <w:jc w:val="center"/>
              <w:rPr>
                <w:rFonts w:ascii="宋体" w:hAnsi="宋体" w:hint="eastAsia"/>
                <w:sz w:val="18"/>
                <w:szCs w:val="18"/>
              </w:rPr>
            </w:pPr>
          </w:p>
        </w:tc>
        <w:tc>
          <w:tcPr>
            <w:tcW w:w="1701" w:type="dxa"/>
            <w:vMerge/>
            <w:vAlign w:val="center"/>
          </w:tcPr>
          <w:p w14:paraId="6EEF4707" w14:textId="77777777" w:rsidR="00FF33F5" w:rsidRPr="00E254FC" w:rsidRDefault="00FF33F5" w:rsidP="00CB4041">
            <w:pPr>
              <w:shd w:val="solid" w:color="FFFFFF" w:fill="FFFFFF"/>
              <w:spacing w:line="0" w:lineRule="atLeast"/>
              <w:jc w:val="center"/>
              <w:rPr>
                <w:rFonts w:ascii="宋体" w:hAnsi="宋体" w:hint="eastAsia"/>
                <w:sz w:val="18"/>
                <w:szCs w:val="18"/>
              </w:rPr>
            </w:pPr>
          </w:p>
        </w:tc>
        <w:tc>
          <w:tcPr>
            <w:tcW w:w="8759" w:type="dxa"/>
            <w:vAlign w:val="center"/>
          </w:tcPr>
          <w:p w14:paraId="6C84C72F" w14:textId="77777777" w:rsidR="00FF33F5" w:rsidRPr="00E254FC" w:rsidRDefault="00FF33F5"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2）设备运行平稳，减少对零部件的冲击载荷。</w:t>
            </w:r>
          </w:p>
        </w:tc>
        <w:tc>
          <w:tcPr>
            <w:tcW w:w="1046" w:type="dxa"/>
            <w:vAlign w:val="center"/>
          </w:tcPr>
          <w:p w14:paraId="3CDA48CA" w14:textId="77777777" w:rsidR="00FF33F5" w:rsidRPr="00E254FC" w:rsidRDefault="00FF33F5" w:rsidP="00CB4041">
            <w:pPr>
              <w:shd w:val="solid" w:color="FFFFFF" w:fill="FFFFFF"/>
              <w:spacing w:line="0" w:lineRule="atLeast"/>
              <w:jc w:val="center"/>
              <w:rPr>
                <w:rFonts w:ascii="宋体" w:hAnsi="宋体" w:hint="eastAsia"/>
                <w:sz w:val="18"/>
                <w:szCs w:val="18"/>
              </w:rPr>
            </w:pPr>
          </w:p>
        </w:tc>
      </w:tr>
      <w:tr w:rsidR="00FF33F5" w:rsidRPr="00E254FC" w14:paraId="6F085439" w14:textId="77777777" w:rsidTr="00240FD9">
        <w:trPr>
          <w:trHeight w:val="20"/>
          <w:jc w:val="center"/>
        </w:trPr>
        <w:tc>
          <w:tcPr>
            <w:tcW w:w="983" w:type="dxa"/>
            <w:vMerge/>
            <w:vAlign w:val="center"/>
          </w:tcPr>
          <w:p w14:paraId="076E212D" w14:textId="77777777" w:rsidR="00FF33F5" w:rsidRPr="00E254FC" w:rsidRDefault="00FF33F5" w:rsidP="00CB4041">
            <w:pPr>
              <w:shd w:val="solid" w:color="FFFFFF" w:fill="FFFFFF"/>
              <w:spacing w:line="0" w:lineRule="atLeast"/>
              <w:jc w:val="center"/>
              <w:rPr>
                <w:rFonts w:ascii="宋体" w:hAnsi="宋体" w:hint="eastAsia"/>
                <w:sz w:val="18"/>
                <w:szCs w:val="18"/>
              </w:rPr>
            </w:pPr>
          </w:p>
        </w:tc>
        <w:tc>
          <w:tcPr>
            <w:tcW w:w="1417" w:type="dxa"/>
            <w:vMerge/>
            <w:vAlign w:val="center"/>
          </w:tcPr>
          <w:p w14:paraId="26FB6862" w14:textId="77777777" w:rsidR="00FF33F5" w:rsidRPr="00E254FC" w:rsidRDefault="00FF33F5" w:rsidP="00CB4041">
            <w:pPr>
              <w:shd w:val="solid" w:color="FFFFFF" w:fill="FFFFFF"/>
              <w:spacing w:line="0" w:lineRule="atLeast"/>
              <w:jc w:val="center"/>
              <w:rPr>
                <w:rFonts w:ascii="宋体" w:hAnsi="宋体" w:hint="eastAsia"/>
                <w:sz w:val="18"/>
                <w:szCs w:val="18"/>
              </w:rPr>
            </w:pPr>
          </w:p>
        </w:tc>
        <w:tc>
          <w:tcPr>
            <w:tcW w:w="1701" w:type="dxa"/>
            <w:vMerge w:val="restart"/>
            <w:vAlign w:val="center"/>
          </w:tcPr>
          <w:p w14:paraId="15E03173" w14:textId="77777777" w:rsidR="00FF33F5" w:rsidRPr="00E254FC" w:rsidRDefault="00FF33F5"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液压系统故障</w:t>
            </w:r>
          </w:p>
        </w:tc>
        <w:tc>
          <w:tcPr>
            <w:tcW w:w="8759" w:type="dxa"/>
            <w:vAlign w:val="center"/>
          </w:tcPr>
          <w:p w14:paraId="54D5C4F2" w14:textId="77777777" w:rsidR="00FF33F5" w:rsidRPr="00E254FC" w:rsidRDefault="00FF33F5"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1）加强液压系统的检查，保证液压软管无老化、液压系统功能正常、管路接头无泄漏、</w:t>
            </w:r>
            <w:proofErr w:type="gramStart"/>
            <w:r w:rsidRPr="00E254FC">
              <w:rPr>
                <w:rFonts w:ascii="宋体" w:hAnsi="宋体" w:hint="eastAsia"/>
                <w:sz w:val="18"/>
                <w:szCs w:val="18"/>
              </w:rPr>
              <w:t>各阀控制</w:t>
            </w:r>
            <w:proofErr w:type="gramEnd"/>
            <w:r w:rsidRPr="00E254FC">
              <w:rPr>
                <w:rFonts w:ascii="宋体" w:hAnsi="宋体" w:hint="eastAsia"/>
                <w:sz w:val="18"/>
                <w:szCs w:val="18"/>
              </w:rPr>
              <w:t>正常、液压系统内泄正常、各液压系统保护装置工作正常。</w:t>
            </w:r>
          </w:p>
        </w:tc>
        <w:tc>
          <w:tcPr>
            <w:tcW w:w="1046" w:type="dxa"/>
            <w:vAlign w:val="center"/>
          </w:tcPr>
          <w:p w14:paraId="27F14C49" w14:textId="77777777" w:rsidR="00FF33F5" w:rsidRPr="00E254FC" w:rsidRDefault="00FF33F5" w:rsidP="00CB4041">
            <w:pPr>
              <w:shd w:val="solid" w:color="FFFFFF" w:fill="FFFFFF"/>
              <w:spacing w:line="0" w:lineRule="atLeast"/>
              <w:jc w:val="center"/>
              <w:rPr>
                <w:rFonts w:ascii="宋体" w:hAnsi="宋体" w:hint="eastAsia"/>
                <w:sz w:val="18"/>
                <w:szCs w:val="18"/>
              </w:rPr>
            </w:pPr>
            <w:r w:rsidRPr="00E254FC">
              <w:rPr>
                <w:rFonts w:ascii="宋体" w:hAnsi="宋体" w:hint="eastAsia"/>
                <w:sz w:val="18"/>
                <w:szCs w:val="18"/>
              </w:rPr>
              <w:t>流动式起重机</w:t>
            </w:r>
          </w:p>
        </w:tc>
      </w:tr>
      <w:tr w:rsidR="00FF33F5" w:rsidRPr="00E254FC" w14:paraId="7AFE21D9" w14:textId="77777777" w:rsidTr="00240FD9">
        <w:trPr>
          <w:trHeight w:val="20"/>
          <w:jc w:val="center"/>
        </w:trPr>
        <w:tc>
          <w:tcPr>
            <w:tcW w:w="983" w:type="dxa"/>
            <w:vMerge/>
            <w:vAlign w:val="center"/>
          </w:tcPr>
          <w:p w14:paraId="2D940864" w14:textId="77777777" w:rsidR="00FF33F5" w:rsidRPr="00E254FC" w:rsidRDefault="00FF33F5" w:rsidP="00CB4041">
            <w:pPr>
              <w:shd w:val="solid" w:color="FFFFFF" w:fill="FFFFFF"/>
              <w:spacing w:line="0" w:lineRule="atLeast"/>
              <w:jc w:val="right"/>
              <w:rPr>
                <w:rFonts w:ascii="宋体" w:hAnsi="宋体" w:hint="eastAsia"/>
                <w:sz w:val="18"/>
                <w:szCs w:val="18"/>
              </w:rPr>
            </w:pPr>
          </w:p>
        </w:tc>
        <w:tc>
          <w:tcPr>
            <w:tcW w:w="1417" w:type="dxa"/>
            <w:vMerge/>
            <w:vAlign w:val="center"/>
          </w:tcPr>
          <w:p w14:paraId="2312BD92" w14:textId="77777777" w:rsidR="00FF33F5" w:rsidRPr="00E254FC" w:rsidRDefault="00FF33F5" w:rsidP="00CB4041">
            <w:pPr>
              <w:shd w:val="solid" w:color="FFFFFF" w:fill="FFFFFF"/>
              <w:spacing w:line="0" w:lineRule="atLeast"/>
              <w:jc w:val="right"/>
              <w:rPr>
                <w:rFonts w:ascii="宋体" w:hAnsi="宋体" w:hint="eastAsia"/>
                <w:sz w:val="18"/>
                <w:szCs w:val="18"/>
              </w:rPr>
            </w:pPr>
          </w:p>
        </w:tc>
        <w:tc>
          <w:tcPr>
            <w:tcW w:w="1701" w:type="dxa"/>
            <w:vMerge/>
            <w:vAlign w:val="center"/>
          </w:tcPr>
          <w:p w14:paraId="20FF4A54" w14:textId="77777777" w:rsidR="00FF33F5" w:rsidRPr="00E254FC" w:rsidRDefault="00FF33F5" w:rsidP="00CB4041">
            <w:pPr>
              <w:shd w:val="solid" w:color="FFFFFF" w:fill="FFFFFF"/>
              <w:spacing w:line="0" w:lineRule="atLeast"/>
              <w:jc w:val="center"/>
              <w:rPr>
                <w:rFonts w:ascii="宋体" w:hAnsi="宋体" w:hint="eastAsia"/>
                <w:sz w:val="18"/>
                <w:szCs w:val="18"/>
              </w:rPr>
            </w:pPr>
          </w:p>
        </w:tc>
        <w:tc>
          <w:tcPr>
            <w:tcW w:w="8759" w:type="dxa"/>
            <w:vAlign w:val="center"/>
          </w:tcPr>
          <w:p w14:paraId="7CD34C82" w14:textId="77777777" w:rsidR="00FF33F5" w:rsidRPr="00E254FC" w:rsidRDefault="00FF33F5"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2）</w:t>
            </w:r>
            <w:proofErr w:type="gramStart"/>
            <w:r w:rsidRPr="00E254FC">
              <w:rPr>
                <w:rFonts w:ascii="宋体" w:hAnsi="宋体" w:hint="eastAsia"/>
                <w:sz w:val="18"/>
                <w:szCs w:val="18"/>
              </w:rPr>
              <w:t>吊运作</w:t>
            </w:r>
            <w:proofErr w:type="gramEnd"/>
            <w:r w:rsidRPr="00E254FC">
              <w:rPr>
                <w:rFonts w:ascii="宋体" w:hAnsi="宋体" w:hint="eastAsia"/>
                <w:sz w:val="18"/>
                <w:szCs w:val="18"/>
              </w:rPr>
              <w:t>业前先进行试吊，确认液压系统工作正常。</w:t>
            </w:r>
          </w:p>
        </w:tc>
        <w:tc>
          <w:tcPr>
            <w:tcW w:w="1046" w:type="dxa"/>
            <w:vAlign w:val="center"/>
          </w:tcPr>
          <w:p w14:paraId="512B08D1" w14:textId="77777777" w:rsidR="00FF33F5" w:rsidRPr="00E254FC" w:rsidRDefault="00FF33F5" w:rsidP="00CB4041">
            <w:pPr>
              <w:shd w:val="solid" w:color="FFFFFF" w:fill="FFFFFF"/>
              <w:spacing w:line="0" w:lineRule="atLeast"/>
              <w:jc w:val="right"/>
              <w:rPr>
                <w:rFonts w:ascii="宋体" w:hAnsi="宋体" w:hint="eastAsia"/>
                <w:sz w:val="18"/>
                <w:szCs w:val="18"/>
              </w:rPr>
            </w:pPr>
          </w:p>
        </w:tc>
      </w:tr>
    </w:tbl>
    <w:p w14:paraId="247105C7" w14:textId="77777777" w:rsidR="00240FD9" w:rsidRPr="00240FD9" w:rsidRDefault="00240FD9" w:rsidP="00240FD9">
      <w:pPr>
        <w:pStyle w:val="afffff9"/>
        <w:pageBreakBefore/>
        <w:spacing w:beforeLines="50" w:before="156" w:afterLines="50" w:after="156"/>
        <w:ind w:firstLineChars="0" w:firstLine="0"/>
        <w:jc w:val="center"/>
        <w:rPr>
          <w:rFonts w:ascii="黑体" w:eastAsia="黑体" w:hAnsi="黑体" w:hint="eastAsia"/>
        </w:rPr>
      </w:pPr>
      <w:r w:rsidRPr="00240FD9">
        <w:rPr>
          <w:rFonts w:ascii="黑体" w:eastAsia="黑体" w:hAnsi="黑体" w:hint="eastAsia"/>
        </w:rPr>
        <w:lastRenderedPageBreak/>
        <w:t>表B.9  特种设备常见风险事件分析及典型管控措施（起重机械)</w:t>
      </w:r>
      <w:r w:rsidRPr="00240FD9">
        <w:rPr>
          <w:rFonts w:hAnsi="宋体" w:hint="eastAsia"/>
        </w:rPr>
        <w:t>（续）</w:t>
      </w:r>
    </w:p>
    <w:tbl>
      <w:tblPr>
        <w:tblW w:w="13906"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4A0" w:firstRow="1" w:lastRow="0" w:firstColumn="1" w:lastColumn="0" w:noHBand="0" w:noVBand="1"/>
      </w:tblPr>
      <w:tblGrid>
        <w:gridCol w:w="983"/>
        <w:gridCol w:w="1417"/>
        <w:gridCol w:w="1701"/>
        <w:gridCol w:w="8759"/>
        <w:gridCol w:w="1046"/>
      </w:tblGrid>
      <w:tr w:rsidR="00240FD9" w:rsidRPr="00E254FC" w14:paraId="22C145D5" w14:textId="77777777" w:rsidTr="00F422EF">
        <w:trPr>
          <w:trHeight w:val="529"/>
          <w:tblHeader/>
          <w:jc w:val="center"/>
        </w:trPr>
        <w:tc>
          <w:tcPr>
            <w:tcW w:w="983" w:type="dxa"/>
            <w:tcBorders>
              <w:top w:val="single" w:sz="8" w:space="0" w:color="auto"/>
              <w:bottom w:val="single" w:sz="8" w:space="0" w:color="auto"/>
            </w:tcBorders>
            <w:vAlign w:val="center"/>
          </w:tcPr>
          <w:p w14:paraId="1EF7733E" w14:textId="77777777" w:rsidR="00240FD9" w:rsidRPr="00E254FC" w:rsidRDefault="00240FD9" w:rsidP="00F422EF">
            <w:pPr>
              <w:widowControl/>
              <w:shd w:val="solid" w:color="FFFFFF" w:fill="FFFFFF"/>
              <w:spacing w:line="0" w:lineRule="atLeast"/>
              <w:jc w:val="center"/>
              <w:rPr>
                <w:rFonts w:ascii="宋体" w:hAnsi="宋体" w:cs="宋体" w:hint="eastAsia"/>
                <w:bCs/>
                <w:kern w:val="0"/>
                <w:sz w:val="18"/>
                <w:szCs w:val="18"/>
              </w:rPr>
            </w:pPr>
            <w:r w:rsidRPr="00E254FC">
              <w:rPr>
                <w:rFonts w:ascii="宋体" w:hAnsi="宋体"/>
                <w:sz w:val="18"/>
                <w:szCs w:val="18"/>
              </w:rPr>
              <w:br w:type="page"/>
            </w:r>
            <w:r w:rsidRPr="00E254FC">
              <w:rPr>
                <w:rFonts w:ascii="宋体" w:hAnsi="宋体" w:cs="宋体" w:hint="eastAsia"/>
                <w:bCs/>
                <w:sz w:val="18"/>
                <w:szCs w:val="18"/>
              </w:rPr>
              <w:t>风险来源</w:t>
            </w:r>
          </w:p>
        </w:tc>
        <w:tc>
          <w:tcPr>
            <w:tcW w:w="1417" w:type="dxa"/>
            <w:tcBorders>
              <w:top w:val="single" w:sz="8" w:space="0" w:color="auto"/>
              <w:bottom w:val="single" w:sz="8" w:space="0" w:color="auto"/>
            </w:tcBorders>
            <w:vAlign w:val="center"/>
          </w:tcPr>
          <w:p w14:paraId="160CE419" w14:textId="77777777" w:rsidR="00240FD9" w:rsidRPr="00E254FC" w:rsidRDefault="00240FD9" w:rsidP="00F422EF">
            <w:pPr>
              <w:widowControl/>
              <w:shd w:val="solid" w:color="FFFFFF" w:fill="FFFFFF"/>
              <w:spacing w:line="0" w:lineRule="atLeast"/>
              <w:jc w:val="center"/>
              <w:rPr>
                <w:rFonts w:ascii="宋体" w:hAnsi="宋体" w:cs="宋体" w:hint="eastAsia"/>
                <w:bCs/>
                <w:kern w:val="0"/>
                <w:sz w:val="18"/>
                <w:szCs w:val="18"/>
              </w:rPr>
            </w:pPr>
            <w:r w:rsidRPr="00E254FC">
              <w:rPr>
                <w:rFonts w:ascii="宋体" w:hAnsi="宋体" w:cs="宋体" w:hint="eastAsia"/>
                <w:bCs/>
                <w:sz w:val="18"/>
                <w:szCs w:val="18"/>
              </w:rPr>
              <w:t>风险事件描述</w:t>
            </w:r>
          </w:p>
        </w:tc>
        <w:tc>
          <w:tcPr>
            <w:tcW w:w="1701" w:type="dxa"/>
            <w:tcBorders>
              <w:top w:val="single" w:sz="8" w:space="0" w:color="auto"/>
              <w:bottom w:val="single" w:sz="8" w:space="0" w:color="auto"/>
            </w:tcBorders>
            <w:vAlign w:val="center"/>
          </w:tcPr>
          <w:p w14:paraId="07974D01" w14:textId="77777777" w:rsidR="00240FD9" w:rsidRPr="00E254FC" w:rsidRDefault="00240FD9" w:rsidP="00F422EF">
            <w:pPr>
              <w:widowControl/>
              <w:shd w:val="solid" w:color="FFFFFF" w:fill="FFFFFF"/>
              <w:spacing w:line="0" w:lineRule="atLeast"/>
              <w:jc w:val="center"/>
              <w:rPr>
                <w:rFonts w:ascii="宋体" w:hAnsi="宋体" w:cs="宋体" w:hint="eastAsia"/>
                <w:bCs/>
                <w:kern w:val="0"/>
                <w:sz w:val="18"/>
                <w:szCs w:val="18"/>
              </w:rPr>
            </w:pPr>
            <w:r w:rsidRPr="00E254FC">
              <w:rPr>
                <w:rFonts w:ascii="宋体" w:hAnsi="宋体" w:cs="宋体" w:hint="eastAsia"/>
                <w:bCs/>
                <w:sz w:val="18"/>
                <w:szCs w:val="18"/>
              </w:rPr>
              <w:t>风险因素</w:t>
            </w:r>
          </w:p>
        </w:tc>
        <w:tc>
          <w:tcPr>
            <w:tcW w:w="8759" w:type="dxa"/>
            <w:tcBorders>
              <w:top w:val="single" w:sz="8" w:space="0" w:color="auto"/>
              <w:bottom w:val="single" w:sz="8" w:space="0" w:color="auto"/>
            </w:tcBorders>
            <w:vAlign w:val="center"/>
          </w:tcPr>
          <w:p w14:paraId="5271E280" w14:textId="77777777" w:rsidR="00240FD9" w:rsidRPr="00E254FC" w:rsidRDefault="00240FD9" w:rsidP="00F422EF">
            <w:pPr>
              <w:widowControl/>
              <w:shd w:val="solid" w:color="FFFFFF" w:fill="FFFFFF"/>
              <w:spacing w:line="0" w:lineRule="atLeast"/>
              <w:jc w:val="center"/>
              <w:rPr>
                <w:rFonts w:ascii="宋体" w:hAnsi="宋体" w:cs="宋体" w:hint="eastAsia"/>
                <w:bCs/>
                <w:kern w:val="0"/>
                <w:sz w:val="18"/>
                <w:szCs w:val="18"/>
              </w:rPr>
            </w:pPr>
            <w:r w:rsidRPr="00E254FC">
              <w:rPr>
                <w:rFonts w:ascii="宋体" w:hAnsi="宋体" w:cs="宋体" w:hint="eastAsia"/>
                <w:bCs/>
                <w:sz w:val="18"/>
                <w:szCs w:val="18"/>
              </w:rPr>
              <w:t>管控措施</w:t>
            </w:r>
          </w:p>
        </w:tc>
        <w:tc>
          <w:tcPr>
            <w:tcW w:w="1046" w:type="dxa"/>
            <w:tcBorders>
              <w:top w:val="single" w:sz="8" w:space="0" w:color="auto"/>
              <w:bottom w:val="single" w:sz="8" w:space="0" w:color="auto"/>
            </w:tcBorders>
            <w:vAlign w:val="center"/>
          </w:tcPr>
          <w:p w14:paraId="760B18BF" w14:textId="77777777" w:rsidR="00240FD9" w:rsidRPr="00E254FC" w:rsidRDefault="00240FD9" w:rsidP="00F422EF">
            <w:pPr>
              <w:widowControl/>
              <w:shd w:val="solid" w:color="FFFFFF" w:fill="FFFFFF"/>
              <w:spacing w:line="0" w:lineRule="atLeast"/>
              <w:jc w:val="center"/>
              <w:rPr>
                <w:rFonts w:ascii="宋体" w:hAnsi="宋体" w:cs="宋体" w:hint="eastAsia"/>
                <w:bCs/>
                <w:kern w:val="0"/>
                <w:sz w:val="18"/>
                <w:szCs w:val="18"/>
              </w:rPr>
            </w:pPr>
            <w:r w:rsidRPr="00E254FC">
              <w:rPr>
                <w:rFonts w:ascii="宋体" w:hAnsi="宋体" w:cs="宋体" w:hint="eastAsia"/>
                <w:bCs/>
                <w:sz w:val="18"/>
                <w:szCs w:val="18"/>
              </w:rPr>
              <w:t>适用范围</w:t>
            </w:r>
          </w:p>
        </w:tc>
      </w:tr>
      <w:tr w:rsidR="00240FD9" w:rsidRPr="00E254FC" w14:paraId="3EA7DA85" w14:textId="77777777" w:rsidTr="00240FD9">
        <w:trPr>
          <w:trHeight w:val="20"/>
          <w:jc w:val="center"/>
        </w:trPr>
        <w:tc>
          <w:tcPr>
            <w:tcW w:w="983" w:type="dxa"/>
            <w:vMerge w:val="restart"/>
            <w:vAlign w:val="center"/>
          </w:tcPr>
          <w:p w14:paraId="02657F91" w14:textId="7C254392" w:rsidR="00240FD9" w:rsidRPr="00E254FC" w:rsidRDefault="00240FD9"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设备本体</w:t>
            </w:r>
          </w:p>
        </w:tc>
        <w:tc>
          <w:tcPr>
            <w:tcW w:w="1417" w:type="dxa"/>
            <w:vAlign w:val="center"/>
          </w:tcPr>
          <w:p w14:paraId="0ADB895D" w14:textId="46633AFD" w:rsidR="00240FD9" w:rsidRPr="00E254FC" w:rsidRDefault="00240FD9" w:rsidP="00240FD9">
            <w:pPr>
              <w:shd w:val="solid" w:color="FFFFFF" w:fill="FFFFFF"/>
              <w:spacing w:line="0" w:lineRule="atLeast"/>
              <w:ind w:right="180"/>
              <w:jc w:val="right"/>
              <w:rPr>
                <w:rFonts w:ascii="宋体" w:hAnsi="宋体" w:hint="eastAsia"/>
                <w:sz w:val="18"/>
                <w:szCs w:val="18"/>
              </w:rPr>
            </w:pPr>
            <w:r w:rsidRPr="00E254FC">
              <w:rPr>
                <w:rFonts w:ascii="宋体" w:hAnsi="宋体" w:hint="eastAsia"/>
                <w:sz w:val="18"/>
                <w:szCs w:val="18"/>
              </w:rPr>
              <w:t>倾覆、坍塌</w:t>
            </w:r>
          </w:p>
        </w:tc>
        <w:tc>
          <w:tcPr>
            <w:tcW w:w="1701" w:type="dxa"/>
            <w:vAlign w:val="center"/>
          </w:tcPr>
          <w:p w14:paraId="2331644B" w14:textId="77777777" w:rsidR="00240FD9" w:rsidRPr="00E254FC" w:rsidRDefault="00240FD9"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电气系统故障</w:t>
            </w:r>
          </w:p>
        </w:tc>
        <w:tc>
          <w:tcPr>
            <w:tcW w:w="8759" w:type="dxa"/>
            <w:vAlign w:val="center"/>
          </w:tcPr>
          <w:p w14:paraId="38E161DC" w14:textId="77777777" w:rsidR="00240FD9" w:rsidRPr="00E254FC" w:rsidRDefault="00240FD9"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1）对于PLC变频控制的起重机应有降温措施；</w:t>
            </w:r>
          </w:p>
          <w:p w14:paraId="39741099" w14:textId="77777777" w:rsidR="00240FD9" w:rsidRPr="00E254FC" w:rsidRDefault="00240FD9"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2）</w:t>
            </w:r>
            <w:proofErr w:type="gramStart"/>
            <w:r w:rsidRPr="00E254FC">
              <w:rPr>
                <w:rFonts w:ascii="宋体" w:hAnsi="宋体" w:hint="eastAsia"/>
                <w:sz w:val="18"/>
                <w:szCs w:val="18"/>
              </w:rPr>
              <w:t>不</w:t>
            </w:r>
            <w:proofErr w:type="gramEnd"/>
            <w:r w:rsidRPr="00E254FC">
              <w:rPr>
                <w:rFonts w:ascii="宋体" w:hAnsi="宋体" w:hint="eastAsia"/>
                <w:sz w:val="18"/>
                <w:szCs w:val="18"/>
              </w:rPr>
              <w:t>私自改变原有控制线路；</w:t>
            </w:r>
          </w:p>
          <w:p w14:paraId="34AD8D4F" w14:textId="77777777" w:rsidR="00240FD9" w:rsidRPr="00E254FC" w:rsidRDefault="00240FD9"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3）加强控制系统的维护检查；</w:t>
            </w:r>
          </w:p>
          <w:p w14:paraId="0112CD5F" w14:textId="77777777" w:rsidR="00240FD9" w:rsidRPr="00E254FC" w:rsidRDefault="00240FD9"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4）电气装置的防护防水防尘措施符合要求；</w:t>
            </w:r>
          </w:p>
          <w:p w14:paraId="495D556E" w14:textId="77777777" w:rsidR="00240FD9" w:rsidRPr="00E254FC" w:rsidRDefault="00240FD9"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5）加强对防止设备超速运行的电气保护装置的检查，如超速开关、</w:t>
            </w:r>
            <w:proofErr w:type="gramStart"/>
            <w:r w:rsidRPr="00E254FC">
              <w:rPr>
                <w:rFonts w:ascii="宋体" w:hAnsi="宋体" w:hint="eastAsia"/>
                <w:sz w:val="18"/>
                <w:szCs w:val="18"/>
              </w:rPr>
              <w:t>失磁保护装置</w:t>
            </w:r>
            <w:proofErr w:type="gramEnd"/>
            <w:r w:rsidRPr="00E254FC">
              <w:rPr>
                <w:rFonts w:ascii="宋体" w:hAnsi="宋体" w:hint="eastAsia"/>
                <w:sz w:val="18"/>
                <w:szCs w:val="18"/>
              </w:rPr>
              <w:t>等。</w:t>
            </w:r>
          </w:p>
        </w:tc>
        <w:tc>
          <w:tcPr>
            <w:tcW w:w="1046" w:type="dxa"/>
            <w:vAlign w:val="center"/>
          </w:tcPr>
          <w:p w14:paraId="1CA34557" w14:textId="77777777" w:rsidR="00240FD9" w:rsidRPr="00E254FC" w:rsidRDefault="00240FD9" w:rsidP="00CB4041">
            <w:pPr>
              <w:shd w:val="solid" w:color="FFFFFF" w:fill="FFFFFF"/>
              <w:spacing w:line="0" w:lineRule="atLeast"/>
              <w:jc w:val="right"/>
              <w:rPr>
                <w:rFonts w:ascii="宋体" w:hAnsi="宋体" w:hint="eastAsia"/>
                <w:sz w:val="18"/>
                <w:szCs w:val="18"/>
              </w:rPr>
            </w:pPr>
          </w:p>
        </w:tc>
      </w:tr>
      <w:tr w:rsidR="00240FD9" w:rsidRPr="00E254FC" w14:paraId="3E04D1F0" w14:textId="77777777" w:rsidTr="00240FD9">
        <w:trPr>
          <w:jc w:val="center"/>
        </w:trPr>
        <w:tc>
          <w:tcPr>
            <w:tcW w:w="983" w:type="dxa"/>
            <w:vMerge/>
            <w:vAlign w:val="center"/>
          </w:tcPr>
          <w:p w14:paraId="4876F7D5" w14:textId="60121CE3" w:rsidR="00240FD9" w:rsidRPr="00E254FC" w:rsidRDefault="00240FD9" w:rsidP="00CB4041">
            <w:pPr>
              <w:shd w:val="solid" w:color="FFFFFF" w:fill="FFFFFF"/>
              <w:spacing w:line="0" w:lineRule="atLeast"/>
              <w:jc w:val="left"/>
              <w:rPr>
                <w:rFonts w:ascii="宋体" w:hAnsi="宋体" w:hint="eastAsia"/>
                <w:sz w:val="18"/>
                <w:szCs w:val="18"/>
              </w:rPr>
            </w:pPr>
          </w:p>
        </w:tc>
        <w:tc>
          <w:tcPr>
            <w:tcW w:w="1417" w:type="dxa"/>
            <w:vMerge w:val="restart"/>
            <w:vAlign w:val="center"/>
          </w:tcPr>
          <w:p w14:paraId="170E8637" w14:textId="77777777" w:rsidR="00240FD9" w:rsidRPr="00E254FC" w:rsidRDefault="00240FD9"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吊具（物）坠落</w:t>
            </w:r>
          </w:p>
        </w:tc>
        <w:tc>
          <w:tcPr>
            <w:tcW w:w="1701" w:type="dxa"/>
            <w:vAlign w:val="center"/>
          </w:tcPr>
          <w:p w14:paraId="233FABAC" w14:textId="77777777" w:rsidR="00240FD9" w:rsidRPr="00E254FC" w:rsidRDefault="00240FD9"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设备选型配置不符合要求</w:t>
            </w:r>
          </w:p>
        </w:tc>
        <w:tc>
          <w:tcPr>
            <w:tcW w:w="8759" w:type="dxa"/>
            <w:vAlign w:val="center"/>
          </w:tcPr>
          <w:p w14:paraId="5CA9A818" w14:textId="77777777" w:rsidR="00240FD9" w:rsidRPr="00E254FC" w:rsidRDefault="00240FD9"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采购部门采购前应对设备需求进行充分调研，保证选用型号、配置符合使用要求。</w:t>
            </w:r>
          </w:p>
        </w:tc>
        <w:tc>
          <w:tcPr>
            <w:tcW w:w="1046" w:type="dxa"/>
            <w:vAlign w:val="center"/>
          </w:tcPr>
          <w:p w14:paraId="73A28CEA" w14:textId="77777777" w:rsidR="00240FD9" w:rsidRPr="00E254FC" w:rsidRDefault="00240FD9" w:rsidP="00CB4041">
            <w:pPr>
              <w:shd w:val="solid" w:color="FFFFFF" w:fill="FFFFFF"/>
              <w:spacing w:line="0" w:lineRule="atLeast"/>
              <w:jc w:val="right"/>
              <w:rPr>
                <w:rFonts w:ascii="宋体" w:hAnsi="宋体" w:hint="eastAsia"/>
                <w:sz w:val="18"/>
                <w:szCs w:val="18"/>
              </w:rPr>
            </w:pPr>
          </w:p>
        </w:tc>
      </w:tr>
      <w:tr w:rsidR="00240FD9" w:rsidRPr="00E254FC" w14:paraId="753FE805" w14:textId="77777777" w:rsidTr="00240FD9">
        <w:trPr>
          <w:trHeight w:val="1058"/>
          <w:jc w:val="center"/>
        </w:trPr>
        <w:tc>
          <w:tcPr>
            <w:tcW w:w="983" w:type="dxa"/>
            <w:vMerge/>
            <w:vAlign w:val="center"/>
          </w:tcPr>
          <w:p w14:paraId="59F6B170" w14:textId="77777777" w:rsidR="00240FD9" w:rsidRPr="00E254FC" w:rsidRDefault="00240FD9" w:rsidP="00CB4041">
            <w:pPr>
              <w:shd w:val="solid" w:color="FFFFFF" w:fill="FFFFFF"/>
              <w:spacing w:line="0" w:lineRule="atLeast"/>
              <w:jc w:val="center"/>
              <w:rPr>
                <w:rFonts w:ascii="宋体" w:hAnsi="宋体" w:hint="eastAsia"/>
                <w:sz w:val="18"/>
                <w:szCs w:val="18"/>
              </w:rPr>
            </w:pPr>
          </w:p>
        </w:tc>
        <w:tc>
          <w:tcPr>
            <w:tcW w:w="1417" w:type="dxa"/>
            <w:vMerge/>
            <w:vAlign w:val="center"/>
          </w:tcPr>
          <w:p w14:paraId="6801F9F0" w14:textId="77777777" w:rsidR="00240FD9" w:rsidRPr="00E254FC" w:rsidRDefault="00240FD9" w:rsidP="00CB4041">
            <w:pPr>
              <w:shd w:val="solid" w:color="FFFFFF" w:fill="FFFFFF"/>
              <w:spacing w:line="0" w:lineRule="atLeast"/>
              <w:jc w:val="left"/>
              <w:rPr>
                <w:rFonts w:ascii="宋体" w:hAnsi="宋体" w:hint="eastAsia"/>
                <w:sz w:val="18"/>
                <w:szCs w:val="18"/>
              </w:rPr>
            </w:pPr>
          </w:p>
        </w:tc>
        <w:tc>
          <w:tcPr>
            <w:tcW w:w="1701" w:type="dxa"/>
            <w:vAlign w:val="center"/>
          </w:tcPr>
          <w:p w14:paraId="2EDE6DBD" w14:textId="77777777" w:rsidR="00240FD9" w:rsidRPr="00E254FC" w:rsidRDefault="00240FD9"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钢丝绳断裂、脱落</w:t>
            </w:r>
          </w:p>
        </w:tc>
        <w:tc>
          <w:tcPr>
            <w:tcW w:w="8759" w:type="dxa"/>
            <w:vAlign w:val="center"/>
          </w:tcPr>
          <w:p w14:paraId="2624C7AD" w14:textId="77777777" w:rsidR="00240FD9" w:rsidRPr="00E254FC" w:rsidRDefault="00240FD9"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1）加强钢丝绳及其固定端的检查；</w:t>
            </w:r>
          </w:p>
          <w:p w14:paraId="6C0CED6B" w14:textId="77777777" w:rsidR="00240FD9" w:rsidRPr="00E254FC" w:rsidRDefault="00240FD9"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2）钢丝绳的型号符合要求；</w:t>
            </w:r>
          </w:p>
          <w:p w14:paraId="46FD1D34" w14:textId="77777777" w:rsidR="00240FD9" w:rsidRPr="00E254FC" w:rsidRDefault="00240FD9"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3）及时更换不符合安全技术规范的钢丝绳；</w:t>
            </w:r>
          </w:p>
          <w:p w14:paraId="77562D21" w14:textId="77777777" w:rsidR="00240FD9" w:rsidRPr="00E254FC" w:rsidRDefault="00240FD9"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4）加强检查卷筒、滑轮是否有损害钢丝绳的缺陷；</w:t>
            </w:r>
          </w:p>
          <w:p w14:paraId="400E31A4" w14:textId="77777777" w:rsidR="00240FD9" w:rsidRPr="00E254FC" w:rsidRDefault="00240FD9"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5）加强对起</w:t>
            </w:r>
            <w:proofErr w:type="gramStart"/>
            <w:r w:rsidRPr="00E254FC">
              <w:rPr>
                <w:rFonts w:ascii="宋体" w:hAnsi="宋体" w:hint="eastAsia"/>
                <w:sz w:val="18"/>
                <w:szCs w:val="18"/>
              </w:rPr>
              <w:t>升下降</w:t>
            </w:r>
            <w:proofErr w:type="gramEnd"/>
            <w:r w:rsidRPr="00E254FC">
              <w:rPr>
                <w:rFonts w:ascii="宋体" w:hAnsi="宋体" w:hint="eastAsia"/>
                <w:sz w:val="18"/>
                <w:szCs w:val="18"/>
              </w:rPr>
              <w:t>限位装置检查；</w:t>
            </w:r>
          </w:p>
          <w:p w14:paraId="7B9334B8" w14:textId="77777777" w:rsidR="00240FD9" w:rsidRPr="00E254FC" w:rsidRDefault="00240FD9"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6）作业时不得以限位装置作为停止信号；</w:t>
            </w:r>
          </w:p>
          <w:p w14:paraId="595A765F" w14:textId="77777777" w:rsidR="00240FD9" w:rsidRPr="00E254FC" w:rsidRDefault="00240FD9"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7）其他防止过卷扬的措施，如错相保护、加强现场监护。</w:t>
            </w:r>
          </w:p>
        </w:tc>
        <w:tc>
          <w:tcPr>
            <w:tcW w:w="1046" w:type="dxa"/>
            <w:vAlign w:val="center"/>
          </w:tcPr>
          <w:p w14:paraId="7E7BFA57" w14:textId="77777777" w:rsidR="00240FD9" w:rsidRPr="00E254FC" w:rsidRDefault="00240FD9" w:rsidP="00CB4041">
            <w:pPr>
              <w:shd w:val="solid" w:color="FFFFFF" w:fill="FFFFFF"/>
              <w:spacing w:line="0" w:lineRule="atLeast"/>
              <w:jc w:val="right"/>
              <w:rPr>
                <w:rFonts w:ascii="宋体" w:hAnsi="宋体" w:hint="eastAsia"/>
                <w:sz w:val="18"/>
                <w:szCs w:val="18"/>
              </w:rPr>
            </w:pPr>
          </w:p>
        </w:tc>
      </w:tr>
      <w:tr w:rsidR="00240FD9" w:rsidRPr="00E254FC" w14:paraId="525357D0" w14:textId="77777777" w:rsidTr="00240FD9">
        <w:trPr>
          <w:trHeight w:val="273"/>
          <w:jc w:val="center"/>
        </w:trPr>
        <w:tc>
          <w:tcPr>
            <w:tcW w:w="983" w:type="dxa"/>
            <w:vMerge/>
            <w:vAlign w:val="center"/>
          </w:tcPr>
          <w:p w14:paraId="2FB4F0F1" w14:textId="77777777" w:rsidR="00240FD9" w:rsidRPr="00E254FC" w:rsidRDefault="00240FD9" w:rsidP="00CB4041">
            <w:pPr>
              <w:shd w:val="solid" w:color="FFFFFF" w:fill="FFFFFF"/>
              <w:spacing w:line="0" w:lineRule="atLeast"/>
              <w:jc w:val="center"/>
              <w:rPr>
                <w:rFonts w:ascii="宋体" w:hAnsi="宋体" w:hint="eastAsia"/>
                <w:sz w:val="18"/>
                <w:szCs w:val="18"/>
              </w:rPr>
            </w:pPr>
          </w:p>
        </w:tc>
        <w:tc>
          <w:tcPr>
            <w:tcW w:w="1417" w:type="dxa"/>
            <w:vMerge/>
            <w:vAlign w:val="center"/>
          </w:tcPr>
          <w:p w14:paraId="4B8C2165" w14:textId="77777777" w:rsidR="00240FD9" w:rsidRPr="00E254FC" w:rsidRDefault="00240FD9" w:rsidP="00CB4041">
            <w:pPr>
              <w:shd w:val="solid" w:color="FFFFFF" w:fill="FFFFFF"/>
              <w:spacing w:line="0" w:lineRule="atLeast"/>
              <w:jc w:val="left"/>
              <w:rPr>
                <w:rFonts w:ascii="宋体" w:hAnsi="宋体" w:hint="eastAsia"/>
                <w:sz w:val="18"/>
                <w:szCs w:val="18"/>
              </w:rPr>
            </w:pPr>
          </w:p>
        </w:tc>
        <w:tc>
          <w:tcPr>
            <w:tcW w:w="1701" w:type="dxa"/>
            <w:vAlign w:val="center"/>
          </w:tcPr>
          <w:p w14:paraId="59EA0358" w14:textId="77777777" w:rsidR="00240FD9" w:rsidRPr="00E254FC" w:rsidRDefault="00240FD9"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制动失效</w:t>
            </w:r>
          </w:p>
        </w:tc>
        <w:tc>
          <w:tcPr>
            <w:tcW w:w="8759" w:type="dxa"/>
            <w:vAlign w:val="center"/>
          </w:tcPr>
          <w:p w14:paraId="018F3724" w14:textId="77777777" w:rsidR="00240FD9" w:rsidRPr="00E254FC" w:rsidRDefault="00240FD9" w:rsidP="00CB4041">
            <w:pPr>
              <w:shd w:val="solid" w:color="FFFFFF" w:fill="FFFFFF"/>
              <w:spacing w:line="0" w:lineRule="atLeast"/>
              <w:jc w:val="left"/>
              <w:rPr>
                <w:rFonts w:ascii="宋体" w:hAnsi="宋体" w:hint="eastAsia"/>
                <w:sz w:val="18"/>
                <w:szCs w:val="18"/>
              </w:rPr>
            </w:pPr>
            <w:r w:rsidRPr="00E254FC">
              <w:rPr>
                <w:rFonts w:ascii="宋体" w:hAnsi="宋体"/>
                <w:sz w:val="18"/>
                <w:szCs w:val="18"/>
              </w:rPr>
              <w:t>1</w:t>
            </w:r>
            <w:r w:rsidRPr="00E254FC">
              <w:rPr>
                <w:rFonts w:ascii="宋体" w:hAnsi="宋体" w:hint="eastAsia"/>
                <w:sz w:val="18"/>
                <w:szCs w:val="18"/>
              </w:rPr>
              <w:t>）设备润滑时加强管理，防止润滑油洒溅到制动轮上；</w:t>
            </w:r>
          </w:p>
          <w:p w14:paraId="6E431054" w14:textId="77777777" w:rsidR="00240FD9" w:rsidRPr="00E254FC" w:rsidRDefault="00240FD9"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2）加强制动轮、制动器零部件的日常维护检查；</w:t>
            </w:r>
          </w:p>
          <w:p w14:paraId="1DD665D3" w14:textId="77777777" w:rsidR="00240FD9" w:rsidRPr="00E254FC" w:rsidRDefault="00240FD9"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3）制动器调整适当；</w:t>
            </w:r>
          </w:p>
          <w:p w14:paraId="450CFFAE" w14:textId="77777777" w:rsidR="00240FD9" w:rsidRPr="00E254FC" w:rsidRDefault="00240FD9"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4）当发生制动器卡</w:t>
            </w:r>
            <w:proofErr w:type="gramStart"/>
            <w:r w:rsidRPr="00E254FC">
              <w:rPr>
                <w:rFonts w:ascii="宋体" w:hAnsi="宋体" w:hint="eastAsia"/>
                <w:sz w:val="18"/>
                <w:szCs w:val="18"/>
              </w:rPr>
              <w:t>阻不能</w:t>
            </w:r>
            <w:proofErr w:type="gramEnd"/>
            <w:r w:rsidRPr="00E254FC">
              <w:rPr>
                <w:rFonts w:ascii="宋体" w:hAnsi="宋体" w:hint="eastAsia"/>
                <w:sz w:val="18"/>
                <w:szCs w:val="18"/>
              </w:rPr>
              <w:t>正常</w:t>
            </w:r>
            <w:proofErr w:type="gramStart"/>
            <w:r w:rsidRPr="00E254FC">
              <w:rPr>
                <w:rFonts w:ascii="宋体" w:hAnsi="宋体" w:hint="eastAsia"/>
                <w:sz w:val="18"/>
                <w:szCs w:val="18"/>
              </w:rPr>
              <w:t>放下吊物时</w:t>
            </w:r>
            <w:proofErr w:type="gramEnd"/>
            <w:r w:rsidRPr="00E254FC">
              <w:rPr>
                <w:rFonts w:ascii="宋体" w:hAnsi="宋体" w:hint="eastAsia"/>
                <w:sz w:val="18"/>
                <w:szCs w:val="18"/>
              </w:rPr>
              <w:t>，应加强管理。</w:t>
            </w:r>
          </w:p>
        </w:tc>
        <w:tc>
          <w:tcPr>
            <w:tcW w:w="1046" w:type="dxa"/>
            <w:vAlign w:val="center"/>
          </w:tcPr>
          <w:p w14:paraId="1EB9A09D" w14:textId="77777777" w:rsidR="00240FD9" w:rsidRPr="00E254FC" w:rsidRDefault="00240FD9" w:rsidP="00CB4041">
            <w:pPr>
              <w:shd w:val="solid" w:color="FFFFFF" w:fill="FFFFFF"/>
              <w:spacing w:line="0" w:lineRule="atLeast"/>
              <w:jc w:val="right"/>
              <w:rPr>
                <w:rFonts w:ascii="宋体" w:hAnsi="宋体" w:hint="eastAsia"/>
                <w:sz w:val="18"/>
                <w:szCs w:val="18"/>
              </w:rPr>
            </w:pPr>
          </w:p>
        </w:tc>
      </w:tr>
      <w:tr w:rsidR="00240FD9" w:rsidRPr="0031062E" w14:paraId="1F4D566D" w14:textId="77777777" w:rsidTr="00240FD9">
        <w:trPr>
          <w:trHeight w:val="613"/>
          <w:jc w:val="center"/>
        </w:trPr>
        <w:tc>
          <w:tcPr>
            <w:tcW w:w="983" w:type="dxa"/>
            <w:vMerge/>
            <w:vAlign w:val="center"/>
          </w:tcPr>
          <w:p w14:paraId="625CA9EA" w14:textId="77777777" w:rsidR="00240FD9" w:rsidRPr="00E254FC" w:rsidRDefault="00240FD9" w:rsidP="00CB4041">
            <w:pPr>
              <w:shd w:val="solid" w:color="FFFFFF" w:fill="FFFFFF"/>
              <w:spacing w:line="0" w:lineRule="atLeast"/>
              <w:jc w:val="center"/>
              <w:rPr>
                <w:rFonts w:ascii="宋体" w:hAnsi="宋体" w:hint="eastAsia"/>
                <w:sz w:val="18"/>
                <w:szCs w:val="18"/>
              </w:rPr>
            </w:pPr>
          </w:p>
        </w:tc>
        <w:tc>
          <w:tcPr>
            <w:tcW w:w="1417" w:type="dxa"/>
            <w:vMerge/>
            <w:vAlign w:val="center"/>
          </w:tcPr>
          <w:p w14:paraId="17EF70AB" w14:textId="77777777" w:rsidR="00240FD9" w:rsidRPr="00E254FC" w:rsidRDefault="00240FD9" w:rsidP="00CB4041">
            <w:pPr>
              <w:shd w:val="solid" w:color="FFFFFF" w:fill="FFFFFF"/>
              <w:spacing w:line="0" w:lineRule="atLeast"/>
              <w:jc w:val="center"/>
              <w:rPr>
                <w:rFonts w:ascii="宋体" w:hAnsi="宋体" w:hint="eastAsia"/>
                <w:sz w:val="18"/>
                <w:szCs w:val="18"/>
              </w:rPr>
            </w:pPr>
          </w:p>
        </w:tc>
        <w:tc>
          <w:tcPr>
            <w:tcW w:w="1701" w:type="dxa"/>
            <w:vAlign w:val="center"/>
          </w:tcPr>
          <w:p w14:paraId="57C210DC" w14:textId="77777777" w:rsidR="00240FD9" w:rsidRPr="00E254FC" w:rsidRDefault="00240FD9"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电气控制系统故障</w:t>
            </w:r>
          </w:p>
        </w:tc>
        <w:tc>
          <w:tcPr>
            <w:tcW w:w="8759" w:type="dxa"/>
            <w:vAlign w:val="center"/>
          </w:tcPr>
          <w:p w14:paraId="4B0D9F5D" w14:textId="77777777" w:rsidR="00240FD9" w:rsidRPr="00E254FC" w:rsidRDefault="00240FD9"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1）对于PLC/变频控制的起重机应有降温措施；</w:t>
            </w:r>
          </w:p>
          <w:p w14:paraId="64A78BA6" w14:textId="77777777" w:rsidR="00240FD9" w:rsidRPr="00E254FC" w:rsidRDefault="00240FD9"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2）</w:t>
            </w:r>
            <w:proofErr w:type="gramStart"/>
            <w:r w:rsidRPr="00E254FC">
              <w:rPr>
                <w:rFonts w:ascii="宋体" w:hAnsi="宋体" w:hint="eastAsia"/>
                <w:sz w:val="18"/>
                <w:szCs w:val="18"/>
              </w:rPr>
              <w:t>不</w:t>
            </w:r>
            <w:proofErr w:type="gramEnd"/>
            <w:r w:rsidRPr="00E254FC">
              <w:rPr>
                <w:rFonts w:ascii="宋体" w:hAnsi="宋体" w:hint="eastAsia"/>
                <w:sz w:val="18"/>
                <w:szCs w:val="18"/>
              </w:rPr>
              <w:t>私自改变原有控制线路；</w:t>
            </w:r>
          </w:p>
          <w:p w14:paraId="0AA5497B" w14:textId="77777777" w:rsidR="00240FD9" w:rsidRPr="00E254FC" w:rsidRDefault="00240FD9"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3）加强控制系统的维护检查；</w:t>
            </w:r>
          </w:p>
          <w:p w14:paraId="0200B5ED" w14:textId="77777777" w:rsidR="00240FD9" w:rsidRPr="00E254FC" w:rsidRDefault="00240FD9"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4）电气装置的防护防水防尘措施符合要求；</w:t>
            </w:r>
          </w:p>
          <w:p w14:paraId="704FE816" w14:textId="77777777" w:rsidR="00240FD9" w:rsidRPr="00E254FC" w:rsidRDefault="00240FD9" w:rsidP="00CB4041">
            <w:pPr>
              <w:shd w:val="solid" w:color="FFFFFF" w:fill="FFFFFF"/>
              <w:spacing w:line="0" w:lineRule="atLeast"/>
              <w:jc w:val="left"/>
              <w:rPr>
                <w:rFonts w:ascii="宋体" w:hAnsi="宋体" w:hint="eastAsia"/>
                <w:sz w:val="18"/>
                <w:szCs w:val="18"/>
              </w:rPr>
            </w:pPr>
            <w:r w:rsidRPr="00E254FC">
              <w:rPr>
                <w:rFonts w:ascii="宋体" w:hAnsi="宋体"/>
                <w:sz w:val="18"/>
                <w:szCs w:val="18"/>
              </w:rPr>
              <w:t>5</w:t>
            </w:r>
            <w:r w:rsidRPr="00E254FC">
              <w:rPr>
                <w:rFonts w:ascii="宋体" w:hAnsi="宋体" w:hint="eastAsia"/>
                <w:sz w:val="18"/>
                <w:szCs w:val="18"/>
              </w:rPr>
              <w:t>）加强对防止设备超速运行的电气保护装置的检查，如超速开关、</w:t>
            </w:r>
            <w:proofErr w:type="gramStart"/>
            <w:r w:rsidRPr="00E254FC">
              <w:rPr>
                <w:rFonts w:ascii="宋体" w:hAnsi="宋体" w:hint="eastAsia"/>
                <w:sz w:val="18"/>
                <w:szCs w:val="18"/>
              </w:rPr>
              <w:t>失磁保护装置</w:t>
            </w:r>
            <w:proofErr w:type="gramEnd"/>
            <w:r w:rsidRPr="00E254FC">
              <w:rPr>
                <w:rFonts w:ascii="宋体" w:hAnsi="宋体" w:hint="eastAsia"/>
                <w:sz w:val="18"/>
                <w:szCs w:val="18"/>
              </w:rPr>
              <w:t>等等。</w:t>
            </w:r>
          </w:p>
        </w:tc>
        <w:tc>
          <w:tcPr>
            <w:tcW w:w="1046" w:type="dxa"/>
            <w:vAlign w:val="center"/>
          </w:tcPr>
          <w:p w14:paraId="44878D87" w14:textId="77777777" w:rsidR="00240FD9" w:rsidRPr="00E254FC" w:rsidRDefault="00240FD9" w:rsidP="00CB4041">
            <w:pPr>
              <w:shd w:val="solid" w:color="FFFFFF" w:fill="FFFFFF"/>
              <w:spacing w:line="0" w:lineRule="atLeast"/>
              <w:jc w:val="right"/>
              <w:rPr>
                <w:rFonts w:ascii="宋体" w:hAnsi="宋体" w:hint="eastAsia"/>
                <w:sz w:val="18"/>
                <w:szCs w:val="18"/>
              </w:rPr>
            </w:pPr>
          </w:p>
        </w:tc>
      </w:tr>
      <w:tr w:rsidR="00240FD9" w:rsidRPr="00E254FC" w14:paraId="5CEC278C" w14:textId="77777777" w:rsidTr="00240FD9">
        <w:trPr>
          <w:trHeight w:val="335"/>
          <w:jc w:val="center"/>
        </w:trPr>
        <w:tc>
          <w:tcPr>
            <w:tcW w:w="983" w:type="dxa"/>
            <w:vMerge/>
            <w:vAlign w:val="center"/>
          </w:tcPr>
          <w:p w14:paraId="74F95A07" w14:textId="77777777" w:rsidR="00240FD9" w:rsidRPr="00E254FC" w:rsidRDefault="00240FD9" w:rsidP="00CB4041">
            <w:pPr>
              <w:shd w:val="solid" w:color="FFFFFF" w:fill="FFFFFF"/>
              <w:spacing w:line="0" w:lineRule="atLeast"/>
              <w:jc w:val="center"/>
              <w:rPr>
                <w:rFonts w:ascii="宋体" w:hAnsi="宋体" w:hint="eastAsia"/>
                <w:sz w:val="18"/>
                <w:szCs w:val="18"/>
              </w:rPr>
            </w:pPr>
          </w:p>
        </w:tc>
        <w:tc>
          <w:tcPr>
            <w:tcW w:w="1417" w:type="dxa"/>
            <w:vMerge/>
            <w:vAlign w:val="center"/>
          </w:tcPr>
          <w:p w14:paraId="1CFFB4DB" w14:textId="77777777" w:rsidR="00240FD9" w:rsidRPr="00E254FC" w:rsidRDefault="00240FD9" w:rsidP="00CB4041">
            <w:pPr>
              <w:shd w:val="solid" w:color="FFFFFF" w:fill="FFFFFF"/>
              <w:spacing w:line="0" w:lineRule="atLeast"/>
              <w:jc w:val="center"/>
              <w:rPr>
                <w:rFonts w:ascii="宋体" w:hAnsi="宋体" w:hint="eastAsia"/>
                <w:sz w:val="18"/>
                <w:szCs w:val="18"/>
              </w:rPr>
            </w:pPr>
          </w:p>
        </w:tc>
        <w:tc>
          <w:tcPr>
            <w:tcW w:w="1701" w:type="dxa"/>
            <w:vAlign w:val="center"/>
          </w:tcPr>
          <w:p w14:paraId="18CA0835" w14:textId="77777777" w:rsidR="00240FD9" w:rsidRPr="00E254FC" w:rsidRDefault="00240FD9"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机械传动部件失效</w:t>
            </w:r>
          </w:p>
        </w:tc>
        <w:tc>
          <w:tcPr>
            <w:tcW w:w="8759" w:type="dxa"/>
            <w:vAlign w:val="center"/>
          </w:tcPr>
          <w:p w14:paraId="19A99A25" w14:textId="77777777" w:rsidR="00240FD9" w:rsidRPr="00E254FC" w:rsidRDefault="00240FD9"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1）加强对联轴器、传动轴、电动机、齿轮箱、卷筒等传动部件的日常检查维保；</w:t>
            </w:r>
          </w:p>
          <w:p w14:paraId="1A8B3C75" w14:textId="77777777" w:rsidR="00240FD9" w:rsidRPr="00E254FC" w:rsidRDefault="00240FD9"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2）设备运行平稳，减少对零部件的冲击载荷。</w:t>
            </w:r>
          </w:p>
        </w:tc>
        <w:tc>
          <w:tcPr>
            <w:tcW w:w="1046" w:type="dxa"/>
            <w:vAlign w:val="center"/>
          </w:tcPr>
          <w:p w14:paraId="6A9B2520" w14:textId="77777777" w:rsidR="00240FD9" w:rsidRPr="00E254FC" w:rsidRDefault="00240FD9" w:rsidP="00CB4041">
            <w:pPr>
              <w:shd w:val="solid" w:color="FFFFFF" w:fill="FFFFFF"/>
              <w:spacing w:line="0" w:lineRule="atLeast"/>
              <w:jc w:val="right"/>
              <w:rPr>
                <w:rFonts w:ascii="宋体" w:hAnsi="宋体" w:hint="eastAsia"/>
                <w:sz w:val="18"/>
                <w:szCs w:val="18"/>
              </w:rPr>
            </w:pPr>
          </w:p>
        </w:tc>
      </w:tr>
      <w:tr w:rsidR="00240FD9" w:rsidRPr="00E254FC" w14:paraId="78B2C0A2" w14:textId="77777777" w:rsidTr="00240FD9">
        <w:trPr>
          <w:trHeight w:val="726"/>
          <w:jc w:val="center"/>
        </w:trPr>
        <w:tc>
          <w:tcPr>
            <w:tcW w:w="983" w:type="dxa"/>
            <w:vMerge/>
            <w:vAlign w:val="center"/>
          </w:tcPr>
          <w:p w14:paraId="6AB6076A" w14:textId="77777777" w:rsidR="00240FD9" w:rsidRPr="00E254FC" w:rsidRDefault="00240FD9" w:rsidP="00CB4041">
            <w:pPr>
              <w:shd w:val="solid" w:color="FFFFFF" w:fill="FFFFFF"/>
              <w:spacing w:line="0" w:lineRule="atLeast"/>
              <w:jc w:val="center"/>
              <w:rPr>
                <w:rFonts w:ascii="宋体" w:hAnsi="宋体" w:hint="eastAsia"/>
                <w:sz w:val="18"/>
                <w:szCs w:val="18"/>
              </w:rPr>
            </w:pPr>
          </w:p>
        </w:tc>
        <w:tc>
          <w:tcPr>
            <w:tcW w:w="1417" w:type="dxa"/>
            <w:vMerge/>
            <w:vAlign w:val="center"/>
          </w:tcPr>
          <w:p w14:paraId="64475A60" w14:textId="77777777" w:rsidR="00240FD9" w:rsidRPr="00E254FC" w:rsidRDefault="00240FD9" w:rsidP="00CB4041">
            <w:pPr>
              <w:shd w:val="solid" w:color="FFFFFF" w:fill="FFFFFF"/>
              <w:spacing w:line="0" w:lineRule="atLeast"/>
              <w:jc w:val="center"/>
              <w:rPr>
                <w:rFonts w:ascii="宋体" w:hAnsi="宋体" w:hint="eastAsia"/>
                <w:sz w:val="18"/>
                <w:szCs w:val="18"/>
              </w:rPr>
            </w:pPr>
          </w:p>
        </w:tc>
        <w:tc>
          <w:tcPr>
            <w:tcW w:w="1701" w:type="dxa"/>
            <w:vAlign w:val="center"/>
          </w:tcPr>
          <w:p w14:paraId="20631228" w14:textId="77777777" w:rsidR="00240FD9" w:rsidRPr="00E254FC" w:rsidRDefault="00240FD9"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液压系统失效</w:t>
            </w:r>
          </w:p>
        </w:tc>
        <w:tc>
          <w:tcPr>
            <w:tcW w:w="8759" w:type="dxa"/>
            <w:vAlign w:val="center"/>
          </w:tcPr>
          <w:p w14:paraId="13BC56FC" w14:textId="77777777" w:rsidR="00240FD9" w:rsidRPr="00E254FC" w:rsidRDefault="00240FD9"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1）加强液压系统的检查，保证液压软管无老化、液压系统功能正常、管路接头无泄漏、</w:t>
            </w:r>
            <w:proofErr w:type="gramStart"/>
            <w:r w:rsidRPr="00E254FC">
              <w:rPr>
                <w:rFonts w:ascii="宋体" w:hAnsi="宋体" w:hint="eastAsia"/>
                <w:sz w:val="18"/>
                <w:szCs w:val="18"/>
              </w:rPr>
              <w:t>各阀控制</w:t>
            </w:r>
            <w:proofErr w:type="gramEnd"/>
            <w:r w:rsidRPr="00E254FC">
              <w:rPr>
                <w:rFonts w:ascii="宋体" w:hAnsi="宋体" w:hint="eastAsia"/>
                <w:sz w:val="18"/>
                <w:szCs w:val="18"/>
              </w:rPr>
              <w:t>正常、液压系统内泄正常、各液压系统保护装置工作正常；</w:t>
            </w:r>
          </w:p>
          <w:p w14:paraId="3B61BBD7" w14:textId="77777777" w:rsidR="00240FD9" w:rsidRPr="00E254FC" w:rsidRDefault="00240FD9"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2）</w:t>
            </w:r>
            <w:proofErr w:type="gramStart"/>
            <w:r w:rsidRPr="00E254FC">
              <w:rPr>
                <w:rFonts w:ascii="宋体" w:hAnsi="宋体" w:hint="eastAsia"/>
                <w:sz w:val="18"/>
                <w:szCs w:val="18"/>
              </w:rPr>
              <w:t>吊运作</w:t>
            </w:r>
            <w:proofErr w:type="gramEnd"/>
            <w:r w:rsidRPr="00E254FC">
              <w:rPr>
                <w:rFonts w:ascii="宋体" w:hAnsi="宋体" w:hint="eastAsia"/>
                <w:sz w:val="18"/>
                <w:szCs w:val="18"/>
              </w:rPr>
              <w:t>业前先进行试吊，确认液压系统工作正常。</w:t>
            </w:r>
          </w:p>
        </w:tc>
        <w:tc>
          <w:tcPr>
            <w:tcW w:w="1046" w:type="dxa"/>
            <w:vAlign w:val="center"/>
          </w:tcPr>
          <w:p w14:paraId="2F700D16" w14:textId="77777777" w:rsidR="00240FD9" w:rsidRPr="00E254FC" w:rsidRDefault="00240FD9" w:rsidP="00CB4041">
            <w:pPr>
              <w:shd w:val="solid" w:color="FFFFFF" w:fill="FFFFFF"/>
              <w:spacing w:line="0" w:lineRule="atLeast"/>
              <w:jc w:val="right"/>
              <w:rPr>
                <w:rFonts w:ascii="宋体" w:hAnsi="宋体" w:hint="eastAsia"/>
                <w:sz w:val="18"/>
                <w:szCs w:val="18"/>
              </w:rPr>
            </w:pPr>
          </w:p>
        </w:tc>
      </w:tr>
    </w:tbl>
    <w:p w14:paraId="6AD9D6BF" w14:textId="77777777" w:rsidR="00D7415E" w:rsidRPr="00D7415E" w:rsidRDefault="00D7415E" w:rsidP="00D7415E">
      <w:pPr>
        <w:pStyle w:val="afffff9"/>
        <w:pageBreakBefore/>
        <w:spacing w:beforeLines="50" w:before="156" w:afterLines="50" w:after="156"/>
        <w:ind w:firstLineChars="0" w:firstLine="0"/>
        <w:jc w:val="center"/>
        <w:rPr>
          <w:rFonts w:ascii="黑体" w:eastAsia="黑体" w:hAnsi="黑体" w:hint="eastAsia"/>
        </w:rPr>
      </w:pPr>
      <w:r w:rsidRPr="00D7415E">
        <w:rPr>
          <w:rFonts w:ascii="黑体" w:eastAsia="黑体" w:hAnsi="黑体" w:hint="eastAsia"/>
        </w:rPr>
        <w:lastRenderedPageBreak/>
        <w:t>表B.9  特种设备常见风险事件分析及典型管控措施（起重机械)</w:t>
      </w:r>
      <w:r w:rsidRPr="00D7415E">
        <w:rPr>
          <w:rFonts w:hAnsi="宋体" w:hint="eastAsia"/>
        </w:rPr>
        <w:t>（续）</w:t>
      </w:r>
    </w:p>
    <w:tbl>
      <w:tblPr>
        <w:tblW w:w="13906"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4A0" w:firstRow="1" w:lastRow="0" w:firstColumn="1" w:lastColumn="0" w:noHBand="0" w:noVBand="1"/>
      </w:tblPr>
      <w:tblGrid>
        <w:gridCol w:w="983"/>
        <w:gridCol w:w="1417"/>
        <w:gridCol w:w="1701"/>
        <w:gridCol w:w="8759"/>
        <w:gridCol w:w="1046"/>
      </w:tblGrid>
      <w:tr w:rsidR="00D7415E" w:rsidRPr="00E254FC" w14:paraId="69BBF365" w14:textId="77777777" w:rsidTr="00F422EF">
        <w:trPr>
          <w:trHeight w:val="529"/>
          <w:tblHeader/>
          <w:jc w:val="center"/>
        </w:trPr>
        <w:tc>
          <w:tcPr>
            <w:tcW w:w="983" w:type="dxa"/>
            <w:tcBorders>
              <w:top w:val="single" w:sz="8" w:space="0" w:color="auto"/>
              <w:bottom w:val="single" w:sz="8" w:space="0" w:color="auto"/>
            </w:tcBorders>
            <w:vAlign w:val="center"/>
          </w:tcPr>
          <w:p w14:paraId="42103D5F" w14:textId="77777777" w:rsidR="00D7415E" w:rsidRPr="00E254FC" w:rsidRDefault="00D7415E" w:rsidP="00F422EF">
            <w:pPr>
              <w:widowControl/>
              <w:shd w:val="solid" w:color="FFFFFF" w:fill="FFFFFF"/>
              <w:spacing w:line="0" w:lineRule="atLeast"/>
              <w:jc w:val="center"/>
              <w:rPr>
                <w:rFonts w:ascii="宋体" w:hAnsi="宋体" w:cs="宋体" w:hint="eastAsia"/>
                <w:bCs/>
                <w:kern w:val="0"/>
                <w:sz w:val="18"/>
                <w:szCs w:val="18"/>
              </w:rPr>
            </w:pPr>
            <w:r w:rsidRPr="00E254FC">
              <w:rPr>
                <w:rFonts w:ascii="宋体" w:hAnsi="宋体"/>
                <w:sz w:val="18"/>
                <w:szCs w:val="18"/>
              </w:rPr>
              <w:br w:type="page"/>
            </w:r>
            <w:r w:rsidRPr="00E254FC">
              <w:rPr>
                <w:rFonts w:ascii="宋体" w:hAnsi="宋体" w:cs="宋体" w:hint="eastAsia"/>
                <w:bCs/>
                <w:sz w:val="18"/>
                <w:szCs w:val="18"/>
              </w:rPr>
              <w:t>风险来源</w:t>
            </w:r>
          </w:p>
        </w:tc>
        <w:tc>
          <w:tcPr>
            <w:tcW w:w="1417" w:type="dxa"/>
            <w:tcBorders>
              <w:top w:val="single" w:sz="8" w:space="0" w:color="auto"/>
              <w:bottom w:val="single" w:sz="8" w:space="0" w:color="auto"/>
            </w:tcBorders>
            <w:vAlign w:val="center"/>
          </w:tcPr>
          <w:p w14:paraId="040F3337" w14:textId="77777777" w:rsidR="00D7415E" w:rsidRPr="00E254FC" w:rsidRDefault="00D7415E" w:rsidP="00F422EF">
            <w:pPr>
              <w:widowControl/>
              <w:shd w:val="solid" w:color="FFFFFF" w:fill="FFFFFF"/>
              <w:spacing w:line="0" w:lineRule="atLeast"/>
              <w:jc w:val="center"/>
              <w:rPr>
                <w:rFonts w:ascii="宋体" w:hAnsi="宋体" w:cs="宋体" w:hint="eastAsia"/>
                <w:bCs/>
                <w:kern w:val="0"/>
                <w:sz w:val="18"/>
                <w:szCs w:val="18"/>
              </w:rPr>
            </w:pPr>
            <w:r w:rsidRPr="00E254FC">
              <w:rPr>
                <w:rFonts w:ascii="宋体" w:hAnsi="宋体" w:cs="宋体" w:hint="eastAsia"/>
                <w:bCs/>
                <w:sz w:val="18"/>
                <w:szCs w:val="18"/>
              </w:rPr>
              <w:t>风险事件描述</w:t>
            </w:r>
          </w:p>
        </w:tc>
        <w:tc>
          <w:tcPr>
            <w:tcW w:w="1701" w:type="dxa"/>
            <w:tcBorders>
              <w:top w:val="single" w:sz="8" w:space="0" w:color="auto"/>
              <w:bottom w:val="single" w:sz="8" w:space="0" w:color="auto"/>
            </w:tcBorders>
            <w:vAlign w:val="center"/>
          </w:tcPr>
          <w:p w14:paraId="562C8651" w14:textId="77777777" w:rsidR="00D7415E" w:rsidRPr="00E254FC" w:rsidRDefault="00D7415E" w:rsidP="00F422EF">
            <w:pPr>
              <w:widowControl/>
              <w:shd w:val="solid" w:color="FFFFFF" w:fill="FFFFFF"/>
              <w:spacing w:line="0" w:lineRule="atLeast"/>
              <w:jc w:val="center"/>
              <w:rPr>
                <w:rFonts w:ascii="宋体" w:hAnsi="宋体" w:cs="宋体" w:hint="eastAsia"/>
                <w:bCs/>
                <w:kern w:val="0"/>
                <w:sz w:val="18"/>
                <w:szCs w:val="18"/>
              </w:rPr>
            </w:pPr>
            <w:r w:rsidRPr="00E254FC">
              <w:rPr>
                <w:rFonts w:ascii="宋体" w:hAnsi="宋体" w:cs="宋体" w:hint="eastAsia"/>
                <w:bCs/>
                <w:sz w:val="18"/>
                <w:szCs w:val="18"/>
              </w:rPr>
              <w:t>风险因素</w:t>
            </w:r>
          </w:p>
        </w:tc>
        <w:tc>
          <w:tcPr>
            <w:tcW w:w="8759" w:type="dxa"/>
            <w:tcBorders>
              <w:top w:val="single" w:sz="8" w:space="0" w:color="auto"/>
              <w:bottom w:val="single" w:sz="8" w:space="0" w:color="auto"/>
            </w:tcBorders>
            <w:vAlign w:val="center"/>
          </w:tcPr>
          <w:p w14:paraId="0529BA41" w14:textId="77777777" w:rsidR="00D7415E" w:rsidRPr="00E254FC" w:rsidRDefault="00D7415E" w:rsidP="00F422EF">
            <w:pPr>
              <w:widowControl/>
              <w:shd w:val="solid" w:color="FFFFFF" w:fill="FFFFFF"/>
              <w:spacing w:line="0" w:lineRule="atLeast"/>
              <w:jc w:val="center"/>
              <w:rPr>
                <w:rFonts w:ascii="宋体" w:hAnsi="宋体" w:cs="宋体" w:hint="eastAsia"/>
                <w:bCs/>
                <w:kern w:val="0"/>
                <w:sz w:val="18"/>
                <w:szCs w:val="18"/>
              </w:rPr>
            </w:pPr>
            <w:r w:rsidRPr="00E254FC">
              <w:rPr>
                <w:rFonts w:ascii="宋体" w:hAnsi="宋体" w:cs="宋体" w:hint="eastAsia"/>
                <w:bCs/>
                <w:sz w:val="18"/>
                <w:szCs w:val="18"/>
              </w:rPr>
              <w:t>管控措施</w:t>
            </w:r>
          </w:p>
        </w:tc>
        <w:tc>
          <w:tcPr>
            <w:tcW w:w="1046" w:type="dxa"/>
            <w:tcBorders>
              <w:top w:val="single" w:sz="8" w:space="0" w:color="auto"/>
              <w:bottom w:val="single" w:sz="8" w:space="0" w:color="auto"/>
            </w:tcBorders>
            <w:vAlign w:val="center"/>
          </w:tcPr>
          <w:p w14:paraId="2CDB0783" w14:textId="77777777" w:rsidR="00D7415E" w:rsidRPr="00E254FC" w:rsidRDefault="00D7415E" w:rsidP="00F422EF">
            <w:pPr>
              <w:widowControl/>
              <w:shd w:val="solid" w:color="FFFFFF" w:fill="FFFFFF"/>
              <w:spacing w:line="0" w:lineRule="atLeast"/>
              <w:jc w:val="center"/>
              <w:rPr>
                <w:rFonts w:ascii="宋体" w:hAnsi="宋体" w:cs="宋体" w:hint="eastAsia"/>
                <w:bCs/>
                <w:kern w:val="0"/>
                <w:sz w:val="18"/>
                <w:szCs w:val="18"/>
              </w:rPr>
            </w:pPr>
            <w:r w:rsidRPr="00E254FC">
              <w:rPr>
                <w:rFonts w:ascii="宋体" w:hAnsi="宋体" w:cs="宋体" w:hint="eastAsia"/>
                <w:bCs/>
                <w:sz w:val="18"/>
                <w:szCs w:val="18"/>
              </w:rPr>
              <w:t>适用范围</w:t>
            </w:r>
          </w:p>
        </w:tc>
      </w:tr>
      <w:tr w:rsidR="00D7415E" w:rsidRPr="00E254FC" w14:paraId="2386626C" w14:textId="77777777" w:rsidTr="00240FD9">
        <w:trPr>
          <w:trHeight w:val="587"/>
          <w:jc w:val="center"/>
        </w:trPr>
        <w:tc>
          <w:tcPr>
            <w:tcW w:w="983" w:type="dxa"/>
            <w:vMerge w:val="restart"/>
            <w:vAlign w:val="center"/>
          </w:tcPr>
          <w:p w14:paraId="7C94F72A" w14:textId="027C5860" w:rsidR="00D7415E" w:rsidRPr="00E254FC" w:rsidRDefault="00D7415E"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设备本体</w:t>
            </w:r>
          </w:p>
        </w:tc>
        <w:tc>
          <w:tcPr>
            <w:tcW w:w="1417" w:type="dxa"/>
            <w:vAlign w:val="center"/>
          </w:tcPr>
          <w:p w14:paraId="79DB113F" w14:textId="777DF9E7" w:rsidR="00D7415E" w:rsidRPr="00E254FC" w:rsidRDefault="00D7415E" w:rsidP="00CB4041">
            <w:pPr>
              <w:shd w:val="solid" w:color="FFFFFF" w:fill="FFFFFF"/>
              <w:spacing w:line="0" w:lineRule="atLeast"/>
              <w:jc w:val="center"/>
              <w:rPr>
                <w:rFonts w:ascii="宋体" w:hAnsi="宋体" w:hint="eastAsia"/>
                <w:sz w:val="18"/>
                <w:szCs w:val="18"/>
              </w:rPr>
            </w:pPr>
            <w:r w:rsidRPr="00E254FC">
              <w:rPr>
                <w:rFonts w:ascii="宋体" w:hAnsi="宋体" w:hint="eastAsia"/>
                <w:sz w:val="18"/>
                <w:szCs w:val="18"/>
              </w:rPr>
              <w:t>吊具（物）坠落</w:t>
            </w:r>
          </w:p>
        </w:tc>
        <w:tc>
          <w:tcPr>
            <w:tcW w:w="1701" w:type="dxa"/>
            <w:vAlign w:val="center"/>
          </w:tcPr>
          <w:p w14:paraId="64319BFD" w14:textId="77777777" w:rsidR="00D7415E" w:rsidRPr="00E254FC" w:rsidRDefault="00D7415E"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吊具失效（失控）</w:t>
            </w:r>
          </w:p>
        </w:tc>
        <w:tc>
          <w:tcPr>
            <w:tcW w:w="8759" w:type="dxa"/>
            <w:vAlign w:val="center"/>
          </w:tcPr>
          <w:p w14:paraId="5E3A2DB9" w14:textId="77777777" w:rsidR="00D7415E" w:rsidRPr="00E254FC" w:rsidRDefault="00D7415E"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1）加强对吊具本体的检查和维护保养，吊具不应存在影响安全使用的缺陷；</w:t>
            </w:r>
          </w:p>
          <w:p w14:paraId="78F8F2DD" w14:textId="77777777" w:rsidR="00D7415E" w:rsidRPr="00E254FC" w:rsidRDefault="00D7415E"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2）加强吊具控制系统的检查，应保证吊具控制、相应连锁保护有效。</w:t>
            </w:r>
          </w:p>
        </w:tc>
        <w:tc>
          <w:tcPr>
            <w:tcW w:w="1046" w:type="dxa"/>
            <w:vAlign w:val="center"/>
          </w:tcPr>
          <w:p w14:paraId="0189EE44" w14:textId="77777777" w:rsidR="00D7415E" w:rsidRPr="00E254FC" w:rsidRDefault="00D7415E" w:rsidP="00CB4041">
            <w:pPr>
              <w:shd w:val="solid" w:color="FFFFFF" w:fill="FFFFFF"/>
              <w:spacing w:line="0" w:lineRule="atLeast"/>
              <w:jc w:val="right"/>
              <w:rPr>
                <w:rFonts w:ascii="宋体" w:hAnsi="宋体" w:hint="eastAsia"/>
                <w:sz w:val="18"/>
                <w:szCs w:val="18"/>
              </w:rPr>
            </w:pPr>
          </w:p>
        </w:tc>
      </w:tr>
      <w:tr w:rsidR="00D7415E" w:rsidRPr="00E254FC" w14:paraId="03183DE4" w14:textId="77777777" w:rsidTr="00240FD9">
        <w:trPr>
          <w:trHeight w:val="1296"/>
          <w:jc w:val="center"/>
        </w:trPr>
        <w:tc>
          <w:tcPr>
            <w:tcW w:w="983" w:type="dxa"/>
            <w:vMerge/>
            <w:vAlign w:val="center"/>
          </w:tcPr>
          <w:p w14:paraId="757A9A28" w14:textId="21CAF742" w:rsidR="00D7415E" w:rsidRPr="00E254FC" w:rsidRDefault="00D7415E" w:rsidP="00CB4041">
            <w:pPr>
              <w:shd w:val="solid" w:color="FFFFFF" w:fill="FFFFFF"/>
              <w:spacing w:line="0" w:lineRule="atLeast"/>
              <w:jc w:val="left"/>
              <w:rPr>
                <w:rFonts w:ascii="宋体" w:hAnsi="宋体" w:hint="eastAsia"/>
                <w:sz w:val="18"/>
                <w:szCs w:val="18"/>
              </w:rPr>
            </w:pPr>
          </w:p>
        </w:tc>
        <w:tc>
          <w:tcPr>
            <w:tcW w:w="1417" w:type="dxa"/>
            <w:vAlign w:val="center"/>
          </w:tcPr>
          <w:p w14:paraId="7B78DC76" w14:textId="77777777" w:rsidR="00D7415E" w:rsidRPr="00E254FC" w:rsidRDefault="00D7415E" w:rsidP="00CB4041">
            <w:pPr>
              <w:shd w:val="solid" w:color="FFFFFF" w:fill="FFFFFF"/>
              <w:spacing w:line="0" w:lineRule="atLeast"/>
              <w:jc w:val="center"/>
              <w:rPr>
                <w:rFonts w:ascii="宋体" w:hAnsi="宋体" w:hint="eastAsia"/>
                <w:sz w:val="18"/>
                <w:szCs w:val="18"/>
              </w:rPr>
            </w:pPr>
            <w:r w:rsidRPr="00E254FC">
              <w:rPr>
                <w:rFonts w:ascii="宋体" w:hAnsi="宋体" w:hint="eastAsia"/>
                <w:sz w:val="18"/>
                <w:szCs w:val="18"/>
              </w:rPr>
              <w:t>整机坠落</w:t>
            </w:r>
          </w:p>
        </w:tc>
        <w:tc>
          <w:tcPr>
            <w:tcW w:w="1701" w:type="dxa"/>
            <w:vAlign w:val="center"/>
          </w:tcPr>
          <w:p w14:paraId="66AEA110" w14:textId="77777777" w:rsidR="00D7415E" w:rsidRPr="00E254FC" w:rsidRDefault="00D7415E"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脱轨</w:t>
            </w:r>
          </w:p>
        </w:tc>
        <w:tc>
          <w:tcPr>
            <w:tcW w:w="8759" w:type="dxa"/>
            <w:vAlign w:val="center"/>
          </w:tcPr>
          <w:p w14:paraId="5465C8F0" w14:textId="77777777" w:rsidR="00D7415E" w:rsidRPr="00E254FC" w:rsidRDefault="00D7415E"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1）定期检查偏斜限制和纠正装置、终端止挡、大车行程限位、缓冲器等保护装置；</w:t>
            </w:r>
          </w:p>
          <w:p w14:paraId="5FDA8F21" w14:textId="77777777" w:rsidR="00D7415E" w:rsidRPr="00E254FC" w:rsidRDefault="00D7415E"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2）定期检查轨道接头、轨道沉降等情况；</w:t>
            </w:r>
          </w:p>
          <w:p w14:paraId="5EB1CD10" w14:textId="77777777" w:rsidR="00D7415E" w:rsidRPr="00E254FC" w:rsidRDefault="00D7415E"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3）加强检查，保证两侧大车驱动装置的同步性符合要求；</w:t>
            </w:r>
          </w:p>
          <w:p w14:paraId="6614C41D" w14:textId="77777777" w:rsidR="00D7415E" w:rsidRPr="00E254FC" w:rsidRDefault="00D7415E"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4）加强对电气装置的日常维护保养，防止出现一侧运转，另一侧不运转现象；</w:t>
            </w:r>
          </w:p>
          <w:p w14:paraId="45B47C8E" w14:textId="77777777" w:rsidR="00D7415E" w:rsidRPr="00E254FC" w:rsidRDefault="00D7415E"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5）更换或修理驱动装置后，应确保大车驱动电机接线正确，防止两侧运行方向不一致。</w:t>
            </w:r>
          </w:p>
        </w:tc>
        <w:tc>
          <w:tcPr>
            <w:tcW w:w="1046" w:type="dxa"/>
            <w:vAlign w:val="center"/>
          </w:tcPr>
          <w:p w14:paraId="381B1C44" w14:textId="77777777" w:rsidR="00D7415E" w:rsidRPr="00E254FC" w:rsidRDefault="00D7415E" w:rsidP="00CB4041">
            <w:pPr>
              <w:shd w:val="solid" w:color="FFFFFF" w:fill="FFFFFF"/>
              <w:spacing w:line="0" w:lineRule="atLeast"/>
              <w:jc w:val="right"/>
              <w:rPr>
                <w:rFonts w:ascii="宋体" w:hAnsi="宋体" w:hint="eastAsia"/>
                <w:sz w:val="18"/>
                <w:szCs w:val="18"/>
              </w:rPr>
            </w:pPr>
          </w:p>
        </w:tc>
      </w:tr>
      <w:tr w:rsidR="00D7415E" w:rsidRPr="00E254FC" w14:paraId="4B24048E" w14:textId="77777777" w:rsidTr="00240FD9">
        <w:trPr>
          <w:trHeight w:val="634"/>
          <w:jc w:val="center"/>
        </w:trPr>
        <w:tc>
          <w:tcPr>
            <w:tcW w:w="983" w:type="dxa"/>
            <w:vMerge/>
            <w:vAlign w:val="center"/>
          </w:tcPr>
          <w:p w14:paraId="540AF77E" w14:textId="1085AB3D" w:rsidR="00D7415E" w:rsidRPr="00E254FC" w:rsidRDefault="00D7415E" w:rsidP="00CB4041">
            <w:pPr>
              <w:shd w:val="solid" w:color="FFFFFF" w:fill="FFFFFF"/>
              <w:spacing w:line="0" w:lineRule="atLeast"/>
              <w:jc w:val="left"/>
              <w:rPr>
                <w:rFonts w:ascii="宋体" w:hAnsi="宋体" w:hint="eastAsia"/>
                <w:sz w:val="18"/>
                <w:szCs w:val="18"/>
              </w:rPr>
            </w:pPr>
          </w:p>
        </w:tc>
        <w:tc>
          <w:tcPr>
            <w:tcW w:w="1417" w:type="dxa"/>
            <w:vAlign w:val="center"/>
          </w:tcPr>
          <w:p w14:paraId="43C5884C" w14:textId="77777777" w:rsidR="00D7415E" w:rsidRPr="00E254FC" w:rsidRDefault="00D7415E"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零部件坠落</w:t>
            </w:r>
          </w:p>
        </w:tc>
        <w:tc>
          <w:tcPr>
            <w:tcW w:w="1701" w:type="dxa"/>
            <w:vAlign w:val="center"/>
          </w:tcPr>
          <w:p w14:paraId="0C0AAF31" w14:textId="77777777" w:rsidR="00D7415E" w:rsidRPr="00E254FC" w:rsidRDefault="00D7415E"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零部件松动脱落</w:t>
            </w:r>
          </w:p>
        </w:tc>
        <w:tc>
          <w:tcPr>
            <w:tcW w:w="8759" w:type="dxa"/>
            <w:vAlign w:val="center"/>
          </w:tcPr>
          <w:p w14:paraId="10EFADA4" w14:textId="77777777" w:rsidR="00D7415E" w:rsidRPr="00E254FC" w:rsidRDefault="00D7415E" w:rsidP="00CB4041">
            <w:pPr>
              <w:shd w:val="solid" w:color="FFFFFF" w:fill="FFFFFF"/>
              <w:spacing w:line="0" w:lineRule="atLeast"/>
              <w:jc w:val="left"/>
              <w:rPr>
                <w:rFonts w:ascii="宋体" w:hAnsi="宋体" w:hint="eastAsia"/>
                <w:sz w:val="18"/>
                <w:szCs w:val="18"/>
              </w:rPr>
            </w:pPr>
            <w:r w:rsidRPr="00E254FC">
              <w:rPr>
                <w:rFonts w:ascii="宋体" w:hAnsi="宋体"/>
                <w:sz w:val="18"/>
                <w:szCs w:val="18"/>
              </w:rPr>
              <w:t>1</w:t>
            </w:r>
            <w:r w:rsidRPr="00E254FC">
              <w:rPr>
                <w:rFonts w:ascii="宋体" w:hAnsi="宋体" w:hint="eastAsia"/>
                <w:sz w:val="18"/>
                <w:szCs w:val="18"/>
              </w:rPr>
              <w:t>）加强对起重机上零部件的紧固情况进行定期检查；</w:t>
            </w:r>
          </w:p>
          <w:p w14:paraId="55E520F4" w14:textId="77777777" w:rsidR="00D7415E" w:rsidRPr="00E254FC" w:rsidRDefault="00D7415E"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2）螺栓连接采取防松措施。</w:t>
            </w:r>
          </w:p>
        </w:tc>
        <w:tc>
          <w:tcPr>
            <w:tcW w:w="1046" w:type="dxa"/>
            <w:vAlign w:val="center"/>
          </w:tcPr>
          <w:p w14:paraId="522E0935" w14:textId="77777777" w:rsidR="00D7415E" w:rsidRPr="00E254FC" w:rsidRDefault="00D7415E" w:rsidP="00CB4041">
            <w:pPr>
              <w:shd w:val="solid" w:color="FFFFFF" w:fill="FFFFFF"/>
              <w:spacing w:line="0" w:lineRule="atLeast"/>
              <w:jc w:val="right"/>
              <w:rPr>
                <w:rFonts w:ascii="宋体" w:hAnsi="宋体" w:hint="eastAsia"/>
                <w:sz w:val="18"/>
                <w:szCs w:val="18"/>
              </w:rPr>
            </w:pPr>
          </w:p>
        </w:tc>
      </w:tr>
      <w:tr w:rsidR="00B9015E" w:rsidRPr="00E254FC" w14:paraId="0B1121BD" w14:textId="77777777" w:rsidTr="00240FD9">
        <w:trPr>
          <w:trHeight w:val="348"/>
          <w:jc w:val="center"/>
        </w:trPr>
        <w:tc>
          <w:tcPr>
            <w:tcW w:w="983" w:type="dxa"/>
            <w:vMerge w:val="restart"/>
            <w:vAlign w:val="center"/>
          </w:tcPr>
          <w:p w14:paraId="3FCF8E4F" w14:textId="77777777" w:rsidR="00FF33F5" w:rsidRPr="00E254FC" w:rsidRDefault="00FF33F5"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电气</w:t>
            </w:r>
            <w:r w:rsidRPr="00E254FC">
              <w:rPr>
                <w:rFonts w:ascii="宋体" w:hAnsi="宋体"/>
                <w:sz w:val="18"/>
                <w:szCs w:val="18"/>
              </w:rPr>
              <w:t>系统</w:t>
            </w:r>
          </w:p>
        </w:tc>
        <w:tc>
          <w:tcPr>
            <w:tcW w:w="1417" w:type="dxa"/>
            <w:vAlign w:val="center"/>
          </w:tcPr>
          <w:p w14:paraId="1893348F" w14:textId="77777777" w:rsidR="00FF33F5" w:rsidRPr="00E254FC" w:rsidRDefault="00FF33F5"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坠落</w:t>
            </w:r>
          </w:p>
        </w:tc>
        <w:tc>
          <w:tcPr>
            <w:tcW w:w="1701" w:type="dxa"/>
            <w:vAlign w:val="center"/>
          </w:tcPr>
          <w:p w14:paraId="62540CD7" w14:textId="77777777" w:rsidR="00FF33F5" w:rsidRPr="00E254FC" w:rsidRDefault="00FF33F5"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控制系统故障</w:t>
            </w:r>
          </w:p>
        </w:tc>
        <w:tc>
          <w:tcPr>
            <w:tcW w:w="8759" w:type="dxa"/>
            <w:vAlign w:val="center"/>
          </w:tcPr>
          <w:p w14:paraId="4D7D8B77" w14:textId="77777777" w:rsidR="00FF33F5" w:rsidRPr="00E254FC" w:rsidRDefault="00FF33F5"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1）对于PLC/变频控制的起重机应有降温措施；</w:t>
            </w:r>
          </w:p>
          <w:p w14:paraId="645C3BA1" w14:textId="77777777" w:rsidR="00FF33F5" w:rsidRPr="00E254FC" w:rsidRDefault="00FF33F5"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2）</w:t>
            </w:r>
            <w:proofErr w:type="gramStart"/>
            <w:r w:rsidRPr="00E254FC">
              <w:rPr>
                <w:rFonts w:ascii="宋体" w:hAnsi="宋体" w:hint="eastAsia"/>
                <w:sz w:val="18"/>
                <w:szCs w:val="18"/>
              </w:rPr>
              <w:t>不</w:t>
            </w:r>
            <w:proofErr w:type="gramEnd"/>
            <w:r w:rsidRPr="00E254FC">
              <w:rPr>
                <w:rFonts w:ascii="宋体" w:hAnsi="宋体" w:hint="eastAsia"/>
                <w:sz w:val="18"/>
                <w:szCs w:val="18"/>
              </w:rPr>
              <w:t>私自改变原有控制线路；</w:t>
            </w:r>
          </w:p>
          <w:p w14:paraId="416882CE" w14:textId="77777777" w:rsidR="00FF33F5" w:rsidRPr="00E254FC" w:rsidRDefault="00FF33F5"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3）加强控制系统的维护检查；</w:t>
            </w:r>
          </w:p>
          <w:p w14:paraId="616EE137" w14:textId="77777777" w:rsidR="00FF33F5" w:rsidRPr="00E254FC" w:rsidRDefault="00FF33F5"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4）电气装置的防护防水防尘措施符合要求；</w:t>
            </w:r>
          </w:p>
          <w:p w14:paraId="75C2E6A6" w14:textId="77777777" w:rsidR="00FF33F5" w:rsidRPr="00E254FC" w:rsidRDefault="00FF33F5"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5）加强对防止设备超速运行的电气保护装置的检查，如超速开关、</w:t>
            </w:r>
            <w:proofErr w:type="gramStart"/>
            <w:r w:rsidRPr="00E254FC">
              <w:rPr>
                <w:rFonts w:ascii="宋体" w:hAnsi="宋体" w:hint="eastAsia"/>
                <w:sz w:val="18"/>
                <w:szCs w:val="18"/>
              </w:rPr>
              <w:t>失磁保护装置</w:t>
            </w:r>
            <w:proofErr w:type="gramEnd"/>
            <w:r w:rsidRPr="00E254FC">
              <w:rPr>
                <w:rFonts w:ascii="宋体" w:hAnsi="宋体" w:hint="eastAsia"/>
                <w:sz w:val="18"/>
                <w:szCs w:val="18"/>
              </w:rPr>
              <w:t>等。</w:t>
            </w:r>
          </w:p>
        </w:tc>
        <w:tc>
          <w:tcPr>
            <w:tcW w:w="1046" w:type="dxa"/>
            <w:vAlign w:val="center"/>
          </w:tcPr>
          <w:p w14:paraId="51176F2E" w14:textId="77777777" w:rsidR="00FF33F5" w:rsidRPr="00E254FC" w:rsidRDefault="00FF33F5" w:rsidP="00CB4041">
            <w:pPr>
              <w:shd w:val="solid" w:color="FFFFFF" w:fill="FFFFFF"/>
              <w:spacing w:line="0" w:lineRule="atLeast"/>
              <w:jc w:val="right"/>
              <w:rPr>
                <w:rFonts w:ascii="宋体" w:hAnsi="宋体" w:hint="eastAsia"/>
                <w:sz w:val="18"/>
                <w:szCs w:val="18"/>
              </w:rPr>
            </w:pPr>
          </w:p>
        </w:tc>
      </w:tr>
      <w:tr w:rsidR="00B9015E" w:rsidRPr="00E254FC" w14:paraId="72837060" w14:textId="77777777" w:rsidTr="00D7415E">
        <w:trPr>
          <w:trHeight w:val="802"/>
          <w:jc w:val="center"/>
        </w:trPr>
        <w:tc>
          <w:tcPr>
            <w:tcW w:w="983" w:type="dxa"/>
            <w:vMerge/>
            <w:vAlign w:val="center"/>
          </w:tcPr>
          <w:p w14:paraId="2B4803F6" w14:textId="77777777" w:rsidR="00FF33F5" w:rsidRPr="00E254FC" w:rsidRDefault="00FF33F5" w:rsidP="00CB4041">
            <w:pPr>
              <w:shd w:val="solid" w:color="FFFFFF" w:fill="FFFFFF"/>
              <w:spacing w:line="0" w:lineRule="atLeast"/>
              <w:jc w:val="center"/>
              <w:rPr>
                <w:rFonts w:ascii="宋体" w:hAnsi="宋体" w:hint="eastAsia"/>
                <w:sz w:val="18"/>
                <w:szCs w:val="18"/>
              </w:rPr>
            </w:pPr>
          </w:p>
        </w:tc>
        <w:tc>
          <w:tcPr>
            <w:tcW w:w="1417" w:type="dxa"/>
            <w:vAlign w:val="center"/>
          </w:tcPr>
          <w:p w14:paraId="04CCC5F8" w14:textId="77777777" w:rsidR="00FF33F5" w:rsidRPr="00E254FC" w:rsidRDefault="00FF33F5"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触电</w:t>
            </w:r>
          </w:p>
        </w:tc>
        <w:tc>
          <w:tcPr>
            <w:tcW w:w="1701" w:type="dxa"/>
            <w:vAlign w:val="center"/>
          </w:tcPr>
          <w:p w14:paraId="3ED36727" w14:textId="77777777" w:rsidR="00FF33F5" w:rsidRPr="00E254FC" w:rsidRDefault="00FF33F5"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电气装置漏电</w:t>
            </w:r>
          </w:p>
        </w:tc>
        <w:tc>
          <w:tcPr>
            <w:tcW w:w="8759" w:type="dxa"/>
            <w:vAlign w:val="center"/>
          </w:tcPr>
          <w:p w14:paraId="4F291583" w14:textId="77777777" w:rsidR="00FF33F5" w:rsidRPr="00E254FC" w:rsidRDefault="00FF33F5"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1）定期对电气线路、电气元件的绝缘保护检查，检查绝缘层有无破损、老化；2）定期对线路的绝缘进行检测；3）定期对电气元件的防水防尘措施进行检查，并清洁电气元件；4）定期检查接地故障保护措施的有效性；5）增加漏电保护开关；6）驾驶室、电气房内地板放置绝缘垫；7）作业人员穿戴绝缘防护用品。</w:t>
            </w:r>
          </w:p>
        </w:tc>
        <w:tc>
          <w:tcPr>
            <w:tcW w:w="1046" w:type="dxa"/>
            <w:vAlign w:val="center"/>
          </w:tcPr>
          <w:p w14:paraId="762B3454" w14:textId="77777777" w:rsidR="00FF33F5" w:rsidRPr="00E254FC" w:rsidRDefault="00FF33F5" w:rsidP="00CB4041">
            <w:pPr>
              <w:shd w:val="solid" w:color="FFFFFF" w:fill="FFFFFF"/>
              <w:spacing w:line="0" w:lineRule="atLeast"/>
              <w:jc w:val="center"/>
              <w:rPr>
                <w:rFonts w:ascii="宋体" w:hAnsi="宋体" w:hint="eastAsia"/>
                <w:sz w:val="18"/>
                <w:szCs w:val="18"/>
              </w:rPr>
            </w:pPr>
          </w:p>
        </w:tc>
      </w:tr>
      <w:tr w:rsidR="00B9015E" w:rsidRPr="00E254FC" w14:paraId="784EBF1E" w14:textId="77777777" w:rsidTr="00240FD9">
        <w:trPr>
          <w:trHeight w:val="351"/>
          <w:jc w:val="center"/>
        </w:trPr>
        <w:tc>
          <w:tcPr>
            <w:tcW w:w="983" w:type="dxa"/>
            <w:vMerge/>
            <w:vAlign w:val="center"/>
          </w:tcPr>
          <w:p w14:paraId="377B0870" w14:textId="77777777" w:rsidR="00FF33F5" w:rsidRPr="00E254FC" w:rsidRDefault="00FF33F5" w:rsidP="00CB4041">
            <w:pPr>
              <w:shd w:val="solid" w:color="FFFFFF" w:fill="FFFFFF"/>
              <w:spacing w:line="0" w:lineRule="atLeast"/>
              <w:jc w:val="center"/>
              <w:rPr>
                <w:rFonts w:ascii="宋体" w:hAnsi="宋体" w:hint="eastAsia"/>
                <w:sz w:val="18"/>
                <w:szCs w:val="18"/>
              </w:rPr>
            </w:pPr>
          </w:p>
        </w:tc>
        <w:tc>
          <w:tcPr>
            <w:tcW w:w="1417" w:type="dxa"/>
            <w:vMerge w:val="restart"/>
            <w:vAlign w:val="center"/>
          </w:tcPr>
          <w:p w14:paraId="05FF8A61" w14:textId="77777777" w:rsidR="00FF33F5" w:rsidRPr="00E254FC" w:rsidRDefault="00FF33F5"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触电</w:t>
            </w:r>
          </w:p>
        </w:tc>
        <w:tc>
          <w:tcPr>
            <w:tcW w:w="1701" w:type="dxa"/>
            <w:vAlign w:val="center"/>
          </w:tcPr>
          <w:p w14:paraId="376C6EF9" w14:textId="77777777" w:rsidR="00FF33F5" w:rsidRPr="00E254FC" w:rsidRDefault="00FF33F5"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中性点电压升高</w:t>
            </w:r>
          </w:p>
        </w:tc>
        <w:tc>
          <w:tcPr>
            <w:tcW w:w="8759" w:type="dxa"/>
            <w:vAlign w:val="center"/>
          </w:tcPr>
          <w:p w14:paraId="55EA2816" w14:textId="77777777" w:rsidR="00FF33F5" w:rsidRPr="00E254FC" w:rsidRDefault="00FF33F5"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1）同一低压配电系统采用统一的接地系统；</w:t>
            </w:r>
          </w:p>
          <w:p w14:paraId="1310C7D6" w14:textId="77777777" w:rsidR="00FF33F5" w:rsidRPr="00E254FC" w:rsidRDefault="00FF33F5"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2）严禁将金属结构当作载流线；</w:t>
            </w:r>
          </w:p>
          <w:p w14:paraId="05CF092E" w14:textId="77777777" w:rsidR="00FF33F5" w:rsidRPr="00E254FC" w:rsidRDefault="00FF33F5"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3）定期检查接地措施的有效性</w:t>
            </w:r>
          </w:p>
        </w:tc>
        <w:tc>
          <w:tcPr>
            <w:tcW w:w="1046" w:type="dxa"/>
            <w:vAlign w:val="center"/>
          </w:tcPr>
          <w:p w14:paraId="729FD22B" w14:textId="77777777" w:rsidR="00FF33F5" w:rsidRPr="00E254FC" w:rsidRDefault="00FF33F5" w:rsidP="00CB4041">
            <w:pPr>
              <w:shd w:val="solid" w:color="FFFFFF" w:fill="FFFFFF"/>
              <w:spacing w:line="0" w:lineRule="atLeast"/>
              <w:jc w:val="center"/>
              <w:rPr>
                <w:rFonts w:ascii="宋体" w:hAnsi="宋体" w:hint="eastAsia"/>
                <w:sz w:val="18"/>
                <w:szCs w:val="18"/>
              </w:rPr>
            </w:pPr>
          </w:p>
        </w:tc>
      </w:tr>
      <w:tr w:rsidR="00B9015E" w:rsidRPr="00E254FC" w14:paraId="1D4D9B51" w14:textId="77777777" w:rsidTr="00240FD9">
        <w:trPr>
          <w:trHeight w:val="293"/>
          <w:jc w:val="center"/>
        </w:trPr>
        <w:tc>
          <w:tcPr>
            <w:tcW w:w="983" w:type="dxa"/>
            <w:vMerge/>
            <w:vAlign w:val="center"/>
          </w:tcPr>
          <w:p w14:paraId="0006D9B7" w14:textId="77777777" w:rsidR="00FF33F5" w:rsidRPr="00E254FC" w:rsidRDefault="00FF33F5" w:rsidP="00CB4041">
            <w:pPr>
              <w:shd w:val="solid" w:color="FFFFFF" w:fill="FFFFFF"/>
              <w:spacing w:line="0" w:lineRule="atLeast"/>
              <w:jc w:val="right"/>
              <w:rPr>
                <w:rFonts w:ascii="宋体" w:hAnsi="宋体" w:hint="eastAsia"/>
                <w:sz w:val="18"/>
                <w:szCs w:val="18"/>
              </w:rPr>
            </w:pPr>
          </w:p>
        </w:tc>
        <w:tc>
          <w:tcPr>
            <w:tcW w:w="1417" w:type="dxa"/>
            <w:vMerge/>
            <w:vAlign w:val="center"/>
          </w:tcPr>
          <w:p w14:paraId="21DADFAE" w14:textId="77777777" w:rsidR="00FF33F5" w:rsidRPr="00E254FC" w:rsidRDefault="00FF33F5" w:rsidP="00CB4041">
            <w:pPr>
              <w:shd w:val="solid" w:color="FFFFFF" w:fill="FFFFFF"/>
              <w:spacing w:line="0" w:lineRule="atLeast"/>
              <w:jc w:val="left"/>
              <w:rPr>
                <w:rFonts w:ascii="宋体" w:hAnsi="宋体" w:hint="eastAsia"/>
                <w:sz w:val="18"/>
                <w:szCs w:val="18"/>
              </w:rPr>
            </w:pPr>
          </w:p>
        </w:tc>
        <w:tc>
          <w:tcPr>
            <w:tcW w:w="1701" w:type="dxa"/>
            <w:vAlign w:val="center"/>
          </w:tcPr>
          <w:p w14:paraId="64C3D167" w14:textId="77777777" w:rsidR="00FF33F5" w:rsidRPr="00E254FC" w:rsidRDefault="00FF33F5"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雷击</w:t>
            </w:r>
          </w:p>
        </w:tc>
        <w:tc>
          <w:tcPr>
            <w:tcW w:w="8759" w:type="dxa"/>
            <w:vAlign w:val="center"/>
          </w:tcPr>
          <w:p w14:paraId="474556ED" w14:textId="77777777" w:rsidR="00FF33F5" w:rsidRPr="00E254FC" w:rsidRDefault="00FF33F5"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1）定期进行防雷接地检查；</w:t>
            </w:r>
          </w:p>
          <w:p w14:paraId="4A249B43" w14:textId="77777777" w:rsidR="00FF33F5" w:rsidRPr="00E254FC" w:rsidRDefault="00FF33F5"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2）定期检查各构件（部件）连接处的跨接线；</w:t>
            </w:r>
          </w:p>
          <w:p w14:paraId="79653905" w14:textId="77777777" w:rsidR="00FF33F5" w:rsidRPr="00E254FC" w:rsidRDefault="00FF33F5"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3）增设浪涌保护器；</w:t>
            </w:r>
          </w:p>
          <w:p w14:paraId="3B49734C" w14:textId="77777777" w:rsidR="00FF33F5" w:rsidRPr="00E254FC" w:rsidRDefault="00FF33F5"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4）线路屏蔽处理。</w:t>
            </w:r>
          </w:p>
        </w:tc>
        <w:tc>
          <w:tcPr>
            <w:tcW w:w="1046" w:type="dxa"/>
            <w:vAlign w:val="center"/>
          </w:tcPr>
          <w:p w14:paraId="0BD8F577" w14:textId="77777777" w:rsidR="00FF33F5" w:rsidRPr="00E254FC" w:rsidRDefault="00FF33F5"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露天使用的起重机</w:t>
            </w:r>
          </w:p>
        </w:tc>
      </w:tr>
      <w:tr w:rsidR="00B9015E" w:rsidRPr="00E254FC" w14:paraId="5AD8404B" w14:textId="77777777" w:rsidTr="00240FD9">
        <w:trPr>
          <w:trHeight w:val="631"/>
          <w:jc w:val="center"/>
        </w:trPr>
        <w:tc>
          <w:tcPr>
            <w:tcW w:w="983" w:type="dxa"/>
            <w:vMerge/>
            <w:vAlign w:val="center"/>
          </w:tcPr>
          <w:p w14:paraId="454C3809" w14:textId="77777777" w:rsidR="00FF33F5" w:rsidRPr="00E254FC" w:rsidRDefault="00FF33F5" w:rsidP="00CB4041">
            <w:pPr>
              <w:shd w:val="solid" w:color="FFFFFF" w:fill="FFFFFF"/>
              <w:spacing w:line="0" w:lineRule="atLeast"/>
              <w:jc w:val="right"/>
              <w:rPr>
                <w:rFonts w:ascii="宋体" w:hAnsi="宋体" w:hint="eastAsia"/>
                <w:sz w:val="18"/>
                <w:szCs w:val="18"/>
              </w:rPr>
            </w:pPr>
          </w:p>
        </w:tc>
        <w:tc>
          <w:tcPr>
            <w:tcW w:w="1417" w:type="dxa"/>
            <w:vAlign w:val="center"/>
          </w:tcPr>
          <w:p w14:paraId="180E814C" w14:textId="77777777" w:rsidR="00FF33F5" w:rsidRPr="00E254FC" w:rsidRDefault="00FF33F5"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火灾</w:t>
            </w:r>
          </w:p>
        </w:tc>
        <w:tc>
          <w:tcPr>
            <w:tcW w:w="1701" w:type="dxa"/>
            <w:vAlign w:val="center"/>
          </w:tcPr>
          <w:p w14:paraId="7F82F3C8" w14:textId="77777777" w:rsidR="00FF33F5" w:rsidRPr="00E254FC" w:rsidRDefault="00FF33F5"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电气设备过载、线路短路</w:t>
            </w:r>
          </w:p>
        </w:tc>
        <w:tc>
          <w:tcPr>
            <w:tcW w:w="8759" w:type="dxa"/>
            <w:vAlign w:val="center"/>
          </w:tcPr>
          <w:p w14:paraId="5DCF422E" w14:textId="77777777" w:rsidR="00FF33F5" w:rsidRPr="00E254FC" w:rsidRDefault="00FF33F5"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1）加强对过载、短路等电气保护装置的检查；</w:t>
            </w:r>
          </w:p>
          <w:p w14:paraId="732AC8BB" w14:textId="77777777" w:rsidR="00FF33F5" w:rsidRPr="00E254FC" w:rsidRDefault="00FF33F5"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2）定期检查线路有无破损、绝缘老化现象；</w:t>
            </w:r>
          </w:p>
          <w:p w14:paraId="4B63AEF6" w14:textId="77777777" w:rsidR="00FF33F5" w:rsidRPr="00E254FC" w:rsidRDefault="00FF33F5"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3）不在电气房、控制室、电气装置等附近堆放可（易）燃物；</w:t>
            </w:r>
          </w:p>
          <w:p w14:paraId="4A3BE51D" w14:textId="77777777" w:rsidR="00FF33F5" w:rsidRPr="00E254FC" w:rsidRDefault="00FF33F5"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4）</w:t>
            </w:r>
            <w:proofErr w:type="gramStart"/>
            <w:r w:rsidRPr="00E254FC">
              <w:rPr>
                <w:rFonts w:ascii="宋体" w:hAnsi="宋体" w:hint="eastAsia"/>
                <w:sz w:val="18"/>
                <w:szCs w:val="18"/>
              </w:rPr>
              <w:t>不</w:t>
            </w:r>
            <w:proofErr w:type="gramEnd"/>
            <w:r w:rsidRPr="00E254FC">
              <w:rPr>
                <w:rFonts w:ascii="宋体" w:hAnsi="宋体" w:hint="eastAsia"/>
                <w:sz w:val="18"/>
                <w:szCs w:val="18"/>
              </w:rPr>
              <w:t>私自在起重机驾驶室、机房使用大功率取暖设备。</w:t>
            </w:r>
          </w:p>
        </w:tc>
        <w:tc>
          <w:tcPr>
            <w:tcW w:w="1046" w:type="dxa"/>
            <w:vAlign w:val="center"/>
          </w:tcPr>
          <w:p w14:paraId="76D169E4" w14:textId="77777777" w:rsidR="00FF33F5" w:rsidRPr="00E254FC" w:rsidRDefault="00FF33F5" w:rsidP="00CB4041">
            <w:pPr>
              <w:shd w:val="solid" w:color="FFFFFF" w:fill="FFFFFF"/>
              <w:spacing w:line="0" w:lineRule="atLeast"/>
              <w:jc w:val="left"/>
              <w:rPr>
                <w:rFonts w:ascii="宋体" w:hAnsi="宋体" w:hint="eastAsia"/>
                <w:sz w:val="18"/>
                <w:szCs w:val="18"/>
              </w:rPr>
            </w:pPr>
          </w:p>
        </w:tc>
      </w:tr>
    </w:tbl>
    <w:p w14:paraId="3C666AA5" w14:textId="77777777" w:rsidR="00D7415E" w:rsidRPr="00D7415E" w:rsidRDefault="00D7415E" w:rsidP="00D7415E">
      <w:pPr>
        <w:pStyle w:val="afffff9"/>
        <w:pageBreakBefore/>
        <w:spacing w:beforeLines="50" w:before="156" w:afterLines="50" w:after="156"/>
        <w:ind w:firstLineChars="0" w:firstLine="0"/>
        <w:jc w:val="center"/>
        <w:rPr>
          <w:rFonts w:ascii="黑体" w:eastAsia="黑体" w:hAnsi="黑体" w:hint="eastAsia"/>
        </w:rPr>
      </w:pPr>
      <w:r w:rsidRPr="00D7415E">
        <w:rPr>
          <w:rFonts w:ascii="黑体" w:eastAsia="黑体" w:hAnsi="黑体" w:hint="eastAsia"/>
        </w:rPr>
        <w:lastRenderedPageBreak/>
        <w:t>表B.9  特种设备常见风险事件分析及典型管控措施（起重机械)</w:t>
      </w:r>
      <w:r w:rsidRPr="00D7415E">
        <w:rPr>
          <w:rFonts w:hAnsi="宋体" w:hint="eastAsia"/>
        </w:rPr>
        <w:t>（续）</w:t>
      </w:r>
    </w:p>
    <w:tbl>
      <w:tblPr>
        <w:tblW w:w="13906"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4A0" w:firstRow="1" w:lastRow="0" w:firstColumn="1" w:lastColumn="0" w:noHBand="0" w:noVBand="1"/>
      </w:tblPr>
      <w:tblGrid>
        <w:gridCol w:w="983"/>
        <w:gridCol w:w="1417"/>
        <w:gridCol w:w="1701"/>
        <w:gridCol w:w="8759"/>
        <w:gridCol w:w="1046"/>
      </w:tblGrid>
      <w:tr w:rsidR="00D7415E" w:rsidRPr="00E254FC" w14:paraId="6F64999C" w14:textId="77777777" w:rsidTr="00A90C00">
        <w:trPr>
          <w:trHeight w:val="529"/>
          <w:tblHeader/>
          <w:jc w:val="center"/>
        </w:trPr>
        <w:tc>
          <w:tcPr>
            <w:tcW w:w="983" w:type="dxa"/>
            <w:tcBorders>
              <w:top w:val="single" w:sz="8" w:space="0" w:color="auto"/>
              <w:bottom w:val="single" w:sz="8" w:space="0" w:color="auto"/>
            </w:tcBorders>
            <w:vAlign w:val="center"/>
          </w:tcPr>
          <w:p w14:paraId="40160E37" w14:textId="77777777" w:rsidR="00D7415E" w:rsidRPr="00E254FC" w:rsidRDefault="00D7415E" w:rsidP="00F422EF">
            <w:pPr>
              <w:widowControl/>
              <w:shd w:val="solid" w:color="FFFFFF" w:fill="FFFFFF"/>
              <w:spacing w:line="0" w:lineRule="atLeast"/>
              <w:jc w:val="center"/>
              <w:rPr>
                <w:rFonts w:ascii="宋体" w:hAnsi="宋体" w:cs="宋体" w:hint="eastAsia"/>
                <w:bCs/>
                <w:kern w:val="0"/>
                <w:sz w:val="18"/>
                <w:szCs w:val="18"/>
              </w:rPr>
            </w:pPr>
            <w:r w:rsidRPr="00E254FC">
              <w:rPr>
                <w:rFonts w:ascii="宋体" w:hAnsi="宋体"/>
                <w:sz w:val="18"/>
                <w:szCs w:val="18"/>
              </w:rPr>
              <w:br w:type="page"/>
            </w:r>
            <w:r w:rsidRPr="00E254FC">
              <w:rPr>
                <w:rFonts w:ascii="宋体" w:hAnsi="宋体" w:cs="宋体" w:hint="eastAsia"/>
                <w:bCs/>
                <w:sz w:val="18"/>
                <w:szCs w:val="18"/>
              </w:rPr>
              <w:t>风险来源</w:t>
            </w:r>
          </w:p>
        </w:tc>
        <w:tc>
          <w:tcPr>
            <w:tcW w:w="1417" w:type="dxa"/>
            <w:tcBorders>
              <w:top w:val="single" w:sz="8" w:space="0" w:color="auto"/>
              <w:bottom w:val="single" w:sz="8" w:space="0" w:color="auto"/>
            </w:tcBorders>
            <w:vAlign w:val="center"/>
          </w:tcPr>
          <w:p w14:paraId="292C1864" w14:textId="77777777" w:rsidR="00D7415E" w:rsidRPr="00E254FC" w:rsidRDefault="00D7415E" w:rsidP="00F422EF">
            <w:pPr>
              <w:widowControl/>
              <w:shd w:val="solid" w:color="FFFFFF" w:fill="FFFFFF"/>
              <w:spacing w:line="0" w:lineRule="atLeast"/>
              <w:jc w:val="center"/>
              <w:rPr>
                <w:rFonts w:ascii="宋体" w:hAnsi="宋体" w:cs="宋体" w:hint="eastAsia"/>
                <w:bCs/>
                <w:kern w:val="0"/>
                <w:sz w:val="18"/>
                <w:szCs w:val="18"/>
              </w:rPr>
            </w:pPr>
            <w:r w:rsidRPr="00E254FC">
              <w:rPr>
                <w:rFonts w:ascii="宋体" w:hAnsi="宋体" w:cs="宋体" w:hint="eastAsia"/>
                <w:bCs/>
                <w:sz w:val="18"/>
                <w:szCs w:val="18"/>
              </w:rPr>
              <w:t>风险事件描述</w:t>
            </w:r>
          </w:p>
        </w:tc>
        <w:tc>
          <w:tcPr>
            <w:tcW w:w="1701" w:type="dxa"/>
            <w:tcBorders>
              <w:top w:val="single" w:sz="8" w:space="0" w:color="auto"/>
              <w:bottom w:val="single" w:sz="8" w:space="0" w:color="auto"/>
            </w:tcBorders>
            <w:vAlign w:val="center"/>
          </w:tcPr>
          <w:p w14:paraId="1BB087F3" w14:textId="77777777" w:rsidR="00D7415E" w:rsidRPr="00E254FC" w:rsidRDefault="00D7415E" w:rsidP="00F422EF">
            <w:pPr>
              <w:widowControl/>
              <w:shd w:val="solid" w:color="FFFFFF" w:fill="FFFFFF"/>
              <w:spacing w:line="0" w:lineRule="atLeast"/>
              <w:jc w:val="center"/>
              <w:rPr>
                <w:rFonts w:ascii="宋体" w:hAnsi="宋体" w:cs="宋体" w:hint="eastAsia"/>
                <w:bCs/>
                <w:kern w:val="0"/>
                <w:sz w:val="18"/>
                <w:szCs w:val="18"/>
              </w:rPr>
            </w:pPr>
            <w:r w:rsidRPr="00E254FC">
              <w:rPr>
                <w:rFonts w:ascii="宋体" w:hAnsi="宋体" w:cs="宋体" w:hint="eastAsia"/>
                <w:bCs/>
                <w:sz w:val="18"/>
                <w:szCs w:val="18"/>
              </w:rPr>
              <w:t>风险因素</w:t>
            </w:r>
          </w:p>
        </w:tc>
        <w:tc>
          <w:tcPr>
            <w:tcW w:w="8759" w:type="dxa"/>
            <w:tcBorders>
              <w:top w:val="single" w:sz="8" w:space="0" w:color="auto"/>
              <w:bottom w:val="single" w:sz="8" w:space="0" w:color="auto"/>
            </w:tcBorders>
            <w:vAlign w:val="center"/>
          </w:tcPr>
          <w:p w14:paraId="5E5C4407" w14:textId="77777777" w:rsidR="00D7415E" w:rsidRPr="00E254FC" w:rsidRDefault="00D7415E" w:rsidP="00F422EF">
            <w:pPr>
              <w:widowControl/>
              <w:shd w:val="solid" w:color="FFFFFF" w:fill="FFFFFF"/>
              <w:spacing w:line="0" w:lineRule="atLeast"/>
              <w:jc w:val="center"/>
              <w:rPr>
                <w:rFonts w:ascii="宋体" w:hAnsi="宋体" w:cs="宋体" w:hint="eastAsia"/>
                <w:bCs/>
                <w:kern w:val="0"/>
                <w:sz w:val="18"/>
                <w:szCs w:val="18"/>
              </w:rPr>
            </w:pPr>
            <w:r w:rsidRPr="00E254FC">
              <w:rPr>
                <w:rFonts w:ascii="宋体" w:hAnsi="宋体" w:cs="宋体" w:hint="eastAsia"/>
                <w:bCs/>
                <w:sz w:val="18"/>
                <w:szCs w:val="18"/>
              </w:rPr>
              <w:t>管控措施</w:t>
            </w:r>
          </w:p>
        </w:tc>
        <w:tc>
          <w:tcPr>
            <w:tcW w:w="1046" w:type="dxa"/>
            <w:tcBorders>
              <w:top w:val="single" w:sz="8" w:space="0" w:color="auto"/>
              <w:bottom w:val="single" w:sz="8" w:space="0" w:color="auto"/>
            </w:tcBorders>
            <w:vAlign w:val="center"/>
          </w:tcPr>
          <w:p w14:paraId="14AA96B7" w14:textId="77777777" w:rsidR="00D7415E" w:rsidRPr="00E254FC" w:rsidRDefault="00D7415E" w:rsidP="00F422EF">
            <w:pPr>
              <w:widowControl/>
              <w:shd w:val="solid" w:color="FFFFFF" w:fill="FFFFFF"/>
              <w:spacing w:line="0" w:lineRule="atLeast"/>
              <w:jc w:val="center"/>
              <w:rPr>
                <w:rFonts w:ascii="宋体" w:hAnsi="宋体" w:cs="宋体" w:hint="eastAsia"/>
                <w:bCs/>
                <w:kern w:val="0"/>
                <w:sz w:val="18"/>
                <w:szCs w:val="18"/>
              </w:rPr>
            </w:pPr>
            <w:r w:rsidRPr="00E254FC">
              <w:rPr>
                <w:rFonts w:ascii="宋体" w:hAnsi="宋体" w:cs="宋体" w:hint="eastAsia"/>
                <w:bCs/>
                <w:sz w:val="18"/>
                <w:szCs w:val="18"/>
              </w:rPr>
              <w:t>适用范围</w:t>
            </w:r>
          </w:p>
        </w:tc>
      </w:tr>
      <w:tr w:rsidR="00A90C00" w:rsidRPr="00E254FC" w14:paraId="429A1C5D" w14:textId="77777777" w:rsidTr="00A90C00">
        <w:trPr>
          <w:trHeight w:val="73"/>
          <w:jc w:val="center"/>
        </w:trPr>
        <w:tc>
          <w:tcPr>
            <w:tcW w:w="983" w:type="dxa"/>
            <w:vMerge w:val="restart"/>
            <w:vAlign w:val="center"/>
          </w:tcPr>
          <w:p w14:paraId="35276FD0" w14:textId="36A29F51" w:rsidR="00A90C00" w:rsidRPr="00E254FC" w:rsidRDefault="00A90C00" w:rsidP="00CB4041">
            <w:pPr>
              <w:shd w:val="solid" w:color="FFFFFF" w:fill="FFFFFF"/>
              <w:spacing w:line="0" w:lineRule="atLeast"/>
              <w:jc w:val="center"/>
              <w:rPr>
                <w:rFonts w:ascii="宋体" w:hAnsi="宋体" w:hint="eastAsia"/>
                <w:sz w:val="18"/>
                <w:szCs w:val="18"/>
              </w:rPr>
            </w:pPr>
            <w:r w:rsidRPr="00E254FC">
              <w:rPr>
                <w:rFonts w:ascii="宋体" w:hAnsi="宋体" w:hint="eastAsia"/>
                <w:sz w:val="18"/>
                <w:szCs w:val="18"/>
              </w:rPr>
              <w:t>起重作业</w:t>
            </w:r>
          </w:p>
        </w:tc>
        <w:tc>
          <w:tcPr>
            <w:tcW w:w="1417" w:type="dxa"/>
            <w:vMerge w:val="restart"/>
            <w:vAlign w:val="center"/>
          </w:tcPr>
          <w:p w14:paraId="44F94DFD" w14:textId="77777777" w:rsidR="00A90C00" w:rsidRPr="00E254FC" w:rsidRDefault="00A90C00"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触电</w:t>
            </w:r>
          </w:p>
        </w:tc>
        <w:tc>
          <w:tcPr>
            <w:tcW w:w="1701" w:type="dxa"/>
            <w:vMerge w:val="restart"/>
            <w:vAlign w:val="center"/>
          </w:tcPr>
          <w:p w14:paraId="2B31AB11" w14:textId="77777777" w:rsidR="00A90C00" w:rsidRPr="00E254FC" w:rsidRDefault="00A90C00"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设备触碰电力线</w:t>
            </w:r>
          </w:p>
        </w:tc>
        <w:tc>
          <w:tcPr>
            <w:tcW w:w="8759" w:type="dxa"/>
            <w:vAlign w:val="center"/>
          </w:tcPr>
          <w:p w14:paraId="2B7C81F2" w14:textId="77777777" w:rsidR="00A90C00" w:rsidRPr="00E254FC" w:rsidRDefault="00A90C00"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1）起重机操作规范，防止吊物（吊钩）、钢丝绳</w:t>
            </w:r>
            <w:proofErr w:type="gramStart"/>
            <w:r w:rsidRPr="00E254FC">
              <w:rPr>
                <w:rFonts w:ascii="宋体" w:hAnsi="宋体" w:hint="eastAsia"/>
                <w:sz w:val="18"/>
                <w:szCs w:val="18"/>
              </w:rPr>
              <w:t>碰触滑触线</w:t>
            </w:r>
            <w:proofErr w:type="gramEnd"/>
            <w:r w:rsidRPr="00E254FC">
              <w:rPr>
                <w:rFonts w:ascii="宋体" w:hAnsi="宋体" w:hint="eastAsia"/>
                <w:sz w:val="18"/>
                <w:szCs w:val="18"/>
              </w:rPr>
              <w:t>；</w:t>
            </w:r>
          </w:p>
          <w:p w14:paraId="6291E16D" w14:textId="77777777" w:rsidR="00A90C00" w:rsidRPr="00E254FC" w:rsidRDefault="00A90C00"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2）定期检查滑线防护板是否有效；</w:t>
            </w:r>
          </w:p>
        </w:tc>
        <w:tc>
          <w:tcPr>
            <w:tcW w:w="1046" w:type="dxa"/>
            <w:vAlign w:val="center"/>
          </w:tcPr>
          <w:p w14:paraId="1181FB80" w14:textId="77777777" w:rsidR="00A90C00" w:rsidRPr="00E254FC" w:rsidRDefault="00A90C00"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桥门式起重机</w:t>
            </w:r>
          </w:p>
        </w:tc>
      </w:tr>
      <w:tr w:rsidR="00A90C00" w:rsidRPr="00E254FC" w14:paraId="1ECAD73C" w14:textId="77777777" w:rsidTr="00A90C00">
        <w:trPr>
          <w:trHeight w:val="145"/>
          <w:jc w:val="center"/>
        </w:trPr>
        <w:tc>
          <w:tcPr>
            <w:tcW w:w="983" w:type="dxa"/>
            <w:vMerge/>
            <w:vAlign w:val="center"/>
          </w:tcPr>
          <w:p w14:paraId="2D3F04D6" w14:textId="77777777" w:rsidR="00A90C00" w:rsidRPr="00E254FC" w:rsidRDefault="00A90C00" w:rsidP="00CB4041">
            <w:pPr>
              <w:shd w:val="solid" w:color="FFFFFF" w:fill="FFFFFF"/>
              <w:spacing w:line="0" w:lineRule="atLeast"/>
              <w:jc w:val="center"/>
              <w:rPr>
                <w:rFonts w:ascii="宋体" w:hAnsi="宋体" w:hint="eastAsia"/>
                <w:sz w:val="18"/>
                <w:szCs w:val="18"/>
              </w:rPr>
            </w:pPr>
          </w:p>
        </w:tc>
        <w:tc>
          <w:tcPr>
            <w:tcW w:w="1417" w:type="dxa"/>
            <w:vMerge/>
            <w:vAlign w:val="center"/>
          </w:tcPr>
          <w:p w14:paraId="65A9528B" w14:textId="77777777" w:rsidR="00A90C00" w:rsidRPr="00E254FC" w:rsidRDefault="00A90C00" w:rsidP="00CB4041">
            <w:pPr>
              <w:shd w:val="solid" w:color="FFFFFF" w:fill="FFFFFF"/>
              <w:spacing w:line="0" w:lineRule="atLeast"/>
              <w:jc w:val="center"/>
              <w:rPr>
                <w:rFonts w:ascii="宋体" w:hAnsi="宋体" w:hint="eastAsia"/>
                <w:sz w:val="18"/>
                <w:szCs w:val="18"/>
              </w:rPr>
            </w:pPr>
          </w:p>
        </w:tc>
        <w:tc>
          <w:tcPr>
            <w:tcW w:w="1701" w:type="dxa"/>
            <w:vMerge/>
            <w:vAlign w:val="center"/>
          </w:tcPr>
          <w:p w14:paraId="2BD07F4E" w14:textId="77777777" w:rsidR="00A90C00" w:rsidRPr="00E254FC" w:rsidRDefault="00A90C00" w:rsidP="00CB4041">
            <w:pPr>
              <w:shd w:val="solid" w:color="FFFFFF" w:fill="FFFFFF"/>
              <w:spacing w:line="0" w:lineRule="atLeast"/>
              <w:jc w:val="center"/>
              <w:rPr>
                <w:rFonts w:ascii="宋体" w:hAnsi="宋体" w:hint="eastAsia"/>
                <w:sz w:val="18"/>
                <w:szCs w:val="18"/>
              </w:rPr>
            </w:pPr>
          </w:p>
        </w:tc>
        <w:tc>
          <w:tcPr>
            <w:tcW w:w="8759" w:type="dxa"/>
            <w:vAlign w:val="center"/>
          </w:tcPr>
          <w:p w14:paraId="78B0A0E2" w14:textId="77777777" w:rsidR="00A90C00" w:rsidRPr="00E254FC" w:rsidRDefault="00A90C00" w:rsidP="00CB4041">
            <w:pPr>
              <w:shd w:val="solid" w:color="FFFFFF" w:fill="FFFFFF"/>
              <w:spacing w:line="0" w:lineRule="atLeast"/>
              <w:jc w:val="left"/>
              <w:rPr>
                <w:rFonts w:ascii="宋体" w:hAnsi="宋体" w:hint="eastAsia"/>
                <w:sz w:val="18"/>
                <w:szCs w:val="18"/>
              </w:rPr>
            </w:pPr>
            <w:r w:rsidRPr="00E254FC">
              <w:rPr>
                <w:rFonts w:ascii="宋体" w:hAnsi="宋体"/>
                <w:sz w:val="18"/>
                <w:szCs w:val="18"/>
              </w:rPr>
              <w:t>3</w:t>
            </w:r>
            <w:r w:rsidRPr="00E254FC">
              <w:rPr>
                <w:rFonts w:ascii="宋体" w:hAnsi="宋体" w:hint="eastAsia"/>
                <w:sz w:val="18"/>
                <w:szCs w:val="18"/>
              </w:rPr>
              <w:t>）起重作业与电力线保持足够距离；</w:t>
            </w:r>
          </w:p>
          <w:p w14:paraId="2B18FE3B" w14:textId="77777777" w:rsidR="00A90C00" w:rsidRPr="00E254FC" w:rsidRDefault="00A90C00" w:rsidP="00CB4041">
            <w:pPr>
              <w:shd w:val="solid" w:color="FFFFFF" w:fill="FFFFFF"/>
              <w:spacing w:line="0" w:lineRule="atLeast"/>
              <w:jc w:val="left"/>
              <w:rPr>
                <w:rFonts w:ascii="宋体" w:hAnsi="宋体" w:hint="eastAsia"/>
                <w:sz w:val="18"/>
                <w:szCs w:val="18"/>
              </w:rPr>
            </w:pPr>
            <w:r w:rsidRPr="00E254FC">
              <w:rPr>
                <w:rFonts w:ascii="宋体" w:hAnsi="宋体"/>
                <w:sz w:val="18"/>
                <w:szCs w:val="18"/>
              </w:rPr>
              <w:t>4</w:t>
            </w:r>
            <w:r w:rsidRPr="00E254FC">
              <w:rPr>
                <w:rFonts w:ascii="宋体" w:hAnsi="宋体" w:hint="eastAsia"/>
                <w:sz w:val="18"/>
                <w:szCs w:val="18"/>
              </w:rPr>
              <w:t>）吊车增设临时接地保护装置。当在电力线路下作业时，车身必须实施接地技术保护措施后，方可伸臂起吊作业；</w:t>
            </w:r>
          </w:p>
          <w:p w14:paraId="78DDE849" w14:textId="77777777" w:rsidR="00A90C00" w:rsidRPr="00E254FC" w:rsidRDefault="00A90C00" w:rsidP="00CB4041">
            <w:pPr>
              <w:shd w:val="solid" w:color="FFFFFF" w:fill="FFFFFF"/>
              <w:spacing w:line="0" w:lineRule="atLeast"/>
              <w:jc w:val="left"/>
              <w:rPr>
                <w:rFonts w:ascii="宋体" w:hAnsi="宋体" w:hint="eastAsia"/>
                <w:sz w:val="18"/>
                <w:szCs w:val="18"/>
              </w:rPr>
            </w:pPr>
            <w:r w:rsidRPr="00E254FC">
              <w:rPr>
                <w:rFonts w:ascii="宋体" w:hAnsi="宋体"/>
                <w:sz w:val="18"/>
                <w:szCs w:val="18"/>
              </w:rPr>
              <w:t>5</w:t>
            </w:r>
            <w:r w:rsidRPr="00E254FC">
              <w:rPr>
                <w:rFonts w:ascii="宋体" w:hAnsi="宋体" w:hint="eastAsia"/>
                <w:sz w:val="18"/>
                <w:szCs w:val="18"/>
              </w:rPr>
              <w:t>）起重机作业时加强现场监护；</w:t>
            </w:r>
          </w:p>
          <w:p w14:paraId="742523F7" w14:textId="77777777" w:rsidR="00A90C00" w:rsidRPr="00E254FC" w:rsidRDefault="00A90C00" w:rsidP="00CB4041">
            <w:pPr>
              <w:shd w:val="solid" w:color="FFFFFF" w:fill="FFFFFF"/>
              <w:spacing w:line="0" w:lineRule="atLeast"/>
              <w:jc w:val="left"/>
              <w:rPr>
                <w:rFonts w:ascii="宋体" w:hAnsi="宋体" w:hint="eastAsia"/>
                <w:sz w:val="18"/>
                <w:szCs w:val="18"/>
              </w:rPr>
            </w:pPr>
            <w:r w:rsidRPr="00E254FC">
              <w:rPr>
                <w:rFonts w:ascii="宋体" w:hAnsi="宋体"/>
                <w:sz w:val="18"/>
                <w:szCs w:val="18"/>
              </w:rPr>
              <w:t>6</w:t>
            </w:r>
            <w:r w:rsidRPr="00E254FC">
              <w:rPr>
                <w:rFonts w:ascii="宋体" w:hAnsi="宋体" w:hint="eastAsia"/>
                <w:sz w:val="18"/>
                <w:szCs w:val="18"/>
              </w:rPr>
              <w:t>）当发现碰触电力线后，附近人员应远离起重机，起重机操作人员避免上下起重机。</w:t>
            </w:r>
          </w:p>
        </w:tc>
        <w:tc>
          <w:tcPr>
            <w:tcW w:w="1046" w:type="dxa"/>
            <w:vAlign w:val="center"/>
          </w:tcPr>
          <w:p w14:paraId="4FE1A6DA" w14:textId="77777777" w:rsidR="00A90C00" w:rsidRPr="00E254FC" w:rsidRDefault="00A90C00"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流动式起重机</w:t>
            </w:r>
          </w:p>
        </w:tc>
      </w:tr>
      <w:tr w:rsidR="00A90C00" w:rsidRPr="00E254FC" w14:paraId="590ED8E3" w14:textId="77777777" w:rsidTr="00A90C00">
        <w:trPr>
          <w:trHeight w:val="724"/>
          <w:jc w:val="center"/>
        </w:trPr>
        <w:tc>
          <w:tcPr>
            <w:tcW w:w="983" w:type="dxa"/>
            <w:vMerge/>
            <w:vAlign w:val="center"/>
          </w:tcPr>
          <w:p w14:paraId="66AFCAB2" w14:textId="5D49A607" w:rsidR="00A90C00" w:rsidRPr="00E254FC" w:rsidRDefault="00A90C00" w:rsidP="00CB4041">
            <w:pPr>
              <w:shd w:val="solid" w:color="FFFFFF" w:fill="FFFFFF"/>
              <w:spacing w:line="0" w:lineRule="atLeast"/>
              <w:jc w:val="left"/>
              <w:rPr>
                <w:rFonts w:ascii="宋体" w:hAnsi="宋体" w:hint="eastAsia"/>
                <w:sz w:val="18"/>
                <w:szCs w:val="18"/>
              </w:rPr>
            </w:pPr>
          </w:p>
        </w:tc>
        <w:tc>
          <w:tcPr>
            <w:tcW w:w="1417" w:type="dxa"/>
            <w:vMerge w:val="restart"/>
            <w:vAlign w:val="center"/>
          </w:tcPr>
          <w:p w14:paraId="01000DD2" w14:textId="77777777" w:rsidR="00A90C00" w:rsidRPr="00E254FC" w:rsidRDefault="00A90C00"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起重机挤压（剪切）</w:t>
            </w:r>
          </w:p>
        </w:tc>
        <w:tc>
          <w:tcPr>
            <w:tcW w:w="1701" w:type="dxa"/>
            <w:vAlign w:val="center"/>
          </w:tcPr>
          <w:p w14:paraId="7A1EEE21" w14:textId="77777777" w:rsidR="00A90C00" w:rsidRPr="00E254FC" w:rsidRDefault="00A90C00"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安全距离（高度）不足</w:t>
            </w:r>
          </w:p>
        </w:tc>
        <w:tc>
          <w:tcPr>
            <w:tcW w:w="8759" w:type="dxa"/>
            <w:vAlign w:val="center"/>
          </w:tcPr>
          <w:p w14:paraId="0FA254B7" w14:textId="77777777" w:rsidR="00A90C00" w:rsidRPr="00E254FC" w:rsidRDefault="00A90C00"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1）加强对防护装置的日常检查，如</w:t>
            </w:r>
            <w:proofErr w:type="gramStart"/>
            <w:r w:rsidRPr="00E254FC">
              <w:rPr>
                <w:rFonts w:ascii="宋体" w:hAnsi="宋体" w:hint="eastAsia"/>
                <w:sz w:val="18"/>
                <w:szCs w:val="18"/>
              </w:rPr>
              <w:t>联锁</w:t>
            </w:r>
            <w:proofErr w:type="gramEnd"/>
            <w:r w:rsidRPr="00E254FC">
              <w:rPr>
                <w:rFonts w:ascii="宋体" w:hAnsi="宋体" w:hint="eastAsia"/>
                <w:sz w:val="18"/>
                <w:szCs w:val="18"/>
              </w:rPr>
              <w:t>保护、零位保护、</w:t>
            </w:r>
            <w:proofErr w:type="gramStart"/>
            <w:r w:rsidRPr="00E254FC">
              <w:rPr>
                <w:rFonts w:ascii="宋体" w:hAnsi="宋体" w:hint="eastAsia"/>
                <w:sz w:val="18"/>
                <w:szCs w:val="18"/>
              </w:rPr>
              <w:t>失压保护</w:t>
            </w:r>
            <w:proofErr w:type="gramEnd"/>
            <w:r w:rsidRPr="00E254FC">
              <w:rPr>
                <w:rFonts w:ascii="宋体" w:hAnsi="宋体" w:hint="eastAsia"/>
                <w:sz w:val="18"/>
                <w:szCs w:val="18"/>
              </w:rPr>
              <w:t>、登机应答信号、声光警示信号、门连锁装置、各部位的紧急停车等；</w:t>
            </w:r>
          </w:p>
          <w:p w14:paraId="61989EB6" w14:textId="77777777" w:rsidR="00A90C00" w:rsidRPr="00E254FC" w:rsidRDefault="00A90C00"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2）加强对起重机作业周边的环境检查，如起重机运动部位与现场堆物、墙壁、立柱等的安全距离，起重机运动部分与通道的净空高度；安全距离不足的应采取补救措施，如隔离、警示标识；</w:t>
            </w:r>
          </w:p>
          <w:p w14:paraId="370D88BB" w14:textId="77777777" w:rsidR="00A90C00" w:rsidRPr="00E254FC" w:rsidRDefault="00A90C00"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3）地面划出物料堆放标线、人行通道线或设置隔离装置；</w:t>
            </w:r>
          </w:p>
          <w:p w14:paraId="1D4334E5" w14:textId="77777777" w:rsidR="00A90C00" w:rsidRPr="00E254FC" w:rsidRDefault="00A90C00"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4）对由于环境限制安全距离不足的部位增加警示标志。</w:t>
            </w:r>
          </w:p>
        </w:tc>
        <w:tc>
          <w:tcPr>
            <w:tcW w:w="1046" w:type="dxa"/>
            <w:vAlign w:val="center"/>
          </w:tcPr>
          <w:p w14:paraId="3650E931" w14:textId="77777777" w:rsidR="00A90C00" w:rsidRPr="00E254FC" w:rsidRDefault="00A90C00" w:rsidP="00CB4041">
            <w:pPr>
              <w:shd w:val="solid" w:color="FFFFFF" w:fill="FFFFFF"/>
              <w:spacing w:line="0" w:lineRule="atLeast"/>
              <w:jc w:val="left"/>
              <w:rPr>
                <w:rFonts w:ascii="宋体" w:hAnsi="宋体" w:hint="eastAsia"/>
                <w:sz w:val="18"/>
                <w:szCs w:val="18"/>
              </w:rPr>
            </w:pPr>
          </w:p>
        </w:tc>
      </w:tr>
      <w:tr w:rsidR="00A90C00" w:rsidRPr="00E254FC" w14:paraId="1942267F" w14:textId="77777777" w:rsidTr="00A90C00">
        <w:trPr>
          <w:trHeight w:val="1296"/>
          <w:jc w:val="center"/>
        </w:trPr>
        <w:tc>
          <w:tcPr>
            <w:tcW w:w="983" w:type="dxa"/>
            <w:vMerge/>
            <w:vAlign w:val="center"/>
          </w:tcPr>
          <w:p w14:paraId="29A35F5F" w14:textId="77777777" w:rsidR="00A90C00" w:rsidRPr="00E254FC" w:rsidRDefault="00A90C00" w:rsidP="00CB4041">
            <w:pPr>
              <w:shd w:val="solid" w:color="FFFFFF" w:fill="FFFFFF"/>
              <w:spacing w:line="0" w:lineRule="atLeast"/>
              <w:jc w:val="left"/>
              <w:rPr>
                <w:rFonts w:ascii="宋体" w:hAnsi="宋体" w:hint="eastAsia"/>
                <w:sz w:val="18"/>
                <w:szCs w:val="18"/>
              </w:rPr>
            </w:pPr>
          </w:p>
        </w:tc>
        <w:tc>
          <w:tcPr>
            <w:tcW w:w="1417" w:type="dxa"/>
            <w:vMerge/>
            <w:vAlign w:val="center"/>
          </w:tcPr>
          <w:p w14:paraId="7B8E905B" w14:textId="77777777" w:rsidR="00A90C00" w:rsidRPr="00E254FC" w:rsidRDefault="00A90C00" w:rsidP="00CB4041">
            <w:pPr>
              <w:shd w:val="solid" w:color="FFFFFF" w:fill="FFFFFF"/>
              <w:spacing w:line="0" w:lineRule="atLeast"/>
              <w:jc w:val="left"/>
              <w:rPr>
                <w:rFonts w:ascii="宋体" w:hAnsi="宋体" w:hint="eastAsia"/>
                <w:sz w:val="18"/>
                <w:szCs w:val="18"/>
              </w:rPr>
            </w:pPr>
          </w:p>
        </w:tc>
        <w:tc>
          <w:tcPr>
            <w:tcW w:w="1701" w:type="dxa"/>
            <w:vAlign w:val="center"/>
          </w:tcPr>
          <w:p w14:paraId="2744F2E3" w14:textId="77777777" w:rsidR="00A90C00" w:rsidRPr="00E254FC" w:rsidRDefault="00A90C00"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人员在起重机作业范围内作业、逗留、活动</w:t>
            </w:r>
          </w:p>
        </w:tc>
        <w:tc>
          <w:tcPr>
            <w:tcW w:w="8759" w:type="dxa"/>
            <w:vAlign w:val="center"/>
          </w:tcPr>
          <w:p w14:paraId="1B26C3D0" w14:textId="77777777" w:rsidR="00A90C00" w:rsidRPr="00E254FC" w:rsidRDefault="00A90C00"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1）检修（人行）通道与起重机运行轨道隔离或地面用线划出专门的人行通道；</w:t>
            </w:r>
          </w:p>
          <w:p w14:paraId="3932B1C5" w14:textId="77777777" w:rsidR="00A90C00" w:rsidRPr="00E254FC" w:rsidRDefault="00A90C00"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2）条件具备时安装视频监视系统；</w:t>
            </w:r>
          </w:p>
          <w:p w14:paraId="68DA96AD" w14:textId="77777777" w:rsidR="00A90C00" w:rsidRPr="00E254FC" w:rsidRDefault="00A90C00"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3）对作业人员和设备都要采取必要的防护措施；</w:t>
            </w:r>
          </w:p>
          <w:p w14:paraId="24D348F6" w14:textId="77777777" w:rsidR="00A90C00" w:rsidRPr="00E254FC" w:rsidRDefault="00A90C00"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4）加强对现场作业（使用、检维修）的管理，现场交叉作业时安排专人统一协调；</w:t>
            </w:r>
          </w:p>
          <w:p w14:paraId="58A2BE3D" w14:textId="77777777" w:rsidR="00A90C00" w:rsidRPr="00E254FC" w:rsidRDefault="00A90C00"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5）起重机运行过程中，禁止上下车，必须上下车时首先用对讲机通知行车工，取得联系待车停稳后方能上下车；</w:t>
            </w:r>
          </w:p>
          <w:p w14:paraId="7668FED3" w14:textId="77777777" w:rsidR="00A90C00" w:rsidRPr="00E254FC" w:rsidRDefault="00A90C00"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6）在起重机械检维修、</w:t>
            </w:r>
            <w:proofErr w:type="gramStart"/>
            <w:r w:rsidRPr="00E254FC">
              <w:rPr>
                <w:rFonts w:ascii="宋体" w:hAnsi="宋体" w:hint="eastAsia"/>
                <w:sz w:val="18"/>
                <w:szCs w:val="18"/>
              </w:rPr>
              <w:t>吊运作</w:t>
            </w:r>
            <w:proofErr w:type="gramEnd"/>
            <w:r w:rsidRPr="00E254FC">
              <w:rPr>
                <w:rFonts w:ascii="宋体" w:hAnsi="宋体" w:hint="eastAsia"/>
                <w:sz w:val="18"/>
                <w:szCs w:val="18"/>
              </w:rPr>
              <w:t>业中，作业人员与操作人员及指挥人员紧密联系，必要时配备通讯器材；保持现场作业人员之间的沟通顺畅。</w:t>
            </w:r>
          </w:p>
        </w:tc>
        <w:tc>
          <w:tcPr>
            <w:tcW w:w="1046" w:type="dxa"/>
            <w:vAlign w:val="center"/>
          </w:tcPr>
          <w:p w14:paraId="3504EE99" w14:textId="77777777" w:rsidR="00A90C00" w:rsidRPr="00E254FC" w:rsidRDefault="00A90C00" w:rsidP="00CB4041">
            <w:pPr>
              <w:shd w:val="solid" w:color="FFFFFF" w:fill="FFFFFF"/>
              <w:spacing w:line="0" w:lineRule="atLeast"/>
              <w:jc w:val="left"/>
              <w:rPr>
                <w:rFonts w:ascii="宋体" w:hAnsi="宋体" w:hint="eastAsia"/>
                <w:sz w:val="18"/>
                <w:szCs w:val="18"/>
              </w:rPr>
            </w:pPr>
          </w:p>
        </w:tc>
      </w:tr>
      <w:tr w:rsidR="00A90C00" w:rsidRPr="00E254FC" w14:paraId="3BD808EF" w14:textId="77777777" w:rsidTr="00A90C00">
        <w:trPr>
          <w:trHeight w:val="729"/>
          <w:jc w:val="center"/>
        </w:trPr>
        <w:tc>
          <w:tcPr>
            <w:tcW w:w="983" w:type="dxa"/>
            <w:vMerge/>
            <w:vAlign w:val="center"/>
          </w:tcPr>
          <w:p w14:paraId="19CB917C" w14:textId="77777777" w:rsidR="00A90C00" w:rsidRPr="00E254FC" w:rsidRDefault="00A90C00" w:rsidP="00CB4041">
            <w:pPr>
              <w:shd w:val="solid" w:color="FFFFFF" w:fill="FFFFFF"/>
              <w:spacing w:line="0" w:lineRule="atLeast"/>
              <w:jc w:val="left"/>
              <w:rPr>
                <w:rFonts w:ascii="宋体" w:hAnsi="宋体" w:hint="eastAsia"/>
                <w:sz w:val="18"/>
                <w:szCs w:val="18"/>
              </w:rPr>
            </w:pPr>
          </w:p>
        </w:tc>
        <w:tc>
          <w:tcPr>
            <w:tcW w:w="1417" w:type="dxa"/>
            <w:vMerge w:val="restart"/>
            <w:vAlign w:val="center"/>
          </w:tcPr>
          <w:p w14:paraId="3198F021" w14:textId="77777777" w:rsidR="00A90C00" w:rsidRPr="00E254FC" w:rsidRDefault="00A90C00"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倾覆、坍塌</w:t>
            </w:r>
          </w:p>
        </w:tc>
        <w:tc>
          <w:tcPr>
            <w:tcW w:w="1701" w:type="dxa"/>
            <w:vMerge w:val="restart"/>
            <w:vAlign w:val="center"/>
          </w:tcPr>
          <w:p w14:paraId="5340F0AA" w14:textId="77777777" w:rsidR="00A90C00" w:rsidRPr="00E254FC" w:rsidRDefault="00A90C00"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超负荷</w:t>
            </w:r>
          </w:p>
        </w:tc>
        <w:tc>
          <w:tcPr>
            <w:tcW w:w="8759" w:type="dxa"/>
            <w:vAlign w:val="center"/>
          </w:tcPr>
          <w:p w14:paraId="7D5D78F4" w14:textId="77777777" w:rsidR="00A90C00" w:rsidRPr="00E254FC" w:rsidRDefault="00A90C00"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1）吊运前反复</w:t>
            </w:r>
            <w:proofErr w:type="gramStart"/>
            <w:r w:rsidRPr="00E254FC">
              <w:rPr>
                <w:rFonts w:ascii="宋体" w:hAnsi="宋体" w:hint="eastAsia"/>
                <w:sz w:val="18"/>
                <w:szCs w:val="18"/>
              </w:rPr>
              <w:t>确认所吊物品</w:t>
            </w:r>
            <w:proofErr w:type="gramEnd"/>
            <w:r w:rsidRPr="00E254FC">
              <w:rPr>
                <w:rFonts w:ascii="宋体" w:hAnsi="宋体" w:hint="eastAsia"/>
                <w:sz w:val="18"/>
                <w:szCs w:val="18"/>
              </w:rPr>
              <w:t>的重量，重量不明不吊运，重量超过起重机额定起重量不吊；</w:t>
            </w:r>
          </w:p>
          <w:p w14:paraId="05F6289F" w14:textId="77777777" w:rsidR="00A90C00" w:rsidRPr="00E254FC" w:rsidRDefault="00A90C00"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2）合理设置吊点，保证上小车两侧吊钩载荷偏差不超过规定值；</w:t>
            </w:r>
          </w:p>
          <w:p w14:paraId="4F811887" w14:textId="77777777" w:rsidR="00A90C00" w:rsidRPr="00E254FC" w:rsidRDefault="00A90C00"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3）定期对超载保护装置进行维保调校；</w:t>
            </w:r>
          </w:p>
          <w:p w14:paraId="2696D8CC" w14:textId="77777777" w:rsidR="00A90C00" w:rsidRPr="00E254FC" w:rsidRDefault="00A90C00"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4）加强对小车防倾覆保护装置进行检查；</w:t>
            </w:r>
          </w:p>
        </w:tc>
        <w:tc>
          <w:tcPr>
            <w:tcW w:w="1046" w:type="dxa"/>
            <w:vAlign w:val="center"/>
          </w:tcPr>
          <w:p w14:paraId="0407D737" w14:textId="77777777" w:rsidR="00A90C00" w:rsidRPr="00E254FC" w:rsidRDefault="00A90C00" w:rsidP="00CB4041">
            <w:pPr>
              <w:shd w:val="solid" w:color="FFFFFF" w:fill="FFFFFF"/>
              <w:spacing w:line="0" w:lineRule="atLeast"/>
              <w:jc w:val="left"/>
              <w:rPr>
                <w:rFonts w:ascii="宋体" w:hAnsi="宋体" w:hint="eastAsia"/>
                <w:sz w:val="18"/>
                <w:szCs w:val="18"/>
              </w:rPr>
            </w:pPr>
          </w:p>
        </w:tc>
      </w:tr>
      <w:tr w:rsidR="00A90C00" w:rsidRPr="00E254FC" w14:paraId="2A05087D" w14:textId="77777777" w:rsidTr="00A90C00">
        <w:trPr>
          <w:trHeight w:val="77"/>
          <w:jc w:val="center"/>
        </w:trPr>
        <w:tc>
          <w:tcPr>
            <w:tcW w:w="983" w:type="dxa"/>
            <w:vMerge/>
            <w:vAlign w:val="center"/>
          </w:tcPr>
          <w:p w14:paraId="69DB9C40" w14:textId="77777777" w:rsidR="00A90C00" w:rsidRPr="00E254FC" w:rsidRDefault="00A90C00" w:rsidP="00CB4041">
            <w:pPr>
              <w:shd w:val="solid" w:color="FFFFFF" w:fill="FFFFFF"/>
              <w:spacing w:line="0" w:lineRule="atLeast"/>
              <w:jc w:val="left"/>
              <w:rPr>
                <w:rFonts w:ascii="宋体" w:hAnsi="宋体" w:hint="eastAsia"/>
                <w:sz w:val="18"/>
                <w:szCs w:val="18"/>
              </w:rPr>
            </w:pPr>
          </w:p>
        </w:tc>
        <w:tc>
          <w:tcPr>
            <w:tcW w:w="1417" w:type="dxa"/>
            <w:vMerge/>
            <w:vAlign w:val="center"/>
          </w:tcPr>
          <w:p w14:paraId="290644E1" w14:textId="77777777" w:rsidR="00A90C00" w:rsidRPr="00E254FC" w:rsidRDefault="00A90C00" w:rsidP="00CB4041">
            <w:pPr>
              <w:shd w:val="solid" w:color="FFFFFF" w:fill="FFFFFF"/>
              <w:spacing w:line="0" w:lineRule="atLeast"/>
              <w:jc w:val="left"/>
              <w:rPr>
                <w:rFonts w:ascii="宋体" w:hAnsi="宋体" w:hint="eastAsia"/>
                <w:sz w:val="18"/>
                <w:szCs w:val="18"/>
              </w:rPr>
            </w:pPr>
          </w:p>
        </w:tc>
        <w:tc>
          <w:tcPr>
            <w:tcW w:w="1701" w:type="dxa"/>
            <w:vMerge/>
            <w:vAlign w:val="center"/>
          </w:tcPr>
          <w:p w14:paraId="708D285A" w14:textId="77777777" w:rsidR="00A90C00" w:rsidRPr="00E254FC" w:rsidRDefault="00A90C00" w:rsidP="00CB4041">
            <w:pPr>
              <w:shd w:val="solid" w:color="FFFFFF" w:fill="FFFFFF"/>
              <w:spacing w:line="0" w:lineRule="atLeast"/>
              <w:jc w:val="center"/>
              <w:rPr>
                <w:rFonts w:ascii="宋体" w:hAnsi="宋体" w:hint="eastAsia"/>
                <w:sz w:val="18"/>
                <w:szCs w:val="18"/>
              </w:rPr>
            </w:pPr>
          </w:p>
        </w:tc>
        <w:tc>
          <w:tcPr>
            <w:tcW w:w="8759" w:type="dxa"/>
            <w:vAlign w:val="center"/>
          </w:tcPr>
          <w:p w14:paraId="725202DF" w14:textId="77777777" w:rsidR="00A90C00" w:rsidRPr="00E254FC" w:rsidRDefault="00A90C00"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5）按照使用要求合理配置配重；</w:t>
            </w:r>
          </w:p>
        </w:tc>
        <w:tc>
          <w:tcPr>
            <w:tcW w:w="1046" w:type="dxa"/>
            <w:vAlign w:val="center"/>
          </w:tcPr>
          <w:p w14:paraId="4F4520B8" w14:textId="77777777" w:rsidR="00A90C00" w:rsidRPr="00E254FC" w:rsidRDefault="00A90C00"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履带吊、塔吊</w:t>
            </w:r>
          </w:p>
        </w:tc>
      </w:tr>
      <w:tr w:rsidR="00A90C00" w:rsidRPr="00E254FC" w14:paraId="1DD9112F" w14:textId="77777777" w:rsidTr="00A90C00">
        <w:trPr>
          <w:trHeight w:val="77"/>
          <w:jc w:val="center"/>
        </w:trPr>
        <w:tc>
          <w:tcPr>
            <w:tcW w:w="983" w:type="dxa"/>
            <w:vMerge/>
            <w:vAlign w:val="center"/>
          </w:tcPr>
          <w:p w14:paraId="34BB50E7" w14:textId="77777777" w:rsidR="00A90C00" w:rsidRPr="00E254FC" w:rsidRDefault="00A90C00" w:rsidP="00CB4041">
            <w:pPr>
              <w:shd w:val="solid" w:color="FFFFFF" w:fill="FFFFFF"/>
              <w:spacing w:line="0" w:lineRule="atLeast"/>
              <w:jc w:val="left"/>
              <w:rPr>
                <w:rFonts w:ascii="宋体" w:hAnsi="宋体" w:hint="eastAsia"/>
                <w:sz w:val="18"/>
                <w:szCs w:val="18"/>
              </w:rPr>
            </w:pPr>
          </w:p>
        </w:tc>
        <w:tc>
          <w:tcPr>
            <w:tcW w:w="1417" w:type="dxa"/>
            <w:vMerge/>
            <w:vAlign w:val="center"/>
          </w:tcPr>
          <w:p w14:paraId="111B8044" w14:textId="77777777" w:rsidR="00A90C00" w:rsidRPr="00E254FC" w:rsidRDefault="00A90C00" w:rsidP="00CB4041">
            <w:pPr>
              <w:shd w:val="solid" w:color="FFFFFF" w:fill="FFFFFF"/>
              <w:spacing w:line="0" w:lineRule="atLeast"/>
              <w:jc w:val="left"/>
              <w:rPr>
                <w:rFonts w:ascii="宋体" w:hAnsi="宋体" w:hint="eastAsia"/>
                <w:sz w:val="18"/>
                <w:szCs w:val="18"/>
              </w:rPr>
            </w:pPr>
          </w:p>
        </w:tc>
        <w:tc>
          <w:tcPr>
            <w:tcW w:w="1701" w:type="dxa"/>
            <w:vMerge/>
            <w:vAlign w:val="center"/>
          </w:tcPr>
          <w:p w14:paraId="67147C14" w14:textId="77777777" w:rsidR="00A90C00" w:rsidRPr="00E254FC" w:rsidRDefault="00A90C00" w:rsidP="00CB4041">
            <w:pPr>
              <w:shd w:val="solid" w:color="FFFFFF" w:fill="FFFFFF"/>
              <w:spacing w:line="0" w:lineRule="atLeast"/>
              <w:jc w:val="center"/>
              <w:rPr>
                <w:rFonts w:ascii="宋体" w:hAnsi="宋体" w:hint="eastAsia"/>
                <w:sz w:val="18"/>
                <w:szCs w:val="18"/>
              </w:rPr>
            </w:pPr>
          </w:p>
        </w:tc>
        <w:tc>
          <w:tcPr>
            <w:tcW w:w="8759" w:type="dxa"/>
            <w:vAlign w:val="center"/>
          </w:tcPr>
          <w:p w14:paraId="17E90121" w14:textId="0E1C10F2" w:rsidR="00A90C00" w:rsidRPr="00E254FC" w:rsidRDefault="00A90C00"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6）加强人员技术培训，熟练查阅载荷曲线表。</w:t>
            </w:r>
          </w:p>
        </w:tc>
        <w:tc>
          <w:tcPr>
            <w:tcW w:w="1046" w:type="dxa"/>
            <w:vAlign w:val="center"/>
          </w:tcPr>
          <w:p w14:paraId="60DD1E1C" w14:textId="1F77B232" w:rsidR="00A90C00" w:rsidRPr="00E254FC" w:rsidRDefault="00A90C00"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臂架类</w:t>
            </w:r>
          </w:p>
        </w:tc>
      </w:tr>
    </w:tbl>
    <w:p w14:paraId="04CB9148" w14:textId="77777777" w:rsidR="00A90C00" w:rsidRPr="00A90C00" w:rsidRDefault="00A90C00" w:rsidP="00A90C00">
      <w:pPr>
        <w:pStyle w:val="afffff9"/>
        <w:pageBreakBefore/>
        <w:spacing w:beforeLines="50" w:before="156" w:afterLines="50" w:after="156"/>
        <w:ind w:firstLineChars="0" w:firstLine="0"/>
        <w:jc w:val="center"/>
        <w:rPr>
          <w:rFonts w:ascii="黑体" w:eastAsia="黑体" w:hAnsi="黑体" w:hint="eastAsia"/>
        </w:rPr>
      </w:pPr>
      <w:r w:rsidRPr="00A90C00">
        <w:rPr>
          <w:rFonts w:ascii="黑体" w:eastAsia="黑体" w:hAnsi="黑体" w:hint="eastAsia"/>
        </w:rPr>
        <w:lastRenderedPageBreak/>
        <w:t>表B.9  特种设备常见风险事件分析及典型管控措施（起重机械)</w:t>
      </w:r>
      <w:r w:rsidRPr="00A90C00">
        <w:rPr>
          <w:rFonts w:hAnsi="宋体" w:hint="eastAsia"/>
        </w:rPr>
        <w:t>（续）</w:t>
      </w:r>
    </w:p>
    <w:tbl>
      <w:tblPr>
        <w:tblW w:w="13906"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4A0" w:firstRow="1" w:lastRow="0" w:firstColumn="1" w:lastColumn="0" w:noHBand="0" w:noVBand="1"/>
      </w:tblPr>
      <w:tblGrid>
        <w:gridCol w:w="983"/>
        <w:gridCol w:w="1417"/>
        <w:gridCol w:w="1701"/>
        <w:gridCol w:w="8759"/>
        <w:gridCol w:w="1046"/>
      </w:tblGrid>
      <w:tr w:rsidR="00A90C00" w:rsidRPr="00E254FC" w14:paraId="331D87A0" w14:textId="77777777" w:rsidTr="00F422EF">
        <w:trPr>
          <w:trHeight w:val="529"/>
          <w:tblHeader/>
          <w:jc w:val="center"/>
        </w:trPr>
        <w:tc>
          <w:tcPr>
            <w:tcW w:w="983" w:type="dxa"/>
            <w:tcBorders>
              <w:top w:val="single" w:sz="8" w:space="0" w:color="auto"/>
              <w:bottom w:val="single" w:sz="8" w:space="0" w:color="auto"/>
            </w:tcBorders>
            <w:vAlign w:val="center"/>
          </w:tcPr>
          <w:p w14:paraId="10913221" w14:textId="77777777" w:rsidR="00A90C00" w:rsidRPr="00E254FC" w:rsidRDefault="00A90C00" w:rsidP="00F422EF">
            <w:pPr>
              <w:widowControl/>
              <w:shd w:val="solid" w:color="FFFFFF" w:fill="FFFFFF"/>
              <w:spacing w:line="0" w:lineRule="atLeast"/>
              <w:jc w:val="center"/>
              <w:rPr>
                <w:rFonts w:ascii="宋体" w:hAnsi="宋体" w:cs="宋体" w:hint="eastAsia"/>
                <w:bCs/>
                <w:kern w:val="0"/>
                <w:sz w:val="18"/>
                <w:szCs w:val="18"/>
              </w:rPr>
            </w:pPr>
            <w:r w:rsidRPr="00E254FC">
              <w:rPr>
                <w:rFonts w:ascii="宋体" w:hAnsi="宋体"/>
                <w:sz w:val="18"/>
                <w:szCs w:val="18"/>
              </w:rPr>
              <w:br w:type="page"/>
            </w:r>
            <w:r w:rsidRPr="00E254FC">
              <w:rPr>
                <w:rFonts w:ascii="宋体" w:hAnsi="宋体" w:cs="宋体" w:hint="eastAsia"/>
                <w:bCs/>
                <w:sz w:val="18"/>
                <w:szCs w:val="18"/>
              </w:rPr>
              <w:t>风险来源</w:t>
            </w:r>
          </w:p>
        </w:tc>
        <w:tc>
          <w:tcPr>
            <w:tcW w:w="1417" w:type="dxa"/>
            <w:tcBorders>
              <w:top w:val="single" w:sz="8" w:space="0" w:color="auto"/>
              <w:bottom w:val="single" w:sz="8" w:space="0" w:color="auto"/>
            </w:tcBorders>
            <w:vAlign w:val="center"/>
          </w:tcPr>
          <w:p w14:paraId="2D3CCD98" w14:textId="77777777" w:rsidR="00A90C00" w:rsidRPr="00E254FC" w:rsidRDefault="00A90C00" w:rsidP="00F422EF">
            <w:pPr>
              <w:widowControl/>
              <w:shd w:val="solid" w:color="FFFFFF" w:fill="FFFFFF"/>
              <w:spacing w:line="0" w:lineRule="atLeast"/>
              <w:jc w:val="center"/>
              <w:rPr>
                <w:rFonts w:ascii="宋体" w:hAnsi="宋体" w:cs="宋体" w:hint="eastAsia"/>
                <w:bCs/>
                <w:kern w:val="0"/>
                <w:sz w:val="18"/>
                <w:szCs w:val="18"/>
              </w:rPr>
            </w:pPr>
            <w:r w:rsidRPr="00E254FC">
              <w:rPr>
                <w:rFonts w:ascii="宋体" w:hAnsi="宋体" w:cs="宋体" w:hint="eastAsia"/>
                <w:bCs/>
                <w:sz w:val="18"/>
                <w:szCs w:val="18"/>
              </w:rPr>
              <w:t>风险事件描述</w:t>
            </w:r>
          </w:p>
        </w:tc>
        <w:tc>
          <w:tcPr>
            <w:tcW w:w="1701" w:type="dxa"/>
            <w:tcBorders>
              <w:top w:val="single" w:sz="8" w:space="0" w:color="auto"/>
              <w:bottom w:val="single" w:sz="8" w:space="0" w:color="auto"/>
            </w:tcBorders>
            <w:vAlign w:val="center"/>
          </w:tcPr>
          <w:p w14:paraId="10A7FD23" w14:textId="77777777" w:rsidR="00A90C00" w:rsidRPr="00E254FC" w:rsidRDefault="00A90C00" w:rsidP="00F422EF">
            <w:pPr>
              <w:widowControl/>
              <w:shd w:val="solid" w:color="FFFFFF" w:fill="FFFFFF"/>
              <w:spacing w:line="0" w:lineRule="atLeast"/>
              <w:jc w:val="center"/>
              <w:rPr>
                <w:rFonts w:ascii="宋体" w:hAnsi="宋体" w:cs="宋体" w:hint="eastAsia"/>
                <w:bCs/>
                <w:kern w:val="0"/>
                <w:sz w:val="18"/>
                <w:szCs w:val="18"/>
              </w:rPr>
            </w:pPr>
            <w:r w:rsidRPr="00E254FC">
              <w:rPr>
                <w:rFonts w:ascii="宋体" w:hAnsi="宋体" w:cs="宋体" w:hint="eastAsia"/>
                <w:bCs/>
                <w:sz w:val="18"/>
                <w:szCs w:val="18"/>
              </w:rPr>
              <w:t>风险因素</w:t>
            </w:r>
          </w:p>
        </w:tc>
        <w:tc>
          <w:tcPr>
            <w:tcW w:w="8759" w:type="dxa"/>
            <w:tcBorders>
              <w:top w:val="single" w:sz="8" w:space="0" w:color="auto"/>
              <w:bottom w:val="single" w:sz="8" w:space="0" w:color="auto"/>
            </w:tcBorders>
            <w:vAlign w:val="center"/>
          </w:tcPr>
          <w:p w14:paraId="17A6F50B" w14:textId="77777777" w:rsidR="00A90C00" w:rsidRPr="00E254FC" w:rsidRDefault="00A90C00" w:rsidP="00F422EF">
            <w:pPr>
              <w:widowControl/>
              <w:shd w:val="solid" w:color="FFFFFF" w:fill="FFFFFF"/>
              <w:spacing w:line="0" w:lineRule="atLeast"/>
              <w:jc w:val="center"/>
              <w:rPr>
                <w:rFonts w:ascii="宋体" w:hAnsi="宋体" w:cs="宋体" w:hint="eastAsia"/>
                <w:bCs/>
                <w:kern w:val="0"/>
                <w:sz w:val="18"/>
                <w:szCs w:val="18"/>
              </w:rPr>
            </w:pPr>
            <w:r w:rsidRPr="00E254FC">
              <w:rPr>
                <w:rFonts w:ascii="宋体" w:hAnsi="宋体" w:cs="宋体" w:hint="eastAsia"/>
                <w:bCs/>
                <w:sz w:val="18"/>
                <w:szCs w:val="18"/>
              </w:rPr>
              <w:t>管控措施</w:t>
            </w:r>
          </w:p>
        </w:tc>
        <w:tc>
          <w:tcPr>
            <w:tcW w:w="1046" w:type="dxa"/>
            <w:tcBorders>
              <w:top w:val="single" w:sz="8" w:space="0" w:color="auto"/>
              <w:bottom w:val="single" w:sz="8" w:space="0" w:color="auto"/>
            </w:tcBorders>
            <w:vAlign w:val="center"/>
          </w:tcPr>
          <w:p w14:paraId="7B136BDA" w14:textId="77777777" w:rsidR="00A90C00" w:rsidRPr="00E254FC" w:rsidRDefault="00A90C00" w:rsidP="00F422EF">
            <w:pPr>
              <w:widowControl/>
              <w:shd w:val="solid" w:color="FFFFFF" w:fill="FFFFFF"/>
              <w:spacing w:line="0" w:lineRule="atLeast"/>
              <w:jc w:val="center"/>
              <w:rPr>
                <w:rFonts w:ascii="宋体" w:hAnsi="宋体" w:cs="宋体" w:hint="eastAsia"/>
                <w:bCs/>
                <w:kern w:val="0"/>
                <w:sz w:val="18"/>
                <w:szCs w:val="18"/>
              </w:rPr>
            </w:pPr>
            <w:r w:rsidRPr="00E254FC">
              <w:rPr>
                <w:rFonts w:ascii="宋体" w:hAnsi="宋体" w:cs="宋体" w:hint="eastAsia"/>
                <w:bCs/>
                <w:sz w:val="18"/>
                <w:szCs w:val="18"/>
              </w:rPr>
              <w:t>适用范围</w:t>
            </w:r>
          </w:p>
        </w:tc>
      </w:tr>
      <w:tr w:rsidR="00A90C00" w:rsidRPr="00E254FC" w14:paraId="72A35A81" w14:textId="77777777" w:rsidTr="00240FD9">
        <w:trPr>
          <w:trHeight w:val="1694"/>
          <w:jc w:val="center"/>
        </w:trPr>
        <w:tc>
          <w:tcPr>
            <w:tcW w:w="983" w:type="dxa"/>
            <w:vMerge w:val="restart"/>
            <w:vAlign w:val="center"/>
          </w:tcPr>
          <w:p w14:paraId="4E566511" w14:textId="60DDD40C" w:rsidR="00A90C00" w:rsidRPr="00E254FC" w:rsidRDefault="00A90C00"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起重作业</w:t>
            </w:r>
          </w:p>
        </w:tc>
        <w:tc>
          <w:tcPr>
            <w:tcW w:w="1417" w:type="dxa"/>
            <w:vMerge w:val="restart"/>
            <w:vAlign w:val="center"/>
          </w:tcPr>
          <w:p w14:paraId="637021CD" w14:textId="48723E7E" w:rsidR="00A90C00" w:rsidRPr="00E254FC" w:rsidRDefault="00A90C00"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倾覆、坍塌</w:t>
            </w:r>
          </w:p>
        </w:tc>
        <w:tc>
          <w:tcPr>
            <w:tcW w:w="1701" w:type="dxa"/>
            <w:vMerge w:val="restart"/>
            <w:vAlign w:val="center"/>
          </w:tcPr>
          <w:p w14:paraId="5FCDB380" w14:textId="77777777" w:rsidR="00A90C00" w:rsidRPr="00E254FC" w:rsidRDefault="00A90C00"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操作不当</w:t>
            </w:r>
          </w:p>
        </w:tc>
        <w:tc>
          <w:tcPr>
            <w:tcW w:w="8759" w:type="dxa"/>
            <w:vAlign w:val="center"/>
          </w:tcPr>
          <w:p w14:paraId="716C2344" w14:textId="77777777" w:rsidR="00A90C00" w:rsidRPr="00E254FC" w:rsidRDefault="00A90C00"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1）加强现场监督管理，防止起重机械相互碰撞；</w:t>
            </w:r>
          </w:p>
          <w:p w14:paraId="5C91EBE0" w14:textId="77777777" w:rsidR="00A90C00" w:rsidRPr="00E254FC" w:rsidRDefault="00A90C00"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2）吊运大型构件、细长构件时</w:t>
            </w:r>
            <w:proofErr w:type="gramStart"/>
            <w:r w:rsidRPr="00E254FC">
              <w:rPr>
                <w:rFonts w:ascii="宋体" w:hAnsi="宋体" w:hint="eastAsia"/>
                <w:sz w:val="18"/>
                <w:szCs w:val="18"/>
              </w:rPr>
              <w:t>加强加强</w:t>
            </w:r>
            <w:proofErr w:type="gramEnd"/>
            <w:r w:rsidRPr="00E254FC">
              <w:rPr>
                <w:rFonts w:ascii="宋体" w:hAnsi="宋体" w:hint="eastAsia"/>
                <w:sz w:val="18"/>
                <w:szCs w:val="18"/>
              </w:rPr>
              <w:t>监护，</w:t>
            </w:r>
            <w:proofErr w:type="gramStart"/>
            <w:r w:rsidRPr="00E254FC">
              <w:rPr>
                <w:rFonts w:ascii="宋体" w:hAnsi="宋体" w:hint="eastAsia"/>
                <w:sz w:val="18"/>
                <w:szCs w:val="18"/>
              </w:rPr>
              <w:t>防止吊物碰撞</w:t>
            </w:r>
            <w:proofErr w:type="gramEnd"/>
            <w:r w:rsidRPr="00E254FC">
              <w:rPr>
                <w:rFonts w:ascii="宋体" w:hAnsi="宋体" w:hint="eastAsia"/>
                <w:sz w:val="18"/>
                <w:szCs w:val="18"/>
              </w:rPr>
              <w:t>起重机支腿造成失稳倾覆；</w:t>
            </w:r>
          </w:p>
          <w:p w14:paraId="6512DA19" w14:textId="77777777" w:rsidR="00A90C00" w:rsidRPr="00E254FC" w:rsidRDefault="00A90C00"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3）加强对防碰撞装置、防后倾装置、臂架上下限位装置等安全防护装置的检查；</w:t>
            </w:r>
          </w:p>
          <w:p w14:paraId="1F45D63D" w14:textId="77777777" w:rsidR="00A90C00" w:rsidRPr="00E254FC" w:rsidRDefault="00A90C00"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4）臂架类起重机在变幅、回转时控制速度，减少冲击；</w:t>
            </w:r>
          </w:p>
          <w:p w14:paraId="55389DE1" w14:textId="77777777" w:rsidR="00A90C00" w:rsidRPr="00E254FC" w:rsidRDefault="00A90C00"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5）对于岸边集装箱起重机、装卸桥等起重机船舶靠岸时应将前大梁仰起，防止与船舶上层建筑碰撞倾覆；</w:t>
            </w:r>
          </w:p>
          <w:p w14:paraId="780D91A8" w14:textId="77777777" w:rsidR="00A90C00" w:rsidRPr="00E254FC" w:rsidRDefault="00A90C00"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6）严格按照操作规程操作，不歪拉斜吊；</w:t>
            </w:r>
          </w:p>
          <w:p w14:paraId="3B99E0D4" w14:textId="77777777" w:rsidR="00A90C00" w:rsidRPr="00E254FC" w:rsidRDefault="00A90C00"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7）吊运物品时起升高度不宜太高，满足需要即可；</w:t>
            </w:r>
          </w:p>
          <w:p w14:paraId="1952F62A" w14:textId="77777777" w:rsidR="00A90C00" w:rsidRPr="00E254FC" w:rsidRDefault="00A90C00"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8）加强作业人员操作技能培训；</w:t>
            </w:r>
          </w:p>
        </w:tc>
        <w:tc>
          <w:tcPr>
            <w:tcW w:w="1046" w:type="dxa"/>
            <w:vAlign w:val="center"/>
          </w:tcPr>
          <w:p w14:paraId="1EBA783C" w14:textId="77777777" w:rsidR="00A90C00" w:rsidRPr="00E254FC" w:rsidRDefault="00A90C00" w:rsidP="00CB4041">
            <w:pPr>
              <w:shd w:val="solid" w:color="FFFFFF" w:fill="FFFFFF"/>
              <w:spacing w:line="0" w:lineRule="atLeast"/>
              <w:jc w:val="left"/>
              <w:rPr>
                <w:rFonts w:ascii="宋体" w:hAnsi="宋体" w:hint="eastAsia"/>
                <w:sz w:val="18"/>
                <w:szCs w:val="18"/>
              </w:rPr>
            </w:pPr>
          </w:p>
        </w:tc>
      </w:tr>
      <w:tr w:rsidR="00A90C00" w:rsidRPr="00E254FC" w14:paraId="5CBD472D" w14:textId="77777777" w:rsidTr="00240FD9">
        <w:trPr>
          <w:trHeight w:val="151"/>
          <w:jc w:val="center"/>
        </w:trPr>
        <w:tc>
          <w:tcPr>
            <w:tcW w:w="983" w:type="dxa"/>
            <w:vMerge/>
            <w:vAlign w:val="center"/>
          </w:tcPr>
          <w:p w14:paraId="7FD3F65A" w14:textId="09FA42B5" w:rsidR="00A90C00" w:rsidRPr="00E254FC" w:rsidRDefault="00A90C00" w:rsidP="00CB4041">
            <w:pPr>
              <w:shd w:val="solid" w:color="FFFFFF" w:fill="FFFFFF"/>
              <w:spacing w:line="0" w:lineRule="atLeast"/>
              <w:jc w:val="left"/>
              <w:rPr>
                <w:rFonts w:ascii="宋体" w:hAnsi="宋体" w:hint="eastAsia"/>
                <w:sz w:val="18"/>
                <w:szCs w:val="18"/>
              </w:rPr>
            </w:pPr>
          </w:p>
        </w:tc>
        <w:tc>
          <w:tcPr>
            <w:tcW w:w="1417" w:type="dxa"/>
            <w:vMerge/>
            <w:vAlign w:val="center"/>
          </w:tcPr>
          <w:p w14:paraId="019EE5B1" w14:textId="73FCE88C" w:rsidR="00A90C00" w:rsidRPr="00E254FC" w:rsidRDefault="00A90C00" w:rsidP="00CB4041">
            <w:pPr>
              <w:shd w:val="solid" w:color="FFFFFF" w:fill="FFFFFF"/>
              <w:spacing w:line="0" w:lineRule="atLeast"/>
              <w:jc w:val="left"/>
              <w:rPr>
                <w:rFonts w:ascii="宋体" w:hAnsi="宋体" w:hint="eastAsia"/>
                <w:sz w:val="18"/>
                <w:szCs w:val="18"/>
              </w:rPr>
            </w:pPr>
          </w:p>
        </w:tc>
        <w:tc>
          <w:tcPr>
            <w:tcW w:w="1701" w:type="dxa"/>
            <w:vMerge/>
            <w:vAlign w:val="center"/>
          </w:tcPr>
          <w:p w14:paraId="47DE68AE" w14:textId="77777777" w:rsidR="00A90C00" w:rsidRPr="00E254FC" w:rsidRDefault="00A90C00" w:rsidP="00CB4041">
            <w:pPr>
              <w:shd w:val="solid" w:color="FFFFFF" w:fill="FFFFFF"/>
              <w:spacing w:line="0" w:lineRule="atLeast"/>
              <w:jc w:val="center"/>
              <w:rPr>
                <w:rFonts w:ascii="宋体" w:hAnsi="宋体" w:hint="eastAsia"/>
                <w:sz w:val="18"/>
                <w:szCs w:val="18"/>
              </w:rPr>
            </w:pPr>
          </w:p>
        </w:tc>
        <w:tc>
          <w:tcPr>
            <w:tcW w:w="8759" w:type="dxa"/>
            <w:vAlign w:val="center"/>
          </w:tcPr>
          <w:p w14:paraId="3A62A996" w14:textId="77777777" w:rsidR="00A90C00" w:rsidRPr="00E254FC" w:rsidRDefault="00A90C00"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9）流动式起重机在作业时需要支腿支撑时，支腿应支撑到位，并使整个起重机保持水平；</w:t>
            </w:r>
          </w:p>
          <w:p w14:paraId="7610C4A4" w14:textId="77777777" w:rsidR="00A90C00" w:rsidRPr="00E254FC" w:rsidRDefault="00A90C00"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10）支腿锁定，防止支腿回缩造成倾覆。</w:t>
            </w:r>
          </w:p>
        </w:tc>
        <w:tc>
          <w:tcPr>
            <w:tcW w:w="1046" w:type="dxa"/>
            <w:vAlign w:val="center"/>
          </w:tcPr>
          <w:p w14:paraId="7C54D005" w14:textId="77777777" w:rsidR="00A90C00" w:rsidRPr="00E254FC" w:rsidRDefault="00A90C00"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流动式起重机</w:t>
            </w:r>
          </w:p>
        </w:tc>
      </w:tr>
      <w:tr w:rsidR="00A90C00" w:rsidRPr="00E254FC" w14:paraId="67DF7A3D" w14:textId="77777777" w:rsidTr="00240FD9">
        <w:trPr>
          <w:trHeight w:val="553"/>
          <w:jc w:val="center"/>
        </w:trPr>
        <w:tc>
          <w:tcPr>
            <w:tcW w:w="983" w:type="dxa"/>
            <w:vMerge/>
            <w:vAlign w:val="center"/>
          </w:tcPr>
          <w:p w14:paraId="646070D2" w14:textId="1286CEF6" w:rsidR="00A90C00" w:rsidRPr="00E254FC" w:rsidRDefault="00A90C00" w:rsidP="00CB4041">
            <w:pPr>
              <w:shd w:val="solid" w:color="FFFFFF" w:fill="FFFFFF"/>
              <w:spacing w:line="0" w:lineRule="atLeast"/>
              <w:jc w:val="left"/>
              <w:rPr>
                <w:rFonts w:ascii="宋体" w:hAnsi="宋体" w:hint="eastAsia"/>
                <w:sz w:val="18"/>
                <w:szCs w:val="18"/>
              </w:rPr>
            </w:pPr>
          </w:p>
        </w:tc>
        <w:tc>
          <w:tcPr>
            <w:tcW w:w="1417" w:type="dxa"/>
            <w:vMerge/>
            <w:vAlign w:val="center"/>
          </w:tcPr>
          <w:p w14:paraId="62D52292" w14:textId="11C03A64" w:rsidR="00A90C00" w:rsidRPr="00E254FC" w:rsidRDefault="00A90C00" w:rsidP="00CB4041">
            <w:pPr>
              <w:shd w:val="solid" w:color="FFFFFF" w:fill="FFFFFF"/>
              <w:spacing w:line="0" w:lineRule="atLeast"/>
              <w:jc w:val="left"/>
              <w:rPr>
                <w:rFonts w:ascii="宋体" w:hAnsi="宋体" w:hint="eastAsia"/>
                <w:sz w:val="18"/>
                <w:szCs w:val="18"/>
              </w:rPr>
            </w:pPr>
          </w:p>
        </w:tc>
        <w:tc>
          <w:tcPr>
            <w:tcW w:w="1701" w:type="dxa"/>
            <w:vAlign w:val="center"/>
          </w:tcPr>
          <w:p w14:paraId="259C25AA" w14:textId="77777777" w:rsidR="00A90C00" w:rsidRPr="00E254FC" w:rsidRDefault="00A90C00"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突然卸载</w:t>
            </w:r>
          </w:p>
        </w:tc>
        <w:tc>
          <w:tcPr>
            <w:tcW w:w="8759" w:type="dxa"/>
            <w:vAlign w:val="center"/>
          </w:tcPr>
          <w:p w14:paraId="725DB070" w14:textId="77777777" w:rsidR="00A90C00" w:rsidRPr="00E254FC" w:rsidRDefault="00A90C00"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1）合理绑扎，防止重物突然坠落；对于重大件应合理编制吊装方案；</w:t>
            </w:r>
          </w:p>
          <w:p w14:paraId="0F46B60C" w14:textId="77777777" w:rsidR="00A90C00" w:rsidRPr="00E254FC" w:rsidRDefault="00A90C00"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2）加强起升机构、吊具、索具等日常保养检查，防止吊物（具）突然坠落；</w:t>
            </w:r>
          </w:p>
          <w:p w14:paraId="26C2997E" w14:textId="77777777" w:rsidR="00A90C00" w:rsidRPr="00E254FC" w:rsidRDefault="00A90C00"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3）加强作业人员的操作技能培训，保证操作人员在作业时操作平稳，冲击小。</w:t>
            </w:r>
          </w:p>
        </w:tc>
        <w:tc>
          <w:tcPr>
            <w:tcW w:w="1046" w:type="dxa"/>
            <w:vAlign w:val="center"/>
          </w:tcPr>
          <w:p w14:paraId="128733EB" w14:textId="77777777" w:rsidR="00A90C00" w:rsidRPr="00E254FC" w:rsidRDefault="00A90C00" w:rsidP="00CB4041">
            <w:pPr>
              <w:shd w:val="solid" w:color="FFFFFF" w:fill="FFFFFF"/>
              <w:spacing w:line="0" w:lineRule="atLeast"/>
              <w:jc w:val="center"/>
              <w:rPr>
                <w:rFonts w:ascii="宋体" w:hAnsi="宋体" w:hint="eastAsia"/>
                <w:sz w:val="18"/>
                <w:szCs w:val="18"/>
              </w:rPr>
            </w:pPr>
          </w:p>
        </w:tc>
      </w:tr>
      <w:tr w:rsidR="00A90C00" w:rsidRPr="00E254FC" w14:paraId="47F687BC" w14:textId="77777777" w:rsidTr="00240FD9">
        <w:trPr>
          <w:trHeight w:val="1198"/>
          <w:jc w:val="center"/>
        </w:trPr>
        <w:tc>
          <w:tcPr>
            <w:tcW w:w="983" w:type="dxa"/>
            <w:vMerge/>
            <w:vAlign w:val="center"/>
          </w:tcPr>
          <w:p w14:paraId="03615506" w14:textId="77777777" w:rsidR="00A90C00" w:rsidRPr="00E254FC" w:rsidRDefault="00A90C00" w:rsidP="00CB4041">
            <w:pPr>
              <w:shd w:val="solid" w:color="FFFFFF" w:fill="FFFFFF"/>
              <w:spacing w:line="0" w:lineRule="atLeast"/>
              <w:jc w:val="left"/>
              <w:rPr>
                <w:rFonts w:ascii="宋体" w:hAnsi="宋体" w:hint="eastAsia"/>
                <w:sz w:val="18"/>
                <w:szCs w:val="18"/>
              </w:rPr>
            </w:pPr>
          </w:p>
        </w:tc>
        <w:tc>
          <w:tcPr>
            <w:tcW w:w="1417" w:type="dxa"/>
            <w:vMerge w:val="restart"/>
            <w:vAlign w:val="center"/>
          </w:tcPr>
          <w:p w14:paraId="48077902" w14:textId="77777777" w:rsidR="00A90C00" w:rsidRPr="00E254FC" w:rsidRDefault="00A90C00"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吊物（具）挤压碰撞</w:t>
            </w:r>
          </w:p>
        </w:tc>
        <w:tc>
          <w:tcPr>
            <w:tcW w:w="1701" w:type="dxa"/>
            <w:vAlign w:val="center"/>
          </w:tcPr>
          <w:p w14:paraId="61BA138C" w14:textId="77777777" w:rsidR="00A90C00" w:rsidRPr="00E254FC" w:rsidRDefault="00A90C00"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吊物（具）在起重机械运行过程中摆动挤压撞人（物）</w:t>
            </w:r>
          </w:p>
        </w:tc>
        <w:tc>
          <w:tcPr>
            <w:tcW w:w="8759" w:type="dxa"/>
            <w:vAlign w:val="center"/>
          </w:tcPr>
          <w:p w14:paraId="3A8CC930" w14:textId="77777777" w:rsidR="00A90C00" w:rsidRPr="00E254FC" w:rsidRDefault="00A90C00"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1）起重机作业人员规范操作，运行中保持机构匀速，</w:t>
            </w:r>
            <w:proofErr w:type="gramStart"/>
            <w:r w:rsidRPr="00E254FC">
              <w:rPr>
                <w:rFonts w:ascii="宋体" w:hAnsi="宋体" w:hint="eastAsia"/>
                <w:sz w:val="18"/>
                <w:szCs w:val="18"/>
              </w:rPr>
              <w:t>慢吊慢放</w:t>
            </w:r>
            <w:proofErr w:type="gramEnd"/>
            <w:r w:rsidRPr="00E254FC">
              <w:rPr>
                <w:rFonts w:ascii="宋体" w:hAnsi="宋体" w:hint="eastAsia"/>
                <w:sz w:val="18"/>
                <w:szCs w:val="18"/>
              </w:rPr>
              <w:t>；</w:t>
            </w:r>
            <w:r w:rsidRPr="00E254FC">
              <w:rPr>
                <w:rFonts w:ascii="宋体" w:hAnsi="宋体"/>
                <w:sz w:val="18"/>
                <w:szCs w:val="18"/>
              </w:rPr>
              <w:t>2</w:t>
            </w:r>
            <w:r w:rsidRPr="00E254FC">
              <w:rPr>
                <w:rFonts w:ascii="宋体" w:hAnsi="宋体" w:hint="eastAsia"/>
                <w:sz w:val="18"/>
                <w:szCs w:val="18"/>
              </w:rPr>
              <w:t>）由专人指挥，合理站位正确使用指挥手势；3）合理安排吊运线路；4）吊运时不歪拉斜吊；5）对作业人员加强安全教育，增强安全意识；6）作业现场加强管理，保持指挥人员和操作人员的沟通顺畅；7）区域封闭。</w:t>
            </w:r>
          </w:p>
        </w:tc>
        <w:tc>
          <w:tcPr>
            <w:tcW w:w="1046" w:type="dxa"/>
            <w:vAlign w:val="center"/>
          </w:tcPr>
          <w:p w14:paraId="460EFC6C" w14:textId="77777777" w:rsidR="00A90C00" w:rsidRPr="00E254FC" w:rsidRDefault="00A90C00" w:rsidP="00CB4041">
            <w:pPr>
              <w:shd w:val="solid" w:color="FFFFFF" w:fill="FFFFFF"/>
              <w:spacing w:line="0" w:lineRule="atLeast"/>
              <w:jc w:val="center"/>
              <w:rPr>
                <w:rFonts w:ascii="宋体" w:hAnsi="宋体" w:hint="eastAsia"/>
                <w:sz w:val="18"/>
                <w:szCs w:val="18"/>
              </w:rPr>
            </w:pPr>
          </w:p>
        </w:tc>
      </w:tr>
      <w:tr w:rsidR="00A90C00" w:rsidRPr="00E254FC" w14:paraId="3C453A55" w14:textId="77777777" w:rsidTr="00240FD9">
        <w:trPr>
          <w:trHeight w:val="682"/>
          <w:jc w:val="center"/>
        </w:trPr>
        <w:tc>
          <w:tcPr>
            <w:tcW w:w="983" w:type="dxa"/>
            <w:vMerge/>
            <w:vAlign w:val="center"/>
          </w:tcPr>
          <w:p w14:paraId="57C22298" w14:textId="77777777" w:rsidR="00A90C00" w:rsidRPr="00E254FC" w:rsidRDefault="00A90C00" w:rsidP="00CB4041">
            <w:pPr>
              <w:shd w:val="solid" w:color="FFFFFF" w:fill="FFFFFF"/>
              <w:spacing w:line="0" w:lineRule="atLeast"/>
              <w:jc w:val="left"/>
              <w:rPr>
                <w:rFonts w:ascii="宋体" w:hAnsi="宋体" w:hint="eastAsia"/>
                <w:sz w:val="18"/>
                <w:szCs w:val="18"/>
              </w:rPr>
            </w:pPr>
          </w:p>
        </w:tc>
        <w:tc>
          <w:tcPr>
            <w:tcW w:w="1417" w:type="dxa"/>
            <w:vMerge/>
            <w:vAlign w:val="center"/>
          </w:tcPr>
          <w:p w14:paraId="4DB5FF41" w14:textId="77777777" w:rsidR="00A90C00" w:rsidRPr="00E254FC" w:rsidRDefault="00A90C00" w:rsidP="00CB4041">
            <w:pPr>
              <w:shd w:val="solid" w:color="FFFFFF" w:fill="FFFFFF"/>
              <w:spacing w:line="0" w:lineRule="atLeast"/>
              <w:jc w:val="left"/>
              <w:rPr>
                <w:rFonts w:ascii="宋体" w:hAnsi="宋体" w:hint="eastAsia"/>
                <w:sz w:val="18"/>
                <w:szCs w:val="18"/>
              </w:rPr>
            </w:pPr>
          </w:p>
        </w:tc>
        <w:tc>
          <w:tcPr>
            <w:tcW w:w="1701" w:type="dxa"/>
            <w:vAlign w:val="center"/>
          </w:tcPr>
          <w:p w14:paraId="5A0E38E1" w14:textId="77777777" w:rsidR="00A90C00" w:rsidRPr="00E254FC" w:rsidRDefault="00A90C00" w:rsidP="00CB4041">
            <w:pPr>
              <w:shd w:val="solid" w:color="FFFFFF" w:fill="FFFFFF"/>
              <w:spacing w:line="0" w:lineRule="atLeast"/>
              <w:jc w:val="left"/>
              <w:rPr>
                <w:rFonts w:ascii="宋体" w:hAnsi="宋体" w:hint="eastAsia"/>
                <w:sz w:val="18"/>
                <w:szCs w:val="18"/>
              </w:rPr>
            </w:pPr>
            <w:proofErr w:type="gramStart"/>
            <w:r w:rsidRPr="00E254FC">
              <w:rPr>
                <w:rFonts w:ascii="宋体" w:hAnsi="宋体" w:hint="eastAsia"/>
                <w:sz w:val="18"/>
                <w:szCs w:val="18"/>
              </w:rPr>
              <w:t>吊物</w:t>
            </w:r>
            <w:proofErr w:type="gramEnd"/>
            <w:r w:rsidRPr="00E254FC">
              <w:rPr>
                <w:rFonts w:ascii="宋体" w:hAnsi="宋体" w:hint="eastAsia"/>
                <w:sz w:val="18"/>
                <w:szCs w:val="18"/>
              </w:rPr>
              <w:t>(具)失稳</w:t>
            </w:r>
          </w:p>
        </w:tc>
        <w:tc>
          <w:tcPr>
            <w:tcW w:w="8759" w:type="dxa"/>
            <w:vAlign w:val="center"/>
          </w:tcPr>
          <w:p w14:paraId="6EA8E887" w14:textId="77777777" w:rsidR="00A90C00" w:rsidRPr="00E254FC" w:rsidRDefault="00A90C00"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1）合理捆绑吊挂吊物，防止起吊</w:t>
            </w:r>
            <w:proofErr w:type="gramStart"/>
            <w:r w:rsidRPr="00E254FC">
              <w:rPr>
                <w:rFonts w:ascii="宋体" w:hAnsi="宋体" w:hint="eastAsia"/>
                <w:sz w:val="18"/>
                <w:szCs w:val="18"/>
              </w:rPr>
              <w:t>时吊物突然</w:t>
            </w:r>
            <w:proofErr w:type="gramEnd"/>
            <w:r w:rsidRPr="00E254FC">
              <w:rPr>
                <w:rFonts w:ascii="宋体" w:hAnsi="宋体" w:hint="eastAsia"/>
                <w:sz w:val="18"/>
                <w:szCs w:val="18"/>
              </w:rPr>
              <w:t>旋转；</w:t>
            </w:r>
          </w:p>
          <w:p w14:paraId="60ED663F" w14:textId="77777777" w:rsidR="00A90C00" w:rsidRPr="00E254FC" w:rsidRDefault="00A90C00"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2）吊运</w:t>
            </w:r>
            <w:proofErr w:type="gramStart"/>
            <w:r w:rsidRPr="00E254FC">
              <w:rPr>
                <w:rFonts w:ascii="宋体" w:hAnsi="宋体" w:hint="eastAsia"/>
                <w:sz w:val="18"/>
                <w:szCs w:val="18"/>
              </w:rPr>
              <w:t>重大吊物时</w:t>
            </w:r>
            <w:proofErr w:type="gramEnd"/>
            <w:r w:rsidRPr="00E254FC">
              <w:rPr>
                <w:rFonts w:ascii="宋体" w:hAnsi="宋体" w:hint="eastAsia"/>
                <w:sz w:val="18"/>
                <w:szCs w:val="18"/>
              </w:rPr>
              <w:t>制订吊装方案，采取必要的安全防护措施并充分交底；</w:t>
            </w:r>
          </w:p>
          <w:p w14:paraId="0E786B9C" w14:textId="77777777" w:rsidR="00A90C00" w:rsidRPr="00E254FC" w:rsidRDefault="00A90C00"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3）对于容易失稳的吊（物）具摆放时应有固定措施；</w:t>
            </w:r>
          </w:p>
          <w:p w14:paraId="3CC508A7" w14:textId="77777777" w:rsidR="00A90C00" w:rsidRPr="00E254FC" w:rsidRDefault="00A90C00"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4）对作业人员加强安全教育，增强安全意识，在作业中不站在安全下风口。</w:t>
            </w:r>
          </w:p>
        </w:tc>
        <w:tc>
          <w:tcPr>
            <w:tcW w:w="1046" w:type="dxa"/>
            <w:vAlign w:val="center"/>
          </w:tcPr>
          <w:p w14:paraId="6DE9C55C" w14:textId="77777777" w:rsidR="00A90C00" w:rsidRPr="00E254FC" w:rsidRDefault="00A90C00" w:rsidP="00CB4041">
            <w:pPr>
              <w:shd w:val="solid" w:color="FFFFFF" w:fill="FFFFFF"/>
              <w:spacing w:line="0" w:lineRule="atLeast"/>
              <w:jc w:val="center"/>
              <w:rPr>
                <w:rFonts w:ascii="宋体" w:hAnsi="宋体" w:hint="eastAsia"/>
                <w:sz w:val="18"/>
                <w:szCs w:val="18"/>
              </w:rPr>
            </w:pPr>
          </w:p>
        </w:tc>
      </w:tr>
      <w:tr w:rsidR="00A90C00" w:rsidRPr="00E254FC" w14:paraId="1E4A00B3" w14:textId="77777777" w:rsidTr="00240FD9">
        <w:trPr>
          <w:trHeight w:val="1089"/>
          <w:jc w:val="center"/>
        </w:trPr>
        <w:tc>
          <w:tcPr>
            <w:tcW w:w="983" w:type="dxa"/>
            <w:vMerge/>
            <w:vAlign w:val="center"/>
          </w:tcPr>
          <w:p w14:paraId="46DB9589" w14:textId="77777777" w:rsidR="00A90C00" w:rsidRPr="00E254FC" w:rsidRDefault="00A90C00" w:rsidP="00CB4041">
            <w:pPr>
              <w:shd w:val="solid" w:color="FFFFFF" w:fill="FFFFFF"/>
              <w:spacing w:line="0" w:lineRule="atLeast"/>
              <w:jc w:val="left"/>
              <w:rPr>
                <w:rFonts w:ascii="宋体" w:hAnsi="宋体" w:hint="eastAsia"/>
                <w:sz w:val="18"/>
                <w:szCs w:val="18"/>
              </w:rPr>
            </w:pPr>
          </w:p>
        </w:tc>
        <w:tc>
          <w:tcPr>
            <w:tcW w:w="1417" w:type="dxa"/>
            <w:vMerge/>
            <w:vAlign w:val="center"/>
          </w:tcPr>
          <w:p w14:paraId="71048D9F" w14:textId="77777777" w:rsidR="00A90C00" w:rsidRPr="00E254FC" w:rsidRDefault="00A90C00" w:rsidP="00CB4041">
            <w:pPr>
              <w:shd w:val="solid" w:color="FFFFFF" w:fill="FFFFFF"/>
              <w:spacing w:line="0" w:lineRule="atLeast"/>
              <w:jc w:val="left"/>
              <w:rPr>
                <w:rFonts w:ascii="宋体" w:hAnsi="宋体" w:hint="eastAsia"/>
                <w:sz w:val="18"/>
                <w:szCs w:val="18"/>
              </w:rPr>
            </w:pPr>
          </w:p>
        </w:tc>
        <w:tc>
          <w:tcPr>
            <w:tcW w:w="1701" w:type="dxa"/>
            <w:vAlign w:val="center"/>
          </w:tcPr>
          <w:p w14:paraId="56B9F955" w14:textId="77777777" w:rsidR="00A90C00" w:rsidRPr="00E254FC" w:rsidRDefault="00A90C00"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运行机构制动器失效</w:t>
            </w:r>
          </w:p>
        </w:tc>
        <w:tc>
          <w:tcPr>
            <w:tcW w:w="8759" w:type="dxa"/>
            <w:vAlign w:val="center"/>
          </w:tcPr>
          <w:p w14:paraId="379F135D" w14:textId="77777777" w:rsidR="00A90C00" w:rsidRPr="00E254FC" w:rsidRDefault="00A90C00"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1）设备润滑时加强管理，防止润滑油洒溅到制动轮上；</w:t>
            </w:r>
          </w:p>
          <w:p w14:paraId="6CB69652" w14:textId="77777777" w:rsidR="00A90C00" w:rsidRPr="00E254FC" w:rsidRDefault="00A90C00"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2）加强制动轮、制动器零部件的日常维护检查；</w:t>
            </w:r>
          </w:p>
          <w:p w14:paraId="33B1C931" w14:textId="77777777" w:rsidR="00A90C00" w:rsidRPr="00E254FC" w:rsidRDefault="00A90C00"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3）制动器调整适当；</w:t>
            </w:r>
          </w:p>
          <w:p w14:paraId="46802AF3" w14:textId="77777777" w:rsidR="00A90C00" w:rsidRPr="00E254FC" w:rsidRDefault="00A90C00"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4）加强操作人员应急处置能力。</w:t>
            </w:r>
          </w:p>
        </w:tc>
        <w:tc>
          <w:tcPr>
            <w:tcW w:w="1046" w:type="dxa"/>
            <w:vAlign w:val="center"/>
          </w:tcPr>
          <w:p w14:paraId="3DFC976D" w14:textId="77777777" w:rsidR="00A90C00" w:rsidRPr="00E254FC" w:rsidRDefault="00A90C00" w:rsidP="00CB4041">
            <w:pPr>
              <w:shd w:val="solid" w:color="FFFFFF" w:fill="FFFFFF"/>
              <w:spacing w:line="0" w:lineRule="atLeast"/>
              <w:jc w:val="center"/>
              <w:rPr>
                <w:rFonts w:ascii="宋体" w:hAnsi="宋体" w:hint="eastAsia"/>
                <w:sz w:val="18"/>
                <w:szCs w:val="18"/>
              </w:rPr>
            </w:pPr>
          </w:p>
        </w:tc>
      </w:tr>
    </w:tbl>
    <w:p w14:paraId="766D58C4" w14:textId="77777777" w:rsidR="00A90C00" w:rsidRPr="00A90C00" w:rsidRDefault="00A90C00" w:rsidP="00A90C00">
      <w:pPr>
        <w:pStyle w:val="afffff9"/>
        <w:pageBreakBefore/>
        <w:spacing w:beforeLines="50" w:before="156" w:afterLines="50" w:after="156"/>
        <w:ind w:firstLineChars="0" w:firstLine="0"/>
        <w:jc w:val="center"/>
        <w:rPr>
          <w:rFonts w:ascii="黑体" w:eastAsia="黑体" w:hAnsi="黑体" w:hint="eastAsia"/>
        </w:rPr>
      </w:pPr>
      <w:r w:rsidRPr="00A90C00">
        <w:rPr>
          <w:rFonts w:ascii="黑体" w:eastAsia="黑体" w:hAnsi="黑体" w:hint="eastAsia"/>
        </w:rPr>
        <w:lastRenderedPageBreak/>
        <w:t>表B.9  特种设备常见风险事件分析及典型管控措施（起重机械)</w:t>
      </w:r>
      <w:r w:rsidRPr="00A90C00">
        <w:rPr>
          <w:rFonts w:hAnsi="宋体" w:hint="eastAsia"/>
        </w:rPr>
        <w:t>（续）</w:t>
      </w:r>
    </w:p>
    <w:tbl>
      <w:tblPr>
        <w:tblW w:w="13906"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4A0" w:firstRow="1" w:lastRow="0" w:firstColumn="1" w:lastColumn="0" w:noHBand="0" w:noVBand="1"/>
      </w:tblPr>
      <w:tblGrid>
        <w:gridCol w:w="983"/>
        <w:gridCol w:w="1417"/>
        <w:gridCol w:w="1701"/>
        <w:gridCol w:w="8759"/>
        <w:gridCol w:w="1046"/>
      </w:tblGrid>
      <w:tr w:rsidR="00A90C00" w:rsidRPr="00E254FC" w14:paraId="5C67D222" w14:textId="77777777" w:rsidTr="00F422EF">
        <w:trPr>
          <w:trHeight w:val="529"/>
          <w:tblHeader/>
          <w:jc w:val="center"/>
        </w:trPr>
        <w:tc>
          <w:tcPr>
            <w:tcW w:w="983" w:type="dxa"/>
            <w:tcBorders>
              <w:top w:val="single" w:sz="8" w:space="0" w:color="auto"/>
              <w:bottom w:val="single" w:sz="8" w:space="0" w:color="auto"/>
            </w:tcBorders>
            <w:vAlign w:val="center"/>
          </w:tcPr>
          <w:p w14:paraId="5BF34F03" w14:textId="77777777" w:rsidR="00A90C00" w:rsidRPr="00E254FC" w:rsidRDefault="00A90C00" w:rsidP="00F422EF">
            <w:pPr>
              <w:widowControl/>
              <w:shd w:val="solid" w:color="FFFFFF" w:fill="FFFFFF"/>
              <w:spacing w:line="0" w:lineRule="atLeast"/>
              <w:jc w:val="center"/>
              <w:rPr>
                <w:rFonts w:ascii="宋体" w:hAnsi="宋体" w:cs="宋体" w:hint="eastAsia"/>
                <w:bCs/>
                <w:kern w:val="0"/>
                <w:sz w:val="18"/>
                <w:szCs w:val="18"/>
              </w:rPr>
            </w:pPr>
            <w:r w:rsidRPr="00E254FC">
              <w:rPr>
                <w:rFonts w:ascii="宋体" w:hAnsi="宋体"/>
                <w:sz w:val="18"/>
                <w:szCs w:val="18"/>
              </w:rPr>
              <w:br w:type="page"/>
            </w:r>
            <w:r w:rsidRPr="00E254FC">
              <w:rPr>
                <w:rFonts w:ascii="宋体" w:hAnsi="宋体" w:cs="宋体" w:hint="eastAsia"/>
                <w:bCs/>
                <w:sz w:val="18"/>
                <w:szCs w:val="18"/>
              </w:rPr>
              <w:t>风险来源</w:t>
            </w:r>
          </w:p>
        </w:tc>
        <w:tc>
          <w:tcPr>
            <w:tcW w:w="1417" w:type="dxa"/>
            <w:tcBorders>
              <w:top w:val="single" w:sz="8" w:space="0" w:color="auto"/>
              <w:bottom w:val="single" w:sz="8" w:space="0" w:color="auto"/>
            </w:tcBorders>
            <w:vAlign w:val="center"/>
          </w:tcPr>
          <w:p w14:paraId="202B1104" w14:textId="77777777" w:rsidR="00A90C00" w:rsidRPr="00E254FC" w:rsidRDefault="00A90C00" w:rsidP="00F422EF">
            <w:pPr>
              <w:widowControl/>
              <w:shd w:val="solid" w:color="FFFFFF" w:fill="FFFFFF"/>
              <w:spacing w:line="0" w:lineRule="atLeast"/>
              <w:jc w:val="center"/>
              <w:rPr>
                <w:rFonts w:ascii="宋体" w:hAnsi="宋体" w:cs="宋体" w:hint="eastAsia"/>
                <w:bCs/>
                <w:kern w:val="0"/>
                <w:sz w:val="18"/>
                <w:szCs w:val="18"/>
              </w:rPr>
            </w:pPr>
            <w:r w:rsidRPr="00E254FC">
              <w:rPr>
                <w:rFonts w:ascii="宋体" w:hAnsi="宋体" w:cs="宋体" w:hint="eastAsia"/>
                <w:bCs/>
                <w:sz w:val="18"/>
                <w:szCs w:val="18"/>
              </w:rPr>
              <w:t>风险事件描述</w:t>
            </w:r>
          </w:p>
        </w:tc>
        <w:tc>
          <w:tcPr>
            <w:tcW w:w="1701" w:type="dxa"/>
            <w:tcBorders>
              <w:top w:val="single" w:sz="8" w:space="0" w:color="auto"/>
              <w:bottom w:val="single" w:sz="8" w:space="0" w:color="auto"/>
            </w:tcBorders>
            <w:vAlign w:val="center"/>
          </w:tcPr>
          <w:p w14:paraId="2F3881A6" w14:textId="77777777" w:rsidR="00A90C00" w:rsidRPr="00E254FC" w:rsidRDefault="00A90C00" w:rsidP="00F422EF">
            <w:pPr>
              <w:widowControl/>
              <w:shd w:val="solid" w:color="FFFFFF" w:fill="FFFFFF"/>
              <w:spacing w:line="0" w:lineRule="atLeast"/>
              <w:jc w:val="center"/>
              <w:rPr>
                <w:rFonts w:ascii="宋体" w:hAnsi="宋体" w:cs="宋体" w:hint="eastAsia"/>
                <w:bCs/>
                <w:kern w:val="0"/>
                <w:sz w:val="18"/>
                <w:szCs w:val="18"/>
              </w:rPr>
            </w:pPr>
            <w:r w:rsidRPr="00E254FC">
              <w:rPr>
                <w:rFonts w:ascii="宋体" w:hAnsi="宋体" w:cs="宋体" w:hint="eastAsia"/>
                <w:bCs/>
                <w:sz w:val="18"/>
                <w:szCs w:val="18"/>
              </w:rPr>
              <w:t>风险因素</w:t>
            </w:r>
          </w:p>
        </w:tc>
        <w:tc>
          <w:tcPr>
            <w:tcW w:w="8759" w:type="dxa"/>
            <w:tcBorders>
              <w:top w:val="single" w:sz="8" w:space="0" w:color="auto"/>
              <w:bottom w:val="single" w:sz="8" w:space="0" w:color="auto"/>
            </w:tcBorders>
            <w:vAlign w:val="center"/>
          </w:tcPr>
          <w:p w14:paraId="25D283D0" w14:textId="77777777" w:rsidR="00A90C00" w:rsidRPr="00E254FC" w:rsidRDefault="00A90C00" w:rsidP="00F422EF">
            <w:pPr>
              <w:widowControl/>
              <w:shd w:val="solid" w:color="FFFFFF" w:fill="FFFFFF"/>
              <w:spacing w:line="0" w:lineRule="atLeast"/>
              <w:jc w:val="center"/>
              <w:rPr>
                <w:rFonts w:ascii="宋体" w:hAnsi="宋体" w:cs="宋体" w:hint="eastAsia"/>
                <w:bCs/>
                <w:kern w:val="0"/>
                <w:sz w:val="18"/>
                <w:szCs w:val="18"/>
              </w:rPr>
            </w:pPr>
            <w:r w:rsidRPr="00E254FC">
              <w:rPr>
                <w:rFonts w:ascii="宋体" w:hAnsi="宋体" w:cs="宋体" w:hint="eastAsia"/>
                <w:bCs/>
                <w:sz w:val="18"/>
                <w:szCs w:val="18"/>
              </w:rPr>
              <w:t>管控措施</w:t>
            </w:r>
          </w:p>
        </w:tc>
        <w:tc>
          <w:tcPr>
            <w:tcW w:w="1046" w:type="dxa"/>
            <w:tcBorders>
              <w:top w:val="single" w:sz="8" w:space="0" w:color="auto"/>
              <w:bottom w:val="single" w:sz="8" w:space="0" w:color="auto"/>
            </w:tcBorders>
            <w:vAlign w:val="center"/>
          </w:tcPr>
          <w:p w14:paraId="1817997B" w14:textId="77777777" w:rsidR="00A90C00" w:rsidRPr="00E254FC" w:rsidRDefault="00A90C00" w:rsidP="00F422EF">
            <w:pPr>
              <w:widowControl/>
              <w:shd w:val="solid" w:color="FFFFFF" w:fill="FFFFFF"/>
              <w:spacing w:line="0" w:lineRule="atLeast"/>
              <w:jc w:val="center"/>
              <w:rPr>
                <w:rFonts w:ascii="宋体" w:hAnsi="宋体" w:cs="宋体" w:hint="eastAsia"/>
                <w:bCs/>
                <w:kern w:val="0"/>
                <w:sz w:val="18"/>
                <w:szCs w:val="18"/>
              </w:rPr>
            </w:pPr>
            <w:r w:rsidRPr="00E254FC">
              <w:rPr>
                <w:rFonts w:ascii="宋体" w:hAnsi="宋体" w:cs="宋体" w:hint="eastAsia"/>
                <w:bCs/>
                <w:sz w:val="18"/>
                <w:szCs w:val="18"/>
              </w:rPr>
              <w:t>适用范围</w:t>
            </w:r>
          </w:p>
        </w:tc>
      </w:tr>
      <w:tr w:rsidR="00FF33F5" w:rsidRPr="00E254FC" w14:paraId="22035CC6" w14:textId="77777777" w:rsidTr="00240FD9">
        <w:trPr>
          <w:trHeight w:val="627"/>
          <w:jc w:val="center"/>
        </w:trPr>
        <w:tc>
          <w:tcPr>
            <w:tcW w:w="983" w:type="dxa"/>
            <w:vMerge w:val="restart"/>
            <w:vAlign w:val="center"/>
          </w:tcPr>
          <w:p w14:paraId="18098D2D" w14:textId="4A066CCB" w:rsidR="00FF33F5" w:rsidRPr="00E254FC" w:rsidRDefault="00A90C00"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起重作业</w:t>
            </w:r>
          </w:p>
        </w:tc>
        <w:tc>
          <w:tcPr>
            <w:tcW w:w="1417" w:type="dxa"/>
            <w:vMerge w:val="restart"/>
            <w:vAlign w:val="center"/>
          </w:tcPr>
          <w:p w14:paraId="4179A906" w14:textId="77777777" w:rsidR="00FF33F5" w:rsidRPr="00E254FC" w:rsidRDefault="00FF33F5" w:rsidP="00CB4041">
            <w:pPr>
              <w:shd w:val="solid" w:color="FFFFFF" w:fill="FFFFFF"/>
              <w:spacing w:line="0" w:lineRule="atLeast"/>
              <w:jc w:val="left"/>
              <w:rPr>
                <w:rFonts w:ascii="宋体" w:hAnsi="宋体" w:hint="eastAsia"/>
                <w:sz w:val="18"/>
                <w:szCs w:val="18"/>
              </w:rPr>
            </w:pPr>
            <w:proofErr w:type="gramStart"/>
            <w:r w:rsidRPr="00E254FC">
              <w:rPr>
                <w:rFonts w:ascii="宋体" w:hAnsi="宋体" w:hint="eastAsia"/>
                <w:sz w:val="18"/>
                <w:szCs w:val="18"/>
              </w:rPr>
              <w:t>吊物坠落</w:t>
            </w:r>
            <w:proofErr w:type="gramEnd"/>
          </w:p>
        </w:tc>
        <w:tc>
          <w:tcPr>
            <w:tcW w:w="1701" w:type="dxa"/>
            <w:vAlign w:val="center"/>
          </w:tcPr>
          <w:p w14:paraId="7356356D" w14:textId="77777777" w:rsidR="00FF33F5" w:rsidRPr="00E254FC" w:rsidRDefault="00FF33F5"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索具从吊钩中逃出</w:t>
            </w:r>
          </w:p>
        </w:tc>
        <w:tc>
          <w:tcPr>
            <w:tcW w:w="8759" w:type="dxa"/>
            <w:vAlign w:val="center"/>
          </w:tcPr>
          <w:p w14:paraId="4D4C862A" w14:textId="77777777" w:rsidR="00FF33F5" w:rsidRPr="00E254FC" w:rsidRDefault="00FF33F5"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1）设置防脱钩装置；</w:t>
            </w:r>
          </w:p>
          <w:p w14:paraId="0BC3E4EF" w14:textId="77777777" w:rsidR="00FF33F5" w:rsidRPr="00E254FC" w:rsidRDefault="00FF33F5"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2）索具端部套（环）应放置到位；</w:t>
            </w:r>
          </w:p>
          <w:p w14:paraId="753258F9" w14:textId="77777777" w:rsidR="00FF33F5" w:rsidRPr="00E254FC" w:rsidRDefault="00FF33F5"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3）选用合适的索具；</w:t>
            </w:r>
          </w:p>
          <w:p w14:paraId="278C327B" w14:textId="77777777" w:rsidR="00FF33F5" w:rsidRPr="00E254FC" w:rsidRDefault="00FF33F5"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4）正确捆绑吊物；</w:t>
            </w:r>
          </w:p>
          <w:p w14:paraId="4879736C" w14:textId="77777777" w:rsidR="00FF33F5" w:rsidRPr="00E254FC" w:rsidRDefault="00FF33F5"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5）加强</w:t>
            </w:r>
            <w:proofErr w:type="gramStart"/>
            <w:r w:rsidRPr="00E254FC">
              <w:rPr>
                <w:rFonts w:ascii="宋体" w:hAnsi="宋体" w:hint="eastAsia"/>
                <w:sz w:val="18"/>
                <w:szCs w:val="18"/>
              </w:rPr>
              <w:t>司索人员</w:t>
            </w:r>
            <w:proofErr w:type="gramEnd"/>
            <w:r w:rsidRPr="00E254FC">
              <w:rPr>
                <w:rFonts w:ascii="宋体" w:hAnsi="宋体" w:hint="eastAsia"/>
                <w:sz w:val="18"/>
                <w:szCs w:val="18"/>
              </w:rPr>
              <w:t>培训。</w:t>
            </w:r>
          </w:p>
        </w:tc>
        <w:tc>
          <w:tcPr>
            <w:tcW w:w="1046" w:type="dxa"/>
            <w:vAlign w:val="center"/>
          </w:tcPr>
          <w:p w14:paraId="764DCECC" w14:textId="77777777" w:rsidR="00FF33F5" w:rsidRPr="00E254FC" w:rsidRDefault="00FF33F5" w:rsidP="00CB4041">
            <w:pPr>
              <w:shd w:val="solid" w:color="FFFFFF" w:fill="FFFFFF"/>
              <w:spacing w:line="0" w:lineRule="atLeast"/>
              <w:jc w:val="center"/>
              <w:rPr>
                <w:rFonts w:ascii="宋体" w:hAnsi="宋体" w:hint="eastAsia"/>
                <w:sz w:val="18"/>
                <w:szCs w:val="18"/>
              </w:rPr>
            </w:pPr>
          </w:p>
        </w:tc>
      </w:tr>
      <w:tr w:rsidR="00FF33F5" w:rsidRPr="00E254FC" w14:paraId="6097F899" w14:textId="77777777" w:rsidTr="00240FD9">
        <w:trPr>
          <w:trHeight w:val="303"/>
          <w:jc w:val="center"/>
        </w:trPr>
        <w:tc>
          <w:tcPr>
            <w:tcW w:w="983" w:type="dxa"/>
            <w:vMerge/>
            <w:vAlign w:val="center"/>
          </w:tcPr>
          <w:p w14:paraId="760AEAB9" w14:textId="77777777" w:rsidR="00FF33F5" w:rsidRPr="00E254FC" w:rsidRDefault="00FF33F5" w:rsidP="00CB4041">
            <w:pPr>
              <w:shd w:val="solid" w:color="FFFFFF" w:fill="FFFFFF"/>
              <w:spacing w:line="0" w:lineRule="atLeast"/>
              <w:jc w:val="left"/>
              <w:rPr>
                <w:rFonts w:ascii="宋体" w:hAnsi="宋体" w:hint="eastAsia"/>
                <w:sz w:val="18"/>
                <w:szCs w:val="18"/>
              </w:rPr>
            </w:pPr>
          </w:p>
        </w:tc>
        <w:tc>
          <w:tcPr>
            <w:tcW w:w="1417" w:type="dxa"/>
            <w:vMerge/>
            <w:vAlign w:val="center"/>
          </w:tcPr>
          <w:p w14:paraId="1BDBB066" w14:textId="77777777" w:rsidR="00FF33F5" w:rsidRPr="00E254FC" w:rsidRDefault="00FF33F5" w:rsidP="00CB4041">
            <w:pPr>
              <w:shd w:val="solid" w:color="FFFFFF" w:fill="FFFFFF"/>
              <w:spacing w:line="0" w:lineRule="atLeast"/>
              <w:jc w:val="left"/>
              <w:rPr>
                <w:rFonts w:ascii="宋体" w:hAnsi="宋体" w:hint="eastAsia"/>
                <w:sz w:val="18"/>
                <w:szCs w:val="18"/>
              </w:rPr>
            </w:pPr>
          </w:p>
        </w:tc>
        <w:tc>
          <w:tcPr>
            <w:tcW w:w="1701" w:type="dxa"/>
            <w:vAlign w:val="center"/>
          </w:tcPr>
          <w:p w14:paraId="560AEFD4" w14:textId="77777777" w:rsidR="00FF33F5" w:rsidRPr="00E254FC" w:rsidRDefault="00FF33F5"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吊（索）具失效</w:t>
            </w:r>
          </w:p>
        </w:tc>
        <w:tc>
          <w:tcPr>
            <w:tcW w:w="8759" w:type="dxa"/>
            <w:vAlign w:val="center"/>
          </w:tcPr>
          <w:p w14:paraId="7C9F6962" w14:textId="77777777" w:rsidR="00FF33F5" w:rsidRPr="00E254FC" w:rsidRDefault="00FF33F5"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1）选用符合要求的索具；</w:t>
            </w:r>
          </w:p>
          <w:p w14:paraId="0A9ADED9" w14:textId="77777777" w:rsidR="00FF33F5" w:rsidRPr="00E254FC" w:rsidRDefault="00FF33F5"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2）加强对吊（索）具的检查，管理；</w:t>
            </w:r>
          </w:p>
          <w:p w14:paraId="7263E340" w14:textId="77777777" w:rsidR="00FF33F5" w:rsidRPr="00E254FC" w:rsidRDefault="00FF33F5"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3）正确捆绑，如合适的夹角、锐边加垫保护；</w:t>
            </w:r>
          </w:p>
          <w:p w14:paraId="7D1205D5" w14:textId="77777777" w:rsidR="00FF33F5" w:rsidRPr="00E254FC" w:rsidRDefault="00FF33F5"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4）加强</w:t>
            </w:r>
            <w:proofErr w:type="gramStart"/>
            <w:r w:rsidRPr="00E254FC">
              <w:rPr>
                <w:rFonts w:ascii="宋体" w:hAnsi="宋体" w:hint="eastAsia"/>
                <w:sz w:val="18"/>
                <w:szCs w:val="18"/>
              </w:rPr>
              <w:t>司索人员</w:t>
            </w:r>
            <w:proofErr w:type="gramEnd"/>
            <w:r w:rsidRPr="00E254FC">
              <w:rPr>
                <w:rFonts w:ascii="宋体" w:hAnsi="宋体" w:hint="eastAsia"/>
                <w:sz w:val="18"/>
                <w:szCs w:val="18"/>
              </w:rPr>
              <w:t>培训。</w:t>
            </w:r>
          </w:p>
        </w:tc>
        <w:tc>
          <w:tcPr>
            <w:tcW w:w="1046" w:type="dxa"/>
            <w:vAlign w:val="center"/>
          </w:tcPr>
          <w:p w14:paraId="3776B8B0" w14:textId="77777777" w:rsidR="00FF33F5" w:rsidRPr="00E254FC" w:rsidRDefault="00FF33F5" w:rsidP="00CB4041">
            <w:pPr>
              <w:shd w:val="solid" w:color="FFFFFF" w:fill="FFFFFF"/>
              <w:spacing w:line="0" w:lineRule="atLeast"/>
              <w:jc w:val="center"/>
              <w:rPr>
                <w:rFonts w:ascii="宋体" w:hAnsi="宋体" w:hint="eastAsia"/>
                <w:sz w:val="18"/>
                <w:szCs w:val="18"/>
              </w:rPr>
            </w:pPr>
          </w:p>
        </w:tc>
      </w:tr>
      <w:tr w:rsidR="00FF33F5" w:rsidRPr="00E254FC" w14:paraId="7A3DCB2D" w14:textId="77777777" w:rsidTr="00240FD9">
        <w:trPr>
          <w:trHeight w:val="1106"/>
          <w:jc w:val="center"/>
        </w:trPr>
        <w:tc>
          <w:tcPr>
            <w:tcW w:w="983" w:type="dxa"/>
            <w:vMerge/>
            <w:vAlign w:val="center"/>
          </w:tcPr>
          <w:p w14:paraId="4128FC6B" w14:textId="77777777" w:rsidR="00FF33F5" w:rsidRPr="00E254FC" w:rsidRDefault="00FF33F5" w:rsidP="00CB4041">
            <w:pPr>
              <w:shd w:val="solid" w:color="FFFFFF" w:fill="FFFFFF"/>
              <w:spacing w:line="0" w:lineRule="atLeast"/>
              <w:jc w:val="center"/>
              <w:rPr>
                <w:rFonts w:ascii="宋体" w:hAnsi="宋体" w:hint="eastAsia"/>
                <w:sz w:val="18"/>
                <w:szCs w:val="18"/>
              </w:rPr>
            </w:pPr>
          </w:p>
        </w:tc>
        <w:tc>
          <w:tcPr>
            <w:tcW w:w="1417" w:type="dxa"/>
            <w:vMerge/>
            <w:vAlign w:val="center"/>
          </w:tcPr>
          <w:p w14:paraId="5C6871DB" w14:textId="77777777" w:rsidR="00FF33F5" w:rsidRPr="00E254FC" w:rsidRDefault="00FF33F5" w:rsidP="00CB4041">
            <w:pPr>
              <w:shd w:val="solid" w:color="FFFFFF" w:fill="FFFFFF"/>
              <w:spacing w:line="0" w:lineRule="atLeast"/>
              <w:jc w:val="center"/>
              <w:rPr>
                <w:rFonts w:ascii="宋体" w:hAnsi="宋体" w:hint="eastAsia"/>
                <w:sz w:val="18"/>
                <w:szCs w:val="18"/>
              </w:rPr>
            </w:pPr>
          </w:p>
        </w:tc>
        <w:tc>
          <w:tcPr>
            <w:tcW w:w="1701" w:type="dxa"/>
            <w:vAlign w:val="center"/>
          </w:tcPr>
          <w:p w14:paraId="2DE4C85C" w14:textId="77777777" w:rsidR="00FF33F5" w:rsidRPr="00E254FC" w:rsidRDefault="00FF33F5"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绑扎不牢</w:t>
            </w:r>
          </w:p>
        </w:tc>
        <w:tc>
          <w:tcPr>
            <w:tcW w:w="8759" w:type="dxa"/>
            <w:vAlign w:val="center"/>
          </w:tcPr>
          <w:p w14:paraId="3CE7372E" w14:textId="77777777" w:rsidR="00FF33F5" w:rsidRPr="00E254FC" w:rsidRDefault="00FF33F5"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1）正确捆绑，</w:t>
            </w:r>
            <w:proofErr w:type="gramStart"/>
            <w:r w:rsidRPr="00E254FC">
              <w:rPr>
                <w:rFonts w:ascii="宋体" w:hAnsi="宋体" w:hint="eastAsia"/>
                <w:sz w:val="18"/>
                <w:szCs w:val="18"/>
              </w:rPr>
              <w:t>防止吊物散落</w:t>
            </w:r>
            <w:proofErr w:type="gramEnd"/>
            <w:r w:rsidRPr="00E254FC">
              <w:rPr>
                <w:rFonts w:ascii="宋体" w:hAnsi="宋体" w:hint="eastAsia"/>
                <w:sz w:val="18"/>
                <w:szCs w:val="18"/>
              </w:rPr>
              <w:t>；</w:t>
            </w:r>
          </w:p>
          <w:p w14:paraId="0D3CBDAD" w14:textId="77777777" w:rsidR="00FF33F5" w:rsidRPr="00E254FC" w:rsidRDefault="00FF33F5"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2）合理设置吊点；</w:t>
            </w:r>
          </w:p>
          <w:p w14:paraId="6E4540C7" w14:textId="77777777" w:rsidR="00FF33F5" w:rsidRPr="00E254FC" w:rsidRDefault="00FF33F5"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3）吊装大型构件时编制吊装方案；</w:t>
            </w:r>
          </w:p>
          <w:p w14:paraId="71D31591" w14:textId="77777777" w:rsidR="00FF33F5" w:rsidRPr="00E254FC" w:rsidRDefault="00FF33F5"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4）加强</w:t>
            </w:r>
            <w:proofErr w:type="gramStart"/>
            <w:r w:rsidRPr="00E254FC">
              <w:rPr>
                <w:rFonts w:ascii="宋体" w:hAnsi="宋体" w:hint="eastAsia"/>
                <w:sz w:val="18"/>
                <w:szCs w:val="18"/>
              </w:rPr>
              <w:t>司索人员</w:t>
            </w:r>
            <w:proofErr w:type="gramEnd"/>
            <w:r w:rsidRPr="00E254FC">
              <w:rPr>
                <w:rFonts w:ascii="宋体" w:hAnsi="宋体" w:hint="eastAsia"/>
                <w:sz w:val="18"/>
                <w:szCs w:val="18"/>
              </w:rPr>
              <w:t>的培训。</w:t>
            </w:r>
          </w:p>
        </w:tc>
        <w:tc>
          <w:tcPr>
            <w:tcW w:w="1046" w:type="dxa"/>
            <w:vAlign w:val="center"/>
          </w:tcPr>
          <w:p w14:paraId="49EF3E82" w14:textId="77777777" w:rsidR="00FF33F5" w:rsidRPr="00E254FC" w:rsidRDefault="00FF33F5" w:rsidP="00CB4041">
            <w:pPr>
              <w:shd w:val="solid" w:color="FFFFFF" w:fill="FFFFFF"/>
              <w:spacing w:line="0" w:lineRule="atLeast"/>
              <w:jc w:val="center"/>
              <w:rPr>
                <w:rFonts w:ascii="宋体" w:hAnsi="宋体" w:hint="eastAsia"/>
                <w:sz w:val="18"/>
                <w:szCs w:val="18"/>
              </w:rPr>
            </w:pPr>
          </w:p>
        </w:tc>
      </w:tr>
      <w:tr w:rsidR="00B9015E" w:rsidRPr="00E254FC" w14:paraId="27875753" w14:textId="77777777" w:rsidTr="00240FD9">
        <w:trPr>
          <w:trHeight w:val="611"/>
          <w:jc w:val="center"/>
        </w:trPr>
        <w:tc>
          <w:tcPr>
            <w:tcW w:w="983" w:type="dxa"/>
            <w:vMerge w:val="restart"/>
            <w:vAlign w:val="center"/>
          </w:tcPr>
          <w:p w14:paraId="2FA88844" w14:textId="77777777" w:rsidR="00FF33F5" w:rsidRPr="00E254FC" w:rsidRDefault="00FF33F5"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检维修、巡检</w:t>
            </w:r>
          </w:p>
        </w:tc>
        <w:tc>
          <w:tcPr>
            <w:tcW w:w="1417" w:type="dxa"/>
            <w:vMerge w:val="restart"/>
            <w:vAlign w:val="center"/>
          </w:tcPr>
          <w:p w14:paraId="6F80698C" w14:textId="77777777" w:rsidR="00FF33F5" w:rsidRPr="00E254FC" w:rsidRDefault="00FF33F5"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触电</w:t>
            </w:r>
          </w:p>
        </w:tc>
        <w:tc>
          <w:tcPr>
            <w:tcW w:w="1701" w:type="dxa"/>
            <w:vAlign w:val="center"/>
          </w:tcPr>
          <w:p w14:paraId="2C5E1FB0" w14:textId="77777777" w:rsidR="00FF33F5" w:rsidRPr="00E254FC" w:rsidRDefault="00FF33F5"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人员能力不足</w:t>
            </w:r>
          </w:p>
        </w:tc>
        <w:tc>
          <w:tcPr>
            <w:tcW w:w="8759" w:type="dxa"/>
            <w:vAlign w:val="center"/>
          </w:tcPr>
          <w:p w14:paraId="31F27848" w14:textId="77777777" w:rsidR="00FF33F5" w:rsidRPr="00E254FC" w:rsidRDefault="00FF33F5"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1）加强人员培训，包括技能和安全培训；</w:t>
            </w:r>
          </w:p>
          <w:p w14:paraId="3DFD37BA" w14:textId="77777777" w:rsidR="00FF33F5" w:rsidRPr="00E254FC" w:rsidRDefault="00FF33F5"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2）坚持电气专业人员持证上岗，非电气专业人员不准进行任何电气部件的更换或维修，特别是高压电气部件维修更换。</w:t>
            </w:r>
          </w:p>
        </w:tc>
        <w:tc>
          <w:tcPr>
            <w:tcW w:w="1046" w:type="dxa"/>
            <w:vAlign w:val="center"/>
          </w:tcPr>
          <w:p w14:paraId="364F9EAE" w14:textId="77777777" w:rsidR="00FF33F5" w:rsidRPr="00E254FC" w:rsidRDefault="00FF33F5" w:rsidP="00CB4041">
            <w:pPr>
              <w:shd w:val="solid" w:color="FFFFFF" w:fill="FFFFFF"/>
              <w:spacing w:line="0" w:lineRule="atLeast"/>
              <w:jc w:val="center"/>
              <w:rPr>
                <w:rFonts w:ascii="宋体" w:hAnsi="宋体" w:hint="eastAsia"/>
                <w:sz w:val="18"/>
                <w:szCs w:val="18"/>
              </w:rPr>
            </w:pPr>
          </w:p>
        </w:tc>
      </w:tr>
      <w:tr w:rsidR="00B9015E" w:rsidRPr="00E254FC" w14:paraId="45B38BF8" w14:textId="77777777" w:rsidTr="00240FD9">
        <w:trPr>
          <w:trHeight w:val="620"/>
          <w:jc w:val="center"/>
        </w:trPr>
        <w:tc>
          <w:tcPr>
            <w:tcW w:w="983" w:type="dxa"/>
            <w:vMerge/>
            <w:vAlign w:val="center"/>
          </w:tcPr>
          <w:p w14:paraId="0E2DC407" w14:textId="77777777" w:rsidR="00FF33F5" w:rsidRPr="00E254FC" w:rsidRDefault="00FF33F5" w:rsidP="00CB4041">
            <w:pPr>
              <w:shd w:val="solid" w:color="FFFFFF" w:fill="FFFFFF"/>
              <w:spacing w:line="0" w:lineRule="atLeast"/>
              <w:jc w:val="left"/>
              <w:rPr>
                <w:rFonts w:ascii="宋体" w:hAnsi="宋体" w:hint="eastAsia"/>
                <w:sz w:val="18"/>
                <w:szCs w:val="18"/>
              </w:rPr>
            </w:pPr>
          </w:p>
        </w:tc>
        <w:tc>
          <w:tcPr>
            <w:tcW w:w="1417" w:type="dxa"/>
            <w:vMerge/>
            <w:vAlign w:val="center"/>
          </w:tcPr>
          <w:p w14:paraId="0CC5EEDA" w14:textId="77777777" w:rsidR="00FF33F5" w:rsidRPr="00E254FC" w:rsidRDefault="00FF33F5" w:rsidP="00CB4041">
            <w:pPr>
              <w:shd w:val="solid" w:color="FFFFFF" w:fill="FFFFFF"/>
              <w:spacing w:line="0" w:lineRule="atLeast"/>
              <w:jc w:val="left"/>
              <w:rPr>
                <w:rFonts w:ascii="宋体" w:hAnsi="宋体" w:hint="eastAsia"/>
                <w:sz w:val="18"/>
                <w:szCs w:val="18"/>
              </w:rPr>
            </w:pPr>
          </w:p>
        </w:tc>
        <w:tc>
          <w:tcPr>
            <w:tcW w:w="1701" w:type="dxa"/>
            <w:vAlign w:val="center"/>
          </w:tcPr>
          <w:p w14:paraId="2068DE6A" w14:textId="77777777" w:rsidR="00FF33F5" w:rsidRPr="00E254FC" w:rsidRDefault="00FF33F5"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违章作业</w:t>
            </w:r>
          </w:p>
        </w:tc>
        <w:tc>
          <w:tcPr>
            <w:tcW w:w="8759" w:type="dxa"/>
            <w:vAlign w:val="center"/>
          </w:tcPr>
          <w:p w14:paraId="72294B57" w14:textId="77777777" w:rsidR="00FF33F5" w:rsidRPr="00E254FC" w:rsidRDefault="00FF33F5"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1）制定电工安全操作规程；</w:t>
            </w:r>
          </w:p>
          <w:p w14:paraId="353C49B5" w14:textId="77777777" w:rsidR="00FF33F5" w:rsidRPr="00E254FC" w:rsidRDefault="00FF33F5"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2）不带电进行维保作业，若必须要带电作业时，应制定相应的操作规程，并严格执行；</w:t>
            </w:r>
          </w:p>
          <w:p w14:paraId="64E47D64" w14:textId="77777777" w:rsidR="00FF33F5" w:rsidRPr="00E254FC" w:rsidRDefault="00FF33F5"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3）作业时加强对电源开关管理，如采取挂牌、上锁等措施。</w:t>
            </w:r>
          </w:p>
        </w:tc>
        <w:tc>
          <w:tcPr>
            <w:tcW w:w="1046" w:type="dxa"/>
            <w:vAlign w:val="center"/>
          </w:tcPr>
          <w:p w14:paraId="2CAB60F6" w14:textId="77777777" w:rsidR="00FF33F5" w:rsidRPr="00E254FC" w:rsidRDefault="00FF33F5" w:rsidP="00CB4041">
            <w:pPr>
              <w:shd w:val="solid" w:color="FFFFFF" w:fill="FFFFFF"/>
              <w:spacing w:line="0" w:lineRule="atLeast"/>
              <w:jc w:val="center"/>
              <w:rPr>
                <w:rFonts w:ascii="宋体" w:hAnsi="宋体" w:hint="eastAsia"/>
                <w:sz w:val="18"/>
                <w:szCs w:val="18"/>
              </w:rPr>
            </w:pPr>
          </w:p>
        </w:tc>
      </w:tr>
      <w:tr w:rsidR="00B9015E" w:rsidRPr="00E254FC" w14:paraId="09D3D23F" w14:textId="77777777" w:rsidTr="00240FD9">
        <w:trPr>
          <w:trHeight w:val="621"/>
          <w:jc w:val="center"/>
        </w:trPr>
        <w:tc>
          <w:tcPr>
            <w:tcW w:w="983" w:type="dxa"/>
            <w:vMerge/>
            <w:vAlign w:val="center"/>
          </w:tcPr>
          <w:p w14:paraId="140D7154" w14:textId="77777777" w:rsidR="00FF33F5" w:rsidRPr="00E254FC" w:rsidRDefault="00FF33F5" w:rsidP="00CB4041">
            <w:pPr>
              <w:shd w:val="solid" w:color="FFFFFF" w:fill="FFFFFF"/>
              <w:spacing w:line="0" w:lineRule="atLeast"/>
              <w:jc w:val="left"/>
              <w:rPr>
                <w:rFonts w:ascii="宋体" w:hAnsi="宋体" w:hint="eastAsia"/>
                <w:sz w:val="18"/>
                <w:szCs w:val="18"/>
              </w:rPr>
            </w:pPr>
          </w:p>
        </w:tc>
        <w:tc>
          <w:tcPr>
            <w:tcW w:w="1417" w:type="dxa"/>
            <w:vMerge/>
            <w:vAlign w:val="center"/>
          </w:tcPr>
          <w:p w14:paraId="62C15AE3" w14:textId="77777777" w:rsidR="00FF33F5" w:rsidRPr="00E254FC" w:rsidRDefault="00FF33F5" w:rsidP="00CB4041">
            <w:pPr>
              <w:shd w:val="solid" w:color="FFFFFF" w:fill="FFFFFF"/>
              <w:spacing w:line="0" w:lineRule="atLeast"/>
              <w:jc w:val="left"/>
              <w:rPr>
                <w:rFonts w:ascii="宋体" w:hAnsi="宋体" w:hint="eastAsia"/>
                <w:sz w:val="18"/>
                <w:szCs w:val="18"/>
              </w:rPr>
            </w:pPr>
          </w:p>
        </w:tc>
        <w:tc>
          <w:tcPr>
            <w:tcW w:w="1701" w:type="dxa"/>
            <w:vAlign w:val="center"/>
          </w:tcPr>
          <w:p w14:paraId="2EC89939" w14:textId="77777777" w:rsidR="00FF33F5" w:rsidRPr="00E254FC" w:rsidRDefault="00FF33F5"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防护措施不当</w:t>
            </w:r>
          </w:p>
        </w:tc>
        <w:tc>
          <w:tcPr>
            <w:tcW w:w="8759" w:type="dxa"/>
            <w:vAlign w:val="center"/>
          </w:tcPr>
          <w:p w14:paraId="60AAE29E" w14:textId="77777777" w:rsidR="00FF33F5" w:rsidRPr="00E254FC" w:rsidRDefault="00FF33F5"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1）作业人员穿戴绝缘防护用品；</w:t>
            </w:r>
          </w:p>
          <w:p w14:paraId="16C4A91C" w14:textId="77777777" w:rsidR="00FF33F5" w:rsidRPr="00E254FC" w:rsidRDefault="00FF33F5"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2）使用符合安全要求的工具；</w:t>
            </w:r>
          </w:p>
          <w:p w14:paraId="11984542" w14:textId="77777777" w:rsidR="00FF33F5" w:rsidRPr="00E254FC" w:rsidRDefault="00FF33F5"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3）驾驶室、电气房内地板放置绝缘垫；</w:t>
            </w:r>
          </w:p>
          <w:p w14:paraId="19A59D4A" w14:textId="77777777" w:rsidR="00FF33F5" w:rsidRPr="00E254FC" w:rsidRDefault="00FF33F5"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4）增加漏电保护开关。</w:t>
            </w:r>
          </w:p>
        </w:tc>
        <w:tc>
          <w:tcPr>
            <w:tcW w:w="1046" w:type="dxa"/>
            <w:vAlign w:val="center"/>
          </w:tcPr>
          <w:p w14:paraId="018FEF16" w14:textId="77777777" w:rsidR="00FF33F5" w:rsidRPr="00E254FC" w:rsidRDefault="00FF33F5" w:rsidP="00CB4041">
            <w:pPr>
              <w:shd w:val="solid" w:color="FFFFFF" w:fill="FFFFFF"/>
              <w:spacing w:line="0" w:lineRule="atLeast"/>
              <w:jc w:val="center"/>
              <w:rPr>
                <w:rFonts w:ascii="宋体" w:hAnsi="宋体" w:hint="eastAsia"/>
                <w:sz w:val="18"/>
                <w:szCs w:val="18"/>
              </w:rPr>
            </w:pPr>
          </w:p>
        </w:tc>
      </w:tr>
      <w:tr w:rsidR="00B9015E" w:rsidRPr="00E254FC" w14:paraId="74A44BA4" w14:textId="77777777" w:rsidTr="00240FD9">
        <w:trPr>
          <w:trHeight w:val="529"/>
          <w:jc w:val="center"/>
        </w:trPr>
        <w:tc>
          <w:tcPr>
            <w:tcW w:w="983" w:type="dxa"/>
            <w:vMerge/>
            <w:vAlign w:val="center"/>
          </w:tcPr>
          <w:p w14:paraId="1E3577A8" w14:textId="77777777" w:rsidR="00FF33F5" w:rsidRPr="00E254FC" w:rsidRDefault="00FF33F5" w:rsidP="00CB4041">
            <w:pPr>
              <w:shd w:val="solid" w:color="FFFFFF" w:fill="FFFFFF"/>
              <w:spacing w:line="0" w:lineRule="atLeast"/>
              <w:jc w:val="left"/>
              <w:rPr>
                <w:rFonts w:ascii="宋体" w:hAnsi="宋体" w:hint="eastAsia"/>
                <w:sz w:val="18"/>
                <w:szCs w:val="18"/>
              </w:rPr>
            </w:pPr>
          </w:p>
        </w:tc>
        <w:tc>
          <w:tcPr>
            <w:tcW w:w="1417" w:type="dxa"/>
            <w:vAlign w:val="center"/>
          </w:tcPr>
          <w:p w14:paraId="043C32ED" w14:textId="77777777" w:rsidR="00FF33F5" w:rsidRPr="00E254FC" w:rsidRDefault="00FF33F5"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人员坠落</w:t>
            </w:r>
          </w:p>
        </w:tc>
        <w:tc>
          <w:tcPr>
            <w:tcW w:w="1701" w:type="dxa"/>
            <w:vAlign w:val="center"/>
          </w:tcPr>
          <w:p w14:paraId="147A637D" w14:textId="77777777" w:rsidR="00FF33F5" w:rsidRPr="00E254FC" w:rsidRDefault="00FF33F5"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防护栏杆缺失、失效</w:t>
            </w:r>
          </w:p>
        </w:tc>
        <w:tc>
          <w:tcPr>
            <w:tcW w:w="8759" w:type="dxa"/>
            <w:vAlign w:val="center"/>
          </w:tcPr>
          <w:p w14:paraId="364762C7" w14:textId="77777777" w:rsidR="00FF33F5" w:rsidRPr="00E254FC" w:rsidRDefault="00FF33F5"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1）加强检查，及时查补栏杆缺失漏洞；</w:t>
            </w:r>
          </w:p>
          <w:p w14:paraId="6BA53C80" w14:textId="77777777" w:rsidR="00FF33F5" w:rsidRPr="00E254FC" w:rsidRDefault="00FF33F5"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2）加强对栏杆的日常检查，防止因开裂、腐蚀导致栏杆失效；</w:t>
            </w:r>
          </w:p>
          <w:p w14:paraId="3D0EF8AE" w14:textId="77777777" w:rsidR="00FF33F5" w:rsidRPr="00E254FC" w:rsidRDefault="00FF33F5"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3）对于栏杆需要开口处增设阻拦杆（绳）；</w:t>
            </w:r>
          </w:p>
          <w:p w14:paraId="0267008F" w14:textId="77777777" w:rsidR="00FF33F5" w:rsidRPr="00E254FC" w:rsidRDefault="00FF33F5"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4）增加警示标识。</w:t>
            </w:r>
          </w:p>
        </w:tc>
        <w:tc>
          <w:tcPr>
            <w:tcW w:w="1046" w:type="dxa"/>
            <w:vAlign w:val="center"/>
          </w:tcPr>
          <w:p w14:paraId="448D1D27" w14:textId="77777777" w:rsidR="00FF33F5" w:rsidRPr="00E254FC" w:rsidRDefault="00FF33F5" w:rsidP="00CB4041">
            <w:pPr>
              <w:shd w:val="solid" w:color="FFFFFF" w:fill="FFFFFF"/>
              <w:spacing w:line="0" w:lineRule="atLeast"/>
              <w:jc w:val="center"/>
              <w:rPr>
                <w:rFonts w:ascii="宋体" w:hAnsi="宋体" w:hint="eastAsia"/>
                <w:sz w:val="18"/>
                <w:szCs w:val="18"/>
              </w:rPr>
            </w:pPr>
          </w:p>
        </w:tc>
      </w:tr>
    </w:tbl>
    <w:p w14:paraId="4534DA23" w14:textId="77777777" w:rsidR="00A90C00" w:rsidRPr="00A90C00" w:rsidRDefault="00A90C00" w:rsidP="00A90C00">
      <w:pPr>
        <w:pStyle w:val="afffff9"/>
        <w:pageBreakBefore/>
        <w:spacing w:beforeLines="50" w:before="156" w:afterLines="50" w:after="156"/>
        <w:ind w:firstLineChars="0" w:firstLine="0"/>
        <w:jc w:val="center"/>
        <w:rPr>
          <w:rFonts w:ascii="黑体" w:eastAsia="黑体" w:hAnsi="黑体" w:hint="eastAsia"/>
        </w:rPr>
      </w:pPr>
      <w:r w:rsidRPr="00A90C00">
        <w:rPr>
          <w:rFonts w:ascii="黑体" w:eastAsia="黑体" w:hAnsi="黑体" w:hint="eastAsia"/>
        </w:rPr>
        <w:lastRenderedPageBreak/>
        <w:t>表B.9  特种设备常见风险事件分析及典型管控措施（起重机械)</w:t>
      </w:r>
      <w:r w:rsidRPr="00A90C00">
        <w:rPr>
          <w:rFonts w:hAnsi="宋体" w:hint="eastAsia"/>
        </w:rPr>
        <w:t>（续）</w:t>
      </w:r>
    </w:p>
    <w:tbl>
      <w:tblPr>
        <w:tblW w:w="13906"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4A0" w:firstRow="1" w:lastRow="0" w:firstColumn="1" w:lastColumn="0" w:noHBand="0" w:noVBand="1"/>
      </w:tblPr>
      <w:tblGrid>
        <w:gridCol w:w="983"/>
        <w:gridCol w:w="1417"/>
        <w:gridCol w:w="1701"/>
        <w:gridCol w:w="8759"/>
        <w:gridCol w:w="1046"/>
      </w:tblGrid>
      <w:tr w:rsidR="00A90C00" w:rsidRPr="00E254FC" w14:paraId="1D5D93B9" w14:textId="77777777" w:rsidTr="00F422EF">
        <w:trPr>
          <w:trHeight w:val="529"/>
          <w:tblHeader/>
          <w:jc w:val="center"/>
        </w:trPr>
        <w:tc>
          <w:tcPr>
            <w:tcW w:w="983" w:type="dxa"/>
            <w:tcBorders>
              <w:top w:val="single" w:sz="8" w:space="0" w:color="auto"/>
              <w:bottom w:val="single" w:sz="8" w:space="0" w:color="auto"/>
            </w:tcBorders>
            <w:vAlign w:val="center"/>
          </w:tcPr>
          <w:p w14:paraId="17A14B02" w14:textId="77777777" w:rsidR="00A90C00" w:rsidRPr="00E254FC" w:rsidRDefault="00A90C00" w:rsidP="00F422EF">
            <w:pPr>
              <w:widowControl/>
              <w:shd w:val="solid" w:color="FFFFFF" w:fill="FFFFFF"/>
              <w:spacing w:line="0" w:lineRule="atLeast"/>
              <w:jc w:val="center"/>
              <w:rPr>
                <w:rFonts w:ascii="宋体" w:hAnsi="宋体" w:cs="宋体" w:hint="eastAsia"/>
                <w:bCs/>
                <w:kern w:val="0"/>
                <w:sz w:val="18"/>
                <w:szCs w:val="18"/>
              </w:rPr>
            </w:pPr>
            <w:r w:rsidRPr="00E254FC">
              <w:rPr>
                <w:rFonts w:ascii="宋体" w:hAnsi="宋体"/>
                <w:sz w:val="18"/>
                <w:szCs w:val="18"/>
              </w:rPr>
              <w:br w:type="page"/>
            </w:r>
            <w:r w:rsidRPr="00E254FC">
              <w:rPr>
                <w:rFonts w:ascii="宋体" w:hAnsi="宋体" w:cs="宋体" w:hint="eastAsia"/>
                <w:bCs/>
                <w:sz w:val="18"/>
                <w:szCs w:val="18"/>
              </w:rPr>
              <w:t>风险来源</w:t>
            </w:r>
          </w:p>
        </w:tc>
        <w:tc>
          <w:tcPr>
            <w:tcW w:w="1417" w:type="dxa"/>
            <w:tcBorders>
              <w:top w:val="single" w:sz="8" w:space="0" w:color="auto"/>
              <w:bottom w:val="single" w:sz="8" w:space="0" w:color="auto"/>
            </w:tcBorders>
            <w:vAlign w:val="center"/>
          </w:tcPr>
          <w:p w14:paraId="21C73A7C" w14:textId="77777777" w:rsidR="00A90C00" w:rsidRPr="00E254FC" w:rsidRDefault="00A90C00" w:rsidP="00F422EF">
            <w:pPr>
              <w:widowControl/>
              <w:shd w:val="solid" w:color="FFFFFF" w:fill="FFFFFF"/>
              <w:spacing w:line="0" w:lineRule="atLeast"/>
              <w:jc w:val="center"/>
              <w:rPr>
                <w:rFonts w:ascii="宋体" w:hAnsi="宋体" w:cs="宋体" w:hint="eastAsia"/>
                <w:bCs/>
                <w:kern w:val="0"/>
                <w:sz w:val="18"/>
                <w:szCs w:val="18"/>
              </w:rPr>
            </w:pPr>
            <w:r w:rsidRPr="00E254FC">
              <w:rPr>
                <w:rFonts w:ascii="宋体" w:hAnsi="宋体" w:cs="宋体" w:hint="eastAsia"/>
                <w:bCs/>
                <w:sz w:val="18"/>
                <w:szCs w:val="18"/>
              </w:rPr>
              <w:t>风险事件描述</w:t>
            </w:r>
          </w:p>
        </w:tc>
        <w:tc>
          <w:tcPr>
            <w:tcW w:w="1701" w:type="dxa"/>
            <w:tcBorders>
              <w:top w:val="single" w:sz="8" w:space="0" w:color="auto"/>
              <w:bottom w:val="single" w:sz="8" w:space="0" w:color="auto"/>
            </w:tcBorders>
            <w:vAlign w:val="center"/>
          </w:tcPr>
          <w:p w14:paraId="731B67B5" w14:textId="77777777" w:rsidR="00A90C00" w:rsidRPr="00E254FC" w:rsidRDefault="00A90C00" w:rsidP="00F422EF">
            <w:pPr>
              <w:widowControl/>
              <w:shd w:val="solid" w:color="FFFFFF" w:fill="FFFFFF"/>
              <w:spacing w:line="0" w:lineRule="atLeast"/>
              <w:jc w:val="center"/>
              <w:rPr>
                <w:rFonts w:ascii="宋体" w:hAnsi="宋体" w:cs="宋体" w:hint="eastAsia"/>
                <w:bCs/>
                <w:kern w:val="0"/>
                <w:sz w:val="18"/>
                <w:szCs w:val="18"/>
              </w:rPr>
            </w:pPr>
            <w:r w:rsidRPr="00E254FC">
              <w:rPr>
                <w:rFonts w:ascii="宋体" w:hAnsi="宋体" w:cs="宋体" w:hint="eastAsia"/>
                <w:bCs/>
                <w:sz w:val="18"/>
                <w:szCs w:val="18"/>
              </w:rPr>
              <w:t>风险因素</w:t>
            </w:r>
          </w:p>
        </w:tc>
        <w:tc>
          <w:tcPr>
            <w:tcW w:w="8759" w:type="dxa"/>
            <w:tcBorders>
              <w:top w:val="single" w:sz="8" w:space="0" w:color="auto"/>
              <w:bottom w:val="single" w:sz="8" w:space="0" w:color="auto"/>
            </w:tcBorders>
            <w:vAlign w:val="center"/>
          </w:tcPr>
          <w:p w14:paraId="7D668196" w14:textId="77777777" w:rsidR="00A90C00" w:rsidRPr="00E254FC" w:rsidRDefault="00A90C00" w:rsidP="00F422EF">
            <w:pPr>
              <w:widowControl/>
              <w:shd w:val="solid" w:color="FFFFFF" w:fill="FFFFFF"/>
              <w:spacing w:line="0" w:lineRule="atLeast"/>
              <w:jc w:val="center"/>
              <w:rPr>
                <w:rFonts w:ascii="宋体" w:hAnsi="宋体" w:cs="宋体" w:hint="eastAsia"/>
                <w:bCs/>
                <w:kern w:val="0"/>
                <w:sz w:val="18"/>
                <w:szCs w:val="18"/>
              </w:rPr>
            </w:pPr>
            <w:r w:rsidRPr="00E254FC">
              <w:rPr>
                <w:rFonts w:ascii="宋体" w:hAnsi="宋体" w:cs="宋体" w:hint="eastAsia"/>
                <w:bCs/>
                <w:sz w:val="18"/>
                <w:szCs w:val="18"/>
              </w:rPr>
              <w:t>管控措施</w:t>
            </w:r>
          </w:p>
        </w:tc>
        <w:tc>
          <w:tcPr>
            <w:tcW w:w="1046" w:type="dxa"/>
            <w:tcBorders>
              <w:top w:val="single" w:sz="8" w:space="0" w:color="auto"/>
              <w:bottom w:val="single" w:sz="8" w:space="0" w:color="auto"/>
            </w:tcBorders>
            <w:vAlign w:val="center"/>
          </w:tcPr>
          <w:p w14:paraId="60865AFD" w14:textId="77777777" w:rsidR="00A90C00" w:rsidRPr="00E254FC" w:rsidRDefault="00A90C00" w:rsidP="00F422EF">
            <w:pPr>
              <w:widowControl/>
              <w:shd w:val="solid" w:color="FFFFFF" w:fill="FFFFFF"/>
              <w:spacing w:line="0" w:lineRule="atLeast"/>
              <w:jc w:val="center"/>
              <w:rPr>
                <w:rFonts w:ascii="宋体" w:hAnsi="宋体" w:cs="宋体" w:hint="eastAsia"/>
                <w:bCs/>
                <w:kern w:val="0"/>
                <w:sz w:val="18"/>
                <w:szCs w:val="18"/>
              </w:rPr>
            </w:pPr>
            <w:r w:rsidRPr="00E254FC">
              <w:rPr>
                <w:rFonts w:ascii="宋体" w:hAnsi="宋体" w:cs="宋体" w:hint="eastAsia"/>
                <w:bCs/>
                <w:sz w:val="18"/>
                <w:szCs w:val="18"/>
              </w:rPr>
              <w:t>适用范围</w:t>
            </w:r>
          </w:p>
        </w:tc>
      </w:tr>
      <w:tr w:rsidR="00A90C00" w:rsidRPr="00E254FC" w14:paraId="3C3FF759" w14:textId="77777777" w:rsidTr="00240FD9">
        <w:trPr>
          <w:trHeight w:val="750"/>
          <w:jc w:val="center"/>
        </w:trPr>
        <w:tc>
          <w:tcPr>
            <w:tcW w:w="983" w:type="dxa"/>
            <w:vMerge w:val="restart"/>
            <w:vAlign w:val="center"/>
          </w:tcPr>
          <w:p w14:paraId="5DF6C7B1" w14:textId="0C762D5D" w:rsidR="00A90C00" w:rsidRPr="00E254FC" w:rsidRDefault="00A90C00"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检维修、巡检</w:t>
            </w:r>
          </w:p>
        </w:tc>
        <w:tc>
          <w:tcPr>
            <w:tcW w:w="1417" w:type="dxa"/>
            <w:vMerge w:val="restart"/>
            <w:vAlign w:val="center"/>
          </w:tcPr>
          <w:p w14:paraId="5F57A78B" w14:textId="385BFC1B" w:rsidR="00A90C00" w:rsidRPr="00E254FC" w:rsidRDefault="00A90C00"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人员坠落</w:t>
            </w:r>
          </w:p>
        </w:tc>
        <w:tc>
          <w:tcPr>
            <w:tcW w:w="1701" w:type="dxa"/>
            <w:vAlign w:val="center"/>
          </w:tcPr>
          <w:p w14:paraId="40C35BF5" w14:textId="77777777" w:rsidR="00A90C00" w:rsidRPr="00E254FC" w:rsidRDefault="00A90C00"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通道，平台腐蚀</w:t>
            </w:r>
          </w:p>
        </w:tc>
        <w:tc>
          <w:tcPr>
            <w:tcW w:w="8759" w:type="dxa"/>
            <w:vAlign w:val="center"/>
          </w:tcPr>
          <w:p w14:paraId="21ABA564" w14:textId="77777777" w:rsidR="00A90C00" w:rsidRPr="00E254FC" w:rsidRDefault="00A90C00"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1）在起重机通道、平台积水部位打排水孔；</w:t>
            </w:r>
          </w:p>
          <w:p w14:paraId="50F4A992" w14:textId="77777777" w:rsidR="00A90C00" w:rsidRPr="00E254FC" w:rsidRDefault="00A90C00"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2）加强对通道、平台的腐蚀部位检查；</w:t>
            </w:r>
          </w:p>
          <w:p w14:paraId="551A2160" w14:textId="77777777" w:rsidR="00A90C00" w:rsidRPr="00E254FC" w:rsidRDefault="00A90C00"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3）加强通道、平台的防腐处理。</w:t>
            </w:r>
          </w:p>
        </w:tc>
        <w:tc>
          <w:tcPr>
            <w:tcW w:w="1046" w:type="dxa"/>
            <w:vAlign w:val="center"/>
          </w:tcPr>
          <w:p w14:paraId="667F49D2" w14:textId="77777777" w:rsidR="00A90C00" w:rsidRPr="00E254FC" w:rsidRDefault="00A90C00" w:rsidP="00CB4041">
            <w:pPr>
              <w:shd w:val="solid" w:color="FFFFFF" w:fill="FFFFFF"/>
              <w:spacing w:line="0" w:lineRule="atLeast"/>
              <w:jc w:val="center"/>
              <w:rPr>
                <w:rFonts w:ascii="宋体" w:hAnsi="宋体" w:hint="eastAsia"/>
                <w:sz w:val="18"/>
                <w:szCs w:val="18"/>
              </w:rPr>
            </w:pPr>
          </w:p>
        </w:tc>
      </w:tr>
      <w:tr w:rsidR="00A90C00" w:rsidRPr="00E254FC" w14:paraId="2D9E2827" w14:textId="77777777" w:rsidTr="00240FD9">
        <w:trPr>
          <w:trHeight w:val="451"/>
          <w:jc w:val="center"/>
        </w:trPr>
        <w:tc>
          <w:tcPr>
            <w:tcW w:w="983" w:type="dxa"/>
            <w:vMerge/>
            <w:vAlign w:val="center"/>
          </w:tcPr>
          <w:p w14:paraId="7D00E70C" w14:textId="77777777" w:rsidR="00A90C00" w:rsidRPr="00E254FC" w:rsidRDefault="00A90C00" w:rsidP="00CB4041">
            <w:pPr>
              <w:shd w:val="solid" w:color="FFFFFF" w:fill="FFFFFF"/>
              <w:spacing w:line="0" w:lineRule="atLeast"/>
              <w:jc w:val="left"/>
              <w:rPr>
                <w:rFonts w:ascii="宋体" w:hAnsi="宋体" w:hint="eastAsia"/>
                <w:sz w:val="18"/>
                <w:szCs w:val="18"/>
              </w:rPr>
            </w:pPr>
          </w:p>
        </w:tc>
        <w:tc>
          <w:tcPr>
            <w:tcW w:w="1417" w:type="dxa"/>
            <w:vMerge/>
            <w:vAlign w:val="center"/>
          </w:tcPr>
          <w:p w14:paraId="26ACAFC5" w14:textId="77777777" w:rsidR="00A90C00" w:rsidRPr="00E254FC" w:rsidRDefault="00A90C00" w:rsidP="00CB4041">
            <w:pPr>
              <w:shd w:val="solid" w:color="FFFFFF" w:fill="FFFFFF"/>
              <w:spacing w:line="0" w:lineRule="atLeast"/>
              <w:jc w:val="left"/>
              <w:rPr>
                <w:rFonts w:ascii="宋体" w:hAnsi="宋体" w:hint="eastAsia"/>
                <w:sz w:val="18"/>
                <w:szCs w:val="18"/>
              </w:rPr>
            </w:pPr>
          </w:p>
        </w:tc>
        <w:tc>
          <w:tcPr>
            <w:tcW w:w="1701" w:type="dxa"/>
            <w:vAlign w:val="center"/>
          </w:tcPr>
          <w:p w14:paraId="49DFEE82" w14:textId="77777777" w:rsidR="00A90C00" w:rsidRPr="00E254FC" w:rsidRDefault="00A90C00"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无登高设施进行作业</w:t>
            </w:r>
          </w:p>
        </w:tc>
        <w:tc>
          <w:tcPr>
            <w:tcW w:w="8759" w:type="dxa"/>
            <w:vAlign w:val="center"/>
          </w:tcPr>
          <w:p w14:paraId="2ECDD82E" w14:textId="77777777" w:rsidR="00A90C00" w:rsidRPr="00E254FC" w:rsidRDefault="00A90C00"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1）有条件设置固定的登高维修平台；</w:t>
            </w:r>
          </w:p>
          <w:p w14:paraId="29EB2638" w14:textId="77777777" w:rsidR="00A90C00" w:rsidRPr="00E254FC" w:rsidRDefault="00A90C00"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2）利用液压升降平台对起重机进行维修；</w:t>
            </w:r>
          </w:p>
          <w:p w14:paraId="3D25ED17" w14:textId="77777777" w:rsidR="00A90C00" w:rsidRPr="00E254FC" w:rsidRDefault="00A90C00"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3）高空作业时佩戴安全带、安全绳等保护措施。</w:t>
            </w:r>
          </w:p>
        </w:tc>
        <w:tc>
          <w:tcPr>
            <w:tcW w:w="1046" w:type="dxa"/>
            <w:vAlign w:val="center"/>
          </w:tcPr>
          <w:p w14:paraId="73054E6A" w14:textId="77777777" w:rsidR="00A90C00" w:rsidRPr="00E254FC" w:rsidRDefault="00A90C00" w:rsidP="00CB4041">
            <w:pPr>
              <w:shd w:val="solid" w:color="FFFFFF" w:fill="FFFFFF"/>
              <w:spacing w:line="0" w:lineRule="atLeast"/>
              <w:jc w:val="center"/>
              <w:rPr>
                <w:rFonts w:ascii="宋体" w:hAnsi="宋体" w:hint="eastAsia"/>
                <w:sz w:val="18"/>
                <w:szCs w:val="18"/>
              </w:rPr>
            </w:pPr>
          </w:p>
        </w:tc>
      </w:tr>
      <w:tr w:rsidR="00A90C00" w:rsidRPr="00E254FC" w14:paraId="6D98F77C" w14:textId="77777777" w:rsidTr="00240FD9">
        <w:trPr>
          <w:trHeight w:val="73"/>
          <w:jc w:val="center"/>
        </w:trPr>
        <w:tc>
          <w:tcPr>
            <w:tcW w:w="983" w:type="dxa"/>
            <w:vMerge/>
            <w:vAlign w:val="center"/>
          </w:tcPr>
          <w:p w14:paraId="27772C86" w14:textId="77777777" w:rsidR="00A90C00" w:rsidRPr="00E254FC" w:rsidRDefault="00A90C00" w:rsidP="00CB4041">
            <w:pPr>
              <w:shd w:val="solid" w:color="FFFFFF" w:fill="FFFFFF"/>
              <w:spacing w:line="0" w:lineRule="atLeast"/>
              <w:jc w:val="left"/>
              <w:rPr>
                <w:rFonts w:ascii="宋体" w:hAnsi="宋体" w:hint="eastAsia"/>
                <w:sz w:val="18"/>
                <w:szCs w:val="18"/>
              </w:rPr>
            </w:pPr>
          </w:p>
        </w:tc>
        <w:tc>
          <w:tcPr>
            <w:tcW w:w="1417" w:type="dxa"/>
            <w:vMerge/>
            <w:vAlign w:val="center"/>
          </w:tcPr>
          <w:p w14:paraId="21F3C7AE" w14:textId="77777777" w:rsidR="00A90C00" w:rsidRPr="00E254FC" w:rsidRDefault="00A90C00" w:rsidP="00CB4041">
            <w:pPr>
              <w:shd w:val="solid" w:color="FFFFFF" w:fill="FFFFFF"/>
              <w:spacing w:line="0" w:lineRule="atLeast"/>
              <w:jc w:val="left"/>
              <w:rPr>
                <w:rFonts w:ascii="宋体" w:hAnsi="宋体" w:hint="eastAsia"/>
                <w:sz w:val="18"/>
                <w:szCs w:val="18"/>
              </w:rPr>
            </w:pPr>
          </w:p>
        </w:tc>
        <w:tc>
          <w:tcPr>
            <w:tcW w:w="1701" w:type="dxa"/>
            <w:vAlign w:val="center"/>
          </w:tcPr>
          <w:p w14:paraId="20401E21" w14:textId="77777777" w:rsidR="00A90C00" w:rsidRPr="00E254FC" w:rsidRDefault="00A90C00"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作业人员麻痹大意</w:t>
            </w:r>
          </w:p>
        </w:tc>
        <w:tc>
          <w:tcPr>
            <w:tcW w:w="8759" w:type="dxa"/>
            <w:vAlign w:val="center"/>
          </w:tcPr>
          <w:p w14:paraId="56D08924" w14:textId="77777777" w:rsidR="00A90C00" w:rsidRPr="00E254FC" w:rsidRDefault="00A90C00"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1）司机上下扶梯时要逐级上下，</w:t>
            </w:r>
            <w:proofErr w:type="gramStart"/>
            <w:r w:rsidRPr="00E254FC">
              <w:rPr>
                <w:rFonts w:ascii="宋体" w:hAnsi="宋体" w:hint="eastAsia"/>
                <w:sz w:val="18"/>
                <w:szCs w:val="18"/>
              </w:rPr>
              <w:t>不</w:t>
            </w:r>
            <w:proofErr w:type="gramEnd"/>
            <w:r w:rsidRPr="00E254FC">
              <w:rPr>
                <w:rFonts w:ascii="宋体" w:hAnsi="宋体" w:hint="eastAsia"/>
                <w:sz w:val="18"/>
                <w:szCs w:val="18"/>
              </w:rPr>
              <w:t>得手持物品上下扶梯；</w:t>
            </w:r>
          </w:p>
          <w:p w14:paraId="192A09EA" w14:textId="77777777" w:rsidR="00A90C00" w:rsidRPr="00E254FC" w:rsidRDefault="00A90C00"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2）作业人员采取必要的安全措施（如系安全带、挂安全绳、架安全网等）；</w:t>
            </w:r>
          </w:p>
          <w:p w14:paraId="7CCB15B2" w14:textId="77777777" w:rsidR="00A90C00" w:rsidRPr="00E254FC" w:rsidRDefault="00A90C00"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3）加强作业人员安全教育。</w:t>
            </w:r>
          </w:p>
        </w:tc>
        <w:tc>
          <w:tcPr>
            <w:tcW w:w="1046" w:type="dxa"/>
            <w:vAlign w:val="center"/>
          </w:tcPr>
          <w:p w14:paraId="160C36A4" w14:textId="77777777" w:rsidR="00A90C00" w:rsidRPr="00E254FC" w:rsidRDefault="00A90C00" w:rsidP="00CB4041">
            <w:pPr>
              <w:shd w:val="solid" w:color="FFFFFF" w:fill="FFFFFF"/>
              <w:spacing w:line="0" w:lineRule="atLeast"/>
              <w:jc w:val="center"/>
              <w:rPr>
                <w:rFonts w:ascii="宋体" w:hAnsi="宋体" w:hint="eastAsia"/>
                <w:sz w:val="18"/>
                <w:szCs w:val="18"/>
              </w:rPr>
            </w:pPr>
          </w:p>
        </w:tc>
      </w:tr>
      <w:tr w:rsidR="00A90C00" w:rsidRPr="00E254FC" w14:paraId="6C3A74B6" w14:textId="77777777" w:rsidTr="00240FD9">
        <w:trPr>
          <w:trHeight w:val="575"/>
          <w:jc w:val="center"/>
        </w:trPr>
        <w:tc>
          <w:tcPr>
            <w:tcW w:w="983" w:type="dxa"/>
            <w:vMerge/>
            <w:vAlign w:val="center"/>
          </w:tcPr>
          <w:p w14:paraId="205B3BF2" w14:textId="77777777" w:rsidR="00A90C00" w:rsidRPr="00E254FC" w:rsidRDefault="00A90C00" w:rsidP="00CB4041">
            <w:pPr>
              <w:shd w:val="solid" w:color="FFFFFF" w:fill="FFFFFF"/>
              <w:spacing w:line="0" w:lineRule="atLeast"/>
              <w:jc w:val="left"/>
              <w:rPr>
                <w:rFonts w:ascii="宋体" w:hAnsi="宋体" w:hint="eastAsia"/>
                <w:sz w:val="18"/>
                <w:szCs w:val="18"/>
              </w:rPr>
            </w:pPr>
          </w:p>
        </w:tc>
        <w:tc>
          <w:tcPr>
            <w:tcW w:w="1417" w:type="dxa"/>
            <w:vAlign w:val="center"/>
          </w:tcPr>
          <w:p w14:paraId="67177BF8" w14:textId="77777777" w:rsidR="00A90C00" w:rsidRPr="00E254FC" w:rsidRDefault="00A90C00"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物品坠落</w:t>
            </w:r>
          </w:p>
        </w:tc>
        <w:tc>
          <w:tcPr>
            <w:tcW w:w="1701" w:type="dxa"/>
            <w:vAlign w:val="center"/>
          </w:tcPr>
          <w:p w14:paraId="0AFBB6C2" w14:textId="77777777" w:rsidR="00A90C00" w:rsidRPr="00E254FC" w:rsidRDefault="00A90C00"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起重机上放置物品</w:t>
            </w:r>
          </w:p>
        </w:tc>
        <w:tc>
          <w:tcPr>
            <w:tcW w:w="8759" w:type="dxa"/>
            <w:vAlign w:val="center"/>
          </w:tcPr>
          <w:p w14:paraId="759EE5E6" w14:textId="77777777" w:rsidR="00A90C00" w:rsidRPr="00E254FC" w:rsidRDefault="00A90C00"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1）维修</w:t>
            </w:r>
            <w:proofErr w:type="gramStart"/>
            <w:r w:rsidRPr="00E254FC">
              <w:rPr>
                <w:rFonts w:ascii="宋体" w:hAnsi="宋体" w:hint="eastAsia"/>
                <w:sz w:val="18"/>
                <w:szCs w:val="18"/>
              </w:rPr>
              <w:t>时工具</w:t>
            </w:r>
            <w:proofErr w:type="gramEnd"/>
            <w:r w:rsidRPr="00E254FC">
              <w:rPr>
                <w:rFonts w:ascii="宋体" w:hAnsi="宋体" w:hint="eastAsia"/>
                <w:sz w:val="18"/>
                <w:szCs w:val="18"/>
              </w:rPr>
              <w:t>应放在工具箱（包）内，防止坠落；</w:t>
            </w:r>
          </w:p>
          <w:p w14:paraId="6BE695F3" w14:textId="77777777" w:rsidR="00A90C00" w:rsidRPr="00E254FC" w:rsidRDefault="00A90C00"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2）维修后及时将工具收好，垃圾清理干净。</w:t>
            </w:r>
          </w:p>
        </w:tc>
        <w:tc>
          <w:tcPr>
            <w:tcW w:w="1046" w:type="dxa"/>
            <w:vAlign w:val="center"/>
          </w:tcPr>
          <w:p w14:paraId="08136C9D" w14:textId="77777777" w:rsidR="00A90C00" w:rsidRPr="00E254FC" w:rsidRDefault="00A90C00" w:rsidP="00CB4041">
            <w:pPr>
              <w:shd w:val="solid" w:color="FFFFFF" w:fill="FFFFFF"/>
              <w:spacing w:line="0" w:lineRule="atLeast"/>
              <w:jc w:val="center"/>
              <w:rPr>
                <w:rFonts w:ascii="宋体" w:hAnsi="宋体" w:hint="eastAsia"/>
                <w:sz w:val="18"/>
                <w:szCs w:val="18"/>
              </w:rPr>
            </w:pPr>
          </w:p>
        </w:tc>
      </w:tr>
      <w:tr w:rsidR="00A90C00" w:rsidRPr="00E254FC" w14:paraId="45CDB304" w14:textId="77777777" w:rsidTr="00240FD9">
        <w:trPr>
          <w:trHeight w:val="1245"/>
          <w:jc w:val="center"/>
        </w:trPr>
        <w:tc>
          <w:tcPr>
            <w:tcW w:w="983" w:type="dxa"/>
            <w:vMerge/>
            <w:vAlign w:val="center"/>
          </w:tcPr>
          <w:p w14:paraId="199C545E" w14:textId="77777777" w:rsidR="00A90C00" w:rsidRPr="00E254FC" w:rsidRDefault="00A90C00" w:rsidP="00CB4041">
            <w:pPr>
              <w:shd w:val="solid" w:color="FFFFFF" w:fill="FFFFFF"/>
              <w:spacing w:line="0" w:lineRule="atLeast"/>
              <w:jc w:val="center"/>
              <w:rPr>
                <w:rFonts w:ascii="宋体" w:hAnsi="宋体" w:hint="eastAsia"/>
                <w:sz w:val="18"/>
                <w:szCs w:val="18"/>
              </w:rPr>
            </w:pPr>
          </w:p>
        </w:tc>
        <w:tc>
          <w:tcPr>
            <w:tcW w:w="1417" w:type="dxa"/>
            <w:vAlign w:val="center"/>
          </w:tcPr>
          <w:p w14:paraId="1D5D6381" w14:textId="77777777" w:rsidR="00A90C00" w:rsidRPr="00E254FC" w:rsidRDefault="00A90C00"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绞（卷）入</w:t>
            </w:r>
          </w:p>
        </w:tc>
        <w:tc>
          <w:tcPr>
            <w:tcW w:w="1701" w:type="dxa"/>
            <w:vAlign w:val="center"/>
          </w:tcPr>
          <w:p w14:paraId="22BF1F09" w14:textId="77777777" w:rsidR="00A90C00" w:rsidRPr="00E254FC" w:rsidRDefault="00A90C00"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卷筒、滑轮、联轴器、电机主轴等部件的旋转</w:t>
            </w:r>
          </w:p>
        </w:tc>
        <w:tc>
          <w:tcPr>
            <w:tcW w:w="8759" w:type="dxa"/>
            <w:vAlign w:val="center"/>
          </w:tcPr>
          <w:p w14:paraId="19166793" w14:textId="77777777" w:rsidR="00A90C00" w:rsidRPr="00E254FC" w:rsidRDefault="00A90C00"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1）设备检修时停止操作使用设备；</w:t>
            </w:r>
          </w:p>
          <w:p w14:paraId="0B903AF0" w14:textId="77777777" w:rsidR="00A90C00" w:rsidRPr="00E254FC" w:rsidRDefault="00A90C00"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2）在机房设置视频监控装置；</w:t>
            </w:r>
          </w:p>
          <w:p w14:paraId="3731B612" w14:textId="77777777" w:rsidR="00A90C00" w:rsidRPr="00E254FC" w:rsidRDefault="00A90C00"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3）定期检查旋转部件的防护罩；</w:t>
            </w:r>
          </w:p>
          <w:p w14:paraId="0922A2D0" w14:textId="77777777" w:rsidR="00A90C00" w:rsidRPr="00E254FC" w:rsidRDefault="00A90C00"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4）检修人员应穿戴合适的衣帽；</w:t>
            </w:r>
          </w:p>
          <w:p w14:paraId="10CCC9FA" w14:textId="77777777" w:rsidR="00A90C00" w:rsidRPr="00E254FC" w:rsidRDefault="00A90C00"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5）加强检维修的现场管理，如加强人员间沟通的信息的顺畅，现场安排专人统一指挥。</w:t>
            </w:r>
          </w:p>
        </w:tc>
        <w:tc>
          <w:tcPr>
            <w:tcW w:w="1046" w:type="dxa"/>
            <w:vAlign w:val="center"/>
          </w:tcPr>
          <w:p w14:paraId="1B6D2914" w14:textId="77777777" w:rsidR="00A90C00" w:rsidRPr="00E254FC" w:rsidRDefault="00A90C00" w:rsidP="00CB4041">
            <w:pPr>
              <w:shd w:val="solid" w:color="FFFFFF" w:fill="FFFFFF"/>
              <w:spacing w:line="0" w:lineRule="atLeast"/>
              <w:jc w:val="center"/>
              <w:rPr>
                <w:rFonts w:ascii="宋体" w:hAnsi="宋体" w:hint="eastAsia"/>
                <w:sz w:val="18"/>
                <w:szCs w:val="18"/>
              </w:rPr>
            </w:pPr>
          </w:p>
        </w:tc>
      </w:tr>
      <w:tr w:rsidR="00A90C00" w:rsidRPr="00E254FC" w14:paraId="6EDFB9A7" w14:textId="77777777" w:rsidTr="00240FD9">
        <w:trPr>
          <w:trHeight w:val="20"/>
          <w:jc w:val="center"/>
        </w:trPr>
        <w:tc>
          <w:tcPr>
            <w:tcW w:w="983" w:type="dxa"/>
            <w:vMerge/>
            <w:vAlign w:val="center"/>
          </w:tcPr>
          <w:p w14:paraId="7F59769E" w14:textId="60BC26AC" w:rsidR="00A90C00" w:rsidRPr="00E254FC" w:rsidRDefault="00A90C00" w:rsidP="00CB4041">
            <w:pPr>
              <w:shd w:val="solid" w:color="FFFFFF" w:fill="FFFFFF"/>
              <w:spacing w:line="0" w:lineRule="atLeast"/>
              <w:jc w:val="left"/>
              <w:rPr>
                <w:rFonts w:ascii="宋体" w:hAnsi="宋体" w:hint="eastAsia"/>
                <w:sz w:val="18"/>
                <w:szCs w:val="18"/>
              </w:rPr>
            </w:pPr>
          </w:p>
        </w:tc>
        <w:tc>
          <w:tcPr>
            <w:tcW w:w="1417" w:type="dxa"/>
            <w:vAlign w:val="center"/>
          </w:tcPr>
          <w:p w14:paraId="26288742" w14:textId="77777777" w:rsidR="00A90C00" w:rsidRPr="00E254FC" w:rsidRDefault="00A90C00"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碾压</w:t>
            </w:r>
          </w:p>
        </w:tc>
        <w:tc>
          <w:tcPr>
            <w:tcW w:w="1701" w:type="dxa"/>
            <w:vAlign w:val="center"/>
          </w:tcPr>
          <w:p w14:paraId="7BD9AC31" w14:textId="77777777" w:rsidR="00A90C00" w:rsidRPr="00E254FC" w:rsidRDefault="00A90C00" w:rsidP="00CB4041">
            <w:pPr>
              <w:shd w:val="solid" w:color="FFFFFF" w:fill="FFFFFF"/>
              <w:spacing w:line="0" w:lineRule="atLeast"/>
              <w:jc w:val="left"/>
              <w:rPr>
                <w:rFonts w:ascii="宋体" w:hAnsi="宋体" w:hint="eastAsia"/>
                <w:sz w:val="18"/>
                <w:szCs w:val="18"/>
              </w:rPr>
            </w:pPr>
            <w:proofErr w:type="gramStart"/>
            <w:r w:rsidRPr="00E254FC">
              <w:rPr>
                <w:rFonts w:ascii="宋体" w:hAnsi="宋体" w:hint="eastAsia"/>
                <w:sz w:val="18"/>
                <w:szCs w:val="18"/>
              </w:rPr>
              <w:t>开式</w:t>
            </w:r>
            <w:proofErr w:type="gramEnd"/>
            <w:r w:rsidRPr="00E254FC">
              <w:rPr>
                <w:rFonts w:ascii="宋体" w:hAnsi="宋体" w:hint="eastAsia"/>
                <w:sz w:val="18"/>
                <w:szCs w:val="18"/>
              </w:rPr>
              <w:t>齿轮、滑轮、车轮部件的运转</w:t>
            </w:r>
          </w:p>
        </w:tc>
        <w:tc>
          <w:tcPr>
            <w:tcW w:w="8759" w:type="dxa"/>
            <w:vAlign w:val="center"/>
          </w:tcPr>
          <w:p w14:paraId="68AFBCFF" w14:textId="77777777" w:rsidR="00A90C00" w:rsidRPr="00E254FC" w:rsidRDefault="00A90C00"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1）设备检修时停止操作使用设备；</w:t>
            </w:r>
          </w:p>
          <w:p w14:paraId="38F283BD" w14:textId="77777777" w:rsidR="00A90C00" w:rsidRPr="00E254FC" w:rsidRDefault="00A90C00"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2）在机房设置视频监控装置；</w:t>
            </w:r>
          </w:p>
          <w:p w14:paraId="4AB4C23A" w14:textId="77777777" w:rsidR="00A90C00" w:rsidRPr="00E254FC" w:rsidRDefault="00A90C00"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3）定期检查旋转部件的防护罩；</w:t>
            </w:r>
          </w:p>
          <w:p w14:paraId="138BF960" w14:textId="77777777" w:rsidR="00A90C00" w:rsidRPr="00E254FC" w:rsidRDefault="00A90C00"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4）加强现场相关人员的管理，如加强人员间沟通的信息的顺畅，现场安排专人指挥、监护。</w:t>
            </w:r>
          </w:p>
        </w:tc>
        <w:tc>
          <w:tcPr>
            <w:tcW w:w="1046" w:type="dxa"/>
            <w:vAlign w:val="center"/>
          </w:tcPr>
          <w:p w14:paraId="7BEA843B" w14:textId="77777777" w:rsidR="00A90C00" w:rsidRPr="00E254FC" w:rsidRDefault="00A90C00" w:rsidP="00CB4041">
            <w:pPr>
              <w:shd w:val="solid" w:color="FFFFFF" w:fill="FFFFFF"/>
              <w:spacing w:line="0" w:lineRule="atLeast"/>
              <w:jc w:val="center"/>
              <w:rPr>
                <w:rFonts w:ascii="宋体" w:hAnsi="宋体" w:hint="eastAsia"/>
                <w:sz w:val="18"/>
                <w:szCs w:val="18"/>
              </w:rPr>
            </w:pPr>
          </w:p>
        </w:tc>
      </w:tr>
      <w:tr w:rsidR="00A90C00" w:rsidRPr="00E254FC" w14:paraId="536C144B" w14:textId="77777777" w:rsidTr="00240FD9">
        <w:trPr>
          <w:trHeight w:val="20"/>
          <w:jc w:val="center"/>
        </w:trPr>
        <w:tc>
          <w:tcPr>
            <w:tcW w:w="983" w:type="dxa"/>
            <w:vMerge/>
            <w:vAlign w:val="center"/>
          </w:tcPr>
          <w:p w14:paraId="17E21D01" w14:textId="77777777" w:rsidR="00A90C00" w:rsidRPr="00E254FC" w:rsidRDefault="00A90C00" w:rsidP="00CB4041">
            <w:pPr>
              <w:shd w:val="solid" w:color="FFFFFF" w:fill="FFFFFF"/>
              <w:spacing w:line="0" w:lineRule="atLeast"/>
              <w:jc w:val="left"/>
              <w:rPr>
                <w:rFonts w:ascii="宋体" w:hAnsi="宋体" w:hint="eastAsia"/>
                <w:sz w:val="18"/>
                <w:szCs w:val="18"/>
              </w:rPr>
            </w:pPr>
          </w:p>
        </w:tc>
        <w:tc>
          <w:tcPr>
            <w:tcW w:w="1417" w:type="dxa"/>
            <w:vAlign w:val="center"/>
          </w:tcPr>
          <w:p w14:paraId="587F610A" w14:textId="77777777" w:rsidR="00A90C00" w:rsidRPr="00E254FC" w:rsidRDefault="00A90C00"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碰撞</w:t>
            </w:r>
          </w:p>
        </w:tc>
        <w:tc>
          <w:tcPr>
            <w:tcW w:w="1701" w:type="dxa"/>
            <w:vAlign w:val="center"/>
          </w:tcPr>
          <w:p w14:paraId="29BAA6E2" w14:textId="77777777" w:rsidR="00A90C00" w:rsidRPr="00E254FC" w:rsidRDefault="00A90C00"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检修通道的高度不够</w:t>
            </w:r>
          </w:p>
        </w:tc>
        <w:tc>
          <w:tcPr>
            <w:tcW w:w="8759" w:type="dxa"/>
            <w:vAlign w:val="center"/>
          </w:tcPr>
          <w:p w14:paraId="78A0F54E" w14:textId="77777777" w:rsidR="00A90C00" w:rsidRPr="00E254FC" w:rsidRDefault="00A90C00"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1）对于工作（检修）通道高度不足、存在棱角的部位采取防护措施、张贴警示标识；</w:t>
            </w:r>
          </w:p>
          <w:p w14:paraId="51EF9CEF" w14:textId="77777777" w:rsidR="00A90C00" w:rsidRPr="00E254FC" w:rsidRDefault="00A90C00"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2）作业人员佩戴安全帽。</w:t>
            </w:r>
          </w:p>
        </w:tc>
        <w:tc>
          <w:tcPr>
            <w:tcW w:w="1046" w:type="dxa"/>
            <w:vAlign w:val="center"/>
          </w:tcPr>
          <w:p w14:paraId="7064505E" w14:textId="77777777" w:rsidR="00A90C00" w:rsidRPr="00E254FC" w:rsidRDefault="00A90C00" w:rsidP="00CB4041">
            <w:pPr>
              <w:shd w:val="solid" w:color="FFFFFF" w:fill="FFFFFF"/>
              <w:spacing w:line="0" w:lineRule="atLeast"/>
              <w:jc w:val="center"/>
              <w:rPr>
                <w:rFonts w:ascii="宋体" w:hAnsi="宋体" w:hint="eastAsia"/>
                <w:sz w:val="18"/>
                <w:szCs w:val="18"/>
              </w:rPr>
            </w:pPr>
          </w:p>
        </w:tc>
      </w:tr>
      <w:tr w:rsidR="00A90C00" w:rsidRPr="00E254FC" w14:paraId="0672C74D" w14:textId="77777777" w:rsidTr="00240FD9">
        <w:trPr>
          <w:trHeight w:val="20"/>
          <w:jc w:val="center"/>
        </w:trPr>
        <w:tc>
          <w:tcPr>
            <w:tcW w:w="983" w:type="dxa"/>
            <w:vMerge/>
            <w:vAlign w:val="center"/>
          </w:tcPr>
          <w:p w14:paraId="74535BAF" w14:textId="77777777" w:rsidR="00A90C00" w:rsidRPr="00E254FC" w:rsidRDefault="00A90C00" w:rsidP="00CB4041">
            <w:pPr>
              <w:shd w:val="solid" w:color="FFFFFF" w:fill="FFFFFF"/>
              <w:spacing w:line="0" w:lineRule="atLeast"/>
              <w:jc w:val="left"/>
              <w:rPr>
                <w:rFonts w:ascii="宋体" w:hAnsi="宋体" w:hint="eastAsia"/>
                <w:sz w:val="18"/>
                <w:szCs w:val="18"/>
              </w:rPr>
            </w:pPr>
          </w:p>
        </w:tc>
        <w:tc>
          <w:tcPr>
            <w:tcW w:w="1417" w:type="dxa"/>
            <w:vAlign w:val="center"/>
          </w:tcPr>
          <w:p w14:paraId="3CF12BA1" w14:textId="77777777" w:rsidR="00A90C00" w:rsidRPr="00E254FC" w:rsidRDefault="00A90C00"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滑倒</w:t>
            </w:r>
          </w:p>
        </w:tc>
        <w:tc>
          <w:tcPr>
            <w:tcW w:w="1701" w:type="dxa"/>
            <w:vAlign w:val="center"/>
          </w:tcPr>
          <w:p w14:paraId="0B239E6D" w14:textId="77777777" w:rsidR="00A90C00" w:rsidRPr="00E254FC" w:rsidRDefault="00A90C00"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作业环境不良</w:t>
            </w:r>
          </w:p>
        </w:tc>
        <w:tc>
          <w:tcPr>
            <w:tcW w:w="8759" w:type="dxa"/>
            <w:vAlign w:val="center"/>
          </w:tcPr>
          <w:p w14:paraId="70817464" w14:textId="77777777" w:rsidR="00A90C00" w:rsidRPr="00E254FC" w:rsidRDefault="00A90C00"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1）保持作业区域的光照度符合要求；</w:t>
            </w:r>
          </w:p>
          <w:p w14:paraId="315B1465" w14:textId="77777777" w:rsidR="00A90C00" w:rsidRPr="00E254FC" w:rsidRDefault="00A90C00"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2）定期清理地面油污；</w:t>
            </w:r>
          </w:p>
          <w:p w14:paraId="0E2A281B" w14:textId="77777777" w:rsidR="00A90C00" w:rsidRPr="00E254FC" w:rsidRDefault="00A90C00"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3）佩戴安全帽、上下台阶手抓扶手。</w:t>
            </w:r>
          </w:p>
        </w:tc>
        <w:tc>
          <w:tcPr>
            <w:tcW w:w="1046" w:type="dxa"/>
            <w:vAlign w:val="center"/>
          </w:tcPr>
          <w:p w14:paraId="02515D3E" w14:textId="77777777" w:rsidR="00A90C00" w:rsidRPr="00E254FC" w:rsidRDefault="00A90C00" w:rsidP="00CB4041">
            <w:pPr>
              <w:shd w:val="solid" w:color="FFFFFF" w:fill="FFFFFF"/>
              <w:spacing w:line="0" w:lineRule="atLeast"/>
              <w:jc w:val="center"/>
              <w:rPr>
                <w:rFonts w:ascii="宋体" w:hAnsi="宋体" w:hint="eastAsia"/>
                <w:sz w:val="18"/>
                <w:szCs w:val="18"/>
              </w:rPr>
            </w:pPr>
          </w:p>
        </w:tc>
      </w:tr>
    </w:tbl>
    <w:p w14:paraId="01AE3F98" w14:textId="77777777" w:rsidR="00A90C00" w:rsidRPr="00A90C00" w:rsidRDefault="00A90C00" w:rsidP="00A90C00">
      <w:pPr>
        <w:pStyle w:val="afffff9"/>
        <w:pageBreakBefore/>
        <w:spacing w:beforeLines="50" w:before="156" w:afterLines="50" w:after="156"/>
        <w:ind w:firstLineChars="0" w:firstLine="0"/>
        <w:jc w:val="center"/>
        <w:rPr>
          <w:rFonts w:ascii="黑体" w:eastAsia="黑体" w:hAnsi="黑体" w:hint="eastAsia"/>
        </w:rPr>
      </w:pPr>
      <w:r w:rsidRPr="00A90C00">
        <w:rPr>
          <w:rFonts w:ascii="黑体" w:eastAsia="黑体" w:hAnsi="黑体" w:hint="eastAsia"/>
        </w:rPr>
        <w:lastRenderedPageBreak/>
        <w:t>表B.9  特种设备常见风险事件分析及典型管控措施（起重机械)</w:t>
      </w:r>
      <w:r w:rsidRPr="00A90C00">
        <w:rPr>
          <w:rFonts w:hAnsi="宋体" w:hint="eastAsia"/>
        </w:rPr>
        <w:t>（续）</w:t>
      </w:r>
    </w:p>
    <w:tbl>
      <w:tblPr>
        <w:tblW w:w="13906"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4A0" w:firstRow="1" w:lastRow="0" w:firstColumn="1" w:lastColumn="0" w:noHBand="0" w:noVBand="1"/>
      </w:tblPr>
      <w:tblGrid>
        <w:gridCol w:w="983"/>
        <w:gridCol w:w="1417"/>
        <w:gridCol w:w="1701"/>
        <w:gridCol w:w="8759"/>
        <w:gridCol w:w="1046"/>
      </w:tblGrid>
      <w:tr w:rsidR="00A90C00" w:rsidRPr="00E254FC" w14:paraId="3BED3C81" w14:textId="77777777" w:rsidTr="00F422EF">
        <w:trPr>
          <w:trHeight w:val="529"/>
          <w:tblHeader/>
          <w:jc w:val="center"/>
        </w:trPr>
        <w:tc>
          <w:tcPr>
            <w:tcW w:w="983" w:type="dxa"/>
            <w:tcBorders>
              <w:top w:val="single" w:sz="8" w:space="0" w:color="auto"/>
              <w:bottom w:val="single" w:sz="8" w:space="0" w:color="auto"/>
            </w:tcBorders>
            <w:vAlign w:val="center"/>
          </w:tcPr>
          <w:p w14:paraId="14CA4E1D" w14:textId="77777777" w:rsidR="00A90C00" w:rsidRPr="00E254FC" w:rsidRDefault="00A90C00" w:rsidP="00F422EF">
            <w:pPr>
              <w:widowControl/>
              <w:shd w:val="solid" w:color="FFFFFF" w:fill="FFFFFF"/>
              <w:spacing w:line="0" w:lineRule="atLeast"/>
              <w:jc w:val="center"/>
              <w:rPr>
                <w:rFonts w:ascii="宋体" w:hAnsi="宋体" w:cs="宋体" w:hint="eastAsia"/>
                <w:bCs/>
                <w:kern w:val="0"/>
                <w:sz w:val="18"/>
                <w:szCs w:val="18"/>
              </w:rPr>
            </w:pPr>
            <w:r w:rsidRPr="00E254FC">
              <w:rPr>
                <w:rFonts w:ascii="宋体" w:hAnsi="宋体"/>
                <w:sz w:val="18"/>
                <w:szCs w:val="18"/>
              </w:rPr>
              <w:br w:type="page"/>
            </w:r>
            <w:r w:rsidRPr="00E254FC">
              <w:rPr>
                <w:rFonts w:ascii="宋体" w:hAnsi="宋体" w:cs="宋体" w:hint="eastAsia"/>
                <w:bCs/>
                <w:sz w:val="18"/>
                <w:szCs w:val="18"/>
              </w:rPr>
              <w:t>风险来源</w:t>
            </w:r>
          </w:p>
        </w:tc>
        <w:tc>
          <w:tcPr>
            <w:tcW w:w="1417" w:type="dxa"/>
            <w:tcBorders>
              <w:top w:val="single" w:sz="8" w:space="0" w:color="auto"/>
              <w:bottom w:val="single" w:sz="8" w:space="0" w:color="auto"/>
            </w:tcBorders>
            <w:vAlign w:val="center"/>
          </w:tcPr>
          <w:p w14:paraId="3023623D" w14:textId="77777777" w:rsidR="00A90C00" w:rsidRPr="00E254FC" w:rsidRDefault="00A90C00" w:rsidP="00F422EF">
            <w:pPr>
              <w:widowControl/>
              <w:shd w:val="solid" w:color="FFFFFF" w:fill="FFFFFF"/>
              <w:spacing w:line="0" w:lineRule="atLeast"/>
              <w:jc w:val="center"/>
              <w:rPr>
                <w:rFonts w:ascii="宋体" w:hAnsi="宋体" w:cs="宋体" w:hint="eastAsia"/>
                <w:bCs/>
                <w:kern w:val="0"/>
                <w:sz w:val="18"/>
                <w:szCs w:val="18"/>
              </w:rPr>
            </w:pPr>
            <w:r w:rsidRPr="00E254FC">
              <w:rPr>
                <w:rFonts w:ascii="宋体" w:hAnsi="宋体" w:cs="宋体" w:hint="eastAsia"/>
                <w:bCs/>
                <w:sz w:val="18"/>
                <w:szCs w:val="18"/>
              </w:rPr>
              <w:t>风险事件描述</w:t>
            </w:r>
          </w:p>
        </w:tc>
        <w:tc>
          <w:tcPr>
            <w:tcW w:w="1701" w:type="dxa"/>
            <w:tcBorders>
              <w:top w:val="single" w:sz="8" w:space="0" w:color="auto"/>
              <w:bottom w:val="single" w:sz="8" w:space="0" w:color="auto"/>
            </w:tcBorders>
            <w:vAlign w:val="center"/>
          </w:tcPr>
          <w:p w14:paraId="587C9560" w14:textId="77777777" w:rsidR="00A90C00" w:rsidRPr="00E254FC" w:rsidRDefault="00A90C00" w:rsidP="00F422EF">
            <w:pPr>
              <w:widowControl/>
              <w:shd w:val="solid" w:color="FFFFFF" w:fill="FFFFFF"/>
              <w:spacing w:line="0" w:lineRule="atLeast"/>
              <w:jc w:val="center"/>
              <w:rPr>
                <w:rFonts w:ascii="宋体" w:hAnsi="宋体" w:cs="宋体" w:hint="eastAsia"/>
                <w:bCs/>
                <w:kern w:val="0"/>
                <w:sz w:val="18"/>
                <w:szCs w:val="18"/>
              </w:rPr>
            </w:pPr>
            <w:r w:rsidRPr="00E254FC">
              <w:rPr>
                <w:rFonts w:ascii="宋体" w:hAnsi="宋体" w:cs="宋体" w:hint="eastAsia"/>
                <w:bCs/>
                <w:sz w:val="18"/>
                <w:szCs w:val="18"/>
              </w:rPr>
              <w:t>风险因素</w:t>
            </w:r>
          </w:p>
        </w:tc>
        <w:tc>
          <w:tcPr>
            <w:tcW w:w="8759" w:type="dxa"/>
            <w:tcBorders>
              <w:top w:val="single" w:sz="8" w:space="0" w:color="auto"/>
              <w:bottom w:val="single" w:sz="8" w:space="0" w:color="auto"/>
            </w:tcBorders>
            <w:vAlign w:val="center"/>
          </w:tcPr>
          <w:p w14:paraId="3E7B6E33" w14:textId="77777777" w:rsidR="00A90C00" w:rsidRPr="00E254FC" w:rsidRDefault="00A90C00" w:rsidP="00F422EF">
            <w:pPr>
              <w:widowControl/>
              <w:shd w:val="solid" w:color="FFFFFF" w:fill="FFFFFF"/>
              <w:spacing w:line="0" w:lineRule="atLeast"/>
              <w:jc w:val="center"/>
              <w:rPr>
                <w:rFonts w:ascii="宋体" w:hAnsi="宋体" w:cs="宋体" w:hint="eastAsia"/>
                <w:bCs/>
                <w:kern w:val="0"/>
                <w:sz w:val="18"/>
                <w:szCs w:val="18"/>
              </w:rPr>
            </w:pPr>
            <w:r w:rsidRPr="00E254FC">
              <w:rPr>
                <w:rFonts w:ascii="宋体" w:hAnsi="宋体" w:cs="宋体" w:hint="eastAsia"/>
                <w:bCs/>
                <w:sz w:val="18"/>
                <w:szCs w:val="18"/>
              </w:rPr>
              <w:t>管控措施</w:t>
            </w:r>
          </w:p>
        </w:tc>
        <w:tc>
          <w:tcPr>
            <w:tcW w:w="1046" w:type="dxa"/>
            <w:tcBorders>
              <w:top w:val="single" w:sz="8" w:space="0" w:color="auto"/>
              <w:bottom w:val="single" w:sz="8" w:space="0" w:color="auto"/>
            </w:tcBorders>
            <w:vAlign w:val="center"/>
          </w:tcPr>
          <w:p w14:paraId="203F6AB4" w14:textId="77777777" w:rsidR="00A90C00" w:rsidRPr="00E254FC" w:rsidRDefault="00A90C00" w:rsidP="00F422EF">
            <w:pPr>
              <w:widowControl/>
              <w:shd w:val="solid" w:color="FFFFFF" w:fill="FFFFFF"/>
              <w:spacing w:line="0" w:lineRule="atLeast"/>
              <w:jc w:val="center"/>
              <w:rPr>
                <w:rFonts w:ascii="宋体" w:hAnsi="宋体" w:cs="宋体" w:hint="eastAsia"/>
                <w:bCs/>
                <w:kern w:val="0"/>
                <w:sz w:val="18"/>
                <w:szCs w:val="18"/>
              </w:rPr>
            </w:pPr>
            <w:r w:rsidRPr="00E254FC">
              <w:rPr>
                <w:rFonts w:ascii="宋体" w:hAnsi="宋体" w:cs="宋体" w:hint="eastAsia"/>
                <w:bCs/>
                <w:sz w:val="18"/>
                <w:szCs w:val="18"/>
              </w:rPr>
              <w:t>适用范围</w:t>
            </w:r>
          </w:p>
        </w:tc>
      </w:tr>
      <w:tr w:rsidR="00FF33F5" w:rsidRPr="00E254FC" w14:paraId="692CD39B" w14:textId="77777777" w:rsidTr="00240FD9">
        <w:trPr>
          <w:trHeight w:val="20"/>
          <w:jc w:val="center"/>
        </w:trPr>
        <w:tc>
          <w:tcPr>
            <w:tcW w:w="983" w:type="dxa"/>
            <w:vMerge w:val="restart"/>
            <w:vAlign w:val="center"/>
          </w:tcPr>
          <w:p w14:paraId="7C549C27" w14:textId="26AE253D" w:rsidR="00FF33F5" w:rsidRPr="00E254FC" w:rsidRDefault="00FF33F5"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塔机顶升作业</w:t>
            </w:r>
          </w:p>
        </w:tc>
        <w:tc>
          <w:tcPr>
            <w:tcW w:w="1417" w:type="dxa"/>
            <w:vMerge w:val="restart"/>
            <w:vAlign w:val="center"/>
          </w:tcPr>
          <w:p w14:paraId="54F78A6E" w14:textId="77777777" w:rsidR="00FF33F5" w:rsidRPr="00E254FC" w:rsidRDefault="00FF33F5"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倾覆、坍塌</w:t>
            </w:r>
          </w:p>
        </w:tc>
        <w:tc>
          <w:tcPr>
            <w:tcW w:w="1701" w:type="dxa"/>
            <w:vAlign w:val="center"/>
          </w:tcPr>
          <w:p w14:paraId="37867BD9" w14:textId="77777777" w:rsidR="00FF33F5" w:rsidRPr="00E254FC" w:rsidRDefault="00FF33F5"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液压系统故障</w:t>
            </w:r>
          </w:p>
        </w:tc>
        <w:tc>
          <w:tcPr>
            <w:tcW w:w="8759" w:type="dxa"/>
            <w:vAlign w:val="center"/>
          </w:tcPr>
          <w:p w14:paraId="3D49FE29" w14:textId="77777777" w:rsidR="00FF33F5" w:rsidRPr="00E254FC" w:rsidRDefault="00FF33F5"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1）</w:t>
            </w:r>
            <w:proofErr w:type="gramStart"/>
            <w:r w:rsidRPr="00E254FC">
              <w:rPr>
                <w:rFonts w:ascii="宋体" w:hAnsi="宋体" w:hint="eastAsia"/>
                <w:sz w:val="18"/>
                <w:szCs w:val="18"/>
              </w:rPr>
              <w:t>若顶升</w:t>
            </w:r>
            <w:proofErr w:type="gramEnd"/>
            <w:r w:rsidRPr="00E254FC">
              <w:rPr>
                <w:rFonts w:ascii="宋体" w:hAnsi="宋体" w:hint="eastAsia"/>
                <w:sz w:val="18"/>
                <w:szCs w:val="18"/>
              </w:rPr>
              <w:t>过程中液压系统出现异常，应立即停止顶升，收回油缸，将上支</w:t>
            </w:r>
            <w:proofErr w:type="gramStart"/>
            <w:r w:rsidRPr="00E254FC">
              <w:rPr>
                <w:rFonts w:ascii="宋体" w:hAnsi="宋体" w:hint="eastAsia"/>
                <w:sz w:val="18"/>
                <w:szCs w:val="18"/>
              </w:rPr>
              <w:t>座落</w:t>
            </w:r>
            <w:proofErr w:type="gramEnd"/>
            <w:r w:rsidRPr="00E254FC">
              <w:rPr>
                <w:rFonts w:ascii="宋体" w:hAnsi="宋体" w:hint="eastAsia"/>
                <w:sz w:val="18"/>
                <w:szCs w:val="18"/>
              </w:rPr>
              <w:t>在塔身顶部，并将下支座与塔身连接固定后，再排除液压系统故障。</w:t>
            </w:r>
          </w:p>
          <w:p w14:paraId="5AA84BED" w14:textId="77777777" w:rsidR="00FF33F5" w:rsidRPr="00E254FC" w:rsidRDefault="00FF33F5"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2）顶升前检查顶升液压机组工作情况，液压管路必须充分排气，油液保持足够，接头连接可靠。进油口和出油口不能接反。溢流阀的设定压力要符合使用说明书的要求，太小则无法顶升，太大可能发生意外事故损害液压系统。</w:t>
            </w:r>
          </w:p>
          <w:p w14:paraId="0575A58F" w14:textId="77777777" w:rsidR="00FF33F5" w:rsidRPr="00E254FC" w:rsidRDefault="00FF33F5"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3）顶升时，液压系统的油压过高，顶升阻力比设计值增大很多，不仅容易损坏液压系统，而且可能造成重大事故。发现油压升高异常时，立即停机检查，排除危险因素后再继续顶升。</w:t>
            </w:r>
          </w:p>
          <w:p w14:paraId="0D5D05FE" w14:textId="77777777" w:rsidR="00FF33F5" w:rsidRPr="00E254FC" w:rsidRDefault="00FF33F5"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4）下降时，回</w:t>
            </w:r>
            <w:proofErr w:type="gramStart"/>
            <w:r w:rsidRPr="00E254FC">
              <w:rPr>
                <w:rFonts w:ascii="宋体" w:hAnsi="宋体" w:hint="eastAsia"/>
                <w:sz w:val="18"/>
                <w:szCs w:val="18"/>
              </w:rPr>
              <w:t>油必须</w:t>
            </w:r>
            <w:proofErr w:type="gramEnd"/>
            <w:r w:rsidRPr="00E254FC">
              <w:rPr>
                <w:rFonts w:ascii="宋体" w:hAnsi="宋体" w:hint="eastAsia"/>
                <w:sz w:val="18"/>
                <w:szCs w:val="18"/>
              </w:rPr>
              <w:t>通过平衡阀或液控单向阀来控制下降速度，以防止产生过大的震动，冲击以及管路爆裂而自由下落。</w:t>
            </w:r>
          </w:p>
        </w:tc>
        <w:tc>
          <w:tcPr>
            <w:tcW w:w="1046" w:type="dxa"/>
            <w:vAlign w:val="center"/>
          </w:tcPr>
          <w:p w14:paraId="44BB86BD" w14:textId="77777777" w:rsidR="00FF33F5" w:rsidRPr="00E254FC" w:rsidRDefault="00FF33F5"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塔机</w:t>
            </w:r>
          </w:p>
        </w:tc>
      </w:tr>
      <w:tr w:rsidR="00FF33F5" w:rsidRPr="00E254FC" w14:paraId="22569C8E" w14:textId="77777777" w:rsidTr="00240FD9">
        <w:trPr>
          <w:trHeight w:val="20"/>
          <w:jc w:val="center"/>
        </w:trPr>
        <w:tc>
          <w:tcPr>
            <w:tcW w:w="983" w:type="dxa"/>
            <w:vMerge/>
            <w:vAlign w:val="center"/>
          </w:tcPr>
          <w:p w14:paraId="77BEBE11" w14:textId="77777777" w:rsidR="00FF33F5" w:rsidRPr="00E254FC" w:rsidRDefault="00FF33F5" w:rsidP="00CB4041">
            <w:pPr>
              <w:shd w:val="solid" w:color="FFFFFF" w:fill="FFFFFF"/>
              <w:spacing w:line="0" w:lineRule="atLeast"/>
              <w:jc w:val="left"/>
              <w:rPr>
                <w:rFonts w:ascii="宋体" w:hAnsi="宋体" w:hint="eastAsia"/>
                <w:sz w:val="18"/>
                <w:szCs w:val="18"/>
              </w:rPr>
            </w:pPr>
          </w:p>
        </w:tc>
        <w:tc>
          <w:tcPr>
            <w:tcW w:w="1417" w:type="dxa"/>
            <w:vMerge/>
            <w:vAlign w:val="center"/>
          </w:tcPr>
          <w:p w14:paraId="6B8E8D6E" w14:textId="77777777" w:rsidR="00FF33F5" w:rsidRPr="00E254FC" w:rsidRDefault="00FF33F5" w:rsidP="00CB4041">
            <w:pPr>
              <w:shd w:val="solid" w:color="FFFFFF" w:fill="FFFFFF"/>
              <w:spacing w:line="0" w:lineRule="atLeast"/>
              <w:jc w:val="left"/>
              <w:rPr>
                <w:rFonts w:ascii="宋体" w:hAnsi="宋体" w:hint="eastAsia"/>
                <w:sz w:val="18"/>
                <w:szCs w:val="18"/>
              </w:rPr>
            </w:pPr>
          </w:p>
        </w:tc>
        <w:tc>
          <w:tcPr>
            <w:tcW w:w="1701" w:type="dxa"/>
            <w:vAlign w:val="center"/>
          </w:tcPr>
          <w:p w14:paraId="56D4AD85" w14:textId="77777777" w:rsidR="00FF33F5" w:rsidRPr="00E254FC" w:rsidRDefault="00FF33F5"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受力部件强度、稳定性</w:t>
            </w:r>
          </w:p>
        </w:tc>
        <w:tc>
          <w:tcPr>
            <w:tcW w:w="8759" w:type="dxa"/>
            <w:vAlign w:val="center"/>
          </w:tcPr>
          <w:p w14:paraId="3811AB32" w14:textId="77777777" w:rsidR="00FF33F5" w:rsidRPr="00E254FC" w:rsidRDefault="00FF33F5"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1）加强受力部件的检查，例如踏步、</w:t>
            </w:r>
            <w:proofErr w:type="gramStart"/>
            <w:r w:rsidRPr="00E254FC">
              <w:rPr>
                <w:rFonts w:ascii="宋体" w:hAnsi="宋体" w:hint="eastAsia"/>
                <w:sz w:val="18"/>
                <w:szCs w:val="18"/>
              </w:rPr>
              <w:t>横梁爬爪的</w:t>
            </w:r>
            <w:proofErr w:type="gramEnd"/>
            <w:r w:rsidRPr="00E254FC">
              <w:rPr>
                <w:rFonts w:ascii="宋体" w:hAnsi="宋体" w:hint="eastAsia"/>
                <w:sz w:val="18"/>
                <w:szCs w:val="18"/>
              </w:rPr>
              <w:t>焊缝开裂等；</w:t>
            </w:r>
          </w:p>
          <w:p w14:paraId="18E17BE0" w14:textId="77777777" w:rsidR="00FF33F5" w:rsidRPr="00E254FC" w:rsidRDefault="00FF33F5"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2）当塔身超出独立自由高度前，应对塔身垂直度进行校准后塔身应附墙。</w:t>
            </w:r>
          </w:p>
        </w:tc>
        <w:tc>
          <w:tcPr>
            <w:tcW w:w="1046" w:type="dxa"/>
            <w:vAlign w:val="center"/>
          </w:tcPr>
          <w:p w14:paraId="1D5A0AA2" w14:textId="77777777" w:rsidR="00FF33F5" w:rsidRPr="00E254FC" w:rsidRDefault="00FF33F5"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塔机</w:t>
            </w:r>
          </w:p>
        </w:tc>
      </w:tr>
      <w:tr w:rsidR="00FF33F5" w:rsidRPr="00E254FC" w14:paraId="7B1A2002" w14:textId="77777777" w:rsidTr="00240FD9">
        <w:trPr>
          <w:trHeight w:val="20"/>
          <w:jc w:val="center"/>
        </w:trPr>
        <w:tc>
          <w:tcPr>
            <w:tcW w:w="983" w:type="dxa"/>
            <w:vMerge/>
            <w:vAlign w:val="center"/>
          </w:tcPr>
          <w:p w14:paraId="6FC0B3CC" w14:textId="77777777" w:rsidR="00FF33F5" w:rsidRPr="00E254FC" w:rsidRDefault="00FF33F5" w:rsidP="00CB4041">
            <w:pPr>
              <w:shd w:val="solid" w:color="FFFFFF" w:fill="FFFFFF"/>
              <w:spacing w:line="0" w:lineRule="atLeast"/>
              <w:jc w:val="left"/>
              <w:rPr>
                <w:rFonts w:ascii="宋体" w:hAnsi="宋体" w:hint="eastAsia"/>
                <w:sz w:val="18"/>
                <w:szCs w:val="18"/>
              </w:rPr>
            </w:pPr>
          </w:p>
        </w:tc>
        <w:tc>
          <w:tcPr>
            <w:tcW w:w="1417" w:type="dxa"/>
            <w:vMerge/>
            <w:vAlign w:val="center"/>
          </w:tcPr>
          <w:p w14:paraId="4EBE8C80" w14:textId="77777777" w:rsidR="00FF33F5" w:rsidRPr="00E254FC" w:rsidRDefault="00FF33F5" w:rsidP="00CB4041">
            <w:pPr>
              <w:shd w:val="solid" w:color="FFFFFF" w:fill="FFFFFF"/>
              <w:spacing w:line="0" w:lineRule="atLeast"/>
              <w:jc w:val="left"/>
              <w:rPr>
                <w:rFonts w:ascii="宋体" w:hAnsi="宋体" w:hint="eastAsia"/>
                <w:sz w:val="18"/>
                <w:szCs w:val="18"/>
              </w:rPr>
            </w:pPr>
          </w:p>
        </w:tc>
        <w:tc>
          <w:tcPr>
            <w:tcW w:w="1701" w:type="dxa"/>
            <w:vAlign w:val="center"/>
          </w:tcPr>
          <w:p w14:paraId="7F20D9D8" w14:textId="77777777" w:rsidR="00FF33F5" w:rsidRPr="00E254FC" w:rsidRDefault="00FF33F5"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未按照技术要求进行顶升作业</w:t>
            </w:r>
          </w:p>
        </w:tc>
        <w:tc>
          <w:tcPr>
            <w:tcW w:w="8759" w:type="dxa"/>
            <w:vAlign w:val="center"/>
          </w:tcPr>
          <w:p w14:paraId="2A524162" w14:textId="77777777" w:rsidR="00FF33F5" w:rsidRPr="00E254FC" w:rsidRDefault="00FF33F5"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1）严格按要求和实际情况配平，保证塔机上部的中心落在顶升油缸梁的位置上。</w:t>
            </w:r>
          </w:p>
          <w:p w14:paraId="30A327A4" w14:textId="77777777" w:rsidR="00FF33F5" w:rsidRPr="00E254FC" w:rsidRDefault="00FF33F5"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2）如果塔身还没有与回转支座连接就提前</w:t>
            </w:r>
            <w:proofErr w:type="gramStart"/>
            <w:r w:rsidRPr="00E254FC">
              <w:rPr>
                <w:rFonts w:ascii="宋体" w:hAnsi="宋体" w:hint="eastAsia"/>
                <w:sz w:val="18"/>
                <w:szCs w:val="18"/>
              </w:rPr>
              <w:t>拆卸套架的</w:t>
            </w:r>
            <w:proofErr w:type="gramEnd"/>
            <w:r w:rsidRPr="00E254FC">
              <w:rPr>
                <w:rFonts w:ascii="宋体" w:hAnsi="宋体" w:hint="eastAsia"/>
                <w:sz w:val="18"/>
                <w:szCs w:val="18"/>
              </w:rPr>
              <w:t>连接销和螺栓，上部构件就会立即坠落；同样</w:t>
            </w:r>
            <w:proofErr w:type="gramStart"/>
            <w:r w:rsidRPr="00E254FC">
              <w:rPr>
                <w:rFonts w:ascii="宋体" w:hAnsi="宋体" w:hint="eastAsia"/>
                <w:sz w:val="18"/>
                <w:szCs w:val="18"/>
              </w:rPr>
              <w:t>顶起套架后</w:t>
            </w:r>
            <w:proofErr w:type="gramEnd"/>
            <w:r w:rsidRPr="00E254FC">
              <w:rPr>
                <w:rFonts w:ascii="宋体" w:hAnsi="宋体" w:hint="eastAsia"/>
                <w:sz w:val="18"/>
                <w:szCs w:val="18"/>
              </w:rPr>
              <w:t>，未与塔身支承连接牢固就缩回油缸．也会造成同样事故。塔身没有与回转支座连接，不允许臂架回转及开动变幅小车行走。</w:t>
            </w:r>
          </w:p>
          <w:p w14:paraId="7E348CA6" w14:textId="77777777" w:rsidR="00FF33F5" w:rsidRPr="00E254FC" w:rsidRDefault="00FF33F5"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3）标准节必须按规定将塔身与回转下支座连接好，不能依靠顶</w:t>
            </w:r>
            <w:proofErr w:type="gramStart"/>
            <w:r w:rsidRPr="00E254FC">
              <w:rPr>
                <w:rFonts w:ascii="宋体" w:hAnsi="宋体" w:hint="eastAsia"/>
                <w:sz w:val="18"/>
                <w:szCs w:val="18"/>
              </w:rPr>
              <w:t>升套架</w:t>
            </w:r>
            <w:proofErr w:type="gramEnd"/>
            <w:r w:rsidRPr="00E254FC">
              <w:rPr>
                <w:rFonts w:ascii="宋体" w:hAnsi="宋体" w:hint="eastAsia"/>
                <w:sz w:val="18"/>
                <w:szCs w:val="18"/>
              </w:rPr>
              <w:t>承受载荷，</w:t>
            </w:r>
            <w:proofErr w:type="gramStart"/>
            <w:r w:rsidRPr="00E254FC">
              <w:rPr>
                <w:rFonts w:ascii="宋体" w:hAnsi="宋体" w:hint="eastAsia"/>
                <w:sz w:val="18"/>
                <w:szCs w:val="18"/>
              </w:rPr>
              <w:t>以免套架屈曲</w:t>
            </w:r>
            <w:proofErr w:type="gramEnd"/>
            <w:r w:rsidRPr="00E254FC">
              <w:rPr>
                <w:rFonts w:ascii="宋体" w:hAnsi="宋体" w:hint="eastAsia"/>
                <w:sz w:val="18"/>
                <w:szCs w:val="18"/>
              </w:rPr>
              <w:t>失稳；顶升横梁、</w:t>
            </w:r>
            <w:proofErr w:type="gramStart"/>
            <w:r w:rsidRPr="00E254FC">
              <w:rPr>
                <w:rFonts w:ascii="宋体" w:hAnsi="宋体" w:hint="eastAsia"/>
                <w:sz w:val="18"/>
                <w:szCs w:val="18"/>
              </w:rPr>
              <w:t>套架与</w:t>
            </w:r>
            <w:proofErr w:type="gramEnd"/>
            <w:r w:rsidRPr="00E254FC">
              <w:rPr>
                <w:rFonts w:ascii="宋体" w:hAnsi="宋体" w:hint="eastAsia"/>
                <w:sz w:val="18"/>
                <w:szCs w:val="18"/>
              </w:rPr>
              <w:t>塔身必须牢靠，</w:t>
            </w:r>
            <w:proofErr w:type="gramStart"/>
            <w:r w:rsidRPr="00E254FC">
              <w:rPr>
                <w:rFonts w:ascii="宋体" w:hAnsi="宋体" w:hint="eastAsia"/>
                <w:sz w:val="18"/>
                <w:szCs w:val="18"/>
              </w:rPr>
              <w:t>套架顶起</w:t>
            </w:r>
            <w:proofErr w:type="gramEnd"/>
            <w:r w:rsidRPr="00E254FC">
              <w:rPr>
                <w:rFonts w:ascii="宋体" w:hAnsi="宋体" w:hint="eastAsia"/>
                <w:sz w:val="18"/>
                <w:szCs w:val="18"/>
              </w:rPr>
              <w:t>后，塔顶与塔身</w:t>
            </w:r>
            <w:proofErr w:type="gramStart"/>
            <w:r w:rsidRPr="00E254FC">
              <w:rPr>
                <w:rFonts w:ascii="宋体" w:hAnsi="宋体" w:hint="eastAsia"/>
                <w:sz w:val="18"/>
                <w:szCs w:val="18"/>
              </w:rPr>
              <w:t>只靠较脆弱的套架连接</w:t>
            </w:r>
            <w:proofErr w:type="gramEnd"/>
            <w:r w:rsidRPr="00E254FC">
              <w:rPr>
                <w:rFonts w:ascii="宋体" w:hAnsi="宋体" w:hint="eastAsia"/>
                <w:sz w:val="18"/>
                <w:szCs w:val="18"/>
              </w:rPr>
              <w:t>，不能中途停止安装，以免遇强风发生屈曲失稳和折断。</w:t>
            </w:r>
          </w:p>
          <w:p w14:paraId="4104C6D9" w14:textId="77777777" w:rsidR="00FF33F5" w:rsidRPr="00E254FC" w:rsidRDefault="00FF33F5"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4）顶升过程由专人负责指挥，专人操作液压机组，专人紧固连接件。不得在夜间进行顶升。要注意电缆放松长度是否满足需要，注意检查电缆移动有无卡阻。风速超过</w:t>
            </w:r>
            <w:r w:rsidRPr="00E254FC">
              <w:rPr>
                <w:rFonts w:ascii="宋体" w:hAnsi="宋体"/>
                <w:sz w:val="18"/>
                <w:szCs w:val="18"/>
              </w:rPr>
              <w:t>5</w:t>
            </w:r>
            <w:r w:rsidRPr="00E254FC">
              <w:rPr>
                <w:rFonts w:ascii="宋体" w:hAnsi="宋体" w:hint="eastAsia"/>
                <w:sz w:val="18"/>
                <w:szCs w:val="18"/>
              </w:rPr>
              <w:t>级，不论风向如何，一律禁止顶升。顶</w:t>
            </w:r>
            <w:proofErr w:type="gramStart"/>
            <w:r w:rsidRPr="00E254FC">
              <w:rPr>
                <w:rFonts w:ascii="宋体" w:hAnsi="宋体" w:hint="eastAsia"/>
                <w:sz w:val="18"/>
                <w:szCs w:val="18"/>
              </w:rPr>
              <w:t>升操作</w:t>
            </w:r>
            <w:proofErr w:type="gramEnd"/>
            <w:r w:rsidRPr="00E254FC">
              <w:rPr>
                <w:rFonts w:ascii="宋体" w:hAnsi="宋体" w:hint="eastAsia"/>
                <w:sz w:val="18"/>
                <w:szCs w:val="18"/>
              </w:rPr>
              <w:t>人员在顶升过程中必须精力集中，注意观察，如</w:t>
            </w:r>
            <w:proofErr w:type="gramStart"/>
            <w:r w:rsidRPr="00E254FC">
              <w:rPr>
                <w:rFonts w:ascii="宋体" w:hAnsi="宋体" w:hint="eastAsia"/>
                <w:sz w:val="18"/>
                <w:szCs w:val="18"/>
              </w:rPr>
              <w:t>遇到卡阻或者</w:t>
            </w:r>
            <w:proofErr w:type="gramEnd"/>
            <w:r w:rsidRPr="00E254FC">
              <w:rPr>
                <w:rFonts w:ascii="宋体" w:hAnsi="宋体" w:hint="eastAsia"/>
                <w:sz w:val="18"/>
                <w:szCs w:val="18"/>
              </w:rPr>
              <w:t>其他故障，必须停止检查，直到故障排除。</w:t>
            </w:r>
          </w:p>
          <w:p w14:paraId="6F4D4720" w14:textId="77777777" w:rsidR="00FF33F5" w:rsidRPr="00E254FC" w:rsidRDefault="00FF33F5"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5）顶</w:t>
            </w:r>
            <w:proofErr w:type="gramStart"/>
            <w:r w:rsidRPr="00E254FC">
              <w:rPr>
                <w:rFonts w:ascii="宋体" w:hAnsi="宋体" w:hint="eastAsia"/>
                <w:sz w:val="18"/>
                <w:szCs w:val="18"/>
              </w:rPr>
              <w:t>升结束</w:t>
            </w:r>
            <w:proofErr w:type="gramEnd"/>
            <w:r w:rsidRPr="00E254FC">
              <w:rPr>
                <w:rFonts w:ascii="宋体" w:hAnsi="宋体" w:hint="eastAsia"/>
                <w:sz w:val="18"/>
                <w:szCs w:val="18"/>
              </w:rPr>
              <w:t>后，检查和紧固塔身标准节的螺栓连接或销连接；重新调整顶</w:t>
            </w:r>
            <w:proofErr w:type="gramStart"/>
            <w:r w:rsidRPr="00E254FC">
              <w:rPr>
                <w:rFonts w:ascii="宋体" w:hAnsi="宋体" w:hint="eastAsia"/>
                <w:sz w:val="18"/>
                <w:szCs w:val="18"/>
              </w:rPr>
              <w:t>升套架</w:t>
            </w:r>
            <w:proofErr w:type="gramEnd"/>
            <w:r w:rsidRPr="00E254FC">
              <w:rPr>
                <w:rFonts w:ascii="宋体" w:hAnsi="宋体" w:hint="eastAsia"/>
                <w:sz w:val="18"/>
                <w:szCs w:val="18"/>
              </w:rPr>
              <w:t>导轨间隙，使导轮与塔架主弦杆完全脱离接触；检查液压机组操作</w:t>
            </w:r>
            <w:proofErr w:type="gramStart"/>
            <w:r w:rsidRPr="00E254FC">
              <w:rPr>
                <w:rFonts w:ascii="宋体" w:hAnsi="宋体" w:hint="eastAsia"/>
                <w:sz w:val="18"/>
                <w:szCs w:val="18"/>
              </w:rPr>
              <w:t>柄</w:t>
            </w:r>
            <w:proofErr w:type="gramEnd"/>
            <w:r w:rsidRPr="00E254FC">
              <w:rPr>
                <w:rFonts w:ascii="宋体" w:hAnsi="宋体" w:hint="eastAsia"/>
                <w:sz w:val="18"/>
                <w:szCs w:val="18"/>
              </w:rPr>
              <w:t>是否拨回零位；切断液压顶升机组的电源并改好防雨罩。</w:t>
            </w:r>
          </w:p>
        </w:tc>
        <w:tc>
          <w:tcPr>
            <w:tcW w:w="1046" w:type="dxa"/>
            <w:vAlign w:val="center"/>
          </w:tcPr>
          <w:p w14:paraId="02AE7DBB" w14:textId="77777777" w:rsidR="00FF33F5" w:rsidRPr="00E254FC" w:rsidRDefault="00FF33F5"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塔机</w:t>
            </w:r>
          </w:p>
        </w:tc>
      </w:tr>
    </w:tbl>
    <w:p w14:paraId="1B668E49" w14:textId="77777777" w:rsidR="005D0216" w:rsidRDefault="005D0216" w:rsidP="005D0216">
      <w:pPr>
        <w:widowControl/>
        <w:adjustRightInd/>
        <w:spacing w:line="240" w:lineRule="auto"/>
        <w:jc w:val="left"/>
      </w:pPr>
    </w:p>
    <w:p w14:paraId="001C9F19" w14:textId="77777777" w:rsidR="005D0216" w:rsidRDefault="005D0216" w:rsidP="005D0216">
      <w:pPr>
        <w:widowControl/>
        <w:adjustRightInd/>
        <w:spacing w:line="240" w:lineRule="auto"/>
        <w:jc w:val="left"/>
      </w:pPr>
    </w:p>
    <w:p w14:paraId="780785E3" w14:textId="77777777" w:rsidR="005D0216" w:rsidRDefault="005D0216" w:rsidP="005D0216">
      <w:pPr>
        <w:widowControl/>
        <w:adjustRightInd/>
        <w:spacing w:line="240" w:lineRule="auto"/>
        <w:jc w:val="left"/>
      </w:pPr>
    </w:p>
    <w:p w14:paraId="33C74F60" w14:textId="77777777" w:rsidR="005D0216" w:rsidRDefault="005D0216" w:rsidP="005D0216">
      <w:pPr>
        <w:widowControl/>
        <w:adjustRightInd/>
        <w:spacing w:line="240" w:lineRule="auto"/>
        <w:jc w:val="left"/>
      </w:pPr>
    </w:p>
    <w:p w14:paraId="71ECA7E4" w14:textId="77777777" w:rsidR="005D0216" w:rsidRDefault="005D0216" w:rsidP="005D0216">
      <w:pPr>
        <w:widowControl/>
        <w:adjustRightInd/>
        <w:spacing w:line="240" w:lineRule="auto"/>
        <w:jc w:val="left"/>
      </w:pPr>
    </w:p>
    <w:p w14:paraId="5CC3AC8E" w14:textId="77777777" w:rsidR="005D0216" w:rsidRDefault="005D0216" w:rsidP="005D0216">
      <w:pPr>
        <w:widowControl/>
        <w:adjustRightInd/>
        <w:spacing w:line="240" w:lineRule="auto"/>
        <w:jc w:val="left"/>
      </w:pPr>
    </w:p>
    <w:p w14:paraId="3A219279" w14:textId="77777777" w:rsidR="005D0216" w:rsidRDefault="005D0216" w:rsidP="005D0216">
      <w:pPr>
        <w:widowControl/>
        <w:adjustRightInd/>
        <w:spacing w:line="240" w:lineRule="auto"/>
        <w:jc w:val="left"/>
      </w:pPr>
    </w:p>
    <w:p w14:paraId="1032D0AE" w14:textId="2D1DCF35" w:rsidR="005D0216" w:rsidRDefault="00A2048D" w:rsidP="005D0216">
      <w:pPr>
        <w:widowControl/>
        <w:adjustRightInd/>
        <w:spacing w:line="240" w:lineRule="auto"/>
        <w:jc w:val="left"/>
      </w:pPr>
      <w:r w:rsidRPr="00E254FC">
        <w:rPr>
          <w:rFonts w:ascii="宋体" w:hAnsi="宋体" w:hint="eastAsia"/>
        </w:rPr>
        <w:lastRenderedPageBreak/>
        <w:t>表B</w:t>
      </w:r>
      <w:r w:rsidRPr="00E254FC">
        <w:rPr>
          <w:rFonts w:ascii="宋体" w:hAnsi="宋体"/>
        </w:rPr>
        <w:t>.10</w:t>
      </w:r>
      <w:r w:rsidRPr="00E254FC">
        <w:rPr>
          <w:rFonts w:ascii="宋体" w:hAnsi="宋体" w:hint="eastAsia"/>
        </w:rPr>
        <w:t>给出了</w:t>
      </w:r>
      <w:r w:rsidRPr="00E254FC">
        <w:rPr>
          <w:rFonts w:ascii="宋体" w:hAnsi="宋体"/>
        </w:rPr>
        <w:t>垂直升降电梯常见风险事件分析及典型管控措施</w:t>
      </w:r>
      <w:r w:rsidRPr="00E254FC">
        <w:rPr>
          <w:rFonts w:ascii="宋体" w:hAnsi="宋体" w:hint="eastAsia"/>
        </w:rPr>
        <w:t>。</w:t>
      </w:r>
    </w:p>
    <w:p w14:paraId="329AC8E1" w14:textId="5C68A742" w:rsidR="00A2048D" w:rsidRPr="00E254FC" w:rsidRDefault="00A2048D" w:rsidP="00B60246">
      <w:pPr>
        <w:pStyle w:val="aff9"/>
        <w:spacing w:before="156" w:after="156"/>
        <w:jc w:val="both"/>
      </w:pPr>
      <w:r w:rsidRPr="00E254FC">
        <w:t>特种设备常见风险事件分析及典型管控措施(垂直升降电梯)</w:t>
      </w:r>
    </w:p>
    <w:tbl>
      <w:tblPr>
        <w:tblW w:w="13938"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4A0" w:firstRow="1" w:lastRow="0" w:firstColumn="1" w:lastColumn="0" w:noHBand="0" w:noVBand="1"/>
      </w:tblPr>
      <w:tblGrid>
        <w:gridCol w:w="983"/>
        <w:gridCol w:w="1417"/>
        <w:gridCol w:w="1276"/>
        <w:gridCol w:w="1843"/>
        <w:gridCol w:w="7371"/>
        <w:gridCol w:w="1048"/>
      </w:tblGrid>
      <w:tr w:rsidR="00A2048D" w:rsidRPr="00E254FC" w14:paraId="0EFC8476" w14:textId="77777777" w:rsidTr="00A90C00">
        <w:trPr>
          <w:trHeight w:val="539"/>
          <w:tblHeader/>
        </w:trPr>
        <w:tc>
          <w:tcPr>
            <w:tcW w:w="983" w:type="dxa"/>
            <w:tcBorders>
              <w:top w:val="single" w:sz="8" w:space="0" w:color="auto"/>
              <w:bottom w:val="single" w:sz="8" w:space="0" w:color="auto"/>
            </w:tcBorders>
            <w:vAlign w:val="center"/>
          </w:tcPr>
          <w:p w14:paraId="77193A06" w14:textId="77777777" w:rsidR="00A2048D" w:rsidRPr="00E254FC" w:rsidRDefault="00A2048D" w:rsidP="00CB4041">
            <w:pPr>
              <w:widowControl/>
              <w:shd w:val="solid" w:color="FFFFFF" w:fill="FFFFFF"/>
              <w:spacing w:line="0" w:lineRule="atLeast"/>
              <w:jc w:val="center"/>
              <w:rPr>
                <w:rFonts w:ascii="宋体" w:hAnsi="宋体" w:cs="宋体" w:hint="eastAsia"/>
                <w:bCs/>
                <w:kern w:val="0"/>
                <w:sz w:val="18"/>
                <w:szCs w:val="18"/>
              </w:rPr>
            </w:pPr>
            <w:r w:rsidRPr="00E254FC">
              <w:rPr>
                <w:rFonts w:ascii="宋体" w:hAnsi="宋体"/>
                <w:sz w:val="18"/>
                <w:szCs w:val="18"/>
              </w:rPr>
              <w:br w:type="page"/>
            </w:r>
            <w:r w:rsidRPr="00E254FC">
              <w:rPr>
                <w:rFonts w:ascii="宋体" w:hAnsi="宋体" w:cs="宋体" w:hint="eastAsia"/>
                <w:bCs/>
                <w:sz w:val="18"/>
                <w:szCs w:val="18"/>
              </w:rPr>
              <w:t>风险来源</w:t>
            </w:r>
          </w:p>
        </w:tc>
        <w:tc>
          <w:tcPr>
            <w:tcW w:w="1417" w:type="dxa"/>
            <w:tcBorders>
              <w:top w:val="single" w:sz="8" w:space="0" w:color="auto"/>
              <w:bottom w:val="single" w:sz="8" w:space="0" w:color="auto"/>
            </w:tcBorders>
            <w:vAlign w:val="center"/>
          </w:tcPr>
          <w:p w14:paraId="1DD3F3AA" w14:textId="77777777" w:rsidR="00A2048D" w:rsidRPr="00E254FC" w:rsidRDefault="00A2048D" w:rsidP="00CB4041">
            <w:pPr>
              <w:widowControl/>
              <w:shd w:val="solid" w:color="FFFFFF" w:fill="FFFFFF"/>
              <w:spacing w:line="0" w:lineRule="atLeast"/>
              <w:jc w:val="center"/>
              <w:rPr>
                <w:rFonts w:ascii="宋体" w:hAnsi="宋体" w:cs="宋体" w:hint="eastAsia"/>
                <w:bCs/>
                <w:kern w:val="0"/>
                <w:sz w:val="18"/>
                <w:szCs w:val="18"/>
              </w:rPr>
            </w:pPr>
            <w:r w:rsidRPr="00E254FC">
              <w:rPr>
                <w:rFonts w:ascii="宋体" w:hAnsi="宋体" w:cs="宋体" w:hint="eastAsia"/>
                <w:bCs/>
                <w:sz w:val="18"/>
                <w:szCs w:val="18"/>
              </w:rPr>
              <w:t>风险事件描述</w:t>
            </w:r>
          </w:p>
        </w:tc>
        <w:tc>
          <w:tcPr>
            <w:tcW w:w="3119" w:type="dxa"/>
            <w:gridSpan w:val="2"/>
            <w:tcBorders>
              <w:top w:val="single" w:sz="8" w:space="0" w:color="auto"/>
              <w:bottom w:val="single" w:sz="8" w:space="0" w:color="auto"/>
            </w:tcBorders>
            <w:vAlign w:val="center"/>
          </w:tcPr>
          <w:p w14:paraId="6737816B" w14:textId="77777777" w:rsidR="00A2048D" w:rsidRPr="00E254FC" w:rsidRDefault="00A2048D" w:rsidP="00CB4041">
            <w:pPr>
              <w:widowControl/>
              <w:shd w:val="solid" w:color="FFFFFF" w:fill="FFFFFF"/>
              <w:spacing w:line="0" w:lineRule="atLeast"/>
              <w:jc w:val="center"/>
              <w:rPr>
                <w:rFonts w:ascii="宋体" w:hAnsi="宋体" w:cs="宋体" w:hint="eastAsia"/>
                <w:bCs/>
                <w:kern w:val="0"/>
                <w:sz w:val="18"/>
                <w:szCs w:val="18"/>
              </w:rPr>
            </w:pPr>
            <w:r w:rsidRPr="00E254FC">
              <w:rPr>
                <w:rFonts w:ascii="宋体" w:hAnsi="宋体" w:cs="宋体" w:hint="eastAsia"/>
                <w:bCs/>
                <w:sz w:val="18"/>
                <w:szCs w:val="18"/>
              </w:rPr>
              <w:t>风险因素</w:t>
            </w:r>
          </w:p>
        </w:tc>
        <w:tc>
          <w:tcPr>
            <w:tcW w:w="7371" w:type="dxa"/>
            <w:tcBorders>
              <w:top w:val="single" w:sz="8" w:space="0" w:color="auto"/>
              <w:bottom w:val="single" w:sz="8" w:space="0" w:color="auto"/>
            </w:tcBorders>
            <w:vAlign w:val="center"/>
          </w:tcPr>
          <w:p w14:paraId="576CDCB5" w14:textId="77777777" w:rsidR="00A2048D" w:rsidRPr="00E254FC" w:rsidRDefault="00A2048D" w:rsidP="00CB4041">
            <w:pPr>
              <w:widowControl/>
              <w:shd w:val="solid" w:color="FFFFFF" w:fill="FFFFFF"/>
              <w:spacing w:line="0" w:lineRule="atLeast"/>
              <w:jc w:val="center"/>
              <w:rPr>
                <w:rFonts w:ascii="宋体" w:hAnsi="宋体" w:cs="宋体" w:hint="eastAsia"/>
                <w:bCs/>
                <w:kern w:val="0"/>
                <w:sz w:val="18"/>
                <w:szCs w:val="18"/>
              </w:rPr>
            </w:pPr>
            <w:r w:rsidRPr="00E254FC">
              <w:rPr>
                <w:rFonts w:ascii="宋体" w:hAnsi="宋体" w:cs="宋体" w:hint="eastAsia"/>
                <w:bCs/>
                <w:sz w:val="18"/>
                <w:szCs w:val="18"/>
              </w:rPr>
              <w:t>管控措施</w:t>
            </w:r>
          </w:p>
        </w:tc>
        <w:tc>
          <w:tcPr>
            <w:tcW w:w="1048" w:type="dxa"/>
            <w:tcBorders>
              <w:top w:val="single" w:sz="8" w:space="0" w:color="auto"/>
              <w:bottom w:val="single" w:sz="8" w:space="0" w:color="auto"/>
            </w:tcBorders>
            <w:vAlign w:val="center"/>
          </w:tcPr>
          <w:p w14:paraId="065BE8BE" w14:textId="77777777" w:rsidR="00A2048D" w:rsidRPr="00E254FC" w:rsidRDefault="00A2048D" w:rsidP="00CB4041">
            <w:pPr>
              <w:widowControl/>
              <w:shd w:val="solid" w:color="FFFFFF" w:fill="FFFFFF"/>
              <w:spacing w:line="0" w:lineRule="atLeast"/>
              <w:jc w:val="center"/>
              <w:rPr>
                <w:rFonts w:ascii="宋体" w:hAnsi="宋体" w:cs="宋体" w:hint="eastAsia"/>
                <w:bCs/>
                <w:kern w:val="0"/>
                <w:sz w:val="18"/>
                <w:szCs w:val="18"/>
              </w:rPr>
            </w:pPr>
            <w:r w:rsidRPr="00E254FC">
              <w:rPr>
                <w:rFonts w:ascii="宋体" w:hAnsi="宋体" w:cs="宋体" w:hint="eastAsia"/>
                <w:bCs/>
                <w:sz w:val="18"/>
                <w:szCs w:val="18"/>
              </w:rPr>
              <w:t>适用范围</w:t>
            </w:r>
          </w:p>
        </w:tc>
      </w:tr>
      <w:tr w:rsidR="00A2048D" w:rsidRPr="00E254FC" w14:paraId="2B62D78F" w14:textId="77777777" w:rsidTr="00A90C00">
        <w:trPr>
          <w:trHeight w:val="20"/>
        </w:trPr>
        <w:tc>
          <w:tcPr>
            <w:tcW w:w="983" w:type="dxa"/>
            <w:vMerge w:val="restart"/>
            <w:tcBorders>
              <w:top w:val="single" w:sz="8" w:space="0" w:color="auto"/>
            </w:tcBorders>
            <w:vAlign w:val="center"/>
          </w:tcPr>
          <w:p w14:paraId="087268A1" w14:textId="77777777" w:rsidR="00A2048D" w:rsidRPr="00E254FC" w:rsidRDefault="00A2048D"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设备本体</w:t>
            </w:r>
          </w:p>
        </w:tc>
        <w:tc>
          <w:tcPr>
            <w:tcW w:w="1417" w:type="dxa"/>
            <w:vMerge w:val="restart"/>
            <w:tcBorders>
              <w:top w:val="single" w:sz="8" w:space="0" w:color="auto"/>
            </w:tcBorders>
            <w:vAlign w:val="center"/>
          </w:tcPr>
          <w:p w14:paraId="2824A016" w14:textId="77777777" w:rsidR="00A2048D" w:rsidRPr="00E254FC" w:rsidRDefault="00A2048D"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挤压、剪切</w:t>
            </w:r>
          </w:p>
        </w:tc>
        <w:tc>
          <w:tcPr>
            <w:tcW w:w="1276" w:type="dxa"/>
            <w:vMerge w:val="restart"/>
            <w:tcBorders>
              <w:top w:val="single" w:sz="8" w:space="0" w:color="auto"/>
            </w:tcBorders>
            <w:vAlign w:val="center"/>
          </w:tcPr>
          <w:p w14:paraId="201E3D4B" w14:textId="77777777" w:rsidR="00A2048D" w:rsidRPr="00E254FC" w:rsidRDefault="00A2048D"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曳引系统故障</w:t>
            </w:r>
          </w:p>
        </w:tc>
        <w:tc>
          <w:tcPr>
            <w:tcW w:w="1843" w:type="dxa"/>
            <w:tcBorders>
              <w:top w:val="single" w:sz="8" w:space="0" w:color="auto"/>
            </w:tcBorders>
            <w:vAlign w:val="center"/>
          </w:tcPr>
          <w:p w14:paraId="43221CCB" w14:textId="77777777" w:rsidR="00A2048D" w:rsidRPr="00E254FC" w:rsidRDefault="00A2048D"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曳引机齿轮磨损</w:t>
            </w:r>
          </w:p>
        </w:tc>
        <w:tc>
          <w:tcPr>
            <w:tcW w:w="7371" w:type="dxa"/>
            <w:tcBorders>
              <w:top w:val="single" w:sz="8" w:space="0" w:color="auto"/>
            </w:tcBorders>
            <w:vAlign w:val="center"/>
          </w:tcPr>
          <w:p w14:paraId="0EB77A94" w14:textId="77777777" w:rsidR="00A2048D" w:rsidRPr="00E254FC" w:rsidRDefault="00A2048D" w:rsidP="00CB4041">
            <w:pPr>
              <w:shd w:val="solid" w:color="FFFFFF" w:fill="FFFFFF"/>
              <w:spacing w:line="0" w:lineRule="atLeast"/>
              <w:jc w:val="left"/>
              <w:rPr>
                <w:rFonts w:ascii="宋体" w:hAnsi="宋体" w:hint="eastAsia"/>
                <w:sz w:val="18"/>
                <w:szCs w:val="18"/>
              </w:rPr>
            </w:pPr>
            <w:r w:rsidRPr="00E254FC">
              <w:rPr>
                <w:rFonts w:ascii="宋体" w:hAnsi="宋体"/>
                <w:sz w:val="18"/>
                <w:szCs w:val="18"/>
              </w:rPr>
              <w:t>1）</w:t>
            </w:r>
            <w:r w:rsidRPr="00E254FC">
              <w:rPr>
                <w:rFonts w:ascii="宋体" w:hAnsi="宋体" w:hint="eastAsia"/>
                <w:sz w:val="18"/>
                <w:szCs w:val="18"/>
              </w:rPr>
              <w:t>加强对维保单位日常维护保养作业质量的监督，确保维保单位有效履行保障电梯安全性能的主体责任；</w:t>
            </w:r>
          </w:p>
          <w:p w14:paraId="2FE649A5" w14:textId="77777777" w:rsidR="00A2048D" w:rsidRPr="00E254FC" w:rsidRDefault="00A2048D" w:rsidP="00CB4041">
            <w:pPr>
              <w:shd w:val="solid" w:color="FFFFFF" w:fill="FFFFFF"/>
              <w:spacing w:line="0" w:lineRule="atLeast"/>
              <w:jc w:val="left"/>
              <w:rPr>
                <w:rFonts w:ascii="宋体" w:hAnsi="宋体" w:hint="eastAsia"/>
                <w:sz w:val="18"/>
                <w:szCs w:val="18"/>
              </w:rPr>
            </w:pPr>
            <w:r w:rsidRPr="00E254FC">
              <w:rPr>
                <w:rFonts w:ascii="宋体" w:hAnsi="宋体"/>
                <w:sz w:val="18"/>
                <w:szCs w:val="18"/>
              </w:rPr>
              <w:t>2）</w:t>
            </w:r>
            <w:r w:rsidRPr="00E254FC">
              <w:rPr>
                <w:rFonts w:ascii="宋体" w:hAnsi="宋体" w:hint="eastAsia"/>
                <w:sz w:val="18"/>
                <w:szCs w:val="18"/>
              </w:rPr>
              <w:t>加强对电梯相关管理人员的安全教育培训，提升相关管理人员的责任意识，履行法律法规赋予的相应责任和义务。</w:t>
            </w:r>
          </w:p>
          <w:p w14:paraId="30A41C87" w14:textId="77777777" w:rsidR="00A2048D" w:rsidRPr="00E254FC" w:rsidRDefault="00A2048D" w:rsidP="00CB4041">
            <w:pPr>
              <w:shd w:val="solid" w:color="FFFFFF" w:fill="FFFFFF"/>
              <w:spacing w:line="0" w:lineRule="atLeast"/>
              <w:jc w:val="left"/>
              <w:rPr>
                <w:rFonts w:ascii="宋体" w:hAnsi="宋体" w:hint="eastAsia"/>
                <w:sz w:val="18"/>
                <w:szCs w:val="18"/>
              </w:rPr>
            </w:pPr>
            <w:r w:rsidRPr="00E254FC">
              <w:rPr>
                <w:rFonts w:ascii="宋体" w:hAnsi="宋体"/>
                <w:sz w:val="18"/>
                <w:szCs w:val="18"/>
              </w:rPr>
              <w:t>3）</w:t>
            </w:r>
            <w:r w:rsidRPr="00E254FC">
              <w:rPr>
                <w:rFonts w:ascii="宋体" w:hAnsi="宋体" w:hint="eastAsia"/>
                <w:sz w:val="18"/>
                <w:szCs w:val="18"/>
              </w:rPr>
              <w:t>督促维保单</w:t>
            </w:r>
            <w:proofErr w:type="gramStart"/>
            <w:r w:rsidRPr="00E254FC">
              <w:rPr>
                <w:rFonts w:ascii="宋体" w:hAnsi="宋体" w:hint="eastAsia"/>
                <w:sz w:val="18"/>
                <w:szCs w:val="18"/>
              </w:rPr>
              <w:t>位加强</w:t>
            </w:r>
            <w:proofErr w:type="gramEnd"/>
            <w:r w:rsidRPr="00E254FC">
              <w:rPr>
                <w:rFonts w:ascii="宋体" w:hAnsi="宋体" w:hint="eastAsia"/>
                <w:sz w:val="18"/>
                <w:szCs w:val="18"/>
              </w:rPr>
              <w:t>对曳引机齿轮的日常维护保养和隐患排查。</w:t>
            </w:r>
          </w:p>
          <w:p w14:paraId="22E73BDD" w14:textId="77777777" w:rsidR="00A2048D" w:rsidRPr="00E254FC" w:rsidRDefault="00A2048D"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检查要点：</w:t>
            </w:r>
          </w:p>
          <w:p w14:paraId="1BF05871" w14:textId="77777777" w:rsidR="00A2048D" w:rsidRPr="00E254FC" w:rsidRDefault="00A2048D" w:rsidP="00CB4041">
            <w:pPr>
              <w:shd w:val="solid" w:color="FFFFFF" w:fill="FFFFFF"/>
              <w:spacing w:line="0" w:lineRule="atLeast"/>
              <w:jc w:val="left"/>
              <w:rPr>
                <w:rFonts w:ascii="宋体" w:hAnsi="宋体" w:hint="eastAsia"/>
                <w:sz w:val="18"/>
                <w:szCs w:val="18"/>
              </w:rPr>
            </w:pPr>
            <w:r w:rsidRPr="00E254FC">
              <w:rPr>
                <w:rFonts w:ascii="宋体" w:hAnsi="宋体"/>
                <w:sz w:val="18"/>
                <w:szCs w:val="18"/>
              </w:rPr>
              <w:t>a</w:t>
            </w:r>
            <w:r w:rsidRPr="00E254FC">
              <w:rPr>
                <w:rFonts w:ascii="宋体" w:hAnsi="宋体" w:hint="eastAsia"/>
                <w:sz w:val="18"/>
                <w:szCs w:val="18"/>
              </w:rPr>
              <w:t>保持曳引机表面的清洁；</w:t>
            </w:r>
          </w:p>
          <w:p w14:paraId="6E7DA1A4" w14:textId="77777777" w:rsidR="00A2048D" w:rsidRPr="00E254FC" w:rsidRDefault="00A2048D" w:rsidP="00CB4041">
            <w:pPr>
              <w:shd w:val="solid" w:color="FFFFFF" w:fill="FFFFFF"/>
              <w:spacing w:line="0" w:lineRule="atLeast"/>
              <w:jc w:val="left"/>
              <w:rPr>
                <w:rFonts w:ascii="宋体" w:hAnsi="宋体" w:hint="eastAsia"/>
                <w:sz w:val="18"/>
                <w:szCs w:val="18"/>
              </w:rPr>
            </w:pPr>
            <w:r w:rsidRPr="00E254FC">
              <w:rPr>
                <w:rFonts w:ascii="宋体" w:hAnsi="宋体"/>
                <w:sz w:val="18"/>
                <w:szCs w:val="18"/>
              </w:rPr>
              <w:t>b</w:t>
            </w:r>
            <w:r w:rsidRPr="00E254FC">
              <w:rPr>
                <w:rFonts w:ascii="宋体" w:hAnsi="宋体" w:hint="eastAsia"/>
                <w:sz w:val="18"/>
                <w:szCs w:val="18"/>
              </w:rPr>
              <w:t>保持经常性的检查，检查箱盖、窥视孔、轴承盖等与箱体连接应紧密、不漏油，油色显示是正常，必要时对油质进行检查。当减速器使用年久后，齿的磨损逐渐增大，当齿间</w:t>
            </w:r>
            <w:proofErr w:type="gramStart"/>
            <w:r w:rsidRPr="00E254FC">
              <w:rPr>
                <w:rFonts w:ascii="宋体" w:hAnsi="宋体" w:hint="eastAsia"/>
                <w:sz w:val="18"/>
                <w:szCs w:val="18"/>
              </w:rPr>
              <w:t>侧隙超过</w:t>
            </w:r>
            <w:proofErr w:type="gramEnd"/>
            <w:r w:rsidRPr="00E254FC">
              <w:rPr>
                <w:rFonts w:ascii="宋体" w:hAnsi="宋体"/>
                <w:sz w:val="18"/>
                <w:szCs w:val="18"/>
              </w:rPr>
              <w:t>1mm</w:t>
            </w:r>
            <w:r w:rsidRPr="00E254FC">
              <w:rPr>
                <w:rFonts w:ascii="宋体" w:hAnsi="宋体" w:hint="eastAsia"/>
                <w:sz w:val="18"/>
                <w:szCs w:val="18"/>
              </w:rPr>
              <w:t>以上，并在工作中产生猛烈的撞击时，应考虑调换蜗轮与蜗杆。</w:t>
            </w:r>
          </w:p>
        </w:tc>
        <w:tc>
          <w:tcPr>
            <w:tcW w:w="1048" w:type="dxa"/>
            <w:tcBorders>
              <w:top w:val="single" w:sz="8" w:space="0" w:color="auto"/>
            </w:tcBorders>
            <w:vAlign w:val="center"/>
          </w:tcPr>
          <w:p w14:paraId="64AF126D" w14:textId="77777777" w:rsidR="00A2048D" w:rsidRPr="00E254FC" w:rsidRDefault="00A2048D" w:rsidP="00CB4041">
            <w:pPr>
              <w:shd w:val="solid" w:color="FFFFFF" w:fill="FFFFFF"/>
              <w:spacing w:line="0" w:lineRule="atLeast"/>
              <w:jc w:val="right"/>
              <w:rPr>
                <w:rFonts w:ascii="宋体" w:hAnsi="宋体" w:hint="eastAsia"/>
                <w:sz w:val="18"/>
                <w:szCs w:val="18"/>
              </w:rPr>
            </w:pPr>
          </w:p>
        </w:tc>
      </w:tr>
      <w:tr w:rsidR="00A2048D" w:rsidRPr="00E254FC" w14:paraId="0D74CE6D" w14:textId="77777777" w:rsidTr="00A90C00">
        <w:trPr>
          <w:trHeight w:val="20"/>
        </w:trPr>
        <w:tc>
          <w:tcPr>
            <w:tcW w:w="983" w:type="dxa"/>
            <w:vMerge/>
            <w:vAlign w:val="center"/>
          </w:tcPr>
          <w:p w14:paraId="09F45B60" w14:textId="77777777" w:rsidR="00A2048D" w:rsidRPr="00E254FC" w:rsidRDefault="00A2048D" w:rsidP="00CB4041">
            <w:pPr>
              <w:shd w:val="solid" w:color="FFFFFF" w:fill="FFFFFF"/>
              <w:spacing w:line="0" w:lineRule="atLeast"/>
              <w:jc w:val="left"/>
              <w:rPr>
                <w:rFonts w:ascii="宋体" w:hAnsi="宋体" w:hint="eastAsia"/>
                <w:sz w:val="18"/>
                <w:szCs w:val="18"/>
              </w:rPr>
            </w:pPr>
          </w:p>
        </w:tc>
        <w:tc>
          <w:tcPr>
            <w:tcW w:w="1417" w:type="dxa"/>
            <w:vMerge/>
            <w:vAlign w:val="center"/>
          </w:tcPr>
          <w:p w14:paraId="7E621DDB" w14:textId="77777777" w:rsidR="00A2048D" w:rsidRPr="00E254FC" w:rsidRDefault="00A2048D" w:rsidP="00CB4041">
            <w:pPr>
              <w:shd w:val="solid" w:color="FFFFFF" w:fill="FFFFFF"/>
              <w:spacing w:line="0" w:lineRule="atLeast"/>
              <w:jc w:val="left"/>
              <w:rPr>
                <w:rFonts w:ascii="宋体" w:hAnsi="宋体" w:hint="eastAsia"/>
                <w:sz w:val="18"/>
                <w:szCs w:val="18"/>
              </w:rPr>
            </w:pPr>
          </w:p>
        </w:tc>
        <w:tc>
          <w:tcPr>
            <w:tcW w:w="1276" w:type="dxa"/>
            <w:vMerge/>
            <w:vAlign w:val="center"/>
          </w:tcPr>
          <w:p w14:paraId="15204C4D" w14:textId="77777777" w:rsidR="00A2048D" w:rsidRPr="00E254FC" w:rsidRDefault="00A2048D" w:rsidP="00CB4041">
            <w:pPr>
              <w:shd w:val="solid" w:color="FFFFFF" w:fill="FFFFFF"/>
              <w:spacing w:line="0" w:lineRule="atLeast"/>
              <w:jc w:val="left"/>
              <w:rPr>
                <w:rFonts w:ascii="宋体" w:hAnsi="宋体" w:hint="eastAsia"/>
                <w:sz w:val="18"/>
                <w:szCs w:val="18"/>
              </w:rPr>
            </w:pPr>
          </w:p>
        </w:tc>
        <w:tc>
          <w:tcPr>
            <w:tcW w:w="1843" w:type="dxa"/>
            <w:vAlign w:val="center"/>
          </w:tcPr>
          <w:p w14:paraId="131BF5A0" w14:textId="77777777" w:rsidR="00A2048D" w:rsidRPr="00E254FC" w:rsidRDefault="00A2048D" w:rsidP="00CB4041">
            <w:pPr>
              <w:shd w:val="solid" w:color="FFFFFF" w:fill="FFFFFF"/>
              <w:spacing w:line="0" w:lineRule="atLeast"/>
              <w:jc w:val="left"/>
              <w:rPr>
                <w:rFonts w:ascii="宋体" w:hAnsi="宋体" w:hint="eastAsia"/>
                <w:sz w:val="18"/>
                <w:szCs w:val="18"/>
              </w:rPr>
            </w:pPr>
            <w:proofErr w:type="gramStart"/>
            <w:r w:rsidRPr="00E254FC">
              <w:rPr>
                <w:rFonts w:ascii="宋体" w:hAnsi="宋体" w:hint="eastAsia"/>
                <w:sz w:val="18"/>
                <w:szCs w:val="18"/>
              </w:rPr>
              <w:t>曳</w:t>
            </w:r>
            <w:proofErr w:type="gramEnd"/>
            <w:r w:rsidRPr="00E254FC">
              <w:rPr>
                <w:rFonts w:ascii="宋体" w:hAnsi="宋体" w:hint="eastAsia"/>
                <w:sz w:val="18"/>
                <w:szCs w:val="18"/>
              </w:rPr>
              <w:t>引力不足</w:t>
            </w:r>
          </w:p>
        </w:tc>
        <w:tc>
          <w:tcPr>
            <w:tcW w:w="7371" w:type="dxa"/>
            <w:vAlign w:val="center"/>
          </w:tcPr>
          <w:p w14:paraId="32AAB1D3" w14:textId="77777777" w:rsidR="00A2048D" w:rsidRPr="00E254FC" w:rsidRDefault="00A2048D"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督促维保单</w:t>
            </w:r>
            <w:proofErr w:type="gramStart"/>
            <w:r w:rsidRPr="00E254FC">
              <w:rPr>
                <w:rFonts w:ascii="宋体" w:hAnsi="宋体" w:hint="eastAsia"/>
                <w:sz w:val="18"/>
                <w:szCs w:val="18"/>
              </w:rPr>
              <w:t>位严格</w:t>
            </w:r>
            <w:proofErr w:type="gramEnd"/>
            <w:r w:rsidRPr="00E254FC">
              <w:rPr>
                <w:rFonts w:ascii="宋体" w:hAnsi="宋体" w:hint="eastAsia"/>
                <w:sz w:val="18"/>
                <w:szCs w:val="18"/>
              </w:rPr>
              <w:t>按照安全技术规范和国家标准的要求开展日常维护保养，确保电梯性能安全的主体责任。</w:t>
            </w:r>
          </w:p>
          <w:p w14:paraId="5974B60E" w14:textId="77777777" w:rsidR="00A2048D" w:rsidRPr="00E254FC" w:rsidRDefault="00A2048D"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检查要点：</w:t>
            </w:r>
          </w:p>
          <w:p w14:paraId="6D791F15" w14:textId="77777777" w:rsidR="00A2048D" w:rsidRPr="00E254FC" w:rsidRDefault="00A2048D" w:rsidP="00CB4041">
            <w:pPr>
              <w:shd w:val="solid" w:color="FFFFFF" w:fill="FFFFFF"/>
              <w:spacing w:line="0" w:lineRule="atLeast"/>
              <w:jc w:val="left"/>
              <w:rPr>
                <w:rFonts w:ascii="宋体" w:hAnsi="宋体" w:hint="eastAsia"/>
                <w:sz w:val="18"/>
                <w:szCs w:val="18"/>
              </w:rPr>
            </w:pPr>
            <w:r w:rsidRPr="00E254FC">
              <w:rPr>
                <w:rFonts w:ascii="宋体" w:hAnsi="宋体"/>
                <w:sz w:val="18"/>
                <w:szCs w:val="18"/>
              </w:rPr>
              <w:t>a</w:t>
            </w:r>
            <w:r w:rsidRPr="00E254FC">
              <w:rPr>
                <w:rFonts w:ascii="宋体" w:hAnsi="宋体" w:hint="eastAsia"/>
                <w:sz w:val="18"/>
                <w:szCs w:val="18"/>
              </w:rPr>
              <w:t>保持曳引机表面的清洁；</w:t>
            </w:r>
          </w:p>
          <w:p w14:paraId="5AAA6D53" w14:textId="77777777" w:rsidR="00A2048D" w:rsidRPr="00E254FC" w:rsidRDefault="00A2048D" w:rsidP="00CB4041">
            <w:pPr>
              <w:shd w:val="solid" w:color="FFFFFF" w:fill="FFFFFF"/>
              <w:spacing w:line="0" w:lineRule="atLeast"/>
              <w:jc w:val="left"/>
              <w:rPr>
                <w:rFonts w:ascii="宋体" w:hAnsi="宋体" w:hint="eastAsia"/>
                <w:sz w:val="18"/>
                <w:szCs w:val="18"/>
              </w:rPr>
            </w:pPr>
            <w:r w:rsidRPr="00E254FC">
              <w:rPr>
                <w:rFonts w:ascii="宋体" w:hAnsi="宋体"/>
                <w:sz w:val="18"/>
                <w:szCs w:val="18"/>
              </w:rPr>
              <w:t>b</w:t>
            </w:r>
            <w:r w:rsidRPr="00E254FC">
              <w:rPr>
                <w:rFonts w:ascii="宋体" w:hAnsi="宋体" w:hint="eastAsia"/>
                <w:sz w:val="18"/>
                <w:szCs w:val="18"/>
              </w:rPr>
              <w:t>保持经常性的检查，检查箱盖、窥视孔、轴承盖等与箱体连接应紧密、不漏油，油色显示是正常，必要时对油质进行检查。当减速器使用年久后，齿的磨损逐渐增大，当齿间</w:t>
            </w:r>
            <w:proofErr w:type="gramStart"/>
            <w:r w:rsidRPr="00E254FC">
              <w:rPr>
                <w:rFonts w:ascii="宋体" w:hAnsi="宋体" w:hint="eastAsia"/>
                <w:sz w:val="18"/>
                <w:szCs w:val="18"/>
              </w:rPr>
              <w:t>侧隙超过</w:t>
            </w:r>
            <w:proofErr w:type="gramEnd"/>
            <w:r w:rsidRPr="00E254FC">
              <w:rPr>
                <w:rFonts w:ascii="宋体" w:hAnsi="宋体"/>
                <w:sz w:val="18"/>
                <w:szCs w:val="18"/>
              </w:rPr>
              <w:t>1mm</w:t>
            </w:r>
            <w:r w:rsidRPr="00E254FC">
              <w:rPr>
                <w:rFonts w:ascii="宋体" w:hAnsi="宋体" w:hint="eastAsia"/>
                <w:sz w:val="18"/>
                <w:szCs w:val="18"/>
              </w:rPr>
              <w:t>以上，并在工作中产生猛烈的撞击时，应考虑调换蜗轮与蜗杆。</w:t>
            </w:r>
          </w:p>
        </w:tc>
        <w:tc>
          <w:tcPr>
            <w:tcW w:w="1048" w:type="dxa"/>
            <w:vAlign w:val="center"/>
          </w:tcPr>
          <w:p w14:paraId="5730FD5D" w14:textId="77777777" w:rsidR="00A2048D" w:rsidRPr="00E254FC" w:rsidRDefault="00A2048D" w:rsidP="00CB4041">
            <w:pPr>
              <w:shd w:val="solid" w:color="FFFFFF" w:fill="FFFFFF"/>
              <w:spacing w:line="0" w:lineRule="atLeast"/>
              <w:jc w:val="right"/>
              <w:rPr>
                <w:rFonts w:ascii="宋体" w:hAnsi="宋体" w:hint="eastAsia"/>
                <w:sz w:val="18"/>
                <w:szCs w:val="18"/>
              </w:rPr>
            </w:pPr>
          </w:p>
        </w:tc>
      </w:tr>
      <w:tr w:rsidR="00A2048D" w:rsidRPr="00E254FC" w14:paraId="2367221F" w14:textId="77777777" w:rsidTr="00A90C00">
        <w:trPr>
          <w:trHeight w:val="20"/>
        </w:trPr>
        <w:tc>
          <w:tcPr>
            <w:tcW w:w="983" w:type="dxa"/>
            <w:vMerge/>
            <w:vAlign w:val="center"/>
          </w:tcPr>
          <w:p w14:paraId="551FE5D1" w14:textId="77777777" w:rsidR="00A2048D" w:rsidRPr="00E254FC" w:rsidRDefault="00A2048D" w:rsidP="00CB4041">
            <w:pPr>
              <w:shd w:val="solid" w:color="FFFFFF" w:fill="FFFFFF"/>
              <w:spacing w:line="0" w:lineRule="atLeast"/>
              <w:jc w:val="left"/>
              <w:rPr>
                <w:rFonts w:ascii="宋体" w:hAnsi="宋体" w:hint="eastAsia"/>
                <w:sz w:val="18"/>
                <w:szCs w:val="18"/>
              </w:rPr>
            </w:pPr>
          </w:p>
        </w:tc>
        <w:tc>
          <w:tcPr>
            <w:tcW w:w="1417" w:type="dxa"/>
            <w:vMerge/>
            <w:vAlign w:val="center"/>
          </w:tcPr>
          <w:p w14:paraId="43C061EF" w14:textId="77777777" w:rsidR="00A2048D" w:rsidRPr="00E254FC" w:rsidRDefault="00A2048D" w:rsidP="00CB4041">
            <w:pPr>
              <w:shd w:val="solid" w:color="FFFFFF" w:fill="FFFFFF"/>
              <w:spacing w:line="0" w:lineRule="atLeast"/>
              <w:jc w:val="left"/>
              <w:rPr>
                <w:rFonts w:ascii="宋体" w:hAnsi="宋体" w:hint="eastAsia"/>
                <w:sz w:val="18"/>
                <w:szCs w:val="18"/>
              </w:rPr>
            </w:pPr>
          </w:p>
        </w:tc>
        <w:tc>
          <w:tcPr>
            <w:tcW w:w="1276" w:type="dxa"/>
            <w:vMerge/>
            <w:vAlign w:val="center"/>
          </w:tcPr>
          <w:p w14:paraId="4679F3F4" w14:textId="77777777" w:rsidR="00A2048D" w:rsidRPr="00E254FC" w:rsidRDefault="00A2048D" w:rsidP="00CB4041">
            <w:pPr>
              <w:shd w:val="solid" w:color="FFFFFF" w:fill="FFFFFF"/>
              <w:spacing w:line="0" w:lineRule="atLeast"/>
              <w:jc w:val="left"/>
              <w:rPr>
                <w:rFonts w:ascii="宋体" w:hAnsi="宋体" w:hint="eastAsia"/>
                <w:sz w:val="18"/>
                <w:szCs w:val="18"/>
              </w:rPr>
            </w:pPr>
          </w:p>
        </w:tc>
        <w:tc>
          <w:tcPr>
            <w:tcW w:w="1843" w:type="dxa"/>
            <w:vAlign w:val="center"/>
          </w:tcPr>
          <w:p w14:paraId="4F90A138" w14:textId="77777777" w:rsidR="00A2048D" w:rsidRPr="00E254FC" w:rsidRDefault="00A2048D"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传动啮合失效</w:t>
            </w:r>
          </w:p>
        </w:tc>
        <w:tc>
          <w:tcPr>
            <w:tcW w:w="7371" w:type="dxa"/>
            <w:vAlign w:val="center"/>
          </w:tcPr>
          <w:p w14:paraId="7A85C96A" w14:textId="77777777" w:rsidR="00A2048D" w:rsidRPr="00E254FC" w:rsidRDefault="00A2048D"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督促维保单位定期检查蜗杆的轴向窜动量和</w:t>
            </w:r>
            <w:proofErr w:type="gramStart"/>
            <w:r w:rsidRPr="00E254FC">
              <w:rPr>
                <w:rFonts w:ascii="宋体" w:hAnsi="宋体" w:hint="eastAsia"/>
                <w:sz w:val="18"/>
                <w:szCs w:val="18"/>
              </w:rPr>
              <w:t>蜗轮副</w:t>
            </w:r>
            <w:proofErr w:type="gramEnd"/>
            <w:r w:rsidRPr="00E254FC">
              <w:rPr>
                <w:rFonts w:ascii="宋体" w:hAnsi="宋体" w:hint="eastAsia"/>
                <w:sz w:val="18"/>
                <w:szCs w:val="18"/>
              </w:rPr>
              <w:t>的啮合情况。</w:t>
            </w:r>
          </w:p>
          <w:p w14:paraId="798CF32C" w14:textId="77777777" w:rsidR="00A2048D" w:rsidRPr="00E254FC" w:rsidRDefault="00A2048D"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检查要点：在检查减速器蜗轮和蜗杆的啮合和轴承的情况时，如必须将减速器拆开时，应先将轿厢安置在井道顶部并必须用钢丝绳吊住，再将对重在底坑内撑住，摘去曳引轮上的曳引钢丝绳然后排去减速器内润滑油，用煤油洗净。</w:t>
            </w:r>
          </w:p>
        </w:tc>
        <w:tc>
          <w:tcPr>
            <w:tcW w:w="1048" w:type="dxa"/>
            <w:vAlign w:val="center"/>
          </w:tcPr>
          <w:p w14:paraId="2F59CF01" w14:textId="77777777" w:rsidR="00A2048D" w:rsidRPr="00E254FC" w:rsidRDefault="00A2048D" w:rsidP="00CB4041">
            <w:pPr>
              <w:shd w:val="solid" w:color="FFFFFF" w:fill="FFFFFF"/>
              <w:spacing w:line="0" w:lineRule="atLeast"/>
              <w:jc w:val="right"/>
              <w:rPr>
                <w:rFonts w:ascii="宋体" w:hAnsi="宋体" w:hint="eastAsia"/>
                <w:sz w:val="18"/>
                <w:szCs w:val="18"/>
              </w:rPr>
            </w:pPr>
          </w:p>
        </w:tc>
      </w:tr>
      <w:tr w:rsidR="00A2048D" w:rsidRPr="00E254FC" w14:paraId="0402B1F9" w14:textId="77777777" w:rsidTr="00A90C00">
        <w:trPr>
          <w:trHeight w:val="20"/>
        </w:trPr>
        <w:tc>
          <w:tcPr>
            <w:tcW w:w="983" w:type="dxa"/>
            <w:vMerge/>
            <w:vAlign w:val="center"/>
          </w:tcPr>
          <w:p w14:paraId="4694C10C" w14:textId="77777777" w:rsidR="00A2048D" w:rsidRPr="00E254FC" w:rsidRDefault="00A2048D" w:rsidP="00CB4041">
            <w:pPr>
              <w:shd w:val="solid" w:color="FFFFFF" w:fill="FFFFFF"/>
              <w:spacing w:line="0" w:lineRule="atLeast"/>
              <w:jc w:val="left"/>
              <w:rPr>
                <w:rFonts w:ascii="宋体" w:hAnsi="宋体" w:hint="eastAsia"/>
                <w:sz w:val="18"/>
                <w:szCs w:val="18"/>
              </w:rPr>
            </w:pPr>
          </w:p>
        </w:tc>
        <w:tc>
          <w:tcPr>
            <w:tcW w:w="1417" w:type="dxa"/>
            <w:vMerge/>
            <w:vAlign w:val="center"/>
          </w:tcPr>
          <w:p w14:paraId="53BED5A1" w14:textId="77777777" w:rsidR="00A2048D" w:rsidRPr="00E254FC" w:rsidRDefault="00A2048D" w:rsidP="00CB4041">
            <w:pPr>
              <w:shd w:val="solid" w:color="FFFFFF" w:fill="FFFFFF"/>
              <w:spacing w:line="0" w:lineRule="atLeast"/>
              <w:jc w:val="left"/>
              <w:rPr>
                <w:rFonts w:ascii="宋体" w:hAnsi="宋体" w:hint="eastAsia"/>
                <w:sz w:val="18"/>
                <w:szCs w:val="18"/>
              </w:rPr>
            </w:pPr>
          </w:p>
        </w:tc>
        <w:tc>
          <w:tcPr>
            <w:tcW w:w="1276" w:type="dxa"/>
            <w:vMerge w:val="restart"/>
            <w:vAlign w:val="center"/>
          </w:tcPr>
          <w:p w14:paraId="5B166D62" w14:textId="77777777" w:rsidR="00A2048D" w:rsidRPr="00E254FC" w:rsidRDefault="00A2048D"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重量平衡系统故障</w:t>
            </w:r>
          </w:p>
        </w:tc>
        <w:tc>
          <w:tcPr>
            <w:tcW w:w="1843" w:type="dxa"/>
            <w:vAlign w:val="center"/>
          </w:tcPr>
          <w:p w14:paraId="066F3806" w14:textId="77777777" w:rsidR="00A2048D" w:rsidRPr="00E254FC" w:rsidRDefault="00A2048D"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补偿链过长或过短</w:t>
            </w:r>
          </w:p>
        </w:tc>
        <w:tc>
          <w:tcPr>
            <w:tcW w:w="7371" w:type="dxa"/>
            <w:vAlign w:val="center"/>
          </w:tcPr>
          <w:p w14:paraId="73C4F579" w14:textId="77777777" w:rsidR="00A2048D" w:rsidRPr="00E254FC" w:rsidRDefault="00A2048D"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督促维保单</w:t>
            </w:r>
            <w:proofErr w:type="gramStart"/>
            <w:r w:rsidRPr="00E254FC">
              <w:rPr>
                <w:rFonts w:ascii="宋体" w:hAnsi="宋体" w:hint="eastAsia"/>
                <w:sz w:val="18"/>
                <w:szCs w:val="18"/>
              </w:rPr>
              <w:t>位严格</w:t>
            </w:r>
            <w:proofErr w:type="gramEnd"/>
            <w:r w:rsidRPr="00E254FC">
              <w:rPr>
                <w:rFonts w:ascii="宋体" w:hAnsi="宋体" w:hint="eastAsia"/>
                <w:sz w:val="18"/>
                <w:szCs w:val="18"/>
              </w:rPr>
              <w:t>按照安全技术规范和国家标准的要求开展日常维护保养，确保电梯性能安全的主体责任。</w:t>
            </w:r>
          </w:p>
          <w:p w14:paraId="660A251B" w14:textId="77777777" w:rsidR="00A2048D" w:rsidRPr="00E254FC" w:rsidRDefault="00A2048D"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检查要点：</w:t>
            </w:r>
          </w:p>
          <w:p w14:paraId="2E3E6A48" w14:textId="77777777" w:rsidR="00A2048D" w:rsidRPr="00E254FC" w:rsidRDefault="00A2048D" w:rsidP="00CB4041">
            <w:pPr>
              <w:shd w:val="solid" w:color="FFFFFF" w:fill="FFFFFF"/>
              <w:spacing w:line="0" w:lineRule="atLeast"/>
              <w:jc w:val="left"/>
              <w:rPr>
                <w:rFonts w:ascii="宋体" w:hAnsi="宋体" w:hint="eastAsia"/>
                <w:sz w:val="18"/>
                <w:szCs w:val="18"/>
              </w:rPr>
            </w:pPr>
            <w:r w:rsidRPr="00E254FC">
              <w:rPr>
                <w:rFonts w:ascii="宋体" w:hAnsi="宋体"/>
                <w:sz w:val="18"/>
                <w:szCs w:val="18"/>
              </w:rPr>
              <w:t>a</w:t>
            </w:r>
            <w:r w:rsidRPr="00E254FC">
              <w:rPr>
                <w:rFonts w:ascii="宋体" w:hAnsi="宋体" w:hint="eastAsia"/>
                <w:sz w:val="18"/>
                <w:szCs w:val="18"/>
              </w:rPr>
              <w:t>检查补偿链链环是否有开裂、两端固定处可靠、螺母锁紧、销钉齐全；</w:t>
            </w:r>
          </w:p>
          <w:p w14:paraId="2B800E18" w14:textId="77777777" w:rsidR="00A2048D" w:rsidRPr="00E254FC" w:rsidRDefault="00A2048D" w:rsidP="00CB4041">
            <w:pPr>
              <w:shd w:val="solid" w:color="FFFFFF" w:fill="FFFFFF"/>
              <w:spacing w:line="0" w:lineRule="atLeast"/>
              <w:jc w:val="left"/>
              <w:rPr>
                <w:rFonts w:ascii="宋体" w:hAnsi="宋体" w:hint="eastAsia"/>
                <w:sz w:val="18"/>
                <w:szCs w:val="18"/>
              </w:rPr>
            </w:pPr>
            <w:r w:rsidRPr="00E254FC">
              <w:rPr>
                <w:rFonts w:ascii="宋体" w:hAnsi="宋体"/>
                <w:sz w:val="18"/>
                <w:szCs w:val="18"/>
              </w:rPr>
              <w:t>b</w:t>
            </w:r>
            <w:r w:rsidRPr="00E254FC">
              <w:rPr>
                <w:rFonts w:ascii="宋体" w:hAnsi="宋体" w:hint="eastAsia"/>
                <w:sz w:val="18"/>
                <w:szCs w:val="18"/>
              </w:rPr>
              <w:t>检查是否与井道件碰撞或摩擦，有无阻力。</w:t>
            </w:r>
          </w:p>
        </w:tc>
        <w:tc>
          <w:tcPr>
            <w:tcW w:w="1048" w:type="dxa"/>
            <w:vAlign w:val="center"/>
          </w:tcPr>
          <w:p w14:paraId="6AA98290" w14:textId="77777777" w:rsidR="00A2048D" w:rsidRPr="00E254FC" w:rsidRDefault="00A2048D" w:rsidP="00CB4041">
            <w:pPr>
              <w:shd w:val="solid" w:color="FFFFFF" w:fill="FFFFFF"/>
              <w:spacing w:line="0" w:lineRule="atLeast"/>
              <w:jc w:val="right"/>
              <w:rPr>
                <w:rFonts w:ascii="宋体" w:hAnsi="宋体" w:hint="eastAsia"/>
                <w:sz w:val="18"/>
                <w:szCs w:val="18"/>
              </w:rPr>
            </w:pPr>
          </w:p>
        </w:tc>
      </w:tr>
      <w:tr w:rsidR="00A2048D" w:rsidRPr="00E254FC" w14:paraId="57B00477" w14:textId="77777777" w:rsidTr="00A90C00">
        <w:trPr>
          <w:trHeight w:val="20"/>
        </w:trPr>
        <w:tc>
          <w:tcPr>
            <w:tcW w:w="983" w:type="dxa"/>
            <w:vMerge/>
            <w:vAlign w:val="center"/>
          </w:tcPr>
          <w:p w14:paraId="767240E5" w14:textId="77777777" w:rsidR="00A2048D" w:rsidRPr="00E254FC" w:rsidRDefault="00A2048D" w:rsidP="00CB4041">
            <w:pPr>
              <w:shd w:val="solid" w:color="FFFFFF" w:fill="FFFFFF"/>
              <w:spacing w:line="0" w:lineRule="atLeast"/>
              <w:jc w:val="right"/>
              <w:rPr>
                <w:rFonts w:ascii="宋体" w:hAnsi="宋体" w:hint="eastAsia"/>
                <w:sz w:val="18"/>
                <w:szCs w:val="18"/>
              </w:rPr>
            </w:pPr>
          </w:p>
        </w:tc>
        <w:tc>
          <w:tcPr>
            <w:tcW w:w="1417" w:type="dxa"/>
            <w:vMerge/>
            <w:vAlign w:val="center"/>
          </w:tcPr>
          <w:p w14:paraId="18308E2D" w14:textId="77777777" w:rsidR="00A2048D" w:rsidRPr="00E254FC" w:rsidRDefault="00A2048D" w:rsidP="00CB4041">
            <w:pPr>
              <w:shd w:val="solid" w:color="FFFFFF" w:fill="FFFFFF"/>
              <w:spacing w:line="0" w:lineRule="atLeast"/>
              <w:jc w:val="right"/>
              <w:rPr>
                <w:rFonts w:ascii="宋体" w:hAnsi="宋体" w:hint="eastAsia"/>
                <w:sz w:val="18"/>
                <w:szCs w:val="18"/>
              </w:rPr>
            </w:pPr>
          </w:p>
        </w:tc>
        <w:tc>
          <w:tcPr>
            <w:tcW w:w="1276" w:type="dxa"/>
            <w:vMerge/>
            <w:vAlign w:val="center"/>
          </w:tcPr>
          <w:p w14:paraId="19CB06ED" w14:textId="77777777" w:rsidR="00A2048D" w:rsidRPr="00E254FC" w:rsidRDefault="00A2048D" w:rsidP="00CB4041">
            <w:pPr>
              <w:shd w:val="solid" w:color="FFFFFF" w:fill="FFFFFF"/>
              <w:spacing w:line="0" w:lineRule="atLeast"/>
              <w:jc w:val="right"/>
              <w:rPr>
                <w:rFonts w:ascii="宋体" w:hAnsi="宋体" w:hint="eastAsia"/>
                <w:sz w:val="18"/>
                <w:szCs w:val="18"/>
              </w:rPr>
            </w:pPr>
          </w:p>
        </w:tc>
        <w:tc>
          <w:tcPr>
            <w:tcW w:w="1843" w:type="dxa"/>
            <w:vAlign w:val="center"/>
          </w:tcPr>
          <w:p w14:paraId="1CD57CE1" w14:textId="77777777" w:rsidR="00A2048D" w:rsidRPr="00E254FC" w:rsidRDefault="00A2048D"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补偿链悬挂装置损坏</w:t>
            </w:r>
          </w:p>
        </w:tc>
        <w:tc>
          <w:tcPr>
            <w:tcW w:w="7371" w:type="dxa"/>
            <w:vAlign w:val="center"/>
          </w:tcPr>
          <w:p w14:paraId="452481DB" w14:textId="77777777" w:rsidR="00A2048D" w:rsidRPr="00E254FC" w:rsidRDefault="00A2048D"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督促维保单位定期检查对补偿链悬挂装置及二次保护装置的牢固性。</w:t>
            </w:r>
          </w:p>
          <w:p w14:paraId="2496784A" w14:textId="77777777" w:rsidR="00A2048D" w:rsidRPr="00E254FC" w:rsidRDefault="00A2048D"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检查要点：在电梯底坑</w:t>
            </w:r>
            <w:proofErr w:type="gramStart"/>
            <w:r w:rsidRPr="00E254FC">
              <w:rPr>
                <w:rFonts w:ascii="宋体" w:hAnsi="宋体" w:hint="eastAsia"/>
                <w:sz w:val="18"/>
                <w:szCs w:val="18"/>
              </w:rPr>
              <w:t>观察轿底补偿</w:t>
            </w:r>
            <w:proofErr w:type="gramEnd"/>
            <w:r w:rsidRPr="00E254FC">
              <w:rPr>
                <w:rFonts w:ascii="宋体" w:hAnsi="宋体" w:hint="eastAsia"/>
                <w:sz w:val="18"/>
                <w:szCs w:val="18"/>
              </w:rPr>
              <w:t>链悬挂装置的固定部位，有无松动，如有应紧固。</w:t>
            </w:r>
          </w:p>
        </w:tc>
        <w:tc>
          <w:tcPr>
            <w:tcW w:w="1048" w:type="dxa"/>
            <w:vAlign w:val="center"/>
          </w:tcPr>
          <w:p w14:paraId="3B917E88" w14:textId="77777777" w:rsidR="00A2048D" w:rsidRPr="00E254FC" w:rsidRDefault="00A2048D" w:rsidP="00CB4041">
            <w:pPr>
              <w:shd w:val="solid" w:color="FFFFFF" w:fill="FFFFFF"/>
              <w:spacing w:line="0" w:lineRule="atLeast"/>
              <w:jc w:val="right"/>
              <w:rPr>
                <w:rFonts w:ascii="宋体" w:hAnsi="宋体" w:hint="eastAsia"/>
                <w:sz w:val="18"/>
                <w:szCs w:val="18"/>
              </w:rPr>
            </w:pPr>
          </w:p>
        </w:tc>
      </w:tr>
    </w:tbl>
    <w:p w14:paraId="541DEA68" w14:textId="77777777" w:rsidR="00A90C00" w:rsidRPr="00A90C00" w:rsidRDefault="00A90C00" w:rsidP="00A90C00">
      <w:pPr>
        <w:pStyle w:val="afffff9"/>
        <w:pageBreakBefore/>
        <w:spacing w:beforeLines="50" w:before="156" w:afterLines="50" w:after="156"/>
        <w:ind w:firstLineChars="0" w:firstLine="0"/>
        <w:jc w:val="center"/>
        <w:rPr>
          <w:rFonts w:ascii="黑体" w:eastAsia="黑体" w:hAnsi="黑体" w:hint="eastAsia"/>
        </w:rPr>
      </w:pPr>
      <w:r w:rsidRPr="00A90C00">
        <w:rPr>
          <w:rFonts w:ascii="黑体" w:eastAsia="黑体" w:hAnsi="黑体" w:hint="eastAsia"/>
        </w:rPr>
        <w:lastRenderedPageBreak/>
        <w:t>表B.10  特种设备常见风险事件分析及典型管控措施(垂直升降电梯)</w:t>
      </w:r>
      <w:r w:rsidRPr="00A90C00">
        <w:rPr>
          <w:rFonts w:hAnsi="宋体" w:hint="eastAsia"/>
        </w:rPr>
        <w:t>（续）</w:t>
      </w:r>
    </w:p>
    <w:tbl>
      <w:tblPr>
        <w:tblW w:w="1396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4A0" w:firstRow="1" w:lastRow="0" w:firstColumn="1" w:lastColumn="0" w:noHBand="0" w:noVBand="1"/>
      </w:tblPr>
      <w:tblGrid>
        <w:gridCol w:w="955"/>
        <w:gridCol w:w="1426"/>
        <w:gridCol w:w="1295"/>
        <w:gridCol w:w="1887"/>
        <w:gridCol w:w="7373"/>
        <w:gridCol w:w="1024"/>
      </w:tblGrid>
      <w:tr w:rsidR="00A90C00" w:rsidRPr="00E254FC" w14:paraId="5EB75A61" w14:textId="77777777" w:rsidTr="00A90C00">
        <w:trPr>
          <w:trHeight w:val="539"/>
          <w:tblHeader/>
        </w:trPr>
        <w:tc>
          <w:tcPr>
            <w:tcW w:w="955" w:type="dxa"/>
            <w:tcBorders>
              <w:top w:val="single" w:sz="8" w:space="0" w:color="auto"/>
              <w:bottom w:val="single" w:sz="8" w:space="0" w:color="auto"/>
            </w:tcBorders>
            <w:vAlign w:val="center"/>
          </w:tcPr>
          <w:p w14:paraId="1AB6797E" w14:textId="77777777" w:rsidR="00A90C00" w:rsidRPr="00E254FC" w:rsidRDefault="00A90C00" w:rsidP="00F422EF">
            <w:pPr>
              <w:widowControl/>
              <w:shd w:val="solid" w:color="FFFFFF" w:fill="FFFFFF"/>
              <w:spacing w:line="0" w:lineRule="atLeast"/>
              <w:jc w:val="center"/>
              <w:rPr>
                <w:rFonts w:ascii="宋体" w:hAnsi="宋体" w:cs="宋体" w:hint="eastAsia"/>
                <w:bCs/>
                <w:kern w:val="0"/>
                <w:sz w:val="18"/>
                <w:szCs w:val="18"/>
              </w:rPr>
            </w:pPr>
            <w:r w:rsidRPr="00E254FC">
              <w:rPr>
                <w:rFonts w:ascii="宋体" w:hAnsi="宋体"/>
                <w:sz w:val="18"/>
                <w:szCs w:val="18"/>
              </w:rPr>
              <w:br w:type="page"/>
            </w:r>
            <w:r w:rsidRPr="00E254FC">
              <w:rPr>
                <w:rFonts w:ascii="宋体" w:hAnsi="宋体" w:cs="宋体" w:hint="eastAsia"/>
                <w:bCs/>
                <w:sz w:val="18"/>
                <w:szCs w:val="18"/>
              </w:rPr>
              <w:t>风险来源</w:t>
            </w:r>
          </w:p>
        </w:tc>
        <w:tc>
          <w:tcPr>
            <w:tcW w:w="1426" w:type="dxa"/>
            <w:tcBorders>
              <w:top w:val="single" w:sz="8" w:space="0" w:color="auto"/>
              <w:bottom w:val="single" w:sz="8" w:space="0" w:color="auto"/>
            </w:tcBorders>
            <w:vAlign w:val="center"/>
          </w:tcPr>
          <w:p w14:paraId="655F84DA" w14:textId="77777777" w:rsidR="00A90C00" w:rsidRPr="00E254FC" w:rsidRDefault="00A90C00" w:rsidP="00F422EF">
            <w:pPr>
              <w:widowControl/>
              <w:shd w:val="solid" w:color="FFFFFF" w:fill="FFFFFF"/>
              <w:spacing w:line="0" w:lineRule="atLeast"/>
              <w:jc w:val="center"/>
              <w:rPr>
                <w:rFonts w:ascii="宋体" w:hAnsi="宋体" w:cs="宋体" w:hint="eastAsia"/>
                <w:bCs/>
                <w:kern w:val="0"/>
                <w:sz w:val="18"/>
                <w:szCs w:val="18"/>
              </w:rPr>
            </w:pPr>
            <w:r w:rsidRPr="00E254FC">
              <w:rPr>
                <w:rFonts w:ascii="宋体" w:hAnsi="宋体" w:cs="宋体" w:hint="eastAsia"/>
                <w:bCs/>
                <w:sz w:val="18"/>
                <w:szCs w:val="18"/>
              </w:rPr>
              <w:t>风险事件描述</w:t>
            </w:r>
          </w:p>
        </w:tc>
        <w:tc>
          <w:tcPr>
            <w:tcW w:w="3182" w:type="dxa"/>
            <w:gridSpan w:val="2"/>
            <w:tcBorders>
              <w:top w:val="single" w:sz="8" w:space="0" w:color="auto"/>
              <w:bottom w:val="single" w:sz="8" w:space="0" w:color="auto"/>
            </w:tcBorders>
            <w:vAlign w:val="center"/>
          </w:tcPr>
          <w:p w14:paraId="1C78943C" w14:textId="77777777" w:rsidR="00A90C00" w:rsidRPr="00E254FC" w:rsidRDefault="00A90C00" w:rsidP="00F422EF">
            <w:pPr>
              <w:widowControl/>
              <w:shd w:val="solid" w:color="FFFFFF" w:fill="FFFFFF"/>
              <w:spacing w:line="0" w:lineRule="atLeast"/>
              <w:jc w:val="center"/>
              <w:rPr>
                <w:rFonts w:ascii="宋体" w:hAnsi="宋体" w:cs="宋体" w:hint="eastAsia"/>
                <w:bCs/>
                <w:kern w:val="0"/>
                <w:sz w:val="18"/>
                <w:szCs w:val="18"/>
              </w:rPr>
            </w:pPr>
            <w:r w:rsidRPr="00E254FC">
              <w:rPr>
                <w:rFonts w:ascii="宋体" w:hAnsi="宋体" w:cs="宋体" w:hint="eastAsia"/>
                <w:bCs/>
                <w:sz w:val="18"/>
                <w:szCs w:val="18"/>
              </w:rPr>
              <w:t>风险因素</w:t>
            </w:r>
          </w:p>
        </w:tc>
        <w:tc>
          <w:tcPr>
            <w:tcW w:w="7373" w:type="dxa"/>
            <w:tcBorders>
              <w:top w:val="single" w:sz="8" w:space="0" w:color="auto"/>
              <w:bottom w:val="single" w:sz="8" w:space="0" w:color="auto"/>
            </w:tcBorders>
            <w:vAlign w:val="center"/>
          </w:tcPr>
          <w:p w14:paraId="58DB90FF" w14:textId="77777777" w:rsidR="00A90C00" w:rsidRPr="00E254FC" w:rsidRDefault="00A90C00" w:rsidP="00F422EF">
            <w:pPr>
              <w:widowControl/>
              <w:shd w:val="solid" w:color="FFFFFF" w:fill="FFFFFF"/>
              <w:spacing w:line="0" w:lineRule="atLeast"/>
              <w:jc w:val="center"/>
              <w:rPr>
                <w:rFonts w:ascii="宋体" w:hAnsi="宋体" w:cs="宋体" w:hint="eastAsia"/>
                <w:bCs/>
                <w:kern w:val="0"/>
                <w:sz w:val="18"/>
                <w:szCs w:val="18"/>
              </w:rPr>
            </w:pPr>
            <w:r w:rsidRPr="00E254FC">
              <w:rPr>
                <w:rFonts w:ascii="宋体" w:hAnsi="宋体" w:cs="宋体" w:hint="eastAsia"/>
                <w:bCs/>
                <w:sz w:val="18"/>
                <w:szCs w:val="18"/>
              </w:rPr>
              <w:t>管控措施</w:t>
            </w:r>
          </w:p>
        </w:tc>
        <w:tc>
          <w:tcPr>
            <w:tcW w:w="1024" w:type="dxa"/>
            <w:tcBorders>
              <w:top w:val="single" w:sz="8" w:space="0" w:color="auto"/>
              <w:bottom w:val="single" w:sz="8" w:space="0" w:color="auto"/>
            </w:tcBorders>
            <w:vAlign w:val="center"/>
          </w:tcPr>
          <w:p w14:paraId="7A56603F" w14:textId="77777777" w:rsidR="00A90C00" w:rsidRPr="00E254FC" w:rsidRDefault="00A90C00" w:rsidP="00F422EF">
            <w:pPr>
              <w:widowControl/>
              <w:shd w:val="solid" w:color="FFFFFF" w:fill="FFFFFF"/>
              <w:spacing w:line="0" w:lineRule="atLeast"/>
              <w:jc w:val="center"/>
              <w:rPr>
                <w:rFonts w:ascii="宋体" w:hAnsi="宋体" w:cs="宋体" w:hint="eastAsia"/>
                <w:bCs/>
                <w:kern w:val="0"/>
                <w:sz w:val="18"/>
                <w:szCs w:val="18"/>
              </w:rPr>
            </w:pPr>
            <w:r w:rsidRPr="00E254FC">
              <w:rPr>
                <w:rFonts w:ascii="宋体" w:hAnsi="宋体" w:cs="宋体" w:hint="eastAsia"/>
                <w:bCs/>
                <w:sz w:val="18"/>
                <w:szCs w:val="18"/>
              </w:rPr>
              <w:t>适用范围</w:t>
            </w:r>
          </w:p>
        </w:tc>
      </w:tr>
      <w:tr w:rsidR="00A90C00" w:rsidRPr="00E254FC" w14:paraId="4CF42719" w14:textId="77777777" w:rsidTr="00A90C00">
        <w:trPr>
          <w:trHeight w:val="1675"/>
        </w:trPr>
        <w:tc>
          <w:tcPr>
            <w:tcW w:w="955" w:type="dxa"/>
            <w:vMerge w:val="restart"/>
            <w:vAlign w:val="center"/>
          </w:tcPr>
          <w:p w14:paraId="16A83A00" w14:textId="2A807CF8" w:rsidR="00A90C00" w:rsidRPr="00E254FC" w:rsidRDefault="00A90C00"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设备本体</w:t>
            </w:r>
          </w:p>
        </w:tc>
        <w:tc>
          <w:tcPr>
            <w:tcW w:w="1426" w:type="dxa"/>
            <w:vMerge w:val="restart"/>
            <w:vAlign w:val="center"/>
          </w:tcPr>
          <w:p w14:paraId="4EC5D3A3" w14:textId="136C5EDB" w:rsidR="00A90C00" w:rsidRPr="00E254FC" w:rsidRDefault="00A90C00"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挤压、剪切</w:t>
            </w:r>
          </w:p>
        </w:tc>
        <w:tc>
          <w:tcPr>
            <w:tcW w:w="1295" w:type="dxa"/>
            <w:vAlign w:val="center"/>
          </w:tcPr>
          <w:p w14:paraId="1654F28D" w14:textId="2F2B76B4" w:rsidR="00A90C00" w:rsidRPr="00A90C00" w:rsidRDefault="00A90C00" w:rsidP="00A90C00">
            <w:pPr>
              <w:shd w:val="solid" w:color="FFFFFF" w:fill="FFFFFF"/>
              <w:spacing w:line="0" w:lineRule="atLeast"/>
              <w:jc w:val="left"/>
              <w:rPr>
                <w:rFonts w:ascii="宋体" w:hAnsi="宋体" w:hint="eastAsia"/>
                <w:sz w:val="18"/>
                <w:szCs w:val="18"/>
              </w:rPr>
            </w:pPr>
            <w:r w:rsidRPr="00A90C00">
              <w:rPr>
                <w:rFonts w:ascii="宋体" w:hAnsi="宋体" w:hint="eastAsia"/>
                <w:sz w:val="18"/>
                <w:szCs w:val="18"/>
              </w:rPr>
              <w:t>重量平衡系统故障</w:t>
            </w:r>
          </w:p>
        </w:tc>
        <w:tc>
          <w:tcPr>
            <w:tcW w:w="1887" w:type="dxa"/>
            <w:vAlign w:val="center"/>
          </w:tcPr>
          <w:p w14:paraId="53E9D8FF" w14:textId="77777777" w:rsidR="00A90C00" w:rsidRPr="00E254FC" w:rsidRDefault="00A90C00"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轿厢过度装饰</w:t>
            </w:r>
          </w:p>
        </w:tc>
        <w:tc>
          <w:tcPr>
            <w:tcW w:w="7373" w:type="dxa"/>
            <w:vAlign w:val="center"/>
          </w:tcPr>
          <w:p w14:paraId="4D369D4E" w14:textId="77777777" w:rsidR="00A90C00" w:rsidRPr="00E254FC" w:rsidRDefault="00A90C00"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电梯轿厢装修应当符合电梯安全技术规范及相关标准的要求，不得影响电梯安全性能。</w:t>
            </w:r>
          </w:p>
          <w:p w14:paraId="433D9E0A" w14:textId="77777777" w:rsidR="00A90C00" w:rsidRPr="00E254FC" w:rsidRDefault="00A90C00"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检查要点：</w:t>
            </w:r>
          </w:p>
          <w:p w14:paraId="2DE4C445" w14:textId="77777777" w:rsidR="00A90C00" w:rsidRPr="00E254FC" w:rsidRDefault="00A90C00" w:rsidP="00CB4041">
            <w:pPr>
              <w:shd w:val="solid" w:color="FFFFFF" w:fill="FFFFFF"/>
              <w:spacing w:line="0" w:lineRule="atLeast"/>
              <w:jc w:val="left"/>
              <w:rPr>
                <w:rFonts w:ascii="宋体" w:hAnsi="宋体" w:hint="eastAsia"/>
                <w:sz w:val="18"/>
                <w:szCs w:val="18"/>
              </w:rPr>
            </w:pPr>
            <w:r w:rsidRPr="00E254FC">
              <w:rPr>
                <w:rFonts w:ascii="宋体" w:hAnsi="宋体"/>
                <w:sz w:val="18"/>
                <w:szCs w:val="18"/>
              </w:rPr>
              <w:t>a</w:t>
            </w:r>
            <w:r w:rsidRPr="00E254FC">
              <w:rPr>
                <w:rFonts w:ascii="宋体" w:hAnsi="宋体" w:hint="eastAsia"/>
                <w:sz w:val="18"/>
                <w:szCs w:val="18"/>
              </w:rPr>
              <w:t>重新核算曳引能力；</w:t>
            </w:r>
          </w:p>
          <w:p w14:paraId="3C4A4E5A" w14:textId="77777777" w:rsidR="00A90C00" w:rsidRPr="00E254FC" w:rsidRDefault="00A90C00" w:rsidP="00CB4041">
            <w:pPr>
              <w:shd w:val="solid" w:color="FFFFFF" w:fill="FFFFFF"/>
              <w:spacing w:line="0" w:lineRule="atLeast"/>
              <w:jc w:val="left"/>
              <w:rPr>
                <w:rFonts w:ascii="宋体" w:hAnsi="宋体" w:hint="eastAsia"/>
                <w:sz w:val="18"/>
                <w:szCs w:val="18"/>
              </w:rPr>
            </w:pPr>
            <w:r w:rsidRPr="00E254FC">
              <w:rPr>
                <w:rFonts w:ascii="宋体" w:hAnsi="宋体"/>
                <w:sz w:val="18"/>
                <w:szCs w:val="18"/>
              </w:rPr>
              <w:t>b</w:t>
            </w:r>
            <w:r w:rsidRPr="00E254FC">
              <w:rPr>
                <w:rFonts w:ascii="宋体" w:hAnsi="宋体" w:hint="eastAsia"/>
                <w:sz w:val="18"/>
                <w:szCs w:val="18"/>
              </w:rPr>
              <w:t>如改造轿厢质量增加过多，需要考虑更换安全钳，同时应考虑安全钳制动时，制动力的增大对导轨及井道固定的连接件和井道墙的影响；</w:t>
            </w:r>
          </w:p>
          <w:p w14:paraId="09ACB0E2" w14:textId="77777777" w:rsidR="00A90C00" w:rsidRPr="00E254FC" w:rsidRDefault="00A90C00" w:rsidP="00CB4041">
            <w:pPr>
              <w:shd w:val="solid" w:color="FFFFFF" w:fill="FFFFFF"/>
              <w:spacing w:line="0" w:lineRule="atLeast"/>
              <w:jc w:val="left"/>
              <w:rPr>
                <w:rFonts w:ascii="宋体" w:hAnsi="宋体" w:hint="eastAsia"/>
                <w:sz w:val="18"/>
                <w:szCs w:val="18"/>
              </w:rPr>
            </w:pPr>
            <w:r w:rsidRPr="00E254FC">
              <w:rPr>
                <w:rFonts w:ascii="宋体" w:hAnsi="宋体"/>
                <w:sz w:val="18"/>
                <w:szCs w:val="18"/>
              </w:rPr>
              <w:t>c</w:t>
            </w:r>
            <w:r w:rsidRPr="00E254FC">
              <w:rPr>
                <w:rFonts w:ascii="宋体" w:hAnsi="宋体" w:hint="eastAsia"/>
                <w:sz w:val="18"/>
                <w:szCs w:val="18"/>
              </w:rPr>
              <w:t>考虑底坑缓冲器是否需要进行相应的更换。</w:t>
            </w:r>
          </w:p>
        </w:tc>
        <w:tc>
          <w:tcPr>
            <w:tcW w:w="1024" w:type="dxa"/>
            <w:vAlign w:val="center"/>
          </w:tcPr>
          <w:p w14:paraId="410A8DF1" w14:textId="77777777" w:rsidR="00A90C00" w:rsidRPr="00E254FC" w:rsidRDefault="00A90C00" w:rsidP="00CB4041">
            <w:pPr>
              <w:shd w:val="solid" w:color="FFFFFF" w:fill="FFFFFF"/>
              <w:spacing w:line="0" w:lineRule="atLeast"/>
              <w:jc w:val="right"/>
              <w:rPr>
                <w:rFonts w:ascii="宋体" w:hAnsi="宋体" w:hint="eastAsia"/>
                <w:sz w:val="18"/>
                <w:szCs w:val="18"/>
              </w:rPr>
            </w:pPr>
          </w:p>
        </w:tc>
      </w:tr>
      <w:tr w:rsidR="00A90C00" w:rsidRPr="00E254FC" w14:paraId="5F4F3F24" w14:textId="77777777" w:rsidTr="00A90C00">
        <w:trPr>
          <w:trHeight w:val="703"/>
        </w:trPr>
        <w:tc>
          <w:tcPr>
            <w:tcW w:w="955" w:type="dxa"/>
            <w:vMerge/>
            <w:vAlign w:val="center"/>
          </w:tcPr>
          <w:p w14:paraId="4D8CCE09" w14:textId="3602F512" w:rsidR="00A90C00" w:rsidRPr="00E254FC" w:rsidRDefault="00A90C00" w:rsidP="00CB4041">
            <w:pPr>
              <w:shd w:val="solid" w:color="FFFFFF" w:fill="FFFFFF"/>
              <w:spacing w:line="0" w:lineRule="atLeast"/>
              <w:jc w:val="left"/>
              <w:rPr>
                <w:rFonts w:ascii="宋体" w:hAnsi="宋体" w:hint="eastAsia"/>
                <w:sz w:val="18"/>
                <w:szCs w:val="18"/>
              </w:rPr>
            </w:pPr>
          </w:p>
        </w:tc>
        <w:tc>
          <w:tcPr>
            <w:tcW w:w="1426" w:type="dxa"/>
            <w:vMerge/>
            <w:vAlign w:val="center"/>
          </w:tcPr>
          <w:p w14:paraId="2DC914F3" w14:textId="272A0E1E" w:rsidR="00A90C00" w:rsidRPr="00E254FC" w:rsidRDefault="00A90C00" w:rsidP="00CB4041">
            <w:pPr>
              <w:shd w:val="solid" w:color="FFFFFF" w:fill="FFFFFF"/>
              <w:spacing w:line="0" w:lineRule="atLeast"/>
              <w:jc w:val="left"/>
              <w:rPr>
                <w:rFonts w:ascii="宋体" w:hAnsi="宋体" w:hint="eastAsia"/>
                <w:sz w:val="18"/>
                <w:szCs w:val="18"/>
              </w:rPr>
            </w:pPr>
          </w:p>
        </w:tc>
        <w:tc>
          <w:tcPr>
            <w:tcW w:w="1295" w:type="dxa"/>
            <w:vMerge w:val="restart"/>
            <w:vAlign w:val="center"/>
          </w:tcPr>
          <w:p w14:paraId="1635746A" w14:textId="77777777" w:rsidR="00A90C00" w:rsidRPr="00A90C00" w:rsidRDefault="00A90C00" w:rsidP="00A90C00">
            <w:pPr>
              <w:shd w:val="solid" w:color="FFFFFF" w:fill="FFFFFF"/>
              <w:spacing w:line="0" w:lineRule="atLeast"/>
              <w:jc w:val="left"/>
              <w:rPr>
                <w:rFonts w:ascii="宋体" w:hAnsi="宋体" w:hint="eastAsia"/>
                <w:sz w:val="18"/>
                <w:szCs w:val="18"/>
              </w:rPr>
            </w:pPr>
            <w:r w:rsidRPr="00A90C00">
              <w:rPr>
                <w:rFonts w:ascii="宋体" w:hAnsi="宋体" w:hint="eastAsia"/>
                <w:sz w:val="18"/>
                <w:szCs w:val="18"/>
              </w:rPr>
              <w:t>门系统故障</w:t>
            </w:r>
          </w:p>
        </w:tc>
        <w:tc>
          <w:tcPr>
            <w:tcW w:w="1887" w:type="dxa"/>
            <w:vAlign w:val="center"/>
          </w:tcPr>
          <w:p w14:paraId="1BBFBA96" w14:textId="77777777" w:rsidR="00A90C00" w:rsidRPr="00E254FC" w:rsidRDefault="00A90C00"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层</w:t>
            </w:r>
            <w:proofErr w:type="gramStart"/>
            <w:r w:rsidRPr="00E254FC">
              <w:rPr>
                <w:rFonts w:ascii="宋体" w:hAnsi="宋体" w:hint="eastAsia"/>
                <w:sz w:val="18"/>
                <w:szCs w:val="18"/>
              </w:rPr>
              <w:t>门</w:t>
            </w:r>
            <w:proofErr w:type="gramEnd"/>
            <w:r w:rsidRPr="00E254FC">
              <w:rPr>
                <w:rFonts w:ascii="宋体" w:hAnsi="宋体" w:hint="eastAsia"/>
                <w:sz w:val="18"/>
                <w:szCs w:val="18"/>
              </w:rPr>
              <w:t>门锁继电器延时断开或</w:t>
            </w:r>
            <w:proofErr w:type="gramStart"/>
            <w:r w:rsidRPr="00E254FC">
              <w:rPr>
                <w:rFonts w:ascii="宋体" w:hAnsi="宋体" w:hint="eastAsia"/>
                <w:sz w:val="18"/>
                <w:szCs w:val="18"/>
              </w:rPr>
              <w:t>不</w:t>
            </w:r>
            <w:proofErr w:type="gramEnd"/>
            <w:r w:rsidRPr="00E254FC">
              <w:rPr>
                <w:rFonts w:ascii="宋体" w:hAnsi="宋体" w:hint="eastAsia"/>
                <w:sz w:val="18"/>
                <w:szCs w:val="18"/>
              </w:rPr>
              <w:t>断开</w:t>
            </w:r>
          </w:p>
        </w:tc>
        <w:tc>
          <w:tcPr>
            <w:tcW w:w="7373" w:type="dxa"/>
            <w:vAlign w:val="center"/>
          </w:tcPr>
          <w:p w14:paraId="2565C930" w14:textId="77777777" w:rsidR="00A90C00" w:rsidRPr="00E254FC" w:rsidRDefault="00A90C00"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督促维保单</w:t>
            </w:r>
            <w:proofErr w:type="gramStart"/>
            <w:r w:rsidRPr="00E254FC">
              <w:rPr>
                <w:rFonts w:ascii="宋体" w:hAnsi="宋体" w:hint="eastAsia"/>
                <w:sz w:val="18"/>
                <w:szCs w:val="18"/>
              </w:rPr>
              <w:t>位加强</w:t>
            </w:r>
            <w:proofErr w:type="gramEnd"/>
            <w:r w:rsidRPr="00E254FC">
              <w:rPr>
                <w:rFonts w:ascii="宋体" w:hAnsi="宋体" w:hint="eastAsia"/>
                <w:sz w:val="18"/>
                <w:szCs w:val="18"/>
              </w:rPr>
              <w:t>对层</w:t>
            </w:r>
            <w:proofErr w:type="gramStart"/>
            <w:r w:rsidRPr="00E254FC">
              <w:rPr>
                <w:rFonts w:ascii="宋体" w:hAnsi="宋体" w:hint="eastAsia"/>
                <w:sz w:val="18"/>
                <w:szCs w:val="18"/>
              </w:rPr>
              <w:t>门</w:t>
            </w:r>
            <w:proofErr w:type="gramEnd"/>
            <w:r w:rsidRPr="00E254FC">
              <w:rPr>
                <w:rFonts w:ascii="宋体" w:hAnsi="宋体" w:hint="eastAsia"/>
                <w:sz w:val="18"/>
                <w:szCs w:val="18"/>
              </w:rPr>
              <w:t>门锁继电器功能完好性的验证。检查要点：检查电磁开关触头的状态、接触情况、线圈外表的绝缘，以及机械</w:t>
            </w:r>
            <w:proofErr w:type="gramStart"/>
            <w:r w:rsidRPr="00E254FC">
              <w:rPr>
                <w:rFonts w:ascii="宋体" w:hAnsi="宋体" w:hint="eastAsia"/>
                <w:sz w:val="18"/>
                <w:szCs w:val="18"/>
              </w:rPr>
              <w:t>联锁</w:t>
            </w:r>
            <w:proofErr w:type="gramEnd"/>
            <w:r w:rsidRPr="00E254FC">
              <w:rPr>
                <w:rFonts w:ascii="宋体" w:hAnsi="宋体" w:hint="eastAsia"/>
                <w:sz w:val="18"/>
                <w:szCs w:val="18"/>
              </w:rPr>
              <w:t>动作的可靠性。</w:t>
            </w:r>
          </w:p>
        </w:tc>
        <w:tc>
          <w:tcPr>
            <w:tcW w:w="1024" w:type="dxa"/>
            <w:vAlign w:val="center"/>
          </w:tcPr>
          <w:p w14:paraId="4CE3EEDC" w14:textId="77777777" w:rsidR="00A90C00" w:rsidRPr="00E254FC" w:rsidRDefault="00A90C00" w:rsidP="00CB4041">
            <w:pPr>
              <w:shd w:val="solid" w:color="FFFFFF" w:fill="FFFFFF"/>
              <w:spacing w:line="0" w:lineRule="atLeast"/>
              <w:jc w:val="right"/>
              <w:rPr>
                <w:rFonts w:ascii="宋体" w:hAnsi="宋体" w:hint="eastAsia"/>
                <w:sz w:val="18"/>
                <w:szCs w:val="18"/>
              </w:rPr>
            </w:pPr>
          </w:p>
        </w:tc>
      </w:tr>
      <w:tr w:rsidR="00A90C00" w:rsidRPr="00E254FC" w14:paraId="58698156" w14:textId="77777777" w:rsidTr="00A90C00">
        <w:trPr>
          <w:trHeight w:val="1121"/>
        </w:trPr>
        <w:tc>
          <w:tcPr>
            <w:tcW w:w="955" w:type="dxa"/>
            <w:vMerge/>
            <w:vAlign w:val="center"/>
          </w:tcPr>
          <w:p w14:paraId="7E364461" w14:textId="77777777" w:rsidR="00A90C00" w:rsidRPr="00E254FC" w:rsidRDefault="00A90C00" w:rsidP="00CB4041">
            <w:pPr>
              <w:shd w:val="solid" w:color="FFFFFF" w:fill="FFFFFF"/>
              <w:spacing w:line="0" w:lineRule="atLeast"/>
              <w:jc w:val="left"/>
              <w:rPr>
                <w:rFonts w:ascii="宋体" w:hAnsi="宋体" w:hint="eastAsia"/>
                <w:sz w:val="18"/>
                <w:szCs w:val="18"/>
              </w:rPr>
            </w:pPr>
          </w:p>
        </w:tc>
        <w:tc>
          <w:tcPr>
            <w:tcW w:w="1426" w:type="dxa"/>
            <w:vMerge/>
            <w:vAlign w:val="center"/>
          </w:tcPr>
          <w:p w14:paraId="02EA4A8F" w14:textId="77777777" w:rsidR="00A90C00" w:rsidRPr="00E254FC" w:rsidRDefault="00A90C00" w:rsidP="00CB4041">
            <w:pPr>
              <w:shd w:val="solid" w:color="FFFFFF" w:fill="FFFFFF"/>
              <w:spacing w:line="0" w:lineRule="atLeast"/>
              <w:jc w:val="left"/>
              <w:rPr>
                <w:rFonts w:ascii="宋体" w:hAnsi="宋体" w:hint="eastAsia"/>
                <w:sz w:val="18"/>
                <w:szCs w:val="18"/>
              </w:rPr>
            </w:pPr>
          </w:p>
        </w:tc>
        <w:tc>
          <w:tcPr>
            <w:tcW w:w="1295" w:type="dxa"/>
            <w:vMerge/>
            <w:vAlign w:val="center"/>
          </w:tcPr>
          <w:p w14:paraId="713AF33D" w14:textId="77777777" w:rsidR="00A90C00" w:rsidRPr="00A90C00" w:rsidRDefault="00A90C00" w:rsidP="00A90C00">
            <w:pPr>
              <w:shd w:val="solid" w:color="FFFFFF" w:fill="FFFFFF"/>
              <w:spacing w:line="0" w:lineRule="atLeast"/>
              <w:jc w:val="left"/>
              <w:rPr>
                <w:rFonts w:ascii="宋体" w:hAnsi="宋体" w:hint="eastAsia"/>
                <w:sz w:val="18"/>
                <w:szCs w:val="18"/>
              </w:rPr>
            </w:pPr>
          </w:p>
        </w:tc>
        <w:tc>
          <w:tcPr>
            <w:tcW w:w="1887" w:type="dxa"/>
            <w:vAlign w:val="center"/>
          </w:tcPr>
          <w:p w14:paraId="7D925A34" w14:textId="77777777" w:rsidR="00A90C00" w:rsidRPr="00E254FC" w:rsidRDefault="00A90C00" w:rsidP="00CB4041">
            <w:pPr>
              <w:shd w:val="solid" w:color="FFFFFF" w:fill="FFFFFF"/>
              <w:spacing w:line="0" w:lineRule="atLeast"/>
              <w:jc w:val="left"/>
              <w:rPr>
                <w:rFonts w:ascii="宋体" w:hAnsi="宋体" w:hint="eastAsia"/>
                <w:sz w:val="18"/>
                <w:szCs w:val="18"/>
              </w:rPr>
            </w:pPr>
            <w:proofErr w:type="gramStart"/>
            <w:r w:rsidRPr="00E254FC">
              <w:rPr>
                <w:rFonts w:ascii="宋体" w:hAnsi="宋体" w:hint="eastAsia"/>
                <w:sz w:val="18"/>
                <w:szCs w:val="18"/>
              </w:rPr>
              <w:t>层门门锁</w:t>
            </w:r>
            <w:proofErr w:type="gramEnd"/>
            <w:r w:rsidRPr="00E254FC">
              <w:rPr>
                <w:rFonts w:ascii="宋体" w:hAnsi="宋体" w:hint="eastAsia"/>
                <w:sz w:val="18"/>
                <w:szCs w:val="18"/>
              </w:rPr>
              <w:t>的电气触头积垢和烧蚀</w:t>
            </w:r>
          </w:p>
        </w:tc>
        <w:tc>
          <w:tcPr>
            <w:tcW w:w="7373" w:type="dxa"/>
            <w:vAlign w:val="center"/>
          </w:tcPr>
          <w:p w14:paraId="729B7526" w14:textId="77777777" w:rsidR="00A90C00" w:rsidRPr="00E254FC" w:rsidRDefault="00A90C00"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督促维保单</w:t>
            </w:r>
            <w:proofErr w:type="gramStart"/>
            <w:r w:rsidRPr="00E254FC">
              <w:rPr>
                <w:rFonts w:ascii="宋体" w:hAnsi="宋体" w:hint="eastAsia"/>
                <w:sz w:val="18"/>
                <w:szCs w:val="18"/>
              </w:rPr>
              <w:t>位加强对层门</w:t>
            </w:r>
            <w:proofErr w:type="gramEnd"/>
            <w:r w:rsidRPr="00E254FC">
              <w:rPr>
                <w:rFonts w:ascii="宋体" w:hAnsi="宋体" w:hint="eastAsia"/>
                <w:sz w:val="18"/>
                <w:szCs w:val="18"/>
              </w:rPr>
              <w:t>门锁电气触头功能完好性的验证。</w:t>
            </w:r>
          </w:p>
          <w:p w14:paraId="50EA212C" w14:textId="77777777" w:rsidR="00A90C00" w:rsidRPr="00E254FC" w:rsidRDefault="00A90C00"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检查要点：检查门触头在锁销的作用下接触的可靠性和</w:t>
            </w:r>
            <w:proofErr w:type="gramStart"/>
            <w:r w:rsidRPr="00E254FC">
              <w:rPr>
                <w:rFonts w:ascii="宋体" w:hAnsi="宋体" w:hint="eastAsia"/>
                <w:sz w:val="18"/>
                <w:szCs w:val="18"/>
              </w:rPr>
              <w:t>裕度</w:t>
            </w:r>
            <w:proofErr w:type="gramEnd"/>
            <w:r w:rsidRPr="00E254FC">
              <w:rPr>
                <w:rFonts w:ascii="宋体" w:hAnsi="宋体" w:hint="eastAsia"/>
                <w:sz w:val="18"/>
                <w:szCs w:val="18"/>
              </w:rPr>
              <w:t>，检查触头和导线的连接情况，清除触头的积垢和烧蚀。应绝对消除门锁在和锁销脱离的情况下触头保持接通的可能性。</w:t>
            </w:r>
          </w:p>
        </w:tc>
        <w:tc>
          <w:tcPr>
            <w:tcW w:w="1024" w:type="dxa"/>
            <w:vAlign w:val="center"/>
          </w:tcPr>
          <w:p w14:paraId="41078441" w14:textId="77777777" w:rsidR="00A90C00" w:rsidRPr="00E254FC" w:rsidRDefault="00A90C00" w:rsidP="00CB4041">
            <w:pPr>
              <w:shd w:val="solid" w:color="FFFFFF" w:fill="FFFFFF"/>
              <w:spacing w:line="0" w:lineRule="atLeast"/>
              <w:jc w:val="right"/>
              <w:rPr>
                <w:rFonts w:ascii="宋体" w:hAnsi="宋体" w:hint="eastAsia"/>
                <w:sz w:val="18"/>
                <w:szCs w:val="18"/>
              </w:rPr>
            </w:pPr>
          </w:p>
        </w:tc>
      </w:tr>
      <w:tr w:rsidR="00A90C00" w:rsidRPr="00E254FC" w14:paraId="446C29AC" w14:textId="77777777" w:rsidTr="00A90C00">
        <w:trPr>
          <w:trHeight w:val="20"/>
        </w:trPr>
        <w:tc>
          <w:tcPr>
            <w:tcW w:w="955" w:type="dxa"/>
            <w:vMerge/>
            <w:vAlign w:val="center"/>
          </w:tcPr>
          <w:p w14:paraId="6293A445" w14:textId="77777777" w:rsidR="00A90C00" w:rsidRPr="00E254FC" w:rsidRDefault="00A90C00" w:rsidP="00CB4041">
            <w:pPr>
              <w:shd w:val="solid" w:color="FFFFFF" w:fill="FFFFFF"/>
              <w:spacing w:line="0" w:lineRule="atLeast"/>
              <w:jc w:val="left"/>
              <w:rPr>
                <w:rFonts w:ascii="宋体" w:hAnsi="宋体" w:hint="eastAsia"/>
                <w:sz w:val="18"/>
                <w:szCs w:val="18"/>
              </w:rPr>
            </w:pPr>
          </w:p>
        </w:tc>
        <w:tc>
          <w:tcPr>
            <w:tcW w:w="1426" w:type="dxa"/>
            <w:vMerge/>
            <w:vAlign w:val="center"/>
          </w:tcPr>
          <w:p w14:paraId="5511D7B6" w14:textId="77777777" w:rsidR="00A90C00" w:rsidRPr="00E254FC" w:rsidRDefault="00A90C00" w:rsidP="00CB4041">
            <w:pPr>
              <w:shd w:val="solid" w:color="FFFFFF" w:fill="FFFFFF"/>
              <w:spacing w:line="0" w:lineRule="atLeast"/>
              <w:jc w:val="left"/>
              <w:rPr>
                <w:rFonts w:ascii="宋体" w:hAnsi="宋体" w:hint="eastAsia"/>
                <w:sz w:val="18"/>
                <w:szCs w:val="18"/>
              </w:rPr>
            </w:pPr>
          </w:p>
        </w:tc>
        <w:tc>
          <w:tcPr>
            <w:tcW w:w="1295" w:type="dxa"/>
            <w:vMerge/>
            <w:vAlign w:val="center"/>
          </w:tcPr>
          <w:p w14:paraId="288D497E" w14:textId="77777777" w:rsidR="00A90C00" w:rsidRPr="00A90C00" w:rsidRDefault="00A90C00" w:rsidP="00A90C00">
            <w:pPr>
              <w:shd w:val="solid" w:color="FFFFFF" w:fill="FFFFFF"/>
              <w:spacing w:line="0" w:lineRule="atLeast"/>
              <w:jc w:val="left"/>
              <w:rPr>
                <w:rFonts w:ascii="宋体" w:hAnsi="宋体" w:hint="eastAsia"/>
                <w:sz w:val="18"/>
                <w:szCs w:val="18"/>
              </w:rPr>
            </w:pPr>
          </w:p>
        </w:tc>
        <w:tc>
          <w:tcPr>
            <w:tcW w:w="1887" w:type="dxa"/>
            <w:vAlign w:val="center"/>
          </w:tcPr>
          <w:p w14:paraId="4F494196" w14:textId="77777777" w:rsidR="00A90C00" w:rsidRPr="00E254FC" w:rsidRDefault="00A90C00"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层</w:t>
            </w:r>
            <w:proofErr w:type="gramStart"/>
            <w:r w:rsidRPr="00E254FC">
              <w:rPr>
                <w:rFonts w:ascii="宋体" w:hAnsi="宋体" w:hint="eastAsia"/>
                <w:sz w:val="18"/>
                <w:szCs w:val="18"/>
              </w:rPr>
              <w:t>门</w:t>
            </w:r>
            <w:proofErr w:type="gramEnd"/>
            <w:r w:rsidRPr="00E254FC">
              <w:rPr>
                <w:rFonts w:ascii="宋体" w:hAnsi="宋体" w:hint="eastAsia"/>
                <w:sz w:val="18"/>
                <w:szCs w:val="18"/>
              </w:rPr>
              <w:t>门锁电气安全装置被人为短接</w:t>
            </w:r>
          </w:p>
        </w:tc>
        <w:tc>
          <w:tcPr>
            <w:tcW w:w="7373" w:type="dxa"/>
            <w:vAlign w:val="center"/>
          </w:tcPr>
          <w:p w14:paraId="4865F707" w14:textId="77777777" w:rsidR="00A90C00" w:rsidRPr="00E254FC" w:rsidRDefault="00A90C00" w:rsidP="00CB4041">
            <w:pPr>
              <w:shd w:val="solid" w:color="FFFFFF" w:fill="FFFFFF"/>
              <w:spacing w:line="0" w:lineRule="atLeast"/>
              <w:jc w:val="left"/>
              <w:rPr>
                <w:rFonts w:ascii="宋体" w:hAnsi="宋体" w:hint="eastAsia"/>
                <w:sz w:val="18"/>
                <w:szCs w:val="18"/>
              </w:rPr>
            </w:pPr>
            <w:r w:rsidRPr="00E254FC">
              <w:rPr>
                <w:rFonts w:ascii="宋体" w:hAnsi="宋体"/>
                <w:sz w:val="18"/>
                <w:szCs w:val="18"/>
              </w:rPr>
              <w:t>1</w:t>
            </w:r>
            <w:r w:rsidRPr="00E254FC">
              <w:rPr>
                <w:rFonts w:ascii="宋体" w:hAnsi="宋体" w:hint="eastAsia"/>
                <w:sz w:val="18"/>
                <w:szCs w:val="18"/>
              </w:rPr>
              <w:t>）督促维保单</w:t>
            </w:r>
            <w:proofErr w:type="gramStart"/>
            <w:r w:rsidRPr="00E254FC">
              <w:rPr>
                <w:rFonts w:ascii="宋体" w:hAnsi="宋体" w:hint="eastAsia"/>
                <w:sz w:val="18"/>
                <w:szCs w:val="18"/>
              </w:rPr>
              <w:t>位严格</w:t>
            </w:r>
            <w:proofErr w:type="gramEnd"/>
            <w:r w:rsidRPr="00E254FC">
              <w:rPr>
                <w:rFonts w:ascii="宋体" w:hAnsi="宋体" w:hint="eastAsia"/>
                <w:sz w:val="18"/>
                <w:szCs w:val="18"/>
              </w:rPr>
              <w:t>按照安全技术规范和国家标准的要求开展日常维护保养，确保电梯性能安全的主体责任；</w:t>
            </w:r>
          </w:p>
          <w:p w14:paraId="0AC291BA" w14:textId="77777777" w:rsidR="00A90C00" w:rsidRPr="00E254FC" w:rsidRDefault="00A90C00" w:rsidP="00CB4041">
            <w:pPr>
              <w:shd w:val="solid" w:color="FFFFFF" w:fill="FFFFFF"/>
              <w:spacing w:line="0" w:lineRule="atLeast"/>
              <w:jc w:val="left"/>
              <w:rPr>
                <w:rFonts w:ascii="宋体" w:hAnsi="宋体" w:hint="eastAsia"/>
                <w:sz w:val="18"/>
                <w:szCs w:val="18"/>
              </w:rPr>
            </w:pPr>
            <w:r w:rsidRPr="00E254FC">
              <w:rPr>
                <w:rFonts w:ascii="宋体" w:hAnsi="宋体"/>
                <w:sz w:val="18"/>
                <w:szCs w:val="18"/>
              </w:rPr>
              <w:t>2</w:t>
            </w:r>
            <w:r w:rsidRPr="00E254FC">
              <w:rPr>
                <w:rFonts w:ascii="宋体" w:hAnsi="宋体" w:hint="eastAsia"/>
                <w:sz w:val="18"/>
                <w:szCs w:val="18"/>
              </w:rPr>
              <w:t>）加强对作业人员的安全警示教育，提升作业人员安全责任意识。</w:t>
            </w:r>
          </w:p>
        </w:tc>
        <w:tc>
          <w:tcPr>
            <w:tcW w:w="1024" w:type="dxa"/>
            <w:vAlign w:val="center"/>
          </w:tcPr>
          <w:p w14:paraId="655D394D" w14:textId="77777777" w:rsidR="00A90C00" w:rsidRPr="00E254FC" w:rsidRDefault="00A90C00" w:rsidP="00CB4041">
            <w:pPr>
              <w:shd w:val="solid" w:color="FFFFFF" w:fill="FFFFFF"/>
              <w:spacing w:line="0" w:lineRule="atLeast"/>
              <w:jc w:val="right"/>
              <w:rPr>
                <w:rFonts w:ascii="宋体" w:hAnsi="宋体" w:hint="eastAsia"/>
                <w:sz w:val="18"/>
                <w:szCs w:val="18"/>
              </w:rPr>
            </w:pPr>
          </w:p>
        </w:tc>
      </w:tr>
      <w:tr w:rsidR="00A90C00" w:rsidRPr="00E254FC" w14:paraId="566EA36C" w14:textId="77777777" w:rsidTr="00A90C00">
        <w:trPr>
          <w:trHeight w:val="693"/>
        </w:trPr>
        <w:tc>
          <w:tcPr>
            <w:tcW w:w="955" w:type="dxa"/>
            <w:vMerge/>
            <w:vAlign w:val="center"/>
          </w:tcPr>
          <w:p w14:paraId="04877824" w14:textId="77777777" w:rsidR="00A90C00" w:rsidRPr="00E254FC" w:rsidRDefault="00A90C00" w:rsidP="00CB4041">
            <w:pPr>
              <w:shd w:val="solid" w:color="FFFFFF" w:fill="FFFFFF"/>
              <w:spacing w:line="0" w:lineRule="atLeast"/>
              <w:jc w:val="left"/>
              <w:rPr>
                <w:rFonts w:ascii="宋体" w:hAnsi="宋体" w:hint="eastAsia"/>
                <w:sz w:val="18"/>
                <w:szCs w:val="18"/>
              </w:rPr>
            </w:pPr>
          </w:p>
        </w:tc>
        <w:tc>
          <w:tcPr>
            <w:tcW w:w="1426" w:type="dxa"/>
            <w:vMerge/>
            <w:vAlign w:val="center"/>
          </w:tcPr>
          <w:p w14:paraId="5C18A996" w14:textId="77777777" w:rsidR="00A90C00" w:rsidRPr="00E254FC" w:rsidRDefault="00A90C00" w:rsidP="00CB4041">
            <w:pPr>
              <w:shd w:val="solid" w:color="FFFFFF" w:fill="FFFFFF"/>
              <w:spacing w:line="0" w:lineRule="atLeast"/>
              <w:jc w:val="left"/>
              <w:rPr>
                <w:rFonts w:ascii="宋体" w:hAnsi="宋体" w:hint="eastAsia"/>
                <w:sz w:val="18"/>
                <w:szCs w:val="18"/>
              </w:rPr>
            </w:pPr>
          </w:p>
        </w:tc>
        <w:tc>
          <w:tcPr>
            <w:tcW w:w="1295" w:type="dxa"/>
            <w:vMerge w:val="restart"/>
            <w:vAlign w:val="center"/>
          </w:tcPr>
          <w:p w14:paraId="392EB549" w14:textId="77777777" w:rsidR="00A90C00" w:rsidRPr="00A90C00" w:rsidRDefault="00A90C00" w:rsidP="00A90C00">
            <w:pPr>
              <w:shd w:val="solid" w:color="FFFFFF" w:fill="FFFFFF"/>
              <w:spacing w:line="0" w:lineRule="atLeast"/>
              <w:jc w:val="left"/>
              <w:rPr>
                <w:rFonts w:ascii="宋体" w:hAnsi="宋体" w:hint="eastAsia"/>
                <w:sz w:val="18"/>
                <w:szCs w:val="18"/>
              </w:rPr>
            </w:pPr>
            <w:r w:rsidRPr="00A90C00">
              <w:rPr>
                <w:rFonts w:ascii="宋体" w:hAnsi="宋体" w:hint="eastAsia"/>
                <w:sz w:val="18"/>
                <w:szCs w:val="18"/>
              </w:rPr>
              <w:t>制动器制动功能失效</w:t>
            </w:r>
          </w:p>
        </w:tc>
        <w:tc>
          <w:tcPr>
            <w:tcW w:w="1887" w:type="dxa"/>
            <w:vAlign w:val="center"/>
          </w:tcPr>
          <w:p w14:paraId="4FED8A89" w14:textId="77777777" w:rsidR="00A90C00" w:rsidRPr="00E254FC" w:rsidRDefault="00A90C00"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制动闸瓦严重磨损</w:t>
            </w:r>
          </w:p>
        </w:tc>
        <w:tc>
          <w:tcPr>
            <w:tcW w:w="7373" w:type="dxa"/>
            <w:vMerge w:val="restart"/>
            <w:vAlign w:val="center"/>
          </w:tcPr>
          <w:p w14:paraId="66E87B84" w14:textId="77777777" w:rsidR="00A90C00" w:rsidRPr="00E254FC" w:rsidRDefault="00A90C00"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督促维保单</w:t>
            </w:r>
            <w:proofErr w:type="gramStart"/>
            <w:r w:rsidRPr="00E254FC">
              <w:rPr>
                <w:rFonts w:ascii="宋体" w:hAnsi="宋体" w:hint="eastAsia"/>
                <w:sz w:val="18"/>
                <w:szCs w:val="18"/>
              </w:rPr>
              <w:t>位严格</w:t>
            </w:r>
            <w:proofErr w:type="gramEnd"/>
            <w:r w:rsidRPr="00E254FC">
              <w:rPr>
                <w:rFonts w:ascii="宋体" w:hAnsi="宋体" w:hint="eastAsia"/>
                <w:sz w:val="18"/>
                <w:szCs w:val="18"/>
              </w:rPr>
              <w:t>按照安全技术规范和国家标准的要求开展日常维护保养，确保电梯性能安全的主体责任。</w:t>
            </w:r>
          </w:p>
          <w:p w14:paraId="7FD7574F" w14:textId="77777777" w:rsidR="00A90C00" w:rsidRPr="00E254FC" w:rsidRDefault="00A90C00"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检查要点：</w:t>
            </w:r>
          </w:p>
          <w:p w14:paraId="033D622C" w14:textId="77777777" w:rsidR="00A90C00" w:rsidRPr="00E254FC" w:rsidRDefault="00A90C00" w:rsidP="00CB4041">
            <w:pPr>
              <w:shd w:val="solid" w:color="FFFFFF" w:fill="FFFFFF"/>
              <w:spacing w:line="0" w:lineRule="atLeast"/>
              <w:jc w:val="left"/>
              <w:rPr>
                <w:rFonts w:ascii="宋体" w:hAnsi="宋体" w:hint="eastAsia"/>
                <w:sz w:val="18"/>
                <w:szCs w:val="18"/>
              </w:rPr>
            </w:pPr>
            <w:r w:rsidRPr="00E254FC">
              <w:rPr>
                <w:rFonts w:ascii="宋体" w:hAnsi="宋体"/>
                <w:sz w:val="18"/>
                <w:szCs w:val="18"/>
              </w:rPr>
              <w:t>a</w:t>
            </w:r>
            <w:r w:rsidRPr="00E254FC">
              <w:rPr>
                <w:rFonts w:ascii="宋体" w:hAnsi="宋体" w:hint="eastAsia"/>
                <w:sz w:val="18"/>
                <w:szCs w:val="18"/>
              </w:rPr>
              <w:t>制动器动作应灵活可靠；电磁衔铁在铜套内应滑动灵活无滞阻；保持机械闸瓦制动</w:t>
            </w:r>
            <w:proofErr w:type="gramStart"/>
            <w:r w:rsidRPr="00E254FC">
              <w:rPr>
                <w:rFonts w:ascii="宋体" w:hAnsi="宋体" w:hint="eastAsia"/>
                <w:sz w:val="18"/>
                <w:szCs w:val="18"/>
              </w:rPr>
              <w:t>衬</w:t>
            </w:r>
            <w:proofErr w:type="gramEnd"/>
            <w:r w:rsidRPr="00E254FC">
              <w:rPr>
                <w:rFonts w:ascii="宋体" w:hAnsi="宋体" w:hint="eastAsia"/>
                <w:sz w:val="18"/>
                <w:szCs w:val="18"/>
              </w:rPr>
              <w:t>工作表面清洁，如有油污溅入，及时擦干净；</w:t>
            </w:r>
          </w:p>
          <w:p w14:paraId="64EBD7D2" w14:textId="77777777" w:rsidR="00A90C00" w:rsidRPr="00E254FC" w:rsidRDefault="00A90C00" w:rsidP="00CB4041">
            <w:pPr>
              <w:shd w:val="solid" w:color="FFFFFF" w:fill="FFFFFF"/>
              <w:spacing w:line="0" w:lineRule="atLeast"/>
              <w:jc w:val="left"/>
              <w:rPr>
                <w:rFonts w:ascii="宋体" w:hAnsi="宋体" w:hint="eastAsia"/>
                <w:sz w:val="18"/>
                <w:szCs w:val="18"/>
              </w:rPr>
            </w:pPr>
            <w:r w:rsidRPr="00E254FC">
              <w:rPr>
                <w:rFonts w:ascii="宋体" w:hAnsi="宋体"/>
                <w:sz w:val="18"/>
                <w:szCs w:val="18"/>
              </w:rPr>
              <w:t>b</w:t>
            </w:r>
            <w:r w:rsidRPr="00E254FC">
              <w:rPr>
                <w:rFonts w:ascii="宋体" w:hAnsi="宋体" w:hint="eastAsia"/>
                <w:sz w:val="18"/>
                <w:szCs w:val="18"/>
              </w:rPr>
              <w:t>检查机械闸瓦应当紧密地贴合在制动轮的工作表面上，</w:t>
            </w:r>
            <w:proofErr w:type="gramStart"/>
            <w:r w:rsidRPr="00E254FC">
              <w:rPr>
                <w:rFonts w:ascii="宋体" w:hAnsi="宋体" w:hint="eastAsia"/>
                <w:sz w:val="18"/>
                <w:szCs w:val="18"/>
              </w:rPr>
              <w:t>当松闸</w:t>
            </w:r>
            <w:proofErr w:type="gramEnd"/>
            <w:r w:rsidRPr="00E254FC">
              <w:rPr>
                <w:rFonts w:ascii="宋体" w:hAnsi="宋体" w:hint="eastAsia"/>
                <w:sz w:val="18"/>
                <w:szCs w:val="18"/>
              </w:rPr>
              <w:t>时，机械闸瓦应当同时离开制动轮的工作表面，不得有局部摩擦。</w:t>
            </w:r>
          </w:p>
        </w:tc>
        <w:tc>
          <w:tcPr>
            <w:tcW w:w="1024" w:type="dxa"/>
            <w:vMerge w:val="restart"/>
            <w:vAlign w:val="center"/>
          </w:tcPr>
          <w:p w14:paraId="46C38914" w14:textId="77777777" w:rsidR="00A90C00" w:rsidRPr="00E254FC" w:rsidRDefault="00A90C00" w:rsidP="00CB4041">
            <w:pPr>
              <w:shd w:val="solid" w:color="FFFFFF" w:fill="FFFFFF"/>
              <w:spacing w:line="0" w:lineRule="atLeast"/>
              <w:jc w:val="right"/>
              <w:rPr>
                <w:rFonts w:ascii="宋体" w:hAnsi="宋体" w:hint="eastAsia"/>
                <w:sz w:val="18"/>
                <w:szCs w:val="18"/>
              </w:rPr>
            </w:pPr>
          </w:p>
        </w:tc>
      </w:tr>
      <w:tr w:rsidR="00A90C00" w:rsidRPr="00E254FC" w14:paraId="37392A41" w14:textId="77777777" w:rsidTr="00A90C00">
        <w:trPr>
          <w:trHeight w:val="699"/>
        </w:trPr>
        <w:tc>
          <w:tcPr>
            <w:tcW w:w="955" w:type="dxa"/>
            <w:vMerge/>
            <w:vAlign w:val="center"/>
          </w:tcPr>
          <w:p w14:paraId="6D805A4C" w14:textId="77777777" w:rsidR="00A90C00" w:rsidRPr="00E254FC" w:rsidRDefault="00A90C00" w:rsidP="00CB4041">
            <w:pPr>
              <w:shd w:val="solid" w:color="FFFFFF" w:fill="FFFFFF"/>
              <w:spacing w:line="0" w:lineRule="atLeast"/>
              <w:jc w:val="right"/>
              <w:rPr>
                <w:rFonts w:ascii="宋体" w:hAnsi="宋体" w:hint="eastAsia"/>
                <w:sz w:val="18"/>
                <w:szCs w:val="18"/>
              </w:rPr>
            </w:pPr>
          </w:p>
        </w:tc>
        <w:tc>
          <w:tcPr>
            <w:tcW w:w="1426" w:type="dxa"/>
            <w:vMerge/>
            <w:vAlign w:val="center"/>
          </w:tcPr>
          <w:p w14:paraId="7014FD4F" w14:textId="77777777" w:rsidR="00A90C00" w:rsidRPr="00E254FC" w:rsidRDefault="00A90C00" w:rsidP="00CB4041">
            <w:pPr>
              <w:shd w:val="solid" w:color="FFFFFF" w:fill="FFFFFF"/>
              <w:spacing w:line="0" w:lineRule="atLeast"/>
              <w:jc w:val="right"/>
              <w:rPr>
                <w:rFonts w:ascii="宋体" w:hAnsi="宋体" w:hint="eastAsia"/>
                <w:sz w:val="18"/>
                <w:szCs w:val="18"/>
              </w:rPr>
            </w:pPr>
          </w:p>
        </w:tc>
        <w:tc>
          <w:tcPr>
            <w:tcW w:w="1295" w:type="dxa"/>
            <w:vMerge/>
            <w:vAlign w:val="center"/>
          </w:tcPr>
          <w:p w14:paraId="7046A885" w14:textId="77777777" w:rsidR="00A90C00" w:rsidRPr="00E254FC" w:rsidRDefault="00A90C00" w:rsidP="00CB4041">
            <w:pPr>
              <w:shd w:val="solid" w:color="FFFFFF" w:fill="FFFFFF"/>
              <w:spacing w:line="0" w:lineRule="atLeast"/>
              <w:jc w:val="right"/>
              <w:rPr>
                <w:rFonts w:ascii="宋体" w:hAnsi="宋体" w:hint="eastAsia"/>
                <w:sz w:val="18"/>
                <w:szCs w:val="18"/>
              </w:rPr>
            </w:pPr>
          </w:p>
        </w:tc>
        <w:tc>
          <w:tcPr>
            <w:tcW w:w="1887" w:type="dxa"/>
            <w:vAlign w:val="center"/>
          </w:tcPr>
          <w:p w14:paraId="61BBFB03" w14:textId="77777777" w:rsidR="00A90C00" w:rsidRPr="00E254FC" w:rsidRDefault="00A90C00"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制动器构件失效（机械卡阻）</w:t>
            </w:r>
          </w:p>
        </w:tc>
        <w:tc>
          <w:tcPr>
            <w:tcW w:w="7373" w:type="dxa"/>
            <w:vMerge/>
            <w:vAlign w:val="center"/>
          </w:tcPr>
          <w:p w14:paraId="0399964F" w14:textId="77777777" w:rsidR="00A90C00" w:rsidRPr="00E254FC" w:rsidRDefault="00A90C00" w:rsidP="00CB4041">
            <w:pPr>
              <w:shd w:val="solid" w:color="FFFFFF" w:fill="FFFFFF"/>
              <w:spacing w:line="0" w:lineRule="atLeast"/>
              <w:jc w:val="left"/>
              <w:rPr>
                <w:rFonts w:ascii="宋体" w:hAnsi="宋体" w:hint="eastAsia"/>
                <w:sz w:val="18"/>
                <w:szCs w:val="18"/>
              </w:rPr>
            </w:pPr>
          </w:p>
        </w:tc>
        <w:tc>
          <w:tcPr>
            <w:tcW w:w="1024" w:type="dxa"/>
            <w:vMerge/>
            <w:vAlign w:val="center"/>
          </w:tcPr>
          <w:p w14:paraId="3627FD9C" w14:textId="77777777" w:rsidR="00A90C00" w:rsidRPr="00E254FC" w:rsidRDefault="00A90C00" w:rsidP="00CB4041">
            <w:pPr>
              <w:shd w:val="solid" w:color="FFFFFF" w:fill="FFFFFF"/>
              <w:spacing w:line="0" w:lineRule="atLeast"/>
              <w:jc w:val="right"/>
              <w:rPr>
                <w:rFonts w:ascii="宋体" w:hAnsi="宋体" w:hint="eastAsia"/>
                <w:sz w:val="18"/>
                <w:szCs w:val="18"/>
              </w:rPr>
            </w:pPr>
          </w:p>
        </w:tc>
      </w:tr>
      <w:tr w:rsidR="00A90C00" w:rsidRPr="00E254FC" w14:paraId="2398663C" w14:textId="77777777" w:rsidTr="00A90C00">
        <w:trPr>
          <w:trHeight w:val="853"/>
        </w:trPr>
        <w:tc>
          <w:tcPr>
            <w:tcW w:w="955" w:type="dxa"/>
            <w:vMerge/>
            <w:vAlign w:val="center"/>
          </w:tcPr>
          <w:p w14:paraId="2716DEA0" w14:textId="77777777" w:rsidR="00A90C00" w:rsidRPr="00E254FC" w:rsidRDefault="00A90C00" w:rsidP="00CB4041">
            <w:pPr>
              <w:shd w:val="solid" w:color="FFFFFF" w:fill="FFFFFF"/>
              <w:spacing w:line="0" w:lineRule="atLeast"/>
              <w:jc w:val="right"/>
              <w:rPr>
                <w:rFonts w:ascii="宋体" w:hAnsi="宋体" w:hint="eastAsia"/>
                <w:sz w:val="18"/>
                <w:szCs w:val="18"/>
              </w:rPr>
            </w:pPr>
          </w:p>
        </w:tc>
        <w:tc>
          <w:tcPr>
            <w:tcW w:w="1426" w:type="dxa"/>
            <w:vMerge/>
            <w:vAlign w:val="center"/>
          </w:tcPr>
          <w:p w14:paraId="33675FE4" w14:textId="77777777" w:rsidR="00A90C00" w:rsidRPr="00E254FC" w:rsidRDefault="00A90C00" w:rsidP="00CB4041">
            <w:pPr>
              <w:shd w:val="solid" w:color="FFFFFF" w:fill="FFFFFF"/>
              <w:spacing w:line="0" w:lineRule="atLeast"/>
              <w:jc w:val="right"/>
              <w:rPr>
                <w:rFonts w:ascii="宋体" w:hAnsi="宋体" w:hint="eastAsia"/>
                <w:sz w:val="18"/>
                <w:szCs w:val="18"/>
              </w:rPr>
            </w:pPr>
          </w:p>
        </w:tc>
        <w:tc>
          <w:tcPr>
            <w:tcW w:w="1295" w:type="dxa"/>
            <w:vMerge/>
            <w:vAlign w:val="center"/>
          </w:tcPr>
          <w:p w14:paraId="1FD67769" w14:textId="77777777" w:rsidR="00A90C00" w:rsidRPr="00E254FC" w:rsidRDefault="00A90C00" w:rsidP="00CB4041">
            <w:pPr>
              <w:shd w:val="solid" w:color="FFFFFF" w:fill="FFFFFF"/>
              <w:spacing w:line="0" w:lineRule="atLeast"/>
              <w:jc w:val="right"/>
              <w:rPr>
                <w:rFonts w:ascii="宋体" w:hAnsi="宋体" w:hint="eastAsia"/>
                <w:sz w:val="18"/>
                <w:szCs w:val="18"/>
              </w:rPr>
            </w:pPr>
          </w:p>
        </w:tc>
        <w:tc>
          <w:tcPr>
            <w:tcW w:w="1887" w:type="dxa"/>
            <w:vAlign w:val="center"/>
          </w:tcPr>
          <w:p w14:paraId="01AFB8DC" w14:textId="77777777" w:rsidR="00A90C00" w:rsidRPr="00E254FC" w:rsidRDefault="00A90C00"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制动器控制回路故障</w:t>
            </w:r>
          </w:p>
        </w:tc>
        <w:tc>
          <w:tcPr>
            <w:tcW w:w="7373" w:type="dxa"/>
            <w:vMerge/>
            <w:vAlign w:val="center"/>
          </w:tcPr>
          <w:p w14:paraId="4D538EDC" w14:textId="77777777" w:rsidR="00A90C00" w:rsidRPr="00E254FC" w:rsidRDefault="00A90C00" w:rsidP="00CB4041">
            <w:pPr>
              <w:shd w:val="solid" w:color="FFFFFF" w:fill="FFFFFF"/>
              <w:spacing w:line="0" w:lineRule="atLeast"/>
              <w:jc w:val="left"/>
              <w:rPr>
                <w:rFonts w:ascii="宋体" w:hAnsi="宋体" w:hint="eastAsia"/>
                <w:sz w:val="18"/>
                <w:szCs w:val="18"/>
              </w:rPr>
            </w:pPr>
          </w:p>
        </w:tc>
        <w:tc>
          <w:tcPr>
            <w:tcW w:w="1024" w:type="dxa"/>
            <w:vMerge/>
            <w:vAlign w:val="center"/>
          </w:tcPr>
          <w:p w14:paraId="199C7DF2" w14:textId="77777777" w:rsidR="00A90C00" w:rsidRPr="00E254FC" w:rsidRDefault="00A90C00" w:rsidP="00CB4041">
            <w:pPr>
              <w:shd w:val="solid" w:color="FFFFFF" w:fill="FFFFFF"/>
              <w:spacing w:line="0" w:lineRule="atLeast"/>
              <w:jc w:val="right"/>
              <w:rPr>
                <w:rFonts w:ascii="宋体" w:hAnsi="宋体" w:hint="eastAsia"/>
                <w:sz w:val="18"/>
                <w:szCs w:val="18"/>
              </w:rPr>
            </w:pPr>
          </w:p>
        </w:tc>
      </w:tr>
    </w:tbl>
    <w:p w14:paraId="55DD2E51" w14:textId="77777777" w:rsidR="00A90C00" w:rsidRPr="00A90C00" w:rsidRDefault="00A90C00" w:rsidP="00A90C00">
      <w:pPr>
        <w:pStyle w:val="afffff9"/>
        <w:pageBreakBefore/>
        <w:spacing w:beforeLines="50" w:before="156" w:afterLines="50" w:after="156"/>
        <w:ind w:firstLineChars="0" w:firstLine="0"/>
        <w:jc w:val="center"/>
        <w:rPr>
          <w:rFonts w:ascii="黑体" w:eastAsia="黑体" w:hAnsi="黑体" w:hint="eastAsia"/>
        </w:rPr>
      </w:pPr>
      <w:r w:rsidRPr="00A90C00">
        <w:rPr>
          <w:rFonts w:ascii="黑体" w:eastAsia="黑体" w:hAnsi="黑体" w:hint="eastAsia"/>
        </w:rPr>
        <w:lastRenderedPageBreak/>
        <w:t>表B.10  特种设备常见风险事件分析及典型管控措施(垂直升降电梯)</w:t>
      </w:r>
      <w:r w:rsidRPr="00A90C00">
        <w:rPr>
          <w:rFonts w:hAnsi="宋体" w:hint="eastAsia"/>
        </w:rPr>
        <w:t>（续）</w:t>
      </w:r>
    </w:p>
    <w:tbl>
      <w:tblPr>
        <w:tblW w:w="13882"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4A0" w:firstRow="1" w:lastRow="0" w:firstColumn="1" w:lastColumn="0" w:noHBand="0" w:noVBand="1"/>
      </w:tblPr>
      <w:tblGrid>
        <w:gridCol w:w="955"/>
        <w:gridCol w:w="736"/>
        <w:gridCol w:w="690"/>
        <w:gridCol w:w="1295"/>
        <w:gridCol w:w="709"/>
        <w:gridCol w:w="1178"/>
        <w:gridCol w:w="7327"/>
        <w:gridCol w:w="992"/>
      </w:tblGrid>
      <w:tr w:rsidR="00A90C00" w:rsidRPr="00E254FC" w14:paraId="32C59A6F" w14:textId="77777777" w:rsidTr="0026640C">
        <w:trPr>
          <w:trHeight w:val="539"/>
          <w:tblHeader/>
        </w:trPr>
        <w:tc>
          <w:tcPr>
            <w:tcW w:w="955" w:type="dxa"/>
            <w:tcBorders>
              <w:top w:val="single" w:sz="8" w:space="0" w:color="auto"/>
              <w:bottom w:val="single" w:sz="8" w:space="0" w:color="auto"/>
            </w:tcBorders>
            <w:vAlign w:val="center"/>
          </w:tcPr>
          <w:p w14:paraId="2146C21A" w14:textId="77777777" w:rsidR="00A90C00" w:rsidRPr="00E254FC" w:rsidRDefault="00A90C00" w:rsidP="00F422EF">
            <w:pPr>
              <w:widowControl/>
              <w:shd w:val="solid" w:color="FFFFFF" w:fill="FFFFFF"/>
              <w:spacing w:line="0" w:lineRule="atLeast"/>
              <w:jc w:val="center"/>
              <w:rPr>
                <w:rFonts w:ascii="宋体" w:hAnsi="宋体" w:cs="宋体" w:hint="eastAsia"/>
                <w:bCs/>
                <w:kern w:val="0"/>
                <w:sz w:val="18"/>
                <w:szCs w:val="18"/>
              </w:rPr>
            </w:pPr>
            <w:r w:rsidRPr="00E254FC">
              <w:rPr>
                <w:rFonts w:ascii="宋体" w:hAnsi="宋体"/>
                <w:sz w:val="18"/>
                <w:szCs w:val="18"/>
              </w:rPr>
              <w:br w:type="page"/>
            </w:r>
            <w:r w:rsidRPr="00E254FC">
              <w:rPr>
                <w:rFonts w:ascii="宋体" w:hAnsi="宋体" w:cs="宋体" w:hint="eastAsia"/>
                <w:bCs/>
                <w:sz w:val="18"/>
                <w:szCs w:val="18"/>
              </w:rPr>
              <w:t>风险来源</w:t>
            </w:r>
          </w:p>
        </w:tc>
        <w:tc>
          <w:tcPr>
            <w:tcW w:w="1426" w:type="dxa"/>
            <w:gridSpan w:val="2"/>
            <w:tcBorders>
              <w:top w:val="single" w:sz="8" w:space="0" w:color="auto"/>
              <w:bottom w:val="single" w:sz="8" w:space="0" w:color="auto"/>
            </w:tcBorders>
            <w:vAlign w:val="center"/>
          </w:tcPr>
          <w:p w14:paraId="32912FC5" w14:textId="77777777" w:rsidR="00A90C00" w:rsidRPr="00E254FC" w:rsidRDefault="00A90C00" w:rsidP="00F422EF">
            <w:pPr>
              <w:widowControl/>
              <w:shd w:val="solid" w:color="FFFFFF" w:fill="FFFFFF"/>
              <w:spacing w:line="0" w:lineRule="atLeast"/>
              <w:jc w:val="center"/>
              <w:rPr>
                <w:rFonts w:ascii="宋体" w:hAnsi="宋体" w:cs="宋体" w:hint="eastAsia"/>
                <w:bCs/>
                <w:kern w:val="0"/>
                <w:sz w:val="18"/>
                <w:szCs w:val="18"/>
              </w:rPr>
            </w:pPr>
            <w:r w:rsidRPr="00E254FC">
              <w:rPr>
                <w:rFonts w:ascii="宋体" w:hAnsi="宋体" w:cs="宋体" w:hint="eastAsia"/>
                <w:bCs/>
                <w:sz w:val="18"/>
                <w:szCs w:val="18"/>
              </w:rPr>
              <w:t>风险事件描述</w:t>
            </w:r>
          </w:p>
        </w:tc>
        <w:tc>
          <w:tcPr>
            <w:tcW w:w="3182" w:type="dxa"/>
            <w:gridSpan w:val="3"/>
            <w:tcBorders>
              <w:top w:val="single" w:sz="8" w:space="0" w:color="auto"/>
              <w:bottom w:val="single" w:sz="8" w:space="0" w:color="auto"/>
            </w:tcBorders>
            <w:vAlign w:val="center"/>
          </w:tcPr>
          <w:p w14:paraId="06E2679F" w14:textId="77777777" w:rsidR="00A90C00" w:rsidRPr="00E254FC" w:rsidRDefault="00A90C00" w:rsidP="00F422EF">
            <w:pPr>
              <w:widowControl/>
              <w:shd w:val="solid" w:color="FFFFFF" w:fill="FFFFFF"/>
              <w:spacing w:line="0" w:lineRule="atLeast"/>
              <w:jc w:val="center"/>
              <w:rPr>
                <w:rFonts w:ascii="宋体" w:hAnsi="宋体" w:cs="宋体" w:hint="eastAsia"/>
                <w:bCs/>
                <w:kern w:val="0"/>
                <w:sz w:val="18"/>
                <w:szCs w:val="18"/>
              </w:rPr>
            </w:pPr>
            <w:r w:rsidRPr="00E254FC">
              <w:rPr>
                <w:rFonts w:ascii="宋体" w:hAnsi="宋体" w:cs="宋体" w:hint="eastAsia"/>
                <w:bCs/>
                <w:sz w:val="18"/>
                <w:szCs w:val="18"/>
              </w:rPr>
              <w:t>风险因素</w:t>
            </w:r>
          </w:p>
        </w:tc>
        <w:tc>
          <w:tcPr>
            <w:tcW w:w="7327" w:type="dxa"/>
            <w:tcBorders>
              <w:top w:val="single" w:sz="8" w:space="0" w:color="auto"/>
              <w:bottom w:val="single" w:sz="8" w:space="0" w:color="auto"/>
            </w:tcBorders>
            <w:vAlign w:val="center"/>
          </w:tcPr>
          <w:p w14:paraId="36ADE414" w14:textId="77777777" w:rsidR="00A90C00" w:rsidRPr="00E254FC" w:rsidRDefault="00A90C00" w:rsidP="00F422EF">
            <w:pPr>
              <w:widowControl/>
              <w:shd w:val="solid" w:color="FFFFFF" w:fill="FFFFFF"/>
              <w:spacing w:line="0" w:lineRule="atLeast"/>
              <w:jc w:val="center"/>
              <w:rPr>
                <w:rFonts w:ascii="宋体" w:hAnsi="宋体" w:cs="宋体" w:hint="eastAsia"/>
                <w:bCs/>
                <w:kern w:val="0"/>
                <w:sz w:val="18"/>
                <w:szCs w:val="18"/>
              </w:rPr>
            </w:pPr>
            <w:r w:rsidRPr="00E254FC">
              <w:rPr>
                <w:rFonts w:ascii="宋体" w:hAnsi="宋体" w:cs="宋体" w:hint="eastAsia"/>
                <w:bCs/>
                <w:sz w:val="18"/>
                <w:szCs w:val="18"/>
              </w:rPr>
              <w:t>管控措施</w:t>
            </w:r>
          </w:p>
        </w:tc>
        <w:tc>
          <w:tcPr>
            <w:tcW w:w="992" w:type="dxa"/>
            <w:tcBorders>
              <w:top w:val="single" w:sz="8" w:space="0" w:color="auto"/>
              <w:bottom w:val="single" w:sz="8" w:space="0" w:color="auto"/>
            </w:tcBorders>
            <w:vAlign w:val="center"/>
          </w:tcPr>
          <w:p w14:paraId="48139846" w14:textId="77777777" w:rsidR="00A90C00" w:rsidRPr="00E254FC" w:rsidRDefault="00A90C00" w:rsidP="00F422EF">
            <w:pPr>
              <w:widowControl/>
              <w:shd w:val="solid" w:color="FFFFFF" w:fill="FFFFFF"/>
              <w:spacing w:line="0" w:lineRule="atLeast"/>
              <w:jc w:val="center"/>
              <w:rPr>
                <w:rFonts w:ascii="宋体" w:hAnsi="宋体" w:cs="宋体" w:hint="eastAsia"/>
                <w:bCs/>
                <w:kern w:val="0"/>
                <w:sz w:val="18"/>
                <w:szCs w:val="18"/>
              </w:rPr>
            </w:pPr>
            <w:r w:rsidRPr="00E254FC">
              <w:rPr>
                <w:rFonts w:ascii="宋体" w:hAnsi="宋体" w:cs="宋体" w:hint="eastAsia"/>
                <w:bCs/>
                <w:sz w:val="18"/>
                <w:szCs w:val="18"/>
              </w:rPr>
              <w:t>适用范围</w:t>
            </w:r>
          </w:p>
        </w:tc>
      </w:tr>
      <w:tr w:rsidR="0026640C" w:rsidRPr="00E254FC" w14:paraId="1B240518" w14:textId="77777777" w:rsidTr="0026640C">
        <w:trPr>
          <w:trHeight w:val="258"/>
        </w:trPr>
        <w:tc>
          <w:tcPr>
            <w:tcW w:w="955" w:type="dxa"/>
            <w:vMerge w:val="restart"/>
            <w:vAlign w:val="center"/>
          </w:tcPr>
          <w:p w14:paraId="2896E3EA" w14:textId="5F026D00" w:rsidR="0026640C" w:rsidRPr="00E254FC" w:rsidRDefault="0026640C"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设备本体</w:t>
            </w:r>
          </w:p>
        </w:tc>
        <w:tc>
          <w:tcPr>
            <w:tcW w:w="736" w:type="dxa"/>
            <w:vMerge w:val="restart"/>
            <w:vAlign w:val="center"/>
          </w:tcPr>
          <w:p w14:paraId="340A9C37" w14:textId="77777777" w:rsidR="0026640C" w:rsidRPr="00E254FC" w:rsidRDefault="0026640C"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坠落</w:t>
            </w:r>
          </w:p>
          <w:p w14:paraId="16DCA0B5" w14:textId="4CF17C35" w:rsidR="0026640C" w:rsidRPr="00E254FC" w:rsidRDefault="0026640C" w:rsidP="00CB4041">
            <w:pPr>
              <w:shd w:val="solid" w:color="FFFFFF" w:fill="FFFFFF"/>
              <w:spacing w:line="0" w:lineRule="atLeast"/>
              <w:jc w:val="left"/>
              <w:rPr>
                <w:rFonts w:ascii="宋体" w:hAnsi="宋体" w:hint="eastAsia"/>
                <w:sz w:val="18"/>
                <w:szCs w:val="18"/>
              </w:rPr>
            </w:pPr>
          </w:p>
        </w:tc>
        <w:tc>
          <w:tcPr>
            <w:tcW w:w="690" w:type="dxa"/>
            <w:vMerge w:val="restart"/>
            <w:vAlign w:val="center"/>
          </w:tcPr>
          <w:p w14:paraId="3FB252DD" w14:textId="5304B831" w:rsidR="0026640C" w:rsidRPr="00E254FC" w:rsidRDefault="0026640C"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人员坠落</w:t>
            </w:r>
          </w:p>
        </w:tc>
        <w:tc>
          <w:tcPr>
            <w:tcW w:w="1295" w:type="dxa"/>
            <w:vMerge w:val="restart"/>
            <w:vAlign w:val="center"/>
          </w:tcPr>
          <w:p w14:paraId="2204DB1F" w14:textId="77777777" w:rsidR="0026640C" w:rsidRPr="00E254FC" w:rsidRDefault="0026640C"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门系统故障</w:t>
            </w:r>
          </w:p>
        </w:tc>
        <w:tc>
          <w:tcPr>
            <w:tcW w:w="1887" w:type="dxa"/>
            <w:gridSpan w:val="2"/>
            <w:vAlign w:val="center"/>
          </w:tcPr>
          <w:p w14:paraId="2F570449" w14:textId="77777777" w:rsidR="0026640C" w:rsidRPr="00E254FC" w:rsidRDefault="0026640C" w:rsidP="00CB4041">
            <w:pPr>
              <w:shd w:val="solid" w:color="FFFFFF" w:fill="FFFFFF"/>
              <w:spacing w:line="0" w:lineRule="atLeast"/>
              <w:jc w:val="left"/>
              <w:rPr>
                <w:rFonts w:ascii="宋体" w:hAnsi="宋体" w:hint="eastAsia"/>
                <w:sz w:val="18"/>
                <w:szCs w:val="18"/>
              </w:rPr>
            </w:pPr>
            <w:proofErr w:type="gramStart"/>
            <w:r w:rsidRPr="00E254FC">
              <w:rPr>
                <w:rFonts w:ascii="宋体" w:hAnsi="宋体" w:hint="eastAsia"/>
                <w:sz w:val="18"/>
                <w:szCs w:val="18"/>
              </w:rPr>
              <w:t>层门门锁</w:t>
            </w:r>
            <w:proofErr w:type="gramEnd"/>
            <w:r w:rsidRPr="00E254FC">
              <w:rPr>
                <w:rFonts w:ascii="宋体" w:hAnsi="宋体" w:hint="eastAsia"/>
                <w:sz w:val="18"/>
                <w:szCs w:val="18"/>
              </w:rPr>
              <w:t>啮合失效</w:t>
            </w:r>
          </w:p>
        </w:tc>
        <w:tc>
          <w:tcPr>
            <w:tcW w:w="7327" w:type="dxa"/>
            <w:vMerge w:val="restart"/>
            <w:vAlign w:val="center"/>
          </w:tcPr>
          <w:p w14:paraId="384C3E0F" w14:textId="77777777" w:rsidR="0026640C" w:rsidRPr="00E254FC" w:rsidRDefault="0026640C"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1）督促维保单</w:t>
            </w:r>
            <w:proofErr w:type="gramStart"/>
            <w:r w:rsidRPr="00E254FC">
              <w:rPr>
                <w:rFonts w:ascii="宋体" w:hAnsi="宋体" w:hint="eastAsia"/>
                <w:sz w:val="18"/>
                <w:szCs w:val="18"/>
              </w:rPr>
              <w:t>位严格</w:t>
            </w:r>
            <w:proofErr w:type="gramEnd"/>
            <w:r w:rsidRPr="00E254FC">
              <w:rPr>
                <w:rFonts w:ascii="宋体" w:hAnsi="宋体" w:hint="eastAsia"/>
                <w:sz w:val="18"/>
                <w:szCs w:val="18"/>
              </w:rPr>
              <w:t>按照安全技术规范和国家标准的要求开展日常维护保养，确保电梯性能安全的主体责任。</w:t>
            </w:r>
          </w:p>
          <w:p w14:paraId="5FF5A19C" w14:textId="77777777" w:rsidR="0026640C" w:rsidRPr="00E254FC" w:rsidRDefault="0026640C"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2）加强对作业人员的安全警示教育，提升作业人员安全责任意识。</w:t>
            </w:r>
          </w:p>
          <w:p w14:paraId="6D45C78B" w14:textId="77777777" w:rsidR="0026640C" w:rsidRPr="00E254FC" w:rsidRDefault="0026640C"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检查要点：</w:t>
            </w:r>
          </w:p>
          <w:p w14:paraId="29051296" w14:textId="77777777" w:rsidR="0026640C" w:rsidRPr="00E254FC" w:rsidRDefault="0026640C" w:rsidP="00CB4041">
            <w:pPr>
              <w:shd w:val="solid" w:color="FFFFFF" w:fill="FFFFFF"/>
              <w:spacing w:line="0" w:lineRule="atLeast"/>
              <w:jc w:val="left"/>
              <w:rPr>
                <w:rFonts w:ascii="宋体" w:hAnsi="宋体" w:hint="eastAsia"/>
                <w:sz w:val="18"/>
                <w:szCs w:val="18"/>
              </w:rPr>
            </w:pPr>
            <w:r w:rsidRPr="00E254FC">
              <w:rPr>
                <w:rFonts w:ascii="宋体" w:hAnsi="宋体"/>
                <w:sz w:val="18"/>
                <w:szCs w:val="18"/>
              </w:rPr>
              <w:t>a</w:t>
            </w:r>
            <w:r w:rsidRPr="00E254FC">
              <w:rPr>
                <w:rFonts w:ascii="宋体" w:hAnsi="宋体" w:hint="eastAsia"/>
                <w:sz w:val="18"/>
                <w:szCs w:val="18"/>
              </w:rPr>
              <w:t>层、轿门正常关闭后，应能接通门锁网络；锁紧元件的最小啮合长度为7mm，此时外厅门不应能用手扒开；</w:t>
            </w:r>
          </w:p>
          <w:p w14:paraId="42A6DE55" w14:textId="77777777" w:rsidR="0026640C" w:rsidRPr="00E254FC" w:rsidRDefault="0026640C" w:rsidP="00CB4041">
            <w:pPr>
              <w:shd w:val="solid" w:color="FFFFFF" w:fill="FFFFFF"/>
              <w:spacing w:line="0" w:lineRule="atLeast"/>
              <w:jc w:val="left"/>
              <w:rPr>
                <w:rFonts w:ascii="宋体" w:hAnsi="宋体" w:hint="eastAsia"/>
                <w:sz w:val="18"/>
                <w:szCs w:val="18"/>
              </w:rPr>
            </w:pPr>
            <w:r w:rsidRPr="00E254FC">
              <w:rPr>
                <w:rFonts w:ascii="宋体" w:hAnsi="宋体"/>
                <w:sz w:val="18"/>
                <w:szCs w:val="18"/>
              </w:rPr>
              <w:t>b</w:t>
            </w:r>
            <w:r w:rsidRPr="00E254FC">
              <w:rPr>
                <w:rFonts w:ascii="宋体" w:hAnsi="宋体" w:hint="eastAsia"/>
                <w:sz w:val="18"/>
                <w:szCs w:val="18"/>
              </w:rPr>
              <w:t>安全触板、光电装置功能可靠；</w:t>
            </w:r>
          </w:p>
          <w:p w14:paraId="16AC348E" w14:textId="77777777" w:rsidR="0026640C" w:rsidRPr="00E254FC" w:rsidRDefault="0026640C" w:rsidP="00CB4041">
            <w:pPr>
              <w:shd w:val="solid" w:color="FFFFFF" w:fill="FFFFFF"/>
              <w:spacing w:line="0" w:lineRule="atLeast"/>
              <w:jc w:val="left"/>
              <w:rPr>
                <w:rFonts w:ascii="宋体" w:hAnsi="宋体" w:hint="eastAsia"/>
                <w:sz w:val="18"/>
                <w:szCs w:val="18"/>
              </w:rPr>
            </w:pPr>
            <w:r w:rsidRPr="00E254FC">
              <w:rPr>
                <w:rFonts w:ascii="宋体" w:hAnsi="宋体"/>
                <w:sz w:val="18"/>
                <w:szCs w:val="18"/>
              </w:rPr>
              <w:t>c</w:t>
            </w:r>
            <w:r w:rsidRPr="00E254FC">
              <w:rPr>
                <w:rFonts w:ascii="宋体" w:hAnsi="宋体" w:hint="eastAsia"/>
                <w:sz w:val="18"/>
                <w:szCs w:val="18"/>
              </w:rPr>
              <w:t>层门、轿门、转动部位及滑道：转动部件清洁，转动自如，填加润滑油，上、下滑道杂物清除，上滑道加油，吊门轮、门滑块磨损的及时更换；</w:t>
            </w:r>
          </w:p>
          <w:p w14:paraId="6768DE9C" w14:textId="77777777" w:rsidR="0026640C" w:rsidRPr="00E254FC" w:rsidRDefault="0026640C" w:rsidP="00CB4041">
            <w:pPr>
              <w:shd w:val="solid" w:color="FFFFFF" w:fill="FFFFFF"/>
              <w:spacing w:line="0" w:lineRule="atLeast"/>
              <w:jc w:val="left"/>
              <w:rPr>
                <w:rFonts w:ascii="宋体" w:hAnsi="宋体" w:hint="eastAsia"/>
                <w:sz w:val="18"/>
                <w:szCs w:val="18"/>
              </w:rPr>
            </w:pPr>
            <w:r w:rsidRPr="00E254FC">
              <w:rPr>
                <w:rFonts w:ascii="宋体" w:hAnsi="宋体"/>
                <w:sz w:val="18"/>
                <w:szCs w:val="18"/>
              </w:rPr>
              <w:t>d</w:t>
            </w:r>
            <w:r w:rsidRPr="00E254FC">
              <w:rPr>
                <w:rFonts w:ascii="宋体" w:hAnsi="宋体" w:hint="eastAsia"/>
                <w:sz w:val="18"/>
                <w:szCs w:val="18"/>
              </w:rPr>
              <w:t>开关门机构：开关门</w:t>
            </w:r>
            <w:proofErr w:type="gramStart"/>
            <w:r w:rsidRPr="00E254FC">
              <w:rPr>
                <w:rFonts w:ascii="宋体" w:hAnsi="宋体" w:hint="eastAsia"/>
                <w:sz w:val="18"/>
                <w:szCs w:val="18"/>
              </w:rPr>
              <w:t>总程清洁</w:t>
            </w:r>
            <w:proofErr w:type="gramEnd"/>
            <w:r w:rsidRPr="00E254FC">
              <w:rPr>
                <w:rFonts w:ascii="宋体" w:hAnsi="宋体" w:hint="eastAsia"/>
                <w:sz w:val="18"/>
                <w:szCs w:val="18"/>
              </w:rPr>
              <w:t>，活动及转动部位清洁加油，皮带松紧度适当，不打滑，开门机清除积碳、保洁。</w:t>
            </w:r>
          </w:p>
        </w:tc>
        <w:tc>
          <w:tcPr>
            <w:tcW w:w="992" w:type="dxa"/>
            <w:vMerge w:val="restart"/>
            <w:vAlign w:val="center"/>
          </w:tcPr>
          <w:p w14:paraId="3D30FB43" w14:textId="77777777" w:rsidR="0026640C" w:rsidRPr="00E254FC" w:rsidRDefault="0026640C" w:rsidP="00CB4041">
            <w:pPr>
              <w:shd w:val="solid" w:color="FFFFFF" w:fill="FFFFFF"/>
              <w:spacing w:line="0" w:lineRule="atLeast"/>
              <w:jc w:val="right"/>
              <w:rPr>
                <w:rFonts w:ascii="宋体" w:hAnsi="宋体" w:hint="eastAsia"/>
                <w:sz w:val="18"/>
                <w:szCs w:val="18"/>
              </w:rPr>
            </w:pPr>
          </w:p>
        </w:tc>
      </w:tr>
      <w:tr w:rsidR="0026640C" w:rsidRPr="00E254FC" w14:paraId="4BCDC48B" w14:textId="77777777" w:rsidTr="0026640C">
        <w:trPr>
          <w:trHeight w:val="271"/>
        </w:trPr>
        <w:tc>
          <w:tcPr>
            <w:tcW w:w="955" w:type="dxa"/>
            <w:vMerge/>
            <w:vAlign w:val="center"/>
          </w:tcPr>
          <w:p w14:paraId="4FE435B2" w14:textId="206F0AEA" w:rsidR="0026640C" w:rsidRPr="00E254FC" w:rsidRDefault="0026640C" w:rsidP="00CB4041">
            <w:pPr>
              <w:shd w:val="solid" w:color="FFFFFF" w:fill="FFFFFF"/>
              <w:spacing w:line="0" w:lineRule="atLeast"/>
              <w:jc w:val="left"/>
              <w:rPr>
                <w:rFonts w:ascii="宋体" w:hAnsi="宋体" w:hint="eastAsia"/>
                <w:sz w:val="18"/>
                <w:szCs w:val="18"/>
              </w:rPr>
            </w:pPr>
          </w:p>
        </w:tc>
        <w:tc>
          <w:tcPr>
            <w:tcW w:w="736" w:type="dxa"/>
            <w:vMerge/>
            <w:vAlign w:val="center"/>
          </w:tcPr>
          <w:p w14:paraId="0B924E15" w14:textId="3C6CC692" w:rsidR="0026640C" w:rsidRPr="00E254FC" w:rsidRDefault="0026640C" w:rsidP="00CB4041">
            <w:pPr>
              <w:shd w:val="solid" w:color="FFFFFF" w:fill="FFFFFF"/>
              <w:spacing w:line="0" w:lineRule="atLeast"/>
              <w:jc w:val="left"/>
              <w:rPr>
                <w:rFonts w:ascii="宋体" w:hAnsi="宋体" w:hint="eastAsia"/>
                <w:sz w:val="18"/>
                <w:szCs w:val="18"/>
              </w:rPr>
            </w:pPr>
          </w:p>
        </w:tc>
        <w:tc>
          <w:tcPr>
            <w:tcW w:w="690" w:type="dxa"/>
            <w:vMerge/>
            <w:vAlign w:val="center"/>
          </w:tcPr>
          <w:p w14:paraId="00ECCE8D" w14:textId="10864F06" w:rsidR="0026640C" w:rsidRPr="00E254FC" w:rsidRDefault="0026640C" w:rsidP="00CB4041">
            <w:pPr>
              <w:shd w:val="solid" w:color="FFFFFF" w:fill="FFFFFF"/>
              <w:spacing w:line="0" w:lineRule="atLeast"/>
              <w:jc w:val="right"/>
              <w:rPr>
                <w:rFonts w:ascii="宋体" w:hAnsi="宋体" w:hint="eastAsia"/>
                <w:sz w:val="18"/>
                <w:szCs w:val="18"/>
              </w:rPr>
            </w:pPr>
          </w:p>
        </w:tc>
        <w:tc>
          <w:tcPr>
            <w:tcW w:w="1295" w:type="dxa"/>
            <w:vMerge/>
            <w:vAlign w:val="center"/>
          </w:tcPr>
          <w:p w14:paraId="3B214FE2" w14:textId="77777777" w:rsidR="0026640C" w:rsidRPr="00E254FC" w:rsidRDefault="0026640C" w:rsidP="00CB4041">
            <w:pPr>
              <w:shd w:val="solid" w:color="FFFFFF" w:fill="FFFFFF"/>
              <w:spacing w:line="0" w:lineRule="atLeast"/>
              <w:jc w:val="left"/>
              <w:rPr>
                <w:rFonts w:ascii="宋体" w:hAnsi="宋体" w:hint="eastAsia"/>
                <w:sz w:val="18"/>
                <w:szCs w:val="18"/>
              </w:rPr>
            </w:pPr>
          </w:p>
        </w:tc>
        <w:tc>
          <w:tcPr>
            <w:tcW w:w="1887" w:type="dxa"/>
            <w:gridSpan w:val="2"/>
            <w:vAlign w:val="center"/>
          </w:tcPr>
          <w:p w14:paraId="080267AF" w14:textId="77777777" w:rsidR="0026640C" w:rsidRPr="00E254FC" w:rsidRDefault="0026640C"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强迫关门装置故障</w:t>
            </w:r>
          </w:p>
        </w:tc>
        <w:tc>
          <w:tcPr>
            <w:tcW w:w="7327" w:type="dxa"/>
            <w:vMerge/>
            <w:vAlign w:val="center"/>
          </w:tcPr>
          <w:p w14:paraId="5F5066CF" w14:textId="77777777" w:rsidR="0026640C" w:rsidRPr="00E254FC" w:rsidRDefault="0026640C" w:rsidP="00CB4041">
            <w:pPr>
              <w:shd w:val="solid" w:color="FFFFFF" w:fill="FFFFFF"/>
              <w:spacing w:line="0" w:lineRule="atLeast"/>
              <w:jc w:val="left"/>
              <w:rPr>
                <w:rFonts w:ascii="宋体" w:hAnsi="宋体" w:hint="eastAsia"/>
                <w:sz w:val="18"/>
                <w:szCs w:val="18"/>
              </w:rPr>
            </w:pPr>
          </w:p>
        </w:tc>
        <w:tc>
          <w:tcPr>
            <w:tcW w:w="992" w:type="dxa"/>
            <w:vMerge/>
            <w:vAlign w:val="center"/>
          </w:tcPr>
          <w:p w14:paraId="2A8502EB" w14:textId="77777777" w:rsidR="0026640C" w:rsidRPr="00E254FC" w:rsidRDefault="0026640C" w:rsidP="00CB4041">
            <w:pPr>
              <w:shd w:val="solid" w:color="FFFFFF" w:fill="FFFFFF"/>
              <w:spacing w:line="0" w:lineRule="atLeast"/>
              <w:jc w:val="right"/>
              <w:rPr>
                <w:rFonts w:ascii="宋体" w:hAnsi="宋体" w:hint="eastAsia"/>
                <w:sz w:val="18"/>
                <w:szCs w:val="18"/>
              </w:rPr>
            </w:pPr>
          </w:p>
        </w:tc>
      </w:tr>
      <w:tr w:rsidR="0026640C" w:rsidRPr="00E254FC" w14:paraId="7BFFDDC8" w14:textId="77777777" w:rsidTr="0026640C">
        <w:trPr>
          <w:trHeight w:val="558"/>
        </w:trPr>
        <w:tc>
          <w:tcPr>
            <w:tcW w:w="955" w:type="dxa"/>
            <w:vMerge/>
            <w:vAlign w:val="center"/>
          </w:tcPr>
          <w:p w14:paraId="2FF9D3CD" w14:textId="2DD6DF78" w:rsidR="0026640C" w:rsidRPr="00E254FC" w:rsidRDefault="0026640C" w:rsidP="00CB4041">
            <w:pPr>
              <w:shd w:val="solid" w:color="FFFFFF" w:fill="FFFFFF"/>
              <w:spacing w:line="0" w:lineRule="atLeast"/>
              <w:jc w:val="left"/>
              <w:rPr>
                <w:rFonts w:ascii="宋体" w:hAnsi="宋体" w:hint="eastAsia"/>
                <w:sz w:val="18"/>
                <w:szCs w:val="18"/>
              </w:rPr>
            </w:pPr>
          </w:p>
        </w:tc>
        <w:tc>
          <w:tcPr>
            <w:tcW w:w="736" w:type="dxa"/>
            <w:vMerge/>
            <w:vAlign w:val="center"/>
          </w:tcPr>
          <w:p w14:paraId="43CC5283" w14:textId="6B117795" w:rsidR="0026640C" w:rsidRPr="00E254FC" w:rsidRDefault="0026640C" w:rsidP="00CB4041">
            <w:pPr>
              <w:shd w:val="solid" w:color="FFFFFF" w:fill="FFFFFF"/>
              <w:spacing w:line="0" w:lineRule="atLeast"/>
              <w:jc w:val="left"/>
              <w:rPr>
                <w:rFonts w:ascii="宋体" w:hAnsi="宋体" w:hint="eastAsia"/>
                <w:sz w:val="18"/>
                <w:szCs w:val="18"/>
              </w:rPr>
            </w:pPr>
          </w:p>
        </w:tc>
        <w:tc>
          <w:tcPr>
            <w:tcW w:w="690" w:type="dxa"/>
            <w:vMerge/>
            <w:vAlign w:val="center"/>
          </w:tcPr>
          <w:p w14:paraId="1E3F2801" w14:textId="2B6B05DA" w:rsidR="0026640C" w:rsidRPr="00E254FC" w:rsidRDefault="0026640C" w:rsidP="00CB4041">
            <w:pPr>
              <w:shd w:val="solid" w:color="FFFFFF" w:fill="FFFFFF"/>
              <w:spacing w:line="0" w:lineRule="atLeast"/>
              <w:jc w:val="right"/>
              <w:rPr>
                <w:rFonts w:ascii="宋体" w:hAnsi="宋体" w:hint="eastAsia"/>
                <w:sz w:val="18"/>
                <w:szCs w:val="18"/>
              </w:rPr>
            </w:pPr>
          </w:p>
        </w:tc>
        <w:tc>
          <w:tcPr>
            <w:tcW w:w="1295" w:type="dxa"/>
            <w:vMerge/>
            <w:vAlign w:val="center"/>
          </w:tcPr>
          <w:p w14:paraId="13EF0FF2" w14:textId="77777777" w:rsidR="0026640C" w:rsidRPr="00E254FC" w:rsidRDefault="0026640C" w:rsidP="00CB4041">
            <w:pPr>
              <w:shd w:val="solid" w:color="FFFFFF" w:fill="FFFFFF"/>
              <w:spacing w:line="0" w:lineRule="atLeast"/>
              <w:jc w:val="left"/>
              <w:rPr>
                <w:rFonts w:ascii="宋体" w:hAnsi="宋体" w:hint="eastAsia"/>
                <w:sz w:val="18"/>
                <w:szCs w:val="18"/>
              </w:rPr>
            </w:pPr>
          </w:p>
        </w:tc>
        <w:tc>
          <w:tcPr>
            <w:tcW w:w="1887" w:type="dxa"/>
            <w:gridSpan w:val="2"/>
            <w:vAlign w:val="center"/>
          </w:tcPr>
          <w:p w14:paraId="55437B79" w14:textId="77777777" w:rsidR="0026640C" w:rsidRPr="00E254FC" w:rsidRDefault="0026640C" w:rsidP="00CB4041">
            <w:pPr>
              <w:shd w:val="solid" w:color="FFFFFF" w:fill="FFFFFF"/>
              <w:spacing w:line="0" w:lineRule="atLeast"/>
              <w:jc w:val="left"/>
              <w:rPr>
                <w:rFonts w:ascii="宋体" w:hAnsi="宋体" w:hint="eastAsia"/>
                <w:sz w:val="18"/>
                <w:szCs w:val="18"/>
              </w:rPr>
            </w:pPr>
            <w:proofErr w:type="gramStart"/>
            <w:r w:rsidRPr="00E254FC">
              <w:rPr>
                <w:rFonts w:ascii="宋体" w:hAnsi="宋体" w:hint="eastAsia"/>
                <w:sz w:val="18"/>
                <w:szCs w:val="18"/>
              </w:rPr>
              <w:t>层门滑块</w:t>
            </w:r>
            <w:proofErr w:type="gramEnd"/>
            <w:r w:rsidRPr="00E254FC">
              <w:rPr>
                <w:rFonts w:ascii="宋体" w:hAnsi="宋体" w:hint="eastAsia"/>
                <w:sz w:val="18"/>
                <w:szCs w:val="18"/>
              </w:rPr>
              <w:t>过度磨损或啮合深度不足</w:t>
            </w:r>
          </w:p>
        </w:tc>
        <w:tc>
          <w:tcPr>
            <w:tcW w:w="7327" w:type="dxa"/>
            <w:vMerge/>
            <w:vAlign w:val="center"/>
          </w:tcPr>
          <w:p w14:paraId="18E4B284" w14:textId="77777777" w:rsidR="0026640C" w:rsidRPr="00E254FC" w:rsidRDefault="0026640C" w:rsidP="00CB4041">
            <w:pPr>
              <w:shd w:val="solid" w:color="FFFFFF" w:fill="FFFFFF"/>
              <w:spacing w:line="0" w:lineRule="atLeast"/>
              <w:jc w:val="left"/>
              <w:rPr>
                <w:rFonts w:ascii="宋体" w:hAnsi="宋体" w:hint="eastAsia"/>
                <w:sz w:val="18"/>
                <w:szCs w:val="18"/>
              </w:rPr>
            </w:pPr>
          </w:p>
        </w:tc>
        <w:tc>
          <w:tcPr>
            <w:tcW w:w="992" w:type="dxa"/>
            <w:vMerge/>
            <w:vAlign w:val="center"/>
          </w:tcPr>
          <w:p w14:paraId="18A13877" w14:textId="77777777" w:rsidR="0026640C" w:rsidRPr="00E254FC" w:rsidRDefault="0026640C" w:rsidP="00CB4041">
            <w:pPr>
              <w:shd w:val="solid" w:color="FFFFFF" w:fill="FFFFFF"/>
              <w:spacing w:line="0" w:lineRule="atLeast"/>
              <w:jc w:val="right"/>
              <w:rPr>
                <w:rFonts w:ascii="宋体" w:hAnsi="宋体" w:hint="eastAsia"/>
                <w:sz w:val="18"/>
                <w:szCs w:val="18"/>
              </w:rPr>
            </w:pPr>
          </w:p>
        </w:tc>
      </w:tr>
      <w:tr w:rsidR="0026640C" w:rsidRPr="00E254FC" w14:paraId="2BAC3B09" w14:textId="77777777" w:rsidTr="0026640C">
        <w:trPr>
          <w:trHeight w:val="553"/>
        </w:trPr>
        <w:tc>
          <w:tcPr>
            <w:tcW w:w="955" w:type="dxa"/>
            <w:vMerge/>
            <w:vAlign w:val="center"/>
          </w:tcPr>
          <w:p w14:paraId="21EC3679" w14:textId="5B49A34B" w:rsidR="0026640C" w:rsidRPr="00E254FC" w:rsidRDefault="0026640C" w:rsidP="00CB4041">
            <w:pPr>
              <w:shd w:val="solid" w:color="FFFFFF" w:fill="FFFFFF"/>
              <w:spacing w:line="0" w:lineRule="atLeast"/>
              <w:jc w:val="left"/>
              <w:rPr>
                <w:rFonts w:ascii="宋体" w:hAnsi="宋体" w:hint="eastAsia"/>
                <w:sz w:val="18"/>
                <w:szCs w:val="18"/>
              </w:rPr>
            </w:pPr>
          </w:p>
        </w:tc>
        <w:tc>
          <w:tcPr>
            <w:tcW w:w="736" w:type="dxa"/>
            <w:vMerge/>
            <w:vAlign w:val="center"/>
          </w:tcPr>
          <w:p w14:paraId="21EA0FC0" w14:textId="6E8F732B" w:rsidR="0026640C" w:rsidRPr="00E254FC" w:rsidRDefault="0026640C" w:rsidP="00CB4041">
            <w:pPr>
              <w:shd w:val="solid" w:color="FFFFFF" w:fill="FFFFFF"/>
              <w:spacing w:line="0" w:lineRule="atLeast"/>
              <w:jc w:val="left"/>
              <w:rPr>
                <w:rFonts w:ascii="宋体" w:hAnsi="宋体" w:hint="eastAsia"/>
                <w:sz w:val="18"/>
                <w:szCs w:val="18"/>
              </w:rPr>
            </w:pPr>
          </w:p>
        </w:tc>
        <w:tc>
          <w:tcPr>
            <w:tcW w:w="690" w:type="dxa"/>
            <w:vMerge/>
            <w:vAlign w:val="center"/>
          </w:tcPr>
          <w:p w14:paraId="7DF27A53" w14:textId="1509540C" w:rsidR="0026640C" w:rsidRPr="00E254FC" w:rsidRDefault="0026640C" w:rsidP="00CB4041">
            <w:pPr>
              <w:shd w:val="solid" w:color="FFFFFF" w:fill="FFFFFF"/>
              <w:spacing w:line="0" w:lineRule="atLeast"/>
              <w:jc w:val="right"/>
              <w:rPr>
                <w:rFonts w:ascii="宋体" w:hAnsi="宋体" w:hint="eastAsia"/>
                <w:sz w:val="18"/>
                <w:szCs w:val="18"/>
              </w:rPr>
            </w:pPr>
          </w:p>
        </w:tc>
        <w:tc>
          <w:tcPr>
            <w:tcW w:w="1295" w:type="dxa"/>
            <w:vMerge/>
            <w:vAlign w:val="center"/>
          </w:tcPr>
          <w:p w14:paraId="2489301E" w14:textId="77777777" w:rsidR="0026640C" w:rsidRPr="00E254FC" w:rsidRDefault="0026640C" w:rsidP="00CB4041">
            <w:pPr>
              <w:shd w:val="solid" w:color="FFFFFF" w:fill="FFFFFF"/>
              <w:spacing w:line="0" w:lineRule="atLeast"/>
              <w:jc w:val="left"/>
              <w:rPr>
                <w:rFonts w:ascii="宋体" w:hAnsi="宋体" w:hint="eastAsia"/>
                <w:sz w:val="18"/>
                <w:szCs w:val="18"/>
              </w:rPr>
            </w:pPr>
          </w:p>
        </w:tc>
        <w:tc>
          <w:tcPr>
            <w:tcW w:w="1887" w:type="dxa"/>
            <w:gridSpan w:val="2"/>
            <w:vAlign w:val="center"/>
          </w:tcPr>
          <w:p w14:paraId="3E07C72A" w14:textId="77777777" w:rsidR="0026640C" w:rsidRPr="00E254FC" w:rsidRDefault="0026640C"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门导向系统（门挂轮、</w:t>
            </w:r>
            <w:proofErr w:type="gramStart"/>
            <w:r w:rsidRPr="00E254FC">
              <w:rPr>
                <w:rFonts w:ascii="宋体" w:hAnsi="宋体" w:hint="eastAsia"/>
                <w:sz w:val="18"/>
                <w:szCs w:val="18"/>
              </w:rPr>
              <w:t>门靴等</w:t>
            </w:r>
            <w:proofErr w:type="gramEnd"/>
            <w:r w:rsidRPr="00E254FC">
              <w:rPr>
                <w:rFonts w:ascii="宋体" w:hAnsi="宋体" w:hint="eastAsia"/>
                <w:sz w:val="18"/>
                <w:szCs w:val="18"/>
              </w:rPr>
              <w:t>）失效</w:t>
            </w:r>
          </w:p>
        </w:tc>
        <w:tc>
          <w:tcPr>
            <w:tcW w:w="7327" w:type="dxa"/>
            <w:vMerge/>
            <w:vAlign w:val="center"/>
          </w:tcPr>
          <w:p w14:paraId="4B706F0C" w14:textId="77777777" w:rsidR="0026640C" w:rsidRPr="00E254FC" w:rsidRDefault="0026640C" w:rsidP="00CB4041">
            <w:pPr>
              <w:shd w:val="solid" w:color="FFFFFF" w:fill="FFFFFF"/>
              <w:spacing w:line="0" w:lineRule="atLeast"/>
              <w:jc w:val="left"/>
              <w:rPr>
                <w:rFonts w:ascii="宋体" w:hAnsi="宋体" w:hint="eastAsia"/>
                <w:sz w:val="18"/>
                <w:szCs w:val="18"/>
              </w:rPr>
            </w:pPr>
          </w:p>
        </w:tc>
        <w:tc>
          <w:tcPr>
            <w:tcW w:w="992" w:type="dxa"/>
            <w:vMerge/>
            <w:vAlign w:val="center"/>
          </w:tcPr>
          <w:p w14:paraId="33610291" w14:textId="77777777" w:rsidR="0026640C" w:rsidRPr="00E254FC" w:rsidRDefault="0026640C" w:rsidP="00CB4041">
            <w:pPr>
              <w:shd w:val="solid" w:color="FFFFFF" w:fill="FFFFFF"/>
              <w:spacing w:line="0" w:lineRule="atLeast"/>
              <w:jc w:val="right"/>
              <w:rPr>
                <w:rFonts w:ascii="宋体" w:hAnsi="宋体" w:hint="eastAsia"/>
                <w:sz w:val="18"/>
                <w:szCs w:val="18"/>
              </w:rPr>
            </w:pPr>
          </w:p>
        </w:tc>
      </w:tr>
      <w:tr w:rsidR="0026640C" w:rsidRPr="00E254FC" w14:paraId="51322201" w14:textId="77777777" w:rsidTr="006B4DD5">
        <w:trPr>
          <w:trHeight w:val="560"/>
        </w:trPr>
        <w:tc>
          <w:tcPr>
            <w:tcW w:w="955" w:type="dxa"/>
            <w:vMerge/>
            <w:vAlign w:val="center"/>
          </w:tcPr>
          <w:p w14:paraId="09619141" w14:textId="5378727A" w:rsidR="0026640C" w:rsidRPr="00E254FC" w:rsidRDefault="0026640C" w:rsidP="00CB4041">
            <w:pPr>
              <w:shd w:val="solid" w:color="FFFFFF" w:fill="FFFFFF"/>
              <w:spacing w:line="0" w:lineRule="atLeast"/>
              <w:jc w:val="left"/>
              <w:rPr>
                <w:rFonts w:ascii="宋体" w:hAnsi="宋体" w:hint="eastAsia"/>
                <w:sz w:val="18"/>
                <w:szCs w:val="18"/>
              </w:rPr>
            </w:pPr>
          </w:p>
        </w:tc>
        <w:tc>
          <w:tcPr>
            <w:tcW w:w="736" w:type="dxa"/>
            <w:vMerge/>
            <w:vAlign w:val="center"/>
          </w:tcPr>
          <w:p w14:paraId="47BC11F2" w14:textId="421FE669" w:rsidR="0026640C" w:rsidRPr="00E254FC" w:rsidRDefault="0026640C" w:rsidP="00CB4041">
            <w:pPr>
              <w:shd w:val="solid" w:color="FFFFFF" w:fill="FFFFFF"/>
              <w:spacing w:line="0" w:lineRule="atLeast"/>
              <w:jc w:val="left"/>
              <w:rPr>
                <w:rFonts w:ascii="宋体" w:hAnsi="宋体" w:hint="eastAsia"/>
                <w:sz w:val="18"/>
                <w:szCs w:val="18"/>
              </w:rPr>
            </w:pPr>
          </w:p>
        </w:tc>
        <w:tc>
          <w:tcPr>
            <w:tcW w:w="690" w:type="dxa"/>
            <w:vMerge/>
            <w:vAlign w:val="center"/>
          </w:tcPr>
          <w:p w14:paraId="7F0E1AF0" w14:textId="75DD5969" w:rsidR="0026640C" w:rsidRPr="00E254FC" w:rsidRDefault="0026640C" w:rsidP="00CB4041">
            <w:pPr>
              <w:shd w:val="solid" w:color="FFFFFF" w:fill="FFFFFF"/>
              <w:spacing w:line="0" w:lineRule="atLeast"/>
              <w:jc w:val="right"/>
              <w:rPr>
                <w:rFonts w:ascii="宋体" w:hAnsi="宋体" w:hint="eastAsia"/>
                <w:sz w:val="18"/>
                <w:szCs w:val="18"/>
              </w:rPr>
            </w:pPr>
          </w:p>
        </w:tc>
        <w:tc>
          <w:tcPr>
            <w:tcW w:w="1295" w:type="dxa"/>
            <w:vMerge/>
            <w:vAlign w:val="center"/>
          </w:tcPr>
          <w:p w14:paraId="52BCC886" w14:textId="77777777" w:rsidR="0026640C" w:rsidRPr="00E254FC" w:rsidRDefault="0026640C" w:rsidP="00CB4041">
            <w:pPr>
              <w:shd w:val="solid" w:color="FFFFFF" w:fill="FFFFFF"/>
              <w:spacing w:line="0" w:lineRule="atLeast"/>
              <w:jc w:val="left"/>
              <w:rPr>
                <w:rFonts w:ascii="宋体" w:hAnsi="宋体" w:hint="eastAsia"/>
                <w:sz w:val="18"/>
                <w:szCs w:val="18"/>
              </w:rPr>
            </w:pPr>
          </w:p>
        </w:tc>
        <w:tc>
          <w:tcPr>
            <w:tcW w:w="1887" w:type="dxa"/>
            <w:gridSpan w:val="2"/>
            <w:vAlign w:val="center"/>
          </w:tcPr>
          <w:p w14:paraId="2F65A189" w14:textId="77777777" w:rsidR="0026640C" w:rsidRPr="00A90C00" w:rsidRDefault="0026640C" w:rsidP="00A90C00">
            <w:pPr>
              <w:shd w:val="solid" w:color="FFFFFF" w:fill="FFFFFF"/>
              <w:spacing w:line="0" w:lineRule="atLeast"/>
              <w:jc w:val="left"/>
              <w:rPr>
                <w:rFonts w:ascii="宋体" w:hAnsi="宋体" w:hint="eastAsia"/>
                <w:sz w:val="18"/>
                <w:szCs w:val="18"/>
              </w:rPr>
            </w:pPr>
            <w:r w:rsidRPr="00A90C00">
              <w:rPr>
                <w:rFonts w:ascii="宋体" w:hAnsi="宋体" w:hint="eastAsia"/>
                <w:sz w:val="18"/>
                <w:szCs w:val="18"/>
              </w:rPr>
              <w:t>层</w:t>
            </w:r>
            <w:proofErr w:type="gramStart"/>
            <w:r w:rsidRPr="00A90C00">
              <w:rPr>
                <w:rFonts w:ascii="宋体" w:hAnsi="宋体" w:hint="eastAsia"/>
                <w:sz w:val="18"/>
                <w:szCs w:val="18"/>
              </w:rPr>
              <w:t>门</w:t>
            </w:r>
            <w:proofErr w:type="gramEnd"/>
            <w:r w:rsidRPr="00A90C00">
              <w:rPr>
                <w:rFonts w:ascii="宋体" w:hAnsi="宋体" w:hint="eastAsia"/>
                <w:sz w:val="18"/>
                <w:szCs w:val="18"/>
              </w:rPr>
              <w:t>门锁继电器延时断开或</w:t>
            </w:r>
            <w:proofErr w:type="gramStart"/>
            <w:r w:rsidRPr="00A90C00">
              <w:rPr>
                <w:rFonts w:ascii="宋体" w:hAnsi="宋体" w:hint="eastAsia"/>
                <w:sz w:val="18"/>
                <w:szCs w:val="18"/>
              </w:rPr>
              <w:t>不</w:t>
            </w:r>
            <w:proofErr w:type="gramEnd"/>
            <w:r w:rsidRPr="00A90C00">
              <w:rPr>
                <w:rFonts w:ascii="宋体" w:hAnsi="宋体" w:hint="eastAsia"/>
                <w:sz w:val="18"/>
                <w:szCs w:val="18"/>
              </w:rPr>
              <w:t>断开</w:t>
            </w:r>
          </w:p>
        </w:tc>
        <w:tc>
          <w:tcPr>
            <w:tcW w:w="7327" w:type="dxa"/>
            <w:vMerge/>
            <w:vAlign w:val="center"/>
          </w:tcPr>
          <w:p w14:paraId="68F2CAFA" w14:textId="77777777" w:rsidR="0026640C" w:rsidRPr="00E254FC" w:rsidRDefault="0026640C" w:rsidP="00CB4041">
            <w:pPr>
              <w:shd w:val="solid" w:color="FFFFFF" w:fill="FFFFFF"/>
              <w:spacing w:line="0" w:lineRule="atLeast"/>
              <w:jc w:val="left"/>
              <w:rPr>
                <w:rFonts w:ascii="宋体" w:hAnsi="宋体" w:hint="eastAsia"/>
                <w:sz w:val="18"/>
                <w:szCs w:val="18"/>
              </w:rPr>
            </w:pPr>
          </w:p>
        </w:tc>
        <w:tc>
          <w:tcPr>
            <w:tcW w:w="992" w:type="dxa"/>
            <w:vMerge/>
            <w:vAlign w:val="center"/>
          </w:tcPr>
          <w:p w14:paraId="4561BA3A" w14:textId="77777777" w:rsidR="0026640C" w:rsidRPr="00E254FC" w:rsidRDefault="0026640C" w:rsidP="00CB4041">
            <w:pPr>
              <w:shd w:val="solid" w:color="FFFFFF" w:fill="FFFFFF"/>
              <w:spacing w:line="0" w:lineRule="atLeast"/>
              <w:jc w:val="right"/>
              <w:rPr>
                <w:rFonts w:ascii="宋体" w:hAnsi="宋体" w:hint="eastAsia"/>
                <w:sz w:val="18"/>
                <w:szCs w:val="18"/>
              </w:rPr>
            </w:pPr>
          </w:p>
        </w:tc>
      </w:tr>
      <w:tr w:rsidR="0026640C" w:rsidRPr="00E254FC" w14:paraId="03A19537" w14:textId="77777777" w:rsidTr="006B4DD5">
        <w:trPr>
          <w:trHeight w:val="554"/>
        </w:trPr>
        <w:tc>
          <w:tcPr>
            <w:tcW w:w="955" w:type="dxa"/>
            <w:vMerge/>
            <w:vAlign w:val="center"/>
          </w:tcPr>
          <w:p w14:paraId="0B4F5F87" w14:textId="366EA33B" w:rsidR="0026640C" w:rsidRPr="00E254FC" w:rsidRDefault="0026640C" w:rsidP="00CB4041">
            <w:pPr>
              <w:shd w:val="solid" w:color="FFFFFF" w:fill="FFFFFF"/>
              <w:spacing w:line="0" w:lineRule="atLeast"/>
              <w:jc w:val="left"/>
              <w:rPr>
                <w:rFonts w:ascii="宋体" w:hAnsi="宋体" w:hint="eastAsia"/>
                <w:sz w:val="18"/>
                <w:szCs w:val="18"/>
              </w:rPr>
            </w:pPr>
          </w:p>
        </w:tc>
        <w:tc>
          <w:tcPr>
            <w:tcW w:w="736" w:type="dxa"/>
            <w:vMerge/>
            <w:vAlign w:val="center"/>
          </w:tcPr>
          <w:p w14:paraId="430A1BE8" w14:textId="6A017086" w:rsidR="0026640C" w:rsidRPr="00E254FC" w:rsidRDefault="0026640C" w:rsidP="00CB4041">
            <w:pPr>
              <w:shd w:val="solid" w:color="FFFFFF" w:fill="FFFFFF"/>
              <w:spacing w:line="0" w:lineRule="atLeast"/>
              <w:jc w:val="left"/>
              <w:rPr>
                <w:rFonts w:ascii="宋体" w:hAnsi="宋体" w:hint="eastAsia"/>
                <w:sz w:val="18"/>
                <w:szCs w:val="18"/>
              </w:rPr>
            </w:pPr>
          </w:p>
        </w:tc>
        <w:tc>
          <w:tcPr>
            <w:tcW w:w="690" w:type="dxa"/>
            <w:vMerge/>
            <w:vAlign w:val="center"/>
          </w:tcPr>
          <w:p w14:paraId="7F106560" w14:textId="4289FF0B" w:rsidR="0026640C" w:rsidRPr="00E254FC" w:rsidRDefault="0026640C" w:rsidP="00CB4041">
            <w:pPr>
              <w:shd w:val="solid" w:color="FFFFFF" w:fill="FFFFFF"/>
              <w:spacing w:line="0" w:lineRule="atLeast"/>
              <w:jc w:val="right"/>
              <w:rPr>
                <w:rFonts w:ascii="宋体" w:hAnsi="宋体" w:hint="eastAsia"/>
                <w:sz w:val="18"/>
                <w:szCs w:val="18"/>
              </w:rPr>
            </w:pPr>
          </w:p>
        </w:tc>
        <w:tc>
          <w:tcPr>
            <w:tcW w:w="1295" w:type="dxa"/>
            <w:vMerge/>
            <w:vAlign w:val="center"/>
          </w:tcPr>
          <w:p w14:paraId="4038DD03" w14:textId="77777777" w:rsidR="0026640C" w:rsidRPr="00E254FC" w:rsidRDefault="0026640C" w:rsidP="00CB4041">
            <w:pPr>
              <w:shd w:val="solid" w:color="FFFFFF" w:fill="FFFFFF"/>
              <w:spacing w:line="0" w:lineRule="atLeast"/>
              <w:jc w:val="left"/>
              <w:rPr>
                <w:rFonts w:ascii="宋体" w:hAnsi="宋体" w:hint="eastAsia"/>
                <w:sz w:val="18"/>
                <w:szCs w:val="18"/>
              </w:rPr>
            </w:pPr>
          </w:p>
        </w:tc>
        <w:tc>
          <w:tcPr>
            <w:tcW w:w="1887" w:type="dxa"/>
            <w:gridSpan w:val="2"/>
            <w:vAlign w:val="center"/>
          </w:tcPr>
          <w:p w14:paraId="60839A59" w14:textId="77777777" w:rsidR="0026640C" w:rsidRPr="00A90C00" w:rsidRDefault="0026640C" w:rsidP="00A90C00">
            <w:pPr>
              <w:shd w:val="solid" w:color="FFFFFF" w:fill="FFFFFF"/>
              <w:spacing w:line="0" w:lineRule="atLeast"/>
              <w:jc w:val="left"/>
              <w:rPr>
                <w:rFonts w:ascii="宋体" w:hAnsi="宋体" w:hint="eastAsia"/>
                <w:sz w:val="18"/>
                <w:szCs w:val="18"/>
              </w:rPr>
            </w:pPr>
            <w:r w:rsidRPr="00A90C00">
              <w:rPr>
                <w:rFonts w:ascii="宋体" w:hAnsi="宋体" w:hint="eastAsia"/>
                <w:sz w:val="18"/>
                <w:szCs w:val="18"/>
              </w:rPr>
              <w:t>层</w:t>
            </w:r>
            <w:proofErr w:type="gramStart"/>
            <w:r w:rsidRPr="00A90C00">
              <w:rPr>
                <w:rFonts w:ascii="宋体" w:hAnsi="宋体" w:hint="eastAsia"/>
                <w:sz w:val="18"/>
                <w:szCs w:val="18"/>
              </w:rPr>
              <w:t>门</w:t>
            </w:r>
            <w:proofErr w:type="gramEnd"/>
            <w:r w:rsidRPr="00A90C00">
              <w:rPr>
                <w:rFonts w:ascii="宋体" w:hAnsi="宋体" w:hint="eastAsia"/>
                <w:sz w:val="18"/>
                <w:szCs w:val="18"/>
              </w:rPr>
              <w:t>门锁电气安全装置被人为短接</w:t>
            </w:r>
          </w:p>
        </w:tc>
        <w:tc>
          <w:tcPr>
            <w:tcW w:w="7327" w:type="dxa"/>
            <w:vMerge/>
            <w:vAlign w:val="center"/>
          </w:tcPr>
          <w:p w14:paraId="33C53581" w14:textId="77777777" w:rsidR="0026640C" w:rsidRPr="00E254FC" w:rsidRDefault="0026640C" w:rsidP="00CB4041">
            <w:pPr>
              <w:shd w:val="solid" w:color="FFFFFF" w:fill="FFFFFF"/>
              <w:spacing w:line="0" w:lineRule="atLeast"/>
              <w:jc w:val="left"/>
              <w:rPr>
                <w:rFonts w:ascii="宋体" w:hAnsi="宋体" w:hint="eastAsia"/>
                <w:sz w:val="18"/>
                <w:szCs w:val="18"/>
              </w:rPr>
            </w:pPr>
          </w:p>
        </w:tc>
        <w:tc>
          <w:tcPr>
            <w:tcW w:w="992" w:type="dxa"/>
            <w:vMerge/>
            <w:vAlign w:val="center"/>
          </w:tcPr>
          <w:p w14:paraId="2FA2624B" w14:textId="77777777" w:rsidR="0026640C" w:rsidRPr="00E254FC" w:rsidRDefault="0026640C" w:rsidP="00CB4041">
            <w:pPr>
              <w:shd w:val="solid" w:color="FFFFFF" w:fill="FFFFFF"/>
              <w:spacing w:line="0" w:lineRule="atLeast"/>
              <w:jc w:val="right"/>
              <w:rPr>
                <w:rFonts w:ascii="宋体" w:hAnsi="宋体" w:hint="eastAsia"/>
                <w:sz w:val="18"/>
                <w:szCs w:val="18"/>
              </w:rPr>
            </w:pPr>
          </w:p>
        </w:tc>
      </w:tr>
      <w:tr w:rsidR="0026640C" w:rsidRPr="00E254FC" w14:paraId="05E5BB8F" w14:textId="77777777" w:rsidTr="006B4DD5">
        <w:trPr>
          <w:trHeight w:val="20"/>
        </w:trPr>
        <w:tc>
          <w:tcPr>
            <w:tcW w:w="955" w:type="dxa"/>
            <w:vMerge/>
            <w:vAlign w:val="center"/>
          </w:tcPr>
          <w:p w14:paraId="68E61AC5" w14:textId="79648A1C" w:rsidR="0026640C" w:rsidRPr="00E254FC" w:rsidRDefault="0026640C" w:rsidP="00CB4041">
            <w:pPr>
              <w:shd w:val="solid" w:color="FFFFFF" w:fill="FFFFFF"/>
              <w:spacing w:line="0" w:lineRule="atLeast"/>
              <w:jc w:val="left"/>
              <w:rPr>
                <w:rFonts w:ascii="宋体" w:hAnsi="宋体" w:hint="eastAsia"/>
                <w:sz w:val="18"/>
                <w:szCs w:val="18"/>
              </w:rPr>
            </w:pPr>
          </w:p>
        </w:tc>
        <w:tc>
          <w:tcPr>
            <w:tcW w:w="736" w:type="dxa"/>
            <w:vMerge/>
            <w:vAlign w:val="center"/>
          </w:tcPr>
          <w:p w14:paraId="11248EE1" w14:textId="3878ABB8" w:rsidR="0026640C" w:rsidRPr="00E254FC" w:rsidRDefault="0026640C" w:rsidP="00CB4041">
            <w:pPr>
              <w:shd w:val="solid" w:color="FFFFFF" w:fill="FFFFFF"/>
              <w:spacing w:line="0" w:lineRule="atLeast"/>
              <w:jc w:val="left"/>
              <w:rPr>
                <w:rFonts w:ascii="宋体" w:hAnsi="宋体" w:hint="eastAsia"/>
                <w:sz w:val="18"/>
                <w:szCs w:val="18"/>
              </w:rPr>
            </w:pPr>
          </w:p>
        </w:tc>
        <w:tc>
          <w:tcPr>
            <w:tcW w:w="690" w:type="dxa"/>
            <w:vMerge/>
            <w:vAlign w:val="center"/>
          </w:tcPr>
          <w:p w14:paraId="5E9DF5D2" w14:textId="00FD514C" w:rsidR="0026640C" w:rsidRPr="00E254FC" w:rsidRDefault="0026640C" w:rsidP="00CB4041">
            <w:pPr>
              <w:shd w:val="solid" w:color="FFFFFF" w:fill="FFFFFF"/>
              <w:spacing w:line="0" w:lineRule="atLeast"/>
              <w:jc w:val="right"/>
              <w:rPr>
                <w:rFonts w:ascii="宋体" w:hAnsi="宋体" w:hint="eastAsia"/>
                <w:sz w:val="18"/>
                <w:szCs w:val="18"/>
              </w:rPr>
            </w:pPr>
          </w:p>
        </w:tc>
        <w:tc>
          <w:tcPr>
            <w:tcW w:w="1295" w:type="dxa"/>
            <w:vMerge/>
            <w:vAlign w:val="center"/>
          </w:tcPr>
          <w:p w14:paraId="6CEC5599" w14:textId="77777777" w:rsidR="0026640C" w:rsidRPr="00E254FC" w:rsidRDefault="0026640C" w:rsidP="00CB4041">
            <w:pPr>
              <w:shd w:val="solid" w:color="FFFFFF" w:fill="FFFFFF"/>
              <w:spacing w:line="0" w:lineRule="atLeast"/>
              <w:jc w:val="left"/>
              <w:rPr>
                <w:rFonts w:ascii="宋体" w:hAnsi="宋体" w:hint="eastAsia"/>
                <w:sz w:val="18"/>
                <w:szCs w:val="18"/>
              </w:rPr>
            </w:pPr>
          </w:p>
        </w:tc>
        <w:tc>
          <w:tcPr>
            <w:tcW w:w="709" w:type="dxa"/>
            <w:vMerge w:val="restart"/>
            <w:vAlign w:val="center"/>
          </w:tcPr>
          <w:p w14:paraId="419CC665" w14:textId="77777777" w:rsidR="0026640C" w:rsidRPr="00E254FC" w:rsidRDefault="0026640C"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轿顶护栏</w:t>
            </w:r>
          </w:p>
        </w:tc>
        <w:tc>
          <w:tcPr>
            <w:tcW w:w="1178" w:type="dxa"/>
            <w:vAlign w:val="center"/>
          </w:tcPr>
          <w:p w14:paraId="3673D540" w14:textId="77777777" w:rsidR="0026640C" w:rsidRPr="00A90C00" w:rsidRDefault="0026640C" w:rsidP="00A90C00">
            <w:pPr>
              <w:shd w:val="solid" w:color="FFFFFF" w:fill="FFFFFF"/>
              <w:spacing w:line="0" w:lineRule="atLeast"/>
              <w:jc w:val="left"/>
              <w:rPr>
                <w:rFonts w:ascii="宋体" w:hAnsi="宋体" w:hint="eastAsia"/>
                <w:sz w:val="18"/>
                <w:szCs w:val="18"/>
              </w:rPr>
            </w:pPr>
            <w:r w:rsidRPr="00A90C00">
              <w:rPr>
                <w:rFonts w:ascii="宋体" w:hAnsi="宋体" w:hint="eastAsia"/>
                <w:sz w:val="18"/>
                <w:szCs w:val="18"/>
              </w:rPr>
              <w:t>未按相关要求设置轿顶护栏</w:t>
            </w:r>
          </w:p>
        </w:tc>
        <w:tc>
          <w:tcPr>
            <w:tcW w:w="7327" w:type="dxa"/>
            <w:vMerge w:val="restart"/>
            <w:vAlign w:val="center"/>
          </w:tcPr>
          <w:p w14:paraId="14C8D9CF" w14:textId="77777777" w:rsidR="0026640C" w:rsidRPr="00E254FC" w:rsidRDefault="0026640C" w:rsidP="00CB4041">
            <w:pPr>
              <w:shd w:val="solid" w:color="FFFFFF" w:fill="FFFFFF"/>
              <w:spacing w:line="0" w:lineRule="atLeast"/>
              <w:jc w:val="left"/>
              <w:rPr>
                <w:rFonts w:ascii="宋体" w:hAnsi="宋体" w:hint="eastAsia"/>
                <w:sz w:val="18"/>
                <w:szCs w:val="18"/>
              </w:rPr>
            </w:pPr>
            <w:r w:rsidRPr="00E254FC">
              <w:rPr>
                <w:rFonts w:ascii="宋体" w:hAnsi="宋体"/>
                <w:sz w:val="18"/>
                <w:szCs w:val="18"/>
              </w:rPr>
              <w:t>1</w:t>
            </w:r>
            <w:r w:rsidRPr="00E254FC">
              <w:rPr>
                <w:rFonts w:ascii="宋体" w:hAnsi="宋体" w:hint="eastAsia"/>
                <w:sz w:val="18"/>
                <w:szCs w:val="18"/>
              </w:rPr>
              <w:t>）督促维保单</w:t>
            </w:r>
            <w:proofErr w:type="gramStart"/>
            <w:r w:rsidRPr="00E254FC">
              <w:rPr>
                <w:rFonts w:ascii="宋体" w:hAnsi="宋体" w:hint="eastAsia"/>
                <w:sz w:val="18"/>
                <w:szCs w:val="18"/>
              </w:rPr>
              <w:t>位严格</w:t>
            </w:r>
            <w:proofErr w:type="gramEnd"/>
            <w:r w:rsidRPr="00E254FC">
              <w:rPr>
                <w:rFonts w:ascii="宋体" w:hAnsi="宋体" w:hint="eastAsia"/>
                <w:sz w:val="18"/>
                <w:szCs w:val="18"/>
              </w:rPr>
              <w:t>按照安全技术规范和国家标准的要求开展日常维护保养，确保电梯性能安全的主体责任；</w:t>
            </w:r>
          </w:p>
          <w:p w14:paraId="7858A0B4" w14:textId="77777777" w:rsidR="0026640C" w:rsidRPr="00E254FC" w:rsidRDefault="0026640C"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2）按要求设置轿顶护栏；</w:t>
            </w:r>
          </w:p>
          <w:p w14:paraId="7B1A16AB" w14:textId="77777777" w:rsidR="0026640C" w:rsidRPr="00E254FC" w:rsidRDefault="0026640C" w:rsidP="00CB4041">
            <w:pPr>
              <w:shd w:val="solid" w:color="FFFFFF" w:fill="FFFFFF"/>
              <w:spacing w:line="0" w:lineRule="atLeast"/>
              <w:jc w:val="left"/>
              <w:rPr>
                <w:rFonts w:ascii="宋体" w:hAnsi="宋体" w:hint="eastAsia"/>
                <w:sz w:val="18"/>
                <w:szCs w:val="18"/>
              </w:rPr>
            </w:pPr>
            <w:r w:rsidRPr="00E254FC">
              <w:rPr>
                <w:rFonts w:ascii="宋体" w:hAnsi="宋体"/>
                <w:sz w:val="18"/>
                <w:szCs w:val="18"/>
              </w:rPr>
              <w:t>3</w:t>
            </w:r>
            <w:r w:rsidRPr="00E254FC">
              <w:rPr>
                <w:rFonts w:ascii="宋体" w:hAnsi="宋体" w:hint="eastAsia"/>
                <w:sz w:val="18"/>
                <w:szCs w:val="18"/>
              </w:rPr>
              <w:t>）定期检查轿顶护栏的牢固性。</w:t>
            </w:r>
          </w:p>
        </w:tc>
        <w:tc>
          <w:tcPr>
            <w:tcW w:w="992" w:type="dxa"/>
            <w:vMerge w:val="restart"/>
            <w:vAlign w:val="center"/>
          </w:tcPr>
          <w:p w14:paraId="32E492EF" w14:textId="77777777" w:rsidR="0026640C" w:rsidRPr="00E254FC" w:rsidRDefault="0026640C" w:rsidP="00CB4041">
            <w:pPr>
              <w:shd w:val="solid" w:color="FFFFFF" w:fill="FFFFFF"/>
              <w:spacing w:line="0" w:lineRule="atLeast"/>
              <w:jc w:val="right"/>
              <w:rPr>
                <w:rFonts w:ascii="宋体" w:hAnsi="宋体" w:hint="eastAsia"/>
                <w:sz w:val="18"/>
                <w:szCs w:val="18"/>
              </w:rPr>
            </w:pPr>
          </w:p>
        </w:tc>
      </w:tr>
      <w:tr w:rsidR="0026640C" w:rsidRPr="00E254FC" w14:paraId="1DBF78C3" w14:textId="77777777" w:rsidTr="006B4DD5">
        <w:trPr>
          <w:trHeight w:val="559"/>
        </w:trPr>
        <w:tc>
          <w:tcPr>
            <w:tcW w:w="955" w:type="dxa"/>
            <w:vMerge/>
            <w:vAlign w:val="center"/>
          </w:tcPr>
          <w:p w14:paraId="59592388" w14:textId="7935B56E" w:rsidR="0026640C" w:rsidRPr="00E254FC" w:rsidRDefault="0026640C" w:rsidP="00CB4041">
            <w:pPr>
              <w:shd w:val="solid" w:color="FFFFFF" w:fill="FFFFFF"/>
              <w:spacing w:line="0" w:lineRule="atLeast"/>
              <w:jc w:val="left"/>
              <w:rPr>
                <w:rFonts w:ascii="宋体" w:hAnsi="宋体" w:hint="eastAsia"/>
                <w:sz w:val="18"/>
                <w:szCs w:val="18"/>
              </w:rPr>
            </w:pPr>
          </w:p>
        </w:tc>
        <w:tc>
          <w:tcPr>
            <w:tcW w:w="736" w:type="dxa"/>
            <w:vMerge/>
            <w:vAlign w:val="center"/>
          </w:tcPr>
          <w:p w14:paraId="7FA89231" w14:textId="7FC9AB4C" w:rsidR="0026640C" w:rsidRPr="00E254FC" w:rsidRDefault="0026640C" w:rsidP="00CB4041">
            <w:pPr>
              <w:shd w:val="solid" w:color="FFFFFF" w:fill="FFFFFF"/>
              <w:spacing w:line="0" w:lineRule="atLeast"/>
              <w:jc w:val="left"/>
              <w:rPr>
                <w:rFonts w:ascii="宋体" w:hAnsi="宋体" w:hint="eastAsia"/>
                <w:sz w:val="18"/>
                <w:szCs w:val="18"/>
              </w:rPr>
            </w:pPr>
          </w:p>
        </w:tc>
        <w:tc>
          <w:tcPr>
            <w:tcW w:w="690" w:type="dxa"/>
            <w:vMerge/>
            <w:vAlign w:val="center"/>
          </w:tcPr>
          <w:p w14:paraId="4BB4F64A" w14:textId="177BB3AC" w:rsidR="0026640C" w:rsidRPr="00E254FC" w:rsidRDefault="0026640C" w:rsidP="00CB4041">
            <w:pPr>
              <w:shd w:val="solid" w:color="FFFFFF" w:fill="FFFFFF"/>
              <w:spacing w:line="0" w:lineRule="atLeast"/>
              <w:jc w:val="right"/>
              <w:rPr>
                <w:rFonts w:ascii="宋体" w:hAnsi="宋体" w:hint="eastAsia"/>
                <w:sz w:val="18"/>
                <w:szCs w:val="18"/>
              </w:rPr>
            </w:pPr>
          </w:p>
        </w:tc>
        <w:tc>
          <w:tcPr>
            <w:tcW w:w="1295" w:type="dxa"/>
            <w:vMerge/>
            <w:vAlign w:val="center"/>
          </w:tcPr>
          <w:p w14:paraId="78596592" w14:textId="77777777" w:rsidR="0026640C" w:rsidRPr="00E254FC" w:rsidRDefault="0026640C" w:rsidP="00CB4041">
            <w:pPr>
              <w:shd w:val="solid" w:color="FFFFFF" w:fill="FFFFFF"/>
              <w:spacing w:line="0" w:lineRule="atLeast"/>
              <w:jc w:val="left"/>
              <w:rPr>
                <w:rFonts w:ascii="宋体" w:hAnsi="宋体" w:hint="eastAsia"/>
                <w:sz w:val="18"/>
                <w:szCs w:val="18"/>
              </w:rPr>
            </w:pPr>
          </w:p>
        </w:tc>
        <w:tc>
          <w:tcPr>
            <w:tcW w:w="709" w:type="dxa"/>
            <w:vMerge/>
            <w:vAlign w:val="center"/>
          </w:tcPr>
          <w:p w14:paraId="189A9970" w14:textId="77777777" w:rsidR="0026640C" w:rsidRPr="00E254FC" w:rsidRDefault="0026640C" w:rsidP="00CB4041">
            <w:pPr>
              <w:shd w:val="solid" w:color="FFFFFF" w:fill="FFFFFF"/>
              <w:spacing w:line="0" w:lineRule="atLeast"/>
              <w:jc w:val="right"/>
              <w:rPr>
                <w:rFonts w:ascii="宋体" w:hAnsi="宋体" w:hint="eastAsia"/>
                <w:sz w:val="18"/>
                <w:szCs w:val="18"/>
              </w:rPr>
            </w:pPr>
          </w:p>
        </w:tc>
        <w:tc>
          <w:tcPr>
            <w:tcW w:w="1178" w:type="dxa"/>
            <w:vAlign w:val="center"/>
          </w:tcPr>
          <w:p w14:paraId="7DFD19DA" w14:textId="348482B9" w:rsidR="0026640C" w:rsidRPr="00A90C00" w:rsidRDefault="0026640C" w:rsidP="00A90C00">
            <w:pPr>
              <w:shd w:val="solid" w:color="FFFFFF" w:fill="FFFFFF"/>
              <w:spacing w:line="0" w:lineRule="atLeast"/>
              <w:jc w:val="left"/>
              <w:rPr>
                <w:rFonts w:ascii="宋体" w:hAnsi="宋体" w:hint="eastAsia"/>
                <w:sz w:val="18"/>
                <w:szCs w:val="18"/>
              </w:rPr>
            </w:pPr>
            <w:r w:rsidRPr="00A90C00">
              <w:rPr>
                <w:rFonts w:ascii="宋体" w:hAnsi="宋体" w:hint="eastAsia"/>
                <w:sz w:val="18"/>
                <w:szCs w:val="18"/>
              </w:rPr>
              <w:t>轿顶护栏失效</w:t>
            </w:r>
          </w:p>
        </w:tc>
        <w:tc>
          <w:tcPr>
            <w:tcW w:w="7327" w:type="dxa"/>
            <w:vMerge/>
            <w:vAlign w:val="center"/>
          </w:tcPr>
          <w:p w14:paraId="71D5BAED" w14:textId="77777777" w:rsidR="0026640C" w:rsidRPr="00E254FC" w:rsidRDefault="0026640C" w:rsidP="00CB4041">
            <w:pPr>
              <w:shd w:val="solid" w:color="FFFFFF" w:fill="FFFFFF"/>
              <w:spacing w:line="0" w:lineRule="atLeast"/>
              <w:jc w:val="right"/>
              <w:rPr>
                <w:rFonts w:ascii="宋体" w:hAnsi="宋体" w:hint="eastAsia"/>
                <w:sz w:val="18"/>
                <w:szCs w:val="18"/>
              </w:rPr>
            </w:pPr>
          </w:p>
        </w:tc>
        <w:tc>
          <w:tcPr>
            <w:tcW w:w="992" w:type="dxa"/>
            <w:vMerge/>
            <w:vAlign w:val="center"/>
          </w:tcPr>
          <w:p w14:paraId="2F710452" w14:textId="77777777" w:rsidR="0026640C" w:rsidRPr="00E254FC" w:rsidRDefault="0026640C" w:rsidP="00CB4041">
            <w:pPr>
              <w:shd w:val="solid" w:color="FFFFFF" w:fill="FFFFFF"/>
              <w:spacing w:line="0" w:lineRule="atLeast"/>
              <w:jc w:val="right"/>
              <w:rPr>
                <w:rFonts w:ascii="宋体" w:hAnsi="宋体" w:hint="eastAsia"/>
                <w:sz w:val="18"/>
                <w:szCs w:val="18"/>
              </w:rPr>
            </w:pPr>
          </w:p>
        </w:tc>
      </w:tr>
      <w:tr w:rsidR="0026640C" w:rsidRPr="00E254FC" w14:paraId="56A0E26B" w14:textId="77777777" w:rsidTr="006B4DD5">
        <w:trPr>
          <w:trHeight w:val="405"/>
        </w:trPr>
        <w:tc>
          <w:tcPr>
            <w:tcW w:w="955" w:type="dxa"/>
            <w:vMerge/>
            <w:vAlign w:val="center"/>
          </w:tcPr>
          <w:p w14:paraId="55888271" w14:textId="256EE9FD" w:rsidR="0026640C" w:rsidRPr="00E254FC" w:rsidRDefault="0026640C" w:rsidP="00CB4041">
            <w:pPr>
              <w:shd w:val="solid" w:color="FFFFFF" w:fill="FFFFFF"/>
              <w:spacing w:line="0" w:lineRule="atLeast"/>
              <w:jc w:val="left"/>
              <w:rPr>
                <w:rFonts w:ascii="宋体" w:hAnsi="宋体" w:hint="eastAsia"/>
                <w:kern w:val="0"/>
                <w:sz w:val="18"/>
                <w:szCs w:val="18"/>
              </w:rPr>
            </w:pPr>
          </w:p>
        </w:tc>
        <w:tc>
          <w:tcPr>
            <w:tcW w:w="736" w:type="dxa"/>
            <w:vMerge/>
            <w:vAlign w:val="center"/>
          </w:tcPr>
          <w:p w14:paraId="17A79E59" w14:textId="655BE749" w:rsidR="0026640C" w:rsidRPr="00E254FC" w:rsidRDefault="0026640C" w:rsidP="00CB4041">
            <w:pPr>
              <w:shd w:val="solid" w:color="FFFFFF" w:fill="FFFFFF"/>
              <w:spacing w:line="0" w:lineRule="atLeast"/>
              <w:jc w:val="left"/>
              <w:rPr>
                <w:rFonts w:ascii="宋体" w:hAnsi="宋体" w:hint="eastAsia"/>
                <w:sz w:val="18"/>
                <w:szCs w:val="18"/>
              </w:rPr>
            </w:pPr>
          </w:p>
        </w:tc>
        <w:tc>
          <w:tcPr>
            <w:tcW w:w="690" w:type="dxa"/>
            <w:vMerge w:val="restart"/>
            <w:vAlign w:val="center"/>
          </w:tcPr>
          <w:p w14:paraId="71010C54" w14:textId="6FC0F549" w:rsidR="0026640C" w:rsidRPr="00E254FC" w:rsidRDefault="0026640C"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轿厢坠落</w:t>
            </w:r>
          </w:p>
        </w:tc>
        <w:tc>
          <w:tcPr>
            <w:tcW w:w="1295" w:type="dxa"/>
            <w:vMerge/>
            <w:vAlign w:val="center"/>
          </w:tcPr>
          <w:p w14:paraId="5042E634" w14:textId="43F6D7C8" w:rsidR="0026640C" w:rsidRPr="00E254FC" w:rsidRDefault="0026640C" w:rsidP="00CB4041">
            <w:pPr>
              <w:shd w:val="solid" w:color="FFFFFF" w:fill="FFFFFF"/>
              <w:spacing w:line="0" w:lineRule="atLeast"/>
              <w:jc w:val="left"/>
              <w:rPr>
                <w:rFonts w:ascii="宋体" w:hAnsi="宋体" w:hint="eastAsia"/>
                <w:sz w:val="18"/>
                <w:szCs w:val="18"/>
              </w:rPr>
            </w:pPr>
          </w:p>
        </w:tc>
        <w:tc>
          <w:tcPr>
            <w:tcW w:w="709" w:type="dxa"/>
            <w:vAlign w:val="center"/>
          </w:tcPr>
          <w:p w14:paraId="3186441D" w14:textId="77777777" w:rsidR="0026640C" w:rsidRPr="00E254FC" w:rsidRDefault="0026640C"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曳引钢丝绳及绳头组合故障</w:t>
            </w:r>
          </w:p>
        </w:tc>
        <w:tc>
          <w:tcPr>
            <w:tcW w:w="1178" w:type="dxa"/>
            <w:vAlign w:val="center"/>
          </w:tcPr>
          <w:p w14:paraId="06EFE39B" w14:textId="77777777" w:rsidR="0026640C" w:rsidRPr="00E254FC" w:rsidRDefault="0026640C" w:rsidP="00CB4041">
            <w:pPr>
              <w:shd w:val="solid" w:color="FFFFFF" w:fill="FFFFFF"/>
              <w:spacing w:line="0" w:lineRule="atLeast"/>
              <w:jc w:val="left"/>
              <w:rPr>
                <w:rFonts w:ascii="宋体" w:hAnsi="宋体" w:hint="eastAsia"/>
                <w:kern w:val="0"/>
                <w:sz w:val="18"/>
                <w:szCs w:val="18"/>
              </w:rPr>
            </w:pPr>
            <w:r w:rsidRPr="00E254FC">
              <w:rPr>
                <w:rFonts w:ascii="宋体" w:hAnsi="宋体" w:hint="eastAsia"/>
                <w:sz w:val="18"/>
                <w:szCs w:val="18"/>
              </w:rPr>
              <w:t>曳引钢丝绳断裂</w:t>
            </w:r>
            <w:proofErr w:type="gramStart"/>
            <w:r w:rsidRPr="00E254FC">
              <w:rPr>
                <w:rFonts w:ascii="宋体" w:hAnsi="宋体" w:hint="eastAsia"/>
                <w:sz w:val="18"/>
                <w:szCs w:val="18"/>
              </w:rPr>
              <w:t>及其从</w:t>
            </w:r>
            <w:proofErr w:type="gramEnd"/>
            <w:r w:rsidRPr="00E254FC">
              <w:rPr>
                <w:rFonts w:ascii="宋体" w:hAnsi="宋体" w:hint="eastAsia"/>
                <w:sz w:val="18"/>
                <w:szCs w:val="18"/>
              </w:rPr>
              <w:t>绳头组合中脱落</w:t>
            </w:r>
          </w:p>
        </w:tc>
        <w:tc>
          <w:tcPr>
            <w:tcW w:w="7327" w:type="dxa"/>
            <w:vAlign w:val="center"/>
          </w:tcPr>
          <w:p w14:paraId="3BFB6755" w14:textId="77777777" w:rsidR="0026640C" w:rsidRPr="00E254FC" w:rsidRDefault="0026640C"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督促维保单</w:t>
            </w:r>
            <w:proofErr w:type="gramStart"/>
            <w:r w:rsidRPr="00E254FC">
              <w:rPr>
                <w:rFonts w:ascii="宋体" w:hAnsi="宋体" w:hint="eastAsia"/>
                <w:sz w:val="18"/>
                <w:szCs w:val="18"/>
              </w:rPr>
              <w:t>位加强</w:t>
            </w:r>
            <w:proofErr w:type="gramEnd"/>
            <w:r w:rsidRPr="00E254FC">
              <w:rPr>
                <w:rFonts w:ascii="宋体" w:hAnsi="宋体" w:hint="eastAsia"/>
                <w:sz w:val="18"/>
                <w:szCs w:val="18"/>
              </w:rPr>
              <w:t>对曳引钢丝绳磨损、变形、锈蚀和断丝的检查。</w:t>
            </w:r>
          </w:p>
          <w:p w14:paraId="36B8004C" w14:textId="77777777" w:rsidR="0026640C" w:rsidRPr="00E254FC" w:rsidRDefault="0026640C"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检查要点：检查主钢丝绳、限速器、钢丝绳的磨损情况，有无断丝、松股、锈蚀、钢丝绳绳头开裂及生锈情况。</w:t>
            </w:r>
          </w:p>
        </w:tc>
        <w:tc>
          <w:tcPr>
            <w:tcW w:w="992" w:type="dxa"/>
            <w:vAlign w:val="center"/>
          </w:tcPr>
          <w:p w14:paraId="4BF023F9" w14:textId="77777777" w:rsidR="0026640C" w:rsidRPr="00E254FC" w:rsidRDefault="0026640C" w:rsidP="00CB4041">
            <w:pPr>
              <w:shd w:val="solid" w:color="FFFFFF" w:fill="FFFFFF"/>
              <w:spacing w:line="0" w:lineRule="atLeast"/>
              <w:jc w:val="right"/>
              <w:rPr>
                <w:rFonts w:ascii="宋体" w:hAnsi="宋体" w:hint="eastAsia"/>
                <w:sz w:val="18"/>
                <w:szCs w:val="18"/>
              </w:rPr>
            </w:pPr>
          </w:p>
        </w:tc>
      </w:tr>
      <w:tr w:rsidR="0026640C" w:rsidRPr="00E254FC" w14:paraId="1C2E0C31" w14:textId="77777777" w:rsidTr="006B4DD5">
        <w:tc>
          <w:tcPr>
            <w:tcW w:w="955" w:type="dxa"/>
            <w:vMerge/>
            <w:vAlign w:val="center"/>
          </w:tcPr>
          <w:p w14:paraId="751B1057" w14:textId="77777777" w:rsidR="0026640C" w:rsidRPr="00E254FC" w:rsidRDefault="0026640C" w:rsidP="00CB4041">
            <w:pPr>
              <w:shd w:val="solid" w:color="FFFFFF" w:fill="FFFFFF"/>
              <w:spacing w:line="0" w:lineRule="atLeast"/>
              <w:jc w:val="left"/>
              <w:rPr>
                <w:rFonts w:ascii="宋体" w:hAnsi="宋体" w:hint="eastAsia"/>
                <w:sz w:val="18"/>
                <w:szCs w:val="18"/>
              </w:rPr>
            </w:pPr>
          </w:p>
        </w:tc>
        <w:tc>
          <w:tcPr>
            <w:tcW w:w="736" w:type="dxa"/>
            <w:vMerge/>
            <w:vAlign w:val="center"/>
          </w:tcPr>
          <w:p w14:paraId="7380C8A7" w14:textId="77777777" w:rsidR="0026640C" w:rsidRPr="00E254FC" w:rsidRDefault="0026640C" w:rsidP="00CB4041">
            <w:pPr>
              <w:shd w:val="solid" w:color="FFFFFF" w:fill="FFFFFF"/>
              <w:spacing w:line="0" w:lineRule="atLeast"/>
              <w:jc w:val="right"/>
              <w:rPr>
                <w:rFonts w:ascii="宋体" w:hAnsi="宋体" w:hint="eastAsia"/>
                <w:sz w:val="18"/>
                <w:szCs w:val="18"/>
              </w:rPr>
            </w:pPr>
          </w:p>
        </w:tc>
        <w:tc>
          <w:tcPr>
            <w:tcW w:w="690" w:type="dxa"/>
            <w:vMerge/>
            <w:vAlign w:val="center"/>
          </w:tcPr>
          <w:p w14:paraId="2A4EC1E8" w14:textId="2415CDB1" w:rsidR="0026640C" w:rsidRPr="00E254FC" w:rsidRDefault="0026640C" w:rsidP="00CB4041">
            <w:pPr>
              <w:shd w:val="solid" w:color="FFFFFF" w:fill="FFFFFF"/>
              <w:spacing w:line="0" w:lineRule="atLeast"/>
              <w:jc w:val="right"/>
              <w:rPr>
                <w:rFonts w:ascii="宋体" w:hAnsi="宋体" w:hint="eastAsia"/>
                <w:sz w:val="18"/>
                <w:szCs w:val="18"/>
              </w:rPr>
            </w:pPr>
          </w:p>
        </w:tc>
        <w:tc>
          <w:tcPr>
            <w:tcW w:w="1295" w:type="dxa"/>
            <w:vMerge/>
            <w:vAlign w:val="center"/>
          </w:tcPr>
          <w:p w14:paraId="2A71B521" w14:textId="77777777" w:rsidR="0026640C" w:rsidRPr="00E254FC" w:rsidRDefault="0026640C" w:rsidP="00CB4041">
            <w:pPr>
              <w:shd w:val="solid" w:color="FFFFFF" w:fill="FFFFFF"/>
              <w:spacing w:line="0" w:lineRule="atLeast"/>
              <w:jc w:val="right"/>
              <w:rPr>
                <w:rFonts w:ascii="宋体" w:hAnsi="宋体" w:hint="eastAsia"/>
                <w:sz w:val="18"/>
                <w:szCs w:val="18"/>
              </w:rPr>
            </w:pPr>
          </w:p>
        </w:tc>
        <w:tc>
          <w:tcPr>
            <w:tcW w:w="709" w:type="dxa"/>
            <w:vMerge w:val="restart"/>
            <w:vAlign w:val="center"/>
          </w:tcPr>
          <w:p w14:paraId="673E7047" w14:textId="77777777" w:rsidR="0026640C" w:rsidRPr="00E254FC" w:rsidRDefault="0026640C"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重量平衡系统故障</w:t>
            </w:r>
          </w:p>
        </w:tc>
        <w:tc>
          <w:tcPr>
            <w:tcW w:w="1178" w:type="dxa"/>
            <w:vAlign w:val="center"/>
          </w:tcPr>
          <w:p w14:paraId="616643F5" w14:textId="77777777" w:rsidR="0026640C" w:rsidRPr="00E254FC" w:rsidRDefault="0026640C"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对重脱落</w:t>
            </w:r>
          </w:p>
        </w:tc>
        <w:tc>
          <w:tcPr>
            <w:tcW w:w="7327" w:type="dxa"/>
            <w:vAlign w:val="center"/>
          </w:tcPr>
          <w:p w14:paraId="2B4A0AFC" w14:textId="77777777" w:rsidR="0026640C" w:rsidRPr="00E254FC" w:rsidRDefault="0026640C"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督促维保单</w:t>
            </w:r>
            <w:proofErr w:type="gramStart"/>
            <w:r w:rsidRPr="00E254FC">
              <w:rPr>
                <w:rFonts w:ascii="宋体" w:hAnsi="宋体" w:hint="eastAsia"/>
                <w:sz w:val="18"/>
                <w:szCs w:val="18"/>
              </w:rPr>
              <w:t>位加强</w:t>
            </w:r>
            <w:proofErr w:type="gramEnd"/>
            <w:r w:rsidRPr="00E254FC">
              <w:rPr>
                <w:rFonts w:ascii="宋体" w:hAnsi="宋体" w:hint="eastAsia"/>
                <w:sz w:val="18"/>
                <w:szCs w:val="18"/>
              </w:rPr>
              <w:t>对对重块紧固情况的检查。检查要点：定期检查对重块装配紧固情况，</w:t>
            </w:r>
            <w:proofErr w:type="gramStart"/>
            <w:r w:rsidRPr="00E254FC">
              <w:rPr>
                <w:rFonts w:ascii="宋体" w:hAnsi="宋体" w:hint="eastAsia"/>
                <w:sz w:val="18"/>
                <w:szCs w:val="18"/>
              </w:rPr>
              <w:t>复绕轮</w:t>
            </w:r>
            <w:proofErr w:type="gramEnd"/>
            <w:r w:rsidRPr="00E254FC">
              <w:rPr>
                <w:rFonts w:ascii="宋体" w:hAnsi="宋体" w:hint="eastAsia"/>
                <w:sz w:val="18"/>
                <w:szCs w:val="18"/>
              </w:rPr>
              <w:t>的固定及轴承的加油情况。</w:t>
            </w:r>
          </w:p>
        </w:tc>
        <w:tc>
          <w:tcPr>
            <w:tcW w:w="992" w:type="dxa"/>
            <w:vAlign w:val="center"/>
          </w:tcPr>
          <w:p w14:paraId="52943E7C" w14:textId="77777777" w:rsidR="0026640C" w:rsidRPr="00E254FC" w:rsidRDefault="0026640C" w:rsidP="00CB4041">
            <w:pPr>
              <w:shd w:val="solid" w:color="FFFFFF" w:fill="FFFFFF"/>
              <w:spacing w:line="0" w:lineRule="atLeast"/>
              <w:jc w:val="right"/>
              <w:rPr>
                <w:rFonts w:ascii="宋体" w:hAnsi="宋体" w:hint="eastAsia"/>
                <w:sz w:val="18"/>
                <w:szCs w:val="18"/>
              </w:rPr>
            </w:pPr>
          </w:p>
        </w:tc>
      </w:tr>
      <w:tr w:rsidR="0026640C" w:rsidRPr="00E254FC" w14:paraId="45B24441" w14:textId="77777777" w:rsidTr="006B4DD5">
        <w:tc>
          <w:tcPr>
            <w:tcW w:w="955" w:type="dxa"/>
            <w:vMerge/>
            <w:vAlign w:val="center"/>
          </w:tcPr>
          <w:p w14:paraId="2D9671EB" w14:textId="77777777" w:rsidR="0026640C" w:rsidRPr="00E254FC" w:rsidRDefault="0026640C" w:rsidP="00CB4041">
            <w:pPr>
              <w:shd w:val="solid" w:color="FFFFFF" w:fill="FFFFFF"/>
              <w:spacing w:line="0" w:lineRule="atLeast"/>
              <w:jc w:val="left"/>
              <w:rPr>
                <w:rFonts w:ascii="宋体" w:hAnsi="宋体" w:hint="eastAsia"/>
                <w:sz w:val="18"/>
                <w:szCs w:val="18"/>
              </w:rPr>
            </w:pPr>
          </w:p>
        </w:tc>
        <w:tc>
          <w:tcPr>
            <w:tcW w:w="736" w:type="dxa"/>
            <w:vMerge/>
            <w:vAlign w:val="center"/>
          </w:tcPr>
          <w:p w14:paraId="7E552914" w14:textId="77777777" w:rsidR="0026640C" w:rsidRPr="00E254FC" w:rsidRDefault="0026640C" w:rsidP="00CB4041">
            <w:pPr>
              <w:shd w:val="solid" w:color="FFFFFF" w:fill="FFFFFF"/>
              <w:spacing w:line="0" w:lineRule="atLeast"/>
              <w:jc w:val="right"/>
              <w:rPr>
                <w:rFonts w:ascii="宋体" w:hAnsi="宋体" w:hint="eastAsia"/>
                <w:sz w:val="18"/>
                <w:szCs w:val="18"/>
              </w:rPr>
            </w:pPr>
          </w:p>
        </w:tc>
        <w:tc>
          <w:tcPr>
            <w:tcW w:w="690" w:type="dxa"/>
            <w:vMerge/>
            <w:vAlign w:val="center"/>
          </w:tcPr>
          <w:p w14:paraId="7F9D0E19" w14:textId="6727D64D" w:rsidR="0026640C" w:rsidRPr="00E254FC" w:rsidRDefault="0026640C" w:rsidP="00CB4041">
            <w:pPr>
              <w:shd w:val="solid" w:color="FFFFFF" w:fill="FFFFFF"/>
              <w:spacing w:line="0" w:lineRule="atLeast"/>
              <w:jc w:val="right"/>
              <w:rPr>
                <w:rFonts w:ascii="宋体" w:hAnsi="宋体" w:hint="eastAsia"/>
                <w:sz w:val="18"/>
                <w:szCs w:val="18"/>
              </w:rPr>
            </w:pPr>
          </w:p>
        </w:tc>
        <w:tc>
          <w:tcPr>
            <w:tcW w:w="1295" w:type="dxa"/>
            <w:vMerge/>
            <w:vAlign w:val="center"/>
          </w:tcPr>
          <w:p w14:paraId="4732CB18" w14:textId="77777777" w:rsidR="0026640C" w:rsidRPr="00E254FC" w:rsidRDefault="0026640C" w:rsidP="00CB4041">
            <w:pPr>
              <w:shd w:val="solid" w:color="FFFFFF" w:fill="FFFFFF"/>
              <w:spacing w:line="0" w:lineRule="atLeast"/>
              <w:jc w:val="right"/>
              <w:rPr>
                <w:rFonts w:ascii="宋体" w:hAnsi="宋体" w:hint="eastAsia"/>
                <w:sz w:val="18"/>
                <w:szCs w:val="18"/>
              </w:rPr>
            </w:pPr>
          </w:p>
        </w:tc>
        <w:tc>
          <w:tcPr>
            <w:tcW w:w="709" w:type="dxa"/>
            <w:vMerge/>
            <w:vAlign w:val="center"/>
          </w:tcPr>
          <w:p w14:paraId="02A634DC" w14:textId="77777777" w:rsidR="0026640C" w:rsidRPr="00E254FC" w:rsidRDefault="0026640C" w:rsidP="00CB4041">
            <w:pPr>
              <w:shd w:val="solid" w:color="FFFFFF" w:fill="FFFFFF"/>
              <w:spacing w:line="0" w:lineRule="atLeast"/>
              <w:jc w:val="right"/>
              <w:rPr>
                <w:rFonts w:ascii="宋体" w:hAnsi="宋体" w:hint="eastAsia"/>
                <w:sz w:val="18"/>
                <w:szCs w:val="18"/>
              </w:rPr>
            </w:pPr>
          </w:p>
        </w:tc>
        <w:tc>
          <w:tcPr>
            <w:tcW w:w="1178" w:type="dxa"/>
            <w:vAlign w:val="center"/>
          </w:tcPr>
          <w:p w14:paraId="3D4686EE" w14:textId="77777777" w:rsidR="0026640C" w:rsidRPr="00E254FC" w:rsidRDefault="0026640C"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平衡系数不在标准范围内</w:t>
            </w:r>
          </w:p>
        </w:tc>
        <w:tc>
          <w:tcPr>
            <w:tcW w:w="7327" w:type="dxa"/>
            <w:vAlign w:val="center"/>
          </w:tcPr>
          <w:p w14:paraId="55B33C57" w14:textId="77777777" w:rsidR="0026640C" w:rsidRPr="00E254FC" w:rsidRDefault="0026640C"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督促维保单位在轿厢质量改变的情况下对平衡系数进行重新核算。</w:t>
            </w:r>
          </w:p>
          <w:p w14:paraId="581ECB51" w14:textId="77777777" w:rsidR="0026640C" w:rsidRPr="00E254FC" w:rsidRDefault="0026640C"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检查要点：</w:t>
            </w:r>
          </w:p>
          <w:p w14:paraId="306AC9FA" w14:textId="77777777" w:rsidR="0026640C" w:rsidRPr="00E254FC" w:rsidRDefault="0026640C"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核查平衡系数的符合性。</w:t>
            </w:r>
          </w:p>
        </w:tc>
        <w:tc>
          <w:tcPr>
            <w:tcW w:w="992" w:type="dxa"/>
            <w:vAlign w:val="center"/>
          </w:tcPr>
          <w:p w14:paraId="0BD356B6" w14:textId="77777777" w:rsidR="0026640C" w:rsidRPr="00E254FC" w:rsidRDefault="0026640C" w:rsidP="00CB4041">
            <w:pPr>
              <w:shd w:val="solid" w:color="FFFFFF" w:fill="FFFFFF"/>
              <w:spacing w:line="0" w:lineRule="atLeast"/>
              <w:jc w:val="right"/>
              <w:rPr>
                <w:rFonts w:ascii="宋体" w:hAnsi="宋体" w:hint="eastAsia"/>
                <w:sz w:val="18"/>
                <w:szCs w:val="18"/>
              </w:rPr>
            </w:pPr>
          </w:p>
        </w:tc>
      </w:tr>
    </w:tbl>
    <w:p w14:paraId="741FC169" w14:textId="77777777" w:rsidR="0026640C" w:rsidRPr="0026640C" w:rsidRDefault="0026640C" w:rsidP="0026640C">
      <w:pPr>
        <w:pStyle w:val="afffff9"/>
        <w:pageBreakBefore/>
        <w:spacing w:beforeLines="50" w:before="156" w:afterLines="50" w:after="156"/>
        <w:ind w:firstLineChars="0" w:firstLine="0"/>
        <w:jc w:val="center"/>
        <w:rPr>
          <w:rFonts w:ascii="黑体" w:eastAsia="黑体" w:hAnsi="黑体" w:hint="eastAsia"/>
        </w:rPr>
      </w:pPr>
      <w:r w:rsidRPr="0026640C">
        <w:rPr>
          <w:rFonts w:ascii="黑体" w:eastAsia="黑体" w:hAnsi="黑体" w:hint="eastAsia"/>
        </w:rPr>
        <w:lastRenderedPageBreak/>
        <w:t>表B.10  特种设备常见风险事件分析及典型管控措施(垂直升降电梯)</w:t>
      </w:r>
      <w:r w:rsidRPr="0026640C">
        <w:rPr>
          <w:rFonts w:hAnsi="宋体" w:hint="eastAsia"/>
        </w:rPr>
        <w:t>（续）</w:t>
      </w:r>
    </w:p>
    <w:tbl>
      <w:tblPr>
        <w:tblW w:w="13882"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4A0" w:firstRow="1" w:lastRow="0" w:firstColumn="1" w:lastColumn="0" w:noHBand="0" w:noVBand="1"/>
      </w:tblPr>
      <w:tblGrid>
        <w:gridCol w:w="955"/>
        <w:gridCol w:w="1426"/>
        <w:gridCol w:w="1295"/>
        <w:gridCol w:w="1887"/>
        <w:gridCol w:w="7327"/>
        <w:gridCol w:w="992"/>
      </w:tblGrid>
      <w:tr w:rsidR="0026640C" w:rsidRPr="00E254FC" w14:paraId="5E30F783" w14:textId="77777777" w:rsidTr="00F71099">
        <w:trPr>
          <w:trHeight w:val="539"/>
          <w:tblHeader/>
        </w:trPr>
        <w:tc>
          <w:tcPr>
            <w:tcW w:w="955" w:type="dxa"/>
            <w:tcBorders>
              <w:top w:val="single" w:sz="8" w:space="0" w:color="auto"/>
              <w:bottom w:val="single" w:sz="8" w:space="0" w:color="auto"/>
            </w:tcBorders>
            <w:vAlign w:val="center"/>
          </w:tcPr>
          <w:p w14:paraId="014BDE12" w14:textId="77777777" w:rsidR="0026640C" w:rsidRPr="00E254FC" w:rsidRDefault="0026640C" w:rsidP="00F422EF">
            <w:pPr>
              <w:widowControl/>
              <w:shd w:val="solid" w:color="FFFFFF" w:fill="FFFFFF"/>
              <w:spacing w:line="0" w:lineRule="atLeast"/>
              <w:jc w:val="center"/>
              <w:rPr>
                <w:rFonts w:ascii="宋体" w:hAnsi="宋体" w:cs="宋体" w:hint="eastAsia"/>
                <w:bCs/>
                <w:kern w:val="0"/>
                <w:sz w:val="18"/>
                <w:szCs w:val="18"/>
              </w:rPr>
            </w:pPr>
            <w:r w:rsidRPr="00E254FC">
              <w:rPr>
                <w:rFonts w:ascii="宋体" w:hAnsi="宋体"/>
                <w:sz w:val="18"/>
                <w:szCs w:val="18"/>
              </w:rPr>
              <w:br w:type="page"/>
            </w:r>
            <w:r w:rsidRPr="00E254FC">
              <w:rPr>
                <w:rFonts w:ascii="宋体" w:hAnsi="宋体" w:cs="宋体" w:hint="eastAsia"/>
                <w:bCs/>
                <w:sz w:val="18"/>
                <w:szCs w:val="18"/>
              </w:rPr>
              <w:t>风险来源</w:t>
            </w:r>
          </w:p>
        </w:tc>
        <w:tc>
          <w:tcPr>
            <w:tcW w:w="1426" w:type="dxa"/>
            <w:tcBorders>
              <w:top w:val="single" w:sz="8" w:space="0" w:color="auto"/>
              <w:bottom w:val="single" w:sz="8" w:space="0" w:color="auto"/>
            </w:tcBorders>
            <w:vAlign w:val="center"/>
          </w:tcPr>
          <w:p w14:paraId="56931501" w14:textId="77777777" w:rsidR="0026640C" w:rsidRPr="00E254FC" w:rsidRDefault="0026640C" w:rsidP="00F422EF">
            <w:pPr>
              <w:widowControl/>
              <w:shd w:val="solid" w:color="FFFFFF" w:fill="FFFFFF"/>
              <w:spacing w:line="0" w:lineRule="atLeast"/>
              <w:jc w:val="center"/>
              <w:rPr>
                <w:rFonts w:ascii="宋体" w:hAnsi="宋体" w:cs="宋体" w:hint="eastAsia"/>
                <w:bCs/>
                <w:kern w:val="0"/>
                <w:sz w:val="18"/>
                <w:szCs w:val="18"/>
              </w:rPr>
            </w:pPr>
            <w:r w:rsidRPr="00E254FC">
              <w:rPr>
                <w:rFonts w:ascii="宋体" w:hAnsi="宋体" w:cs="宋体" w:hint="eastAsia"/>
                <w:bCs/>
                <w:sz w:val="18"/>
                <w:szCs w:val="18"/>
              </w:rPr>
              <w:t>风险事件描述</w:t>
            </w:r>
          </w:p>
        </w:tc>
        <w:tc>
          <w:tcPr>
            <w:tcW w:w="3182" w:type="dxa"/>
            <w:gridSpan w:val="2"/>
            <w:tcBorders>
              <w:top w:val="single" w:sz="8" w:space="0" w:color="auto"/>
              <w:bottom w:val="single" w:sz="8" w:space="0" w:color="auto"/>
            </w:tcBorders>
            <w:vAlign w:val="center"/>
          </w:tcPr>
          <w:p w14:paraId="6399B79B" w14:textId="77777777" w:rsidR="0026640C" w:rsidRPr="00E254FC" w:rsidRDefault="0026640C" w:rsidP="00F422EF">
            <w:pPr>
              <w:widowControl/>
              <w:shd w:val="solid" w:color="FFFFFF" w:fill="FFFFFF"/>
              <w:spacing w:line="0" w:lineRule="atLeast"/>
              <w:jc w:val="center"/>
              <w:rPr>
                <w:rFonts w:ascii="宋体" w:hAnsi="宋体" w:cs="宋体" w:hint="eastAsia"/>
                <w:bCs/>
                <w:kern w:val="0"/>
                <w:sz w:val="18"/>
                <w:szCs w:val="18"/>
              </w:rPr>
            </w:pPr>
            <w:r w:rsidRPr="00E254FC">
              <w:rPr>
                <w:rFonts w:ascii="宋体" w:hAnsi="宋体" w:cs="宋体" w:hint="eastAsia"/>
                <w:bCs/>
                <w:sz w:val="18"/>
                <w:szCs w:val="18"/>
              </w:rPr>
              <w:t>风险因素</w:t>
            </w:r>
          </w:p>
        </w:tc>
        <w:tc>
          <w:tcPr>
            <w:tcW w:w="7327" w:type="dxa"/>
            <w:tcBorders>
              <w:top w:val="single" w:sz="8" w:space="0" w:color="auto"/>
              <w:bottom w:val="single" w:sz="8" w:space="0" w:color="auto"/>
            </w:tcBorders>
            <w:vAlign w:val="center"/>
          </w:tcPr>
          <w:p w14:paraId="1B259E5C" w14:textId="77777777" w:rsidR="0026640C" w:rsidRPr="00E254FC" w:rsidRDefault="0026640C" w:rsidP="00F422EF">
            <w:pPr>
              <w:widowControl/>
              <w:shd w:val="solid" w:color="FFFFFF" w:fill="FFFFFF"/>
              <w:spacing w:line="0" w:lineRule="atLeast"/>
              <w:jc w:val="center"/>
              <w:rPr>
                <w:rFonts w:ascii="宋体" w:hAnsi="宋体" w:cs="宋体" w:hint="eastAsia"/>
                <w:bCs/>
                <w:kern w:val="0"/>
                <w:sz w:val="18"/>
                <w:szCs w:val="18"/>
              </w:rPr>
            </w:pPr>
            <w:r w:rsidRPr="00E254FC">
              <w:rPr>
                <w:rFonts w:ascii="宋体" w:hAnsi="宋体" w:cs="宋体" w:hint="eastAsia"/>
                <w:bCs/>
                <w:sz w:val="18"/>
                <w:szCs w:val="18"/>
              </w:rPr>
              <w:t>管控措施</w:t>
            </w:r>
          </w:p>
        </w:tc>
        <w:tc>
          <w:tcPr>
            <w:tcW w:w="992" w:type="dxa"/>
            <w:tcBorders>
              <w:top w:val="single" w:sz="8" w:space="0" w:color="auto"/>
              <w:bottom w:val="single" w:sz="8" w:space="0" w:color="auto"/>
            </w:tcBorders>
            <w:vAlign w:val="center"/>
          </w:tcPr>
          <w:p w14:paraId="0D38FC3A" w14:textId="77777777" w:rsidR="0026640C" w:rsidRPr="00E254FC" w:rsidRDefault="0026640C" w:rsidP="00F422EF">
            <w:pPr>
              <w:widowControl/>
              <w:shd w:val="solid" w:color="FFFFFF" w:fill="FFFFFF"/>
              <w:spacing w:line="0" w:lineRule="atLeast"/>
              <w:jc w:val="center"/>
              <w:rPr>
                <w:rFonts w:ascii="宋体" w:hAnsi="宋体" w:cs="宋体" w:hint="eastAsia"/>
                <w:bCs/>
                <w:kern w:val="0"/>
                <w:sz w:val="18"/>
                <w:szCs w:val="18"/>
              </w:rPr>
            </w:pPr>
            <w:r w:rsidRPr="00E254FC">
              <w:rPr>
                <w:rFonts w:ascii="宋体" w:hAnsi="宋体" w:cs="宋体" w:hint="eastAsia"/>
                <w:bCs/>
                <w:sz w:val="18"/>
                <w:szCs w:val="18"/>
              </w:rPr>
              <w:t>适用范围</w:t>
            </w:r>
          </w:p>
        </w:tc>
      </w:tr>
      <w:tr w:rsidR="0026640C" w:rsidRPr="00E254FC" w14:paraId="69D1AD13" w14:textId="77777777" w:rsidTr="00F71099">
        <w:tc>
          <w:tcPr>
            <w:tcW w:w="955" w:type="dxa"/>
            <w:vMerge w:val="restart"/>
            <w:vAlign w:val="center"/>
          </w:tcPr>
          <w:p w14:paraId="7D548A04" w14:textId="6A1BD079" w:rsidR="0026640C" w:rsidRPr="00E254FC" w:rsidRDefault="00546419" w:rsidP="0026640C">
            <w:pPr>
              <w:shd w:val="solid" w:color="FFFFFF" w:fill="FFFFFF"/>
              <w:spacing w:line="0" w:lineRule="atLeast"/>
              <w:jc w:val="right"/>
              <w:rPr>
                <w:rFonts w:ascii="宋体" w:hAnsi="宋体" w:hint="eastAsia"/>
                <w:sz w:val="18"/>
                <w:szCs w:val="18"/>
              </w:rPr>
            </w:pPr>
            <w:r w:rsidRPr="00E254FC">
              <w:rPr>
                <w:rFonts w:ascii="宋体" w:hAnsi="宋体" w:hint="eastAsia"/>
                <w:sz w:val="18"/>
                <w:szCs w:val="18"/>
              </w:rPr>
              <w:t>设备本体</w:t>
            </w:r>
          </w:p>
        </w:tc>
        <w:tc>
          <w:tcPr>
            <w:tcW w:w="1426" w:type="dxa"/>
            <w:vMerge w:val="restart"/>
            <w:vAlign w:val="center"/>
          </w:tcPr>
          <w:p w14:paraId="2F3FC2B3" w14:textId="5ED1CC4A" w:rsidR="0026640C" w:rsidRPr="00E254FC" w:rsidRDefault="0026640C" w:rsidP="0026640C">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困人</w:t>
            </w:r>
          </w:p>
        </w:tc>
        <w:tc>
          <w:tcPr>
            <w:tcW w:w="1295" w:type="dxa"/>
            <w:vAlign w:val="center"/>
          </w:tcPr>
          <w:p w14:paraId="3C1D219F" w14:textId="16063318" w:rsidR="0026640C" w:rsidRPr="00E254FC" w:rsidRDefault="0026640C" w:rsidP="0026640C">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电源故障</w:t>
            </w:r>
          </w:p>
        </w:tc>
        <w:tc>
          <w:tcPr>
            <w:tcW w:w="1887" w:type="dxa"/>
            <w:vAlign w:val="center"/>
          </w:tcPr>
          <w:p w14:paraId="449FAD60" w14:textId="06E2DF7D" w:rsidR="0026640C" w:rsidRPr="00E254FC" w:rsidRDefault="0026640C" w:rsidP="0026640C">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停电跳闸</w:t>
            </w:r>
          </w:p>
        </w:tc>
        <w:tc>
          <w:tcPr>
            <w:tcW w:w="7327" w:type="dxa"/>
            <w:vAlign w:val="center"/>
          </w:tcPr>
          <w:p w14:paraId="48A461A0" w14:textId="77777777" w:rsidR="0026640C" w:rsidRPr="00E254FC" w:rsidRDefault="0026640C" w:rsidP="0026640C">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1）制定因停电引发困人的应急救援方案，落实具体人员，配备相应的救援工具，适时开展应急救援演练；</w:t>
            </w:r>
          </w:p>
          <w:p w14:paraId="53387FBE" w14:textId="65421F33" w:rsidR="0026640C" w:rsidRPr="00E254FC" w:rsidRDefault="0026640C" w:rsidP="0026640C">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2）维保单位协助使用管理单位制定应急救援预案，配合开展应急救援演练。</w:t>
            </w:r>
          </w:p>
        </w:tc>
        <w:tc>
          <w:tcPr>
            <w:tcW w:w="992" w:type="dxa"/>
            <w:vAlign w:val="center"/>
          </w:tcPr>
          <w:p w14:paraId="3989781C" w14:textId="77777777" w:rsidR="0026640C" w:rsidRPr="00E254FC" w:rsidRDefault="0026640C" w:rsidP="0026640C">
            <w:pPr>
              <w:shd w:val="solid" w:color="FFFFFF" w:fill="FFFFFF"/>
              <w:spacing w:line="0" w:lineRule="atLeast"/>
              <w:jc w:val="right"/>
              <w:rPr>
                <w:rFonts w:ascii="宋体" w:hAnsi="宋体" w:hint="eastAsia"/>
                <w:sz w:val="18"/>
                <w:szCs w:val="18"/>
              </w:rPr>
            </w:pPr>
          </w:p>
        </w:tc>
      </w:tr>
      <w:tr w:rsidR="00546419" w:rsidRPr="00E254FC" w14:paraId="5F29947D" w14:textId="77777777" w:rsidTr="00F71099">
        <w:tc>
          <w:tcPr>
            <w:tcW w:w="955" w:type="dxa"/>
            <w:vMerge/>
            <w:vAlign w:val="center"/>
          </w:tcPr>
          <w:p w14:paraId="07E10CDB" w14:textId="77777777" w:rsidR="00546419" w:rsidRPr="00E254FC" w:rsidRDefault="00546419" w:rsidP="0026640C">
            <w:pPr>
              <w:shd w:val="solid" w:color="FFFFFF" w:fill="FFFFFF"/>
              <w:spacing w:line="0" w:lineRule="atLeast"/>
              <w:jc w:val="right"/>
              <w:rPr>
                <w:rFonts w:ascii="宋体" w:hAnsi="宋体" w:hint="eastAsia"/>
                <w:sz w:val="18"/>
                <w:szCs w:val="18"/>
              </w:rPr>
            </w:pPr>
          </w:p>
        </w:tc>
        <w:tc>
          <w:tcPr>
            <w:tcW w:w="1426" w:type="dxa"/>
            <w:vMerge/>
            <w:vAlign w:val="center"/>
          </w:tcPr>
          <w:p w14:paraId="5FB6EC1F" w14:textId="77777777" w:rsidR="00546419" w:rsidRPr="00E254FC" w:rsidRDefault="00546419" w:rsidP="0026640C">
            <w:pPr>
              <w:shd w:val="solid" w:color="FFFFFF" w:fill="FFFFFF"/>
              <w:spacing w:line="0" w:lineRule="atLeast"/>
              <w:jc w:val="left"/>
              <w:rPr>
                <w:rFonts w:ascii="宋体" w:hAnsi="宋体" w:hint="eastAsia"/>
                <w:sz w:val="18"/>
                <w:szCs w:val="18"/>
              </w:rPr>
            </w:pPr>
          </w:p>
        </w:tc>
        <w:tc>
          <w:tcPr>
            <w:tcW w:w="1295" w:type="dxa"/>
            <w:vAlign w:val="center"/>
          </w:tcPr>
          <w:p w14:paraId="078D54CE" w14:textId="182C83F9" w:rsidR="00546419" w:rsidRPr="00E254FC" w:rsidRDefault="00546419" w:rsidP="0026640C">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电气部件故障</w:t>
            </w:r>
          </w:p>
        </w:tc>
        <w:tc>
          <w:tcPr>
            <w:tcW w:w="1887" w:type="dxa"/>
            <w:vAlign w:val="center"/>
          </w:tcPr>
          <w:p w14:paraId="53FB19C2" w14:textId="7ECFA306" w:rsidR="00546419" w:rsidRPr="00E254FC" w:rsidRDefault="00546419" w:rsidP="0026640C">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电气部件短路故障（进水、鼠咬、受潮、绝缘不良等）</w:t>
            </w:r>
          </w:p>
        </w:tc>
        <w:tc>
          <w:tcPr>
            <w:tcW w:w="7327" w:type="dxa"/>
            <w:vMerge w:val="restart"/>
            <w:vAlign w:val="center"/>
          </w:tcPr>
          <w:p w14:paraId="4468F3D6" w14:textId="77777777" w:rsidR="00546419" w:rsidRPr="00E254FC" w:rsidRDefault="00546419" w:rsidP="0026640C">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督促维保单</w:t>
            </w:r>
            <w:proofErr w:type="gramStart"/>
            <w:r w:rsidRPr="00E254FC">
              <w:rPr>
                <w:rFonts w:ascii="宋体" w:hAnsi="宋体" w:hint="eastAsia"/>
                <w:sz w:val="18"/>
                <w:szCs w:val="18"/>
              </w:rPr>
              <w:t>位加强</w:t>
            </w:r>
            <w:proofErr w:type="gramEnd"/>
            <w:r w:rsidRPr="00E254FC">
              <w:rPr>
                <w:rFonts w:ascii="宋体" w:hAnsi="宋体" w:hint="eastAsia"/>
                <w:sz w:val="18"/>
                <w:szCs w:val="18"/>
              </w:rPr>
              <w:t>对电气部件及相关电气安全装置的检查。</w:t>
            </w:r>
          </w:p>
          <w:p w14:paraId="631806C9" w14:textId="095F1F1B" w:rsidR="00546419" w:rsidRPr="00E254FC" w:rsidRDefault="00546419" w:rsidP="0026640C">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检查要点：定期用软刷或吹风清除柜内各部件上的积灰，检查电磁开关触头的状态、接触情况、线圈外表的绝缘，以及机械</w:t>
            </w:r>
            <w:proofErr w:type="gramStart"/>
            <w:r w:rsidRPr="00E254FC">
              <w:rPr>
                <w:rFonts w:ascii="宋体" w:hAnsi="宋体" w:hint="eastAsia"/>
                <w:sz w:val="18"/>
                <w:szCs w:val="18"/>
              </w:rPr>
              <w:t>联锁</w:t>
            </w:r>
            <w:proofErr w:type="gramEnd"/>
            <w:r w:rsidRPr="00E254FC">
              <w:rPr>
                <w:rFonts w:ascii="宋体" w:hAnsi="宋体" w:hint="eastAsia"/>
                <w:sz w:val="18"/>
                <w:szCs w:val="18"/>
              </w:rPr>
              <w:t>动作的可靠性；检查柜内接线、</w:t>
            </w:r>
            <w:proofErr w:type="gramStart"/>
            <w:r w:rsidRPr="00E254FC">
              <w:rPr>
                <w:rFonts w:ascii="宋体" w:hAnsi="宋体" w:hint="eastAsia"/>
                <w:sz w:val="18"/>
                <w:szCs w:val="18"/>
              </w:rPr>
              <w:t>插子原件</w:t>
            </w:r>
            <w:proofErr w:type="gramEnd"/>
            <w:r w:rsidRPr="00E254FC">
              <w:rPr>
                <w:rFonts w:ascii="宋体" w:hAnsi="宋体" w:hint="eastAsia"/>
                <w:sz w:val="18"/>
                <w:szCs w:val="18"/>
              </w:rPr>
              <w:t>有无松动，如有应紧固。</w:t>
            </w:r>
          </w:p>
        </w:tc>
        <w:tc>
          <w:tcPr>
            <w:tcW w:w="992" w:type="dxa"/>
            <w:vMerge w:val="restart"/>
            <w:vAlign w:val="center"/>
          </w:tcPr>
          <w:p w14:paraId="2BC928A9" w14:textId="77777777" w:rsidR="00546419" w:rsidRPr="00E254FC" w:rsidRDefault="00546419" w:rsidP="0026640C">
            <w:pPr>
              <w:shd w:val="solid" w:color="FFFFFF" w:fill="FFFFFF"/>
              <w:spacing w:line="0" w:lineRule="atLeast"/>
              <w:jc w:val="right"/>
              <w:rPr>
                <w:rFonts w:ascii="宋体" w:hAnsi="宋体" w:hint="eastAsia"/>
                <w:sz w:val="18"/>
                <w:szCs w:val="18"/>
              </w:rPr>
            </w:pPr>
          </w:p>
        </w:tc>
      </w:tr>
      <w:tr w:rsidR="00546419" w:rsidRPr="00E254FC" w14:paraId="30A84A59" w14:textId="77777777" w:rsidTr="00F71099">
        <w:tc>
          <w:tcPr>
            <w:tcW w:w="955" w:type="dxa"/>
            <w:vMerge/>
            <w:vAlign w:val="center"/>
          </w:tcPr>
          <w:p w14:paraId="2BE9A91D" w14:textId="77777777" w:rsidR="00546419" w:rsidRPr="00E254FC" w:rsidRDefault="00546419" w:rsidP="0026640C">
            <w:pPr>
              <w:shd w:val="solid" w:color="FFFFFF" w:fill="FFFFFF"/>
              <w:spacing w:line="0" w:lineRule="atLeast"/>
              <w:jc w:val="right"/>
              <w:rPr>
                <w:rFonts w:ascii="宋体" w:hAnsi="宋体" w:hint="eastAsia"/>
                <w:sz w:val="18"/>
                <w:szCs w:val="18"/>
              </w:rPr>
            </w:pPr>
          </w:p>
        </w:tc>
        <w:tc>
          <w:tcPr>
            <w:tcW w:w="1426" w:type="dxa"/>
            <w:vMerge/>
            <w:vAlign w:val="center"/>
          </w:tcPr>
          <w:p w14:paraId="3E099700" w14:textId="77777777" w:rsidR="00546419" w:rsidRPr="00E254FC" w:rsidRDefault="00546419" w:rsidP="0026640C">
            <w:pPr>
              <w:shd w:val="solid" w:color="FFFFFF" w:fill="FFFFFF"/>
              <w:spacing w:line="0" w:lineRule="atLeast"/>
              <w:jc w:val="left"/>
              <w:rPr>
                <w:rFonts w:ascii="宋体" w:hAnsi="宋体" w:hint="eastAsia"/>
                <w:sz w:val="18"/>
                <w:szCs w:val="18"/>
              </w:rPr>
            </w:pPr>
          </w:p>
        </w:tc>
        <w:tc>
          <w:tcPr>
            <w:tcW w:w="1295" w:type="dxa"/>
            <w:vAlign w:val="center"/>
          </w:tcPr>
          <w:p w14:paraId="10F2B032" w14:textId="77777777" w:rsidR="00546419" w:rsidRPr="00E254FC" w:rsidRDefault="00546419" w:rsidP="0026640C">
            <w:pPr>
              <w:shd w:val="solid" w:color="FFFFFF" w:fill="FFFFFF"/>
              <w:spacing w:line="0" w:lineRule="atLeast"/>
              <w:jc w:val="left"/>
              <w:rPr>
                <w:rFonts w:ascii="宋体" w:hAnsi="宋体" w:hint="eastAsia"/>
                <w:sz w:val="18"/>
                <w:szCs w:val="18"/>
              </w:rPr>
            </w:pPr>
            <w:proofErr w:type="gramStart"/>
            <w:r w:rsidRPr="00E254FC">
              <w:rPr>
                <w:rFonts w:ascii="宋体" w:hAnsi="宋体" w:hint="eastAsia"/>
                <w:sz w:val="18"/>
                <w:szCs w:val="18"/>
              </w:rPr>
              <w:t>井道隔磁板</w:t>
            </w:r>
            <w:proofErr w:type="gramEnd"/>
            <w:r w:rsidRPr="00E254FC">
              <w:rPr>
                <w:rFonts w:ascii="宋体" w:hAnsi="宋体" w:hint="eastAsia"/>
                <w:sz w:val="18"/>
                <w:szCs w:val="18"/>
              </w:rPr>
              <w:t>故障</w:t>
            </w:r>
          </w:p>
        </w:tc>
        <w:tc>
          <w:tcPr>
            <w:tcW w:w="1887" w:type="dxa"/>
            <w:vAlign w:val="center"/>
          </w:tcPr>
          <w:p w14:paraId="495E35CC" w14:textId="77777777" w:rsidR="00546419" w:rsidRPr="00E254FC" w:rsidRDefault="00546419" w:rsidP="0026640C">
            <w:pPr>
              <w:shd w:val="solid" w:color="FFFFFF" w:fill="FFFFFF"/>
              <w:spacing w:line="0" w:lineRule="atLeast"/>
              <w:jc w:val="left"/>
              <w:rPr>
                <w:rFonts w:ascii="宋体" w:hAnsi="宋体" w:hint="eastAsia"/>
                <w:sz w:val="18"/>
                <w:szCs w:val="18"/>
              </w:rPr>
            </w:pPr>
            <w:proofErr w:type="gramStart"/>
            <w:r w:rsidRPr="00E254FC">
              <w:rPr>
                <w:rFonts w:ascii="宋体" w:hAnsi="宋体" w:hint="eastAsia"/>
                <w:sz w:val="18"/>
                <w:szCs w:val="18"/>
              </w:rPr>
              <w:t>隔磁板</w:t>
            </w:r>
            <w:proofErr w:type="gramEnd"/>
            <w:r w:rsidRPr="00E254FC">
              <w:rPr>
                <w:rFonts w:ascii="宋体" w:hAnsi="宋体" w:hint="eastAsia"/>
                <w:sz w:val="18"/>
                <w:szCs w:val="18"/>
              </w:rPr>
              <w:t>弯曲变形或锈蚀</w:t>
            </w:r>
          </w:p>
        </w:tc>
        <w:tc>
          <w:tcPr>
            <w:tcW w:w="7327" w:type="dxa"/>
            <w:vMerge/>
            <w:vAlign w:val="center"/>
          </w:tcPr>
          <w:p w14:paraId="3E429F76" w14:textId="34ABF87F" w:rsidR="00546419" w:rsidRPr="00E254FC" w:rsidRDefault="00546419" w:rsidP="0026640C">
            <w:pPr>
              <w:shd w:val="solid" w:color="FFFFFF" w:fill="FFFFFF"/>
              <w:spacing w:line="0" w:lineRule="atLeast"/>
              <w:jc w:val="left"/>
              <w:rPr>
                <w:rFonts w:ascii="宋体" w:hAnsi="宋体" w:hint="eastAsia"/>
                <w:sz w:val="18"/>
                <w:szCs w:val="18"/>
              </w:rPr>
            </w:pPr>
          </w:p>
        </w:tc>
        <w:tc>
          <w:tcPr>
            <w:tcW w:w="992" w:type="dxa"/>
            <w:vMerge/>
            <w:vAlign w:val="center"/>
          </w:tcPr>
          <w:p w14:paraId="1CEC4F3B" w14:textId="77777777" w:rsidR="00546419" w:rsidRPr="00E254FC" w:rsidRDefault="00546419" w:rsidP="0026640C">
            <w:pPr>
              <w:shd w:val="solid" w:color="FFFFFF" w:fill="FFFFFF"/>
              <w:spacing w:line="0" w:lineRule="atLeast"/>
              <w:jc w:val="right"/>
              <w:rPr>
                <w:rFonts w:ascii="宋体" w:hAnsi="宋体" w:hint="eastAsia"/>
                <w:sz w:val="18"/>
                <w:szCs w:val="18"/>
              </w:rPr>
            </w:pPr>
          </w:p>
        </w:tc>
      </w:tr>
      <w:tr w:rsidR="00546419" w:rsidRPr="00E254FC" w14:paraId="3B1AEA29" w14:textId="77777777" w:rsidTr="00F71099">
        <w:tc>
          <w:tcPr>
            <w:tcW w:w="955" w:type="dxa"/>
            <w:vMerge/>
            <w:vAlign w:val="center"/>
          </w:tcPr>
          <w:p w14:paraId="43390FD9" w14:textId="77777777" w:rsidR="00546419" w:rsidRPr="00E254FC" w:rsidRDefault="00546419" w:rsidP="0026640C">
            <w:pPr>
              <w:shd w:val="solid" w:color="FFFFFF" w:fill="FFFFFF"/>
              <w:spacing w:line="0" w:lineRule="atLeast"/>
              <w:jc w:val="right"/>
              <w:rPr>
                <w:rFonts w:ascii="宋体" w:hAnsi="宋体" w:hint="eastAsia"/>
                <w:sz w:val="18"/>
                <w:szCs w:val="18"/>
              </w:rPr>
            </w:pPr>
          </w:p>
        </w:tc>
        <w:tc>
          <w:tcPr>
            <w:tcW w:w="1426" w:type="dxa"/>
            <w:vMerge/>
            <w:vAlign w:val="center"/>
          </w:tcPr>
          <w:p w14:paraId="7F21D7A9" w14:textId="77777777" w:rsidR="00546419" w:rsidRPr="00E254FC" w:rsidRDefault="00546419" w:rsidP="0026640C">
            <w:pPr>
              <w:shd w:val="solid" w:color="FFFFFF" w:fill="FFFFFF"/>
              <w:spacing w:line="0" w:lineRule="atLeast"/>
              <w:jc w:val="left"/>
              <w:rPr>
                <w:rFonts w:ascii="宋体" w:hAnsi="宋体" w:hint="eastAsia"/>
                <w:sz w:val="18"/>
                <w:szCs w:val="18"/>
              </w:rPr>
            </w:pPr>
          </w:p>
        </w:tc>
        <w:tc>
          <w:tcPr>
            <w:tcW w:w="1295" w:type="dxa"/>
            <w:vAlign w:val="center"/>
          </w:tcPr>
          <w:p w14:paraId="505B7ACF" w14:textId="77777777" w:rsidR="00546419" w:rsidRPr="00E254FC" w:rsidRDefault="00546419" w:rsidP="0026640C">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电气控制回路故障</w:t>
            </w:r>
          </w:p>
        </w:tc>
        <w:tc>
          <w:tcPr>
            <w:tcW w:w="1887" w:type="dxa"/>
            <w:vAlign w:val="center"/>
          </w:tcPr>
          <w:p w14:paraId="60834052" w14:textId="77777777" w:rsidR="00546419" w:rsidRPr="00E254FC" w:rsidRDefault="00546419" w:rsidP="0026640C">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安全回路或门锁回路异常断开</w:t>
            </w:r>
          </w:p>
        </w:tc>
        <w:tc>
          <w:tcPr>
            <w:tcW w:w="7327" w:type="dxa"/>
            <w:vMerge/>
            <w:vAlign w:val="center"/>
          </w:tcPr>
          <w:p w14:paraId="264783ED" w14:textId="77777777" w:rsidR="00546419" w:rsidRPr="00E254FC" w:rsidRDefault="00546419" w:rsidP="0026640C">
            <w:pPr>
              <w:shd w:val="solid" w:color="FFFFFF" w:fill="FFFFFF"/>
              <w:spacing w:line="0" w:lineRule="atLeast"/>
              <w:jc w:val="left"/>
              <w:rPr>
                <w:rFonts w:ascii="宋体" w:hAnsi="宋体" w:hint="eastAsia"/>
                <w:sz w:val="18"/>
                <w:szCs w:val="18"/>
              </w:rPr>
            </w:pPr>
          </w:p>
        </w:tc>
        <w:tc>
          <w:tcPr>
            <w:tcW w:w="992" w:type="dxa"/>
            <w:vMerge/>
            <w:vAlign w:val="center"/>
          </w:tcPr>
          <w:p w14:paraId="209CD16C" w14:textId="77777777" w:rsidR="00546419" w:rsidRPr="00E254FC" w:rsidRDefault="00546419" w:rsidP="0026640C">
            <w:pPr>
              <w:shd w:val="solid" w:color="FFFFFF" w:fill="FFFFFF"/>
              <w:spacing w:line="0" w:lineRule="atLeast"/>
              <w:jc w:val="right"/>
              <w:rPr>
                <w:rFonts w:ascii="宋体" w:hAnsi="宋体" w:hint="eastAsia"/>
                <w:sz w:val="18"/>
                <w:szCs w:val="18"/>
              </w:rPr>
            </w:pPr>
          </w:p>
        </w:tc>
      </w:tr>
      <w:tr w:rsidR="0026640C" w:rsidRPr="00E254FC" w14:paraId="7AD9D356" w14:textId="77777777" w:rsidTr="00F71099">
        <w:tc>
          <w:tcPr>
            <w:tcW w:w="955" w:type="dxa"/>
            <w:vMerge/>
            <w:vAlign w:val="center"/>
          </w:tcPr>
          <w:p w14:paraId="1295FD24" w14:textId="77777777" w:rsidR="0026640C" w:rsidRPr="00E254FC" w:rsidRDefault="0026640C" w:rsidP="0026640C">
            <w:pPr>
              <w:shd w:val="solid" w:color="FFFFFF" w:fill="FFFFFF"/>
              <w:spacing w:line="0" w:lineRule="atLeast"/>
              <w:jc w:val="right"/>
              <w:rPr>
                <w:rFonts w:ascii="宋体" w:hAnsi="宋体" w:hint="eastAsia"/>
                <w:sz w:val="18"/>
                <w:szCs w:val="18"/>
              </w:rPr>
            </w:pPr>
          </w:p>
        </w:tc>
        <w:tc>
          <w:tcPr>
            <w:tcW w:w="1426" w:type="dxa"/>
            <w:vMerge/>
            <w:vAlign w:val="center"/>
          </w:tcPr>
          <w:p w14:paraId="1F1D042E" w14:textId="77777777" w:rsidR="0026640C" w:rsidRPr="00E254FC" w:rsidRDefault="0026640C" w:rsidP="0026640C">
            <w:pPr>
              <w:shd w:val="solid" w:color="FFFFFF" w:fill="FFFFFF"/>
              <w:spacing w:line="0" w:lineRule="atLeast"/>
              <w:jc w:val="left"/>
              <w:rPr>
                <w:rFonts w:ascii="宋体" w:hAnsi="宋体" w:hint="eastAsia"/>
                <w:sz w:val="18"/>
                <w:szCs w:val="18"/>
              </w:rPr>
            </w:pPr>
          </w:p>
        </w:tc>
        <w:tc>
          <w:tcPr>
            <w:tcW w:w="1295" w:type="dxa"/>
            <w:vAlign w:val="center"/>
          </w:tcPr>
          <w:p w14:paraId="373611BB" w14:textId="77777777" w:rsidR="0026640C" w:rsidRPr="00E254FC" w:rsidRDefault="0026640C" w:rsidP="0026640C">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环境因素</w:t>
            </w:r>
          </w:p>
        </w:tc>
        <w:tc>
          <w:tcPr>
            <w:tcW w:w="1887" w:type="dxa"/>
            <w:vAlign w:val="center"/>
          </w:tcPr>
          <w:p w14:paraId="3053158A" w14:textId="77777777" w:rsidR="0026640C" w:rsidRPr="00E254FC" w:rsidRDefault="0026640C" w:rsidP="0026640C">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机房环境温度过高，电气控制系统自动保护</w:t>
            </w:r>
          </w:p>
        </w:tc>
        <w:tc>
          <w:tcPr>
            <w:tcW w:w="7327" w:type="dxa"/>
            <w:vAlign w:val="center"/>
          </w:tcPr>
          <w:p w14:paraId="7E6E2A78" w14:textId="77777777" w:rsidR="0026640C" w:rsidRPr="00E254FC" w:rsidRDefault="0026640C" w:rsidP="0026640C">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电梯机房内的温度应保持在5℃--40℃之间，保证机房内必要的通风，必要时机房内应设置空调。</w:t>
            </w:r>
          </w:p>
        </w:tc>
        <w:tc>
          <w:tcPr>
            <w:tcW w:w="992" w:type="dxa"/>
            <w:vAlign w:val="center"/>
          </w:tcPr>
          <w:p w14:paraId="6360278A" w14:textId="77777777" w:rsidR="0026640C" w:rsidRPr="00E254FC" w:rsidRDefault="0026640C" w:rsidP="0026640C">
            <w:pPr>
              <w:shd w:val="solid" w:color="FFFFFF" w:fill="FFFFFF"/>
              <w:spacing w:line="0" w:lineRule="atLeast"/>
              <w:jc w:val="right"/>
              <w:rPr>
                <w:rFonts w:ascii="宋体" w:hAnsi="宋体" w:hint="eastAsia"/>
                <w:sz w:val="18"/>
                <w:szCs w:val="18"/>
              </w:rPr>
            </w:pPr>
          </w:p>
        </w:tc>
      </w:tr>
      <w:tr w:rsidR="00546419" w:rsidRPr="00E254FC" w14:paraId="72F67D4B" w14:textId="77777777" w:rsidTr="00F71099">
        <w:tc>
          <w:tcPr>
            <w:tcW w:w="955" w:type="dxa"/>
            <w:vMerge/>
            <w:vAlign w:val="center"/>
          </w:tcPr>
          <w:p w14:paraId="118D9443" w14:textId="77777777" w:rsidR="00546419" w:rsidRPr="00E254FC" w:rsidRDefault="00546419" w:rsidP="0026640C">
            <w:pPr>
              <w:shd w:val="solid" w:color="FFFFFF" w:fill="FFFFFF"/>
              <w:spacing w:line="0" w:lineRule="atLeast"/>
              <w:jc w:val="right"/>
              <w:rPr>
                <w:rFonts w:ascii="宋体" w:hAnsi="宋体" w:hint="eastAsia"/>
                <w:sz w:val="18"/>
                <w:szCs w:val="18"/>
              </w:rPr>
            </w:pPr>
          </w:p>
        </w:tc>
        <w:tc>
          <w:tcPr>
            <w:tcW w:w="1426" w:type="dxa"/>
            <w:vMerge w:val="restart"/>
            <w:vAlign w:val="center"/>
          </w:tcPr>
          <w:p w14:paraId="7F7D984A" w14:textId="77777777" w:rsidR="00546419" w:rsidRPr="00E254FC" w:rsidRDefault="00546419" w:rsidP="0026640C">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撞击</w:t>
            </w:r>
          </w:p>
        </w:tc>
        <w:tc>
          <w:tcPr>
            <w:tcW w:w="1295" w:type="dxa"/>
            <w:vAlign w:val="center"/>
          </w:tcPr>
          <w:p w14:paraId="104859CE" w14:textId="77777777" w:rsidR="00546419" w:rsidRPr="00E254FC" w:rsidRDefault="00546419" w:rsidP="0026640C">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机房开口部位</w:t>
            </w:r>
          </w:p>
        </w:tc>
        <w:tc>
          <w:tcPr>
            <w:tcW w:w="1887" w:type="dxa"/>
            <w:vAlign w:val="center"/>
          </w:tcPr>
          <w:p w14:paraId="42A9DE52" w14:textId="77777777" w:rsidR="00546419" w:rsidRPr="00E254FC" w:rsidRDefault="00546419" w:rsidP="0026640C">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机房开口部位未有效防护</w:t>
            </w:r>
          </w:p>
        </w:tc>
        <w:tc>
          <w:tcPr>
            <w:tcW w:w="7327" w:type="dxa"/>
            <w:vMerge w:val="restart"/>
            <w:vAlign w:val="center"/>
          </w:tcPr>
          <w:p w14:paraId="09C2C942" w14:textId="77777777" w:rsidR="00546419" w:rsidRPr="00E254FC" w:rsidRDefault="00546419" w:rsidP="0026640C">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督促维保单位作业人员严格按照公司制定的现场操作规程安全作业。</w:t>
            </w:r>
          </w:p>
          <w:p w14:paraId="10AF97CF" w14:textId="77777777" w:rsidR="00546419" w:rsidRPr="00E254FC" w:rsidRDefault="00546419" w:rsidP="0026640C">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检查要点：</w:t>
            </w:r>
          </w:p>
          <w:p w14:paraId="3B5FA7D5" w14:textId="77777777" w:rsidR="00546419" w:rsidRPr="00E254FC" w:rsidRDefault="00546419" w:rsidP="0026640C">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按相关要求对机房开口区域、对重运行区域采取必要的防护措施。在底坑作业时应注意对重侧、补偿链、随行电缆、轿厢顶部可能带来的危险，不能在井道内的中间梁上站立，或利用支承架登上爬下。</w:t>
            </w:r>
          </w:p>
        </w:tc>
        <w:tc>
          <w:tcPr>
            <w:tcW w:w="992" w:type="dxa"/>
            <w:vMerge w:val="restart"/>
            <w:vAlign w:val="center"/>
          </w:tcPr>
          <w:p w14:paraId="5FB662BB" w14:textId="77777777" w:rsidR="00546419" w:rsidRPr="00E254FC" w:rsidRDefault="00546419" w:rsidP="0026640C">
            <w:pPr>
              <w:shd w:val="solid" w:color="FFFFFF" w:fill="FFFFFF"/>
              <w:spacing w:line="0" w:lineRule="atLeast"/>
              <w:jc w:val="right"/>
              <w:rPr>
                <w:rFonts w:ascii="宋体" w:hAnsi="宋体" w:hint="eastAsia"/>
                <w:sz w:val="18"/>
                <w:szCs w:val="18"/>
              </w:rPr>
            </w:pPr>
          </w:p>
        </w:tc>
      </w:tr>
      <w:tr w:rsidR="00546419" w:rsidRPr="00E254FC" w14:paraId="07A6FE2F" w14:textId="77777777" w:rsidTr="00F71099">
        <w:tc>
          <w:tcPr>
            <w:tcW w:w="955" w:type="dxa"/>
            <w:vMerge/>
            <w:vAlign w:val="center"/>
          </w:tcPr>
          <w:p w14:paraId="75318C85" w14:textId="77777777" w:rsidR="00546419" w:rsidRPr="00E254FC" w:rsidRDefault="00546419" w:rsidP="0026640C">
            <w:pPr>
              <w:shd w:val="solid" w:color="FFFFFF" w:fill="FFFFFF"/>
              <w:spacing w:line="0" w:lineRule="atLeast"/>
              <w:jc w:val="right"/>
              <w:rPr>
                <w:rFonts w:ascii="宋体" w:hAnsi="宋体" w:hint="eastAsia"/>
                <w:sz w:val="18"/>
                <w:szCs w:val="18"/>
              </w:rPr>
            </w:pPr>
          </w:p>
        </w:tc>
        <w:tc>
          <w:tcPr>
            <w:tcW w:w="1426" w:type="dxa"/>
            <w:vMerge/>
            <w:vAlign w:val="center"/>
          </w:tcPr>
          <w:p w14:paraId="08E8C846" w14:textId="77777777" w:rsidR="00546419" w:rsidRPr="00E254FC" w:rsidRDefault="00546419" w:rsidP="0026640C">
            <w:pPr>
              <w:shd w:val="solid" w:color="FFFFFF" w:fill="FFFFFF"/>
              <w:spacing w:line="0" w:lineRule="atLeast"/>
              <w:jc w:val="left"/>
              <w:rPr>
                <w:rFonts w:ascii="宋体" w:hAnsi="宋体" w:hint="eastAsia"/>
                <w:sz w:val="18"/>
                <w:szCs w:val="18"/>
              </w:rPr>
            </w:pPr>
          </w:p>
        </w:tc>
        <w:tc>
          <w:tcPr>
            <w:tcW w:w="1295" w:type="dxa"/>
            <w:vAlign w:val="center"/>
          </w:tcPr>
          <w:p w14:paraId="6557E5F1" w14:textId="77777777" w:rsidR="00546419" w:rsidRPr="00E254FC" w:rsidRDefault="00546419" w:rsidP="0026640C">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贯通井道</w:t>
            </w:r>
          </w:p>
        </w:tc>
        <w:tc>
          <w:tcPr>
            <w:tcW w:w="1887" w:type="dxa"/>
            <w:vAlign w:val="center"/>
          </w:tcPr>
          <w:p w14:paraId="781D3773" w14:textId="77777777" w:rsidR="00546419" w:rsidRPr="00E254FC" w:rsidRDefault="00546419" w:rsidP="0026640C">
            <w:pPr>
              <w:shd w:val="solid" w:color="FFFFFF" w:fill="FFFFFF"/>
              <w:spacing w:line="0" w:lineRule="atLeast"/>
              <w:jc w:val="left"/>
              <w:rPr>
                <w:rFonts w:ascii="宋体" w:hAnsi="宋体" w:hint="eastAsia"/>
                <w:sz w:val="18"/>
                <w:szCs w:val="18"/>
              </w:rPr>
            </w:pPr>
            <w:proofErr w:type="gramStart"/>
            <w:r w:rsidRPr="00E254FC">
              <w:rPr>
                <w:rFonts w:ascii="宋体" w:hAnsi="宋体" w:hint="eastAsia"/>
                <w:sz w:val="18"/>
                <w:szCs w:val="18"/>
              </w:rPr>
              <w:t>多梯井道</w:t>
            </w:r>
            <w:proofErr w:type="gramEnd"/>
            <w:r w:rsidRPr="00E254FC">
              <w:rPr>
                <w:rFonts w:ascii="宋体" w:hAnsi="宋体" w:hint="eastAsia"/>
                <w:sz w:val="18"/>
                <w:szCs w:val="18"/>
              </w:rPr>
              <w:t>间的</w:t>
            </w:r>
            <w:proofErr w:type="gramStart"/>
            <w:r w:rsidRPr="00E254FC">
              <w:rPr>
                <w:rFonts w:ascii="宋体" w:hAnsi="宋体" w:hint="eastAsia"/>
                <w:sz w:val="18"/>
                <w:szCs w:val="18"/>
              </w:rPr>
              <w:t>隔障未</w:t>
            </w:r>
            <w:proofErr w:type="gramEnd"/>
            <w:r w:rsidRPr="00E254FC">
              <w:rPr>
                <w:rFonts w:ascii="宋体" w:hAnsi="宋体" w:hint="eastAsia"/>
                <w:sz w:val="18"/>
                <w:szCs w:val="18"/>
              </w:rPr>
              <w:t>按要求设置</w:t>
            </w:r>
          </w:p>
        </w:tc>
        <w:tc>
          <w:tcPr>
            <w:tcW w:w="7327" w:type="dxa"/>
            <w:vMerge/>
            <w:vAlign w:val="center"/>
          </w:tcPr>
          <w:p w14:paraId="13E51C02" w14:textId="77777777" w:rsidR="00546419" w:rsidRPr="00E254FC" w:rsidRDefault="00546419" w:rsidP="0026640C">
            <w:pPr>
              <w:shd w:val="solid" w:color="FFFFFF" w:fill="FFFFFF"/>
              <w:spacing w:line="0" w:lineRule="atLeast"/>
              <w:jc w:val="left"/>
              <w:rPr>
                <w:rFonts w:ascii="宋体" w:hAnsi="宋体" w:hint="eastAsia"/>
                <w:sz w:val="18"/>
                <w:szCs w:val="18"/>
              </w:rPr>
            </w:pPr>
          </w:p>
        </w:tc>
        <w:tc>
          <w:tcPr>
            <w:tcW w:w="992" w:type="dxa"/>
            <w:vMerge/>
            <w:vAlign w:val="center"/>
          </w:tcPr>
          <w:p w14:paraId="57703B7D" w14:textId="77777777" w:rsidR="00546419" w:rsidRPr="00E254FC" w:rsidRDefault="00546419" w:rsidP="0026640C">
            <w:pPr>
              <w:shd w:val="solid" w:color="FFFFFF" w:fill="FFFFFF"/>
              <w:spacing w:line="0" w:lineRule="atLeast"/>
              <w:jc w:val="right"/>
              <w:rPr>
                <w:rFonts w:ascii="宋体" w:hAnsi="宋体" w:hint="eastAsia"/>
                <w:sz w:val="18"/>
                <w:szCs w:val="18"/>
              </w:rPr>
            </w:pPr>
          </w:p>
        </w:tc>
      </w:tr>
      <w:tr w:rsidR="00546419" w:rsidRPr="00E254FC" w14:paraId="018A63AC" w14:textId="77777777" w:rsidTr="00F71099">
        <w:tc>
          <w:tcPr>
            <w:tcW w:w="955" w:type="dxa"/>
            <w:vMerge/>
            <w:vAlign w:val="center"/>
          </w:tcPr>
          <w:p w14:paraId="2C720766" w14:textId="77777777" w:rsidR="00546419" w:rsidRPr="00E254FC" w:rsidRDefault="00546419" w:rsidP="0026640C">
            <w:pPr>
              <w:shd w:val="solid" w:color="FFFFFF" w:fill="FFFFFF"/>
              <w:spacing w:line="0" w:lineRule="atLeast"/>
              <w:jc w:val="right"/>
              <w:rPr>
                <w:rFonts w:ascii="宋体" w:hAnsi="宋体" w:hint="eastAsia"/>
                <w:sz w:val="18"/>
                <w:szCs w:val="18"/>
              </w:rPr>
            </w:pPr>
          </w:p>
        </w:tc>
        <w:tc>
          <w:tcPr>
            <w:tcW w:w="1426" w:type="dxa"/>
            <w:vMerge/>
            <w:vAlign w:val="center"/>
          </w:tcPr>
          <w:p w14:paraId="2D92A1FB" w14:textId="77777777" w:rsidR="00546419" w:rsidRPr="00E254FC" w:rsidRDefault="00546419" w:rsidP="0026640C">
            <w:pPr>
              <w:shd w:val="solid" w:color="FFFFFF" w:fill="FFFFFF"/>
              <w:spacing w:line="0" w:lineRule="atLeast"/>
              <w:jc w:val="left"/>
              <w:rPr>
                <w:rFonts w:ascii="宋体" w:hAnsi="宋体" w:hint="eastAsia"/>
                <w:sz w:val="18"/>
                <w:szCs w:val="18"/>
              </w:rPr>
            </w:pPr>
          </w:p>
        </w:tc>
        <w:tc>
          <w:tcPr>
            <w:tcW w:w="1295" w:type="dxa"/>
            <w:vAlign w:val="center"/>
          </w:tcPr>
          <w:p w14:paraId="6D5CF06C" w14:textId="77777777" w:rsidR="00546419" w:rsidRPr="00E254FC" w:rsidRDefault="00546419" w:rsidP="0026640C">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对重装置</w:t>
            </w:r>
          </w:p>
        </w:tc>
        <w:tc>
          <w:tcPr>
            <w:tcW w:w="1887" w:type="dxa"/>
            <w:vAlign w:val="center"/>
          </w:tcPr>
          <w:p w14:paraId="21806210" w14:textId="77777777" w:rsidR="00546419" w:rsidRPr="00E254FC" w:rsidRDefault="00546419" w:rsidP="0026640C">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对重运行区域</w:t>
            </w:r>
            <w:proofErr w:type="gramStart"/>
            <w:r w:rsidRPr="00E254FC">
              <w:rPr>
                <w:rFonts w:ascii="宋体" w:hAnsi="宋体" w:hint="eastAsia"/>
                <w:sz w:val="18"/>
                <w:szCs w:val="18"/>
              </w:rPr>
              <w:t>隔障未</w:t>
            </w:r>
            <w:proofErr w:type="gramEnd"/>
            <w:r w:rsidRPr="00E254FC">
              <w:rPr>
                <w:rFonts w:ascii="宋体" w:hAnsi="宋体" w:hint="eastAsia"/>
                <w:sz w:val="18"/>
                <w:szCs w:val="18"/>
              </w:rPr>
              <w:t>按要求设置</w:t>
            </w:r>
          </w:p>
        </w:tc>
        <w:tc>
          <w:tcPr>
            <w:tcW w:w="7327" w:type="dxa"/>
            <w:vMerge/>
            <w:vAlign w:val="center"/>
          </w:tcPr>
          <w:p w14:paraId="553EB8FB" w14:textId="77777777" w:rsidR="00546419" w:rsidRPr="00E254FC" w:rsidRDefault="00546419" w:rsidP="0026640C">
            <w:pPr>
              <w:shd w:val="solid" w:color="FFFFFF" w:fill="FFFFFF"/>
              <w:spacing w:line="0" w:lineRule="atLeast"/>
              <w:jc w:val="left"/>
              <w:rPr>
                <w:rFonts w:ascii="宋体" w:hAnsi="宋体" w:hint="eastAsia"/>
                <w:sz w:val="18"/>
                <w:szCs w:val="18"/>
              </w:rPr>
            </w:pPr>
          </w:p>
        </w:tc>
        <w:tc>
          <w:tcPr>
            <w:tcW w:w="992" w:type="dxa"/>
            <w:vMerge/>
            <w:vAlign w:val="center"/>
          </w:tcPr>
          <w:p w14:paraId="624B65B9" w14:textId="77777777" w:rsidR="00546419" w:rsidRPr="00E254FC" w:rsidRDefault="00546419" w:rsidP="0026640C">
            <w:pPr>
              <w:shd w:val="solid" w:color="FFFFFF" w:fill="FFFFFF"/>
              <w:spacing w:line="0" w:lineRule="atLeast"/>
              <w:jc w:val="right"/>
              <w:rPr>
                <w:rFonts w:ascii="宋体" w:hAnsi="宋体" w:hint="eastAsia"/>
                <w:sz w:val="18"/>
                <w:szCs w:val="18"/>
              </w:rPr>
            </w:pPr>
          </w:p>
        </w:tc>
      </w:tr>
      <w:tr w:rsidR="0026640C" w:rsidRPr="00E254FC" w14:paraId="3AB9312F" w14:textId="77777777" w:rsidTr="00F71099">
        <w:tc>
          <w:tcPr>
            <w:tcW w:w="955" w:type="dxa"/>
            <w:vMerge/>
            <w:vAlign w:val="center"/>
          </w:tcPr>
          <w:p w14:paraId="351E5B75" w14:textId="77777777" w:rsidR="0026640C" w:rsidRPr="00E254FC" w:rsidRDefault="0026640C" w:rsidP="0026640C">
            <w:pPr>
              <w:shd w:val="solid" w:color="FFFFFF" w:fill="FFFFFF"/>
              <w:spacing w:line="0" w:lineRule="atLeast"/>
              <w:jc w:val="right"/>
              <w:rPr>
                <w:rFonts w:ascii="宋体" w:hAnsi="宋体" w:hint="eastAsia"/>
                <w:sz w:val="18"/>
                <w:szCs w:val="18"/>
              </w:rPr>
            </w:pPr>
          </w:p>
        </w:tc>
        <w:tc>
          <w:tcPr>
            <w:tcW w:w="1426" w:type="dxa"/>
            <w:vAlign w:val="center"/>
          </w:tcPr>
          <w:p w14:paraId="68A76428" w14:textId="77777777" w:rsidR="0026640C" w:rsidRPr="00E254FC" w:rsidRDefault="0026640C" w:rsidP="0026640C">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夹人</w:t>
            </w:r>
          </w:p>
        </w:tc>
        <w:tc>
          <w:tcPr>
            <w:tcW w:w="1295" w:type="dxa"/>
            <w:vAlign w:val="center"/>
          </w:tcPr>
          <w:p w14:paraId="78BA30E6" w14:textId="77777777" w:rsidR="0026640C" w:rsidRPr="00E254FC" w:rsidRDefault="0026640C" w:rsidP="0026640C">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旋转部件</w:t>
            </w:r>
          </w:p>
        </w:tc>
        <w:tc>
          <w:tcPr>
            <w:tcW w:w="1887" w:type="dxa"/>
            <w:vAlign w:val="center"/>
          </w:tcPr>
          <w:p w14:paraId="19F2F253" w14:textId="77777777" w:rsidR="0026640C" w:rsidRPr="00E254FC" w:rsidRDefault="0026640C" w:rsidP="0026640C">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曳引轮、导向轮等旋转部件未按要求设置旋转保护</w:t>
            </w:r>
          </w:p>
        </w:tc>
        <w:tc>
          <w:tcPr>
            <w:tcW w:w="7327" w:type="dxa"/>
            <w:vAlign w:val="center"/>
          </w:tcPr>
          <w:p w14:paraId="18471CEB" w14:textId="77777777" w:rsidR="0026640C" w:rsidRPr="00E254FC" w:rsidRDefault="0026640C" w:rsidP="0026640C">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督促维保单</w:t>
            </w:r>
            <w:proofErr w:type="gramStart"/>
            <w:r w:rsidRPr="00E254FC">
              <w:rPr>
                <w:rFonts w:ascii="宋体" w:hAnsi="宋体" w:hint="eastAsia"/>
                <w:sz w:val="18"/>
                <w:szCs w:val="18"/>
              </w:rPr>
              <w:t>位严格</w:t>
            </w:r>
            <w:proofErr w:type="gramEnd"/>
            <w:r w:rsidRPr="00E254FC">
              <w:rPr>
                <w:rFonts w:ascii="宋体" w:hAnsi="宋体" w:hint="eastAsia"/>
                <w:sz w:val="18"/>
                <w:szCs w:val="18"/>
              </w:rPr>
              <w:t>按照安全技术规范和国家标准的要求开展日常维护保养，确保电梯性能安全的主体责任。</w:t>
            </w:r>
          </w:p>
          <w:p w14:paraId="7B2D10C6" w14:textId="77777777" w:rsidR="0026640C" w:rsidRPr="00E254FC" w:rsidRDefault="0026640C" w:rsidP="0026640C">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检查要点：按要求设置曳引轮、导向轮等旋转部件所需的旋转保护装置。</w:t>
            </w:r>
          </w:p>
        </w:tc>
        <w:tc>
          <w:tcPr>
            <w:tcW w:w="992" w:type="dxa"/>
            <w:vAlign w:val="center"/>
          </w:tcPr>
          <w:p w14:paraId="0AE97EFC" w14:textId="77777777" w:rsidR="0026640C" w:rsidRPr="00E254FC" w:rsidRDefault="0026640C" w:rsidP="0026640C">
            <w:pPr>
              <w:shd w:val="solid" w:color="FFFFFF" w:fill="FFFFFF"/>
              <w:spacing w:line="0" w:lineRule="atLeast"/>
              <w:jc w:val="right"/>
              <w:rPr>
                <w:rFonts w:ascii="宋体" w:hAnsi="宋体" w:hint="eastAsia"/>
                <w:sz w:val="18"/>
                <w:szCs w:val="18"/>
              </w:rPr>
            </w:pPr>
          </w:p>
        </w:tc>
      </w:tr>
      <w:tr w:rsidR="0026640C" w:rsidRPr="00E254FC" w14:paraId="582DBB0D" w14:textId="77777777" w:rsidTr="00F71099">
        <w:trPr>
          <w:trHeight w:val="20"/>
        </w:trPr>
        <w:tc>
          <w:tcPr>
            <w:tcW w:w="955" w:type="dxa"/>
            <w:vMerge w:val="restart"/>
            <w:vAlign w:val="center"/>
          </w:tcPr>
          <w:p w14:paraId="6DA0B548" w14:textId="77777777" w:rsidR="0026640C" w:rsidRPr="00E254FC" w:rsidRDefault="0026640C" w:rsidP="0026640C">
            <w:pPr>
              <w:shd w:val="solid" w:color="FFFFFF" w:fill="FFFFFF"/>
              <w:spacing w:line="0" w:lineRule="atLeast"/>
              <w:jc w:val="center"/>
              <w:rPr>
                <w:rFonts w:ascii="宋体" w:hAnsi="宋体" w:hint="eastAsia"/>
                <w:sz w:val="18"/>
                <w:szCs w:val="18"/>
              </w:rPr>
            </w:pPr>
            <w:r w:rsidRPr="00E254FC">
              <w:rPr>
                <w:rFonts w:ascii="宋体" w:hAnsi="宋体" w:hint="eastAsia"/>
                <w:sz w:val="18"/>
                <w:szCs w:val="18"/>
              </w:rPr>
              <w:t>电气系统</w:t>
            </w:r>
          </w:p>
        </w:tc>
        <w:tc>
          <w:tcPr>
            <w:tcW w:w="1426" w:type="dxa"/>
            <w:vMerge w:val="restart"/>
            <w:vAlign w:val="center"/>
          </w:tcPr>
          <w:p w14:paraId="495789DC" w14:textId="77777777" w:rsidR="0026640C" w:rsidRPr="00E254FC" w:rsidRDefault="0026640C" w:rsidP="0026640C">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触电</w:t>
            </w:r>
          </w:p>
        </w:tc>
        <w:tc>
          <w:tcPr>
            <w:tcW w:w="1295" w:type="dxa"/>
            <w:vMerge w:val="restart"/>
            <w:vAlign w:val="center"/>
          </w:tcPr>
          <w:p w14:paraId="3E509CC1" w14:textId="77777777" w:rsidR="0026640C" w:rsidRPr="00E254FC" w:rsidRDefault="0026640C" w:rsidP="0026640C">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电气装置漏电</w:t>
            </w:r>
          </w:p>
        </w:tc>
        <w:tc>
          <w:tcPr>
            <w:tcW w:w="1887" w:type="dxa"/>
            <w:vAlign w:val="center"/>
          </w:tcPr>
          <w:p w14:paraId="359A7E2B" w14:textId="77777777" w:rsidR="0026640C" w:rsidRPr="00E254FC" w:rsidRDefault="0026640C" w:rsidP="0026640C">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机房内电线老化、破皮未处理，电器设备缺陷</w:t>
            </w:r>
          </w:p>
        </w:tc>
        <w:tc>
          <w:tcPr>
            <w:tcW w:w="7327" w:type="dxa"/>
            <w:vMerge w:val="restart"/>
            <w:vAlign w:val="center"/>
          </w:tcPr>
          <w:p w14:paraId="02E6FA3D" w14:textId="77777777" w:rsidR="0026640C" w:rsidRPr="00E254FC" w:rsidRDefault="0026640C" w:rsidP="0026640C">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督促维保单</w:t>
            </w:r>
            <w:proofErr w:type="gramStart"/>
            <w:r w:rsidRPr="00E254FC">
              <w:rPr>
                <w:rFonts w:ascii="宋体" w:hAnsi="宋体" w:hint="eastAsia"/>
                <w:sz w:val="18"/>
                <w:szCs w:val="18"/>
              </w:rPr>
              <w:t>位严格</w:t>
            </w:r>
            <w:proofErr w:type="gramEnd"/>
            <w:r w:rsidRPr="00E254FC">
              <w:rPr>
                <w:rFonts w:ascii="宋体" w:hAnsi="宋体" w:hint="eastAsia"/>
                <w:sz w:val="18"/>
                <w:szCs w:val="18"/>
              </w:rPr>
              <w:t>按照安全技术规范和国家标准的要求开展日常维护保养，确保电梯性能安全的主体责任。</w:t>
            </w:r>
          </w:p>
          <w:p w14:paraId="721A95A1" w14:textId="77777777" w:rsidR="0026640C" w:rsidRPr="00E254FC" w:rsidRDefault="0026640C" w:rsidP="0026640C">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检查要点：定期对电气线路、电气元件的绝缘保护检查，检查绝缘层有无破损、老化；对线路的绝缘进行检测；对电气元件的防水防尘措施进行检查，并清洁电气元件；检查接地故障保护措施的有效性。</w:t>
            </w:r>
          </w:p>
        </w:tc>
        <w:tc>
          <w:tcPr>
            <w:tcW w:w="992" w:type="dxa"/>
            <w:vMerge w:val="restart"/>
            <w:vAlign w:val="center"/>
          </w:tcPr>
          <w:p w14:paraId="00EB266C" w14:textId="77777777" w:rsidR="0026640C" w:rsidRPr="00E254FC" w:rsidRDefault="0026640C" w:rsidP="0026640C">
            <w:pPr>
              <w:shd w:val="solid" w:color="FFFFFF" w:fill="FFFFFF"/>
              <w:spacing w:line="0" w:lineRule="atLeast"/>
              <w:jc w:val="right"/>
              <w:rPr>
                <w:rFonts w:ascii="宋体" w:hAnsi="宋体" w:hint="eastAsia"/>
                <w:sz w:val="18"/>
                <w:szCs w:val="18"/>
              </w:rPr>
            </w:pPr>
          </w:p>
        </w:tc>
      </w:tr>
      <w:tr w:rsidR="0026640C" w:rsidRPr="00E254FC" w14:paraId="6BCBEA47" w14:textId="77777777" w:rsidTr="00F71099">
        <w:trPr>
          <w:trHeight w:val="20"/>
        </w:trPr>
        <w:tc>
          <w:tcPr>
            <w:tcW w:w="955" w:type="dxa"/>
            <w:vMerge/>
            <w:vAlign w:val="center"/>
          </w:tcPr>
          <w:p w14:paraId="6D6DB5F1" w14:textId="77777777" w:rsidR="0026640C" w:rsidRPr="00E254FC" w:rsidRDefault="0026640C" w:rsidP="0026640C">
            <w:pPr>
              <w:shd w:val="solid" w:color="FFFFFF" w:fill="FFFFFF"/>
              <w:spacing w:line="0" w:lineRule="atLeast"/>
              <w:jc w:val="center"/>
              <w:rPr>
                <w:rFonts w:ascii="宋体" w:hAnsi="宋体" w:hint="eastAsia"/>
                <w:sz w:val="18"/>
                <w:szCs w:val="18"/>
              </w:rPr>
            </w:pPr>
          </w:p>
        </w:tc>
        <w:tc>
          <w:tcPr>
            <w:tcW w:w="1426" w:type="dxa"/>
            <w:vMerge/>
            <w:vAlign w:val="center"/>
          </w:tcPr>
          <w:p w14:paraId="24E9CA26" w14:textId="77777777" w:rsidR="0026640C" w:rsidRPr="00E254FC" w:rsidRDefault="0026640C" w:rsidP="0026640C">
            <w:pPr>
              <w:shd w:val="solid" w:color="FFFFFF" w:fill="FFFFFF"/>
              <w:spacing w:line="0" w:lineRule="atLeast"/>
              <w:jc w:val="center"/>
              <w:rPr>
                <w:rFonts w:ascii="宋体" w:hAnsi="宋体" w:hint="eastAsia"/>
                <w:sz w:val="18"/>
                <w:szCs w:val="18"/>
              </w:rPr>
            </w:pPr>
          </w:p>
        </w:tc>
        <w:tc>
          <w:tcPr>
            <w:tcW w:w="1295" w:type="dxa"/>
            <w:vMerge/>
            <w:vAlign w:val="center"/>
          </w:tcPr>
          <w:p w14:paraId="37FCE75A" w14:textId="77777777" w:rsidR="0026640C" w:rsidRPr="00E254FC" w:rsidRDefault="0026640C" w:rsidP="0026640C">
            <w:pPr>
              <w:shd w:val="solid" w:color="FFFFFF" w:fill="FFFFFF"/>
              <w:spacing w:line="0" w:lineRule="atLeast"/>
              <w:jc w:val="center"/>
              <w:rPr>
                <w:rFonts w:ascii="宋体" w:hAnsi="宋体" w:hint="eastAsia"/>
                <w:sz w:val="18"/>
                <w:szCs w:val="18"/>
              </w:rPr>
            </w:pPr>
          </w:p>
        </w:tc>
        <w:tc>
          <w:tcPr>
            <w:tcW w:w="1887" w:type="dxa"/>
            <w:vAlign w:val="center"/>
          </w:tcPr>
          <w:p w14:paraId="7C442F79" w14:textId="77777777" w:rsidR="0026640C" w:rsidRPr="00E254FC" w:rsidRDefault="0026640C" w:rsidP="0026640C">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设置在轿厢内的广告设施绝缘破损、老化</w:t>
            </w:r>
          </w:p>
        </w:tc>
        <w:tc>
          <w:tcPr>
            <w:tcW w:w="7327" w:type="dxa"/>
            <w:vMerge/>
            <w:vAlign w:val="center"/>
          </w:tcPr>
          <w:p w14:paraId="5EDE359B" w14:textId="77777777" w:rsidR="0026640C" w:rsidRPr="00E254FC" w:rsidRDefault="0026640C" w:rsidP="0026640C">
            <w:pPr>
              <w:shd w:val="solid" w:color="FFFFFF" w:fill="FFFFFF"/>
              <w:spacing w:line="0" w:lineRule="atLeast"/>
              <w:jc w:val="left"/>
              <w:rPr>
                <w:rFonts w:ascii="宋体" w:hAnsi="宋体" w:hint="eastAsia"/>
                <w:sz w:val="18"/>
                <w:szCs w:val="18"/>
              </w:rPr>
            </w:pPr>
          </w:p>
        </w:tc>
        <w:tc>
          <w:tcPr>
            <w:tcW w:w="992" w:type="dxa"/>
            <w:vMerge/>
            <w:vAlign w:val="center"/>
          </w:tcPr>
          <w:p w14:paraId="0DBB76DE" w14:textId="77777777" w:rsidR="0026640C" w:rsidRPr="00E254FC" w:rsidRDefault="0026640C" w:rsidP="0026640C">
            <w:pPr>
              <w:shd w:val="solid" w:color="FFFFFF" w:fill="FFFFFF"/>
              <w:spacing w:line="0" w:lineRule="atLeast"/>
              <w:jc w:val="right"/>
              <w:rPr>
                <w:rFonts w:ascii="宋体" w:hAnsi="宋体" w:hint="eastAsia"/>
                <w:sz w:val="18"/>
                <w:szCs w:val="18"/>
              </w:rPr>
            </w:pPr>
          </w:p>
        </w:tc>
      </w:tr>
    </w:tbl>
    <w:p w14:paraId="0BCCC0AC" w14:textId="77777777" w:rsidR="00F71099" w:rsidRPr="00F71099" w:rsidRDefault="00F71099" w:rsidP="00F71099">
      <w:pPr>
        <w:pStyle w:val="afffff9"/>
        <w:pageBreakBefore/>
        <w:spacing w:beforeLines="50" w:before="156" w:afterLines="50" w:after="156"/>
        <w:ind w:firstLineChars="0" w:firstLine="0"/>
        <w:jc w:val="center"/>
        <w:rPr>
          <w:rFonts w:ascii="黑体" w:eastAsia="黑体" w:hAnsi="黑体" w:hint="eastAsia"/>
        </w:rPr>
      </w:pPr>
      <w:r w:rsidRPr="00F71099">
        <w:rPr>
          <w:rFonts w:ascii="黑体" w:eastAsia="黑体" w:hAnsi="黑体" w:hint="eastAsia"/>
        </w:rPr>
        <w:lastRenderedPageBreak/>
        <w:t>表B.10  特种设备常见风险事件分析及典型管控措施(垂直升降电梯)</w:t>
      </w:r>
      <w:r w:rsidRPr="00F71099">
        <w:rPr>
          <w:rFonts w:hAnsi="宋体" w:hint="eastAsia"/>
        </w:rPr>
        <w:t>（续）</w:t>
      </w:r>
    </w:p>
    <w:tbl>
      <w:tblPr>
        <w:tblW w:w="13882"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4A0" w:firstRow="1" w:lastRow="0" w:firstColumn="1" w:lastColumn="0" w:noHBand="0" w:noVBand="1"/>
      </w:tblPr>
      <w:tblGrid>
        <w:gridCol w:w="955"/>
        <w:gridCol w:w="1426"/>
        <w:gridCol w:w="1295"/>
        <w:gridCol w:w="1887"/>
        <w:gridCol w:w="7327"/>
        <w:gridCol w:w="992"/>
      </w:tblGrid>
      <w:tr w:rsidR="00F71099" w:rsidRPr="00E254FC" w14:paraId="019F13B3" w14:textId="77777777" w:rsidTr="0028046B">
        <w:trPr>
          <w:trHeight w:val="539"/>
          <w:tblHeader/>
        </w:trPr>
        <w:tc>
          <w:tcPr>
            <w:tcW w:w="955" w:type="dxa"/>
            <w:tcBorders>
              <w:top w:val="single" w:sz="8" w:space="0" w:color="auto"/>
              <w:bottom w:val="single" w:sz="8" w:space="0" w:color="auto"/>
            </w:tcBorders>
            <w:vAlign w:val="center"/>
          </w:tcPr>
          <w:p w14:paraId="49084AD2" w14:textId="77777777" w:rsidR="00F71099" w:rsidRPr="00E254FC" w:rsidRDefault="00F71099" w:rsidP="00C17ECE">
            <w:pPr>
              <w:widowControl/>
              <w:shd w:val="solid" w:color="FFFFFF" w:fill="FFFFFF"/>
              <w:spacing w:line="0" w:lineRule="atLeast"/>
              <w:jc w:val="center"/>
              <w:rPr>
                <w:rFonts w:ascii="宋体" w:hAnsi="宋体" w:cs="宋体" w:hint="eastAsia"/>
                <w:bCs/>
                <w:kern w:val="0"/>
                <w:sz w:val="18"/>
                <w:szCs w:val="18"/>
              </w:rPr>
            </w:pPr>
            <w:r w:rsidRPr="00E254FC">
              <w:rPr>
                <w:rFonts w:ascii="宋体" w:hAnsi="宋体"/>
                <w:sz w:val="18"/>
                <w:szCs w:val="18"/>
              </w:rPr>
              <w:br w:type="page"/>
            </w:r>
            <w:r w:rsidRPr="00E254FC">
              <w:rPr>
                <w:rFonts w:ascii="宋体" w:hAnsi="宋体" w:cs="宋体" w:hint="eastAsia"/>
                <w:bCs/>
                <w:sz w:val="18"/>
                <w:szCs w:val="18"/>
              </w:rPr>
              <w:t>风险来源</w:t>
            </w:r>
          </w:p>
        </w:tc>
        <w:tc>
          <w:tcPr>
            <w:tcW w:w="1426" w:type="dxa"/>
            <w:tcBorders>
              <w:top w:val="single" w:sz="8" w:space="0" w:color="auto"/>
              <w:bottom w:val="single" w:sz="8" w:space="0" w:color="auto"/>
            </w:tcBorders>
            <w:vAlign w:val="center"/>
          </w:tcPr>
          <w:p w14:paraId="5E2B26F0" w14:textId="77777777" w:rsidR="00F71099" w:rsidRPr="00E254FC" w:rsidRDefault="00F71099" w:rsidP="00C17ECE">
            <w:pPr>
              <w:widowControl/>
              <w:shd w:val="solid" w:color="FFFFFF" w:fill="FFFFFF"/>
              <w:spacing w:line="0" w:lineRule="atLeast"/>
              <w:jc w:val="center"/>
              <w:rPr>
                <w:rFonts w:ascii="宋体" w:hAnsi="宋体" w:cs="宋体" w:hint="eastAsia"/>
                <w:bCs/>
                <w:kern w:val="0"/>
                <w:sz w:val="18"/>
                <w:szCs w:val="18"/>
              </w:rPr>
            </w:pPr>
            <w:r w:rsidRPr="00E254FC">
              <w:rPr>
                <w:rFonts w:ascii="宋体" w:hAnsi="宋体" w:cs="宋体" w:hint="eastAsia"/>
                <w:bCs/>
                <w:sz w:val="18"/>
                <w:szCs w:val="18"/>
              </w:rPr>
              <w:t>风险事件描述</w:t>
            </w:r>
          </w:p>
        </w:tc>
        <w:tc>
          <w:tcPr>
            <w:tcW w:w="3182" w:type="dxa"/>
            <w:gridSpan w:val="2"/>
            <w:tcBorders>
              <w:top w:val="single" w:sz="8" w:space="0" w:color="auto"/>
              <w:bottom w:val="single" w:sz="8" w:space="0" w:color="auto"/>
            </w:tcBorders>
            <w:vAlign w:val="center"/>
          </w:tcPr>
          <w:p w14:paraId="3881BE6C" w14:textId="77777777" w:rsidR="00F71099" w:rsidRPr="00E254FC" w:rsidRDefault="00F71099" w:rsidP="00C17ECE">
            <w:pPr>
              <w:widowControl/>
              <w:shd w:val="solid" w:color="FFFFFF" w:fill="FFFFFF"/>
              <w:spacing w:line="0" w:lineRule="atLeast"/>
              <w:jc w:val="center"/>
              <w:rPr>
                <w:rFonts w:ascii="宋体" w:hAnsi="宋体" w:cs="宋体" w:hint="eastAsia"/>
                <w:bCs/>
                <w:kern w:val="0"/>
                <w:sz w:val="18"/>
                <w:szCs w:val="18"/>
              </w:rPr>
            </w:pPr>
            <w:r w:rsidRPr="00E254FC">
              <w:rPr>
                <w:rFonts w:ascii="宋体" w:hAnsi="宋体" w:cs="宋体" w:hint="eastAsia"/>
                <w:bCs/>
                <w:sz w:val="18"/>
                <w:szCs w:val="18"/>
              </w:rPr>
              <w:t>风险因素</w:t>
            </w:r>
          </w:p>
        </w:tc>
        <w:tc>
          <w:tcPr>
            <w:tcW w:w="7327" w:type="dxa"/>
            <w:tcBorders>
              <w:top w:val="single" w:sz="8" w:space="0" w:color="auto"/>
              <w:bottom w:val="single" w:sz="8" w:space="0" w:color="auto"/>
            </w:tcBorders>
            <w:vAlign w:val="center"/>
          </w:tcPr>
          <w:p w14:paraId="64730B06" w14:textId="77777777" w:rsidR="00F71099" w:rsidRPr="00E254FC" w:rsidRDefault="00F71099" w:rsidP="00C17ECE">
            <w:pPr>
              <w:widowControl/>
              <w:shd w:val="solid" w:color="FFFFFF" w:fill="FFFFFF"/>
              <w:spacing w:line="0" w:lineRule="atLeast"/>
              <w:jc w:val="center"/>
              <w:rPr>
                <w:rFonts w:ascii="宋体" w:hAnsi="宋体" w:cs="宋体" w:hint="eastAsia"/>
                <w:bCs/>
                <w:kern w:val="0"/>
                <w:sz w:val="18"/>
                <w:szCs w:val="18"/>
              </w:rPr>
            </w:pPr>
            <w:r w:rsidRPr="00E254FC">
              <w:rPr>
                <w:rFonts w:ascii="宋体" w:hAnsi="宋体" w:cs="宋体" w:hint="eastAsia"/>
                <w:bCs/>
                <w:sz w:val="18"/>
                <w:szCs w:val="18"/>
              </w:rPr>
              <w:t>管控措施</w:t>
            </w:r>
          </w:p>
        </w:tc>
        <w:tc>
          <w:tcPr>
            <w:tcW w:w="992" w:type="dxa"/>
            <w:tcBorders>
              <w:top w:val="single" w:sz="8" w:space="0" w:color="auto"/>
              <w:bottom w:val="single" w:sz="8" w:space="0" w:color="auto"/>
            </w:tcBorders>
            <w:vAlign w:val="center"/>
          </w:tcPr>
          <w:p w14:paraId="2C7AE48F" w14:textId="77777777" w:rsidR="00F71099" w:rsidRPr="00E254FC" w:rsidRDefault="00F71099" w:rsidP="00C17ECE">
            <w:pPr>
              <w:widowControl/>
              <w:shd w:val="solid" w:color="FFFFFF" w:fill="FFFFFF"/>
              <w:spacing w:line="0" w:lineRule="atLeast"/>
              <w:jc w:val="center"/>
              <w:rPr>
                <w:rFonts w:ascii="宋体" w:hAnsi="宋体" w:cs="宋体" w:hint="eastAsia"/>
                <w:bCs/>
                <w:kern w:val="0"/>
                <w:sz w:val="18"/>
                <w:szCs w:val="18"/>
              </w:rPr>
            </w:pPr>
            <w:r w:rsidRPr="00E254FC">
              <w:rPr>
                <w:rFonts w:ascii="宋体" w:hAnsi="宋体" w:cs="宋体" w:hint="eastAsia"/>
                <w:bCs/>
                <w:sz w:val="18"/>
                <w:szCs w:val="18"/>
              </w:rPr>
              <w:t>适用范围</w:t>
            </w:r>
          </w:p>
        </w:tc>
      </w:tr>
      <w:tr w:rsidR="0026640C" w:rsidRPr="00E254FC" w14:paraId="1BB9A652" w14:textId="77777777" w:rsidTr="0028046B">
        <w:trPr>
          <w:trHeight w:val="20"/>
        </w:trPr>
        <w:tc>
          <w:tcPr>
            <w:tcW w:w="955" w:type="dxa"/>
            <w:vMerge w:val="restart"/>
            <w:vAlign w:val="center"/>
          </w:tcPr>
          <w:p w14:paraId="08E79883" w14:textId="1F865F43" w:rsidR="0026640C" w:rsidRPr="00E254FC" w:rsidRDefault="00F71099" w:rsidP="0026640C">
            <w:pPr>
              <w:shd w:val="solid" w:color="FFFFFF" w:fill="FFFFFF"/>
              <w:spacing w:line="0" w:lineRule="atLeast"/>
              <w:jc w:val="center"/>
              <w:rPr>
                <w:rFonts w:ascii="宋体" w:hAnsi="宋体" w:hint="eastAsia"/>
                <w:sz w:val="18"/>
                <w:szCs w:val="18"/>
              </w:rPr>
            </w:pPr>
            <w:r w:rsidRPr="00E254FC">
              <w:rPr>
                <w:rFonts w:ascii="宋体" w:hAnsi="宋体" w:hint="eastAsia"/>
                <w:sz w:val="18"/>
                <w:szCs w:val="18"/>
              </w:rPr>
              <w:t>电气系统</w:t>
            </w:r>
          </w:p>
        </w:tc>
        <w:tc>
          <w:tcPr>
            <w:tcW w:w="1426" w:type="dxa"/>
            <w:vMerge w:val="restart"/>
            <w:vAlign w:val="center"/>
          </w:tcPr>
          <w:p w14:paraId="37D290AA" w14:textId="77777777" w:rsidR="0026640C" w:rsidRPr="00E254FC" w:rsidRDefault="0026640C" w:rsidP="0026640C">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火灾</w:t>
            </w:r>
          </w:p>
        </w:tc>
        <w:tc>
          <w:tcPr>
            <w:tcW w:w="1295" w:type="dxa"/>
            <w:vMerge w:val="restart"/>
            <w:vAlign w:val="center"/>
          </w:tcPr>
          <w:p w14:paraId="240490A4" w14:textId="77777777" w:rsidR="0026640C" w:rsidRPr="00E254FC" w:rsidRDefault="0026640C" w:rsidP="0026640C">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环境因素</w:t>
            </w:r>
          </w:p>
        </w:tc>
        <w:tc>
          <w:tcPr>
            <w:tcW w:w="1887" w:type="dxa"/>
            <w:vAlign w:val="center"/>
          </w:tcPr>
          <w:p w14:paraId="5E2DB6F9" w14:textId="77777777" w:rsidR="0026640C" w:rsidRPr="00E254FC" w:rsidRDefault="0026640C" w:rsidP="0026640C">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机房堆积可燃物、易燃物</w:t>
            </w:r>
          </w:p>
        </w:tc>
        <w:tc>
          <w:tcPr>
            <w:tcW w:w="7327" w:type="dxa"/>
            <w:vMerge w:val="restart"/>
            <w:vAlign w:val="center"/>
          </w:tcPr>
          <w:p w14:paraId="1AD14EAB" w14:textId="77777777" w:rsidR="0026640C" w:rsidRPr="00E254FC" w:rsidRDefault="0026640C" w:rsidP="0026640C">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督促维保单</w:t>
            </w:r>
            <w:proofErr w:type="gramStart"/>
            <w:r w:rsidRPr="00E254FC">
              <w:rPr>
                <w:rFonts w:ascii="宋体" w:hAnsi="宋体" w:hint="eastAsia"/>
                <w:sz w:val="18"/>
                <w:szCs w:val="18"/>
              </w:rPr>
              <w:t>位严格</w:t>
            </w:r>
            <w:proofErr w:type="gramEnd"/>
            <w:r w:rsidRPr="00E254FC">
              <w:rPr>
                <w:rFonts w:ascii="宋体" w:hAnsi="宋体" w:hint="eastAsia"/>
                <w:sz w:val="18"/>
                <w:szCs w:val="18"/>
              </w:rPr>
              <w:t>按照安全技术规范和国家标准的要求开展日常维护保养，确保电梯性能安全的主体责任。</w:t>
            </w:r>
          </w:p>
          <w:p w14:paraId="6AC3B249" w14:textId="77777777" w:rsidR="0026640C" w:rsidRPr="00E254FC" w:rsidRDefault="0026640C" w:rsidP="0026640C">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检查要点：不得在电气房、控制室、电气装置等附近堆放可（易）燃物。</w:t>
            </w:r>
          </w:p>
        </w:tc>
        <w:tc>
          <w:tcPr>
            <w:tcW w:w="992" w:type="dxa"/>
            <w:vMerge w:val="restart"/>
            <w:vAlign w:val="center"/>
          </w:tcPr>
          <w:p w14:paraId="709B9540" w14:textId="77777777" w:rsidR="0026640C" w:rsidRPr="00E254FC" w:rsidRDefault="0026640C" w:rsidP="0026640C">
            <w:pPr>
              <w:shd w:val="solid" w:color="FFFFFF" w:fill="FFFFFF"/>
              <w:spacing w:line="0" w:lineRule="atLeast"/>
              <w:jc w:val="right"/>
              <w:rPr>
                <w:rFonts w:ascii="宋体" w:hAnsi="宋体" w:hint="eastAsia"/>
                <w:sz w:val="18"/>
                <w:szCs w:val="18"/>
              </w:rPr>
            </w:pPr>
          </w:p>
        </w:tc>
      </w:tr>
      <w:tr w:rsidR="0026640C" w:rsidRPr="00E254FC" w14:paraId="445B63AF" w14:textId="77777777" w:rsidTr="0028046B">
        <w:trPr>
          <w:trHeight w:val="20"/>
        </w:trPr>
        <w:tc>
          <w:tcPr>
            <w:tcW w:w="955" w:type="dxa"/>
            <w:vMerge/>
            <w:vAlign w:val="center"/>
          </w:tcPr>
          <w:p w14:paraId="3C2E6B2F" w14:textId="77777777" w:rsidR="0026640C" w:rsidRPr="00E254FC" w:rsidRDefault="0026640C" w:rsidP="0026640C">
            <w:pPr>
              <w:shd w:val="solid" w:color="FFFFFF" w:fill="FFFFFF"/>
              <w:spacing w:line="0" w:lineRule="atLeast"/>
              <w:jc w:val="center"/>
              <w:rPr>
                <w:rFonts w:ascii="宋体" w:hAnsi="宋体" w:hint="eastAsia"/>
                <w:sz w:val="18"/>
                <w:szCs w:val="18"/>
              </w:rPr>
            </w:pPr>
          </w:p>
        </w:tc>
        <w:tc>
          <w:tcPr>
            <w:tcW w:w="1426" w:type="dxa"/>
            <w:vMerge/>
            <w:vAlign w:val="center"/>
          </w:tcPr>
          <w:p w14:paraId="5BD2CA48" w14:textId="77777777" w:rsidR="0026640C" w:rsidRPr="00E254FC" w:rsidRDefault="0026640C" w:rsidP="0026640C">
            <w:pPr>
              <w:shd w:val="solid" w:color="FFFFFF" w:fill="FFFFFF"/>
              <w:spacing w:line="0" w:lineRule="atLeast"/>
              <w:jc w:val="left"/>
              <w:rPr>
                <w:rFonts w:ascii="宋体" w:hAnsi="宋体" w:hint="eastAsia"/>
                <w:sz w:val="18"/>
                <w:szCs w:val="18"/>
              </w:rPr>
            </w:pPr>
          </w:p>
        </w:tc>
        <w:tc>
          <w:tcPr>
            <w:tcW w:w="1295" w:type="dxa"/>
            <w:vMerge/>
            <w:vAlign w:val="center"/>
          </w:tcPr>
          <w:p w14:paraId="40A70EB0" w14:textId="77777777" w:rsidR="0026640C" w:rsidRPr="00E254FC" w:rsidRDefault="0026640C" w:rsidP="0026640C">
            <w:pPr>
              <w:shd w:val="solid" w:color="FFFFFF" w:fill="FFFFFF"/>
              <w:spacing w:line="0" w:lineRule="atLeast"/>
              <w:jc w:val="left"/>
              <w:rPr>
                <w:rFonts w:ascii="宋体" w:hAnsi="宋体" w:hint="eastAsia"/>
                <w:sz w:val="18"/>
                <w:szCs w:val="18"/>
              </w:rPr>
            </w:pPr>
          </w:p>
        </w:tc>
        <w:tc>
          <w:tcPr>
            <w:tcW w:w="1887" w:type="dxa"/>
            <w:vAlign w:val="center"/>
          </w:tcPr>
          <w:p w14:paraId="63EB4A4E" w14:textId="77777777" w:rsidR="0026640C" w:rsidRPr="00E254FC" w:rsidRDefault="0026640C" w:rsidP="0026640C">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轿厢装修采用可燃物、易燃物</w:t>
            </w:r>
          </w:p>
        </w:tc>
        <w:tc>
          <w:tcPr>
            <w:tcW w:w="7327" w:type="dxa"/>
            <w:vMerge/>
            <w:vAlign w:val="center"/>
          </w:tcPr>
          <w:p w14:paraId="548E8068" w14:textId="77777777" w:rsidR="0026640C" w:rsidRPr="00E254FC" w:rsidRDefault="0026640C" w:rsidP="0026640C">
            <w:pPr>
              <w:shd w:val="solid" w:color="FFFFFF" w:fill="FFFFFF"/>
              <w:spacing w:line="0" w:lineRule="atLeast"/>
              <w:jc w:val="left"/>
              <w:rPr>
                <w:rFonts w:ascii="宋体" w:hAnsi="宋体" w:hint="eastAsia"/>
                <w:sz w:val="18"/>
                <w:szCs w:val="18"/>
              </w:rPr>
            </w:pPr>
          </w:p>
        </w:tc>
        <w:tc>
          <w:tcPr>
            <w:tcW w:w="992" w:type="dxa"/>
            <w:vMerge/>
            <w:vAlign w:val="center"/>
          </w:tcPr>
          <w:p w14:paraId="79E0E919" w14:textId="77777777" w:rsidR="0026640C" w:rsidRPr="00E254FC" w:rsidRDefault="0026640C" w:rsidP="0026640C">
            <w:pPr>
              <w:shd w:val="solid" w:color="FFFFFF" w:fill="FFFFFF"/>
              <w:spacing w:line="0" w:lineRule="atLeast"/>
              <w:jc w:val="right"/>
              <w:rPr>
                <w:rFonts w:ascii="宋体" w:hAnsi="宋体" w:hint="eastAsia"/>
                <w:sz w:val="18"/>
                <w:szCs w:val="18"/>
              </w:rPr>
            </w:pPr>
          </w:p>
        </w:tc>
      </w:tr>
      <w:tr w:rsidR="0026640C" w:rsidRPr="00E254FC" w14:paraId="3E18F489" w14:textId="77777777" w:rsidTr="0028046B">
        <w:trPr>
          <w:trHeight w:val="20"/>
        </w:trPr>
        <w:tc>
          <w:tcPr>
            <w:tcW w:w="955" w:type="dxa"/>
            <w:vMerge/>
            <w:vAlign w:val="center"/>
          </w:tcPr>
          <w:p w14:paraId="010C174E" w14:textId="77777777" w:rsidR="0026640C" w:rsidRPr="00E254FC" w:rsidRDefault="0026640C" w:rsidP="0026640C">
            <w:pPr>
              <w:shd w:val="solid" w:color="FFFFFF" w:fill="FFFFFF"/>
              <w:spacing w:line="0" w:lineRule="atLeast"/>
              <w:jc w:val="center"/>
              <w:rPr>
                <w:rFonts w:ascii="宋体" w:hAnsi="宋体" w:hint="eastAsia"/>
                <w:sz w:val="18"/>
                <w:szCs w:val="18"/>
              </w:rPr>
            </w:pPr>
          </w:p>
        </w:tc>
        <w:tc>
          <w:tcPr>
            <w:tcW w:w="1426" w:type="dxa"/>
            <w:vMerge/>
            <w:vAlign w:val="center"/>
          </w:tcPr>
          <w:p w14:paraId="47E6BFEF" w14:textId="77777777" w:rsidR="0026640C" w:rsidRPr="00E254FC" w:rsidRDefault="0026640C" w:rsidP="0026640C">
            <w:pPr>
              <w:shd w:val="solid" w:color="FFFFFF" w:fill="FFFFFF"/>
              <w:spacing w:line="0" w:lineRule="atLeast"/>
              <w:jc w:val="left"/>
              <w:rPr>
                <w:rFonts w:ascii="宋体" w:hAnsi="宋体" w:hint="eastAsia"/>
                <w:sz w:val="18"/>
                <w:szCs w:val="18"/>
              </w:rPr>
            </w:pPr>
          </w:p>
        </w:tc>
        <w:tc>
          <w:tcPr>
            <w:tcW w:w="1295" w:type="dxa"/>
            <w:vMerge w:val="restart"/>
            <w:vAlign w:val="center"/>
          </w:tcPr>
          <w:p w14:paraId="7A5E214B" w14:textId="77777777" w:rsidR="0026640C" w:rsidRPr="00E254FC" w:rsidRDefault="0026640C" w:rsidP="0026640C">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电气设备过载、线路短路</w:t>
            </w:r>
          </w:p>
        </w:tc>
        <w:tc>
          <w:tcPr>
            <w:tcW w:w="1887" w:type="dxa"/>
            <w:vAlign w:val="center"/>
          </w:tcPr>
          <w:p w14:paraId="08302E04" w14:textId="77777777" w:rsidR="0026640C" w:rsidRPr="00E254FC" w:rsidRDefault="0026640C" w:rsidP="0026640C">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电气设备、线路过载</w:t>
            </w:r>
          </w:p>
        </w:tc>
        <w:tc>
          <w:tcPr>
            <w:tcW w:w="7327" w:type="dxa"/>
            <w:vMerge w:val="restart"/>
            <w:vAlign w:val="center"/>
          </w:tcPr>
          <w:p w14:paraId="3B61F4FE" w14:textId="77777777" w:rsidR="0026640C" w:rsidRPr="00E254FC" w:rsidRDefault="0026640C" w:rsidP="0026640C">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督促维保单</w:t>
            </w:r>
            <w:proofErr w:type="gramStart"/>
            <w:r w:rsidRPr="00E254FC">
              <w:rPr>
                <w:rFonts w:ascii="宋体" w:hAnsi="宋体" w:hint="eastAsia"/>
                <w:sz w:val="18"/>
                <w:szCs w:val="18"/>
              </w:rPr>
              <w:t>位严格</w:t>
            </w:r>
            <w:proofErr w:type="gramEnd"/>
            <w:r w:rsidRPr="00E254FC">
              <w:rPr>
                <w:rFonts w:ascii="宋体" w:hAnsi="宋体" w:hint="eastAsia"/>
                <w:sz w:val="18"/>
                <w:szCs w:val="18"/>
              </w:rPr>
              <w:t>按照安全技术规范和国家标准的要求开展日常维护保养，确保电梯性能安全的主体责任。</w:t>
            </w:r>
          </w:p>
          <w:p w14:paraId="38008E30" w14:textId="77777777" w:rsidR="0026640C" w:rsidRPr="00E254FC" w:rsidRDefault="0026640C" w:rsidP="0026640C">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检查要点：加强对过载、短路等电气保护装置的检查；定期检查线路有无破损、绝缘老化现象；</w:t>
            </w:r>
            <w:proofErr w:type="gramStart"/>
            <w:r w:rsidRPr="00E254FC">
              <w:rPr>
                <w:rFonts w:ascii="宋体" w:hAnsi="宋体" w:hint="eastAsia"/>
                <w:sz w:val="18"/>
                <w:szCs w:val="18"/>
              </w:rPr>
              <w:t>不</w:t>
            </w:r>
            <w:proofErr w:type="gramEnd"/>
            <w:r w:rsidRPr="00E254FC">
              <w:rPr>
                <w:rFonts w:ascii="宋体" w:hAnsi="宋体" w:hint="eastAsia"/>
                <w:sz w:val="18"/>
                <w:szCs w:val="18"/>
              </w:rPr>
              <w:t>私自在机房使用大功率取暖设备。</w:t>
            </w:r>
          </w:p>
        </w:tc>
        <w:tc>
          <w:tcPr>
            <w:tcW w:w="992" w:type="dxa"/>
            <w:vMerge w:val="restart"/>
            <w:vAlign w:val="center"/>
          </w:tcPr>
          <w:p w14:paraId="085BA015" w14:textId="77777777" w:rsidR="0026640C" w:rsidRPr="00A90C00" w:rsidRDefault="0026640C" w:rsidP="0026640C">
            <w:pPr>
              <w:shd w:val="solid" w:color="FFFFFF" w:fill="FFFFFF"/>
              <w:spacing w:line="0" w:lineRule="atLeast"/>
              <w:jc w:val="right"/>
              <w:rPr>
                <w:rFonts w:ascii="宋体" w:hAnsi="宋体" w:hint="eastAsia"/>
                <w:sz w:val="18"/>
                <w:szCs w:val="18"/>
              </w:rPr>
            </w:pPr>
          </w:p>
        </w:tc>
      </w:tr>
      <w:tr w:rsidR="0026640C" w:rsidRPr="00E254FC" w14:paraId="249FBD50" w14:textId="77777777" w:rsidTr="0028046B">
        <w:trPr>
          <w:trHeight w:val="20"/>
        </w:trPr>
        <w:tc>
          <w:tcPr>
            <w:tcW w:w="955" w:type="dxa"/>
            <w:vMerge/>
            <w:vAlign w:val="center"/>
          </w:tcPr>
          <w:p w14:paraId="5E69FA5E" w14:textId="77777777" w:rsidR="0026640C" w:rsidRPr="00E254FC" w:rsidRDefault="0026640C" w:rsidP="0026640C">
            <w:pPr>
              <w:shd w:val="solid" w:color="FFFFFF" w:fill="FFFFFF"/>
              <w:spacing w:line="0" w:lineRule="atLeast"/>
              <w:jc w:val="right"/>
              <w:rPr>
                <w:rFonts w:ascii="宋体" w:hAnsi="宋体" w:hint="eastAsia"/>
                <w:sz w:val="18"/>
                <w:szCs w:val="18"/>
              </w:rPr>
            </w:pPr>
          </w:p>
        </w:tc>
        <w:tc>
          <w:tcPr>
            <w:tcW w:w="1426" w:type="dxa"/>
            <w:vMerge/>
            <w:vAlign w:val="center"/>
          </w:tcPr>
          <w:p w14:paraId="22B6D6BF" w14:textId="77777777" w:rsidR="0026640C" w:rsidRPr="00E254FC" w:rsidRDefault="0026640C" w:rsidP="0026640C">
            <w:pPr>
              <w:shd w:val="solid" w:color="FFFFFF" w:fill="FFFFFF"/>
              <w:spacing w:line="0" w:lineRule="atLeast"/>
              <w:jc w:val="left"/>
              <w:rPr>
                <w:rFonts w:ascii="宋体" w:hAnsi="宋体" w:hint="eastAsia"/>
                <w:sz w:val="18"/>
                <w:szCs w:val="18"/>
              </w:rPr>
            </w:pPr>
          </w:p>
        </w:tc>
        <w:tc>
          <w:tcPr>
            <w:tcW w:w="1295" w:type="dxa"/>
            <w:vMerge/>
            <w:vAlign w:val="center"/>
          </w:tcPr>
          <w:p w14:paraId="5B5914C2" w14:textId="77777777" w:rsidR="0026640C" w:rsidRPr="00E254FC" w:rsidRDefault="0026640C" w:rsidP="0026640C">
            <w:pPr>
              <w:shd w:val="solid" w:color="FFFFFF" w:fill="FFFFFF"/>
              <w:spacing w:line="0" w:lineRule="atLeast"/>
              <w:jc w:val="left"/>
              <w:rPr>
                <w:rFonts w:ascii="宋体" w:hAnsi="宋体" w:hint="eastAsia"/>
                <w:sz w:val="18"/>
                <w:szCs w:val="18"/>
              </w:rPr>
            </w:pPr>
          </w:p>
        </w:tc>
        <w:tc>
          <w:tcPr>
            <w:tcW w:w="1887" w:type="dxa"/>
            <w:vAlign w:val="center"/>
          </w:tcPr>
          <w:p w14:paraId="037E393C" w14:textId="77777777" w:rsidR="0026640C" w:rsidRPr="00E254FC" w:rsidRDefault="0026640C" w:rsidP="0026640C">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电气设备、线路老化</w:t>
            </w:r>
          </w:p>
        </w:tc>
        <w:tc>
          <w:tcPr>
            <w:tcW w:w="7327" w:type="dxa"/>
            <w:vMerge/>
            <w:vAlign w:val="center"/>
          </w:tcPr>
          <w:p w14:paraId="1C6675B6" w14:textId="77777777" w:rsidR="0026640C" w:rsidRPr="00E254FC" w:rsidRDefault="0026640C" w:rsidP="0026640C">
            <w:pPr>
              <w:shd w:val="solid" w:color="FFFFFF" w:fill="FFFFFF"/>
              <w:spacing w:line="0" w:lineRule="atLeast"/>
              <w:jc w:val="left"/>
              <w:rPr>
                <w:rFonts w:ascii="宋体" w:hAnsi="宋体" w:hint="eastAsia"/>
                <w:sz w:val="18"/>
                <w:szCs w:val="18"/>
              </w:rPr>
            </w:pPr>
          </w:p>
        </w:tc>
        <w:tc>
          <w:tcPr>
            <w:tcW w:w="992" w:type="dxa"/>
            <w:vMerge/>
            <w:vAlign w:val="center"/>
          </w:tcPr>
          <w:p w14:paraId="21BE8276" w14:textId="77777777" w:rsidR="0026640C" w:rsidRPr="00E254FC" w:rsidRDefault="0026640C" w:rsidP="0026640C">
            <w:pPr>
              <w:shd w:val="solid" w:color="FFFFFF" w:fill="FFFFFF"/>
              <w:spacing w:line="0" w:lineRule="atLeast"/>
              <w:jc w:val="right"/>
              <w:rPr>
                <w:rFonts w:ascii="宋体" w:hAnsi="宋体" w:hint="eastAsia"/>
                <w:sz w:val="18"/>
                <w:szCs w:val="18"/>
              </w:rPr>
            </w:pPr>
          </w:p>
        </w:tc>
      </w:tr>
      <w:tr w:rsidR="0026640C" w:rsidRPr="00E254FC" w14:paraId="63385ECA" w14:textId="77777777" w:rsidTr="0028046B">
        <w:trPr>
          <w:trHeight w:val="20"/>
        </w:trPr>
        <w:tc>
          <w:tcPr>
            <w:tcW w:w="955" w:type="dxa"/>
            <w:vMerge/>
            <w:vAlign w:val="center"/>
          </w:tcPr>
          <w:p w14:paraId="1F2E74BD" w14:textId="77777777" w:rsidR="0026640C" w:rsidRPr="00E254FC" w:rsidRDefault="0026640C" w:rsidP="0026640C">
            <w:pPr>
              <w:shd w:val="solid" w:color="FFFFFF" w:fill="FFFFFF"/>
              <w:spacing w:line="0" w:lineRule="atLeast"/>
              <w:jc w:val="right"/>
              <w:rPr>
                <w:rFonts w:ascii="宋体" w:hAnsi="宋体" w:hint="eastAsia"/>
                <w:sz w:val="18"/>
                <w:szCs w:val="18"/>
              </w:rPr>
            </w:pPr>
          </w:p>
        </w:tc>
        <w:tc>
          <w:tcPr>
            <w:tcW w:w="1426" w:type="dxa"/>
            <w:vMerge/>
            <w:vAlign w:val="center"/>
          </w:tcPr>
          <w:p w14:paraId="544145DC" w14:textId="77777777" w:rsidR="0026640C" w:rsidRPr="00E254FC" w:rsidRDefault="0026640C" w:rsidP="0026640C">
            <w:pPr>
              <w:shd w:val="solid" w:color="FFFFFF" w:fill="FFFFFF"/>
              <w:spacing w:line="0" w:lineRule="atLeast"/>
              <w:jc w:val="left"/>
              <w:rPr>
                <w:rFonts w:ascii="宋体" w:hAnsi="宋体" w:hint="eastAsia"/>
                <w:sz w:val="18"/>
                <w:szCs w:val="18"/>
              </w:rPr>
            </w:pPr>
          </w:p>
        </w:tc>
        <w:tc>
          <w:tcPr>
            <w:tcW w:w="1295" w:type="dxa"/>
            <w:vMerge/>
            <w:vAlign w:val="center"/>
          </w:tcPr>
          <w:p w14:paraId="6721E289" w14:textId="77777777" w:rsidR="0026640C" w:rsidRPr="00E254FC" w:rsidRDefault="0026640C" w:rsidP="0026640C">
            <w:pPr>
              <w:shd w:val="solid" w:color="FFFFFF" w:fill="FFFFFF"/>
              <w:spacing w:line="0" w:lineRule="atLeast"/>
              <w:jc w:val="left"/>
              <w:rPr>
                <w:rFonts w:ascii="宋体" w:hAnsi="宋体" w:hint="eastAsia"/>
                <w:sz w:val="18"/>
                <w:szCs w:val="18"/>
              </w:rPr>
            </w:pPr>
          </w:p>
        </w:tc>
        <w:tc>
          <w:tcPr>
            <w:tcW w:w="1887" w:type="dxa"/>
            <w:vAlign w:val="center"/>
          </w:tcPr>
          <w:p w14:paraId="19FC84E7" w14:textId="77777777" w:rsidR="0026640C" w:rsidRPr="00E254FC" w:rsidRDefault="0026640C" w:rsidP="0026640C">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电气线路短路</w:t>
            </w:r>
          </w:p>
        </w:tc>
        <w:tc>
          <w:tcPr>
            <w:tcW w:w="7327" w:type="dxa"/>
            <w:vMerge/>
            <w:vAlign w:val="center"/>
          </w:tcPr>
          <w:p w14:paraId="07835150" w14:textId="77777777" w:rsidR="0026640C" w:rsidRPr="00E254FC" w:rsidRDefault="0026640C" w:rsidP="0026640C">
            <w:pPr>
              <w:shd w:val="solid" w:color="FFFFFF" w:fill="FFFFFF"/>
              <w:spacing w:line="0" w:lineRule="atLeast"/>
              <w:jc w:val="left"/>
              <w:rPr>
                <w:rFonts w:ascii="宋体" w:hAnsi="宋体" w:hint="eastAsia"/>
                <w:sz w:val="18"/>
                <w:szCs w:val="18"/>
              </w:rPr>
            </w:pPr>
          </w:p>
        </w:tc>
        <w:tc>
          <w:tcPr>
            <w:tcW w:w="992" w:type="dxa"/>
            <w:vMerge/>
            <w:vAlign w:val="center"/>
          </w:tcPr>
          <w:p w14:paraId="53D310CD" w14:textId="77777777" w:rsidR="0026640C" w:rsidRPr="00E254FC" w:rsidRDefault="0026640C" w:rsidP="0026640C">
            <w:pPr>
              <w:shd w:val="solid" w:color="FFFFFF" w:fill="FFFFFF"/>
              <w:spacing w:line="0" w:lineRule="atLeast"/>
              <w:jc w:val="right"/>
              <w:rPr>
                <w:rFonts w:ascii="宋体" w:hAnsi="宋体" w:hint="eastAsia"/>
                <w:sz w:val="18"/>
                <w:szCs w:val="18"/>
              </w:rPr>
            </w:pPr>
          </w:p>
        </w:tc>
      </w:tr>
      <w:tr w:rsidR="0026640C" w:rsidRPr="00E254FC" w14:paraId="1618E2D9" w14:textId="77777777" w:rsidTr="0028046B">
        <w:trPr>
          <w:trHeight w:val="20"/>
        </w:trPr>
        <w:tc>
          <w:tcPr>
            <w:tcW w:w="955" w:type="dxa"/>
            <w:vMerge/>
            <w:vAlign w:val="center"/>
          </w:tcPr>
          <w:p w14:paraId="04994ED1" w14:textId="77777777" w:rsidR="0026640C" w:rsidRPr="00E254FC" w:rsidRDefault="0026640C" w:rsidP="0026640C">
            <w:pPr>
              <w:shd w:val="solid" w:color="FFFFFF" w:fill="FFFFFF"/>
              <w:spacing w:line="0" w:lineRule="atLeast"/>
              <w:jc w:val="right"/>
              <w:rPr>
                <w:rFonts w:ascii="宋体" w:hAnsi="宋体" w:hint="eastAsia"/>
                <w:sz w:val="18"/>
                <w:szCs w:val="18"/>
              </w:rPr>
            </w:pPr>
          </w:p>
        </w:tc>
        <w:tc>
          <w:tcPr>
            <w:tcW w:w="1426" w:type="dxa"/>
            <w:vMerge/>
            <w:vAlign w:val="center"/>
          </w:tcPr>
          <w:p w14:paraId="08715CD4" w14:textId="77777777" w:rsidR="0026640C" w:rsidRPr="00E254FC" w:rsidRDefault="0026640C" w:rsidP="0026640C">
            <w:pPr>
              <w:shd w:val="solid" w:color="FFFFFF" w:fill="FFFFFF"/>
              <w:spacing w:line="0" w:lineRule="atLeast"/>
              <w:jc w:val="left"/>
              <w:rPr>
                <w:rFonts w:ascii="宋体" w:hAnsi="宋体" w:hint="eastAsia"/>
                <w:sz w:val="18"/>
                <w:szCs w:val="18"/>
              </w:rPr>
            </w:pPr>
          </w:p>
        </w:tc>
        <w:tc>
          <w:tcPr>
            <w:tcW w:w="1295" w:type="dxa"/>
            <w:vMerge/>
            <w:vAlign w:val="center"/>
          </w:tcPr>
          <w:p w14:paraId="0002EDA3" w14:textId="77777777" w:rsidR="0026640C" w:rsidRPr="00E254FC" w:rsidRDefault="0026640C" w:rsidP="0026640C">
            <w:pPr>
              <w:shd w:val="solid" w:color="FFFFFF" w:fill="FFFFFF"/>
              <w:spacing w:line="0" w:lineRule="atLeast"/>
              <w:jc w:val="left"/>
              <w:rPr>
                <w:rFonts w:ascii="宋体" w:hAnsi="宋体" w:hint="eastAsia"/>
                <w:sz w:val="18"/>
                <w:szCs w:val="18"/>
              </w:rPr>
            </w:pPr>
          </w:p>
        </w:tc>
        <w:tc>
          <w:tcPr>
            <w:tcW w:w="1887" w:type="dxa"/>
            <w:vAlign w:val="center"/>
          </w:tcPr>
          <w:p w14:paraId="0B6337AC" w14:textId="77777777" w:rsidR="0026640C" w:rsidRPr="00E254FC" w:rsidRDefault="0026640C" w:rsidP="0026640C">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电气装置、机房散热条件不良</w:t>
            </w:r>
          </w:p>
        </w:tc>
        <w:tc>
          <w:tcPr>
            <w:tcW w:w="7327" w:type="dxa"/>
            <w:vMerge/>
            <w:vAlign w:val="center"/>
          </w:tcPr>
          <w:p w14:paraId="785B7076" w14:textId="77777777" w:rsidR="0026640C" w:rsidRPr="00E254FC" w:rsidRDefault="0026640C" w:rsidP="0026640C">
            <w:pPr>
              <w:shd w:val="solid" w:color="FFFFFF" w:fill="FFFFFF"/>
              <w:spacing w:line="0" w:lineRule="atLeast"/>
              <w:jc w:val="left"/>
              <w:rPr>
                <w:rFonts w:ascii="宋体" w:hAnsi="宋体" w:hint="eastAsia"/>
                <w:sz w:val="18"/>
                <w:szCs w:val="18"/>
              </w:rPr>
            </w:pPr>
          </w:p>
        </w:tc>
        <w:tc>
          <w:tcPr>
            <w:tcW w:w="992" w:type="dxa"/>
            <w:vMerge/>
            <w:vAlign w:val="center"/>
          </w:tcPr>
          <w:p w14:paraId="66F668A1" w14:textId="77777777" w:rsidR="0026640C" w:rsidRPr="00E254FC" w:rsidRDefault="0026640C" w:rsidP="0026640C">
            <w:pPr>
              <w:shd w:val="solid" w:color="FFFFFF" w:fill="FFFFFF"/>
              <w:spacing w:line="0" w:lineRule="atLeast"/>
              <w:jc w:val="right"/>
              <w:rPr>
                <w:rFonts w:ascii="宋体" w:hAnsi="宋体" w:hint="eastAsia"/>
                <w:sz w:val="18"/>
                <w:szCs w:val="18"/>
              </w:rPr>
            </w:pPr>
          </w:p>
        </w:tc>
      </w:tr>
      <w:tr w:rsidR="0026640C" w:rsidRPr="00E254FC" w14:paraId="2C8332ED" w14:textId="77777777" w:rsidTr="0028046B">
        <w:trPr>
          <w:trHeight w:val="20"/>
        </w:trPr>
        <w:tc>
          <w:tcPr>
            <w:tcW w:w="955" w:type="dxa"/>
            <w:vMerge w:val="restart"/>
            <w:vAlign w:val="center"/>
          </w:tcPr>
          <w:p w14:paraId="53C36A0F" w14:textId="77777777" w:rsidR="0026640C" w:rsidRPr="00E254FC" w:rsidRDefault="0026640C" w:rsidP="0026640C">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维修作业</w:t>
            </w:r>
          </w:p>
        </w:tc>
        <w:tc>
          <w:tcPr>
            <w:tcW w:w="1426" w:type="dxa"/>
            <w:vMerge w:val="restart"/>
            <w:vAlign w:val="center"/>
          </w:tcPr>
          <w:p w14:paraId="0AC8A961" w14:textId="77777777" w:rsidR="0026640C" w:rsidRPr="00E254FC" w:rsidRDefault="0026640C" w:rsidP="0026640C">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挤压、剪切</w:t>
            </w:r>
          </w:p>
        </w:tc>
        <w:tc>
          <w:tcPr>
            <w:tcW w:w="1295" w:type="dxa"/>
            <w:vMerge w:val="restart"/>
            <w:vAlign w:val="center"/>
          </w:tcPr>
          <w:p w14:paraId="4F169F3E" w14:textId="77777777" w:rsidR="0026640C" w:rsidRPr="00E254FC" w:rsidRDefault="0026640C" w:rsidP="0026640C">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违章作业</w:t>
            </w:r>
          </w:p>
        </w:tc>
        <w:tc>
          <w:tcPr>
            <w:tcW w:w="1887" w:type="dxa"/>
            <w:vAlign w:val="center"/>
          </w:tcPr>
          <w:p w14:paraId="31E7DF6C" w14:textId="77777777" w:rsidR="0026640C" w:rsidRPr="00E254FC" w:rsidRDefault="0026640C" w:rsidP="0026640C">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检修时未在相应层站设置警示护栏</w:t>
            </w:r>
          </w:p>
        </w:tc>
        <w:tc>
          <w:tcPr>
            <w:tcW w:w="7327" w:type="dxa"/>
            <w:vAlign w:val="center"/>
          </w:tcPr>
          <w:p w14:paraId="2772FA2B" w14:textId="77777777" w:rsidR="0026640C" w:rsidRPr="00E254FC" w:rsidRDefault="0026640C" w:rsidP="0026640C">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督促维保单位作业人员严格按照公司制定的现场操作规程安全作业。检查要点：在电梯检修前认真检查采取的安全措施是否正确完备。</w:t>
            </w:r>
          </w:p>
        </w:tc>
        <w:tc>
          <w:tcPr>
            <w:tcW w:w="992" w:type="dxa"/>
            <w:vAlign w:val="center"/>
          </w:tcPr>
          <w:p w14:paraId="00F4057D" w14:textId="77777777" w:rsidR="0026640C" w:rsidRPr="00E254FC" w:rsidRDefault="0026640C" w:rsidP="0026640C">
            <w:pPr>
              <w:shd w:val="solid" w:color="FFFFFF" w:fill="FFFFFF"/>
              <w:spacing w:line="0" w:lineRule="atLeast"/>
              <w:jc w:val="right"/>
              <w:rPr>
                <w:rFonts w:ascii="宋体" w:hAnsi="宋体" w:hint="eastAsia"/>
                <w:sz w:val="18"/>
                <w:szCs w:val="18"/>
              </w:rPr>
            </w:pPr>
          </w:p>
        </w:tc>
      </w:tr>
      <w:tr w:rsidR="00F71099" w:rsidRPr="00E254FC" w14:paraId="0F5F456C" w14:textId="77777777" w:rsidTr="0028046B">
        <w:trPr>
          <w:trHeight w:val="20"/>
        </w:trPr>
        <w:tc>
          <w:tcPr>
            <w:tcW w:w="955" w:type="dxa"/>
            <w:vMerge/>
            <w:vAlign w:val="center"/>
          </w:tcPr>
          <w:p w14:paraId="40456F83" w14:textId="77777777" w:rsidR="00F71099" w:rsidRPr="00E254FC" w:rsidRDefault="00F71099" w:rsidP="0026640C">
            <w:pPr>
              <w:shd w:val="solid" w:color="FFFFFF" w:fill="FFFFFF"/>
              <w:spacing w:line="0" w:lineRule="atLeast"/>
              <w:jc w:val="left"/>
              <w:rPr>
                <w:rFonts w:ascii="宋体" w:hAnsi="宋体" w:hint="eastAsia"/>
                <w:sz w:val="18"/>
                <w:szCs w:val="18"/>
              </w:rPr>
            </w:pPr>
          </w:p>
        </w:tc>
        <w:tc>
          <w:tcPr>
            <w:tcW w:w="1426" w:type="dxa"/>
            <w:vMerge/>
            <w:vAlign w:val="center"/>
          </w:tcPr>
          <w:p w14:paraId="42D3C985" w14:textId="77777777" w:rsidR="00F71099" w:rsidRPr="00E254FC" w:rsidRDefault="00F71099" w:rsidP="0026640C">
            <w:pPr>
              <w:shd w:val="solid" w:color="FFFFFF" w:fill="FFFFFF"/>
              <w:spacing w:line="0" w:lineRule="atLeast"/>
              <w:jc w:val="left"/>
              <w:rPr>
                <w:rFonts w:ascii="宋体" w:hAnsi="宋体" w:hint="eastAsia"/>
                <w:sz w:val="18"/>
                <w:szCs w:val="18"/>
              </w:rPr>
            </w:pPr>
          </w:p>
        </w:tc>
        <w:tc>
          <w:tcPr>
            <w:tcW w:w="1295" w:type="dxa"/>
            <w:vMerge/>
            <w:vAlign w:val="center"/>
          </w:tcPr>
          <w:p w14:paraId="51E6DC11" w14:textId="77777777" w:rsidR="00F71099" w:rsidRPr="00E254FC" w:rsidRDefault="00F71099" w:rsidP="0026640C">
            <w:pPr>
              <w:shd w:val="solid" w:color="FFFFFF" w:fill="FFFFFF"/>
              <w:spacing w:line="0" w:lineRule="atLeast"/>
              <w:jc w:val="left"/>
              <w:rPr>
                <w:rFonts w:ascii="宋体" w:hAnsi="宋体" w:hint="eastAsia"/>
                <w:sz w:val="18"/>
                <w:szCs w:val="18"/>
              </w:rPr>
            </w:pPr>
          </w:p>
        </w:tc>
        <w:tc>
          <w:tcPr>
            <w:tcW w:w="1887" w:type="dxa"/>
            <w:vAlign w:val="center"/>
          </w:tcPr>
          <w:p w14:paraId="20954F78" w14:textId="77777777" w:rsidR="00F71099" w:rsidRPr="00E254FC" w:rsidRDefault="00F71099" w:rsidP="0026640C">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检修时骑跨在层门、轿门之间</w:t>
            </w:r>
          </w:p>
        </w:tc>
        <w:tc>
          <w:tcPr>
            <w:tcW w:w="7327" w:type="dxa"/>
            <w:vMerge w:val="restart"/>
            <w:vAlign w:val="center"/>
          </w:tcPr>
          <w:p w14:paraId="1B167986" w14:textId="77777777" w:rsidR="00F71099" w:rsidRPr="00E254FC" w:rsidRDefault="00F71099" w:rsidP="0026640C">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1）督促维保单位现场作业人员按公司制定的操作规程安全作业；</w:t>
            </w:r>
          </w:p>
          <w:p w14:paraId="4840D5BB" w14:textId="77777777" w:rsidR="00F71099" w:rsidRPr="00E254FC" w:rsidRDefault="00F71099" w:rsidP="0026640C">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2）维保单位应加强现场作业人员安全警示教育培育培训，提升作业人员的自我安全保护意识。</w:t>
            </w:r>
          </w:p>
        </w:tc>
        <w:tc>
          <w:tcPr>
            <w:tcW w:w="992" w:type="dxa"/>
            <w:vMerge w:val="restart"/>
            <w:vAlign w:val="center"/>
          </w:tcPr>
          <w:p w14:paraId="7A544EC8" w14:textId="77777777" w:rsidR="00F71099" w:rsidRPr="00E254FC" w:rsidRDefault="00F71099" w:rsidP="0026640C">
            <w:pPr>
              <w:shd w:val="solid" w:color="FFFFFF" w:fill="FFFFFF"/>
              <w:spacing w:line="0" w:lineRule="atLeast"/>
              <w:jc w:val="right"/>
              <w:rPr>
                <w:rFonts w:ascii="宋体" w:hAnsi="宋体" w:hint="eastAsia"/>
                <w:sz w:val="18"/>
                <w:szCs w:val="18"/>
              </w:rPr>
            </w:pPr>
          </w:p>
        </w:tc>
      </w:tr>
      <w:tr w:rsidR="00F71099" w:rsidRPr="00E254FC" w14:paraId="39752D4C" w14:textId="77777777" w:rsidTr="0028046B">
        <w:trPr>
          <w:trHeight w:val="20"/>
        </w:trPr>
        <w:tc>
          <w:tcPr>
            <w:tcW w:w="955" w:type="dxa"/>
            <w:vMerge/>
            <w:vAlign w:val="center"/>
          </w:tcPr>
          <w:p w14:paraId="54F6EFF6" w14:textId="77777777" w:rsidR="00F71099" w:rsidRPr="00E254FC" w:rsidRDefault="00F71099" w:rsidP="0026640C">
            <w:pPr>
              <w:shd w:val="solid" w:color="FFFFFF" w:fill="FFFFFF"/>
              <w:spacing w:line="0" w:lineRule="atLeast"/>
              <w:jc w:val="left"/>
              <w:rPr>
                <w:rFonts w:ascii="宋体" w:hAnsi="宋体" w:hint="eastAsia"/>
                <w:sz w:val="18"/>
                <w:szCs w:val="18"/>
              </w:rPr>
            </w:pPr>
          </w:p>
        </w:tc>
        <w:tc>
          <w:tcPr>
            <w:tcW w:w="1426" w:type="dxa"/>
            <w:vMerge/>
            <w:vAlign w:val="center"/>
          </w:tcPr>
          <w:p w14:paraId="2060A542" w14:textId="77777777" w:rsidR="00F71099" w:rsidRPr="00E254FC" w:rsidRDefault="00F71099" w:rsidP="0026640C">
            <w:pPr>
              <w:shd w:val="solid" w:color="FFFFFF" w:fill="FFFFFF"/>
              <w:spacing w:line="0" w:lineRule="atLeast"/>
              <w:jc w:val="left"/>
              <w:rPr>
                <w:rFonts w:ascii="宋体" w:hAnsi="宋体" w:hint="eastAsia"/>
                <w:sz w:val="18"/>
                <w:szCs w:val="18"/>
              </w:rPr>
            </w:pPr>
          </w:p>
        </w:tc>
        <w:tc>
          <w:tcPr>
            <w:tcW w:w="1295" w:type="dxa"/>
            <w:vMerge/>
            <w:vAlign w:val="center"/>
          </w:tcPr>
          <w:p w14:paraId="36B0963D" w14:textId="77777777" w:rsidR="00F71099" w:rsidRPr="00E254FC" w:rsidRDefault="00F71099" w:rsidP="0026640C">
            <w:pPr>
              <w:shd w:val="solid" w:color="FFFFFF" w:fill="FFFFFF"/>
              <w:spacing w:line="0" w:lineRule="atLeast"/>
              <w:jc w:val="left"/>
              <w:rPr>
                <w:rFonts w:ascii="宋体" w:hAnsi="宋体" w:hint="eastAsia"/>
                <w:sz w:val="18"/>
                <w:szCs w:val="18"/>
              </w:rPr>
            </w:pPr>
          </w:p>
        </w:tc>
        <w:tc>
          <w:tcPr>
            <w:tcW w:w="1887" w:type="dxa"/>
            <w:vAlign w:val="center"/>
          </w:tcPr>
          <w:p w14:paraId="2F808405" w14:textId="77777777" w:rsidR="00F71099" w:rsidRPr="00E254FC" w:rsidRDefault="00F71099" w:rsidP="0026640C">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维修时人为短接层</w:t>
            </w:r>
            <w:proofErr w:type="gramStart"/>
            <w:r w:rsidRPr="00E254FC">
              <w:rPr>
                <w:rFonts w:ascii="宋体" w:hAnsi="宋体" w:hint="eastAsia"/>
                <w:sz w:val="18"/>
                <w:szCs w:val="18"/>
              </w:rPr>
              <w:t>门</w:t>
            </w:r>
            <w:proofErr w:type="gramEnd"/>
            <w:r w:rsidRPr="00E254FC">
              <w:rPr>
                <w:rFonts w:ascii="宋体" w:hAnsi="宋体" w:hint="eastAsia"/>
                <w:sz w:val="18"/>
                <w:szCs w:val="18"/>
              </w:rPr>
              <w:t>门锁电气安全装置</w:t>
            </w:r>
          </w:p>
        </w:tc>
        <w:tc>
          <w:tcPr>
            <w:tcW w:w="7327" w:type="dxa"/>
            <w:vMerge/>
            <w:vAlign w:val="center"/>
          </w:tcPr>
          <w:p w14:paraId="70556FD5" w14:textId="77777777" w:rsidR="00F71099" w:rsidRPr="00E254FC" w:rsidRDefault="00F71099" w:rsidP="0026640C">
            <w:pPr>
              <w:shd w:val="solid" w:color="FFFFFF" w:fill="FFFFFF"/>
              <w:spacing w:line="0" w:lineRule="atLeast"/>
              <w:jc w:val="left"/>
              <w:rPr>
                <w:rFonts w:ascii="宋体" w:hAnsi="宋体" w:hint="eastAsia"/>
                <w:sz w:val="18"/>
                <w:szCs w:val="18"/>
              </w:rPr>
            </w:pPr>
          </w:p>
        </w:tc>
        <w:tc>
          <w:tcPr>
            <w:tcW w:w="992" w:type="dxa"/>
            <w:vMerge/>
            <w:vAlign w:val="center"/>
          </w:tcPr>
          <w:p w14:paraId="18B02B2D" w14:textId="77777777" w:rsidR="00F71099" w:rsidRPr="00E254FC" w:rsidRDefault="00F71099" w:rsidP="0026640C">
            <w:pPr>
              <w:shd w:val="solid" w:color="FFFFFF" w:fill="FFFFFF"/>
              <w:spacing w:line="0" w:lineRule="atLeast"/>
              <w:jc w:val="right"/>
              <w:rPr>
                <w:rFonts w:ascii="宋体" w:hAnsi="宋体" w:hint="eastAsia"/>
                <w:sz w:val="18"/>
                <w:szCs w:val="18"/>
              </w:rPr>
            </w:pPr>
          </w:p>
        </w:tc>
      </w:tr>
      <w:tr w:rsidR="00F71099" w:rsidRPr="00E254FC" w14:paraId="50805A7F" w14:textId="77777777" w:rsidTr="0028046B">
        <w:trPr>
          <w:trHeight w:val="20"/>
        </w:trPr>
        <w:tc>
          <w:tcPr>
            <w:tcW w:w="955" w:type="dxa"/>
            <w:vMerge/>
            <w:vAlign w:val="center"/>
          </w:tcPr>
          <w:p w14:paraId="5F578F2E" w14:textId="77777777" w:rsidR="00F71099" w:rsidRPr="00E254FC" w:rsidRDefault="00F71099" w:rsidP="0026640C">
            <w:pPr>
              <w:shd w:val="solid" w:color="FFFFFF" w:fill="FFFFFF"/>
              <w:spacing w:line="0" w:lineRule="atLeast"/>
              <w:jc w:val="left"/>
              <w:rPr>
                <w:rFonts w:ascii="宋体" w:hAnsi="宋体" w:hint="eastAsia"/>
                <w:sz w:val="18"/>
                <w:szCs w:val="18"/>
              </w:rPr>
            </w:pPr>
          </w:p>
        </w:tc>
        <w:tc>
          <w:tcPr>
            <w:tcW w:w="1426" w:type="dxa"/>
            <w:vMerge/>
            <w:vAlign w:val="center"/>
          </w:tcPr>
          <w:p w14:paraId="3D1CB7FF" w14:textId="77777777" w:rsidR="00F71099" w:rsidRPr="00E254FC" w:rsidRDefault="00F71099" w:rsidP="0026640C">
            <w:pPr>
              <w:shd w:val="solid" w:color="FFFFFF" w:fill="FFFFFF"/>
              <w:spacing w:line="0" w:lineRule="atLeast"/>
              <w:jc w:val="left"/>
              <w:rPr>
                <w:rFonts w:ascii="宋体" w:hAnsi="宋体" w:hint="eastAsia"/>
                <w:sz w:val="18"/>
                <w:szCs w:val="18"/>
              </w:rPr>
            </w:pPr>
          </w:p>
        </w:tc>
        <w:tc>
          <w:tcPr>
            <w:tcW w:w="1295" w:type="dxa"/>
            <w:vMerge/>
            <w:vAlign w:val="center"/>
          </w:tcPr>
          <w:p w14:paraId="11CB74C7" w14:textId="77777777" w:rsidR="00F71099" w:rsidRPr="00E254FC" w:rsidRDefault="00F71099" w:rsidP="0026640C">
            <w:pPr>
              <w:shd w:val="solid" w:color="FFFFFF" w:fill="FFFFFF"/>
              <w:spacing w:line="0" w:lineRule="atLeast"/>
              <w:jc w:val="left"/>
              <w:rPr>
                <w:rFonts w:ascii="宋体" w:hAnsi="宋体" w:hint="eastAsia"/>
                <w:sz w:val="18"/>
                <w:szCs w:val="18"/>
              </w:rPr>
            </w:pPr>
          </w:p>
        </w:tc>
        <w:tc>
          <w:tcPr>
            <w:tcW w:w="1887" w:type="dxa"/>
            <w:vAlign w:val="center"/>
          </w:tcPr>
          <w:p w14:paraId="454BA02E" w14:textId="77777777" w:rsidR="00F71099" w:rsidRPr="00E254FC" w:rsidRDefault="00F71099" w:rsidP="0026640C">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检修时未将电梯置于检修运行状态</w:t>
            </w:r>
          </w:p>
        </w:tc>
        <w:tc>
          <w:tcPr>
            <w:tcW w:w="7327" w:type="dxa"/>
            <w:vMerge/>
            <w:vAlign w:val="center"/>
          </w:tcPr>
          <w:p w14:paraId="014CCCCC" w14:textId="77777777" w:rsidR="00F71099" w:rsidRPr="00E254FC" w:rsidRDefault="00F71099" w:rsidP="0026640C">
            <w:pPr>
              <w:shd w:val="solid" w:color="FFFFFF" w:fill="FFFFFF"/>
              <w:spacing w:line="0" w:lineRule="atLeast"/>
              <w:jc w:val="left"/>
              <w:rPr>
                <w:rFonts w:ascii="宋体" w:hAnsi="宋体" w:hint="eastAsia"/>
                <w:sz w:val="18"/>
                <w:szCs w:val="18"/>
              </w:rPr>
            </w:pPr>
          </w:p>
        </w:tc>
        <w:tc>
          <w:tcPr>
            <w:tcW w:w="992" w:type="dxa"/>
            <w:vMerge/>
            <w:vAlign w:val="center"/>
          </w:tcPr>
          <w:p w14:paraId="7A59578B" w14:textId="77777777" w:rsidR="00F71099" w:rsidRPr="00E254FC" w:rsidRDefault="00F71099" w:rsidP="0026640C">
            <w:pPr>
              <w:shd w:val="solid" w:color="FFFFFF" w:fill="FFFFFF"/>
              <w:spacing w:line="0" w:lineRule="atLeast"/>
              <w:jc w:val="right"/>
              <w:rPr>
                <w:rFonts w:ascii="宋体" w:hAnsi="宋体" w:hint="eastAsia"/>
                <w:sz w:val="18"/>
                <w:szCs w:val="18"/>
              </w:rPr>
            </w:pPr>
          </w:p>
        </w:tc>
      </w:tr>
      <w:tr w:rsidR="0026640C" w:rsidRPr="00E254FC" w14:paraId="2807095F" w14:textId="77777777" w:rsidTr="0028046B">
        <w:trPr>
          <w:trHeight w:val="20"/>
        </w:trPr>
        <w:tc>
          <w:tcPr>
            <w:tcW w:w="955" w:type="dxa"/>
            <w:vMerge/>
            <w:vAlign w:val="center"/>
          </w:tcPr>
          <w:p w14:paraId="671C87D6" w14:textId="77777777" w:rsidR="0026640C" w:rsidRPr="00E254FC" w:rsidRDefault="0026640C" w:rsidP="0026640C">
            <w:pPr>
              <w:shd w:val="solid" w:color="FFFFFF" w:fill="FFFFFF"/>
              <w:spacing w:line="0" w:lineRule="atLeast"/>
              <w:jc w:val="left"/>
              <w:rPr>
                <w:rFonts w:ascii="宋体" w:hAnsi="宋体" w:hint="eastAsia"/>
                <w:sz w:val="18"/>
                <w:szCs w:val="18"/>
              </w:rPr>
            </w:pPr>
          </w:p>
        </w:tc>
        <w:tc>
          <w:tcPr>
            <w:tcW w:w="1426" w:type="dxa"/>
            <w:vMerge w:val="restart"/>
            <w:vAlign w:val="center"/>
          </w:tcPr>
          <w:p w14:paraId="4C940471" w14:textId="77777777" w:rsidR="0026640C" w:rsidRPr="00E254FC" w:rsidRDefault="0026640C" w:rsidP="0026640C">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人员坠落</w:t>
            </w:r>
          </w:p>
        </w:tc>
        <w:tc>
          <w:tcPr>
            <w:tcW w:w="1295" w:type="dxa"/>
            <w:vMerge w:val="restart"/>
            <w:vAlign w:val="center"/>
          </w:tcPr>
          <w:p w14:paraId="657B4BE0" w14:textId="77777777" w:rsidR="0026640C" w:rsidRPr="00E254FC" w:rsidRDefault="0026640C" w:rsidP="0026640C">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违章作业</w:t>
            </w:r>
          </w:p>
        </w:tc>
        <w:tc>
          <w:tcPr>
            <w:tcW w:w="1887" w:type="dxa"/>
            <w:vAlign w:val="center"/>
          </w:tcPr>
          <w:p w14:paraId="461AAEA2" w14:textId="77777777" w:rsidR="0026640C" w:rsidRPr="00E254FC" w:rsidRDefault="0026640C" w:rsidP="0026640C">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未放置足够的防护栏于开口部位</w:t>
            </w:r>
          </w:p>
        </w:tc>
        <w:tc>
          <w:tcPr>
            <w:tcW w:w="7327" w:type="dxa"/>
            <w:vAlign w:val="center"/>
          </w:tcPr>
          <w:p w14:paraId="08AA6A07" w14:textId="77777777" w:rsidR="0026640C" w:rsidRPr="00E254FC" w:rsidRDefault="0026640C" w:rsidP="0026640C">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1）督促维保单位作业人员严格按照公司制定的现场操作规程安全作业；</w:t>
            </w:r>
          </w:p>
          <w:p w14:paraId="0CB2349C" w14:textId="77777777" w:rsidR="0026640C" w:rsidRPr="00E254FC" w:rsidRDefault="0026640C" w:rsidP="0026640C">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2）在电梯检修前认真检查采取的安全措施是否正确完备。</w:t>
            </w:r>
          </w:p>
        </w:tc>
        <w:tc>
          <w:tcPr>
            <w:tcW w:w="992" w:type="dxa"/>
            <w:vAlign w:val="center"/>
          </w:tcPr>
          <w:p w14:paraId="2B9902A4" w14:textId="77777777" w:rsidR="0026640C" w:rsidRPr="00E254FC" w:rsidRDefault="0026640C" w:rsidP="0026640C">
            <w:pPr>
              <w:shd w:val="solid" w:color="FFFFFF" w:fill="FFFFFF"/>
              <w:spacing w:line="0" w:lineRule="atLeast"/>
              <w:jc w:val="right"/>
              <w:rPr>
                <w:rFonts w:ascii="宋体" w:hAnsi="宋体" w:hint="eastAsia"/>
                <w:sz w:val="18"/>
                <w:szCs w:val="18"/>
              </w:rPr>
            </w:pPr>
          </w:p>
        </w:tc>
      </w:tr>
      <w:tr w:rsidR="00F71099" w:rsidRPr="00E254FC" w14:paraId="11C24BAF" w14:textId="77777777" w:rsidTr="0028046B">
        <w:trPr>
          <w:trHeight w:val="20"/>
        </w:trPr>
        <w:tc>
          <w:tcPr>
            <w:tcW w:w="955" w:type="dxa"/>
            <w:vMerge/>
            <w:vAlign w:val="center"/>
          </w:tcPr>
          <w:p w14:paraId="30FF5967" w14:textId="77777777" w:rsidR="00F71099" w:rsidRPr="00E254FC" w:rsidRDefault="00F71099" w:rsidP="0026640C">
            <w:pPr>
              <w:shd w:val="solid" w:color="FFFFFF" w:fill="FFFFFF"/>
              <w:spacing w:line="0" w:lineRule="atLeast"/>
              <w:jc w:val="left"/>
              <w:rPr>
                <w:rFonts w:ascii="宋体" w:hAnsi="宋体" w:hint="eastAsia"/>
                <w:sz w:val="18"/>
                <w:szCs w:val="18"/>
              </w:rPr>
            </w:pPr>
          </w:p>
        </w:tc>
        <w:tc>
          <w:tcPr>
            <w:tcW w:w="1426" w:type="dxa"/>
            <w:vMerge/>
            <w:vAlign w:val="center"/>
          </w:tcPr>
          <w:p w14:paraId="4F15A0BB" w14:textId="77777777" w:rsidR="00F71099" w:rsidRPr="00E254FC" w:rsidRDefault="00F71099" w:rsidP="0026640C">
            <w:pPr>
              <w:shd w:val="solid" w:color="FFFFFF" w:fill="FFFFFF"/>
              <w:spacing w:line="0" w:lineRule="atLeast"/>
              <w:jc w:val="left"/>
              <w:rPr>
                <w:rFonts w:ascii="宋体" w:hAnsi="宋体" w:hint="eastAsia"/>
                <w:sz w:val="18"/>
                <w:szCs w:val="18"/>
              </w:rPr>
            </w:pPr>
          </w:p>
        </w:tc>
        <w:tc>
          <w:tcPr>
            <w:tcW w:w="1295" w:type="dxa"/>
            <w:vMerge/>
            <w:vAlign w:val="center"/>
          </w:tcPr>
          <w:p w14:paraId="0BC3F762" w14:textId="77777777" w:rsidR="00F71099" w:rsidRPr="00E254FC" w:rsidRDefault="00F71099" w:rsidP="0026640C">
            <w:pPr>
              <w:shd w:val="solid" w:color="FFFFFF" w:fill="FFFFFF"/>
              <w:spacing w:line="0" w:lineRule="atLeast"/>
              <w:jc w:val="left"/>
              <w:rPr>
                <w:rFonts w:ascii="宋体" w:hAnsi="宋体" w:hint="eastAsia"/>
                <w:sz w:val="18"/>
                <w:szCs w:val="18"/>
              </w:rPr>
            </w:pPr>
          </w:p>
        </w:tc>
        <w:tc>
          <w:tcPr>
            <w:tcW w:w="1887" w:type="dxa"/>
            <w:vAlign w:val="center"/>
          </w:tcPr>
          <w:p w14:paraId="77F62F15" w14:textId="77777777" w:rsidR="00F71099" w:rsidRPr="00E254FC" w:rsidRDefault="00F71099" w:rsidP="0026640C">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利用三角钥匙开启</w:t>
            </w:r>
            <w:proofErr w:type="gramStart"/>
            <w:r w:rsidRPr="00E254FC">
              <w:rPr>
                <w:rFonts w:ascii="宋体" w:hAnsi="宋体" w:hint="eastAsia"/>
                <w:sz w:val="18"/>
                <w:szCs w:val="18"/>
              </w:rPr>
              <w:t>层门方式</w:t>
            </w:r>
            <w:proofErr w:type="gramEnd"/>
            <w:r w:rsidRPr="00E254FC">
              <w:rPr>
                <w:rFonts w:ascii="宋体" w:hAnsi="宋体" w:hint="eastAsia"/>
                <w:sz w:val="18"/>
                <w:szCs w:val="18"/>
              </w:rPr>
              <w:t>不当（如踩在消防箱上开启层门）</w:t>
            </w:r>
          </w:p>
        </w:tc>
        <w:tc>
          <w:tcPr>
            <w:tcW w:w="7327" w:type="dxa"/>
            <w:vMerge w:val="restart"/>
            <w:vAlign w:val="center"/>
          </w:tcPr>
          <w:p w14:paraId="3A793995" w14:textId="77777777" w:rsidR="00F71099" w:rsidRPr="00E254FC" w:rsidRDefault="00F71099" w:rsidP="0026640C">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1）督促维保单位作业人员严格按照公司制定的现场操作规程安全作业；</w:t>
            </w:r>
          </w:p>
          <w:p w14:paraId="57A2D3D5" w14:textId="77777777" w:rsidR="00F71099" w:rsidRPr="00E254FC" w:rsidRDefault="00F71099" w:rsidP="0026640C">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2）维保单</w:t>
            </w:r>
            <w:proofErr w:type="gramStart"/>
            <w:r w:rsidRPr="00E254FC">
              <w:rPr>
                <w:rFonts w:ascii="宋体" w:hAnsi="宋体" w:hint="eastAsia"/>
                <w:sz w:val="18"/>
                <w:szCs w:val="18"/>
              </w:rPr>
              <w:t>位加强</w:t>
            </w:r>
            <w:proofErr w:type="gramEnd"/>
            <w:r w:rsidRPr="00E254FC">
              <w:rPr>
                <w:rFonts w:ascii="宋体" w:hAnsi="宋体" w:hint="eastAsia"/>
                <w:sz w:val="18"/>
                <w:szCs w:val="18"/>
              </w:rPr>
              <w:t>对现场作业人员的安全警示教育培训，提升作业人员的自我安全保护意识。</w:t>
            </w:r>
          </w:p>
        </w:tc>
        <w:tc>
          <w:tcPr>
            <w:tcW w:w="992" w:type="dxa"/>
            <w:vMerge w:val="restart"/>
            <w:vAlign w:val="center"/>
          </w:tcPr>
          <w:p w14:paraId="1CA56FE4" w14:textId="77777777" w:rsidR="00F71099" w:rsidRPr="00E254FC" w:rsidRDefault="00F71099" w:rsidP="0026640C">
            <w:pPr>
              <w:shd w:val="solid" w:color="FFFFFF" w:fill="FFFFFF"/>
              <w:spacing w:line="0" w:lineRule="atLeast"/>
              <w:jc w:val="right"/>
              <w:rPr>
                <w:rFonts w:ascii="宋体" w:hAnsi="宋体" w:hint="eastAsia"/>
                <w:sz w:val="18"/>
                <w:szCs w:val="18"/>
              </w:rPr>
            </w:pPr>
          </w:p>
        </w:tc>
      </w:tr>
      <w:tr w:rsidR="00F71099" w:rsidRPr="00E254FC" w14:paraId="16A8CF7B" w14:textId="77777777" w:rsidTr="0028046B">
        <w:trPr>
          <w:trHeight w:val="20"/>
        </w:trPr>
        <w:tc>
          <w:tcPr>
            <w:tcW w:w="955" w:type="dxa"/>
            <w:vMerge/>
            <w:vAlign w:val="center"/>
          </w:tcPr>
          <w:p w14:paraId="65DE217C" w14:textId="77777777" w:rsidR="00F71099" w:rsidRPr="00E254FC" w:rsidRDefault="00F71099" w:rsidP="0026640C">
            <w:pPr>
              <w:shd w:val="solid" w:color="FFFFFF" w:fill="FFFFFF"/>
              <w:spacing w:line="0" w:lineRule="atLeast"/>
              <w:jc w:val="right"/>
              <w:rPr>
                <w:rFonts w:ascii="宋体" w:hAnsi="宋体" w:hint="eastAsia"/>
                <w:sz w:val="18"/>
                <w:szCs w:val="18"/>
              </w:rPr>
            </w:pPr>
          </w:p>
        </w:tc>
        <w:tc>
          <w:tcPr>
            <w:tcW w:w="1426" w:type="dxa"/>
            <w:vMerge/>
            <w:vAlign w:val="center"/>
          </w:tcPr>
          <w:p w14:paraId="15B772A2" w14:textId="77777777" w:rsidR="00F71099" w:rsidRPr="00E254FC" w:rsidRDefault="00F71099" w:rsidP="0026640C">
            <w:pPr>
              <w:shd w:val="solid" w:color="FFFFFF" w:fill="FFFFFF"/>
              <w:spacing w:line="0" w:lineRule="atLeast"/>
              <w:jc w:val="center"/>
              <w:rPr>
                <w:rFonts w:ascii="宋体" w:hAnsi="宋体" w:hint="eastAsia"/>
                <w:sz w:val="18"/>
                <w:szCs w:val="18"/>
              </w:rPr>
            </w:pPr>
          </w:p>
        </w:tc>
        <w:tc>
          <w:tcPr>
            <w:tcW w:w="1295" w:type="dxa"/>
            <w:vMerge/>
            <w:vAlign w:val="center"/>
          </w:tcPr>
          <w:p w14:paraId="39B56980" w14:textId="77777777" w:rsidR="00F71099" w:rsidRPr="00E254FC" w:rsidRDefault="00F71099" w:rsidP="0026640C">
            <w:pPr>
              <w:shd w:val="solid" w:color="FFFFFF" w:fill="FFFFFF"/>
              <w:spacing w:line="0" w:lineRule="atLeast"/>
              <w:jc w:val="center"/>
              <w:rPr>
                <w:rFonts w:ascii="宋体" w:hAnsi="宋体" w:hint="eastAsia"/>
                <w:sz w:val="18"/>
                <w:szCs w:val="18"/>
              </w:rPr>
            </w:pPr>
          </w:p>
        </w:tc>
        <w:tc>
          <w:tcPr>
            <w:tcW w:w="1887" w:type="dxa"/>
            <w:vAlign w:val="center"/>
          </w:tcPr>
          <w:p w14:paraId="7F9D1343" w14:textId="77777777" w:rsidR="00F71099" w:rsidRPr="00E254FC" w:rsidRDefault="00F71099" w:rsidP="0026640C">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三角钥匙使用不当</w:t>
            </w:r>
          </w:p>
        </w:tc>
        <w:tc>
          <w:tcPr>
            <w:tcW w:w="7327" w:type="dxa"/>
            <w:vMerge/>
            <w:vAlign w:val="center"/>
          </w:tcPr>
          <w:p w14:paraId="47F8E148" w14:textId="77777777" w:rsidR="00F71099" w:rsidRPr="00E254FC" w:rsidRDefault="00F71099" w:rsidP="0026640C">
            <w:pPr>
              <w:shd w:val="solid" w:color="FFFFFF" w:fill="FFFFFF"/>
              <w:spacing w:line="0" w:lineRule="atLeast"/>
              <w:jc w:val="left"/>
              <w:rPr>
                <w:rFonts w:ascii="宋体" w:hAnsi="宋体" w:hint="eastAsia"/>
                <w:sz w:val="18"/>
                <w:szCs w:val="18"/>
              </w:rPr>
            </w:pPr>
          </w:p>
        </w:tc>
        <w:tc>
          <w:tcPr>
            <w:tcW w:w="992" w:type="dxa"/>
            <w:vMerge/>
            <w:vAlign w:val="center"/>
          </w:tcPr>
          <w:p w14:paraId="31E76F62" w14:textId="77777777" w:rsidR="00F71099" w:rsidRPr="00E254FC" w:rsidRDefault="00F71099" w:rsidP="0026640C">
            <w:pPr>
              <w:shd w:val="solid" w:color="FFFFFF" w:fill="FFFFFF"/>
              <w:spacing w:line="0" w:lineRule="atLeast"/>
              <w:jc w:val="right"/>
              <w:rPr>
                <w:rFonts w:ascii="宋体" w:hAnsi="宋体" w:hint="eastAsia"/>
                <w:sz w:val="18"/>
                <w:szCs w:val="18"/>
              </w:rPr>
            </w:pPr>
          </w:p>
        </w:tc>
      </w:tr>
      <w:tr w:rsidR="00F71099" w:rsidRPr="00E254FC" w14:paraId="5B4EE004" w14:textId="77777777" w:rsidTr="0028046B">
        <w:trPr>
          <w:trHeight w:val="20"/>
        </w:trPr>
        <w:tc>
          <w:tcPr>
            <w:tcW w:w="955" w:type="dxa"/>
            <w:vMerge/>
            <w:vAlign w:val="center"/>
          </w:tcPr>
          <w:p w14:paraId="652C6318" w14:textId="77777777" w:rsidR="00F71099" w:rsidRPr="00E254FC" w:rsidRDefault="00F71099" w:rsidP="0026640C">
            <w:pPr>
              <w:shd w:val="solid" w:color="FFFFFF" w:fill="FFFFFF"/>
              <w:spacing w:line="0" w:lineRule="atLeast"/>
              <w:jc w:val="right"/>
              <w:rPr>
                <w:rFonts w:ascii="宋体" w:hAnsi="宋体" w:hint="eastAsia"/>
                <w:sz w:val="18"/>
                <w:szCs w:val="18"/>
              </w:rPr>
            </w:pPr>
          </w:p>
        </w:tc>
        <w:tc>
          <w:tcPr>
            <w:tcW w:w="1426" w:type="dxa"/>
            <w:vMerge/>
            <w:vAlign w:val="center"/>
          </w:tcPr>
          <w:p w14:paraId="72E27F82" w14:textId="77777777" w:rsidR="00F71099" w:rsidRPr="00E254FC" w:rsidRDefault="00F71099" w:rsidP="0026640C">
            <w:pPr>
              <w:shd w:val="solid" w:color="FFFFFF" w:fill="FFFFFF"/>
              <w:spacing w:line="0" w:lineRule="atLeast"/>
              <w:jc w:val="center"/>
              <w:rPr>
                <w:rFonts w:ascii="宋体" w:hAnsi="宋体" w:hint="eastAsia"/>
                <w:sz w:val="18"/>
                <w:szCs w:val="18"/>
              </w:rPr>
            </w:pPr>
          </w:p>
        </w:tc>
        <w:tc>
          <w:tcPr>
            <w:tcW w:w="1295" w:type="dxa"/>
            <w:vMerge/>
            <w:vAlign w:val="center"/>
          </w:tcPr>
          <w:p w14:paraId="76429EBA" w14:textId="77777777" w:rsidR="00F71099" w:rsidRPr="00E254FC" w:rsidRDefault="00F71099" w:rsidP="0026640C">
            <w:pPr>
              <w:shd w:val="solid" w:color="FFFFFF" w:fill="FFFFFF"/>
              <w:spacing w:line="0" w:lineRule="atLeast"/>
              <w:jc w:val="center"/>
              <w:rPr>
                <w:rFonts w:ascii="宋体" w:hAnsi="宋体" w:hint="eastAsia"/>
                <w:sz w:val="18"/>
                <w:szCs w:val="18"/>
              </w:rPr>
            </w:pPr>
          </w:p>
        </w:tc>
        <w:tc>
          <w:tcPr>
            <w:tcW w:w="1887" w:type="dxa"/>
            <w:vAlign w:val="center"/>
          </w:tcPr>
          <w:p w14:paraId="74D03330" w14:textId="77777777" w:rsidR="00F71099" w:rsidRPr="00E254FC" w:rsidRDefault="00F71099" w:rsidP="0026640C">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维修时人为短接层</w:t>
            </w:r>
            <w:proofErr w:type="gramStart"/>
            <w:r w:rsidRPr="00E254FC">
              <w:rPr>
                <w:rFonts w:ascii="宋体" w:hAnsi="宋体" w:hint="eastAsia"/>
                <w:sz w:val="18"/>
                <w:szCs w:val="18"/>
              </w:rPr>
              <w:t>门</w:t>
            </w:r>
            <w:proofErr w:type="gramEnd"/>
            <w:r w:rsidRPr="00E254FC">
              <w:rPr>
                <w:rFonts w:ascii="宋体" w:hAnsi="宋体" w:hint="eastAsia"/>
                <w:sz w:val="18"/>
                <w:szCs w:val="18"/>
              </w:rPr>
              <w:t>门锁电气安全装置</w:t>
            </w:r>
          </w:p>
        </w:tc>
        <w:tc>
          <w:tcPr>
            <w:tcW w:w="7327" w:type="dxa"/>
            <w:vMerge/>
            <w:vAlign w:val="center"/>
          </w:tcPr>
          <w:p w14:paraId="7248AEBF" w14:textId="77777777" w:rsidR="00F71099" w:rsidRPr="00E254FC" w:rsidRDefault="00F71099" w:rsidP="0026640C">
            <w:pPr>
              <w:shd w:val="solid" w:color="FFFFFF" w:fill="FFFFFF"/>
              <w:spacing w:line="0" w:lineRule="atLeast"/>
              <w:jc w:val="left"/>
              <w:rPr>
                <w:rFonts w:ascii="宋体" w:hAnsi="宋体" w:hint="eastAsia"/>
                <w:sz w:val="18"/>
                <w:szCs w:val="18"/>
              </w:rPr>
            </w:pPr>
          </w:p>
        </w:tc>
        <w:tc>
          <w:tcPr>
            <w:tcW w:w="992" w:type="dxa"/>
            <w:vMerge/>
            <w:vAlign w:val="center"/>
          </w:tcPr>
          <w:p w14:paraId="6964CE65" w14:textId="77777777" w:rsidR="00F71099" w:rsidRPr="00E254FC" w:rsidRDefault="00F71099" w:rsidP="0026640C">
            <w:pPr>
              <w:shd w:val="solid" w:color="FFFFFF" w:fill="FFFFFF"/>
              <w:spacing w:line="0" w:lineRule="atLeast"/>
              <w:jc w:val="right"/>
              <w:rPr>
                <w:rFonts w:ascii="宋体" w:hAnsi="宋体" w:hint="eastAsia"/>
                <w:sz w:val="18"/>
                <w:szCs w:val="18"/>
              </w:rPr>
            </w:pPr>
          </w:p>
        </w:tc>
      </w:tr>
      <w:tr w:rsidR="0026640C" w:rsidRPr="00E254FC" w14:paraId="792CEA0A" w14:textId="77777777" w:rsidTr="0028046B">
        <w:trPr>
          <w:trHeight w:val="20"/>
        </w:trPr>
        <w:tc>
          <w:tcPr>
            <w:tcW w:w="955" w:type="dxa"/>
            <w:vMerge/>
            <w:vAlign w:val="center"/>
          </w:tcPr>
          <w:p w14:paraId="7BF4E5CC" w14:textId="77777777" w:rsidR="0026640C" w:rsidRPr="00E254FC" w:rsidRDefault="0026640C" w:rsidP="0026640C">
            <w:pPr>
              <w:shd w:val="solid" w:color="FFFFFF" w:fill="FFFFFF"/>
              <w:spacing w:line="0" w:lineRule="atLeast"/>
              <w:jc w:val="right"/>
              <w:rPr>
                <w:rFonts w:ascii="宋体" w:hAnsi="宋体" w:hint="eastAsia"/>
                <w:sz w:val="18"/>
                <w:szCs w:val="18"/>
              </w:rPr>
            </w:pPr>
          </w:p>
        </w:tc>
        <w:tc>
          <w:tcPr>
            <w:tcW w:w="1426" w:type="dxa"/>
            <w:vMerge/>
            <w:vAlign w:val="center"/>
          </w:tcPr>
          <w:p w14:paraId="7D20B5F9" w14:textId="77777777" w:rsidR="0026640C" w:rsidRPr="00E254FC" w:rsidRDefault="0026640C" w:rsidP="0026640C">
            <w:pPr>
              <w:shd w:val="solid" w:color="FFFFFF" w:fill="FFFFFF"/>
              <w:spacing w:line="0" w:lineRule="atLeast"/>
              <w:jc w:val="center"/>
              <w:rPr>
                <w:rFonts w:ascii="宋体" w:hAnsi="宋体" w:hint="eastAsia"/>
                <w:sz w:val="18"/>
                <w:szCs w:val="18"/>
              </w:rPr>
            </w:pPr>
          </w:p>
        </w:tc>
        <w:tc>
          <w:tcPr>
            <w:tcW w:w="1295" w:type="dxa"/>
            <w:vMerge/>
            <w:vAlign w:val="center"/>
          </w:tcPr>
          <w:p w14:paraId="6AF1FCD4" w14:textId="77777777" w:rsidR="0026640C" w:rsidRPr="00E254FC" w:rsidRDefault="0026640C" w:rsidP="0026640C">
            <w:pPr>
              <w:shd w:val="solid" w:color="FFFFFF" w:fill="FFFFFF"/>
              <w:spacing w:line="0" w:lineRule="atLeast"/>
              <w:jc w:val="center"/>
              <w:rPr>
                <w:rFonts w:ascii="宋体" w:hAnsi="宋体" w:hint="eastAsia"/>
                <w:sz w:val="18"/>
                <w:szCs w:val="18"/>
              </w:rPr>
            </w:pPr>
          </w:p>
        </w:tc>
        <w:tc>
          <w:tcPr>
            <w:tcW w:w="1887" w:type="dxa"/>
            <w:vAlign w:val="center"/>
          </w:tcPr>
          <w:p w14:paraId="607D3618" w14:textId="77777777" w:rsidR="0026640C" w:rsidRPr="00E254FC" w:rsidRDefault="0026640C" w:rsidP="0026640C">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轿厢顶部作业时劳动保护措施缺失</w:t>
            </w:r>
          </w:p>
        </w:tc>
        <w:tc>
          <w:tcPr>
            <w:tcW w:w="7327" w:type="dxa"/>
            <w:vAlign w:val="center"/>
          </w:tcPr>
          <w:p w14:paraId="3E9111E8" w14:textId="77777777" w:rsidR="0026640C" w:rsidRPr="00E254FC" w:rsidRDefault="0026640C" w:rsidP="0026640C">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1）督促维保单位作业人员严格按照公司制定的现场操作规程安全作业；</w:t>
            </w:r>
          </w:p>
          <w:p w14:paraId="5E68CD4B" w14:textId="77777777" w:rsidR="0026640C" w:rsidRPr="00E254FC" w:rsidRDefault="0026640C" w:rsidP="0026640C">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2）在轿顶上作业时，应使用安全带，根据需要采取用钢丝绳将轿厢吊住等做好防止坠落的措施。</w:t>
            </w:r>
          </w:p>
        </w:tc>
        <w:tc>
          <w:tcPr>
            <w:tcW w:w="992" w:type="dxa"/>
            <w:vAlign w:val="center"/>
          </w:tcPr>
          <w:p w14:paraId="7598922E" w14:textId="77777777" w:rsidR="0026640C" w:rsidRPr="00E254FC" w:rsidRDefault="0026640C" w:rsidP="0026640C">
            <w:pPr>
              <w:shd w:val="solid" w:color="FFFFFF" w:fill="FFFFFF"/>
              <w:spacing w:line="0" w:lineRule="atLeast"/>
              <w:jc w:val="right"/>
              <w:rPr>
                <w:rFonts w:ascii="宋体" w:hAnsi="宋体" w:hint="eastAsia"/>
                <w:sz w:val="18"/>
                <w:szCs w:val="18"/>
              </w:rPr>
            </w:pPr>
          </w:p>
        </w:tc>
      </w:tr>
    </w:tbl>
    <w:p w14:paraId="05D98745" w14:textId="77777777" w:rsidR="0028046B" w:rsidRPr="0028046B" w:rsidRDefault="0028046B" w:rsidP="0028046B">
      <w:pPr>
        <w:pStyle w:val="afffff9"/>
        <w:pageBreakBefore/>
        <w:spacing w:beforeLines="50" w:before="156" w:afterLines="50" w:after="156"/>
        <w:ind w:firstLineChars="0" w:firstLine="0"/>
        <w:jc w:val="center"/>
        <w:rPr>
          <w:rFonts w:ascii="黑体" w:eastAsia="黑体" w:hAnsi="黑体" w:hint="eastAsia"/>
        </w:rPr>
      </w:pPr>
      <w:r w:rsidRPr="0028046B">
        <w:rPr>
          <w:rFonts w:ascii="黑体" w:eastAsia="黑体" w:hAnsi="黑体" w:hint="eastAsia"/>
        </w:rPr>
        <w:lastRenderedPageBreak/>
        <w:t>表B.10  特种设备常见风险事件分析及典型管控措施(垂直升降电梯)</w:t>
      </w:r>
      <w:r w:rsidRPr="0028046B">
        <w:rPr>
          <w:rFonts w:hAnsi="宋体" w:hint="eastAsia"/>
        </w:rPr>
        <w:t>（续）</w:t>
      </w:r>
    </w:p>
    <w:tbl>
      <w:tblPr>
        <w:tblW w:w="13882"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4A0" w:firstRow="1" w:lastRow="0" w:firstColumn="1" w:lastColumn="0" w:noHBand="0" w:noVBand="1"/>
      </w:tblPr>
      <w:tblGrid>
        <w:gridCol w:w="955"/>
        <w:gridCol w:w="1426"/>
        <w:gridCol w:w="1295"/>
        <w:gridCol w:w="1887"/>
        <w:gridCol w:w="7327"/>
        <w:gridCol w:w="992"/>
      </w:tblGrid>
      <w:tr w:rsidR="0028046B" w:rsidRPr="00E254FC" w14:paraId="10292308" w14:textId="77777777" w:rsidTr="0028046B">
        <w:trPr>
          <w:trHeight w:val="539"/>
          <w:tblHeader/>
        </w:trPr>
        <w:tc>
          <w:tcPr>
            <w:tcW w:w="955" w:type="dxa"/>
            <w:tcBorders>
              <w:top w:val="single" w:sz="8" w:space="0" w:color="auto"/>
              <w:bottom w:val="single" w:sz="8" w:space="0" w:color="auto"/>
            </w:tcBorders>
            <w:vAlign w:val="center"/>
          </w:tcPr>
          <w:p w14:paraId="0527207C" w14:textId="77777777" w:rsidR="0028046B" w:rsidRPr="00E254FC" w:rsidRDefault="0028046B" w:rsidP="00C17ECE">
            <w:pPr>
              <w:widowControl/>
              <w:shd w:val="solid" w:color="FFFFFF" w:fill="FFFFFF"/>
              <w:spacing w:line="0" w:lineRule="atLeast"/>
              <w:jc w:val="center"/>
              <w:rPr>
                <w:rFonts w:ascii="宋体" w:hAnsi="宋体" w:cs="宋体" w:hint="eastAsia"/>
                <w:bCs/>
                <w:kern w:val="0"/>
                <w:sz w:val="18"/>
                <w:szCs w:val="18"/>
              </w:rPr>
            </w:pPr>
            <w:r w:rsidRPr="00E254FC">
              <w:rPr>
                <w:rFonts w:ascii="宋体" w:hAnsi="宋体"/>
                <w:sz w:val="18"/>
                <w:szCs w:val="18"/>
              </w:rPr>
              <w:br w:type="page"/>
            </w:r>
            <w:r w:rsidRPr="00E254FC">
              <w:rPr>
                <w:rFonts w:ascii="宋体" w:hAnsi="宋体" w:cs="宋体" w:hint="eastAsia"/>
                <w:bCs/>
                <w:sz w:val="18"/>
                <w:szCs w:val="18"/>
              </w:rPr>
              <w:t>风险来源</w:t>
            </w:r>
          </w:p>
        </w:tc>
        <w:tc>
          <w:tcPr>
            <w:tcW w:w="1426" w:type="dxa"/>
            <w:tcBorders>
              <w:top w:val="single" w:sz="8" w:space="0" w:color="auto"/>
              <w:bottom w:val="single" w:sz="8" w:space="0" w:color="auto"/>
            </w:tcBorders>
            <w:vAlign w:val="center"/>
          </w:tcPr>
          <w:p w14:paraId="4915F449" w14:textId="77777777" w:rsidR="0028046B" w:rsidRPr="00E254FC" w:rsidRDefault="0028046B" w:rsidP="00C17ECE">
            <w:pPr>
              <w:widowControl/>
              <w:shd w:val="solid" w:color="FFFFFF" w:fill="FFFFFF"/>
              <w:spacing w:line="0" w:lineRule="atLeast"/>
              <w:jc w:val="center"/>
              <w:rPr>
                <w:rFonts w:ascii="宋体" w:hAnsi="宋体" w:cs="宋体" w:hint="eastAsia"/>
                <w:bCs/>
                <w:kern w:val="0"/>
                <w:sz w:val="18"/>
                <w:szCs w:val="18"/>
              </w:rPr>
            </w:pPr>
            <w:r w:rsidRPr="00E254FC">
              <w:rPr>
                <w:rFonts w:ascii="宋体" w:hAnsi="宋体" w:cs="宋体" w:hint="eastAsia"/>
                <w:bCs/>
                <w:sz w:val="18"/>
                <w:szCs w:val="18"/>
              </w:rPr>
              <w:t>风险事件描述</w:t>
            </w:r>
          </w:p>
        </w:tc>
        <w:tc>
          <w:tcPr>
            <w:tcW w:w="3182" w:type="dxa"/>
            <w:gridSpan w:val="2"/>
            <w:tcBorders>
              <w:top w:val="single" w:sz="8" w:space="0" w:color="auto"/>
              <w:bottom w:val="single" w:sz="8" w:space="0" w:color="auto"/>
            </w:tcBorders>
            <w:vAlign w:val="center"/>
          </w:tcPr>
          <w:p w14:paraId="6A497A0C" w14:textId="77777777" w:rsidR="0028046B" w:rsidRPr="00E254FC" w:rsidRDefault="0028046B" w:rsidP="00C17ECE">
            <w:pPr>
              <w:widowControl/>
              <w:shd w:val="solid" w:color="FFFFFF" w:fill="FFFFFF"/>
              <w:spacing w:line="0" w:lineRule="atLeast"/>
              <w:jc w:val="center"/>
              <w:rPr>
                <w:rFonts w:ascii="宋体" w:hAnsi="宋体" w:cs="宋体" w:hint="eastAsia"/>
                <w:bCs/>
                <w:kern w:val="0"/>
                <w:sz w:val="18"/>
                <w:szCs w:val="18"/>
              </w:rPr>
            </w:pPr>
            <w:r w:rsidRPr="00E254FC">
              <w:rPr>
                <w:rFonts w:ascii="宋体" w:hAnsi="宋体" w:cs="宋体" w:hint="eastAsia"/>
                <w:bCs/>
                <w:sz w:val="18"/>
                <w:szCs w:val="18"/>
              </w:rPr>
              <w:t>风险因素</w:t>
            </w:r>
          </w:p>
        </w:tc>
        <w:tc>
          <w:tcPr>
            <w:tcW w:w="7327" w:type="dxa"/>
            <w:tcBorders>
              <w:top w:val="single" w:sz="8" w:space="0" w:color="auto"/>
              <w:bottom w:val="single" w:sz="8" w:space="0" w:color="auto"/>
            </w:tcBorders>
            <w:vAlign w:val="center"/>
          </w:tcPr>
          <w:p w14:paraId="1FDBFCEC" w14:textId="77777777" w:rsidR="0028046B" w:rsidRPr="00E254FC" w:rsidRDefault="0028046B" w:rsidP="00C17ECE">
            <w:pPr>
              <w:widowControl/>
              <w:shd w:val="solid" w:color="FFFFFF" w:fill="FFFFFF"/>
              <w:spacing w:line="0" w:lineRule="atLeast"/>
              <w:jc w:val="center"/>
              <w:rPr>
                <w:rFonts w:ascii="宋体" w:hAnsi="宋体" w:cs="宋体" w:hint="eastAsia"/>
                <w:bCs/>
                <w:kern w:val="0"/>
                <w:sz w:val="18"/>
                <w:szCs w:val="18"/>
              </w:rPr>
            </w:pPr>
            <w:r w:rsidRPr="00E254FC">
              <w:rPr>
                <w:rFonts w:ascii="宋体" w:hAnsi="宋体" w:cs="宋体" w:hint="eastAsia"/>
                <w:bCs/>
                <w:sz w:val="18"/>
                <w:szCs w:val="18"/>
              </w:rPr>
              <w:t>管控措施</w:t>
            </w:r>
          </w:p>
        </w:tc>
        <w:tc>
          <w:tcPr>
            <w:tcW w:w="992" w:type="dxa"/>
            <w:tcBorders>
              <w:top w:val="single" w:sz="8" w:space="0" w:color="auto"/>
              <w:bottom w:val="single" w:sz="8" w:space="0" w:color="auto"/>
            </w:tcBorders>
            <w:vAlign w:val="center"/>
          </w:tcPr>
          <w:p w14:paraId="5582A60D" w14:textId="77777777" w:rsidR="0028046B" w:rsidRPr="00E254FC" w:rsidRDefault="0028046B" w:rsidP="00C17ECE">
            <w:pPr>
              <w:widowControl/>
              <w:shd w:val="solid" w:color="FFFFFF" w:fill="FFFFFF"/>
              <w:spacing w:line="0" w:lineRule="atLeast"/>
              <w:jc w:val="center"/>
              <w:rPr>
                <w:rFonts w:ascii="宋体" w:hAnsi="宋体" w:cs="宋体" w:hint="eastAsia"/>
                <w:bCs/>
                <w:kern w:val="0"/>
                <w:sz w:val="18"/>
                <w:szCs w:val="18"/>
              </w:rPr>
            </w:pPr>
            <w:r w:rsidRPr="00E254FC">
              <w:rPr>
                <w:rFonts w:ascii="宋体" w:hAnsi="宋体" w:cs="宋体" w:hint="eastAsia"/>
                <w:bCs/>
                <w:sz w:val="18"/>
                <w:szCs w:val="18"/>
              </w:rPr>
              <w:t>适用范围</w:t>
            </w:r>
          </w:p>
        </w:tc>
      </w:tr>
      <w:tr w:rsidR="0026640C" w:rsidRPr="00E254FC" w14:paraId="014DC29D" w14:textId="77777777" w:rsidTr="0028046B">
        <w:trPr>
          <w:trHeight w:val="20"/>
        </w:trPr>
        <w:tc>
          <w:tcPr>
            <w:tcW w:w="955" w:type="dxa"/>
            <w:vMerge w:val="restart"/>
            <w:vAlign w:val="center"/>
          </w:tcPr>
          <w:p w14:paraId="063F005E" w14:textId="185444F7" w:rsidR="0026640C" w:rsidRPr="00E254FC" w:rsidRDefault="0026640C" w:rsidP="0026640C">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维修作业</w:t>
            </w:r>
          </w:p>
        </w:tc>
        <w:tc>
          <w:tcPr>
            <w:tcW w:w="1426" w:type="dxa"/>
            <w:vAlign w:val="center"/>
          </w:tcPr>
          <w:p w14:paraId="39FDCC79" w14:textId="77777777" w:rsidR="0026640C" w:rsidRPr="00E254FC" w:rsidRDefault="0026640C" w:rsidP="0026640C">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困人</w:t>
            </w:r>
          </w:p>
        </w:tc>
        <w:tc>
          <w:tcPr>
            <w:tcW w:w="1295" w:type="dxa"/>
            <w:vAlign w:val="center"/>
          </w:tcPr>
          <w:p w14:paraId="589A0BE2" w14:textId="77777777" w:rsidR="0026640C" w:rsidRPr="00E254FC" w:rsidRDefault="0026640C" w:rsidP="0026640C">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违章作业</w:t>
            </w:r>
          </w:p>
        </w:tc>
        <w:tc>
          <w:tcPr>
            <w:tcW w:w="1887" w:type="dxa"/>
            <w:vAlign w:val="center"/>
          </w:tcPr>
          <w:p w14:paraId="28C6B359" w14:textId="77777777" w:rsidR="0026640C" w:rsidRPr="00E254FC" w:rsidRDefault="0026640C" w:rsidP="0026640C">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检修时未在相应层站设置警示护栏</w:t>
            </w:r>
          </w:p>
        </w:tc>
        <w:tc>
          <w:tcPr>
            <w:tcW w:w="7327" w:type="dxa"/>
            <w:vAlign w:val="center"/>
          </w:tcPr>
          <w:p w14:paraId="69DB136E" w14:textId="77777777" w:rsidR="0026640C" w:rsidRPr="00E254FC" w:rsidRDefault="0026640C" w:rsidP="0026640C">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督促维保单位作业人员严格按照公司制定的现场操作规程安全作业。</w:t>
            </w:r>
          </w:p>
          <w:p w14:paraId="574F0C93" w14:textId="56A81F08" w:rsidR="0026640C" w:rsidRPr="00E254FC" w:rsidRDefault="0026640C" w:rsidP="0028046B">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检查要点：在电梯检修前认真检查采取的安全措施是否正确完备</w:t>
            </w:r>
          </w:p>
        </w:tc>
        <w:tc>
          <w:tcPr>
            <w:tcW w:w="992" w:type="dxa"/>
            <w:vAlign w:val="center"/>
          </w:tcPr>
          <w:p w14:paraId="0EA23EBE" w14:textId="77777777" w:rsidR="0026640C" w:rsidRPr="00E254FC" w:rsidRDefault="0026640C" w:rsidP="0026640C">
            <w:pPr>
              <w:shd w:val="solid" w:color="FFFFFF" w:fill="FFFFFF"/>
              <w:spacing w:line="0" w:lineRule="atLeast"/>
              <w:jc w:val="right"/>
              <w:rPr>
                <w:rFonts w:ascii="宋体" w:hAnsi="宋体" w:hint="eastAsia"/>
                <w:sz w:val="18"/>
                <w:szCs w:val="18"/>
              </w:rPr>
            </w:pPr>
          </w:p>
        </w:tc>
      </w:tr>
      <w:tr w:rsidR="0026640C" w:rsidRPr="00E254FC" w14:paraId="65E7F86E" w14:textId="77777777" w:rsidTr="0028046B">
        <w:trPr>
          <w:trHeight w:val="20"/>
        </w:trPr>
        <w:tc>
          <w:tcPr>
            <w:tcW w:w="955" w:type="dxa"/>
            <w:vMerge/>
            <w:vAlign w:val="center"/>
          </w:tcPr>
          <w:p w14:paraId="1F2FAE5E" w14:textId="77777777" w:rsidR="0026640C" w:rsidRPr="00E254FC" w:rsidRDefault="0026640C" w:rsidP="0026640C">
            <w:pPr>
              <w:shd w:val="solid" w:color="FFFFFF" w:fill="FFFFFF"/>
              <w:spacing w:line="0" w:lineRule="atLeast"/>
              <w:jc w:val="left"/>
              <w:rPr>
                <w:rFonts w:ascii="宋体" w:hAnsi="宋体" w:hint="eastAsia"/>
                <w:sz w:val="18"/>
                <w:szCs w:val="18"/>
              </w:rPr>
            </w:pPr>
          </w:p>
        </w:tc>
        <w:tc>
          <w:tcPr>
            <w:tcW w:w="1426" w:type="dxa"/>
            <w:vMerge w:val="restart"/>
            <w:vAlign w:val="center"/>
          </w:tcPr>
          <w:p w14:paraId="034121DF" w14:textId="77777777" w:rsidR="0026640C" w:rsidRPr="00E254FC" w:rsidRDefault="0026640C" w:rsidP="0026640C">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触电</w:t>
            </w:r>
          </w:p>
        </w:tc>
        <w:tc>
          <w:tcPr>
            <w:tcW w:w="1295" w:type="dxa"/>
            <w:vMerge w:val="restart"/>
            <w:vAlign w:val="center"/>
          </w:tcPr>
          <w:p w14:paraId="74BD1F32" w14:textId="77777777" w:rsidR="0026640C" w:rsidRPr="00E254FC" w:rsidRDefault="0026640C" w:rsidP="0026640C">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人员能力不足</w:t>
            </w:r>
          </w:p>
        </w:tc>
        <w:tc>
          <w:tcPr>
            <w:tcW w:w="1887" w:type="dxa"/>
            <w:vAlign w:val="center"/>
          </w:tcPr>
          <w:p w14:paraId="1662A5B0" w14:textId="77777777" w:rsidR="0026640C" w:rsidRPr="00E254FC" w:rsidRDefault="0026640C" w:rsidP="0026640C">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作业人员无证上岗</w:t>
            </w:r>
          </w:p>
        </w:tc>
        <w:tc>
          <w:tcPr>
            <w:tcW w:w="7327" w:type="dxa"/>
            <w:vMerge w:val="restart"/>
            <w:vAlign w:val="center"/>
          </w:tcPr>
          <w:p w14:paraId="617AFBB8" w14:textId="77777777" w:rsidR="0026640C" w:rsidRPr="00E254FC" w:rsidRDefault="0026640C" w:rsidP="0026640C">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督促维保单</w:t>
            </w:r>
            <w:proofErr w:type="gramStart"/>
            <w:r w:rsidRPr="00E254FC">
              <w:rPr>
                <w:rFonts w:ascii="宋体" w:hAnsi="宋体" w:hint="eastAsia"/>
                <w:sz w:val="18"/>
                <w:szCs w:val="18"/>
              </w:rPr>
              <w:t>位加强</w:t>
            </w:r>
            <w:proofErr w:type="gramEnd"/>
            <w:r w:rsidRPr="00E254FC">
              <w:rPr>
                <w:rFonts w:ascii="宋体" w:hAnsi="宋体" w:hint="eastAsia"/>
                <w:sz w:val="18"/>
                <w:szCs w:val="18"/>
              </w:rPr>
              <w:t>对作业人员持证情况的检查，定期对持证的作业人员开展技能培训。</w:t>
            </w:r>
          </w:p>
          <w:p w14:paraId="4617B72E" w14:textId="77777777" w:rsidR="0026640C" w:rsidRPr="00E254FC" w:rsidRDefault="0026640C" w:rsidP="0026640C">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检查要点：</w:t>
            </w:r>
          </w:p>
          <w:p w14:paraId="16DB4AC9" w14:textId="77777777" w:rsidR="0026640C" w:rsidRPr="00E254FC" w:rsidRDefault="0026640C" w:rsidP="0026640C">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电气专业人员应持证上岗，非电气专业人员不准进行任何电气部件的更换或维修,特别是高压电气部件维修更换。</w:t>
            </w:r>
          </w:p>
        </w:tc>
        <w:tc>
          <w:tcPr>
            <w:tcW w:w="992" w:type="dxa"/>
            <w:vMerge w:val="restart"/>
            <w:vAlign w:val="center"/>
          </w:tcPr>
          <w:p w14:paraId="75D0CA26" w14:textId="77777777" w:rsidR="0026640C" w:rsidRPr="00E254FC" w:rsidRDefault="0026640C" w:rsidP="0026640C">
            <w:pPr>
              <w:shd w:val="solid" w:color="FFFFFF" w:fill="FFFFFF"/>
              <w:spacing w:line="0" w:lineRule="atLeast"/>
              <w:jc w:val="right"/>
              <w:rPr>
                <w:rFonts w:ascii="宋体" w:hAnsi="宋体" w:hint="eastAsia"/>
                <w:sz w:val="18"/>
                <w:szCs w:val="18"/>
              </w:rPr>
            </w:pPr>
          </w:p>
        </w:tc>
      </w:tr>
      <w:tr w:rsidR="0026640C" w:rsidRPr="00E254FC" w14:paraId="3BB29C06" w14:textId="77777777" w:rsidTr="0028046B">
        <w:trPr>
          <w:trHeight w:val="20"/>
        </w:trPr>
        <w:tc>
          <w:tcPr>
            <w:tcW w:w="955" w:type="dxa"/>
            <w:vMerge/>
            <w:vAlign w:val="center"/>
          </w:tcPr>
          <w:p w14:paraId="0F329212" w14:textId="77777777" w:rsidR="0026640C" w:rsidRPr="00E254FC" w:rsidRDefault="0026640C" w:rsidP="0026640C">
            <w:pPr>
              <w:shd w:val="solid" w:color="FFFFFF" w:fill="FFFFFF"/>
              <w:spacing w:line="0" w:lineRule="atLeast"/>
              <w:jc w:val="left"/>
              <w:rPr>
                <w:rFonts w:ascii="宋体" w:hAnsi="宋体" w:hint="eastAsia"/>
                <w:sz w:val="18"/>
                <w:szCs w:val="18"/>
              </w:rPr>
            </w:pPr>
          </w:p>
        </w:tc>
        <w:tc>
          <w:tcPr>
            <w:tcW w:w="1426" w:type="dxa"/>
            <w:vMerge/>
            <w:vAlign w:val="center"/>
          </w:tcPr>
          <w:p w14:paraId="221A648E" w14:textId="77777777" w:rsidR="0026640C" w:rsidRPr="00E254FC" w:rsidRDefault="0026640C" w:rsidP="0026640C">
            <w:pPr>
              <w:shd w:val="solid" w:color="FFFFFF" w:fill="FFFFFF"/>
              <w:spacing w:line="0" w:lineRule="atLeast"/>
              <w:jc w:val="left"/>
              <w:rPr>
                <w:rFonts w:ascii="宋体" w:hAnsi="宋体" w:hint="eastAsia"/>
                <w:sz w:val="18"/>
                <w:szCs w:val="18"/>
              </w:rPr>
            </w:pPr>
          </w:p>
        </w:tc>
        <w:tc>
          <w:tcPr>
            <w:tcW w:w="1295" w:type="dxa"/>
            <w:vMerge/>
            <w:vAlign w:val="center"/>
          </w:tcPr>
          <w:p w14:paraId="69904EE9" w14:textId="77777777" w:rsidR="0026640C" w:rsidRPr="00E254FC" w:rsidRDefault="0026640C" w:rsidP="0026640C">
            <w:pPr>
              <w:shd w:val="solid" w:color="FFFFFF" w:fill="FFFFFF"/>
              <w:spacing w:line="0" w:lineRule="atLeast"/>
              <w:jc w:val="left"/>
              <w:rPr>
                <w:rFonts w:ascii="宋体" w:hAnsi="宋体" w:hint="eastAsia"/>
                <w:sz w:val="18"/>
                <w:szCs w:val="18"/>
              </w:rPr>
            </w:pPr>
          </w:p>
        </w:tc>
        <w:tc>
          <w:tcPr>
            <w:tcW w:w="1887" w:type="dxa"/>
            <w:vAlign w:val="center"/>
          </w:tcPr>
          <w:p w14:paraId="60302ABE" w14:textId="77777777" w:rsidR="0026640C" w:rsidRPr="00E254FC" w:rsidRDefault="0026640C" w:rsidP="0026640C">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接线不正确，操作失误</w:t>
            </w:r>
          </w:p>
        </w:tc>
        <w:tc>
          <w:tcPr>
            <w:tcW w:w="7327" w:type="dxa"/>
            <w:vMerge/>
            <w:vAlign w:val="center"/>
          </w:tcPr>
          <w:p w14:paraId="32E49CA8" w14:textId="77777777" w:rsidR="0026640C" w:rsidRPr="00E254FC" w:rsidRDefault="0026640C" w:rsidP="0026640C">
            <w:pPr>
              <w:shd w:val="solid" w:color="FFFFFF" w:fill="FFFFFF"/>
              <w:spacing w:line="0" w:lineRule="atLeast"/>
              <w:jc w:val="left"/>
              <w:rPr>
                <w:rFonts w:ascii="宋体" w:hAnsi="宋体" w:hint="eastAsia"/>
                <w:sz w:val="18"/>
                <w:szCs w:val="18"/>
              </w:rPr>
            </w:pPr>
          </w:p>
        </w:tc>
        <w:tc>
          <w:tcPr>
            <w:tcW w:w="992" w:type="dxa"/>
            <w:vMerge/>
            <w:vAlign w:val="center"/>
          </w:tcPr>
          <w:p w14:paraId="075AA683" w14:textId="77777777" w:rsidR="0026640C" w:rsidRPr="00E254FC" w:rsidRDefault="0026640C" w:rsidP="0026640C">
            <w:pPr>
              <w:shd w:val="solid" w:color="FFFFFF" w:fill="FFFFFF"/>
              <w:spacing w:line="0" w:lineRule="atLeast"/>
              <w:jc w:val="right"/>
              <w:rPr>
                <w:rFonts w:ascii="宋体" w:hAnsi="宋体" w:hint="eastAsia"/>
                <w:sz w:val="18"/>
                <w:szCs w:val="18"/>
              </w:rPr>
            </w:pPr>
          </w:p>
        </w:tc>
      </w:tr>
      <w:tr w:rsidR="0026640C" w:rsidRPr="00E254FC" w14:paraId="51EFF74A" w14:textId="77777777" w:rsidTr="0028046B">
        <w:trPr>
          <w:trHeight w:val="20"/>
        </w:trPr>
        <w:tc>
          <w:tcPr>
            <w:tcW w:w="955" w:type="dxa"/>
            <w:vMerge/>
            <w:vAlign w:val="center"/>
          </w:tcPr>
          <w:p w14:paraId="4E186101" w14:textId="77777777" w:rsidR="0026640C" w:rsidRPr="00E254FC" w:rsidRDefault="0026640C" w:rsidP="0026640C">
            <w:pPr>
              <w:shd w:val="solid" w:color="FFFFFF" w:fill="FFFFFF"/>
              <w:spacing w:line="0" w:lineRule="atLeast"/>
              <w:jc w:val="left"/>
              <w:rPr>
                <w:rFonts w:ascii="宋体" w:hAnsi="宋体" w:hint="eastAsia"/>
                <w:sz w:val="18"/>
                <w:szCs w:val="18"/>
              </w:rPr>
            </w:pPr>
          </w:p>
        </w:tc>
        <w:tc>
          <w:tcPr>
            <w:tcW w:w="1426" w:type="dxa"/>
            <w:vMerge/>
            <w:vAlign w:val="center"/>
          </w:tcPr>
          <w:p w14:paraId="184E4080" w14:textId="77777777" w:rsidR="0026640C" w:rsidRPr="00E254FC" w:rsidRDefault="0026640C" w:rsidP="0026640C">
            <w:pPr>
              <w:shd w:val="solid" w:color="FFFFFF" w:fill="FFFFFF"/>
              <w:spacing w:line="0" w:lineRule="atLeast"/>
              <w:jc w:val="left"/>
              <w:rPr>
                <w:rFonts w:ascii="宋体" w:hAnsi="宋体" w:hint="eastAsia"/>
                <w:sz w:val="18"/>
                <w:szCs w:val="18"/>
              </w:rPr>
            </w:pPr>
          </w:p>
        </w:tc>
        <w:tc>
          <w:tcPr>
            <w:tcW w:w="1295" w:type="dxa"/>
            <w:vAlign w:val="center"/>
          </w:tcPr>
          <w:p w14:paraId="0D0D3FE0" w14:textId="77777777" w:rsidR="0026640C" w:rsidRPr="00E254FC" w:rsidRDefault="0026640C" w:rsidP="0026640C">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违章作业</w:t>
            </w:r>
          </w:p>
        </w:tc>
        <w:tc>
          <w:tcPr>
            <w:tcW w:w="1887" w:type="dxa"/>
            <w:vAlign w:val="center"/>
          </w:tcPr>
          <w:p w14:paraId="505831E4" w14:textId="77777777" w:rsidR="0026640C" w:rsidRPr="00E254FC" w:rsidRDefault="0026640C" w:rsidP="0026640C">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工作中不遵守安全、技术规定，盲目作业</w:t>
            </w:r>
          </w:p>
        </w:tc>
        <w:tc>
          <w:tcPr>
            <w:tcW w:w="7327" w:type="dxa"/>
            <w:vAlign w:val="center"/>
          </w:tcPr>
          <w:p w14:paraId="627ED689" w14:textId="77777777" w:rsidR="0026640C" w:rsidRPr="00E254FC" w:rsidRDefault="0026640C" w:rsidP="0026640C">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督促维保单位作业人员严格按照公司制定的现场操作规程安全作业。</w:t>
            </w:r>
          </w:p>
          <w:p w14:paraId="11A84E08" w14:textId="3BC04075" w:rsidR="0026640C" w:rsidRPr="00E254FC" w:rsidRDefault="0026640C" w:rsidP="0028046B">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检查要点：进行与电有关的操作时应执行断电操作，并采取安全的断电方式：断电+上锁+</w:t>
            </w:r>
            <w:proofErr w:type="gramStart"/>
            <w:r w:rsidRPr="00E254FC">
              <w:rPr>
                <w:rFonts w:ascii="宋体" w:hAnsi="宋体" w:hint="eastAsia"/>
                <w:sz w:val="18"/>
                <w:szCs w:val="18"/>
              </w:rPr>
              <w:t>验电</w:t>
            </w:r>
            <w:proofErr w:type="gramEnd"/>
            <w:r w:rsidRPr="00E254FC">
              <w:rPr>
                <w:rFonts w:ascii="宋体" w:hAnsi="宋体" w:hint="eastAsia"/>
                <w:sz w:val="18"/>
                <w:szCs w:val="18"/>
              </w:rPr>
              <w:t>+挂牌（不要正面断电）。</w:t>
            </w:r>
          </w:p>
        </w:tc>
        <w:tc>
          <w:tcPr>
            <w:tcW w:w="992" w:type="dxa"/>
            <w:vAlign w:val="center"/>
          </w:tcPr>
          <w:p w14:paraId="00C64920" w14:textId="77777777" w:rsidR="0026640C" w:rsidRPr="00E254FC" w:rsidRDefault="0026640C" w:rsidP="0026640C">
            <w:pPr>
              <w:shd w:val="solid" w:color="FFFFFF" w:fill="FFFFFF"/>
              <w:spacing w:line="0" w:lineRule="atLeast"/>
              <w:jc w:val="right"/>
              <w:rPr>
                <w:rFonts w:ascii="宋体" w:hAnsi="宋体" w:hint="eastAsia"/>
                <w:sz w:val="18"/>
                <w:szCs w:val="18"/>
              </w:rPr>
            </w:pPr>
          </w:p>
        </w:tc>
      </w:tr>
      <w:tr w:rsidR="0026640C" w:rsidRPr="00E254FC" w14:paraId="20FF4978" w14:textId="77777777" w:rsidTr="0028046B">
        <w:trPr>
          <w:trHeight w:val="20"/>
        </w:trPr>
        <w:tc>
          <w:tcPr>
            <w:tcW w:w="955" w:type="dxa"/>
            <w:vMerge/>
            <w:vAlign w:val="center"/>
          </w:tcPr>
          <w:p w14:paraId="7DEEA13B" w14:textId="77777777" w:rsidR="0026640C" w:rsidRPr="00E254FC" w:rsidRDefault="0026640C" w:rsidP="0026640C">
            <w:pPr>
              <w:shd w:val="solid" w:color="FFFFFF" w:fill="FFFFFF"/>
              <w:spacing w:line="0" w:lineRule="atLeast"/>
              <w:jc w:val="left"/>
              <w:rPr>
                <w:rFonts w:ascii="宋体" w:hAnsi="宋体" w:hint="eastAsia"/>
                <w:sz w:val="18"/>
                <w:szCs w:val="18"/>
              </w:rPr>
            </w:pPr>
          </w:p>
        </w:tc>
        <w:tc>
          <w:tcPr>
            <w:tcW w:w="1426" w:type="dxa"/>
            <w:vMerge/>
            <w:vAlign w:val="center"/>
          </w:tcPr>
          <w:p w14:paraId="46AC4773" w14:textId="77777777" w:rsidR="0026640C" w:rsidRPr="00E254FC" w:rsidRDefault="0026640C" w:rsidP="0026640C">
            <w:pPr>
              <w:shd w:val="solid" w:color="FFFFFF" w:fill="FFFFFF"/>
              <w:spacing w:line="0" w:lineRule="atLeast"/>
              <w:jc w:val="left"/>
              <w:rPr>
                <w:rFonts w:ascii="宋体" w:hAnsi="宋体" w:hint="eastAsia"/>
                <w:sz w:val="18"/>
                <w:szCs w:val="18"/>
              </w:rPr>
            </w:pPr>
          </w:p>
        </w:tc>
        <w:tc>
          <w:tcPr>
            <w:tcW w:w="1295" w:type="dxa"/>
            <w:vMerge w:val="restart"/>
            <w:vAlign w:val="center"/>
          </w:tcPr>
          <w:p w14:paraId="5A3DD9B9" w14:textId="77777777" w:rsidR="0026640C" w:rsidRPr="00E254FC" w:rsidRDefault="0026640C" w:rsidP="0026640C">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防护措施不当</w:t>
            </w:r>
          </w:p>
        </w:tc>
        <w:tc>
          <w:tcPr>
            <w:tcW w:w="1887" w:type="dxa"/>
            <w:vAlign w:val="center"/>
          </w:tcPr>
          <w:p w14:paraId="11D66AF9" w14:textId="77777777" w:rsidR="0026640C" w:rsidRPr="00E254FC" w:rsidRDefault="0026640C" w:rsidP="0026640C">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未按规定穿戴劳动防护用品</w:t>
            </w:r>
          </w:p>
        </w:tc>
        <w:tc>
          <w:tcPr>
            <w:tcW w:w="7327" w:type="dxa"/>
            <w:vMerge w:val="restart"/>
            <w:vAlign w:val="center"/>
          </w:tcPr>
          <w:p w14:paraId="69D280FC" w14:textId="77777777" w:rsidR="0026640C" w:rsidRPr="00E254FC" w:rsidRDefault="0026640C" w:rsidP="0026640C">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督促维保单</w:t>
            </w:r>
            <w:proofErr w:type="gramStart"/>
            <w:r w:rsidRPr="00E254FC">
              <w:rPr>
                <w:rFonts w:ascii="宋体" w:hAnsi="宋体" w:hint="eastAsia"/>
                <w:sz w:val="18"/>
                <w:szCs w:val="18"/>
              </w:rPr>
              <w:t>位加强</w:t>
            </w:r>
            <w:proofErr w:type="gramEnd"/>
            <w:r w:rsidRPr="00E254FC">
              <w:rPr>
                <w:rFonts w:ascii="宋体" w:hAnsi="宋体" w:hint="eastAsia"/>
                <w:sz w:val="18"/>
                <w:szCs w:val="18"/>
              </w:rPr>
              <w:t>对作业人员的安全宣传教育，劳动防护用品配备齐全。</w:t>
            </w:r>
          </w:p>
          <w:p w14:paraId="032ADBBF" w14:textId="32476DF2" w:rsidR="0026640C" w:rsidRPr="00E254FC" w:rsidRDefault="0026640C" w:rsidP="0028046B">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检查要点：加强对作业人员穿戴绝缘防护用品的检查，使用符合安全要求的检修工具。</w:t>
            </w:r>
          </w:p>
        </w:tc>
        <w:tc>
          <w:tcPr>
            <w:tcW w:w="992" w:type="dxa"/>
            <w:vMerge w:val="restart"/>
            <w:vAlign w:val="center"/>
          </w:tcPr>
          <w:p w14:paraId="1E3CE3E3" w14:textId="77777777" w:rsidR="0026640C" w:rsidRPr="00E254FC" w:rsidRDefault="0026640C" w:rsidP="0026640C">
            <w:pPr>
              <w:shd w:val="solid" w:color="FFFFFF" w:fill="FFFFFF"/>
              <w:spacing w:line="0" w:lineRule="atLeast"/>
              <w:jc w:val="right"/>
              <w:rPr>
                <w:rFonts w:ascii="宋体" w:hAnsi="宋体" w:hint="eastAsia"/>
                <w:sz w:val="18"/>
                <w:szCs w:val="18"/>
              </w:rPr>
            </w:pPr>
          </w:p>
        </w:tc>
      </w:tr>
      <w:tr w:rsidR="0026640C" w:rsidRPr="00E254FC" w14:paraId="52ACA31C" w14:textId="77777777" w:rsidTr="0028046B">
        <w:trPr>
          <w:trHeight w:val="20"/>
        </w:trPr>
        <w:tc>
          <w:tcPr>
            <w:tcW w:w="955" w:type="dxa"/>
            <w:vMerge/>
            <w:vAlign w:val="center"/>
          </w:tcPr>
          <w:p w14:paraId="7CB24E71" w14:textId="77777777" w:rsidR="0026640C" w:rsidRPr="00E254FC" w:rsidRDefault="0026640C" w:rsidP="0026640C">
            <w:pPr>
              <w:shd w:val="solid" w:color="FFFFFF" w:fill="FFFFFF"/>
              <w:spacing w:line="0" w:lineRule="atLeast"/>
              <w:jc w:val="right"/>
              <w:rPr>
                <w:rFonts w:ascii="宋体" w:hAnsi="宋体" w:hint="eastAsia"/>
                <w:sz w:val="18"/>
                <w:szCs w:val="18"/>
              </w:rPr>
            </w:pPr>
          </w:p>
        </w:tc>
        <w:tc>
          <w:tcPr>
            <w:tcW w:w="1426" w:type="dxa"/>
            <w:vMerge/>
            <w:vAlign w:val="center"/>
          </w:tcPr>
          <w:p w14:paraId="5F783AB0" w14:textId="77777777" w:rsidR="0026640C" w:rsidRPr="00E254FC" w:rsidRDefault="0026640C" w:rsidP="0026640C">
            <w:pPr>
              <w:shd w:val="solid" w:color="FFFFFF" w:fill="FFFFFF"/>
              <w:spacing w:line="0" w:lineRule="atLeast"/>
              <w:jc w:val="left"/>
              <w:rPr>
                <w:rFonts w:ascii="宋体" w:hAnsi="宋体" w:hint="eastAsia"/>
                <w:sz w:val="18"/>
                <w:szCs w:val="18"/>
              </w:rPr>
            </w:pPr>
          </w:p>
        </w:tc>
        <w:tc>
          <w:tcPr>
            <w:tcW w:w="1295" w:type="dxa"/>
            <w:vMerge/>
            <w:vAlign w:val="center"/>
          </w:tcPr>
          <w:p w14:paraId="227052AC" w14:textId="77777777" w:rsidR="0026640C" w:rsidRPr="00E254FC" w:rsidRDefault="0026640C" w:rsidP="0026640C">
            <w:pPr>
              <w:shd w:val="solid" w:color="FFFFFF" w:fill="FFFFFF"/>
              <w:spacing w:line="0" w:lineRule="atLeast"/>
              <w:jc w:val="left"/>
              <w:rPr>
                <w:rFonts w:ascii="宋体" w:hAnsi="宋体" w:hint="eastAsia"/>
                <w:sz w:val="18"/>
                <w:szCs w:val="18"/>
              </w:rPr>
            </w:pPr>
          </w:p>
        </w:tc>
        <w:tc>
          <w:tcPr>
            <w:tcW w:w="1887" w:type="dxa"/>
            <w:vAlign w:val="center"/>
          </w:tcPr>
          <w:p w14:paraId="4A205711" w14:textId="77777777" w:rsidR="0026640C" w:rsidRPr="00E254FC" w:rsidRDefault="0026640C" w:rsidP="0026640C">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穿戴的劳动防护用品绝缘</w:t>
            </w:r>
            <w:proofErr w:type="gramStart"/>
            <w:r w:rsidRPr="00E254FC">
              <w:rPr>
                <w:rFonts w:ascii="宋体" w:hAnsi="宋体" w:hint="eastAsia"/>
                <w:sz w:val="18"/>
                <w:szCs w:val="18"/>
              </w:rPr>
              <w:t>靴</w:t>
            </w:r>
            <w:proofErr w:type="gramEnd"/>
            <w:r w:rsidRPr="00E254FC">
              <w:rPr>
                <w:rFonts w:ascii="宋体" w:hAnsi="宋体" w:hint="eastAsia"/>
                <w:sz w:val="18"/>
                <w:szCs w:val="18"/>
              </w:rPr>
              <w:t>老化、耐压低</w:t>
            </w:r>
          </w:p>
        </w:tc>
        <w:tc>
          <w:tcPr>
            <w:tcW w:w="7327" w:type="dxa"/>
            <w:vMerge/>
            <w:vAlign w:val="center"/>
          </w:tcPr>
          <w:p w14:paraId="55B9050F" w14:textId="77777777" w:rsidR="0026640C" w:rsidRPr="00E254FC" w:rsidRDefault="0026640C" w:rsidP="0026640C">
            <w:pPr>
              <w:shd w:val="solid" w:color="FFFFFF" w:fill="FFFFFF"/>
              <w:spacing w:line="0" w:lineRule="atLeast"/>
              <w:jc w:val="left"/>
              <w:rPr>
                <w:rFonts w:ascii="宋体" w:hAnsi="宋体" w:hint="eastAsia"/>
                <w:sz w:val="18"/>
                <w:szCs w:val="18"/>
              </w:rPr>
            </w:pPr>
          </w:p>
        </w:tc>
        <w:tc>
          <w:tcPr>
            <w:tcW w:w="992" w:type="dxa"/>
            <w:vMerge/>
            <w:vAlign w:val="center"/>
          </w:tcPr>
          <w:p w14:paraId="36040124" w14:textId="77777777" w:rsidR="0026640C" w:rsidRPr="00E254FC" w:rsidRDefault="0026640C" w:rsidP="0026640C">
            <w:pPr>
              <w:shd w:val="solid" w:color="FFFFFF" w:fill="FFFFFF"/>
              <w:spacing w:line="0" w:lineRule="atLeast"/>
              <w:jc w:val="right"/>
              <w:rPr>
                <w:rFonts w:ascii="宋体" w:hAnsi="宋体" w:hint="eastAsia"/>
                <w:sz w:val="18"/>
                <w:szCs w:val="18"/>
              </w:rPr>
            </w:pPr>
          </w:p>
        </w:tc>
      </w:tr>
      <w:tr w:rsidR="0026640C" w:rsidRPr="00E254FC" w14:paraId="24975561" w14:textId="77777777" w:rsidTr="0028046B">
        <w:trPr>
          <w:trHeight w:val="20"/>
        </w:trPr>
        <w:tc>
          <w:tcPr>
            <w:tcW w:w="955" w:type="dxa"/>
            <w:vMerge/>
            <w:vAlign w:val="center"/>
          </w:tcPr>
          <w:p w14:paraId="43FA4BA1" w14:textId="77777777" w:rsidR="0026640C" w:rsidRPr="00E254FC" w:rsidRDefault="0026640C" w:rsidP="0026640C">
            <w:pPr>
              <w:shd w:val="solid" w:color="FFFFFF" w:fill="FFFFFF"/>
              <w:spacing w:line="0" w:lineRule="atLeast"/>
              <w:jc w:val="right"/>
              <w:rPr>
                <w:rFonts w:ascii="宋体" w:hAnsi="宋体" w:hint="eastAsia"/>
                <w:sz w:val="18"/>
                <w:szCs w:val="18"/>
              </w:rPr>
            </w:pPr>
          </w:p>
        </w:tc>
        <w:tc>
          <w:tcPr>
            <w:tcW w:w="1426" w:type="dxa"/>
            <w:vMerge/>
            <w:vAlign w:val="center"/>
          </w:tcPr>
          <w:p w14:paraId="74342CE3" w14:textId="77777777" w:rsidR="0026640C" w:rsidRPr="00E254FC" w:rsidRDefault="0026640C" w:rsidP="0026640C">
            <w:pPr>
              <w:shd w:val="solid" w:color="FFFFFF" w:fill="FFFFFF"/>
              <w:spacing w:line="0" w:lineRule="atLeast"/>
              <w:jc w:val="left"/>
              <w:rPr>
                <w:rFonts w:ascii="宋体" w:hAnsi="宋体" w:hint="eastAsia"/>
                <w:sz w:val="18"/>
                <w:szCs w:val="18"/>
              </w:rPr>
            </w:pPr>
          </w:p>
        </w:tc>
        <w:tc>
          <w:tcPr>
            <w:tcW w:w="1295" w:type="dxa"/>
            <w:vMerge/>
            <w:vAlign w:val="center"/>
          </w:tcPr>
          <w:p w14:paraId="10AAF2A9" w14:textId="77777777" w:rsidR="0026640C" w:rsidRPr="00E254FC" w:rsidRDefault="0026640C" w:rsidP="0026640C">
            <w:pPr>
              <w:shd w:val="solid" w:color="FFFFFF" w:fill="FFFFFF"/>
              <w:spacing w:line="0" w:lineRule="atLeast"/>
              <w:jc w:val="left"/>
              <w:rPr>
                <w:rFonts w:ascii="宋体" w:hAnsi="宋体" w:hint="eastAsia"/>
                <w:sz w:val="18"/>
                <w:szCs w:val="18"/>
              </w:rPr>
            </w:pPr>
          </w:p>
        </w:tc>
        <w:tc>
          <w:tcPr>
            <w:tcW w:w="1887" w:type="dxa"/>
            <w:vAlign w:val="center"/>
          </w:tcPr>
          <w:p w14:paraId="092BE9FB" w14:textId="77777777" w:rsidR="0026640C" w:rsidRPr="00E254FC" w:rsidRDefault="0026640C" w:rsidP="0026640C">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检修工具绝缘性能降低</w:t>
            </w:r>
          </w:p>
        </w:tc>
        <w:tc>
          <w:tcPr>
            <w:tcW w:w="7327" w:type="dxa"/>
            <w:vMerge/>
            <w:vAlign w:val="center"/>
          </w:tcPr>
          <w:p w14:paraId="74BBF894" w14:textId="77777777" w:rsidR="0026640C" w:rsidRPr="00E254FC" w:rsidRDefault="0026640C" w:rsidP="0026640C">
            <w:pPr>
              <w:shd w:val="solid" w:color="FFFFFF" w:fill="FFFFFF"/>
              <w:spacing w:line="0" w:lineRule="atLeast"/>
              <w:jc w:val="left"/>
              <w:rPr>
                <w:rFonts w:ascii="宋体" w:hAnsi="宋体" w:hint="eastAsia"/>
                <w:sz w:val="18"/>
                <w:szCs w:val="18"/>
              </w:rPr>
            </w:pPr>
          </w:p>
        </w:tc>
        <w:tc>
          <w:tcPr>
            <w:tcW w:w="992" w:type="dxa"/>
            <w:vMerge/>
            <w:vAlign w:val="center"/>
          </w:tcPr>
          <w:p w14:paraId="6A3C4105" w14:textId="77777777" w:rsidR="0026640C" w:rsidRPr="00E254FC" w:rsidRDefault="0026640C" w:rsidP="0026640C">
            <w:pPr>
              <w:shd w:val="solid" w:color="FFFFFF" w:fill="FFFFFF"/>
              <w:spacing w:line="0" w:lineRule="atLeast"/>
              <w:jc w:val="right"/>
              <w:rPr>
                <w:rFonts w:ascii="宋体" w:hAnsi="宋体" w:hint="eastAsia"/>
                <w:sz w:val="18"/>
                <w:szCs w:val="18"/>
              </w:rPr>
            </w:pPr>
          </w:p>
        </w:tc>
      </w:tr>
      <w:tr w:rsidR="0026640C" w:rsidRPr="00E254FC" w14:paraId="01AAFF72" w14:textId="77777777" w:rsidTr="0028046B">
        <w:trPr>
          <w:trHeight w:val="20"/>
        </w:trPr>
        <w:tc>
          <w:tcPr>
            <w:tcW w:w="955" w:type="dxa"/>
            <w:vMerge/>
            <w:vAlign w:val="center"/>
          </w:tcPr>
          <w:p w14:paraId="5CB327AE" w14:textId="77777777" w:rsidR="0026640C" w:rsidRPr="00E254FC" w:rsidRDefault="0026640C" w:rsidP="0026640C">
            <w:pPr>
              <w:shd w:val="solid" w:color="FFFFFF" w:fill="FFFFFF"/>
              <w:spacing w:line="0" w:lineRule="atLeast"/>
              <w:jc w:val="right"/>
              <w:rPr>
                <w:rFonts w:ascii="宋体" w:hAnsi="宋体" w:hint="eastAsia"/>
                <w:sz w:val="18"/>
                <w:szCs w:val="18"/>
              </w:rPr>
            </w:pPr>
          </w:p>
        </w:tc>
        <w:tc>
          <w:tcPr>
            <w:tcW w:w="1426" w:type="dxa"/>
            <w:vMerge w:val="restart"/>
            <w:vAlign w:val="center"/>
          </w:tcPr>
          <w:p w14:paraId="600615F3" w14:textId="77777777" w:rsidR="0026640C" w:rsidRPr="00E254FC" w:rsidRDefault="0026640C" w:rsidP="0026640C">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夹入</w:t>
            </w:r>
          </w:p>
        </w:tc>
        <w:tc>
          <w:tcPr>
            <w:tcW w:w="1295" w:type="dxa"/>
            <w:vMerge w:val="restart"/>
            <w:vAlign w:val="center"/>
          </w:tcPr>
          <w:p w14:paraId="64850004" w14:textId="77777777" w:rsidR="0026640C" w:rsidRPr="00E254FC" w:rsidRDefault="0026640C" w:rsidP="0026640C">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违章作业</w:t>
            </w:r>
          </w:p>
        </w:tc>
        <w:tc>
          <w:tcPr>
            <w:tcW w:w="1887" w:type="dxa"/>
            <w:vAlign w:val="center"/>
          </w:tcPr>
          <w:p w14:paraId="5D5E7324" w14:textId="77777777" w:rsidR="0026640C" w:rsidRPr="00E254FC" w:rsidRDefault="0026640C" w:rsidP="0026640C">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作业过程中触摸曳引轮、导向轮等运转部件</w:t>
            </w:r>
          </w:p>
        </w:tc>
        <w:tc>
          <w:tcPr>
            <w:tcW w:w="7327" w:type="dxa"/>
            <w:vMerge w:val="restart"/>
            <w:vAlign w:val="center"/>
          </w:tcPr>
          <w:p w14:paraId="0B74162E" w14:textId="77777777" w:rsidR="0026640C" w:rsidRPr="00E254FC" w:rsidRDefault="0026640C" w:rsidP="0026640C">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督促维保单位作业人员严格按照公司制定的现场操作规程安全作业。</w:t>
            </w:r>
          </w:p>
          <w:p w14:paraId="775073A8" w14:textId="7C5705FC" w:rsidR="0026640C" w:rsidRPr="00E254FC" w:rsidRDefault="0026640C" w:rsidP="0028046B">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检查要点：作业过程中不得触摸运转部件；运转部件的清洁等作业应断电操作，且要上锁挂牌。</w:t>
            </w:r>
          </w:p>
        </w:tc>
        <w:tc>
          <w:tcPr>
            <w:tcW w:w="992" w:type="dxa"/>
            <w:vMerge w:val="restart"/>
            <w:vAlign w:val="center"/>
          </w:tcPr>
          <w:p w14:paraId="6471ED57" w14:textId="77777777" w:rsidR="0026640C" w:rsidRPr="00E254FC" w:rsidRDefault="0026640C" w:rsidP="0026640C">
            <w:pPr>
              <w:shd w:val="solid" w:color="FFFFFF" w:fill="FFFFFF"/>
              <w:spacing w:line="0" w:lineRule="atLeast"/>
              <w:jc w:val="right"/>
              <w:rPr>
                <w:rFonts w:ascii="宋体" w:hAnsi="宋体" w:hint="eastAsia"/>
                <w:sz w:val="18"/>
                <w:szCs w:val="18"/>
              </w:rPr>
            </w:pPr>
          </w:p>
        </w:tc>
      </w:tr>
      <w:tr w:rsidR="0026640C" w:rsidRPr="00E254FC" w14:paraId="69335BF6" w14:textId="77777777" w:rsidTr="0028046B">
        <w:trPr>
          <w:trHeight w:val="20"/>
        </w:trPr>
        <w:tc>
          <w:tcPr>
            <w:tcW w:w="955" w:type="dxa"/>
            <w:vMerge/>
            <w:vAlign w:val="center"/>
          </w:tcPr>
          <w:p w14:paraId="18166DEA" w14:textId="77777777" w:rsidR="0026640C" w:rsidRPr="00E254FC" w:rsidRDefault="0026640C" w:rsidP="0026640C">
            <w:pPr>
              <w:shd w:val="solid" w:color="FFFFFF" w:fill="FFFFFF"/>
              <w:spacing w:line="0" w:lineRule="atLeast"/>
              <w:jc w:val="right"/>
              <w:rPr>
                <w:rFonts w:ascii="宋体" w:hAnsi="宋体" w:hint="eastAsia"/>
                <w:sz w:val="18"/>
                <w:szCs w:val="18"/>
              </w:rPr>
            </w:pPr>
          </w:p>
        </w:tc>
        <w:tc>
          <w:tcPr>
            <w:tcW w:w="1426" w:type="dxa"/>
            <w:vMerge/>
            <w:vAlign w:val="center"/>
          </w:tcPr>
          <w:p w14:paraId="2F837803" w14:textId="77777777" w:rsidR="0026640C" w:rsidRPr="00E254FC" w:rsidRDefault="0026640C" w:rsidP="0026640C">
            <w:pPr>
              <w:shd w:val="solid" w:color="FFFFFF" w:fill="FFFFFF"/>
              <w:spacing w:line="0" w:lineRule="atLeast"/>
              <w:jc w:val="left"/>
              <w:rPr>
                <w:rFonts w:ascii="宋体" w:hAnsi="宋体" w:hint="eastAsia"/>
                <w:sz w:val="18"/>
                <w:szCs w:val="18"/>
              </w:rPr>
            </w:pPr>
          </w:p>
        </w:tc>
        <w:tc>
          <w:tcPr>
            <w:tcW w:w="1295" w:type="dxa"/>
            <w:vMerge/>
            <w:vAlign w:val="center"/>
          </w:tcPr>
          <w:p w14:paraId="619FD8F0" w14:textId="77777777" w:rsidR="0026640C" w:rsidRPr="00E254FC" w:rsidRDefault="0026640C" w:rsidP="0026640C">
            <w:pPr>
              <w:shd w:val="solid" w:color="FFFFFF" w:fill="FFFFFF"/>
              <w:spacing w:line="0" w:lineRule="atLeast"/>
              <w:jc w:val="left"/>
              <w:rPr>
                <w:rFonts w:ascii="宋体" w:hAnsi="宋体" w:hint="eastAsia"/>
                <w:sz w:val="18"/>
                <w:szCs w:val="18"/>
              </w:rPr>
            </w:pPr>
          </w:p>
        </w:tc>
        <w:tc>
          <w:tcPr>
            <w:tcW w:w="1887" w:type="dxa"/>
            <w:vAlign w:val="center"/>
          </w:tcPr>
          <w:p w14:paraId="4C5264D3" w14:textId="77777777" w:rsidR="0026640C" w:rsidRPr="00E254FC" w:rsidRDefault="0026640C" w:rsidP="0026640C">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对曳引轮、导向轮等运转部件清洁时未断电</w:t>
            </w:r>
          </w:p>
        </w:tc>
        <w:tc>
          <w:tcPr>
            <w:tcW w:w="7327" w:type="dxa"/>
            <w:vMerge/>
            <w:vAlign w:val="center"/>
          </w:tcPr>
          <w:p w14:paraId="0FF2D33D" w14:textId="77777777" w:rsidR="0026640C" w:rsidRPr="00E254FC" w:rsidRDefault="0026640C" w:rsidP="0026640C">
            <w:pPr>
              <w:shd w:val="solid" w:color="FFFFFF" w:fill="FFFFFF"/>
              <w:spacing w:line="0" w:lineRule="atLeast"/>
              <w:jc w:val="left"/>
              <w:rPr>
                <w:rFonts w:ascii="宋体" w:hAnsi="宋体" w:hint="eastAsia"/>
                <w:sz w:val="18"/>
                <w:szCs w:val="18"/>
              </w:rPr>
            </w:pPr>
          </w:p>
        </w:tc>
        <w:tc>
          <w:tcPr>
            <w:tcW w:w="992" w:type="dxa"/>
            <w:vMerge/>
            <w:vAlign w:val="center"/>
          </w:tcPr>
          <w:p w14:paraId="719E83CE" w14:textId="77777777" w:rsidR="0026640C" w:rsidRPr="00E254FC" w:rsidRDefault="0026640C" w:rsidP="0026640C">
            <w:pPr>
              <w:shd w:val="solid" w:color="FFFFFF" w:fill="FFFFFF"/>
              <w:spacing w:line="0" w:lineRule="atLeast"/>
              <w:jc w:val="right"/>
              <w:rPr>
                <w:rFonts w:ascii="宋体" w:hAnsi="宋体" w:hint="eastAsia"/>
                <w:sz w:val="18"/>
                <w:szCs w:val="18"/>
              </w:rPr>
            </w:pPr>
          </w:p>
        </w:tc>
      </w:tr>
      <w:tr w:rsidR="0026640C" w:rsidRPr="00E254FC" w14:paraId="414BA880" w14:textId="77777777" w:rsidTr="0028046B">
        <w:trPr>
          <w:trHeight w:val="20"/>
        </w:trPr>
        <w:tc>
          <w:tcPr>
            <w:tcW w:w="955" w:type="dxa"/>
            <w:vMerge/>
            <w:vAlign w:val="center"/>
          </w:tcPr>
          <w:p w14:paraId="725BDC62" w14:textId="77777777" w:rsidR="0026640C" w:rsidRPr="00E254FC" w:rsidRDefault="0026640C" w:rsidP="0026640C">
            <w:pPr>
              <w:shd w:val="solid" w:color="FFFFFF" w:fill="FFFFFF"/>
              <w:spacing w:line="0" w:lineRule="atLeast"/>
              <w:jc w:val="right"/>
              <w:rPr>
                <w:rFonts w:ascii="宋体" w:hAnsi="宋体" w:hint="eastAsia"/>
                <w:sz w:val="18"/>
                <w:szCs w:val="18"/>
              </w:rPr>
            </w:pPr>
          </w:p>
        </w:tc>
        <w:tc>
          <w:tcPr>
            <w:tcW w:w="1426" w:type="dxa"/>
            <w:vMerge/>
            <w:vAlign w:val="center"/>
          </w:tcPr>
          <w:p w14:paraId="49228AA5" w14:textId="77777777" w:rsidR="0026640C" w:rsidRPr="00E254FC" w:rsidRDefault="0026640C" w:rsidP="0026640C">
            <w:pPr>
              <w:shd w:val="solid" w:color="FFFFFF" w:fill="FFFFFF"/>
              <w:spacing w:line="0" w:lineRule="atLeast"/>
              <w:jc w:val="left"/>
              <w:rPr>
                <w:rFonts w:ascii="宋体" w:hAnsi="宋体" w:hint="eastAsia"/>
                <w:sz w:val="18"/>
                <w:szCs w:val="18"/>
              </w:rPr>
            </w:pPr>
          </w:p>
        </w:tc>
        <w:tc>
          <w:tcPr>
            <w:tcW w:w="1295" w:type="dxa"/>
            <w:vMerge/>
            <w:vAlign w:val="center"/>
          </w:tcPr>
          <w:p w14:paraId="4D2DBD46" w14:textId="77777777" w:rsidR="0026640C" w:rsidRPr="00E254FC" w:rsidRDefault="0026640C" w:rsidP="0026640C">
            <w:pPr>
              <w:shd w:val="solid" w:color="FFFFFF" w:fill="FFFFFF"/>
              <w:spacing w:line="0" w:lineRule="atLeast"/>
              <w:jc w:val="left"/>
              <w:rPr>
                <w:rFonts w:ascii="宋体" w:hAnsi="宋体" w:hint="eastAsia"/>
                <w:sz w:val="18"/>
                <w:szCs w:val="18"/>
              </w:rPr>
            </w:pPr>
          </w:p>
        </w:tc>
        <w:tc>
          <w:tcPr>
            <w:tcW w:w="1887" w:type="dxa"/>
            <w:vAlign w:val="center"/>
          </w:tcPr>
          <w:p w14:paraId="6EC2FE65" w14:textId="77777777" w:rsidR="0026640C" w:rsidRPr="00E254FC" w:rsidRDefault="0026640C" w:rsidP="0026640C">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用手轮盘车（轿厢）上（下）时未切断电源</w:t>
            </w:r>
          </w:p>
        </w:tc>
        <w:tc>
          <w:tcPr>
            <w:tcW w:w="7327" w:type="dxa"/>
            <w:vAlign w:val="center"/>
          </w:tcPr>
          <w:p w14:paraId="49A64BF9" w14:textId="77777777" w:rsidR="0026640C" w:rsidRPr="00E254FC" w:rsidRDefault="0026640C" w:rsidP="0026640C">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督促维保单位作业人员严格按照公司制定的现场操作规程安全作业。</w:t>
            </w:r>
          </w:p>
          <w:p w14:paraId="7AA02FBF" w14:textId="18265A67" w:rsidR="0026640C" w:rsidRPr="00E254FC" w:rsidRDefault="0026640C" w:rsidP="0028046B">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检查要点：用手轮盘车（轿厢）上（下）时，按照作业负责人指示必须关闭配电柜、控制柜的开关，指示确认第三者安全后再进行。</w:t>
            </w:r>
          </w:p>
        </w:tc>
        <w:tc>
          <w:tcPr>
            <w:tcW w:w="992" w:type="dxa"/>
            <w:vMerge/>
            <w:vAlign w:val="center"/>
          </w:tcPr>
          <w:p w14:paraId="6E54ABB1" w14:textId="77777777" w:rsidR="0026640C" w:rsidRPr="00E254FC" w:rsidRDefault="0026640C" w:rsidP="0026640C">
            <w:pPr>
              <w:shd w:val="solid" w:color="FFFFFF" w:fill="FFFFFF"/>
              <w:spacing w:line="0" w:lineRule="atLeast"/>
              <w:jc w:val="right"/>
              <w:rPr>
                <w:rFonts w:ascii="宋体" w:hAnsi="宋体" w:hint="eastAsia"/>
                <w:sz w:val="18"/>
                <w:szCs w:val="18"/>
              </w:rPr>
            </w:pPr>
          </w:p>
        </w:tc>
      </w:tr>
      <w:tr w:rsidR="0026640C" w:rsidRPr="00E254FC" w14:paraId="14E54F93" w14:textId="77777777" w:rsidTr="0028046B">
        <w:trPr>
          <w:trHeight w:val="20"/>
        </w:trPr>
        <w:tc>
          <w:tcPr>
            <w:tcW w:w="955" w:type="dxa"/>
            <w:vMerge/>
            <w:vAlign w:val="center"/>
          </w:tcPr>
          <w:p w14:paraId="0E8C1271" w14:textId="77777777" w:rsidR="0026640C" w:rsidRPr="00E254FC" w:rsidRDefault="0026640C" w:rsidP="0026640C">
            <w:pPr>
              <w:shd w:val="solid" w:color="FFFFFF" w:fill="FFFFFF"/>
              <w:spacing w:line="0" w:lineRule="atLeast"/>
              <w:jc w:val="right"/>
              <w:rPr>
                <w:rFonts w:ascii="宋体" w:hAnsi="宋体" w:hint="eastAsia"/>
                <w:sz w:val="18"/>
                <w:szCs w:val="18"/>
              </w:rPr>
            </w:pPr>
          </w:p>
        </w:tc>
        <w:tc>
          <w:tcPr>
            <w:tcW w:w="1426" w:type="dxa"/>
            <w:vAlign w:val="center"/>
          </w:tcPr>
          <w:p w14:paraId="2EAC27A8" w14:textId="77777777" w:rsidR="0026640C" w:rsidRPr="00E254FC" w:rsidRDefault="0026640C" w:rsidP="0026640C">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撞击</w:t>
            </w:r>
          </w:p>
        </w:tc>
        <w:tc>
          <w:tcPr>
            <w:tcW w:w="1295" w:type="dxa"/>
            <w:vAlign w:val="center"/>
          </w:tcPr>
          <w:p w14:paraId="1D7A3120" w14:textId="77777777" w:rsidR="0026640C" w:rsidRPr="00E254FC" w:rsidRDefault="0026640C" w:rsidP="0026640C">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防护措施不当</w:t>
            </w:r>
          </w:p>
        </w:tc>
        <w:tc>
          <w:tcPr>
            <w:tcW w:w="1887" w:type="dxa"/>
            <w:vAlign w:val="center"/>
          </w:tcPr>
          <w:p w14:paraId="73BB4AF9" w14:textId="77777777" w:rsidR="0026640C" w:rsidRPr="00E254FC" w:rsidRDefault="0026640C" w:rsidP="0026640C">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轿顶作业时未穿戴劳动防护用品</w:t>
            </w:r>
          </w:p>
        </w:tc>
        <w:tc>
          <w:tcPr>
            <w:tcW w:w="7327" w:type="dxa"/>
            <w:vAlign w:val="center"/>
          </w:tcPr>
          <w:p w14:paraId="7338350E" w14:textId="77777777" w:rsidR="0026640C" w:rsidRPr="00E254FC" w:rsidRDefault="0026640C" w:rsidP="0026640C">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督促维保单</w:t>
            </w:r>
            <w:proofErr w:type="gramStart"/>
            <w:r w:rsidRPr="00E254FC">
              <w:rPr>
                <w:rFonts w:ascii="宋体" w:hAnsi="宋体" w:hint="eastAsia"/>
                <w:sz w:val="18"/>
                <w:szCs w:val="18"/>
              </w:rPr>
              <w:t>位加强</w:t>
            </w:r>
            <w:proofErr w:type="gramEnd"/>
            <w:r w:rsidRPr="00E254FC">
              <w:rPr>
                <w:rFonts w:ascii="宋体" w:hAnsi="宋体" w:hint="eastAsia"/>
                <w:sz w:val="18"/>
                <w:szCs w:val="18"/>
              </w:rPr>
              <w:t>对作业人员的安全宣传教育，劳动防护用品配备齐全。</w:t>
            </w:r>
          </w:p>
          <w:p w14:paraId="2C423503" w14:textId="0C7AC195" w:rsidR="0026640C" w:rsidRPr="00E254FC" w:rsidRDefault="0026640C" w:rsidP="0028046B">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检查要点：作业人员在轿顶上操纵电梯时，要防止与头顶上的建筑物及井道内的机器、配管、接线盒等冲撞，同时也要平稳的站立在安全的位置上，以防轿厢边的各种装置夹着手、脚或刮着工作服等</w:t>
            </w:r>
          </w:p>
        </w:tc>
        <w:tc>
          <w:tcPr>
            <w:tcW w:w="992" w:type="dxa"/>
            <w:vAlign w:val="center"/>
          </w:tcPr>
          <w:p w14:paraId="02F89128" w14:textId="77777777" w:rsidR="0026640C" w:rsidRPr="00E254FC" w:rsidRDefault="0026640C" w:rsidP="0026640C">
            <w:pPr>
              <w:shd w:val="solid" w:color="FFFFFF" w:fill="FFFFFF"/>
              <w:spacing w:line="0" w:lineRule="atLeast"/>
              <w:jc w:val="right"/>
              <w:rPr>
                <w:rFonts w:ascii="宋体" w:hAnsi="宋体" w:hint="eastAsia"/>
                <w:sz w:val="18"/>
                <w:szCs w:val="18"/>
              </w:rPr>
            </w:pPr>
          </w:p>
        </w:tc>
      </w:tr>
    </w:tbl>
    <w:p w14:paraId="68A7BCF1" w14:textId="77777777" w:rsidR="005D0216" w:rsidRPr="00A2048D" w:rsidRDefault="005D0216" w:rsidP="005D0216">
      <w:pPr>
        <w:widowControl/>
        <w:adjustRightInd/>
        <w:spacing w:line="240" w:lineRule="auto"/>
        <w:jc w:val="left"/>
      </w:pPr>
    </w:p>
    <w:p w14:paraId="39002DC6" w14:textId="77777777" w:rsidR="005D0216" w:rsidRDefault="005D0216" w:rsidP="005D0216">
      <w:pPr>
        <w:widowControl/>
        <w:adjustRightInd/>
        <w:spacing w:line="240" w:lineRule="auto"/>
        <w:jc w:val="left"/>
      </w:pPr>
    </w:p>
    <w:p w14:paraId="2F70707D" w14:textId="77777777" w:rsidR="005D0216" w:rsidRDefault="005D0216" w:rsidP="005D0216">
      <w:pPr>
        <w:widowControl/>
        <w:adjustRightInd/>
        <w:spacing w:line="240" w:lineRule="auto"/>
        <w:jc w:val="left"/>
      </w:pPr>
    </w:p>
    <w:p w14:paraId="40F3E644" w14:textId="3D81AF41" w:rsidR="005D0216" w:rsidRDefault="009B5910" w:rsidP="009B5910">
      <w:pPr>
        <w:pStyle w:val="afffff9"/>
        <w:ind w:firstLine="420"/>
      </w:pPr>
      <w:r w:rsidRPr="00E254FC">
        <w:rPr>
          <w:rFonts w:hint="eastAsia"/>
        </w:rPr>
        <w:lastRenderedPageBreak/>
        <w:t>表B</w:t>
      </w:r>
      <w:r w:rsidRPr="00E254FC">
        <w:t>.11</w:t>
      </w:r>
      <w:r w:rsidRPr="00E254FC">
        <w:rPr>
          <w:rFonts w:hint="eastAsia"/>
        </w:rPr>
        <w:t>给出了</w:t>
      </w:r>
      <w:r w:rsidRPr="00E254FC">
        <w:t>自动扶梯常见风险事件分析及典型管控措施</w:t>
      </w:r>
      <w:r w:rsidRPr="00E254FC">
        <w:rPr>
          <w:rFonts w:hint="eastAsia"/>
        </w:rPr>
        <w:t>。</w:t>
      </w:r>
    </w:p>
    <w:p w14:paraId="58629CDC" w14:textId="158AE0E3" w:rsidR="00324D65" w:rsidRPr="00E254FC" w:rsidRDefault="00324D65" w:rsidP="00B60246">
      <w:pPr>
        <w:pStyle w:val="aff9"/>
        <w:spacing w:before="156" w:after="156"/>
        <w:jc w:val="both"/>
      </w:pPr>
      <w:r w:rsidRPr="00E254FC">
        <w:t>特种设备常见风险事件分析及典型管控措施(自动扶梯)</w:t>
      </w:r>
    </w:p>
    <w:tbl>
      <w:tblPr>
        <w:tblW w:w="14175"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4A0" w:firstRow="1" w:lastRow="0" w:firstColumn="1" w:lastColumn="0" w:noHBand="0" w:noVBand="1"/>
      </w:tblPr>
      <w:tblGrid>
        <w:gridCol w:w="694"/>
        <w:gridCol w:w="851"/>
        <w:gridCol w:w="850"/>
        <w:gridCol w:w="2413"/>
        <w:gridCol w:w="8622"/>
        <w:gridCol w:w="745"/>
      </w:tblGrid>
      <w:tr w:rsidR="00B9015E" w:rsidRPr="00E254FC" w14:paraId="646056B4" w14:textId="77777777" w:rsidTr="009D0482">
        <w:trPr>
          <w:trHeight w:val="20"/>
          <w:tblHeader/>
          <w:jc w:val="center"/>
        </w:trPr>
        <w:tc>
          <w:tcPr>
            <w:tcW w:w="694" w:type="dxa"/>
            <w:tcBorders>
              <w:top w:val="single" w:sz="8" w:space="0" w:color="auto"/>
              <w:bottom w:val="single" w:sz="8" w:space="0" w:color="auto"/>
            </w:tcBorders>
            <w:vAlign w:val="center"/>
          </w:tcPr>
          <w:p w14:paraId="5A2878D0" w14:textId="77777777" w:rsidR="00324D65" w:rsidRPr="00E254FC" w:rsidRDefault="00324D65" w:rsidP="00CB4041">
            <w:pPr>
              <w:widowControl/>
              <w:shd w:val="solid" w:color="FFFFFF" w:fill="FFFFFF"/>
              <w:spacing w:line="0" w:lineRule="atLeast"/>
              <w:jc w:val="center"/>
              <w:rPr>
                <w:rFonts w:ascii="宋体" w:hAnsi="宋体" w:cs="宋体" w:hint="eastAsia"/>
                <w:bCs/>
                <w:kern w:val="0"/>
                <w:sz w:val="18"/>
                <w:szCs w:val="18"/>
              </w:rPr>
            </w:pPr>
            <w:r w:rsidRPr="00E254FC">
              <w:rPr>
                <w:rFonts w:ascii="宋体" w:hAnsi="宋体"/>
                <w:sz w:val="18"/>
                <w:szCs w:val="18"/>
              </w:rPr>
              <w:br w:type="page"/>
            </w:r>
            <w:r w:rsidRPr="00E254FC">
              <w:rPr>
                <w:rFonts w:ascii="宋体" w:hAnsi="宋体" w:cs="宋体" w:hint="eastAsia"/>
                <w:bCs/>
                <w:sz w:val="18"/>
                <w:szCs w:val="18"/>
              </w:rPr>
              <w:t>风险来源</w:t>
            </w:r>
          </w:p>
        </w:tc>
        <w:tc>
          <w:tcPr>
            <w:tcW w:w="851" w:type="dxa"/>
            <w:tcBorders>
              <w:top w:val="single" w:sz="8" w:space="0" w:color="auto"/>
              <w:bottom w:val="single" w:sz="8" w:space="0" w:color="auto"/>
            </w:tcBorders>
            <w:vAlign w:val="center"/>
          </w:tcPr>
          <w:p w14:paraId="5DAFBC0C" w14:textId="77777777" w:rsidR="00324D65" w:rsidRPr="00E254FC" w:rsidRDefault="00324D65" w:rsidP="00CB4041">
            <w:pPr>
              <w:widowControl/>
              <w:shd w:val="solid" w:color="FFFFFF" w:fill="FFFFFF"/>
              <w:spacing w:line="0" w:lineRule="atLeast"/>
              <w:jc w:val="center"/>
              <w:rPr>
                <w:rFonts w:ascii="宋体" w:hAnsi="宋体" w:cs="宋体" w:hint="eastAsia"/>
                <w:bCs/>
                <w:kern w:val="0"/>
                <w:sz w:val="18"/>
                <w:szCs w:val="18"/>
              </w:rPr>
            </w:pPr>
            <w:r w:rsidRPr="00E254FC">
              <w:rPr>
                <w:rFonts w:ascii="宋体" w:hAnsi="宋体" w:cs="宋体" w:hint="eastAsia"/>
                <w:bCs/>
                <w:sz w:val="18"/>
                <w:szCs w:val="18"/>
              </w:rPr>
              <w:t>风险事件描述</w:t>
            </w:r>
          </w:p>
        </w:tc>
        <w:tc>
          <w:tcPr>
            <w:tcW w:w="3263" w:type="dxa"/>
            <w:gridSpan w:val="2"/>
            <w:tcBorders>
              <w:top w:val="single" w:sz="8" w:space="0" w:color="auto"/>
              <w:bottom w:val="single" w:sz="8" w:space="0" w:color="auto"/>
            </w:tcBorders>
            <w:vAlign w:val="center"/>
          </w:tcPr>
          <w:p w14:paraId="39CDF532" w14:textId="77777777" w:rsidR="00324D65" w:rsidRPr="00E254FC" w:rsidRDefault="00324D65" w:rsidP="00CB4041">
            <w:pPr>
              <w:widowControl/>
              <w:shd w:val="solid" w:color="FFFFFF" w:fill="FFFFFF"/>
              <w:spacing w:line="0" w:lineRule="atLeast"/>
              <w:jc w:val="center"/>
              <w:rPr>
                <w:rFonts w:ascii="宋体" w:hAnsi="宋体" w:cs="宋体" w:hint="eastAsia"/>
                <w:bCs/>
                <w:kern w:val="0"/>
                <w:sz w:val="18"/>
                <w:szCs w:val="18"/>
              </w:rPr>
            </w:pPr>
            <w:r w:rsidRPr="00E254FC">
              <w:rPr>
                <w:rFonts w:ascii="宋体" w:hAnsi="宋体" w:cs="宋体" w:hint="eastAsia"/>
                <w:bCs/>
                <w:sz w:val="18"/>
                <w:szCs w:val="18"/>
              </w:rPr>
              <w:t>风险因素</w:t>
            </w:r>
          </w:p>
        </w:tc>
        <w:tc>
          <w:tcPr>
            <w:tcW w:w="8622" w:type="dxa"/>
            <w:tcBorders>
              <w:top w:val="single" w:sz="8" w:space="0" w:color="auto"/>
              <w:bottom w:val="single" w:sz="8" w:space="0" w:color="auto"/>
            </w:tcBorders>
            <w:vAlign w:val="center"/>
          </w:tcPr>
          <w:p w14:paraId="2D445B07" w14:textId="77777777" w:rsidR="00324D65" w:rsidRPr="00E254FC" w:rsidRDefault="00324D65" w:rsidP="00CB4041">
            <w:pPr>
              <w:widowControl/>
              <w:shd w:val="solid" w:color="FFFFFF" w:fill="FFFFFF"/>
              <w:spacing w:line="0" w:lineRule="atLeast"/>
              <w:jc w:val="center"/>
              <w:rPr>
                <w:rFonts w:ascii="宋体" w:hAnsi="宋体" w:cs="宋体" w:hint="eastAsia"/>
                <w:bCs/>
                <w:kern w:val="0"/>
                <w:sz w:val="18"/>
                <w:szCs w:val="18"/>
              </w:rPr>
            </w:pPr>
            <w:r w:rsidRPr="00E254FC">
              <w:rPr>
                <w:rFonts w:ascii="宋体" w:hAnsi="宋体" w:cs="宋体" w:hint="eastAsia"/>
                <w:bCs/>
                <w:sz w:val="18"/>
                <w:szCs w:val="18"/>
              </w:rPr>
              <w:t>管控措施</w:t>
            </w:r>
          </w:p>
        </w:tc>
        <w:tc>
          <w:tcPr>
            <w:tcW w:w="745" w:type="dxa"/>
            <w:tcBorders>
              <w:top w:val="single" w:sz="8" w:space="0" w:color="auto"/>
              <w:bottom w:val="single" w:sz="8" w:space="0" w:color="auto"/>
            </w:tcBorders>
            <w:vAlign w:val="center"/>
          </w:tcPr>
          <w:p w14:paraId="3264E98B" w14:textId="77777777" w:rsidR="00324D65" w:rsidRPr="00E254FC" w:rsidRDefault="00324D65" w:rsidP="00CB4041">
            <w:pPr>
              <w:widowControl/>
              <w:shd w:val="solid" w:color="FFFFFF" w:fill="FFFFFF"/>
              <w:spacing w:line="0" w:lineRule="atLeast"/>
              <w:jc w:val="center"/>
              <w:rPr>
                <w:rFonts w:ascii="宋体" w:hAnsi="宋体" w:cs="宋体" w:hint="eastAsia"/>
                <w:bCs/>
                <w:kern w:val="0"/>
                <w:sz w:val="18"/>
                <w:szCs w:val="18"/>
              </w:rPr>
            </w:pPr>
            <w:r w:rsidRPr="00E254FC">
              <w:rPr>
                <w:rFonts w:ascii="宋体" w:hAnsi="宋体" w:cs="宋体" w:hint="eastAsia"/>
                <w:bCs/>
                <w:sz w:val="18"/>
                <w:szCs w:val="18"/>
              </w:rPr>
              <w:t>适用范围</w:t>
            </w:r>
          </w:p>
        </w:tc>
      </w:tr>
      <w:tr w:rsidR="00324D65" w:rsidRPr="00E254FC" w14:paraId="5A653C45" w14:textId="77777777" w:rsidTr="009D0482">
        <w:trPr>
          <w:trHeight w:val="20"/>
          <w:jc w:val="center"/>
        </w:trPr>
        <w:tc>
          <w:tcPr>
            <w:tcW w:w="694" w:type="dxa"/>
            <w:vMerge w:val="restart"/>
            <w:tcBorders>
              <w:top w:val="single" w:sz="8" w:space="0" w:color="auto"/>
            </w:tcBorders>
            <w:vAlign w:val="center"/>
          </w:tcPr>
          <w:p w14:paraId="5EEB3618" w14:textId="77777777" w:rsidR="00324D65" w:rsidRPr="00E254FC" w:rsidRDefault="00324D65" w:rsidP="00CB4041">
            <w:pPr>
              <w:widowControl/>
              <w:shd w:val="solid" w:color="FFFFFF" w:fill="FFFFFF"/>
              <w:spacing w:line="0" w:lineRule="atLeast"/>
              <w:jc w:val="left"/>
              <w:rPr>
                <w:rFonts w:ascii="宋体" w:hAnsi="宋体" w:cs="宋体" w:hint="eastAsia"/>
                <w:kern w:val="0"/>
                <w:sz w:val="18"/>
                <w:szCs w:val="18"/>
              </w:rPr>
            </w:pPr>
            <w:r w:rsidRPr="00E254FC">
              <w:rPr>
                <w:rFonts w:ascii="宋体" w:hAnsi="宋体" w:cs="宋体" w:hint="eastAsia"/>
                <w:sz w:val="18"/>
                <w:szCs w:val="18"/>
              </w:rPr>
              <w:t>设备本体</w:t>
            </w:r>
          </w:p>
        </w:tc>
        <w:tc>
          <w:tcPr>
            <w:tcW w:w="851" w:type="dxa"/>
            <w:vMerge w:val="restart"/>
            <w:tcBorders>
              <w:top w:val="single" w:sz="8" w:space="0" w:color="auto"/>
            </w:tcBorders>
            <w:vAlign w:val="center"/>
          </w:tcPr>
          <w:p w14:paraId="0087167B" w14:textId="77777777" w:rsidR="00324D65" w:rsidRPr="00E254FC" w:rsidRDefault="00324D65" w:rsidP="00CB4041">
            <w:pPr>
              <w:widowControl/>
              <w:shd w:val="solid" w:color="FFFFFF" w:fill="FFFFFF"/>
              <w:spacing w:line="0" w:lineRule="atLeast"/>
              <w:jc w:val="left"/>
              <w:rPr>
                <w:rFonts w:ascii="宋体" w:hAnsi="宋体" w:cs="宋体" w:hint="eastAsia"/>
                <w:kern w:val="0"/>
                <w:sz w:val="18"/>
                <w:szCs w:val="18"/>
              </w:rPr>
            </w:pPr>
            <w:r w:rsidRPr="00E254FC">
              <w:rPr>
                <w:rFonts w:ascii="宋体" w:hAnsi="宋体" w:cs="宋体" w:hint="eastAsia"/>
                <w:sz w:val="18"/>
                <w:szCs w:val="18"/>
              </w:rPr>
              <w:t>逆转、倒溜</w:t>
            </w:r>
          </w:p>
        </w:tc>
        <w:tc>
          <w:tcPr>
            <w:tcW w:w="850" w:type="dxa"/>
            <w:vMerge w:val="restart"/>
            <w:tcBorders>
              <w:top w:val="single" w:sz="8" w:space="0" w:color="auto"/>
            </w:tcBorders>
            <w:vAlign w:val="center"/>
          </w:tcPr>
          <w:p w14:paraId="59762567" w14:textId="77777777" w:rsidR="00324D65" w:rsidRPr="00E254FC" w:rsidRDefault="00324D65" w:rsidP="00CB4041">
            <w:pPr>
              <w:widowControl/>
              <w:shd w:val="solid" w:color="FFFFFF" w:fill="FFFFFF"/>
              <w:spacing w:line="0" w:lineRule="atLeast"/>
              <w:jc w:val="left"/>
              <w:rPr>
                <w:rFonts w:ascii="宋体" w:hAnsi="宋体" w:cs="宋体" w:hint="eastAsia"/>
                <w:kern w:val="0"/>
                <w:sz w:val="18"/>
                <w:szCs w:val="18"/>
              </w:rPr>
            </w:pPr>
            <w:r w:rsidRPr="00E254FC">
              <w:rPr>
                <w:rFonts w:ascii="宋体" w:hAnsi="宋体" w:cs="宋体" w:hint="eastAsia"/>
                <w:sz w:val="18"/>
                <w:szCs w:val="18"/>
              </w:rPr>
              <w:t>驱动主机系统故障</w:t>
            </w:r>
          </w:p>
        </w:tc>
        <w:tc>
          <w:tcPr>
            <w:tcW w:w="2413" w:type="dxa"/>
            <w:tcBorders>
              <w:top w:val="single" w:sz="8" w:space="0" w:color="auto"/>
            </w:tcBorders>
            <w:vAlign w:val="center"/>
          </w:tcPr>
          <w:p w14:paraId="2485CD84" w14:textId="77777777" w:rsidR="00324D65" w:rsidRPr="00E254FC" w:rsidRDefault="00324D65" w:rsidP="00CB4041">
            <w:pPr>
              <w:widowControl/>
              <w:shd w:val="solid" w:color="FFFFFF" w:fill="FFFFFF"/>
              <w:spacing w:line="0" w:lineRule="atLeast"/>
              <w:jc w:val="left"/>
              <w:rPr>
                <w:rFonts w:ascii="宋体" w:hAnsi="宋体" w:cs="宋体" w:hint="eastAsia"/>
                <w:kern w:val="0"/>
                <w:sz w:val="18"/>
                <w:szCs w:val="18"/>
              </w:rPr>
            </w:pPr>
            <w:r w:rsidRPr="00E254FC">
              <w:rPr>
                <w:rFonts w:ascii="宋体" w:hAnsi="宋体" w:cs="宋体" w:hint="eastAsia"/>
                <w:sz w:val="18"/>
                <w:szCs w:val="18"/>
              </w:rPr>
              <w:t>传动啮合失效</w:t>
            </w:r>
          </w:p>
        </w:tc>
        <w:tc>
          <w:tcPr>
            <w:tcW w:w="8622" w:type="dxa"/>
            <w:tcBorders>
              <w:top w:val="single" w:sz="8" w:space="0" w:color="auto"/>
            </w:tcBorders>
            <w:vAlign w:val="center"/>
          </w:tcPr>
          <w:p w14:paraId="3C2A11E0" w14:textId="77777777" w:rsidR="00324D65" w:rsidRPr="00E254FC" w:rsidRDefault="00324D65" w:rsidP="00CB4041">
            <w:pPr>
              <w:widowControl/>
              <w:shd w:val="solid" w:color="FFFFFF" w:fill="FFFFFF"/>
              <w:spacing w:line="0" w:lineRule="atLeast"/>
              <w:jc w:val="left"/>
              <w:rPr>
                <w:rFonts w:ascii="宋体" w:hAnsi="宋体" w:cs="宋体" w:hint="eastAsia"/>
                <w:kern w:val="0"/>
                <w:sz w:val="18"/>
                <w:szCs w:val="18"/>
              </w:rPr>
            </w:pPr>
            <w:r w:rsidRPr="00E254FC">
              <w:rPr>
                <w:rFonts w:ascii="宋体" w:hAnsi="宋体" w:cs="宋体" w:hint="eastAsia"/>
                <w:sz w:val="18"/>
                <w:szCs w:val="18"/>
              </w:rPr>
              <w:t>督促维保单位定期检查蜗杆的轴向窜动量和</w:t>
            </w:r>
            <w:proofErr w:type="gramStart"/>
            <w:r w:rsidRPr="00E254FC">
              <w:rPr>
                <w:rFonts w:ascii="宋体" w:hAnsi="宋体" w:cs="宋体" w:hint="eastAsia"/>
                <w:sz w:val="18"/>
                <w:szCs w:val="18"/>
              </w:rPr>
              <w:t>蜗轮副</w:t>
            </w:r>
            <w:proofErr w:type="gramEnd"/>
            <w:r w:rsidRPr="00E254FC">
              <w:rPr>
                <w:rFonts w:ascii="宋体" w:hAnsi="宋体" w:cs="宋体" w:hint="eastAsia"/>
                <w:sz w:val="18"/>
                <w:szCs w:val="18"/>
              </w:rPr>
              <w:t>的啮合情况。在检查减速器蜗轮和蜗杆的啮合和轴承的情况时，如必须将减速器拆开时，应排去减速器内润滑油，用煤油洗净。</w:t>
            </w:r>
          </w:p>
        </w:tc>
        <w:tc>
          <w:tcPr>
            <w:tcW w:w="745" w:type="dxa"/>
            <w:tcBorders>
              <w:top w:val="single" w:sz="8" w:space="0" w:color="auto"/>
            </w:tcBorders>
            <w:vAlign w:val="center"/>
          </w:tcPr>
          <w:p w14:paraId="34FC9ECF" w14:textId="77777777" w:rsidR="00324D65" w:rsidRPr="00E254FC" w:rsidRDefault="00324D65" w:rsidP="00CB4041">
            <w:pPr>
              <w:shd w:val="solid" w:color="FFFFFF" w:fill="FFFFFF"/>
              <w:spacing w:line="0" w:lineRule="atLeast"/>
              <w:jc w:val="center"/>
              <w:rPr>
                <w:rFonts w:ascii="宋体" w:hAnsi="宋体" w:hint="eastAsia"/>
                <w:sz w:val="18"/>
                <w:szCs w:val="18"/>
              </w:rPr>
            </w:pPr>
          </w:p>
        </w:tc>
      </w:tr>
      <w:tr w:rsidR="00324D65" w:rsidRPr="00E254FC" w14:paraId="4A2D6C38" w14:textId="77777777" w:rsidTr="009D0482">
        <w:trPr>
          <w:trHeight w:val="20"/>
          <w:jc w:val="center"/>
        </w:trPr>
        <w:tc>
          <w:tcPr>
            <w:tcW w:w="694" w:type="dxa"/>
            <w:vMerge/>
            <w:vAlign w:val="center"/>
          </w:tcPr>
          <w:p w14:paraId="78C6116F" w14:textId="77777777" w:rsidR="00324D65" w:rsidRPr="00E254FC" w:rsidRDefault="00324D65" w:rsidP="00CB4041">
            <w:pPr>
              <w:shd w:val="solid" w:color="FFFFFF" w:fill="FFFFFF"/>
              <w:spacing w:line="0" w:lineRule="atLeast"/>
              <w:jc w:val="left"/>
              <w:rPr>
                <w:rFonts w:ascii="宋体" w:hAnsi="宋体" w:cs="宋体" w:hint="eastAsia"/>
                <w:kern w:val="0"/>
                <w:sz w:val="18"/>
                <w:szCs w:val="18"/>
              </w:rPr>
            </w:pPr>
          </w:p>
        </w:tc>
        <w:tc>
          <w:tcPr>
            <w:tcW w:w="851" w:type="dxa"/>
            <w:vMerge/>
            <w:vAlign w:val="center"/>
          </w:tcPr>
          <w:p w14:paraId="6197BE84" w14:textId="77777777" w:rsidR="00324D65" w:rsidRPr="00E254FC" w:rsidRDefault="00324D65" w:rsidP="00CB4041">
            <w:pPr>
              <w:shd w:val="solid" w:color="FFFFFF" w:fill="FFFFFF"/>
              <w:spacing w:line="0" w:lineRule="atLeast"/>
              <w:jc w:val="left"/>
              <w:rPr>
                <w:rFonts w:ascii="宋体" w:hAnsi="宋体" w:cs="宋体" w:hint="eastAsia"/>
                <w:kern w:val="0"/>
                <w:sz w:val="18"/>
                <w:szCs w:val="18"/>
              </w:rPr>
            </w:pPr>
          </w:p>
        </w:tc>
        <w:tc>
          <w:tcPr>
            <w:tcW w:w="850" w:type="dxa"/>
            <w:vMerge/>
            <w:vAlign w:val="center"/>
          </w:tcPr>
          <w:p w14:paraId="1574BD13" w14:textId="77777777" w:rsidR="00324D65" w:rsidRPr="00E254FC" w:rsidRDefault="00324D65" w:rsidP="00CB4041">
            <w:pPr>
              <w:widowControl/>
              <w:shd w:val="solid" w:color="FFFFFF" w:fill="FFFFFF"/>
              <w:spacing w:line="0" w:lineRule="atLeast"/>
              <w:jc w:val="left"/>
              <w:rPr>
                <w:rFonts w:ascii="宋体" w:hAnsi="宋体" w:cs="宋体" w:hint="eastAsia"/>
                <w:kern w:val="0"/>
                <w:sz w:val="18"/>
                <w:szCs w:val="18"/>
              </w:rPr>
            </w:pPr>
          </w:p>
        </w:tc>
        <w:tc>
          <w:tcPr>
            <w:tcW w:w="2413" w:type="dxa"/>
            <w:vAlign w:val="center"/>
          </w:tcPr>
          <w:p w14:paraId="3A8643B1" w14:textId="77777777" w:rsidR="00324D65" w:rsidRPr="00E254FC" w:rsidRDefault="00324D65" w:rsidP="00CB4041">
            <w:pPr>
              <w:widowControl/>
              <w:shd w:val="solid" w:color="FFFFFF" w:fill="FFFFFF"/>
              <w:spacing w:line="0" w:lineRule="atLeast"/>
              <w:jc w:val="left"/>
              <w:rPr>
                <w:rFonts w:ascii="宋体" w:hAnsi="宋体" w:cs="宋体" w:hint="eastAsia"/>
                <w:kern w:val="0"/>
                <w:sz w:val="18"/>
                <w:szCs w:val="18"/>
              </w:rPr>
            </w:pPr>
            <w:r w:rsidRPr="00E254FC">
              <w:rPr>
                <w:rFonts w:ascii="宋体" w:hAnsi="宋体" w:cs="宋体" w:hint="eastAsia"/>
                <w:sz w:val="18"/>
                <w:szCs w:val="18"/>
              </w:rPr>
              <w:t>驱动主机输出轴与链轮连接失效</w:t>
            </w:r>
          </w:p>
        </w:tc>
        <w:tc>
          <w:tcPr>
            <w:tcW w:w="8622" w:type="dxa"/>
            <w:vAlign w:val="center"/>
          </w:tcPr>
          <w:p w14:paraId="4BDFA335" w14:textId="77777777" w:rsidR="00324D65" w:rsidRPr="00E254FC" w:rsidRDefault="00324D65" w:rsidP="00CB4041">
            <w:pPr>
              <w:widowControl/>
              <w:shd w:val="solid" w:color="FFFFFF" w:fill="FFFFFF"/>
              <w:spacing w:line="0" w:lineRule="atLeast"/>
              <w:jc w:val="left"/>
              <w:rPr>
                <w:rFonts w:ascii="宋体" w:hAnsi="宋体" w:cs="宋体" w:hint="eastAsia"/>
                <w:kern w:val="0"/>
                <w:sz w:val="18"/>
                <w:szCs w:val="18"/>
              </w:rPr>
            </w:pPr>
            <w:r w:rsidRPr="00E254FC">
              <w:rPr>
                <w:rFonts w:ascii="宋体" w:hAnsi="宋体" w:cs="宋体"/>
                <w:sz w:val="18"/>
                <w:szCs w:val="18"/>
              </w:rPr>
              <w:t>1）</w:t>
            </w:r>
            <w:r w:rsidRPr="00E254FC">
              <w:rPr>
                <w:rFonts w:ascii="宋体" w:hAnsi="宋体" w:cs="宋体" w:hint="eastAsia"/>
                <w:sz w:val="18"/>
                <w:szCs w:val="18"/>
              </w:rPr>
              <w:t>加强对维保单位日常维护保养作业质量的监督，确保维保单位有效履行保障电梯安全性能的主体责任；</w:t>
            </w:r>
          </w:p>
          <w:p w14:paraId="5D851426" w14:textId="77777777" w:rsidR="00324D65" w:rsidRPr="00E254FC" w:rsidRDefault="00324D65" w:rsidP="00CB4041">
            <w:pPr>
              <w:widowControl/>
              <w:shd w:val="solid" w:color="FFFFFF" w:fill="FFFFFF"/>
              <w:spacing w:line="0" w:lineRule="atLeast"/>
              <w:jc w:val="left"/>
              <w:rPr>
                <w:rFonts w:ascii="宋体" w:hAnsi="宋体" w:cs="宋体" w:hint="eastAsia"/>
                <w:kern w:val="0"/>
                <w:sz w:val="18"/>
                <w:szCs w:val="18"/>
              </w:rPr>
            </w:pPr>
            <w:r w:rsidRPr="00E254FC">
              <w:rPr>
                <w:rFonts w:ascii="宋体" w:hAnsi="宋体" w:cs="宋体"/>
                <w:sz w:val="18"/>
                <w:szCs w:val="18"/>
              </w:rPr>
              <w:t>2）</w:t>
            </w:r>
            <w:r w:rsidRPr="00E254FC">
              <w:rPr>
                <w:rFonts w:ascii="宋体" w:hAnsi="宋体" w:cs="宋体" w:hint="eastAsia"/>
                <w:sz w:val="18"/>
                <w:szCs w:val="18"/>
              </w:rPr>
              <w:t>加强对电梯相关管理人员的安全教育培训，提升相关管理人员的责任意识，履行法律法规赋予的相应责任和义务；</w:t>
            </w:r>
          </w:p>
          <w:p w14:paraId="5562E539" w14:textId="77777777" w:rsidR="00324D65" w:rsidRPr="00E254FC" w:rsidRDefault="00324D65" w:rsidP="00CB4041">
            <w:pPr>
              <w:widowControl/>
              <w:shd w:val="solid" w:color="FFFFFF" w:fill="FFFFFF"/>
              <w:spacing w:line="0" w:lineRule="atLeast"/>
              <w:jc w:val="left"/>
              <w:rPr>
                <w:rFonts w:ascii="宋体" w:hAnsi="宋体" w:cs="宋体" w:hint="eastAsia"/>
                <w:kern w:val="0"/>
                <w:sz w:val="18"/>
                <w:szCs w:val="18"/>
              </w:rPr>
            </w:pPr>
            <w:r w:rsidRPr="00E254FC">
              <w:rPr>
                <w:rFonts w:ascii="宋体" w:hAnsi="宋体" w:cs="宋体"/>
                <w:sz w:val="18"/>
                <w:szCs w:val="18"/>
              </w:rPr>
              <w:t>3）</w:t>
            </w:r>
            <w:r w:rsidRPr="00E254FC">
              <w:rPr>
                <w:rFonts w:ascii="宋体" w:hAnsi="宋体" w:cs="宋体" w:hint="eastAsia"/>
                <w:sz w:val="18"/>
                <w:szCs w:val="18"/>
              </w:rPr>
              <w:t>督促维保单</w:t>
            </w:r>
            <w:proofErr w:type="gramStart"/>
            <w:r w:rsidRPr="00E254FC">
              <w:rPr>
                <w:rFonts w:ascii="宋体" w:hAnsi="宋体" w:cs="宋体" w:hint="eastAsia"/>
                <w:sz w:val="18"/>
                <w:szCs w:val="18"/>
              </w:rPr>
              <w:t>位加强</w:t>
            </w:r>
            <w:proofErr w:type="gramEnd"/>
            <w:r w:rsidRPr="00E254FC">
              <w:rPr>
                <w:rFonts w:ascii="宋体" w:hAnsi="宋体" w:cs="宋体" w:hint="eastAsia"/>
                <w:sz w:val="18"/>
                <w:szCs w:val="18"/>
              </w:rPr>
              <w:t>对曳引机齿轮的日常维护保养和隐患排查；</w:t>
            </w:r>
          </w:p>
          <w:p w14:paraId="4E00995E" w14:textId="77777777" w:rsidR="00324D65" w:rsidRPr="00E254FC" w:rsidRDefault="00324D65" w:rsidP="00CB4041">
            <w:pPr>
              <w:widowControl/>
              <w:shd w:val="solid" w:color="FFFFFF" w:fill="FFFFFF"/>
              <w:spacing w:line="0" w:lineRule="atLeast"/>
              <w:jc w:val="left"/>
              <w:rPr>
                <w:rFonts w:ascii="宋体" w:hAnsi="宋体" w:cs="宋体" w:hint="eastAsia"/>
                <w:kern w:val="0"/>
                <w:sz w:val="18"/>
                <w:szCs w:val="18"/>
              </w:rPr>
            </w:pPr>
            <w:r w:rsidRPr="00E254FC">
              <w:rPr>
                <w:rFonts w:ascii="宋体" w:hAnsi="宋体" w:cs="宋体"/>
                <w:sz w:val="18"/>
                <w:szCs w:val="18"/>
              </w:rPr>
              <w:t>4）</w:t>
            </w:r>
            <w:r w:rsidRPr="00E254FC">
              <w:rPr>
                <w:rFonts w:ascii="宋体" w:hAnsi="宋体" w:cs="宋体" w:hint="eastAsia"/>
                <w:sz w:val="18"/>
                <w:szCs w:val="18"/>
              </w:rPr>
              <w:t>日常维护保养时加强检查轴与链轮连接情况，发现松动或窜动时及时更换连接销轴或紧固件，保证轴与链轮连接可靠</w:t>
            </w:r>
            <w:r w:rsidRPr="00E254FC">
              <w:rPr>
                <w:rFonts w:ascii="宋体" w:hAnsi="宋体" w:cs="宋体"/>
                <w:sz w:val="18"/>
                <w:szCs w:val="18"/>
              </w:rPr>
              <w:t>.。重点排查驱动主机与链轮等部件连接固定可靠性。</w:t>
            </w:r>
          </w:p>
        </w:tc>
        <w:tc>
          <w:tcPr>
            <w:tcW w:w="745" w:type="dxa"/>
            <w:vAlign w:val="center"/>
          </w:tcPr>
          <w:p w14:paraId="080886F0" w14:textId="77777777" w:rsidR="00324D65" w:rsidRPr="00E254FC" w:rsidRDefault="00324D65" w:rsidP="00CB4041">
            <w:pPr>
              <w:shd w:val="solid" w:color="FFFFFF" w:fill="FFFFFF"/>
              <w:spacing w:line="0" w:lineRule="atLeast"/>
              <w:jc w:val="center"/>
              <w:rPr>
                <w:rFonts w:ascii="宋体" w:hAnsi="宋体" w:hint="eastAsia"/>
                <w:sz w:val="18"/>
                <w:szCs w:val="18"/>
              </w:rPr>
            </w:pPr>
          </w:p>
        </w:tc>
      </w:tr>
      <w:tr w:rsidR="00324D65" w:rsidRPr="00E254FC" w14:paraId="1DD017F1" w14:textId="77777777" w:rsidTr="009D0482">
        <w:trPr>
          <w:trHeight w:val="20"/>
          <w:jc w:val="center"/>
        </w:trPr>
        <w:tc>
          <w:tcPr>
            <w:tcW w:w="694" w:type="dxa"/>
            <w:vMerge/>
            <w:vAlign w:val="center"/>
          </w:tcPr>
          <w:p w14:paraId="4B9D81AD" w14:textId="77777777" w:rsidR="00324D65" w:rsidRPr="00E254FC" w:rsidRDefault="00324D65" w:rsidP="00CB4041">
            <w:pPr>
              <w:shd w:val="solid" w:color="FFFFFF" w:fill="FFFFFF"/>
              <w:spacing w:line="0" w:lineRule="atLeast"/>
              <w:jc w:val="left"/>
              <w:rPr>
                <w:rFonts w:ascii="宋体" w:hAnsi="宋体" w:hint="eastAsia"/>
                <w:sz w:val="18"/>
                <w:szCs w:val="18"/>
              </w:rPr>
            </w:pPr>
          </w:p>
        </w:tc>
        <w:tc>
          <w:tcPr>
            <w:tcW w:w="851" w:type="dxa"/>
            <w:vMerge/>
            <w:vAlign w:val="center"/>
          </w:tcPr>
          <w:p w14:paraId="7484A1D0" w14:textId="77777777" w:rsidR="00324D65" w:rsidRPr="00E254FC" w:rsidRDefault="00324D65" w:rsidP="00CB4041">
            <w:pPr>
              <w:shd w:val="solid" w:color="FFFFFF" w:fill="FFFFFF"/>
              <w:spacing w:line="0" w:lineRule="atLeast"/>
              <w:jc w:val="left"/>
              <w:rPr>
                <w:rFonts w:ascii="宋体" w:hAnsi="宋体" w:hint="eastAsia"/>
                <w:sz w:val="18"/>
                <w:szCs w:val="18"/>
              </w:rPr>
            </w:pPr>
          </w:p>
        </w:tc>
        <w:tc>
          <w:tcPr>
            <w:tcW w:w="850" w:type="dxa"/>
            <w:vMerge/>
            <w:vAlign w:val="center"/>
          </w:tcPr>
          <w:p w14:paraId="1F408BD8" w14:textId="77777777" w:rsidR="00324D65" w:rsidRPr="00E254FC" w:rsidRDefault="00324D65" w:rsidP="00CB4041">
            <w:pPr>
              <w:shd w:val="solid" w:color="FFFFFF" w:fill="FFFFFF"/>
              <w:spacing w:line="0" w:lineRule="atLeast"/>
              <w:jc w:val="left"/>
              <w:rPr>
                <w:rFonts w:ascii="宋体" w:hAnsi="宋体" w:hint="eastAsia"/>
                <w:sz w:val="18"/>
                <w:szCs w:val="18"/>
              </w:rPr>
            </w:pPr>
          </w:p>
        </w:tc>
        <w:tc>
          <w:tcPr>
            <w:tcW w:w="2413" w:type="dxa"/>
            <w:vAlign w:val="center"/>
          </w:tcPr>
          <w:p w14:paraId="0A41AAE0" w14:textId="77777777" w:rsidR="00324D65" w:rsidRPr="00E254FC" w:rsidRDefault="00324D65" w:rsidP="00CB4041">
            <w:pPr>
              <w:widowControl/>
              <w:shd w:val="solid" w:color="FFFFFF" w:fill="FFFFFF"/>
              <w:spacing w:line="0" w:lineRule="atLeast"/>
              <w:jc w:val="left"/>
              <w:rPr>
                <w:rFonts w:ascii="宋体" w:hAnsi="宋体" w:cs="宋体" w:hint="eastAsia"/>
                <w:kern w:val="0"/>
                <w:sz w:val="18"/>
                <w:szCs w:val="18"/>
              </w:rPr>
            </w:pPr>
            <w:r w:rsidRPr="00E254FC">
              <w:rPr>
                <w:rFonts w:ascii="宋体" w:hAnsi="宋体" w:cs="宋体" w:hint="eastAsia"/>
                <w:sz w:val="18"/>
                <w:szCs w:val="18"/>
              </w:rPr>
              <w:t>驱动主机与桁架固定支撑失效、主机位移</w:t>
            </w:r>
          </w:p>
        </w:tc>
        <w:tc>
          <w:tcPr>
            <w:tcW w:w="8622" w:type="dxa"/>
            <w:vAlign w:val="center"/>
          </w:tcPr>
          <w:p w14:paraId="1444F8D8" w14:textId="77777777" w:rsidR="00324D65" w:rsidRPr="00E254FC" w:rsidRDefault="00324D65" w:rsidP="00CB4041">
            <w:pPr>
              <w:widowControl/>
              <w:shd w:val="solid" w:color="FFFFFF" w:fill="FFFFFF"/>
              <w:spacing w:line="0" w:lineRule="atLeast"/>
              <w:jc w:val="left"/>
              <w:rPr>
                <w:rFonts w:ascii="宋体" w:hAnsi="宋体" w:cs="宋体" w:hint="eastAsia"/>
                <w:kern w:val="0"/>
                <w:sz w:val="18"/>
                <w:szCs w:val="18"/>
              </w:rPr>
            </w:pPr>
            <w:r w:rsidRPr="00E254FC">
              <w:rPr>
                <w:rFonts w:ascii="宋体" w:hAnsi="宋体" w:cs="宋体"/>
                <w:sz w:val="18"/>
                <w:szCs w:val="18"/>
              </w:rPr>
              <w:t>1）</w:t>
            </w:r>
            <w:r w:rsidRPr="00E254FC">
              <w:rPr>
                <w:rFonts w:ascii="宋体" w:hAnsi="宋体" w:cs="宋体" w:hint="eastAsia"/>
                <w:sz w:val="18"/>
                <w:szCs w:val="18"/>
              </w:rPr>
              <w:t>督促维保单</w:t>
            </w:r>
            <w:proofErr w:type="gramStart"/>
            <w:r w:rsidRPr="00E254FC">
              <w:rPr>
                <w:rFonts w:ascii="宋体" w:hAnsi="宋体" w:cs="宋体" w:hint="eastAsia"/>
                <w:sz w:val="18"/>
                <w:szCs w:val="18"/>
              </w:rPr>
              <w:t>位严格</w:t>
            </w:r>
            <w:proofErr w:type="gramEnd"/>
            <w:r w:rsidRPr="00E254FC">
              <w:rPr>
                <w:rFonts w:ascii="宋体" w:hAnsi="宋体" w:cs="宋体" w:hint="eastAsia"/>
                <w:sz w:val="18"/>
                <w:szCs w:val="18"/>
              </w:rPr>
              <w:t>按照安全技术规范和国家标准的要求开展日常维护保养，确保电梯性能安全的主体责任；</w:t>
            </w:r>
          </w:p>
          <w:p w14:paraId="350B230D" w14:textId="77777777" w:rsidR="00324D65" w:rsidRPr="00E254FC" w:rsidRDefault="00324D65" w:rsidP="00CB4041">
            <w:pPr>
              <w:widowControl/>
              <w:shd w:val="solid" w:color="FFFFFF" w:fill="FFFFFF"/>
              <w:spacing w:line="0" w:lineRule="atLeast"/>
              <w:jc w:val="left"/>
              <w:rPr>
                <w:rFonts w:ascii="宋体" w:hAnsi="宋体" w:cs="宋体" w:hint="eastAsia"/>
                <w:kern w:val="0"/>
                <w:sz w:val="18"/>
                <w:szCs w:val="18"/>
              </w:rPr>
            </w:pPr>
            <w:r w:rsidRPr="00E254FC">
              <w:rPr>
                <w:rFonts w:ascii="宋体" w:hAnsi="宋体" w:cs="宋体"/>
                <w:sz w:val="18"/>
                <w:szCs w:val="18"/>
              </w:rPr>
              <w:t>2）</w:t>
            </w:r>
            <w:r w:rsidRPr="00E254FC">
              <w:rPr>
                <w:rFonts w:ascii="宋体" w:hAnsi="宋体" w:cs="宋体" w:hint="eastAsia"/>
                <w:sz w:val="18"/>
                <w:szCs w:val="18"/>
              </w:rPr>
              <w:t>加强对驱动主机与桁架各连接部位固定可靠性的检查，对于老旧的紧固件，如有安全隐患，应及时更换。</w:t>
            </w:r>
          </w:p>
        </w:tc>
        <w:tc>
          <w:tcPr>
            <w:tcW w:w="745" w:type="dxa"/>
            <w:vAlign w:val="center"/>
          </w:tcPr>
          <w:p w14:paraId="074C867D" w14:textId="77777777" w:rsidR="00324D65" w:rsidRPr="00E254FC" w:rsidRDefault="00324D65" w:rsidP="00CB4041">
            <w:pPr>
              <w:shd w:val="solid" w:color="FFFFFF" w:fill="FFFFFF"/>
              <w:spacing w:line="0" w:lineRule="atLeast"/>
              <w:jc w:val="center"/>
              <w:rPr>
                <w:rFonts w:ascii="宋体" w:hAnsi="宋体" w:hint="eastAsia"/>
                <w:sz w:val="18"/>
                <w:szCs w:val="18"/>
              </w:rPr>
            </w:pPr>
          </w:p>
        </w:tc>
      </w:tr>
      <w:tr w:rsidR="00324D65" w:rsidRPr="00E254FC" w14:paraId="69220AB7" w14:textId="77777777" w:rsidTr="009D0482">
        <w:trPr>
          <w:trHeight w:val="20"/>
          <w:jc w:val="center"/>
        </w:trPr>
        <w:tc>
          <w:tcPr>
            <w:tcW w:w="694" w:type="dxa"/>
            <w:vMerge/>
            <w:vAlign w:val="center"/>
          </w:tcPr>
          <w:p w14:paraId="53334AAC" w14:textId="77777777" w:rsidR="00324D65" w:rsidRPr="00E254FC" w:rsidRDefault="00324D65" w:rsidP="00CB4041">
            <w:pPr>
              <w:shd w:val="solid" w:color="FFFFFF" w:fill="FFFFFF"/>
              <w:spacing w:line="0" w:lineRule="atLeast"/>
              <w:jc w:val="left"/>
              <w:rPr>
                <w:rFonts w:ascii="宋体" w:hAnsi="宋体" w:hint="eastAsia"/>
                <w:sz w:val="18"/>
                <w:szCs w:val="18"/>
              </w:rPr>
            </w:pPr>
          </w:p>
        </w:tc>
        <w:tc>
          <w:tcPr>
            <w:tcW w:w="851" w:type="dxa"/>
            <w:vMerge/>
            <w:vAlign w:val="center"/>
          </w:tcPr>
          <w:p w14:paraId="71C48551" w14:textId="77777777" w:rsidR="00324D65" w:rsidRPr="00E254FC" w:rsidRDefault="00324D65" w:rsidP="00CB4041">
            <w:pPr>
              <w:shd w:val="solid" w:color="FFFFFF" w:fill="FFFFFF"/>
              <w:spacing w:line="0" w:lineRule="atLeast"/>
              <w:jc w:val="left"/>
              <w:rPr>
                <w:rFonts w:ascii="宋体" w:hAnsi="宋体" w:hint="eastAsia"/>
                <w:sz w:val="18"/>
                <w:szCs w:val="18"/>
              </w:rPr>
            </w:pPr>
          </w:p>
        </w:tc>
        <w:tc>
          <w:tcPr>
            <w:tcW w:w="850" w:type="dxa"/>
            <w:vMerge/>
            <w:vAlign w:val="center"/>
          </w:tcPr>
          <w:p w14:paraId="1B3B76A7" w14:textId="77777777" w:rsidR="00324D65" w:rsidRPr="00E254FC" w:rsidRDefault="00324D65" w:rsidP="00CB4041">
            <w:pPr>
              <w:shd w:val="solid" w:color="FFFFFF" w:fill="FFFFFF"/>
              <w:spacing w:line="0" w:lineRule="atLeast"/>
              <w:jc w:val="left"/>
              <w:rPr>
                <w:rFonts w:ascii="宋体" w:hAnsi="宋体" w:hint="eastAsia"/>
                <w:sz w:val="18"/>
                <w:szCs w:val="18"/>
              </w:rPr>
            </w:pPr>
          </w:p>
        </w:tc>
        <w:tc>
          <w:tcPr>
            <w:tcW w:w="2413" w:type="dxa"/>
            <w:vAlign w:val="center"/>
          </w:tcPr>
          <w:p w14:paraId="5343B2D1" w14:textId="77777777" w:rsidR="00324D65" w:rsidRPr="00E254FC" w:rsidRDefault="00324D65" w:rsidP="00CB4041">
            <w:pPr>
              <w:widowControl/>
              <w:shd w:val="solid" w:color="FFFFFF" w:fill="FFFFFF"/>
              <w:spacing w:line="0" w:lineRule="atLeast"/>
              <w:jc w:val="left"/>
              <w:rPr>
                <w:rFonts w:ascii="宋体" w:hAnsi="宋体" w:cs="宋体" w:hint="eastAsia"/>
                <w:kern w:val="0"/>
                <w:sz w:val="18"/>
                <w:szCs w:val="18"/>
              </w:rPr>
            </w:pPr>
            <w:r w:rsidRPr="00E254FC">
              <w:rPr>
                <w:rFonts w:ascii="宋体" w:hAnsi="宋体" w:cs="宋体" w:hint="eastAsia"/>
                <w:sz w:val="18"/>
                <w:szCs w:val="18"/>
              </w:rPr>
              <w:t>主驱动链断裂</w:t>
            </w:r>
          </w:p>
        </w:tc>
        <w:tc>
          <w:tcPr>
            <w:tcW w:w="8622" w:type="dxa"/>
            <w:vAlign w:val="center"/>
          </w:tcPr>
          <w:p w14:paraId="672FE712" w14:textId="77777777" w:rsidR="00324D65" w:rsidRPr="00E254FC" w:rsidRDefault="00324D65" w:rsidP="00CB4041">
            <w:pPr>
              <w:widowControl/>
              <w:shd w:val="solid" w:color="FFFFFF" w:fill="FFFFFF"/>
              <w:spacing w:line="0" w:lineRule="atLeast"/>
              <w:jc w:val="left"/>
              <w:rPr>
                <w:rFonts w:ascii="宋体" w:hAnsi="宋体" w:cs="宋体" w:hint="eastAsia"/>
                <w:kern w:val="0"/>
                <w:sz w:val="18"/>
                <w:szCs w:val="18"/>
              </w:rPr>
            </w:pPr>
            <w:r w:rsidRPr="00E254FC">
              <w:rPr>
                <w:rFonts w:ascii="宋体" w:hAnsi="宋体" w:cs="宋体"/>
                <w:sz w:val="18"/>
                <w:szCs w:val="18"/>
              </w:rPr>
              <w:t>1）</w:t>
            </w:r>
            <w:r w:rsidRPr="00E254FC">
              <w:rPr>
                <w:rFonts w:ascii="宋体" w:hAnsi="宋体" w:cs="宋体" w:hint="eastAsia"/>
                <w:sz w:val="18"/>
                <w:szCs w:val="18"/>
              </w:rPr>
              <w:t>督促维保单</w:t>
            </w:r>
            <w:proofErr w:type="gramStart"/>
            <w:r w:rsidRPr="00E254FC">
              <w:rPr>
                <w:rFonts w:ascii="宋体" w:hAnsi="宋体" w:cs="宋体" w:hint="eastAsia"/>
                <w:sz w:val="18"/>
                <w:szCs w:val="18"/>
              </w:rPr>
              <w:t>位严格</w:t>
            </w:r>
            <w:proofErr w:type="gramEnd"/>
            <w:r w:rsidRPr="00E254FC">
              <w:rPr>
                <w:rFonts w:ascii="宋体" w:hAnsi="宋体" w:cs="宋体" w:hint="eastAsia"/>
                <w:sz w:val="18"/>
                <w:szCs w:val="18"/>
              </w:rPr>
              <w:t>按照安全技术规范和国家标准的要求开展日常维护保养，确保电梯性能安全的主体责任；</w:t>
            </w:r>
          </w:p>
          <w:p w14:paraId="33C09400" w14:textId="77777777" w:rsidR="00324D65" w:rsidRPr="00E254FC" w:rsidRDefault="00324D65" w:rsidP="00CB4041">
            <w:pPr>
              <w:widowControl/>
              <w:shd w:val="solid" w:color="FFFFFF" w:fill="FFFFFF"/>
              <w:spacing w:line="0" w:lineRule="atLeast"/>
              <w:jc w:val="left"/>
              <w:rPr>
                <w:rFonts w:ascii="宋体" w:hAnsi="宋体" w:cs="宋体" w:hint="eastAsia"/>
                <w:kern w:val="0"/>
                <w:sz w:val="18"/>
                <w:szCs w:val="18"/>
              </w:rPr>
            </w:pPr>
            <w:r w:rsidRPr="00E254FC">
              <w:rPr>
                <w:rFonts w:ascii="宋体" w:hAnsi="宋体" w:cs="宋体"/>
                <w:sz w:val="18"/>
                <w:szCs w:val="18"/>
              </w:rPr>
              <w:t>2）</w:t>
            </w:r>
            <w:r w:rsidRPr="00E254FC">
              <w:rPr>
                <w:rFonts w:ascii="宋体" w:hAnsi="宋体" w:cs="宋体" w:hint="eastAsia"/>
                <w:sz w:val="18"/>
                <w:szCs w:val="18"/>
              </w:rPr>
              <w:t>定期检查驱动链松弛和张紧情况，及时调整；</w:t>
            </w:r>
          </w:p>
          <w:p w14:paraId="7DFAA481" w14:textId="77777777" w:rsidR="00324D65" w:rsidRPr="00E254FC" w:rsidRDefault="00324D65" w:rsidP="00CB4041">
            <w:pPr>
              <w:widowControl/>
              <w:shd w:val="solid" w:color="FFFFFF" w:fill="FFFFFF"/>
              <w:spacing w:line="0" w:lineRule="atLeast"/>
              <w:jc w:val="left"/>
              <w:rPr>
                <w:rFonts w:ascii="宋体" w:hAnsi="宋体" w:cs="宋体" w:hint="eastAsia"/>
                <w:kern w:val="0"/>
                <w:sz w:val="18"/>
                <w:szCs w:val="18"/>
              </w:rPr>
            </w:pPr>
            <w:r w:rsidRPr="00E254FC">
              <w:rPr>
                <w:rFonts w:ascii="宋体" w:hAnsi="宋体" w:cs="宋体"/>
                <w:sz w:val="18"/>
                <w:szCs w:val="18"/>
              </w:rPr>
              <w:t>3）</w:t>
            </w:r>
            <w:r w:rsidRPr="00E254FC">
              <w:rPr>
                <w:rFonts w:ascii="宋体" w:hAnsi="宋体" w:cs="宋体" w:hint="eastAsia"/>
                <w:sz w:val="18"/>
                <w:szCs w:val="18"/>
              </w:rPr>
              <w:t>定期检查驱动链断链保护装置，保证装置有效；</w:t>
            </w:r>
          </w:p>
          <w:p w14:paraId="1385E745" w14:textId="77777777" w:rsidR="00324D65" w:rsidRPr="00E254FC" w:rsidRDefault="00324D65" w:rsidP="00CB4041">
            <w:pPr>
              <w:widowControl/>
              <w:shd w:val="solid" w:color="FFFFFF" w:fill="FFFFFF"/>
              <w:spacing w:line="0" w:lineRule="atLeast"/>
              <w:jc w:val="left"/>
              <w:rPr>
                <w:rFonts w:ascii="宋体" w:hAnsi="宋体" w:cs="宋体" w:hint="eastAsia"/>
                <w:kern w:val="0"/>
                <w:sz w:val="18"/>
                <w:szCs w:val="18"/>
              </w:rPr>
            </w:pPr>
            <w:r w:rsidRPr="00E254FC">
              <w:rPr>
                <w:rFonts w:ascii="宋体" w:hAnsi="宋体" w:cs="宋体"/>
                <w:sz w:val="18"/>
                <w:szCs w:val="18"/>
              </w:rPr>
              <w:t>4）</w:t>
            </w:r>
            <w:r w:rsidRPr="00E254FC">
              <w:rPr>
                <w:rFonts w:ascii="宋体" w:hAnsi="宋体" w:cs="宋体" w:hint="eastAsia"/>
                <w:sz w:val="18"/>
                <w:szCs w:val="18"/>
              </w:rPr>
              <w:t>定期检查主驱动链疲劳性、安全性以及断链电气开关。</w:t>
            </w:r>
          </w:p>
        </w:tc>
        <w:tc>
          <w:tcPr>
            <w:tcW w:w="745" w:type="dxa"/>
            <w:vAlign w:val="center"/>
          </w:tcPr>
          <w:p w14:paraId="13060608" w14:textId="77777777" w:rsidR="00324D65" w:rsidRPr="00E254FC" w:rsidRDefault="00324D65" w:rsidP="00CB4041">
            <w:pPr>
              <w:shd w:val="solid" w:color="FFFFFF" w:fill="FFFFFF"/>
              <w:spacing w:line="0" w:lineRule="atLeast"/>
              <w:jc w:val="center"/>
              <w:rPr>
                <w:rFonts w:ascii="宋体" w:hAnsi="宋体" w:hint="eastAsia"/>
                <w:sz w:val="18"/>
                <w:szCs w:val="18"/>
              </w:rPr>
            </w:pPr>
          </w:p>
        </w:tc>
      </w:tr>
      <w:tr w:rsidR="00324D65" w:rsidRPr="00E254FC" w14:paraId="7AEE7A22" w14:textId="77777777" w:rsidTr="009D0482">
        <w:trPr>
          <w:trHeight w:val="20"/>
          <w:jc w:val="center"/>
        </w:trPr>
        <w:tc>
          <w:tcPr>
            <w:tcW w:w="694" w:type="dxa"/>
            <w:vMerge/>
            <w:vAlign w:val="center"/>
          </w:tcPr>
          <w:p w14:paraId="5A01F5F5" w14:textId="77777777" w:rsidR="00324D65" w:rsidRPr="00E254FC" w:rsidRDefault="00324D65" w:rsidP="00CB4041">
            <w:pPr>
              <w:widowControl/>
              <w:shd w:val="solid" w:color="FFFFFF" w:fill="FFFFFF"/>
              <w:spacing w:line="0" w:lineRule="atLeast"/>
              <w:jc w:val="left"/>
              <w:rPr>
                <w:rFonts w:ascii="宋体" w:hAnsi="宋体" w:cs="宋体" w:hint="eastAsia"/>
                <w:kern w:val="0"/>
                <w:sz w:val="18"/>
                <w:szCs w:val="18"/>
              </w:rPr>
            </w:pPr>
          </w:p>
        </w:tc>
        <w:tc>
          <w:tcPr>
            <w:tcW w:w="851" w:type="dxa"/>
            <w:vMerge/>
            <w:vAlign w:val="center"/>
          </w:tcPr>
          <w:p w14:paraId="18458BED" w14:textId="77777777" w:rsidR="00324D65" w:rsidRPr="00E254FC" w:rsidRDefault="00324D65" w:rsidP="00CB4041">
            <w:pPr>
              <w:shd w:val="solid" w:color="FFFFFF" w:fill="FFFFFF"/>
              <w:spacing w:line="0" w:lineRule="atLeast"/>
              <w:jc w:val="left"/>
              <w:rPr>
                <w:rFonts w:ascii="宋体" w:hAnsi="宋体" w:hint="eastAsia"/>
                <w:sz w:val="18"/>
                <w:szCs w:val="18"/>
              </w:rPr>
            </w:pPr>
          </w:p>
        </w:tc>
        <w:tc>
          <w:tcPr>
            <w:tcW w:w="850" w:type="dxa"/>
            <w:vAlign w:val="center"/>
          </w:tcPr>
          <w:p w14:paraId="3F15C75C" w14:textId="77777777" w:rsidR="00324D65" w:rsidRPr="00E254FC" w:rsidRDefault="00324D65" w:rsidP="00CB4041">
            <w:pPr>
              <w:widowControl/>
              <w:shd w:val="solid" w:color="FFFFFF" w:fill="FFFFFF"/>
              <w:spacing w:line="0" w:lineRule="atLeast"/>
              <w:jc w:val="left"/>
              <w:rPr>
                <w:rFonts w:ascii="宋体" w:hAnsi="宋体" w:cs="宋体" w:hint="eastAsia"/>
                <w:kern w:val="0"/>
                <w:sz w:val="18"/>
                <w:szCs w:val="18"/>
              </w:rPr>
            </w:pPr>
            <w:proofErr w:type="gramStart"/>
            <w:r w:rsidRPr="00E254FC">
              <w:rPr>
                <w:rFonts w:ascii="宋体" w:hAnsi="宋体" w:cs="宋体" w:hint="eastAsia"/>
                <w:sz w:val="18"/>
                <w:szCs w:val="18"/>
              </w:rPr>
              <w:t>梯路</w:t>
            </w:r>
            <w:proofErr w:type="gramEnd"/>
          </w:p>
        </w:tc>
        <w:tc>
          <w:tcPr>
            <w:tcW w:w="2413" w:type="dxa"/>
            <w:vAlign w:val="center"/>
          </w:tcPr>
          <w:p w14:paraId="418DDA1B" w14:textId="77777777" w:rsidR="00324D65" w:rsidRPr="00E254FC" w:rsidRDefault="00324D65" w:rsidP="00CB4041">
            <w:pPr>
              <w:widowControl/>
              <w:shd w:val="solid" w:color="FFFFFF" w:fill="FFFFFF"/>
              <w:spacing w:line="0" w:lineRule="atLeast"/>
              <w:jc w:val="left"/>
              <w:rPr>
                <w:rFonts w:ascii="宋体" w:hAnsi="宋体" w:cs="宋体" w:hint="eastAsia"/>
                <w:kern w:val="0"/>
                <w:sz w:val="18"/>
                <w:szCs w:val="18"/>
              </w:rPr>
            </w:pPr>
            <w:r w:rsidRPr="00E254FC">
              <w:rPr>
                <w:rFonts w:ascii="宋体" w:hAnsi="宋体" w:cs="宋体" w:hint="eastAsia"/>
                <w:sz w:val="18"/>
                <w:szCs w:val="18"/>
              </w:rPr>
              <w:t>梯级链断裂</w:t>
            </w:r>
          </w:p>
        </w:tc>
        <w:tc>
          <w:tcPr>
            <w:tcW w:w="8622" w:type="dxa"/>
            <w:vAlign w:val="center"/>
          </w:tcPr>
          <w:p w14:paraId="79F514CC" w14:textId="77777777" w:rsidR="00324D65" w:rsidRPr="00E254FC" w:rsidRDefault="00324D65" w:rsidP="00CB4041">
            <w:pPr>
              <w:widowControl/>
              <w:shd w:val="solid" w:color="FFFFFF" w:fill="FFFFFF"/>
              <w:spacing w:line="0" w:lineRule="atLeast"/>
              <w:jc w:val="left"/>
              <w:rPr>
                <w:rFonts w:ascii="宋体" w:hAnsi="宋体" w:cs="宋体" w:hint="eastAsia"/>
                <w:kern w:val="0"/>
                <w:sz w:val="18"/>
                <w:szCs w:val="18"/>
              </w:rPr>
            </w:pPr>
            <w:r w:rsidRPr="00E254FC">
              <w:rPr>
                <w:rFonts w:ascii="宋体" w:hAnsi="宋体" w:cs="宋体"/>
                <w:kern w:val="0"/>
                <w:sz w:val="18"/>
                <w:szCs w:val="18"/>
              </w:rPr>
              <w:t>1</w:t>
            </w:r>
            <w:r w:rsidRPr="00E254FC">
              <w:rPr>
                <w:rFonts w:ascii="宋体" w:hAnsi="宋体" w:cs="宋体" w:hint="eastAsia"/>
                <w:sz w:val="18"/>
                <w:szCs w:val="18"/>
              </w:rPr>
              <w:t>）督促维保单</w:t>
            </w:r>
            <w:proofErr w:type="gramStart"/>
            <w:r w:rsidRPr="00E254FC">
              <w:rPr>
                <w:rFonts w:ascii="宋体" w:hAnsi="宋体" w:cs="宋体" w:hint="eastAsia"/>
                <w:sz w:val="18"/>
                <w:szCs w:val="18"/>
              </w:rPr>
              <w:t>位严格</w:t>
            </w:r>
            <w:proofErr w:type="gramEnd"/>
            <w:r w:rsidRPr="00E254FC">
              <w:rPr>
                <w:rFonts w:ascii="宋体" w:hAnsi="宋体" w:cs="宋体" w:hint="eastAsia"/>
                <w:sz w:val="18"/>
                <w:szCs w:val="18"/>
              </w:rPr>
              <w:t>按照安全技术规范和国家标准的要求开展日常维护保养，确保电梯性能安全的主体责任；</w:t>
            </w:r>
          </w:p>
          <w:p w14:paraId="4A2BD1E4" w14:textId="77777777" w:rsidR="00324D65" w:rsidRPr="00E254FC" w:rsidRDefault="00324D65" w:rsidP="00CB4041">
            <w:pPr>
              <w:widowControl/>
              <w:shd w:val="solid" w:color="FFFFFF" w:fill="FFFFFF"/>
              <w:spacing w:line="0" w:lineRule="atLeast"/>
              <w:jc w:val="left"/>
              <w:rPr>
                <w:rFonts w:ascii="宋体" w:hAnsi="宋体" w:cs="宋体" w:hint="eastAsia"/>
                <w:kern w:val="0"/>
                <w:sz w:val="18"/>
                <w:szCs w:val="18"/>
              </w:rPr>
            </w:pPr>
            <w:r w:rsidRPr="00E254FC">
              <w:rPr>
                <w:rFonts w:ascii="宋体" w:hAnsi="宋体" w:cs="宋体" w:hint="eastAsia"/>
                <w:kern w:val="0"/>
                <w:sz w:val="18"/>
                <w:szCs w:val="18"/>
              </w:rPr>
              <w:t>2</w:t>
            </w:r>
            <w:r w:rsidRPr="00E254FC">
              <w:rPr>
                <w:rFonts w:ascii="宋体" w:hAnsi="宋体" w:cs="宋体" w:hint="eastAsia"/>
                <w:sz w:val="18"/>
                <w:szCs w:val="18"/>
              </w:rPr>
              <w:t>）定期检查驱动链断链保护装置，保证装置有效。定期检查梯级链疲劳性、安全性以及断链电气开关。</w:t>
            </w:r>
          </w:p>
        </w:tc>
        <w:tc>
          <w:tcPr>
            <w:tcW w:w="745" w:type="dxa"/>
            <w:vAlign w:val="center"/>
          </w:tcPr>
          <w:p w14:paraId="0E1FF45E" w14:textId="77777777" w:rsidR="00324D65" w:rsidRPr="00E254FC" w:rsidRDefault="00324D65" w:rsidP="00CB4041">
            <w:pPr>
              <w:shd w:val="solid" w:color="FFFFFF" w:fill="FFFFFF"/>
              <w:spacing w:line="0" w:lineRule="atLeast"/>
              <w:jc w:val="center"/>
              <w:rPr>
                <w:rFonts w:ascii="宋体" w:hAnsi="宋体" w:hint="eastAsia"/>
                <w:sz w:val="18"/>
                <w:szCs w:val="18"/>
              </w:rPr>
            </w:pPr>
          </w:p>
        </w:tc>
      </w:tr>
      <w:tr w:rsidR="00324D65" w:rsidRPr="00E254FC" w14:paraId="3C591749" w14:textId="77777777" w:rsidTr="009D0482">
        <w:trPr>
          <w:trHeight w:val="20"/>
          <w:jc w:val="center"/>
        </w:trPr>
        <w:tc>
          <w:tcPr>
            <w:tcW w:w="694" w:type="dxa"/>
            <w:vMerge/>
            <w:vAlign w:val="center"/>
          </w:tcPr>
          <w:p w14:paraId="29D06F33" w14:textId="77777777" w:rsidR="00324D65" w:rsidRPr="00E254FC" w:rsidRDefault="00324D65" w:rsidP="00CB4041">
            <w:pPr>
              <w:shd w:val="solid" w:color="FFFFFF" w:fill="FFFFFF"/>
              <w:spacing w:line="0" w:lineRule="atLeast"/>
              <w:jc w:val="center"/>
              <w:rPr>
                <w:rFonts w:ascii="宋体" w:hAnsi="宋体" w:hint="eastAsia"/>
                <w:sz w:val="18"/>
                <w:szCs w:val="18"/>
              </w:rPr>
            </w:pPr>
          </w:p>
        </w:tc>
        <w:tc>
          <w:tcPr>
            <w:tcW w:w="851" w:type="dxa"/>
            <w:vMerge/>
            <w:vAlign w:val="center"/>
          </w:tcPr>
          <w:p w14:paraId="3C46D351" w14:textId="77777777" w:rsidR="00324D65" w:rsidRPr="00E254FC" w:rsidRDefault="00324D65" w:rsidP="00CB4041">
            <w:pPr>
              <w:widowControl/>
              <w:shd w:val="solid" w:color="FFFFFF" w:fill="FFFFFF"/>
              <w:spacing w:line="0" w:lineRule="atLeast"/>
              <w:jc w:val="center"/>
              <w:rPr>
                <w:rFonts w:ascii="宋体" w:hAnsi="宋体" w:cs="宋体" w:hint="eastAsia"/>
                <w:kern w:val="0"/>
                <w:sz w:val="18"/>
                <w:szCs w:val="18"/>
              </w:rPr>
            </w:pPr>
          </w:p>
        </w:tc>
        <w:tc>
          <w:tcPr>
            <w:tcW w:w="850" w:type="dxa"/>
            <w:vMerge w:val="restart"/>
            <w:vAlign w:val="center"/>
          </w:tcPr>
          <w:p w14:paraId="04259176" w14:textId="77777777" w:rsidR="00324D65" w:rsidRPr="00E254FC" w:rsidRDefault="00324D65" w:rsidP="00CB4041">
            <w:pPr>
              <w:widowControl/>
              <w:shd w:val="solid" w:color="FFFFFF" w:fill="FFFFFF"/>
              <w:spacing w:line="0" w:lineRule="atLeast"/>
              <w:jc w:val="left"/>
              <w:rPr>
                <w:rFonts w:ascii="宋体" w:hAnsi="宋体" w:cs="宋体" w:hint="eastAsia"/>
                <w:kern w:val="0"/>
                <w:sz w:val="18"/>
                <w:szCs w:val="18"/>
              </w:rPr>
            </w:pPr>
            <w:r w:rsidRPr="00E254FC">
              <w:rPr>
                <w:rFonts w:ascii="宋体" w:hAnsi="宋体" w:cs="宋体" w:hint="eastAsia"/>
                <w:sz w:val="18"/>
                <w:szCs w:val="18"/>
              </w:rPr>
              <w:t>工作制动器制动功能失效</w:t>
            </w:r>
          </w:p>
        </w:tc>
        <w:tc>
          <w:tcPr>
            <w:tcW w:w="2413" w:type="dxa"/>
            <w:vAlign w:val="center"/>
          </w:tcPr>
          <w:p w14:paraId="304A16D6" w14:textId="77777777" w:rsidR="00324D65" w:rsidRPr="00E254FC" w:rsidRDefault="00324D65" w:rsidP="00CB4041">
            <w:pPr>
              <w:widowControl/>
              <w:shd w:val="solid" w:color="FFFFFF" w:fill="FFFFFF"/>
              <w:spacing w:line="0" w:lineRule="atLeast"/>
              <w:jc w:val="left"/>
              <w:rPr>
                <w:rFonts w:ascii="宋体" w:hAnsi="宋体" w:cs="宋体" w:hint="eastAsia"/>
                <w:kern w:val="0"/>
                <w:sz w:val="18"/>
                <w:szCs w:val="18"/>
              </w:rPr>
            </w:pPr>
            <w:r w:rsidRPr="00E254FC">
              <w:rPr>
                <w:rFonts w:ascii="宋体" w:hAnsi="宋体" w:cs="宋体" w:hint="eastAsia"/>
                <w:sz w:val="18"/>
                <w:szCs w:val="18"/>
              </w:rPr>
              <w:t>制动（片</w:t>
            </w:r>
            <w:r w:rsidRPr="00E254FC">
              <w:rPr>
                <w:rFonts w:ascii="宋体" w:hAnsi="宋体" w:cs="宋体"/>
                <w:sz w:val="18"/>
                <w:szCs w:val="18"/>
              </w:rPr>
              <w:t>）</w:t>
            </w:r>
            <w:r w:rsidRPr="00E254FC">
              <w:rPr>
                <w:rFonts w:ascii="宋体" w:hAnsi="宋体" w:cs="宋体" w:hint="eastAsia"/>
                <w:sz w:val="18"/>
                <w:szCs w:val="18"/>
              </w:rPr>
              <w:t>闸瓦严重磨损</w:t>
            </w:r>
          </w:p>
        </w:tc>
        <w:tc>
          <w:tcPr>
            <w:tcW w:w="8622" w:type="dxa"/>
            <w:vMerge w:val="restart"/>
            <w:vAlign w:val="center"/>
          </w:tcPr>
          <w:p w14:paraId="255AE7B6" w14:textId="77777777" w:rsidR="00324D65" w:rsidRPr="00E254FC" w:rsidRDefault="00324D65" w:rsidP="00CB4041">
            <w:pPr>
              <w:shd w:val="solid" w:color="FFFFFF" w:fill="FFFFFF"/>
              <w:spacing w:line="0" w:lineRule="atLeast"/>
              <w:jc w:val="left"/>
              <w:rPr>
                <w:rFonts w:ascii="宋体" w:hAnsi="宋体" w:cs="宋体" w:hint="eastAsia"/>
                <w:kern w:val="0"/>
                <w:sz w:val="18"/>
                <w:szCs w:val="18"/>
              </w:rPr>
            </w:pPr>
            <w:r w:rsidRPr="00E254FC">
              <w:rPr>
                <w:rFonts w:ascii="宋体" w:hAnsi="宋体" w:cs="宋体"/>
                <w:sz w:val="18"/>
                <w:szCs w:val="18"/>
              </w:rPr>
              <w:t>1）</w:t>
            </w:r>
            <w:r w:rsidRPr="00E254FC">
              <w:rPr>
                <w:rFonts w:ascii="宋体" w:hAnsi="宋体" w:cs="宋体" w:hint="eastAsia"/>
                <w:sz w:val="18"/>
                <w:szCs w:val="18"/>
              </w:rPr>
              <w:t>督促维保单</w:t>
            </w:r>
            <w:proofErr w:type="gramStart"/>
            <w:r w:rsidRPr="00E254FC">
              <w:rPr>
                <w:rFonts w:ascii="宋体" w:hAnsi="宋体" w:cs="宋体" w:hint="eastAsia"/>
                <w:sz w:val="18"/>
                <w:szCs w:val="18"/>
              </w:rPr>
              <w:t>位严格</w:t>
            </w:r>
            <w:proofErr w:type="gramEnd"/>
            <w:r w:rsidRPr="00E254FC">
              <w:rPr>
                <w:rFonts w:ascii="宋体" w:hAnsi="宋体" w:cs="宋体" w:hint="eastAsia"/>
                <w:sz w:val="18"/>
                <w:szCs w:val="18"/>
              </w:rPr>
              <w:t>按照安全技术规范和国家标准的要求开展日常维护保养，确保电梯性能安全。</w:t>
            </w:r>
          </w:p>
          <w:p w14:paraId="2B77EE09" w14:textId="77777777" w:rsidR="00324D65" w:rsidRPr="00E254FC" w:rsidRDefault="00324D65" w:rsidP="00CB4041">
            <w:pPr>
              <w:shd w:val="solid" w:color="FFFFFF" w:fill="FFFFFF"/>
              <w:spacing w:line="0" w:lineRule="atLeast"/>
              <w:jc w:val="left"/>
              <w:rPr>
                <w:rFonts w:ascii="宋体" w:hAnsi="宋体" w:cs="宋体" w:hint="eastAsia"/>
                <w:kern w:val="0"/>
                <w:sz w:val="18"/>
                <w:szCs w:val="18"/>
              </w:rPr>
            </w:pPr>
            <w:r w:rsidRPr="00E254FC">
              <w:rPr>
                <w:rFonts w:ascii="宋体" w:hAnsi="宋体" w:cs="宋体"/>
                <w:sz w:val="18"/>
                <w:szCs w:val="18"/>
              </w:rPr>
              <w:t>2）</w:t>
            </w:r>
            <w:r w:rsidRPr="00E254FC">
              <w:rPr>
                <w:rFonts w:ascii="宋体" w:hAnsi="宋体" w:cs="宋体" w:hint="eastAsia"/>
                <w:sz w:val="18"/>
                <w:szCs w:val="18"/>
              </w:rPr>
              <w:t>主要检查制动器制动性能，</w:t>
            </w:r>
            <w:proofErr w:type="gramStart"/>
            <w:r w:rsidRPr="00E254FC">
              <w:rPr>
                <w:rFonts w:ascii="宋体" w:hAnsi="宋体" w:cs="宋体" w:hint="eastAsia"/>
                <w:sz w:val="18"/>
                <w:szCs w:val="18"/>
              </w:rPr>
              <w:t>制停距离</w:t>
            </w:r>
            <w:proofErr w:type="gramEnd"/>
            <w:r w:rsidRPr="00E254FC">
              <w:rPr>
                <w:rFonts w:ascii="宋体" w:hAnsi="宋体" w:cs="宋体" w:hint="eastAsia"/>
                <w:sz w:val="18"/>
                <w:szCs w:val="18"/>
              </w:rPr>
              <w:t>和异常声响：</w:t>
            </w:r>
          </w:p>
          <w:p w14:paraId="32F39C99" w14:textId="77777777" w:rsidR="00324D65" w:rsidRPr="00E254FC" w:rsidRDefault="00324D65" w:rsidP="00CB4041">
            <w:pPr>
              <w:shd w:val="solid" w:color="FFFFFF" w:fill="FFFFFF"/>
              <w:spacing w:line="0" w:lineRule="atLeast"/>
              <w:jc w:val="left"/>
              <w:rPr>
                <w:rFonts w:ascii="宋体" w:hAnsi="宋体" w:cs="宋体" w:hint="eastAsia"/>
                <w:kern w:val="0"/>
                <w:sz w:val="18"/>
                <w:szCs w:val="18"/>
              </w:rPr>
            </w:pPr>
            <w:r w:rsidRPr="00E254FC">
              <w:rPr>
                <w:rFonts w:ascii="宋体" w:hAnsi="宋体" w:cs="宋体"/>
                <w:sz w:val="18"/>
                <w:szCs w:val="18"/>
              </w:rPr>
              <w:t>a</w:t>
            </w:r>
            <w:r w:rsidRPr="00E254FC">
              <w:rPr>
                <w:rFonts w:ascii="宋体" w:hAnsi="宋体" w:cs="宋体" w:hint="eastAsia"/>
                <w:sz w:val="18"/>
                <w:szCs w:val="18"/>
              </w:rPr>
              <w:t>制动器动作应灵活可靠；电磁衔铁在铜套内应滑动灵活无滞阻；保持机械闸瓦制动</w:t>
            </w:r>
            <w:proofErr w:type="gramStart"/>
            <w:r w:rsidRPr="00E254FC">
              <w:rPr>
                <w:rFonts w:ascii="宋体" w:hAnsi="宋体" w:cs="宋体" w:hint="eastAsia"/>
                <w:sz w:val="18"/>
                <w:szCs w:val="18"/>
              </w:rPr>
              <w:t>衬</w:t>
            </w:r>
            <w:proofErr w:type="gramEnd"/>
            <w:r w:rsidRPr="00E254FC">
              <w:rPr>
                <w:rFonts w:ascii="宋体" w:hAnsi="宋体" w:cs="宋体" w:hint="eastAsia"/>
                <w:sz w:val="18"/>
                <w:szCs w:val="18"/>
              </w:rPr>
              <w:t>工作表面清洁，如有油污溅入，及时擦干净；</w:t>
            </w:r>
          </w:p>
          <w:p w14:paraId="46CB5E71" w14:textId="77777777" w:rsidR="00324D65" w:rsidRPr="00E254FC" w:rsidRDefault="00324D65" w:rsidP="00CB4041">
            <w:pPr>
              <w:shd w:val="solid" w:color="FFFFFF" w:fill="FFFFFF"/>
              <w:spacing w:line="0" w:lineRule="atLeast"/>
              <w:jc w:val="left"/>
              <w:rPr>
                <w:rFonts w:ascii="宋体" w:hAnsi="宋体" w:hint="eastAsia"/>
                <w:sz w:val="18"/>
                <w:szCs w:val="18"/>
              </w:rPr>
            </w:pPr>
            <w:r w:rsidRPr="00E254FC">
              <w:rPr>
                <w:rFonts w:ascii="宋体" w:hAnsi="宋体" w:cs="宋体"/>
                <w:sz w:val="18"/>
                <w:szCs w:val="18"/>
              </w:rPr>
              <w:t>b</w:t>
            </w:r>
            <w:r w:rsidRPr="00E254FC">
              <w:rPr>
                <w:rFonts w:ascii="宋体" w:hAnsi="宋体" w:cs="宋体" w:hint="eastAsia"/>
                <w:sz w:val="18"/>
                <w:szCs w:val="18"/>
              </w:rPr>
              <w:t>检查机械闸瓦应当紧密地贴合在制动轮的工作表面上，</w:t>
            </w:r>
            <w:proofErr w:type="gramStart"/>
            <w:r w:rsidRPr="00E254FC">
              <w:rPr>
                <w:rFonts w:ascii="宋体" w:hAnsi="宋体" w:cs="宋体" w:hint="eastAsia"/>
                <w:sz w:val="18"/>
                <w:szCs w:val="18"/>
              </w:rPr>
              <w:t>当松闸</w:t>
            </w:r>
            <w:proofErr w:type="gramEnd"/>
            <w:r w:rsidRPr="00E254FC">
              <w:rPr>
                <w:rFonts w:ascii="宋体" w:hAnsi="宋体" w:cs="宋体" w:hint="eastAsia"/>
                <w:sz w:val="18"/>
                <w:szCs w:val="18"/>
              </w:rPr>
              <w:t>时，机械闸瓦应当同时离开制动轮的工作表面，不得有局部摩擦。</w:t>
            </w:r>
          </w:p>
        </w:tc>
        <w:tc>
          <w:tcPr>
            <w:tcW w:w="745" w:type="dxa"/>
            <w:vAlign w:val="center"/>
          </w:tcPr>
          <w:p w14:paraId="02F2EC1F" w14:textId="77777777" w:rsidR="00324D65" w:rsidRPr="00E254FC" w:rsidRDefault="00324D65" w:rsidP="00CB4041">
            <w:pPr>
              <w:shd w:val="solid" w:color="FFFFFF" w:fill="FFFFFF"/>
              <w:spacing w:line="0" w:lineRule="atLeast"/>
              <w:jc w:val="center"/>
              <w:rPr>
                <w:rFonts w:ascii="宋体" w:hAnsi="宋体" w:hint="eastAsia"/>
                <w:sz w:val="18"/>
                <w:szCs w:val="18"/>
              </w:rPr>
            </w:pPr>
          </w:p>
        </w:tc>
      </w:tr>
      <w:tr w:rsidR="00324D65" w:rsidRPr="00E254FC" w14:paraId="38DC6793" w14:textId="77777777" w:rsidTr="009D0482">
        <w:trPr>
          <w:trHeight w:val="20"/>
          <w:jc w:val="center"/>
        </w:trPr>
        <w:tc>
          <w:tcPr>
            <w:tcW w:w="694" w:type="dxa"/>
            <w:vMerge/>
            <w:vAlign w:val="center"/>
          </w:tcPr>
          <w:p w14:paraId="40DF23F0" w14:textId="77777777" w:rsidR="00324D65" w:rsidRPr="00E254FC" w:rsidRDefault="00324D65" w:rsidP="00CB4041">
            <w:pPr>
              <w:shd w:val="solid" w:color="FFFFFF" w:fill="FFFFFF"/>
              <w:spacing w:line="0" w:lineRule="atLeast"/>
              <w:jc w:val="center"/>
              <w:rPr>
                <w:rFonts w:ascii="宋体" w:hAnsi="宋体" w:hint="eastAsia"/>
                <w:sz w:val="18"/>
                <w:szCs w:val="18"/>
              </w:rPr>
            </w:pPr>
          </w:p>
        </w:tc>
        <w:tc>
          <w:tcPr>
            <w:tcW w:w="851" w:type="dxa"/>
            <w:vMerge/>
            <w:vAlign w:val="center"/>
          </w:tcPr>
          <w:p w14:paraId="4B72858E" w14:textId="77777777" w:rsidR="00324D65" w:rsidRPr="00E254FC" w:rsidRDefault="00324D65" w:rsidP="00CB4041">
            <w:pPr>
              <w:widowControl/>
              <w:shd w:val="solid" w:color="FFFFFF" w:fill="FFFFFF"/>
              <w:spacing w:line="0" w:lineRule="atLeast"/>
              <w:jc w:val="left"/>
              <w:rPr>
                <w:rFonts w:ascii="宋体" w:hAnsi="宋体" w:cs="宋体" w:hint="eastAsia"/>
                <w:kern w:val="0"/>
                <w:sz w:val="18"/>
                <w:szCs w:val="18"/>
              </w:rPr>
            </w:pPr>
          </w:p>
        </w:tc>
        <w:tc>
          <w:tcPr>
            <w:tcW w:w="850" w:type="dxa"/>
            <w:vMerge/>
            <w:vAlign w:val="center"/>
          </w:tcPr>
          <w:p w14:paraId="037A6A7D" w14:textId="77777777" w:rsidR="00324D65" w:rsidRPr="00E254FC" w:rsidRDefault="00324D65" w:rsidP="00CB4041">
            <w:pPr>
              <w:widowControl/>
              <w:shd w:val="solid" w:color="FFFFFF" w:fill="FFFFFF"/>
              <w:spacing w:line="0" w:lineRule="atLeast"/>
              <w:jc w:val="left"/>
              <w:rPr>
                <w:rFonts w:ascii="宋体" w:hAnsi="宋体" w:cs="宋体" w:hint="eastAsia"/>
                <w:kern w:val="0"/>
                <w:sz w:val="18"/>
                <w:szCs w:val="18"/>
              </w:rPr>
            </w:pPr>
          </w:p>
        </w:tc>
        <w:tc>
          <w:tcPr>
            <w:tcW w:w="2413" w:type="dxa"/>
            <w:vAlign w:val="center"/>
          </w:tcPr>
          <w:p w14:paraId="0A53DEFB" w14:textId="77777777" w:rsidR="00324D65" w:rsidRPr="00E254FC" w:rsidRDefault="00324D65" w:rsidP="00CB4041">
            <w:pPr>
              <w:widowControl/>
              <w:shd w:val="solid" w:color="FFFFFF" w:fill="FFFFFF"/>
              <w:spacing w:line="0" w:lineRule="atLeast"/>
              <w:jc w:val="left"/>
              <w:rPr>
                <w:rFonts w:ascii="宋体" w:hAnsi="宋体" w:cs="宋体" w:hint="eastAsia"/>
                <w:kern w:val="0"/>
                <w:sz w:val="18"/>
                <w:szCs w:val="18"/>
              </w:rPr>
            </w:pPr>
            <w:r w:rsidRPr="00E254FC">
              <w:rPr>
                <w:rFonts w:ascii="宋体" w:hAnsi="宋体" w:cs="宋体" w:hint="eastAsia"/>
                <w:sz w:val="18"/>
                <w:szCs w:val="18"/>
              </w:rPr>
              <w:t>制动器构件失效（机械卡阻）</w:t>
            </w:r>
          </w:p>
        </w:tc>
        <w:tc>
          <w:tcPr>
            <w:tcW w:w="8622" w:type="dxa"/>
            <w:vMerge/>
            <w:vAlign w:val="center"/>
          </w:tcPr>
          <w:p w14:paraId="4E9E050C" w14:textId="77777777" w:rsidR="00324D65" w:rsidRPr="00E254FC" w:rsidRDefault="00324D65" w:rsidP="00CB4041">
            <w:pPr>
              <w:shd w:val="solid" w:color="FFFFFF" w:fill="FFFFFF"/>
              <w:spacing w:line="0" w:lineRule="atLeast"/>
              <w:jc w:val="center"/>
              <w:rPr>
                <w:rFonts w:ascii="宋体" w:hAnsi="宋体" w:hint="eastAsia"/>
                <w:sz w:val="18"/>
                <w:szCs w:val="18"/>
              </w:rPr>
            </w:pPr>
          </w:p>
        </w:tc>
        <w:tc>
          <w:tcPr>
            <w:tcW w:w="745" w:type="dxa"/>
            <w:vAlign w:val="center"/>
          </w:tcPr>
          <w:p w14:paraId="1F346A3D" w14:textId="77777777" w:rsidR="00324D65" w:rsidRPr="00E254FC" w:rsidRDefault="00324D65" w:rsidP="00CB4041">
            <w:pPr>
              <w:shd w:val="solid" w:color="FFFFFF" w:fill="FFFFFF"/>
              <w:spacing w:line="0" w:lineRule="atLeast"/>
              <w:jc w:val="center"/>
              <w:rPr>
                <w:rFonts w:ascii="宋体" w:hAnsi="宋体" w:hint="eastAsia"/>
                <w:sz w:val="18"/>
                <w:szCs w:val="18"/>
              </w:rPr>
            </w:pPr>
          </w:p>
        </w:tc>
      </w:tr>
      <w:tr w:rsidR="00324D65" w:rsidRPr="00E254FC" w14:paraId="03A3C825" w14:textId="77777777" w:rsidTr="009D0482">
        <w:trPr>
          <w:trHeight w:val="20"/>
          <w:jc w:val="center"/>
        </w:trPr>
        <w:tc>
          <w:tcPr>
            <w:tcW w:w="694" w:type="dxa"/>
            <w:vMerge/>
            <w:vAlign w:val="center"/>
          </w:tcPr>
          <w:p w14:paraId="7A7E3BD4" w14:textId="77777777" w:rsidR="00324D65" w:rsidRPr="00E254FC" w:rsidRDefault="00324D65" w:rsidP="00CB4041">
            <w:pPr>
              <w:shd w:val="solid" w:color="FFFFFF" w:fill="FFFFFF"/>
              <w:spacing w:line="0" w:lineRule="atLeast"/>
              <w:jc w:val="center"/>
              <w:rPr>
                <w:rFonts w:ascii="宋体" w:hAnsi="宋体" w:hint="eastAsia"/>
                <w:sz w:val="18"/>
                <w:szCs w:val="18"/>
              </w:rPr>
            </w:pPr>
          </w:p>
        </w:tc>
        <w:tc>
          <w:tcPr>
            <w:tcW w:w="851" w:type="dxa"/>
            <w:vMerge/>
            <w:vAlign w:val="center"/>
          </w:tcPr>
          <w:p w14:paraId="57CA3484" w14:textId="77777777" w:rsidR="00324D65" w:rsidRPr="00E254FC" w:rsidRDefault="00324D65" w:rsidP="00CB4041">
            <w:pPr>
              <w:widowControl/>
              <w:shd w:val="solid" w:color="FFFFFF" w:fill="FFFFFF"/>
              <w:spacing w:line="0" w:lineRule="atLeast"/>
              <w:jc w:val="left"/>
              <w:rPr>
                <w:rFonts w:ascii="宋体" w:hAnsi="宋体" w:cs="宋体" w:hint="eastAsia"/>
                <w:kern w:val="0"/>
                <w:sz w:val="18"/>
                <w:szCs w:val="18"/>
              </w:rPr>
            </w:pPr>
          </w:p>
        </w:tc>
        <w:tc>
          <w:tcPr>
            <w:tcW w:w="850" w:type="dxa"/>
            <w:vMerge/>
            <w:vAlign w:val="center"/>
          </w:tcPr>
          <w:p w14:paraId="034D9994" w14:textId="77777777" w:rsidR="00324D65" w:rsidRPr="00E254FC" w:rsidRDefault="00324D65" w:rsidP="00CB4041">
            <w:pPr>
              <w:widowControl/>
              <w:shd w:val="solid" w:color="FFFFFF" w:fill="FFFFFF"/>
              <w:spacing w:line="0" w:lineRule="atLeast"/>
              <w:jc w:val="left"/>
              <w:rPr>
                <w:rFonts w:ascii="宋体" w:hAnsi="宋体" w:cs="宋体" w:hint="eastAsia"/>
                <w:kern w:val="0"/>
                <w:sz w:val="18"/>
                <w:szCs w:val="18"/>
              </w:rPr>
            </w:pPr>
          </w:p>
        </w:tc>
        <w:tc>
          <w:tcPr>
            <w:tcW w:w="2413" w:type="dxa"/>
            <w:vAlign w:val="center"/>
          </w:tcPr>
          <w:p w14:paraId="53096C46" w14:textId="77777777" w:rsidR="00324D65" w:rsidRPr="00E254FC" w:rsidRDefault="00324D65" w:rsidP="00CB4041">
            <w:pPr>
              <w:widowControl/>
              <w:shd w:val="solid" w:color="FFFFFF" w:fill="FFFFFF"/>
              <w:spacing w:line="0" w:lineRule="atLeast"/>
              <w:jc w:val="left"/>
              <w:rPr>
                <w:rFonts w:ascii="宋体" w:hAnsi="宋体" w:cs="宋体" w:hint="eastAsia"/>
                <w:kern w:val="0"/>
                <w:sz w:val="18"/>
                <w:szCs w:val="18"/>
              </w:rPr>
            </w:pPr>
            <w:r w:rsidRPr="00E254FC">
              <w:rPr>
                <w:rFonts w:ascii="宋体" w:hAnsi="宋体" w:cs="宋体" w:hint="eastAsia"/>
                <w:sz w:val="18"/>
                <w:szCs w:val="18"/>
              </w:rPr>
              <w:t>制动器控制回路故障</w:t>
            </w:r>
          </w:p>
        </w:tc>
        <w:tc>
          <w:tcPr>
            <w:tcW w:w="8622" w:type="dxa"/>
            <w:vMerge/>
            <w:vAlign w:val="center"/>
          </w:tcPr>
          <w:p w14:paraId="2B8BAB66" w14:textId="77777777" w:rsidR="00324D65" w:rsidRPr="00E254FC" w:rsidRDefault="00324D65" w:rsidP="00CB4041">
            <w:pPr>
              <w:shd w:val="solid" w:color="FFFFFF" w:fill="FFFFFF"/>
              <w:spacing w:line="0" w:lineRule="atLeast"/>
              <w:jc w:val="center"/>
              <w:rPr>
                <w:rFonts w:ascii="宋体" w:hAnsi="宋体" w:hint="eastAsia"/>
                <w:sz w:val="18"/>
                <w:szCs w:val="18"/>
              </w:rPr>
            </w:pPr>
          </w:p>
        </w:tc>
        <w:tc>
          <w:tcPr>
            <w:tcW w:w="745" w:type="dxa"/>
            <w:vAlign w:val="center"/>
          </w:tcPr>
          <w:p w14:paraId="283B3D1A" w14:textId="77777777" w:rsidR="00324D65" w:rsidRPr="00E254FC" w:rsidRDefault="00324D65" w:rsidP="00CB4041">
            <w:pPr>
              <w:shd w:val="solid" w:color="FFFFFF" w:fill="FFFFFF"/>
              <w:spacing w:line="0" w:lineRule="atLeast"/>
              <w:jc w:val="center"/>
              <w:rPr>
                <w:rFonts w:ascii="宋体" w:hAnsi="宋体" w:hint="eastAsia"/>
                <w:sz w:val="18"/>
                <w:szCs w:val="18"/>
              </w:rPr>
            </w:pPr>
          </w:p>
        </w:tc>
      </w:tr>
    </w:tbl>
    <w:p w14:paraId="2340FD97" w14:textId="77777777" w:rsidR="00681EDB" w:rsidRPr="00681EDB" w:rsidRDefault="00681EDB" w:rsidP="00681EDB">
      <w:pPr>
        <w:pStyle w:val="afffff9"/>
        <w:pageBreakBefore/>
        <w:spacing w:beforeLines="50" w:before="156" w:afterLines="50" w:after="156"/>
        <w:ind w:firstLineChars="0" w:firstLine="0"/>
        <w:jc w:val="center"/>
        <w:rPr>
          <w:rFonts w:ascii="黑体" w:eastAsia="黑体" w:hAnsi="黑体" w:hint="eastAsia"/>
        </w:rPr>
      </w:pPr>
      <w:r w:rsidRPr="00681EDB">
        <w:rPr>
          <w:rFonts w:ascii="黑体" w:eastAsia="黑体" w:hAnsi="黑体" w:hint="eastAsia"/>
        </w:rPr>
        <w:lastRenderedPageBreak/>
        <w:t>表B.11  特种设备常见风险事件分析及典型管控措施(自动扶梯)</w:t>
      </w:r>
      <w:r w:rsidRPr="00681EDB">
        <w:rPr>
          <w:rFonts w:hAnsi="宋体" w:hint="eastAsia"/>
        </w:rPr>
        <w:t>（续）</w:t>
      </w:r>
    </w:p>
    <w:tbl>
      <w:tblPr>
        <w:tblW w:w="14175"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4A0" w:firstRow="1" w:lastRow="0" w:firstColumn="1" w:lastColumn="0" w:noHBand="0" w:noVBand="1"/>
      </w:tblPr>
      <w:tblGrid>
        <w:gridCol w:w="694"/>
        <w:gridCol w:w="851"/>
        <w:gridCol w:w="850"/>
        <w:gridCol w:w="2413"/>
        <w:gridCol w:w="8622"/>
        <w:gridCol w:w="745"/>
      </w:tblGrid>
      <w:tr w:rsidR="00681EDB" w:rsidRPr="00E254FC" w14:paraId="3E4B8AC6" w14:textId="77777777" w:rsidTr="00C17ECE">
        <w:trPr>
          <w:trHeight w:val="20"/>
          <w:tblHeader/>
          <w:jc w:val="center"/>
        </w:trPr>
        <w:tc>
          <w:tcPr>
            <w:tcW w:w="694" w:type="dxa"/>
            <w:tcBorders>
              <w:top w:val="single" w:sz="8" w:space="0" w:color="auto"/>
              <w:bottom w:val="single" w:sz="8" w:space="0" w:color="auto"/>
            </w:tcBorders>
            <w:vAlign w:val="center"/>
          </w:tcPr>
          <w:p w14:paraId="0F4D56F6" w14:textId="77777777" w:rsidR="00681EDB" w:rsidRPr="00E254FC" w:rsidRDefault="00681EDB" w:rsidP="00C17ECE">
            <w:pPr>
              <w:widowControl/>
              <w:shd w:val="solid" w:color="FFFFFF" w:fill="FFFFFF"/>
              <w:spacing w:line="0" w:lineRule="atLeast"/>
              <w:jc w:val="center"/>
              <w:rPr>
                <w:rFonts w:ascii="宋体" w:hAnsi="宋体" w:cs="宋体" w:hint="eastAsia"/>
                <w:bCs/>
                <w:kern w:val="0"/>
                <w:sz w:val="18"/>
                <w:szCs w:val="18"/>
              </w:rPr>
            </w:pPr>
            <w:r w:rsidRPr="00E254FC">
              <w:rPr>
                <w:rFonts w:ascii="宋体" w:hAnsi="宋体"/>
                <w:sz w:val="18"/>
                <w:szCs w:val="18"/>
              </w:rPr>
              <w:br w:type="page"/>
            </w:r>
            <w:r w:rsidRPr="00E254FC">
              <w:rPr>
                <w:rFonts w:ascii="宋体" w:hAnsi="宋体" w:cs="宋体" w:hint="eastAsia"/>
                <w:bCs/>
                <w:sz w:val="18"/>
                <w:szCs w:val="18"/>
              </w:rPr>
              <w:t>风险来源</w:t>
            </w:r>
          </w:p>
        </w:tc>
        <w:tc>
          <w:tcPr>
            <w:tcW w:w="851" w:type="dxa"/>
            <w:tcBorders>
              <w:top w:val="single" w:sz="8" w:space="0" w:color="auto"/>
              <w:bottom w:val="single" w:sz="8" w:space="0" w:color="auto"/>
            </w:tcBorders>
            <w:vAlign w:val="center"/>
          </w:tcPr>
          <w:p w14:paraId="250DCB53" w14:textId="77777777" w:rsidR="00681EDB" w:rsidRPr="00E254FC" w:rsidRDefault="00681EDB" w:rsidP="00C17ECE">
            <w:pPr>
              <w:widowControl/>
              <w:shd w:val="solid" w:color="FFFFFF" w:fill="FFFFFF"/>
              <w:spacing w:line="0" w:lineRule="atLeast"/>
              <w:jc w:val="center"/>
              <w:rPr>
                <w:rFonts w:ascii="宋体" w:hAnsi="宋体" w:cs="宋体" w:hint="eastAsia"/>
                <w:bCs/>
                <w:kern w:val="0"/>
                <w:sz w:val="18"/>
                <w:szCs w:val="18"/>
              </w:rPr>
            </w:pPr>
            <w:r w:rsidRPr="00E254FC">
              <w:rPr>
                <w:rFonts w:ascii="宋体" w:hAnsi="宋体" w:cs="宋体" w:hint="eastAsia"/>
                <w:bCs/>
                <w:sz w:val="18"/>
                <w:szCs w:val="18"/>
              </w:rPr>
              <w:t>风险事件描述</w:t>
            </w:r>
          </w:p>
        </w:tc>
        <w:tc>
          <w:tcPr>
            <w:tcW w:w="3263" w:type="dxa"/>
            <w:gridSpan w:val="2"/>
            <w:tcBorders>
              <w:top w:val="single" w:sz="8" w:space="0" w:color="auto"/>
              <w:bottom w:val="single" w:sz="8" w:space="0" w:color="auto"/>
            </w:tcBorders>
            <w:vAlign w:val="center"/>
          </w:tcPr>
          <w:p w14:paraId="1D3DEC39" w14:textId="77777777" w:rsidR="00681EDB" w:rsidRPr="00E254FC" w:rsidRDefault="00681EDB" w:rsidP="00C17ECE">
            <w:pPr>
              <w:widowControl/>
              <w:shd w:val="solid" w:color="FFFFFF" w:fill="FFFFFF"/>
              <w:spacing w:line="0" w:lineRule="atLeast"/>
              <w:jc w:val="center"/>
              <w:rPr>
                <w:rFonts w:ascii="宋体" w:hAnsi="宋体" w:cs="宋体" w:hint="eastAsia"/>
                <w:bCs/>
                <w:kern w:val="0"/>
                <w:sz w:val="18"/>
                <w:szCs w:val="18"/>
              </w:rPr>
            </w:pPr>
            <w:r w:rsidRPr="00E254FC">
              <w:rPr>
                <w:rFonts w:ascii="宋体" w:hAnsi="宋体" w:cs="宋体" w:hint="eastAsia"/>
                <w:bCs/>
                <w:sz w:val="18"/>
                <w:szCs w:val="18"/>
              </w:rPr>
              <w:t>风险因素</w:t>
            </w:r>
          </w:p>
        </w:tc>
        <w:tc>
          <w:tcPr>
            <w:tcW w:w="8622" w:type="dxa"/>
            <w:tcBorders>
              <w:top w:val="single" w:sz="8" w:space="0" w:color="auto"/>
              <w:bottom w:val="single" w:sz="8" w:space="0" w:color="auto"/>
            </w:tcBorders>
            <w:vAlign w:val="center"/>
          </w:tcPr>
          <w:p w14:paraId="6B9BFB9B" w14:textId="77777777" w:rsidR="00681EDB" w:rsidRPr="00E254FC" w:rsidRDefault="00681EDB" w:rsidP="00C17ECE">
            <w:pPr>
              <w:widowControl/>
              <w:shd w:val="solid" w:color="FFFFFF" w:fill="FFFFFF"/>
              <w:spacing w:line="0" w:lineRule="atLeast"/>
              <w:jc w:val="center"/>
              <w:rPr>
                <w:rFonts w:ascii="宋体" w:hAnsi="宋体" w:cs="宋体" w:hint="eastAsia"/>
                <w:bCs/>
                <w:kern w:val="0"/>
                <w:sz w:val="18"/>
                <w:szCs w:val="18"/>
              </w:rPr>
            </w:pPr>
            <w:r w:rsidRPr="00E254FC">
              <w:rPr>
                <w:rFonts w:ascii="宋体" w:hAnsi="宋体" w:cs="宋体" w:hint="eastAsia"/>
                <w:bCs/>
                <w:sz w:val="18"/>
                <w:szCs w:val="18"/>
              </w:rPr>
              <w:t>管控措施</w:t>
            </w:r>
          </w:p>
        </w:tc>
        <w:tc>
          <w:tcPr>
            <w:tcW w:w="745" w:type="dxa"/>
            <w:tcBorders>
              <w:top w:val="single" w:sz="8" w:space="0" w:color="auto"/>
              <w:bottom w:val="single" w:sz="8" w:space="0" w:color="auto"/>
            </w:tcBorders>
            <w:vAlign w:val="center"/>
          </w:tcPr>
          <w:p w14:paraId="5A104C4A" w14:textId="77777777" w:rsidR="00681EDB" w:rsidRPr="00E254FC" w:rsidRDefault="00681EDB" w:rsidP="00C17ECE">
            <w:pPr>
              <w:widowControl/>
              <w:shd w:val="solid" w:color="FFFFFF" w:fill="FFFFFF"/>
              <w:spacing w:line="0" w:lineRule="atLeast"/>
              <w:jc w:val="center"/>
              <w:rPr>
                <w:rFonts w:ascii="宋体" w:hAnsi="宋体" w:cs="宋体" w:hint="eastAsia"/>
                <w:bCs/>
                <w:kern w:val="0"/>
                <w:sz w:val="18"/>
                <w:szCs w:val="18"/>
              </w:rPr>
            </w:pPr>
            <w:r w:rsidRPr="00E254FC">
              <w:rPr>
                <w:rFonts w:ascii="宋体" w:hAnsi="宋体" w:cs="宋体" w:hint="eastAsia"/>
                <w:bCs/>
                <w:sz w:val="18"/>
                <w:szCs w:val="18"/>
              </w:rPr>
              <w:t>适用范围</w:t>
            </w:r>
          </w:p>
        </w:tc>
      </w:tr>
      <w:tr w:rsidR="00681EDB" w:rsidRPr="00E254FC" w14:paraId="3717C4F5" w14:textId="77777777" w:rsidTr="009D0482">
        <w:trPr>
          <w:trHeight w:val="20"/>
          <w:jc w:val="center"/>
        </w:trPr>
        <w:tc>
          <w:tcPr>
            <w:tcW w:w="694" w:type="dxa"/>
            <w:vMerge w:val="restart"/>
            <w:vAlign w:val="center"/>
          </w:tcPr>
          <w:p w14:paraId="3D41E1AC" w14:textId="76FCF988" w:rsidR="00681EDB" w:rsidRPr="00E254FC" w:rsidRDefault="00681EDB" w:rsidP="00CB4041">
            <w:pPr>
              <w:shd w:val="solid" w:color="FFFFFF" w:fill="FFFFFF"/>
              <w:spacing w:line="0" w:lineRule="atLeast"/>
              <w:jc w:val="left"/>
              <w:rPr>
                <w:rFonts w:ascii="宋体" w:hAnsi="宋体" w:hint="eastAsia"/>
                <w:sz w:val="18"/>
                <w:szCs w:val="18"/>
              </w:rPr>
            </w:pPr>
            <w:r w:rsidRPr="00E254FC">
              <w:rPr>
                <w:rFonts w:ascii="宋体" w:hAnsi="宋体" w:cs="宋体" w:hint="eastAsia"/>
                <w:kern w:val="0"/>
                <w:sz w:val="18"/>
                <w:szCs w:val="18"/>
              </w:rPr>
              <w:t>设备本体</w:t>
            </w:r>
          </w:p>
        </w:tc>
        <w:tc>
          <w:tcPr>
            <w:tcW w:w="851" w:type="dxa"/>
            <w:vMerge w:val="restart"/>
            <w:vAlign w:val="center"/>
          </w:tcPr>
          <w:p w14:paraId="237B6019" w14:textId="4DC51B13" w:rsidR="00681EDB" w:rsidRPr="00E254FC" w:rsidRDefault="00681EDB" w:rsidP="00CB4041">
            <w:pPr>
              <w:shd w:val="solid" w:color="FFFFFF" w:fill="FFFFFF"/>
              <w:spacing w:line="0" w:lineRule="atLeast"/>
              <w:jc w:val="left"/>
              <w:rPr>
                <w:rFonts w:ascii="宋体" w:hAnsi="宋体" w:hint="eastAsia"/>
                <w:sz w:val="18"/>
                <w:szCs w:val="18"/>
              </w:rPr>
            </w:pPr>
            <w:r w:rsidRPr="00E254FC">
              <w:rPr>
                <w:rFonts w:ascii="宋体" w:hAnsi="宋体" w:cs="宋体" w:hint="eastAsia"/>
                <w:kern w:val="0"/>
                <w:sz w:val="18"/>
                <w:szCs w:val="18"/>
              </w:rPr>
              <w:t>逆转、倒溜</w:t>
            </w:r>
          </w:p>
        </w:tc>
        <w:tc>
          <w:tcPr>
            <w:tcW w:w="850" w:type="dxa"/>
            <w:vAlign w:val="center"/>
          </w:tcPr>
          <w:p w14:paraId="4F22660A" w14:textId="77777777" w:rsidR="00681EDB" w:rsidRPr="00E254FC" w:rsidRDefault="00681EDB" w:rsidP="00CB4041">
            <w:pPr>
              <w:widowControl/>
              <w:shd w:val="solid" w:color="FFFFFF" w:fill="FFFFFF"/>
              <w:spacing w:line="0" w:lineRule="atLeast"/>
              <w:jc w:val="left"/>
              <w:rPr>
                <w:rFonts w:ascii="宋体" w:hAnsi="宋体" w:cs="宋体" w:hint="eastAsia"/>
                <w:kern w:val="0"/>
                <w:sz w:val="18"/>
                <w:szCs w:val="18"/>
              </w:rPr>
            </w:pPr>
            <w:r w:rsidRPr="00E254FC">
              <w:rPr>
                <w:rFonts w:ascii="宋体" w:hAnsi="宋体" w:cs="宋体" w:hint="eastAsia"/>
                <w:sz w:val="18"/>
                <w:szCs w:val="18"/>
              </w:rPr>
              <w:t>非操纵逆转保护装置故障</w:t>
            </w:r>
          </w:p>
        </w:tc>
        <w:tc>
          <w:tcPr>
            <w:tcW w:w="2413" w:type="dxa"/>
            <w:vAlign w:val="center"/>
          </w:tcPr>
          <w:p w14:paraId="75B167FE" w14:textId="77777777" w:rsidR="00681EDB" w:rsidRPr="00E254FC" w:rsidRDefault="00681EDB" w:rsidP="00CB4041">
            <w:pPr>
              <w:widowControl/>
              <w:shd w:val="solid" w:color="FFFFFF" w:fill="FFFFFF"/>
              <w:spacing w:line="0" w:lineRule="atLeast"/>
              <w:jc w:val="left"/>
              <w:rPr>
                <w:rFonts w:ascii="宋体" w:hAnsi="宋体" w:cs="宋体" w:hint="eastAsia"/>
                <w:kern w:val="0"/>
                <w:sz w:val="18"/>
                <w:szCs w:val="18"/>
              </w:rPr>
            </w:pPr>
            <w:r w:rsidRPr="00E254FC">
              <w:rPr>
                <w:rFonts w:ascii="宋体" w:hAnsi="宋体" w:cs="宋体" w:hint="eastAsia"/>
                <w:sz w:val="18"/>
                <w:szCs w:val="18"/>
              </w:rPr>
              <w:t>非操纵逆转保护装置未能有效触发并停止扶梯</w:t>
            </w:r>
          </w:p>
        </w:tc>
        <w:tc>
          <w:tcPr>
            <w:tcW w:w="8622" w:type="dxa"/>
            <w:vAlign w:val="center"/>
          </w:tcPr>
          <w:p w14:paraId="31EF7DBA" w14:textId="77777777" w:rsidR="00681EDB" w:rsidRPr="00E254FC" w:rsidRDefault="00681EDB" w:rsidP="00CB4041">
            <w:pPr>
              <w:widowControl/>
              <w:shd w:val="solid" w:color="FFFFFF" w:fill="FFFFFF"/>
              <w:spacing w:line="0" w:lineRule="atLeast"/>
              <w:jc w:val="left"/>
              <w:rPr>
                <w:rFonts w:ascii="宋体" w:hAnsi="宋体" w:cs="宋体" w:hint="eastAsia"/>
                <w:kern w:val="0"/>
                <w:sz w:val="18"/>
                <w:szCs w:val="18"/>
              </w:rPr>
            </w:pPr>
            <w:r w:rsidRPr="00E254FC">
              <w:rPr>
                <w:rFonts w:ascii="宋体" w:hAnsi="宋体" w:cs="宋体"/>
                <w:sz w:val="18"/>
                <w:szCs w:val="18"/>
              </w:rPr>
              <w:t>1</w:t>
            </w:r>
            <w:r w:rsidRPr="00E254FC">
              <w:rPr>
                <w:rFonts w:ascii="宋体" w:hAnsi="宋体" w:cs="宋体" w:hint="eastAsia"/>
                <w:sz w:val="18"/>
                <w:szCs w:val="18"/>
              </w:rPr>
              <w:t>）督促维保单</w:t>
            </w:r>
            <w:proofErr w:type="gramStart"/>
            <w:r w:rsidRPr="00E254FC">
              <w:rPr>
                <w:rFonts w:ascii="宋体" w:hAnsi="宋体" w:cs="宋体" w:hint="eastAsia"/>
                <w:sz w:val="18"/>
                <w:szCs w:val="18"/>
              </w:rPr>
              <w:t>位严格</w:t>
            </w:r>
            <w:proofErr w:type="gramEnd"/>
            <w:r w:rsidRPr="00E254FC">
              <w:rPr>
                <w:rFonts w:ascii="宋体" w:hAnsi="宋体" w:cs="宋体" w:hint="eastAsia"/>
                <w:sz w:val="18"/>
                <w:szCs w:val="18"/>
              </w:rPr>
              <w:t>按照安全技术规范和国家标准的要求开展日常维</w:t>
            </w:r>
            <w:r w:rsidRPr="00E254FC">
              <w:rPr>
                <w:rFonts w:ascii="宋体" w:hAnsi="宋体" w:cs="宋体"/>
                <w:sz w:val="18"/>
                <w:szCs w:val="18"/>
              </w:rPr>
              <w:t>.护保养，确保电梯性能安全的主体责任。</w:t>
            </w:r>
          </w:p>
          <w:p w14:paraId="4BB70530" w14:textId="77777777" w:rsidR="00681EDB" w:rsidRPr="00E254FC" w:rsidRDefault="00681EDB" w:rsidP="00CB4041">
            <w:pPr>
              <w:widowControl/>
              <w:shd w:val="solid" w:color="FFFFFF" w:fill="FFFFFF"/>
              <w:spacing w:line="0" w:lineRule="atLeast"/>
              <w:jc w:val="left"/>
              <w:rPr>
                <w:rFonts w:ascii="宋体" w:hAnsi="宋体" w:cs="宋体" w:hint="eastAsia"/>
                <w:kern w:val="0"/>
                <w:sz w:val="18"/>
                <w:szCs w:val="18"/>
              </w:rPr>
            </w:pPr>
            <w:r w:rsidRPr="00E254FC">
              <w:rPr>
                <w:rFonts w:ascii="宋体" w:hAnsi="宋体" w:cs="宋体"/>
                <w:sz w:val="18"/>
                <w:szCs w:val="18"/>
              </w:rPr>
              <w:t>2）</w:t>
            </w:r>
            <w:r w:rsidRPr="00E254FC">
              <w:rPr>
                <w:rFonts w:ascii="宋体" w:hAnsi="宋体" w:cs="宋体" w:hint="eastAsia"/>
                <w:sz w:val="18"/>
                <w:szCs w:val="18"/>
              </w:rPr>
              <w:t>应按照制造单位提供的方法定期对非操纵逆转保护装置进行模拟动作试验，必要时对其进行调整或更换。</w:t>
            </w:r>
          </w:p>
        </w:tc>
        <w:tc>
          <w:tcPr>
            <w:tcW w:w="745" w:type="dxa"/>
            <w:vAlign w:val="center"/>
          </w:tcPr>
          <w:p w14:paraId="474EDA41" w14:textId="77777777" w:rsidR="00681EDB" w:rsidRPr="00E254FC" w:rsidRDefault="00681EDB" w:rsidP="00CB4041">
            <w:pPr>
              <w:widowControl/>
              <w:shd w:val="solid" w:color="FFFFFF" w:fill="FFFFFF"/>
              <w:spacing w:line="0" w:lineRule="atLeast"/>
              <w:jc w:val="left"/>
              <w:rPr>
                <w:rFonts w:ascii="宋体" w:hAnsi="宋体" w:cs="宋体" w:hint="eastAsia"/>
                <w:kern w:val="0"/>
                <w:sz w:val="18"/>
                <w:szCs w:val="18"/>
              </w:rPr>
            </w:pPr>
          </w:p>
        </w:tc>
      </w:tr>
      <w:tr w:rsidR="00681EDB" w:rsidRPr="00E254FC" w14:paraId="05887A83" w14:textId="77777777" w:rsidTr="009D0482">
        <w:trPr>
          <w:trHeight w:val="20"/>
          <w:jc w:val="center"/>
        </w:trPr>
        <w:tc>
          <w:tcPr>
            <w:tcW w:w="694" w:type="dxa"/>
            <w:vMerge/>
            <w:vAlign w:val="center"/>
          </w:tcPr>
          <w:p w14:paraId="25EBC093" w14:textId="124B8A15" w:rsidR="00681EDB" w:rsidRPr="00E254FC" w:rsidRDefault="00681EDB" w:rsidP="00CB4041">
            <w:pPr>
              <w:shd w:val="solid" w:color="FFFFFF" w:fill="FFFFFF"/>
              <w:spacing w:line="0" w:lineRule="atLeast"/>
              <w:jc w:val="left"/>
              <w:rPr>
                <w:rFonts w:ascii="宋体" w:hAnsi="宋体" w:hint="eastAsia"/>
                <w:sz w:val="18"/>
                <w:szCs w:val="18"/>
              </w:rPr>
            </w:pPr>
          </w:p>
        </w:tc>
        <w:tc>
          <w:tcPr>
            <w:tcW w:w="851" w:type="dxa"/>
            <w:vMerge/>
            <w:vAlign w:val="center"/>
          </w:tcPr>
          <w:p w14:paraId="60478B83" w14:textId="26315636" w:rsidR="00681EDB" w:rsidRPr="00E254FC" w:rsidRDefault="00681EDB" w:rsidP="00CB4041">
            <w:pPr>
              <w:shd w:val="solid" w:color="FFFFFF" w:fill="FFFFFF"/>
              <w:spacing w:line="0" w:lineRule="atLeast"/>
              <w:jc w:val="left"/>
              <w:rPr>
                <w:rFonts w:ascii="宋体" w:hAnsi="宋体" w:hint="eastAsia"/>
                <w:sz w:val="18"/>
                <w:szCs w:val="18"/>
              </w:rPr>
            </w:pPr>
          </w:p>
        </w:tc>
        <w:tc>
          <w:tcPr>
            <w:tcW w:w="850" w:type="dxa"/>
            <w:vAlign w:val="center"/>
          </w:tcPr>
          <w:p w14:paraId="33BFFEB3" w14:textId="77777777" w:rsidR="00681EDB" w:rsidRPr="00E254FC" w:rsidRDefault="00681EDB" w:rsidP="00CB4041">
            <w:pPr>
              <w:widowControl/>
              <w:shd w:val="solid" w:color="FFFFFF" w:fill="FFFFFF"/>
              <w:spacing w:line="0" w:lineRule="atLeast"/>
              <w:jc w:val="left"/>
              <w:rPr>
                <w:rFonts w:ascii="宋体" w:hAnsi="宋体" w:cs="宋体" w:hint="eastAsia"/>
                <w:kern w:val="0"/>
                <w:sz w:val="18"/>
                <w:szCs w:val="18"/>
              </w:rPr>
            </w:pPr>
            <w:r w:rsidRPr="00E254FC">
              <w:rPr>
                <w:rFonts w:ascii="宋体" w:hAnsi="宋体" w:cs="宋体" w:hint="eastAsia"/>
                <w:sz w:val="18"/>
                <w:szCs w:val="18"/>
              </w:rPr>
              <w:t>附加制动器故障</w:t>
            </w:r>
          </w:p>
        </w:tc>
        <w:tc>
          <w:tcPr>
            <w:tcW w:w="2413" w:type="dxa"/>
            <w:vAlign w:val="center"/>
          </w:tcPr>
          <w:p w14:paraId="679AF842" w14:textId="77777777" w:rsidR="00681EDB" w:rsidRPr="00E254FC" w:rsidRDefault="00681EDB" w:rsidP="00CB4041">
            <w:pPr>
              <w:widowControl/>
              <w:shd w:val="solid" w:color="FFFFFF" w:fill="FFFFFF"/>
              <w:spacing w:line="0" w:lineRule="atLeast"/>
              <w:jc w:val="left"/>
              <w:rPr>
                <w:rFonts w:ascii="宋体" w:hAnsi="宋体" w:cs="宋体" w:hint="eastAsia"/>
                <w:kern w:val="0"/>
                <w:sz w:val="18"/>
                <w:szCs w:val="18"/>
              </w:rPr>
            </w:pPr>
            <w:r w:rsidRPr="00E254FC">
              <w:rPr>
                <w:rFonts w:ascii="宋体" w:hAnsi="宋体" w:cs="宋体" w:hint="eastAsia"/>
                <w:sz w:val="18"/>
                <w:szCs w:val="18"/>
              </w:rPr>
              <w:t>附加制动器功能失效，未能有效动作</w:t>
            </w:r>
          </w:p>
        </w:tc>
        <w:tc>
          <w:tcPr>
            <w:tcW w:w="8622" w:type="dxa"/>
            <w:vAlign w:val="center"/>
          </w:tcPr>
          <w:p w14:paraId="3F32F702" w14:textId="77777777" w:rsidR="00681EDB" w:rsidRPr="00E254FC" w:rsidRDefault="00681EDB" w:rsidP="00CB4041">
            <w:pPr>
              <w:widowControl/>
              <w:shd w:val="solid" w:color="FFFFFF" w:fill="FFFFFF"/>
              <w:spacing w:line="0" w:lineRule="atLeast"/>
              <w:jc w:val="left"/>
              <w:rPr>
                <w:rFonts w:ascii="宋体" w:hAnsi="宋体" w:cs="宋体" w:hint="eastAsia"/>
                <w:kern w:val="0"/>
                <w:sz w:val="18"/>
                <w:szCs w:val="18"/>
              </w:rPr>
            </w:pPr>
            <w:r w:rsidRPr="00E254FC">
              <w:rPr>
                <w:rFonts w:ascii="宋体" w:hAnsi="宋体" w:cs="宋体"/>
                <w:sz w:val="18"/>
                <w:szCs w:val="18"/>
              </w:rPr>
              <w:t>1）</w:t>
            </w:r>
            <w:r w:rsidRPr="00E254FC">
              <w:rPr>
                <w:rFonts w:ascii="宋体" w:hAnsi="宋体" w:cs="宋体" w:hint="eastAsia"/>
                <w:sz w:val="18"/>
                <w:szCs w:val="18"/>
              </w:rPr>
              <w:t>督促维保单</w:t>
            </w:r>
            <w:proofErr w:type="gramStart"/>
            <w:r w:rsidRPr="00E254FC">
              <w:rPr>
                <w:rFonts w:ascii="宋体" w:hAnsi="宋体" w:cs="宋体" w:hint="eastAsia"/>
                <w:sz w:val="18"/>
                <w:szCs w:val="18"/>
              </w:rPr>
              <w:t>位严格</w:t>
            </w:r>
            <w:proofErr w:type="gramEnd"/>
            <w:r w:rsidRPr="00E254FC">
              <w:rPr>
                <w:rFonts w:ascii="宋体" w:hAnsi="宋体" w:cs="宋体" w:hint="eastAsia"/>
                <w:sz w:val="18"/>
                <w:szCs w:val="18"/>
              </w:rPr>
              <w:t>按照安全技术规范和国家标准的要求开展日常维护保养，确保电梯安全性能。制定检查试验方法，配置检查试验工具，定期检查附加制动器的动作情况和动作响应情况；</w:t>
            </w:r>
          </w:p>
          <w:p w14:paraId="213AEB4F" w14:textId="77777777" w:rsidR="00681EDB" w:rsidRPr="00E254FC" w:rsidRDefault="00681EDB" w:rsidP="00CB4041">
            <w:pPr>
              <w:widowControl/>
              <w:shd w:val="solid" w:color="FFFFFF" w:fill="FFFFFF"/>
              <w:spacing w:line="0" w:lineRule="atLeast"/>
              <w:jc w:val="left"/>
              <w:rPr>
                <w:rFonts w:ascii="宋体" w:hAnsi="宋体" w:cs="宋体" w:hint="eastAsia"/>
                <w:kern w:val="0"/>
                <w:sz w:val="18"/>
                <w:szCs w:val="18"/>
              </w:rPr>
            </w:pPr>
            <w:r w:rsidRPr="00E254FC">
              <w:rPr>
                <w:rFonts w:ascii="宋体" w:hAnsi="宋体" w:cs="宋体"/>
                <w:sz w:val="18"/>
                <w:szCs w:val="18"/>
              </w:rPr>
              <w:t>2）</w:t>
            </w:r>
            <w:r w:rsidRPr="00E254FC">
              <w:rPr>
                <w:rFonts w:ascii="宋体" w:hAnsi="宋体" w:cs="宋体" w:hint="eastAsia"/>
                <w:sz w:val="18"/>
                <w:szCs w:val="18"/>
              </w:rPr>
              <w:t>应按照制造单位提供的方法定期对附加制动器进行模拟动作试验，必要时对其进行调整或更换</w:t>
            </w:r>
            <w:r w:rsidRPr="00E254FC">
              <w:rPr>
                <w:rFonts w:ascii="宋体" w:hAnsi="宋体" w:cs="宋体" w:hint="eastAsia"/>
                <w:kern w:val="0"/>
                <w:sz w:val="18"/>
                <w:szCs w:val="18"/>
              </w:rPr>
              <w:t>。</w:t>
            </w:r>
          </w:p>
        </w:tc>
        <w:tc>
          <w:tcPr>
            <w:tcW w:w="745" w:type="dxa"/>
            <w:vAlign w:val="center"/>
          </w:tcPr>
          <w:p w14:paraId="6C61F888" w14:textId="77777777" w:rsidR="00681EDB" w:rsidRPr="00E254FC" w:rsidRDefault="00681EDB" w:rsidP="00CB4041">
            <w:pPr>
              <w:widowControl/>
              <w:shd w:val="solid" w:color="FFFFFF" w:fill="FFFFFF"/>
              <w:spacing w:line="0" w:lineRule="atLeast"/>
              <w:jc w:val="left"/>
              <w:rPr>
                <w:rFonts w:ascii="宋体" w:hAnsi="宋体" w:cs="宋体" w:hint="eastAsia"/>
                <w:kern w:val="0"/>
                <w:sz w:val="18"/>
                <w:szCs w:val="18"/>
              </w:rPr>
            </w:pPr>
          </w:p>
        </w:tc>
      </w:tr>
      <w:tr w:rsidR="00681EDB" w:rsidRPr="00E254FC" w14:paraId="357A3D70" w14:textId="77777777" w:rsidTr="009D0482">
        <w:trPr>
          <w:trHeight w:val="20"/>
          <w:jc w:val="center"/>
        </w:trPr>
        <w:tc>
          <w:tcPr>
            <w:tcW w:w="694" w:type="dxa"/>
            <w:vMerge/>
            <w:vAlign w:val="center"/>
          </w:tcPr>
          <w:p w14:paraId="5FD0A5DD" w14:textId="77777777" w:rsidR="00681EDB" w:rsidRPr="00E254FC" w:rsidRDefault="00681EDB" w:rsidP="00CB4041">
            <w:pPr>
              <w:shd w:val="solid" w:color="FFFFFF" w:fill="FFFFFF"/>
              <w:spacing w:line="0" w:lineRule="atLeast"/>
              <w:jc w:val="left"/>
              <w:rPr>
                <w:rFonts w:ascii="宋体" w:hAnsi="宋体" w:cs="宋体" w:hint="eastAsia"/>
                <w:kern w:val="0"/>
                <w:sz w:val="18"/>
                <w:szCs w:val="18"/>
              </w:rPr>
            </w:pPr>
          </w:p>
        </w:tc>
        <w:tc>
          <w:tcPr>
            <w:tcW w:w="851" w:type="dxa"/>
            <w:vMerge w:val="restart"/>
            <w:vAlign w:val="center"/>
          </w:tcPr>
          <w:p w14:paraId="62780AEA" w14:textId="77777777" w:rsidR="00681EDB" w:rsidRPr="00E254FC" w:rsidRDefault="00681EDB" w:rsidP="00CB4041">
            <w:pPr>
              <w:widowControl/>
              <w:shd w:val="solid" w:color="FFFFFF" w:fill="FFFFFF"/>
              <w:spacing w:line="0" w:lineRule="atLeast"/>
              <w:jc w:val="left"/>
              <w:rPr>
                <w:rFonts w:ascii="宋体" w:hAnsi="宋体" w:cs="宋体" w:hint="eastAsia"/>
                <w:kern w:val="0"/>
                <w:sz w:val="18"/>
                <w:szCs w:val="18"/>
              </w:rPr>
            </w:pPr>
            <w:r w:rsidRPr="00E254FC">
              <w:rPr>
                <w:rFonts w:ascii="宋体" w:hAnsi="宋体" w:cs="宋体" w:hint="eastAsia"/>
                <w:sz w:val="18"/>
                <w:szCs w:val="18"/>
              </w:rPr>
              <w:t>夹</w:t>
            </w:r>
            <w:r w:rsidRPr="00E254FC">
              <w:rPr>
                <w:rFonts w:ascii="宋体" w:hAnsi="宋体" w:cs="宋体" w:hint="eastAsia"/>
                <w:kern w:val="0"/>
                <w:sz w:val="18"/>
                <w:szCs w:val="18"/>
              </w:rPr>
              <w:t>人</w:t>
            </w:r>
          </w:p>
        </w:tc>
        <w:tc>
          <w:tcPr>
            <w:tcW w:w="850" w:type="dxa"/>
            <w:vMerge w:val="restart"/>
            <w:vAlign w:val="center"/>
          </w:tcPr>
          <w:p w14:paraId="3247A7F9" w14:textId="77777777" w:rsidR="00681EDB" w:rsidRPr="00E254FC" w:rsidRDefault="00681EDB" w:rsidP="00CB4041">
            <w:pPr>
              <w:widowControl/>
              <w:shd w:val="solid" w:color="FFFFFF" w:fill="FFFFFF"/>
              <w:spacing w:line="0" w:lineRule="atLeast"/>
              <w:jc w:val="left"/>
              <w:rPr>
                <w:rFonts w:ascii="宋体" w:hAnsi="宋体" w:cs="宋体" w:hint="eastAsia"/>
                <w:kern w:val="0"/>
                <w:sz w:val="18"/>
                <w:szCs w:val="18"/>
              </w:rPr>
            </w:pPr>
            <w:r w:rsidRPr="00E254FC">
              <w:rPr>
                <w:rFonts w:ascii="宋体" w:hAnsi="宋体" w:cs="宋体" w:hint="eastAsia"/>
                <w:sz w:val="18"/>
                <w:szCs w:val="18"/>
              </w:rPr>
              <w:t>梳齿板</w:t>
            </w:r>
          </w:p>
        </w:tc>
        <w:tc>
          <w:tcPr>
            <w:tcW w:w="2413" w:type="dxa"/>
            <w:vAlign w:val="center"/>
          </w:tcPr>
          <w:p w14:paraId="0203C3B1" w14:textId="77777777" w:rsidR="00681EDB" w:rsidRPr="00E254FC" w:rsidRDefault="00681EDB" w:rsidP="00CB4041">
            <w:pPr>
              <w:widowControl/>
              <w:shd w:val="solid" w:color="FFFFFF" w:fill="FFFFFF"/>
              <w:spacing w:line="0" w:lineRule="atLeast"/>
              <w:jc w:val="left"/>
              <w:rPr>
                <w:rFonts w:ascii="宋体" w:hAnsi="宋体" w:cs="宋体" w:hint="eastAsia"/>
                <w:kern w:val="0"/>
                <w:sz w:val="18"/>
                <w:szCs w:val="18"/>
              </w:rPr>
            </w:pPr>
            <w:r w:rsidRPr="00E254FC">
              <w:rPr>
                <w:rFonts w:ascii="宋体" w:hAnsi="宋体" w:cs="宋体" w:hint="eastAsia"/>
                <w:sz w:val="18"/>
                <w:szCs w:val="18"/>
              </w:rPr>
              <w:t>梳齿板啮合深度不够、间隙过大或出现断</w:t>
            </w:r>
            <w:proofErr w:type="gramStart"/>
            <w:r w:rsidRPr="00E254FC">
              <w:rPr>
                <w:rFonts w:ascii="宋体" w:hAnsi="宋体" w:cs="宋体" w:hint="eastAsia"/>
                <w:sz w:val="18"/>
                <w:szCs w:val="18"/>
              </w:rPr>
              <w:t>齿现象</w:t>
            </w:r>
            <w:proofErr w:type="gramEnd"/>
          </w:p>
        </w:tc>
        <w:tc>
          <w:tcPr>
            <w:tcW w:w="8622" w:type="dxa"/>
            <w:vAlign w:val="center"/>
          </w:tcPr>
          <w:p w14:paraId="657714AC" w14:textId="77777777" w:rsidR="00681EDB" w:rsidRPr="00E254FC" w:rsidRDefault="00681EDB" w:rsidP="00CB4041">
            <w:pPr>
              <w:widowControl/>
              <w:shd w:val="solid" w:color="FFFFFF" w:fill="FFFFFF"/>
              <w:spacing w:line="0" w:lineRule="atLeast"/>
              <w:jc w:val="left"/>
              <w:rPr>
                <w:rFonts w:ascii="宋体" w:hAnsi="宋体" w:cs="宋体" w:hint="eastAsia"/>
                <w:kern w:val="0"/>
                <w:sz w:val="18"/>
                <w:szCs w:val="18"/>
              </w:rPr>
            </w:pPr>
            <w:r w:rsidRPr="00E254FC">
              <w:rPr>
                <w:rFonts w:ascii="宋体" w:hAnsi="宋体" w:cs="宋体" w:hint="eastAsia"/>
                <w:sz w:val="18"/>
                <w:szCs w:val="18"/>
              </w:rPr>
              <w:t>督促维保单</w:t>
            </w:r>
            <w:proofErr w:type="gramStart"/>
            <w:r w:rsidRPr="00E254FC">
              <w:rPr>
                <w:rFonts w:ascii="宋体" w:hAnsi="宋体" w:cs="宋体" w:hint="eastAsia"/>
                <w:sz w:val="18"/>
                <w:szCs w:val="18"/>
              </w:rPr>
              <w:t>位严格</w:t>
            </w:r>
            <w:proofErr w:type="gramEnd"/>
            <w:r w:rsidRPr="00E254FC">
              <w:rPr>
                <w:rFonts w:ascii="宋体" w:hAnsi="宋体" w:cs="宋体" w:hint="eastAsia"/>
                <w:sz w:val="18"/>
                <w:szCs w:val="18"/>
              </w:rPr>
              <w:t>按照安全技术规范和国家标准的要求开展日常维护保养，确保电梯安全性能。调整间隙，缺齿及时更换。</w:t>
            </w:r>
          </w:p>
        </w:tc>
        <w:tc>
          <w:tcPr>
            <w:tcW w:w="745" w:type="dxa"/>
            <w:vAlign w:val="center"/>
          </w:tcPr>
          <w:p w14:paraId="2460ED3F" w14:textId="77777777" w:rsidR="00681EDB" w:rsidRPr="00E254FC" w:rsidRDefault="00681EDB" w:rsidP="00CB4041">
            <w:pPr>
              <w:shd w:val="solid" w:color="FFFFFF" w:fill="FFFFFF"/>
              <w:spacing w:line="0" w:lineRule="atLeast"/>
              <w:jc w:val="center"/>
              <w:rPr>
                <w:rFonts w:ascii="宋体" w:hAnsi="宋体" w:hint="eastAsia"/>
                <w:sz w:val="18"/>
                <w:szCs w:val="18"/>
              </w:rPr>
            </w:pPr>
          </w:p>
        </w:tc>
      </w:tr>
      <w:tr w:rsidR="00681EDB" w:rsidRPr="00E254FC" w14:paraId="547695F5" w14:textId="77777777" w:rsidTr="009D0482">
        <w:trPr>
          <w:trHeight w:val="20"/>
          <w:jc w:val="center"/>
        </w:trPr>
        <w:tc>
          <w:tcPr>
            <w:tcW w:w="694" w:type="dxa"/>
            <w:vMerge/>
            <w:vAlign w:val="center"/>
          </w:tcPr>
          <w:p w14:paraId="2D93CA54" w14:textId="77777777" w:rsidR="00681EDB" w:rsidRPr="00E254FC" w:rsidRDefault="00681EDB" w:rsidP="00CB4041">
            <w:pPr>
              <w:shd w:val="solid" w:color="FFFFFF" w:fill="FFFFFF"/>
              <w:spacing w:line="0" w:lineRule="atLeast"/>
              <w:jc w:val="left"/>
              <w:rPr>
                <w:rFonts w:ascii="宋体" w:hAnsi="宋体" w:hint="eastAsia"/>
                <w:sz w:val="18"/>
                <w:szCs w:val="18"/>
              </w:rPr>
            </w:pPr>
          </w:p>
        </w:tc>
        <w:tc>
          <w:tcPr>
            <w:tcW w:w="851" w:type="dxa"/>
            <w:vMerge/>
            <w:vAlign w:val="center"/>
          </w:tcPr>
          <w:p w14:paraId="19C5CDC9" w14:textId="77777777" w:rsidR="00681EDB" w:rsidRPr="00E254FC" w:rsidRDefault="00681EDB" w:rsidP="00CB4041">
            <w:pPr>
              <w:widowControl/>
              <w:shd w:val="solid" w:color="FFFFFF" w:fill="FFFFFF"/>
              <w:spacing w:line="0" w:lineRule="atLeast"/>
              <w:jc w:val="left"/>
              <w:rPr>
                <w:rFonts w:ascii="宋体" w:hAnsi="宋体" w:cs="宋体" w:hint="eastAsia"/>
                <w:kern w:val="0"/>
                <w:sz w:val="18"/>
                <w:szCs w:val="18"/>
              </w:rPr>
            </w:pPr>
          </w:p>
        </w:tc>
        <w:tc>
          <w:tcPr>
            <w:tcW w:w="850" w:type="dxa"/>
            <w:vMerge/>
            <w:vAlign w:val="center"/>
          </w:tcPr>
          <w:p w14:paraId="5474669E" w14:textId="77777777" w:rsidR="00681EDB" w:rsidRPr="00E254FC" w:rsidRDefault="00681EDB" w:rsidP="00CB4041">
            <w:pPr>
              <w:widowControl/>
              <w:shd w:val="solid" w:color="FFFFFF" w:fill="FFFFFF"/>
              <w:spacing w:line="0" w:lineRule="atLeast"/>
              <w:jc w:val="left"/>
              <w:rPr>
                <w:rFonts w:ascii="宋体" w:hAnsi="宋体" w:cs="宋体" w:hint="eastAsia"/>
                <w:kern w:val="0"/>
                <w:sz w:val="18"/>
                <w:szCs w:val="18"/>
              </w:rPr>
            </w:pPr>
          </w:p>
        </w:tc>
        <w:tc>
          <w:tcPr>
            <w:tcW w:w="2413" w:type="dxa"/>
            <w:vAlign w:val="center"/>
          </w:tcPr>
          <w:p w14:paraId="1091A9FF" w14:textId="77777777" w:rsidR="00681EDB" w:rsidRPr="00E254FC" w:rsidRDefault="00681EDB" w:rsidP="00CB4041">
            <w:pPr>
              <w:widowControl/>
              <w:shd w:val="solid" w:color="FFFFFF" w:fill="FFFFFF"/>
              <w:spacing w:line="0" w:lineRule="atLeast"/>
              <w:jc w:val="left"/>
              <w:rPr>
                <w:rFonts w:ascii="宋体" w:hAnsi="宋体" w:cs="宋体" w:hint="eastAsia"/>
                <w:kern w:val="0"/>
                <w:sz w:val="18"/>
                <w:szCs w:val="18"/>
              </w:rPr>
            </w:pPr>
            <w:r w:rsidRPr="00E254FC">
              <w:rPr>
                <w:rFonts w:ascii="宋体" w:hAnsi="宋体" w:cs="宋体" w:hint="eastAsia"/>
                <w:sz w:val="18"/>
                <w:szCs w:val="18"/>
              </w:rPr>
              <w:t>梳齿板电气保护装置失效</w:t>
            </w:r>
          </w:p>
        </w:tc>
        <w:tc>
          <w:tcPr>
            <w:tcW w:w="8622" w:type="dxa"/>
            <w:vAlign w:val="center"/>
          </w:tcPr>
          <w:p w14:paraId="3F335302" w14:textId="77777777" w:rsidR="00681EDB" w:rsidRPr="00E254FC" w:rsidRDefault="00681EDB" w:rsidP="00CB4041">
            <w:pPr>
              <w:widowControl/>
              <w:shd w:val="solid" w:color="FFFFFF" w:fill="FFFFFF"/>
              <w:spacing w:line="0" w:lineRule="atLeast"/>
              <w:jc w:val="left"/>
              <w:rPr>
                <w:rFonts w:ascii="宋体" w:hAnsi="宋体" w:cs="宋体" w:hint="eastAsia"/>
                <w:kern w:val="0"/>
                <w:sz w:val="18"/>
                <w:szCs w:val="18"/>
              </w:rPr>
            </w:pPr>
            <w:r w:rsidRPr="00E254FC">
              <w:rPr>
                <w:rFonts w:ascii="宋体" w:hAnsi="宋体" w:cs="宋体" w:hint="eastAsia"/>
                <w:sz w:val="18"/>
                <w:szCs w:val="18"/>
              </w:rPr>
              <w:t>督促维保单</w:t>
            </w:r>
            <w:proofErr w:type="gramStart"/>
            <w:r w:rsidRPr="00E254FC">
              <w:rPr>
                <w:rFonts w:ascii="宋体" w:hAnsi="宋体" w:cs="宋体" w:hint="eastAsia"/>
                <w:sz w:val="18"/>
                <w:szCs w:val="18"/>
              </w:rPr>
              <w:t>位严格</w:t>
            </w:r>
            <w:proofErr w:type="gramEnd"/>
            <w:r w:rsidRPr="00E254FC">
              <w:rPr>
                <w:rFonts w:ascii="宋体" w:hAnsi="宋体" w:cs="宋体" w:hint="eastAsia"/>
                <w:sz w:val="18"/>
                <w:szCs w:val="18"/>
              </w:rPr>
              <w:t>按照安全技术规范和国家标准的要求开展日常维护保养，确保电梯性能安全的主体责任。制定检查试验方法，配置检查试验工具。</w:t>
            </w:r>
          </w:p>
        </w:tc>
        <w:tc>
          <w:tcPr>
            <w:tcW w:w="745" w:type="dxa"/>
            <w:vAlign w:val="center"/>
          </w:tcPr>
          <w:p w14:paraId="2F04567C" w14:textId="77777777" w:rsidR="00681EDB" w:rsidRPr="00E254FC" w:rsidRDefault="00681EDB" w:rsidP="00CB4041">
            <w:pPr>
              <w:shd w:val="solid" w:color="FFFFFF" w:fill="FFFFFF"/>
              <w:spacing w:line="0" w:lineRule="atLeast"/>
              <w:jc w:val="center"/>
              <w:rPr>
                <w:rFonts w:ascii="宋体" w:hAnsi="宋体" w:hint="eastAsia"/>
                <w:sz w:val="18"/>
                <w:szCs w:val="18"/>
              </w:rPr>
            </w:pPr>
          </w:p>
        </w:tc>
      </w:tr>
      <w:tr w:rsidR="00681EDB" w:rsidRPr="00E254FC" w14:paraId="7AC9B68E" w14:textId="77777777" w:rsidTr="009D0482">
        <w:trPr>
          <w:trHeight w:val="20"/>
          <w:jc w:val="center"/>
        </w:trPr>
        <w:tc>
          <w:tcPr>
            <w:tcW w:w="694" w:type="dxa"/>
            <w:vMerge/>
            <w:vAlign w:val="center"/>
          </w:tcPr>
          <w:p w14:paraId="6463B9B5" w14:textId="77777777" w:rsidR="00681EDB" w:rsidRPr="00E254FC" w:rsidRDefault="00681EDB" w:rsidP="00CB4041">
            <w:pPr>
              <w:shd w:val="solid" w:color="FFFFFF" w:fill="FFFFFF"/>
              <w:spacing w:line="0" w:lineRule="atLeast"/>
              <w:jc w:val="left"/>
              <w:rPr>
                <w:rFonts w:ascii="宋体" w:hAnsi="宋体" w:hint="eastAsia"/>
                <w:sz w:val="18"/>
                <w:szCs w:val="18"/>
              </w:rPr>
            </w:pPr>
          </w:p>
        </w:tc>
        <w:tc>
          <w:tcPr>
            <w:tcW w:w="851" w:type="dxa"/>
            <w:vMerge/>
            <w:vAlign w:val="center"/>
          </w:tcPr>
          <w:p w14:paraId="60D84F8F" w14:textId="77777777" w:rsidR="00681EDB" w:rsidRPr="00E254FC" w:rsidRDefault="00681EDB" w:rsidP="00CB4041">
            <w:pPr>
              <w:widowControl/>
              <w:shd w:val="solid" w:color="FFFFFF" w:fill="FFFFFF"/>
              <w:spacing w:line="0" w:lineRule="atLeast"/>
              <w:jc w:val="left"/>
              <w:rPr>
                <w:rFonts w:ascii="宋体" w:hAnsi="宋体" w:cs="宋体" w:hint="eastAsia"/>
                <w:kern w:val="0"/>
                <w:sz w:val="18"/>
                <w:szCs w:val="18"/>
              </w:rPr>
            </w:pPr>
          </w:p>
        </w:tc>
        <w:tc>
          <w:tcPr>
            <w:tcW w:w="850" w:type="dxa"/>
            <w:vMerge w:val="restart"/>
            <w:vAlign w:val="center"/>
          </w:tcPr>
          <w:p w14:paraId="657115FC" w14:textId="77777777" w:rsidR="00681EDB" w:rsidRPr="00E254FC" w:rsidRDefault="00681EDB" w:rsidP="00CB4041">
            <w:pPr>
              <w:widowControl/>
              <w:shd w:val="solid" w:color="FFFFFF" w:fill="FFFFFF"/>
              <w:spacing w:line="0" w:lineRule="atLeast"/>
              <w:jc w:val="left"/>
              <w:rPr>
                <w:rFonts w:ascii="宋体" w:hAnsi="宋体" w:cs="宋体" w:hint="eastAsia"/>
                <w:kern w:val="0"/>
                <w:sz w:val="18"/>
                <w:szCs w:val="18"/>
              </w:rPr>
            </w:pPr>
            <w:r w:rsidRPr="00E254FC">
              <w:rPr>
                <w:rFonts w:ascii="宋体" w:hAnsi="宋体" w:cs="宋体" w:hint="eastAsia"/>
                <w:sz w:val="18"/>
                <w:szCs w:val="18"/>
              </w:rPr>
              <w:t>扶手装置</w:t>
            </w:r>
          </w:p>
        </w:tc>
        <w:tc>
          <w:tcPr>
            <w:tcW w:w="2413" w:type="dxa"/>
            <w:vAlign w:val="center"/>
          </w:tcPr>
          <w:p w14:paraId="3E655A1C" w14:textId="77777777" w:rsidR="00681EDB" w:rsidRPr="00E254FC" w:rsidRDefault="00681EDB" w:rsidP="00CB4041">
            <w:pPr>
              <w:widowControl/>
              <w:shd w:val="solid" w:color="FFFFFF" w:fill="FFFFFF"/>
              <w:spacing w:line="0" w:lineRule="atLeast"/>
              <w:jc w:val="left"/>
              <w:rPr>
                <w:rFonts w:ascii="宋体" w:hAnsi="宋体" w:cs="宋体" w:hint="eastAsia"/>
                <w:kern w:val="0"/>
                <w:sz w:val="18"/>
                <w:szCs w:val="18"/>
              </w:rPr>
            </w:pPr>
            <w:r w:rsidRPr="00E254FC">
              <w:rPr>
                <w:rFonts w:ascii="宋体" w:hAnsi="宋体" w:cs="宋体" w:hint="eastAsia"/>
                <w:sz w:val="18"/>
                <w:szCs w:val="18"/>
              </w:rPr>
              <w:t>扶手带外缘距离</w:t>
            </w:r>
          </w:p>
        </w:tc>
        <w:tc>
          <w:tcPr>
            <w:tcW w:w="8622" w:type="dxa"/>
            <w:vMerge w:val="restart"/>
            <w:vAlign w:val="center"/>
          </w:tcPr>
          <w:p w14:paraId="513EBDC9" w14:textId="77777777" w:rsidR="00681EDB" w:rsidRPr="00E254FC" w:rsidRDefault="00681EDB" w:rsidP="00CB4041">
            <w:pPr>
              <w:widowControl/>
              <w:shd w:val="solid" w:color="FFFFFF" w:fill="FFFFFF"/>
              <w:spacing w:line="0" w:lineRule="atLeast"/>
              <w:jc w:val="left"/>
              <w:rPr>
                <w:rFonts w:ascii="宋体" w:hAnsi="宋体" w:cs="宋体" w:hint="eastAsia"/>
                <w:kern w:val="0"/>
                <w:sz w:val="18"/>
                <w:szCs w:val="18"/>
              </w:rPr>
            </w:pPr>
            <w:r w:rsidRPr="00E254FC">
              <w:rPr>
                <w:rFonts w:ascii="宋体" w:hAnsi="宋体" w:cs="宋体" w:hint="eastAsia"/>
                <w:sz w:val="18"/>
                <w:szCs w:val="18"/>
              </w:rPr>
              <w:t>督促维保单</w:t>
            </w:r>
            <w:proofErr w:type="gramStart"/>
            <w:r w:rsidRPr="00E254FC">
              <w:rPr>
                <w:rFonts w:ascii="宋体" w:hAnsi="宋体" w:cs="宋体" w:hint="eastAsia"/>
                <w:sz w:val="18"/>
                <w:szCs w:val="18"/>
              </w:rPr>
              <w:t>位严格</w:t>
            </w:r>
            <w:proofErr w:type="gramEnd"/>
            <w:r w:rsidRPr="00E254FC">
              <w:rPr>
                <w:rFonts w:ascii="宋体" w:hAnsi="宋体" w:cs="宋体" w:hint="eastAsia"/>
                <w:sz w:val="18"/>
                <w:szCs w:val="18"/>
              </w:rPr>
              <w:t>按照安全技术规范和国家标准的要求开展日常维护保养，确保电梯性能安全的主体责任。</w:t>
            </w:r>
          </w:p>
        </w:tc>
        <w:tc>
          <w:tcPr>
            <w:tcW w:w="745" w:type="dxa"/>
            <w:vAlign w:val="center"/>
          </w:tcPr>
          <w:p w14:paraId="6F03AB26" w14:textId="77777777" w:rsidR="00681EDB" w:rsidRPr="00E254FC" w:rsidRDefault="00681EDB" w:rsidP="00CB4041">
            <w:pPr>
              <w:shd w:val="solid" w:color="FFFFFF" w:fill="FFFFFF"/>
              <w:spacing w:line="0" w:lineRule="atLeast"/>
              <w:jc w:val="center"/>
              <w:rPr>
                <w:rFonts w:ascii="宋体" w:hAnsi="宋体" w:hint="eastAsia"/>
                <w:sz w:val="18"/>
                <w:szCs w:val="18"/>
              </w:rPr>
            </w:pPr>
          </w:p>
        </w:tc>
      </w:tr>
      <w:tr w:rsidR="00681EDB" w:rsidRPr="00E254FC" w14:paraId="44F041EE" w14:textId="77777777" w:rsidTr="009D0482">
        <w:trPr>
          <w:trHeight w:val="20"/>
          <w:jc w:val="center"/>
        </w:trPr>
        <w:tc>
          <w:tcPr>
            <w:tcW w:w="694" w:type="dxa"/>
            <w:vMerge/>
            <w:vAlign w:val="center"/>
          </w:tcPr>
          <w:p w14:paraId="276D5934" w14:textId="77777777" w:rsidR="00681EDB" w:rsidRPr="00E254FC" w:rsidRDefault="00681EDB" w:rsidP="00CB4041">
            <w:pPr>
              <w:shd w:val="solid" w:color="FFFFFF" w:fill="FFFFFF"/>
              <w:spacing w:line="0" w:lineRule="atLeast"/>
              <w:jc w:val="left"/>
              <w:rPr>
                <w:rFonts w:ascii="宋体" w:hAnsi="宋体" w:hint="eastAsia"/>
                <w:sz w:val="18"/>
                <w:szCs w:val="18"/>
              </w:rPr>
            </w:pPr>
          </w:p>
        </w:tc>
        <w:tc>
          <w:tcPr>
            <w:tcW w:w="851" w:type="dxa"/>
            <w:vMerge/>
            <w:vAlign w:val="center"/>
          </w:tcPr>
          <w:p w14:paraId="2903DDDC" w14:textId="77777777" w:rsidR="00681EDB" w:rsidRPr="00E254FC" w:rsidRDefault="00681EDB" w:rsidP="00CB4041">
            <w:pPr>
              <w:widowControl/>
              <w:shd w:val="solid" w:color="FFFFFF" w:fill="FFFFFF"/>
              <w:spacing w:line="0" w:lineRule="atLeast"/>
              <w:jc w:val="left"/>
              <w:rPr>
                <w:rFonts w:ascii="宋体" w:hAnsi="宋体" w:cs="宋体" w:hint="eastAsia"/>
                <w:kern w:val="0"/>
                <w:sz w:val="18"/>
                <w:szCs w:val="18"/>
              </w:rPr>
            </w:pPr>
          </w:p>
        </w:tc>
        <w:tc>
          <w:tcPr>
            <w:tcW w:w="850" w:type="dxa"/>
            <w:vMerge/>
            <w:vAlign w:val="center"/>
          </w:tcPr>
          <w:p w14:paraId="1462FCB8" w14:textId="77777777" w:rsidR="00681EDB" w:rsidRPr="00E254FC" w:rsidRDefault="00681EDB" w:rsidP="00CB4041">
            <w:pPr>
              <w:widowControl/>
              <w:shd w:val="solid" w:color="FFFFFF" w:fill="FFFFFF"/>
              <w:spacing w:line="0" w:lineRule="atLeast"/>
              <w:jc w:val="left"/>
              <w:rPr>
                <w:rFonts w:ascii="宋体" w:hAnsi="宋体" w:cs="宋体" w:hint="eastAsia"/>
                <w:kern w:val="0"/>
                <w:sz w:val="18"/>
                <w:szCs w:val="18"/>
              </w:rPr>
            </w:pPr>
          </w:p>
        </w:tc>
        <w:tc>
          <w:tcPr>
            <w:tcW w:w="2413" w:type="dxa"/>
            <w:vAlign w:val="center"/>
          </w:tcPr>
          <w:p w14:paraId="3485D05F" w14:textId="77777777" w:rsidR="00681EDB" w:rsidRPr="00E254FC" w:rsidRDefault="00681EDB" w:rsidP="00CB4041">
            <w:pPr>
              <w:widowControl/>
              <w:shd w:val="solid" w:color="FFFFFF" w:fill="FFFFFF"/>
              <w:spacing w:line="0" w:lineRule="atLeast"/>
              <w:jc w:val="left"/>
              <w:rPr>
                <w:rFonts w:ascii="宋体" w:hAnsi="宋体" w:cs="宋体" w:hint="eastAsia"/>
                <w:kern w:val="0"/>
                <w:sz w:val="18"/>
                <w:szCs w:val="18"/>
              </w:rPr>
            </w:pPr>
            <w:r w:rsidRPr="00E254FC">
              <w:rPr>
                <w:rFonts w:ascii="宋体" w:hAnsi="宋体" w:cs="宋体" w:hint="eastAsia"/>
                <w:sz w:val="18"/>
                <w:szCs w:val="18"/>
              </w:rPr>
              <w:t>扶手带老化变形，带路</w:t>
            </w:r>
            <w:proofErr w:type="gramStart"/>
            <w:r w:rsidRPr="00E254FC">
              <w:rPr>
                <w:rFonts w:ascii="宋体" w:hAnsi="宋体" w:cs="宋体" w:hint="eastAsia"/>
                <w:sz w:val="18"/>
                <w:szCs w:val="18"/>
              </w:rPr>
              <w:t>不</w:t>
            </w:r>
            <w:proofErr w:type="gramEnd"/>
            <w:r w:rsidRPr="00E254FC">
              <w:rPr>
                <w:rFonts w:ascii="宋体" w:hAnsi="宋体" w:cs="宋体" w:hint="eastAsia"/>
                <w:sz w:val="18"/>
                <w:szCs w:val="18"/>
              </w:rPr>
              <w:t>共面</w:t>
            </w:r>
          </w:p>
        </w:tc>
        <w:tc>
          <w:tcPr>
            <w:tcW w:w="8622" w:type="dxa"/>
            <w:vMerge/>
            <w:vAlign w:val="center"/>
          </w:tcPr>
          <w:p w14:paraId="0C97A8D4" w14:textId="77777777" w:rsidR="00681EDB" w:rsidRPr="00E254FC" w:rsidRDefault="00681EDB" w:rsidP="00CB4041">
            <w:pPr>
              <w:shd w:val="solid" w:color="FFFFFF" w:fill="FFFFFF"/>
              <w:spacing w:line="0" w:lineRule="atLeast"/>
              <w:jc w:val="left"/>
              <w:rPr>
                <w:rFonts w:ascii="宋体" w:hAnsi="宋体" w:cs="宋体" w:hint="eastAsia"/>
                <w:kern w:val="0"/>
                <w:sz w:val="18"/>
                <w:szCs w:val="18"/>
              </w:rPr>
            </w:pPr>
          </w:p>
        </w:tc>
        <w:tc>
          <w:tcPr>
            <w:tcW w:w="745" w:type="dxa"/>
            <w:vAlign w:val="center"/>
          </w:tcPr>
          <w:p w14:paraId="3134781A" w14:textId="77777777" w:rsidR="00681EDB" w:rsidRPr="00E254FC" w:rsidRDefault="00681EDB" w:rsidP="00CB4041">
            <w:pPr>
              <w:shd w:val="solid" w:color="FFFFFF" w:fill="FFFFFF"/>
              <w:spacing w:line="0" w:lineRule="atLeast"/>
              <w:jc w:val="center"/>
              <w:rPr>
                <w:rFonts w:ascii="宋体" w:hAnsi="宋体" w:hint="eastAsia"/>
                <w:sz w:val="18"/>
                <w:szCs w:val="18"/>
              </w:rPr>
            </w:pPr>
          </w:p>
        </w:tc>
      </w:tr>
      <w:tr w:rsidR="00681EDB" w:rsidRPr="00E254FC" w14:paraId="71A35A4F" w14:textId="77777777" w:rsidTr="009D0482">
        <w:trPr>
          <w:trHeight w:val="20"/>
          <w:jc w:val="center"/>
        </w:trPr>
        <w:tc>
          <w:tcPr>
            <w:tcW w:w="694" w:type="dxa"/>
            <w:vMerge/>
            <w:vAlign w:val="center"/>
          </w:tcPr>
          <w:p w14:paraId="501E220C" w14:textId="77777777" w:rsidR="00681EDB" w:rsidRPr="00E254FC" w:rsidRDefault="00681EDB" w:rsidP="00CB4041">
            <w:pPr>
              <w:shd w:val="solid" w:color="FFFFFF" w:fill="FFFFFF"/>
              <w:spacing w:line="0" w:lineRule="atLeast"/>
              <w:jc w:val="left"/>
              <w:rPr>
                <w:rFonts w:ascii="宋体" w:hAnsi="宋体" w:hint="eastAsia"/>
                <w:sz w:val="18"/>
                <w:szCs w:val="18"/>
              </w:rPr>
            </w:pPr>
          </w:p>
        </w:tc>
        <w:tc>
          <w:tcPr>
            <w:tcW w:w="851" w:type="dxa"/>
            <w:vMerge/>
            <w:vAlign w:val="center"/>
          </w:tcPr>
          <w:p w14:paraId="2F0D175A" w14:textId="77777777" w:rsidR="00681EDB" w:rsidRPr="00E254FC" w:rsidRDefault="00681EDB" w:rsidP="00CB4041">
            <w:pPr>
              <w:widowControl/>
              <w:shd w:val="solid" w:color="FFFFFF" w:fill="FFFFFF"/>
              <w:spacing w:line="0" w:lineRule="atLeast"/>
              <w:jc w:val="left"/>
              <w:rPr>
                <w:rFonts w:ascii="宋体" w:hAnsi="宋体" w:cs="宋体" w:hint="eastAsia"/>
                <w:kern w:val="0"/>
                <w:sz w:val="18"/>
                <w:szCs w:val="18"/>
              </w:rPr>
            </w:pPr>
          </w:p>
        </w:tc>
        <w:tc>
          <w:tcPr>
            <w:tcW w:w="850" w:type="dxa"/>
            <w:vMerge/>
            <w:vAlign w:val="center"/>
          </w:tcPr>
          <w:p w14:paraId="2445AE3D" w14:textId="77777777" w:rsidR="00681EDB" w:rsidRPr="00E254FC" w:rsidRDefault="00681EDB" w:rsidP="00CB4041">
            <w:pPr>
              <w:widowControl/>
              <w:shd w:val="solid" w:color="FFFFFF" w:fill="FFFFFF"/>
              <w:spacing w:line="0" w:lineRule="atLeast"/>
              <w:jc w:val="left"/>
              <w:rPr>
                <w:rFonts w:ascii="宋体" w:hAnsi="宋体" w:cs="宋体" w:hint="eastAsia"/>
                <w:kern w:val="0"/>
                <w:sz w:val="18"/>
                <w:szCs w:val="18"/>
              </w:rPr>
            </w:pPr>
          </w:p>
        </w:tc>
        <w:tc>
          <w:tcPr>
            <w:tcW w:w="2413" w:type="dxa"/>
            <w:vAlign w:val="center"/>
          </w:tcPr>
          <w:p w14:paraId="203A2C22" w14:textId="77777777" w:rsidR="00681EDB" w:rsidRPr="00E254FC" w:rsidRDefault="00681EDB" w:rsidP="00CB4041">
            <w:pPr>
              <w:widowControl/>
              <w:shd w:val="solid" w:color="FFFFFF" w:fill="FFFFFF"/>
              <w:spacing w:line="0" w:lineRule="atLeast"/>
              <w:jc w:val="left"/>
              <w:rPr>
                <w:rFonts w:ascii="宋体" w:hAnsi="宋体" w:cs="宋体" w:hint="eastAsia"/>
                <w:kern w:val="0"/>
                <w:sz w:val="18"/>
                <w:szCs w:val="18"/>
              </w:rPr>
            </w:pPr>
            <w:r w:rsidRPr="00E254FC">
              <w:rPr>
                <w:rFonts w:ascii="宋体" w:hAnsi="宋体" w:cs="宋体" w:hint="eastAsia"/>
                <w:sz w:val="18"/>
                <w:szCs w:val="18"/>
              </w:rPr>
              <w:t>扶手带入口保护电气安全装置老化失效</w:t>
            </w:r>
          </w:p>
        </w:tc>
        <w:tc>
          <w:tcPr>
            <w:tcW w:w="8622" w:type="dxa"/>
            <w:vMerge/>
            <w:vAlign w:val="center"/>
          </w:tcPr>
          <w:p w14:paraId="72BBE340" w14:textId="77777777" w:rsidR="00681EDB" w:rsidRPr="00E254FC" w:rsidRDefault="00681EDB" w:rsidP="00CB4041">
            <w:pPr>
              <w:shd w:val="solid" w:color="FFFFFF" w:fill="FFFFFF"/>
              <w:spacing w:line="0" w:lineRule="atLeast"/>
              <w:jc w:val="left"/>
              <w:rPr>
                <w:rFonts w:ascii="宋体" w:hAnsi="宋体" w:cs="宋体" w:hint="eastAsia"/>
                <w:kern w:val="0"/>
                <w:sz w:val="18"/>
                <w:szCs w:val="18"/>
              </w:rPr>
            </w:pPr>
          </w:p>
        </w:tc>
        <w:tc>
          <w:tcPr>
            <w:tcW w:w="745" w:type="dxa"/>
            <w:vAlign w:val="center"/>
          </w:tcPr>
          <w:p w14:paraId="2D09F25B" w14:textId="77777777" w:rsidR="00681EDB" w:rsidRPr="00E254FC" w:rsidRDefault="00681EDB" w:rsidP="00CB4041">
            <w:pPr>
              <w:shd w:val="solid" w:color="FFFFFF" w:fill="FFFFFF"/>
              <w:spacing w:line="0" w:lineRule="atLeast"/>
              <w:jc w:val="center"/>
              <w:rPr>
                <w:rFonts w:ascii="宋体" w:hAnsi="宋体" w:hint="eastAsia"/>
                <w:sz w:val="18"/>
                <w:szCs w:val="18"/>
              </w:rPr>
            </w:pPr>
          </w:p>
        </w:tc>
      </w:tr>
      <w:tr w:rsidR="00681EDB" w:rsidRPr="00E254FC" w14:paraId="309BA315" w14:textId="77777777" w:rsidTr="009D0482">
        <w:trPr>
          <w:trHeight w:val="20"/>
          <w:jc w:val="center"/>
        </w:trPr>
        <w:tc>
          <w:tcPr>
            <w:tcW w:w="694" w:type="dxa"/>
            <w:vMerge/>
            <w:vAlign w:val="center"/>
          </w:tcPr>
          <w:p w14:paraId="22CC6CF5" w14:textId="77777777" w:rsidR="00681EDB" w:rsidRPr="00E254FC" w:rsidRDefault="00681EDB" w:rsidP="00CB4041">
            <w:pPr>
              <w:shd w:val="solid" w:color="FFFFFF" w:fill="FFFFFF"/>
              <w:spacing w:line="0" w:lineRule="atLeast"/>
              <w:jc w:val="left"/>
              <w:rPr>
                <w:rFonts w:ascii="宋体" w:hAnsi="宋体" w:hint="eastAsia"/>
                <w:sz w:val="18"/>
                <w:szCs w:val="18"/>
              </w:rPr>
            </w:pPr>
          </w:p>
        </w:tc>
        <w:tc>
          <w:tcPr>
            <w:tcW w:w="851" w:type="dxa"/>
            <w:vMerge/>
            <w:vAlign w:val="center"/>
          </w:tcPr>
          <w:p w14:paraId="177CA7FB" w14:textId="77777777" w:rsidR="00681EDB" w:rsidRPr="00E254FC" w:rsidRDefault="00681EDB" w:rsidP="00CB4041">
            <w:pPr>
              <w:widowControl/>
              <w:shd w:val="solid" w:color="FFFFFF" w:fill="FFFFFF"/>
              <w:spacing w:line="0" w:lineRule="atLeast"/>
              <w:jc w:val="left"/>
              <w:rPr>
                <w:rFonts w:ascii="宋体" w:hAnsi="宋体" w:cs="宋体" w:hint="eastAsia"/>
                <w:kern w:val="0"/>
                <w:sz w:val="18"/>
                <w:szCs w:val="18"/>
              </w:rPr>
            </w:pPr>
          </w:p>
        </w:tc>
        <w:tc>
          <w:tcPr>
            <w:tcW w:w="850" w:type="dxa"/>
            <w:vAlign w:val="center"/>
          </w:tcPr>
          <w:p w14:paraId="24450BC5" w14:textId="77777777" w:rsidR="00681EDB" w:rsidRPr="00E254FC" w:rsidRDefault="00681EDB" w:rsidP="00CB4041">
            <w:pPr>
              <w:widowControl/>
              <w:shd w:val="solid" w:color="FFFFFF" w:fill="FFFFFF"/>
              <w:spacing w:line="0" w:lineRule="atLeast"/>
              <w:jc w:val="left"/>
              <w:rPr>
                <w:rFonts w:ascii="宋体" w:hAnsi="宋体" w:cs="宋体" w:hint="eastAsia"/>
                <w:kern w:val="0"/>
                <w:sz w:val="18"/>
                <w:szCs w:val="18"/>
              </w:rPr>
            </w:pPr>
            <w:r w:rsidRPr="00E254FC">
              <w:rPr>
                <w:rFonts w:ascii="宋体" w:hAnsi="宋体" w:cs="宋体" w:hint="eastAsia"/>
                <w:sz w:val="18"/>
                <w:szCs w:val="18"/>
              </w:rPr>
              <w:t>防夹装置</w:t>
            </w:r>
          </w:p>
        </w:tc>
        <w:tc>
          <w:tcPr>
            <w:tcW w:w="2413" w:type="dxa"/>
            <w:vAlign w:val="center"/>
          </w:tcPr>
          <w:p w14:paraId="07E15844" w14:textId="77777777" w:rsidR="00681EDB" w:rsidRPr="00E254FC" w:rsidRDefault="00681EDB" w:rsidP="00CB4041">
            <w:pPr>
              <w:widowControl/>
              <w:shd w:val="solid" w:color="FFFFFF" w:fill="FFFFFF"/>
              <w:spacing w:line="0" w:lineRule="atLeast"/>
              <w:jc w:val="left"/>
              <w:rPr>
                <w:rFonts w:ascii="宋体" w:hAnsi="宋体" w:cs="宋体" w:hint="eastAsia"/>
                <w:kern w:val="0"/>
                <w:sz w:val="18"/>
                <w:szCs w:val="18"/>
              </w:rPr>
            </w:pPr>
            <w:r w:rsidRPr="00E254FC">
              <w:rPr>
                <w:rFonts w:ascii="宋体" w:hAnsi="宋体" w:cs="宋体" w:hint="eastAsia"/>
                <w:sz w:val="18"/>
                <w:szCs w:val="18"/>
              </w:rPr>
              <w:t>防夹装置未按要求设置或尺寸数据不符合要求</w:t>
            </w:r>
          </w:p>
        </w:tc>
        <w:tc>
          <w:tcPr>
            <w:tcW w:w="8622" w:type="dxa"/>
            <w:vMerge/>
            <w:vAlign w:val="center"/>
          </w:tcPr>
          <w:p w14:paraId="6B03D80E" w14:textId="77777777" w:rsidR="00681EDB" w:rsidRPr="00E254FC" w:rsidRDefault="00681EDB" w:rsidP="00CB4041">
            <w:pPr>
              <w:widowControl/>
              <w:shd w:val="solid" w:color="FFFFFF" w:fill="FFFFFF"/>
              <w:spacing w:line="0" w:lineRule="atLeast"/>
              <w:jc w:val="left"/>
              <w:rPr>
                <w:rFonts w:ascii="宋体" w:hAnsi="宋体" w:cs="宋体" w:hint="eastAsia"/>
                <w:kern w:val="0"/>
                <w:sz w:val="18"/>
                <w:szCs w:val="18"/>
              </w:rPr>
            </w:pPr>
          </w:p>
        </w:tc>
        <w:tc>
          <w:tcPr>
            <w:tcW w:w="745" w:type="dxa"/>
            <w:vAlign w:val="center"/>
          </w:tcPr>
          <w:p w14:paraId="0D848980" w14:textId="77777777" w:rsidR="00681EDB" w:rsidRPr="00E254FC" w:rsidRDefault="00681EDB" w:rsidP="00CB4041">
            <w:pPr>
              <w:shd w:val="solid" w:color="FFFFFF" w:fill="FFFFFF"/>
              <w:spacing w:line="0" w:lineRule="atLeast"/>
              <w:jc w:val="center"/>
              <w:rPr>
                <w:rFonts w:ascii="宋体" w:hAnsi="宋体" w:hint="eastAsia"/>
                <w:sz w:val="18"/>
                <w:szCs w:val="18"/>
              </w:rPr>
            </w:pPr>
          </w:p>
        </w:tc>
      </w:tr>
      <w:tr w:rsidR="00681EDB" w:rsidRPr="00E254FC" w14:paraId="34DFEA09" w14:textId="77777777" w:rsidTr="009D0482">
        <w:trPr>
          <w:trHeight w:val="20"/>
          <w:jc w:val="center"/>
        </w:trPr>
        <w:tc>
          <w:tcPr>
            <w:tcW w:w="694" w:type="dxa"/>
            <w:vMerge/>
            <w:vAlign w:val="center"/>
          </w:tcPr>
          <w:p w14:paraId="5DCC1D37" w14:textId="77777777" w:rsidR="00681EDB" w:rsidRPr="00E254FC" w:rsidRDefault="00681EDB" w:rsidP="00CB4041">
            <w:pPr>
              <w:shd w:val="solid" w:color="FFFFFF" w:fill="FFFFFF"/>
              <w:spacing w:line="0" w:lineRule="atLeast"/>
              <w:jc w:val="left"/>
              <w:rPr>
                <w:rFonts w:ascii="宋体" w:hAnsi="宋体" w:hint="eastAsia"/>
                <w:sz w:val="18"/>
                <w:szCs w:val="18"/>
              </w:rPr>
            </w:pPr>
          </w:p>
        </w:tc>
        <w:tc>
          <w:tcPr>
            <w:tcW w:w="851" w:type="dxa"/>
            <w:vMerge/>
            <w:vAlign w:val="center"/>
          </w:tcPr>
          <w:p w14:paraId="7A89B6D8" w14:textId="77777777" w:rsidR="00681EDB" w:rsidRPr="00E254FC" w:rsidRDefault="00681EDB" w:rsidP="00CB4041">
            <w:pPr>
              <w:widowControl/>
              <w:shd w:val="solid" w:color="FFFFFF" w:fill="FFFFFF"/>
              <w:spacing w:line="0" w:lineRule="atLeast"/>
              <w:jc w:val="left"/>
              <w:rPr>
                <w:rFonts w:ascii="宋体" w:hAnsi="宋体" w:cs="宋体" w:hint="eastAsia"/>
                <w:kern w:val="0"/>
                <w:sz w:val="18"/>
                <w:szCs w:val="18"/>
              </w:rPr>
            </w:pPr>
          </w:p>
        </w:tc>
        <w:tc>
          <w:tcPr>
            <w:tcW w:w="850" w:type="dxa"/>
            <w:vAlign w:val="center"/>
          </w:tcPr>
          <w:p w14:paraId="103883F1" w14:textId="77777777" w:rsidR="00681EDB" w:rsidRPr="00E254FC" w:rsidRDefault="00681EDB" w:rsidP="00CB4041">
            <w:pPr>
              <w:widowControl/>
              <w:shd w:val="solid" w:color="FFFFFF" w:fill="FFFFFF"/>
              <w:spacing w:line="0" w:lineRule="atLeast"/>
              <w:jc w:val="left"/>
              <w:rPr>
                <w:rFonts w:ascii="宋体" w:hAnsi="宋体" w:cs="宋体" w:hint="eastAsia"/>
                <w:kern w:val="0"/>
                <w:sz w:val="18"/>
                <w:szCs w:val="18"/>
              </w:rPr>
            </w:pPr>
            <w:r w:rsidRPr="00E254FC">
              <w:rPr>
                <w:rFonts w:ascii="宋体" w:hAnsi="宋体" w:cs="宋体" w:hint="eastAsia"/>
                <w:sz w:val="18"/>
                <w:szCs w:val="18"/>
              </w:rPr>
              <w:t>梯级踏板与围裙板间隙</w:t>
            </w:r>
          </w:p>
        </w:tc>
        <w:tc>
          <w:tcPr>
            <w:tcW w:w="2413" w:type="dxa"/>
            <w:vAlign w:val="center"/>
          </w:tcPr>
          <w:p w14:paraId="632A779C" w14:textId="77777777" w:rsidR="00681EDB" w:rsidRPr="00E254FC" w:rsidRDefault="00681EDB" w:rsidP="00CB4041">
            <w:pPr>
              <w:widowControl/>
              <w:shd w:val="solid" w:color="FFFFFF" w:fill="FFFFFF"/>
              <w:spacing w:line="0" w:lineRule="atLeast"/>
              <w:jc w:val="left"/>
              <w:rPr>
                <w:rFonts w:ascii="宋体" w:hAnsi="宋体" w:cs="宋体" w:hint="eastAsia"/>
                <w:kern w:val="0"/>
                <w:sz w:val="18"/>
                <w:szCs w:val="18"/>
              </w:rPr>
            </w:pPr>
            <w:r w:rsidRPr="00E254FC">
              <w:rPr>
                <w:rFonts w:ascii="宋体" w:hAnsi="宋体" w:cs="宋体" w:hint="eastAsia"/>
                <w:sz w:val="18"/>
                <w:szCs w:val="18"/>
              </w:rPr>
              <w:t>梯级踏板与围裙板间隙超标</w:t>
            </w:r>
          </w:p>
        </w:tc>
        <w:tc>
          <w:tcPr>
            <w:tcW w:w="8622" w:type="dxa"/>
            <w:vAlign w:val="center"/>
          </w:tcPr>
          <w:p w14:paraId="6F3B8B50" w14:textId="77777777" w:rsidR="00681EDB" w:rsidRPr="00E254FC" w:rsidRDefault="00681EDB" w:rsidP="00CB4041">
            <w:pPr>
              <w:widowControl/>
              <w:shd w:val="solid" w:color="FFFFFF" w:fill="FFFFFF"/>
              <w:spacing w:line="0" w:lineRule="atLeast"/>
              <w:jc w:val="left"/>
              <w:rPr>
                <w:rFonts w:ascii="宋体" w:hAnsi="宋体" w:cs="宋体" w:hint="eastAsia"/>
                <w:kern w:val="0"/>
                <w:sz w:val="18"/>
                <w:szCs w:val="18"/>
              </w:rPr>
            </w:pPr>
            <w:r w:rsidRPr="00E254FC">
              <w:rPr>
                <w:rFonts w:ascii="宋体" w:hAnsi="宋体" w:cs="宋体"/>
                <w:sz w:val="18"/>
                <w:szCs w:val="18"/>
              </w:rPr>
              <w:t>1）</w:t>
            </w:r>
            <w:r w:rsidRPr="00E254FC">
              <w:rPr>
                <w:rFonts w:ascii="宋体" w:hAnsi="宋体" w:cs="宋体" w:hint="eastAsia"/>
                <w:sz w:val="18"/>
                <w:szCs w:val="18"/>
              </w:rPr>
              <w:t>督促维保单</w:t>
            </w:r>
            <w:proofErr w:type="gramStart"/>
            <w:r w:rsidRPr="00E254FC">
              <w:rPr>
                <w:rFonts w:ascii="宋体" w:hAnsi="宋体" w:cs="宋体" w:hint="eastAsia"/>
                <w:sz w:val="18"/>
                <w:szCs w:val="18"/>
              </w:rPr>
              <w:t>位严格</w:t>
            </w:r>
            <w:proofErr w:type="gramEnd"/>
            <w:r w:rsidRPr="00E254FC">
              <w:rPr>
                <w:rFonts w:ascii="宋体" w:hAnsi="宋体" w:cs="宋体" w:hint="eastAsia"/>
                <w:sz w:val="18"/>
                <w:szCs w:val="18"/>
              </w:rPr>
              <w:t>按照安全技术规范和国家标准的要求开展日常维护保养，确保电梯性能安全；</w:t>
            </w:r>
          </w:p>
          <w:p w14:paraId="5A5C6EA0" w14:textId="77777777" w:rsidR="00681EDB" w:rsidRPr="00E254FC" w:rsidRDefault="00681EDB" w:rsidP="00CB4041">
            <w:pPr>
              <w:widowControl/>
              <w:shd w:val="solid" w:color="FFFFFF" w:fill="FFFFFF"/>
              <w:spacing w:line="0" w:lineRule="atLeast"/>
              <w:jc w:val="left"/>
              <w:rPr>
                <w:rFonts w:ascii="宋体" w:hAnsi="宋体" w:cs="宋体" w:hint="eastAsia"/>
                <w:kern w:val="0"/>
                <w:sz w:val="18"/>
                <w:szCs w:val="18"/>
              </w:rPr>
            </w:pPr>
            <w:r w:rsidRPr="00E254FC">
              <w:rPr>
                <w:rFonts w:ascii="宋体" w:hAnsi="宋体" w:cs="宋体"/>
                <w:sz w:val="18"/>
                <w:szCs w:val="18"/>
              </w:rPr>
              <w:t>2）</w:t>
            </w:r>
            <w:r w:rsidRPr="00E254FC">
              <w:rPr>
                <w:rFonts w:ascii="宋体" w:hAnsi="宋体" w:cs="宋体" w:hint="eastAsia"/>
                <w:sz w:val="18"/>
                <w:szCs w:val="18"/>
              </w:rPr>
              <w:t>制定检查试验方法，定期检查试验验证装置有效性：如围裙</w:t>
            </w:r>
            <w:proofErr w:type="gramStart"/>
            <w:r w:rsidRPr="00E254FC">
              <w:rPr>
                <w:rFonts w:ascii="宋体" w:hAnsi="宋体" w:cs="宋体" w:hint="eastAsia"/>
                <w:sz w:val="18"/>
                <w:szCs w:val="18"/>
              </w:rPr>
              <w:t>板设置</w:t>
            </w:r>
            <w:proofErr w:type="gramEnd"/>
            <w:r w:rsidRPr="00E254FC">
              <w:rPr>
                <w:rFonts w:ascii="宋体" w:hAnsi="宋体" w:cs="宋体" w:hint="eastAsia"/>
                <w:sz w:val="18"/>
                <w:szCs w:val="18"/>
              </w:rPr>
              <w:t>在梯级、踏板两侧，则任何一侧的水平间隙应当不大于</w:t>
            </w:r>
            <w:r w:rsidRPr="00E254FC">
              <w:rPr>
                <w:rFonts w:ascii="宋体" w:hAnsi="宋体" w:cs="宋体"/>
                <w:sz w:val="18"/>
                <w:szCs w:val="18"/>
              </w:rPr>
              <w:t>4mm，并且两侧对称位置处的间隙总和不大于7mm。如围裙</w:t>
            </w:r>
            <w:proofErr w:type="gramStart"/>
            <w:r w:rsidRPr="00E254FC">
              <w:rPr>
                <w:rFonts w:ascii="宋体" w:hAnsi="宋体" w:cs="宋体"/>
                <w:sz w:val="18"/>
                <w:szCs w:val="18"/>
              </w:rPr>
              <w:t>板设置</w:t>
            </w:r>
            <w:proofErr w:type="gramEnd"/>
            <w:r w:rsidRPr="00E254FC">
              <w:rPr>
                <w:rFonts w:ascii="宋体" w:hAnsi="宋体" w:cs="宋体"/>
                <w:sz w:val="18"/>
                <w:szCs w:val="18"/>
              </w:rPr>
              <w:t>在踏板之上，则踏板表面与围裙板下端所测得的垂直间隙应当不大于4mm，踏板产生横向移动时，不允许踏板的侧边与围裙板垂直投影间产生间隙</w:t>
            </w:r>
            <w:r w:rsidRPr="00E254FC">
              <w:rPr>
                <w:rFonts w:ascii="宋体" w:hAnsi="宋体" w:cs="宋体" w:hint="eastAsia"/>
                <w:sz w:val="18"/>
                <w:szCs w:val="18"/>
              </w:rPr>
              <w:t>；</w:t>
            </w:r>
          </w:p>
        </w:tc>
        <w:tc>
          <w:tcPr>
            <w:tcW w:w="745" w:type="dxa"/>
            <w:vAlign w:val="center"/>
          </w:tcPr>
          <w:p w14:paraId="270CE5FD" w14:textId="77777777" w:rsidR="00681EDB" w:rsidRPr="00E254FC" w:rsidRDefault="00681EDB" w:rsidP="00CB4041">
            <w:pPr>
              <w:shd w:val="solid" w:color="FFFFFF" w:fill="FFFFFF"/>
              <w:spacing w:line="0" w:lineRule="atLeast"/>
              <w:jc w:val="center"/>
              <w:rPr>
                <w:rFonts w:ascii="宋体" w:hAnsi="宋体" w:hint="eastAsia"/>
                <w:sz w:val="18"/>
                <w:szCs w:val="18"/>
              </w:rPr>
            </w:pPr>
          </w:p>
        </w:tc>
      </w:tr>
      <w:tr w:rsidR="00681EDB" w:rsidRPr="00E254FC" w14:paraId="0261396F" w14:textId="77777777" w:rsidTr="009D0482">
        <w:trPr>
          <w:trHeight w:val="20"/>
          <w:jc w:val="center"/>
        </w:trPr>
        <w:tc>
          <w:tcPr>
            <w:tcW w:w="694" w:type="dxa"/>
            <w:vMerge/>
            <w:vAlign w:val="center"/>
          </w:tcPr>
          <w:p w14:paraId="0D222DEB" w14:textId="77777777" w:rsidR="00681EDB" w:rsidRPr="00E254FC" w:rsidRDefault="00681EDB" w:rsidP="00CB4041">
            <w:pPr>
              <w:widowControl/>
              <w:shd w:val="solid" w:color="FFFFFF" w:fill="FFFFFF"/>
              <w:spacing w:line="0" w:lineRule="atLeast"/>
              <w:jc w:val="left"/>
              <w:rPr>
                <w:rFonts w:ascii="宋体" w:hAnsi="宋体" w:cs="宋体" w:hint="eastAsia"/>
                <w:kern w:val="0"/>
                <w:sz w:val="18"/>
                <w:szCs w:val="18"/>
              </w:rPr>
            </w:pPr>
          </w:p>
        </w:tc>
        <w:tc>
          <w:tcPr>
            <w:tcW w:w="851" w:type="dxa"/>
            <w:vAlign w:val="center"/>
          </w:tcPr>
          <w:p w14:paraId="73485142" w14:textId="77777777" w:rsidR="00681EDB" w:rsidRPr="00E254FC" w:rsidRDefault="00681EDB" w:rsidP="00CB4041">
            <w:pPr>
              <w:widowControl/>
              <w:shd w:val="solid" w:color="FFFFFF" w:fill="FFFFFF"/>
              <w:spacing w:line="0" w:lineRule="atLeast"/>
              <w:jc w:val="left"/>
              <w:rPr>
                <w:rFonts w:ascii="宋体" w:hAnsi="宋体" w:cs="宋体" w:hint="eastAsia"/>
                <w:kern w:val="0"/>
                <w:sz w:val="18"/>
                <w:szCs w:val="18"/>
              </w:rPr>
            </w:pPr>
            <w:r w:rsidRPr="00E254FC">
              <w:rPr>
                <w:rFonts w:ascii="宋体" w:hAnsi="宋体" w:cs="宋体" w:hint="eastAsia"/>
                <w:sz w:val="18"/>
                <w:szCs w:val="18"/>
              </w:rPr>
              <w:t>跌落（倒）</w:t>
            </w:r>
          </w:p>
        </w:tc>
        <w:tc>
          <w:tcPr>
            <w:tcW w:w="850" w:type="dxa"/>
            <w:vAlign w:val="center"/>
          </w:tcPr>
          <w:p w14:paraId="3862365B" w14:textId="77777777" w:rsidR="00681EDB" w:rsidRPr="00E254FC" w:rsidRDefault="00681EDB" w:rsidP="00CB4041">
            <w:pPr>
              <w:widowControl/>
              <w:shd w:val="solid" w:color="FFFFFF" w:fill="FFFFFF"/>
              <w:spacing w:line="0" w:lineRule="atLeast"/>
              <w:jc w:val="left"/>
              <w:rPr>
                <w:rFonts w:ascii="宋体" w:hAnsi="宋体" w:cs="宋体" w:hint="eastAsia"/>
                <w:kern w:val="0"/>
                <w:sz w:val="18"/>
                <w:szCs w:val="18"/>
              </w:rPr>
            </w:pPr>
            <w:r w:rsidRPr="00E254FC">
              <w:rPr>
                <w:rFonts w:ascii="宋体" w:hAnsi="宋体" w:cs="宋体" w:hint="eastAsia"/>
                <w:sz w:val="18"/>
                <w:szCs w:val="18"/>
              </w:rPr>
              <w:t>出入口</w:t>
            </w:r>
          </w:p>
        </w:tc>
        <w:tc>
          <w:tcPr>
            <w:tcW w:w="2413" w:type="dxa"/>
            <w:vAlign w:val="center"/>
          </w:tcPr>
          <w:p w14:paraId="2ACC11C2" w14:textId="77777777" w:rsidR="00681EDB" w:rsidRPr="00E254FC" w:rsidRDefault="00681EDB" w:rsidP="00CB4041">
            <w:pPr>
              <w:widowControl/>
              <w:shd w:val="solid" w:color="FFFFFF" w:fill="FFFFFF"/>
              <w:spacing w:line="0" w:lineRule="atLeast"/>
              <w:jc w:val="left"/>
              <w:rPr>
                <w:rFonts w:ascii="宋体" w:hAnsi="宋体" w:cs="宋体" w:hint="eastAsia"/>
                <w:kern w:val="0"/>
                <w:sz w:val="18"/>
                <w:szCs w:val="18"/>
              </w:rPr>
            </w:pPr>
            <w:r w:rsidRPr="00E254FC">
              <w:rPr>
                <w:rFonts w:ascii="宋体" w:hAnsi="宋体" w:cs="宋体" w:hint="eastAsia"/>
                <w:sz w:val="18"/>
                <w:szCs w:val="18"/>
              </w:rPr>
              <w:t>出入口</w:t>
            </w:r>
            <w:proofErr w:type="gramStart"/>
            <w:r w:rsidRPr="00E254FC">
              <w:rPr>
                <w:rFonts w:ascii="宋体" w:hAnsi="宋体" w:cs="宋体" w:hint="eastAsia"/>
                <w:sz w:val="18"/>
                <w:szCs w:val="18"/>
              </w:rPr>
              <w:t>畅通区</w:t>
            </w:r>
            <w:proofErr w:type="gramEnd"/>
          </w:p>
        </w:tc>
        <w:tc>
          <w:tcPr>
            <w:tcW w:w="8622" w:type="dxa"/>
            <w:vAlign w:val="center"/>
          </w:tcPr>
          <w:p w14:paraId="71D20B00" w14:textId="77777777" w:rsidR="00681EDB" w:rsidRPr="00E254FC" w:rsidRDefault="00681EDB" w:rsidP="00CB4041">
            <w:pPr>
              <w:widowControl/>
              <w:shd w:val="solid" w:color="FFFFFF" w:fill="FFFFFF"/>
              <w:spacing w:line="0" w:lineRule="atLeast"/>
              <w:jc w:val="left"/>
              <w:rPr>
                <w:rFonts w:ascii="宋体" w:hAnsi="宋体" w:cs="宋体" w:hint="eastAsia"/>
                <w:kern w:val="0"/>
                <w:sz w:val="18"/>
                <w:szCs w:val="18"/>
              </w:rPr>
            </w:pPr>
            <w:r w:rsidRPr="00E254FC">
              <w:rPr>
                <w:rFonts w:ascii="宋体" w:hAnsi="宋体" w:cs="宋体" w:hint="eastAsia"/>
                <w:sz w:val="18"/>
                <w:szCs w:val="18"/>
              </w:rPr>
              <w:t>督促维保单</w:t>
            </w:r>
            <w:proofErr w:type="gramStart"/>
            <w:r w:rsidRPr="00E254FC">
              <w:rPr>
                <w:rFonts w:ascii="宋体" w:hAnsi="宋体" w:cs="宋体" w:hint="eastAsia"/>
                <w:sz w:val="18"/>
                <w:szCs w:val="18"/>
              </w:rPr>
              <w:t>位严格</w:t>
            </w:r>
            <w:proofErr w:type="gramEnd"/>
            <w:r w:rsidRPr="00E254FC">
              <w:rPr>
                <w:rFonts w:ascii="宋体" w:hAnsi="宋体" w:cs="宋体" w:hint="eastAsia"/>
                <w:sz w:val="18"/>
                <w:szCs w:val="18"/>
              </w:rPr>
              <w:t>按照安全技术规范和国家标准的要求开展日常维护保养，确保电梯性能安全的主体责任。使用单位按照安全技术规范和国家标准的要求开展日常检查，确保出入口畅通。在紧急情况时应有应急预案和疏导工具，保证乘用安全：出入口应当有充分畅通的区域，尺寸应符合相关规范要求以保障扶梯在满载运行时人员能及时疏散。</w:t>
            </w:r>
          </w:p>
        </w:tc>
        <w:tc>
          <w:tcPr>
            <w:tcW w:w="745" w:type="dxa"/>
            <w:vAlign w:val="center"/>
          </w:tcPr>
          <w:p w14:paraId="21FD02CD" w14:textId="77777777" w:rsidR="00681EDB" w:rsidRPr="00E254FC" w:rsidRDefault="00681EDB" w:rsidP="00CB4041">
            <w:pPr>
              <w:shd w:val="solid" w:color="FFFFFF" w:fill="FFFFFF"/>
              <w:spacing w:line="0" w:lineRule="atLeast"/>
              <w:jc w:val="center"/>
              <w:rPr>
                <w:rFonts w:ascii="宋体" w:hAnsi="宋体" w:hint="eastAsia"/>
                <w:sz w:val="18"/>
                <w:szCs w:val="18"/>
              </w:rPr>
            </w:pPr>
          </w:p>
        </w:tc>
      </w:tr>
    </w:tbl>
    <w:p w14:paraId="33E35BFA" w14:textId="77777777" w:rsidR="00681EDB" w:rsidRPr="00681EDB" w:rsidRDefault="00681EDB" w:rsidP="00681EDB">
      <w:pPr>
        <w:pStyle w:val="afffff9"/>
        <w:pageBreakBefore/>
        <w:spacing w:beforeLines="50" w:before="156" w:afterLines="50" w:after="156"/>
        <w:ind w:firstLineChars="0" w:firstLine="0"/>
        <w:jc w:val="center"/>
        <w:rPr>
          <w:rFonts w:ascii="黑体" w:eastAsia="黑体" w:hAnsi="黑体" w:hint="eastAsia"/>
        </w:rPr>
      </w:pPr>
      <w:r w:rsidRPr="00681EDB">
        <w:rPr>
          <w:rFonts w:ascii="黑体" w:eastAsia="黑体" w:hAnsi="黑体" w:hint="eastAsia"/>
        </w:rPr>
        <w:lastRenderedPageBreak/>
        <w:t>表B.11  特种设备常见风险事件分析及典型管控措施(自动扶梯)</w:t>
      </w:r>
      <w:r w:rsidRPr="00681EDB">
        <w:rPr>
          <w:rFonts w:hAnsi="宋体" w:hint="eastAsia"/>
        </w:rPr>
        <w:t>（续）</w:t>
      </w:r>
    </w:p>
    <w:tbl>
      <w:tblPr>
        <w:tblW w:w="14175"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4A0" w:firstRow="1" w:lastRow="0" w:firstColumn="1" w:lastColumn="0" w:noHBand="0" w:noVBand="1"/>
      </w:tblPr>
      <w:tblGrid>
        <w:gridCol w:w="694"/>
        <w:gridCol w:w="851"/>
        <w:gridCol w:w="850"/>
        <w:gridCol w:w="2413"/>
        <w:gridCol w:w="8622"/>
        <w:gridCol w:w="745"/>
      </w:tblGrid>
      <w:tr w:rsidR="00681EDB" w:rsidRPr="00E254FC" w14:paraId="5566F4EC" w14:textId="77777777" w:rsidTr="00C17ECE">
        <w:trPr>
          <w:trHeight w:val="20"/>
          <w:tblHeader/>
          <w:jc w:val="center"/>
        </w:trPr>
        <w:tc>
          <w:tcPr>
            <w:tcW w:w="694" w:type="dxa"/>
            <w:tcBorders>
              <w:top w:val="single" w:sz="8" w:space="0" w:color="auto"/>
              <w:bottom w:val="single" w:sz="8" w:space="0" w:color="auto"/>
            </w:tcBorders>
            <w:vAlign w:val="center"/>
          </w:tcPr>
          <w:p w14:paraId="344C5CE3" w14:textId="77777777" w:rsidR="00681EDB" w:rsidRPr="00E254FC" w:rsidRDefault="00681EDB" w:rsidP="00C17ECE">
            <w:pPr>
              <w:widowControl/>
              <w:shd w:val="solid" w:color="FFFFFF" w:fill="FFFFFF"/>
              <w:spacing w:line="0" w:lineRule="atLeast"/>
              <w:jc w:val="center"/>
              <w:rPr>
                <w:rFonts w:ascii="宋体" w:hAnsi="宋体" w:cs="宋体" w:hint="eastAsia"/>
                <w:bCs/>
                <w:kern w:val="0"/>
                <w:sz w:val="18"/>
                <w:szCs w:val="18"/>
              </w:rPr>
            </w:pPr>
            <w:r w:rsidRPr="00E254FC">
              <w:rPr>
                <w:rFonts w:ascii="宋体" w:hAnsi="宋体"/>
                <w:sz w:val="18"/>
                <w:szCs w:val="18"/>
              </w:rPr>
              <w:br w:type="page"/>
            </w:r>
            <w:r w:rsidRPr="00E254FC">
              <w:rPr>
                <w:rFonts w:ascii="宋体" w:hAnsi="宋体" w:cs="宋体" w:hint="eastAsia"/>
                <w:bCs/>
                <w:sz w:val="18"/>
                <w:szCs w:val="18"/>
              </w:rPr>
              <w:t>风险来源</w:t>
            </w:r>
          </w:p>
        </w:tc>
        <w:tc>
          <w:tcPr>
            <w:tcW w:w="851" w:type="dxa"/>
            <w:tcBorders>
              <w:top w:val="single" w:sz="8" w:space="0" w:color="auto"/>
              <w:bottom w:val="single" w:sz="8" w:space="0" w:color="auto"/>
            </w:tcBorders>
            <w:vAlign w:val="center"/>
          </w:tcPr>
          <w:p w14:paraId="70944CD9" w14:textId="77777777" w:rsidR="00681EDB" w:rsidRPr="00E254FC" w:rsidRDefault="00681EDB" w:rsidP="00C17ECE">
            <w:pPr>
              <w:widowControl/>
              <w:shd w:val="solid" w:color="FFFFFF" w:fill="FFFFFF"/>
              <w:spacing w:line="0" w:lineRule="atLeast"/>
              <w:jc w:val="center"/>
              <w:rPr>
                <w:rFonts w:ascii="宋体" w:hAnsi="宋体" w:cs="宋体" w:hint="eastAsia"/>
                <w:bCs/>
                <w:kern w:val="0"/>
                <w:sz w:val="18"/>
                <w:szCs w:val="18"/>
              </w:rPr>
            </w:pPr>
            <w:r w:rsidRPr="00E254FC">
              <w:rPr>
                <w:rFonts w:ascii="宋体" w:hAnsi="宋体" w:cs="宋体" w:hint="eastAsia"/>
                <w:bCs/>
                <w:sz w:val="18"/>
                <w:szCs w:val="18"/>
              </w:rPr>
              <w:t>风险事件描述</w:t>
            </w:r>
          </w:p>
        </w:tc>
        <w:tc>
          <w:tcPr>
            <w:tcW w:w="3263" w:type="dxa"/>
            <w:gridSpan w:val="2"/>
            <w:tcBorders>
              <w:top w:val="single" w:sz="8" w:space="0" w:color="auto"/>
              <w:bottom w:val="single" w:sz="8" w:space="0" w:color="auto"/>
            </w:tcBorders>
            <w:vAlign w:val="center"/>
          </w:tcPr>
          <w:p w14:paraId="04551F9D" w14:textId="77777777" w:rsidR="00681EDB" w:rsidRPr="00E254FC" w:rsidRDefault="00681EDB" w:rsidP="00C17ECE">
            <w:pPr>
              <w:widowControl/>
              <w:shd w:val="solid" w:color="FFFFFF" w:fill="FFFFFF"/>
              <w:spacing w:line="0" w:lineRule="atLeast"/>
              <w:jc w:val="center"/>
              <w:rPr>
                <w:rFonts w:ascii="宋体" w:hAnsi="宋体" w:cs="宋体" w:hint="eastAsia"/>
                <w:bCs/>
                <w:kern w:val="0"/>
                <w:sz w:val="18"/>
                <w:szCs w:val="18"/>
              </w:rPr>
            </w:pPr>
            <w:r w:rsidRPr="00E254FC">
              <w:rPr>
                <w:rFonts w:ascii="宋体" w:hAnsi="宋体" w:cs="宋体" w:hint="eastAsia"/>
                <w:bCs/>
                <w:sz w:val="18"/>
                <w:szCs w:val="18"/>
              </w:rPr>
              <w:t>风险因素</w:t>
            </w:r>
          </w:p>
        </w:tc>
        <w:tc>
          <w:tcPr>
            <w:tcW w:w="8622" w:type="dxa"/>
            <w:tcBorders>
              <w:top w:val="single" w:sz="8" w:space="0" w:color="auto"/>
              <w:bottom w:val="single" w:sz="8" w:space="0" w:color="auto"/>
            </w:tcBorders>
            <w:vAlign w:val="center"/>
          </w:tcPr>
          <w:p w14:paraId="50AA8A66" w14:textId="77777777" w:rsidR="00681EDB" w:rsidRPr="00E254FC" w:rsidRDefault="00681EDB" w:rsidP="00C17ECE">
            <w:pPr>
              <w:widowControl/>
              <w:shd w:val="solid" w:color="FFFFFF" w:fill="FFFFFF"/>
              <w:spacing w:line="0" w:lineRule="atLeast"/>
              <w:jc w:val="center"/>
              <w:rPr>
                <w:rFonts w:ascii="宋体" w:hAnsi="宋体" w:cs="宋体" w:hint="eastAsia"/>
                <w:bCs/>
                <w:kern w:val="0"/>
                <w:sz w:val="18"/>
                <w:szCs w:val="18"/>
              </w:rPr>
            </w:pPr>
            <w:r w:rsidRPr="00E254FC">
              <w:rPr>
                <w:rFonts w:ascii="宋体" w:hAnsi="宋体" w:cs="宋体" w:hint="eastAsia"/>
                <w:bCs/>
                <w:sz w:val="18"/>
                <w:szCs w:val="18"/>
              </w:rPr>
              <w:t>管控措施</w:t>
            </w:r>
          </w:p>
        </w:tc>
        <w:tc>
          <w:tcPr>
            <w:tcW w:w="745" w:type="dxa"/>
            <w:tcBorders>
              <w:top w:val="single" w:sz="8" w:space="0" w:color="auto"/>
              <w:bottom w:val="single" w:sz="8" w:space="0" w:color="auto"/>
            </w:tcBorders>
            <w:vAlign w:val="center"/>
          </w:tcPr>
          <w:p w14:paraId="398C4605" w14:textId="77777777" w:rsidR="00681EDB" w:rsidRPr="00E254FC" w:rsidRDefault="00681EDB" w:rsidP="00C17ECE">
            <w:pPr>
              <w:widowControl/>
              <w:shd w:val="solid" w:color="FFFFFF" w:fill="FFFFFF"/>
              <w:spacing w:line="0" w:lineRule="atLeast"/>
              <w:jc w:val="center"/>
              <w:rPr>
                <w:rFonts w:ascii="宋体" w:hAnsi="宋体" w:cs="宋体" w:hint="eastAsia"/>
                <w:bCs/>
                <w:kern w:val="0"/>
                <w:sz w:val="18"/>
                <w:szCs w:val="18"/>
              </w:rPr>
            </w:pPr>
            <w:r w:rsidRPr="00E254FC">
              <w:rPr>
                <w:rFonts w:ascii="宋体" w:hAnsi="宋体" w:cs="宋体" w:hint="eastAsia"/>
                <w:bCs/>
                <w:sz w:val="18"/>
                <w:szCs w:val="18"/>
              </w:rPr>
              <w:t>适用范围</w:t>
            </w:r>
          </w:p>
        </w:tc>
      </w:tr>
      <w:tr w:rsidR="00681EDB" w:rsidRPr="00E254FC" w14:paraId="1B402155" w14:textId="77777777" w:rsidTr="009D0482">
        <w:trPr>
          <w:trHeight w:val="20"/>
          <w:jc w:val="center"/>
        </w:trPr>
        <w:tc>
          <w:tcPr>
            <w:tcW w:w="694" w:type="dxa"/>
            <w:vMerge w:val="restart"/>
            <w:vAlign w:val="center"/>
          </w:tcPr>
          <w:p w14:paraId="66E50B53" w14:textId="521F46FD" w:rsidR="00681EDB" w:rsidRPr="00E254FC" w:rsidRDefault="00681EDB" w:rsidP="00CB4041">
            <w:pPr>
              <w:shd w:val="solid" w:color="FFFFFF" w:fill="FFFFFF"/>
              <w:spacing w:line="0" w:lineRule="atLeast"/>
              <w:jc w:val="left"/>
              <w:rPr>
                <w:rFonts w:ascii="宋体" w:hAnsi="宋体" w:hint="eastAsia"/>
                <w:sz w:val="18"/>
                <w:szCs w:val="18"/>
              </w:rPr>
            </w:pPr>
            <w:r w:rsidRPr="00E254FC">
              <w:rPr>
                <w:rFonts w:ascii="宋体" w:hAnsi="宋体" w:cs="宋体" w:hint="eastAsia"/>
                <w:kern w:val="0"/>
                <w:sz w:val="18"/>
                <w:szCs w:val="18"/>
              </w:rPr>
              <w:t>设备本体</w:t>
            </w:r>
          </w:p>
        </w:tc>
        <w:tc>
          <w:tcPr>
            <w:tcW w:w="851" w:type="dxa"/>
            <w:vMerge w:val="restart"/>
            <w:vAlign w:val="center"/>
          </w:tcPr>
          <w:p w14:paraId="7BF04B3D" w14:textId="427BB6EB" w:rsidR="00681EDB" w:rsidRPr="00E254FC" w:rsidRDefault="00681EDB" w:rsidP="00CB4041">
            <w:pPr>
              <w:shd w:val="solid" w:color="FFFFFF" w:fill="FFFFFF"/>
              <w:spacing w:line="0" w:lineRule="atLeast"/>
              <w:jc w:val="left"/>
              <w:rPr>
                <w:rFonts w:ascii="宋体" w:hAnsi="宋体" w:hint="eastAsia"/>
                <w:sz w:val="18"/>
                <w:szCs w:val="18"/>
              </w:rPr>
            </w:pPr>
            <w:r w:rsidRPr="00E254FC">
              <w:rPr>
                <w:rFonts w:ascii="宋体" w:hAnsi="宋体" w:cs="宋体" w:hint="eastAsia"/>
                <w:kern w:val="0"/>
                <w:sz w:val="18"/>
                <w:szCs w:val="18"/>
              </w:rPr>
              <w:t>跌落（倒）</w:t>
            </w:r>
          </w:p>
        </w:tc>
        <w:tc>
          <w:tcPr>
            <w:tcW w:w="850" w:type="dxa"/>
            <w:vAlign w:val="center"/>
          </w:tcPr>
          <w:p w14:paraId="4C835D11" w14:textId="78F30546" w:rsidR="00681EDB" w:rsidRPr="00E254FC" w:rsidRDefault="00681EDB" w:rsidP="00CB4041">
            <w:pPr>
              <w:widowControl/>
              <w:shd w:val="solid" w:color="FFFFFF" w:fill="FFFFFF"/>
              <w:spacing w:line="0" w:lineRule="atLeast"/>
              <w:jc w:val="left"/>
              <w:rPr>
                <w:rFonts w:ascii="宋体" w:hAnsi="宋体" w:cs="宋体" w:hint="eastAsia"/>
                <w:kern w:val="0"/>
                <w:sz w:val="18"/>
                <w:szCs w:val="18"/>
              </w:rPr>
            </w:pPr>
            <w:r w:rsidRPr="00E254FC">
              <w:rPr>
                <w:rFonts w:ascii="宋体" w:hAnsi="宋体" w:cs="宋体" w:hint="eastAsia"/>
                <w:sz w:val="18"/>
                <w:szCs w:val="18"/>
              </w:rPr>
              <w:t>出入口</w:t>
            </w:r>
          </w:p>
        </w:tc>
        <w:tc>
          <w:tcPr>
            <w:tcW w:w="2413" w:type="dxa"/>
            <w:vAlign w:val="center"/>
          </w:tcPr>
          <w:p w14:paraId="66964365" w14:textId="77777777" w:rsidR="00681EDB" w:rsidRPr="00E254FC" w:rsidRDefault="00681EDB" w:rsidP="00CB4041">
            <w:pPr>
              <w:widowControl/>
              <w:shd w:val="solid" w:color="FFFFFF" w:fill="FFFFFF"/>
              <w:spacing w:line="0" w:lineRule="atLeast"/>
              <w:jc w:val="left"/>
              <w:rPr>
                <w:rFonts w:ascii="宋体" w:hAnsi="宋体" w:cs="宋体" w:hint="eastAsia"/>
                <w:kern w:val="0"/>
                <w:sz w:val="18"/>
                <w:szCs w:val="18"/>
              </w:rPr>
            </w:pPr>
            <w:r w:rsidRPr="00E254FC">
              <w:rPr>
                <w:rFonts w:ascii="宋体" w:hAnsi="宋体" w:cs="宋体" w:hint="eastAsia"/>
                <w:sz w:val="18"/>
                <w:szCs w:val="18"/>
              </w:rPr>
              <w:t>出入口扶手带外缘危险区域阻挡装置、固定护栏尺寸数据不符合相关规范要求</w:t>
            </w:r>
          </w:p>
        </w:tc>
        <w:tc>
          <w:tcPr>
            <w:tcW w:w="8622" w:type="dxa"/>
            <w:vAlign w:val="center"/>
          </w:tcPr>
          <w:p w14:paraId="2DA45AF3" w14:textId="77777777" w:rsidR="00681EDB" w:rsidRPr="00E254FC" w:rsidRDefault="00681EDB" w:rsidP="00CB4041">
            <w:pPr>
              <w:widowControl/>
              <w:shd w:val="solid" w:color="FFFFFF" w:fill="FFFFFF"/>
              <w:spacing w:line="0" w:lineRule="atLeast"/>
              <w:jc w:val="left"/>
              <w:rPr>
                <w:rFonts w:ascii="宋体" w:hAnsi="宋体" w:cs="宋体" w:hint="eastAsia"/>
                <w:kern w:val="0"/>
                <w:sz w:val="18"/>
                <w:szCs w:val="18"/>
              </w:rPr>
            </w:pPr>
            <w:r w:rsidRPr="00E254FC">
              <w:rPr>
                <w:rFonts w:ascii="宋体" w:hAnsi="宋体" w:cs="宋体"/>
                <w:sz w:val="18"/>
                <w:szCs w:val="18"/>
              </w:rPr>
              <w:t>1）</w:t>
            </w:r>
            <w:r w:rsidRPr="00E254FC">
              <w:rPr>
                <w:rFonts w:ascii="宋体" w:hAnsi="宋体" w:cs="宋体" w:hint="eastAsia"/>
                <w:sz w:val="18"/>
                <w:szCs w:val="18"/>
              </w:rPr>
              <w:t>督促维保单</w:t>
            </w:r>
            <w:proofErr w:type="gramStart"/>
            <w:r w:rsidRPr="00E254FC">
              <w:rPr>
                <w:rFonts w:ascii="宋体" w:hAnsi="宋体" w:cs="宋体" w:hint="eastAsia"/>
                <w:sz w:val="18"/>
                <w:szCs w:val="18"/>
              </w:rPr>
              <w:t>位严格</w:t>
            </w:r>
            <w:proofErr w:type="gramEnd"/>
            <w:r w:rsidRPr="00E254FC">
              <w:rPr>
                <w:rFonts w:ascii="宋体" w:hAnsi="宋体" w:cs="宋体" w:hint="eastAsia"/>
                <w:sz w:val="18"/>
                <w:szCs w:val="18"/>
              </w:rPr>
              <w:t>按照安全技术规范和国家标准的要求开展日常维护保养，确保电梯性能安全的主体责任；</w:t>
            </w:r>
          </w:p>
          <w:p w14:paraId="1541ED47" w14:textId="77777777" w:rsidR="00681EDB" w:rsidRPr="00E254FC" w:rsidRDefault="00681EDB" w:rsidP="00CB4041">
            <w:pPr>
              <w:widowControl/>
              <w:shd w:val="solid" w:color="FFFFFF" w:fill="FFFFFF"/>
              <w:spacing w:line="0" w:lineRule="atLeast"/>
              <w:jc w:val="left"/>
              <w:rPr>
                <w:rFonts w:ascii="宋体" w:hAnsi="宋体" w:cs="宋体" w:hint="eastAsia"/>
                <w:kern w:val="0"/>
                <w:sz w:val="18"/>
                <w:szCs w:val="18"/>
              </w:rPr>
            </w:pPr>
            <w:r w:rsidRPr="00E254FC">
              <w:rPr>
                <w:rFonts w:ascii="宋体" w:hAnsi="宋体" w:cs="宋体"/>
                <w:sz w:val="18"/>
                <w:szCs w:val="18"/>
              </w:rPr>
              <w:t>2）</w:t>
            </w:r>
            <w:r w:rsidRPr="00E254FC">
              <w:rPr>
                <w:rFonts w:ascii="宋体" w:hAnsi="宋体" w:cs="宋体" w:hint="eastAsia"/>
                <w:sz w:val="18"/>
                <w:szCs w:val="18"/>
              </w:rPr>
              <w:t>使用单位按照安全技术规范和国家标准的要求开展日常检查，确保使用过程安全，定期检查安全保护装置持续有效，标识清晰，确保乘客</w:t>
            </w:r>
            <w:proofErr w:type="gramStart"/>
            <w:r w:rsidRPr="00E254FC">
              <w:rPr>
                <w:rFonts w:ascii="宋体" w:hAnsi="宋体" w:cs="宋体" w:hint="eastAsia"/>
                <w:sz w:val="18"/>
                <w:szCs w:val="18"/>
              </w:rPr>
              <w:t>安全乘</w:t>
            </w:r>
            <w:proofErr w:type="gramEnd"/>
            <w:r w:rsidRPr="00E254FC">
              <w:rPr>
                <w:rFonts w:ascii="宋体" w:hAnsi="宋体" w:cs="宋体" w:hint="eastAsia"/>
                <w:sz w:val="18"/>
                <w:szCs w:val="18"/>
              </w:rPr>
              <w:t>用</w:t>
            </w:r>
            <w:r w:rsidRPr="00E254FC">
              <w:rPr>
                <w:rFonts w:ascii="宋体" w:hAnsi="宋体" w:cs="宋体" w:hint="eastAsia"/>
                <w:kern w:val="0"/>
                <w:sz w:val="18"/>
                <w:szCs w:val="18"/>
              </w:rPr>
              <w:t>：</w:t>
            </w:r>
            <w:r w:rsidRPr="00E254FC">
              <w:rPr>
                <w:rFonts w:ascii="宋体" w:hAnsi="宋体" w:cs="宋体" w:hint="eastAsia"/>
                <w:sz w:val="18"/>
                <w:szCs w:val="18"/>
              </w:rPr>
              <w:t>扶手带外缘危险区域应当采取适当的预防措施。设置固定的阻挡装置以阻止乘客进入该空间。在危险区域内，由建筑结构形成的固定护栏至少增加到高出扶手带</w:t>
            </w:r>
            <w:r w:rsidRPr="00E254FC">
              <w:rPr>
                <w:rFonts w:ascii="宋体" w:hAnsi="宋体" w:cs="宋体"/>
                <w:sz w:val="18"/>
                <w:szCs w:val="18"/>
              </w:rPr>
              <w:t>100mm，并且位于扶手带外缘80mm至120mm之间。</w:t>
            </w:r>
          </w:p>
        </w:tc>
        <w:tc>
          <w:tcPr>
            <w:tcW w:w="745" w:type="dxa"/>
            <w:vAlign w:val="center"/>
          </w:tcPr>
          <w:p w14:paraId="1D387DD5" w14:textId="77777777" w:rsidR="00681EDB" w:rsidRPr="00E254FC" w:rsidRDefault="00681EDB" w:rsidP="00CB4041">
            <w:pPr>
              <w:shd w:val="solid" w:color="FFFFFF" w:fill="FFFFFF"/>
              <w:spacing w:line="0" w:lineRule="atLeast"/>
              <w:jc w:val="center"/>
              <w:rPr>
                <w:rFonts w:ascii="宋体" w:hAnsi="宋体" w:hint="eastAsia"/>
                <w:sz w:val="18"/>
                <w:szCs w:val="18"/>
              </w:rPr>
            </w:pPr>
          </w:p>
        </w:tc>
      </w:tr>
      <w:tr w:rsidR="00681EDB" w:rsidRPr="00E254FC" w14:paraId="3374B06B" w14:textId="77777777" w:rsidTr="009D0482">
        <w:trPr>
          <w:trHeight w:val="20"/>
          <w:jc w:val="center"/>
        </w:trPr>
        <w:tc>
          <w:tcPr>
            <w:tcW w:w="694" w:type="dxa"/>
            <w:vMerge/>
            <w:vAlign w:val="center"/>
          </w:tcPr>
          <w:p w14:paraId="064B8243" w14:textId="6181F84B" w:rsidR="00681EDB" w:rsidRPr="00E254FC" w:rsidRDefault="00681EDB" w:rsidP="00CB4041">
            <w:pPr>
              <w:shd w:val="solid" w:color="FFFFFF" w:fill="FFFFFF"/>
              <w:spacing w:line="0" w:lineRule="atLeast"/>
              <w:jc w:val="left"/>
              <w:rPr>
                <w:rFonts w:ascii="宋体" w:hAnsi="宋体" w:hint="eastAsia"/>
                <w:sz w:val="18"/>
                <w:szCs w:val="18"/>
              </w:rPr>
            </w:pPr>
          </w:p>
        </w:tc>
        <w:tc>
          <w:tcPr>
            <w:tcW w:w="851" w:type="dxa"/>
            <w:vMerge/>
            <w:vAlign w:val="center"/>
          </w:tcPr>
          <w:p w14:paraId="19D109A7" w14:textId="4366313D" w:rsidR="00681EDB" w:rsidRPr="00E254FC" w:rsidRDefault="00681EDB" w:rsidP="00CB4041">
            <w:pPr>
              <w:shd w:val="solid" w:color="FFFFFF" w:fill="FFFFFF"/>
              <w:spacing w:line="0" w:lineRule="atLeast"/>
              <w:jc w:val="left"/>
              <w:rPr>
                <w:rFonts w:ascii="宋体" w:hAnsi="宋体" w:hint="eastAsia"/>
                <w:sz w:val="18"/>
                <w:szCs w:val="18"/>
              </w:rPr>
            </w:pPr>
          </w:p>
        </w:tc>
        <w:tc>
          <w:tcPr>
            <w:tcW w:w="850" w:type="dxa"/>
            <w:vAlign w:val="center"/>
          </w:tcPr>
          <w:p w14:paraId="036BFFD2" w14:textId="77777777" w:rsidR="00681EDB" w:rsidRPr="00E254FC" w:rsidRDefault="00681EDB" w:rsidP="00CB4041">
            <w:pPr>
              <w:widowControl/>
              <w:shd w:val="solid" w:color="FFFFFF" w:fill="FFFFFF"/>
              <w:spacing w:line="0" w:lineRule="atLeast"/>
              <w:jc w:val="left"/>
              <w:rPr>
                <w:rFonts w:ascii="宋体" w:hAnsi="宋体" w:cs="宋体" w:hint="eastAsia"/>
                <w:kern w:val="0"/>
                <w:sz w:val="18"/>
                <w:szCs w:val="18"/>
              </w:rPr>
            </w:pPr>
            <w:r w:rsidRPr="00E254FC">
              <w:rPr>
                <w:rFonts w:ascii="宋体" w:hAnsi="宋体" w:cs="宋体" w:hint="eastAsia"/>
                <w:sz w:val="18"/>
                <w:szCs w:val="18"/>
              </w:rPr>
              <w:t>扶手防爬、阻挡、防滑行装置</w:t>
            </w:r>
          </w:p>
        </w:tc>
        <w:tc>
          <w:tcPr>
            <w:tcW w:w="2413" w:type="dxa"/>
            <w:vAlign w:val="center"/>
          </w:tcPr>
          <w:p w14:paraId="6141DEF3" w14:textId="77777777" w:rsidR="00681EDB" w:rsidRPr="00E254FC" w:rsidRDefault="00681EDB" w:rsidP="00CB4041">
            <w:pPr>
              <w:widowControl/>
              <w:shd w:val="solid" w:color="FFFFFF" w:fill="FFFFFF"/>
              <w:spacing w:line="0" w:lineRule="atLeast"/>
              <w:jc w:val="left"/>
              <w:rPr>
                <w:rFonts w:ascii="宋体" w:hAnsi="宋体" w:cs="宋体" w:hint="eastAsia"/>
                <w:kern w:val="0"/>
                <w:sz w:val="18"/>
                <w:szCs w:val="18"/>
              </w:rPr>
            </w:pPr>
            <w:r w:rsidRPr="00E254FC">
              <w:rPr>
                <w:rFonts w:ascii="宋体" w:hAnsi="宋体" w:cs="宋体" w:hint="eastAsia"/>
                <w:sz w:val="18"/>
                <w:szCs w:val="18"/>
              </w:rPr>
              <w:t>某些情况下须安装但是未安装或者安装尺寸不符合相关规范要求</w:t>
            </w:r>
          </w:p>
        </w:tc>
        <w:tc>
          <w:tcPr>
            <w:tcW w:w="8622" w:type="dxa"/>
            <w:vAlign w:val="center"/>
          </w:tcPr>
          <w:p w14:paraId="3712EAF1" w14:textId="77777777" w:rsidR="00681EDB" w:rsidRPr="00E254FC" w:rsidRDefault="00681EDB" w:rsidP="00CB4041">
            <w:pPr>
              <w:widowControl/>
              <w:shd w:val="solid" w:color="FFFFFF" w:fill="FFFFFF"/>
              <w:spacing w:line="0" w:lineRule="atLeast"/>
              <w:jc w:val="left"/>
              <w:rPr>
                <w:rFonts w:ascii="宋体" w:hAnsi="宋体" w:cs="宋体" w:hint="eastAsia"/>
                <w:kern w:val="0"/>
                <w:sz w:val="18"/>
                <w:szCs w:val="18"/>
              </w:rPr>
            </w:pPr>
            <w:r w:rsidRPr="00E254FC">
              <w:rPr>
                <w:rFonts w:ascii="宋体" w:hAnsi="宋体" w:cs="宋体"/>
                <w:sz w:val="18"/>
                <w:szCs w:val="18"/>
              </w:rPr>
              <w:t>1</w:t>
            </w:r>
            <w:r w:rsidRPr="00E254FC">
              <w:rPr>
                <w:rFonts w:ascii="宋体" w:hAnsi="宋体" w:cs="宋体" w:hint="eastAsia"/>
                <w:sz w:val="18"/>
                <w:szCs w:val="18"/>
              </w:rPr>
              <w:t>）督促维保单</w:t>
            </w:r>
            <w:proofErr w:type="gramStart"/>
            <w:r w:rsidRPr="00E254FC">
              <w:rPr>
                <w:rFonts w:ascii="宋体" w:hAnsi="宋体" w:cs="宋体" w:hint="eastAsia"/>
                <w:sz w:val="18"/>
                <w:szCs w:val="18"/>
              </w:rPr>
              <w:t>位严格</w:t>
            </w:r>
            <w:proofErr w:type="gramEnd"/>
            <w:r w:rsidRPr="00E254FC">
              <w:rPr>
                <w:rFonts w:ascii="宋体" w:hAnsi="宋体" w:cs="宋体" w:hint="eastAsia"/>
                <w:sz w:val="18"/>
                <w:szCs w:val="18"/>
              </w:rPr>
              <w:t>按照安全技术规范和国家标准的要求开展日常维护保养，确保相关装置安装到位并有效；</w:t>
            </w:r>
          </w:p>
          <w:p w14:paraId="6BCBF125" w14:textId="77777777" w:rsidR="00681EDB" w:rsidRPr="00E254FC" w:rsidRDefault="00681EDB" w:rsidP="00CB4041">
            <w:pPr>
              <w:widowControl/>
              <w:shd w:val="solid" w:color="FFFFFF" w:fill="FFFFFF"/>
              <w:spacing w:line="0" w:lineRule="atLeast"/>
              <w:jc w:val="left"/>
              <w:rPr>
                <w:rFonts w:ascii="宋体" w:hAnsi="宋体" w:cs="宋体" w:hint="eastAsia"/>
                <w:kern w:val="0"/>
                <w:sz w:val="18"/>
                <w:szCs w:val="18"/>
              </w:rPr>
            </w:pPr>
            <w:r w:rsidRPr="00E254FC">
              <w:rPr>
                <w:rFonts w:ascii="宋体" w:hAnsi="宋体" w:cs="宋体"/>
                <w:sz w:val="18"/>
                <w:szCs w:val="18"/>
              </w:rPr>
              <w:t>2）</w:t>
            </w:r>
            <w:r w:rsidRPr="00E254FC">
              <w:rPr>
                <w:rFonts w:ascii="宋体" w:hAnsi="宋体" w:cs="宋体" w:hint="eastAsia"/>
                <w:sz w:val="18"/>
                <w:szCs w:val="18"/>
              </w:rPr>
              <w:t>制定检查试验方法，定期检查试验验证扶手带与梯级同步性：按照相关规范要求严格测量尺寸数据，必要时进行调整。</w:t>
            </w:r>
          </w:p>
        </w:tc>
        <w:tc>
          <w:tcPr>
            <w:tcW w:w="745" w:type="dxa"/>
            <w:vAlign w:val="center"/>
          </w:tcPr>
          <w:p w14:paraId="09EF113B" w14:textId="77777777" w:rsidR="00681EDB" w:rsidRPr="00E254FC" w:rsidRDefault="00681EDB" w:rsidP="00CB4041">
            <w:pPr>
              <w:shd w:val="solid" w:color="FFFFFF" w:fill="FFFFFF"/>
              <w:spacing w:line="0" w:lineRule="atLeast"/>
              <w:jc w:val="center"/>
              <w:rPr>
                <w:rFonts w:ascii="宋体" w:hAnsi="宋体" w:hint="eastAsia"/>
                <w:sz w:val="18"/>
                <w:szCs w:val="18"/>
              </w:rPr>
            </w:pPr>
          </w:p>
        </w:tc>
      </w:tr>
      <w:tr w:rsidR="00681EDB" w:rsidRPr="00E254FC" w14:paraId="6856422D" w14:textId="77777777" w:rsidTr="009D0482">
        <w:trPr>
          <w:trHeight w:val="20"/>
          <w:jc w:val="center"/>
        </w:trPr>
        <w:tc>
          <w:tcPr>
            <w:tcW w:w="694" w:type="dxa"/>
            <w:vMerge/>
            <w:vAlign w:val="center"/>
          </w:tcPr>
          <w:p w14:paraId="1EA0C440" w14:textId="77777777" w:rsidR="00681EDB" w:rsidRPr="00E254FC" w:rsidRDefault="00681EDB" w:rsidP="00CB4041">
            <w:pPr>
              <w:shd w:val="solid" w:color="FFFFFF" w:fill="FFFFFF"/>
              <w:spacing w:line="0" w:lineRule="atLeast"/>
              <w:jc w:val="left"/>
              <w:rPr>
                <w:rFonts w:ascii="宋体" w:hAnsi="宋体" w:hint="eastAsia"/>
                <w:sz w:val="18"/>
                <w:szCs w:val="18"/>
              </w:rPr>
            </w:pPr>
          </w:p>
        </w:tc>
        <w:tc>
          <w:tcPr>
            <w:tcW w:w="851" w:type="dxa"/>
            <w:vMerge/>
            <w:vAlign w:val="center"/>
          </w:tcPr>
          <w:p w14:paraId="18959AC0" w14:textId="77777777" w:rsidR="00681EDB" w:rsidRPr="00E254FC" w:rsidRDefault="00681EDB" w:rsidP="00CB4041">
            <w:pPr>
              <w:shd w:val="solid" w:color="FFFFFF" w:fill="FFFFFF"/>
              <w:spacing w:line="0" w:lineRule="atLeast"/>
              <w:jc w:val="left"/>
              <w:rPr>
                <w:rFonts w:ascii="宋体" w:hAnsi="宋体" w:hint="eastAsia"/>
                <w:sz w:val="18"/>
                <w:szCs w:val="18"/>
              </w:rPr>
            </w:pPr>
          </w:p>
        </w:tc>
        <w:tc>
          <w:tcPr>
            <w:tcW w:w="850" w:type="dxa"/>
            <w:vAlign w:val="center"/>
          </w:tcPr>
          <w:p w14:paraId="3E5E86E0" w14:textId="77777777" w:rsidR="00681EDB" w:rsidRPr="00E254FC" w:rsidRDefault="00681EDB" w:rsidP="00CB4041">
            <w:pPr>
              <w:widowControl/>
              <w:shd w:val="solid" w:color="FFFFFF" w:fill="FFFFFF"/>
              <w:spacing w:line="0" w:lineRule="atLeast"/>
              <w:jc w:val="left"/>
              <w:rPr>
                <w:rFonts w:ascii="宋体" w:hAnsi="宋体" w:cs="宋体" w:hint="eastAsia"/>
                <w:kern w:val="0"/>
                <w:sz w:val="18"/>
                <w:szCs w:val="18"/>
              </w:rPr>
            </w:pPr>
            <w:r w:rsidRPr="00E254FC">
              <w:rPr>
                <w:rFonts w:ascii="宋体" w:hAnsi="宋体" w:cs="宋体" w:hint="eastAsia"/>
                <w:sz w:val="18"/>
                <w:szCs w:val="18"/>
              </w:rPr>
              <w:t>扶手</w:t>
            </w:r>
            <w:proofErr w:type="gramStart"/>
            <w:r w:rsidRPr="00E254FC">
              <w:rPr>
                <w:rFonts w:ascii="宋体" w:hAnsi="宋体" w:cs="宋体" w:hint="eastAsia"/>
                <w:sz w:val="18"/>
                <w:szCs w:val="18"/>
              </w:rPr>
              <w:t>带速度</w:t>
            </w:r>
            <w:proofErr w:type="gramEnd"/>
            <w:r w:rsidRPr="00E254FC">
              <w:rPr>
                <w:rFonts w:ascii="宋体" w:hAnsi="宋体" w:cs="宋体" w:hint="eastAsia"/>
                <w:sz w:val="18"/>
                <w:szCs w:val="18"/>
              </w:rPr>
              <w:t>偏离</w:t>
            </w:r>
          </w:p>
        </w:tc>
        <w:tc>
          <w:tcPr>
            <w:tcW w:w="2413" w:type="dxa"/>
            <w:vAlign w:val="center"/>
          </w:tcPr>
          <w:p w14:paraId="4B691205" w14:textId="77777777" w:rsidR="00681EDB" w:rsidRPr="00E254FC" w:rsidRDefault="00681EDB" w:rsidP="00CB4041">
            <w:pPr>
              <w:widowControl/>
              <w:shd w:val="solid" w:color="FFFFFF" w:fill="FFFFFF"/>
              <w:spacing w:line="0" w:lineRule="atLeast"/>
              <w:jc w:val="left"/>
              <w:rPr>
                <w:rFonts w:ascii="宋体" w:hAnsi="宋体" w:cs="宋体" w:hint="eastAsia"/>
                <w:kern w:val="0"/>
                <w:sz w:val="18"/>
                <w:szCs w:val="18"/>
              </w:rPr>
            </w:pPr>
            <w:r w:rsidRPr="00E254FC">
              <w:rPr>
                <w:rFonts w:ascii="宋体" w:hAnsi="宋体" w:cs="宋体" w:hint="eastAsia"/>
                <w:sz w:val="18"/>
                <w:szCs w:val="18"/>
              </w:rPr>
              <w:t>扶手带与梯级速度不同步</w:t>
            </w:r>
          </w:p>
        </w:tc>
        <w:tc>
          <w:tcPr>
            <w:tcW w:w="8622" w:type="dxa"/>
            <w:vAlign w:val="center"/>
          </w:tcPr>
          <w:p w14:paraId="18E53112" w14:textId="77777777" w:rsidR="00681EDB" w:rsidRPr="00E254FC" w:rsidRDefault="00681EDB" w:rsidP="00CB4041">
            <w:pPr>
              <w:widowControl/>
              <w:shd w:val="solid" w:color="FFFFFF" w:fill="FFFFFF"/>
              <w:spacing w:line="0" w:lineRule="atLeast"/>
              <w:jc w:val="left"/>
              <w:rPr>
                <w:rFonts w:ascii="宋体" w:hAnsi="宋体" w:cs="宋体" w:hint="eastAsia"/>
                <w:kern w:val="0"/>
                <w:sz w:val="18"/>
                <w:szCs w:val="18"/>
              </w:rPr>
            </w:pPr>
            <w:r w:rsidRPr="00E254FC">
              <w:rPr>
                <w:rFonts w:ascii="宋体" w:hAnsi="宋体" w:cs="宋体"/>
                <w:sz w:val="18"/>
                <w:szCs w:val="18"/>
              </w:rPr>
              <w:t>1）</w:t>
            </w:r>
            <w:r w:rsidRPr="00E254FC">
              <w:rPr>
                <w:rFonts w:ascii="宋体" w:hAnsi="宋体" w:cs="宋体" w:hint="eastAsia"/>
                <w:sz w:val="18"/>
                <w:szCs w:val="18"/>
              </w:rPr>
              <w:t>督促维保单</w:t>
            </w:r>
            <w:proofErr w:type="gramStart"/>
            <w:r w:rsidRPr="00E254FC">
              <w:rPr>
                <w:rFonts w:ascii="宋体" w:hAnsi="宋体" w:cs="宋体" w:hint="eastAsia"/>
                <w:sz w:val="18"/>
                <w:szCs w:val="18"/>
              </w:rPr>
              <w:t>位严格</w:t>
            </w:r>
            <w:proofErr w:type="gramEnd"/>
            <w:r w:rsidRPr="00E254FC">
              <w:rPr>
                <w:rFonts w:ascii="宋体" w:hAnsi="宋体" w:cs="宋体" w:hint="eastAsia"/>
                <w:sz w:val="18"/>
                <w:szCs w:val="18"/>
              </w:rPr>
              <w:t>按照安全技术规范和国家标准的要求开展日常维护保养，确保电梯性能安全的主体责任；</w:t>
            </w:r>
          </w:p>
          <w:p w14:paraId="2B983E8E" w14:textId="77777777" w:rsidR="00681EDB" w:rsidRPr="00E254FC" w:rsidRDefault="00681EDB" w:rsidP="00CB4041">
            <w:pPr>
              <w:widowControl/>
              <w:shd w:val="solid" w:color="FFFFFF" w:fill="FFFFFF"/>
              <w:spacing w:line="0" w:lineRule="atLeast"/>
              <w:jc w:val="left"/>
              <w:rPr>
                <w:rFonts w:ascii="宋体" w:hAnsi="宋体" w:cs="宋体" w:hint="eastAsia"/>
                <w:kern w:val="0"/>
                <w:sz w:val="18"/>
                <w:szCs w:val="18"/>
              </w:rPr>
            </w:pPr>
            <w:r w:rsidRPr="00E254FC">
              <w:rPr>
                <w:rFonts w:ascii="宋体" w:hAnsi="宋体" w:cs="宋体"/>
                <w:sz w:val="18"/>
                <w:szCs w:val="18"/>
              </w:rPr>
              <w:t>2）</w:t>
            </w:r>
            <w:r w:rsidRPr="00E254FC">
              <w:rPr>
                <w:rFonts w:ascii="宋体" w:hAnsi="宋体" w:cs="宋体" w:hint="eastAsia"/>
                <w:sz w:val="18"/>
                <w:szCs w:val="18"/>
              </w:rPr>
              <w:t>制定检查试验方法，定期检查试验验证扶手带与梯级同步性</w:t>
            </w:r>
            <w:r w:rsidRPr="00E254FC">
              <w:rPr>
                <w:rFonts w:ascii="宋体" w:hAnsi="宋体" w:cs="宋体" w:hint="eastAsia"/>
                <w:kern w:val="0"/>
                <w:sz w:val="18"/>
                <w:szCs w:val="18"/>
              </w:rPr>
              <w:t>：</w:t>
            </w:r>
            <w:r w:rsidRPr="00E254FC">
              <w:rPr>
                <w:rFonts w:ascii="宋体" w:hAnsi="宋体" w:cs="宋体" w:hint="eastAsia"/>
                <w:sz w:val="18"/>
                <w:szCs w:val="18"/>
              </w:rPr>
              <w:t>调整驱动装置压紧</w:t>
            </w:r>
            <w:proofErr w:type="gramStart"/>
            <w:r w:rsidRPr="00E254FC">
              <w:rPr>
                <w:rFonts w:ascii="宋体" w:hAnsi="宋体" w:cs="宋体" w:hint="eastAsia"/>
                <w:sz w:val="18"/>
                <w:szCs w:val="18"/>
              </w:rPr>
              <w:t>力适当</w:t>
            </w:r>
            <w:proofErr w:type="gramEnd"/>
            <w:r w:rsidRPr="00E254FC">
              <w:rPr>
                <w:rFonts w:ascii="宋体" w:hAnsi="宋体" w:cs="宋体" w:hint="eastAsia"/>
                <w:sz w:val="18"/>
                <w:szCs w:val="18"/>
              </w:rPr>
              <w:t>张紧，如打滑严重加防滑剂，修光、清理带路。</w:t>
            </w:r>
          </w:p>
        </w:tc>
        <w:tc>
          <w:tcPr>
            <w:tcW w:w="745" w:type="dxa"/>
            <w:vAlign w:val="center"/>
          </w:tcPr>
          <w:p w14:paraId="0AA49E36" w14:textId="77777777" w:rsidR="00681EDB" w:rsidRPr="00E254FC" w:rsidRDefault="00681EDB" w:rsidP="00CB4041">
            <w:pPr>
              <w:shd w:val="solid" w:color="FFFFFF" w:fill="FFFFFF"/>
              <w:spacing w:line="0" w:lineRule="atLeast"/>
              <w:jc w:val="center"/>
              <w:rPr>
                <w:rFonts w:ascii="宋体" w:hAnsi="宋体" w:hint="eastAsia"/>
                <w:sz w:val="18"/>
                <w:szCs w:val="18"/>
              </w:rPr>
            </w:pPr>
          </w:p>
        </w:tc>
      </w:tr>
      <w:tr w:rsidR="00681EDB" w:rsidRPr="00E254FC" w14:paraId="71C08E6C" w14:textId="77777777" w:rsidTr="009D0482">
        <w:trPr>
          <w:trHeight w:val="20"/>
          <w:jc w:val="center"/>
        </w:trPr>
        <w:tc>
          <w:tcPr>
            <w:tcW w:w="694" w:type="dxa"/>
            <w:vMerge/>
            <w:vAlign w:val="center"/>
          </w:tcPr>
          <w:p w14:paraId="503599E7" w14:textId="77777777" w:rsidR="00681EDB" w:rsidRPr="00E254FC" w:rsidRDefault="00681EDB" w:rsidP="00CB4041">
            <w:pPr>
              <w:widowControl/>
              <w:shd w:val="solid" w:color="FFFFFF" w:fill="FFFFFF"/>
              <w:spacing w:line="0" w:lineRule="atLeast"/>
              <w:jc w:val="left"/>
              <w:rPr>
                <w:rFonts w:ascii="宋体" w:hAnsi="宋体" w:cs="宋体" w:hint="eastAsia"/>
                <w:kern w:val="0"/>
                <w:sz w:val="18"/>
                <w:szCs w:val="18"/>
              </w:rPr>
            </w:pPr>
          </w:p>
        </w:tc>
        <w:tc>
          <w:tcPr>
            <w:tcW w:w="851" w:type="dxa"/>
            <w:vMerge/>
            <w:vAlign w:val="center"/>
          </w:tcPr>
          <w:p w14:paraId="335E1FCA" w14:textId="77777777" w:rsidR="00681EDB" w:rsidRPr="00E254FC" w:rsidRDefault="00681EDB" w:rsidP="00CB4041">
            <w:pPr>
              <w:shd w:val="solid" w:color="FFFFFF" w:fill="FFFFFF"/>
              <w:spacing w:line="0" w:lineRule="atLeast"/>
              <w:jc w:val="left"/>
              <w:rPr>
                <w:rFonts w:ascii="宋体" w:hAnsi="宋体" w:hint="eastAsia"/>
                <w:sz w:val="18"/>
                <w:szCs w:val="18"/>
              </w:rPr>
            </w:pPr>
          </w:p>
        </w:tc>
        <w:tc>
          <w:tcPr>
            <w:tcW w:w="850" w:type="dxa"/>
            <w:vAlign w:val="center"/>
          </w:tcPr>
          <w:p w14:paraId="3CF65F4D" w14:textId="77777777" w:rsidR="00681EDB" w:rsidRPr="00E254FC" w:rsidRDefault="00681EDB" w:rsidP="00CB4041">
            <w:pPr>
              <w:widowControl/>
              <w:shd w:val="solid" w:color="FFFFFF" w:fill="FFFFFF"/>
              <w:spacing w:line="0" w:lineRule="atLeast"/>
              <w:jc w:val="left"/>
              <w:rPr>
                <w:rFonts w:ascii="宋体" w:hAnsi="宋体" w:cs="宋体" w:hint="eastAsia"/>
                <w:kern w:val="0"/>
                <w:sz w:val="18"/>
                <w:szCs w:val="18"/>
              </w:rPr>
            </w:pPr>
            <w:r w:rsidRPr="00E254FC">
              <w:rPr>
                <w:rFonts w:ascii="宋体" w:hAnsi="宋体" w:cs="宋体" w:hint="eastAsia"/>
                <w:sz w:val="18"/>
                <w:szCs w:val="18"/>
              </w:rPr>
              <w:t>垂直净高度</w:t>
            </w:r>
          </w:p>
        </w:tc>
        <w:tc>
          <w:tcPr>
            <w:tcW w:w="2413" w:type="dxa"/>
            <w:vAlign w:val="center"/>
          </w:tcPr>
          <w:p w14:paraId="52B2DB6C" w14:textId="77777777" w:rsidR="00681EDB" w:rsidRPr="00E254FC" w:rsidRDefault="00681EDB" w:rsidP="00CB4041">
            <w:pPr>
              <w:widowControl/>
              <w:shd w:val="solid" w:color="FFFFFF" w:fill="FFFFFF"/>
              <w:spacing w:line="0" w:lineRule="atLeast"/>
              <w:jc w:val="left"/>
              <w:rPr>
                <w:rFonts w:ascii="宋体" w:hAnsi="宋体" w:cs="宋体" w:hint="eastAsia"/>
                <w:kern w:val="0"/>
                <w:sz w:val="18"/>
                <w:szCs w:val="18"/>
              </w:rPr>
            </w:pPr>
            <w:r w:rsidRPr="00E254FC">
              <w:rPr>
                <w:rFonts w:ascii="宋体" w:hAnsi="宋体" w:cs="宋体" w:hint="eastAsia"/>
                <w:sz w:val="18"/>
                <w:szCs w:val="18"/>
              </w:rPr>
              <w:t>梯级或踏板上方垂直净高度不符合相关规范要求</w:t>
            </w:r>
          </w:p>
        </w:tc>
        <w:tc>
          <w:tcPr>
            <w:tcW w:w="8622" w:type="dxa"/>
            <w:vAlign w:val="center"/>
          </w:tcPr>
          <w:p w14:paraId="32989EE5" w14:textId="77777777" w:rsidR="00681EDB" w:rsidRPr="00E254FC" w:rsidRDefault="00681EDB" w:rsidP="00CB4041">
            <w:pPr>
              <w:widowControl/>
              <w:shd w:val="solid" w:color="FFFFFF" w:fill="FFFFFF"/>
              <w:spacing w:line="0" w:lineRule="atLeast"/>
              <w:jc w:val="left"/>
              <w:rPr>
                <w:rFonts w:ascii="宋体" w:hAnsi="宋体" w:cs="宋体" w:hint="eastAsia"/>
                <w:kern w:val="0"/>
                <w:sz w:val="18"/>
                <w:szCs w:val="18"/>
              </w:rPr>
            </w:pPr>
            <w:r w:rsidRPr="00E254FC">
              <w:rPr>
                <w:rFonts w:ascii="宋体" w:hAnsi="宋体" w:cs="宋体"/>
                <w:sz w:val="18"/>
                <w:szCs w:val="18"/>
              </w:rPr>
              <w:t>1）</w:t>
            </w:r>
            <w:r w:rsidRPr="00E254FC">
              <w:rPr>
                <w:rFonts w:ascii="宋体" w:hAnsi="宋体" w:cs="宋体" w:hint="eastAsia"/>
                <w:sz w:val="18"/>
                <w:szCs w:val="18"/>
              </w:rPr>
              <w:t>督促维保单</w:t>
            </w:r>
            <w:proofErr w:type="gramStart"/>
            <w:r w:rsidRPr="00E254FC">
              <w:rPr>
                <w:rFonts w:ascii="宋体" w:hAnsi="宋体" w:cs="宋体" w:hint="eastAsia"/>
                <w:sz w:val="18"/>
                <w:szCs w:val="18"/>
              </w:rPr>
              <w:t>位严格</w:t>
            </w:r>
            <w:proofErr w:type="gramEnd"/>
            <w:r w:rsidRPr="00E254FC">
              <w:rPr>
                <w:rFonts w:ascii="宋体" w:hAnsi="宋体" w:cs="宋体" w:hint="eastAsia"/>
                <w:sz w:val="18"/>
                <w:szCs w:val="18"/>
              </w:rPr>
              <w:t>按照安全技术规范和国家标准的要求开展日常维护保养，确保电梯性能安全的主体责任；</w:t>
            </w:r>
          </w:p>
          <w:p w14:paraId="241476CF" w14:textId="77777777" w:rsidR="00681EDB" w:rsidRPr="00E254FC" w:rsidRDefault="00681EDB" w:rsidP="00CB4041">
            <w:pPr>
              <w:widowControl/>
              <w:shd w:val="solid" w:color="FFFFFF" w:fill="FFFFFF"/>
              <w:spacing w:line="0" w:lineRule="atLeast"/>
              <w:jc w:val="left"/>
              <w:rPr>
                <w:rFonts w:ascii="宋体" w:hAnsi="宋体" w:cs="宋体" w:hint="eastAsia"/>
                <w:kern w:val="0"/>
                <w:sz w:val="18"/>
                <w:szCs w:val="18"/>
              </w:rPr>
            </w:pPr>
            <w:r w:rsidRPr="00E254FC">
              <w:rPr>
                <w:rFonts w:ascii="宋体" w:hAnsi="宋体" w:cs="宋体"/>
                <w:sz w:val="18"/>
                <w:szCs w:val="18"/>
              </w:rPr>
              <w:t>2）</w:t>
            </w:r>
            <w:r w:rsidRPr="00E254FC">
              <w:rPr>
                <w:rFonts w:ascii="宋体" w:hAnsi="宋体" w:cs="宋体" w:hint="eastAsia"/>
                <w:sz w:val="18"/>
                <w:szCs w:val="18"/>
              </w:rPr>
              <w:t>使用单位按照安全技术规范和国家标准的要求开展日常检查，确保乘用区域安全，对一些特殊场合应设置醒目标识做提醒</w:t>
            </w:r>
            <w:r w:rsidRPr="00E254FC">
              <w:rPr>
                <w:rFonts w:ascii="宋体" w:hAnsi="宋体" w:cs="宋体" w:hint="eastAsia"/>
                <w:kern w:val="0"/>
                <w:sz w:val="18"/>
                <w:szCs w:val="18"/>
              </w:rPr>
              <w:t>：</w:t>
            </w:r>
            <w:r w:rsidRPr="00E254FC">
              <w:rPr>
                <w:rFonts w:ascii="宋体" w:hAnsi="宋体" w:cs="宋体" w:hint="eastAsia"/>
                <w:sz w:val="18"/>
                <w:szCs w:val="18"/>
              </w:rPr>
              <w:t>垂直净高</w:t>
            </w:r>
            <w:proofErr w:type="gramStart"/>
            <w:r w:rsidRPr="00E254FC">
              <w:rPr>
                <w:rFonts w:ascii="宋体" w:hAnsi="宋体" w:cs="宋体" w:hint="eastAsia"/>
                <w:sz w:val="18"/>
                <w:szCs w:val="18"/>
              </w:rPr>
              <w:t>度应当</w:t>
            </w:r>
            <w:proofErr w:type="gramEnd"/>
            <w:r w:rsidRPr="00E254FC">
              <w:rPr>
                <w:rFonts w:ascii="宋体" w:hAnsi="宋体" w:cs="宋体" w:hint="eastAsia"/>
                <w:sz w:val="18"/>
                <w:szCs w:val="18"/>
              </w:rPr>
              <w:t>不小于</w:t>
            </w:r>
            <w:r w:rsidRPr="00E254FC">
              <w:rPr>
                <w:rFonts w:ascii="宋体" w:hAnsi="宋体" w:cs="宋体"/>
                <w:sz w:val="18"/>
                <w:szCs w:val="18"/>
              </w:rPr>
              <w:t>2.30m，该净高度应该当延续到扶手转向端端部。</w:t>
            </w:r>
          </w:p>
        </w:tc>
        <w:tc>
          <w:tcPr>
            <w:tcW w:w="745" w:type="dxa"/>
            <w:vAlign w:val="center"/>
          </w:tcPr>
          <w:p w14:paraId="401E9ED8" w14:textId="77777777" w:rsidR="00681EDB" w:rsidRPr="00E254FC" w:rsidRDefault="00681EDB" w:rsidP="00CB4041">
            <w:pPr>
              <w:shd w:val="solid" w:color="FFFFFF" w:fill="FFFFFF"/>
              <w:spacing w:line="0" w:lineRule="atLeast"/>
              <w:jc w:val="center"/>
              <w:rPr>
                <w:rFonts w:ascii="宋体" w:hAnsi="宋体" w:hint="eastAsia"/>
                <w:sz w:val="18"/>
                <w:szCs w:val="18"/>
              </w:rPr>
            </w:pPr>
          </w:p>
        </w:tc>
      </w:tr>
      <w:tr w:rsidR="00681EDB" w:rsidRPr="00E254FC" w14:paraId="5455758F" w14:textId="77777777" w:rsidTr="009D0482">
        <w:trPr>
          <w:trHeight w:val="20"/>
          <w:jc w:val="center"/>
        </w:trPr>
        <w:tc>
          <w:tcPr>
            <w:tcW w:w="694" w:type="dxa"/>
            <w:vMerge/>
            <w:vAlign w:val="center"/>
          </w:tcPr>
          <w:p w14:paraId="0324A9CB" w14:textId="77777777" w:rsidR="00681EDB" w:rsidRPr="00E254FC" w:rsidRDefault="00681EDB" w:rsidP="00CB4041">
            <w:pPr>
              <w:shd w:val="solid" w:color="FFFFFF" w:fill="FFFFFF"/>
              <w:spacing w:line="0" w:lineRule="atLeast"/>
              <w:jc w:val="center"/>
              <w:rPr>
                <w:rFonts w:ascii="宋体" w:hAnsi="宋体" w:hint="eastAsia"/>
                <w:sz w:val="18"/>
                <w:szCs w:val="18"/>
              </w:rPr>
            </w:pPr>
          </w:p>
        </w:tc>
        <w:tc>
          <w:tcPr>
            <w:tcW w:w="851" w:type="dxa"/>
            <w:vAlign w:val="center"/>
          </w:tcPr>
          <w:p w14:paraId="30927B3B" w14:textId="77777777" w:rsidR="00681EDB" w:rsidRPr="00E254FC" w:rsidRDefault="00681EDB" w:rsidP="00CB4041">
            <w:pPr>
              <w:widowControl/>
              <w:shd w:val="solid" w:color="FFFFFF" w:fill="FFFFFF"/>
              <w:spacing w:line="0" w:lineRule="atLeast"/>
              <w:jc w:val="left"/>
              <w:rPr>
                <w:rFonts w:ascii="宋体" w:hAnsi="宋体" w:cs="宋体" w:hint="eastAsia"/>
                <w:kern w:val="0"/>
                <w:sz w:val="18"/>
                <w:szCs w:val="18"/>
              </w:rPr>
            </w:pPr>
            <w:r w:rsidRPr="00E254FC">
              <w:rPr>
                <w:rFonts w:ascii="宋体" w:hAnsi="宋体" w:cs="宋体" w:hint="eastAsia"/>
                <w:sz w:val="18"/>
                <w:szCs w:val="18"/>
              </w:rPr>
              <w:t>剪切</w:t>
            </w:r>
          </w:p>
        </w:tc>
        <w:tc>
          <w:tcPr>
            <w:tcW w:w="850" w:type="dxa"/>
            <w:vAlign w:val="center"/>
          </w:tcPr>
          <w:p w14:paraId="7E8E5FE6" w14:textId="77777777" w:rsidR="00681EDB" w:rsidRPr="00E254FC" w:rsidRDefault="00681EDB" w:rsidP="00CB4041">
            <w:pPr>
              <w:widowControl/>
              <w:shd w:val="solid" w:color="FFFFFF" w:fill="FFFFFF"/>
              <w:spacing w:line="0" w:lineRule="atLeast"/>
              <w:jc w:val="left"/>
              <w:rPr>
                <w:rFonts w:ascii="宋体" w:hAnsi="宋体" w:cs="宋体" w:hint="eastAsia"/>
                <w:kern w:val="0"/>
                <w:sz w:val="18"/>
                <w:szCs w:val="18"/>
              </w:rPr>
            </w:pPr>
            <w:r w:rsidRPr="00E254FC">
              <w:rPr>
                <w:rFonts w:ascii="宋体" w:hAnsi="宋体" w:cs="宋体" w:hint="eastAsia"/>
                <w:sz w:val="18"/>
                <w:szCs w:val="18"/>
              </w:rPr>
              <w:t>防护挡板</w:t>
            </w:r>
          </w:p>
        </w:tc>
        <w:tc>
          <w:tcPr>
            <w:tcW w:w="2413" w:type="dxa"/>
            <w:vAlign w:val="center"/>
          </w:tcPr>
          <w:p w14:paraId="3701E6C1" w14:textId="77777777" w:rsidR="00681EDB" w:rsidRPr="00E254FC" w:rsidRDefault="00681EDB" w:rsidP="00CB4041">
            <w:pPr>
              <w:widowControl/>
              <w:shd w:val="solid" w:color="FFFFFF" w:fill="FFFFFF"/>
              <w:spacing w:line="0" w:lineRule="atLeast"/>
              <w:jc w:val="left"/>
              <w:rPr>
                <w:rFonts w:ascii="宋体" w:hAnsi="宋体" w:cs="宋体" w:hint="eastAsia"/>
                <w:kern w:val="0"/>
                <w:sz w:val="18"/>
                <w:szCs w:val="18"/>
              </w:rPr>
            </w:pPr>
            <w:r w:rsidRPr="00E254FC">
              <w:rPr>
                <w:rFonts w:ascii="宋体" w:hAnsi="宋体" w:cs="宋体" w:hint="eastAsia"/>
                <w:sz w:val="18"/>
                <w:szCs w:val="18"/>
              </w:rPr>
              <w:t>扶手带外缘剪刀口未按要求设置或者设置不规范</w:t>
            </w:r>
          </w:p>
        </w:tc>
        <w:tc>
          <w:tcPr>
            <w:tcW w:w="8622" w:type="dxa"/>
            <w:vAlign w:val="center"/>
          </w:tcPr>
          <w:p w14:paraId="5EFE38AD" w14:textId="77777777" w:rsidR="00681EDB" w:rsidRPr="00E254FC" w:rsidRDefault="00681EDB" w:rsidP="00CB4041">
            <w:pPr>
              <w:widowControl/>
              <w:shd w:val="solid" w:color="FFFFFF" w:fill="FFFFFF"/>
              <w:spacing w:line="0" w:lineRule="atLeast"/>
              <w:jc w:val="left"/>
              <w:rPr>
                <w:rFonts w:ascii="宋体" w:hAnsi="宋体" w:cs="宋体" w:hint="eastAsia"/>
                <w:kern w:val="0"/>
                <w:sz w:val="18"/>
                <w:szCs w:val="18"/>
              </w:rPr>
            </w:pPr>
            <w:r w:rsidRPr="00E254FC">
              <w:rPr>
                <w:rFonts w:ascii="宋体" w:hAnsi="宋体" w:cs="宋体"/>
                <w:sz w:val="18"/>
                <w:szCs w:val="18"/>
              </w:rPr>
              <w:t>1）</w:t>
            </w:r>
            <w:r w:rsidRPr="00E254FC">
              <w:rPr>
                <w:rFonts w:ascii="宋体" w:hAnsi="宋体" w:cs="宋体" w:hint="eastAsia"/>
                <w:sz w:val="18"/>
                <w:szCs w:val="18"/>
              </w:rPr>
              <w:t>督促维保单</w:t>
            </w:r>
            <w:proofErr w:type="gramStart"/>
            <w:r w:rsidRPr="00E254FC">
              <w:rPr>
                <w:rFonts w:ascii="宋体" w:hAnsi="宋体" w:cs="宋体" w:hint="eastAsia"/>
                <w:sz w:val="18"/>
                <w:szCs w:val="18"/>
              </w:rPr>
              <w:t>位严格</w:t>
            </w:r>
            <w:proofErr w:type="gramEnd"/>
            <w:r w:rsidRPr="00E254FC">
              <w:rPr>
                <w:rFonts w:ascii="宋体" w:hAnsi="宋体" w:cs="宋体" w:hint="eastAsia"/>
                <w:sz w:val="18"/>
                <w:szCs w:val="18"/>
              </w:rPr>
              <w:t>按照安全技术规范和国家标准的要求开展日常维护保养，确保电梯性能安全的主体责任；</w:t>
            </w:r>
          </w:p>
          <w:p w14:paraId="59D13863" w14:textId="77777777" w:rsidR="00681EDB" w:rsidRPr="00E254FC" w:rsidRDefault="00681EDB" w:rsidP="00CB4041">
            <w:pPr>
              <w:widowControl/>
              <w:shd w:val="solid" w:color="FFFFFF" w:fill="FFFFFF"/>
              <w:spacing w:line="0" w:lineRule="atLeast"/>
              <w:jc w:val="left"/>
              <w:rPr>
                <w:rFonts w:ascii="宋体" w:hAnsi="宋体" w:cs="宋体" w:hint="eastAsia"/>
                <w:kern w:val="0"/>
                <w:sz w:val="18"/>
                <w:szCs w:val="18"/>
              </w:rPr>
            </w:pPr>
            <w:r w:rsidRPr="00E254FC">
              <w:rPr>
                <w:rFonts w:ascii="宋体" w:hAnsi="宋体" w:cs="宋体"/>
                <w:sz w:val="18"/>
                <w:szCs w:val="18"/>
              </w:rPr>
              <w:t>2）</w:t>
            </w:r>
            <w:r w:rsidRPr="00E254FC">
              <w:rPr>
                <w:rFonts w:ascii="宋体" w:hAnsi="宋体" w:cs="宋体" w:hint="eastAsia"/>
                <w:sz w:val="18"/>
                <w:szCs w:val="18"/>
              </w:rPr>
              <w:t>督促维保单</w:t>
            </w:r>
            <w:proofErr w:type="gramStart"/>
            <w:r w:rsidRPr="00E254FC">
              <w:rPr>
                <w:rFonts w:ascii="宋体" w:hAnsi="宋体" w:cs="宋体" w:hint="eastAsia"/>
                <w:sz w:val="18"/>
                <w:szCs w:val="18"/>
              </w:rPr>
              <w:t>位严格</w:t>
            </w:r>
            <w:proofErr w:type="gramEnd"/>
            <w:r w:rsidRPr="00E254FC">
              <w:rPr>
                <w:rFonts w:ascii="宋体" w:hAnsi="宋体" w:cs="宋体" w:hint="eastAsia"/>
                <w:sz w:val="18"/>
                <w:szCs w:val="18"/>
              </w:rPr>
              <w:t>按照安全技术规范和国家标准的要求开展日常维护保养，确保自动扶梯和自动人行道安全性能。按照规定设置防护挡板，在材料和尺寸上应当满足安全要求，不应产生二次分险</w:t>
            </w:r>
            <w:r w:rsidRPr="00E254FC">
              <w:rPr>
                <w:rFonts w:ascii="宋体" w:hAnsi="宋体" w:cs="宋体" w:hint="eastAsia"/>
                <w:kern w:val="0"/>
                <w:sz w:val="18"/>
                <w:szCs w:val="18"/>
              </w:rPr>
              <w:t>：</w:t>
            </w:r>
            <w:r w:rsidRPr="00E254FC">
              <w:rPr>
                <w:rFonts w:ascii="宋体" w:hAnsi="宋体" w:cs="宋体" w:hint="eastAsia"/>
                <w:sz w:val="18"/>
                <w:szCs w:val="18"/>
              </w:rPr>
              <w:t>在与楼板交叉处以及各交叉设置的自动扶梯或者自动人行道之间，应当设置一个高度不小于</w:t>
            </w:r>
            <w:r w:rsidRPr="00E254FC">
              <w:rPr>
                <w:rFonts w:ascii="宋体" w:hAnsi="宋体" w:cs="宋体"/>
                <w:sz w:val="18"/>
                <w:szCs w:val="18"/>
              </w:rPr>
              <w:t>0.3m，无锐利边缘的垂直固定封闭防护挡板，位于扶手带上方，并且延伸至扶手带外缘下至少25mm（扶手带外缘与任何障碍物之间距离大于等于400mm的除外）。</w:t>
            </w:r>
          </w:p>
        </w:tc>
        <w:tc>
          <w:tcPr>
            <w:tcW w:w="745" w:type="dxa"/>
            <w:vAlign w:val="center"/>
          </w:tcPr>
          <w:p w14:paraId="4A6D0B40" w14:textId="77777777" w:rsidR="00681EDB" w:rsidRPr="00E254FC" w:rsidRDefault="00681EDB" w:rsidP="00CB4041">
            <w:pPr>
              <w:shd w:val="solid" w:color="FFFFFF" w:fill="FFFFFF"/>
              <w:spacing w:line="0" w:lineRule="atLeast"/>
              <w:jc w:val="center"/>
              <w:rPr>
                <w:rFonts w:ascii="宋体" w:hAnsi="宋体" w:hint="eastAsia"/>
                <w:sz w:val="18"/>
                <w:szCs w:val="18"/>
              </w:rPr>
            </w:pPr>
          </w:p>
        </w:tc>
      </w:tr>
      <w:tr w:rsidR="00681EDB" w:rsidRPr="00E254FC" w14:paraId="51C65649" w14:textId="77777777" w:rsidTr="009D0482">
        <w:trPr>
          <w:trHeight w:val="20"/>
          <w:jc w:val="center"/>
        </w:trPr>
        <w:tc>
          <w:tcPr>
            <w:tcW w:w="694" w:type="dxa"/>
            <w:vMerge/>
            <w:vAlign w:val="center"/>
          </w:tcPr>
          <w:p w14:paraId="6D8BCA96" w14:textId="77777777" w:rsidR="00681EDB" w:rsidRPr="00E254FC" w:rsidRDefault="00681EDB" w:rsidP="00CB4041">
            <w:pPr>
              <w:shd w:val="solid" w:color="FFFFFF" w:fill="FFFFFF"/>
              <w:spacing w:line="0" w:lineRule="atLeast"/>
              <w:jc w:val="center"/>
              <w:rPr>
                <w:rFonts w:ascii="宋体" w:hAnsi="宋体" w:hint="eastAsia"/>
                <w:sz w:val="18"/>
                <w:szCs w:val="18"/>
              </w:rPr>
            </w:pPr>
          </w:p>
        </w:tc>
        <w:tc>
          <w:tcPr>
            <w:tcW w:w="851" w:type="dxa"/>
            <w:vAlign w:val="center"/>
          </w:tcPr>
          <w:p w14:paraId="26E7BBF4" w14:textId="77777777" w:rsidR="00681EDB" w:rsidRPr="00E254FC" w:rsidRDefault="00681EDB" w:rsidP="00CB4041">
            <w:pPr>
              <w:widowControl/>
              <w:shd w:val="solid" w:color="FFFFFF" w:fill="FFFFFF"/>
              <w:spacing w:line="0" w:lineRule="atLeast"/>
              <w:jc w:val="left"/>
              <w:rPr>
                <w:rFonts w:ascii="宋体" w:hAnsi="宋体" w:cs="宋体" w:hint="eastAsia"/>
                <w:kern w:val="0"/>
                <w:sz w:val="18"/>
                <w:szCs w:val="18"/>
              </w:rPr>
            </w:pPr>
            <w:r w:rsidRPr="00E254FC">
              <w:rPr>
                <w:rFonts w:ascii="宋体" w:hAnsi="宋体" w:cs="宋体" w:hint="eastAsia"/>
                <w:sz w:val="18"/>
                <w:szCs w:val="18"/>
              </w:rPr>
              <w:t>异常停梯</w:t>
            </w:r>
          </w:p>
        </w:tc>
        <w:tc>
          <w:tcPr>
            <w:tcW w:w="850" w:type="dxa"/>
            <w:vAlign w:val="center"/>
          </w:tcPr>
          <w:p w14:paraId="23224301" w14:textId="77777777" w:rsidR="00681EDB" w:rsidRPr="00E254FC" w:rsidRDefault="00681EDB" w:rsidP="00CB4041">
            <w:pPr>
              <w:widowControl/>
              <w:shd w:val="solid" w:color="FFFFFF" w:fill="FFFFFF"/>
              <w:spacing w:line="0" w:lineRule="atLeast"/>
              <w:jc w:val="left"/>
              <w:rPr>
                <w:rFonts w:ascii="宋体" w:hAnsi="宋体" w:cs="宋体" w:hint="eastAsia"/>
                <w:kern w:val="0"/>
                <w:sz w:val="18"/>
                <w:szCs w:val="18"/>
              </w:rPr>
            </w:pPr>
            <w:r w:rsidRPr="00E254FC">
              <w:rPr>
                <w:rFonts w:ascii="宋体" w:hAnsi="宋体" w:cs="宋体" w:hint="eastAsia"/>
                <w:sz w:val="18"/>
                <w:szCs w:val="18"/>
              </w:rPr>
              <w:t>电源故障</w:t>
            </w:r>
          </w:p>
        </w:tc>
        <w:tc>
          <w:tcPr>
            <w:tcW w:w="2413" w:type="dxa"/>
            <w:vAlign w:val="center"/>
          </w:tcPr>
          <w:p w14:paraId="74713C26" w14:textId="77777777" w:rsidR="00681EDB" w:rsidRPr="00E254FC" w:rsidRDefault="00681EDB" w:rsidP="00CB4041">
            <w:pPr>
              <w:widowControl/>
              <w:shd w:val="solid" w:color="FFFFFF" w:fill="FFFFFF"/>
              <w:spacing w:line="0" w:lineRule="atLeast"/>
              <w:jc w:val="left"/>
              <w:rPr>
                <w:rFonts w:ascii="宋体" w:hAnsi="宋体" w:cs="宋体" w:hint="eastAsia"/>
                <w:kern w:val="0"/>
                <w:sz w:val="18"/>
                <w:szCs w:val="18"/>
              </w:rPr>
            </w:pPr>
            <w:r w:rsidRPr="00E254FC">
              <w:rPr>
                <w:rFonts w:ascii="宋体" w:hAnsi="宋体" w:cs="宋体" w:hint="eastAsia"/>
                <w:sz w:val="18"/>
                <w:szCs w:val="18"/>
              </w:rPr>
              <w:t>停电跳闸</w:t>
            </w:r>
          </w:p>
        </w:tc>
        <w:tc>
          <w:tcPr>
            <w:tcW w:w="8622" w:type="dxa"/>
            <w:vAlign w:val="center"/>
          </w:tcPr>
          <w:p w14:paraId="371D8640" w14:textId="77777777" w:rsidR="00681EDB" w:rsidRPr="00E254FC" w:rsidRDefault="00681EDB" w:rsidP="00CB4041">
            <w:pPr>
              <w:widowControl/>
              <w:shd w:val="solid" w:color="FFFFFF" w:fill="FFFFFF"/>
              <w:spacing w:line="0" w:lineRule="atLeast"/>
              <w:jc w:val="left"/>
              <w:rPr>
                <w:rFonts w:ascii="宋体" w:hAnsi="宋体" w:cs="宋体" w:hint="eastAsia"/>
                <w:kern w:val="0"/>
                <w:sz w:val="18"/>
                <w:szCs w:val="18"/>
              </w:rPr>
            </w:pPr>
            <w:r w:rsidRPr="00E254FC">
              <w:rPr>
                <w:rFonts w:ascii="宋体" w:hAnsi="宋体" w:cs="宋体" w:hint="eastAsia"/>
                <w:sz w:val="18"/>
                <w:szCs w:val="18"/>
              </w:rPr>
              <w:t>制定因停电引发的应急措施，落实具体人员，适时开展应急救援演练</w:t>
            </w:r>
            <w:r w:rsidRPr="00E254FC">
              <w:rPr>
                <w:rFonts w:ascii="宋体" w:hAnsi="宋体" w:cs="宋体"/>
                <w:sz w:val="18"/>
                <w:szCs w:val="18"/>
              </w:rPr>
              <w:t>:维保单位协助使用管理单位制定应急救援预案，配合开展应急救援演练。</w:t>
            </w:r>
          </w:p>
        </w:tc>
        <w:tc>
          <w:tcPr>
            <w:tcW w:w="745" w:type="dxa"/>
            <w:vAlign w:val="center"/>
          </w:tcPr>
          <w:p w14:paraId="02B41640" w14:textId="77777777" w:rsidR="00681EDB" w:rsidRPr="00E254FC" w:rsidRDefault="00681EDB" w:rsidP="00CB4041">
            <w:pPr>
              <w:shd w:val="solid" w:color="FFFFFF" w:fill="FFFFFF"/>
              <w:spacing w:line="0" w:lineRule="atLeast"/>
              <w:jc w:val="center"/>
              <w:rPr>
                <w:rFonts w:ascii="宋体" w:hAnsi="宋体" w:hint="eastAsia"/>
                <w:sz w:val="18"/>
                <w:szCs w:val="18"/>
              </w:rPr>
            </w:pPr>
          </w:p>
        </w:tc>
      </w:tr>
    </w:tbl>
    <w:p w14:paraId="5E3B99BB" w14:textId="77777777" w:rsidR="00681EDB" w:rsidRPr="00681EDB" w:rsidRDefault="00681EDB" w:rsidP="00681EDB">
      <w:pPr>
        <w:pStyle w:val="afffff9"/>
        <w:pageBreakBefore/>
        <w:spacing w:beforeLines="50" w:before="156" w:afterLines="50" w:after="156"/>
        <w:ind w:firstLineChars="0" w:firstLine="0"/>
        <w:jc w:val="center"/>
        <w:rPr>
          <w:rFonts w:ascii="黑体" w:eastAsia="黑体" w:hAnsi="黑体" w:hint="eastAsia"/>
        </w:rPr>
      </w:pPr>
      <w:r w:rsidRPr="00681EDB">
        <w:rPr>
          <w:rFonts w:ascii="黑体" w:eastAsia="黑体" w:hAnsi="黑体" w:hint="eastAsia"/>
        </w:rPr>
        <w:lastRenderedPageBreak/>
        <w:t>表B.11  特种设备常见风险事件分析及典型管控措施(自动扶梯)</w:t>
      </w:r>
      <w:r w:rsidRPr="00681EDB">
        <w:rPr>
          <w:rFonts w:hAnsi="宋体" w:hint="eastAsia"/>
        </w:rPr>
        <w:t>（续）</w:t>
      </w:r>
    </w:p>
    <w:tbl>
      <w:tblPr>
        <w:tblW w:w="14175"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4A0" w:firstRow="1" w:lastRow="0" w:firstColumn="1" w:lastColumn="0" w:noHBand="0" w:noVBand="1"/>
      </w:tblPr>
      <w:tblGrid>
        <w:gridCol w:w="694"/>
        <w:gridCol w:w="851"/>
        <w:gridCol w:w="850"/>
        <w:gridCol w:w="2413"/>
        <w:gridCol w:w="8622"/>
        <w:gridCol w:w="745"/>
      </w:tblGrid>
      <w:tr w:rsidR="00681EDB" w:rsidRPr="00E254FC" w14:paraId="701591B5" w14:textId="77777777" w:rsidTr="00C17ECE">
        <w:trPr>
          <w:trHeight w:val="20"/>
          <w:tblHeader/>
          <w:jc w:val="center"/>
        </w:trPr>
        <w:tc>
          <w:tcPr>
            <w:tcW w:w="694" w:type="dxa"/>
            <w:tcBorders>
              <w:top w:val="single" w:sz="8" w:space="0" w:color="auto"/>
              <w:bottom w:val="single" w:sz="8" w:space="0" w:color="auto"/>
            </w:tcBorders>
            <w:vAlign w:val="center"/>
          </w:tcPr>
          <w:p w14:paraId="2F858AE1" w14:textId="77777777" w:rsidR="00681EDB" w:rsidRPr="00E254FC" w:rsidRDefault="00681EDB" w:rsidP="00C17ECE">
            <w:pPr>
              <w:widowControl/>
              <w:shd w:val="solid" w:color="FFFFFF" w:fill="FFFFFF"/>
              <w:spacing w:line="0" w:lineRule="atLeast"/>
              <w:jc w:val="center"/>
              <w:rPr>
                <w:rFonts w:ascii="宋体" w:hAnsi="宋体" w:cs="宋体" w:hint="eastAsia"/>
                <w:bCs/>
                <w:kern w:val="0"/>
                <w:sz w:val="18"/>
                <w:szCs w:val="18"/>
              </w:rPr>
            </w:pPr>
            <w:r w:rsidRPr="00E254FC">
              <w:rPr>
                <w:rFonts w:ascii="宋体" w:hAnsi="宋体"/>
                <w:sz w:val="18"/>
                <w:szCs w:val="18"/>
              </w:rPr>
              <w:br w:type="page"/>
            </w:r>
            <w:r w:rsidRPr="00E254FC">
              <w:rPr>
                <w:rFonts w:ascii="宋体" w:hAnsi="宋体" w:cs="宋体" w:hint="eastAsia"/>
                <w:bCs/>
                <w:sz w:val="18"/>
                <w:szCs w:val="18"/>
              </w:rPr>
              <w:t>风险来源</w:t>
            </w:r>
          </w:p>
        </w:tc>
        <w:tc>
          <w:tcPr>
            <w:tcW w:w="851" w:type="dxa"/>
            <w:tcBorders>
              <w:top w:val="single" w:sz="8" w:space="0" w:color="auto"/>
              <w:bottom w:val="single" w:sz="8" w:space="0" w:color="auto"/>
            </w:tcBorders>
            <w:vAlign w:val="center"/>
          </w:tcPr>
          <w:p w14:paraId="312D9B74" w14:textId="77777777" w:rsidR="00681EDB" w:rsidRPr="00E254FC" w:rsidRDefault="00681EDB" w:rsidP="00C17ECE">
            <w:pPr>
              <w:widowControl/>
              <w:shd w:val="solid" w:color="FFFFFF" w:fill="FFFFFF"/>
              <w:spacing w:line="0" w:lineRule="atLeast"/>
              <w:jc w:val="center"/>
              <w:rPr>
                <w:rFonts w:ascii="宋体" w:hAnsi="宋体" w:cs="宋体" w:hint="eastAsia"/>
                <w:bCs/>
                <w:kern w:val="0"/>
                <w:sz w:val="18"/>
                <w:szCs w:val="18"/>
              </w:rPr>
            </w:pPr>
            <w:r w:rsidRPr="00E254FC">
              <w:rPr>
                <w:rFonts w:ascii="宋体" w:hAnsi="宋体" w:cs="宋体" w:hint="eastAsia"/>
                <w:bCs/>
                <w:sz w:val="18"/>
                <w:szCs w:val="18"/>
              </w:rPr>
              <w:t>风险事件描述</w:t>
            </w:r>
          </w:p>
        </w:tc>
        <w:tc>
          <w:tcPr>
            <w:tcW w:w="3263" w:type="dxa"/>
            <w:gridSpan w:val="2"/>
            <w:tcBorders>
              <w:top w:val="single" w:sz="8" w:space="0" w:color="auto"/>
              <w:bottom w:val="single" w:sz="8" w:space="0" w:color="auto"/>
            </w:tcBorders>
            <w:vAlign w:val="center"/>
          </w:tcPr>
          <w:p w14:paraId="3DB17015" w14:textId="77777777" w:rsidR="00681EDB" w:rsidRPr="00E254FC" w:rsidRDefault="00681EDB" w:rsidP="00C17ECE">
            <w:pPr>
              <w:widowControl/>
              <w:shd w:val="solid" w:color="FFFFFF" w:fill="FFFFFF"/>
              <w:spacing w:line="0" w:lineRule="atLeast"/>
              <w:jc w:val="center"/>
              <w:rPr>
                <w:rFonts w:ascii="宋体" w:hAnsi="宋体" w:cs="宋体" w:hint="eastAsia"/>
                <w:bCs/>
                <w:kern w:val="0"/>
                <w:sz w:val="18"/>
                <w:szCs w:val="18"/>
              </w:rPr>
            </w:pPr>
            <w:r w:rsidRPr="00E254FC">
              <w:rPr>
                <w:rFonts w:ascii="宋体" w:hAnsi="宋体" w:cs="宋体" w:hint="eastAsia"/>
                <w:bCs/>
                <w:sz w:val="18"/>
                <w:szCs w:val="18"/>
              </w:rPr>
              <w:t>风险因素</w:t>
            </w:r>
          </w:p>
        </w:tc>
        <w:tc>
          <w:tcPr>
            <w:tcW w:w="8622" w:type="dxa"/>
            <w:tcBorders>
              <w:top w:val="single" w:sz="8" w:space="0" w:color="auto"/>
              <w:bottom w:val="single" w:sz="8" w:space="0" w:color="auto"/>
            </w:tcBorders>
            <w:vAlign w:val="center"/>
          </w:tcPr>
          <w:p w14:paraId="5B259F48" w14:textId="77777777" w:rsidR="00681EDB" w:rsidRPr="00E254FC" w:rsidRDefault="00681EDB" w:rsidP="00C17ECE">
            <w:pPr>
              <w:widowControl/>
              <w:shd w:val="solid" w:color="FFFFFF" w:fill="FFFFFF"/>
              <w:spacing w:line="0" w:lineRule="atLeast"/>
              <w:jc w:val="center"/>
              <w:rPr>
                <w:rFonts w:ascii="宋体" w:hAnsi="宋体" w:cs="宋体" w:hint="eastAsia"/>
                <w:bCs/>
                <w:kern w:val="0"/>
                <w:sz w:val="18"/>
                <w:szCs w:val="18"/>
              </w:rPr>
            </w:pPr>
            <w:r w:rsidRPr="00E254FC">
              <w:rPr>
                <w:rFonts w:ascii="宋体" w:hAnsi="宋体" w:cs="宋体" w:hint="eastAsia"/>
                <w:bCs/>
                <w:sz w:val="18"/>
                <w:szCs w:val="18"/>
              </w:rPr>
              <w:t>管控措施</w:t>
            </w:r>
          </w:p>
        </w:tc>
        <w:tc>
          <w:tcPr>
            <w:tcW w:w="745" w:type="dxa"/>
            <w:tcBorders>
              <w:top w:val="single" w:sz="8" w:space="0" w:color="auto"/>
              <w:bottom w:val="single" w:sz="8" w:space="0" w:color="auto"/>
            </w:tcBorders>
            <w:vAlign w:val="center"/>
          </w:tcPr>
          <w:p w14:paraId="4D5C7C33" w14:textId="77777777" w:rsidR="00681EDB" w:rsidRPr="00E254FC" w:rsidRDefault="00681EDB" w:rsidP="00C17ECE">
            <w:pPr>
              <w:widowControl/>
              <w:shd w:val="solid" w:color="FFFFFF" w:fill="FFFFFF"/>
              <w:spacing w:line="0" w:lineRule="atLeast"/>
              <w:jc w:val="center"/>
              <w:rPr>
                <w:rFonts w:ascii="宋体" w:hAnsi="宋体" w:cs="宋体" w:hint="eastAsia"/>
                <w:bCs/>
                <w:kern w:val="0"/>
                <w:sz w:val="18"/>
                <w:szCs w:val="18"/>
              </w:rPr>
            </w:pPr>
            <w:r w:rsidRPr="00E254FC">
              <w:rPr>
                <w:rFonts w:ascii="宋体" w:hAnsi="宋体" w:cs="宋体" w:hint="eastAsia"/>
                <w:bCs/>
                <w:sz w:val="18"/>
                <w:szCs w:val="18"/>
              </w:rPr>
              <w:t>适用范围</w:t>
            </w:r>
          </w:p>
        </w:tc>
      </w:tr>
      <w:tr w:rsidR="00681EDB" w:rsidRPr="00E254FC" w14:paraId="27E60DE1" w14:textId="77777777" w:rsidTr="00F149B4">
        <w:trPr>
          <w:trHeight w:val="766"/>
          <w:jc w:val="center"/>
        </w:trPr>
        <w:tc>
          <w:tcPr>
            <w:tcW w:w="694" w:type="dxa"/>
            <w:vMerge w:val="restart"/>
            <w:vAlign w:val="center"/>
          </w:tcPr>
          <w:p w14:paraId="40E921D6" w14:textId="5DC530BC" w:rsidR="00681EDB" w:rsidRPr="00E254FC" w:rsidRDefault="00681EDB" w:rsidP="00CB4041">
            <w:pPr>
              <w:shd w:val="solid" w:color="FFFFFF" w:fill="FFFFFF"/>
              <w:spacing w:line="0" w:lineRule="atLeast"/>
              <w:jc w:val="center"/>
              <w:rPr>
                <w:rFonts w:ascii="宋体" w:hAnsi="宋体" w:hint="eastAsia"/>
                <w:sz w:val="18"/>
                <w:szCs w:val="18"/>
              </w:rPr>
            </w:pPr>
            <w:r w:rsidRPr="00E254FC">
              <w:rPr>
                <w:rFonts w:ascii="宋体" w:hAnsi="宋体" w:cs="宋体" w:hint="eastAsia"/>
                <w:kern w:val="0"/>
                <w:sz w:val="18"/>
                <w:szCs w:val="18"/>
              </w:rPr>
              <w:t>设备本体</w:t>
            </w:r>
          </w:p>
        </w:tc>
        <w:tc>
          <w:tcPr>
            <w:tcW w:w="851" w:type="dxa"/>
            <w:vMerge w:val="restart"/>
            <w:vAlign w:val="center"/>
          </w:tcPr>
          <w:p w14:paraId="4AC3EE20" w14:textId="1A1EFF59" w:rsidR="00681EDB" w:rsidRPr="00E254FC" w:rsidRDefault="00681EDB" w:rsidP="00CB4041">
            <w:pPr>
              <w:widowControl/>
              <w:shd w:val="solid" w:color="FFFFFF" w:fill="FFFFFF"/>
              <w:spacing w:line="0" w:lineRule="atLeast"/>
              <w:jc w:val="left"/>
              <w:rPr>
                <w:rFonts w:ascii="宋体" w:hAnsi="宋体" w:cs="宋体" w:hint="eastAsia"/>
                <w:kern w:val="0"/>
                <w:sz w:val="18"/>
                <w:szCs w:val="18"/>
              </w:rPr>
            </w:pPr>
            <w:r w:rsidRPr="00E254FC">
              <w:rPr>
                <w:rFonts w:ascii="宋体" w:hAnsi="宋体" w:cs="宋体" w:hint="eastAsia"/>
                <w:sz w:val="18"/>
                <w:szCs w:val="18"/>
              </w:rPr>
              <w:t>异常停梯</w:t>
            </w:r>
          </w:p>
        </w:tc>
        <w:tc>
          <w:tcPr>
            <w:tcW w:w="850" w:type="dxa"/>
            <w:vAlign w:val="center"/>
          </w:tcPr>
          <w:p w14:paraId="5993243B" w14:textId="77777777" w:rsidR="00681EDB" w:rsidRPr="00E254FC" w:rsidRDefault="00681EDB" w:rsidP="00CB4041">
            <w:pPr>
              <w:widowControl/>
              <w:shd w:val="solid" w:color="FFFFFF" w:fill="FFFFFF"/>
              <w:spacing w:line="0" w:lineRule="atLeast"/>
              <w:jc w:val="left"/>
              <w:rPr>
                <w:rFonts w:ascii="宋体" w:hAnsi="宋体" w:cs="宋体" w:hint="eastAsia"/>
                <w:kern w:val="0"/>
                <w:sz w:val="18"/>
                <w:szCs w:val="18"/>
              </w:rPr>
            </w:pPr>
            <w:r w:rsidRPr="00E254FC">
              <w:rPr>
                <w:rFonts w:ascii="宋体" w:hAnsi="宋体" w:cs="宋体" w:hint="eastAsia"/>
                <w:sz w:val="18"/>
                <w:szCs w:val="18"/>
              </w:rPr>
              <w:t>电气部件故障</w:t>
            </w:r>
          </w:p>
        </w:tc>
        <w:tc>
          <w:tcPr>
            <w:tcW w:w="2413" w:type="dxa"/>
            <w:vAlign w:val="center"/>
          </w:tcPr>
          <w:p w14:paraId="7CE1C6C5" w14:textId="77777777" w:rsidR="00681EDB" w:rsidRPr="00E254FC" w:rsidRDefault="00681EDB" w:rsidP="00CB4041">
            <w:pPr>
              <w:widowControl/>
              <w:shd w:val="solid" w:color="FFFFFF" w:fill="FFFFFF"/>
              <w:spacing w:line="0" w:lineRule="atLeast"/>
              <w:jc w:val="left"/>
              <w:rPr>
                <w:rFonts w:ascii="宋体" w:hAnsi="宋体" w:cs="宋体" w:hint="eastAsia"/>
                <w:kern w:val="0"/>
                <w:sz w:val="18"/>
                <w:szCs w:val="18"/>
              </w:rPr>
            </w:pPr>
            <w:r w:rsidRPr="00E254FC">
              <w:rPr>
                <w:rFonts w:ascii="宋体" w:hAnsi="宋体" w:cs="宋体" w:hint="eastAsia"/>
                <w:sz w:val="18"/>
                <w:szCs w:val="18"/>
              </w:rPr>
              <w:t>电气部件短路故障（进水、鼠咬、受潮、绝缘不良等）</w:t>
            </w:r>
          </w:p>
        </w:tc>
        <w:tc>
          <w:tcPr>
            <w:tcW w:w="8622" w:type="dxa"/>
            <w:vMerge w:val="restart"/>
            <w:vAlign w:val="center"/>
          </w:tcPr>
          <w:p w14:paraId="7C935D83" w14:textId="77777777" w:rsidR="00681EDB" w:rsidRPr="00E254FC" w:rsidRDefault="00681EDB" w:rsidP="00CB4041">
            <w:pPr>
              <w:widowControl/>
              <w:shd w:val="solid" w:color="FFFFFF" w:fill="FFFFFF"/>
              <w:spacing w:line="0" w:lineRule="atLeast"/>
              <w:jc w:val="left"/>
              <w:rPr>
                <w:rFonts w:ascii="宋体" w:hAnsi="宋体" w:cs="宋体" w:hint="eastAsia"/>
                <w:kern w:val="0"/>
                <w:sz w:val="18"/>
                <w:szCs w:val="18"/>
              </w:rPr>
            </w:pPr>
            <w:r w:rsidRPr="00E254FC">
              <w:rPr>
                <w:rFonts w:ascii="宋体" w:hAnsi="宋体" w:cs="宋体"/>
                <w:sz w:val="18"/>
                <w:szCs w:val="18"/>
              </w:rPr>
              <w:t>1）</w:t>
            </w:r>
            <w:r w:rsidRPr="00E254FC">
              <w:rPr>
                <w:rFonts w:ascii="宋体" w:hAnsi="宋体" w:cs="宋体" w:hint="eastAsia"/>
                <w:sz w:val="18"/>
                <w:szCs w:val="18"/>
              </w:rPr>
              <w:t>督促维保单</w:t>
            </w:r>
            <w:proofErr w:type="gramStart"/>
            <w:r w:rsidRPr="00E254FC">
              <w:rPr>
                <w:rFonts w:ascii="宋体" w:hAnsi="宋体" w:cs="宋体" w:hint="eastAsia"/>
                <w:sz w:val="18"/>
                <w:szCs w:val="18"/>
              </w:rPr>
              <w:t>位加强</w:t>
            </w:r>
            <w:proofErr w:type="gramEnd"/>
            <w:r w:rsidRPr="00E254FC">
              <w:rPr>
                <w:rFonts w:ascii="宋体" w:hAnsi="宋体" w:cs="宋体" w:hint="eastAsia"/>
                <w:sz w:val="18"/>
                <w:szCs w:val="18"/>
              </w:rPr>
              <w:t>对电气部件及相关电气安全装置的检查，并做好维保记录；</w:t>
            </w:r>
          </w:p>
          <w:p w14:paraId="3C7764CC" w14:textId="77777777" w:rsidR="00681EDB" w:rsidRPr="00E254FC" w:rsidRDefault="00681EDB" w:rsidP="00CB4041">
            <w:pPr>
              <w:widowControl/>
              <w:shd w:val="solid" w:color="FFFFFF" w:fill="FFFFFF"/>
              <w:spacing w:line="0" w:lineRule="atLeast"/>
              <w:jc w:val="left"/>
              <w:rPr>
                <w:rFonts w:ascii="宋体" w:hAnsi="宋体" w:cs="宋体" w:hint="eastAsia"/>
                <w:kern w:val="0"/>
                <w:sz w:val="18"/>
                <w:szCs w:val="18"/>
              </w:rPr>
            </w:pPr>
            <w:r w:rsidRPr="00E254FC">
              <w:rPr>
                <w:rFonts w:ascii="宋体" w:hAnsi="宋体" w:cs="宋体"/>
                <w:sz w:val="18"/>
                <w:szCs w:val="18"/>
              </w:rPr>
              <w:t>2）</w:t>
            </w:r>
            <w:r w:rsidRPr="00E254FC">
              <w:rPr>
                <w:rFonts w:ascii="宋体" w:hAnsi="宋体" w:cs="宋体" w:hint="eastAsia"/>
                <w:sz w:val="18"/>
                <w:szCs w:val="18"/>
              </w:rPr>
              <w:t>定期用软刷或吹风清除柜内各部件上的积灰，检查电磁开关触头的状态、接触情况、线圈外表的绝缘，以及机械</w:t>
            </w:r>
            <w:proofErr w:type="gramStart"/>
            <w:r w:rsidRPr="00E254FC">
              <w:rPr>
                <w:rFonts w:ascii="宋体" w:hAnsi="宋体" w:cs="宋体" w:hint="eastAsia"/>
                <w:sz w:val="18"/>
                <w:szCs w:val="18"/>
              </w:rPr>
              <w:t>联锁</w:t>
            </w:r>
            <w:proofErr w:type="gramEnd"/>
            <w:r w:rsidRPr="00E254FC">
              <w:rPr>
                <w:rFonts w:ascii="宋体" w:hAnsi="宋体" w:cs="宋体" w:hint="eastAsia"/>
                <w:sz w:val="18"/>
                <w:szCs w:val="18"/>
              </w:rPr>
              <w:t>动作的可靠性；检查柜内接线、</w:t>
            </w:r>
            <w:proofErr w:type="gramStart"/>
            <w:r w:rsidRPr="00E254FC">
              <w:rPr>
                <w:rFonts w:ascii="宋体" w:hAnsi="宋体" w:cs="宋体" w:hint="eastAsia"/>
                <w:sz w:val="18"/>
                <w:szCs w:val="18"/>
              </w:rPr>
              <w:t>插子原件</w:t>
            </w:r>
            <w:proofErr w:type="gramEnd"/>
            <w:r w:rsidRPr="00E254FC">
              <w:rPr>
                <w:rFonts w:ascii="宋体" w:hAnsi="宋体" w:cs="宋体" w:hint="eastAsia"/>
                <w:sz w:val="18"/>
                <w:szCs w:val="18"/>
              </w:rPr>
              <w:t>有无松动，如有应紧固。</w:t>
            </w:r>
          </w:p>
        </w:tc>
        <w:tc>
          <w:tcPr>
            <w:tcW w:w="745" w:type="dxa"/>
            <w:vMerge w:val="restart"/>
            <w:vAlign w:val="center"/>
          </w:tcPr>
          <w:p w14:paraId="4B62C9D7" w14:textId="77777777" w:rsidR="00681EDB" w:rsidRPr="00E254FC" w:rsidRDefault="00681EDB" w:rsidP="00CB4041">
            <w:pPr>
              <w:shd w:val="solid" w:color="FFFFFF" w:fill="FFFFFF"/>
              <w:spacing w:line="0" w:lineRule="atLeast"/>
              <w:jc w:val="center"/>
              <w:rPr>
                <w:rFonts w:ascii="宋体" w:hAnsi="宋体" w:hint="eastAsia"/>
                <w:sz w:val="18"/>
                <w:szCs w:val="18"/>
              </w:rPr>
            </w:pPr>
          </w:p>
        </w:tc>
      </w:tr>
      <w:tr w:rsidR="00681EDB" w:rsidRPr="00E254FC" w14:paraId="617C018F" w14:textId="77777777" w:rsidTr="009D0482">
        <w:trPr>
          <w:trHeight w:val="20"/>
          <w:jc w:val="center"/>
        </w:trPr>
        <w:tc>
          <w:tcPr>
            <w:tcW w:w="694" w:type="dxa"/>
            <w:vMerge/>
            <w:vAlign w:val="center"/>
          </w:tcPr>
          <w:p w14:paraId="3FAF433C" w14:textId="77777777" w:rsidR="00681EDB" w:rsidRPr="00E254FC" w:rsidRDefault="00681EDB" w:rsidP="00CB4041">
            <w:pPr>
              <w:shd w:val="solid" w:color="FFFFFF" w:fill="FFFFFF"/>
              <w:spacing w:line="0" w:lineRule="atLeast"/>
              <w:jc w:val="center"/>
              <w:rPr>
                <w:rFonts w:ascii="宋体" w:hAnsi="宋体" w:hint="eastAsia"/>
                <w:sz w:val="18"/>
                <w:szCs w:val="18"/>
              </w:rPr>
            </w:pPr>
          </w:p>
        </w:tc>
        <w:tc>
          <w:tcPr>
            <w:tcW w:w="851" w:type="dxa"/>
            <w:vMerge/>
            <w:vAlign w:val="center"/>
          </w:tcPr>
          <w:p w14:paraId="41B32E1D" w14:textId="77777777" w:rsidR="00681EDB" w:rsidRPr="00E254FC" w:rsidRDefault="00681EDB" w:rsidP="00CB4041">
            <w:pPr>
              <w:shd w:val="solid" w:color="FFFFFF" w:fill="FFFFFF"/>
              <w:spacing w:line="0" w:lineRule="atLeast"/>
              <w:jc w:val="left"/>
              <w:rPr>
                <w:rFonts w:ascii="宋体" w:hAnsi="宋体" w:hint="eastAsia"/>
                <w:sz w:val="18"/>
                <w:szCs w:val="18"/>
              </w:rPr>
            </w:pPr>
          </w:p>
        </w:tc>
        <w:tc>
          <w:tcPr>
            <w:tcW w:w="850" w:type="dxa"/>
            <w:vAlign w:val="center"/>
          </w:tcPr>
          <w:p w14:paraId="11FCD5CC" w14:textId="77777777" w:rsidR="00681EDB" w:rsidRPr="00E254FC" w:rsidRDefault="00681EDB" w:rsidP="00CB4041">
            <w:pPr>
              <w:widowControl/>
              <w:shd w:val="solid" w:color="FFFFFF" w:fill="FFFFFF"/>
              <w:spacing w:line="0" w:lineRule="atLeast"/>
              <w:jc w:val="left"/>
              <w:rPr>
                <w:rFonts w:ascii="宋体" w:hAnsi="宋体" w:cs="宋体" w:hint="eastAsia"/>
                <w:kern w:val="0"/>
                <w:sz w:val="18"/>
                <w:szCs w:val="18"/>
              </w:rPr>
            </w:pPr>
            <w:r w:rsidRPr="00E254FC">
              <w:rPr>
                <w:rFonts w:ascii="宋体" w:hAnsi="宋体" w:cs="宋体" w:hint="eastAsia"/>
                <w:sz w:val="18"/>
                <w:szCs w:val="18"/>
              </w:rPr>
              <w:t>电气控制回路故障</w:t>
            </w:r>
          </w:p>
        </w:tc>
        <w:tc>
          <w:tcPr>
            <w:tcW w:w="2413" w:type="dxa"/>
            <w:vAlign w:val="center"/>
          </w:tcPr>
          <w:p w14:paraId="2BA29C9F" w14:textId="77777777" w:rsidR="00681EDB" w:rsidRPr="00E254FC" w:rsidRDefault="00681EDB" w:rsidP="00CB4041">
            <w:pPr>
              <w:widowControl/>
              <w:shd w:val="solid" w:color="FFFFFF" w:fill="FFFFFF"/>
              <w:spacing w:line="0" w:lineRule="atLeast"/>
              <w:jc w:val="left"/>
              <w:rPr>
                <w:rFonts w:ascii="宋体" w:hAnsi="宋体" w:cs="宋体" w:hint="eastAsia"/>
                <w:kern w:val="0"/>
                <w:sz w:val="18"/>
                <w:szCs w:val="18"/>
              </w:rPr>
            </w:pPr>
            <w:r w:rsidRPr="00E254FC">
              <w:rPr>
                <w:rFonts w:ascii="宋体" w:hAnsi="宋体" w:cs="宋体" w:hint="eastAsia"/>
                <w:sz w:val="18"/>
                <w:szCs w:val="18"/>
              </w:rPr>
              <w:t>安全回路异常断开</w:t>
            </w:r>
          </w:p>
        </w:tc>
        <w:tc>
          <w:tcPr>
            <w:tcW w:w="8622" w:type="dxa"/>
            <w:vMerge/>
            <w:vAlign w:val="center"/>
          </w:tcPr>
          <w:p w14:paraId="185F4B5E" w14:textId="77777777" w:rsidR="00681EDB" w:rsidRPr="00E254FC" w:rsidRDefault="00681EDB" w:rsidP="00CB4041">
            <w:pPr>
              <w:shd w:val="solid" w:color="FFFFFF" w:fill="FFFFFF"/>
              <w:spacing w:line="0" w:lineRule="atLeast"/>
              <w:jc w:val="left"/>
              <w:rPr>
                <w:rFonts w:ascii="宋体" w:hAnsi="宋体" w:hint="eastAsia"/>
                <w:sz w:val="18"/>
                <w:szCs w:val="18"/>
              </w:rPr>
            </w:pPr>
          </w:p>
        </w:tc>
        <w:tc>
          <w:tcPr>
            <w:tcW w:w="745" w:type="dxa"/>
            <w:vMerge/>
            <w:vAlign w:val="center"/>
          </w:tcPr>
          <w:p w14:paraId="1ADB1331" w14:textId="77777777" w:rsidR="00681EDB" w:rsidRPr="00E254FC" w:rsidRDefault="00681EDB" w:rsidP="00CB4041">
            <w:pPr>
              <w:shd w:val="solid" w:color="FFFFFF" w:fill="FFFFFF"/>
              <w:spacing w:line="0" w:lineRule="atLeast"/>
              <w:jc w:val="center"/>
              <w:rPr>
                <w:rFonts w:ascii="宋体" w:hAnsi="宋体" w:hint="eastAsia"/>
                <w:sz w:val="18"/>
                <w:szCs w:val="18"/>
              </w:rPr>
            </w:pPr>
          </w:p>
        </w:tc>
      </w:tr>
      <w:tr w:rsidR="00681EDB" w:rsidRPr="00E254FC" w14:paraId="45CFB694" w14:textId="77777777" w:rsidTr="009D0482">
        <w:trPr>
          <w:trHeight w:val="20"/>
          <w:jc w:val="center"/>
        </w:trPr>
        <w:tc>
          <w:tcPr>
            <w:tcW w:w="694" w:type="dxa"/>
            <w:vMerge w:val="restart"/>
            <w:vAlign w:val="center"/>
          </w:tcPr>
          <w:p w14:paraId="6D54C514" w14:textId="77777777" w:rsidR="00681EDB" w:rsidRPr="00E254FC" w:rsidRDefault="00681EDB" w:rsidP="00CB4041">
            <w:pPr>
              <w:widowControl/>
              <w:shd w:val="solid" w:color="FFFFFF" w:fill="FFFFFF"/>
              <w:spacing w:line="0" w:lineRule="atLeast"/>
              <w:jc w:val="left"/>
              <w:rPr>
                <w:rFonts w:ascii="宋体" w:hAnsi="宋体" w:cs="宋体" w:hint="eastAsia"/>
                <w:kern w:val="0"/>
                <w:sz w:val="18"/>
                <w:szCs w:val="18"/>
              </w:rPr>
            </w:pPr>
            <w:r w:rsidRPr="00E254FC">
              <w:rPr>
                <w:rFonts w:ascii="宋体" w:hAnsi="宋体" w:cs="宋体" w:hint="eastAsia"/>
                <w:sz w:val="18"/>
                <w:szCs w:val="18"/>
              </w:rPr>
              <w:t>电气系统</w:t>
            </w:r>
          </w:p>
        </w:tc>
        <w:tc>
          <w:tcPr>
            <w:tcW w:w="851" w:type="dxa"/>
            <w:vAlign w:val="center"/>
          </w:tcPr>
          <w:p w14:paraId="68199350" w14:textId="77777777" w:rsidR="00681EDB" w:rsidRPr="00E254FC" w:rsidRDefault="00681EDB" w:rsidP="00CB4041">
            <w:pPr>
              <w:widowControl/>
              <w:shd w:val="solid" w:color="FFFFFF" w:fill="FFFFFF"/>
              <w:spacing w:line="0" w:lineRule="atLeast"/>
              <w:jc w:val="left"/>
              <w:rPr>
                <w:rFonts w:ascii="宋体" w:hAnsi="宋体" w:cs="宋体" w:hint="eastAsia"/>
                <w:kern w:val="0"/>
                <w:sz w:val="18"/>
                <w:szCs w:val="18"/>
              </w:rPr>
            </w:pPr>
            <w:r w:rsidRPr="00E254FC">
              <w:rPr>
                <w:rFonts w:ascii="宋体" w:hAnsi="宋体" w:cs="宋体" w:hint="eastAsia"/>
                <w:sz w:val="18"/>
                <w:szCs w:val="18"/>
              </w:rPr>
              <w:t>触电</w:t>
            </w:r>
          </w:p>
        </w:tc>
        <w:tc>
          <w:tcPr>
            <w:tcW w:w="850" w:type="dxa"/>
            <w:vAlign w:val="center"/>
          </w:tcPr>
          <w:p w14:paraId="3835586D" w14:textId="77777777" w:rsidR="00681EDB" w:rsidRPr="00E254FC" w:rsidRDefault="00681EDB" w:rsidP="00CB4041">
            <w:pPr>
              <w:widowControl/>
              <w:shd w:val="solid" w:color="FFFFFF" w:fill="FFFFFF"/>
              <w:spacing w:line="0" w:lineRule="atLeast"/>
              <w:jc w:val="left"/>
              <w:rPr>
                <w:rFonts w:ascii="宋体" w:hAnsi="宋体" w:cs="宋体" w:hint="eastAsia"/>
                <w:kern w:val="0"/>
                <w:sz w:val="18"/>
                <w:szCs w:val="18"/>
              </w:rPr>
            </w:pPr>
            <w:r w:rsidRPr="00E254FC">
              <w:rPr>
                <w:rFonts w:ascii="宋体" w:hAnsi="宋体" w:cs="宋体" w:hint="eastAsia"/>
                <w:sz w:val="18"/>
                <w:szCs w:val="18"/>
              </w:rPr>
              <w:t>电气装置漏电</w:t>
            </w:r>
          </w:p>
        </w:tc>
        <w:tc>
          <w:tcPr>
            <w:tcW w:w="2413" w:type="dxa"/>
            <w:vAlign w:val="center"/>
          </w:tcPr>
          <w:p w14:paraId="718E2ACE" w14:textId="77777777" w:rsidR="00681EDB" w:rsidRPr="00E254FC" w:rsidRDefault="00681EDB" w:rsidP="00CB4041">
            <w:pPr>
              <w:widowControl/>
              <w:shd w:val="solid" w:color="FFFFFF" w:fill="FFFFFF"/>
              <w:spacing w:line="0" w:lineRule="atLeast"/>
              <w:jc w:val="left"/>
              <w:rPr>
                <w:rFonts w:ascii="宋体" w:hAnsi="宋体" w:cs="宋体" w:hint="eastAsia"/>
                <w:kern w:val="0"/>
                <w:sz w:val="18"/>
                <w:szCs w:val="18"/>
              </w:rPr>
            </w:pPr>
            <w:r w:rsidRPr="00E254FC">
              <w:rPr>
                <w:rFonts w:ascii="宋体" w:hAnsi="宋体" w:cs="宋体" w:hint="eastAsia"/>
                <w:sz w:val="18"/>
                <w:szCs w:val="18"/>
              </w:rPr>
              <w:t>机房内电线老化、破皮未处理，电器设备缺陷</w:t>
            </w:r>
          </w:p>
        </w:tc>
        <w:tc>
          <w:tcPr>
            <w:tcW w:w="8622" w:type="dxa"/>
            <w:vAlign w:val="center"/>
          </w:tcPr>
          <w:p w14:paraId="760D1F89" w14:textId="77777777" w:rsidR="00681EDB" w:rsidRPr="00E254FC" w:rsidRDefault="00681EDB" w:rsidP="00CB4041">
            <w:pPr>
              <w:widowControl/>
              <w:shd w:val="solid" w:color="FFFFFF" w:fill="FFFFFF"/>
              <w:spacing w:line="0" w:lineRule="atLeast"/>
              <w:jc w:val="left"/>
              <w:rPr>
                <w:rFonts w:ascii="宋体" w:hAnsi="宋体" w:cs="宋体" w:hint="eastAsia"/>
                <w:kern w:val="0"/>
                <w:sz w:val="18"/>
                <w:szCs w:val="18"/>
              </w:rPr>
            </w:pPr>
            <w:r w:rsidRPr="00E254FC">
              <w:rPr>
                <w:rFonts w:ascii="宋体" w:hAnsi="宋体" w:cs="宋体"/>
                <w:sz w:val="18"/>
                <w:szCs w:val="18"/>
              </w:rPr>
              <w:t>1）</w:t>
            </w:r>
            <w:r w:rsidRPr="00E254FC">
              <w:rPr>
                <w:rFonts w:ascii="宋体" w:hAnsi="宋体" w:cs="宋体" w:hint="eastAsia"/>
                <w:sz w:val="18"/>
                <w:szCs w:val="18"/>
              </w:rPr>
              <w:t>督促维保单</w:t>
            </w:r>
            <w:proofErr w:type="gramStart"/>
            <w:r w:rsidRPr="00E254FC">
              <w:rPr>
                <w:rFonts w:ascii="宋体" w:hAnsi="宋体" w:cs="宋体" w:hint="eastAsia"/>
                <w:sz w:val="18"/>
                <w:szCs w:val="18"/>
              </w:rPr>
              <w:t>位严格</w:t>
            </w:r>
            <w:proofErr w:type="gramEnd"/>
            <w:r w:rsidRPr="00E254FC">
              <w:rPr>
                <w:rFonts w:ascii="宋体" w:hAnsi="宋体" w:cs="宋体" w:hint="eastAsia"/>
                <w:sz w:val="18"/>
                <w:szCs w:val="18"/>
              </w:rPr>
              <w:t>按照安全技术规范和国家标准的要求开展日常维护保养，确保电梯性能安全的主体责任；</w:t>
            </w:r>
          </w:p>
          <w:p w14:paraId="707FD0F7" w14:textId="77777777" w:rsidR="00681EDB" w:rsidRPr="00E254FC" w:rsidRDefault="00681EDB" w:rsidP="00CB4041">
            <w:pPr>
              <w:widowControl/>
              <w:shd w:val="solid" w:color="FFFFFF" w:fill="FFFFFF"/>
              <w:spacing w:line="0" w:lineRule="atLeast"/>
              <w:jc w:val="left"/>
              <w:rPr>
                <w:rFonts w:ascii="宋体" w:hAnsi="宋体" w:cs="宋体" w:hint="eastAsia"/>
                <w:kern w:val="0"/>
                <w:sz w:val="18"/>
                <w:szCs w:val="18"/>
              </w:rPr>
            </w:pPr>
            <w:r w:rsidRPr="00E254FC">
              <w:rPr>
                <w:rFonts w:ascii="宋体" w:hAnsi="宋体" w:cs="宋体"/>
                <w:sz w:val="18"/>
                <w:szCs w:val="18"/>
              </w:rPr>
              <w:t>2）</w:t>
            </w:r>
            <w:r w:rsidRPr="00E254FC">
              <w:rPr>
                <w:rFonts w:ascii="宋体" w:hAnsi="宋体" w:cs="宋体" w:hint="eastAsia"/>
                <w:sz w:val="18"/>
                <w:szCs w:val="18"/>
              </w:rPr>
              <w:t>定期对电气线路、电气元件的绝缘保护检查，检查绝缘层有无破损、老化；对线路的绝缘进行检测；对电气元件的防水防尘措施进行检查，并清洁电气元件；检查接地故障保护措施的有效性。</w:t>
            </w:r>
          </w:p>
        </w:tc>
        <w:tc>
          <w:tcPr>
            <w:tcW w:w="745" w:type="dxa"/>
            <w:vAlign w:val="center"/>
          </w:tcPr>
          <w:p w14:paraId="728079DB" w14:textId="77777777" w:rsidR="00681EDB" w:rsidRPr="00E254FC" w:rsidRDefault="00681EDB" w:rsidP="00CB4041">
            <w:pPr>
              <w:shd w:val="solid" w:color="FFFFFF" w:fill="FFFFFF"/>
              <w:spacing w:line="0" w:lineRule="atLeast"/>
              <w:jc w:val="center"/>
              <w:rPr>
                <w:rFonts w:ascii="宋体" w:hAnsi="宋体" w:hint="eastAsia"/>
                <w:sz w:val="18"/>
                <w:szCs w:val="18"/>
              </w:rPr>
            </w:pPr>
          </w:p>
        </w:tc>
      </w:tr>
      <w:tr w:rsidR="00F149B4" w:rsidRPr="00E254FC" w14:paraId="18E415A8" w14:textId="77777777" w:rsidTr="00F149B4">
        <w:trPr>
          <w:trHeight w:val="443"/>
          <w:jc w:val="center"/>
        </w:trPr>
        <w:tc>
          <w:tcPr>
            <w:tcW w:w="694" w:type="dxa"/>
            <w:vMerge/>
            <w:vAlign w:val="center"/>
          </w:tcPr>
          <w:p w14:paraId="4C9C1485" w14:textId="77777777" w:rsidR="00F149B4" w:rsidRPr="00E254FC" w:rsidRDefault="00F149B4" w:rsidP="00CB4041">
            <w:pPr>
              <w:widowControl/>
              <w:shd w:val="solid" w:color="FFFFFF" w:fill="FFFFFF"/>
              <w:spacing w:line="0" w:lineRule="atLeast"/>
              <w:jc w:val="left"/>
              <w:rPr>
                <w:rFonts w:ascii="宋体" w:hAnsi="宋体" w:cs="宋体" w:hint="eastAsia"/>
                <w:kern w:val="0"/>
                <w:sz w:val="18"/>
                <w:szCs w:val="18"/>
              </w:rPr>
            </w:pPr>
          </w:p>
        </w:tc>
        <w:tc>
          <w:tcPr>
            <w:tcW w:w="851" w:type="dxa"/>
            <w:vMerge w:val="restart"/>
            <w:vAlign w:val="center"/>
          </w:tcPr>
          <w:p w14:paraId="1ACC1A78" w14:textId="77777777" w:rsidR="00F149B4" w:rsidRPr="00E254FC" w:rsidRDefault="00F149B4" w:rsidP="00CB4041">
            <w:pPr>
              <w:widowControl/>
              <w:shd w:val="solid" w:color="FFFFFF" w:fill="FFFFFF"/>
              <w:spacing w:line="0" w:lineRule="atLeast"/>
              <w:jc w:val="left"/>
              <w:rPr>
                <w:rFonts w:ascii="宋体" w:hAnsi="宋体" w:cs="宋体" w:hint="eastAsia"/>
                <w:kern w:val="0"/>
                <w:sz w:val="18"/>
                <w:szCs w:val="18"/>
              </w:rPr>
            </w:pPr>
            <w:r w:rsidRPr="00E254FC">
              <w:rPr>
                <w:rFonts w:ascii="宋体" w:hAnsi="宋体" w:cs="宋体" w:hint="eastAsia"/>
                <w:sz w:val="18"/>
                <w:szCs w:val="18"/>
              </w:rPr>
              <w:t>火灾</w:t>
            </w:r>
          </w:p>
        </w:tc>
        <w:tc>
          <w:tcPr>
            <w:tcW w:w="850" w:type="dxa"/>
            <w:vMerge w:val="restart"/>
            <w:vAlign w:val="center"/>
          </w:tcPr>
          <w:p w14:paraId="23203381" w14:textId="77777777" w:rsidR="00F149B4" w:rsidRPr="00E254FC" w:rsidRDefault="00F149B4" w:rsidP="00CB4041">
            <w:pPr>
              <w:widowControl/>
              <w:shd w:val="solid" w:color="FFFFFF" w:fill="FFFFFF"/>
              <w:spacing w:line="0" w:lineRule="atLeast"/>
              <w:jc w:val="left"/>
              <w:rPr>
                <w:rFonts w:ascii="宋体" w:hAnsi="宋体" w:cs="宋体" w:hint="eastAsia"/>
                <w:kern w:val="0"/>
                <w:sz w:val="18"/>
                <w:szCs w:val="18"/>
              </w:rPr>
            </w:pPr>
            <w:r w:rsidRPr="00E254FC">
              <w:rPr>
                <w:rFonts w:ascii="宋体" w:hAnsi="宋体" w:cs="宋体" w:hint="eastAsia"/>
                <w:sz w:val="18"/>
                <w:szCs w:val="18"/>
              </w:rPr>
              <w:t>环境因素</w:t>
            </w:r>
          </w:p>
        </w:tc>
        <w:tc>
          <w:tcPr>
            <w:tcW w:w="2413" w:type="dxa"/>
            <w:vAlign w:val="center"/>
          </w:tcPr>
          <w:p w14:paraId="2564A166" w14:textId="77777777" w:rsidR="00F149B4" w:rsidRPr="00E254FC" w:rsidRDefault="00F149B4" w:rsidP="00CB4041">
            <w:pPr>
              <w:widowControl/>
              <w:shd w:val="solid" w:color="FFFFFF" w:fill="FFFFFF"/>
              <w:spacing w:line="0" w:lineRule="atLeast"/>
              <w:jc w:val="left"/>
              <w:rPr>
                <w:rFonts w:ascii="宋体" w:hAnsi="宋体" w:cs="宋体" w:hint="eastAsia"/>
                <w:kern w:val="0"/>
                <w:sz w:val="18"/>
                <w:szCs w:val="18"/>
              </w:rPr>
            </w:pPr>
            <w:r w:rsidRPr="00E254FC">
              <w:rPr>
                <w:rFonts w:ascii="宋体" w:hAnsi="宋体" w:cs="宋体" w:hint="eastAsia"/>
                <w:sz w:val="18"/>
                <w:szCs w:val="18"/>
              </w:rPr>
              <w:t>机房堆积可燃物、易燃物</w:t>
            </w:r>
          </w:p>
        </w:tc>
        <w:tc>
          <w:tcPr>
            <w:tcW w:w="8622" w:type="dxa"/>
            <w:vMerge w:val="restart"/>
            <w:vAlign w:val="center"/>
          </w:tcPr>
          <w:p w14:paraId="20908F1D" w14:textId="77777777" w:rsidR="00F149B4" w:rsidRPr="00E254FC" w:rsidRDefault="00F149B4" w:rsidP="00CB4041">
            <w:pPr>
              <w:widowControl/>
              <w:shd w:val="solid" w:color="FFFFFF" w:fill="FFFFFF"/>
              <w:spacing w:line="0" w:lineRule="atLeast"/>
              <w:jc w:val="left"/>
              <w:rPr>
                <w:rFonts w:ascii="宋体" w:hAnsi="宋体" w:cs="宋体" w:hint="eastAsia"/>
                <w:kern w:val="0"/>
                <w:sz w:val="18"/>
                <w:szCs w:val="18"/>
              </w:rPr>
            </w:pPr>
            <w:r w:rsidRPr="00E254FC">
              <w:rPr>
                <w:rFonts w:ascii="宋体" w:hAnsi="宋体" w:cs="宋体"/>
                <w:sz w:val="18"/>
                <w:szCs w:val="18"/>
              </w:rPr>
              <w:t>1）</w:t>
            </w:r>
            <w:r w:rsidRPr="00E254FC">
              <w:rPr>
                <w:rFonts w:ascii="宋体" w:hAnsi="宋体" w:cs="宋体" w:hint="eastAsia"/>
                <w:sz w:val="18"/>
                <w:szCs w:val="18"/>
              </w:rPr>
              <w:t>督促维保单</w:t>
            </w:r>
            <w:proofErr w:type="gramStart"/>
            <w:r w:rsidRPr="00E254FC">
              <w:rPr>
                <w:rFonts w:ascii="宋体" w:hAnsi="宋体" w:cs="宋体" w:hint="eastAsia"/>
                <w:sz w:val="18"/>
                <w:szCs w:val="18"/>
              </w:rPr>
              <w:t>位严格</w:t>
            </w:r>
            <w:proofErr w:type="gramEnd"/>
            <w:r w:rsidRPr="00E254FC">
              <w:rPr>
                <w:rFonts w:ascii="宋体" w:hAnsi="宋体" w:cs="宋体" w:hint="eastAsia"/>
                <w:sz w:val="18"/>
                <w:szCs w:val="18"/>
              </w:rPr>
              <w:t>按照安全技术规范和国家标准的要求开展日常维护保养，确保电梯性能安全的主体责任；</w:t>
            </w:r>
          </w:p>
          <w:p w14:paraId="7E000013" w14:textId="697DE1B8" w:rsidR="00F149B4" w:rsidRDefault="00F149B4" w:rsidP="00CB4041">
            <w:pPr>
              <w:widowControl/>
              <w:shd w:val="solid" w:color="FFFFFF" w:fill="FFFFFF"/>
              <w:spacing w:line="0" w:lineRule="atLeast"/>
              <w:jc w:val="left"/>
              <w:rPr>
                <w:rFonts w:ascii="宋体" w:hAnsi="宋体" w:cs="宋体" w:hint="eastAsia"/>
                <w:sz w:val="18"/>
                <w:szCs w:val="18"/>
              </w:rPr>
            </w:pPr>
            <w:r w:rsidRPr="00E254FC">
              <w:rPr>
                <w:rFonts w:ascii="宋体" w:hAnsi="宋体" w:cs="宋体"/>
                <w:sz w:val="18"/>
                <w:szCs w:val="18"/>
              </w:rPr>
              <w:t>2）</w:t>
            </w:r>
            <w:r w:rsidRPr="00E254FC">
              <w:rPr>
                <w:rFonts w:ascii="宋体" w:hAnsi="宋体" w:cs="宋体" w:hint="eastAsia"/>
                <w:sz w:val="18"/>
                <w:szCs w:val="18"/>
              </w:rPr>
              <w:t>不得在电气房、控制室、电气装置等附近堆放可（易）燃物</w:t>
            </w:r>
            <w:r>
              <w:rPr>
                <w:rFonts w:ascii="宋体" w:hAnsi="宋体" w:cs="宋体" w:hint="eastAsia"/>
                <w:sz w:val="18"/>
                <w:szCs w:val="18"/>
              </w:rPr>
              <w:t>；</w:t>
            </w:r>
          </w:p>
          <w:p w14:paraId="64CF02D5" w14:textId="6B34456F" w:rsidR="00F149B4" w:rsidRPr="00E254FC" w:rsidRDefault="00F149B4" w:rsidP="00CB4041">
            <w:pPr>
              <w:widowControl/>
              <w:shd w:val="solid" w:color="FFFFFF" w:fill="FFFFFF"/>
              <w:spacing w:line="0" w:lineRule="atLeast"/>
              <w:jc w:val="left"/>
              <w:rPr>
                <w:rFonts w:ascii="宋体" w:hAnsi="宋体" w:cs="宋体" w:hint="eastAsia"/>
                <w:kern w:val="0"/>
                <w:sz w:val="18"/>
                <w:szCs w:val="18"/>
              </w:rPr>
            </w:pPr>
            <w:r>
              <w:rPr>
                <w:rFonts w:ascii="宋体" w:hAnsi="宋体" w:cs="宋体" w:hint="eastAsia"/>
                <w:sz w:val="18"/>
                <w:szCs w:val="18"/>
              </w:rPr>
              <w:t>3）机房配置降温通风设施。</w:t>
            </w:r>
          </w:p>
        </w:tc>
        <w:tc>
          <w:tcPr>
            <w:tcW w:w="745" w:type="dxa"/>
            <w:vAlign w:val="center"/>
          </w:tcPr>
          <w:p w14:paraId="74AC812A" w14:textId="77777777" w:rsidR="00F149B4" w:rsidRPr="00E254FC" w:rsidRDefault="00F149B4" w:rsidP="00CB4041">
            <w:pPr>
              <w:shd w:val="solid" w:color="FFFFFF" w:fill="FFFFFF"/>
              <w:spacing w:line="0" w:lineRule="atLeast"/>
              <w:jc w:val="center"/>
              <w:rPr>
                <w:rFonts w:ascii="宋体" w:hAnsi="宋体" w:hint="eastAsia"/>
                <w:sz w:val="18"/>
                <w:szCs w:val="18"/>
              </w:rPr>
            </w:pPr>
          </w:p>
        </w:tc>
      </w:tr>
      <w:tr w:rsidR="00F149B4" w:rsidRPr="00E254FC" w14:paraId="4B7CAD8A" w14:textId="77777777" w:rsidTr="00F149B4">
        <w:trPr>
          <w:trHeight w:val="562"/>
          <w:jc w:val="center"/>
        </w:trPr>
        <w:tc>
          <w:tcPr>
            <w:tcW w:w="694" w:type="dxa"/>
            <w:vMerge/>
            <w:vAlign w:val="center"/>
          </w:tcPr>
          <w:p w14:paraId="58228F89" w14:textId="77777777" w:rsidR="00F149B4" w:rsidRPr="00E254FC" w:rsidRDefault="00F149B4" w:rsidP="00CB4041">
            <w:pPr>
              <w:widowControl/>
              <w:shd w:val="solid" w:color="FFFFFF" w:fill="FFFFFF"/>
              <w:spacing w:line="0" w:lineRule="atLeast"/>
              <w:jc w:val="left"/>
              <w:rPr>
                <w:rFonts w:ascii="宋体" w:hAnsi="宋体" w:cs="宋体" w:hint="eastAsia"/>
                <w:kern w:val="0"/>
                <w:sz w:val="18"/>
                <w:szCs w:val="18"/>
              </w:rPr>
            </w:pPr>
          </w:p>
        </w:tc>
        <w:tc>
          <w:tcPr>
            <w:tcW w:w="851" w:type="dxa"/>
            <w:vMerge/>
            <w:vAlign w:val="center"/>
          </w:tcPr>
          <w:p w14:paraId="40E95BBA" w14:textId="77777777" w:rsidR="00F149B4" w:rsidRPr="00E254FC" w:rsidRDefault="00F149B4" w:rsidP="00CB4041">
            <w:pPr>
              <w:widowControl/>
              <w:shd w:val="solid" w:color="FFFFFF" w:fill="FFFFFF"/>
              <w:spacing w:line="0" w:lineRule="atLeast"/>
              <w:jc w:val="left"/>
              <w:rPr>
                <w:rFonts w:ascii="宋体" w:hAnsi="宋体" w:cs="宋体" w:hint="eastAsia"/>
                <w:sz w:val="18"/>
                <w:szCs w:val="18"/>
              </w:rPr>
            </w:pPr>
          </w:p>
        </w:tc>
        <w:tc>
          <w:tcPr>
            <w:tcW w:w="850" w:type="dxa"/>
            <w:vMerge/>
            <w:vAlign w:val="center"/>
          </w:tcPr>
          <w:p w14:paraId="5370CA0F" w14:textId="77777777" w:rsidR="00F149B4" w:rsidRPr="00E254FC" w:rsidRDefault="00F149B4" w:rsidP="00CB4041">
            <w:pPr>
              <w:widowControl/>
              <w:shd w:val="solid" w:color="FFFFFF" w:fill="FFFFFF"/>
              <w:spacing w:line="0" w:lineRule="atLeast"/>
              <w:jc w:val="left"/>
              <w:rPr>
                <w:rFonts w:ascii="宋体" w:hAnsi="宋体" w:cs="宋体" w:hint="eastAsia"/>
                <w:sz w:val="18"/>
                <w:szCs w:val="18"/>
              </w:rPr>
            </w:pPr>
          </w:p>
        </w:tc>
        <w:tc>
          <w:tcPr>
            <w:tcW w:w="2413" w:type="dxa"/>
            <w:vAlign w:val="center"/>
          </w:tcPr>
          <w:p w14:paraId="290472F9" w14:textId="3EB38E3D" w:rsidR="00F149B4" w:rsidRPr="00E254FC" w:rsidRDefault="00F149B4" w:rsidP="00CB4041">
            <w:pPr>
              <w:widowControl/>
              <w:shd w:val="solid" w:color="FFFFFF" w:fill="FFFFFF"/>
              <w:spacing w:line="0" w:lineRule="atLeast"/>
              <w:jc w:val="left"/>
              <w:rPr>
                <w:rFonts w:ascii="宋体" w:hAnsi="宋体" w:cs="宋体" w:hint="eastAsia"/>
                <w:sz w:val="18"/>
                <w:szCs w:val="18"/>
              </w:rPr>
            </w:pPr>
            <w:r w:rsidRPr="00E254FC">
              <w:rPr>
                <w:rFonts w:ascii="宋体" w:hAnsi="宋体" w:cs="宋体" w:hint="eastAsia"/>
                <w:sz w:val="18"/>
                <w:szCs w:val="18"/>
              </w:rPr>
              <w:t>电气装置、机房散热条件不良</w:t>
            </w:r>
          </w:p>
        </w:tc>
        <w:tc>
          <w:tcPr>
            <w:tcW w:w="8622" w:type="dxa"/>
            <w:vMerge/>
            <w:vAlign w:val="center"/>
          </w:tcPr>
          <w:p w14:paraId="2ABB85E9" w14:textId="77777777" w:rsidR="00F149B4" w:rsidRPr="00E254FC" w:rsidRDefault="00F149B4" w:rsidP="00CB4041">
            <w:pPr>
              <w:widowControl/>
              <w:shd w:val="solid" w:color="FFFFFF" w:fill="FFFFFF"/>
              <w:spacing w:line="0" w:lineRule="atLeast"/>
              <w:jc w:val="left"/>
              <w:rPr>
                <w:rFonts w:ascii="宋体" w:hAnsi="宋体" w:cs="宋体" w:hint="eastAsia"/>
                <w:sz w:val="18"/>
                <w:szCs w:val="18"/>
              </w:rPr>
            </w:pPr>
          </w:p>
        </w:tc>
        <w:tc>
          <w:tcPr>
            <w:tcW w:w="745" w:type="dxa"/>
            <w:vAlign w:val="center"/>
          </w:tcPr>
          <w:p w14:paraId="770D121C" w14:textId="77777777" w:rsidR="00F149B4" w:rsidRPr="00E254FC" w:rsidRDefault="00F149B4" w:rsidP="00CB4041">
            <w:pPr>
              <w:shd w:val="solid" w:color="FFFFFF" w:fill="FFFFFF"/>
              <w:spacing w:line="0" w:lineRule="atLeast"/>
              <w:jc w:val="center"/>
              <w:rPr>
                <w:rFonts w:ascii="宋体" w:hAnsi="宋体" w:hint="eastAsia"/>
                <w:sz w:val="18"/>
                <w:szCs w:val="18"/>
              </w:rPr>
            </w:pPr>
          </w:p>
        </w:tc>
      </w:tr>
      <w:tr w:rsidR="00F149B4" w:rsidRPr="00E254FC" w14:paraId="58E43FA4" w14:textId="77777777" w:rsidTr="00F149B4">
        <w:trPr>
          <w:trHeight w:val="641"/>
          <w:jc w:val="center"/>
        </w:trPr>
        <w:tc>
          <w:tcPr>
            <w:tcW w:w="694" w:type="dxa"/>
            <w:vMerge/>
            <w:vAlign w:val="center"/>
          </w:tcPr>
          <w:p w14:paraId="011F8901" w14:textId="77777777" w:rsidR="00F149B4" w:rsidRPr="00E254FC" w:rsidRDefault="00F149B4" w:rsidP="00F149B4">
            <w:pPr>
              <w:shd w:val="solid" w:color="FFFFFF" w:fill="FFFFFF"/>
              <w:spacing w:line="0" w:lineRule="atLeast"/>
              <w:jc w:val="left"/>
              <w:rPr>
                <w:rFonts w:ascii="宋体" w:hAnsi="宋体" w:hint="eastAsia"/>
                <w:sz w:val="18"/>
                <w:szCs w:val="18"/>
              </w:rPr>
            </w:pPr>
          </w:p>
        </w:tc>
        <w:tc>
          <w:tcPr>
            <w:tcW w:w="851" w:type="dxa"/>
            <w:vMerge/>
            <w:vAlign w:val="center"/>
          </w:tcPr>
          <w:p w14:paraId="31D79CF8" w14:textId="77777777" w:rsidR="00F149B4" w:rsidRPr="00E254FC" w:rsidRDefault="00F149B4" w:rsidP="00F149B4">
            <w:pPr>
              <w:shd w:val="solid" w:color="FFFFFF" w:fill="FFFFFF"/>
              <w:spacing w:line="0" w:lineRule="atLeast"/>
              <w:jc w:val="left"/>
              <w:rPr>
                <w:rFonts w:ascii="宋体" w:hAnsi="宋体" w:hint="eastAsia"/>
                <w:sz w:val="18"/>
                <w:szCs w:val="18"/>
              </w:rPr>
            </w:pPr>
          </w:p>
        </w:tc>
        <w:tc>
          <w:tcPr>
            <w:tcW w:w="850" w:type="dxa"/>
            <w:vMerge w:val="restart"/>
            <w:vAlign w:val="center"/>
          </w:tcPr>
          <w:p w14:paraId="37AD9303" w14:textId="712F8F41" w:rsidR="00F149B4" w:rsidRPr="00E254FC" w:rsidRDefault="00F149B4" w:rsidP="00F149B4">
            <w:pPr>
              <w:widowControl/>
              <w:shd w:val="solid" w:color="FFFFFF" w:fill="FFFFFF"/>
              <w:spacing w:line="0" w:lineRule="atLeast"/>
              <w:jc w:val="left"/>
              <w:rPr>
                <w:rFonts w:ascii="宋体" w:hAnsi="宋体" w:cs="宋体" w:hint="eastAsia"/>
                <w:kern w:val="0"/>
                <w:sz w:val="18"/>
                <w:szCs w:val="18"/>
              </w:rPr>
            </w:pPr>
            <w:r w:rsidRPr="00E254FC">
              <w:rPr>
                <w:rFonts w:ascii="宋体" w:hAnsi="宋体" w:cs="宋体" w:hint="eastAsia"/>
                <w:sz w:val="18"/>
                <w:szCs w:val="18"/>
              </w:rPr>
              <w:t>电气设备过载、线路短路</w:t>
            </w:r>
          </w:p>
        </w:tc>
        <w:tc>
          <w:tcPr>
            <w:tcW w:w="2413" w:type="dxa"/>
            <w:vAlign w:val="center"/>
          </w:tcPr>
          <w:p w14:paraId="18EDB2EC" w14:textId="77777777" w:rsidR="00F149B4" w:rsidRPr="00E254FC" w:rsidRDefault="00F149B4" w:rsidP="00F149B4">
            <w:pPr>
              <w:shd w:val="solid" w:color="FFFFFF" w:fill="FFFFFF"/>
              <w:spacing w:line="0" w:lineRule="atLeast"/>
              <w:jc w:val="left"/>
              <w:rPr>
                <w:rFonts w:ascii="宋体" w:hAnsi="宋体" w:hint="eastAsia"/>
                <w:sz w:val="18"/>
                <w:szCs w:val="18"/>
              </w:rPr>
            </w:pPr>
            <w:r w:rsidRPr="00E254FC">
              <w:rPr>
                <w:rFonts w:ascii="宋体" w:hAnsi="宋体" w:cs="宋体" w:hint="eastAsia"/>
                <w:sz w:val="18"/>
                <w:szCs w:val="18"/>
              </w:rPr>
              <w:t>电气设备、线路老化</w:t>
            </w:r>
          </w:p>
        </w:tc>
        <w:tc>
          <w:tcPr>
            <w:tcW w:w="8622" w:type="dxa"/>
            <w:vMerge w:val="restart"/>
            <w:vAlign w:val="center"/>
          </w:tcPr>
          <w:p w14:paraId="491AE275" w14:textId="77777777" w:rsidR="00F149B4" w:rsidRPr="00E254FC" w:rsidRDefault="00F149B4" w:rsidP="00F149B4">
            <w:pPr>
              <w:widowControl/>
              <w:shd w:val="solid" w:color="FFFFFF" w:fill="FFFFFF"/>
              <w:spacing w:line="0" w:lineRule="atLeast"/>
              <w:jc w:val="left"/>
              <w:rPr>
                <w:rFonts w:ascii="宋体" w:hAnsi="宋体" w:cs="宋体" w:hint="eastAsia"/>
                <w:kern w:val="0"/>
                <w:sz w:val="18"/>
                <w:szCs w:val="18"/>
              </w:rPr>
            </w:pPr>
            <w:r w:rsidRPr="00E254FC">
              <w:rPr>
                <w:rFonts w:ascii="宋体" w:hAnsi="宋体" w:cs="宋体"/>
                <w:sz w:val="18"/>
                <w:szCs w:val="18"/>
              </w:rPr>
              <w:t>1）</w:t>
            </w:r>
            <w:r w:rsidRPr="00E254FC">
              <w:rPr>
                <w:rFonts w:ascii="宋体" w:hAnsi="宋体" w:cs="宋体" w:hint="eastAsia"/>
                <w:sz w:val="18"/>
                <w:szCs w:val="18"/>
              </w:rPr>
              <w:t>督促维保单</w:t>
            </w:r>
            <w:proofErr w:type="gramStart"/>
            <w:r w:rsidRPr="00E254FC">
              <w:rPr>
                <w:rFonts w:ascii="宋体" w:hAnsi="宋体" w:cs="宋体" w:hint="eastAsia"/>
                <w:sz w:val="18"/>
                <w:szCs w:val="18"/>
              </w:rPr>
              <w:t>位严格</w:t>
            </w:r>
            <w:proofErr w:type="gramEnd"/>
            <w:r w:rsidRPr="00E254FC">
              <w:rPr>
                <w:rFonts w:ascii="宋体" w:hAnsi="宋体" w:cs="宋体" w:hint="eastAsia"/>
                <w:sz w:val="18"/>
                <w:szCs w:val="18"/>
              </w:rPr>
              <w:t>按照安全技术规范和国家标准的要求开展日常维护保养，确保电梯性能安全的主体责任；</w:t>
            </w:r>
          </w:p>
          <w:p w14:paraId="276E70F5" w14:textId="77777777" w:rsidR="00F149B4" w:rsidRPr="00E254FC" w:rsidRDefault="00F149B4" w:rsidP="00F149B4">
            <w:pPr>
              <w:widowControl/>
              <w:shd w:val="solid" w:color="FFFFFF" w:fill="FFFFFF"/>
              <w:spacing w:line="0" w:lineRule="atLeast"/>
              <w:jc w:val="left"/>
              <w:rPr>
                <w:rFonts w:ascii="宋体" w:hAnsi="宋体" w:cs="宋体" w:hint="eastAsia"/>
                <w:kern w:val="0"/>
                <w:sz w:val="18"/>
                <w:szCs w:val="18"/>
              </w:rPr>
            </w:pPr>
            <w:r w:rsidRPr="00E254FC">
              <w:rPr>
                <w:rFonts w:ascii="宋体" w:hAnsi="宋体" w:cs="宋体"/>
                <w:sz w:val="18"/>
                <w:szCs w:val="18"/>
              </w:rPr>
              <w:t>2）</w:t>
            </w:r>
            <w:r w:rsidRPr="00E254FC">
              <w:rPr>
                <w:rFonts w:ascii="宋体" w:hAnsi="宋体" w:cs="宋体" w:hint="eastAsia"/>
                <w:sz w:val="18"/>
                <w:szCs w:val="18"/>
              </w:rPr>
              <w:t>定期对电气设备进行检查和测试，对安全保护装置应保持持续有效；</w:t>
            </w:r>
          </w:p>
          <w:p w14:paraId="71F5B4D7" w14:textId="52F0214C" w:rsidR="00F149B4" w:rsidRPr="00E254FC" w:rsidRDefault="00F149B4" w:rsidP="00F149B4">
            <w:pPr>
              <w:shd w:val="solid" w:color="FFFFFF" w:fill="FFFFFF"/>
              <w:spacing w:line="0" w:lineRule="atLeast"/>
              <w:rPr>
                <w:rFonts w:ascii="宋体" w:hAnsi="宋体" w:hint="eastAsia"/>
                <w:sz w:val="18"/>
                <w:szCs w:val="18"/>
              </w:rPr>
            </w:pPr>
            <w:r w:rsidRPr="00E254FC">
              <w:rPr>
                <w:rFonts w:ascii="宋体" w:hAnsi="宋体" w:cs="宋体"/>
                <w:sz w:val="18"/>
                <w:szCs w:val="18"/>
              </w:rPr>
              <w:t>3）</w:t>
            </w:r>
            <w:r w:rsidRPr="00E254FC">
              <w:rPr>
                <w:rFonts w:ascii="宋体" w:hAnsi="宋体" w:cs="宋体" w:hint="eastAsia"/>
                <w:sz w:val="18"/>
                <w:szCs w:val="18"/>
              </w:rPr>
              <w:t>制定检查试验方法，配置检查试验工具验证电气设备完好性。加强对过载、短路等电气保护装置的检查；定期检查线路有无破损、绝缘老化现象。</w:t>
            </w:r>
          </w:p>
        </w:tc>
        <w:tc>
          <w:tcPr>
            <w:tcW w:w="745" w:type="dxa"/>
            <w:vMerge w:val="restart"/>
            <w:vAlign w:val="center"/>
          </w:tcPr>
          <w:p w14:paraId="7A278347" w14:textId="77777777" w:rsidR="00F149B4" w:rsidRPr="00E254FC" w:rsidRDefault="00F149B4" w:rsidP="00F149B4">
            <w:pPr>
              <w:shd w:val="solid" w:color="FFFFFF" w:fill="FFFFFF"/>
              <w:spacing w:line="0" w:lineRule="atLeast"/>
              <w:jc w:val="center"/>
              <w:rPr>
                <w:rFonts w:ascii="宋体" w:hAnsi="宋体" w:hint="eastAsia"/>
                <w:sz w:val="18"/>
                <w:szCs w:val="18"/>
              </w:rPr>
            </w:pPr>
          </w:p>
        </w:tc>
      </w:tr>
      <w:tr w:rsidR="00F149B4" w:rsidRPr="00E254FC" w14:paraId="12413696" w14:textId="77777777" w:rsidTr="00F149B4">
        <w:trPr>
          <w:trHeight w:val="564"/>
          <w:jc w:val="center"/>
        </w:trPr>
        <w:tc>
          <w:tcPr>
            <w:tcW w:w="694" w:type="dxa"/>
            <w:vMerge/>
            <w:vAlign w:val="center"/>
          </w:tcPr>
          <w:p w14:paraId="476A525D" w14:textId="77777777" w:rsidR="00F149B4" w:rsidRPr="00E254FC" w:rsidRDefault="00F149B4" w:rsidP="00F149B4">
            <w:pPr>
              <w:shd w:val="solid" w:color="FFFFFF" w:fill="FFFFFF"/>
              <w:spacing w:line="0" w:lineRule="atLeast"/>
              <w:jc w:val="left"/>
              <w:rPr>
                <w:rFonts w:ascii="宋体" w:hAnsi="宋体" w:hint="eastAsia"/>
                <w:sz w:val="18"/>
                <w:szCs w:val="18"/>
              </w:rPr>
            </w:pPr>
          </w:p>
        </w:tc>
        <w:tc>
          <w:tcPr>
            <w:tcW w:w="851" w:type="dxa"/>
            <w:vMerge/>
            <w:vAlign w:val="center"/>
          </w:tcPr>
          <w:p w14:paraId="54E6A72E" w14:textId="77777777" w:rsidR="00F149B4" w:rsidRPr="00E254FC" w:rsidRDefault="00F149B4" w:rsidP="00F149B4">
            <w:pPr>
              <w:shd w:val="solid" w:color="FFFFFF" w:fill="FFFFFF"/>
              <w:spacing w:line="0" w:lineRule="atLeast"/>
              <w:jc w:val="left"/>
              <w:rPr>
                <w:rFonts w:ascii="宋体" w:hAnsi="宋体" w:hint="eastAsia"/>
                <w:sz w:val="18"/>
                <w:szCs w:val="18"/>
              </w:rPr>
            </w:pPr>
          </w:p>
        </w:tc>
        <w:tc>
          <w:tcPr>
            <w:tcW w:w="850" w:type="dxa"/>
            <w:vMerge/>
            <w:vAlign w:val="center"/>
          </w:tcPr>
          <w:p w14:paraId="2FA8710B" w14:textId="77777777" w:rsidR="00F149B4" w:rsidRPr="00E254FC" w:rsidRDefault="00F149B4" w:rsidP="00F149B4">
            <w:pPr>
              <w:widowControl/>
              <w:shd w:val="solid" w:color="FFFFFF" w:fill="FFFFFF"/>
              <w:spacing w:line="0" w:lineRule="atLeast"/>
              <w:jc w:val="left"/>
              <w:rPr>
                <w:rFonts w:ascii="宋体" w:hAnsi="宋体" w:cs="宋体" w:hint="eastAsia"/>
                <w:kern w:val="0"/>
                <w:sz w:val="18"/>
                <w:szCs w:val="18"/>
              </w:rPr>
            </w:pPr>
          </w:p>
        </w:tc>
        <w:tc>
          <w:tcPr>
            <w:tcW w:w="2413" w:type="dxa"/>
            <w:vAlign w:val="center"/>
          </w:tcPr>
          <w:p w14:paraId="6C058AF6" w14:textId="77777777" w:rsidR="00F149B4" w:rsidRPr="00E254FC" w:rsidRDefault="00F149B4" w:rsidP="00F149B4">
            <w:pPr>
              <w:shd w:val="solid" w:color="FFFFFF" w:fill="FFFFFF"/>
              <w:spacing w:line="0" w:lineRule="atLeast"/>
              <w:jc w:val="left"/>
              <w:rPr>
                <w:rFonts w:ascii="宋体" w:hAnsi="宋体" w:hint="eastAsia"/>
                <w:sz w:val="18"/>
                <w:szCs w:val="18"/>
              </w:rPr>
            </w:pPr>
            <w:r w:rsidRPr="00E254FC">
              <w:rPr>
                <w:rFonts w:ascii="宋体" w:hAnsi="宋体" w:cs="宋体" w:hint="eastAsia"/>
                <w:sz w:val="18"/>
                <w:szCs w:val="18"/>
              </w:rPr>
              <w:t>电气线路短路</w:t>
            </w:r>
          </w:p>
        </w:tc>
        <w:tc>
          <w:tcPr>
            <w:tcW w:w="8622" w:type="dxa"/>
            <w:vMerge/>
            <w:vAlign w:val="center"/>
          </w:tcPr>
          <w:p w14:paraId="2BB0E2A6" w14:textId="77777777" w:rsidR="00F149B4" w:rsidRPr="00E254FC" w:rsidRDefault="00F149B4" w:rsidP="00F149B4">
            <w:pPr>
              <w:shd w:val="solid" w:color="FFFFFF" w:fill="FFFFFF"/>
              <w:spacing w:line="0" w:lineRule="atLeast"/>
              <w:jc w:val="center"/>
              <w:rPr>
                <w:rFonts w:ascii="宋体" w:hAnsi="宋体" w:hint="eastAsia"/>
                <w:sz w:val="18"/>
                <w:szCs w:val="18"/>
              </w:rPr>
            </w:pPr>
          </w:p>
        </w:tc>
        <w:tc>
          <w:tcPr>
            <w:tcW w:w="745" w:type="dxa"/>
            <w:vMerge/>
            <w:vAlign w:val="center"/>
          </w:tcPr>
          <w:p w14:paraId="3BF3C7B5" w14:textId="77777777" w:rsidR="00F149B4" w:rsidRPr="00E254FC" w:rsidRDefault="00F149B4" w:rsidP="00F149B4">
            <w:pPr>
              <w:shd w:val="solid" w:color="FFFFFF" w:fill="FFFFFF"/>
              <w:spacing w:line="0" w:lineRule="atLeast"/>
              <w:jc w:val="center"/>
              <w:rPr>
                <w:rFonts w:ascii="宋体" w:hAnsi="宋体" w:hint="eastAsia"/>
                <w:sz w:val="18"/>
                <w:szCs w:val="18"/>
              </w:rPr>
            </w:pPr>
          </w:p>
        </w:tc>
      </w:tr>
      <w:tr w:rsidR="00F149B4" w:rsidRPr="00E254FC" w14:paraId="6032EC91" w14:textId="77777777" w:rsidTr="00F149B4">
        <w:trPr>
          <w:trHeight w:val="600"/>
          <w:jc w:val="center"/>
        </w:trPr>
        <w:tc>
          <w:tcPr>
            <w:tcW w:w="694" w:type="dxa"/>
            <w:vMerge w:val="restart"/>
            <w:vAlign w:val="center"/>
          </w:tcPr>
          <w:p w14:paraId="0AACF936" w14:textId="77777777" w:rsidR="00F149B4" w:rsidRPr="00E254FC" w:rsidRDefault="00F149B4" w:rsidP="00F149B4">
            <w:pPr>
              <w:widowControl/>
              <w:shd w:val="solid" w:color="FFFFFF" w:fill="FFFFFF"/>
              <w:spacing w:line="0" w:lineRule="atLeast"/>
              <w:jc w:val="left"/>
              <w:rPr>
                <w:rFonts w:ascii="宋体" w:hAnsi="宋体" w:cs="宋体" w:hint="eastAsia"/>
                <w:kern w:val="0"/>
                <w:sz w:val="18"/>
                <w:szCs w:val="18"/>
              </w:rPr>
            </w:pPr>
            <w:r w:rsidRPr="00E254FC">
              <w:rPr>
                <w:rFonts w:ascii="宋体" w:hAnsi="宋体" w:cs="宋体" w:hint="eastAsia"/>
                <w:sz w:val="18"/>
                <w:szCs w:val="18"/>
              </w:rPr>
              <w:t>维修作业</w:t>
            </w:r>
          </w:p>
        </w:tc>
        <w:tc>
          <w:tcPr>
            <w:tcW w:w="851" w:type="dxa"/>
            <w:vMerge w:val="restart"/>
            <w:vAlign w:val="center"/>
          </w:tcPr>
          <w:p w14:paraId="28E15094" w14:textId="77777777" w:rsidR="00F149B4" w:rsidRPr="00E254FC" w:rsidRDefault="00F149B4" w:rsidP="00F149B4">
            <w:pPr>
              <w:widowControl/>
              <w:shd w:val="solid" w:color="FFFFFF" w:fill="FFFFFF"/>
              <w:spacing w:line="0" w:lineRule="atLeast"/>
              <w:jc w:val="left"/>
              <w:rPr>
                <w:rFonts w:ascii="宋体" w:hAnsi="宋体" w:cs="宋体" w:hint="eastAsia"/>
                <w:kern w:val="0"/>
                <w:sz w:val="18"/>
                <w:szCs w:val="18"/>
              </w:rPr>
            </w:pPr>
            <w:r w:rsidRPr="00E254FC">
              <w:rPr>
                <w:rFonts w:ascii="宋体" w:hAnsi="宋体" w:cs="宋体" w:hint="eastAsia"/>
                <w:sz w:val="18"/>
                <w:szCs w:val="18"/>
              </w:rPr>
              <w:t>人员跌落</w:t>
            </w:r>
          </w:p>
        </w:tc>
        <w:tc>
          <w:tcPr>
            <w:tcW w:w="850" w:type="dxa"/>
            <w:vMerge w:val="restart"/>
            <w:vAlign w:val="center"/>
          </w:tcPr>
          <w:p w14:paraId="66DD0DF0" w14:textId="77777777" w:rsidR="00F149B4" w:rsidRPr="00E254FC" w:rsidRDefault="00F149B4" w:rsidP="00F149B4">
            <w:pPr>
              <w:widowControl/>
              <w:shd w:val="solid" w:color="FFFFFF" w:fill="FFFFFF"/>
              <w:spacing w:line="0" w:lineRule="atLeast"/>
              <w:jc w:val="left"/>
              <w:rPr>
                <w:rFonts w:ascii="宋体" w:hAnsi="宋体" w:cs="宋体" w:hint="eastAsia"/>
                <w:kern w:val="0"/>
                <w:sz w:val="18"/>
                <w:szCs w:val="18"/>
              </w:rPr>
            </w:pPr>
            <w:r w:rsidRPr="00E254FC">
              <w:rPr>
                <w:rFonts w:ascii="宋体" w:hAnsi="宋体" w:cs="宋体" w:hint="eastAsia"/>
                <w:sz w:val="18"/>
                <w:szCs w:val="18"/>
              </w:rPr>
              <w:t>违章作业</w:t>
            </w:r>
          </w:p>
        </w:tc>
        <w:tc>
          <w:tcPr>
            <w:tcW w:w="2413" w:type="dxa"/>
            <w:vAlign w:val="center"/>
          </w:tcPr>
          <w:p w14:paraId="496C97AA" w14:textId="77777777" w:rsidR="00F149B4" w:rsidRPr="00E254FC" w:rsidRDefault="00F149B4" w:rsidP="00F149B4">
            <w:pPr>
              <w:widowControl/>
              <w:shd w:val="solid" w:color="FFFFFF" w:fill="FFFFFF"/>
              <w:spacing w:line="0" w:lineRule="atLeast"/>
              <w:jc w:val="left"/>
              <w:rPr>
                <w:rFonts w:ascii="宋体" w:hAnsi="宋体" w:cs="宋体" w:hint="eastAsia"/>
                <w:kern w:val="0"/>
                <w:sz w:val="18"/>
                <w:szCs w:val="18"/>
              </w:rPr>
            </w:pPr>
            <w:r w:rsidRPr="00E254FC">
              <w:rPr>
                <w:rFonts w:ascii="宋体" w:hAnsi="宋体" w:cs="宋体" w:hint="eastAsia"/>
                <w:sz w:val="18"/>
                <w:szCs w:val="18"/>
              </w:rPr>
              <w:t>检修时未在上下出入口设置警示护栏</w:t>
            </w:r>
          </w:p>
        </w:tc>
        <w:tc>
          <w:tcPr>
            <w:tcW w:w="8622" w:type="dxa"/>
            <w:vAlign w:val="center"/>
          </w:tcPr>
          <w:p w14:paraId="660328AD" w14:textId="77777777" w:rsidR="00F149B4" w:rsidRPr="00E254FC" w:rsidRDefault="00F149B4" w:rsidP="00F149B4">
            <w:pPr>
              <w:widowControl/>
              <w:shd w:val="solid" w:color="FFFFFF" w:fill="FFFFFF"/>
              <w:spacing w:line="0" w:lineRule="atLeast"/>
              <w:jc w:val="left"/>
              <w:rPr>
                <w:rFonts w:ascii="宋体" w:hAnsi="宋体" w:cs="宋体" w:hint="eastAsia"/>
                <w:kern w:val="0"/>
                <w:sz w:val="18"/>
                <w:szCs w:val="18"/>
              </w:rPr>
            </w:pPr>
            <w:r w:rsidRPr="00E254FC">
              <w:rPr>
                <w:rFonts w:ascii="宋体" w:hAnsi="宋体" w:cs="宋体"/>
                <w:sz w:val="18"/>
                <w:szCs w:val="18"/>
              </w:rPr>
              <w:t>1）</w:t>
            </w:r>
            <w:r w:rsidRPr="00E254FC">
              <w:rPr>
                <w:rFonts w:ascii="宋体" w:hAnsi="宋体" w:cs="宋体" w:hint="eastAsia"/>
                <w:sz w:val="18"/>
                <w:szCs w:val="18"/>
              </w:rPr>
              <w:t>督促维保单位作业人员严格按照公司制定的现场操作规程安全作业；</w:t>
            </w:r>
          </w:p>
          <w:p w14:paraId="223C5F79" w14:textId="77777777" w:rsidR="00F149B4" w:rsidRPr="00E254FC" w:rsidRDefault="00F149B4" w:rsidP="00F149B4">
            <w:pPr>
              <w:widowControl/>
              <w:shd w:val="solid" w:color="FFFFFF" w:fill="FFFFFF"/>
              <w:spacing w:line="0" w:lineRule="atLeast"/>
              <w:jc w:val="left"/>
              <w:rPr>
                <w:rFonts w:ascii="宋体" w:hAnsi="宋体" w:cs="宋体" w:hint="eastAsia"/>
                <w:kern w:val="0"/>
                <w:sz w:val="18"/>
                <w:szCs w:val="18"/>
              </w:rPr>
            </w:pPr>
            <w:r w:rsidRPr="00E254FC">
              <w:rPr>
                <w:rFonts w:ascii="宋体" w:hAnsi="宋体" w:cs="宋体"/>
                <w:sz w:val="18"/>
                <w:szCs w:val="18"/>
              </w:rPr>
              <w:t>2</w:t>
            </w:r>
            <w:r w:rsidRPr="00E254FC">
              <w:rPr>
                <w:rFonts w:ascii="宋体" w:hAnsi="宋体" w:cs="宋体" w:hint="eastAsia"/>
                <w:sz w:val="18"/>
                <w:szCs w:val="18"/>
              </w:rPr>
              <w:t>）在电梯检修前认真检查采取的安全措施是否正确完备。</w:t>
            </w:r>
          </w:p>
        </w:tc>
        <w:tc>
          <w:tcPr>
            <w:tcW w:w="745" w:type="dxa"/>
            <w:vAlign w:val="center"/>
          </w:tcPr>
          <w:p w14:paraId="01276AA5" w14:textId="77777777" w:rsidR="00F149B4" w:rsidRPr="00E254FC" w:rsidRDefault="00F149B4" w:rsidP="00F149B4">
            <w:pPr>
              <w:widowControl/>
              <w:shd w:val="solid" w:color="FFFFFF" w:fill="FFFFFF"/>
              <w:spacing w:line="0" w:lineRule="atLeast"/>
              <w:jc w:val="left"/>
              <w:rPr>
                <w:rFonts w:ascii="宋体" w:hAnsi="宋体" w:cs="宋体" w:hint="eastAsia"/>
                <w:kern w:val="0"/>
                <w:sz w:val="18"/>
                <w:szCs w:val="18"/>
              </w:rPr>
            </w:pPr>
          </w:p>
        </w:tc>
      </w:tr>
      <w:tr w:rsidR="00F149B4" w:rsidRPr="00E254FC" w14:paraId="0AE55A09" w14:textId="77777777" w:rsidTr="009D0482">
        <w:trPr>
          <w:trHeight w:val="20"/>
          <w:jc w:val="center"/>
        </w:trPr>
        <w:tc>
          <w:tcPr>
            <w:tcW w:w="694" w:type="dxa"/>
            <w:vMerge/>
            <w:vAlign w:val="center"/>
          </w:tcPr>
          <w:p w14:paraId="1CAA7276" w14:textId="77777777" w:rsidR="00F149B4" w:rsidRPr="00E254FC" w:rsidRDefault="00F149B4" w:rsidP="00F149B4">
            <w:pPr>
              <w:shd w:val="solid" w:color="FFFFFF" w:fill="FFFFFF"/>
              <w:spacing w:line="0" w:lineRule="atLeast"/>
              <w:jc w:val="left"/>
              <w:rPr>
                <w:rFonts w:ascii="宋体" w:hAnsi="宋体" w:cs="宋体" w:hint="eastAsia"/>
                <w:kern w:val="0"/>
                <w:sz w:val="18"/>
                <w:szCs w:val="18"/>
              </w:rPr>
            </w:pPr>
          </w:p>
        </w:tc>
        <w:tc>
          <w:tcPr>
            <w:tcW w:w="851" w:type="dxa"/>
            <w:vMerge/>
            <w:vAlign w:val="center"/>
          </w:tcPr>
          <w:p w14:paraId="51F5DA81" w14:textId="77777777" w:rsidR="00F149B4" w:rsidRPr="00E254FC" w:rsidRDefault="00F149B4" w:rsidP="00F149B4">
            <w:pPr>
              <w:widowControl/>
              <w:shd w:val="solid" w:color="FFFFFF" w:fill="FFFFFF"/>
              <w:spacing w:line="0" w:lineRule="atLeast"/>
              <w:jc w:val="left"/>
              <w:rPr>
                <w:rFonts w:ascii="宋体" w:hAnsi="宋体" w:cs="宋体" w:hint="eastAsia"/>
                <w:kern w:val="0"/>
                <w:sz w:val="18"/>
                <w:szCs w:val="18"/>
              </w:rPr>
            </w:pPr>
          </w:p>
        </w:tc>
        <w:tc>
          <w:tcPr>
            <w:tcW w:w="850" w:type="dxa"/>
            <w:vMerge/>
            <w:vAlign w:val="center"/>
          </w:tcPr>
          <w:p w14:paraId="5FCC6532" w14:textId="77777777" w:rsidR="00F149B4" w:rsidRPr="00E254FC" w:rsidRDefault="00F149B4" w:rsidP="00F149B4">
            <w:pPr>
              <w:widowControl/>
              <w:shd w:val="solid" w:color="FFFFFF" w:fill="FFFFFF"/>
              <w:spacing w:line="0" w:lineRule="atLeast"/>
              <w:jc w:val="left"/>
              <w:rPr>
                <w:rFonts w:ascii="宋体" w:hAnsi="宋体" w:cs="宋体" w:hint="eastAsia"/>
                <w:kern w:val="0"/>
                <w:sz w:val="18"/>
                <w:szCs w:val="18"/>
              </w:rPr>
            </w:pPr>
          </w:p>
        </w:tc>
        <w:tc>
          <w:tcPr>
            <w:tcW w:w="2413" w:type="dxa"/>
            <w:vAlign w:val="center"/>
          </w:tcPr>
          <w:p w14:paraId="3F53234E" w14:textId="77777777" w:rsidR="00F149B4" w:rsidRPr="00E254FC" w:rsidRDefault="00F149B4" w:rsidP="00F149B4">
            <w:pPr>
              <w:widowControl/>
              <w:shd w:val="solid" w:color="FFFFFF" w:fill="FFFFFF"/>
              <w:spacing w:line="0" w:lineRule="atLeast"/>
              <w:jc w:val="left"/>
              <w:rPr>
                <w:rFonts w:ascii="宋体" w:hAnsi="宋体" w:cs="宋体" w:hint="eastAsia"/>
                <w:kern w:val="0"/>
                <w:sz w:val="18"/>
                <w:szCs w:val="18"/>
              </w:rPr>
            </w:pPr>
            <w:r w:rsidRPr="00E254FC">
              <w:rPr>
                <w:rFonts w:ascii="宋体" w:hAnsi="宋体" w:cs="宋体" w:hint="eastAsia"/>
                <w:sz w:val="18"/>
                <w:szCs w:val="18"/>
              </w:rPr>
              <w:t>维修完成后未将检修盖板安装复位</w:t>
            </w:r>
          </w:p>
        </w:tc>
        <w:tc>
          <w:tcPr>
            <w:tcW w:w="8622" w:type="dxa"/>
            <w:vAlign w:val="center"/>
          </w:tcPr>
          <w:p w14:paraId="737E2FA4" w14:textId="77777777" w:rsidR="00F149B4" w:rsidRPr="00E254FC" w:rsidRDefault="00F149B4" w:rsidP="00F149B4">
            <w:pPr>
              <w:widowControl/>
              <w:shd w:val="solid" w:color="FFFFFF" w:fill="FFFFFF"/>
              <w:spacing w:line="0" w:lineRule="atLeast"/>
              <w:jc w:val="left"/>
              <w:rPr>
                <w:rFonts w:ascii="宋体" w:hAnsi="宋体" w:cs="宋体" w:hint="eastAsia"/>
                <w:kern w:val="0"/>
                <w:sz w:val="18"/>
                <w:szCs w:val="18"/>
              </w:rPr>
            </w:pPr>
            <w:r w:rsidRPr="00E254FC">
              <w:rPr>
                <w:rFonts w:ascii="宋体" w:hAnsi="宋体" w:cs="宋体"/>
                <w:sz w:val="18"/>
                <w:szCs w:val="18"/>
              </w:rPr>
              <w:t>1）</w:t>
            </w:r>
            <w:r w:rsidRPr="00E254FC">
              <w:rPr>
                <w:rFonts w:ascii="宋体" w:hAnsi="宋体" w:cs="宋体" w:hint="eastAsia"/>
                <w:sz w:val="18"/>
                <w:szCs w:val="18"/>
              </w:rPr>
              <w:t>督促维保单位作业人员严格按照公司制定的现场操作规程安全作业，老旧自动扶梯和自动人行道加装检修盖板监测装置；</w:t>
            </w:r>
          </w:p>
          <w:p w14:paraId="4AF68B48" w14:textId="77777777" w:rsidR="00F149B4" w:rsidRPr="00E254FC" w:rsidRDefault="00F149B4" w:rsidP="00F149B4">
            <w:pPr>
              <w:widowControl/>
              <w:shd w:val="solid" w:color="FFFFFF" w:fill="FFFFFF"/>
              <w:spacing w:line="0" w:lineRule="atLeast"/>
              <w:jc w:val="left"/>
              <w:rPr>
                <w:rFonts w:ascii="宋体" w:hAnsi="宋体" w:cs="宋体" w:hint="eastAsia"/>
                <w:kern w:val="0"/>
                <w:sz w:val="18"/>
                <w:szCs w:val="18"/>
              </w:rPr>
            </w:pPr>
            <w:r w:rsidRPr="00E254FC">
              <w:rPr>
                <w:rFonts w:ascii="宋体" w:hAnsi="宋体" w:cs="宋体"/>
                <w:sz w:val="18"/>
                <w:szCs w:val="18"/>
              </w:rPr>
              <w:t>2）</w:t>
            </w:r>
            <w:r w:rsidRPr="00E254FC">
              <w:rPr>
                <w:rFonts w:ascii="宋体" w:hAnsi="宋体" w:cs="宋体" w:hint="eastAsia"/>
                <w:sz w:val="18"/>
                <w:szCs w:val="18"/>
              </w:rPr>
              <w:t>维保单位应加强现场作业人员安全警示教育培育培训，提升作业人员的自我安全保护意识。</w:t>
            </w:r>
          </w:p>
        </w:tc>
        <w:tc>
          <w:tcPr>
            <w:tcW w:w="745" w:type="dxa"/>
            <w:vAlign w:val="center"/>
          </w:tcPr>
          <w:p w14:paraId="6F4A27CA" w14:textId="77777777" w:rsidR="00F149B4" w:rsidRPr="00E254FC" w:rsidRDefault="00F149B4" w:rsidP="00F149B4">
            <w:pPr>
              <w:widowControl/>
              <w:shd w:val="solid" w:color="FFFFFF" w:fill="FFFFFF"/>
              <w:spacing w:line="0" w:lineRule="atLeast"/>
              <w:jc w:val="left"/>
              <w:rPr>
                <w:rFonts w:ascii="宋体" w:hAnsi="宋体" w:cs="宋体" w:hint="eastAsia"/>
                <w:kern w:val="0"/>
                <w:sz w:val="18"/>
                <w:szCs w:val="18"/>
              </w:rPr>
            </w:pPr>
          </w:p>
        </w:tc>
      </w:tr>
      <w:tr w:rsidR="00F149B4" w:rsidRPr="00E254FC" w14:paraId="60CE7882" w14:textId="77777777" w:rsidTr="009D0482">
        <w:trPr>
          <w:trHeight w:val="20"/>
          <w:jc w:val="center"/>
        </w:trPr>
        <w:tc>
          <w:tcPr>
            <w:tcW w:w="694" w:type="dxa"/>
            <w:vMerge/>
            <w:vAlign w:val="center"/>
          </w:tcPr>
          <w:p w14:paraId="1BBBC33E" w14:textId="77777777" w:rsidR="00F149B4" w:rsidRPr="00E254FC" w:rsidRDefault="00F149B4" w:rsidP="00F149B4">
            <w:pPr>
              <w:shd w:val="solid" w:color="FFFFFF" w:fill="FFFFFF"/>
              <w:spacing w:line="0" w:lineRule="atLeast"/>
              <w:jc w:val="left"/>
              <w:rPr>
                <w:rFonts w:ascii="宋体" w:hAnsi="宋体" w:cs="宋体" w:hint="eastAsia"/>
                <w:kern w:val="0"/>
                <w:sz w:val="18"/>
                <w:szCs w:val="18"/>
              </w:rPr>
            </w:pPr>
          </w:p>
        </w:tc>
        <w:tc>
          <w:tcPr>
            <w:tcW w:w="851" w:type="dxa"/>
            <w:vAlign w:val="center"/>
          </w:tcPr>
          <w:p w14:paraId="0D3DEF4D" w14:textId="77777777" w:rsidR="00F149B4" w:rsidRPr="00E254FC" w:rsidRDefault="00F149B4" w:rsidP="00F149B4">
            <w:pPr>
              <w:widowControl/>
              <w:shd w:val="solid" w:color="FFFFFF" w:fill="FFFFFF"/>
              <w:spacing w:line="0" w:lineRule="atLeast"/>
              <w:jc w:val="left"/>
              <w:rPr>
                <w:rFonts w:ascii="宋体" w:hAnsi="宋体" w:cs="宋体" w:hint="eastAsia"/>
                <w:kern w:val="0"/>
                <w:sz w:val="18"/>
                <w:szCs w:val="18"/>
              </w:rPr>
            </w:pPr>
            <w:r w:rsidRPr="00E254FC">
              <w:rPr>
                <w:rFonts w:ascii="宋体" w:hAnsi="宋体" w:cs="宋体" w:hint="eastAsia"/>
                <w:sz w:val="18"/>
                <w:szCs w:val="18"/>
              </w:rPr>
              <w:t>挤压、剪切</w:t>
            </w:r>
          </w:p>
        </w:tc>
        <w:tc>
          <w:tcPr>
            <w:tcW w:w="850" w:type="dxa"/>
            <w:vAlign w:val="center"/>
          </w:tcPr>
          <w:p w14:paraId="1C122548" w14:textId="77777777" w:rsidR="00F149B4" w:rsidRPr="00E254FC" w:rsidRDefault="00F149B4" w:rsidP="00F149B4">
            <w:pPr>
              <w:widowControl/>
              <w:shd w:val="solid" w:color="FFFFFF" w:fill="FFFFFF"/>
              <w:spacing w:line="0" w:lineRule="atLeast"/>
              <w:jc w:val="left"/>
              <w:rPr>
                <w:rFonts w:ascii="宋体" w:hAnsi="宋体" w:cs="宋体" w:hint="eastAsia"/>
                <w:kern w:val="0"/>
                <w:sz w:val="18"/>
                <w:szCs w:val="18"/>
              </w:rPr>
            </w:pPr>
            <w:r w:rsidRPr="00E254FC">
              <w:rPr>
                <w:rFonts w:ascii="宋体" w:hAnsi="宋体" w:cs="宋体" w:hint="eastAsia"/>
                <w:sz w:val="18"/>
                <w:szCs w:val="18"/>
              </w:rPr>
              <w:t>违章作业</w:t>
            </w:r>
          </w:p>
        </w:tc>
        <w:tc>
          <w:tcPr>
            <w:tcW w:w="2413" w:type="dxa"/>
            <w:vAlign w:val="center"/>
          </w:tcPr>
          <w:p w14:paraId="7F2CF97E" w14:textId="77777777" w:rsidR="00F149B4" w:rsidRPr="00E254FC" w:rsidRDefault="00F149B4" w:rsidP="00F149B4">
            <w:pPr>
              <w:widowControl/>
              <w:shd w:val="solid" w:color="FFFFFF" w:fill="FFFFFF"/>
              <w:spacing w:line="0" w:lineRule="atLeast"/>
              <w:jc w:val="left"/>
              <w:rPr>
                <w:rFonts w:ascii="宋体" w:hAnsi="宋体" w:cs="宋体" w:hint="eastAsia"/>
                <w:kern w:val="0"/>
                <w:sz w:val="18"/>
                <w:szCs w:val="18"/>
              </w:rPr>
            </w:pPr>
            <w:r w:rsidRPr="00E254FC">
              <w:rPr>
                <w:rFonts w:ascii="宋体" w:hAnsi="宋体" w:cs="宋体" w:hint="eastAsia"/>
                <w:sz w:val="18"/>
                <w:szCs w:val="18"/>
              </w:rPr>
              <w:t>维修完成后未将梯级、踏板安装复位</w:t>
            </w:r>
          </w:p>
        </w:tc>
        <w:tc>
          <w:tcPr>
            <w:tcW w:w="8622" w:type="dxa"/>
            <w:vAlign w:val="center"/>
          </w:tcPr>
          <w:p w14:paraId="7B6C5BC5" w14:textId="77777777" w:rsidR="00F149B4" w:rsidRPr="00E254FC" w:rsidRDefault="00F149B4" w:rsidP="00F149B4">
            <w:pPr>
              <w:widowControl/>
              <w:shd w:val="solid" w:color="FFFFFF" w:fill="FFFFFF"/>
              <w:spacing w:line="0" w:lineRule="atLeast"/>
              <w:jc w:val="left"/>
              <w:rPr>
                <w:rFonts w:ascii="宋体" w:hAnsi="宋体" w:cs="宋体" w:hint="eastAsia"/>
                <w:kern w:val="0"/>
                <w:sz w:val="18"/>
                <w:szCs w:val="18"/>
              </w:rPr>
            </w:pPr>
            <w:r w:rsidRPr="00E254FC">
              <w:rPr>
                <w:rFonts w:ascii="宋体" w:hAnsi="宋体" w:cs="宋体"/>
                <w:sz w:val="18"/>
                <w:szCs w:val="18"/>
              </w:rPr>
              <w:t>1）</w:t>
            </w:r>
            <w:r w:rsidRPr="00E254FC">
              <w:rPr>
                <w:rFonts w:ascii="宋体" w:hAnsi="宋体" w:cs="宋体" w:hint="eastAsia"/>
                <w:sz w:val="18"/>
                <w:szCs w:val="18"/>
              </w:rPr>
              <w:t>督促维保单位作业人员严格按照公司制定的现场操作规程安全作业，建立作业工作程序和检查方法；</w:t>
            </w:r>
          </w:p>
          <w:p w14:paraId="07097E4B" w14:textId="77777777" w:rsidR="00F149B4" w:rsidRPr="00E254FC" w:rsidRDefault="00F149B4" w:rsidP="00F149B4">
            <w:pPr>
              <w:widowControl/>
              <w:shd w:val="solid" w:color="FFFFFF" w:fill="FFFFFF"/>
              <w:spacing w:line="0" w:lineRule="atLeast"/>
              <w:jc w:val="left"/>
              <w:rPr>
                <w:rFonts w:ascii="宋体" w:hAnsi="宋体" w:cs="宋体" w:hint="eastAsia"/>
                <w:kern w:val="0"/>
                <w:sz w:val="18"/>
                <w:szCs w:val="18"/>
              </w:rPr>
            </w:pPr>
            <w:r w:rsidRPr="00E254FC">
              <w:rPr>
                <w:rFonts w:ascii="宋体" w:hAnsi="宋体" w:cs="宋体"/>
                <w:sz w:val="18"/>
                <w:szCs w:val="18"/>
              </w:rPr>
              <w:t>2）</w:t>
            </w:r>
            <w:r w:rsidRPr="00E254FC">
              <w:rPr>
                <w:rFonts w:ascii="宋体" w:hAnsi="宋体" w:cs="宋体" w:hint="eastAsia"/>
                <w:sz w:val="18"/>
                <w:szCs w:val="18"/>
              </w:rPr>
              <w:t>对于梯级、踏板缺失监测装置，定期检验，确保有效；</w:t>
            </w:r>
          </w:p>
          <w:p w14:paraId="123EC21D" w14:textId="77777777" w:rsidR="00F149B4" w:rsidRPr="00E254FC" w:rsidRDefault="00F149B4" w:rsidP="00F149B4">
            <w:pPr>
              <w:widowControl/>
              <w:shd w:val="solid" w:color="FFFFFF" w:fill="FFFFFF"/>
              <w:spacing w:line="0" w:lineRule="atLeast"/>
              <w:jc w:val="left"/>
              <w:rPr>
                <w:rFonts w:ascii="宋体" w:hAnsi="宋体" w:cs="宋体" w:hint="eastAsia"/>
                <w:kern w:val="0"/>
                <w:sz w:val="18"/>
                <w:szCs w:val="18"/>
              </w:rPr>
            </w:pPr>
            <w:r w:rsidRPr="00E254FC">
              <w:rPr>
                <w:rFonts w:ascii="宋体" w:hAnsi="宋体" w:cs="宋体"/>
                <w:sz w:val="18"/>
                <w:szCs w:val="18"/>
              </w:rPr>
              <w:t>3）</w:t>
            </w:r>
            <w:r w:rsidRPr="00E254FC">
              <w:rPr>
                <w:rFonts w:ascii="宋体" w:hAnsi="宋体" w:cs="宋体" w:hint="eastAsia"/>
                <w:sz w:val="18"/>
                <w:szCs w:val="18"/>
              </w:rPr>
              <w:t>维保单位应加强现场作业人员安全警示教育培育培训，提升作业人员的自我安全保护意识。</w:t>
            </w:r>
          </w:p>
        </w:tc>
        <w:tc>
          <w:tcPr>
            <w:tcW w:w="745" w:type="dxa"/>
            <w:vAlign w:val="center"/>
          </w:tcPr>
          <w:p w14:paraId="0CA9953A" w14:textId="77777777" w:rsidR="00F149B4" w:rsidRPr="00E254FC" w:rsidRDefault="00F149B4" w:rsidP="00F149B4">
            <w:pPr>
              <w:widowControl/>
              <w:shd w:val="solid" w:color="FFFFFF" w:fill="FFFFFF"/>
              <w:spacing w:line="0" w:lineRule="atLeast"/>
              <w:jc w:val="left"/>
              <w:rPr>
                <w:rFonts w:ascii="宋体" w:hAnsi="宋体" w:cs="宋体" w:hint="eastAsia"/>
                <w:kern w:val="0"/>
                <w:sz w:val="18"/>
                <w:szCs w:val="18"/>
              </w:rPr>
            </w:pPr>
          </w:p>
        </w:tc>
      </w:tr>
    </w:tbl>
    <w:p w14:paraId="0338E58D" w14:textId="77777777" w:rsidR="00F149B4" w:rsidRPr="00F149B4" w:rsidRDefault="00F149B4" w:rsidP="00F149B4">
      <w:pPr>
        <w:pStyle w:val="afffff9"/>
        <w:pageBreakBefore/>
        <w:spacing w:beforeLines="50" w:before="156" w:afterLines="50" w:after="156"/>
        <w:ind w:firstLineChars="0" w:firstLine="0"/>
        <w:jc w:val="center"/>
        <w:rPr>
          <w:rFonts w:ascii="黑体" w:eastAsia="黑体" w:hAnsi="黑体" w:hint="eastAsia"/>
        </w:rPr>
      </w:pPr>
      <w:r w:rsidRPr="00F149B4">
        <w:rPr>
          <w:rFonts w:ascii="黑体" w:eastAsia="黑体" w:hAnsi="黑体" w:hint="eastAsia"/>
        </w:rPr>
        <w:lastRenderedPageBreak/>
        <w:t>表B.11  特种设备常见风险事件分析及典型管控措施(自动扶梯)</w:t>
      </w:r>
      <w:r w:rsidRPr="00F149B4">
        <w:rPr>
          <w:rFonts w:hAnsi="宋体" w:hint="eastAsia"/>
        </w:rPr>
        <w:t>（续）</w:t>
      </w:r>
    </w:p>
    <w:tbl>
      <w:tblPr>
        <w:tblW w:w="14175"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4A0" w:firstRow="1" w:lastRow="0" w:firstColumn="1" w:lastColumn="0" w:noHBand="0" w:noVBand="1"/>
      </w:tblPr>
      <w:tblGrid>
        <w:gridCol w:w="694"/>
        <w:gridCol w:w="851"/>
        <w:gridCol w:w="850"/>
        <w:gridCol w:w="2413"/>
        <w:gridCol w:w="8622"/>
        <w:gridCol w:w="745"/>
      </w:tblGrid>
      <w:tr w:rsidR="00F149B4" w:rsidRPr="00E254FC" w14:paraId="6AFA7A90" w14:textId="77777777" w:rsidTr="00C17ECE">
        <w:trPr>
          <w:trHeight w:val="20"/>
          <w:tblHeader/>
          <w:jc w:val="center"/>
        </w:trPr>
        <w:tc>
          <w:tcPr>
            <w:tcW w:w="694" w:type="dxa"/>
            <w:tcBorders>
              <w:top w:val="single" w:sz="8" w:space="0" w:color="auto"/>
              <w:bottom w:val="single" w:sz="8" w:space="0" w:color="auto"/>
            </w:tcBorders>
            <w:vAlign w:val="center"/>
          </w:tcPr>
          <w:p w14:paraId="38CB13A3" w14:textId="77777777" w:rsidR="00F149B4" w:rsidRPr="00E254FC" w:rsidRDefault="00F149B4" w:rsidP="00C17ECE">
            <w:pPr>
              <w:widowControl/>
              <w:shd w:val="solid" w:color="FFFFFF" w:fill="FFFFFF"/>
              <w:spacing w:line="0" w:lineRule="atLeast"/>
              <w:jc w:val="center"/>
              <w:rPr>
                <w:rFonts w:ascii="宋体" w:hAnsi="宋体" w:cs="宋体" w:hint="eastAsia"/>
                <w:bCs/>
                <w:kern w:val="0"/>
                <w:sz w:val="18"/>
                <w:szCs w:val="18"/>
              </w:rPr>
            </w:pPr>
            <w:r w:rsidRPr="00E254FC">
              <w:rPr>
                <w:rFonts w:ascii="宋体" w:hAnsi="宋体"/>
                <w:sz w:val="18"/>
                <w:szCs w:val="18"/>
              </w:rPr>
              <w:br w:type="page"/>
            </w:r>
            <w:r w:rsidRPr="00E254FC">
              <w:rPr>
                <w:rFonts w:ascii="宋体" w:hAnsi="宋体" w:cs="宋体" w:hint="eastAsia"/>
                <w:bCs/>
                <w:sz w:val="18"/>
                <w:szCs w:val="18"/>
              </w:rPr>
              <w:t>风险来源</w:t>
            </w:r>
          </w:p>
        </w:tc>
        <w:tc>
          <w:tcPr>
            <w:tcW w:w="851" w:type="dxa"/>
            <w:tcBorders>
              <w:top w:val="single" w:sz="8" w:space="0" w:color="auto"/>
              <w:bottom w:val="single" w:sz="8" w:space="0" w:color="auto"/>
            </w:tcBorders>
            <w:vAlign w:val="center"/>
          </w:tcPr>
          <w:p w14:paraId="61BD1DA5" w14:textId="77777777" w:rsidR="00F149B4" w:rsidRPr="00E254FC" w:rsidRDefault="00F149B4" w:rsidP="00C17ECE">
            <w:pPr>
              <w:widowControl/>
              <w:shd w:val="solid" w:color="FFFFFF" w:fill="FFFFFF"/>
              <w:spacing w:line="0" w:lineRule="atLeast"/>
              <w:jc w:val="center"/>
              <w:rPr>
                <w:rFonts w:ascii="宋体" w:hAnsi="宋体" w:cs="宋体" w:hint="eastAsia"/>
                <w:bCs/>
                <w:kern w:val="0"/>
                <w:sz w:val="18"/>
                <w:szCs w:val="18"/>
              </w:rPr>
            </w:pPr>
            <w:r w:rsidRPr="00E254FC">
              <w:rPr>
                <w:rFonts w:ascii="宋体" w:hAnsi="宋体" w:cs="宋体" w:hint="eastAsia"/>
                <w:bCs/>
                <w:sz w:val="18"/>
                <w:szCs w:val="18"/>
              </w:rPr>
              <w:t>风险事件描述</w:t>
            </w:r>
          </w:p>
        </w:tc>
        <w:tc>
          <w:tcPr>
            <w:tcW w:w="3263" w:type="dxa"/>
            <w:gridSpan w:val="2"/>
            <w:tcBorders>
              <w:top w:val="single" w:sz="8" w:space="0" w:color="auto"/>
              <w:bottom w:val="single" w:sz="8" w:space="0" w:color="auto"/>
            </w:tcBorders>
            <w:vAlign w:val="center"/>
          </w:tcPr>
          <w:p w14:paraId="2F273416" w14:textId="77777777" w:rsidR="00F149B4" w:rsidRPr="00E254FC" w:rsidRDefault="00F149B4" w:rsidP="00C17ECE">
            <w:pPr>
              <w:widowControl/>
              <w:shd w:val="solid" w:color="FFFFFF" w:fill="FFFFFF"/>
              <w:spacing w:line="0" w:lineRule="atLeast"/>
              <w:jc w:val="center"/>
              <w:rPr>
                <w:rFonts w:ascii="宋体" w:hAnsi="宋体" w:cs="宋体" w:hint="eastAsia"/>
                <w:bCs/>
                <w:kern w:val="0"/>
                <w:sz w:val="18"/>
                <w:szCs w:val="18"/>
              </w:rPr>
            </w:pPr>
            <w:r w:rsidRPr="00E254FC">
              <w:rPr>
                <w:rFonts w:ascii="宋体" w:hAnsi="宋体" w:cs="宋体" w:hint="eastAsia"/>
                <w:bCs/>
                <w:sz w:val="18"/>
                <w:szCs w:val="18"/>
              </w:rPr>
              <w:t>风险因素</w:t>
            </w:r>
          </w:p>
        </w:tc>
        <w:tc>
          <w:tcPr>
            <w:tcW w:w="8622" w:type="dxa"/>
            <w:tcBorders>
              <w:top w:val="single" w:sz="8" w:space="0" w:color="auto"/>
              <w:bottom w:val="single" w:sz="8" w:space="0" w:color="auto"/>
            </w:tcBorders>
            <w:vAlign w:val="center"/>
          </w:tcPr>
          <w:p w14:paraId="0E05EE1C" w14:textId="77777777" w:rsidR="00F149B4" w:rsidRPr="00E254FC" w:rsidRDefault="00F149B4" w:rsidP="00C17ECE">
            <w:pPr>
              <w:widowControl/>
              <w:shd w:val="solid" w:color="FFFFFF" w:fill="FFFFFF"/>
              <w:spacing w:line="0" w:lineRule="atLeast"/>
              <w:jc w:val="center"/>
              <w:rPr>
                <w:rFonts w:ascii="宋体" w:hAnsi="宋体" w:cs="宋体" w:hint="eastAsia"/>
                <w:bCs/>
                <w:kern w:val="0"/>
                <w:sz w:val="18"/>
                <w:szCs w:val="18"/>
              </w:rPr>
            </w:pPr>
            <w:r w:rsidRPr="00E254FC">
              <w:rPr>
                <w:rFonts w:ascii="宋体" w:hAnsi="宋体" w:cs="宋体" w:hint="eastAsia"/>
                <w:bCs/>
                <w:sz w:val="18"/>
                <w:szCs w:val="18"/>
              </w:rPr>
              <w:t>管控措施</w:t>
            </w:r>
          </w:p>
        </w:tc>
        <w:tc>
          <w:tcPr>
            <w:tcW w:w="745" w:type="dxa"/>
            <w:tcBorders>
              <w:top w:val="single" w:sz="8" w:space="0" w:color="auto"/>
              <w:bottom w:val="single" w:sz="8" w:space="0" w:color="auto"/>
            </w:tcBorders>
            <w:vAlign w:val="center"/>
          </w:tcPr>
          <w:p w14:paraId="148C71E7" w14:textId="77777777" w:rsidR="00F149B4" w:rsidRPr="00E254FC" w:rsidRDefault="00F149B4" w:rsidP="00C17ECE">
            <w:pPr>
              <w:widowControl/>
              <w:shd w:val="solid" w:color="FFFFFF" w:fill="FFFFFF"/>
              <w:spacing w:line="0" w:lineRule="atLeast"/>
              <w:jc w:val="center"/>
              <w:rPr>
                <w:rFonts w:ascii="宋体" w:hAnsi="宋体" w:cs="宋体" w:hint="eastAsia"/>
                <w:bCs/>
                <w:kern w:val="0"/>
                <w:sz w:val="18"/>
                <w:szCs w:val="18"/>
              </w:rPr>
            </w:pPr>
            <w:r w:rsidRPr="00E254FC">
              <w:rPr>
                <w:rFonts w:ascii="宋体" w:hAnsi="宋体" w:cs="宋体" w:hint="eastAsia"/>
                <w:bCs/>
                <w:sz w:val="18"/>
                <w:szCs w:val="18"/>
              </w:rPr>
              <w:t>适用范围</w:t>
            </w:r>
          </w:p>
        </w:tc>
      </w:tr>
      <w:tr w:rsidR="00275A2C" w:rsidRPr="00E254FC" w14:paraId="678D9C5F" w14:textId="77777777" w:rsidTr="00275A2C">
        <w:trPr>
          <w:trHeight w:val="766"/>
          <w:jc w:val="center"/>
        </w:trPr>
        <w:tc>
          <w:tcPr>
            <w:tcW w:w="694" w:type="dxa"/>
            <w:vMerge w:val="restart"/>
            <w:vAlign w:val="center"/>
          </w:tcPr>
          <w:p w14:paraId="7A12C506" w14:textId="0B7702C2" w:rsidR="00275A2C" w:rsidRPr="00E254FC" w:rsidRDefault="00275A2C" w:rsidP="00F149B4">
            <w:pPr>
              <w:shd w:val="solid" w:color="FFFFFF" w:fill="FFFFFF"/>
              <w:spacing w:line="0" w:lineRule="atLeast"/>
              <w:jc w:val="left"/>
              <w:rPr>
                <w:rFonts w:ascii="宋体" w:hAnsi="宋体" w:cs="宋体" w:hint="eastAsia"/>
                <w:kern w:val="0"/>
                <w:sz w:val="18"/>
                <w:szCs w:val="18"/>
              </w:rPr>
            </w:pPr>
            <w:r w:rsidRPr="00E254FC">
              <w:rPr>
                <w:rFonts w:ascii="宋体" w:hAnsi="宋体" w:cs="宋体" w:hint="eastAsia"/>
                <w:sz w:val="18"/>
                <w:szCs w:val="18"/>
              </w:rPr>
              <w:t>维修作业</w:t>
            </w:r>
          </w:p>
        </w:tc>
        <w:tc>
          <w:tcPr>
            <w:tcW w:w="851" w:type="dxa"/>
            <w:vMerge w:val="restart"/>
            <w:vAlign w:val="center"/>
          </w:tcPr>
          <w:p w14:paraId="3D1D7B94" w14:textId="3C4C835E" w:rsidR="00275A2C" w:rsidRPr="00E254FC" w:rsidRDefault="00275A2C" w:rsidP="00F149B4">
            <w:pPr>
              <w:widowControl/>
              <w:shd w:val="solid" w:color="FFFFFF" w:fill="FFFFFF"/>
              <w:spacing w:line="0" w:lineRule="atLeast"/>
              <w:jc w:val="left"/>
              <w:rPr>
                <w:rFonts w:ascii="宋体" w:hAnsi="宋体" w:cs="宋体" w:hint="eastAsia"/>
                <w:kern w:val="0"/>
                <w:sz w:val="18"/>
                <w:szCs w:val="18"/>
              </w:rPr>
            </w:pPr>
            <w:r>
              <w:rPr>
                <w:rFonts w:ascii="宋体" w:hAnsi="宋体" w:cs="宋体" w:hint="eastAsia"/>
                <w:kern w:val="0"/>
                <w:sz w:val="18"/>
                <w:szCs w:val="18"/>
              </w:rPr>
              <w:t>触电</w:t>
            </w:r>
          </w:p>
        </w:tc>
        <w:tc>
          <w:tcPr>
            <w:tcW w:w="850" w:type="dxa"/>
            <w:vMerge w:val="restart"/>
            <w:vAlign w:val="center"/>
          </w:tcPr>
          <w:p w14:paraId="2F1AB51C" w14:textId="750797E9" w:rsidR="00275A2C" w:rsidRPr="00E254FC" w:rsidRDefault="00275A2C" w:rsidP="00F149B4">
            <w:pPr>
              <w:widowControl/>
              <w:shd w:val="solid" w:color="FFFFFF" w:fill="FFFFFF"/>
              <w:spacing w:line="0" w:lineRule="atLeast"/>
              <w:jc w:val="left"/>
              <w:rPr>
                <w:rFonts w:ascii="宋体" w:hAnsi="宋体" w:cs="宋体" w:hint="eastAsia"/>
                <w:kern w:val="0"/>
                <w:sz w:val="18"/>
                <w:szCs w:val="18"/>
              </w:rPr>
            </w:pPr>
            <w:r w:rsidRPr="00E254FC">
              <w:rPr>
                <w:rFonts w:ascii="宋体" w:hAnsi="宋体" w:cs="宋体" w:hint="eastAsia"/>
                <w:sz w:val="18"/>
                <w:szCs w:val="18"/>
              </w:rPr>
              <w:t>人员能力不足</w:t>
            </w:r>
          </w:p>
        </w:tc>
        <w:tc>
          <w:tcPr>
            <w:tcW w:w="2413" w:type="dxa"/>
            <w:vAlign w:val="center"/>
          </w:tcPr>
          <w:p w14:paraId="2EA2AC91" w14:textId="66E29C39" w:rsidR="00275A2C" w:rsidRPr="00E254FC" w:rsidRDefault="00275A2C" w:rsidP="00F149B4">
            <w:pPr>
              <w:widowControl/>
              <w:shd w:val="solid" w:color="FFFFFF" w:fill="FFFFFF"/>
              <w:spacing w:line="0" w:lineRule="atLeast"/>
              <w:jc w:val="left"/>
              <w:rPr>
                <w:rFonts w:ascii="宋体" w:hAnsi="宋体" w:cs="宋体" w:hint="eastAsia"/>
                <w:kern w:val="0"/>
                <w:sz w:val="18"/>
                <w:szCs w:val="18"/>
              </w:rPr>
            </w:pPr>
            <w:r w:rsidRPr="00E254FC">
              <w:rPr>
                <w:rFonts w:ascii="宋体" w:hAnsi="宋体" w:cs="宋体" w:hint="eastAsia"/>
                <w:sz w:val="18"/>
                <w:szCs w:val="18"/>
              </w:rPr>
              <w:t>作业人员无证上岗</w:t>
            </w:r>
          </w:p>
        </w:tc>
        <w:tc>
          <w:tcPr>
            <w:tcW w:w="8622" w:type="dxa"/>
            <w:vMerge w:val="restart"/>
            <w:vAlign w:val="center"/>
          </w:tcPr>
          <w:p w14:paraId="4E0BFA7E" w14:textId="77777777" w:rsidR="00275A2C" w:rsidRPr="00E254FC" w:rsidRDefault="00275A2C" w:rsidP="00F149B4">
            <w:pPr>
              <w:widowControl/>
              <w:shd w:val="solid" w:color="FFFFFF" w:fill="FFFFFF"/>
              <w:spacing w:line="0" w:lineRule="atLeast"/>
              <w:jc w:val="left"/>
              <w:rPr>
                <w:rFonts w:ascii="宋体" w:hAnsi="宋体" w:cs="宋体" w:hint="eastAsia"/>
                <w:kern w:val="0"/>
                <w:sz w:val="18"/>
                <w:szCs w:val="18"/>
              </w:rPr>
            </w:pPr>
            <w:r w:rsidRPr="00E254FC">
              <w:rPr>
                <w:rFonts w:ascii="宋体" w:hAnsi="宋体" w:cs="宋体"/>
                <w:sz w:val="18"/>
                <w:szCs w:val="18"/>
              </w:rPr>
              <w:t>1）</w:t>
            </w:r>
            <w:r w:rsidRPr="00E254FC">
              <w:rPr>
                <w:rFonts w:ascii="宋体" w:hAnsi="宋体" w:cs="宋体" w:hint="eastAsia"/>
                <w:sz w:val="18"/>
                <w:szCs w:val="18"/>
              </w:rPr>
              <w:t>督促维保单</w:t>
            </w:r>
            <w:proofErr w:type="gramStart"/>
            <w:r w:rsidRPr="00E254FC">
              <w:rPr>
                <w:rFonts w:ascii="宋体" w:hAnsi="宋体" w:cs="宋体" w:hint="eastAsia"/>
                <w:sz w:val="18"/>
                <w:szCs w:val="18"/>
              </w:rPr>
              <w:t>位加强</w:t>
            </w:r>
            <w:proofErr w:type="gramEnd"/>
            <w:r w:rsidRPr="00E254FC">
              <w:rPr>
                <w:rFonts w:ascii="宋体" w:hAnsi="宋体" w:cs="宋体" w:hint="eastAsia"/>
                <w:sz w:val="18"/>
                <w:szCs w:val="18"/>
              </w:rPr>
              <w:t>对作业人员持证情况的检查，杜绝无证维保、借证维保和挂靠维保违法现象；</w:t>
            </w:r>
          </w:p>
          <w:p w14:paraId="3C959855" w14:textId="77777777" w:rsidR="00275A2C" w:rsidRPr="00E254FC" w:rsidRDefault="00275A2C" w:rsidP="00F149B4">
            <w:pPr>
              <w:widowControl/>
              <w:shd w:val="solid" w:color="FFFFFF" w:fill="FFFFFF"/>
              <w:spacing w:line="0" w:lineRule="atLeast"/>
              <w:jc w:val="left"/>
              <w:rPr>
                <w:rFonts w:ascii="宋体" w:hAnsi="宋体" w:cs="宋体" w:hint="eastAsia"/>
                <w:kern w:val="0"/>
                <w:sz w:val="18"/>
                <w:szCs w:val="18"/>
              </w:rPr>
            </w:pPr>
            <w:r w:rsidRPr="00E254FC">
              <w:rPr>
                <w:rFonts w:ascii="宋体" w:hAnsi="宋体" w:cs="宋体"/>
                <w:sz w:val="18"/>
                <w:szCs w:val="18"/>
              </w:rPr>
              <w:t>2）</w:t>
            </w:r>
            <w:r w:rsidRPr="00E254FC">
              <w:rPr>
                <w:rFonts w:ascii="宋体" w:hAnsi="宋体" w:cs="宋体" w:hint="eastAsia"/>
                <w:sz w:val="18"/>
                <w:szCs w:val="18"/>
              </w:rPr>
              <w:t>定期对持证的作业人员开展技能培训，安排作业人员进行等级工职业技能教育；</w:t>
            </w:r>
          </w:p>
          <w:p w14:paraId="2426A093" w14:textId="5201B637" w:rsidR="00275A2C" w:rsidRPr="00E254FC" w:rsidRDefault="00275A2C" w:rsidP="00F149B4">
            <w:pPr>
              <w:widowControl/>
              <w:shd w:val="solid" w:color="FFFFFF" w:fill="FFFFFF"/>
              <w:spacing w:line="0" w:lineRule="atLeast"/>
              <w:jc w:val="left"/>
              <w:rPr>
                <w:rFonts w:ascii="宋体" w:hAnsi="宋体" w:cs="宋体" w:hint="eastAsia"/>
                <w:kern w:val="0"/>
                <w:sz w:val="18"/>
                <w:szCs w:val="18"/>
              </w:rPr>
            </w:pPr>
            <w:r w:rsidRPr="00E254FC">
              <w:rPr>
                <w:rFonts w:ascii="宋体" w:hAnsi="宋体" w:cs="宋体"/>
                <w:sz w:val="18"/>
                <w:szCs w:val="18"/>
              </w:rPr>
              <w:t>3）</w:t>
            </w:r>
            <w:r w:rsidRPr="00E254FC">
              <w:rPr>
                <w:rFonts w:ascii="宋体" w:hAnsi="宋体" w:cs="宋体" w:hint="eastAsia"/>
                <w:sz w:val="18"/>
                <w:szCs w:val="18"/>
              </w:rPr>
              <w:t>电气专业人员应持证上岗，非电气专业人员不准进行任何电气部件的更换或维修</w:t>
            </w:r>
            <w:r w:rsidRPr="00E254FC">
              <w:rPr>
                <w:rFonts w:ascii="宋体" w:hAnsi="宋体" w:cs="宋体" w:hint="eastAsia"/>
                <w:kern w:val="0"/>
                <w:sz w:val="18"/>
                <w:szCs w:val="18"/>
              </w:rPr>
              <w:t>，</w:t>
            </w:r>
            <w:r w:rsidRPr="00E254FC">
              <w:rPr>
                <w:rFonts w:ascii="宋体" w:hAnsi="宋体" w:cs="宋体" w:hint="eastAsia"/>
                <w:sz w:val="18"/>
                <w:szCs w:val="18"/>
              </w:rPr>
              <w:t>特别是高压电气部件维修更换。分期分批安排作业人员进行等级工培训，提升单位员工技能。</w:t>
            </w:r>
          </w:p>
        </w:tc>
        <w:tc>
          <w:tcPr>
            <w:tcW w:w="745" w:type="dxa"/>
            <w:vMerge w:val="restart"/>
            <w:vAlign w:val="center"/>
          </w:tcPr>
          <w:p w14:paraId="78EAECDC" w14:textId="77777777" w:rsidR="00275A2C" w:rsidRPr="00E254FC" w:rsidRDefault="00275A2C" w:rsidP="00F149B4">
            <w:pPr>
              <w:widowControl/>
              <w:shd w:val="solid" w:color="FFFFFF" w:fill="FFFFFF"/>
              <w:spacing w:line="0" w:lineRule="atLeast"/>
              <w:jc w:val="left"/>
              <w:rPr>
                <w:rFonts w:ascii="宋体" w:hAnsi="宋体" w:cs="宋体" w:hint="eastAsia"/>
                <w:kern w:val="0"/>
                <w:sz w:val="18"/>
                <w:szCs w:val="18"/>
              </w:rPr>
            </w:pPr>
          </w:p>
        </w:tc>
      </w:tr>
      <w:tr w:rsidR="00275A2C" w:rsidRPr="00E254FC" w14:paraId="542661DC" w14:textId="77777777" w:rsidTr="00275A2C">
        <w:trPr>
          <w:trHeight w:val="826"/>
          <w:jc w:val="center"/>
        </w:trPr>
        <w:tc>
          <w:tcPr>
            <w:tcW w:w="694" w:type="dxa"/>
            <w:vMerge/>
            <w:vAlign w:val="center"/>
          </w:tcPr>
          <w:p w14:paraId="26BCB819" w14:textId="77777777" w:rsidR="00275A2C" w:rsidRPr="00E254FC" w:rsidRDefault="00275A2C" w:rsidP="00F149B4">
            <w:pPr>
              <w:shd w:val="solid" w:color="FFFFFF" w:fill="FFFFFF"/>
              <w:spacing w:line="0" w:lineRule="atLeast"/>
              <w:jc w:val="left"/>
              <w:rPr>
                <w:rFonts w:ascii="宋体" w:hAnsi="宋体" w:cs="宋体" w:hint="eastAsia"/>
                <w:kern w:val="0"/>
                <w:sz w:val="18"/>
                <w:szCs w:val="18"/>
              </w:rPr>
            </w:pPr>
          </w:p>
        </w:tc>
        <w:tc>
          <w:tcPr>
            <w:tcW w:w="851" w:type="dxa"/>
            <w:vMerge/>
            <w:vAlign w:val="center"/>
          </w:tcPr>
          <w:p w14:paraId="30EF56FF" w14:textId="77777777" w:rsidR="00275A2C" w:rsidRPr="00E254FC" w:rsidRDefault="00275A2C" w:rsidP="00F149B4">
            <w:pPr>
              <w:widowControl/>
              <w:shd w:val="solid" w:color="FFFFFF" w:fill="FFFFFF"/>
              <w:spacing w:line="0" w:lineRule="atLeast"/>
              <w:jc w:val="left"/>
              <w:rPr>
                <w:rFonts w:ascii="宋体" w:hAnsi="宋体" w:cs="宋体" w:hint="eastAsia"/>
                <w:kern w:val="0"/>
                <w:sz w:val="18"/>
                <w:szCs w:val="18"/>
              </w:rPr>
            </w:pPr>
          </w:p>
        </w:tc>
        <w:tc>
          <w:tcPr>
            <w:tcW w:w="850" w:type="dxa"/>
            <w:vMerge/>
            <w:vAlign w:val="center"/>
          </w:tcPr>
          <w:p w14:paraId="68E94C27" w14:textId="77777777" w:rsidR="00275A2C" w:rsidRPr="00E254FC" w:rsidRDefault="00275A2C" w:rsidP="00F149B4">
            <w:pPr>
              <w:widowControl/>
              <w:shd w:val="solid" w:color="FFFFFF" w:fill="FFFFFF"/>
              <w:spacing w:line="0" w:lineRule="atLeast"/>
              <w:jc w:val="left"/>
              <w:rPr>
                <w:rFonts w:ascii="宋体" w:hAnsi="宋体" w:cs="宋体" w:hint="eastAsia"/>
                <w:sz w:val="18"/>
                <w:szCs w:val="18"/>
              </w:rPr>
            </w:pPr>
          </w:p>
        </w:tc>
        <w:tc>
          <w:tcPr>
            <w:tcW w:w="2413" w:type="dxa"/>
            <w:vAlign w:val="center"/>
          </w:tcPr>
          <w:p w14:paraId="591B5400" w14:textId="1E901498" w:rsidR="00275A2C" w:rsidRPr="00E254FC" w:rsidRDefault="00275A2C" w:rsidP="00F149B4">
            <w:pPr>
              <w:widowControl/>
              <w:shd w:val="solid" w:color="FFFFFF" w:fill="FFFFFF"/>
              <w:spacing w:line="0" w:lineRule="atLeast"/>
              <w:jc w:val="left"/>
              <w:rPr>
                <w:rFonts w:ascii="宋体" w:hAnsi="宋体" w:cs="宋体" w:hint="eastAsia"/>
                <w:sz w:val="18"/>
                <w:szCs w:val="18"/>
              </w:rPr>
            </w:pPr>
            <w:r w:rsidRPr="00E254FC">
              <w:rPr>
                <w:rFonts w:ascii="宋体" w:hAnsi="宋体" w:cs="宋体" w:hint="eastAsia"/>
                <w:sz w:val="18"/>
                <w:szCs w:val="18"/>
              </w:rPr>
              <w:t>接线不正确，操作失误</w:t>
            </w:r>
          </w:p>
        </w:tc>
        <w:tc>
          <w:tcPr>
            <w:tcW w:w="8622" w:type="dxa"/>
            <w:vMerge/>
            <w:vAlign w:val="center"/>
          </w:tcPr>
          <w:p w14:paraId="08726A0E" w14:textId="77777777" w:rsidR="00275A2C" w:rsidRPr="00E254FC" w:rsidRDefault="00275A2C" w:rsidP="00F149B4">
            <w:pPr>
              <w:widowControl/>
              <w:shd w:val="solid" w:color="FFFFFF" w:fill="FFFFFF"/>
              <w:spacing w:line="0" w:lineRule="atLeast"/>
              <w:jc w:val="left"/>
              <w:rPr>
                <w:rFonts w:ascii="宋体" w:hAnsi="宋体" w:cs="宋体" w:hint="eastAsia"/>
                <w:sz w:val="18"/>
                <w:szCs w:val="18"/>
              </w:rPr>
            </w:pPr>
          </w:p>
        </w:tc>
        <w:tc>
          <w:tcPr>
            <w:tcW w:w="745" w:type="dxa"/>
            <w:vMerge/>
            <w:vAlign w:val="center"/>
          </w:tcPr>
          <w:p w14:paraId="285B5DB3" w14:textId="77777777" w:rsidR="00275A2C" w:rsidRPr="00E254FC" w:rsidRDefault="00275A2C" w:rsidP="00F149B4">
            <w:pPr>
              <w:widowControl/>
              <w:shd w:val="solid" w:color="FFFFFF" w:fill="FFFFFF"/>
              <w:spacing w:line="0" w:lineRule="atLeast"/>
              <w:jc w:val="left"/>
              <w:rPr>
                <w:rFonts w:ascii="宋体" w:hAnsi="宋体" w:cs="宋体" w:hint="eastAsia"/>
                <w:kern w:val="0"/>
                <w:sz w:val="18"/>
                <w:szCs w:val="18"/>
              </w:rPr>
            </w:pPr>
          </w:p>
        </w:tc>
      </w:tr>
      <w:tr w:rsidR="00F149B4" w:rsidRPr="00E254FC" w14:paraId="3A693CA9" w14:textId="77777777" w:rsidTr="00275A2C">
        <w:trPr>
          <w:trHeight w:val="842"/>
          <w:jc w:val="center"/>
        </w:trPr>
        <w:tc>
          <w:tcPr>
            <w:tcW w:w="694" w:type="dxa"/>
            <w:vMerge/>
            <w:vAlign w:val="center"/>
          </w:tcPr>
          <w:p w14:paraId="6EB53522" w14:textId="77777777" w:rsidR="00F149B4" w:rsidRPr="00E254FC" w:rsidRDefault="00F149B4" w:rsidP="00F149B4">
            <w:pPr>
              <w:shd w:val="solid" w:color="FFFFFF" w:fill="FFFFFF"/>
              <w:spacing w:line="0" w:lineRule="atLeast"/>
              <w:jc w:val="left"/>
              <w:rPr>
                <w:rFonts w:ascii="宋体" w:hAnsi="宋体" w:cs="宋体" w:hint="eastAsia"/>
                <w:kern w:val="0"/>
                <w:sz w:val="18"/>
                <w:szCs w:val="18"/>
              </w:rPr>
            </w:pPr>
          </w:p>
        </w:tc>
        <w:tc>
          <w:tcPr>
            <w:tcW w:w="851" w:type="dxa"/>
            <w:vMerge/>
            <w:vAlign w:val="center"/>
          </w:tcPr>
          <w:p w14:paraId="38C45E80" w14:textId="77777777" w:rsidR="00F149B4" w:rsidRPr="00E254FC" w:rsidRDefault="00F149B4" w:rsidP="00F149B4">
            <w:pPr>
              <w:widowControl/>
              <w:shd w:val="solid" w:color="FFFFFF" w:fill="FFFFFF"/>
              <w:spacing w:line="0" w:lineRule="atLeast"/>
              <w:jc w:val="left"/>
              <w:rPr>
                <w:rFonts w:ascii="宋体" w:hAnsi="宋体" w:cs="宋体" w:hint="eastAsia"/>
                <w:kern w:val="0"/>
                <w:sz w:val="18"/>
                <w:szCs w:val="18"/>
              </w:rPr>
            </w:pPr>
          </w:p>
        </w:tc>
        <w:tc>
          <w:tcPr>
            <w:tcW w:w="850" w:type="dxa"/>
            <w:vAlign w:val="center"/>
          </w:tcPr>
          <w:p w14:paraId="606A25CC" w14:textId="065C5527" w:rsidR="00F149B4" w:rsidRPr="00E254FC" w:rsidRDefault="00F149B4" w:rsidP="00F149B4">
            <w:pPr>
              <w:widowControl/>
              <w:shd w:val="solid" w:color="FFFFFF" w:fill="FFFFFF"/>
              <w:spacing w:line="0" w:lineRule="atLeast"/>
              <w:jc w:val="left"/>
              <w:rPr>
                <w:rFonts w:ascii="宋体" w:hAnsi="宋体" w:cs="宋体" w:hint="eastAsia"/>
                <w:sz w:val="18"/>
                <w:szCs w:val="18"/>
              </w:rPr>
            </w:pPr>
            <w:r w:rsidRPr="00E254FC">
              <w:rPr>
                <w:rFonts w:ascii="宋体" w:hAnsi="宋体" w:cs="宋体" w:hint="eastAsia"/>
                <w:sz w:val="18"/>
                <w:szCs w:val="18"/>
              </w:rPr>
              <w:t>违章作业</w:t>
            </w:r>
          </w:p>
        </w:tc>
        <w:tc>
          <w:tcPr>
            <w:tcW w:w="2413" w:type="dxa"/>
            <w:vAlign w:val="center"/>
          </w:tcPr>
          <w:p w14:paraId="6338E005" w14:textId="1F3B6E4B" w:rsidR="00F149B4" w:rsidRPr="00E254FC" w:rsidRDefault="00F149B4" w:rsidP="00F149B4">
            <w:pPr>
              <w:widowControl/>
              <w:shd w:val="solid" w:color="FFFFFF" w:fill="FFFFFF"/>
              <w:spacing w:line="0" w:lineRule="atLeast"/>
              <w:jc w:val="left"/>
              <w:rPr>
                <w:rFonts w:ascii="宋体" w:hAnsi="宋体" w:cs="宋体" w:hint="eastAsia"/>
                <w:sz w:val="18"/>
                <w:szCs w:val="18"/>
              </w:rPr>
            </w:pPr>
            <w:r w:rsidRPr="00E254FC">
              <w:rPr>
                <w:rFonts w:ascii="宋体" w:hAnsi="宋体" w:cs="宋体" w:hint="eastAsia"/>
                <w:sz w:val="18"/>
                <w:szCs w:val="18"/>
              </w:rPr>
              <w:t>工作中不遵守安全、技术规定，盲目作业</w:t>
            </w:r>
          </w:p>
        </w:tc>
        <w:tc>
          <w:tcPr>
            <w:tcW w:w="8622" w:type="dxa"/>
            <w:vAlign w:val="center"/>
          </w:tcPr>
          <w:p w14:paraId="460304C5" w14:textId="77777777" w:rsidR="00F149B4" w:rsidRPr="00E254FC" w:rsidRDefault="00F149B4" w:rsidP="00F149B4">
            <w:pPr>
              <w:widowControl/>
              <w:shd w:val="solid" w:color="FFFFFF" w:fill="FFFFFF"/>
              <w:spacing w:line="0" w:lineRule="atLeast"/>
              <w:jc w:val="left"/>
              <w:rPr>
                <w:rFonts w:ascii="宋体" w:hAnsi="宋体" w:cs="宋体" w:hint="eastAsia"/>
                <w:kern w:val="0"/>
                <w:sz w:val="18"/>
                <w:szCs w:val="18"/>
              </w:rPr>
            </w:pPr>
            <w:r w:rsidRPr="00E254FC">
              <w:rPr>
                <w:rFonts w:ascii="宋体" w:hAnsi="宋体" w:cs="宋体"/>
                <w:sz w:val="18"/>
                <w:szCs w:val="18"/>
              </w:rPr>
              <w:t>1）</w:t>
            </w:r>
            <w:r w:rsidRPr="00E254FC">
              <w:rPr>
                <w:rFonts w:ascii="宋体" w:hAnsi="宋体" w:cs="宋体" w:hint="eastAsia"/>
                <w:sz w:val="18"/>
                <w:szCs w:val="18"/>
              </w:rPr>
              <w:t>督促维保单位作业人员严格按照公司制定的现场操作规程安全作业；</w:t>
            </w:r>
          </w:p>
          <w:p w14:paraId="17F702A6" w14:textId="7CDAC504" w:rsidR="00F149B4" w:rsidRPr="00E254FC" w:rsidRDefault="00F149B4" w:rsidP="00F149B4">
            <w:pPr>
              <w:widowControl/>
              <w:shd w:val="solid" w:color="FFFFFF" w:fill="FFFFFF"/>
              <w:spacing w:line="0" w:lineRule="atLeast"/>
              <w:jc w:val="left"/>
              <w:rPr>
                <w:rFonts w:ascii="宋体" w:hAnsi="宋体" w:cs="宋体" w:hint="eastAsia"/>
                <w:sz w:val="18"/>
                <w:szCs w:val="18"/>
              </w:rPr>
            </w:pPr>
            <w:r w:rsidRPr="00E254FC">
              <w:rPr>
                <w:rFonts w:ascii="宋体" w:hAnsi="宋体" w:cs="宋体"/>
                <w:sz w:val="18"/>
                <w:szCs w:val="18"/>
              </w:rPr>
              <w:t>2）</w:t>
            </w:r>
            <w:r w:rsidRPr="00E254FC">
              <w:rPr>
                <w:rFonts w:ascii="宋体" w:hAnsi="宋体" w:cs="宋体" w:hint="eastAsia"/>
                <w:sz w:val="18"/>
                <w:szCs w:val="18"/>
              </w:rPr>
              <w:t>进行与电有关的操作时应执行断电操作，并采取安全的断电方式：断电</w:t>
            </w:r>
            <w:r w:rsidRPr="00E254FC">
              <w:rPr>
                <w:rFonts w:ascii="宋体" w:hAnsi="宋体" w:cs="宋体"/>
                <w:sz w:val="18"/>
                <w:szCs w:val="18"/>
              </w:rPr>
              <w:t>+上锁+</w:t>
            </w:r>
            <w:proofErr w:type="gramStart"/>
            <w:r w:rsidRPr="00E254FC">
              <w:rPr>
                <w:rFonts w:ascii="宋体" w:hAnsi="宋体" w:cs="宋体"/>
                <w:sz w:val="18"/>
                <w:szCs w:val="18"/>
              </w:rPr>
              <w:t>验电</w:t>
            </w:r>
            <w:proofErr w:type="gramEnd"/>
            <w:r w:rsidRPr="00E254FC">
              <w:rPr>
                <w:rFonts w:ascii="宋体" w:hAnsi="宋体" w:cs="宋体"/>
                <w:sz w:val="18"/>
                <w:szCs w:val="18"/>
              </w:rPr>
              <w:t>+挂牌（不要正面断电）。</w:t>
            </w:r>
          </w:p>
        </w:tc>
        <w:tc>
          <w:tcPr>
            <w:tcW w:w="745" w:type="dxa"/>
            <w:vAlign w:val="center"/>
          </w:tcPr>
          <w:p w14:paraId="7A2D642E" w14:textId="77777777" w:rsidR="00F149B4" w:rsidRPr="00E254FC" w:rsidRDefault="00F149B4" w:rsidP="00F149B4">
            <w:pPr>
              <w:widowControl/>
              <w:shd w:val="solid" w:color="FFFFFF" w:fill="FFFFFF"/>
              <w:spacing w:line="0" w:lineRule="atLeast"/>
              <w:jc w:val="left"/>
              <w:rPr>
                <w:rFonts w:ascii="宋体" w:hAnsi="宋体" w:cs="宋体" w:hint="eastAsia"/>
                <w:kern w:val="0"/>
                <w:sz w:val="18"/>
                <w:szCs w:val="18"/>
              </w:rPr>
            </w:pPr>
          </w:p>
        </w:tc>
      </w:tr>
      <w:tr w:rsidR="00F149B4" w:rsidRPr="00E254FC" w14:paraId="085AD87D" w14:textId="77777777" w:rsidTr="00275A2C">
        <w:trPr>
          <w:trHeight w:val="699"/>
          <w:jc w:val="center"/>
        </w:trPr>
        <w:tc>
          <w:tcPr>
            <w:tcW w:w="694" w:type="dxa"/>
            <w:vMerge/>
            <w:vAlign w:val="center"/>
          </w:tcPr>
          <w:p w14:paraId="3EB4CA72" w14:textId="6989E99A" w:rsidR="00F149B4" w:rsidRPr="00E254FC" w:rsidRDefault="00F149B4" w:rsidP="00F149B4">
            <w:pPr>
              <w:shd w:val="solid" w:color="FFFFFF" w:fill="FFFFFF"/>
              <w:spacing w:line="0" w:lineRule="atLeast"/>
              <w:jc w:val="left"/>
              <w:rPr>
                <w:rFonts w:ascii="宋体" w:hAnsi="宋体" w:cs="宋体" w:hint="eastAsia"/>
                <w:kern w:val="0"/>
                <w:sz w:val="18"/>
                <w:szCs w:val="18"/>
              </w:rPr>
            </w:pPr>
          </w:p>
        </w:tc>
        <w:tc>
          <w:tcPr>
            <w:tcW w:w="851" w:type="dxa"/>
            <w:vMerge/>
            <w:vAlign w:val="center"/>
          </w:tcPr>
          <w:p w14:paraId="38C73A67" w14:textId="77777777" w:rsidR="00F149B4" w:rsidRPr="00E254FC" w:rsidRDefault="00F149B4" w:rsidP="00F149B4">
            <w:pPr>
              <w:widowControl/>
              <w:shd w:val="solid" w:color="FFFFFF" w:fill="FFFFFF"/>
              <w:spacing w:line="0" w:lineRule="atLeast"/>
              <w:jc w:val="left"/>
              <w:rPr>
                <w:rFonts w:ascii="宋体" w:hAnsi="宋体" w:cs="宋体" w:hint="eastAsia"/>
                <w:kern w:val="0"/>
                <w:sz w:val="18"/>
                <w:szCs w:val="18"/>
              </w:rPr>
            </w:pPr>
          </w:p>
        </w:tc>
        <w:tc>
          <w:tcPr>
            <w:tcW w:w="850" w:type="dxa"/>
            <w:vMerge w:val="restart"/>
            <w:vAlign w:val="center"/>
          </w:tcPr>
          <w:p w14:paraId="4E1843BB" w14:textId="77777777" w:rsidR="00F149B4" w:rsidRPr="00E254FC" w:rsidRDefault="00F149B4" w:rsidP="00F149B4">
            <w:pPr>
              <w:widowControl/>
              <w:shd w:val="solid" w:color="FFFFFF" w:fill="FFFFFF"/>
              <w:spacing w:line="0" w:lineRule="atLeast"/>
              <w:jc w:val="left"/>
              <w:rPr>
                <w:rFonts w:ascii="宋体" w:hAnsi="宋体" w:cs="宋体" w:hint="eastAsia"/>
                <w:kern w:val="0"/>
                <w:sz w:val="18"/>
                <w:szCs w:val="18"/>
              </w:rPr>
            </w:pPr>
            <w:r w:rsidRPr="00E254FC">
              <w:rPr>
                <w:rFonts w:ascii="宋体" w:hAnsi="宋体" w:cs="宋体" w:hint="eastAsia"/>
                <w:sz w:val="18"/>
                <w:szCs w:val="18"/>
              </w:rPr>
              <w:t>防护措施不当</w:t>
            </w:r>
          </w:p>
        </w:tc>
        <w:tc>
          <w:tcPr>
            <w:tcW w:w="2413" w:type="dxa"/>
            <w:vAlign w:val="center"/>
          </w:tcPr>
          <w:p w14:paraId="13EB2D42" w14:textId="77777777" w:rsidR="00F149B4" w:rsidRPr="00E254FC" w:rsidRDefault="00F149B4" w:rsidP="00F149B4">
            <w:pPr>
              <w:widowControl/>
              <w:shd w:val="solid" w:color="FFFFFF" w:fill="FFFFFF"/>
              <w:spacing w:line="0" w:lineRule="atLeast"/>
              <w:jc w:val="left"/>
              <w:rPr>
                <w:rFonts w:ascii="宋体" w:hAnsi="宋体" w:cs="宋体" w:hint="eastAsia"/>
                <w:kern w:val="0"/>
                <w:sz w:val="18"/>
                <w:szCs w:val="18"/>
              </w:rPr>
            </w:pPr>
            <w:r w:rsidRPr="00E254FC">
              <w:rPr>
                <w:rFonts w:ascii="宋体" w:hAnsi="宋体" w:cs="宋体" w:hint="eastAsia"/>
                <w:sz w:val="18"/>
                <w:szCs w:val="18"/>
              </w:rPr>
              <w:t>未按规定穿戴劳动防护用品</w:t>
            </w:r>
          </w:p>
        </w:tc>
        <w:tc>
          <w:tcPr>
            <w:tcW w:w="8622" w:type="dxa"/>
            <w:vMerge w:val="restart"/>
            <w:vAlign w:val="center"/>
          </w:tcPr>
          <w:p w14:paraId="40340C07" w14:textId="77777777" w:rsidR="00F149B4" w:rsidRPr="00E254FC" w:rsidRDefault="00F149B4" w:rsidP="00F149B4">
            <w:pPr>
              <w:widowControl/>
              <w:shd w:val="solid" w:color="FFFFFF" w:fill="FFFFFF"/>
              <w:spacing w:line="0" w:lineRule="atLeast"/>
              <w:jc w:val="left"/>
              <w:rPr>
                <w:rFonts w:ascii="宋体" w:hAnsi="宋体" w:cs="宋体" w:hint="eastAsia"/>
                <w:kern w:val="0"/>
                <w:sz w:val="18"/>
                <w:szCs w:val="18"/>
              </w:rPr>
            </w:pPr>
            <w:r w:rsidRPr="00E254FC">
              <w:rPr>
                <w:rFonts w:ascii="宋体" w:hAnsi="宋体" w:cs="宋体"/>
                <w:sz w:val="18"/>
                <w:szCs w:val="18"/>
              </w:rPr>
              <w:t>1）</w:t>
            </w:r>
            <w:r w:rsidRPr="00E254FC">
              <w:rPr>
                <w:rFonts w:ascii="宋体" w:hAnsi="宋体" w:cs="宋体" w:hint="eastAsia"/>
                <w:sz w:val="18"/>
                <w:szCs w:val="18"/>
              </w:rPr>
              <w:t>督促维保单</w:t>
            </w:r>
            <w:proofErr w:type="gramStart"/>
            <w:r w:rsidRPr="00E254FC">
              <w:rPr>
                <w:rFonts w:ascii="宋体" w:hAnsi="宋体" w:cs="宋体" w:hint="eastAsia"/>
                <w:sz w:val="18"/>
                <w:szCs w:val="18"/>
              </w:rPr>
              <w:t>位加强</w:t>
            </w:r>
            <w:proofErr w:type="gramEnd"/>
            <w:r w:rsidRPr="00E254FC">
              <w:rPr>
                <w:rFonts w:ascii="宋体" w:hAnsi="宋体" w:cs="宋体" w:hint="eastAsia"/>
                <w:sz w:val="18"/>
                <w:szCs w:val="18"/>
              </w:rPr>
              <w:t>对作业人员的安全宣传教育，劳动防护用品配备齐全；</w:t>
            </w:r>
          </w:p>
          <w:p w14:paraId="27BE3439" w14:textId="77777777" w:rsidR="00F149B4" w:rsidRPr="00E254FC" w:rsidRDefault="00F149B4" w:rsidP="00F149B4">
            <w:pPr>
              <w:widowControl/>
              <w:shd w:val="solid" w:color="FFFFFF" w:fill="FFFFFF"/>
              <w:spacing w:line="0" w:lineRule="atLeast"/>
              <w:jc w:val="left"/>
              <w:rPr>
                <w:rFonts w:ascii="宋体" w:hAnsi="宋体" w:cs="宋体" w:hint="eastAsia"/>
                <w:kern w:val="0"/>
                <w:sz w:val="18"/>
                <w:szCs w:val="18"/>
              </w:rPr>
            </w:pPr>
            <w:r w:rsidRPr="00E254FC">
              <w:rPr>
                <w:rFonts w:ascii="宋体" w:hAnsi="宋体" w:cs="宋体"/>
                <w:sz w:val="18"/>
                <w:szCs w:val="18"/>
              </w:rPr>
              <w:t>2）</w:t>
            </w:r>
            <w:r w:rsidRPr="00E254FC">
              <w:rPr>
                <w:rFonts w:ascii="宋体" w:hAnsi="宋体" w:cs="宋体" w:hint="eastAsia"/>
                <w:sz w:val="18"/>
                <w:szCs w:val="18"/>
              </w:rPr>
              <w:t>加强对作业人员穿戴绝缘防护用品的检查，使用符合安全要求的检修工具。</w:t>
            </w:r>
          </w:p>
        </w:tc>
        <w:tc>
          <w:tcPr>
            <w:tcW w:w="745" w:type="dxa"/>
            <w:vMerge w:val="restart"/>
            <w:vAlign w:val="center"/>
          </w:tcPr>
          <w:p w14:paraId="46E633B7" w14:textId="77777777" w:rsidR="00F149B4" w:rsidRPr="00E254FC" w:rsidRDefault="00F149B4" w:rsidP="00F149B4">
            <w:pPr>
              <w:widowControl/>
              <w:shd w:val="solid" w:color="FFFFFF" w:fill="FFFFFF"/>
              <w:spacing w:line="0" w:lineRule="atLeast"/>
              <w:jc w:val="left"/>
              <w:rPr>
                <w:rFonts w:ascii="宋体" w:hAnsi="宋体" w:cs="宋体" w:hint="eastAsia"/>
                <w:kern w:val="0"/>
                <w:sz w:val="18"/>
                <w:szCs w:val="18"/>
              </w:rPr>
            </w:pPr>
          </w:p>
        </w:tc>
      </w:tr>
      <w:tr w:rsidR="00F149B4" w:rsidRPr="00E254FC" w14:paraId="09DEF8AE" w14:textId="77777777" w:rsidTr="00275A2C">
        <w:trPr>
          <w:trHeight w:val="695"/>
          <w:jc w:val="center"/>
        </w:trPr>
        <w:tc>
          <w:tcPr>
            <w:tcW w:w="694" w:type="dxa"/>
            <w:vMerge/>
            <w:vAlign w:val="center"/>
          </w:tcPr>
          <w:p w14:paraId="202FE132" w14:textId="77777777" w:rsidR="00F149B4" w:rsidRPr="00E254FC" w:rsidRDefault="00F149B4" w:rsidP="00F149B4">
            <w:pPr>
              <w:shd w:val="solid" w:color="FFFFFF" w:fill="FFFFFF"/>
              <w:spacing w:line="0" w:lineRule="atLeast"/>
              <w:jc w:val="left"/>
              <w:rPr>
                <w:rFonts w:ascii="宋体" w:hAnsi="宋体" w:cs="宋体" w:hint="eastAsia"/>
                <w:kern w:val="0"/>
                <w:sz w:val="18"/>
                <w:szCs w:val="18"/>
              </w:rPr>
            </w:pPr>
          </w:p>
        </w:tc>
        <w:tc>
          <w:tcPr>
            <w:tcW w:w="851" w:type="dxa"/>
            <w:vMerge/>
            <w:vAlign w:val="center"/>
          </w:tcPr>
          <w:p w14:paraId="67DEEDF7" w14:textId="77777777" w:rsidR="00F149B4" w:rsidRPr="00E254FC" w:rsidRDefault="00F149B4" w:rsidP="00F149B4">
            <w:pPr>
              <w:widowControl/>
              <w:shd w:val="solid" w:color="FFFFFF" w:fill="FFFFFF"/>
              <w:spacing w:line="0" w:lineRule="atLeast"/>
              <w:jc w:val="left"/>
              <w:rPr>
                <w:rFonts w:ascii="宋体" w:hAnsi="宋体" w:cs="宋体" w:hint="eastAsia"/>
                <w:kern w:val="0"/>
                <w:sz w:val="18"/>
                <w:szCs w:val="18"/>
              </w:rPr>
            </w:pPr>
          </w:p>
        </w:tc>
        <w:tc>
          <w:tcPr>
            <w:tcW w:w="850" w:type="dxa"/>
            <w:vMerge/>
            <w:vAlign w:val="center"/>
          </w:tcPr>
          <w:p w14:paraId="6E5BFC69" w14:textId="77777777" w:rsidR="00F149B4" w:rsidRPr="00E254FC" w:rsidRDefault="00F149B4" w:rsidP="00F149B4">
            <w:pPr>
              <w:widowControl/>
              <w:shd w:val="solid" w:color="FFFFFF" w:fill="FFFFFF"/>
              <w:spacing w:line="0" w:lineRule="atLeast"/>
              <w:jc w:val="left"/>
              <w:rPr>
                <w:rFonts w:ascii="宋体" w:hAnsi="宋体" w:cs="宋体" w:hint="eastAsia"/>
                <w:kern w:val="0"/>
                <w:sz w:val="18"/>
                <w:szCs w:val="18"/>
              </w:rPr>
            </w:pPr>
          </w:p>
        </w:tc>
        <w:tc>
          <w:tcPr>
            <w:tcW w:w="2413" w:type="dxa"/>
            <w:vAlign w:val="center"/>
          </w:tcPr>
          <w:p w14:paraId="59EF469F" w14:textId="77777777" w:rsidR="00F149B4" w:rsidRPr="00E254FC" w:rsidRDefault="00F149B4" w:rsidP="00F149B4">
            <w:pPr>
              <w:widowControl/>
              <w:shd w:val="solid" w:color="FFFFFF" w:fill="FFFFFF"/>
              <w:spacing w:line="0" w:lineRule="atLeast"/>
              <w:jc w:val="left"/>
              <w:rPr>
                <w:rFonts w:ascii="宋体" w:hAnsi="宋体" w:cs="宋体" w:hint="eastAsia"/>
                <w:kern w:val="0"/>
                <w:sz w:val="18"/>
                <w:szCs w:val="18"/>
              </w:rPr>
            </w:pPr>
            <w:r w:rsidRPr="00E254FC">
              <w:rPr>
                <w:rFonts w:ascii="宋体" w:hAnsi="宋体" w:cs="宋体" w:hint="eastAsia"/>
                <w:sz w:val="18"/>
                <w:szCs w:val="18"/>
              </w:rPr>
              <w:t>穿戴的劳动防护用品绝缘</w:t>
            </w:r>
            <w:proofErr w:type="gramStart"/>
            <w:r w:rsidRPr="00E254FC">
              <w:rPr>
                <w:rFonts w:ascii="宋体" w:hAnsi="宋体" w:cs="宋体" w:hint="eastAsia"/>
                <w:sz w:val="18"/>
                <w:szCs w:val="18"/>
              </w:rPr>
              <w:t>靴</w:t>
            </w:r>
            <w:proofErr w:type="gramEnd"/>
            <w:r w:rsidRPr="00E254FC">
              <w:rPr>
                <w:rFonts w:ascii="宋体" w:hAnsi="宋体" w:cs="宋体" w:hint="eastAsia"/>
                <w:sz w:val="18"/>
                <w:szCs w:val="18"/>
              </w:rPr>
              <w:t>老化、耐压低</w:t>
            </w:r>
          </w:p>
        </w:tc>
        <w:tc>
          <w:tcPr>
            <w:tcW w:w="8622" w:type="dxa"/>
            <w:vMerge/>
            <w:vAlign w:val="center"/>
          </w:tcPr>
          <w:p w14:paraId="4B7532FA" w14:textId="77777777" w:rsidR="00F149B4" w:rsidRPr="00E254FC" w:rsidRDefault="00F149B4" w:rsidP="00F149B4">
            <w:pPr>
              <w:widowControl/>
              <w:shd w:val="solid" w:color="FFFFFF" w:fill="FFFFFF"/>
              <w:spacing w:line="0" w:lineRule="atLeast"/>
              <w:jc w:val="left"/>
              <w:rPr>
                <w:rFonts w:ascii="宋体" w:hAnsi="宋体" w:cs="宋体" w:hint="eastAsia"/>
                <w:kern w:val="0"/>
                <w:sz w:val="18"/>
                <w:szCs w:val="18"/>
              </w:rPr>
            </w:pPr>
          </w:p>
        </w:tc>
        <w:tc>
          <w:tcPr>
            <w:tcW w:w="745" w:type="dxa"/>
            <w:vMerge/>
            <w:vAlign w:val="center"/>
          </w:tcPr>
          <w:p w14:paraId="6A318C44" w14:textId="77777777" w:rsidR="00F149B4" w:rsidRPr="00E254FC" w:rsidRDefault="00F149B4" w:rsidP="00F149B4">
            <w:pPr>
              <w:widowControl/>
              <w:shd w:val="solid" w:color="FFFFFF" w:fill="FFFFFF"/>
              <w:spacing w:line="0" w:lineRule="atLeast"/>
              <w:jc w:val="left"/>
              <w:rPr>
                <w:rFonts w:ascii="宋体" w:hAnsi="宋体" w:cs="宋体" w:hint="eastAsia"/>
                <w:kern w:val="0"/>
                <w:sz w:val="18"/>
                <w:szCs w:val="18"/>
              </w:rPr>
            </w:pPr>
          </w:p>
        </w:tc>
      </w:tr>
      <w:tr w:rsidR="00F149B4" w:rsidRPr="00E254FC" w14:paraId="6FAF7332" w14:textId="77777777" w:rsidTr="00275A2C">
        <w:trPr>
          <w:trHeight w:val="563"/>
          <w:jc w:val="center"/>
        </w:trPr>
        <w:tc>
          <w:tcPr>
            <w:tcW w:w="694" w:type="dxa"/>
            <w:vMerge/>
            <w:vAlign w:val="center"/>
          </w:tcPr>
          <w:p w14:paraId="49F6D4DF" w14:textId="77777777" w:rsidR="00F149B4" w:rsidRPr="00E254FC" w:rsidRDefault="00F149B4" w:rsidP="00F149B4">
            <w:pPr>
              <w:shd w:val="solid" w:color="FFFFFF" w:fill="FFFFFF"/>
              <w:spacing w:line="0" w:lineRule="atLeast"/>
              <w:jc w:val="left"/>
              <w:rPr>
                <w:rFonts w:ascii="宋体" w:hAnsi="宋体" w:cs="宋体" w:hint="eastAsia"/>
                <w:kern w:val="0"/>
                <w:sz w:val="18"/>
                <w:szCs w:val="18"/>
              </w:rPr>
            </w:pPr>
          </w:p>
        </w:tc>
        <w:tc>
          <w:tcPr>
            <w:tcW w:w="851" w:type="dxa"/>
            <w:vMerge/>
            <w:vAlign w:val="center"/>
          </w:tcPr>
          <w:p w14:paraId="1D51488E" w14:textId="77777777" w:rsidR="00F149B4" w:rsidRPr="00E254FC" w:rsidRDefault="00F149B4" w:rsidP="00F149B4">
            <w:pPr>
              <w:widowControl/>
              <w:shd w:val="solid" w:color="FFFFFF" w:fill="FFFFFF"/>
              <w:spacing w:line="0" w:lineRule="atLeast"/>
              <w:jc w:val="left"/>
              <w:rPr>
                <w:rFonts w:ascii="宋体" w:hAnsi="宋体" w:cs="宋体" w:hint="eastAsia"/>
                <w:kern w:val="0"/>
                <w:sz w:val="18"/>
                <w:szCs w:val="18"/>
              </w:rPr>
            </w:pPr>
          </w:p>
        </w:tc>
        <w:tc>
          <w:tcPr>
            <w:tcW w:w="850" w:type="dxa"/>
            <w:vMerge/>
            <w:vAlign w:val="center"/>
          </w:tcPr>
          <w:p w14:paraId="52592562" w14:textId="77777777" w:rsidR="00F149B4" w:rsidRPr="00E254FC" w:rsidRDefault="00F149B4" w:rsidP="00F149B4">
            <w:pPr>
              <w:widowControl/>
              <w:shd w:val="solid" w:color="FFFFFF" w:fill="FFFFFF"/>
              <w:spacing w:line="0" w:lineRule="atLeast"/>
              <w:jc w:val="left"/>
              <w:rPr>
                <w:rFonts w:ascii="宋体" w:hAnsi="宋体" w:cs="宋体" w:hint="eastAsia"/>
                <w:kern w:val="0"/>
                <w:sz w:val="18"/>
                <w:szCs w:val="18"/>
              </w:rPr>
            </w:pPr>
          </w:p>
        </w:tc>
        <w:tc>
          <w:tcPr>
            <w:tcW w:w="2413" w:type="dxa"/>
            <w:vAlign w:val="center"/>
          </w:tcPr>
          <w:p w14:paraId="40FC0A7A" w14:textId="77777777" w:rsidR="00F149B4" w:rsidRPr="00E254FC" w:rsidRDefault="00F149B4" w:rsidP="00F149B4">
            <w:pPr>
              <w:widowControl/>
              <w:shd w:val="solid" w:color="FFFFFF" w:fill="FFFFFF"/>
              <w:spacing w:line="0" w:lineRule="atLeast"/>
              <w:jc w:val="left"/>
              <w:rPr>
                <w:rFonts w:ascii="宋体" w:hAnsi="宋体" w:cs="宋体" w:hint="eastAsia"/>
                <w:kern w:val="0"/>
                <w:sz w:val="18"/>
                <w:szCs w:val="18"/>
              </w:rPr>
            </w:pPr>
            <w:r w:rsidRPr="00E254FC">
              <w:rPr>
                <w:rFonts w:ascii="宋体" w:hAnsi="宋体" w:cs="宋体" w:hint="eastAsia"/>
                <w:sz w:val="18"/>
                <w:szCs w:val="18"/>
              </w:rPr>
              <w:t>工具绝缘性能降低</w:t>
            </w:r>
          </w:p>
        </w:tc>
        <w:tc>
          <w:tcPr>
            <w:tcW w:w="8622" w:type="dxa"/>
            <w:vMerge/>
            <w:vAlign w:val="center"/>
          </w:tcPr>
          <w:p w14:paraId="202AB70D" w14:textId="77777777" w:rsidR="00F149B4" w:rsidRPr="00E254FC" w:rsidRDefault="00F149B4" w:rsidP="00F149B4">
            <w:pPr>
              <w:widowControl/>
              <w:shd w:val="solid" w:color="FFFFFF" w:fill="FFFFFF"/>
              <w:spacing w:line="0" w:lineRule="atLeast"/>
              <w:jc w:val="left"/>
              <w:rPr>
                <w:rFonts w:ascii="宋体" w:hAnsi="宋体" w:cs="宋体" w:hint="eastAsia"/>
                <w:kern w:val="0"/>
                <w:sz w:val="18"/>
                <w:szCs w:val="18"/>
              </w:rPr>
            </w:pPr>
          </w:p>
        </w:tc>
        <w:tc>
          <w:tcPr>
            <w:tcW w:w="745" w:type="dxa"/>
            <w:vMerge/>
            <w:vAlign w:val="center"/>
          </w:tcPr>
          <w:p w14:paraId="21BD2133" w14:textId="77777777" w:rsidR="00F149B4" w:rsidRPr="00E254FC" w:rsidRDefault="00F149B4" w:rsidP="00F149B4">
            <w:pPr>
              <w:widowControl/>
              <w:shd w:val="solid" w:color="FFFFFF" w:fill="FFFFFF"/>
              <w:spacing w:line="0" w:lineRule="atLeast"/>
              <w:jc w:val="left"/>
              <w:rPr>
                <w:rFonts w:ascii="宋体" w:hAnsi="宋体" w:cs="宋体" w:hint="eastAsia"/>
                <w:kern w:val="0"/>
                <w:sz w:val="18"/>
                <w:szCs w:val="18"/>
              </w:rPr>
            </w:pPr>
          </w:p>
        </w:tc>
      </w:tr>
      <w:tr w:rsidR="00F149B4" w:rsidRPr="00E254FC" w14:paraId="7F7E2ADE" w14:textId="77777777" w:rsidTr="00275A2C">
        <w:trPr>
          <w:trHeight w:val="698"/>
          <w:jc w:val="center"/>
        </w:trPr>
        <w:tc>
          <w:tcPr>
            <w:tcW w:w="694" w:type="dxa"/>
            <w:vMerge/>
            <w:vAlign w:val="center"/>
          </w:tcPr>
          <w:p w14:paraId="38E344EB" w14:textId="77777777" w:rsidR="00F149B4" w:rsidRPr="00E254FC" w:rsidRDefault="00F149B4" w:rsidP="00F149B4">
            <w:pPr>
              <w:widowControl/>
              <w:shd w:val="solid" w:color="FFFFFF" w:fill="FFFFFF"/>
              <w:spacing w:line="0" w:lineRule="atLeast"/>
              <w:jc w:val="left"/>
              <w:rPr>
                <w:rFonts w:ascii="宋体" w:hAnsi="宋体" w:cs="宋体" w:hint="eastAsia"/>
                <w:kern w:val="0"/>
                <w:sz w:val="18"/>
                <w:szCs w:val="18"/>
              </w:rPr>
            </w:pPr>
          </w:p>
        </w:tc>
        <w:tc>
          <w:tcPr>
            <w:tcW w:w="851" w:type="dxa"/>
            <w:vMerge w:val="restart"/>
            <w:vAlign w:val="center"/>
          </w:tcPr>
          <w:p w14:paraId="01D7B9AD" w14:textId="77777777" w:rsidR="00F149B4" w:rsidRPr="00E254FC" w:rsidRDefault="00F149B4" w:rsidP="00F149B4">
            <w:pPr>
              <w:widowControl/>
              <w:shd w:val="solid" w:color="FFFFFF" w:fill="FFFFFF"/>
              <w:spacing w:line="0" w:lineRule="atLeast"/>
              <w:jc w:val="right"/>
              <w:rPr>
                <w:rFonts w:ascii="宋体" w:hAnsi="宋体" w:cs="宋体" w:hint="eastAsia"/>
                <w:kern w:val="0"/>
                <w:sz w:val="18"/>
                <w:szCs w:val="18"/>
              </w:rPr>
            </w:pPr>
            <w:r w:rsidRPr="00E254FC">
              <w:rPr>
                <w:rFonts w:ascii="宋体" w:hAnsi="宋体" w:cs="宋体" w:hint="eastAsia"/>
                <w:sz w:val="18"/>
                <w:szCs w:val="18"/>
              </w:rPr>
              <w:t>夹人</w:t>
            </w:r>
          </w:p>
        </w:tc>
        <w:tc>
          <w:tcPr>
            <w:tcW w:w="850" w:type="dxa"/>
            <w:vMerge w:val="restart"/>
            <w:vAlign w:val="center"/>
          </w:tcPr>
          <w:p w14:paraId="4BFACE34" w14:textId="77777777" w:rsidR="00F149B4" w:rsidRPr="00E254FC" w:rsidRDefault="00F149B4" w:rsidP="00F149B4">
            <w:pPr>
              <w:widowControl/>
              <w:shd w:val="solid" w:color="FFFFFF" w:fill="FFFFFF"/>
              <w:spacing w:line="0" w:lineRule="atLeast"/>
              <w:jc w:val="left"/>
              <w:rPr>
                <w:rFonts w:ascii="宋体" w:hAnsi="宋体" w:cs="宋体" w:hint="eastAsia"/>
                <w:kern w:val="0"/>
                <w:sz w:val="18"/>
                <w:szCs w:val="18"/>
              </w:rPr>
            </w:pPr>
            <w:r w:rsidRPr="00E254FC">
              <w:rPr>
                <w:rFonts w:ascii="宋体" w:hAnsi="宋体" w:cs="宋体" w:hint="eastAsia"/>
                <w:sz w:val="18"/>
                <w:szCs w:val="18"/>
              </w:rPr>
              <w:t>违章作业</w:t>
            </w:r>
          </w:p>
        </w:tc>
        <w:tc>
          <w:tcPr>
            <w:tcW w:w="2413" w:type="dxa"/>
            <w:vAlign w:val="center"/>
          </w:tcPr>
          <w:p w14:paraId="6FC58F1C" w14:textId="77777777" w:rsidR="00F149B4" w:rsidRPr="00E254FC" w:rsidRDefault="00F149B4" w:rsidP="00F149B4">
            <w:pPr>
              <w:widowControl/>
              <w:shd w:val="solid" w:color="FFFFFF" w:fill="FFFFFF"/>
              <w:spacing w:line="0" w:lineRule="atLeast"/>
              <w:jc w:val="left"/>
              <w:rPr>
                <w:rFonts w:ascii="宋体" w:hAnsi="宋体" w:cs="宋体" w:hint="eastAsia"/>
                <w:kern w:val="0"/>
                <w:sz w:val="18"/>
                <w:szCs w:val="18"/>
              </w:rPr>
            </w:pPr>
            <w:r w:rsidRPr="00E254FC">
              <w:rPr>
                <w:rFonts w:ascii="宋体" w:hAnsi="宋体" w:cs="宋体" w:hint="eastAsia"/>
                <w:sz w:val="18"/>
                <w:szCs w:val="18"/>
              </w:rPr>
              <w:t>作业过程中触摸梯级、踏板等运转部件</w:t>
            </w:r>
          </w:p>
        </w:tc>
        <w:tc>
          <w:tcPr>
            <w:tcW w:w="8622" w:type="dxa"/>
            <w:vMerge w:val="restart"/>
            <w:vAlign w:val="center"/>
          </w:tcPr>
          <w:p w14:paraId="09101D6F" w14:textId="77777777" w:rsidR="00F149B4" w:rsidRPr="00E254FC" w:rsidRDefault="00F149B4" w:rsidP="00F149B4">
            <w:pPr>
              <w:widowControl/>
              <w:shd w:val="solid" w:color="FFFFFF" w:fill="FFFFFF"/>
              <w:spacing w:line="0" w:lineRule="atLeast"/>
              <w:jc w:val="left"/>
              <w:rPr>
                <w:rFonts w:ascii="宋体" w:hAnsi="宋体" w:cs="宋体" w:hint="eastAsia"/>
                <w:kern w:val="0"/>
                <w:sz w:val="18"/>
                <w:szCs w:val="18"/>
              </w:rPr>
            </w:pPr>
            <w:r w:rsidRPr="00E254FC">
              <w:rPr>
                <w:rFonts w:ascii="宋体" w:hAnsi="宋体" w:cs="宋体"/>
                <w:sz w:val="18"/>
                <w:szCs w:val="18"/>
              </w:rPr>
              <w:t>1）</w:t>
            </w:r>
            <w:r w:rsidRPr="00E254FC">
              <w:rPr>
                <w:rFonts w:ascii="宋体" w:hAnsi="宋体" w:cs="宋体" w:hint="eastAsia"/>
                <w:sz w:val="18"/>
                <w:szCs w:val="18"/>
              </w:rPr>
              <w:t>督促维保单位作业人员严格按照公司制定的现场操作规程安全作业；</w:t>
            </w:r>
          </w:p>
          <w:p w14:paraId="4A45F354" w14:textId="77777777" w:rsidR="00F149B4" w:rsidRPr="00E254FC" w:rsidRDefault="00F149B4" w:rsidP="00F149B4">
            <w:pPr>
              <w:widowControl/>
              <w:shd w:val="solid" w:color="FFFFFF" w:fill="FFFFFF"/>
              <w:spacing w:line="0" w:lineRule="atLeast"/>
              <w:jc w:val="left"/>
              <w:rPr>
                <w:rFonts w:ascii="宋体" w:hAnsi="宋体" w:cs="宋体" w:hint="eastAsia"/>
                <w:kern w:val="0"/>
                <w:sz w:val="18"/>
                <w:szCs w:val="18"/>
              </w:rPr>
            </w:pPr>
            <w:r w:rsidRPr="00E254FC">
              <w:rPr>
                <w:rFonts w:ascii="宋体" w:hAnsi="宋体" w:cs="宋体"/>
                <w:sz w:val="18"/>
                <w:szCs w:val="18"/>
              </w:rPr>
              <w:t>2）</w:t>
            </w:r>
            <w:r w:rsidRPr="00E254FC">
              <w:rPr>
                <w:rFonts w:ascii="宋体" w:hAnsi="宋体" w:cs="宋体" w:hint="eastAsia"/>
                <w:sz w:val="18"/>
                <w:szCs w:val="18"/>
              </w:rPr>
              <w:t>作业过程中不得触摸运转部件；运转部件的清洁等作业应断电操作，且要上锁挂牌。</w:t>
            </w:r>
          </w:p>
        </w:tc>
        <w:tc>
          <w:tcPr>
            <w:tcW w:w="745" w:type="dxa"/>
            <w:vMerge w:val="restart"/>
            <w:vAlign w:val="center"/>
          </w:tcPr>
          <w:p w14:paraId="7894CCB5" w14:textId="77777777" w:rsidR="00F149B4" w:rsidRPr="00E254FC" w:rsidRDefault="00F149B4" w:rsidP="00F149B4">
            <w:pPr>
              <w:widowControl/>
              <w:shd w:val="solid" w:color="FFFFFF" w:fill="FFFFFF"/>
              <w:spacing w:line="0" w:lineRule="atLeast"/>
              <w:jc w:val="left"/>
              <w:rPr>
                <w:rFonts w:ascii="宋体" w:hAnsi="宋体" w:cs="宋体" w:hint="eastAsia"/>
                <w:kern w:val="0"/>
                <w:sz w:val="18"/>
                <w:szCs w:val="18"/>
              </w:rPr>
            </w:pPr>
          </w:p>
        </w:tc>
      </w:tr>
      <w:tr w:rsidR="00F149B4" w:rsidRPr="00E254FC" w14:paraId="6B6F143E" w14:textId="77777777" w:rsidTr="00275A2C">
        <w:trPr>
          <w:trHeight w:val="708"/>
          <w:jc w:val="center"/>
        </w:trPr>
        <w:tc>
          <w:tcPr>
            <w:tcW w:w="694" w:type="dxa"/>
            <w:vMerge/>
            <w:vAlign w:val="center"/>
          </w:tcPr>
          <w:p w14:paraId="263F953D" w14:textId="77777777" w:rsidR="00F149B4" w:rsidRPr="00E254FC" w:rsidRDefault="00F149B4" w:rsidP="00F149B4">
            <w:pPr>
              <w:widowControl/>
              <w:shd w:val="solid" w:color="FFFFFF" w:fill="FFFFFF"/>
              <w:spacing w:line="0" w:lineRule="atLeast"/>
              <w:jc w:val="left"/>
              <w:rPr>
                <w:rFonts w:ascii="宋体" w:hAnsi="宋体" w:cs="宋体" w:hint="eastAsia"/>
                <w:kern w:val="0"/>
                <w:sz w:val="18"/>
                <w:szCs w:val="18"/>
              </w:rPr>
            </w:pPr>
          </w:p>
        </w:tc>
        <w:tc>
          <w:tcPr>
            <w:tcW w:w="851" w:type="dxa"/>
            <w:vMerge/>
            <w:vAlign w:val="center"/>
          </w:tcPr>
          <w:p w14:paraId="704D121C" w14:textId="77777777" w:rsidR="00F149B4" w:rsidRPr="00E254FC" w:rsidRDefault="00F149B4" w:rsidP="00F149B4">
            <w:pPr>
              <w:widowControl/>
              <w:shd w:val="solid" w:color="FFFFFF" w:fill="FFFFFF"/>
              <w:spacing w:line="0" w:lineRule="atLeast"/>
              <w:jc w:val="left"/>
              <w:rPr>
                <w:rFonts w:ascii="宋体" w:hAnsi="宋体" w:cs="宋体" w:hint="eastAsia"/>
                <w:kern w:val="0"/>
                <w:sz w:val="18"/>
                <w:szCs w:val="18"/>
              </w:rPr>
            </w:pPr>
          </w:p>
        </w:tc>
        <w:tc>
          <w:tcPr>
            <w:tcW w:w="850" w:type="dxa"/>
            <w:vMerge/>
            <w:vAlign w:val="center"/>
          </w:tcPr>
          <w:p w14:paraId="57BCAAEA" w14:textId="77777777" w:rsidR="00F149B4" w:rsidRPr="00E254FC" w:rsidRDefault="00F149B4" w:rsidP="00F149B4">
            <w:pPr>
              <w:widowControl/>
              <w:shd w:val="solid" w:color="FFFFFF" w:fill="FFFFFF"/>
              <w:spacing w:line="0" w:lineRule="atLeast"/>
              <w:jc w:val="left"/>
              <w:rPr>
                <w:rFonts w:ascii="宋体" w:hAnsi="宋体" w:cs="宋体" w:hint="eastAsia"/>
                <w:kern w:val="0"/>
                <w:sz w:val="18"/>
                <w:szCs w:val="18"/>
              </w:rPr>
            </w:pPr>
          </w:p>
        </w:tc>
        <w:tc>
          <w:tcPr>
            <w:tcW w:w="2413" w:type="dxa"/>
            <w:vAlign w:val="center"/>
          </w:tcPr>
          <w:p w14:paraId="7BF5BED4" w14:textId="77777777" w:rsidR="00F149B4" w:rsidRPr="00E254FC" w:rsidRDefault="00F149B4" w:rsidP="00F149B4">
            <w:pPr>
              <w:widowControl/>
              <w:shd w:val="solid" w:color="FFFFFF" w:fill="FFFFFF"/>
              <w:spacing w:line="0" w:lineRule="atLeast"/>
              <w:jc w:val="left"/>
              <w:rPr>
                <w:rFonts w:ascii="宋体" w:hAnsi="宋体" w:cs="宋体" w:hint="eastAsia"/>
                <w:kern w:val="0"/>
                <w:sz w:val="18"/>
                <w:szCs w:val="18"/>
              </w:rPr>
            </w:pPr>
            <w:r w:rsidRPr="00E254FC">
              <w:rPr>
                <w:rFonts w:ascii="宋体" w:hAnsi="宋体" w:cs="宋体" w:hint="eastAsia"/>
                <w:sz w:val="18"/>
                <w:szCs w:val="18"/>
              </w:rPr>
              <w:t>对梯级、踏板等运转部件清洁时未断电</w:t>
            </w:r>
          </w:p>
        </w:tc>
        <w:tc>
          <w:tcPr>
            <w:tcW w:w="8622" w:type="dxa"/>
            <w:vMerge/>
            <w:vAlign w:val="center"/>
          </w:tcPr>
          <w:p w14:paraId="1DA6B378" w14:textId="77777777" w:rsidR="00F149B4" w:rsidRPr="00E254FC" w:rsidRDefault="00F149B4" w:rsidP="00F149B4">
            <w:pPr>
              <w:widowControl/>
              <w:shd w:val="solid" w:color="FFFFFF" w:fill="FFFFFF"/>
              <w:spacing w:line="0" w:lineRule="atLeast"/>
              <w:jc w:val="left"/>
              <w:rPr>
                <w:rFonts w:ascii="宋体" w:hAnsi="宋体" w:cs="宋体" w:hint="eastAsia"/>
                <w:kern w:val="0"/>
                <w:sz w:val="18"/>
                <w:szCs w:val="18"/>
              </w:rPr>
            </w:pPr>
          </w:p>
        </w:tc>
        <w:tc>
          <w:tcPr>
            <w:tcW w:w="745" w:type="dxa"/>
            <w:vMerge/>
            <w:vAlign w:val="center"/>
          </w:tcPr>
          <w:p w14:paraId="1F3FBE2A" w14:textId="77777777" w:rsidR="00F149B4" w:rsidRPr="00E254FC" w:rsidRDefault="00F149B4" w:rsidP="00F149B4">
            <w:pPr>
              <w:widowControl/>
              <w:shd w:val="solid" w:color="FFFFFF" w:fill="FFFFFF"/>
              <w:spacing w:line="0" w:lineRule="atLeast"/>
              <w:jc w:val="left"/>
              <w:rPr>
                <w:rFonts w:ascii="宋体" w:hAnsi="宋体" w:cs="宋体" w:hint="eastAsia"/>
                <w:kern w:val="0"/>
                <w:sz w:val="18"/>
                <w:szCs w:val="18"/>
              </w:rPr>
            </w:pPr>
          </w:p>
        </w:tc>
      </w:tr>
      <w:tr w:rsidR="00F149B4" w:rsidRPr="00E254FC" w14:paraId="4269EEF7" w14:textId="77777777" w:rsidTr="00275A2C">
        <w:trPr>
          <w:trHeight w:val="833"/>
          <w:jc w:val="center"/>
        </w:trPr>
        <w:tc>
          <w:tcPr>
            <w:tcW w:w="694" w:type="dxa"/>
            <w:vMerge/>
            <w:vAlign w:val="center"/>
          </w:tcPr>
          <w:p w14:paraId="1F687733" w14:textId="77777777" w:rsidR="00F149B4" w:rsidRPr="00E254FC" w:rsidRDefault="00F149B4" w:rsidP="00F149B4">
            <w:pPr>
              <w:widowControl/>
              <w:shd w:val="solid" w:color="FFFFFF" w:fill="FFFFFF"/>
              <w:spacing w:line="0" w:lineRule="atLeast"/>
              <w:jc w:val="left"/>
              <w:rPr>
                <w:rFonts w:ascii="宋体" w:hAnsi="宋体" w:cs="宋体" w:hint="eastAsia"/>
                <w:kern w:val="0"/>
                <w:sz w:val="18"/>
                <w:szCs w:val="18"/>
              </w:rPr>
            </w:pPr>
          </w:p>
        </w:tc>
        <w:tc>
          <w:tcPr>
            <w:tcW w:w="851" w:type="dxa"/>
            <w:vMerge/>
            <w:vAlign w:val="center"/>
          </w:tcPr>
          <w:p w14:paraId="05B1AFEE" w14:textId="77777777" w:rsidR="00F149B4" w:rsidRPr="00E254FC" w:rsidRDefault="00F149B4" w:rsidP="00F149B4">
            <w:pPr>
              <w:widowControl/>
              <w:shd w:val="solid" w:color="FFFFFF" w:fill="FFFFFF"/>
              <w:spacing w:line="0" w:lineRule="atLeast"/>
              <w:jc w:val="left"/>
              <w:rPr>
                <w:rFonts w:ascii="宋体" w:hAnsi="宋体" w:cs="宋体" w:hint="eastAsia"/>
                <w:kern w:val="0"/>
                <w:sz w:val="18"/>
                <w:szCs w:val="18"/>
              </w:rPr>
            </w:pPr>
          </w:p>
        </w:tc>
        <w:tc>
          <w:tcPr>
            <w:tcW w:w="850" w:type="dxa"/>
            <w:vMerge/>
            <w:vAlign w:val="center"/>
          </w:tcPr>
          <w:p w14:paraId="0CB6ED1E" w14:textId="77777777" w:rsidR="00F149B4" w:rsidRPr="00E254FC" w:rsidRDefault="00F149B4" w:rsidP="00F149B4">
            <w:pPr>
              <w:widowControl/>
              <w:shd w:val="solid" w:color="FFFFFF" w:fill="FFFFFF"/>
              <w:spacing w:line="0" w:lineRule="atLeast"/>
              <w:jc w:val="left"/>
              <w:rPr>
                <w:rFonts w:ascii="宋体" w:hAnsi="宋体" w:cs="宋体" w:hint="eastAsia"/>
                <w:kern w:val="0"/>
                <w:sz w:val="18"/>
                <w:szCs w:val="18"/>
              </w:rPr>
            </w:pPr>
          </w:p>
        </w:tc>
        <w:tc>
          <w:tcPr>
            <w:tcW w:w="2413" w:type="dxa"/>
            <w:vAlign w:val="center"/>
          </w:tcPr>
          <w:p w14:paraId="60B35F74" w14:textId="77777777" w:rsidR="00F149B4" w:rsidRPr="00E254FC" w:rsidRDefault="00F149B4" w:rsidP="00F149B4">
            <w:pPr>
              <w:widowControl/>
              <w:shd w:val="solid" w:color="FFFFFF" w:fill="FFFFFF"/>
              <w:spacing w:line="0" w:lineRule="atLeast"/>
              <w:jc w:val="left"/>
              <w:rPr>
                <w:rFonts w:ascii="宋体" w:hAnsi="宋体" w:cs="宋体" w:hint="eastAsia"/>
                <w:kern w:val="0"/>
                <w:sz w:val="18"/>
                <w:szCs w:val="18"/>
              </w:rPr>
            </w:pPr>
            <w:r w:rsidRPr="00E254FC">
              <w:rPr>
                <w:rFonts w:ascii="宋体" w:hAnsi="宋体" w:cs="宋体" w:hint="eastAsia"/>
                <w:sz w:val="18"/>
                <w:szCs w:val="18"/>
              </w:rPr>
              <w:t>用手轮盘车（轿厢）上（下）时未切断电源</w:t>
            </w:r>
          </w:p>
        </w:tc>
        <w:tc>
          <w:tcPr>
            <w:tcW w:w="8622" w:type="dxa"/>
            <w:vAlign w:val="center"/>
          </w:tcPr>
          <w:p w14:paraId="5C61D0E3" w14:textId="77777777" w:rsidR="00F149B4" w:rsidRPr="00E254FC" w:rsidRDefault="00F149B4" w:rsidP="00F149B4">
            <w:pPr>
              <w:widowControl/>
              <w:shd w:val="solid" w:color="FFFFFF" w:fill="FFFFFF"/>
              <w:spacing w:line="0" w:lineRule="atLeast"/>
              <w:jc w:val="left"/>
              <w:rPr>
                <w:rFonts w:ascii="宋体" w:hAnsi="宋体" w:cs="宋体" w:hint="eastAsia"/>
                <w:kern w:val="0"/>
                <w:sz w:val="18"/>
                <w:szCs w:val="18"/>
              </w:rPr>
            </w:pPr>
            <w:r w:rsidRPr="00E254FC">
              <w:rPr>
                <w:rFonts w:ascii="宋体" w:hAnsi="宋体" w:cs="宋体"/>
                <w:sz w:val="18"/>
                <w:szCs w:val="18"/>
              </w:rPr>
              <w:t>1）</w:t>
            </w:r>
            <w:r w:rsidRPr="00E254FC">
              <w:rPr>
                <w:rFonts w:ascii="宋体" w:hAnsi="宋体" w:cs="宋体" w:hint="eastAsia"/>
                <w:sz w:val="18"/>
                <w:szCs w:val="18"/>
              </w:rPr>
              <w:t>督促维保单位作业人员严格按照公司制定的现场操作规程安全作业；</w:t>
            </w:r>
          </w:p>
          <w:p w14:paraId="2F9775F3" w14:textId="77777777" w:rsidR="00F149B4" w:rsidRPr="00E254FC" w:rsidRDefault="00F149B4" w:rsidP="00F149B4">
            <w:pPr>
              <w:widowControl/>
              <w:shd w:val="solid" w:color="FFFFFF" w:fill="FFFFFF"/>
              <w:spacing w:line="0" w:lineRule="atLeast"/>
              <w:jc w:val="left"/>
              <w:rPr>
                <w:rFonts w:ascii="宋体" w:hAnsi="宋体" w:cs="宋体" w:hint="eastAsia"/>
                <w:kern w:val="0"/>
                <w:sz w:val="18"/>
                <w:szCs w:val="18"/>
              </w:rPr>
            </w:pPr>
            <w:r w:rsidRPr="00E254FC">
              <w:rPr>
                <w:rFonts w:ascii="宋体" w:hAnsi="宋体" w:cs="宋体"/>
                <w:sz w:val="18"/>
                <w:szCs w:val="18"/>
              </w:rPr>
              <w:t>2）</w:t>
            </w:r>
            <w:r w:rsidRPr="00E254FC">
              <w:rPr>
                <w:rFonts w:ascii="宋体" w:hAnsi="宋体" w:cs="宋体" w:hint="eastAsia"/>
                <w:sz w:val="18"/>
                <w:szCs w:val="18"/>
              </w:rPr>
              <w:t>用手轮盘车（轿厢）上（下）时，按照作业负责人指示必须关闭配电柜、控制柜的开关，指示确认第三者安全后再进行。</w:t>
            </w:r>
          </w:p>
        </w:tc>
        <w:tc>
          <w:tcPr>
            <w:tcW w:w="745" w:type="dxa"/>
            <w:vAlign w:val="center"/>
          </w:tcPr>
          <w:p w14:paraId="6094AAD1" w14:textId="77777777" w:rsidR="00F149B4" w:rsidRPr="00E254FC" w:rsidRDefault="00F149B4" w:rsidP="00F149B4">
            <w:pPr>
              <w:widowControl/>
              <w:shd w:val="solid" w:color="FFFFFF" w:fill="FFFFFF"/>
              <w:spacing w:line="0" w:lineRule="atLeast"/>
              <w:jc w:val="left"/>
              <w:rPr>
                <w:rFonts w:ascii="宋体" w:hAnsi="宋体" w:cs="宋体" w:hint="eastAsia"/>
                <w:kern w:val="0"/>
                <w:sz w:val="18"/>
                <w:szCs w:val="18"/>
              </w:rPr>
            </w:pPr>
          </w:p>
        </w:tc>
      </w:tr>
    </w:tbl>
    <w:p w14:paraId="61E54E6E" w14:textId="750147CE" w:rsidR="005D0216" w:rsidRDefault="00324D65" w:rsidP="005D0216">
      <w:pPr>
        <w:widowControl/>
        <w:adjustRightInd/>
        <w:spacing w:line="240" w:lineRule="auto"/>
        <w:jc w:val="left"/>
      </w:pPr>
      <w:r w:rsidRPr="00E254FC">
        <w:br w:type="page"/>
      </w:r>
    </w:p>
    <w:p w14:paraId="1A0A13EB" w14:textId="26D48E91" w:rsidR="005D0216" w:rsidRDefault="00324D65" w:rsidP="005D0216">
      <w:pPr>
        <w:widowControl/>
        <w:adjustRightInd/>
        <w:spacing w:line="240" w:lineRule="auto"/>
        <w:jc w:val="left"/>
      </w:pPr>
      <w:r w:rsidRPr="00E254FC">
        <w:rPr>
          <w:rFonts w:ascii="宋体" w:hAnsi="宋体" w:hint="eastAsia"/>
        </w:rPr>
        <w:lastRenderedPageBreak/>
        <w:t>表B</w:t>
      </w:r>
      <w:r w:rsidRPr="00E254FC">
        <w:rPr>
          <w:rFonts w:ascii="宋体" w:hAnsi="宋体"/>
        </w:rPr>
        <w:t>.12</w:t>
      </w:r>
      <w:r w:rsidRPr="00E254FC">
        <w:rPr>
          <w:rFonts w:ascii="宋体" w:hAnsi="宋体" w:hint="eastAsia"/>
        </w:rPr>
        <w:t>给出了厂（场</w:t>
      </w:r>
      <w:r w:rsidRPr="00E254FC">
        <w:rPr>
          <w:rFonts w:ascii="宋体" w:hAnsi="宋体"/>
        </w:rPr>
        <w:t>）</w:t>
      </w:r>
      <w:r w:rsidRPr="00E254FC">
        <w:rPr>
          <w:rFonts w:ascii="宋体" w:hAnsi="宋体" w:hint="eastAsia"/>
        </w:rPr>
        <w:t>内</w:t>
      </w:r>
      <w:r w:rsidRPr="00E254FC">
        <w:rPr>
          <w:rFonts w:ascii="宋体" w:hAnsi="宋体"/>
        </w:rPr>
        <w:t>专用机动车辆</w:t>
      </w:r>
      <w:r w:rsidRPr="00E254FC">
        <w:rPr>
          <w:rFonts w:ascii="宋体" w:hAnsi="宋体" w:hint="eastAsia"/>
        </w:rPr>
        <w:t>常见风险事件分析及典型管控措施。</w:t>
      </w:r>
    </w:p>
    <w:p w14:paraId="2F45757D" w14:textId="3CB94BA9" w:rsidR="00593B98" w:rsidRPr="00E254FC" w:rsidRDefault="00593B98" w:rsidP="00B60246">
      <w:pPr>
        <w:pStyle w:val="aff9"/>
        <w:spacing w:before="156" w:after="156"/>
        <w:jc w:val="both"/>
      </w:pPr>
      <w:r w:rsidRPr="00E254FC">
        <w:rPr>
          <w:rFonts w:hint="eastAsia"/>
        </w:rPr>
        <w:t>特种设备常见风险事件分析及典型管控措施（厂（场</w:t>
      </w:r>
      <w:r w:rsidRPr="00E254FC">
        <w:t>）</w:t>
      </w:r>
      <w:r w:rsidRPr="00E254FC">
        <w:rPr>
          <w:rFonts w:hint="eastAsia"/>
        </w:rPr>
        <w:t>内</w:t>
      </w:r>
      <w:r w:rsidRPr="00E254FC">
        <w:t>专用机动车辆</w:t>
      </w:r>
    </w:p>
    <w:tbl>
      <w:tblPr>
        <w:tblW w:w="13882"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4A0" w:firstRow="1" w:lastRow="0" w:firstColumn="1" w:lastColumn="0" w:noHBand="0" w:noVBand="1"/>
      </w:tblPr>
      <w:tblGrid>
        <w:gridCol w:w="978"/>
        <w:gridCol w:w="1858"/>
        <w:gridCol w:w="1844"/>
        <w:gridCol w:w="8224"/>
        <w:gridCol w:w="978"/>
      </w:tblGrid>
      <w:tr w:rsidR="00B9015E" w:rsidRPr="00E254FC" w14:paraId="5C2DEB91" w14:textId="77777777" w:rsidTr="002867B7">
        <w:trPr>
          <w:trHeight w:val="529"/>
          <w:tblHeader/>
          <w:jc w:val="center"/>
        </w:trPr>
        <w:tc>
          <w:tcPr>
            <w:tcW w:w="978" w:type="dxa"/>
            <w:tcBorders>
              <w:top w:val="single" w:sz="8" w:space="0" w:color="auto"/>
              <w:bottom w:val="single" w:sz="8" w:space="0" w:color="auto"/>
            </w:tcBorders>
            <w:vAlign w:val="center"/>
          </w:tcPr>
          <w:p w14:paraId="16B9120E" w14:textId="77777777" w:rsidR="00593B98" w:rsidRPr="00E254FC" w:rsidRDefault="00593B98" w:rsidP="00CB4041">
            <w:pPr>
              <w:widowControl/>
              <w:shd w:val="solid" w:color="FFFFFF" w:fill="FFFFFF"/>
              <w:spacing w:line="0" w:lineRule="atLeast"/>
              <w:jc w:val="center"/>
              <w:rPr>
                <w:rFonts w:ascii="宋体" w:hAnsi="宋体" w:cs="宋体" w:hint="eastAsia"/>
                <w:bCs/>
                <w:kern w:val="0"/>
                <w:sz w:val="18"/>
                <w:szCs w:val="18"/>
              </w:rPr>
            </w:pPr>
            <w:r w:rsidRPr="00E254FC">
              <w:rPr>
                <w:rFonts w:ascii="宋体" w:hAnsi="宋体"/>
                <w:sz w:val="18"/>
                <w:szCs w:val="18"/>
              </w:rPr>
              <w:br w:type="page"/>
            </w:r>
            <w:r w:rsidRPr="00E254FC">
              <w:rPr>
                <w:rFonts w:ascii="宋体" w:hAnsi="宋体" w:cs="宋体" w:hint="eastAsia"/>
                <w:bCs/>
                <w:sz w:val="18"/>
                <w:szCs w:val="18"/>
              </w:rPr>
              <w:t>风险来源</w:t>
            </w:r>
          </w:p>
        </w:tc>
        <w:tc>
          <w:tcPr>
            <w:tcW w:w="1858" w:type="dxa"/>
            <w:tcBorders>
              <w:top w:val="single" w:sz="8" w:space="0" w:color="auto"/>
              <w:bottom w:val="single" w:sz="8" w:space="0" w:color="auto"/>
            </w:tcBorders>
            <w:vAlign w:val="center"/>
          </w:tcPr>
          <w:p w14:paraId="54F66E2A" w14:textId="77777777" w:rsidR="00593B98" w:rsidRPr="00E254FC" w:rsidRDefault="00593B98" w:rsidP="00CB4041">
            <w:pPr>
              <w:widowControl/>
              <w:shd w:val="solid" w:color="FFFFFF" w:fill="FFFFFF"/>
              <w:spacing w:line="0" w:lineRule="atLeast"/>
              <w:jc w:val="center"/>
              <w:rPr>
                <w:rFonts w:ascii="宋体" w:hAnsi="宋体" w:cs="宋体" w:hint="eastAsia"/>
                <w:bCs/>
                <w:kern w:val="0"/>
                <w:sz w:val="18"/>
                <w:szCs w:val="18"/>
              </w:rPr>
            </w:pPr>
            <w:r w:rsidRPr="00E254FC">
              <w:rPr>
                <w:rFonts w:ascii="宋体" w:hAnsi="宋体" w:cs="宋体" w:hint="eastAsia"/>
                <w:bCs/>
                <w:sz w:val="18"/>
                <w:szCs w:val="18"/>
              </w:rPr>
              <w:t>风险事件描述</w:t>
            </w:r>
          </w:p>
        </w:tc>
        <w:tc>
          <w:tcPr>
            <w:tcW w:w="1844" w:type="dxa"/>
            <w:tcBorders>
              <w:top w:val="single" w:sz="8" w:space="0" w:color="auto"/>
              <w:bottom w:val="single" w:sz="8" w:space="0" w:color="auto"/>
            </w:tcBorders>
            <w:vAlign w:val="center"/>
          </w:tcPr>
          <w:p w14:paraId="0CED1B40" w14:textId="77777777" w:rsidR="00593B98" w:rsidRPr="00E254FC" w:rsidRDefault="00593B98" w:rsidP="00CB4041">
            <w:pPr>
              <w:widowControl/>
              <w:shd w:val="solid" w:color="FFFFFF" w:fill="FFFFFF"/>
              <w:spacing w:line="0" w:lineRule="atLeast"/>
              <w:jc w:val="center"/>
              <w:rPr>
                <w:rFonts w:ascii="宋体" w:hAnsi="宋体" w:cs="宋体" w:hint="eastAsia"/>
                <w:bCs/>
                <w:kern w:val="0"/>
                <w:sz w:val="18"/>
                <w:szCs w:val="18"/>
              </w:rPr>
            </w:pPr>
            <w:r w:rsidRPr="00E254FC">
              <w:rPr>
                <w:rFonts w:ascii="宋体" w:hAnsi="宋体" w:cs="宋体" w:hint="eastAsia"/>
                <w:bCs/>
                <w:sz w:val="18"/>
                <w:szCs w:val="18"/>
              </w:rPr>
              <w:t>风险因素</w:t>
            </w:r>
          </w:p>
        </w:tc>
        <w:tc>
          <w:tcPr>
            <w:tcW w:w="8224" w:type="dxa"/>
            <w:tcBorders>
              <w:top w:val="single" w:sz="8" w:space="0" w:color="auto"/>
              <w:bottom w:val="single" w:sz="8" w:space="0" w:color="auto"/>
            </w:tcBorders>
            <w:vAlign w:val="center"/>
          </w:tcPr>
          <w:p w14:paraId="7F3B1F7E" w14:textId="77777777" w:rsidR="00593B98" w:rsidRPr="00E254FC" w:rsidRDefault="00593B98" w:rsidP="00CB4041">
            <w:pPr>
              <w:widowControl/>
              <w:shd w:val="solid" w:color="FFFFFF" w:fill="FFFFFF"/>
              <w:spacing w:line="0" w:lineRule="atLeast"/>
              <w:jc w:val="center"/>
              <w:rPr>
                <w:rFonts w:ascii="宋体" w:hAnsi="宋体" w:cs="宋体" w:hint="eastAsia"/>
                <w:bCs/>
                <w:kern w:val="0"/>
                <w:sz w:val="18"/>
                <w:szCs w:val="18"/>
              </w:rPr>
            </w:pPr>
            <w:r w:rsidRPr="00E254FC">
              <w:rPr>
                <w:rFonts w:ascii="宋体" w:hAnsi="宋体" w:cs="宋体" w:hint="eastAsia"/>
                <w:bCs/>
                <w:sz w:val="18"/>
                <w:szCs w:val="18"/>
              </w:rPr>
              <w:t>管控措施</w:t>
            </w:r>
          </w:p>
        </w:tc>
        <w:tc>
          <w:tcPr>
            <w:tcW w:w="978" w:type="dxa"/>
            <w:tcBorders>
              <w:top w:val="single" w:sz="8" w:space="0" w:color="auto"/>
              <w:bottom w:val="single" w:sz="8" w:space="0" w:color="auto"/>
            </w:tcBorders>
            <w:vAlign w:val="center"/>
          </w:tcPr>
          <w:p w14:paraId="1A341C49" w14:textId="77777777" w:rsidR="00593B98" w:rsidRPr="00E254FC" w:rsidRDefault="00593B98" w:rsidP="00CB4041">
            <w:pPr>
              <w:widowControl/>
              <w:shd w:val="solid" w:color="FFFFFF" w:fill="FFFFFF"/>
              <w:spacing w:line="0" w:lineRule="atLeast"/>
              <w:jc w:val="center"/>
              <w:rPr>
                <w:rFonts w:ascii="宋体" w:hAnsi="宋体" w:cs="宋体" w:hint="eastAsia"/>
                <w:bCs/>
                <w:kern w:val="0"/>
                <w:sz w:val="18"/>
                <w:szCs w:val="18"/>
              </w:rPr>
            </w:pPr>
            <w:r w:rsidRPr="00E254FC">
              <w:rPr>
                <w:rFonts w:ascii="宋体" w:hAnsi="宋体" w:cs="宋体" w:hint="eastAsia"/>
                <w:bCs/>
                <w:sz w:val="18"/>
                <w:szCs w:val="18"/>
              </w:rPr>
              <w:t>适用范围</w:t>
            </w:r>
          </w:p>
        </w:tc>
      </w:tr>
      <w:tr w:rsidR="00B9015E" w:rsidRPr="00E254FC" w14:paraId="169AC0FE" w14:textId="77777777" w:rsidTr="002867B7">
        <w:trPr>
          <w:trHeight w:val="20"/>
          <w:jc w:val="center"/>
        </w:trPr>
        <w:tc>
          <w:tcPr>
            <w:tcW w:w="978" w:type="dxa"/>
            <w:vMerge w:val="restart"/>
            <w:tcBorders>
              <w:top w:val="single" w:sz="8" w:space="0" w:color="auto"/>
            </w:tcBorders>
            <w:vAlign w:val="center"/>
          </w:tcPr>
          <w:p w14:paraId="68B30BB7" w14:textId="77777777" w:rsidR="00593B98" w:rsidRPr="00E254FC" w:rsidRDefault="00593B98" w:rsidP="00CB4041">
            <w:pPr>
              <w:widowControl/>
              <w:shd w:val="solid" w:color="FFFFFF" w:fill="FFFFFF"/>
              <w:spacing w:line="0" w:lineRule="atLeast"/>
              <w:jc w:val="left"/>
              <w:rPr>
                <w:rFonts w:ascii="宋体" w:hAnsi="宋体" w:cs="宋体" w:hint="eastAsia"/>
                <w:kern w:val="0"/>
                <w:sz w:val="18"/>
                <w:szCs w:val="18"/>
              </w:rPr>
            </w:pPr>
            <w:r w:rsidRPr="00E254FC">
              <w:rPr>
                <w:rFonts w:ascii="宋体" w:hAnsi="宋体" w:cs="宋体" w:hint="eastAsia"/>
                <w:sz w:val="18"/>
                <w:szCs w:val="18"/>
              </w:rPr>
              <w:t>启动</w:t>
            </w:r>
          </w:p>
        </w:tc>
        <w:tc>
          <w:tcPr>
            <w:tcW w:w="1858" w:type="dxa"/>
            <w:vMerge w:val="restart"/>
            <w:tcBorders>
              <w:top w:val="single" w:sz="8" w:space="0" w:color="auto"/>
            </w:tcBorders>
            <w:vAlign w:val="center"/>
          </w:tcPr>
          <w:p w14:paraId="37D556DB" w14:textId="77777777" w:rsidR="00593B98" w:rsidRPr="00E254FC" w:rsidRDefault="00593B98" w:rsidP="00CB4041">
            <w:pPr>
              <w:widowControl/>
              <w:shd w:val="solid" w:color="FFFFFF" w:fill="FFFFFF"/>
              <w:spacing w:line="0" w:lineRule="atLeast"/>
              <w:jc w:val="left"/>
              <w:rPr>
                <w:rFonts w:ascii="宋体" w:hAnsi="宋体" w:cs="宋体" w:hint="eastAsia"/>
                <w:kern w:val="0"/>
                <w:sz w:val="18"/>
                <w:szCs w:val="18"/>
              </w:rPr>
            </w:pPr>
            <w:r w:rsidRPr="00E254FC">
              <w:rPr>
                <w:rFonts w:ascii="宋体" w:hAnsi="宋体" w:cs="宋体" w:hint="eastAsia"/>
                <w:sz w:val="18"/>
                <w:szCs w:val="18"/>
              </w:rPr>
              <w:t>碰撞（车辆启动后冲出，碰撞致人死亡）</w:t>
            </w:r>
          </w:p>
        </w:tc>
        <w:tc>
          <w:tcPr>
            <w:tcW w:w="1844" w:type="dxa"/>
            <w:tcBorders>
              <w:top w:val="single" w:sz="8" w:space="0" w:color="auto"/>
            </w:tcBorders>
            <w:vAlign w:val="center"/>
          </w:tcPr>
          <w:p w14:paraId="0E71CE34" w14:textId="77777777" w:rsidR="00593B98" w:rsidRPr="00E254FC" w:rsidRDefault="00593B98" w:rsidP="00CB4041">
            <w:pPr>
              <w:widowControl/>
              <w:shd w:val="solid" w:color="FFFFFF" w:fill="FFFFFF"/>
              <w:spacing w:line="0" w:lineRule="atLeast"/>
              <w:jc w:val="left"/>
              <w:rPr>
                <w:rFonts w:ascii="宋体" w:hAnsi="宋体" w:cs="宋体" w:hint="eastAsia"/>
                <w:kern w:val="0"/>
                <w:sz w:val="18"/>
                <w:szCs w:val="18"/>
              </w:rPr>
            </w:pPr>
            <w:r w:rsidRPr="00E254FC">
              <w:rPr>
                <w:rFonts w:ascii="宋体" w:hAnsi="宋体" w:cs="宋体" w:hint="eastAsia"/>
                <w:sz w:val="18"/>
                <w:szCs w:val="18"/>
              </w:rPr>
              <w:t>车辆启动保护装置失效</w:t>
            </w:r>
          </w:p>
        </w:tc>
        <w:tc>
          <w:tcPr>
            <w:tcW w:w="8224" w:type="dxa"/>
            <w:tcBorders>
              <w:top w:val="single" w:sz="8" w:space="0" w:color="auto"/>
            </w:tcBorders>
            <w:vAlign w:val="center"/>
          </w:tcPr>
          <w:p w14:paraId="4CC4E9A6" w14:textId="77777777" w:rsidR="002867B7" w:rsidRDefault="00593B98" w:rsidP="00CB4041">
            <w:pPr>
              <w:widowControl/>
              <w:shd w:val="solid" w:color="FFFFFF" w:fill="FFFFFF"/>
              <w:spacing w:line="0" w:lineRule="atLeast"/>
              <w:jc w:val="left"/>
              <w:rPr>
                <w:rFonts w:ascii="宋体" w:hAnsi="宋体" w:cs="宋体" w:hint="eastAsia"/>
                <w:sz w:val="18"/>
                <w:szCs w:val="18"/>
              </w:rPr>
            </w:pPr>
            <w:r w:rsidRPr="00E254FC">
              <w:rPr>
                <w:rFonts w:ascii="宋体" w:hAnsi="宋体" w:cs="宋体"/>
                <w:sz w:val="18"/>
                <w:szCs w:val="18"/>
              </w:rPr>
              <w:t>1）</w:t>
            </w:r>
            <w:r w:rsidRPr="00E254FC">
              <w:rPr>
                <w:rFonts w:ascii="宋体" w:hAnsi="宋体" w:cs="宋体" w:hint="eastAsia"/>
                <w:sz w:val="18"/>
                <w:szCs w:val="18"/>
              </w:rPr>
              <w:t>定期进行安全部件的检查和试验；</w:t>
            </w:r>
            <w:r w:rsidRPr="00E254FC">
              <w:rPr>
                <w:rFonts w:ascii="宋体" w:hAnsi="宋体" w:cs="宋体"/>
                <w:sz w:val="18"/>
                <w:szCs w:val="18"/>
              </w:rPr>
              <w:br/>
              <w:t>2）</w:t>
            </w:r>
            <w:r w:rsidRPr="00E254FC">
              <w:rPr>
                <w:rFonts w:ascii="宋体" w:hAnsi="宋体" w:cs="宋体" w:hint="eastAsia"/>
                <w:sz w:val="18"/>
                <w:szCs w:val="18"/>
              </w:rPr>
              <w:t>遵守安全操作规程（作业前检查设备的安全部件是否良好；作业后所有操作部件恢复中位）；</w:t>
            </w:r>
          </w:p>
          <w:p w14:paraId="3750118C" w14:textId="77777777" w:rsidR="002867B7" w:rsidRDefault="00593B98" w:rsidP="00CB4041">
            <w:pPr>
              <w:widowControl/>
              <w:shd w:val="solid" w:color="FFFFFF" w:fill="FFFFFF"/>
              <w:spacing w:line="0" w:lineRule="atLeast"/>
              <w:jc w:val="left"/>
              <w:rPr>
                <w:rFonts w:ascii="宋体" w:hAnsi="宋体" w:cs="宋体" w:hint="eastAsia"/>
                <w:sz w:val="18"/>
                <w:szCs w:val="18"/>
              </w:rPr>
            </w:pPr>
            <w:r w:rsidRPr="00E254FC">
              <w:rPr>
                <w:rFonts w:ascii="宋体" w:hAnsi="宋体" w:cs="宋体"/>
                <w:sz w:val="18"/>
                <w:szCs w:val="18"/>
              </w:rPr>
              <w:t>3</w:t>
            </w:r>
            <w:r w:rsidRPr="00E254FC">
              <w:rPr>
                <w:rFonts w:ascii="宋体" w:hAnsi="宋体" w:cs="宋体" w:hint="eastAsia"/>
                <w:sz w:val="18"/>
                <w:szCs w:val="18"/>
              </w:rPr>
              <w:t>）持证上岗；</w:t>
            </w:r>
          </w:p>
          <w:p w14:paraId="3F004EAC" w14:textId="0CBFDB63" w:rsidR="00593B98" w:rsidRPr="00E254FC" w:rsidRDefault="00593B98" w:rsidP="00CB4041">
            <w:pPr>
              <w:widowControl/>
              <w:shd w:val="solid" w:color="FFFFFF" w:fill="FFFFFF"/>
              <w:spacing w:line="0" w:lineRule="atLeast"/>
              <w:jc w:val="left"/>
              <w:rPr>
                <w:rFonts w:ascii="宋体" w:hAnsi="宋体" w:cs="宋体" w:hint="eastAsia"/>
                <w:kern w:val="0"/>
                <w:sz w:val="18"/>
                <w:szCs w:val="18"/>
              </w:rPr>
            </w:pPr>
            <w:r w:rsidRPr="00E254FC">
              <w:rPr>
                <w:rFonts w:ascii="宋体" w:hAnsi="宋体" w:cs="宋体"/>
                <w:sz w:val="18"/>
                <w:szCs w:val="18"/>
              </w:rPr>
              <w:t>4）</w:t>
            </w:r>
            <w:r w:rsidRPr="00E254FC">
              <w:rPr>
                <w:rFonts w:ascii="宋体" w:hAnsi="宋体" w:cs="宋体" w:hint="eastAsia"/>
                <w:sz w:val="18"/>
                <w:szCs w:val="18"/>
              </w:rPr>
              <w:t>是否佩戴安全带检测，有条件的可增加不佩戴安全带禁止车辆启动的保护装置。</w:t>
            </w:r>
          </w:p>
        </w:tc>
        <w:tc>
          <w:tcPr>
            <w:tcW w:w="978" w:type="dxa"/>
            <w:tcBorders>
              <w:top w:val="single" w:sz="8" w:space="0" w:color="auto"/>
            </w:tcBorders>
            <w:vAlign w:val="center"/>
          </w:tcPr>
          <w:p w14:paraId="09D6F5A7" w14:textId="77777777" w:rsidR="00593B98" w:rsidRPr="00E254FC" w:rsidRDefault="00593B98" w:rsidP="00CB4041">
            <w:pPr>
              <w:widowControl/>
              <w:shd w:val="solid" w:color="FFFFFF" w:fill="FFFFFF"/>
              <w:spacing w:line="0" w:lineRule="atLeast"/>
              <w:jc w:val="center"/>
              <w:rPr>
                <w:rFonts w:ascii="宋体" w:hAnsi="宋体" w:cs="宋体" w:hint="eastAsia"/>
                <w:kern w:val="0"/>
                <w:sz w:val="18"/>
                <w:szCs w:val="18"/>
              </w:rPr>
            </w:pPr>
          </w:p>
        </w:tc>
      </w:tr>
      <w:tr w:rsidR="00B9015E" w:rsidRPr="00E254FC" w14:paraId="4F88EAE8" w14:textId="77777777" w:rsidTr="002867B7">
        <w:trPr>
          <w:trHeight w:val="20"/>
          <w:jc w:val="center"/>
        </w:trPr>
        <w:tc>
          <w:tcPr>
            <w:tcW w:w="978" w:type="dxa"/>
            <w:vMerge/>
            <w:vAlign w:val="center"/>
          </w:tcPr>
          <w:p w14:paraId="49EA8207" w14:textId="77777777" w:rsidR="00593B98" w:rsidRPr="00E254FC" w:rsidRDefault="00593B98" w:rsidP="00CB4041">
            <w:pPr>
              <w:widowControl/>
              <w:shd w:val="solid" w:color="FFFFFF" w:fill="FFFFFF"/>
              <w:spacing w:line="0" w:lineRule="atLeast"/>
              <w:jc w:val="left"/>
              <w:rPr>
                <w:rFonts w:ascii="宋体" w:hAnsi="宋体" w:cs="宋体" w:hint="eastAsia"/>
                <w:kern w:val="0"/>
                <w:sz w:val="18"/>
                <w:szCs w:val="18"/>
              </w:rPr>
            </w:pPr>
          </w:p>
        </w:tc>
        <w:tc>
          <w:tcPr>
            <w:tcW w:w="1858" w:type="dxa"/>
            <w:vMerge/>
            <w:vAlign w:val="center"/>
          </w:tcPr>
          <w:p w14:paraId="448B1165" w14:textId="77777777" w:rsidR="00593B98" w:rsidRPr="00E254FC" w:rsidRDefault="00593B98" w:rsidP="00CB4041">
            <w:pPr>
              <w:widowControl/>
              <w:shd w:val="solid" w:color="FFFFFF" w:fill="FFFFFF"/>
              <w:spacing w:line="0" w:lineRule="atLeast"/>
              <w:jc w:val="left"/>
              <w:rPr>
                <w:rFonts w:ascii="宋体" w:hAnsi="宋体" w:cs="宋体" w:hint="eastAsia"/>
                <w:kern w:val="0"/>
                <w:sz w:val="18"/>
                <w:szCs w:val="18"/>
              </w:rPr>
            </w:pPr>
          </w:p>
        </w:tc>
        <w:tc>
          <w:tcPr>
            <w:tcW w:w="1844" w:type="dxa"/>
            <w:vAlign w:val="center"/>
          </w:tcPr>
          <w:p w14:paraId="26273B24" w14:textId="77777777" w:rsidR="00593B98" w:rsidRPr="00E254FC" w:rsidRDefault="00593B98" w:rsidP="00CB4041">
            <w:pPr>
              <w:widowControl/>
              <w:shd w:val="solid" w:color="FFFFFF" w:fill="FFFFFF"/>
              <w:spacing w:line="0" w:lineRule="atLeast"/>
              <w:jc w:val="left"/>
              <w:rPr>
                <w:rFonts w:ascii="宋体" w:hAnsi="宋体" w:cs="宋体" w:hint="eastAsia"/>
                <w:kern w:val="0"/>
                <w:sz w:val="18"/>
                <w:szCs w:val="18"/>
              </w:rPr>
            </w:pPr>
            <w:r w:rsidRPr="00E254FC">
              <w:rPr>
                <w:rFonts w:ascii="宋体" w:hAnsi="宋体" w:cs="宋体" w:hint="eastAsia"/>
                <w:sz w:val="18"/>
                <w:szCs w:val="18"/>
              </w:rPr>
              <w:t>司机作业前，疏于观察，或未进行鸣号等操作</w:t>
            </w:r>
          </w:p>
        </w:tc>
        <w:tc>
          <w:tcPr>
            <w:tcW w:w="8224" w:type="dxa"/>
            <w:vAlign w:val="center"/>
          </w:tcPr>
          <w:p w14:paraId="4A1499B0" w14:textId="77777777" w:rsidR="00593B98" w:rsidRPr="00E254FC" w:rsidRDefault="00593B98" w:rsidP="00CB4041">
            <w:pPr>
              <w:widowControl/>
              <w:shd w:val="solid" w:color="FFFFFF" w:fill="FFFFFF"/>
              <w:spacing w:line="0" w:lineRule="atLeast"/>
              <w:jc w:val="left"/>
              <w:rPr>
                <w:rFonts w:ascii="宋体" w:hAnsi="宋体" w:cs="宋体" w:hint="eastAsia"/>
                <w:kern w:val="0"/>
                <w:sz w:val="18"/>
                <w:szCs w:val="18"/>
              </w:rPr>
            </w:pPr>
            <w:r w:rsidRPr="00E254FC">
              <w:rPr>
                <w:rFonts w:ascii="宋体" w:hAnsi="宋体" w:cs="宋体"/>
                <w:sz w:val="18"/>
                <w:szCs w:val="18"/>
              </w:rPr>
              <w:t>1）</w:t>
            </w:r>
            <w:r w:rsidRPr="00E254FC">
              <w:rPr>
                <w:rFonts w:ascii="宋体" w:hAnsi="宋体" w:cs="宋体" w:hint="eastAsia"/>
                <w:sz w:val="18"/>
                <w:szCs w:val="18"/>
              </w:rPr>
              <w:t>遵守安全操作规程（操作前打方向灯，并鸣号警示）；</w:t>
            </w:r>
            <w:r w:rsidRPr="00E254FC">
              <w:rPr>
                <w:rFonts w:ascii="宋体" w:hAnsi="宋体" w:cs="宋体"/>
                <w:sz w:val="18"/>
                <w:szCs w:val="18"/>
              </w:rPr>
              <w:br/>
              <w:t>2）</w:t>
            </w:r>
            <w:r w:rsidRPr="00E254FC">
              <w:rPr>
                <w:rFonts w:ascii="宋体" w:hAnsi="宋体" w:cs="宋体" w:hint="eastAsia"/>
                <w:sz w:val="18"/>
                <w:szCs w:val="18"/>
              </w:rPr>
              <w:t>驾驶员的安全教育培训；</w:t>
            </w:r>
            <w:r w:rsidRPr="00E254FC">
              <w:rPr>
                <w:rFonts w:ascii="宋体" w:hAnsi="宋体" w:cs="宋体"/>
                <w:sz w:val="18"/>
                <w:szCs w:val="18"/>
              </w:rPr>
              <w:br/>
              <w:t>3）</w:t>
            </w:r>
            <w:r w:rsidRPr="00E254FC">
              <w:rPr>
                <w:rFonts w:ascii="宋体" w:hAnsi="宋体" w:cs="宋体" w:hint="eastAsia"/>
                <w:sz w:val="18"/>
                <w:szCs w:val="18"/>
              </w:rPr>
              <w:t>持证上岗。</w:t>
            </w:r>
          </w:p>
        </w:tc>
        <w:tc>
          <w:tcPr>
            <w:tcW w:w="978" w:type="dxa"/>
            <w:vAlign w:val="center"/>
          </w:tcPr>
          <w:p w14:paraId="1358C4F7" w14:textId="77777777" w:rsidR="00593B98" w:rsidRPr="00E254FC" w:rsidRDefault="00593B98" w:rsidP="00CB4041">
            <w:pPr>
              <w:widowControl/>
              <w:shd w:val="solid" w:color="FFFFFF" w:fill="FFFFFF"/>
              <w:spacing w:line="0" w:lineRule="atLeast"/>
              <w:jc w:val="center"/>
              <w:rPr>
                <w:rFonts w:ascii="宋体" w:hAnsi="宋体" w:cs="宋体" w:hint="eastAsia"/>
                <w:kern w:val="0"/>
                <w:sz w:val="18"/>
                <w:szCs w:val="18"/>
              </w:rPr>
            </w:pPr>
          </w:p>
        </w:tc>
      </w:tr>
      <w:tr w:rsidR="00B9015E" w:rsidRPr="00E254FC" w14:paraId="4894D191" w14:textId="77777777" w:rsidTr="002867B7">
        <w:trPr>
          <w:trHeight w:val="20"/>
          <w:jc w:val="center"/>
        </w:trPr>
        <w:tc>
          <w:tcPr>
            <w:tcW w:w="978" w:type="dxa"/>
            <w:vMerge w:val="restart"/>
            <w:vAlign w:val="center"/>
          </w:tcPr>
          <w:p w14:paraId="52A8A271" w14:textId="77777777" w:rsidR="00593B98" w:rsidRPr="00E254FC" w:rsidRDefault="00593B98" w:rsidP="00CB4041">
            <w:pPr>
              <w:widowControl/>
              <w:shd w:val="solid" w:color="FFFFFF" w:fill="FFFFFF"/>
              <w:spacing w:line="0" w:lineRule="atLeast"/>
              <w:jc w:val="left"/>
              <w:rPr>
                <w:rFonts w:ascii="宋体" w:hAnsi="宋体" w:cs="宋体" w:hint="eastAsia"/>
                <w:kern w:val="0"/>
                <w:sz w:val="18"/>
                <w:szCs w:val="18"/>
              </w:rPr>
            </w:pPr>
            <w:r w:rsidRPr="00E254FC">
              <w:rPr>
                <w:rFonts w:ascii="宋体" w:hAnsi="宋体" w:cs="宋体" w:hint="eastAsia"/>
                <w:sz w:val="18"/>
                <w:szCs w:val="18"/>
              </w:rPr>
              <w:t>行驶</w:t>
            </w:r>
          </w:p>
        </w:tc>
        <w:tc>
          <w:tcPr>
            <w:tcW w:w="1858" w:type="dxa"/>
            <w:vMerge w:val="restart"/>
            <w:vAlign w:val="center"/>
          </w:tcPr>
          <w:p w14:paraId="2A6CB2ED" w14:textId="77777777" w:rsidR="00593B98" w:rsidRPr="00E254FC" w:rsidRDefault="00593B98" w:rsidP="00CB4041">
            <w:pPr>
              <w:widowControl/>
              <w:shd w:val="solid" w:color="FFFFFF" w:fill="FFFFFF"/>
              <w:spacing w:line="0" w:lineRule="atLeast"/>
              <w:jc w:val="left"/>
              <w:rPr>
                <w:rFonts w:ascii="宋体" w:hAnsi="宋体" w:cs="宋体" w:hint="eastAsia"/>
                <w:kern w:val="0"/>
                <w:sz w:val="18"/>
                <w:szCs w:val="18"/>
              </w:rPr>
            </w:pPr>
            <w:r w:rsidRPr="00E254FC">
              <w:rPr>
                <w:rFonts w:ascii="宋体" w:hAnsi="宋体" w:cs="宋体" w:hint="eastAsia"/>
                <w:sz w:val="18"/>
                <w:szCs w:val="18"/>
              </w:rPr>
              <w:t>碰撞（车辆行驶中，碰撞致人死亡）</w:t>
            </w:r>
          </w:p>
        </w:tc>
        <w:tc>
          <w:tcPr>
            <w:tcW w:w="1844" w:type="dxa"/>
            <w:vAlign w:val="center"/>
          </w:tcPr>
          <w:p w14:paraId="2718FAD3" w14:textId="77777777" w:rsidR="00593B98" w:rsidRPr="00E254FC" w:rsidRDefault="00593B98" w:rsidP="00CB4041">
            <w:pPr>
              <w:widowControl/>
              <w:shd w:val="solid" w:color="FFFFFF" w:fill="FFFFFF"/>
              <w:spacing w:line="0" w:lineRule="atLeast"/>
              <w:jc w:val="left"/>
              <w:rPr>
                <w:rFonts w:ascii="宋体" w:hAnsi="宋体" w:cs="宋体" w:hint="eastAsia"/>
                <w:kern w:val="0"/>
                <w:sz w:val="18"/>
                <w:szCs w:val="18"/>
              </w:rPr>
            </w:pPr>
            <w:proofErr w:type="gramStart"/>
            <w:r w:rsidRPr="00E254FC">
              <w:rPr>
                <w:rFonts w:ascii="宋体" w:hAnsi="宋体" w:cs="宋体" w:hint="eastAsia"/>
                <w:sz w:val="18"/>
                <w:szCs w:val="18"/>
              </w:rPr>
              <w:t>堆垛物</w:t>
            </w:r>
            <w:proofErr w:type="gramEnd"/>
            <w:r w:rsidRPr="00E254FC">
              <w:rPr>
                <w:rFonts w:ascii="宋体" w:hAnsi="宋体" w:cs="宋体" w:hint="eastAsia"/>
                <w:sz w:val="18"/>
                <w:szCs w:val="18"/>
              </w:rPr>
              <w:t>较高，导致司机视线被挡，无法看清车前情况</w:t>
            </w:r>
          </w:p>
        </w:tc>
        <w:tc>
          <w:tcPr>
            <w:tcW w:w="8224" w:type="dxa"/>
            <w:vAlign w:val="center"/>
          </w:tcPr>
          <w:p w14:paraId="045B4A7F" w14:textId="77777777" w:rsidR="00593B98" w:rsidRPr="00E254FC" w:rsidRDefault="00593B98" w:rsidP="00CB4041">
            <w:pPr>
              <w:widowControl/>
              <w:shd w:val="solid" w:color="FFFFFF" w:fill="FFFFFF"/>
              <w:spacing w:line="0" w:lineRule="atLeast"/>
              <w:jc w:val="left"/>
              <w:rPr>
                <w:rFonts w:ascii="宋体" w:hAnsi="宋体" w:cs="宋体" w:hint="eastAsia"/>
                <w:kern w:val="0"/>
                <w:sz w:val="18"/>
                <w:szCs w:val="18"/>
              </w:rPr>
            </w:pPr>
            <w:r w:rsidRPr="00E254FC">
              <w:rPr>
                <w:rFonts w:ascii="宋体" w:hAnsi="宋体" w:cs="宋体"/>
                <w:sz w:val="18"/>
                <w:szCs w:val="18"/>
              </w:rPr>
              <w:t>1）</w:t>
            </w:r>
            <w:r w:rsidRPr="00E254FC">
              <w:rPr>
                <w:rFonts w:ascii="宋体" w:hAnsi="宋体" w:cs="宋体" w:hint="eastAsia"/>
                <w:sz w:val="18"/>
                <w:szCs w:val="18"/>
              </w:rPr>
              <w:t>遵守安全操作规程（倒车行驶或在专人指挥下做作业）；</w:t>
            </w:r>
          </w:p>
          <w:p w14:paraId="3D459572" w14:textId="77777777" w:rsidR="00593B98" w:rsidRPr="00E254FC" w:rsidRDefault="00593B98" w:rsidP="00CB4041">
            <w:pPr>
              <w:widowControl/>
              <w:shd w:val="solid" w:color="FFFFFF" w:fill="FFFFFF"/>
              <w:spacing w:line="0" w:lineRule="atLeast"/>
              <w:jc w:val="left"/>
              <w:rPr>
                <w:rFonts w:ascii="宋体" w:hAnsi="宋体" w:cs="宋体" w:hint="eastAsia"/>
                <w:kern w:val="0"/>
                <w:sz w:val="18"/>
                <w:szCs w:val="18"/>
              </w:rPr>
            </w:pPr>
            <w:r w:rsidRPr="00E254FC">
              <w:rPr>
                <w:rFonts w:ascii="宋体" w:hAnsi="宋体" w:cs="宋体"/>
                <w:sz w:val="18"/>
                <w:szCs w:val="18"/>
              </w:rPr>
              <w:t>2）</w:t>
            </w:r>
            <w:r w:rsidRPr="00E254FC">
              <w:rPr>
                <w:rFonts w:ascii="宋体" w:hAnsi="宋体" w:cs="宋体" w:hint="eastAsia"/>
                <w:sz w:val="18"/>
                <w:szCs w:val="18"/>
              </w:rPr>
              <w:t>安全教育培训；</w:t>
            </w:r>
          </w:p>
          <w:p w14:paraId="31830FCE" w14:textId="77777777" w:rsidR="00593B98" w:rsidRPr="00E254FC" w:rsidRDefault="00593B98" w:rsidP="00CB4041">
            <w:pPr>
              <w:widowControl/>
              <w:shd w:val="solid" w:color="FFFFFF" w:fill="FFFFFF"/>
              <w:spacing w:line="0" w:lineRule="atLeast"/>
              <w:jc w:val="left"/>
              <w:rPr>
                <w:rFonts w:ascii="宋体" w:hAnsi="宋体" w:cs="宋体" w:hint="eastAsia"/>
                <w:kern w:val="0"/>
                <w:sz w:val="18"/>
                <w:szCs w:val="18"/>
              </w:rPr>
            </w:pPr>
            <w:r w:rsidRPr="00E254FC">
              <w:rPr>
                <w:rFonts w:ascii="宋体" w:hAnsi="宋体" w:cs="宋体"/>
                <w:sz w:val="18"/>
                <w:szCs w:val="18"/>
              </w:rPr>
              <w:t>3）</w:t>
            </w:r>
            <w:r w:rsidRPr="00E254FC">
              <w:rPr>
                <w:rFonts w:ascii="宋体" w:hAnsi="宋体" w:cs="宋体" w:hint="eastAsia"/>
                <w:sz w:val="18"/>
                <w:szCs w:val="18"/>
              </w:rPr>
              <w:t>划定作业行驶区域和指挥区域。</w:t>
            </w:r>
          </w:p>
        </w:tc>
        <w:tc>
          <w:tcPr>
            <w:tcW w:w="978" w:type="dxa"/>
            <w:vAlign w:val="center"/>
          </w:tcPr>
          <w:p w14:paraId="0C022011" w14:textId="77777777" w:rsidR="00593B98" w:rsidRPr="00E254FC" w:rsidRDefault="00593B98" w:rsidP="00CB4041">
            <w:pPr>
              <w:widowControl/>
              <w:shd w:val="solid" w:color="FFFFFF" w:fill="FFFFFF"/>
              <w:spacing w:line="0" w:lineRule="atLeast"/>
              <w:jc w:val="left"/>
              <w:rPr>
                <w:rFonts w:ascii="宋体" w:hAnsi="宋体" w:cs="宋体" w:hint="eastAsia"/>
                <w:kern w:val="0"/>
                <w:sz w:val="18"/>
                <w:szCs w:val="18"/>
              </w:rPr>
            </w:pPr>
            <w:r w:rsidRPr="00E254FC">
              <w:rPr>
                <w:rFonts w:ascii="宋体" w:hAnsi="宋体" w:cs="宋体" w:hint="eastAsia"/>
                <w:sz w:val="18"/>
                <w:szCs w:val="18"/>
              </w:rPr>
              <w:t>叉车</w:t>
            </w:r>
          </w:p>
        </w:tc>
      </w:tr>
      <w:tr w:rsidR="00B9015E" w:rsidRPr="00E254FC" w14:paraId="46369276" w14:textId="77777777" w:rsidTr="002867B7">
        <w:trPr>
          <w:trHeight w:val="20"/>
          <w:jc w:val="center"/>
        </w:trPr>
        <w:tc>
          <w:tcPr>
            <w:tcW w:w="978" w:type="dxa"/>
            <w:vMerge/>
            <w:vAlign w:val="center"/>
          </w:tcPr>
          <w:p w14:paraId="103873A8" w14:textId="77777777" w:rsidR="00593B98" w:rsidRPr="00E254FC" w:rsidRDefault="00593B98" w:rsidP="00CB4041">
            <w:pPr>
              <w:shd w:val="solid" w:color="FFFFFF" w:fill="FFFFFF"/>
              <w:spacing w:line="0" w:lineRule="atLeast"/>
              <w:jc w:val="left"/>
              <w:rPr>
                <w:rFonts w:ascii="宋体" w:hAnsi="宋体" w:cs="宋体" w:hint="eastAsia"/>
                <w:kern w:val="0"/>
                <w:sz w:val="18"/>
                <w:szCs w:val="18"/>
              </w:rPr>
            </w:pPr>
          </w:p>
        </w:tc>
        <w:tc>
          <w:tcPr>
            <w:tcW w:w="1858" w:type="dxa"/>
            <w:vMerge/>
            <w:vAlign w:val="center"/>
          </w:tcPr>
          <w:p w14:paraId="60B9AE8C" w14:textId="77777777" w:rsidR="00593B98" w:rsidRPr="00E254FC" w:rsidRDefault="00593B98" w:rsidP="00CB4041">
            <w:pPr>
              <w:shd w:val="solid" w:color="FFFFFF" w:fill="FFFFFF"/>
              <w:spacing w:line="0" w:lineRule="atLeast"/>
              <w:jc w:val="left"/>
              <w:rPr>
                <w:rFonts w:ascii="宋体" w:hAnsi="宋体" w:cs="宋体" w:hint="eastAsia"/>
                <w:kern w:val="0"/>
                <w:sz w:val="18"/>
                <w:szCs w:val="18"/>
              </w:rPr>
            </w:pPr>
          </w:p>
        </w:tc>
        <w:tc>
          <w:tcPr>
            <w:tcW w:w="1844" w:type="dxa"/>
            <w:vAlign w:val="center"/>
          </w:tcPr>
          <w:p w14:paraId="4E6A2BBE" w14:textId="77777777" w:rsidR="00593B98" w:rsidRPr="00E254FC" w:rsidRDefault="00593B98" w:rsidP="00CB4041">
            <w:pPr>
              <w:widowControl/>
              <w:shd w:val="solid" w:color="FFFFFF" w:fill="FFFFFF"/>
              <w:spacing w:line="0" w:lineRule="atLeast"/>
              <w:jc w:val="left"/>
              <w:rPr>
                <w:rFonts w:ascii="宋体" w:hAnsi="宋体" w:cs="宋体" w:hint="eastAsia"/>
                <w:kern w:val="0"/>
                <w:sz w:val="18"/>
                <w:szCs w:val="18"/>
              </w:rPr>
            </w:pPr>
            <w:r w:rsidRPr="00E254FC">
              <w:rPr>
                <w:rFonts w:ascii="宋体" w:hAnsi="宋体" w:cs="宋体" w:hint="eastAsia"/>
                <w:sz w:val="18"/>
                <w:szCs w:val="18"/>
              </w:rPr>
              <w:t>指挥失误或者指挥失位</w:t>
            </w:r>
          </w:p>
        </w:tc>
        <w:tc>
          <w:tcPr>
            <w:tcW w:w="8224" w:type="dxa"/>
            <w:vAlign w:val="center"/>
          </w:tcPr>
          <w:p w14:paraId="5A1CEDAA" w14:textId="77777777" w:rsidR="00593B98" w:rsidRPr="00E254FC" w:rsidRDefault="00593B98" w:rsidP="00CB4041">
            <w:pPr>
              <w:widowControl/>
              <w:shd w:val="solid" w:color="FFFFFF" w:fill="FFFFFF"/>
              <w:spacing w:line="0" w:lineRule="atLeast"/>
              <w:jc w:val="left"/>
              <w:rPr>
                <w:rFonts w:ascii="宋体" w:hAnsi="宋体" w:cs="宋体" w:hint="eastAsia"/>
                <w:kern w:val="0"/>
                <w:sz w:val="18"/>
                <w:szCs w:val="18"/>
              </w:rPr>
            </w:pPr>
            <w:r w:rsidRPr="00E254FC">
              <w:rPr>
                <w:rFonts w:ascii="宋体" w:hAnsi="宋体" w:cs="宋体"/>
                <w:sz w:val="18"/>
                <w:szCs w:val="18"/>
              </w:rPr>
              <w:t>1）</w:t>
            </w:r>
            <w:r w:rsidRPr="00E254FC">
              <w:rPr>
                <w:rFonts w:ascii="宋体" w:hAnsi="宋体" w:cs="宋体" w:hint="eastAsia"/>
                <w:sz w:val="18"/>
                <w:szCs w:val="18"/>
              </w:rPr>
              <w:t>遵守安全操作规程（听从指挥）；</w:t>
            </w:r>
          </w:p>
          <w:p w14:paraId="22D68434" w14:textId="77777777" w:rsidR="00593B98" w:rsidRPr="00E254FC" w:rsidRDefault="00593B98" w:rsidP="00CB4041">
            <w:pPr>
              <w:widowControl/>
              <w:shd w:val="solid" w:color="FFFFFF" w:fill="FFFFFF"/>
              <w:spacing w:line="0" w:lineRule="atLeast"/>
              <w:jc w:val="left"/>
              <w:rPr>
                <w:rFonts w:ascii="宋体" w:hAnsi="宋体" w:cs="宋体" w:hint="eastAsia"/>
                <w:kern w:val="0"/>
                <w:sz w:val="18"/>
                <w:szCs w:val="18"/>
              </w:rPr>
            </w:pPr>
            <w:r w:rsidRPr="00E254FC">
              <w:rPr>
                <w:rFonts w:ascii="宋体" w:hAnsi="宋体" w:cs="宋体"/>
                <w:sz w:val="18"/>
                <w:szCs w:val="18"/>
              </w:rPr>
              <w:t>2）</w:t>
            </w:r>
            <w:r w:rsidRPr="00E254FC">
              <w:rPr>
                <w:rFonts w:ascii="宋体" w:hAnsi="宋体" w:cs="宋体" w:hint="eastAsia"/>
                <w:sz w:val="18"/>
                <w:szCs w:val="18"/>
              </w:rPr>
              <w:t>划定作业行驶区域和指挥区域；</w:t>
            </w:r>
          </w:p>
          <w:p w14:paraId="1A9A7285" w14:textId="77777777" w:rsidR="00593B98" w:rsidRPr="00E254FC" w:rsidRDefault="00593B98" w:rsidP="00CB4041">
            <w:pPr>
              <w:widowControl/>
              <w:shd w:val="solid" w:color="FFFFFF" w:fill="FFFFFF"/>
              <w:spacing w:line="0" w:lineRule="atLeast"/>
              <w:jc w:val="left"/>
              <w:rPr>
                <w:rFonts w:ascii="宋体" w:hAnsi="宋体" w:cs="宋体" w:hint="eastAsia"/>
                <w:kern w:val="0"/>
                <w:sz w:val="18"/>
                <w:szCs w:val="18"/>
              </w:rPr>
            </w:pPr>
            <w:r w:rsidRPr="00E254FC">
              <w:rPr>
                <w:rFonts w:ascii="宋体" w:hAnsi="宋体" w:cs="宋体"/>
                <w:sz w:val="18"/>
                <w:szCs w:val="18"/>
              </w:rPr>
              <w:t>3）</w:t>
            </w:r>
            <w:r w:rsidRPr="00E254FC">
              <w:rPr>
                <w:rFonts w:ascii="宋体" w:hAnsi="宋体" w:cs="宋体" w:hint="eastAsia"/>
                <w:sz w:val="18"/>
                <w:szCs w:val="18"/>
              </w:rPr>
              <w:t>安全教育培训；</w:t>
            </w:r>
            <w:r w:rsidRPr="00E254FC">
              <w:rPr>
                <w:rFonts w:ascii="宋体" w:hAnsi="宋体" w:cs="宋体"/>
                <w:sz w:val="18"/>
                <w:szCs w:val="18"/>
              </w:rPr>
              <w:t>4）</w:t>
            </w:r>
            <w:r w:rsidRPr="00E254FC">
              <w:rPr>
                <w:rFonts w:ascii="宋体" w:hAnsi="宋体" w:cs="宋体" w:hint="eastAsia"/>
                <w:sz w:val="18"/>
                <w:szCs w:val="18"/>
              </w:rPr>
              <w:t>持证上岗。</w:t>
            </w:r>
          </w:p>
        </w:tc>
        <w:tc>
          <w:tcPr>
            <w:tcW w:w="978" w:type="dxa"/>
            <w:vAlign w:val="center"/>
          </w:tcPr>
          <w:p w14:paraId="32281190" w14:textId="77777777" w:rsidR="00593B98" w:rsidRPr="00E254FC" w:rsidRDefault="00593B98" w:rsidP="00CB4041">
            <w:pPr>
              <w:widowControl/>
              <w:shd w:val="solid" w:color="FFFFFF" w:fill="FFFFFF"/>
              <w:spacing w:line="0" w:lineRule="atLeast"/>
              <w:jc w:val="left"/>
              <w:rPr>
                <w:rFonts w:ascii="宋体" w:hAnsi="宋体" w:cs="宋体" w:hint="eastAsia"/>
                <w:kern w:val="0"/>
                <w:sz w:val="18"/>
                <w:szCs w:val="18"/>
              </w:rPr>
            </w:pPr>
            <w:r w:rsidRPr="00E254FC">
              <w:rPr>
                <w:rFonts w:ascii="宋体" w:hAnsi="宋体" w:cs="宋体" w:hint="eastAsia"/>
                <w:sz w:val="18"/>
                <w:szCs w:val="18"/>
              </w:rPr>
              <w:t>叉车</w:t>
            </w:r>
          </w:p>
        </w:tc>
      </w:tr>
      <w:tr w:rsidR="00B9015E" w:rsidRPr="00E254FC" w14:paraId="48C21F67" w14:textId="77777777" w:rsidTr="002867B7">
        <w:trPr>
          <w:trHeight w:val="20"/>
          <w:jc w:val="center"/>
        </w:trPr>
        <w:tc>
          <w:tcPr>
            <w:tcW w:w="978" w:type="dxa"/>
            <w:vMerge/>
            <w:vAlign w:val="center"/>
          </w:tcPr>
          <w:p w14:paraId="369D87D8" w14:textId="77777777" w:rsidR="00593B98" w:rsidRPr="00E254FC" w:rsidRDefault="00593B98" w:rsidP="00CB4041">
            <w:pPr>
              <w:shd w:val="solid" w:color="FFFFFF" w:fill="FFFFFF"/>
              <w:spacing w:line="0" w:lineRule="atLeast"/>
              <w:jc w:val="left"/>
              <w:rPr>
                <w:rFonts w:ascii="宋体" w:hAnsi="宋体" w:cs="宋体" w:hint="eastAsia"/>
                <w:kern w:val="0"/>
                <w:sz w:val="18"/>
                <w:szCs w:val="18"/>
              </w:rPr>
            </w:pPr>
          </w:p>
        </w:tc>
        <w:tc>
          <w:tcPr>
            <w:tcW w:w="1858" w:type="dxa"/>
            <w:vMerge/>
            <w:vAlign w:val="center"/>
          </w:tcPr>
          <w:p w14:paraId="54712E2D" w14:textId="77777777" w:rsidR="00593B98" w:rsidRPr="00E254FC" w:rsidRDefault="00593B98" w:rsidP="00CB4041">
            <w:pPr>
              <w:shd w:val="solid" w:color="FFFFFF" w:fill="FFFFFF"/>
              <w:spacing w:line="0" w:lineRule="atLeast"/>
              <w:jc w:val="left"/>
              <w:rPr>
                <w:rFonts w:ascii="宋体" w:hAnsi="宋体" w:cs="宋体" w:hint="eastAsia"/>
                <w:kern w:val="0"/>
                <w:sz w:val="18"/>
                <w:szCs w:val="18"/>
              </w:rPr>
            </w:pPr>
          </w:p>
        </w:tc>
        <w:tc>
          <w:tcPr>
            <w:tcW w:w="1844" w:type="dxa"/>
            <w:vAlign w:val="center"/>
          </w:tcPr>
          <w:p w14:paraId="150563D8" w14:textId="77777777" w:rsidR="00593B98" w:rsidRPr="00E254FC" w:rsidRDefault="00593B98" w:rsidP="00CB4041">
            <w:pPr>
              <w:widowControl/>
              <w:shd w:val="solid" w:color="FFFFFF" w:fill="FFFFFF"/>
              <w:spacing w:line="0" w:lineRule="atLeast"/>
              <w:jc w:val="left"/>
              <w:rPr>
                <w:rFonts w:ascii="宋体" w:hAnsi="宋体" w:cs="宋体" w:hint="eastAsia"/>
                <w:kern w:val="0"/>
                <w:sz w:val="18"/>
                <w:szCs w:val="18"/>
              </w:rPr>
            </w:pPr>
            <w:r w:rsidRPr="00E254FC">
              <w:rPr>
                <w:rFonts w:ascii="宋体" w:hAnsi="宋体" w:cs="宋体" w:hint="eastAsia"/>
                <w:sz w:val="18"/>
                <w:szCs w:val="18"/>
              </w:rPr>
              <w:t>制动系统发生故障</w:t>
            </w:r>
          </w:p>
        </w:tc>
        <w:tc>
          <w:tcPr>
            <w:tcW w:w="8224" w:type="dxa"/>
            <w:vAlign w:val="center"/>
          </w:tcPr>
          <w:p w14:paraId="0AD413BD" w14:textId="77777777" w:rsidR="00593B98" w:rsidRPr="00E254FC" w:rsidRDefault="00593B98" w:rsidP="00CB4041">
            <w:pPr>
              <w:widowControl/>
              <w:shd w:val="solid" w:color="FFFFFF" w:fill="FFFFFF"/>
              <w:spacing w:line="0" w:lineRule="atLeast"/>
              <w:jc w:val="left"/>
              <w:rPr>
                <w:rFonts w:ascii="宋体" w:hAnsi="宋体" w:cs="宋体" w:hint="eastAsia"/>
                <w:kern w:val="0"/>
                <w:sz w:val="18"/>
                <w:szCs w:val="18"/>
              </w:rPr>
            </w:pPr>
            <w:r w:rsidRPr="00E254FC">
              <w:rPr>
                <w:rFonts w:ascii="宋体" w:hAnsi="宋体" w:cs="宋体"/>
                <w:sz w:val="18"/>
                <w:szCs w:val="18"/>
              </w:rPr>
              <w:t>1）</w:t>
            </w:r>
            <w:r w:rsidRPr="00E254FC">
              <w:rPr>
                <w:rFonts w:ascii="宋体" w:hAnsi="宋体" w:cs="宋体" w:hint="eastAsia"/>
                <w:sz w:val="18"/>
                <w:szCs w:val="18"/>
              </w:rPr>
              <w:t>定期进行设备检查；</w:t>
            </w:r>
          </w:p>
          <w:p w14:paraId="0505EAF8" w14:textId="77777777" w:rsidR="00593B98" w:rsidRPr="00E254FC" w:rsidRDefault="00593B98" w:rsidP="00CB4041">
            <w:pPr>
              <w:widowControl/>
              <w:shd w:val="solid" w:color="FFFFFF" w:fill="FFFFFF"/>
              <w:spacing w:line="0" w:lineRule="atLeast"/>
              <w:jc w:val="left"/>
              <w:rPr>
                <w:rFonts w:ascii="宋体" w:hAnsi="宋体" w:cs="宋体" w:hint="eastAsia"/>
                <w:kern w:val="0"/>
                <w:sz w:val="18"/>
                <w:szCs w:val="18"/>
              </w:rPr>
            </w:pPr>
            <w:r w:rsidRPr="00E254FC">
              <w:rPr>
                <w:rFonts w:ascii="宋体" w:hAnsi="宋体" w:cs="宋体"/>
                <w:sz w:val="18"/>
                <w:szCs w:val="18"/>
              </w:rPr>
              <w:t>2）</w:t>
            </w:r>
            <w:r w:rsidRPr="00E254FC">
              <w:rPr>
                <w:rFonts w:ascii="宋体" w:hAnsi="宋体" w:cs="宋体" w:hint="eastAsia"/>
                <w:sz w:val="18"/>
                <w:szCs w:val="18"/>
              </w:rPr>
              <w:t>遵守安全操作规程；</w:t>
            </w:r>
          </w:p>
          <w:p w14:paraId="4F13CD23" w14:textId="77777777" w:rsidR="00593B98" w:rsidRPr="00E254FC" w:rsidRDefault="00593B98" w:rsidP="00CB4041">
            <w:pPr>
              <w:widowControl/>
              <w:shd w:val="solid" w:color="FFFFFF" w:fill="FFFFFF"/>
              <w:spacing w:line="0" w:lineRule="atLeast"/>
              <w:jc w:val="left"/>
              <w:rPr>
                <w:rFonts w:ascii="宋体" w:hAnsi="宋体" w:cs="宋体" w:hint="eastAsia"/>
                <w:kern w:val="0"/>
                <w:sz w:val="18"/>
                <w:szCs w:val="18"/>
              </w:rPr>
            </w:pPr>
            <w:r w:rsidRPr="00E254FC">
              <w:rPr>
                <w:rFonts w:ascii="宋体" w:hAnsi="宋体" w:cs="宋体"/>
                <w:sz w:val="18"/>
                <w:szCs w:val="18"/>
              </w:rPr>
              <w:t>3）</w:t>
            </w:r>
            <w:r w:rsidRPr="00E254FC">
              <w:rPr>
                <w:rFonts w:ascii="宋体" w:hAnsi="宋体" w:cs="宋体" w:hint="eastAsia"/>
                <w:sz w:val="18"/>
                <w:szCs w:val="18"/>
              </w:rPr>
              <w:t>持证上岗。</w:t>
            </w:r>
          </w:p>
        </w:tc>
        <w:tc>
          <w:tcPr>
            <w:tcW w:w="978" w:type="dxa"/>
            <w:vAlign w:val="center"/>
          </w:tcPr>
          <w:p w14:paraId="45B19586" w14:textId="77777777" w:rsidR="00593B98" w:rsidRPr="00E254FC" w:rsidRDefault="00593B98" w:rsidP="00CB4041">
            <w:pPr>
              <w:widowControl/>
              <w:shd w:val="solid" w:color="FFFFFF" w:fill="FFFFFF"/>
              <w:spacing w:line="0" w:lineRule="atLeast"/>
              <w:jc w:val="left"/>
              <w:rPr>
                <w:rFonts w:ascii="宋体" w:hAnsi="宋体" w:cs="宋体" w:hint="eastAsia"/>
                <w:kern w:val="0"/>
                <w:sz w:val="18"/>
                <w:szCs w:val="18"/>
              </w:rPr>
            </w:pPr>
          </w:p>
        </w:tc>
      </w:tr>
      <w:tr w:rsidR="00B9015E" w:rsidRPr="00E254FC" w14:paraId="1A5A234A" w14:textId="77777777" w:rsidTr="002867B7">
        <w:trPr>
          <w:trHeight w:val="20"/>
          <w:jc w:val="center"/>
        </w:trPr>
        <w:tc>
          <w:tcPr>
            <w:tcW w:w="978" w:type="dxa"/>
            <w:vMerge/>
            <w:vAlign w:val="center"/>
          </w:tcPr>
          <w:p w14:paraId="5A3B9792" w14:textId="77777777" w:rsidR="00593B98" w:rsidRPr="00E254FC" w:rsidRDefault="00593B98" w:rsidP="00CB4041">
            <w:pPr>
              <w:shd w:val="solid" w:color="FFFFFF" w:fill="FFFFFF"/>
              <w:spacing w:line="0" w:lineRule="atLeast"/>
              <w:jc w:val="left"/>
              <w:rPr>
                <w:rFonts w:ascii="宋体" w:hAnsi="宋体" w:cs="宋体" w:hint="eastAsia"/>
                <w:kern w:val="0"/>
                <w:sz w:val="18"/>
                <w:szCs w:val="18"/>
              </w:rPr>
            </w:pPr>
          </w:p>
        </w:tc>
        <w:tc>
          <w:tcPr>
            <w:tcW w:w="1858" w:type="dxa"/>
            <w:vMerge/>
            <w:vAlign w:val="center"/>
          </w:tcPr>
          <w:p w14:paraId="3B329E1F" w14:textId="77777777" w:rsidR="00593B98" w:rsidRPr="00E254FC" w:rsidRDefault="00593B98" w:rsidP="00CB4041">
            <w:pPr>
              <w:shd w:val="solid" w:color="FFFFFF" w:fill="FFFFFF"/>
              <w:spacing w:line="0" w:lineRule="atLeast"/>
              <w:jc w:val="left"/>
              <w:rPr>
                <w:rFonts w:ascii="宋体" w:hAnsi="宋体" w:cs="宋体" w:hint="eastAsia"/>
                <w:kern w:val="0"/>
                <w:sz w:val="18"/>
                <w:szCs w:val="18"/>
              </w:rPr>
            </w:pPr>
          </w:p>
        </w:tc>
        <w:tc>
          <w:tcPr>
            <w:tcW w:w="1844" w:type="dxa"/>
            <w:vAlign w:val="center"/>
          </w:tcPr>
          <w:p w14:paraId="1FE8DC30" w14:textId="77777777" w:rsidR="00593B98" w:rsidRPr="00E254FC" w:rsidRDefault="00593B98" w:rsidP="00CB4041">
            <w:pPr>
              <w:widowControl/>
              <w:shd w:val="solid" w:color="FFFFFF" w:fill="FFFFFF"/>
              <w:spacing w:line="0" w:lineRule="atLeast"/>
              <w:jc w:val="left"/>
              <w:rPr>
                <w:rFonts w:ascii="宋体" w:hAnsi="宋体" w:cs="宋体" w:hint="eastAsia"/>
                <w:kern w:val="0"/>
                <w:sz w:val="18"/>
                <w:szCs w:val="18"/>
              </w:rPr>
            </w:pPr>
            <w:r w:rsidRPr="00E254FC">
              <w:rPr>
                <w:rFonts w:ascii="宋体" w:hAnsi="宋体" w:cs="宋体" w:hint="eastAsia"/>
                <w:sz w:val="18"/>
                <w:szCs w:val="18"/>
              </w:rPr>
              <w:t>超速行驶</w:t>
            </w:r>
          </w:p>
        </w:tc>
        <w:tc>
          <w:tcPr>
            <w:tcW w:w="8224" w:type="dxa"/>
            <w:vAlign w:val="center"/>
          </w:tcPr>
          <w:p w14:paraId="4353D782" w14:textId="77777777" w:rsidR="00593B98" w:rsidRPr="00E254FC" w:rsidRDefault="00593B98" w:rsidP="00CB4041">
            <w:pPr>
              <w:widowControl/>
              <w:shd w:val="solid" w:color="FFFFFF" w:fill="FFFFFF"/>
              <w:spacing w:line="0" w:lineRule="atLeast"/>
              <w:jc w:val="left"/>
              <w:rPr>
                <w:rFonts w:ascii="宋体" w:hAnsi="宋体" w:cs="宋体" w:hint="eastAsia"/>
                <w:kern w:val="0"/>
                <w:sz w:val="18"/>
                <w:szCs w:val="18"/>
              </w:rPr>
            </w:pPr>
            <w:r w:rsidRPr="00E254FC">
              <w:rPr>
                <w:rFonts w:ascii="宋体" w:hAnsi="宋体" w:cs="宋体"/>
                <w:sz w:val="18"/>
                <w:szCs w:val="18"/>
              </w:rPr>
              <w:t>1）</w:t>
            </w:r>
            <w:r w:rsidRPr="00E254FC">
              <w:rPr>
                <w:rFonts w:ascii="宋体" w:hAnsi="宋体" w:cs="宋体" w:hint="eastAsia"/>
                <w:sz w:val="18"/>
                <w:szCs w:val="18"/>
              </w:rPr>
              <w:t>遵守安全操作规程（限速规定，安全距离）；</w:t>
            </w:r>
          </w:p>
          <w:p w14:paraId="027F674E" w14:textId="77777777" w:rsidR="00593B98" w:rsidRPr="00E254FC" w:rsidRDefault="00593B98" w:rsidP="00CB4041">
            <w:pPr>
              <w:widowControl/>
              <w:shd w:val="solid" w:color="FFFFFF" w:fill="FFFFFF"/>
              <w:spacing w:line="0" w:lineRule="atLeast"/>
              <w:jc w:val="left"/>
              <w:rPr>
                <w:rFonts w:ascii="宋体" w:hAnsi="宋体" w:cs="宋体" w:hint="eastAsia"/>
                <w:kern w:val="0"/>
                <w:sz w:val="18"/>
                <w:szCs w:val="18"/>
              </w:rPr>
            </w:pPr>
            <w:r w:rsidRPr="00E254FC">
              <w:rPr>
                <w:rFonts w:ascii="宋体" w:hAnsi="宋体" w:cs="宋体"/>
                <w:sz w:val="18"/>
                <w:szCs w:val="18"/>
              </w:rPr>
              <w:t>2）</w:t>
            </w:r>
            <w:r w:rsidRPr="00E254FC">
              <w:rPr>
                <w:rFonts w:ascii="宋体" w:hAnsi="宋体" w:cs="宋体" w:hint="eastAsia"/>
                <w:sz w:val="18"/>
                <w:szCs w:val="18"/>
              </w:rPr>
              <w:t>设置厂区限速；</w:t>
            </w:r>
          </w:p>
          <w:p w14:paraId="6CAABCFA" w14:textId="77777777" w:rsidR="00593B98" w:rsidRPr="00E254FC" w:rsidRDefault="00593B98" w:rsidP="00CB4041">
            <w:pPr>
              <w:widowControl/>
              <w:shd w:val="solid" w:color="FFFFFF" w:fill="FFFFFF"/>
              <w:spacing w:line="0" w:lineRule="atLeast"/>
              <w:jc w:val="left"/>
              <w:rPr>
                <w:rFonts w:ascii="宋体" w:hAnsi="宋体" w:cs="宋体" w:hint="eastAsia"/>
                <w:kern w:val="0"/>
                <w:sz w:val="18"/>
                <w:szCs w:val="18"/>
              </w:rPr>
            </w:pPr>
            <w:r w:rsidRPr="00E254FC">
              <w:rPr>
                <w:rFonts w:ascii="宋体" w:hAnsi="宋体" w:cs="宋体"/>
                <w:sz w:val="18"/>
                <w:szCs w:val="18"/>
              </w:rPr>
              <w:t>3）</w:t>
            </w:r>
            <w:r w:rsidRPr="00E254FC">
              <w:rPr>
                <w:rFonts w:ascii="宋体" w:hAnsi="宋体" w:cs="宋体" w:hint="eastAsia"/>
                <w:sz w:val="18"/>
                <w:szCs w:val="18"/>
              </w:rPr>
              <w:t>加强安全教育培训。</w:t>
            </w:r>
          </w:p>
        </w:tc>
        <w:tc>
          <w:tcPr>
            <w:tcW w:w="978" w:type="dxa"/>
            <w:vAlign w:val="center"/>
          </w:tcPr>
          <w:p w14:paraId="6D20B204" w14:textId="77777777" w:rsidR="00593B98" w:rsidRPr="00E254FC" w:rsidRDefault="00593B98" w:rsidP="00CB4041">
            <w:pPr>
              <w:widowControl/>
              <w:shd w:val="solid" w:color="FFFFFF" w:fill="FFFFFF"/>
              <w:spacing w:line="0" w:lineRule="atLeast"/>
              <w:jc w:val="left"/>
              <w:rPr>
                <w:rFonts w:ascii="宋体" w:hAnsi="宋体" w:cs="宋体" w:hint="eastAsia"/>
                <w:kern w:val="0"/>
                <w:sz w:val="18"/>
                <w:szCs w:val="18"/>
              </w:rPr>
            </w:pPr>
          </w:p>
        </w:tc>
      </w:tr>
      <w:tr w:rsidR="00B9015E" w:rsidRPr="00E254FC" w14:paraId="6AD9838F" w14:textId="77777777" w:rsidTr="002867B7">
        <w:trPr>
          <w:trHeight w:val="20"/>
          <w:jc w:val="center"/>
        </w:trPr>
        <w:tc>
          <w:tcPr>
            <w:tcW w:w="978" w:type="dxa"/>
            <w:vMerge/>
            <w:vAlign w:val="center"/>
          </w:tcPr>
          <w:p w14:paraId="0F088DA6" w14:textId="77777777" w:rsidR="00593B98" w:rsidRPr="00E254FC" w:rsidRDefault="00593B98" w:rsidP="00CB4041">
            <w:pPr>
              <w:shd w:val="solid" w:color="FFFFFF" w:fill="FFFFFF"/>
              <w:spacing w:line="0" w:lineRule="atLeast"/>
              <w:jc w:val="left"/>
              <w:rPr>
                <w:rFonts w:ascii="宋体" w:hAnsi="宋体" w:cs="宋体" w:hint="eastAsia"/>
                <w:kern w:val="0"/>
                <w:sz w:val="18"/>
                <w:szCs w:val="18"/>
              </w:rPr>
            </w:pPr>
          </w:p>
        </w:tc>
        <w:tc>
          <w:tcPr>
            <w:tcW w:w="1858" w:type="dxa"/>
            <w:vMerge/>
            <w:vAlign w:val="center"/>
          </w:tcPr>
          <w:p w14:paraId="562EE2E2" w14:textId="77777777" w:rsidR="00593B98" w:rsidRPr="00E254FC" w:rsidRDefault="00593B98" w:rsidP="00CB4041">
            <w:pPr>
              <w:widowControl/>
              <w:shd w:val="solid" w:color="FFFFFF" w:fill="FFFFFF"/>
              <w:spacing w:line="0" w:lineRule="atLeast"/>
              <w:jc w:val="left"/>
              <w:rPr>
                <w:rFonts w:ascii="宋体" w:hAnsi="宋体" w:cs="宋体" w:hint="eastAsia"/>
                <w:kern w:val="0"/>
                <w:sz w:val="18"/>
                <w:szCs w:val="18"/>
              </w:rPr>
            </w:pPr>
          </w:p>
        </w:tc>
        <w:tc>
          <w:tcPr>
            <w:tcW w:w="1844" w:type="dxa"/>
            <w:vAlign w:val="center"/>
          </w:tcPr>
          <w:p w14:paraId="5FC2E02D" w14:textId="77777777" w:rsidR="00593B98" w:rsidRPr="00E254FC" w:rsidRDefault="00593B98" w:rsidP="00CB4041">
            <w:pPr>
              <w:widowControl/>
              <w:shd w:val="solid" w:color="FFFFFF" w:fill="FFFFFF"/>
              <w:spacing w:line="0" w:lineRule="atLeast"/>
              <w:jc w:val="left"/>
              <w:rPr>
                <w:rFonts w:ascii="宋体" w:hAnsi="宋体" w:cs="宋体" w:hint="eastAsia"/>
                <w:kern w:val="0"/>
                <w:sz w:val="18"/>
                <w:szCs w:val="18"/>
              </w:rPr>
            </w:pPr>
            <w:r w:rsidRPr="00E254FC">
              <w:rPr>
                <w:rFonts w:ascii="宋体" w:hAnsi="宋体" w:cs="宋体" w:hint="eastAsia"/>
                <w:sz w:val="18"/>
                <w:szCs w:val="18"/>
              </w:rPr>
              <w:t>进出库房等视线不适应</w:t>
            </w:r>
          </w:p>
        </w:tc>
        <w:tc>
          <w:tcPr>
            <w:tcW w:w="8224" w:type="dxa"/>
            <w:vAlign w:val="center"/>
          </w:tcPr>
          <w:p w14:paraId="4E6747DE" w14:textId="77777777" w:rsidR="002867B7" w:rsidRDefault="00593B98" w:rsidP="00CB4041">
            <w:pPr>
              <w:widowControl/>
              <w:shd w:val="solid" w:color="FFFFFF" w:fill="FFFFFF"/>
              <w:spacing w:line="0" w:lineRule="atLeast"/>
              <w:jc w:val="left"/>
              <w:rPr>
                <w:rFonts w:ascii="宋体" w:hAnsi="宋体" w:cs="宋体" w:hint="eastAsia"/>
                <w:sz w:val="18"/>
                <w:szCs w:val="18"/>
              </w:rPr>
            </w:pPr>
            <w:r w:rsidRPr="00E254FC">
              <w:rPr>
                <w:rFonts w:ascii="宋体" w:hAnsi="宋体" w:cs="宋体"/>
                <w:sz w:val="18"/>
                <w:szCs w:val="18"/>
              </w:rPr>
              <w:t>1）</w:t>
            </w:r>
            <w:r w:rsidRPr="00E254FC">
              <w:rPr>
                <w:rFonts w:ascii="宋体" w:hAnsi="宋体" w:cs="宋体" w:hint="eastAsia"/>
                <w:sz w:val="18"/>
                <w:szCs w:val="18"/>
              </w:rPr>
              <w:t>遵守安全操作规程（进出减速并鸣号警示）；</w:t>
            </w:r>
          </w:p>
          <w:p w14:paraId="521F03A6" w14:textId="4FAD8229" w:rsidR="00593B98" w:rsidRPr="00E254FC" w:rsidRDefault="00593B98" w:rsidP="00CB4041">
            <w:pPr>
              <w:widowControl/>
              <w:shd w:val="solid" w:color="FFFFFF" w:fill="FFFFFF"/>
              <w:spacing w:line="0" w:lineRule="atLeast"/>
              <w:jc w:val="left"/>
              <w:rPr>
                <w:rFonts w:ascii="宋体" w:hAnsi="宋体" w:cs="宋体" w:hint="eastAsia"/>
                <w:kern w:val="0"/>
                <w:sz w:val="18"/>
                <w:szCs w:val="18"/>
              </w:rPr>
            </w:pPr>
            <w:r w:rsidRPr="00E254FC">
              <w:rPr>
                <w:rFonts w:ascii="宋体" w:hAnsi="宋体" w:cs="宋体"/>
                <w:sz w:val="18"/>
                <w:szCs w:val="18"/>
              </w:rPr>
              <w:t>2）</w:t>
            </w:r>
            <w:r w:rsidRPr="00E254FC">
              <w:rPr>
                <w:rFonts w:ascii="宋体" w:hAnsi="宋体" w:cs="宋体" w:hint="eastAsia"/>
                <w:sz w:val="18"/>
                <w:szCs w:val="18"/>
              </w:rPr>
              <w:t>设置减速措施或者反光镜等措施；</w:t>
            </w:r>
          </w:p>
          <w:p w14:paraId="68A85DA0" w14:textId="77777777" w:rsidR="002867B7" w:rsidRDefault="00593B98" w:rsidP="00CB4041">
            <w:pPr>
              <w:widowControl/>
              <w:shd w:val="solid" w:color="FFFFFF" w:fill="FFFFFF"/>
              <w:spacing w:line="0" w:lineRule="atLeast"/>
              <w:jc w:val="left"/>
              <w:rPr>
                <w:rFonts w:ascii="宋体" w:hAnsi="宋体" w:cs="宋体" w:hint="eastAsia"/>
                <w:sz w:val="18"/>
                <w:szCs w:val="18"/>
              </w:rPr>
            </w:pPr>
            <w:r w:rsidRPr="00E254FC">
              <w:rPr>
                <w:rFonts w:ascii="宋体" w:hAnsi="宋体" w:cs="宋体"/>
                <w:sz w:val="18"/>
                <w:szCs w:val="18"/>
              </w:rPr>
              <w:t>3）</w:t>
            </w:r>
            <w:r w:rsidRPr="00E254FC">
              <w:rPr>
                <w:rFonts w:ascii="宋体" w:hAnsi="宋体" w:cs="宋体" w:hint="eastAsia"/>
                <w:sz w:val="18"/>
                <w:szCs w:val="18"/>
              </w:rPr>
              <w:t>加强安全教育培训；</w:t>
            </w:r>
          </w:p>
          <w:p w14:paraId="0ADBE753" w14:textId="038A388E" w:rsidR="00593B98" w:rsidRPr="00E254FC" w:rsidRDefault="00593B98" w:rsidP="00CB4041">
            <w:pPr>
              <w:widowControl/>
              <w:shd w:val="solid" w:color="FFFFFF" w:fill="FFFFFF"/>
              <w:spacing w:line="0" w:lineRule="atLeast"/>
              <w:jc w:val="left"/>
              <w:rPr>
                <w:rFonts w:ascii="宋体" w:hAnsi="宋体" w:cs="宋体" w:hint="eastAsia"/>
                <w:kern w:val="0"/>
                <w:sz w:val="18"/>
                <w:szCs w:val="18"/>
              </w:rPr>
            </w:pPr>
            <w:r w:rsidRPr="00E254FC">
              <w:rPr>
                <w:rFonts w:ascii="宋体" w:hAnsi="宋体" w:cs="宋体"/>
                <w:sz w:val="18"/>
                <w:szCs w:val="18"/>
              </w:rPr>
              <w:t>4）</w:t>
            </w:r>
            <w:r w:rsidRPr="00E254FC">
              <w:rPr>
                <w:rFonts w:ascii="宋体" w:hAnsi="宋体" w:cs="宋体" w:hint="eastAsia"/>
                <w:sz w:val="18"/>
                <w:szCs w:val="18"/>
              </w:rPr>
              <w:t>有条件的设置光线过渡区。</w:t>
            </w:r>
          </w:p>
        </w:tc>
        <w:tc>
          <w:tcPr>
            <w:tcW w:w="978" w:type="dxa"/>
            <w:vAlign w:val="center"/>
          </w:tcPr>
          <w:p w14:paraId="314623D6" w14:textId="77777777" w:rsidR="00593B98" w:rsidRPr="00E254FC" w:rsidRDefault="00593B98" w:rsidP="00CB4041">
            <w:pPr>
              <w:widowControl/>
              <w:shd w:val="solid" w:color="FFFFFF" w:fill="FFFFFF"/>
              <w:spacing w:line="0" w:lineRule="atLeast"/>
              <w:jc w:val="left"/>
              <w:rPr>
                <w:rFonts w:ascii="宋体" w:hAnsi="宋体" w:cs="宋体" w:hint="eastAsia"/>
                <w:kern w:val="0"/>
                <w:sz w:val="18"/>
                <w:szCs w:val="18"/>
              </w:rPr>
            </w:pPr>
            <w:r w:rsidRPr="00E254FC">
              <w:rPr>
                <w:rFonts w:ascii="宋体" w:hAnsi="宋体" w:cs="宋体" w:hint="eastAsia"/>
                <w:sz w:val="18"/>
                <w:szCs w:val="18"/>
              </w:rPr>
              <w:t>叉车</w:t>
            </w:r>
          </w:p>
        </w:tc>
      </w:tr>
      <w:tr w:rsidR="00B9015E" w:rsidRPr="00E254FC" w14:paraId="6CA91BD4" w14:textId="77777777" w:rsidTr="002867B7">
        <w:trPr>
          <w:trHeight w:val="20"/>
          <w:jc w:val="center"/>
        </w:trPr>
        <w:tc>
          <w:tcPr>
            <w:tcW w:w="978" w:type="dxa"/>
            <w:vMerge/>
            <w:vAlign w:val="center"/>
          </w:tcPr>
          <w:p w14:paraId="3598F558" w14:textId="77777777" w:rsidR="00593B98" w:rsidRPr="00E254FC" w:rsidRDefault="00593B98" w:rsidP="00CB4041">
            <w:pPr>
              <w:shd w:val="solid" w:color="FFFFFF" w:fill="FFFFFF"/>
              <w:spacing w:line="0" w:lineRule="atLeast"/>
              <w:jc w:val="center"/>
              <w:rPr>
                <w:rFonts w:ascii="宋体" w:hAnsi="宋体" w:cs="宋体" w:hint="eastAsia"/>
                <w:kern w:val="0"/>
                <w:sz w:val="18"/>
                <w:szCs w:val="18"/>
              </w:rPr>
            </w:pPr>
          </w:p>
        </w:tc>
        <w:tc>
          <w:tcPr>
            <w:tcW w:w="1858" w:type="dxa"/>
            <w:vMerge/>
            <w:vAlign w:val="center"/>
          </w:tcPr>
          <w:p w14:paraId="4808F621" w14:textId="77777777" w:rsidR="00593B98" w:rsidRPr="00E254FC" w:rsidRDefault="00593B98" w:rsidP="00CB4041">
            <w:pPr>
              <w:widowControl/>
              <w:shd w:val="solid" w:color="FFFFFF" w:fill="FFFFFF"/>
              <w:spacing w:line="0" w:lineRule="atLeast"/>
              <w:jc w:val="left"/>
              <w:rPr>
                <w:rFonts w:ascii="宋体" w:hAnsi="宋体" w:cs="宋体" w:hint="eastAsia"/>
                <w:kern w:val="0"/>
                <w:sz w:val="18"/>
                <w:szCs w:val="18"/>
              </w:rPr>
            </w:pPr>
          </w:p>
        </w:tc>
        <w:tc>
          <w:tcPr>
            <w:tcW w:w="1844" w:type="dxa"/>
            <w:vAlign w:val="center"/>
          </w:tcPr>
          <w:p w14:paraId="1AD71C91" w14:textId="77777777" w:rsidR="00593B98" w:rsidRPr="00E254FC" w:rsidRDefault="00593B98" w:rsidP="00CB4041">
            <w:pPr>
              <w:widowControl/>
              <w:shd w:val="solid" w:color="FFFFFF" w:fill="FFFFFF"/>
              <w:spacing w:line="0" w:lineRule="atLeast"/>
              <w:jc w:val="left"/>
              <w:rPr>
                <w:rFonts w:ascii="宋体" w:hAnsi="宋体" w:cs="宋体" w:hint="eastAsia"/>
                <w:kern w:val="0"/>
                <w:sz w:val="18"/>
                <w:szCs w:val="18"/>
              </w:rPr>
            </w:pPr>
            <w:r w:rsidRPr="00E254FC">
              <w:rPr>
                <w:rFonts w:ascii="宋体" w:hAnsi="宋体" w:cs="宋体" w:hint="eastAsia"/>
                <w:sz w:val="18"/>
                <w:szCs w:val="18"/>
              </w:rPr>
              <w:t>作业环境因素（地面湿滑、路面不平、连续转弯灯）</w:t>
            </w:r>
          </w:p>
        </w:tc>
        <w:tc>
          <w:tcPr>
            <w:tcW w:w="8224" w:type="dxa"/>
            <w:vAlign w:val="center"/>
          </w:tcPr>
          <w:p w14:paraId="496FB294" w14:textId="77777777" w:rsidR="00593B98" w:rsidRPr="00E254FC" w:rsidRDefault="00593B98" w:rsidP="00CB4041">
            <w:pPr>
              <w:widowControl/>
              <w:shd w:val="solid" w:color="FFFFFF" w:fill="FFFFFF"/>
              <w:spacing w:line="0" w:lineRule="atLeast"/>
              <w:jc w:val="left"/>
              <w:rPr>
                <w:rFonts w:ascii="宋体" w:hAnsi="宋体" w:cs="宋体" w:hint="eastAsia"/>
                <w:kern w:val="0"/>
                <w:sz w:val="18"/>
                <w:szCs w:val="18"/>
              </w:rPr>
            </w:pPr>
            <w:r w:rsidRPr="00E254FC">
              <w:rPr>
                <w:rFonts w:ascii="宋体" w:hAnsi="宋体" w:cs="宋体"/>
                <w:sz w:val="18"/>
                <w:szCs w:val="18"/>
              </w:rPr>
              <w:t>1）</w:t>
            </w:r>
            <w:r w:rsidRPr="00E254FC">
              <w:rPr>
                <w:rFonts w:ascii="宋体" w:hAnsi="宋体" w:cs="宋体" w:hint="eastAsia"/>
                <w:sz w:val="18"/>
                <w:szCs w:val="18"/>
              </w:rPr>
              <w:t>遵守安全操作规程（进出减速并鸣号警示）；</w:t>
            </w:r>
          </w:p>
          <w:p w14:paraId="5D22B1AE" w14:textId="77777777" w:rsidR="00593B98" w:rsidRPr="00E254FC" w:rsidRDefault="00593B98" w:rsidP="00CB4041">
            <w:pPr>
              <w:widowControl/>
              <w:shd w:val="solid" w:color="FFFFFF" w:fill="FFFFFF"/>
              <w:spacing w:line="0" w:lineRule="atLeast"/>
              <w:jc w:val="left"/>
              <w:rPr>
                <w:rFonts w:ascii="宋体" w:hAnsi="宋体" w:cs="宋体" w:hint="eastAsia"/>
                <w:kern w:val="0"/>
                <w:sz w:val="18"/>
                <w:szCs w:val="18"/>
              </w:rPr>
            </w:pPr>
            <w:r w:rsidRPr="00E254FC">
              <w:rPr>
                <w:rFonts w:ascii="宋体" w:hAnsi="宋体" w:cs="宋体"/>
                <w:sz w:val="18"/>
                <w:szCs w:val="18"/>
              </w:rPr>
              <w:t>2）</w:t>
            </w:r>
            <w:r w:rsidRPr="00E254FC">
              <w:rPr>
                <w:rFonts w:ascii="宋体" w:hAnsi="宋体" w:cs="宋体" w:hint="eastAsia"/>
                <w:sz w:val="18"/>
                <w:szCs w:val="18"/>
              </w:rPr>
              <w:t>设置减速措施或者反光镜等措施；</w:t>
            </w:r>
          </w:p>
          <w:p w14:paraId="170738DB" w14:textId="77777777" w:rsidR="00593B98" w:rsidRPr="00E254FC" w:rsidRDefault="00593B98" w:rsidP="00CB4041">
            <w:pPr>
              <w:widowControl/>
              <w:shd w:val="solid" w:color="FFFFFF" w:fill="FFFFFF"/>
              <w:spacing w:line="0" w:lineRule="atLeast"/>
              <w:jc w:val="left"/>
              <w:rPr>
                <w:rFonts w:ascii="宋体" w:hAnsi="宋体" w:cs="宋体" w:hint="eastAsia"/>
                <w:kern w:val="0"/>
                <w:sz w:val="18"/>
                <w:szCs w:val="18"/>
              </w:rPr>
            </w:pPr>
            <w:r w:rsidRPr="00E254FC">
              <w:rPr>
                <w:rFonts w:ascii="宋体" w:hAnsi="宋体" w:cs="宋体"/>
                <w:sz w:val="18"/>
                <w:szCs w:val="18"/>
              </w:rPr>
              <w:t>3）</w:t>
            </w:r>
            <w:r w:rsidRPr="00E254FC">
              <w:rPr>
                <w:rFonts w:ascii="宋体" w:hAnsi="宋体" w:cs="宋体" w:hint="eastAsia"/>
                <w:sz w:val="18"/>
                <w:szCs w:val="18"/>
              </w:rPr>
              <w:t>加强安全教育培训。</w:t>
            </w:r>
          </w:p>
        </w:tc>
        <w:tc>
          <w:tcPr>
            <w:tcW w:w="978" w:type="dxa"/>
            <w:vAlign w:val="center"/>
          </w:tcPr>
          <w:p w14:paraId="0B1CD878" w14:textId="77777777" w:rsidR="00593B98" w:rsidRPr="00E254FC" w:rsidRDefault="00593B98" w:rsidP="00CB4041">
            <w:pPr>
              <w:widowControl/>
              <w:shd w:val="solid" w:color="FFFFFF" w:fill="FFFFFF"/>
              <w:spacing w:line="0" w:lineRule="atLeast"/>
              <w:jc w:val="center"/>
              <w:rPr>
                <w:rFonts w:ascii="宋体" w:hAnsi="宋体" w:cs="宋体" w:hint="eastAsia"/>
                <w:kern w:val="0"/>
                <w:sz w:val="18"/>
                <w:szCs w:val="18"/>
              </w:rPr>
            </w:pPr>
          </w:p>
        </w:tc>
      </w:tr>
    </w:tbl>
    <w:p w14:paraId="72DE6646" w14:textId="77777777" w:rsidR="002867B7" w:rsidRPr="002867B7" w:rsidRDefault="002867B7" w:rsidP="002867B7">
      <w:pPr>
        <w:pStyle w:val="afffff9"/>
        <w:pageBreakBefore/>
        <w:spacing w:beforeLines="50" w:before="156" w:afterLines="50" w:after="156"/>
        <w:ind w:firstLineChars="0" w:firstLine="0"/>
        <w:jc w:val="center"/>
        <w:rPr>
          <w:rFonts w:ascii="黑体" w:eastAsia="黑体" w:hAnsi="黑体" w:hint="eastAsia"/>
        </w:rPr>
      </w:pPr>
      <w:r w:rsidRPr="002867B7">
        <w:rPr>
          <w:rFonts w:ascii="黑体" w:eastAsia="黑体" w:hAnsi="黑体" w:hint="eastAsia"/>
        </w:rPr>
        <w:lastRenderedPageBreak/>
        <w:t>表B.12  特种设备常见风险事件分析及典型管控措施（厂（场）内专用机动车辆</w:t>
      </w:r>
      <w:r w:rsidRPr="002867B7">
        <w:rPr>
          <w:rFonts w:hAnsi="宋体" w:hint="eastAsia"/>
        </w:rPr>
        <w:t>（续）</w:t>
      </w:r>
    </w:p>
    <w:tbl>
      <w:tblPr>
        <w:tblW w:w="13882"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4A0" w:firstRow="1" w:lastRow="0" w:firstColumn="1" w:lastColumn="0" w:noHBand="0" w:noVBand="1"/>
      </w:tblPr>
      <w:tblGrid>
        <w:gridCol w:w="978"/>
        <w:gridCol w:w="1858"/>
        <w:gridCol w:w="1844"/>
        <w:gridCol w:w="8224"/>
        <w:gridCol w:w="978"/>
      </w:tblGrid>
      <w:tr w:rsidR="002867B7" w:rsidRPr="00E254FC" w14:paraId="74867BDE" w14:textId="77777777" w:rsidTr="002867B7">
        <w:trPr>
          <w:trHeight w:val="529"/>
          <w:tblHeader/>
          <w:jc w:val="center"/>
        </w:trPr>
        <w:tc>
          <w:tcPr>
            <w:tcW w:w="978" w:type="dxa"/>
            <w:tcBorders>
              <w:top w:val="single" w:sz="8" w:space="0" w:color="auto"/>
              <w:bottom w:val="single" w:sz="8" w:space="0" w:color="auto"/>
            </w:tcBorders>
            <w:vAlign w:val="center"/>
          </w:tcPr>
          <w:p w14:paraId="59067048" w14:textId="77777777" w:rsidR="002867B7" w:rsidRPr="00E254FC" w:rsidRDefault="002867B7" w:rsidP="00C17ECE">
            <w:pPr>
              <w:widowControl/>
              <w:shd w:val="solid" w:color="FFFFFF" w:fill="FFFFFF"/>
              <w:spacing w:line="0" w:lineRule="atLeast"/>
              <w:jc w:val="center"/>
              <w:rPr>
                <w:rFonts w:ascii="宋体" w:hAnsi="宋体" w:cs="宋体" w:hint="eastAsia"/>
                <w:bCs/>
                <w:kern w:val="0"/>
                <w:sz w:val="18"/>
                <w:szCs w:val="18"/>
              </w:rPr>
            </w:pPr>
            <w:r w:rsidRPr="00E254FC">
              <w:rPr>
                <w:rFonts w:ascii="宋体" w:hAnsi="宋体"/>
                <w:sz w:val="18"/>
                <w:szCs w:val="18"/>
              </w:rPr>
              <w:br w:type="page"/>
            </w:r>
            <w:r w:rsidRPr="00E254FC">
              <w:rPr>
                <w:rFonts w:ascii="宋体" w:hAnsi="宋体" w:cs="宋体" w:hint="eastAsia"/>
                <w:bCs/>
                <w:sz w:val="18"/>
                <w:szCs w:val="18"/>
              </w:rPr>
              <w:t>风险来源</w:t>
            </w:r>
          </w:p>
        </w:tc>
        <w:tc>
          <w:tcPr>
            <w:tcW w:w="1858" w:type="dxa"/>
            <w:tcBorders>
              <w:top w:val="single" w:sz="8" w:space="0" w:color="auto"/>
              <w:bottom w:val="single" w:sz="8" w:space="0" w:color="auto"/>
            </w:tcBorders>
            <w:vAlign w:val="center"/>
          </w:tcPr>
          <w:p w14:paraId="670E66E0" w14:textId="77777777" w:rsidR="002867B7" w:rsidRPr="00E254FC" w:rsidRDefault="002867B7" w:rsidP="00C17ECE">
            <w:pPr>
              <w:widowControl/>
              <w:shd w:val="solid" w:color="FFFFFF" w:fill="FFFFFF"/>
              <w:spacing w:line="0" w:lineRule="atLeast"/>
              <w:jc w:val="center"/>
              <w:rPr>
                <w:rFonts w:ascii="宋体" w:hAnsi="宋体" w:cs="宋体" w:hint="eastAsia"/>
                <w:bCs/>
                <w:kern w:val="0"/>
                <w:sz w:val="18"/>
                <w:szCs w:val="18"/>
              </w:rPr>
            </w:pPr>
            <w:r w:rsidRPr="00E254FC">
              <w:rPr>
                <w:rFonts w:ascii="宋体" w:hAnsi="宋体" w:cs="宋体" w:hint="eastAsia"/>
                <w:bCs/>
                <w:sz w:val="18"/>
                <w:szCs w:val="18"/>
              </w:rPr>
              <w:t>风险事件描述</w:t>
            </w:r>
          </w:p>
        </w:tc>
        <w:tc>
          <w:tcPr>
            <w:tcW w:w="1844" w:type="dxa"/>
            <w:tcBorders>
              <w:top w:val="single" w:sz="8" w:space="0" w:color="auto"/>
              <w:bottom w:val="single" w:sz="8" w:space="0" w:color="auto"/>
            </w:tcBorders>
            <w:vAlign w:val="center"/>
          </w:tcPr>
          <w:p w14:paraId="2E8D8EB8" w14:textId="77777777" w:rsidR="002867B7" w:rsidRPr="00E254FC" w:rsidRDefault="002867B7" w:rsidP="00C17ECE">
            <w:pPr>
              <w:widowControl/>
              <w:shd w:val="solid" w:color="FFFFFF" w:fill="FFFFFF"/>
              <w:spacing w:line="0" w:lineRule="atLeast"/>
              <w:jc w:val="center"/>
              <w:rPr>
                <w:rFonts w:ascii="宋体" w:hAnsi="宋体" w:cs="宋体" w:hint="eastAsia"/>
                <w:bCs/>
                <w:kern w:val="0"/>
                <w:sz w:val="18"/>
                <w:szCs w:val="18"/>
              </w:rPr>
            </w:pPr>
            <w:r w:rsidRPr="00E254FC">
              <w:rPr>
                <w:rFonts w:ascii="宋体" w:hAnsi="宋体" w:cs="宋体" w:hint="eastAsia"/>
                <w:bCs/>
                <w:sz w:val="18"/>
                <w:szCs w:val="18"/>
              </w:rPr>
              <w:t>风险因素</w:t>
            </w:r>
          </w:p>
        </w:tc>
        <w:tc>
          <w:tcPr>
            <w:tcW w:w="8224" w:type="dxa"/>
            <w:tcBorders>
              <w:top w:val="single" w:sz="8" w:space="0" w:color="auto"/>
              <w:bottom w:val="single" w:sz="8" w:space="0" w:color="auto"/>
            </w:tcBorders>
            <w:vAlign w:val="center"/>
          </w:tcPr>
          <w:p w14:paraId="07A8FF8A" w14:textId="77777777" w:rsidR="002867B7" w:rsidRPr="00E254FC" w:rsidRDefault="002867B7" w:rsidP="00C17ECE">
            <w:pPr>
              <w:widowControl/>
              <w:shd w:val="solid" w:color="FFFFFF" w:fill="FFFFFF"/>
              <w:spacing w:line="0" w:lineRule="atLeast"/>
              <w:jc w:val="center"/>
              <w:rPr>
                <w:rFonts w:ascii="宋体" w:hAnsi="宋体" w:cs="宋体" w:hint="eastAsia"/>
                <w:bCs/>
                <w:kern w:val="0"/>
                <w:sz w:val="18"/>
                <w:szCs w:val="18"/>
              </w:rPr>
            </w:pPr>
            <w:r w:rsidRPr="00E254FC">
              <w:rPr>
                <w:rFonts w:ascii="宋体" w:hAnsi="宋体" w:cs="宋体" w:hint="eastAsia"/>
                <w:bCs/>
                <w:sz w:val="18"/>
                <w:szCs w:val="18"/>
              </w:rPr>
              <w:t>管控措施</w:t>
            </w:r>
          </w:p>
        </w:tc>
        <w:tc>
          <w:tcPr>
            <w:tcW w:w="978" w:type="dxa"/>
            <w:tcBorders>
              <w:top w:val="single" w:sz="8" w:space="0" w:color="auto"/>
              <w:bottom w:val="single" w:sz="8" w:space="0" w:color="auto"/>
            </w:tcBorders>
            <w:vAlign w:val="center"/>
          </w:tcPr>
          <w:p w14:paraId="79600AAD" w14:textId="77777777" w:rsidR="002867B7" w:rsidRPr="00E254FC" w:rsidRDefault="002867B7" w:rsidP="00C17ECE">
            <w:pPr>
              <w:widowControl/>
              <w:shd w:val="solid" w:color="FFFFFF" w:fill="FFFFFF"/>
              <w:spacing w:line="0" w:lineRule="atLeast"/>
              <w:jc w:val="center"/>
              <w:rPr>
                <w:rFonts w:ascii="宋体" w:hAnsi="宋体" w:cs="宋体" w:hint="eastAsia"/>
                <w:bCs/>
                <w:kern w:val="0"/>
                <w:sz w:val="18"/>
                <w:szCs w:val="18"/>
              </w:rPr>
            </w:pPr>
            <w:r w:rsidRPr="00E254FC">
              <w:rPr>
                <w:rFonts w:ascii="宋体" w:hAnsi="宋体" w:cs="宋体" w:hint="eastAsia"/>
                <w:bCs/>
                <w:sz w:val="18"/>
                <w:szCs w:val="18"/>
              </w:rPr>
              <w:t>适用范围</w:t>
            </w:r>
          </w:p>
        </w:tc>
      </w:tr>
      <w:tr w:rsidR="002867B7" w:rsidRPr="00E254FC" w14:paraId="1A8E64CE" w14:textId="77777777" w:rsidTr="002867B7">
        <w:trPr>
          <w:trHeight w:val="20"/>
          <w:jc w:val="center"/>
        </w:trPr>
        <w:tc>
          <w:tcPr>
            <w:tcW w:w="978" w:type="dxa"/>
            <w:vMerge w:val="restart"/>
            <w:vAlign w:val="center"/>
          </w:tcPr>
          <w:p w14:paraId="3731CF0B" w14:textId="340A8E8B" w:rsidR="002867B7" w:rsidRPr="00E254FC" w:rsidRDefault="002867B7" w:rsidP="002867B7">
            <w:pPr>
              <w:shd w:val="solid" w:color="FFFFFF" w:fill="FFFFFF"/>
              <w:spacing w:line="0" w:lineRule="atLeast"/>
              <w:jc w:val="center"/>
              <w:rPr>
                <w:rFonts w:ascii="宋体" w:hAnsi="宋体" w:cs="宋体" w:hint="eastAsia"/>
                <w:kern w:val="0"/>
                <w:sz w:val="18"/>
                <w:szCs w:val="18"/>
              </w:rPr>
            </w:pPr>
            <w:r w:rsidRPr="00E254FC">
              <w:rPr>
                <w:rFonts w:ascii="宋体" w:hAnsi="宋体" w:cs="宋体" w:hint="eastAsia"/>
                <w:sz w:val="18"/>
                <w:szCs w:val="18"/>
              </w:rPr>
              <w:t>行驶</w:t>
            </w:r>
          </w:p>
        </w:tc>
        <w:tc>
          <w:tcPr>
            <w:tcW w:w="1858" w:type="dxa"/>
            <w:vMerge w:val="restart"/>
            <w:vAlign w:val="center"/>
          </w:tcPr>
          <w:p w14:paraId="0CE0A07B" w14:textId="42C76928" w:rsidR="002867B7" w:rsidRPr="00E254FC" w:rsidRDefault="002867B7" w:rsidP="002867B7">
            <w:pPr>
              <w:widowControl/>
              <w:shd w:val="solid" w:color="FFFFFF" w:fill="FFFFFF"/>
              <w:spacing w:line="0" w:lineRule="atLeast"/>
              <w:jc w:val="left"/>
              <w:rPr>
                <w:rFonts w:ascii="宋体" w:hAnsi="宋体" w:cs="宋体" w:hint="eastAsia"/>
                <w:kern w:val="0"/>
                <w:sz w:val="18"/>
                <w:szCs w:val="18"/>
              </w:rPr>
            </w:pPr>
            <w:r w:rsidRPr="00E254FC">
              <w:rPr>
                <w:rFonts w:ascii="宋体" w:hAnsi="宋体" w:cs="宋体" w:hint="eastAsia"/>
                <w:sz w:val="18"/>
                <w:szCs w:val="18"/>
              </w:rPr>
              <w:t>挤压（将人员挤压在车辆与其他物件之间）</w:t>
            </w:r>
          </w:p>
        </w:tc>
        <w:tc>
          <w:tcPr>
            <w:tcW w:w="1844" w:type="dxa"/>
            <w:vAlign w:val="center"/>
          </w:tcPr>
          <w:p w14:paraId="20794D1A" w14:textId="0303023B" w:rsidR="002867B7" w:rsidRPr="00E254FC" w:rsidRDefault="002867B7" w:rsidP="002867B7">
            <w:pPr>
              <w:widowControl/>
              <w:shd w:val="solid" w:color="FFFFFF" w:fill="FFFFFF"/>
              <w:spacing w:line="0" w:lineRule="atLeast"/>
              <w:jc w:val="left"/>
              <w:rPr>
                <w:rFonts w:ascii="宋体" w:hAnsi="宋体" w:cs="宋体" w:hint="eastAsia"/>
                <w:kern w:val="0"/>
                <w:sz w:val="18"/>
                <w:szCs w:val="18"/>
              </w:rPr>
            </w:pPr>
            <w:r w:rsidRPr="00E254FC">
              <w:rPr>
                <w:rFonts w:ascii="宋体" w:hAnsi="宋体" w:cs="宋体" w:hint="eastAsia"/>
                <w:sz w:val="18"/>
                <w:szCs w:val="18"/>
              </w:rPr>
              <w:t>制动系统故障</w:t>
            </w:r>
          </w:p>
        </w:tc>
        <w:tc>
          <w:tcPr>
            <w:tcW w:w="8224" w:type="dxa"/>
            <w:vAlign w:val="center"/>
          </w:tcPr>
          <w:p w14:paraId="25794B6E" w14:textId="77777777" w:rsidR="002867B7" w:rsidRPr="00E254FC" w:rsidRDefault="002867B7" w:rsidP="002867B7">
            <w:pPr>
              <w:widowControl/>
              <w:shd w:val="solid" w:color="FFFFFF" w:fill="FFFFFF"/>
              <w:spacing w:line="0" w:lineRule="atLeast"/>
              <w:jc w:val="left"/>
              <w:rPr>
                <w:rFonts w:ascii="宋体" w:hAnsi="宋体" w:cs="宋体" w:hint="eastAsia"/>
                <w:kern w:val="0"/>
                <w:sz w:val="18"/>
                <w:szCs w:val="18"/>
              </w:rPr>
            </w:pPr>
            <w:r w:rsidRPr="00E254FC">
              <w:rPr>
                <w:rFonts w:ascii="宋体" w:hAnsi="宋体" w:cs="宋体"/>
                <w:sz w:val="18"/>
                <w:szCs w:val="18"/>
              </w:rPr>
              <w:t>1）</w:t>
            </w:r>
            <w:r w:rsidRPr="00E254FC">
              <w:rPr>
                <w:rFonts w:ascii="宋体" w:hAnsi="宋体" w:cs="宋体" w:hint="eastAsia"/>
                <w:sz w:val="18"/>
                <w:szCs w:val="18"/>
              </w:rPr>
              <w:t>定期进行设备检查；</w:t>
            </w:r>
          </w:p>
          <w:p w14:paraId="394F8511" w14:textId="77777777" w:rsidR="002867B7" w:rsidRPr="00E254FC" w:rsidRDefault="002867B7" w:rsidP="002867B7">
            <w:pPr>
              <w:widowControl/>
              <w:shd w:val="solid" w:color="FFFFFF" w:fill="FFFFFF"/>
              <w:spacing w:line="0" w:lineRule="atLeast"/>
              <w:jc w:val="left"/>
              <w:rPr>
                <w:rFonts w:ascii="宋体" w:hAnsi="宋体" w:cs="宋体" w:hint="eastAsia"/>
                <w:kern w:val="0"/>
                <w:sz w:val="18"/>
                <w:szCs w:val="18"/>
              </w:rPr>
            </w:pPr>
            <w:r w:rsidRPr="00E254FC">
              <w:rPr>
                <w:rFonts w:ascii="宋体" w:hAnsi="宋体" w:cs="宋体"/>
                <w:sz w:val="18"/>
                <w:szCs w:val="18"/>
              </w:rPr>
              <w:t>2）</w:t>
            </w:r>
            <w:r w:rsidRPr="00E254FC">
              <w:rPr>
                <w:rFonts w:ascii="宋体" w:hAnsi="宋体" w:cs="宋体" w:hint="eastAsia"/>
                <w:sz w:val="18"/>
                <w:szCs w:val="18"/>
              </w:rPr>
              <w:t>遵守安全操作规程；</w:t>
            </w:r>
          </w:p>
          <w:p w14:paraId="664CA50B" w14:textId="3AB0C04E" w:rsidR="002867B7" w:rsidRPr="00E254FC" w:rsidRDefault="002867B7" w:rsidP="002867B7">
            <w:pPr>
              <w:widowControl/>
              <w:shd w:val="solid" w:color="FFFFFF" w:fill="FFFFFF"/>
              <w:spacing w:line="0" w:lineRule="atLeast"/>
              <w:jc w:val="left"/>
              <w:rPr>
                <w:rFonts w:ascii="宋体" w:hAnsi="宋体" w:cs="宋体" w:hint="eastAsia"/>
                <w:kern w:val="0"/>
                <w:sz w:val="18"/>
                <w:szCs w:val="18"/>
              </w:rPr>
            </w:pPr>
            <w:r w:rsidRPr="00E254FC">
              <w:rPr>
                <w:rFonts w:ascii="宋体" w:hAnsi="宋体" w:cs="宋体"/>
                <w:sz w:val="18"/>
                <w:szCs w:val="18"/>
              </w:rPr>
              <w:t>3）</w:t>
            </w:r>
            <w:r w:rsidRPr="00E254FC">
              <w:rPr>
                <w:rFonts w:ascii="宋体" w:hAnsi="宋体" w:cs="宋体" w:hint="eastAsia"/>
                <w:sz w:val="18"/>
                <w:szCs w:val="18"/>
              </w:rPr>
              <w:t>持证上岗。</w:t>
            </w:r>
          </w:p>
        </w:tc>
        <w:tc>
          <w:tcPr>
            <w:tcW w:w="978" w:type="dxa"/>
            <w:vAlign w:val="center"/>
          </w:tcPr>
          <w:p w14:paraId="2564794E" w14:textId="77777777" w:rsidR="002867B7" w:rsidRPr="00E254FC" w:rsidRDefault="002867B7" w:rsidP="002867B7">
            <w:pPr>
              <w:widowControl/>
              <w:shd w:val="solid" w:color="FFFFFF" w:fill="FFFFFF"/>
              <w:spacing w:line="0" w:lineRule="atLeast"/>
              <w:jc w:val="center"/>
              <w:rPr>
                <w:rFonts w:ascii="宋体" w:hAnsi="宋体" w:cs="宋体" w:hint="eastAsia"/>
                <w:kern w:val="0"/>
                <w:sz w:val="18"/>
                <w:szCs w:val="18"/>
              </w:rPr>
            </w:pPr>
          </w:p>
        </w:tc>
      </w:tr>
      <w:tr w:rsidR="002867B7" w:rsidRPr="00E254FC" w14:paraId="6C79B016" w14:textId="77777777" w:rsidTr="002867B7">
        <w:trPr>
          <w:trHeight w:val="20"/>
          <w:jc w:val="center"/>
        </w:trPr>
        <w:tc>
          <w:tcPr>
            <w:tcW w:w="978" w:type="dxa"/>
            <w:vMerge/>
            <w:vAlign w:val="center"/>
          </w:tcPr>
          <w:p w14:paraId="1804DD34" w14:textId="77777777" w:rsidR="002867B7" w:rsidRPr="00E254FC" w:rsidRDefault="002867B7" w:rsidP="002867B7">
            <w:pPr>
              <w:shd w:val="solid" w:color="FFFFFF" w:fill="FFFFFF"/>
              <w:spacing w:line="0" w:lineRule="atLeast"/>
              <w:jc w:val="center"/>
              <w:rPr>
                <w:rFonts w:ascii="宋体" w:hAnsi="宋体" w:cs="宋体" w:hint="eastAsia"/>
                <w:kern w:val="0"/>
                <w:sz w:val="18"/>
                <w:szCs w:val="18"/>
              </w:rPr>
            </w:pPr>
          </w:p>
        </w:tc>
        <w:tc>
          <w:tcPr>
            <w:tcW w:w="1858" w:type="dxa"/>
            <w:vMerge/>
            <w:vAlign w:val="center"/>
          </w:tcPr>
          <w:p w14:paraId="0DA6D070" w14:textId="77777777" w:rsidR="002867B7" w:rsidRPr="00E254FC" w:rsidRDefault="002867B7" w:rsidP="002867B7">
            <w:pPr>
              <w:widowControl/>
              <w:shd w:val="solid" w:color="FFFFFF" w:fill="FFFFFF"/>
              <w:spacing w:line="0" w:lineRule="atLeast"/>
              <w:jc w:val="left"/>
              <w:rPr>
                <w:rFonts w:ascii="宋体" w:hAnsi="宋体" w:cs="宋体" w:hint="eastAsia"/>
                <w:kern w:val="0"/>
                <w:sz w:val="18"/>
                <w:szCs w:val="18"/>
              </w:rPr>
            </w:pPr>
          </w:p>
        </w:tc>
        <w:tc>
          <w:tcPr>
            <w:tcW w:w="1844" w:type="dxa"/>
            <w:vAlign w:val="center"/>
          </w:tcPr>
          <w:p w14:paraId="5397032C" w14:textId="10C74B5A" w:rsidR="002867B7" w:rsidRPr="00E254FC" w:rsidRDefault="002867B7" w:rsidP="002867B7">
            <w:pPr>
              <w:widowControl/>
              <w:shd w:val="solid" w:color="FFFFFF" w:fill="FFFFFF"/>
              <w:spacing w:line="0" w:lineRule="atLeast"/>
              <w:jc w:val="left"/>
              <w:rPr>
                <w:rFonts w:ascii="宋体" w:hAnsi="宋体" w:cs="宋体" w:hint="eastAsia"/>
                <w:sz w:val="18"/>
                <w:szCs w:val="18"/>
              </w:rPr>
            </w:pPr>
            <w:r w:rsidRPr="00E254FC">
              <w:rPr>
                <w:rFonts w:ascii="宋体" w:hAnsi="宋体" w:cs="宋体" w:hint="eastAsia"/>
                <w:sz w:val="18"/>
                <w:szCs w:val="18"/>
              </w:rPr>
              <w:t>疏于观察或错误判断</w:t>
            </w:r>
          </w:p>
        </w:tc>
        <w:tc>
          <w:tcPr>
            <w:tcW w:w="8224" w:type="dxa"/>
            <w:vAlign w:val="center"/>
          </w:tcPr>
          <w:p w14:paraId="48A2698D" w14:textId="77777777" w:rsidR="002867B7" w:rsidRPr="00E254FC" w:rsidRDefault="002867B7" w:rsidP="002867B7">
            <w:pPr>
              <w:widowControl/>
              <w:shd w:val="solid" w:color="FFFFFF" w:fill="FFFFFF"/>
              <w:spacing w:line="0" w:lineRule="atLeast"/>
              <w:jc w:val="left"/>
              <w:rPr>
                <w:rFonts w:ascii="宋体" w:hAnsi="宋体" w:cs="宋体" w:hint="eastAsia"/>
                <w:kern w:val="0"/>
                <w:sz w:val="18"/>
                <w:szCs w:val="18"/>
              </w:rPr>
            </w:pPr>
            <w:r w:rsidRPr="00E254FC">
              <w:rPr>
                <w:rFonts w:ascii="宋体" w:hAnsi="宋体" w:cs="宋体"/>
                <w:sz w:val="18"/>
                <w:szCs w:val="18"/>
              </w:rPr>
              <w:t>1）</w:t>
            </w:r>
            <w:r w:rsidRPr="00E254FC">
              <w:rPr>
                <w:rFonts w:ascii="宋体" w:hAnsi="宋体" w:cs="宋体" w:hint="eastAsia"/>
                <w:sz w:val="18"/>
                <w:szCs w:val="18"/>
              </w:rPr>
              <w:t>遵守安全操作规程；</w:t>
            </w:r>
          </w:p>
          <w:p w14:paraId="19B8265C" w14:textId="77777777" w:rsidR="002867B7" w:rsidRPr="00E254FC" w:rsidRDefault="002867B7" w:rsidP="002867B7">
            <w:pPr>
              <w:widowControl/>
              <w:shd w:val="solid" w:color="FFFFFF" w:fill="FFFFFF"/>
              <w:spacing w:line="0" w:lineRule="atLeast"/>
              <w:jc w:val="left"/>
              <w:rPr>
                <w:rFonts w:ascii="宋体" w:hAnsi="宋体" w:cs="宋体" w:hint="eastAsia"/>
                <w:kern w:val="0"/>
                <w:sz w:val="18"/>
                <w:szCs w:val="18"/>
              </w:rPr>
            </w:pPr>
            <w:r w:rsidRPr="00E254FC">
              <w:rPr>
                <w:rFonts w:ascii="宋体" w:hAnsi="宋体" w:cs="宋体"/>
                <w:sz w:val="18"/>
                <w:szCs w:val="18"/>
              </w:rPr>
              <w:t>2）</w:t>
            </w:r>
            <w:r w:rsidRPr="00E254FC">
              <w:rPr>
                <w:rFonts w:ascii="宋体" w:hAnsi="宋体" w:cs="宋体" w:hint="eastAsia"/>
                <w:sz w:val="18"/>
                <w:szCs w:val="18"/>
              </w:rPr>
              <w:t>安全教育培训；</w:t>
            </w:r>
          </w:p>
          <w:p w14:paraId="48A44C9F" w14:textId="77777777" w:rsidR="002867B7" w:rsidRPr="00E254FC" w:rsidRDefault="002867B7" w:rsidP="002867B7">
            <w:pPr>
              <w:widowControl/>
              <w:shd w:val="solid" w:color="FFFFFF" w:fill="FFFFFF"/>
              <w:spacing w:line="0" w:lineRule="atLeast"/>
              <w:jc w:val="left"/>
              <w:rPr>
                <w:rFonts w:ascii="宋体" w:hAnsi="宋体" w:cs="宋体" w:hint="eastAsia"/>
                <w:kern w:val="0"/>
                <w:sz w:val="18"/>
                <w:szCs w:val="18"/>
              </w:rPr>
            </w:pPr>
            <w:r w:rsidRPr="00E254FC">
              <w:rPr>
                <w:rFonts w:ascii="宋体" w:hAnsi="宋体" w:cs="宋体"/>
                <w:sz w:val="18"/>
                <w:szCs w:val="18"/>
              </w:rPr>
              <w:t>3）</w:t>
            </w:r>
            <w:r w:rsidRPr="00E254FC">
              <w:rPr>
                <w:rFonts w:ascii="宋体" w:hAnsi="宋体" w:cs="宋体" w:hint="eastAsia"/>
                <w:sz w:val="18"/>
                <w:szCs w:val="18"/>
              </w:rPr>
              <w:t>持证上岗；</w:t>
            </w:r>
          </w:p>
          <w:p w14:paraId="63618872" w14:textId="621C4840" w:rsidR="002867B7" w:rsidRPr="00E254FC" w:rsidRDefault="002867B7" w:rsidP="002867B7">
            <w:pPr>
              <w:widowControl/>
              <w:shd w:val="solid" w:color="FFFFFF" w:fill="FFFFFF"/>
              <w:spacing w:line="0" w:lineRule="atLeast"/>
              <w:jc w:val="left"/>
              <w:rPr>
                <w:rFonts w:ascii="宋体" w:hAnsi="宋体" w:cs="宋体" w:hint="eastAsia"/>
                <w:sz w:val="18"/>
                <w:szCs w:val="18"/>
              </w:rPr>
            </w:pPr>
            <w:r w:rsidRPr="00E254FC">
              <w:rPr>
                <w:rFonts w:ascii="宋体" w:hAnsi="宋体" w:cs="宋体"/>
                <w:sz w:val="18"/>
                <w:szCs w:val="18"/>
              </w:rPr>
              <w:t>4）</w:t>
            </w:r>
            <w:r w:rsidRPr="00E254FC">
              <w:rPr>
                <w:rFonts w:ascii="宋体" w:hAnsi="宋体" w:cs="宋体" w:hint="eastAsia"/>
                <w:sz w:val="18"/>
                <w:szCs w:val="18"/>
              </w:rPr>
              <w:t>加强巡逻和检查。</w:t>
            </w:r>
          </w:p>
        </w:tc>
        <w:tc>
          <w:tcPr>
            <w:tcW w:w="978" w:type="dxa"/>
            <w:vAlign w:val="center"/>
          </w:tcPr>
          <w:p w14:paraId="2FBC78F9" w14:textId="77777777" w:rsidR="002867B7" w:rsidRPr="00E254FC" w:rsidRDefault="002867B7" w:rsidP="002867B7">
            <w:pPr>
              <w:widowControl/>
              <w:shd w:val="solid" w:color="FFFFFF" w:fill="FFFFFF"/>
              <w:spacing w:line="0" w:lineRule="atLeast"/>
              <w:jc w:val="center"/>
              <w:rPr>
                <w:rFonts w:ascii="宋体" w:hAnsi="宋体" w:cs="宋体" w:hint="eastAsia"/>
                <w:kern w:val="0"/>
                <w:sz w:val="18"/>
                <w:szCs w:val="18"/>
              </w:rPr>
            </w:pPr>
          </w:p>
        </w:tc>
      </w:tr>
      <w:tr w:rsidR="002867B7" w:rsidRPr="00E254FC" w14:paraId="4AEAC922" w14:textId="77777777" w:rsidTr="002867B7">
        <w:trPr>
          <w:trHeight w:val="20"/>
          <w:jc w:val="center"/>
        </w:trPr>
        <w:tc>
          <w:tcPr>
            <w:tcW w:w="978" w:type="dxa"/>
            <w:vMerge w:val="restart"/>
            <w:vAlign w:val="center"/>
          </w:tcPr>
          <w:p w14:paraId="63BDE08A" w14:textId="77777777" w:rsidR="002867B7" w:rsidRPr="00E254FC" w:rsidRDefault="002867B7" w:rsidP="002867B7">
            <w:pPr>
              <w:shd w:val="solid" w:color="FFFFFF" w:fill="FFFFFF"/>
              <w:spacing w:line="0" w:lineRule="atLeast"/>
              <w:jc w:val="left"/>
              <w:rPr>
                <w:rFonts w:ascii="宋体" w:hAnsi="宋体" w:cs="宋体" w:hint="eastAsia"/>
                <w:kern w:val="0"/>
                <w:sz w:val="18"/>
                <w:szCs w:val="18"/>
              </w:rPr>
            </w:pPr>
            <w:r w:rsidRPr="00E254FC">
              <w:rPr>
                <w:rFonts w:ascii="宋体" w:hAnsi="宋体" w:cs="宋体" w:hint="eastAsia"/>
                <w:sz w:val="18"/>
                <w:szCs w:val="18"/>
              </w:rPr>
              <w:t>行驶</w:t>
            </w:r>
          </w:p>
        </w:tc>
        <w:tc>
          <w:tcPr>
            <w:tcW w:w="1858" w:type="dxa"/>
            <w:vMerge w:val="restart"/>
            <w:vAlign w:val="center"/>
          </w:tcPr>
          <w:p w14:paraId="065C06B2" w14:textId="77777777" w:rsidR="002867B7" w:rsidRPr="00E254FC" w:rsidRDefault="002867B7" w:rsidP="002867B7">
            <w:pPr>
              <w:widowControl/>
              <w:shd w:val="solid" w:color="FFFFFF" w:fill="FFFFFF"/>
              <w:spacing w:line="0" w:lineRule="atLeast"/>
              <w:jc w:val="left"/>
              <w:rPr>
                <w:rFonts w:ascii="宋体" w:hAnsi="宋体" w:cs="宋体" w:hint="eastAsia"/>
                <w:kern w:val="0"/>
                <w:sz w:val="18"/>
                <w:szCs w:val="18"/>
              </w:rPr>
            </w:pPr>
            <w:r w:rsidRPr="00E254FC">
              <w:rPr>
                <w:rFonts w:ascii="宋体" w:hAnsi="宋体" w:cs="宋体" w:hint="eastAsia"/>
                <w:sz w:val="18"/>
                <w:szCs w:val="18"/>
              </w:rPr>
              <w:t>坠落（车辆、人员或者</w:t>
            </w:r>
            <w:proofErr w:type="gramStart"/>
            <w:r w:rsidRPr="00E254FC">
              <w:rPr>
                <w:rFonts w:ascii="宋体" w:hAnsi="宋体" w:cs="宋体" w:hint="eastAsia"/>
                <w:sz w:val="18"/>
                <w:szCs w:val="18"/>
              </w:rPr>
              <w:t>堆垛物</w:t>
            </w:r>
            <w:proofErr w:type="gramEnd"/>
            <w:r w:rsidRPr="00E254FC">
              <w:rPr>
                <w:rFonts w:ascii="宋体" w:hAnsi="宋体" w:cs="宋体" w:hint="eastAsia"/>
                <w:sz w:val="18"/>
                <w:szCs w:val="18"/>
              </w:rPr>
              <w:t>从高处掉落）</w:t>
            </w:r>
          </w:p>
        </w:tc>
        <w:tc>
          <w:tcPr>
            <w:tcW w:w="1844" w:type="dxa"/>
            <w:vAlign w:val="center"/>
          </w:tcPr>
          <w:p w14:paraId="1379981C" w14:textId="77777777" w:rsidR="002867B7" w:rsidRPr="00E254FC" w:rsidRDefault="002867B7" w:rsidP="002867B7">
            <w:pPr>
              <w:widowControl/>
              <w:shd w:val="solid" w:color="FFFFFF" w:fill="FFFFFF"/>
              <w:spacing w:line="0" w:lineRule="atLeast"/>
              <w:jc w:val="left"/>
              <w:rPr>
                <w:rFonts w:ascii="宋体" w:hAnsi="宋体" w:cs="宋体" w:hint="eastAsia"/>
                <w:kern w:val="0"/>
                <w:sz w:val="18"/>
                <w:szCs w:val="18"/>
              </w:rPr>
            </w:pPr>
            <w:r w:rsidRPr="00E254FC">
              <w:rPr>
                <w:rFonts w:ascii="宋体" w:hAnsi="宋体" w:cs="宋体" w:hint="eastAsia"/>
                <w:sz w:val="18"/>
                <w:szCs w:val="18"/>
              </w:rPr>
              <w:t>行驶于边缘危险区域</w:t>
            </w:r>
          </w:p>
        </w:tc>
        <w:tc>
          <w:tcPr>
            <w:tcW w:w="8224" w:type="dxa"/>
            <w:vAlign w:val="center"/>
          </w:tcPr>
          <w:p w14:paraId="3ACD1B8D" w14:textId="77777777" w:rsidR="002867B7" w:rsidRPr="00E254FC" w:rsidRDefault="002867B7" w:rsidP="002867B7">
            <w:pPr>
              <w:widowControl/>
              <w:shd w:val="solid" w:color="FFFFFF" w:fill="FFFFFF"/>
              <w:spacing w:line="0" w:lineRule="atLeast"/>
              <w:jc w:val="left"/>
              <w:rPr>
                <w:rFonts w:ascii="宋体" w:hAnsi="宋体" w:cs="宋体" w:hint="eastAsia"/>
                <w:kern w:val="0"/>
                <w:sz w:val="18"/>
                <w:szCs w:val="18"/>
              </w:rPr>
            </w:pPr>
            <w:r w:rsidRPr="00E254FC">
              <w:rPr>
                <w:rFonts w:ascii="宋体" w:hAnsi="宋体" w:cs="宋体"/>
                <w:sz w:val="18"/>
                <w:szCs w:val="18"/>
              </w:rPr>
              <w:t>1）</w:t>
            </w:r>
            <w:r w:rsidRPr="00E254FC">
              <w:rPr>
                <w:rFonts w:ascii="宋体" w:hAnsi="宋体" w:cs="宋体" w:hint="eastAsia"/>
                <w:sz w:val="18"/>
                <w:szCs w:val="18"/>
              </w:rPr>
              <w:t>遵守安全操作规程；</w:t>
            </w:r>
            <w:r w:rsidRPr="00E254FC">
              <w:rPr>
                <w:rFonts w:ascii="宋体" w:hAnsi="宋体" w:cs="宋体"/>
                <w:sz w:val="18"/>
                <w:szCs w:val="18"/>
              </w:rPr>
              <w:t>2）</w:t>
            </w:r>
            <w:r w:rsidRPr="00E254FC">
              <w:rPr>
                <w:rFonts w:ascii="宋体" w:hAnsi="宋体" w:cs="宋体" w:hint="eastAsia"/>
                <w:sz w:val="18"/>
                <w:szCs w:val="18"/>
              </w:rPr>
              <w:t>边缘区域设置障碍物等措施；</w:t>
            </w:r>
          </w:p>
          <w:p w14:paraId="69A6BE98" w14:textId="77777777" w:rsidR="002867B7" w:rsidRPr="00E254FC" w:rsidRDefault="002867B7" w:rsidP="002867B7">
            <w:pPr>
              <w:widowControl/>
              <w:shd w:val="solid" w:color="FFFFFF" w:fill="FFFFFF"/>
              <w:spacing w:line="0" w:lineRule="atLeast"/>
              <w:jc w:val="left"/>
              <w:rPr>
                <w:rFonts w:ascii="宋体" w:hAnsi="宋体" w:cs="宋体" w:hint="eastAsia"/>
                <w:kern w:val="0"/>
                <w:sz w:val="18"/>
                <w:szCs w:val="18"/>
              </w:rPr>
            </w:pPr>
            <w:r w:rsidRPr="00E254FC">
              <w:rPr>
                <w:rFonts w:ascii="宋体" w:hAnsi="宋体" w:cs="宋体"/>
                <w:sz w:val="18"/>
                <w:szCs w:val="18"/>
              </w:rPr>
              <w:t>3）</w:t>
            </w:r>
            <w:r w:rsidRPr="00E254FC">
              <w:rPr>
                <w:rFonts w:ascii="宋体" w:hAnsi="宋体" w:cs="宋体" w:hint="eastAsia"/>
                <w:sz w:val="18"/>
                <w:szCs w:val="18"/>
              </w:rPr>
              <w:t>设置警示标示或划定警示区域；</w:t>
            </w:r>
          </w:p>
          <w:p w14:paraId="3CEACD46" w14:textId="77777777" w:rsidR="002867B7" w:rsidRPr="00E254FC" w:rsidRDefault="002867B7" w:rsidP="002867B7">
            <w:pPr>
              <w:widowControl/>
              <w:shd w:val="solid" w:color="FFFFFF" w:fill="FFFFFF"/>
              <w:spacing w:line="0" w:lineRule="atLeast"/>
              <w:jc w:val="left"/>
              <w:rPr>
                <w:rFonts w:ascii="宋体" w:hAnsi="宋体" w:cs="宋体" w:hint="eastAsia"/>
                <w:kern w:val="0"/>
                <w:sz w:val="18"/>
                <w:szCs w:val="18"/>
              </w:rPr>
            </w:pPr>
            <w:r w:rsidRPr="00E254FC">
              <w:rPr>
                <w:rFonts w:ascii="宋体" w:hAnsi="宋体" w:cs="宋体"/>
                <w:sz w:val="18"/>
                <w:szCs w:val="18"/>
              </w:rPr>
              <w:t>4）</w:t>
            </w:r>
            <w:r w:rsidRPr="00E254FC">
              <w:rPr>
                <w:rFonts w:ascii="宋体" w:hAnsi="宋体" w:cs="宋体" w:hint="eastAsia"/>
                <w:sz w:val="18"/>
                <w:szCs w:val="18"/>
              </w:rPr>
              <w:t>加强安全教育培训；</w:t>
            </w:r>
          </w:p>
          <w:p w14:paraId="16D1BA2B" w14:textId="77777777" w:rsidR="002867B7" w:rsidRPr="00E254FC" w:rsidRDefault="002867B7" w:rsidP="002867B7">
            <w:pPr>
              <w:widowControl/>
              <w:shd w:val="solid" w:color="FFFFFF" w:fill="FFFFFF"/>
              <w:spacing w:line="0" w:lineRule="atLeast"/>
              <w:jc w:val="left"/>
              <w:rPr>
                <w:rFonts w:ascii="宋体" w:hAnsi="宋体" w:cs="宋体" w:hint="eastAsia"/>
                <w:kern w:val="0"/>
                <w:sz w:val="18"/>
                <w:szCs w:val="18"/>
              </w:rPr>
            </w:pPr>
            <w:r w:rsidRPr="00E254FC">
              <w:rPr>
                <w:rFonts w:ascii="宋体" w:hAnsi="宋体" w:cs="宋体"/>
                <w:sz w:val="18"/>
                <w:szCs w:val="18"/>
              </w:rPr>
              <w:t>5）</w:t>
            </w:r>
            <w:r w:rsidRPr="00E254FC">
              <w:rPr>
                <w:rFonts w:ascii="宋体" w:hAnsi="宋体" w:cs="宋体" w:hint="eastAsia"/>
                <w:sz w:val="18"/>
                <w:szCs w:val="18"/>
              </w:rPr>
              <w:t>减速行驶；</w:t>
            </w:r>
          </w:p>
          <w:p w14:paraId="06DFBEE5" w14:textId="77777777" w:rsidR="002867B7" w:rsidRPr="00E254FC" w:rsidRDefault="002867B7" w:rsidP="002867B7">
            <w:pPr>
              <w:widowControl/>
              <w:shd w:val="solid" w:color="FFFFFF" w:fill="FFFFFF"/>
              <w:spacing w:line="0" w:lineRule="atLeast"/>
              <w:jc w:val="left"/>
              <w:rPr>
                <w:rFonts w:ascii="宋体" w:hAnsi="宋体" w:cs="宋体" w:hint="eastAsia"/>
                <w:kern w:val="0"/>
                <w:sz w:val="18"/>
                <w:szCs w:val="18"/>
              </w:rPr>
            </w:pPr>
            <w:r w:rsidRPr="00E254FC">
              <w:rPr>
                <w:rFonts w:ascii="宋体" w:hAnsi="宋体" w:cs="宋体"/>
                <w:sz w:val="18"/>
                <w:szCs w:val="18"/>
              </w:rPr>
              <w:t>6</w:t>
            </w:r>
            <w:r w:rsidRPr="00E254FC">
              <w:rPr>
                <w:rFonts w:ascii="宋体" w:hAnsi="宋体" w:cs="宋体" w:hint="eastAsia"/>
                <w:sz w:val="18"/>
                <w:szCs w:val="18"/>
              </w:rPr>
              <w:t>）设置人员的安全防护，如反光背心等。</w:t>
            </w:r>
          </w:p>
        </w:tc>
        <w:tc>
          <w:tcPr>
            <w:tcW w:w="978" w:type="dxa"/>
            <w:vAlign w:val="center"/>
          </w:tcPr>
          <w:p w14:paraId="50AAFE4E" w14:textId="77777777" w:rsidR="002867B7" w:rsidRPr="00E254FC" w:rsidRDefault="002867B7" w:rsidP="002867B7">
            <w:pPr>
              <w:widowControl/>
              <w:shd w:val="solid" w:color="FFFFFF" w:fill="FFFFFF"/>
              <w:spacing w:line="0" w:lineRule="atLeast"/>
              <w:jc w:val="left"/>
              <w:rPr>
                <w:rFonts w:ascii="宋体" w:hAnsi="宋体" w:cs="宋体" w:hint="eastAsia"/>
                <w:kern w:val="0"/>
                <w:sz w:val="18"/>
                <w:szCs w:val="18"/>
              </w:rPr>
            </w:pPr>
          </w:p>
        </w:tc>
      </w:tr>
      <w:tr w:rsidR="002867B7" w:rsidRPr="00E254FC" w14:paraId="0AA107DB" w14:textId="77777777" w:rsidTr="002867B7">
        <w:trPr>
          <w:trHeight w:val="20"/>
          <w:jc w:val="center"/>
        </w:trPr>
        <w:tc>
          <w:tcPr>
            <w:tcW w:w="978" w:type="dxa"/>
            <w:vMerge/>
            <w:vAlign w:val="center"/>
          </w:tcPr>
          <w:p w14:paraId="2C32EC2D" w14:textId="77777777" w:rsidR="002867B7" w:rsidRPr="00E254FC" w:rsidRDefault="002867B7" w:rsidP="002867B7">
            <w:pPr>
              <w:shd w:val="solid" w:color="FFFFFF" w:fill="FFFFFF"/>
              <w:spacing w:line="0" w:lineRule="atLeast"/>
              <w:jc w:val="left"/>
              <w:rPr>
                <w:rFonts w:ascii="宋体" w:hAnsi="宋体" w:cs="宋体" w:hint="eastAsia"/>
                <w:kern w:val="0"/>
                <w:sz w:val="18"/>
                <w:szCs w:val="18"/>
              </w:rPr>
            </w:pPr>
          </w:p>
        </w:tc>
        <w:tc>
          <w:tcPr>
            <w:tcW w:w="1858" w:type="dxa"/>
            <w:vMerge/>
            <w:vAlign w:val="center"/>
          </w:tcPr>
          <w:p w14:paraId="389B577C" w14:textId="77777777" w:rsidR="002867B7" w:rsidRPr="00E254FC" w:rsidRDefault="002867B7" w:rsidP="002867B7">
            <w:pPr>
              <w:shd w:val="solid" w:color="FFFFFF" w:fill="FFFFFF"/>
              <w:spacing w:line="0" w:lineRule="atLeast"/>
              <w:jc w:val="left"/>
              <w:rPr>
                <w:rFonts w:ascii="宋体" w:hAnsi="宋体" w:cs="宋体" w:hint="eastAsia"/>
                <w:kern w:val="0"/>
                <w:sz w:val="18"/>
                <w:szCs w:val="18"/>
              </w:rPr>
            </w:pPr>
          </w:p>
        </w:tc>
        <w:tc>
          <w:tcPr>
            <w:tcW w:w="1844" w:type="dxa"/>
            <w:vAlign w:val="center"/>
          </w:tcPr>
          <w:p w14:paraId="3A78016B" w14:textId="77777777" w:rsidR="002867B7" w:rsidRPr="00E254FC" w:rsidRDefault="002867B7" w:rsidP="002867B7">
            <w:pPr>
              <w:widowControl/>
              <w:shd w:val="solid" w:color="FFFFFF" w:fill="FFFFFF"/>
              <w:spacing w:line="0" w:lineRule="atLeast"/>
              <w:jc w:val="left"/>
              <w:rPr>
                <w:rFonts w:ascii="宋体" w:hAnsi="宋体" w:cs="宋体" w:hint="eastAsia"/>
                <w:kern w:val="0"/>
                <w:sz w:val="18"/>
                <w:szCs w:val="18"/>
              </w:rPr>
            </w:pPr>
            <w:proofErr w:type="gramStart"/>
            <w:r w:rsidRPr="00E254FC">
              <w:rPr>
                <w:rFonts w:ascii="宋体" w:hAnsi="宋体" w:cs="宋体" w:hint="eastAsia"/>
                <w:sz w:val="18"/>
                <w:szCs w:val="18"/>
              </w:rPr>
              <w:t>堆垛物</w:t>
            </w:r>
            <w:proofErr w:type="gramEnd"/>
            <w:r w:rsidRPr="00E254FC">
              <w:rPr>
                <w:rFonts w:ascii="宋体" w:hAnsi="宋体" w:cs="宋体" w:hint="eastAsia"/>
                <w:sz w:val="18"/>
                <w:szCs w:val="18"/>
              </w:rPr>
              <w:t>失稳</w:t>
            </w:r>
          </w:p>
        </w:tc>
        <w:tc>
          <w:tcPr>
            <w:tcW w:w="8224" w:type="dxa"/>
            <w:vAlign w:val="center"/>
          </w:tcPr>
          <w:p w14:paraId="28DB49C1" w14:textId="77777777" w:rsidR="002867B7" w:rsidRPr="00E254FC" w:rsidRDefault="002867B7" w:rsidP="002867B7">
            <w:pPr>
              <w:widowControl/>
              <w:shd w:val="solid" w:color="FFFFFF" w:fill="FFFFFF"/>
              <w:spacing w:line="0" w:lineRule="atLeast"/>
              <w:jc w:val="left"/>
              <w:rPr>
                <w:rFonts w:ascii="宋体" w:hAnsi="宋体" w:cs="宋体" w:hint="eastAsia"/>
                <w:kern w:val="0"/>
                <w:sz w:val="18"/>
                <w:szCs w:val="18"/>
              </w:rPr>
            </w:pPr>
            <w:r w:rsidRPr="00E254FC">
              <w:rPr>
                <w:rFonts w:ascii="宋体" w:hAnsi="宋体" w:cs="宋体"/>
                <w:sz w:val="18"/>
                <w:szCs w:val="18"/>
              </w:rPr>
              <w:t>1）</w:t>
            </w:r>
            <w:r w:rsidRPr="00E254FC">
              <w:rPr>
                <w:rFonts w:ascii="宋体" w:hAnsi="宋体" w:cs="宋体" w:hint="eastAsia"/>
                <w:sz w:val="18"/>
                <w:szCs w:val="18"/>
              </w:rPr>
              <w:t>遵守安全操作规程；</w:t>
            </w:r>
          </w:p>
          <w:p w14:paraId="7FA92975" w14:textId="77777777" w:rsidR="002867B7" w:rsidRPr="00E254FC" w:rsidRDefault="002867B7" w:rsidP="002867B7">
            <w:pPr>
              <w:widowControl/>
              <w:shd w:val="solid" w:color="FFFFFF" w:fill="FFFFFF"/>
              <w:spacing w:line="0" w:lineRule="atLeast"/>
              <w:jc w:val="left"/>
              <w:rPr>
                <w:rFonts w:ascii="宋体" w:hAnsi="宋体" w:cs="宋体" w:hint="eastAsia"/>
                <w:kern w:val="0"/>
                <w:sz w:val="18"/>
                <w:szCs w:val="18"/>
              </w:rPr>
            </w:pPr>
            <w:r w:rsidRPr="00E254FC">
              <w:rPr>
                <w:rFonts w:ascii="宋体" w:hAnsi="宋体" w:cs="宋体"/>
                <w:sz w:val="18"/>
                <w:szCs w:val="18"/>
              </w:rPr>
              <w:t>2）</w:t>
            </w:r>
            <w:r w:rsidRPr="00E254FC">
              <w:rPr>
                <w:rFonts w:ascii="宋体" w:hAnsi="宋体" w:cs="宋体" w:hint="eastAsia"/>
                <w:sz w:val="18"/>
                <w:szCs w:val="18"/>
              </w:rPr>
              <w:t>安全教育培训、熟悉车辆性能；</w:t>
            </w:r>
          </w:p>
          <w:p w14:paraId="17A85E20" w14:textId="77777777" w:rsidR="002867B7" w:rsidRPr="00E254FC" w:rsidRDefault="002867B7" w:rsidP="002867B7">
            <w:pPr>
              <w:widowControl/>
              <w:shd w:val="solid" w:color="FFFFFF" w:fill="FFFFFF"/>
              <w:spacing w:line="0" w:lineRule="atLeast"/>
              <w:jc w:val="left"/>
              <w:rPr>
                <w:rFonts w:ascii="宋体" w:hAnsi="宋体" w:cs="宋体" w:hint="eastAsia"/>
                <w:kern w:val="0"/>
                <w:sz w:val="18"/>
                <w:szCs w:val="18"/>
              </w:rPr>
            </w:pPr>
            <w:r w:rsidRPr="00E254FC">
              <w:rPr>
                <w:rFonts w:ascii="宋体" w:hAnsi="宋体" w:cs="宋体"/>
                <w:sz w:val="18"/>
                <w:szCs w:val="18"/>
              </w:rPr>
              <w:t>3）</w:t>
            </w:r>
            <w:r w:rsidRPr="00E254FC">
              <w:rPr>
                <w:rFonts w:ascii="宋体" w:hAnsi="宋体" w:cs="宋体" w:hint="eastAsia"/>
                <w:sz w:val="18"/>
                <w:szCs w:val="18"/>
              </w:rPr>
              <w:t>持证上岗；</w:t>
            </w:r>
          </w:p>
          <w:p w14:paraId="312FA567" w14:textId="77777777" w:rsidR="002867B7" w:rsidRPr="00E254FC" w:rsidRDefault="002867B7" w:rsidP="002867B7">
            <w:pPr>
              <w:widowControl/>
              <w:shd w:val="solid" w:color="FFFFFF" w:fill="FFFFFF"/>
              <w:spacing w:line="0" w:lineRule="atLeast"/>
              <w:jc w:val="left"/>
              <w:rPr>
                <w:rFonts w:ascii="宋体" w:hAnsi="宋体" w:cs="宋体" w:hint="eastAsia"/>
                <w:kern w:val="0"/>
                <w:sz w:val="18"/>
                <w:szCs w:val="18"/>
              </w:rPr>
            </w:pPr>
            <w:r w:rsidRPr="00E254FC">
              <w:rPr>
                <w:rFonts w:ascii="宋体" w:hAnsi="宋体" w:cs="宋体"/>
                <w:sz w:val="18"/>
                <w:szCs w:val="18"/>
              </w:rPr>
              <w:t>4）</w:t>
            </w:r>
            <w:r w:rsidRPr="00E254FC">
              <w:rPr>
                <w:rFonts w:ascii="宋体" w:hAnsi="宋体" w:cs="宋体" w:hint="eastAsia"/>
                <w:sz w:val="18"/>
                <w:szCs w:val="18"/>
              </w:rPr>
              <w:t>安全巡视或采用监控措施。</w:t>
            </w:r>
          </w:p>
        </w:tc>
        <w:tc>
          <w:tcPr>
            <w:tcW w:w="978" w:type="dxa"/>
            <w:vAlign w:val="center"/>
          </w:tcPr>
          <w:p w14:paraId="0BE9279A" w14:textId="77777777" w:rsidR="002867B7" w:rsidRPr="00E254FC" w:rsidRDefault="002867B7" w:rsidP="002867B7">
            <w:pPr>
              <w:widowControl/>
              <w:shd w:val="solid" w:color="FFFFFF" w:fill="FFFFFF"/>
              <w:spacing w:line="0" w:lineRule="atLeast"/>
              <w:jc w:val="left"/>
              <w:rPr>
                <w:rFonts w:ascii="宋体" w:hAnsi="宋体" w:cs="宋体" w:hint="eastAsia"/>
                <w:kern w:val="0"/>
                <w:sz w:val="18"/>
                <w:szCs w:val="18"/>
              </w:rPr>
            </w:pPr>
            <w:r w:rsidRPr="00E254FC">
              <w:rPr>
                <w:rFonts w:ascii="宋体" w:hAnsi="宋体" w:cs="宋体" w:hint="eastAsia"/>
                <w:sz w:val="18"/>
                <w:szCs w:val="18"/>
              </w:rPr>
              <w:t>叉车</w:t>
            </w:r>
          </w:p>
        </w:tc>
      </w:tr>
      <w:tr w:rsidR="002867B7" w:rsidRPr="00E254FC" w14:paraId="41769459" w14:textId="77777777" w:rsidTr="002867B7">
        <w:trPr>
          <w:trHeight w:val="20"/>
          <w:jc w:val="center"/>
        </w:trPr>
        <w:tc>
          <w:tcPr>
            <w:tcW w:w="978" w:type="dxa"/>
            <w:vMerge/>
            <w:vAlign w:val="center"/>
          </w:tcPr>
          <w:p w14:paraId="5EB705EB" w14:textId="77777777" w:rsidR="002867B7" w:rsidRPr="00E254FC" w:rsidRDefault="002867B7" w:rsidP="002867B7">
            <w:pPr>
              <w:shd w:val="solid" w:color="FFFFFF" w:fill="FFFFFF"/>
              <w:spacing w:line="0" w:lineRule="atLeast"/>
              <w:jc w:val="left"/>
              <w:rPr>
                <w:rFonts w:ascii="宋体" w:hAnsi="宋体" w:cs="宋体" w:hint="eastAsia"/>
                <w:kern w:val="0"/>
                <w:sz w:val="18"/>
                <w:szCs w:val="18"/>
              </w:rPr>
            </w:pPr>
          </w:p>
        </w:tc>
        <w:tc>
          <w:tcPr>
            <w:tcW w:w="1858" w:type="dxa"/>
            <w:vMerge/>
            <w:vAlign w:val="center"/>
          </w:tcPr>
          <w:p w14:paraId="2E6AEC67" w14:textId="77777777" w:rsidR="002867B7" w:rsidRPr="00E254FC" w:rsidRDefault="002867B7" w:rsidP="002867B7">
            <w:pPr>
              <w:shd w:val="solid" w:color="FFFFFF" w:fill="FFFFFF"/>
              <w:spacing w:line="0" w:lineRule="atLeast"/>
              <w:jc w:val="left"/>
              <w:rPr>
                <w:rFonts w:ascii="宋体" w:hAnsi="宋体" w:cs="宋体" w:hint="eastAsia"/>
                <w:kern w:val="0"/>
                <w:sz w:val="18"/>
                <w:szCs w:val="18"/>
              </w:rPr>
            </w:pPr>
          </w:p>
        </w:tc>
        <w:tc>
          <w:tcPr>
            <w:tcW w:w="1844" w:type="dxa"/>
            <w:vAlign w:val="center"/>
          </w:tcPr>
          <w:p w14:paraId="56FBF1B3" w14:textId="77777777" w:rsidR="002867B7" w:rsidRPr="00E254FC" w:rsidRDefault="002867B7" w:rsidP="002867B7">
            <w:pPr>
              <w:widowControl/>
              <w:shd w:val="solid" w:color="FFFFFF" w:fill="FFFFFF"/>
              <w:spacing w:line="0" w:lineRule="atLeast"/>
              <w:jc w:val="left"/>
              <w:rPr>
                <w:rFonts w:ascii="宋体" w:hAnsi="宋体" w:cs="宋体" w:hint="eastAsia"/>
                <w:kern w:val="0"/>
                <w:sz w:val="18"/>
                <w:szCs w:val="18"/>
              </w:rPr>
            </w:pPr>
            <w:r w:rsidRPr="00E254FC">
              <w:rPr>
                <w:rFonts w:ascii="宋体" w:hAnsi="宋体" w:cs="宋体" w:hint="eastAsia"/>
                <w:sz w:val="18"/>
                <w:szCs w:val="18"/>
              </w:rPr>
              <w:t>载人行驶</w:t>
            </w:r>
          </w:p>
        </w:tc>
        <w:tc>
          <w:tcPr>
            <w:tcW w:w="8224" w:type="dxa"/>
            <w:vAlign w:val="center"/>
          </w:tcPr>
          <w:p w14:paraId="1A744868" w14:textId="77777777" w:rsidR="002867B7" w:rsidRPr="00E254FC" w:rsidRDefault="002867B7" w:rsidP="002867B7">
            <w:pPr>
              <w:widowControl/>
              <w:shd w:val="solid" w:color="FFFFFF" w:fill="FFFFFF"/>
              <w:spacing w:line="0" w:lineRule="atLeast"/>
              <w:jc w:val="left"/>
              <w:rPr>
                <w:rFonts w:ascii="宋体" w:hAnsi="宋体" w:cs="宋体" w:hint="eastAsia"/>
                <w:kern w:val="0"/>
                <w:sz w:val="18"/>
                <w:szCs w:val="18"/>
              </w:rPr>
            </w:pPr>
            <w:r w:rsidRPr="00E254FC">
              <w:rPr>
                <w:rFonts w:ascii="宋体" w:hAnsi="宋体" w:cs="宋体"/>
                <w:sz w:val="18"/>
                <w:szCs w:val="18"/>
              </w:rPr>
              <w:t>1）</w:t>
            </w:r>
            <w:r w:rsidRPr="00E254FC">
              <w:rPr>
                <w:rFonts w:ascii="宋体" w:hAnsi="宋体" w:cs="宋体" w:hint="eastAsia"/>
                <w:sz w:val="18"/>
                <w:szCs w:val="18"/>
              </w:rPr>
              <w:t>遵守安全操作规程；</w:t>
            </w:r>
          </w:p>
          <w:p w14:paraId="7A0A723A" w14:textId="77777777" w:rsidR="002867B7" w:rsidRPr="00E254FC" w:rsidRDefault="002867B7" w:rsidP="002867B7">
            <w:pPr>
              <w:widowControl/>
              <w:shd w:val="solid" w:color="FFFFFF" w:fill="FFFFFF"/>
              <w:spacing w:line="0" w:lineRule="atLeast"/>
              <w:jc w:val="left"/>
              <w:rPr>
                <w:rFonts w:ascii="宋体" w:hAnsi="宋体" w:cs="宋体" w:hint="eastAsia"/>
                <w:kern w:val="0"/>
                <w:sz w:val="18"/>
                <w:szCs w:val="18"/>
              </w:rPr>
            </w:pPr>
            <w:r w:rsidRPr="00E254FC">
              <w:rPr>
                <w:rFonts w:ascii="宋体" w:hAnsi="宋体" w:cs="宋体"/>
                <w:sz w:val="18"/>
                <w:szCs w:val="18"/>
              </w:rPr>
              <w:t>2）</w:t>
            </w:r>
            <w:r w:rsidRPr="00E254FC">
              <w:rPr>
                <w:rFonts w:ascii="宋体" w:hAnsi="宋体" w:cs="宋体" w:hint="eastAsia"/>
                <w:sz w:val="18"/>
                <w:szCs w:val="18"/>
              </w:rPr>
              <w:t>安全教育培训；</w:t>
            </w:r>
            <w:r w:rsidRPr="00E254FC">
              <w:rPr>
                <w:rFonts w:ascii="宋体" w:hAnsi="宋体" w:cs="宋体"/>
                <w:sz w:val="18"/>
                <w:szCs w:val="18"/>
              </w:rPr>
              <w:t>3）</w:t>
            </w:r>
            <w:r w:rsidRPr="00E254FC">
              <w:rPr>
                <w:rFonts w:ascii="宋体" w:hAnsi="宋体" w:cs="宋体" w:hint="eastAsia"/>
                <w:sz w:val="18"/>
                <w:szCs w:val="18"/>
              </w:rPr>
              <w:t>持证上岗。</w:t>
            </w:r>
          </w:p>
        </w:tc>
        <w:tc>
          <w:tcPr>
            <w:tcW w:w="978" w:type="dxa"/>
            <w:vAlign w:val="center"/>
          </w:tcPr>
          <w:p w14:paraId="7DCD20F7" w14:textId="77777777" w:rsidR="002867B7" w:rsidRPr="00E254FC" w:rsidRDefault="002867B7" w:rsidP="002867B7">
            <w:pPr>
              <w:widowControl/>
              <w:shd w:val="solid" w:color="FFFFFF" w:fill="FFFFFF"/>
              <w:spacing w:line="0" w:lineRule="atLeast"/>
              <w:jc w:val="left"/>
              <w:rPr>
                <w:rFonts w:ascii="宋体" w:hAnsi="宋体" w:cs="宋体" w:hint="eastAsia"/>
                <w:kern w:val="0"/>
                <w:sz w:val="18"/>
                <w:szCs w:val="18"/>
              </w:rPr>
            </w:pPr>
            <w:r w:rsidRPr="00E254FC">
              <w:rPr>
                <w:rFonts w:ascii="宋体" w:hAnsi="宋体" w:cs="宋体" w:hint="eastAsia"/>
                <w:sz w:val="18"/>
                <w:szCs w:val="18"/>
              </w:rPr>
              <w:t>叉车</w:t>
            </w:r>
          </w:p>
        </w:tc>
      </w:tr>
      <w:tr w:rsidR="002867B7" w:rsidRPr="00E254FC" w14:paraId="37D78B99" w14:textId="77777777" w:rsidTr="002867B7">
        <w:trPr>
          <w:trHeight w:val="20"/>
          <w:jc w:val="center"/>
        </w:trPr>
        <w:tc>
          <w:tcPr>
            <w:tcW w:w="978" w:type="dxa"/>
            <w:vMerge/>
            <w:vAlign w:val="center"/>
          </w:tcPr>
          <w:p w14:paraId="7D25F478" w14:textId="77777777" w:rsidR="002867B7" w:rsidRPr="00E254FC" w:rsidRDefault="002867B7" w:rsidP="002867B7">
            <w:pPr>
              <w:widowControl/>
              <w:shd w:val="solid" w:color="FFFFFF" w:fill="FFFFFF"/>
              <w:spacing w:line="0" w:lineRule="atLeast"/>
              <w:jc w:val="left"/>
              <w:rPr>
                <w:rFonts w:ascii="宋体" w:hAnsi="宋体" w:cs="宋体" w:hint="eastAsia"/>
                <w:kern w:val="0"/>
                <w:sz w:val="18"/>
                <w:szCs w:val="18"/>
              </w:rPr>
            </w:pPr>
          </w:p>
        </w:tc>
        <w:tc>
          <w:tcPr>
            <w:tcW w:w="1858" w:type="dxa"/>
            <w:vMerge/>
            <w:vAlign w:val="center"/>
          </w:tcPr>
          <w:p w14:paraId="34208D24" w14:textId="77777777" w:rsidR="002867B7" w:rsidRPr="00E254FC" w:rsidRDefault="002867B7" w:rsidP="002867B7">
            <w:pPr>
              <w:widowControl/>
              <w:shd w:val="solid" w:color="FFFFFF" w:fill="FFFFFF"/>
              <w:spacing w:line="0" w:lineRule="atLeast"/>
              <w:jc w:val="left"/>
              <w:rPr>
                <w:rFonts w:ascii="宋体" w:hAnsi="宋体" w:cs="宋体" w:hint="eastAsia"/>
                <w:kern w:val="0"/>
                <w:sz w:val="18"/>
                <w:szCs w:val="18"/>
              </w:rPr>
            </w:pPr>
          </w:p>
        </w:tc>
        <w:tc>
          <w:tcPr>
            <w:tcW w:w="1844" w:type="dxa"/>
            <w:vAlign w:val="center"/>
          </w:tcPr>
          <w:p w14:paraId="5FD36722" w14:textId="77777777" w:rsidR="002867B7" w:rsidRPr="00E254FC" w:rsidRDefault="002867B7" w:rsidP="002867B7">
            <w:pPr>
              <w:widowControl/>
              <w:shd w:val="solid" w:color="FFFFFF" w:fill="FFFFFF"/>
              <w:spacing w:line="0" w:lineRule="atLeast"/>
              <w:jc w:val="left"/>
              <w:rPr>
                <w:rFonts w:ascii="宋体" w:hAnsi="宋体" w:cs="宋体" w:hint="eastAsia"/>
                <w:kern w:val="0"/>
                <w:sz w:val="18"/>
                <w:szCs w:val="18"/>
              </w:rPr>
            </w:pPr>
            <w:r w:rsidRPr="00E254FC">
              <w:rPr>
                <w:rFonts w:ascii="宋体" w:hAnsi="宋体" w:cs="宋体" w:hint="eastAsia"/>
                <w:sz w:val="18"/>
                <w:szCs w:val="18"/>
              </w:rPr>
              <w:t>连续转弯、高速行驶</w:t>
            </w:r>
          </w:p>
        </w:tc>
        <w:tc>
          <w:tcPr>
            <w:tcW w:w="8224" w:type="dxa"/>
            <w:vAlign w:val="center"/>
          </w:tcPr>
          <w:p w14:paraId="4C286103" w14:textId="77777777" w:rsidR="002867B7" w:rsidRPr="00E254FC" w:rsidRDefault="002867B7" w:rsidP="002867B7">
            <w:pPr>
              <w:widowControl/>
              <w:shd w:val="solid" w:color="FFFFFF" w:fill="FFFFFF"/>
              <w:spacing w:line="0" w:lineRule="atLeast"/>
              <w:jc w:val="left"/>
              <w:rPr>
                <w:rFonts w:ascii="宋体" w:hAnsi="宋体" w:cs="宋体" w:hint="eastAsia"/>
                <w:kern w:val="0"/>
                <w:sz w:val="18"/>
                <w:szCs w:val="18"/>
              </w:rPr>
            </w:pPr>
            <w:r w:rsidRPr="00E254FC">
              <w:rPr>
                <w:rFonts w:ascii="宋体" w:hAnsi="宋体" w:cs="宋体"/>
                <w:sz w:val="18"/>
                <w:szCs w:val="18"/>
              </w:rPr>
              <w:t>1）</w:t>
            </w:r>
            <w:r w:rsidRPr="00E254FC">
              <w:rPr>
                <w:rFonts w:ascii="宋体" w:hAnsi="宋体" w:cs="宋体" w:hint="eastAsia"/>
                <w:sz w:val="18"/>
                <w:szCs w:val="18"/>
              </w:rPr>
              <w:t>遵守安全操作规程；</w:t>
            </w:r>
          </w:p>
          <w:p w14:paraId="441E8BE1" w14:textId="77777777" w:rsidR="002867B7" w:rsidRPr="00E254FC" w:rsidRDefault="002867B7" w:rsidP="002867B7">
            <w:pPr>
              <w:widowControl/>
              <w:shd w:val="solid" w:color="FFFFFF" w:fill="FFFFFF"/>
              <w:spacing w:line="0" w:lineRule="atLeast"/>
              <w:jc w:val="left"/>
              <w:rPr>
                <w:rFonts w:ascii="宋体" w:hAnsi="宋体" w:cs="宋体" w:hint="eastAsia"/>
                <w:kern w:val="0"/>
                <w:sz w:val="18"/>
                <w:szCs w:val="18"/>
              </w:rPr>
            </w:pPr>
            <w:r w:rsidRPr="00E254FC">
              <w:rPr>
                <w:rFonts w:ascii="宋体" w:hAnsi="宋体" w:cs="宋体"/>
                <w:sz w:val="18"/>
                <w:szCs w:val="18"/>
              </w:rPr>
              <w:t>2）</w:t>
            </w:r>
            <w:r w:rsidRPr="00E254FC">
              <w:rPr>
                <w:rFonts w:ascii="宋体" w:hAnsi="宋体" w:cs="宋体" w:hint="eastAsia"/>
                <w:sz w:val="18"/>
                <w:szCs w:val="18"/>
              </w:rPr>
              <w:t>设置减速带等安全措施；</w:t>
            </w:r>
          </w:p>
          <w:p w14:paraId="62E8FDC5" w14:textId="77777777" w:rsidR="002867B7" w:rsidRPr="00E254FC" w:rsidRDefault="002867B7" w:rsidP="002867B7">
            <w:pPr>
              <w:widowControl/>
              <w:shd w:val="solid" w:color="FFFFFF" w:fill="FFFFFF"/>
              <w:spacing w:line="0" w:lineRule="atLeast"/>
              <w:jc w:val="left"/>
              <w:rPr>
                <w:rFonts w:ascii="宋体" w:hAnsi="宋体" w:cs="宋体" w:hint="eastAsia"/>
                <w:kern w:val="0"/>
                <w:sz w:val="18"/>
                <w:szCs w:val="18"/>
              </w:rPr>
            </w:pPr>
            <w:r w:rsidRPr="00E254FC">
              <w:rPr>
                <w:rFonts w:ascii="宋体" w:hAnsi="宋体" w:cs="宋体"/>
                <w:sz w:val="18"/>
                <w:szCs w:val="18"/>
              </w:rPr>
              <w:t>3）</w:t>
            </w:r>
            <w:r w:rsidRPr="00E254FC">
              <w:rPr>
                <w:rFonts w:ascii="宋体" w:hAnsi="宋体" w:cs="宋体" w:hint="eastAsia"/>
                <w:sz w:val="18"/>
                <w:szCs w:val="18"/>
              </w:rPr>
              <w:t>设置限速等警示标志；</w:t>
            </w:r>
          </w:p>
          <w:p w14:paraId="1F5C4FE7" w14:textId="77777777" w:rsidR="002867B7" w:rsidRPr="00E254FC" w:rsidRDefault="002867B7" w:rsidP="002867B7">
            <w:pPr>
              <w:widowControl/>
              <w:shd w:val="solid" w:color="FFFFFF" w:fill="FFFFFF"/>
              <w:spacing w:line="0" w:lineRule="atLeast"/>
              <w:jc w:val="left"/>
              <w:rPr>
                <w:rFonts w:ascii="宋体" w:hAnsi="宋体" w:cs="宋体" w:hint="eastAsia"/>
                <w:kern w:val="0"/>
                <w:sz w:val="18"/>
                <w:szCs w:val="18"/>
              </w:rPr>
            </w:pPr>
            <w:r w:rsidRPr="00E254FC">
              <w:rPr>
                <w:rFonts w:ascii="宋体" w:hAnsi="宋体" w:cs="宋体"/>
                <w:sz w:val="18"/>
                <w:szCs w:val="18"/>
              </w:rPr>
              <w:t>4）</w:t>
            </w:r>
            <w:r w:rsidRPr="00E254FC">
              <w:rPr>
                <w:rFonts w:ascii="宋体" w:hAnsi="宋体" w:cs="宋体" w:hint="eastAsia"/>
                <w:sz w:val="18"/>
                <w:szCs w:val="18"/>
              </w:rPr>
              <w:t>设置监控措施。</w:t>
            </w:r>
          </w:p>
        </w:tc>
        <w:tc>
          <w:tcPr>
            <w:tcW w:w="978" w:type="dxa"/>
            <w:vAlign w:val="center"/>
          </w:tcPr>
          <w:p w14:paraId="33720286" w14:textId="77777777" w:rsidR="002867B7" w:rsidRPr="00E254FC" w:rsidRDefault="002867B7" w:rsidP="002867B7">
            <w:pPr>
              <w:widowControl/>
              <w:shd w:val="solid" w:color="FFFFFF" w:fill="FFFFFF"/>
              <w:spacing w:line="0" w:lineRule="atLeast"/>
              <w:jc w:val="left"/>
              <w:rPr>
                <w:rFonts w:ascii="宋体" w:hAnsi="宋体" w:cs="宋体" w:hint="eastAsia"/>
                <w:kern w:val="0"/>
                <w:sz w:val="18"/>
                <w:szCs w:val="18"/>
              </w:rPr>
            </w:pPr>
          </w:p>
        </w:tc>
      </w:tr>
      <w:tr w:rsidR="002867B7" w:rsidRPr="00E254FC" w14:paraId="3C53CBEC" w14:textId="77777777" w:rsidTr="002867B7">
        <w:trPr>
          <w:trHeight w:val="20"/>
          <w:jc w:val="center"/>
        </w:trPr>
        <w:tc>
          <w:tcPr>
            <w:tcW w:w="978" w:type="dxa"/>
            <w:vAlign w:val="center"/>
          </w:tcPr>
          <w:p w14:paraId="631339E8" w14:textId="77777777" w:rsidR="002867B7" w:rsidRPr="00E254FC" w:rsidRDefault="002867B7" w:rsidP="002867B7">
            <w:pPr>
              <w:widowControl/>
              <w:shd w:val="solid" w:color="FFFFFF" w:fill="FFFFFF"/>
              <w:spacing w:line="0" w:lineRule="atLeast"/>
              <w:jc w:val="left"/>
              <w:rPr>
                <w:rFonts w:ascii="宋体" w:hAnsi="宋体" w:cs="宋体" w:hint="eastAsia"/>
                <w:kern w:val="0"/>
                <w:sz w:val="18"/>
                <w:szCs w:val="18"/>
              </w:rPr>
            </w:pPr>
            <w:r w:rsidRPr="00E254FC">
              <w:rPr>
                <w:rFonts w:ascii="宋体" w:hAnsi="宋体" w:cs="宋体" w:hint="eastAsia"/>
                <w:sz w:val="18"/>
                <w:szCs w:val="18"/>
              </w:rPr>
              <w:t>转向</w:t>
            </w:r>
          </w:p>
        </w:tc>
        <w:tc>
          <w:tcPr>
            <w:tcW w:w="1858" w:type="dxa"/>
            <w:vAlign w:val="center"/>
          </w:tcPr>
          <w:p w14:paraId="73A16480" w14:textId="77777777" w:rsidR="002867B7" w:rsidRPr="00E254FC" w:rsidRDefault="002867B7" w:rsidP="002867B7">
            <w:pPr>
              <w:widowControl/>
              <w:shd w:val="solid" w:color="FFFFFF" w:fill="FFFFFF"/>
              <w:spacing w:line="0" w:lineRule="atLeast"/>
              <w:jc w:val="left"/>
              <w:rPr>
                <w:rFonts w:ascii="宋体" w:hAnsi="宋体" w:cs="宋体" w:hint="eastAsia"/>
                <w:kern w:val="0"/>
                <w:sz w:val="18"/>
                <w:szCs w:val="18"/>
              </w:rPr>
            </w:pPr>
            <w:r w:rsidRPr="00E254FC">
              <w:rPr>
                <w:rFonts w:ascii="宋体" w:hAnsi="宋体" w:cs="宋体" w:hint="eastAsia"/>
                <w:sz w:val="18"/>
                <w:szCs w:val="18"/>
              </w:rPr>
              <w:t>倾翻（车辆在转向时，发生向一侧倾翻）</w:t>
            </w:r>
          </w:p>
        </w:tc>
        <w:tc>
          <w:tcPr>
            <w:tcW w:w="1844" w:type="dxa"/>
            <w:vAlign w:val="center"/>
          </w:tcPr>
          <w:p w14:paraId="11997FEF" w14:textId="77777777" w:rsidR="002867B7" w:rsidRPr="00E254FC" w:rsidRDefault="002867B7" w:rsidP="002867B7">
            <w:pPr>
              <w:widowControl/>
              <w:shd w:val="solid" w:color="FFFFFF" w:fill="FFFFFF"/>
              <w:spacing w:line="0" w:lineRule="atLeast"/>
              <w:jc w:val="left"/>
              <w:rPr>
                <w:rFonts w:ascii="宋体" w:hAnsi="宋体" w:cs="宋体" w:hint="eastAsia"/>
                <w:kern w:val="0"/>
                <w:sz w:val="18"/>
                <w:szCs w:val="18"/>
              </w:rPr>
            </w:pPr>
            <w:r w:rsidRPr="00E254FC">
              <w:rPr>
                <w:rFonts w:ascii="宋体" w:hAnsi="宋体" w:cs="宋体" w:hint="eastAsia"/>
                <w:sz w:val="18"/>
                <w:szCs w:val="18"/>
              </w:rPr>
              <w:t>高速紧急转向</w:t>
            </w:r>
          </w:p>
        </w:tc>
        <w:tc>
          <w:tcPr>
            <w:tcW w:w="8224" w:type="dxa"/>
            <w:vAlign w:val="center"/>
          </w:tcPr>
          <w:p w14:paraId="48CDA9FF" w14:textId="77777777" w:rsidR="002867B7" w:rsidRPr="00E254FC" w:rsidRDefault="002867B7" w:rsidP="002867B7">
            <w:pPr>
              <w:widowControl/>
              <w:shd w:val="solid" w:color="FFFFFF" w:fill="FFFFFF"/>
              <w:spacing w:line="0" w:lineRule="atLeast"/>
              <w:jc w:val="left"/>
              <w:rPr>
                <w:rFonts w:ascii="宋体" w:hAnsi="宋体" w:cs="宋体" w:hint="eastAsia"/>
                <w:kern w:val="0"/>
                <w:sz w:val="18"/>
                <w:szCs w:val="18"/>
              </w:rPr>
            </w:pPr>
            <w:r w:rsidRPr="00E254FC">
              <w:rPr>
                <w:rFonts w:ascii="宋体" w:hAnsi="宋体" w:cs="宋体"/>
                <w:sz w:val="18"/>
                <w:szCs w:val="18"/>
              </w:rPr>
              <w:t>1）</w:t>
            </w:r>
            <w:r w:rsidRPr="00E254FC">
              <w:rPr>
                <w:rFonts w:ascii="宋体" w:hAnsi="宋体" w:cs="宋体" w:hint="eastAsia"/>
                <w:sz w:val="18"/>
                <w:szCs w:val="18"/>
              </w:rPr>
              <w:t>遵守安全操作规程；</w:t>
            </w:r>
          </w:p>
          <w:p w14:paraId="14FF81FE" w14:textId="77777777" w:rsidR="002867B7" w:rsidRPr="00E254FC" w:rsidRDefault="002867B7" w:rsidP="002867B7">
            <w:pPr>
              <w:widowControl/>
              <w:shd w:val="solid" w:color="FFFFFF" w:fill="FFFFFF"/>
              <w:spacing w:line="0" w:lineRule="atLeast"/>
              <w:jc w:val="left"/>
              <w:rPr>
                <w:rFonts w:ascii="宋体" w:hAnsi="宋体" w:cs="宋体" w:hint="eastAsia"/>
                <w:kern w:val="0"/>
                <w:sz w:val="18"/>
                <w:szCs w:val="18"/>
              </w:rPr>
            </w:pPr>
            <w:r w:rsidRPr="00E254FC">
              <w:rPr>
                <w:rFonts w:ascii="宋体" w:hAnsi="宋体" w:cs="宋体"/>
                <w:sz w:val="18"/>
                <w:szCs w:val="18"/>
              </w:rPr>
              <w:t>2）</w:t>
            </w:r>
            <w:r w:rsidRPr="00E254FC">
              <w:rPr>
                <w:rFonts w:ascii="宋体" w:hAnsi="宋体" w:cs="宋体" w:hint="eastAsia"/>
                <w:sz w:val="18"/>
                <w:szCs w:val="18"/>
              </w:rPr>
              <w:t>设置限速措施；</w:t>
            </w:r>
          </w:p>
          <w:p w14:paraId="292AA565" w14:textId="77777777" w:rsidR="002867B7" w:rsidRPr="00E254FC" w:rsidRDefault="002867B7" w:rsidP="002867B7">
            <w:pPr>
              <w:widowControl/>
              <w:shd w:val="solid" w:color="FFFFFF" w:fill="FFFFFF"/>
              <w:spacing w:line="0" w:lineRule="atLeast"/>
              <w:jc w:val="left"/>
              <w:rPr>
                <w:rFonts w:ascii="宋体" w:hAnsi="宋体" w:cs="宋体" w:hint="eastAsia"/>
                <w:kern w:val="0"/>
                <w:sz w:val="18"/>
                <w:szCs w:val="18"/>
              </w:rPr>
            </w:pPr>
            <w:r w:rsidRPr="00E254FC">
              <w:rPr>
                <w:rFonts w:ascii="宋体" w:hAnsi="宋体" w:cs="宋体"/>
                <w:sz w:val="18"/>
                <w:szCs w:val="18"/>
              </w:rPr>
              <w:t>3）</w:t>
            </w:r>
            <w:r w:rsidRPr="00E254FC">
              <w:rPr>
                <w:rFonts w:ascii="宋体" w:hAnsi="宋体" w:cs="宋体" w:hint="eastAsia"/>
                <w:sz w:val="18"/>
                <w:szCs w:val="18"/>
              </w:rPr>
              <w:t>设置减速等警示标志；</w:t>
            </w:r>
          </w:p>
          <w:p w14:paraId="6417EF67" w14:textId="77777777" w:rsidR="002867B7" w:rsidRPr="00E254FC" w:rsidRDefault="002867B7" w:rsidP="002867B7">
            <w:pPr>
              <w:widowControl/>
              <w:shd w:val="solid" w:color="FFFFFF" w:fill="FFFFFF"/>
              <w:spacing w:line="0" w:lineRule="atLeast"/>
              <w:jc w:val="left"/>
              <w:rPr>
                <w:rFonts w:ascii="宋体" w:hAnsi="宋体" w:cs="宋体" w:hint="eastAsia"/>
                <w:kern w:val="0"/>
                <w:sz w:val="18"/>
                <w:szCs w:val="18"/>
              </w:rPr>
            </w:pPr>
            <w:r w:rsidRPr="00E254FC">
              <w:rPr>
                <w:rFonts w:ascii="宋体" w:hAnsi="宋体" w:cs="宋体"/>
                <w:sz w:val="18"/>
                <w:szCs w:val="18"/>
              </w:rPr>
              <w:t>4）</w:t>
            </w:r>
            <w:r w:rsidRPr="00E254FC">
              <w:rPr>
                <w:rFonts w:ascii="宋体" w:hAnsi="宋体" w:cs="宋体" w:hint="eastAsia"/>
                <w:sz w:val="18"/>
                <w:szCs w:val="18"/>
              </w:rPr>
              <w:t>安全教育培训。</w:t>
            </w:r>
          </w:p>
        </w:tc>
        <w:tc>
          <w:tcPr>
            <w:tcW w:w="978" w:type="dxa"/>
            <w:vAlign w:val="center"/>
          </w:tcPr>
          <w:p w14:paraId="054828D9" w14:textId="77777777" w:rsidR="002867B7" w:rsidRPr="00E254FC" w:rsidRDefault="002867B7" w:rsidP="002867B7">
            <w:pPr>
              <w:widowControl/>
              <w:shd w:val="solid" w:color="FFFFFF" w:fill="FFFFFF"/>
              <w:spacing w:line="0" w:lineRule="atLeast"/>
              <w:jc w:val="left"/>
              <w:rPr>
                <w:rFonts w:ascii="宋体" w:hAnsi="宋体" w:cs="宋体" w:hint="eastAsia"/>
                <w:kern w:val="0"/>
                <w:sz w:val="18"/>
                <w:szCs w:val="18"/>
              </w:rPr>
            </w:pPr>
            <w:r w:rsidRPr="00E254FC">
              <w:rPr>
                <w:rFonts w:ascii="宋体" w:hAnsi="宋体" w:cs="宋体" w:hint="eastAsia"/>
                <w:sz w:val="18"/>
                <w:szCs w:val="18"/>
              </w:rPr>
              <w:t>叉车</w:t>
            </w:r>
          </w:p>
        </w:tc>
      </w:tr>
    </w:tbl>
    <w:p w14:paraId="584A37C7" w14:textId="77777777" w:rsidR="002867B7" w:rsidRPr="002867B7" w:rsidRDefault="002867B7" w:rsidP="002867B7">
      <w:pPr>
        <w:pStyle w:val="afffff9"/>
        <w:pageBreakBefore/>
        <w:spacing w:beforeLines="50" w:before="156" w:afterLines="50" w:after="156"/>
        <w:ind w:firstLineChars="0" w:firstLine="0"/>
        <w:jc w:val="center"/>
        <w:rPr>
          <w:rFonts w:ascii="黑体" w:eastAsia="黑体" w:hAnsi="黑体" w:hint="eastAsia"/>
        </w:rPr>
      </w:pPr>
      <w:r w:rsidRPr="002867B7">
        <w:rPr>
          <w:rFonts w:ascii="黑体" w:eastAsia="黑体" w:hAnsi="黑体" w:hint="eastAsia"/>
        </w:rPr>
        <w:lastRenderedPageBreak/>
        <w:t>表B.12  特种设备常见风险事件分析及典型管控措施（厂（场）内专用机动车辆</w:t>
      </w:r>
      <w:r w:rsidRPr="002867B7">
        <w:rPr>
          <w:rFonts w:hAnsi="宋体" w:hint="eastAsia"/>
        </w:rPr>
        <w:t>（续）</w:t>
      </w:r>
    </w:p>
    <w:tbl>
      <w:tblPr>
        <w:tblW w:w="13882"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4A0" w:firstRow="1" w:lastRow="0" w:firstColumn="1" w:lastColumn="0" w:noHBand="0" w:noVBand="1"/>
      </w:tblPr>
      <w:tblGrid>
        <w:gridCol w:w="978"/>
        <w:gridCol w:w="1858"/>
        <w:gridCol w:w="1844"/>
        <w:gridCol w:w="8224"/>
        <w:gridCol w:w="978"/>
      </w:tblGrid>
      <w:tr w:rsidR="002867B7" w:rsidRPr="00E254FC" w14:paraId="55821A79" w14:textId="77777777" w:rsidTr="00C17ECE">
        <w:trPr>
          <w:trHeight w:val="529"/>
          <w:tblHeader/>
          <w:jc w:val="center"/>
        </w:trPr>
        <w:tc>
          <w:tcPr>
            <w:tcW w:w="978" w:type="dxa"/>
            <w:tcBorders>
              <w:top w:val="single" w:sz="8" w:space="0" w:color="auto"/>
              <w:bottom w:val="single" w:sz="8" w:space="0" w:color="auto"/>
            </w:tcBorders>
            <w:vAlign w:val="center"/>
          </w:tcPr>
          <w:p w14:paraId="324ABD63" w14:textId="77777777" w:rsidR="002867B7" w:rsidRPr="00E254FC" w:rsidRDefault="002867B7" w:rsidP="00C17ECE">
            <w:pPr>
              <w:widowControl/>
              <w:shd w:val="solid" w:color="FFFFFF" w:fill="FFFFFF"/>
              <w:spacing w:line="0" w:lineRule="atLeast"/>
              <w:jc w:val="center"/>
              <w:rPr>
                <w:rFonts w:ascii="宋体" w:hAnsi="宋体" w:cs="宋体" w:hint="eastAsia"/>
                <w:bCs/>
                <w:kern w:val="0"/>
                <w:sz w:val="18"/>
                <w:szCs w:val="18"/>
              </w:rPr>
            </w:pPr>
            <w:r w:rsidRPr="00E254FC">
              <w:rPr>
                <w:rFonts w:ascii="宋体" w:hAnsi="宋体"/>
                <w:sz w:val="18"/>
                <w:szCs w:val="18"/>
              </w:rPr>
              <w:br w:type="page"/>
            </w:r>
            <w:r w:rsidRPr="00E254FC">
              <w:rPr>
                <w:rFonts w:ascii="宋体" w:hAnsi="宋体" w:cs="宋体" w:hint="eastAsia"/>
                <w:bCs/>
                <w:sz w:val="18"/>
                <w:szCs w:val="18"/>
              </w:rPr>
              <w:t>风险来源</w:t>
            </w:r>
          </w:p>
        </w:tc>
        <w:tc>
          <w:tcPr>
            <w:tcW w:w="1858" w:type="dxa"/>
            <w:tcBorders>
              <w:top w:val="single" w:sz="8" w:space="0" w:color="auto"/>
              <w:bottom w:val="single" w:sz="8" w:space="0" w:color="auto"/>
            </w:tcBorders>
            <w:vAlign w:val="center"/>
          </w:tcPr>
          <w:p w14:paraId="78504E9C" w14:textId="77777777" w:rsidR="002867B7" w:rsidRPr="00E254FC" w:rsidRDefault="002867B7" w:rsidP="00C17ECE">
            <w:pPr>
              <w:widowControl/>
              <w:shd w:val="solid" w:color="FFFFFF" w:fill="FFFFFF"/>
              <w:spacing w:line="0" w:lineRule="atLeast"/>
              <w:jc w:val="center"/>
              <w:rPr>
                <w:rFonts w:ascii="宋体" w:hAnsi="宋体" w:cs="宋体" w:hint="eastAsia"/>
                <w:bCs/>
                <w:kern w:val="0"/>
                <w:sz w:val="18"/>
                <w:szCs w:val="18"/>
              </w:rPr>
            </w:pPr>
            <w:r w:rsidRPr="00E254FC">
              <w:rPr>
                <w:rFonts w:ascii="宋体" w:hAnsi="宋体" w:cs="宋体" w:hint="eastAsia"/>
                <w:bCs/>
                <w:sz w:val="18"/>
                <w:szCs w:val="18"/>
              </w:rPr>
              <w:t>风险事件描述</w:t>
            </w:r>
          </w:p>
        </w:tc>
        <w:tc>
          <w:tcPr>
            <w:tcW w:w="1844" w:type="dxa"/>
            <w:tcBorders>
              <w:top w:val="single" w:sz="8" w:space="0" w:color="auto"/>
              <w:bottom w:val="single" w:sz="8" w:space="0" w:color="auto"/>
            </w:tcBorders>
            <w:vAlign w:val="center"/>
          </w:tcPr>
          <w:p w14:paraId="3BE4BA19" w14:textId="77777777" w:rsidR="002867B7" w:rsidRPr="00E254FC" w:rsidRDefault="002867B7" w:rsidP="00C17ECE">
            <w:pPr>
              <w:widowControl/>
              <w:shd w:val="solid" w:color="FFFFFF" w:fill="FFFFFF"/>
              <w:spacing w:line="0" w:lineRule="atLeast"/>
              <w:jc w:val="center"/>
              <w:rPr>
                <w:rFonts w:ascii="宋体" w:hAnsi="宋体" w:cs="宋体" w:hint="eastAsia"/>
                <w:bCs/>
                <w:kern w:val="0"/>
                <w:sz w:val="18"/>
                <w:szCs w:val="18"/>
              </w:rPr>
            </w:pPr>
            <w:r w:rsidRPr="00E254FC">
              <w:rPr>
                <w:rFonts w:ascii="宋体" w:hAnsi="宋体" w:cs="宋体" w:hint="eastAsia"/>
                <w:bCs/>
                <w:sz w:val="18"/>
                <w:szCs w:val="18"/>
              </w:rPr>
              <w:t>风险因素</w:t>
            </w:r>
          </w:p>
        </w:tc>
        <w:tc>
          <w:tcPr>
            <w:tcW w:w="8224" w:type="dxa"/>
            <w:tcBorders>
              <w:top w:val="single" w:sz="8" w:space="0" w:color="auto"/>
              <w:bottom w:val="single" w:sz="8" w:space="0" w:color="auto"/>
            </w:tcBorders>
            <w:vAlign w:val="center"/>
          </w:tcPr>
          <w:p w14:paraId="50C41BA3" w14:textId="77777777" w:rsidR="002867B7" w:rsidRPr="00E254FC" w:rsidRDefault="002867B7" w:rsidP="00C17ECE">
            <w:pPr>
              <w:widowControl/>
              <w:shd w:val="solid" w:color="FFFFFF" w:fill="FFFFFF"/>
              <w:spacing w:line="0" w:lineRule="atLeast"/>
              <w:jc w:val="center"/>
              <w:rPr>
                <w:rFonts w:ascii="宋体" w:hAnsi="宋体" w:cs="宋体" w:hint="eastAsia"/>
                <w:bCs/>
                <w:kern w:val="0"/>
                <w:sz w:val="18"/>
                <w:szCs w:val="18"/>
              </w:rPr>
            </w:pPr>
            <w:r w:rsidRPr="00E254FC">
              <w:rPr>
                <w:rFonts w:ascii="宋体" w:hAnsi="宋体" w:cs="宋体" w:hint="eastAsia"/>
                <w:bCs/>
                <w:sz w:val="18"/>
                <w:szCs w:val="18"/>
              </w:rPr>
              <w:t>管控措施</w:t>
            </w:r>
          </w:p>
        </w:tc>
        <w:tc>
          <w:tcPr>
            <w:tcW w:w="978" w:type="dxa"/>
            <w:tcBorders>
              <w:top w:val="single" w:sz="8" w:space="0" w:color="auto"/>
              <w:bottom w:val="single" w:sz="8" w:space="0" w:color="auto"/>
            </w:tcBorders>
            <w:vAlign w:val="center"/>
          </w:tcPr>
          <w:p w14:paraId="0E650BCB" w14:textId="77777777" w:rsidR="002867B7" w:rsidRPr="00E254FC" w:rsidRDefault="002867B7" w:rsidP="00C17ECE">
            <w:pPr>
              <w:widowControl/>
              <w:shd w:val="solid" w:color="FFFFFF" w:fill="FFFFFF"/>
              <w:spacing w:line="0" w:lineRule="atLeast"/>
              <w:jc w:val="center"/>
              <w:rPr>
                <w:rFonts w:ascii="宋体" w:hAnsi="宋体" w:cs="宋体" w:hint="eastAsia"/>
                <w:bCs/>
                <w:kern w:val="0"/>
                <w:sz w:val="18"/>
                <w:szCs w:val="18"/>
              </w:rPr>
            </w:pPr>
            <w:r w:rsidRPr="00E254FC">
              <w:rPr>
                <w:rFonts w:ascii="宋体" w:hAnsi="宋体" w:cs="宋体" w:hint="eastAsia"/>
                <w:bCs/>
                <w:sz w:val="18"/>
                <w:szCs w:val="18"/>
              </w:rPr>
              <w:t>适用范围</w:t>
            </w:r>
          </w:p>
        </w:tc>
      </w:tr>
      <w:tr w:rsidR="002867B7" w:rsidRPr="00E254FC" w14:paraId="6CCD7614" w14:textId="77777777" w:rsidTr="002867B7">
        <w:trPr>
          <w:trHeight w:val="20"/>
          <w:jc w:val="center"/>
        </w:trPr>
        <w:tc>
          <w:tcPr>
            <w:tcW w:w="978" w:type="dxa"/>
            <w:vMerge w:val="restart"/>
            <w:vAlign w:val="center"/>
          </w:tcPr>
          <w:p w14:paraId="75C2F453" w14:textId="64DE01CA" w:rsidR="002867B7" w:rsidRPr="00E254FC" w:rsidRDefault="002867B7" w:rsidP="002867B7">
            <w:pPr>
              <w:shd w:val="solid" w:color="FFFFFF" w:fill="FFFFFF"/>
              <w:spacing w:line="0" w:lineRule="atLeast"/>
              <w:jc w:val="left"/>
              <w:rPr>
                <w:rFonts w:ascii="宋体" w:hAnsi="宋体" w:cs="宋体" w:hint="eastAsia"/>
                <w:kern w:val="0"/>
                <w:sz w:val="18"/>
                <w:szCs w:val="18"/>
              </w:rPr>
            </w:pPr>
            <w:r w:rsidRPr="00E254FC">
              <w:rPr>
                <w:rFonts w:ascii="宋体" w:hAnsi="宋体" w:cs="宋体" w:hint="eastAsia"/>
                <w:sz w:val="18"/>
                <w:szCs w:val="18"/>
              </w:rPr>
              <w:t>转向</w:t>
            </w:r>
          </w:p>
        </w:tc>
        <w:tc>
          <w:tcPr>
            <w:tcW w:w="1858" w:type="dxa"/>
            <w:vMerge w:val="restart"/>
            <w:vAlign w:val="center"/>
          </w:tcPr>
          <w:p w14:paraId="5323FAF4" w14:textId="38EC164D" w:rsidR="002867B7" w:rsidRPr="00E254FC" w:rsidRDefault="002867B7" w:rsidP="002867B7">
            <w:pPr>
              <w:shd w:val="solid" w:color="FFFFFF" w:fill="FFFFFF"/>
              <w:spacing w:line="0" w:lineRule="atLeast"/>
              <w:jc w:val="left"/>
              <w:rPr>
                <w:rFonts w:ascii="宋体" w:hAnsi="宋体" w:cs="宋体" w:hint="eastAsia"/>
                <w:kern w:val="0"/>
                <w:sz w:val="18"/>
                <w:szCs w:val="18"/>
              </w:rPr>
            </w:pPr>
            <w:r w:rsidRPr="00E254FC">
              <w:rPr>
                <w:rFonts w:ascii="宋体" w:hAnsi="宋体" w:cs="宋体" w:hint="eastAsia"/>
                <w:sz w:val="18"/>
                <w:szCs w:val="18"/>
              </w:rPr>
              <w:t>倾翻（车辆在转向时，发生向一侧倾翻）</w:t>
            </w:r>
          </w:p>
        </w:tc>
        <w:tc>
          <w:tcPr>
            <w:tcW w:w="1844" w:type="dxa"/>
            <w:vAlign w:val="center"/>
          </w:tcPr>
          <w:p w14:paraId="265F4493" w14:textId="77777777" w:rsidR="002867B7" w:rsidRPr="00E254FC" w:rsidRDefault="002867B7" w:rsidP="002867B7">
            <w:pPr>
              <w:widowControl/>
              <w:shd w:val="solid" w:color="FFFFFF" w:fill="FFFFFF"/>
              <w:spacing w:line="0" w:lineRule="atLeast"/>
              <w:jc w:val="left"/>
              <w:rPr>
                <w:rFonts w:ascii="宋体" w:hAnsi="宋体" w:cs="宋体" w:hint="eastAsia"/>
                <w:kern w:val="0"/>
                <w:sz w:val="18"/>
                <w:szCs w:val="18"/>
              </w:rPr>
            </w:pPr>
            <w:r w:rsidRPr="00E254FC">
              <w:rPr>
                <w:rFonts w:ascii="宋体" w:hAnsi="宋体" w:cs="宋体" w:hint="eastAsia"/>
                <w:sz w:val="18"/>
                <w:szCs w:val="18"/>
              </w:rPr>
              <w:t>单</w:t>
            </w:r>
            <w:proofErr w:type="gramStart"/>
            <w:r w:rsidRPr="00E254FC">
              <w:rPr>
                <w:rFonts w:ascii="宋体" w:hAnsi="宋体" w:cs="宋体" w:hint="eastAsia"/>
                <w:sz w:val="18"/>
                <w:szCs w:val="18"/>
              </w:rPr>
              <w:t>货叉挑</w:t>
            </w:r>
            <w:proofErr w:type="gramEnd"/>
            <w:r w:rsidRPr="00E254FC">
              <w:rPr>
                <w:rFonts w:ascii="宋体" w:hAnsi="宋体" w:cs="宋体" w:hint="eastAsia"/>
                <w:sz w:val="18"/>
                <w:szCs w:val="18"/>
              </w:rPr>
              <w:t>运物件或</w:t>
            </w:r>
            <w:proofErr w:type="gramStart"/>
            <w:r w:rsidRPr="00E254FC">
              <w:rPr>
                <w:rFonts w:ascii="宋体" w:hAnsi="宋体" w:cs="宋体" w:hint="eastAsia"/>
                <w:sz w:val="18"/>
                <w:szCs w:val="18"/>
              </w:rPr>
              <w:t>堆垛物</w:t>
            </w:r>
            <w:proofErr w:type="gramEnd"/>
            <w:r w:rsidRPr="00E254FC">
              <w:rPr>
                <w:rFonts w:ascii="宋体" w:hAnsi="宋体" w:cs="宋体" w:hint="eastAsia"/>
                <w:sz w:val="18"/>
                <w:szCs w:val="18"/>
              </w:rPr>
              <w:t>偏载</w:t>
            </w:r>
          </w:p>
        </w:tc>
        <w:tc>
          <w:tcPr>
            <w:tcW w:w="8224" w:type="dxa"/>
            <w:vAlign w:val="center"/>
          </w:tcPr>
          <w:p w14:paraId="2FD67E64" w14:textId="77777777" w:rsidR="002867B7" w:rsidRPr="00E254FC" w:rsidRDefault="002867B7" w:rsidP="002867B7">
            <w:pPr>
              <w:widowControl/>
              <w:shd w:val="solid" w:color="FFFFFF" w:fill="FFFFFF"/>
              <w:spacing w:line="0" w:lineRule="atLeast"/>
              <w:jc w:val="left"/>
              <w:rPr>
                <w:rFonts w:ascii="宋体" w:hAnsi="宋体" w:cs="宋体" w:hint="eastAsia"/>
                <w:kern w:val="0"/>
                <w:sz w:val="18"/>
                <w:szCs w:val="18"/>
              </w:rPr>
            </w:pPr>
            <w:r w:rsidRPr="00E254FC">
              <w:rPr>
                <w:rFonts w:ascii="宋体" w:hAnsi="宋体" w:cs="宋体"/>
                <w:sz w:val="18"/>
                <w:szCs w:val="18"/>
              </w:rPr>
              <w:t>1）</w:t>
            </w:r>
            <w:r w:rsidRPr="00E254FC">
              <w:rPr>
                <w:rFonts w:ascii="宋体" w:hAnsi="宋体" w:cs="宋体" w:hint="eastAsia"/>
                <w:sz w:val="18"/>
                <w:szCs w:val="18"/>
              </w:rPr>
              <w:t>遵守安全操作规程；</w:t>
            </w:r>
          </w:p>
          <w:p w14:paraId="52BB84A4" w14:textId="77777777" w:rsidR="002867B7" w:rsidRPr="00E254FC" w:rsidRDefault="002867B7" w:rsidP="002867B7">
            <w:pPr>
              <w:widowControl/>
              <w:shd w:val="solid" w:color="FFFFFF" w:fill="FFFFFF"/>
              <w:spacing w:line="0" w:lineRule="atLeast"/>
              <w:jc w:val="left"/>
              <w:rPr>
                <w:rFonts w:ascii="宋体" w:hAnsi="宋体" w:cs="宋体" w:hint="eastAsia"/>
                <w:kern w:val="0"/>
                <w:sz w:val="18"/>
                <w:szCs w:val="18"/>
              </w:rPr>
            </w:pPr>
            <w:r w:rsidRPr="00E254FC">
              <w:rPr>
                <w:rFonts w:ascii="宋体" w:hAnsi="宋体" w:cs="宋体"/>
                <w:sz w:val="18"/>
                <w:szCs w:val="18"/>
              </w:rPr>
              <w:t>2）</w:t>
            </w:r>
            <w:r w:rsidRPr="00E254FC">
              <w:rPr>
                <w:rFonts w:ascii="宋体" w:hAnsi="宋体" w:cs="宋体" w:hint="eastAsia"/>
                <w:sz w:val="18"/>
                <w:szCs w:val="18"/>
              </w:rPr>
              <w:t>安全教育培训；</w:t>
            </w:r>
          </w:p>
          <w:p w14:paraId="7EDC57E6" w14:textId="77777777" w:rsidR="002867B7" w:rsidRPr="00E254FC" w:rsidRDefault="002867B7" w:rsidP="002867B7">
            <w:pPr>
              <w:widowControl/>
              <w:shd w:val="solid" w:color="FFFFFF" w:fill="FFFFFF"/>
              <w:spacing w:line="0" w:lineRule="atLeast"/>
              <w:jc w:val="left"/>
              <w:rPr>
                <w:rFonts w:ascii="宋体" w:hAnsi="宋体" w:cs="宋体" w:hint="eastAsia"/>
                <w:kern w:val="0"/>
                <w:sz w:val="18"/>
                <w:szCs w:val="18"/>
              </w:rPr>
            </w:pPr>
            <w:r w:rsidRPr="00E254FC">
              <w:rPr>
                <w:rFonts w:ascii="宋体" w:hAnsi="宋体" w:cs="宋体"/>
                <w:sz w:val="18"/>
                <w:szCs w:val="18"/>
              </w:rPr>
              <w:t>3</w:t>
            </w:r>
            <w:r w:rsidRPr="00E254FC">
              <w:rPr>
                <w:rFonts w:ascii="宋体" w:hAnsi="宋体" w:cs="宋体" w:hint="eastAsia"/>
                <w:sz w:val="18"/>
                <w:szCs w:val="18"/>
              </w:rPr>
              <w:t>）加强作业区域的巡视；</w:t>
            </w:r>
          </w:p>
          <w:p w14:paraId="662507F7" w14:textId="77777777" w:rsidR="002867B7" w:rsidRPr="00E254FC" w:rsidRDefault="002867B7" w:rsidP="002867B7">
            <w:pPr>
              <w:widowControl/>
              <w:shd w:val="solid" w:color="FFFFFF" w:fill="FFFFFF"/>
              <w:spacing w:line="0" w:lineRule="atLeast"/>
              <w:jc w:val="left"/>
              <w:rPr>
                <w:rFonts w:ascii="宋体" w:hAnsi="宋体" w:cs="宋体" w:hint="eastAsia"/>
                <w:kern w:val="0"/>
                <w:sz w:val="18"/>
                <w:szCs w:val="18"/>
              </w:rPr>
            </w:pPr>
            <w:r w:rsidRPr="00E254FC">
              <w:rPr>
                <w:rFonts w:ascii="宋体" w:hAnsi="宋体" w:cs="宋体"/>
                <w:sz w:val="18"/>
                <w:szCs w:val="18"/>
              </w:rPr>
              <w:t>4）</w:t>
            </w:r>
            <w:r w:rsidRPr="00E254FC">
              <w:rPr>
                <w:rFonts w:ascii="宋体" w:hAnsi="宋体" w:cs="宋体" w:hint="eastAsia"/>
                <w:sz w:val="18"/>
                <w:szCs w:val="18"/>
              </w:rPr>
              <w:t>选用专用属</w:t>
            </w:r>
            <w:proofErr w:type="gramStart"/>
            <w:r w:rsidRPr="00E254FC">
              <w:rPr>
                <w:rFonts w:ascii="宋体" w:hAnsi="宋体" w:cs="宋体" w:hint="eastAsia"/>
                <w:sz w:val="18"/>
                <w:szCs w:val="18"/>
              </w:rPr>
              <w:t>具进行</w:t>
            </w:r>
            <w:proofErr w:type="gramEnd"/>
            <w:r w:rsidRPr="00E254FC">
              <w:rPr>
                <w:rFonts w:ascii="宋体" w:hAnsi="宋体" w:cs="宋体" w:hint="eastAsia"/>
                <w:sz w:val="18"/>
                <w:szCs w:val="18"/>
              </w:rPr>
              <w:t>作业；</w:t>
            </w:r>
          </w:p>
          <w:p w14:paraId="35AF80D9" w14:textId="77777777" w:rsidR="002867B7" w:rsidRPr="00E254FC" w:rsidRDefault="002867B7" w:rsidP="002867B7">
            <w:pPr>
              <w:widowControl/>
              <w:shd w:val="solid" w:color="FFFFFF" w:fill="FFFFFF"/>
              <w:spacing w:line="0" w:lineRule="atLeast"/>
              <w:jc w:val="left"/>
              <w:rPr>
                <w:rFonts w:ascii="宋体" w:hAnsi="宋体" w:cs="宋体" w:hint="eastAsia"/>
                <w:kern w:val="0"/>
                <w:sz w:val="18"/>
                <w:szCs w:val="18"/>
              </w:rPr>
            </w:pPr>
            <w:r w:rsidRPr="00E254FC">
              <w:rPr>
                <w:rFonts w:ascii="宋体" w:hAnsi="宋体" w:cs="宋体"/>
                <w:sz w:val="18"/>
                <w:szCs w:val="18"/>
              </w:rPr>
              <w:t>5）</w:t>
            </w:r>
            <w:r w:rsidRPr="00E254FC">
              <w:rPr>
                <w:rFonts w:ascii="宋体" w:hAnsi="宋体" w:cs="宋体" w:hint="eastAsia"/>
                <w:sz w:val="18"/>
                <w:szCs w:val="18"/>
              </w:rPr>
              <w:t>制定专用作业方案。</w:t>
            </w:r>
          </w:p>
        </w:tc>
        <w:tc>
          <w:tcPr>
            <w:tcW w:w="978" w:type="dxa"/>
            <w:vAlign w:val="center"/>
          </w:tcPr>
          <w:p w14:paraId="28EED0D0" w14:textId="77777777" w:rsidR="002867B7" w:rsidRPr="00E254FC" w:rsidRDefault="002867B7" w:rsidP="002867B7">
            <w:pPr>
              <w:widowControl/>
              <w:shd w:val="solid" w:color="FFFFFF" w:fill="FFFFFF"/>
              <w:spacing w:line="0" w:lineRule="atLeast"/>
              <w:jc w:val="left"/>
              <w:rPr>
                <w:rFonts w:ascii="宋体" w:hAnsi="宋体" w:cs="宋体" w:hint="eastAsia"/>
                <w:kern w:val="0"/>
                <w:sz w:val="18"/>
                <w:szCs w:val="18"/>
              </w:rPr>
            </w:pPr>
            <w:r w:rsidRPr="00E254FC">
              <w:rPr>
                <w:rFonts w:ascii="宋体" w:hAnsi="宋体" w:cs="宋体" w:hint="eastAsia"/>
                <w:sz w:val="18"/>
                <w:szCs w:val="18"/>
              </w:rPr>
              <w:t>叉车</w:t>
            </w:r>
          </w:p>
        </w:tc>
      </w:tr>
      <w:tr w:rsidR="002867B7" w:rsidRPr="00E254FC" w14:paraId="00C61974" w14:textId="77777777" w:rsidTr="002867B7">
        <w:trPr>
          <w:trHeight w:val="20"/>
          <w:jc w:val="center"/>
        </w:trPr>
        <w:tc>
          <w:tcPr>
            <w:tcW w:w="978" w:type="dxa"/>
            <w:vMerge/>
            <w:vAlign w:val="center"/>
          </w:tcPr>
          <w:p w14:paraId="2137D826" w14:textId="4185E881" w:rsidR="002867B7" w:rsidRPr="00E254FC" w:rsidRDefault="002867B7" w:rsidP="002867B7">
            <w:pPr>
              <w:shd w:val="solid" w:color="FFFFFF" w:fill="FFFFFF"/>
              <w:spacing w:line="0" w:lineRule="atLeast"/>
              <w:jc w:val="left"/>
              <w:rPr>
                <w:rFonts w:ascii="宋体" w:hAnsi="宋体" w:cs="宋体" w:hint="eastAsia"/>
                <w:kern w:val="0"/>
                <w:sz w:val="18"/>
                <w:szCs w:val="18"/>
              </w:rPr>
            </w:pPr>
          </w:p>
        </w:tc>
        <w:tc>
          <w:tcPr>
            <w:tcW w:w="1858" w:type="dxa"/>
            <w:vMerge/>
            <w:vAlign w:val="center"/>
          </w:tcPr>
          <w:p w14:paraId="766BFF72" w14:textId="6D0A22F6" w:rsidR="002867B7" w:rsidRPr="00E254FC" w:rsidRDefault="002867B7" w:rsidP="002867B7">
            <w:pPr>
              <w:widowControl/>
              <w:shd w:val="solid" w:color="FFFFFF" w:fill="FFFFFF"/>
              <w:spacing w:line="0" w:lineRule="atLeast"/>
              <w:jc w:val="left"/>
              <w:rPr>
                <w:rFonts w:ascii="宋体" w:hAnsi="宋体" w:cs="宋体" w:hint="eastAsia"/>
                <w:kern w:val="0"/>
                <w:sz w:val="18"/>
                <w:szCs w:val="18"/>
              </w:rPr>
            </w:pPr>
          </w:p>
        </w:tc>
        <w:tc>
          <w:tcPr>
            <w:tcW w:w="1844" w:type="dxa"/>
            <w:vAlign w:val="center"/>
          </w:tcPr>
          <w:p w14:paraId="2833A9DB" w14:textId="77777777" w:rsidR="002867B7" w:rsidRPr="00E254FC" w:rsidRDefault="002867B7" w:rsidP="002867B7">
            <w:pPr>
              <w:widowControl/>
              <w:shd w:val="solid" w:color="FFFFFF" w:fill="FFFFFF"/>
              <w:spacing w:line="0" w:lineRule="atLeast"/>
              <w:jc w:val="left"/>
              <w:rPr>
                <w:rFonts w:ascii="宋体" w:hAnsi="宋体" w:cs="宋体" w:hint="eastAsia"/>
                <w:kern w:val="0"/>
                <w:sz w:val="18"/>
                <w:szCs w:val="18"/>
              </w:rPr>
            </w:pPr>
            <w:r w:rsidRPr="00E254FC">
              <w:rPr>
                <w:rFonts w:ascii="宋体" w:hAnsi="宋体" w:cs="宋体" w:hint="eastAsia"/>
                <w:sz w:val="18"/>
                <w:szCs w:val="18"/>
              </w:rPr>
              <w:t>坡道转向</w:t>
            </w:r>
          </w:p>
        </w:tc>
        <w:tc>
          <w:tcPr>
            <w:tcW w:w="8224" w:type="dxa"/>
            <w:vAlign w:val="center"/>
          </w:tcPr>
          <w:p w14:paraId="610810B2" w14:textId="77777777" w:rsidR="002867B7" w:rsidRPr="00E254FC" w:rsidRDefault="002867B7" w:rsidP="002867B7">
            <w:pPr>
              <w:widowControl/>
              <w:shd w:val="solid" w:color="FFFFFF" w:fill="FFFFFF"/>
              <w:spacing w:line="0" w:lineRule="atLeast"/>
              <w:jc w:val="left"/>
              <w:rPr>
                <w:rFonts w:ascii="宋体" w:hAnsi="宋体" w:cs="宋体" w:hint="eastAsia"/>
                <w:kern w:val="0"/>
                <w:sz w:val="18"/>
                <w:szCs w:val="18"/>
              </w:rPr>
            </w:pPr>
            <w:r w:rsidRPr="00E254FC">
              <w:rPr>
                <w:rFonts w:ascii="宋体" w:hAnsi="宋体" w:cs="宋体"/>
                <w:sz w:val="18"/>
                <w:szCs w:val="18"/>
              </w:rPr>
              <w:t>1）</w:t>
            </w:r>
            <w:r w:rsidRPr="00E254FC">
              <w:rPr>
                <w:rFonts w:ascii="宋体" w:hAnsi="宋体" w:cs="宋体" w:hint="eastAsia"/>
                <w:sz w:val="18"/>
                <w:szCs w:val="18"/>
              </w:rPr>
              <w:t>遵守安全操作规程；</w:t>
            </w:r>
          </w:p>
          <w:p w14:paraId="0D756A36" w14:textId="77777777" w:rsidR="002867B7" w:rsidRPr="00E254FC" w:rsidRDefault="002867B7" w:rsidP="002867B7">
            <w:pPr>
              <w:widowControl/>
              <w:shd w:val="solid" w:color="FFFFFF" w:fill="FFFFFF"/>
              <w:spacing w:line="0" w:lineRule="atLeast"/>
              <w:jc w:val="left"/>
              <w:rPr>
                <w:rFonts w:ascii="宋体" w:hAnsi="宋体" w:cs="宋体" w:hint="eastAsia"/>
                <w:kern w:val="0"/>
                <w:sz w:val="18"/>
                <w:szCs w:val="18"/>
              </w:rPr>
            </w:pPr>
            <w:r w:rsidRPr="00E254FC">
              <w:rPr>
                <w:rFonts w:ascii="宋体" w:hAnsi="宋体" w:cs="宋体"/>
                <w:sz w:val="18"/>
                <w:szCs w:val="18"/>
              </w:rPr>
              <w:t>2）</w:t>
            </w:r>
            <w:r w:rsidRPr="00E254FC">
              <w:rPr>
                <w:rFonts w:ascii="宋体" w:hAnsi="宋体" w:cs="宋体" w:hint="eastAsia"/>
                <w:sz w:val="18"/>
                <w:szCs w:val="18"/>
              </w:rPr>
              <w:t>安全教育培训；</w:t>
            </w:r>
          </w:p>
          <w:p w14:paraId="6C786285" w14:textId="77777777" w:rsidR="002867B7" w:rsidRPr="00E254FC" w:rsidRDefault="002867B7" w:rsidP="002867B7">
            <w:pPr>
              <w:widowControl/>
              <w:shd w:val="solid" w:color="FFFFFF" w:fill="FFFFFF"/>
              <w:spacing w:line="0" w:lineRule="atLeast"/>
              <w:jc w:val="left"/>
              <w:rPr>
                <w:rFonts w:ascii="宋体" w:hAnsi="宋体" w:cs="宋体" w:hint="eastAsia"/>
                <w:kern w:val="0"/>
                <w:sz w:val="18"/>
                <w:szCs w:val="18"/>
              </w:rPr>
            </w:pPr>
            <w:r w:rsidRPr="00E254FC">
              <w:rPr>
                <w:rFonts w:ascii="宋体" w:hAnsi="宋体" w:cs="宋体"/>
                <w:sz w:val="18"/>
                <w:szCs w:val="18"/>
              </w:rPr>
              <w:t>3）</w:t>
            </w:r>
            <w:r w:rsidRPr="00E254FC">
              <w:rPr>
                <w:rFonts w:ascii="宋体" w:hAnsi="宋体" w:cs="宋体" w:hint="eastAsia"/>
                <w:sz w:val="18"/>
                <w:szCs w:val="18"/>
              </w:rPr>
              <w:t>加强作业区域的巡视。</w:t>
            </w:r>
          </w:p>
        </w:tc>
        <w:tc>
          <w:tcPr>
            <w:tcW w:w="978" w:type="dxa"/>
            <w:vAlign w:val="center"/>
          </w:tcPr>
          <w:p w14:paraId="61687E67" w14:textId="77777777" w:rsidR="002867B7" w:rsidRPr="00E254FC" w:rsidRDefault="002867B7" w:rsidP="002867B7">
            <w:pPr>
              <w:widowControl/>
              <w:shd w:val="solid" w:color="FFFFFF" w:fill="FFFFFF"/>
              <w:spacing w:line="0" w:lineRule="atLeast"/>
              <w:jc w:val="left"/>
              <w:rPr>
                <w:rFonts w:ascii="宋体" w:hAnsi="宋体" w:cs="宋体" w:hint="eastAsia"/>
                <w:kern w:val="0"/>
                <w:sz w:val="18"/>
                <w:szCs w:val="18"/>
              </w:rPr>
            </w:pPr>
            <w:r w:rsidRPr="00E254FC">
              <w:rPr>
                <w:rFonts w:ascii="宋体" w:hAnsi="宋体" w:cs="宋体" w:hint="eastAsia"/>
                <w:sz w:val="18"/>
                <w:szCs w:val="18"/>
              </w:rPr>
              <w:t>叉车</w:t>
            </w:r>
          </w:p>
        </w:tc>
      </w:tr>
      <w:tr w:rsidR="002867B7" w:rsidRPr="00E254FC" w14:paraId="776E454D" w14:textId="77777777" w:rsidTr="002867B7">
        <w:trPr>
          <w:trHeight w:val="20"/>
          <w:jc w:val="center"/>
        </w:trPr>
        <w:tc>
          <w:tcPr>
            <w:tcW w:w="978" w:type="dxa"/>
            <w:vMerge/>
            <w:vAlign w:val="center"/>
          </w:tcPr>
          <w:p w14:paraId="4ACB170F" w14:textId="77777777" w:rsidR="002867B7" w:rsidRPr="00E254FC" w:rsidRDefault="002867B7" w:rsidP="002867B7">
            <w:pPr>
              <w:widowControl/>
              <w:shd w:val="solid" w:color="FFFFFF" w:fill="FFFFFF"/>
              <w:spacing w:line="0" w:lineRule="atLeast"/>
              <w:jc w:val="center"/>
              <w:rPr>
                <w:rFonts w:ascii="宋体" w:hAnsi="宋体" w:cs="宋体" w:hint="eastAsia"/>
                <w:kern w:val="0"/>
                <w:sz w:val="18"/>
                <w:szCs w:val="18"/>
              </w:rPr>
            </w:pPr>
          </w:p>
        </w:tc>
        <w:tc>
          <w:tcPr>
            <w:tcW w:w="1858" w:type="dxa"/>
            <w:vAlign w:val="center"/>
          </w:tcPr>
          <w:p w14:paraId="6C4082D3" w14:textId="77777777" w:rsidR="002867B7" w:rsidRPr="00E254FC" w:rsidRDefault="002867B7" w:rsidP="002867B7">
            <w:pPr>
              <w:widowControl/>
              <w:shd w:val="solid" w:color="FFFFFF" w:fill="FFFFFF"/>
              <w:spacing w:line="0" w:lineRule="atLeast"/>
              <w:jc w:val="left"/>
              <w:rPr>
                <w:rFonts w:ascii="宋体" w:hAnsi="宋体" w:cs="宋体" w:hint="eastAsia"/>
                <w:kern w:val="0"/>
                <w:sz w:val="18"/>
                <w:szCs w:val="18"/>
              </w:rPr>
            </w:pPr>
            <w:r w:rsidRPr="00E254FC">
              <w:rPr>
                <w:rFonts w:ascii="宋体" w:hAnsi="宋体" w:cs="宋体" w:hint="eastAsia"/>
                <w:sz w:val="18"/>
                <w:szCs w:val="18"/>
              </w:rPr>
              <w:t>碰撞（车辆转向时，碰撞人员致死）</w:t>
            </w:r>
          </w:p>
        </w:tc>
        <w:tc>
          <w:tcPr>
            <w:tcW w:w="1844" w:type="dxa"/>
            <w:vAlign w:val="center"/>
          </w:tcPr>
          <w:p w14:paraId="01E7BEEF" w14:textId="77777777" w:rsidR="002867B7" w:rsidRPr="00E254FC" w:rsidRDefault="002867B7" w:rsidP="002867B7">
            <w:pPr>
              <w:widowControl/>
              <w:shd w:val="solid" w:color="FFFFFF" w:fill="FFFFFF"/>
              <w:spacing w:line="0" w:lineRule="atLeast"/>
              <w:jc w:val="left"/>
              <w:rPr>
                <w:rFonts w:ascii="宋体" w:hAnsi="宋体" w:cs="宋体" w:hint="eastAsia"/>
                <w:kern w:val="0"/>
                <w:sz w:val="18"/>
                <w:szCs w:val="18"/>
              </w:rPr>
            </w:pPr>
            <w:r w:rsidRPr="00E254FC">
              <w:rPr>
                <w:rFonts w:ascii="宋体" w:hAnsi="宋体" w:cs="宋体" w:hint="eastAsia"/>
                <w:sz w:val="18"/>
                <w:szCs w:val="18"/>
              </w:rPr>
              <w:t>视线盲区</w:t>
            </w:r>
          </w:p>
        </w:tc>
        <w:tc>
          <w:tcPr>
            <w:tcW w:w="8224" w:type="dxa"/>
            <w:vAlign w:val="center"/>
          </w:tcPr>
          <w:p w14:paraId="3294880E" w14:textId="77777777" w:rsidR="002867B7" w:rsidRPr="00E254FC" w:rsidRDefault="002867B7" w:rsidP="002867B7">
            <w:pPr>
              <w:widowControl/>
              <w:shd w:val="solid" w:color="FFFFFF" w:fill="FFFFFF"/>
              <w:spacing w:line="0" w:lineRule="atLeast"/>
              <w:jc w:val="left"/>
              <w:rPr>
                <w:rFonts w:ascii="宋体" w:hAnsi="宋体" w:cs="宋体" w:hint="eastAsia"/>
                <w:kern w:val="0"/>
                <w:sz w:val="18"/>
                <w:szCs w:val="18"/>
              </w:rPr>
            </w:pPr>
            <w:r w:rsidRPr="00E254FC">
              <w:rPr>
                <w:rFonts w:ascii="宋体" w:hAnsi="宋体" w:cs="宋体"/>
                <w:sz w:val="18"/>
                <w:szCs w:val="18"/>
              </w:rPr>
              <w:t>1）</w:t>
            </w:r>
            <w:r w:rsidRPr="00E254FC">
              <w:rPr>
                <w:rFonts w:ascii="宋体" w:hAnsi="宋体" w:cs="宋体" w:hint="eastAsia"/>
                <w:sz w:val="18"/>
                <w:szCs w:val="18"/>
              </w:rPr>
              <w:t>遵守安全操作规程；</w:t>
            </w:r>
          </w:p>
          <w:p w14:paraId="07344188" w14:textId="77777777" w:rsidR="002867B7" w:rsidRPr="00E254FC" w:rsidRDefault="002867B7" w:rsidP="002867B7">
            <w:pPr>
              <w:widowControl/>
              <w:shd w:val="solid" w:color="FFFFFF" w:fill="FFFFFF"/>
              <w:spacing w:line="0" w:lineRule="atLeast"/>
              <w:jc w:val="left"/>
              <w:rPr>
                <w:rFonts w:ascii="宋体" w:hAnsi="宋体" w:cs="宋体" w:hint="eastAsia"/>
                <w:kern w:val="0"/>
                <w:sz w:val="18"/>
                <w:szCs w:val="18"/>
              </w:rPr>
            </w:pPr>
            <w:r w:rsidRPr="00E254FC">
              <w:rPr>
                <w:rFonts w:ascii="宋体" w:hAnsi="宋体" w:cs="宋体"/>
                <w:sz w:val="18"/>
                <w:szCs w:val="18"/>
              </w:rPr>
              <w:t>2）</w:t>
            </w:r>
            <w:r w:rsidRPr="00E254FC">
              <w:rPr>
                <w:rFonts w:ascii="宋体" w:hAnsi="宋体" w:cs="宋体" w:hint="eastAsia"/>
                <w:sz w:val="18"/>
                <w:szCs w:val="18"/>
              </w:rPr>
              <w:t>设置反光镜等措施，以增加视野范围；</w:t>
            </w:r>
          </w:p>
          <w:p w14:paraId="7AC2AA9C" w14:textId="77777777" w:rsidR="002867B7" w:rsidRPr="00E254FC" w:rsidRDefault="002867B7" w:rsidP="002867B7">
            <w:pPr>
              <w:widowControl/>
              <w:shd w:val="solid" w:color="FFFFFF" w:fill="FFFFFF"/>
              <w:spacing w:line="0" w:lineRule="atLeast"/>
              <w:jc w:val="left"/>
              <w:rPr>
                <w:rFonts w:ascii="宋体" w:hAnsi="宋体" w:cs="宋体" w:hint="eastAsia"/>
                <w:kern w:val="0"/>
                <w:sz w:val="18"/>
                <w:szCs w:val="18"/>
              </w:rPr>
            </w:pPr>
            <w:r w:rsidRPr="00E254FC">
              <w:rPr>
                <w:rFonts w:ascii="宋体" w:hAnsi="宋体" w:cs="宋体"/>
                <w:sz w:val="18"/>
                <w:szCs w:val="18"/>
              </w:rPr>
              <w:t>3）</w:t>
            </w:r>
            <w:r w:rsidRPr="00E254FC">
              <w:rPr>
                <w:rFonts w:ascii="宋体" w:hAnsi="宋体" w:cs="宋体" w:hint="eastAsia"/>
                <w:sz w:val="18"/>
                <w:szCs w:val="18"/>
              </w:rPr>
              <w:t>设置减速警示标志或其他减速措施；</w:t>
            </w:r>
          </w:p>
          <w:p w14:paraId="19182952" w14:textId="77777777" w:rsidR="002867B7" w:rsidRPr="00E254FC" w:rsidRDefault="002867B7" w:rsidP="002867B7">
            <w:pPr>
              <w:widowControl/>
              <w:shd w:val="solid" w:color="FFFFFF" w:fill="FFFFFF"/>
              <w:spacing w:line="0" w:lineRule="atLeast"/>
              <w:jc w:val="left"/>
              <w:rPr>
                <w:rFonts w:ascii="宋体" w:hAnsi="宋体" w:cs="宋体" w:hint="eastAsia"/>
                <w:kern w:val="0"/>
                <w:sz w:val="18"/>
                <w:szCs w:val="18"/>
              </w:rPr>
            </w:pPr>
            <w:r w:rsidRPr="00E254FC">
              <w:rPr>
                <w:rFonts w:ascii="宋体" w:hAnsi="宋体" w:cs="宋体"/>
                <w:sz w:val="18"/>
                <w:szCs w:val="18"/>
              </w:rPr>
              <w:t>4）</w:t>
            </w:r>
            <w:r w:rsidRPr="00E254FC">
              <w:rPr>
                <w:rFonts w:ascii="宋体" w:hAnsi="宋体" w:cs="宋体" w:hint="eastAsia"/>
                <w:sz w:val="18"/>
                <w:szCs w:val="18"/>
              </w:rPr>
              <w:t>加强安全教育培训；</w:t>
            </w:r>
          </w:p>
          <w:p w14:paraId="4EF5F200" w14:textId="77777777" w:rsidR="002867B7" w:rsidRPr="00E254FC" w:rsidRDefault="002867B7" w:rsidP="002867B7">
            <w:pPr>
              <w:widowControl/>
              <w:shd w:val="solid" w:color="FFFFFF" w:fill="FFFFFF"/>
              <w:spacing w:line="0" w:lineRule="atLeast"/>
              <w:jc w:val="left"/>
              <w:rPr>
                <w:rFonts w:ascii="宋体" w:hAnsi="宋体" w:cs="宋体" w:hint="eastAsia"/>
                <w:kern w:val="0"/>
                <w:sz w:val="18"/>
                <w:szCs w:val="18"/>
              </w:rPr>
            </w:pPr>
            <w:r w:rsidRPr="00E254FC">
              <w:rPr>
                <w:rFonts w:ascii="宋体" w:hAnsi="宋体" w:cs="宋体"/>
                <w:sz w:val="18"/>
                <w:szCs w:val="18"/>
              </w:rPr>
              <w:t>5）</w:t>
            </w:r>
            <w:r w:rsidRPr="00E254FC">
              <w:rPr>
                <w:rFonts w:ascii="宋体" w:hAnsi="宋体" w:cs="宋体" w:hint="eastAsia"/>
                <w:sz w:val="18"/>
                <w:szCs w:val="18"/>
              </w:rPr>
              <w:t>加强作业区域的巡视、或增加现场指挥。</w:t>
            </w:r>
          </w:p>
        </w:tc>
        <w:tc>
          <w:tcPr>
            <w:tcW w:w="978" w:type="dxa"/>
            <w:vAlign w:val="center"/>
          </w:tcPr>
          <w:p w14:paraId="4C51C137" w14:textId="77777777" w:rsidR="002867B7" w:rsidRPr="00E254FC" w:rsidRDefault="002867B7" w:rsidP="002867B7">
            <w:pPr>
              <w:widowControl/>
              <w:shd w:val="solid" w:color="FFFFFF" w:fill="FFFFFF"/>
              <w:spacing w:line="0" w:lineRule="atLeast"/>
              <w:jc w:val="left"/>
              <w:rPr>
                <w:rFonts w:ascii="宋体" w:hAnsi="宋体" w:cs="宋体" w:hint="eastAsia"/>
                <w:kern w:val="0"/>
                <w:sz w:val="18"/>
                <w:szCs w:val="18"/>
              </w:rPr>
            </w:pPr>
          </w:p>
        </w:tc>
      </w:tr>
      <w:tr w:rsidR="002867B7" w:rsidRPr="00E254FC" w14:paraId="7CB48157" w14:textId="77777777" w:rsidTr="002867B7">
        <w:trPr>
          <w:trHeight w:val="20"/>
          <w:jc w:val="center"/>
        </w:trPr>
        <w:tc>
          <w:tcPr>
            <w:tcW w:w="978" w:type="dxa"/>
            <w:vAlign w:val="center"/>
          </w:tcPr>
          <w:p w14:paraId="5C659182" w14:textId="77777777" w:rsidR="002867B7" w:rsidRPr="00E254FC" w:rsidRDefault="002867B7" w:rsidP="002867B7">
            <w:pPr>
              <w:widowControl/>
              <w:shd w:val="solid" w:color="FFFFFF" w:fill="FFFFFF"/>
              <w:spacing w:line="0" w:lineRule="atLeast"/>
              <w:jc w:val="left"/>
              <w:rPr>
                <w:rFonts w:ascii="宋体" w:hAnsi="宋体" w:cs="宋体" w:hint="eastAsia"/>
                <w:kern w:val="0"/>
                <w:sz w:val="18"/>
                <w:szCs w:val="18"/>
              </w:rPr>
            </w:pPr>
            <w:r w:rsidRPr="00E254FC">
              <w:rPr>
                <w:rFonts w:ascii="宋体" w:hAnsi="宋体" w:cs="宋体" w:hint="eastAsia"/>
                <w:sz w:val="18"/>
                <w:szCs w:val="18"/>
              </w:rPr>
              <w:t>制动</w:t>
            </w:r>
          </w:p>
        </w:tc>
        <w:tc>
          <w:tcPr>
            <w:tcW w:w="1858" w:type="dxa"/>
            <w:vAlign w:val="center"/>
          </w:tcPr>
          <w:p w14:paraId="3F8C0FDA" w14:textId="77777777" w:rsidR="002867B7" w:rsidRPr="00E254FC" w:rsidRDefault="002867B7" w:rsidP="002867B7">
            <w:pPr>
              <w:widowControl/>
              <w:shd w:val="solid" w:color="FFFFFF" w:fill="FFFFFF"/>
              <w:spacing w:line="0" w:lineRule="atLeast"/>
              <w:jc w:val="left"/>
              <w:rPr>
                <w:rFonts w:ascii="宋体" w:hAnsi="宋体" w:cs="宋体" w:hint="eastAsia"/>
                <w:kern w:val="0"/>
                <w:sz w:val="18"/>
                <w:szCs w:val="18"/>
              </w:rPr>
            </w:pPr>
            <w:r w:rsidRPr="00E254FC">
              <w:rPr>
                <w:rFonts w:ascii="宋体" w:hAnsi="宋体" w:cs="宋体" w:hint="eastAsia"/>
                <w:sz w:val="18"/>
                <w:szCs w:val="18"/>
              </w:rPr>
              <w:t>碰撞（车辆制动时，碰撞致人死亡）</w:t>
            </w:r>
          </w:p>
        </w:tc>
        <w:tc>
          <w:tcPr>
            <w:tcW w:w="1844" w:type="dxa"/>
            <w:vAlign w:val="center"/>
          </w:tcPr>
          <w:p w14:paraId="7B49000C" w14:textId="77777777" w:rsidR="002867B7" w:rsidRPr="00E254FC" w:rsidRDefault="002867B7" w:rsidP="002867B7">
            <w:pPr>
              <w:widowControl/>
              <w:shd w:val="solid" w:color="FFFFFF" w:fill="FFFFFF"/>
              <w:spacing w:line="0" w:lineRule="atLeast"/>
              <w:jc w:val="left"/>
              <w:rPr>
                <w:rFonts w:ascii="宋体" w:hAnsi="宋体" w:cs="宋体" w:hint="eastAsia"/>
                <w:kern w:val="0"/>
                <w:sz w:val="18"/>
                <w:szCs w:val="18"/>
              </w:rPr>
            </w:pPr>
            <w:r w:rsidRPr="00E254FC">
              <w:rPr>
                <w:rFonts w:ascii="宋体" w:hAnsi="宋体" w:cs="宋体" w:hint="eastAsia"/>
                <w:sz w:val="18"/>
                <w:szCs w:val="18"/>
              </w:rPr>
              <w:t>制动系统故障</w:t>
            </w:r>
          </w:p>
        </w:tc>
        <w:tc>
          <w:tcPr>
            <w:tcW w:w="8224" w:type="dxa"/>
            <w:vAlign w:val="center"/>
          </w:tcPr>
          <w:p w14:paraId="628E7B19" w14:textId="77777777" w:rsidR="008222EC" w:rsidRDefault="002867B7" w:rsidP="002867B7">
            <w:pPr>
              <w:widowControl/>
              <w:shd w:val="solid" w:color="FFFFFF" w:fill="FFFFFF"/>
              <w:spacing w:line="0" w:lineRule="atLeast"/>
              <w:jc w:val="left"/>
              <w:rPr>
                <w:rFonts w:ascii="宋体" w:hAnsi="宋体" w:cs="宋体" w:hint="eastAsia"/>
                <w:sz w:val="18"/>
                <w:szCs w:val="18"/>
              </w:rPr>
            </w:pPr>
            <w:r w:rsidRPr="00E254FC">
              <w:rPr>
                <w:rFonts w:ascii="宋体" w:hAnsi="宋体" w:cs="宋体"/>
                <w:sz w:val="18"/>
                <w:szCs w:val="18"/>
              </w:rPr>
              <w:t>1）</w:t>
            </w:r>
            <w:r w:rsidRPr="00E254FC">
              <w:rPr>
                <w:rFonts w:ascii="宋体" w:hAnsi="宋体" w:cs="宋体" w:hint="eastAsia"/>
                <w:sz w:val="18"/>
                <w:szCs w:val="18"/>
              </w:rPr>
              <w:t>定期检验设备；</w:t>
            </w:r>
          </w:p>
          <w:p w14:paraId="34BD8587" w14:textId="77777777" w:rsidR="008222EC" w:rsidRDefault="002867B7" w:rsidP="002867B7">
            <w:pPr>
              <w:widowControl/>
              <w:shd w:val="solid" w:color="FFFFFF" w:fill="FFFFFF"/>
              <w:spacing w:line="0" w:lineRule="atLeast"/>
              <w:jc w:val="left"/>
              <w:rPr>
                <w:rFonts w:ascii="宋体" w:hAnsi="宋体" w:cs="宋体" w:hint="eastAsia"/>
                <w:sz w:val="18"/>
                <w:szCs w:val="18"/>
              </w:rPr>
            </w:pPr>
            <w:r w:rsidRPr="00E254FC">
              <w:rPr>
                <w:rFonts w:ascii="宋体" w:hAnsi="宋体" w:cs="宋体"/>
                <w:sz w:val="18"/>
                <w:szCs w:val="18"/>
              </w:rPr>
              <w:t>2）</w:t>
            </w:r>
            <w:r w:rsidRPr="00E254FC">
              <w:rPr>
                <w:rFonts w:ascii="宋体" w:hAnsi="宋体" w:cs="宋体" w:hint="eastAsia"/>
                <w:sz w:val="18"/>
                <w:szCs w:val="18"/>
              </w:rPr>
              <w:t>遵守安全操作规程；</w:t>
            </w:r>
          </w:p>
          <w:p w14:paraId="3A93D51B" w14:textId="46AB4D33" w:rsidR="002867B7" w:rsidRPr="00E254FC" w:rsidRDefault="002867B7" w:rsidP="002867B7">
            <w:pPr>
              <w:widowControl/>
              <w:shd w:val="solid" w:color="FFFFFF" w:fill="FFFFFF"/>
              <w:spacing w:line="0" w:lineRule="atLeast"/>
              <w:jc w:val="left"/>
              <w:rPr>
                <w:rFonts w:ascii="宋体" w:hAnsi="宋体" w:cs="宋体" w:hint="eastAsia"/>
                <w:kern w:val="0"/>
                <w:sz w:val="18"/>
                <w:szCs w:val="18"/>
              </w:rPr>
            </w:pPr>
            <w:r w:rsidRPr="00E254FC">
              <w:rPr>
                <w:rFonts w:ascii="宋体" w:hAnsi="宋体" w:cs="宋体"/>
                <w:sz w:val="18"/>
                <w:szCs w:val="18"/>
              </w:rPr>
              <w:t>3）</w:t>
            </w:r>
            <w:r w:rsidRPr="00E254FC">
              <w:rPr>
                <w:rFonts w:ascii="宋体" w:hAnsi="宋体" w:cs="宋体" w:hint="eastAsia"/>
                <w:sz w:val="18"/>
                <w:szCs w:val="18"/>
              </w:rPr>
              <w:t>安全教育培训。</w:t>
            </w:r>
          </w:p>
        </w:tc>
        <w:tc>
          <w:tcPr>
            <w:tcW w:w="978" w:type="dxa"/>
            <w:vAlign w:val="center"/>
          </w:tcPr>
          <w:p w14:paraId="54633351" w14:textId="77777777" w:rsidR="002867B7" w:rsidRPr="00E254FC" w:rsidRDefault="002867B7" w:rsidP="002867B7">
            <w:pPr>
              <w:widowControl/>
              <w:shd w:val="solid" w:color="FFFFFF" w:fill="FFFFFF"/>
              <w:spacing w:line="0" w:lineRule="atLeast"/>
              <w:jc w:val="center"/>
              <w:rPr>
                <w:rFonts w:ascii="宋体" w:hAnsi="宋体" w:cs="宋体" w:hint="eastAsia"/>
                <w:kern w:val="0"/>
                <w:sz w:val="18"/>
                <w:szCs w:val="18"/>
              </w:rPr>
            </w:pPr>
          </w:p>
        </w:tc>
      </w:tr>
      <w:tr w:rsidR="002867B7" w:rsidRPr="00E254FC" w14:paraId="32B6CFBC" w14:textId="77777777" w:rsidTr="002867B7">
        <w:trPr>
          <w:trHeight w:val="20"/>
          <w:jc w:val="center"/>
        </w:trPr>
        <w:tc>
          <w:tcPr>
            <w:tcW w:w="978" w:type="dxa"/>
            <w:vMerge w:val="restart"/>
            <w:vAlign w:val="center"/>
          </w:tcPr>
          <w:p w14:paraId="33D2DB6B" w14:textId="77777777" w:rsidR="002867B7" w:rsidRPr="00E254FC" w:rsidRDefault="002867B7" w:rsidP="002867B7">
            <w:pPr>
              <w:shd w:val="solid" w:color="FFFFFF" w:fill="FFFFFF"/>
              <w:spacing w:line="0" w:lineRule="atLeast"/>
              <w:jc w:val="left"/>
              <w:rPr>
                <w:rFonts w:ascii="宋体" w:hAnsi="宋体" w:cs="宋体" w:hint="eastAsia"/>
                <w:kern w:val="0"/>
                <w:sz w:val="18"/>
                <w:szCs w:val="18"/>
              </w:rPr>
            </w:pPr>
            <w:r w:rsidRPr="00E254FC">
              <w:rPr>
                <w:rFonts w:ascii="宋体" w:hAnsi="宋体" w:cs="宋体" w:hint="eastAsia"/>
                <w:sz w:val="18"/>
                <w:szCs w:val="18"/>
              </w:rPr>
              <w:t>作业（</w:t>
            </w:r>
            <w:proofErr w:type="gramStart"/>
            <w:r w:rsidRPr="00E254FC">
              <w:rPr>
                <w:rFonts w:ascii="宋体" w:hAnsi="宋体" w:cs="宋体" w:hint="eastAsia"/>
                <w:sz w:val="18"/>
                <w:szCs w:val="18"/>
              </w:rPr>
              <w:t>拆垛</w:t>
            </w:r>
            <w:r w:rsidRPr="00E254FC">
              <w:rPr>
                <w:rFonts w:ascii="宋体" w:hAnsi="宋体" w:cs="宋体"/>
                <w:sz w:val="18"/>
                <w:szCs w:val="18"/>
              </w:rPr>
              <w:t>/</w:t>
            </w:r>
            <w:proofErr w:type="gramEnd"/>
            <w:r w:rsidRPr="00E254FC">
              <w:rPr>
                <w:rFonts w:ascii="宋体" w:hAnsi="宋体" w:cs="宋体"/>
                <w:sz w:val="18"/>
                <w:szCs w:val="18"/>
              </w:rPr>
              <w:t>堆垛）</w:t>
            </w:r>
          </w:p>
        </w:tc>
        <w:tc>
          <w:tcPr>
            <w:tcW w:w="1858" w:type="dxa"/>
            <w:vAlign w:val="center"/>
          </w:tcPr>
          <w:p w14:paraId="3B38789B" w14:textId="77777777" w:rsidR="002867B7" w:rsidRPr="00E254FC" w:rsidRDefault="002867B7" w:rsidP="002867B7">
            <w:pPr>
              <w:widowControl/>
              <w:shd w:val="solid" w:color="FFFFFF" w:fill="FFFFFF"/>
              <w:spacing w:line="0" w:lineRule="atLeast"/>
              <w:jc w:val="left"/>
              <w:rPr>
                <w:rFonts w:ascii="宋体" w:hAnsi="宋体" w:cs="宋体" w:hint="eastAsia"/>
                <w:kern w:val="0"/>
                <w:sz w:val="18"/>
                <w:szCs w:val="18"/>
              </w:rPr>
            </w:pPr>
            <w:r w:rsidRPr="00E254FC">
              <w:rPr>
                <w:rFonts w:ascii="宋体" w:hAnsi="宋体" w:cs="宋体" w:hint="eastAsia"/>
                <w:sz w:val="18"/>
                <w:szCs w:val="18"/>
              </w:rPr>
              <w:t>挤压（将人员挤压在车辆门架与护顶架之间）</w:t>
            </w:r>
          </w:p>
        </w:tc>
        <w:tc>
          <w:tcPr>
            <w:tcW w:w="1844" w:type="dxa"/>
            <w:vAlign w:val="center"/>
          </w:tcPr>
          <w:p w14:paraId="007798E5" w14:textId="77777777" w:rsidR="002867B7" w:rsidRPr="00E254FC" w:rsidRDefault="002867B7" w:rsidP="002867B7">
            <w:pPr>
              <w:widowControl/>
              <w:shd w:val="solid" w:color="FFFFFF" w:fill="FFFFFF"/>
              <w:spacing w:line="0" w:lineRule="atLeast"/>
              <w:jc w:val="left"/>
              <w:rPr>
                <w:rFonts w:ascii="宋体" w:hAnsi="宋体" w:cs="宋体" w:hint="eastAsia"/>
                <w:kern w:val="0"/>
                <w:sz w:val="18"/>
                <w:szCs w:val="18"/>
              </w:rPr>
            </w:pPr>
            <w:proofErr w:type="gramStart"/>
            <w:r w:rsidRPr="00E254FC">
              <w:rPr>
                <w:rFonts w:ascii="宋体" w:hAnsi="宋体" w:cs="宋体" w:hint="eastAsia"/>
                <w:sz w:val="18"/>
                <w:szCs w:val="18"/>
              </w:rPr>
              <w:t>堆垛物</w:t>
            </w:r>
            <w:proofErr w:type="gramEnd"/>
            <w:r w:rsidRPr="00E254FC">
              <w:rPr>
                <w:rFonts w:ascii="宋体" w:hAnsi="宋体" w:cs="宋体" w:hint="eastAsia"/>
                <w:sz w:val="18"/>
                <w:szCs w:val="18"/>
              </w:rPr>
              <w:t>堆放不齐，司机不下车穿过门架整理</w:t>
            </w:r>
            <w:proofErr w:type="gramStart"/>
            <w:r w:rsidRPr="00E254FC">
              <w:rPr>
                <w:rFonts w:ascii="宋体" w:hAnsi="宋体" w:cs="宋体" w:hint="eastAsia"/>
                <w:sz w:val="18"/>
                <w:szCs w:val="18"/>
              </w:rPr>
              <w:t>堆垛物</w:t>
            </w:r>
            <w:proofErr w:type="gramEnd"/>
          </w:p>
        </w:tc>
        <w:tc>
          <w:tcPr>
            <w:tcW w:w="8224" w:type="dxa"/>
            <w:vAlign w:val="center"/>
          </w:tcPr>
          <w:p w14:paraId="21290931" w14:textId="77777777" w:rsidR="008222EC" w:rsidRDefault="002867B7" w:rsidP="002867B7">
            <w:pPr>
              <w:widowControl/>
              <w:shd w:val="solid" w:color="FFFFFF" w:fill="FFFFFF"/>
              <w:spacing w:line="0" w:lineRule="atLeast"/>
              <w:jc w:val="left"/>
              <w:rPr>
                <w:rFonts w:ascii="宋体" w:hAnsi="宋体" w:cs="宋体" w:hint="eastAsia"/>
                <w:sz w:val="18"/>
                <w:szCs w:val="18"/>
              </w:rPr>
            </w:pPr>
            <w:r w:rsidRPr="00E254FC">
              <w:rPr>
                <w:rFonts w:ascii="宋体" w:hAnsi="宋体" w:cs="宋体"/>
                <w:sz w:val="18"/>
                <w:szCs w:val="18"/>
              </w:rPr>
              <w:t>1）</w:t>
            </w:r>
            <w:r w:rsidRPr="00E254FC">
              <w:rPr>
                <w:rFonts w:ascii="宋体" w:hAnsi="宋体" w:cs="宋体" w:hint="eastAsia"/>
                <w:sz w:val="18"/>
                <w:szCs w:val="18"/>
              </w:rPr>
              <w:t>遵守安全操作规程；</w:t>
            </w:r>
          </w:p>
          <w:p w14:paraId="4CA080E1" w14:textId="77777777" w:rsidR="008222EC" w:rsidRDefault="002867B7" w:rsidP="002867B7">
            <w:pPr>
              <w:widowControl/>
              <w:shd w:val="solid" w:color="FFFFFF" w:fill="FFFFFF"/>
              <w:spacing w:line="0" w:lineRule="atLeast"/>
              <w:jc w:val="left"/>
              <w:rPr>
                <w:rFonts w:ascii="宋体" w:hAnsi="宋体" w:cs="宋体" w:hint="eastAsia"/>
                <w:sz w:val="18"/>
                <w:szCs w:val="18"/>
              </w:rPr>
            </w:pPr>
            <w:r w:rsidRPr="00E254FC">
              <w:rPr>
                <w:rFonts w:ascii="宋体" w:hAnsi="宋体" w:cs="宋体"/>
                <w:sz w:val="18"/>
                <w:szCs w:val="18"/>
              </w:rPr>
              <w:t>2）</w:t>
            </w:r>
            <w:r w:rsidRPr="00E254FC">
              <w:rPr>
                <w:rFonts w:ascii="宋体" w:hAnsi="宋体" w:cs="宋体" w:hint="eastAsia"/>
                <w:sz w:val="18"/>
                <w:szCs w:val="18"/>
              </w:rPr>
              <w:t>安全教育培训；</w:t>
            </w:r>
          </w:p>
          <w:p w14:paraId="073140B8" w14:textId="60E1AC6B" w:rsidR="002867B7" w:rsidRPr="00E254FC" w:rsidRDefault="002867B7" w:rsidP="002867B7">
            <w:pPr>
              <w:widowControl/>
              <w:shd w:val="solid" w:color="FFFFFF" w:fill="FFFFFF"/>
              <w:spacing w:line="0" w:lineRule="atLeast"/>
              <w:jc w:val="left"/>
              <w:rPr>
                <w:rFonts w:ascii="宋体" w:hAnsi="宋体" w:cs="宋体" w:hint="eastAsia"/>
                <w:kern w:val="0"/>
                <w:sz w:val="18"/>
                <w:szCs w:val="18"/>
              </w:rPr>
            </w:pPr>
            <w:r w:rsidRPr="00E254FC">
              <w:rPr>
                <w:rFonts w:ascii="宋体" w:hAnsi="宋体" w:cs="宋体"/>
                <w:sz w:val="18"/>
                <w:szCs w:val="18"/>
              </w:rPr>
              <w:t>3）</w:t>
            </w:r>
            <w:r w:rsidRPr="00E254FC">
              <w:rPr>
                <w:rFonts w:ascii="宋体" w:hAnsi="宋体" w:cs="宋体" w:hint="eastAsia"/>
                <w:sz w:val="18"/>
                <w:szCs w:val="18"/>
              </w:rPr>
              <w:t>持证上岗。</w:t>
            </w:r>
          </w:p>
        </w:tc>
        <w:tc>
          <w:tcPr>
            <w:tcW w:w="978" w:type="dxa"/>
            <w:vAlign w:val="center"/>
          </w:tcPr>
          <w:p w14:paraId="078C76D0" w14:textId="77777777" w:rsidR="002867B7" w:rsidRPr="00E254FC" w:rsidRDefault="002867B7" w:rsidP="002867B7">
            <w:pPr>
              <w:widowControl/>
              <w:shd w:val="solid" w:color="FFFFFF" w:fill="FFFFFF"/>
              <w:spacing w:line="0" w:lineRule="atLeast"/>
              <w:jc w:val="left"/>
              <w:rPr>
                <w:rFonts w:ascii="宋体" w:hAnsi="宋体" w:cs="宋体" w:hint="eastAsia"/>
                <w:kern w:val="0"/>
                <w:sz w:val="18"/>
                <w:szCs w:val="18"/>
              </w:rPr>
            </w:pPr>
            <w:r w:rsidRPr="00E254FC">
              <w:rPr>
                <w:rFonts w:ascii="宋体" w:hAnsi="宋体" w:cs="宋体" w:hint="eastAsia"/>
                <w:sz w:val="18"/>
                <w:szCs w:val="18"/>
              </w:rPr>
              <w:t>叉车</w:t>
            </w:r>
          </w:p>
        </w:tc>
      </w:tr>
      <w:tr w:rsidR="002867B7" w:rsidRPr="00E254FC" w14:paraId="2C64A571" w14:textId="77777777" w:rsidTr="002867B7">
        <w:trPr>
          <w:trHeight w:val="20"/>
          <w:jc w:val="center"/>
        </w:trPr>
        <w:tc>
          <w:tcPr>
            <w:tcW w:w="978" w:type="dxa"/>
            <w:vMerge/>
            <w:vAlign w:val="center"/>
          </w:tcPr>
          <w:p w14:paraId="2A4C2A0A" w14:textId="77777777" w:rsidR="002867B7" w:rsidRPr="00E254FC" w:rsidRDefault="002867B7" w:rsidP="002867B7">
            <w:pPr>
              <w:shd w:val="solid" w:color="FFFFFF" w:fill="FFFFFF"/>
              <w:spacing w:line="0" w:lineRule="atLeast"/>
              <w:jc w:val="left"/>
              <w:rPr>
                <w:rFonts w:ascii="宋体" w:hAnsi="宋体" w:cs="宋体" w:hint="eastAsia"/>
                <w:kern w:val="0"/>
                <w:sz w:val="18"/>
                <w:szCs w:val="18"/>
              </w:rPr>
            </w:pPr>
          </w:p>
        </w:tc>
        <w:tc>
          <w:tcPr>
            <w:tcW w:w="1858" w:type="dxa"/>
            <w:vAlign w:val="center"/>
          </w:tcPr>
          <w:p w14:paraId="46F58F72" w14:textId="77777777" w:rsidR="002867B7" w:rsidRPr="00E254FC" w:rsidRDefault="002867B7" w:rsidP="002867B7">
            <w:pPr>
              <w:widowControl/>
              <w:shd w:val="solid" w:color="FFFFFF" w:fill="FFFFFF"/>
              <w:spacing w:line="0" w:lineRule="atLeast"/>
              <w:jc w:val="left"/>
              <w:rPr>
                <w:rFonts w:ascii="宋体" w:hAnsi="宋体" w:cs="宋体" w:hint="eastAsia"/>
                <w:kern w:val="0"/>
                <w:sz w:val="18"/>
                <w:szCs w:val="18"/>
              </w:rPr>
            </w:pPr>
            <w:r w:rsidRPr="00E254FC">
              <w:rPr>
                <w:rFonts w:ascii="宋体" w:hAnsi="宋体" w:cs="宋体" w:hint="eastAsia"/>
                <w:sz w:val="18"/>
                <w:szCs w:val="18"/>
              </w:rPr>
              <w:t>挤压（将人员挤压在车辆与</w:t>
            </w:r>
            <w:proofErr w:type="gramStart"/>
            <w:r w:rsidRPr="00E254FC">
              <w:rPr>
                <w:rFonts w:ascii="宋体" w:hAnsi="宋体" w:cs="宋体" w:hint="eastAsia"/>
                <w:sz w:val="18"/>
                <w:szCs w:val="18"/>
              </w:rPr>
              <w:t>堆垛物</w:t>
            </w:r>
            <w:proofErr w:type="gramEnd"/>
            <w:r w:rsidRPr="00E254FC">
              <w:rPr>
                <w:rFonts w:ascii="宋体" w:hAnsi="宋体" w:cs="宋体" w:hint="eastAsia"/>
                <w:sz w:val="18"/>
                <w:szCs w:val="18"/>
              </w:rPr>
              <w:t>或立柱之间）</w:t>
            </w:r>
          </w:p>
        </w:tc>
        <w:tc>
          <w:tcPr>
            <w:tcW w:w="1844" w:type="dxa"/>
            <w:vAlign w:val="center"/>
          </w:tcPr>
          <w:p w14:paraId="558CE762" w14:textId="77777777" w:rsidR="002867B7" w:rsidRPr="00E254FC" w:rsidRDefault="002867B7" w:rsidP="002867B7">
            <w:pPr>
              <w:widowControl/>
              <w:shd w:val="solid" w:color="FFFFFF" w:fill="FFFFFF"/>
              <w:spacing w:line="0" w:lineRule="atLeast"/>
              <w:jc w:val="left"/>
              <w:rPr>
                <w:rFonts w:ascii="宋体" w:hAnsi="宋体" w:cs="宋体" w:hint="eastAsia"/>
                <w:kern w:val="0"/>
                <w:sz w:val="18"/>
                <w:szCs w:val="18"/>
              </w:rPr>
            </w:pPr>
            <w:r w:rsidRPr="00E254FC">
              <w:rPr>
                <w:rFonts w:ascii="宋体" w:hAnsi="宋体" w:cs="宋体" w:hint="eastAsia"/>
                <w:sz w:val="18"/>
                <w:szCs w:val="18"/>
              </w:rPr>
              <w:t>疏于观察、不进行劝阻和制止</w:t>
            </w:r>
          </w:p>
        </w:tc>
        <w:tc>
          <w:tcPr>
            <w:tcW w:w="8224" w:type="dxa"/>
            <w:vAlign w:val="center"/>
          </w:tcPr>
          <w:p w14:paraId="0A8CAE42" w14:textId="28AFFADA" w:rsidR="008222EC" w:rsidRDefault="002867B7" w:rsidP="002867B7">
            <w:pPr>
              <w:widowControl/>
              <w:shd w:val="solid" w:color="FFFFFF" w:fill="FFFFFF"/>
              <w:spacing w:line="0" w:lineRule="atLeast"/>
              <w:jc w:val="left"/>
              <w:rPr>
                <w:rFonts w:ascii="宋体" w:hAnsi="宋体" w:cs="宋体" w:hint="eastAsia"/>
                <w:sz w:val="18"/>
                <w:szCs w:val="18"/>
              </w:rPr>
            </w:pPr>
            <w:r w:rsidRPr="00E254FC">
              <w:rPr>
                <w:rFonts w:ascii="宋体" w:hAnsi="宋体" w:cs="宋体"/>
                <w:sz w:val="18"/>
                <w:szCs w:val="18"/>
              </w:rPr>
              <w:t>1）</w:t>
            </w:r>
            <w:r w:rsidRPr="00E254FC">
              <w:rPr>
                <w:rFonts w:ascii="宋体" w:hAnsi="宋体" w:cs="宋体" w:hint="eastAsia"/>
                <w:sz w:val="18"/>
                <w:szCs w:val="18"/>
              </w:rPr>
              <w:t>划定作业区域，人车分离</w:t>
            </w:r>
            <w:r w:rsidR="008222EC" w:rsidRPr="00E254FC">
              <w:rPr>
                <w:rFonts w:ascii="宋体" w:hAnsi="宋体" w:cs="宋体" w:hint="eastAsia"/>
                <w:sz w:val="18"/>
                <w:szCs w:val="18"/>
              </w:rPr>
              <w:t>；</w:t>
            </w:r>
          </w:p>
          <w:p w14:paraId="1DA54E57" w14:textId="19BAA746" w:rsidR="008222EC" w:rsidRDefault="002867B7" w:rsidP="002867B7">
            <w:pPr>
              <w:widowControl/>
              <w:shd w:val="solid" w:color="FFFFFF" w:fill="FFFFFF"/>
              <w:spacing w:line="0" w:lineRule="atLeast"/>
              <w:jc w:val="left"/>
              <w:rPr>
                <w:rFonts w:ascii="宋体" w:hAnsi="宋体" w:cs="宋体" w:hint="eastAsia"/>
                <w:sz w:val="18"/>
                <w:szCs w:val="18"/>
              </w:rPr>
            </w:pPr>
            <w:r w:rsidRPr="00E254FC">
              <w:rPr>
                <w:rFonts w:ascii="宋体" w:hAnsi="宋体" w:cs="宋体"/>
                <w:sz w:val="18"/>
                <w:szCs w:val="18"/>
              </w:rPr>
              <w:t>2）</w:t>
            </w:r>
            <w:r w:rsidRPr="00E254FC">
              <w:rPr>
                <w:rFonts w:ascii="宋体" w:hAnsi="宋体" w:cs="宋体" w:hint="eastAsia"/>
                <w:sz w:val="18"/>
                <w:szCs w:val="18"/>
              </w:rPr>
              <w:t>遵守安全操作规程；</w:t>
            </w:r>
          </w:p>
          <w:p w14:paraId="19959064" w14:textId="5C9D67D5" w:rsidR="002867B7" w:rsidRPr="00E254FC" w:rsidRDefault="002867B7" w:rsidP="002867B7">
            <w:pPr>
              <w:widowControl/>
              <w:shd w:val="solid" w:color="FFFFFF" w:fill="FFFFFF"/>
              <w:spacing w:line="0" w:lineRule="atLeast"/>
              <w:jc w:val="left"/>
              <w:rPr>
                <w:rFonts w:ascii="宋体" w:hAnsi="宋体" w:cs="宋体" w:hint="eastAsia"/>
                <w:kern w:val="0"/>
                <w:sz w:val="18"/>
                <w:szCs w:val="18"/>
              </w:rPr>
            </w:pPr>
            <w:r w:rsidRPr="00E254FC">
              <w:rPr>
                <w:rFonts w:ascii="宋体" w:hAnsi="宋体" w:cs="宋体"/>
                <w:sz w:val="18"/>
                <w:szCs w:val="18"/>
              </w:rPr>
              <w:t>3）</w:t>
            </w:r>
            <w:r w:rsidRPr="00E254FC">
              <w:rPr>
                <w:rFonts w:ascii="宋体" w:hAnsi="宋体" w:cs="宋体" w:hint="eastAsia"/>
                <w:sz w:val="18"/>
                <w:szCs w:val="18"/>
              </w:rPr>
              <w:t>安全教育培训；</w:t>
            </w:r>
          </w:p>
          <w:p w14:paraId="19D1147D" w14:textId="77777777" w:rsidR="002867B7" w:rsidRPr="00E254FC" w:rsidRDefault="002867B7" w:rsidP="002867B7">
            <w:pPr>
              <w:widowControl/>
              <w:shd w:val="solid" w:color="FFFFFF" w:fill="FFFFFF"/>
              <w:spacing w:line="0" w:lineRule="atLeast"/>
              <w:jc w:val="left"/>
              <w:rPr>
                <w:rFonts w:ascii="宋体" w:hAnsi="宋体" w:cs="宋体" w:hint="eastAsia"/>
                <w:kern w:val="0"/>
                <w:sz w:val="18"/>
                <w:szCs w:val="18"/>
              </w:rPr>
            </w:pPr>
            <w:r w:rsidRPr="00E254FC">
              <w:rPr>
                <w:rFonts w:ascii="宋体" w:hAnsi="宋体" w:cs="宋体"/>
                <w:sz w:val="18"/>
                <w:szCs w:val="18"/>
              </w:rPr>
              <w:t>4）</w:t>
            </w:r>
            <w:r w:rsidRPr="00E254FC">
              <w:rPr>
                <w:rFonts w:ascii="宋体" w:hAnsi="宋体" w:cs="宋体" w:hint="eastAsia"/>
                <w:sz w:val="18"/>
                <w:szCs w:val="18"/>
              </w:rPr>
              <w:t>持证上岗。</w:t>
            </w:r>
          </w:p>
        </w:tc>
        <w:tc>
          <w:tcPr>
            <w:tcW w:w="978" w:type="dxa"/>
            <w:vAlign w:val="center"/>
          </w:tcPr>
          <w:p w14:paraId="050BAFD1" w14:textId="77777777" w:rsidR="002867B7" w:rsidRPr="00E254FC" w:rsidRDefault="002867B7" w:rsidP="002867B7">
            <w:pPr>
              <w:widowControl/>
              <w:shd w:val="solid" w:color="FFFFFF" w:fill="FFFFFF"/>
              <w:spacing w:line="0" w:lineRule="atLeast"/>
              <w:jc w:val="left"/>
              <w:rPr>
                <w:rFonts w:ascii="宋体" w:hAnsi="宋体" w:cs="宋体" w:hint="eastAsia"/>
                <w:kern w:val="0"/>
                <w:sz w:val="18"/>
                <w:szCs w:val="18"/>
              </w:rPr>
            </w:pPr>
            <w:r w:rsidRPr="00E254FC">
              <w:rPr>
                <w:rFonts w:ascii="宋体" w:hAnsi="宋体" w:cs="宋体" w:hint="eastAsia"/>
                <w:sz w:val="18"/>
                <w:szCs w:val="18"/>
              </w:rPr>
              <w:t>叉车</w:t>
            </w:r>
          </w:p>
        </w:tc>
      </w:tr>
      <w:tr w:rsidR="008222EC" w:rsidRPr="00E254FC" w14:paraId="271A150D" w14:textId="77777777" w:rsidTr="002867B7">
        <w:trPr>
          <w:trHeight w:val="20"/>
          <w:jc w:val="center"/>
        </w:trPr>
        <w:tc>
          <w:tcPr>
            <w:tcW w:w="978" w:type="dxa"/>
            <w:vMerge/>
            <w:vAlign w:val="center"/>
          </w:tcPr>
          <w:p w14:paraId="2C2BA297" w14:textId="77777777" w:rsidR="008222EC" w:rsidRPr="00E254FC" w:rsidRDefault="008222EC" w:rsidP="002867B7">
            <w:pPr>
              <w:shd w:val="solid" w:color="FFFFFF" w:fill="FFFFFF"/>
              <w:spacing w:line="0" w:lineRule="atLeast"/>
              <w:jc w:val="left"/>
              <w:rPr>
                <w:rFonts w:ascii="宋体" w:hAnsi="宋体" w:cs="宋体" w:hint="eastAsia"/>
                <w:kern w:val="0"/>
                <w:sz w:val="18"/>
                <w:szCs w:val="18"/>
              </w:rPr>
            </w:pPr>
          </w:p>
        </w:tc>
        <w:tc>
          <w:tcPr>
            <w:tcW w:w="1858" w:type="dxa"/>
            <w:vAlign w:val="center"/>
          </w:tcPr>
          <w:p w14:paraId="210939B9" w14:textId="77777777" w:rsidR="008222EC" w:rsidRPr="00E254FC" w:rsidRDefault="008222EC" w:rsidP="002867B7">
            <w:pPr>
              <w:widowControl/>
              <w:shd w:val="solid" w:color="FFFFFF" w:fill="FFFFFF"/>
              <w:spacing w:line="0" w:lineRule="atLeast"/>
              <w:jc w:val="left"/>
              <w:rPr>
                <w:rFonts w:ascii="宋体" w:hAnsi="宋体" w:cs="宋体" w:hint="eastAsia"/>
                <w:kern w:val="0"/>
                <w:sz w:val="18"/>
                <w:szCs w:val="18"/>
              </w:rPr>
            </w:pPr>
            <w:r w:rsidRPr="00E254FC">
              <w:rPr>
                <w:rFonts w:ascii="宋体" w:hAnsi="宋体" w:cs="宋体" w:hint="eastAsia"/>
                <w:sz w:val="18"/>
                <w:szCs w:val="18"/>
              </w:rPr>
              <w:t>挤压（将司机挤压在叉车和</w:t>
            </w:r>
            <w:proofErr w:type="gramStart"/>
            <w:r w:rsidRPr="00E254FC">
              <w:rPr>
                <w:rFonts w:ascii="宋体" w:hAnsi="宋体" w:cs="宋体" w:hint="eastAsia"/>
                <w:sz w:val="18"/>
                <w:szCs w:val="18"/>
              </w:rPr>
              <w:t>堆垛物</w:t>
            </w:r>
            <w:proofErr w:type="gramEnd"/>
            <w:r w:rsidRPr="00E254FC">
              <w:rPr>
                <w:rFonts w:ascii="宋体" w:hAnsi="宋体" w:cs="宋体" w:hint="eastAsia"/>
                <w:sz w:val="18"/>
                <w:szCs w:val="18"/>
              </w:rPr>
              <w:t>之间）</w:t>
            </w:r>
          </w:p>
        </w:tc>
        <w:tc>
          <w:tcPr>
            <w:tcW w:w="1844" w:type="dxa"/>
            <w:vAlign w:val="center"/>
          </w:tcPr>
          <w:p w14:paraId="79F830E4" w14:textId="77777777" w:rsidR="008222EC" w:rsidRPr="00E254FC" w:rsidRDefault="008222EC" w:rsidP="002867B7">
            <w:pPr>
              <w:widowControl/>
              <w:shd w:val="solid" w:color="FFFFFF" w:fill="FFFFFF"/>
              <w:spacing w:line="0" w:lineRule="atLeast"/>
              <w:jc w:val="left"/>
              <w:rPr>
                <w:rFonts w:ascii="宋体" w:hAnsi="宋体" w:cs="宋体" w:hint="eastAsia"/>
                <w:kern w:val="0"/>
                <w:sz w:val="18"/>
                <w:szCs w:val="18"/>
              </w:rPr>
            </w:pPr>
            <w:r w:rsidRPr="00E254FC">
              <w:rPr>
                <w:rFonts w:ascii="宋体" w:hAnsi="宋体" w:cs="宋体" w:hint="eastAsia"/>
                <w:sz w:val="18"/>
                <w:szCs w:val="18"/>
              </w:rPr>
              <w:t>不拉驻车制动、不关闭叉车的情况下，下车进行作业</w:t>
            </w:r>
          </w:p>
        </w:tc>
        <w:tc>
          <w:tcPr>
            <w:tcW w:w="8224" w:type="dxa"/>
            <w:vAlign w:val="center"/>
          </w:tcPr>
          <w:p w14:paraId="349008D3" w14:textId="77777777" w:rsidR="008222EC" w:rsidRDefault="008222EC" w:rsidP="002867B7">
            <w:pPr>
              <w:widowControl/>
              <w:shd w:val="solid" w:color="FFFFFF" w:fill="FFFFFF"/>
              <w:spacing w:line="0" w:lineRule="atLeast"/>
              <w:jc w:val="left"/>
              <w:rPr>
                <w:rFonts w:ascii="宋体" w:hAnsi="宋体" w:cs="宋体" w:hint="eastAsia"/>
                <w:sz w:val="18"/>
                <w:szCs w:val="18"/>
              </w:rPr>
            </w:pPr>
            <w:r w:rsidRPr="00E254FC">
              <w:rPr>
                <w:rFonts w:ascii="宋体" w:hAnsi="宋体" w:cs="宋体"/>
                <w:sz w:val="18"/>
                <w:szCs w:val="18"/>
              </w:rPr>
              <w:t>1）</w:t>
            </w:r>
            <w:r w:rsidRPr="00E254FC">
              <w:rPr>
                <w:rFonts w:ascii="宋体" w:hAnsi="宋体" w:cs="宋体" w:hint="eastAsia"/>
                <w:sz w:val="18"/>
                <w:szCs w:val="18"/>
              </w:rPr>
              <w:t>遵守安全操作规程；</w:t>
            </w:r>
          </w:p>
          <w:p w14:paraId="16D7506A" w14:textId="77777777" w:rsidR="008222EC" w:rsidRDefault="008222EC" w:rsidP="002867B7">
            <w:pPr>
              <w:widowControl/>
              <w:shd w:val="solid" w:color="FFFFFF" w:fill="FFFFFF"/>
              <w:spacing w:line="0" w:lineRule="atLeast"/>
              <w:jc w:val="left"/>
              <w:rPr>
                <w:rFonts w:ascii="宋体" w:hAnsi="宋体" w:cs="宋体" w:hint="eastAsia"/>
                <w:sz w:val="18"/>
                <w:szCs w:val="18"/>
              </w:rPr>
            </w:pPr>
            <w:r w:rsidRPr="00E254FC">
              <w:rPr>
                <w:rFonts w:ascii="宋体" w:hAnsi="宋体" w:cs="宋体"/>
                <w:sz w:val="18"/>
                <w:szCs w:val="18"/>
              </w:rPr>
              <w:t>2）</w:t>
            </w:r>
            <w:r w:rsidRPr="00E254FC">
              <w:rPr>
                <w:rFonts w:ascii="宋体" w:hAnsi="宋体" w:cs="宋体" w:hint="eastAsia"/>
                <w:sz w:val="18"/>
                <w:szCs w:val="18"/>
              </w:rPr>
              <w:t>安全教育培训；</w:t>
            </w:r>
          </w:p>
          <w:p w14:paraId="41788DFE" w14:textId="544FDCD2" w:rsidR="008222EC" w:rsidRPr="00E254FC" w:rsidRDefault="008222EC" w:rsidP="002867B7">
            <w:pPr>
              <w:widowControl/>
              <w:shd w:val="solid" w:color="FFFFFF" w:fill="FFFFFF"/>
              <w:spacing w:line="0" w:lineRule="atLeast"/>
              <w:jc w:val="left"/>
              <w:rPr>
                <w:rFonts w:ascii="宋体" w:hAnsi="宋体" w:cs="宋体" w:hint="eastAsia"/>
                <w:kern w:val="0"/>
                <w:sz w:val="18"/>
                <w:szCs w:val="18"/>
              </w:rPr>
            </w:pPr>
            <w:r w:rsidRPr="00E254FC">
              <w:rPr>
                <w:rFonts w:ascii="宋体" w:hAnsi="宋体" w:cs="宋体"/>
                <w:sz w:val="18"/>
                <w:szCs w:val="18"/>
              </w:rPr>
              <w:t>3）</w:t>
            </w:r>
            <w:r w:rsidRPr="00E254FC">
              <w:rPr>
                <w:rFonts w:ascii="宋体" w:hAnsi="宋体" w:cs="宋体" w:hint="eastAsia"/>
                <w:sz w:val="18"/>
                <w:szCs w:val="18"/>
              </w:rPr>
              <w:t>持证上岗。</w:t>
            </w:r>
          </w:p>
        </w:tc>
        <w:tc>
          <w:tcPr>
            <w:tcW w:w="978" w:type="dxa"/>
            <w:vMerge w:val="restart"/>
            <w:vAlign w:val="center"/>
          </w:tcPr>
          <w:p w14:paraId="7D1FD4D6" w14:textId="77777777" w:rsidR="008222EC" w:rsidRPr="00E254FC" w:rsidRDefault="008222EC" w:rsidP="002867B7">
            <w:pPr>
              <w:widowControl/>
              <w:shd w:val="solid" w:color="FFFFFF" w:fill="FFFFFF"/>
              <w:spacing w:line="0" w:lineRule="atLeast"/>
              <w:jc w:val="left"/>
              <w:rPr>
                <w:rFonts w:ascii="宋体" w:hAnsi="宋体" w:cs="宋体" w:hint="eastAsia"/>
                <w:kern w:val="0"/>
                <w:sz w:val="18"/>
                <w:szCs w:val="18"/>
              </w:rPr>
            </w:pPr>
            <w:r w:rsidRPr="00E254FC">
              <w:rPr>
                <w:rFonts w:ascii="宋体" w:hAnsi="宋体" w:cs="宋体" w:hint="eastAsia"/>
                <w:sz w:val="18"/>
                <w:szCs w:val="18"/>
              </w:rPr>
              <w:t>叉车</w:t>
            </w:r>
          </w:p>
          <w:p w14:paraId="48EC2A28" w14:textId="0BF70A7C" w:rsidR="008222EC" w:rsidRPr="00E254FC" w:rsidRDefault="008222EC" w:rsidP="002867B7">
            <w:pPr>
              <w:shd w:val="solid" w:color="FFFFFF" w:fill="FFFFFF"/>
              <w:spacing w:line="0" w:lineRule="atLeast"/>
              <w:jc w:val="left"/>
              <w:rPr>
                <w:rFonts w:ascii="宋体" w:hAnsi="宋体" w:cs="宋体" w:hint="eastAsia"/>
                <w:kern w:val="0"/>
                <w:sz w:val="18"/>
                <w:szCs w:val="18"/>
              </w:rPr>
            </w:pPr>
          </w:p>
        </w:tc>
      </w:tr>
      <w:tr w:rsidR="008222EC" w:rsidRPr="00E254FC" w14:paraId="7766808E" w14:textId="77777777" w:rsidTr="002867B7">
        <w:trPr>
          <w:trHeight w:val="20"/>
          <w:jc w:val="center"/>
        </w:trPr>
        <w:tc>
          <w:tcPr>
            <w:tcW w:w="978" w:type="dxa"/>
            <w:vMerge/>
            <w:vAlign w:val="center"/>
          </w:tcPr>
          <w:p w14:paraId="2EA6695E" w14:textId="77777777" w:rsidR="008222EC" w:rsidRPr="00E254FC" w:rsidRDefault="008222EC" w:rsidP="002867B7">
            <w:pPr>
              <w:shd w:val="solid" w:color="FFFFFF" w:fill="FFFFFF"/>
              <w:spacing w:line="0" w:lineRule="atLeast"/>
              <w:jc w:val="left"/>
              <w:rPr>
                <w:rFonts w:ascii="宋体" w:hAnsi="宋体" w:cs="宋体" w:hint="eastAsia"/>
                <w:kern w:val="0"/>
                <w:sz w:val="18"/>
                <w:szCs w:val="18"/>
              </w:rPr>
            </w:pPr>
          </w:p>
        </w:tc>
        <w:tc>
          <w:tcPr>
            <w:tcW w:w="1858" w:type="dxa"/>
            <w:vAlign w:val="center"/>
          </w:tcPr>
          <w:p w14:paraId="4125063A" w14:textId="77777777" w:rsidR="008222EC" w:rsidRPr="00E254FC" w:rsidRDefault="008222EC" w:rsidP="002867B7">
            <w:pPr>
              <w:widowControl/>
              <w:shd w:val="solid" w:color="FFFFFF" w:fill="FFFFFF"/>
              <w:spacing w:line="0" w:lineRule="atLeast"/>
              <w:jc w:val="left"/>
              <w:rPr>
                <w:rFonts w:ascii="宋体" w:hAnsi="宋体" w:cs="宋体" w:hint="eastAsia"/>
                <w:kern w:val="0"/>
                <w:sz w:val="18"/>
                <w:szCs w:val="18"/>
              </w:rPr>
            </w:pPr>
            <w:r w:rsidRPr="00E254FC">
              <w:rPr>
                <w:rFonts w:ascii="宋体" w:hAnsi="宋体" w:cs="宋体" w:hint="eastAsia"/>
                <w:sz w:val="18"/>
                <w:szCs w:val="18"/>
              </w:rPr>
              <w:t>坠落（人员或者</w:t>
            </w:r>
            <w:proofErr w:type="gramStart"/>
            <w:r w:rsidRPr="00E254FC">
              <w:rPr>
                <w:rFonts w:ascii="宋体" w:hAnsi="宋体" w:cs="宋体" w:hint="eastAsia"/>
                <w:sz w:val="18"/>
                <w:szCs w:val="18"/>
              </w:rPr>
              <w:t>堆垛物</w:t>
            </w:r>
            <w:proofErr w:type="gramEnd"/>
            <w:r w:rsidRPr="00E254FC">
              <w:rPr>
                <w:rFonts w:ascii="宋体" w:hAnsi="宋体" w:cs="宋体" w:hint="eastAsia"/>
                <w:sz w:val="18"/>
                <w:szCs w:val="18"/>
              </w:rPr>
              <w:t>从高处掉落）</w:t>
            </w:r>
          </w:p>
        </w:tc>
        <w:tc>
          <w:tcPr>
            <w:tcW w:w="1844" w:type="dxa"/>
            <w:vAlign w:val="center"/>
          </w:tcPr>
          <w:p w14:paraId="446CB90F" w14:textId="77777777" w:rsidR="008222EC" w:rsidRPr="00E254FC" w:rsidRDefault="008222EC" w:rsidP="002867B7">
            <w:pPr>
              <w:widowControl/>
              <w:shd w:val="solid" w:color="FFFFFF" w:fill="FFFFFF"/>
              <w:spacing w:line="0" w:lineRule="atLeast"/>
              <w:jc w:val="left"/>
              <w:rPr>
                <w:rFonts w:ascii="宋体" w:hAnsi="宋体" w:cs="宋体" w:hint="eastAsia"/>
                <w:kern w:val="0"/>
                <w:sz w:val="18"/>
                <w:szCs w:val="18"/>
              </w:rPr>
            </w:pPr>
            <w:r w:rsidRPr="00E254FC">
              <w:rPr>
                <w:rFonts w:ascii="宋体" w:hAnsi="宋体" w:cs="宋体" w:hint="eastAsia"/>
                <w:sz w:val="18"/>
                <w:szCs w:val="18"/>
              </w:rPr>
              <w:t>操作人员</w:t>
            </w:r>
            <w:proofErr w:type="gramStart"/>
            <w:r w:rsidRPr="00E254FC">
              <w:rPr>
                <w:rFonts w:ascii="宋体" w:hAnsi="宋体" w:cs="宋体" w:hint="eastAsia"/>
                <w:sz w:val="18"/>
                <w:szCs w:val="18"/>
              </w:rPr>
              <w:t>站在货叉上</w:t>
            </w:r>
            <w:proofErr w:type="gramEnd"/>
            <w:r w:rsidRPr="00E254FC">
              <w:rPr>
                <w:rFonts w:ascii="宋体" w:hAnsi="宋体" w:cs="宋体" w:hint="eastAsia"/>
                <w:sz w:val="18"/>
                <w:szCs w:val="18"/>
              </w:rPr>
              <w:t>整理</w:t>
            </w:r>
            <w:proofErr w:type="gramStart"/>
            <w:r w:rsidRPr="00E254FC">
              <w:rPr>
                <w:rFonts w:ascii="宋体" w:hAnsi="宋体" w:cs="宋体" w:hint="eastAsia"/>
                <w:sz w:val="18"/>
                <w:szCs w:val="18"/>
              </w:rPr>
              <w:t>堆垛物</w:t>
            </w:r>
            <w:proofErr w:type="gramEnd"/>
          </w:p>
        </w:tc>
        <w:tc>
          <w:tcPr>
            <w:tcW w:w="8224" w:type="dxa"/>
            <w:vAlign w:val="center"/>
          </w:tcPr>
          <w:p w14:paraId="38939194" w14:textId="77777777" w:rsidR="008222EC" w:rsidRDefault="008222EC" w:rsidP="008222EC">
            <w:pPr>
              <w:widowControl/>
              <w:shd w:val="solid" w:color="FFFFFF" w:fill="FFFFFF"/>
              <w:spacing w:line="0" w:lineRule="atLeast"/>
              <w:jc w:val="left"/>
              <w:rPr>
                <w:rFonts w:ascii="宋体" w:hAnsi="宋体" w:cs="宋体" w:hint="eastAsia"/>
                <w:sz w:val="18"/>
                <w:szCs w:val="18"/>
              </w:rPr>
            </w:pPr>
            <w:r w:rsidRPr="00E254FC">
              <w:rPr>
                <w:rFonts w:ascii="宋体" w:hAnsi="宋体" w:cs="宋体"/>
                <w:sz w:val="18"/>
                <w:szCs w:val="18"/>
              </w:rPr>
              <w:t>1）</w:t>
            </w:r>
            <w:r w:rsidRPr="00E254FC">
              <w:rPr>
                <w:rFonts w:ascii="宋体" w:hAnsi="宋体" w:cs="宋体" w:hint="eastAsia"/>
                <w:sz w:val="18"/>
                <w:szCs w:val="18"/>
              </w:rPr>
              <w:t>遵守安全操作规程；</w:t>
            </w:r>
          </w:p>
          <w:p w14:paraId="1044ADB7" w14:textId="77777777" w:rsidR="008222EC" w:rsidRDefault="008222EC" w:rsidP="008222EC">
            <w:pPr>
              <w:widowControl/>
              <w:shd w:val="solid" w:color="FFFFFF" w:fill="FFFFFF"/>
              <w:spacing w:line="0" w:lineRule="atLeast"/>
              <w:jc w:val="left"/>
              <w:rPr>
                <w:rFonts w:ascii="宋体" w:hAnsi="宋体" w:cs="宋体" w:hint="eastAsia"/>
                <w:sz w:val="18"/>
                <w:szCs w:val="18"/>
              </w:rPr>
            </w:pPr>
            <w:r w:rsidRPr="00E254FC">
              <w:rPr>
                <w:rFonts w:ascii="宋体" w:hAnsi="宋体" w:cs="宋体"/>
                <w:sz w:val="18"/>
                <w:szCs w:val="18"/>
              </w:rPr>
              <w:t>2）</w:t>
            </w:r>
            <w:r w:rsidRPr="00E254FC">
              <w:rPr>
                <w:rFonts w:ascii="宋体" w:hAnsi="宋体" w:cs="宋体" w:hint="eastAsia"/>
                <w:sz w:val="18"/>
                <w:szCs w:val="18"/>
              </w:rPr>
              <w:t>安全教育培训；</w:t>
            </w:r>
          </w:p>
          <w:p w14:paraId="1A04540F" w14:textId="35C8FBE1" w:rsidR="008222EC" w:rsidRPr="00E254FC" w:rsidRDefault="008222EC" w:rsidP="008222EC">
            <w:pPr>
              <w:widowControl/>
              <w:shd w:val="solid" w:color="FFFFFF" w:fill="FFFFFF"/>
              <w:spacing w:line="0" w:lineRule="atLeast"/>
              <w:jc w:val="left"/>
              <w:rPr>
                <w:rFonts w:ascii="宋体" w:hAnsi="宋体" w:cs="宋体" w:hint="eastAsia"/>
                <w:kern w:val="0"/>
                <w:sz w:val="18"/>
                <w:szCs w:val="18"/>
              </w:rPr>
            </w:pPr>
            <w:r w:rsidRPr="00E254FC">
              <w:rPr>
                <w:rFonts w:ascii="宋体" w:hAnsi="宋体" w:cs="宋体"/>
                <w:sz w:val="18"/>
                <w:szCs w:val="18"/>
              </w:rPr>
              <w:t>3）</w:t>
            </w:r>
            <w:r w:rsidRPr="00E254FC">
              <w:rPr>
                <w:rFonts w:ascii="宋体" w:hAnsi="宋体" w:cs="宋体" w:hint="eastAsia"/>
                <w:sz w:val="18"/>
                <w:szCs w:val="18"/>
              </w:rPr>
              <w:t>持证上岗。</w:t>
            </w:r>
          </w:p>
        </w:tc>
        <w:tc>
          <w:tcPr>
            <w:tcW w:w="978" w:type="dxa"/>
            <w:vMerge/>
            <w:vAlign w:val="center"/>
          </w:tcPr>
          <w:p w14:paraId="33199499" w14:textId="4FFECD89" w:rsidR="008222EC" w:rsidRPr="00E254FC" w:rsidRDefault="008222EC" w:rsidP="002867B7">
            <w:pPr>
              <w:widowControl/>
              <w:shd w:val="solid" w:color="FFFFFF" w:fill="FFFFFF"/>
              <w:spacing w:line="0" w:lineRule="atLeast"/>
              <w:jc w:val="left"/>
              <w:rPr>
                <w:rFonts w:ascii="宋体" w:hAnsi="宋体" w:cs="宋体" w:hint="eastAsia"/>
                <w:kern w:val="0"/>
                <w:sz w:val="18"/>
                <w:szCs w:val="18"/>
              </w:rPr>
            </w:pPr>
          </w:p>
        </w:tc>
      </w:tr>
    </w:tbl>
    <w:p w14:paraId="32D3DC81" w14:textId="77777777" w:rsidR="008222EC" w:rsidRPr="008222EC" w:rsidRDefault="008222EC" w:rsidP="008222EC">
      <w:pPr>
        <w:pStyle w:val="afffff9"/>
        <w:pageBreakBefore/>
        <w:spacing w:beforeLines="50" w:before="156" w:afterLines="50" w:after="156"/>
        <w:ind w:firstLineChars="0" w:firstLine="0"/>
        <w:jc w:val="center"/>
        <w:rPr>
          <w:rFonts w:ascii="黑体" w:eastAsia="黑体" w:hAnsi="黑体" w:hint="eastAsia"/>
        </w:rPr>
      </w:pPr>
      <w:r w:rsidRPr="008222EC">
        <w:rPr>
          <w:rFonts w:ascii="黑体" w:eastAsia="黑体" w:hAnsi="黑体" w:hint="eastAsia"/>
        </w:rPr>
        <w:lastRenderedPageBreak/>
        <w:t>表B.12  特种设备常见风险事件分析及典型管控措施（厂（场）内专用机动车辆</w:t>
      </w:r>
      <w:r w:rsidRPr="008222EC">
        <w:rPr>
          <w:rFonts w:hAnsi="宋体" w:hint="eastAsia"/>
        </w:rPr>
        <w:t>（续）</w:t>
      </w:r>
    </w:p>
    <w:tbl>
      <w:tblPr>
        <w:tblW w:w="13882"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4A0" w:firstRow="1" w:lastRow="0" w:firstColumn="1" w:lastColumn="0" w:noHBand="0" w:noVBand="1"/>
      </w:tblPr>
      <w:tblGrid>
        <w:gridCol w:w="978"/>
        <w:gridCol w:w="1858"/>
        <w:gridCol w:w="1844"/>
        <w:gridCol w:w="8224"/>
        <w:gridCol w:w="978"/>
      </w:tblGrid>
      <w:tr w:rsidR="008222EC" w:rsidRPr="00E254FC" w14:paraId="3EBA6400" w14:textId="77777777" w:rsidTr="00C17ECE">
        <w:trPr>
          <w:trHeight w:val="529"/>
          <w:tblHeader/>
          <w:jc w:val="center"/>
        </w:trPr>
        <w:tc>
          <w:tcPr>
            <w:tcW w:w="978" w:type="dxa"/>
            <w:tcBorders>
              <w:top w:val="single" w:sz="8" w:space="0" w:color="auto"/>
              <w:bottom w:val="single" w:sz="8" w:space="0" w:color="auto"/>
            </w:tcBorders>
            <w:vAlign w:val="center"/>
          </w:tcPr>
          <w:p w14:paraId="04BF0DAB" w14:textId="77777777" w:rsidR="008222EC" w:rsidRPr="00E254FC" w:rsidRDefault="008222EC" w:rsidP="00C17ECE">
            <w:pPr>
              <w:widowControl/>
              <w:shd w:val="solid" w:color="FFFFFF" w:fill="FFFFFF"/>
              <w:spacing w:line="0" w:lineRule="atLeast"/>
              <w:jc w:val="center"/>
              <w:rPr>
                <w:rFonts w:ascii="宋体" w:hAnsi="宋体" w:cs="宋体" w:hint="eastAsia"/>
                <w:bCs/>
                <w:kern w:val="0"/>
                <w:sz w:val="18"/>
                <w:szCs w:val="18"/>
              </w:rPr>
            </w:pPr>
            <w:r w:rsidRPr="00E254FC">
              <w:rPr>
                <w:rFonts w:ascii="宋体" w:hAnsi="宋体"/>
                <w:sz w:val="18"/>
                <w:szCs w:val="18"/>
              </w:rPr>
              <w:br w:type="page"/>
            </w:r>
            <w:r w:rsidRPr="00E254FC">
              <w:rPr>
                <w:rFonts w:ascii="宋体" w:hAnsi="宋体" w:cs="宋体" w:hint="eastAsia"/>
                <w:bCs/>
                <w:sz w:val="18"/>
                <w:szCs w:val="18"/>
              </w:rPr>
              <w:t>风险来源</w:t>
            </w:r>
          </w:p>
        </w:tc>
        <w:tc>
          <w:tcPr>
            <w:tcW w:w="1858" w:type="dxa"/>
            <w:tcBorders>
              <w:top w:val="single" w:sz="8" w:space="0" w:color="auto"/>
              <w:bottom w:val="single" w:sz="8" w:space="0" w:color="auto"/>
            </w:tcBorders>
            <w:vAlign w:val="center"/>
          </w:tcPr>
          <w:p w14:paraId="307C1391" w14:textId="77777777" w:rsidR="008222EC" w:rsidRPr="00E254FC" w:rsidRDefault="008222EC" w:rsidP="00C17ECE">
            <w:pPr>
              <w:widowControl/>
              <w:shd w:val="solid" w:color="FFFFFF" w:fill="FFFFFF"/>
              <w:spacing w:line="0" w:lineRule="atLeast"/>
              <w:jc w:val="center"/>
              <w:rPr>
                <w:rFonts w:ascii="宋体" w:hAnsi="宋体" w:cs="宋体" w:hint="eastAsia"/>
                <w:bCs/>
                <w:kern w:val="0"/>
                <w:sz w:val="18"/>
                <w:szCs w:val="18"/>
              </w:rPr>
            </w:pPr>
            <w:r w:rsidRPr="00E254FC">
              <w:rPr>
                <w:rFonts w:ascii="宋体" w:hAnsi="宋体" w:cs="宋体" w:hint="eastAsia"/>
                <w:bCs/>
                <w:sz w:val="18"/>
                <w:szCs w:val="18"/>
              </w:rPr>
              <w:t>风险事件描述</w:t>
            </w:r>
          </w:p>
        </w:tc>
        <w:tc>
          <w:tcPr>
            <w:tcW w:w="1844" w:type="dxa"/>
            <w:tcBorders>
              <w:top w:val="single" w:sz="8" w:space="0" w:color="auto"/>
              <w:bottom w:val="single" w:sz="8" w:space="0" w:color="auto"/>
            </w:tcBorders>
            <w:vAlign w:val="center"/>
          </w:tcPr>
          <w:p w14:paraId="23076F3B" w14:textId="77777777" w:rsidR="008222EC" w:rsidRPr="00E254FC" w:rsidRDefault="008222EC" w:rsidP="00C17ECE">
            <w:pPr>
              <w:widowControl/>
              <w:shd w:val="solid" w:color="FFFFFF" w:fill="FFFFFF"/>
              <w:spacing w:line="0" w:lineRule="atLeast"/>
              <w:jc w:val="center"/>
              <w:rPr>
                <w:rFonts w:ascii="宋体" w:hAnsi="宋体" w:cs="宋体" w:hint="eastAsia"/>
                <w:bCs/>
                <w:kern w:val="0"/>
                <w:sz w:val="18"/>
                <w:szCs w:val="18"/>
              </w:rPr>
            </w:pPr>
            <w:r w:rsidRPr="00E254FC">
              <w:rPr>
                <w:rFonts w:ascii="宋体" w:hAnsi="宋体" w:cs="宋体" w:hint="eastAsia"/>
                <w:bCs/>
                <w:sz w:val="18"/>
                <w:szCs w:val="18"/>
              </w:rPr>
              <w:t>风险因素</w:t>
            </w:r>
          </w:p>
        </w:tc>
        <w:tc>
          <w:tcPr>
            <w:tcW w:w="8224" w:type="dxa"/>
            <w:tcBorders>
              <w:top w:val="single" w:sz="8" w:space="0" w:color="auto"/>
              <w:bottom w:val="single" w:sz="8" w:space="0" w:color="auto"/>
            </w:tcBorders>
            <w:vAlign w:val="center"/>
          </w:tcPr>
          <w:p w14:paraId="6F42DDD5" w14:textId="77777777" w:rsidR="008222EC" w:rsidRPr="00E254FC" w:rsidRDefault="008222EC" w:rsidP="00C17ECE">
            <w:pPr>
              <w:widowControl/>
              <w:shd w:val="solid" w:color="FFFFFF" w:fill="FFFFFF"/>
              <w:spacing w:line="0" w:lineRule="atLeast"/>
              <w:jc w:val="center"/>
              <w:rPr>
                <w:rFonts w:ascii="宋体" w:hAnsi="宋体" w:cs="宋体" w:hint="eastAsia"/>
                <w:bCs/>
                <w:kern w:val="0"/>
                <w:sz w:val="18"/>
                <w:szCs w:val="18"/>
              </w:rPr>
            </w:pPr>
            <w:r w:rsidRPr="00E254FC">
              <w:rPr>
                <w:rFonts w:ascii="宋体" w:hAnsi="宋体" w:cs="宋体" w:hint="eastAsia"/>
                <w:bCs/>
                <w:sz w:val="18"/>
                <w:szCs w:val="18"/>
              </w:rPr>
              <w:t>管控措施</w:t>
            </w:r>
          </w:p>
        </w:tc>
        <w:tc>
          <w:tcPr>
            <w:tcW w:w="978" w:type="dxa"/>
            <w:tcBorders>
              <w:top w:val="single" w:sz="8" w:space="0" w:color="auto"/>
              <w:bottom w:val="single" w:sz="8" w:space="0" w:color="auto"/>
            </w:tcBorders>
            <w:vAlign w:val="center"/>
          </w:tcPr>
          <w:p w14:paraId="73452571" w14:textId="77777777" w:rsidR="008222EC" w:rsidRPr="00E254FC" w:rsidRDefault="008222EC" w:rsidP="00C17ECE">
            <w:pPr>
              <w:widowControl/>
              <w:shd w:val="solid" w:color="FFFFFF" w:fill="FFFFFF"/>
              <w:spacing w:line="0" w:lineRule="atLeast"/>
              <w:jc w:val="center"/>
              <w:rPr>
                <w:rFonts w:ascii="宋体" w:hAnsi="宋体" w:cs="宋体" w:hint="eastAsia"/>
                <w:bCs/>
                <w:kern w:val="0"/>
                <w:sz w:val="18"/>
                <w:szCs w:val="18"/>
              </w:rPr>
            </w:pPr>
            <w:r w:rsidRPr="00E254FC">
              <w:rPr>
                <w:rFonts w:ascii="宋体" w:hAnsi="宋体" w:cs="宋体" w:hint="eastAsia"/>
                <w:bCs/>
                <w:sz w:val="18"/>
                <w:szCs w:val="18"/>
              </w:rPr>
              <w:t>适用范围</w:t>
            </w:r>
          </w:p>
        </w:tc>
      </w:tr>
      <w:tr w:rsidR="002867B7" w:rsidRPr="00E254FC" w14:paraId="751A66C3" w14:textId="77777777" w:rsidTr="002867B7">
        <w:trPr>
          <w:trHeight w:val="20"/>
          <w:jc w:val="center"/>
        </w:trPr>
        <w:tc>
          <w:tcPr>
            <w:tcW w:w="978" w:type="dxa"/>
            <w:vMerge w:val="restart"/>
            <w:vAlign w:val="center"/>
          </w:tcPr>
          <w:p w14:paraId="325EB2A9" w14:textId="4697FB28" w:rsidR="002867B7" w:rsidRPr="00E254FC" w:rsidRDefault="008222EC" w:rsidP="002867B7">
            <w:pPr>
              <w:shd w:val="solid" w:color="FFFFFF" w:fill="FFFFFF"/>
              <w:spacing w:line="0" w:lineRule="atLeast"/>
              <w:jc w:val="left"/>
              <w:rPr>
                <w:rFonts w:ascii="宋体" w:hAnsi="宋体" w:cs="宋体" w:hint="eastAsia"/>
                <w:kern w:val="0"/>
                <w:sz w:val="18"/>
                <w:szCs w:val="18"/>
              </w:rPr>
            </w:pPr>
            <w:r w:rsidRPr="00E254FC">
              <w:rPr>
                <w:rFonts w:ascii="宋体" w:hAnsi="宋体" w:cs="宋体" w:hint="eastAsia"/>
                <w:sz w:val="18"/>
                <w:szCs w:val="18"/>
              </w:rPr>
              <w:t>作业（</w:t>
            </w:r>
            <w:proofErr w:type="gramStart"/>
            <w:r w:rsidRPr="00E254FC">
              <w:rPr>
                <w:rFonts w:ascii="宋体" w:hAnsi="宋体" w:cs="宋体" w:hint="eastAsia"/>
                <w:sz w:val="18"/>
                <w:szCs w:val="18"/>
              </w:rPr>
              <w:t>拆垛</w:t>
            </w:r>
            <w:r w:rsidRPr="00E254FC">
              <w:rPr>
                <w:rFonts w:ascii="宋体" w:hAnsi="宋体" w:cs="宋体"/>
                <w:sz w:val="18"/>
                <w:szCs w:val="18"/>
              </w:rPr>
              <w:t>/</w:t>
            </w:r>
            <w:proofErr w:type="gramEnd"/>
            <w:r w:rsidRPr="00E254FC">
              <w:rPr>
                <w:rFonts w:ascii="宋体" w:hAnsi="宋体" w:cs="宋体"/>
                <w:sz w:val="18"/>
                <w:szCs w:val="18"/>
              </w:rPr>
              <w:t>堆垛）</w:t>
            </w:r>
          </w:p>
        </w:tc>
        <w:tc>
          <w:tcPr>
            <w:tcW w:w="1858" w:type="dxa"/>
            <w:vMerge w:val="restart"/>
            <w:vAlign w:val="center"/>
          </w:tcPr>
          <w:p w14:paraId="75F8C699" w14:textId="6C0A4A4B" w:rsidR="002867B7" w:rsidRPr="00E254FC" w:rsidRDefault="008222EC" w:rsidP="002867B7">
            <w:pPr>
              <w:shd w:val="solid" w:color="FFFFFF" w:fill="FFFFFF"/>
              <w:spacing w:line="0" w:lineRule="atLeast"/>
              <w:jc w:val="left"/>
              <w:rPr>
                <w:rFonts w:ascii="宋体" w:hAnsi="宋体" w:cs="宋体" w:hint="eastAsia"/>
                <w:kern w:val="0"/>
                <w:sz w:val="18"/>
                <w:szCs w:val="18"/>
              </w:rPr>
            </w:pPr>
            <w:r w:rsidRPr="00E254FC">
              <w:rPr>
                <w:rFonts w:ascii="宋体" w:hAnsi="宋体" w:cs="宋体" w:hint="eastAsia"/>
                <w:sz w:val="18"/>
                <w:szCs w:val="18"/>
              </w:rPr>
              <w:t>坠落（人员或者</w:t>
            </w:r>
            <w:proofErr w:type="gramStart"/>
            <w:r w:rsidRPr="00E254FC">
              <w:rPr>
                <w:rFonts w:ascii="宋体" w:hAnsi="宋体" w:cs="宋体" w:hint="eastAsia"/>
                <w:sz w:val="18"/>
                <w:szCs w:val="18"/>
              </w:rPr>
              <w:t>堆垛物</w:t>
            </w:r>
            <w:proofErr w:type="gramEnd"/>
            <w:r w:rsidRPr="00E254FC">
              <w:rPr>
                <w:rFonts w:ascii="宋体" w:hAnsi="宋体" w:cs="宋体" w:hint="eastAsia"/>
                <w:sz w:val="18"/>
                <w:szCs w:val="18"/>
              </w:rPr>
              <w:t>从高处掉落）</w:t>
            </w:r>
          </w:p>
        </w:tc>
        <w:tc>
          <w:tcPr>
            <w:tcW w:w="1844" w:type="dxa"/>
            <w:vAlign w:val="center"/>
          </w:tcPr>
          <w:p w14:paraId="63E7C72D" w14:textId="77777777" w:rsidR="002867B7" w:rsidRPr="00E254FC" w:rsidRDefault="002867B7" w:rsidP="002867B7">
            <w:pPr>
              <w:widowControl/>
              <w:shd w:val="solid" w:color="FFFFFF" w:fill="FFFFFF"/>
              <w:spacing w:line="0" w:lineRule="atLeast"/>
              <w:jc w:val="left"/>
              <w:rPr>
                <w:rFonts w:ascii="宋体" w:hAnsi="宋体" w:cs="宋体" w:hint="eastAsia"/>
                <w:kern w:val="0"/>
                <w:sz w:val="18"/>
                <w:szCs w:val="18"/>
              </w:rPr>
            </w:pPr>
            <w:r w:rsidRPr="00E254FC">
              <w:rPr>
                <w:rFonts w:ascii="宋体" w:hAnsi="宋体" w:cs="宋体" w:hint="eastAsia"/>
                <w:sz w:val="18"/>
                <w:szCs w:val="18"/>
              </w:rPr>
              <w:t>无关人员在作业范围内行走或作业</w:t>
            </w:r>
          </w:p>
        </w:tc>
        <w:tc>
          <w:tcPr>
            <w:tcW w:w="8224" w:type="dxa"/>
            <w:vAlign w:val="center"/>
          </w:tcPr>
          <w:p w14:paraId="3A5BC43A" w14:textId="77777777" w:rsidR="008222EC" w:rsidRDefault="002867B7" w:rsidP="002867B7">
            <w:pPr>
              <w:widowControl/>
              <w:shd w:val="solid" w:color="FFFFFF" w:fill="FFFFFF"/>
              <w:spacing w:line="0" w:lineRule="atLeast"/>
              <w:jc w:val="left"/>
              <w:rPr>
                <w:rFonts w:ascii="宋体" w:hAnsi="宋体" w:cs="宋体" w:hint="eastAsia"/>
                <w:sz w:val="18"/>
                <w:szCs w:val="18"/>
              </w:rPr>
            </w:pPr>
            <w:r w:rsidRPr="00E254FC">
              <w:rPr>
                <w:rFonts w:ascii="宋体" w:hAnsi="宋体" w:cs="宋体"/>
                <w:sz w:val="18"/>
                <w:szCs w:val="18"/>
              </w:rPr>
              <w:t>1）</w:t>
            </w:r>
            <w:r w:rsidRPr="00E254FC">
              <w:rPr>
                <w:rFonts w:ascii="宋体" w:hAnsi="宋体" w:cs="宋体" w:hint="eastAsia"/>
                <w:sz w:val="18"/>
                <w:szCs w:val="18"/>
              </w:rPr>
              <w:t>划定作业区域，人车分离；</w:t>
            </w:r>
          </w:p>
          <w:p w14:paraId="73F949AC" w14:textId="77777777" w:rsidR="008222EC" w:rsidRDefault="002867B7" w:rsidP="002867B7">
            <w:pPr>
              <w:widowControl/>
              <w:shd w:val="solid" w:color="FFFFFF" w:fill="FFFFFF"/>
              <w:spacing w:line="0" w:lineRule="atLeast"/>
              <w:jc w:val="left"/>
              <w:rPr>
                <w:rFonts w:ascii="宋体" w:hAnsi="宋体" w:cs="宋体" w:hint="eastAsia"/>
                <w:sz w:val="18"/>
                <w:szCs w:val="18"/>
              </w:rPr>
            </w:pPr>
            <w:r w:rsidRPr="00E254FC">
              <w:rPr>
                <w:rFonts w:ascii="宋体" w:hAnsi="宋体" w:cs="宋体"/>
                <w:sz w:val="18"/>
                <w:szCs w:val="18"/>
              </w:rPr>
              <w:t>2）</w:t>
            </w:r>
            <w:r w:rsidRPr="00E254FC">
              <w:rPr>
                <w:rFonts w:ascii="宋体" w:hAnsi="宋体" w:cs="宋体" w:hint="eastAsia"/>
                <w:sz w:val="18"/>
                <w:szCs w:val="18"/>
              </w:rPr>
              <w:t>遵守安全操作规程；</w:t>
            </w:r>
          </w:p>
          <w:p w14:paraId="25D11881" w14:textId="77777777" w:rsidR="008222EC" w:rsidRDefault="002867B7" w:rsidP="002867B7">
            <w:pPr>
              <w:widowControl/>
              <w:shd w:val="solid" w:color="FFFFFF" w:fill="FFFFFF"/>
              <w:spacing w:line="0" w:lineRule="atLeast"/>
              <w:jc w:val="left"/>
              <w:rPr>
                <w:rFonts w:ascii="宋体" w:hAnsi="宋体" w:cs="宋体" w:hint="eastAsia"/>
                <w:sz w:val="18"/>
                <w:szCs w:val="18"/>
              </w:rPr>
            </w:pPr>
            <w:r w:rsidRPr="00E254FC">
              <w:rPr>
                <w:rFonts w:ascii="宋体" w:hAnsi="宋体" w:cs="宋体"/>
                <w:sz w:val="18"/>
                <w:szCs w:val="18"/>
              </w:rPr>
              <w:t>3）</w:t>
            </w:r>
            <w:r w:rsidRPr="00E254FC">
              <w:rPr>
                <w:rFonts w:ascii="宋体" w:hAnsi="宋体" w:cs="宋体" w:hint="eastAsia"/>
                <w:sz w:val="18"/>
                <w:szCs w:val="18"/>
              </w:rPr>
              <w:t>安全教育培训；</w:t>
            </w:r>
          </w:p>
          <w:p w14:paraId="4DD10341" w14:textId="790DE9D9" w:rsidR="002867B7" w:rsidRPr="00E254FC" w:rsidRDefault="002867B7" w:rsidP="002867B7">
            <w:pPr>
              <w:widowControl/>
              <w:shd w:val="solid" w:color="FFFFFF" w:fill="FFFFFF"/>
              <w:spacing w:line="0" w:lineRule="atLeast"/>
              <w:jc w:val="left"/>
              <w:rPr>
                <w:rFonts w:ascii="宋体" w:hAnsi="宋体" w:cs="宋体" w:hint="eastAsia"/>
                <w:kern w:val="0"/>
                <w:sz w:val="18"/>
                <w:szCs w:val="18"/>
              </w:rPr>
            </w:pPr>
            <w:r w:rsidRPr="00E254FC">
              <w:rPr>
                <w:rFonts w:ascii="宋体" w:hAnsi="宋体" w:cs="宋体"/>
                <w:sz w:val="18"/>
                <w:szCs w:val="18"/>
              </w:rPr>
              <w:t>4）</w:t>
            </w:r>
            <w:r w:rsidRPr="00E254FC">
              <w:rPr>
                <w:rFonts w:ascii="宋体" w:hAnsi="宋体" w:cs="宋体" w:hint="eastAsia"/>
                <w:sz w:val="18"/>
                <w:szCs w:val="18"/>
              </w:rPr>
              <w:t>持证上岗。</w:t>
            </w:r>
          </w:p>
        </w:tc>
        <w:tc>
          <w:tcPr>
            <w:tcW w:w="978" w:type="dxa"/>
            <w:vAlign w:val="center"/>
          </w:tcPr>
          <w:p w14:paraId="6676C2C1" w14:textId="77777777" w:rsidR="002867B7" w:rsidRPr="00E254FC" w:rsidRDefault="002867B7" w:rsidP="002867B7">
            <w:pPr>
              <w:widowControl/>
              <w:shd w:val="solid" w:color="FFFFFF" w:fill="FFFFFF"/>
              <w:spacing w:line="0" w:lineRule="atLeast"/>
              <w:jc w:val="left"/>
              <w:rPr>
                <w:rFonts w:ascii="宋体" w:hAnsi="宋体" w:cs="宋体" w:hint="eastAsia"/>
                <w:kern w:val="0"/>
                <w:sz w:val="18"/>
                <w:szCs w:val="18"/>
              </w:rPr>
            </w:pPr>
            <w:r w:rsidRPr="00E254FC">
              <w:rPr>
                <w:rFonts w:ascii="宋体" w:hAnsi="宋体" w:cs="宋体" w:hint="eastAsia"/>
                <w:sz w:val="18"/>
                <w:szCs w:val="18"/>
              </w:rPr>
              <w:t>叉车</w:t>
            </w:r>
          </w:p>
        </w:tc>
      </w:tr>
      <w:tr w:rsidR="002867B7" w:rsidRPr="00E254FC" w14:paraId="251D36F5" w14:textId="77777777" w:rsidTr="002867B7">
        <w:trPr>
          <w:trHeight w:val="20"/>
          <w:jc w:val="center"/>
        </w:trPr>
        <w:tc>
          <w:tcPr>
            <w:tcW w:w="978" w:type="dxa"/>
            <w:vMerge/>
            <w:vAlign w:val="center"/>
          </w:tcPr>
          <w:p w14:paraId="10E54253" w14:textId="77777777" w:rsidR="002867B7" w:rsidRPr="00E254FC" w:rsidRDefault="002867B7" w:rsidP="002867B7">
            <w:pPr>
              <w:shd w:val="solid" w:color="FFFFFF" w:fill="FFFFFF"/>
              <w:spacing w:line="0" w:lineRule="atLeast"/>
              <w:jc w:val="left"/>
              <w:rPr>
                <w:rFonts w:ascii="宋体" w:hAnsi="宋体" w:cs="宋体" w:hint="eastAsia"/>
                <w:kern w:val="0"/>
                <w:sz w:val="18"/>
                <w:szCs w:val="18"/>
              </w:rPr>
            </w:pPr>
          </w:p>
        </w:tc>
        <w:tc>
          <w:tcPr>
            <w:tcW w:w="1858" w:type="dxa"/>
            <w:vMerge/>
            <w:vAlign w:val="center"/>
          </w:tcPr>
          <w:p w14:paraId="462E2AD1" w14:textId="77777777" w:rsidR="002867B7" w:rsidRPr="00E254FC" w:rsidRDefault="002867B7" w:rsidP="002867B7">
            <w:pPr>
              <w:shd w:val="solid" w:color="FFFFFF" w:fill="FFFFFF"/>
              <w:spacing w:line="0" w:lineRule="atLeast"/>
              <w:jc w:val="left"/>
              <w:rPr>
                <w:rFonts w:ascii="宋体" w:hAnsi="宋体" w:cs="宋体" w:hint="eastAsia"/>
                <w:kern w:val="0"/>
                <w:sz w:val="18"/>
                <w:szCs w:val="18"/>
              </w:rPr>
            </w:pPr>
          </w:p>
        </w:tc>
        <w:tc>
          <w:tcPr>
            <w:tcW w:w="1844" w:type="dxa"/>
            <w:vAlign w:val="center"/>
          </w:tcPr>
          <w:p w14:paraId="742D6465" w14:textId="77777777" w:rsidR="002867B7" w:rsidRPr="00E254FC" w:rsidRDefault="002867B7" w:rsidP="002867B7">
            <w:pPr>
              <w:widowControl/>
              <w:shd w:val="solid" w:color="FFFFFF" w:fill="FFFFFF"/>
              <w:spacing w:line="0" w:lineRule="atLeast"/>
              <w:jc w:val="left"/>
              <w:rPr>
                <w:rFonts w:ascii="宋体" w:hAnsi="宋体" w:cs="宋体" w:hint="eastAsia"/>
                <w:kern w:val="0"/>
                <w:sz w:val="18"/>
                <w:szCs w:val="18"/>
              </w:rPr>
            </w:pPr>
            <w:r w:rsidRPr="00E254FC">
              <w:rPr>
                <w:rFonts w:ascii="宋体" w:hAnsi="宋体" w:cs="宋体" w:hint="eastAsia"/>
                <w:sz w:val="18"/>
                <w:szCs w:val="18"/>
              </w:rPr>
              <w:t>使用人体作为配重，增加装载能力</w:t>
            </w:r>
          </w:p>
        </w:tc>
        <w:tc>
          <w:tcPr>
            <w:tcW w:w="8224" w:type="dxa"/>
            <w:vAlign w:val="center"/>
          </w:tcPr>
          <w:p w14:paraId="29BAD2E9" w14:textId="77777777" w:rsidR="008222EC" w:rsidRDefault="002867B7" w:rsidP="002867B7">
            <w:pPr>
              <w:widowControl/>
              <w:shd w:val="solid" w:color="FFFFFF" w:fill="FFFFFF"/>
              <w:spacing w:line="0" w:lineRule="atLeast"/>
              <w:jc w:val="left"/>
              <w:rPr>
                <w:rFonts w:ascii="宋体" w:hAnsi="宋体" w:cs="宋体" w:hint="eastAsia"/>
                <w:sz w:val="18"/>
                <w:szCs w:val="18"/>
              </w:rPr>
            </w:pPr>
            <w:r w:rsidRPr="00E254FC">
              <w:rPr>
                <w:rFonts w:ascii="宋体" w:hAnsi="宋体" w:cs="宋体"/>
                <w:sz w:val="18"/>
                <w:szCs w:val="18"/>
              </w:rPr>
              <w:t>1）</w:t>
            </w:r>
            <w:r w:rsidRPr="00E254FC">
              <w:rPr>
                <w:rFonts w:ascii="宋体" w:hAnsi="宋体" w:cs="宋体" w:hint="eastAsia"/>
                <w:sz w:val="18"/>
                <w:szCs w:val="18"/>
              </w:rPr>
              <w:t>遵守安全操作规程；</w:t>
            </w:r>
          </w:p>
          <w:p w14:paraId="73417FA6" w14:textId="77777777" w:rsidR="008222EC" w:rsidRDefault="002867B7" w:rsidP="002867B7">
            <w:pPr>
              <w:widowControl/>
              <w:shd w:val="solid" w:color="FFFFFF" w:fill="FFFFFF"/>
              <w:spacing w:line="0" w:lineRule="atLeast"/>
              <w:jc w:val="left"/>
              <w:rPr>
                <w:rFonts w:ascii="宋体" w:hAnsi="宋体" w:cs="宋体" w:hint="eastAsia"/>
                <w:sz w:val="18"/>
                <w:szCs w:val="18"/>
              </w:rPr>
            </w:pPr>
            <w:r w:rsidRPr="00E254FC">
              <w:rPr>
                <w:rFonts w:ascii="宋体" w:hAnsi="宋体" w:cs="宋体"/>
                <w:sz w:val="18"/>
                <w:szCs w:val="18"/>
              </w:rPr>
              <w:t>2）</w:t>
            </w:r>
            <w:r w:rsidRPr="00E254FC">
              <w:rPr>
                <w:rFonts w:ascii="宋体" w:hAnsi="宋体" w:cs="宋体" w:hint="eastAsia"/>
                <w:sz w:val="18"/>
                <w:szCs w:val="18"/>
              </w:rPr>
              <w:t>安全教育培训；</w:t>
            </w:r>
          </w:p>
          <w:p w14:paraId="0C717A0B" w14:textId="5C242F90" w:rsidR="002867B7" w:rsidRPr="00E254FC" w:rsidRDefault="002867B7" w:rsidP="002867B7">
            <w:pPr>
              <w:widowControl/>
              <w:shd w:val="solid" w:color="FFFFFF" w:fill="FFFFFF"/>
              <w:spacing w:line="0" w:lineRule="atLeast"/>
              <w:jc w:val="left"/>
              <w:rPr>
                <w:rFonts w:ascii="宋体" w:hAnsi="宋体" w:cs="宋体" w:hint="eastAsia"/>
                <w:kern w:val="0"/>
                <w:sz w:val="18"/>
                <w:szCs w:val="18"/>
              </w:rPr>
            </w:pPr>
            <w:r w:rsidRPr="00E254FC">
              <w:rPr>
                <w:rFonts w:ascii="宋体" w:hAnsi="宋体" w:cs="宋体"/>
                <w:sz w:val="18"/>
                <w:szCs w:val="18"/>
              </w:rPr>
              <w:t>3）</w:t>
            </w:r>
            <w:r w:rsidRPr="00E254FC">
              <w:rPr>
                <w:rFonts w:ascii="宋体" w:hAnsi="宋体" w:cs="宋体" w:hint="eastAsia"/>
                <w:sz w:val="18"/>
                <w:szCs w:val="18"/>
              </w:rPr>
              <w:t>持证上岗。</w:t>
            </w:r>
          </w:p>
        </w:tc>
        <w:tc>
          <w:tcPr>
            <w:tcW w:w="978" w:type="dxa"/>
            <w:vAlign w:val="center"/>
          </w:tcPr>
          <w:p w14:paraId="7863BB81" w14:textId="77777777" w:rsidR="002867B7" w:rsidRPr="00E254FC" w:rsidRDefault="002867B7" w:rsidP="002867B7">
            <w:pPr>
              <w:widowControl/>
              <w:shd w:val="solid" w:color="FFFFFF" w:fill="FFFFFF"/>
              <w:spacing w:line="0" w:lineRule="atLeast"/>
              <w:jc w:val="left"/>
              <w:rPr>
                <w:rFonts w:ascii="宋体" w:hAnsi="宋体" w:cs="宋体" w:hint="eastAsia"/>
                <w:kern w:val="0"/>
                <w:sz w:val="18"/>
                <w:szCs w:val="18"/>
              </w:rPr>
            </w:pPr>
            <w:r w:rsidRPr="00E254FC">
              <w:rPr>
                <w:rFonts w:ascii="宋体" w:hAnsi="宋体" w:cs="宋体" w:hint="eastAsia"/>
                <w:sz w:val="18"/>
                <w:szCs w:val="18"/>
              </w:rPr>
              <w:t>叉车</w:t>
            </w:r>
          </w:p>
        </w:tc>
      </w:tr>
      <w:tr w:rsidR="002867B7" w:rsidRPr="00E254FC" w14:paraId="5F3AC348" w14:textId="77777777" w:rsidTr="002867B7">
        <w:trPr>
          <w:trHeight w:val="20"/>
          <w:jc w:val="center"/>
        </w:trPr>
        <w:tc>
          <w:tcPr>
            <w:tcW w:w="978" w:type="dxa"/>
            <w:vMerge/>
            <w:vAlign w:val="center"/>
          </w:tcPr>
          <w:p w14:paraId="6CD2087A" w14:textId="77777777" w:rsidR="002867B7" w:rsidRPr="00E254FC" w:rsidRDefault="002867B7" w:rsidP="002867B7">
            <w:pPr>
              <w:widowControl/>
              <w:shd w:val="solid" w:color="FFFFFF" w:fill="FFFFFF"/>
              <w:spacing w:line="0" w:lineRule="atLeast"/>
              <w:jc w:val="left"/>
              <w:rPr>
                <w:rFonts w:ascii="宋体" w:hAnsi="宋体" w:cs="宋体" w:hint="eastAsia"/>
                <w:kern w:val="0"/>
                <w:sz w:val="18"/>
                <w:szCs w:val="18"/>
              </w:rPr>
            </w:pPr>
          </w:p>
        </w:tc>
        <w:tc>
          <w:tcPr>
            <w:tcW w:w="1858" w:type="dxa"/>
            <w:vMerge/>
            <w:vAlign w:val="center"/>
          </w:tcPr>
          <w:p w14:paraId="509C285B" w14:textId="77777777" w:rsidR="002867B7" w:rsidRPr="00E254FC" w:rsidRDefault="002867B7" w:rsidP="002867B7">
            <w:pPr>
              <w:widowControl/>
              <w:shd w:val="solid" w:color="FFFFFF" w:fill="FFFFFF"/>
              <w:spacing w:line="0" w:lineRule="atLeast"/>
              <w:jc w:val="left"/>
              <w:rPr>
                <w:rFonts w:ascii="宋体" w:hAnsi="宋体" w:cs="宋体" w:hint="eastAsia"/>
                <w:kern w:val="0"/>
                <w:sz w:val="18"/>
                <w:szCs w:val="18"/>
              </w:rPr>
            </w:pPr>
          </w:p>
        </w:tc>
        <w:tc>
          <w:tcPr>
            <w:tcW w:w="1844" w:type="dxa"/>
            <w:vAlign w:val="center"/>
          </w:tcPr>
          <w:p w14:paraId="11C5049A" w14:textId="77777777" w:rsidR="002867B7" w:rsidRPr="00E254FC" w:rsidRDefault="002867B7" w:rsidP="002867B7">
            <w:pPr>
              <w:widowControl/>
              <w:shd w:val="solid" w:color="FFFFFF" w:fill="FFFFFF"/>
              <w:spacing w:line="0" w:lineRule="atLeast"/>
              <w:jc w:val="left"/>
              <w:rPr>
                <w:rFonts w:ascii="宋体" w:hAnsi="宋体" w:cs="宋体" w:hint="eastAsia"/>
                <w:kern w:val="0"/>
                <w:sz w:val="18"/>
                <w:szCs w:val="18"/>
              </w:rPr>
            </w:pPr>
            <w:proofErr w:type="gramStart"/>
            <w:r w:rsidRPr="00E254FC">
              <w:rPr>
                <w:rFonts w:ascii="宋体" w:hAnsi="宋体" w:cs="宋体" w:hint="eastAsia"/>
                <w:sz w:val="18"/>
                <w:szCs w:val="18"/>
              </w:rPr>
              <w:t>堆垛物</w:t>
            </w:r>
            <w:proofErr w:type="gramEnd"/>
            <w:r w:rsidRPr="00E254FC">
              <w:rPr>
                <w:rFonts w:ascii="宋体" w:hAnsi="宋体" w:cs="宋体" w:hint="eastAsia"/>
                <w:sz w:val="18"/>
                <w:szCs w:val="18"/>
              </w:rPr>
              <w:t>未堆垛整齐或捆绑牢固</w:t>
            </w:r>
          </w:p>
        </w:tc>
        <w:tc>
          <w:tcPr>
            <w:tcW w:w="8224" w:type="dxa"/>
            <w:vAlign w:val="center"/>
          </w:tcPr>
          <w:p w14:paraId="1B4B0320" w14:textId="77777777" w:rsidR="008222EC" w:rsidRDefault="002867B7" w:rsidP="002867B7">
            <w:pPr>
              <w:widowControl/>
              <w:shd w:val="solid" w:color="FFFFFF" w:fill="FFFFFF"/>
              <w:spacing w:line="0" w:lineRule="atLeast"/>
              <w:jc w:val="left"/>
              <w:rPr>
                <w:rFonts w:ascii="宋体" w:hAnsi="宋体" w:cs="宋体" w:hint="eastAsia"/>
                <w:sz w:val="18"/>
                <w:szCs w:val="18"/>
              </w:rPr>
            </w:pPr>
            <w:r w:rsidRPr="00E254FC">
              <w:rPr>
                <w:rFonts w:ascii="宋体" w:hAnsi="宋体" w:cs="宋体"/>
                <w:sz w:val="18"/>
                <w:szCs w:val="18"/>
              </w:rPr>
              <w:t>1）</w:t>
            </w:r>
            <w:r w:rsidRPr="00E254FC">
              <w:rPr>
                <w:rFonts w:ascii="宋体" w:hAnsi="宋体" w:cs="宋体" w:hint="eastAsia"/>
                <w:sz w:val="18"/>
                <w:szCs w:val="18"/>
              </w:rPr>
              <w:t>遵守安全操作规程；</w:t>
            </w:r>
          </w:p>
          <w:p w14:paraId="5263320A" w14:textId="77777777" w:rsidR="008222EC" w:rsidRDefault="002867B7" w:rsidP="002867B7">
            <w:pPr>
              <w:widowControl/>
              <w:shd w:val="solid" w:color="FFFFFF" w:fill="FFFFFF"/>
              <w:spacing w:line="0" w:lineRule="atLeast"/>
              <w:jc w:val="left"/>
              <w:rPr>
                <w:rFonts w:ascii="宋体" w:hAnsi="宋体" w:cs="宋体" w:hint="eastAsia"/>
                <w:sz w:val="18"/>
                <w:szCs w:val="18"/>
              </w:rPr>
            </w:pPr>
            <w:r w:rsidRPr="00E254FC">
              <w:rPr>
                <w:rFonts w:ascii="宋体" w:hAnsi="宋体" w:cs="宋体"/>
                <w:sz w:val="18"/>
                <w:szCs w:val="18"/>
              </w:rPr>
              <w:t>2）</w:t>
            </w:r>
            <w:r w:rsidRPr="00E254FC">
              <w:rPr>
                <w:rFonts w:ascii="宋体" w:hAnsi="宋体" w:cs="宋体" w:hint="eastAsia"/>
                <w:sz w:val="18"/>
                <w:szCs w:val="18"/>
              </w:rPr>
              <w:t>安全教育培训；</w:t>
            </w:r>
          </w:p>
          <w:p w14:paraId="4E4E3DBE" w14:textId="4FAD9CBF" w:rsidR="002867B7" w:rsidRPr="00E254FC" w:rsidRDefault="002867B7" w:rsidP="002867B7">
            <w:pPr>
              <w:widowControl/>
              <w:shd w:val="solid" w:color="FFFFFF" w:fill="FFFFFF"/>
              <w:spacing w:line="0" w:lineRule="atLeast"/>
              <w:jc w:val="left"/>
              <w:rPr>
                <w:rFonts w:ascii="宋体" w:hAnsi="宋体" w:cs="宋体" w:hint="eastAsia"/>
                <w:kern w:val="0"/>
                <w:sz w:val="18"/>
                <w:szCs w:val="18"/>
              </w:rPr>
            </w:pPr>
            <w:r w:rsidRPr="00E254FC">
              <w:rPr>
                <w:rFonts w:ascii="宋体" w:hAnsi="宋体" w:cs="宋体"/>
                <w:sz w:val="18"/>
                <w:szCs w:val="18"/>
              </w:rPr>
              <w:t>3）</w:t>
            </w:r>
            <w:r w:rsidRPr="00E254FC">
              <w:rPr>
                <w:rFonts w:ascii="宋体" w:hAnsi="宋体" w:cs="宋体" w:hint="eastAsia"/>
                <w:sz w:val="18"/>
                <w:szCs w:val="18"/>
              </w:rPr>
              <w:t>持证上岗。</w:t>
            </w:r>
          </w:p>
        </w:tc>
        <w:tc>
          <w:tcPr>
            <w:tcW w:w="978" w:type="dxa"/>
            <w:vAlign w:val="center"/>
          </w:tcPr>
          <w:p w14:paraId="2AA38BE6" w14:textId="26170B1E" w:rsidR="002867B7" w:rsidRPr="00E254FC" w:rsidRDefault="002867B7" w:rsidP="002867B7">
            <w:pPr>
              <w:widowControl/>
              <w:shd w:val="solid" w:color="FFFFFF" w:fill="FFFFFF"/>
              <w:spacing w:line="0" w:lineRule="atLeast"/>
              <w:jc w:val="left"/>
              <w:rPr>
                <w:rFonts w:ascii="宋体" w:hAnsi="宋体" w:cs="宋体" w:hint="eastAsia"/>
                <w:kern w:val="0"/>
                <w:sz w:val="18"/>
                <w:szCs w:val="18"/>
              </w:rPr>
            </w:pPr>
            <w:r w:rsidRPr="00E254FC">
              <w:rPr>
                <w:rFonts w:ascii="宋体" w:hAnsi="宋体" w:cs="宋体" w:hint="eastAsia"/>
                <w:sz w:val="18"/>
                <w:szCs w:val="18"/>
              </w:rPr>
              <w:t>叉车</w:t>
            </w:r>
          </w:p>
        </w:tc>
      </w:tr>
      <w:tr w:rsidR="002867B7" w:rsidRPr="00E254FC" w14:paraId="65C5B77B" w14:textId="77777777" w:rsidTr="002867B7">
        <w:trPr>
          <w:trHeight w:val="20"/>
          <w:jc w:val="center"/>
        </w:trPr>
        <w:tc>
          <w:tcPr>
            <w:tcW w:w="978" w:type="dxa"/>
            <w:vMerge/>
            <w:vAlign w:val="center"/>
          </w:tcPr>
          <w:p w14:paraId="6C627AFE" w14:textId="77777777" w:rsidR="002867B7" w:rsidRPr="00E254FC" w:rsidRDefault="002867B7" w:rsidP="002867B7">
            <w:pPr>
              <w:widowControl/>
              <w:shd w:val="solid" w:color="FFFFFF" w:fill="FFFFFF"/>
              <w:spacing w:line="0" w:lineRule="atLeast"/>
              <w:jc w:val="left"/>
              <w:rPr>
                <w:rFonts w:ascii="宋体" w:hAnsi="宋体" w:cs="宋体" w:hint="eastAsia"/>
                <w:kern w:val="0"/>
                <w:sz w:val="18"/>
                <w:szCs w:val="18"/>
              </w:rPr>
            </w:pPr>
          </w:p>
        </w:tc>
        <w:tc>
          <w:tcPr>
            <w:tcW w:w="1858" w:type="dxa"/>
            <w:vMerge/>
            <w:vAlign w:val="center"/>
          </w:tcPr>
          <w:p w14:paraId="19155A50" w14:textId="77777777" w:rsidR="002867B7" w:rsidRPr="00E254FC" w:rsidRDefault="002867B7" w:rsidP="002867B7">
            <w:pPr>
              <w:shd w:val="solid" w:color="FFFFFF" w:fill="FFFFFF"/>
              <w:spacing w:line="0" w:lineRule="atLeast"/>
              <w:jc w:val="left"/>
              <w:rPr>
                <w:rFonts w:ascii="宋体" w:hAnsi="宋体" w:cs="宋体" w:hint="eastAsia"/>
                <w:kern w:val="0"/>
                <w:sz w:val="18"/>
                <w:szCs w:val="18"/>
              </w:rPr>
            </w:pPr>
          </w:p>
        </w:tc>
        <w:tc>
          <w:tcPr>
            <w:tcW w:w="1844" w:type="dxa"/>
            <w:vAlign w:val="center"/>
          </w:tcPr>
          <w:p w14:paraId="6336623D" w14:textId="77777777" w:rsidR="002867B7" w:rsidRPr="00E254FC" w:rsidRDefault="002867B7" w:rsidP="002867B7">
            <w:pPr>
              <w:widowControl/>
              <w:shd w:val="solid" w:color="FFFFFF" w:fill="FFFFFF"/>
              <w:spacing w:line="0" w:lineRule="atLeast"/>
              <w:jc w:val="left"/>
              <w:rPr>
                <w:rFonts w:ascii="宋体" w:hAnsi="宋体" w:cs="宋体" w:hint="eastAsia"/>
                <w:kern w:val="0"/>
                <w:sz w:val="18"/>
                <w:szCs w:val="18"/>
              </w:rPr>
            </w:pPr>
            <w:proofErr w:type="gramStart"/>
            <w:r w:rsidRPr="00E254FC">
              <w:rPr>
                <w:rFonts w:ascii="宋体" w:hAnsi="宋体" w:cs="宋体" w:hint="eastAsia"/>
                <w:sz w:val="18"/>
                <w:szCs w:val="18"/>
              </w:rPr>
              <w:t>叉取堆垛物</w:t>
            </w:r>
            <w:proofErr w:type="gramEnd"/>
            <w:r w:rsidRPr="00E254FC">
              <w:rPr>
                <w:rFonts w:ascii="宋体" w:hAnsi="宋体" w:cs="宋体" w:hint="eastAsia"/>
                <w:sz w:val="18"/>
                <w:szCs w:val="18"/>
              </w:rPr>
              <w:t>时，叉齿未完全插入或单</w:t>
            </w:r>
            <w:proofErr w:type="gramStart"/>
            <w:r w:rsidRPr="00E254FC">
              <w:rPr>
                <w:rFonts w:ascii="宋体" w:hAnsi="宋体" w:cs="宋体" w:hint="eastAsia"/>
                <w:sz w:val="18"/>
                <w:szCs w:val="18"/>
              </w:rPr>
              <w:t>赤</w:t>
            </w:r>
            <w:proofErr w:type="gramEnd"/>
            <w:r w:rsidRPr="00E254FC">
              <w:rPr>
                <w:rFonts w:ascii="宋体" w:hAnsi="宋体" w:cs="宋体" w:hint="eastAsia"/>
                <w:sz w:val="18"/>
                <w:szCs w:val="18"/>
              </w:rPr>
              <w:t>插入</w:t>
            </w:r>
          </w:p>
        </w:tc>
        <w:tc>
          <w:tcPr>
            <w:tcW w:w="8224" w:type="dxa"/>
            <w:vAlign w:val="center"/>
          </w:tcPr>
          <w:p w14:paraId="52B6D84A" w14:textId="77777777" w:rsidR="008222EC" w:rsidRDefault="002867B7" w:rsidP="002867B7">
            <w:pPr>
              <w:widowControl/>
              <w:shd w:val="solid" w:color="FFFFFF" w:fill="FFFFFF"/>
              <w:spacing w:line="0" w:lineRule="atLeast"/>
              <w:jc w:val="left"/>
              <w:rPr>
                <w:rFonts w:ascii="宋体" w:hAnsi="宋体" w:cs="宋体" w:hint="eastAsia"/>
                <w:sz w:val="18"/>
                <w:szCs w:val="18"/>
              </w:rPr>
            </w:pPr>
            <w:r w:rsidRPr="00E254FC">
              <w:rPr>
                <w:rFonts w:ascii="宋体" w:hAnsi="宋体" w:cs="宋体"/>
                <w:sz w:val="18"/>
                <w:szCs w:val="18"/>
              </w:rPr>
              <w:t>1）</w:t>
            </w:r>
            <w:r w:rsidRPr="00E254FC">
              <w:rPr>
                <w:rFonts w:ascii="宋体" w:hAnsi="宋体" w:cs="宋体" w:hint="eastAsia"/>
                <w:sz w:val="18"/>
                <w:szCs w:val="18"/>
              </w:rPr>
              <w:t>遵守安全操作规程；</w:t>
            </w:r>
          </w:p>
          <w:p w14:paraId="672A94EC" w14:textId="77777777" w:rsidR="008222EC" w:rsidRDefault="002867B7" w:rsidP="002867B7">
            <w:pPr>
              <w:widowControl/>
              <w:shd w:val="solid" w:color="FFFFFF" w:fill="FFFFFF"/>
              <w:spacing w:line="0" w:lineRule="atLeast"/>
              <w:jc w:val="left"/>
              <w:rPr>
                <w:rFonts w:ascii="宋体" w:hAnsi="宋体" w:cs="宋体" w:hint="eastAsia"/>
                <w:sz w:val="18"/>
                <w:szCs w:val="18"/>
              </w:rPr>
            </w:pPr>
            <w:r w:rsidRPr="00E254FC">
              <w:rPr>
                <w:rFonts w:ascii="宋体" w:hAnsi="宋体" w:cs="宋体"/>
                <w:sz w:val="18"/>
                <w:szCs w:val="18"/>
              </w:rPr>
              <w:t>2）</w:t>
            </w:r>
            <w:r w:rsidRPr="00E254FC">
              <w:rPr>
                <w:rFonts w:ascii="宋体" w:hAnsi="宋体" w:cs="宋体" w:hint="eastAsia"/>
                <w:sz w:val="18"/>
                <w:szCs w:val="18"/>
              </w:rPr>
              <w:t>安全教育培训；</w:t>
            </w:r>
          </w:p>
          <w:p w14:paraId="19D2FE73" w14:textId="77777777" w:rsidR="008222EC" w:rsidRDefault="002867B7" w:rsidP="002867B7">
            <w:pPr>
              <w:widowControl/>
              <w:shd w:val="solid" w:color="FFFFFF" w:fill="FFFFFF"/>
              <w:spacing w:line="0" w:lineRule="atLeast"/>
              <w:jc w:val="left"/>
              <w:rPr>
                <w:rFonts w:ascii="宋体" w:hAnsi="宋体" w:cs="宋体" w:hint="eastAsia"/>
                <w:sz w:val="18"/>
                <w:szCs w:val="18"/>
              </w:rPr>
            </w:pPr>
            <w:r w:rsidRPr="00E254FC">
              <w:rPr>
                <w:rFonts w:ascii="宋体" w:hAnsi="宋体" w:cs="宋体"/>
                <w:sz w:val="18"/>
                <w:szCs w:val="18"/>
              </w:rPr>
              <w:t>3）</w:t>
            </w:r>
            <w:r w:rsidRPr="00E254FC">
              <w:rPr>
                <w:rFonts w:ascii="宋体" w:hAnsi="宋体" w:cs="宋体" w:hint="eastAsia"/>
                <w:sz w:val="18"/>
                <w:szCs w:val="18"/>
              </w:rPr>
              <w:t>持证上岗；</w:t>
            </w:r>
          </w:p>
          <w:p w14:paraId="38639A53" w14:textId="07C48946" w:rsidR="002867B7" w:rsidRPr="00E254FC" w:rsidRDefault="002867B7" w:rsidP="002867B7">
            <w:pPr>
              <w:widowControl/>
              <w:shd w:val="solid" w:color="FFFFFF" w:fill="FFFFFF"/>
              <w:spacing w:line="0" w:lineRule="atLeast"/>
              <w:jc w:val="left"/>
              <w:rPr>
                <w:rFonts w:ascii="宋体" w:hAnsi="宋体" w:cs="宋体" w:hint="eastAsia"/>
                <w:kern w:val="0"/>
                <w:sz w:val="18"/>
                <w:szCs w:val="18"/>
              </w:rPr>
            </w:pPr>
            <w:r w:rsidRPr="00E254FC">
              <w:rPr>
                <w:rFonts w:ascii="宋体" w:hAnsi="宋体" w:cs="宋体"/>
                <w:sz w:val="18"/>
                <w:szCs w:val="18"/>
              </w:rPr>
              <w:t>4）</w:t>
            </w:r>
            <w:r w:rsidRPr="00E254FC">
              <w:rPr>
                <w:rFonts w:ascii="宋体" w:hAnsi="宋体" w:cs="宋体" w:hint="eastAsia"/>
                <w:sz w:val="18"/>
                <w:szCs w:val="18"/>
              </w:rPr>
              <w:t>高位作业设备，安装监控设备。</w:t>
            </w:r>
          </w:p>
        </w:tc>
        <w:tc>
          <w:tcPr>
            <w:tcW w:w="978" w:type="dxa"/>
            <w:vAlign w:val="center"/>
          </w:tcPr>
          <w:p w14:paraId="602425A9" w14:textId="15782153" w:rsidR="002867B7" w:rsidRPr="00E254FC" w:rsidRDefault="002867B7" w:rsidP="002867B7">
            <w:pPr>
              <w:widowControl/>
              <w:shd w:val="solid" w:color="FFFFFF" w:fill="FFFFFF"/>
              <w:spacing w:line="0" w:lineRule="atLeast"/>
              <w:rPr>
                <w:rFonts w:ascii="宋体" w:hAnsi="宋体" w:cs="宋体" w:hint="eastAsia"/>
                <w:kern w:val="0"/>
                <w:sz w:val="18"/>
                <w:szCs w:val="18"/>
              </w:rPr>
            </w:pPr>
            <w:r w:rsidRPr="00E254FC">
              <w:rPr>
                <w:rFonts w:ascii="宋体" w:hAnsi="宋体" w:cs="宋体" w:hint="eastAsia"/>
                <w:sz w:val="18"/>
                <w:szCs w:val="18"/>
              </w:rPr>
              <w:t>叉车</w:t>
            </w:r>
          </w:p>
        </w:tc>
      </w:tr>
      <w:tr w:rsidR="002867B7" w:rsidRPr="00E254FC" w14:paraId="3EC5D0A3" w14:textId="77777777" w:rsidTr="002867B7">
        <w:trPr>
          <w:trHeight w:val="20"/>
          <w:jc w:val="center"/>
        </w:trPr>
        <w:tc>
          <w:tcPr>
            <w:tcW w:w="978" w:type="dxa"/>
            <w:vMerge/>
            <w:vAlign w:val="center"/>
          </w:tcPr>
          <w:p w14:paraId="6D1CE9E2" w14:textId="77777777" w:rsidR="002867B7" w:rsidRPr="00E254FC" w:rsidRDefault="002867B7" w:rsidP="002867B7">
            <w:pPr>
              <w:widowControl/>
              <w:shd w:val="solid" w:color="FFFFFF" w:fill="FFFFFF"/>
              <w:spacing w:line="0" w:lineRule="atLeast"/>
              <w:jc w:val="left"/>
              <w:rPr>
                <w:rFonts w:ascii="宋体" w:hAnsi="宋体" w:cs="宋体" w:hint="eastAsia"/>
                <w:kern w:val="0"/>
                <w:sz w:val="18"/>
                <w:szCs w:val="18"/>
              </w:rPr>
            </w:pPr>
          </w:p>
        </w:tc>
        <w:tc>
          <w:tcPr>
            <w:tcW w:w="1858" w:type="dxa"/>
            <w:vMerge/>
            <w:vAlign w:val="center"/>
          </w:tcPr>
          <w:p w14:paraId="09457B24" w14:textId="77777777" w:rsidR="002867B7" w:rsidRPr="00E254FC" w:rsidRDefault="002867B7" w:rsidP="002867B7">
            <w:pPr>
              <w:widowControl/>
              <w:shd w:val="solid" w:color="FFFFFF" w:fill="FFFFFF"/>
              <w:spacing w:line="0" w:lineRule="atLeast"/>
              <w:jc w:val="left"/>
              <w:rPr>
                <w:rFonts w:ascii="宋体" w:hAnsi="宋体" w:cs="宋体" w:hint="eastAsia"/>
                <w:kern w:val="0"/>
                <w:sz w:val="18"/>
                <w:szCs w:val="18"/>
              </w:rPr>
            </w:pPr>
          </w:p>
        </w:tc>
        <w:tc>
          <w:tcPr>
            <w:tcW w:w="1844" w:type="dxa"/>
            <w:vAlign w:val="center"/>
          </w:tcPr>
          <w:p w14:paraId="4991C741" w14:textId="77777777" w:rsidR="002867B7" w:rsidRPr="00E254FC" w:rsidRDefault="002867B7" w:rsidP="002867B7">
            <w:pPr>
              <w:widowControl/>
              <w:shd w:val="solid" w:color="FFFFFF" w:fill="FFFFFF"/>
              <w:spacing w:line="0" w:lineRule="atLeast"/>
              <w:jc w:val="left"/>
              <w:rPr>
                <w:rFonts w:ascii="宋体" w:hAnsi="宋体" w:cs="宋体" w:hint="eastAsia"/>
                <w:kern w:val="0"/>
                <w:sz w:val="18"/>
                <w:szCs w:val="18"/>
              </w:rPr>
            </w:pPr>
            <w:r w:rsidRPr="00E254FC">
              <w:rPr>
                <w:rFonts w:ascii="宋体" w:hAnsi="宋体" w:cs="宋体" w:hint="eastAsia"/>
                <w:sz w:val="18"/>
                <w:szCs w:val="18"/>
              </w:rPr>
              <w:t>超载</w:t>
            </w:r>
          </w:p>
        </w:tc>
        <w:tc>
          <w:tcPr>
            <w:tcW w:w="8224" w:type="dxa"/>
            <w:vAlign w:val="center"/>
          </w:tcPr>
          <w:p w14:paraId="752BAF81" w14:textId="77777777" w:rsidR="008222EC" w:rsidRDefault="002867B7" w:rsidP="002867B7">
            <w:pPr>
              <w:widowControl/>
              <w:shd w:val="solid" w:color="FFFFFF" w:fill="FFFFFF"/>
              <w:spacing w:line="0" w:lineRule="atLeast"/>
              <w:jc w:val="left"/>
              <w:rPr>
                <w:rFonts w:ascii="宋体" w:hAnsi="宋体" w:cs="宋体" w:hint="eastAsia"/>
                <w:sz w:val="18"/>
                <w:szCs w:val="18"/>
              </w:rPr>
            </w:pPr>
            <w:r w:rsidRPr="00E254FC">
              <w:rPr>
                <w:rFonts w:ascii="宋体" w:hAnsi="宋体" w:cs="宋体"/>
                <w:sz w:val="18"/>
                <w:szCs w:val="18"/>
              </w:rPr>
              <w:t>1）</w:t>
            </w:r>
            <w:r w:rsidRPr="00E254FC">
              <w:rPr>
                <w:rFonts w:ascii="宋体" w:hAnsi="宋体" w:cs="宋体" w:hint="eastAsia"/>
                <w:sz w:val="18"/>
                <w:szCs w:val="18"/>
              </w:rPr>
              <w:t>遵守安全操作规程（按载荷曲线进行作业）；</w:t>
            </w:r>
          </w:p>
          <w:p w14:paraId="6AA10F2C" w14:textId="77777777" w:rsidR="008222EC" w:rsidRDefault="002867B7" w:rsidP="002867B7">
            <w:pPr>
              <w:widowControl/>
              <w:shd w:val="solid" w:color="FFFFFF" w:fill="FFFFFF"/>
              <w:spacing w:line="0" w:lineRule="atLeast"/>
              <w:jc w:val="left"/>
              <w:rPr>
                <w:rFonts w:ascii="宋体" w:hAnsi="宋体" w:cs="宋体" w:hint="eastAsia"/>
                <w:sz w:val="18"/>
                <w:szCs w:val="18"/>
              </w:rPr>
            </w:pPr>
            <w:r w:rsidRPr="00E254FC">
              <w:rPr>
                <w:rFonts w:ascii="宋体" w:hAnsi="宋体" w:cs="宋体"/>
                <w:sz w:val="18"/>
                <w:szCs w:val="18"/>
              </w:rPr>
              <w:t>2）</w:t>
            </w:r>
            <w:r w:rsidRPr="00E254FC">
              <w:rPr>
                <w:rFonts w:ascii="宋体" w:hAnsi="宋体" w:cs="宋体" w:hint="eastAsia"/>
                <w:sz w:val="18"/>
                <w:szCs w:val="18"/>
              </w:rPr>
              <w:t>安全教育培训、熟悉车辆性能和载荷曲线；</w:t>
            </w:r>
          </w:p>
          <w:p w14:paraId="7895E4C6" w14:textId="50B92A85" w:rsidR="002867B7" w:rsidRPr="00E254FC" w:rsidRDefault="002867B7" w:rsidP="002867B7">
            <w:pPr>
              <w:widowControl/>
              <w:shd w:val="solid" w:color="FFFFFF" w:fill="FFFFFF"/>
              <w:spacing w:line="0" w:lineRule="atLeast"/>
              <w:jc w:val="left"/>
              <w:rPr>
                <w:rFonts w:ascii="宋体" w:hAnsi="宋体" w:cs="宋体" w:hint="eastAsia"/>
                <w:kern w:val="0"/>
                <w:sz w:val="18"/>
                <w:szCs w:val="18"/>
              </w:rPr>
            </w:pPr>
            <w:r w:rsidRPr="00E254FC">
              <w:rPr>
                <w:rFonts w:ascii="宋体" w:hAnsi="宋体" w:cs="宋体"/>
                <w:sz w:val="18"/>
                <w:szCs w:val="18"/>
              </w:rPr>
              <w:t>3）</w:t>
            </w:r>
            <w:r w:rsidRPr="00E254FC">
              <w:rPr>
                <w:rFonts w:ascii="宋体" w:hAnsi="宋体" w:cs="宋体" w:hint="eastAsia"/>
                <w:sz w:val="18"/>
                <w:szCs w:val="18"/>
              </w:rPr>
              <w:t>持证上岗。</w:t>
            </w:r>
          </w:p>
        </w:tc>
        <w:tc>
          <w:tcPr>
            <w:tcW w:w="978" w:type="dxa"/>
            <w:vAlign w:val="center"/>
          </w:tcPr>
          <w:p w14:paraId="297669CE" w14:textId="0884240D" w:rsidR="002867B7" w:rsidRPr="00E254FC" w:rsidRDefault="002867B7" w:rsidP="002867B7">
            <w:pPr>
              <w:widowControl/>
              <w:shd w:val="solid" w:color="FFFFFF" w:fill="FFFFFF"/>
              <w:spacing w:line="0" w:lineRule="atLeast"/>
              <w:rPr>
                <w:rFonts w:ascii="宋体" w:hAnsi="宋体" w:cs="宋体" w:hint="eastAsia"/>
                <w:kern w:val="0"/>
                <w:sz w:val="18"/>
                <w:szCs w:val="18"/>
              </w:rPr>
            </w:pPr>
            <w:r w:rsidRPr="00E254FC">
              <w:rPr>
                <w:rFonts w:ascii="宋体" w:hAnsi="宋体" w:cs="宋体" w:hint="eastAsia"/>
                <w:sz w:val="18"/>
                <w:szCs w:val="18"/>
              </w:rPr>
              <w:t>叉车</w:t>
            </w:r>
          </w:p>
        </w:tc>
      </w:tr>
      <w:tr w:rsidR="002867B7" w:rsidRPr="00E254FC" w14:paraId="7008A343" w14:textId="77777777" w:rsidTr="002867B7">
        <w:trPr>
          <w:trHeight w:val="20"/>
          <w:jc w:val="center"/>
        </w:trPr>
        <w:tc>
          <w:tcPr>
            <w:tcW w:w="978" w:type="dxa"/>
            <w:vAlign w:val="center"/>
          </w:tcPr>
          <w:p w14:paraId="45E1DE06" w14:textId="77777777" w:rsidR="002867B7" w:rsidRPr="00E254FC" w:rsidRDefault="002867B7" w:rsidP="002867B7">
            <w:pPr>
              <w:widowControl/>
              <w:shd w:val="solid" w:color="FFFFFF" w:fill="FFFFFF"/>
              <w:spacing w:line="0" w:lineRule="atLeast"/>
              <w:jc w:val="left"/>
              <w:rPr>
                <w:rFonts w:ascii="宋体" w:hAnsi="宋体" w:cs="宋体" w:hint="eastAsia"/>
                <w:kern w:val="0"/>
                <w:sz w:val="18"/>
                <w:szCs w:val="18"/>
              </w:rPr>
            </w:pPr>
            <w:r w:rsidRPr="00E254FC">
              <w:rPr>
                <w:rFonts w:ascii="宋体" w:hAnsi="宋体" w:cs="宋体" w:hint="eastAsia"/>
                <w:sz w:val="18"/>
                <w:szCs w:val="18"/>
              </w:rPr>
              <w:t>停车</w:t>
            </w:r>
          </w:p>
        </w:tc>
        <w:tc>
          <w:tcPr>
            <w:tcW w:w="1858" w:type="dxa"/>
            <w:vAlign w:val="center"/>
          </w:tcPr>
          <w:p w14:paraId="050F59BC" w14:textId="77777777" w:rsidR="002867B7" w:rsidRPr="00E254FC" w:rsidRDefault="002867B7" w:rsidP="002867B7">
            <w:pPr>
              <w:widowControl/>
              <w:shd w:val="solid" w:color="FFFFFF" w:fill="FFFFFF"/>
              <w:spacing w:line="0" w:lineRule="atLeast"/>
              <w:jc w:val="left"/>
              <w:rPr>
                <w:rFonts w:ascii="宋体" w:hAnsi="宋体" w:cs="宋体" w:hint="eastAsia"/>
                <w:kern w:val="0"/>
                <w:sz w:val="18"/>
                <w:szCs w:val="18"/>
              </w:rPr>
            </w:pPr>
            <w:r w:rsidRPr="00E254FC">
              <w:rPr>
                <w:rFonts w:ascii="宋体" w:hAnsi="宋体" w:cs="宋体" w:hint="eastAsia"/>
                <w:sz w:val="18"/>
                <w:szCs w:val="18"/>
              </w:rPr>
              <w:t>摔伤（</w:t>
            </w:r>
            <w:proofErr w:type="gramStart"/>
            <w:r w:rsidRPr="00E254FC">
              <w:rPr>
                <w:rFonts w:ascii="宋体" w:hAnsi="宋体" w:cs="宋体" w:hint="eastAsia"/>
                <w:sz w:val="18"/>
                <w:szCs w:val="18"/>
              </w:rPr>
              <w:t>被货叉绊倒</w:t>
            </w:r>
            <w:proofErr w:type="gramEnd"/>
            <w:r w:rsidRPr="00E254FC">
              <w:rPr>
                <w:rFonts w:ascii="宋体" w:hAnsi="宋体" w:cs="宋体" w:hint="eastAsia"/>
                <w:sz w:val="18"/>
                <w:szCs w:val="18"/>
              </w:rPr>
              <w:t>）</w:t>
            </w:r>
          </w:p>
        </w:tc>
        <w:tc>
          <w:tcPr>
            <w:tcW w:w="1844" w:type="dxa"/>
            <w:vAlign w:val="center"/>
          </w:tcPr>
          <w:p w14:paraId="38F234B3" w14:textId="77777777" w:rsidR="002867B7" w:rsidRPr="00E254FC" w:rsidRDefault="002867B7" w:rsidP="002867B7">
            <w:pPr>
              <w:widowControl/>
              <w:shd w:val="solid" w:color="FFFFFF" w:fill="FFFFFF"/>
              <w:spacing w:line="0" w:lineRule="atLeast"/>
              <w:jc w:val="left"/>
              <w:rPr>
                <w:rFonts w:ascii="宋体" w:hAnsi="宋体" w:cs="宋体" w:hint="eastAsia"/>
                <w:kern w:val="0"/>
                <w:sz w:val="18"/>
                <w:szCs w:val="18"/>
              </w:rPr>
            </w:pPr>
            <w:proofErr w:type="gramStart"/>
            <w:r w:rsidRPr="00E254FC">
              <w:rPr>
                <w:rFonts w:ascii="宋体" w:hAnsi="宋体" w:cs="宋体" w:hint="eastAsia"/>
                <w:sz w:val="18"/>
                <w:szCs w:val="18"/>
              </w:rPr>
              <w:t>货叉未</w:t>
            </w:r>
            <w:proofErr w:type="gramEnd"/>
            <w:r w:rsidRPr="00E254FC">
              <w:rPr>
                <w:rFonts w:ascii="宋体" w:hAnsi="宋体" w:cs="宋体" w:hint="eastAsia"/>
                <w:sz w:val="18"/>
                <w:szCs w:val="18"/>
              </w:rPr>
              <w:t>放置到地面</w:t>
            </w:r>
          </w:p>
        </w:tc>
        <w:tc>
          <w:tcPr>
            <w:tcW w:w="8224" w:type="dxa"/>
            <w:vAlign w:val="center"/>
          </w:tcPr>
          <w:p w14:paraId="1604278B" w14:textId="77777777" w:rsidR="008222EC" w:rsidRDefault="002867B7" w:rsidP="002867B7">
            <w:pPr>
              <w:widowControl/>
              <w:shd w:val="solid" w:color="FFFFFF" w:fill="FFFFFF"/>
              <w:spacing w:line="0" w:lineRule="atLeast"/>
              <w:jc w:val="left"/>
              <w:rPr>
                <w:rFonts w:ascii="宋体" w:hAnsi="宋体" w:cs="宋体" w:hint="eastAsia"/>
                <w:sz w:val="18"/>
                <w:szCs w:val="18"/>
              </w:rPr>
            </w:pPr>
            <w:r w:rsidRPr="00E254FC">
              <w:rPr>
                <w:rFonts w:ascii="宋体" w:hAnsi="宋体" w:cs="宋体"/>
                <w:sz w:val="18"/>
                <w:szCs w:val="18"/>
              </w:rPr>
              <w:t>1）</w:t>
            </w:r>
            <w:r w:rsidRPr="00E254FC">
              <w:rPr>
                <w:rFonts w:ascii="宋体" w:hAnsi="宋体" w:cs="宋体" w:hint="eastAsia"/>
                <w:sz w:val="18"/>
                <w:szCs w:val="18"/>
              </w:rPr>
              <w:t>遵守安全操作规程；</w:t>
            </w:r>
          </w:p>
          <w:p w14:paraId="5AFB0129" w14:textId="77777777" w:rsidR="008222EC" w:rsidRDefault="002867B7" w:rsidP="002867B7">
            <w:pPr>
              <w:widowControl/>
              <w:shd w:val="solid" w:color="FFFFFF" w:fill="FFFFFF"/>
              <w:spacing w:line="0" w:lineRule="atLeast"/>
              <w:jc w:val="left"/>
              <w:rPr>
                <w:rFonts w:ascii="宋体" w:hAnsi="宋体" w:cs="宋体" w:hint="eastAsia"/>
                <w:sz w:val="18"/>
                <w:szCs w:val="18"/>
              </w:rPr>
            </w:pPr>
            <w:r w:rsidRPr="00E254FC">
              <w:rPr>
                <w:rFonts w:ascii="宋体" w:hAnsi="宋体" w:cs="宋体"/>
                <w:sz w:val="18"/>
                <w:szCs w:val="18"/>
              </w:rPr>
              <w:t>2）</w:t>
            </w:r>
            <w:r w:rsidRPr="00E254FC">
              <w:rPr>
                <w:rFonts w:ascii="宋体" w:hAnsi="宋体" w:cs="宋体" w:hint="eastAsia"/>
                <w:sz w:val="18"/>
                <w:szCs w:val="18"/>
              </w:rPr>
              <w:t>设置专用的停车区域；</w:t>
            </w:r>
          </w:p>
          <w:p w14:paraId="3EDC81BB" w14:textId="4F466770" w:rsidR="002867B7" w:rsidRPr="00E254FC" w:rsidRDefault="002867B7" w:rsidP="002867B7">
            <w:pPr>
              <w:widowControl/>
              <w:shd w:val="solid" w:color="FFFFFF" w:fill="FFFFFF"/>
              <w:spacing w:line="0" w:lineRule="atLeast"/>
              <w:jc w:val="left"/>
              <w:rPr>
                <w:rFonts w:ascii="宋体" w:hAnsi="宋体" w:cs="宋体" w:hint="eastAsia"/>
                <w:kern w:val="0"/>
                <w:sz w:val="18"/>
                <w:szCs w:val="18"/>
              </w:rPr>
            </w:pPr>
            <w:r w:rsidRPr="00E254FC">
              <w:rPr>
                <w:rFonts w:ascii="宋体" w:hAnsi="宋体" w:cs="宋体"/>
                <w:sz w:val="18"/>
                <w:szCs w:val="18"/>
              </w:rPr>
              <w:t>3）</w:t>
            </w:r>
            <w:r w:rsidRPr="00E254FC">
              <w:rPr>
                <w:rFonts w:ascii="宋体" w:hAnsi="宋体" w:cs="宋体" w:hint="eastAsia"/>
                <w:sz w:val="18"/>
                <w:szCs w:val="18"/>
              </w:rPr>
              <w:t>安全教育培训。</w:t>
            </w:r>
          </w:p>
        </w:tc>
        <w:tc>
          <w:tcPr>
            <w:tcW w:w="978" w:type="dxa"/>
            <w:vAlign w:val="center"/>
          </w:tcPr>
          <w:p w14:paraId="2C69C072" w14:textId="28B78CAC" w:rsidR="002867B7" w:rsidRPr="00E254FC" w:rsidRDefault="002867B7" w:rsidP="002867B7">
            <w:pPr>
              <w:widowControl/>
              <w:shd w:val="solid" w:color="FFFFFF" w:fill="FFFFFF"/>
              <w:spacing w:line="0" w:lineRule="atLeast"/>
              <w:rPr>
                <w:rFonts w:ascii="宋体" w:hAnsi="宋体" w:cs="宋体" w:hint="eastAsia"/>
                <w:kern w:val="0"/>
                <w:sz w:val="18"/>
                <w:szCs w:val="18"/>
              </w:rPr>
            </w:pPr>
            <w:r w:rsidRPr="00E254FC">
              <w:rPr>
                <w:rFonts w:ascii="宋体" w:hAnsi="宋体" w:cs="宋体" w:hint="eastAsia"/>
                <w:sz w:val="18"/>
                <w:szCs w:val="18"/>
              </w:rPr>
              <w:t>叉车</w:t>
            </w:r>
          </w:p>
        </w:tc>
      </w:tr>
      <w:tr w:rsidR="002867B7" w:rsidRPr="00E254FC" w14:paraId="241F8B9F" w14:textId="77777777" w:rsidTr="002867B7">
        <w:trPr>
          <w:trHeight w:val="20"/>
          <w:jc w:val="center"/>
        </w:trPr>
        <w:tc>
          <w:tcPr>
            <w:tcW w:w="978" w:type="dxa"/>
            <w:vMerge w:val="restart"/>
            <w:vAlign w:val="center"/>
          </w:tcPr>
          <w:p w14:paraId="166C36FB" w14:textId="77777777" w:rsidR="002867B7" w:rsidRPr="00E254FC" w:rsidRDefault="002867B7" w:rsidP="002867B7">
            <w:pPr>
              <w:widowControl/>
              <w:shd w:val="solid" w:color="FFFFFF" w:fill="FFFFFF"/>
              <w:spacing w:line="0" w:lineRule="atLeast"/>
              <w:jc w:val="left"/>
              <w:rPr>
                <w:rFonts w:ascii="宋体" w:hAnsi="宋体" w:cs="宋体" w:hint="eastAsia"/>
                <w:kern w:val="0"/>
                <w:sz w:val="18"/>
                <w:szCs w:val="18"/>
              </w:rPr>
            </w:pPr>
            <w:r w:rsidRPr="00E254FC">
              <w:rPr>
                <w:rFonts w:ascii="宋体" w:hAnsi="宋体" w:cs="宋体" w:hint="eastAsia"/>
                <w:sz w:val="18"/>
                <w:szCs w:val="18"/>
              </w:rPr>
              <w:t>修理</w:t>
            </w:r>
          </w:p>
        </w:tc>
        <w:tc>
          <w:tcPr>
            <w:tcW w:w="1858" w:type="dxa"/>
            <w:vAlign w:val="center"/>
          </w:tcPr>
          <w:p w14:paraId="5085F58D" w14:textId="77777777" w:rsidR="002867B7" w:rsidRPr="00E254FC" w:rsidRDefault="002867B7" w:rsidP="002867B7">
            <w:pPr>
              <w:widowControl/>
              <w:shd w:val="solid" w:color="FFFFFF" w:fill="FFFFFF"/>
              <w:spacing w:line="0" w:lineRule="atLeast"/>
              <w:jc w:val="left"/>
              <w:rPr>
                <w:rFonts w:ascii="宋体" w:hAnsi="宋体" w:cs="宋体" w:hint="eastAsia"/>
                <w:kern w:val="0"/>
                <w:sz w:val="18"/>
                <w:szCs w:val="18"/>
              </w:rPr>
            </w:pPr>
            <w:r w:rsidRPr="00E254FC">
              <w:rPr>
                <w:rFonts w:ascii="宋体" w:hAnsi="宋体" w:cs="宋体" w:hint="eastAsia"/>
                <w:sz w:val="18"/>
                <w:szCs w:val="18"/>
              </w:rPr>
              <w:t>坠落（</w:t>
            </w:r>
            <w:proofErr w:type="gramStart"/>
            <w:r w:rsidRPr="00E254FC">
              <w:rPr>
                <w:rFonts w:ascii="宋体" w:hAnsi="宋体" w:cs="宋体" w:hint="eastAsia"/>
                <w:sz w:val="18"/>
                <w:szCs w:val="18"/>
              </w:rPr>
              <w:t>货叉从</w:t>
            </w:r>
            <w:proofErr w:type="gramEnd"/>
            <w:r w:rsidRPr="00E254FC">
              <w:rPr>
                <w:rFonts w:ascii="宋体" w:hAnsi="宋体" w:cs="宋体" w:hint="eastAsia"/>
                <w:sz w:val="18"/>
                <w:szCs w:val="18"/>
              </w:rPr>
              <w:t>高处坠落）</w:t>
            </w:r>
          </w:p>
        </w:tc>
        <w:tc>
          <w:tcPr>
            <w:tcW w:w="1844" w:type="dxa"/>
            <w:vAlign w:val="center"/>
          </w:tcPr>
          <w:p w14:paraId="3E2A0F2B" w14:textId="77777777" w:rsidR="002867B7" w:rsidRPr="00E254FC" w:rsidRDefault="002867B7" w:rsidP="002867B7">
            <w:pPr>
              <w:widowControl/>
              <w:shd w:val="solid" w:color="FFFFFF" w:fill="FFFFFF"/>
              <w:spacing w:line="0" w:lineRule="atLeast"/>
              <w:jc w:val="left"/>
              <w:rPr>
                <w:rFonts w:ascii="宋体" w:hAnsi="宋体" w:cs="宋体" w:hint="eastAsia"/>
                <w:kern w:val="0"/>
                <w:sz w:val="18"/>
                <w:szCs w:val="18"/>
              </w:rPr>
            </w:pPr>
            <w:r w:rsidRPr="00E254FC">
              <w:rPr>
                <w:rFonts w:ascii="宋体" w:hAnsi="宋体" w:cs="宋体" w:hint="eastAsia"/>
                <w:sz w:val="18"/>
                <w:szCs w:val="18"/>
              </w:rPr>
              <w:t>安全措施不到位</w:t>
            </w:r>
          </w:p>
        </w:tc>
        <w:tc>
          <w:tcPr>
            <w:tcW w:w="8224" w:type="dxa"/>
            <w:vAlign w:val="center"/>
          </w:tcPr>
          <w:p w14:paraId="7CA4A331" w14:textId="77777777" w:rsidR="008222EC" w:rsidRDefault="002867B7" w:rsidP="002867B7">
            <w:pPr>
              <w:widowControl/>
              <w:shd w:val="solid" w:color="FFFFFF" w:fill="FFFFFF"/>
              <w:spacing w:line="0" w:lineRule="atLeast"/>
              <w:jc w:val="left"/>
              <w:rPr>
                <w:rFonts w:ascii="宋体" w:hAnsi="宋体" w:cs="宋体" w:hint="eastAsia"/>
                <w:sz w:val="18"/>
                <w:szCs w:val="18"/>
              </w:rPr>
            </w:pPr>
            <w:r w:rsidRPr="00E254FC">
              <w:rPr>
                <w:rFonts w:ascii="宋体" w:hAnsi="宋体" w:cs="宋体"/>
                <w:sz w:val="18"/>
                <w:szCs w:val="18"/>
              </w:rPr>
              <w:t>1）</w:t>
            </w:r>
            <w:r w:rsidRPr="00E254FC">
              <w:rPr>
                <w:rFonts w:ascii="宋体" w:hAnsi="宋体" w:cs="宋体" w:hint="eastAsia"/>
                <w:sz w:val="18"/>
                <w:szCs w:val="18"/>
              </w:rPr>
              <w:t>遵守安全操作规程；</w:t>
            </w:r>
          </w:p>
          <w:p w14:paraId="4B7AEAE2" w14:textId="77777777" w:rsidR="008222EC" w:rsidRDefault="002867B7" w:rsidP="002867B7">
            <w:pPr>
              <w:widowControl/>
              <w:shd w:val="solid" w:color="FFFFFF" w:fill="FFFFFF"/>
              <w:spacing w:line="0" w:lineRule="atLeast"/>
              <w:jc w:val="left"/>
              <w:rPr>
                <w:rFonts w:ascii="宋体" w:hAnsi="宋体" w:cs="宋体" w:hint="eastAsia"/>
                <w:sz w:val="18"/>
                <w:szCs w:val="18"/>
              </w:rPr>
            </w:pPr>
            <w:r w:rsidRPr="00E254FC">
              <w:rPr>
                <w:rFonts w:ascii="宋体" w:hAnsi="宋体" w:cs="宋体"/>
                <w:sz w:val="18"/>
                <w:szCs w:val="18"/>
              </w:rPr>
              <w:t>2）</w:t>
            </w:r>
            <w:r w:rsidRPr="00E254FC">
              <w:rPr>
                <w:rFonts w:ascii="宋体" w:hAnsi="宋体" w:cs="宋体" w:hint="eastAsia"/>
                <w:sz w:val="18"/>
                <w:szCs w:val="18"/>
              </w:rPr>
              <w:t>安全教育培训；</w:t>
            </w:r>
          </w:p>
          <w:p w14:paraId="6E94C281" w14:textId="36BB5364" w:rsidR="002867B7" w:rsidRPr="00E254FC" w:rsidRDefault="002867B7" w:rsidP="002867B7">
            <w:pPr>
              <w:widowControl/>
              <w:shd w:val="solid" w:color="FFFFFF" w:fill="FFFFFF"/>
              <w:spacing w:line="0" w:lineRule="atLeast"/>
              <w:jc w:val="left"/>
              <w:rPr>
                <w:rFonts w:ascii="宋体" w:hAnsi="宋体" w:cs="宋体" w:hint="eastAsia"/>
                <w:kern w:val="0"/>
                <w:sz w:val="18"/>
                <w:szCs w:val="18"/>
              </w:rPr>
            </w:pPr>
            <w:r w:rsidRPr="00E254FC">
              <w:rPr>
                <w:rFonts w:ascii="宋体" w:hAnsi="宋体" w:cs="宋体"/>
                <w:sz w:val="18"/>
                <w:szCs w:val="18"/>
              </w:rPr>
              <w:t>3）</w:t>
            </w:r>
            <w:r w:rsidRPr="00E254FC">
              <w:rPr>
                <w:rFonts w:ascii="宋体" w:hAnsi="宋体" w:cs="宋体" w:hint="eastAsia"/>
                <w:sz w:val="18"/>
                <w:szCs w:val="18"/>
              </w:rPr>
              <w:t>持证上岗。</w:t>
            </w:r>
          </w:p>
        </w:tc>
        <w:tc>
          <w:tcPr>
            <w:tcW w:w="978" w:type="dxa"/>
            <w:vAlign w:val="center"/>
          </w:tcPr>
          <w:p w14:paraId="5BF6BF8E" w14:textId="77777777" w:rsidR="002867B7" w:rsidRPr="00E254FC" w:rsidRDefault="002867B7" w:rsidP="002867B7">
            <w:pPr>
              <w:widowControl/>
              <w:shd w:val="solid" w:color="FFFFFF" w:fill="FFFFFF"/>
              <w:spacing w:line="0" w:lineRule="atLeast"/>
              <w:jc w:val="left"/>
              <w:rPr>
                <w:rFonts w:ascii="宋体" w:hAnsi="宋体" w:cs="宋体" w:hint="eastAsia"/>
                <w:kern w:val="0"/>
                <w:sz w:val="18"/>
                <w:szCs w:val="18"/>
              </w:rPr>
            </w:pPr>
            <w:r w:rsidRPr="00E254FC">
              <w:rPr>
                <w:rFonts w:ascii="宋体" w:hAnsi="宋体" w:cs="宋体" w:hint="eastAsia"/>
                <w:sz w:val="18"/>
                <w:szCs w:val="18"/>
              </w:rPr>
              <w:t>叉车</w:t>
            </w:r>
          </w:p>
        </w:tc>
      </w:tr>
      <w:tr w:rsidR="002867B7" w:rsidRPr="00E254FC" w14:paraId="1EE895B8" w14:textId="77777777" w:rsidTr="002867B7">
        <w:trPr>
          <w:trHeight w:val="20"/>
          <w:jc w:val="center"/>
        </w:trPr>
        <w:tc>
          <w:tcPr>
            <w:tcW w:w="978" w:type="dxa"/>
            <w:vMerge/>
            <w:vAlign w:val="center"/>
          </w:tcPr>
          <w:p w14:paraId="693C0EDA" w14:textId="77777777" w:rsidR="002867B7" w:rsidRPr="00E254FC" w:rsidRDefault="002867B7" w:rsidP="002867B7">
            <w:pPr>
              <w:widowControl/>
              <w:shd w:val="solid" w:color="FFFFFF" w:fill="FFFFFF"/>
              <w:spacing w:line="0" w:lineRule="atLeast"/>
              <w:jc w:val="left"/>
              <w:rPr>
                <w:rFonts w:ascii="宋体" w:hAnsi="宋体" w:cs="宋体" w:hint="eastAsia"/>
                <w:kern w:val="0"/>
                <w:sz w:val="18"/>
                <w:szCs w:val="18"/>
              </w:rPr>
            </w:pPr>
          </w:p>
        </w:tc>
        <w:tc>
          <w:tcPr>
            <w:tcW w:w="1858" w:type="dxa"/>
            <w:vAlign w:val="center"/>
          </w:tcPr>
          <w:p w14:paraId="4012B4F6" w14:textId="77777777" w:rsidR="002867B7" w:rsidRPr="00E254FC" w:rsidRDefault="002867B7" w:rsidP="002867B7">
            <w:pPr>
              <w:widowControl/>
              <w:shd w:val="solid" w:color="FFFFFF" w:fill="FFFFFF"/>
              <w:spacing w:line="0" w:lineRule="atLeast"/>
              <w:jc w:val="left"/>
              <w:rPr>
                <w:rFonts w:ascii="宋体" w:hAnsi="宋体" w:cs="宋体" w:hint="eastAsia"/>
                <w:kern w:val="0"/>
                <w:sz w:val="18"/>
                <w:szCs w:val="18"/>
              </w:rPr>
            </w:pPr>
            <w:r w:rsidRPr="00E254FC">
              <w:rPr>
                <w:rFonts w:ascii="宋体" w:hAnsi="宋体" w:cs="宋体" w:hint="eastAsia"/>
                <w:sz w:val="18"/>
                <w:szCs w:val="18"/>
              </w:rPr>
              <w:t>坠落（轮胎高处坠落，砸死人员）</w:t>
            </w:r>
          </w:p>
        </w:tc>
        <w:tc>
          <w:tcPr>
            <w:tcW w:w="1844" w:type="dxa"/>
            <w:vAlign w:val="center"/>
          </w:tcPr>
          <w:p w14:paraId="28B50D32" w14:textId="77777777" w:rsidR="002867B7" w:rsidRPr="00E254FC" w:rsidRDefault="002867B7" w:rsidP="002867B7">
            <w:pPr>
              <w:widowControl/>
              <w:shd w:val="solid" w:color="FFFFFF" w:fill="FFFFFF"/>
              <w:spacing w:line="0" w:lineRule="atLeast"/>
              <w:jc w:val="left"/>
              <w:rPr>
                <w:rFonts w:ascii="宋体" w:hAnsi="宋体" w:cs="宋体" w:hint="eastAsia"/>
                <w:kern w:val="0"/>
                <w:sz w:val="18"/>
                <w:szCs w:val="18"/>
              </w:rPr>
            </w:pPr>
            <w:r w:rsidRPr="00E254FC">
              <w:rPr>
                <w:rFonts w:ascii="宋体" w:hAnsi="宋体" w:cs="宋体" w:hint="eastAsia"/>
                <w:sz w:val="18"/>
                <w:szCs w:val="18"/>
              </w:rPr>
              <w:t>充气时轮胎没有固定</w:t>
            </w:r>
          </w:p>
        </w:tc>
        <w:tc>
          <w:tcPr>
            <w:tcW w:w="8224" w:type="dxa"/>
            <w:vAlign w:val="center"/>
          </w:tcPr>
          <w:p w14:paraId="30DAD3C8" w14:textId="77777777" w:rsidR="008222EC" w:rsidRDefault="002867B7" w:rsidP="002867B7">
            <w:pPr>
              <w:widowControl/>
              <w:shd w:val="solid" w:color="FFFFFF" w:fill="FFFFFF"/>
              <w:spacing w:line="0" w:lineRule="atLeast"/>
              <w:jc w:val="left"/>
              <w:rPr>
                <w:rFonts w:ascii="宋体" w:hAnsi="宋体" w:cs="宋体" w:hint="eastAsia"/>
                <w:sz w:val="18"/>
                <w:szCs w:val="18"/>
              </w:rPr>
            </w:pPr>
            <w:r w:rsidRPr="00E254FC">
              <w:rPr>
                <w:rFonts w:ascii="宋体" w:hAnsi="宋体" w:cs="宋体"/>
                <w:sz w:val="18"/>
                <w:szCs w:val="18"/>
              </w:rPr>
              <w:t>1）</w:t>
            </w:r>
            <w:r w:rsidRPr="00E254FC">
              <w:rPr>
                <w:rFonts w:ascii="宋体" w:hAnsi="宋体" w:cs="宋体" w:hint="eastAsia"/>
                <w:sz w:val="18"/>
                <w:szCs w:val="18"/>
              </w:rPr>
              <w:t>设置专用充气区域或设备；</w:t>
            </w:r>
          </w:p>
          <w:p w14:paraId="022BDDC9" w14:textId="77777777" w:rsidR="008222EC" w:rsidRDefault="002867B7" w:rsidP="002867B7">
            <w:pPr>
              <w:widowControl/>
              <w:shd w:val="solid" w:color="FFFFFF" w:fill="FFFFFF"/>
              <w:spacing w:line="0" w:lineRule="atLeast"/>
              <w:jc w:val="left"/>
              <w:rPr>
                <w:rFonts w:ascii="宋体" w:hAnsi="宋体" w:cs="宋体" w:hint="eastAsia"/>
                <w:sz w:val="18"/>
                <w:szCs w:val="18"/>
              </w:rPr>
            </w:pPr>
            <w:r w:rsidRPr="00E254FC">
              <w:rPr>
                <w:rFonts w:ascii="宋体" w:hAnsi="宋体" w:cs="宋体"/>
                <w:sz w:val="18"/>
                <w:szCs w:val="18"/>
              </w:rPr>
              <w:t>2）</w:t>
            </w:r>
            <w:r w:rsidRPr="00E254FC">
              <w:rPr>
                <w:rFonts w:ascii="宋体" w:hAnsi="宋体" w:cs="宋体" w:hint="eastAsia"/>
                <w:sz w:val="18"/>
                <w:szCs w:val="18"/>
              </w:rPr>
              <w:t>安全教育培训；</w:t>
            </w:r>
          </w:p>
          <w:p w14:paraId="44C80A1C" w14:textId="059A0E86" w:rsidR="002867B7" w:rsidRPr="00E254FC" w:rsidRDefault="002867B7" w:rsidP="002867B7">
            <w:pPr>
              <w:widowControl/>
              <w:shd w:val="solid" w:color="FFFFFF" w:fill="FFFFFF"/>
              <w:spacing w:line="0" w:lineRule="atLeast"/>
              <w:jc w:val="left"/>
              <w:rPr>
                <w:rFonts w:ascii="宋体" w:hAnsi="宋体" w:cs="宋体" w:hint="eastAsia"/>
                <w:kern w:val="0"/>
                <w:sz w:val="18"/>
                <w:szCs w:val="18"/>
              </w:rPr>
            </w:pPr>
            <w:r w:rsidRPr="00E254FC">
              <w:rPr>
                <w:rFonts w:ascii="宋体" w:hAnsi="宋体" w:cs="宋体"/>
                <w:sz w:val="18"/>
                <w:szCs w:val="18"/>
              </w:rPr>
              <w:t>3）</w:t>
            </w:r>
            <w:r w:rsidRPr="00E254FC">
              <w:rPr>
                <w:rFonts w:ascii="宋体" w:hAnsi="宋体" w:cs="宋体" w:hint="eastAsia"/>
                <w:sz w:val="18"/>
                <w:szCs w:val="18"/>
              </w:rPr>
              <w:t>遵守安全操作规程。</w:t>
            </w:r>
          </w:p>
        </w:tc>
        <w:tc>
          <w:tcPr>
            <w:tcW w:w="978" w:type="dxa"/>
            <w:vAlign w:val="center"/>
          </w:tcPr>
          <w:p w14:paraId="4938B0EF" w14:textId="77777777" w:rsidR="002867B7" w:rsidRPr="00E254FC" w:rsidRDefault="002867B7" w:rsidP="002867B7">
            <w:pPr>
              <w:widowControl/>
              <w:shd w:val="solid" w:color="FFFFFF" w:fill="FFFFFF"/>
              <w:spacing w:line="0" w:lineRule="atLeast"/>
              <w:jc w:val="left"/>
              <w:rPr>
                <w:rFonts w:ascii="宋体" w:hAnsi="宋体" w:cs="宋体" w:hint="eastAsia"/>
                <w:bCs/>
                <w:kern w:val="0"/>
                <w:sz w:val="18"/>
                <w:szCs w:val="18"/>
              </w:rPr>
            </w:pPr>
          </w:p>
        </w:tc>
      </w:tr>
      <w:tr w:rsidR="002867B7" w:rsidRPr="00E254FC" w14:paraId="452CB8A7" w14:textId="77777777" w:rsidTr="002867B7">
        <w:trPr>
          <w:trHeight w:val="20"/>
          <w:jc w:val="center"/>
        </w:trPr>
        <w:tc>
          <w:tcPr>
            <w:tcW w:w="978" w:type="dxa"/>
            <w:vAlign w:val="center"/>
          </w:tcPr>
          <w:p w14:paraId="5BC485F7" w14:textId="77777777" w:rsidR="002867B7" w:rsidRPr="00E254FC" w:rsidRDefault="002867B7" w:rsidP="002867B7">
            <w:pPr>
              <w:widowControl/>
              <w:shd w:val="solid" w:color="FFFFFF" w:fill="FFFFFF"/>
              <w:spacing w:line="0" w:lineRule="atLeast"/>
              <w:jc w:val="left"/>
              <w:rPr>
                <w:rFonts w:ascii="宋体" w:hAnsi="宋体" w:cs="宋体" w:hint="eastAsia"/>
                <w:kern w:val="0"/>
                <w:sz w:val="18"/>
                <w:szCs w:val="18"/>
              </w:rPr>
            </w:pPr>
            <w:r w:rsidRPr="00E254FC">
              <w:rPr>
                <w:rFonts w:ascii="宋体" w:hAnsi="宋体" w:cs="宋体" w:hint="eastAsia"/>
                <w:sz w:val="18"/>
                <w:szCs w:val="18"/>
              </w:rPr>
              <w:t>充电</w:t>
            </w:r>
          </w:p>
        </w:tc>
        <w:tc>
          <w:tcPr>
            <w:tcW w:w="1858" w:type="dxa"/>
            <w:vAlign w:val="center"/>
          </w:tcPr>
          <w:p w14:paraId="1D543192" w14:textId="77777777" w:rsidR="002867B7" w:rsidRPr="00E254FC" w:rsidRDefault="002867B7" w:rsidP="002867B7">
            <w:pPr>
              <w:widowControl/>
              <w:shd w:val="solid" w:color="FFFFFF" w:fill="FFFFFF"/>
              <w:spacing w:line="0" w:lineRule="atLeast"/>
              <w:jc w:val="left"/>
              <w:rPr>
                <w:rFonts w:ascii="宋体" w:hAnsi="宋体" w:cs="宋体" w:hint="eastAsia"/>
                <w:kern w:val="0"/>
                <w:sz w:val="18"/>
                <w:szCs w:val="18"/>
              </w:rPr>
            </w:pPr>
            <w:r w:rsidRPr="00E254FC">
              <w:rPr>
                <w:rFonts w:ascii="宋体" w:hAnsi="宋体" w:cs="宋体" w:hint="eastAsia"/>
                <w:sz w:val="18"/>
                <w:szCs w:val="18"/>
              </w:rPr>
              <w:t>燃烧</w:t>
            </w:r>
          </w:p>
        </w:tc>
        <w:tc>
          <w:tcPr>
            <w:tcW w:w="1844" w:type="dxa"/>
            <w:vAlign w:val="center"/>
          </w:tcPr>
          <w:p w14:paraId="41FE638A" w14:textId="77777777" w:rsidR="002867B7" w:rsidRPr="00E254FC" w:rsidRDefault="002867B7" w:rsidP="002867B7">
            <w:pPr>
              <w:widowControl/>
              <w:shd w:val="solid" w:color="FFFFFF" w:fill="FFFFFF"/>
              <w:spacing w:line="0" w:lineRule="atLeast"/>
              <w:jc w:val="left"/>
              <w:rPr>
                <w:rFonts w:ascii="宋体" w:hAnsi="宋体" w:cs="宋体" w:hint="eastAsia"/>
                <w:kern w:val="0"/>
                <w:sz w:val="18"/>
                <w:szCs w:val="18"/>
              </w:rPr>
            </w:pPr>
            <w:r w:rsidRPr="00E254FC">
              <w:rPr>
                <w:rFonts w:ascii="宋体" w:hAnsi="宋体" w:cs="宋体" w:hint="eastAsia"/>
                <w:sz w:val="18"/>
                <w:szCs w:val="18"/>
              </w:rPr>
              <w:t>电解液缺失、短路、充电环境等</w:t>
            </w:r>
          </w:p>
        </w:tc>
        <w:tc>
          <w:tcPr>
            <w:tcW w:w="8224" w:type="dxa"/>
            <w:vAlign w:val="center"/>
          </w:tcPr>
          <w:p w14:paraId="3A00CD1B" w14:textId="77777777" w:rsidR="008222EC" w:rsidRDefault="002867B7" w:rsidP="002867B7">
            <w:pPr>
              <w:widowControl/>
              <w:shd w:val="solid" w:color="FFFFFF" w:fill="FFFFFF"/>
              <w:spacing w:line="0" w:lineRule="atLeast"/>
              <w:jc w:val="left"/>
              <w:rPr>
                <w:rFonts w:ascii="宋体" w:hAnsi="宋体" w:cs="宋体" w:hint="eastAsia"/>
                <w:sz w:val="18"/>
                <w:szCs w:val="18"/>
              </w:rPr>
            </w:pPr>
            <w:r w:rsidRPr="00E254FC">
              <w:rPr>
                <w:rFonts w:ascii="宋体" w:hAnsi="宋体" w:cs="宋体"/>
                <w:sz w:val="18"/>
                <w:szCs w:val="18"/>
              </w:rPr>
              <w:t>1）</w:t>
            </w:r>
            <w:r w:rsidRPr="00E254FC">
              <w:rPr>
                <w:rFonts w:ascii="宋体" w:hAnsi="宋体" w:cs="宋体" w:hint="eastAsia"/>
                <w:sz w:val="18"/>
                <w:szCs w:val="18"/>
              </w:rPr>
              <w:t>定期进行检查；</w:t>
            </w:r>
          </w:p>
          <w:p w14:paraId="7F696E56" w14:textId="77777777" w:rsidR="008222EC" w:rsidRDefault="002867B7" w:rsidP="002867B7">
            <w:pPr>
              <w:widowControl/>
              <w:shd w:val="solid" w:color="FFFFFF" w:fill="FFFFFF"/>
              <w:spacing w:line="0" w:lineRule="atLeast"/>
              <w:jc w:val="left"/>
              <w:rPr>
                <w:rFonts w:ascii="宋体" w:hAnsi="宋体" w:cs="宋体" w:hint="eastAsia"/>
                <w:sz w:val="18"/>
                <w:szCs w:val="18"/>
              </w:rPr>
            </w:pPr>
            <w:r w:rsidRPr="00E254FC">
              <w:rPr>
                <w:rFonts w:ascii="宋体" w:hAnsi="宋体" w:cs="宋体"/>
                <w:sz w:val="18"/>
                <w:szCs w:val="18"/>
              </w:rPr>
              <w:t>2）</w:t>
            </w:r>
            <w:r w:rsidRPr="00E254FC">
              <w:rPr>
                <w:rFonts w:ascii="宋体" w:hAnsi="宋体" w:cs="宋体" w:hint="eastAsia"/>
                <w:sz w:val="18"/>
                <w:szCs w:val="18"/>
              </w:rPr>
              <w:t>安全教育培训；</w:t>
            </w:r>
          </w:p>
          <w:p w14:paraId="4050DC75" w14:textId="77777777" w:rsidR="008222EC" w:rsidRDefault="002867B7" w:rsidP="002867B7">
            <w:pPr>
              <w:widowControl/>
              <w:shd w:val="solid" w:color="FFFFFF" w:fill="FFFFFF"/>
              <w:spacing w:line="0" w:lineRule="atLeast"/>
              <w:jc w:val="left"/>
              <w:rPr>
                <w:rFonts w:ascii="宋体" w:hAnsi="宋体" w:cs="宋体" w:hint="eastAsia"/>
                <w:sz w:val="18"/>
                <w:szCs w:val="18"/>
              </w:rPr>
            </w:pPr>
            <w:r w:rsidRPr="00E254FC">
              <w:rPr>
                <w:rFonts w:ascii="宋体" w:hAnsi="宋体" w:cs="宋体"/>
                <w:sz w:val="18"/>
                <w:szCs w:val="18"/>
              </w:rPr>
              <w:t>3）</w:t>
            </w:r>
            <w:r w:rsidRPr="00E254FC">
              <w:rPr>
                <w:rFonts w:ascii="宋体" w:hAnsi="宋体" w:cs="宋体" w:hint="eastAsia"/>
                <w:sz w:val="18"/>
                <w:szCs w:val="18"/>
              </w:rPr>
              <w:t>遵守安全操作规程；</w:t>
            </w:r>
          </w:p>
          <w:p w14:paraId="573D7322" w14:textId="2BB10360" w:rsidR="002867B7" w:rsidRPr="00E254FC" w:rsidRDefault="002867B7" w:rsidP="008222EC">
            <w:pPr>
              <w:widowControl/>
              <w:shd w:val="solid" w:color="FFFFFF" w:fill="FFFFFF"/>
              <w:spacing w:line="0" w:lineRule="atLeast"/>
              <w:jc w:val="left"/>
              <w:rPr>
                <w:rFonts w:ascii="宋体" w:hAnsi="宋体" w:cs="宋体" w:hint="eastAsia"/>
                <w:kern w:val="0"/>
                <w:sz w:val="18"/>
                <w:szCs w:val="18"/>
              </w:rPr>
            </w:pPr>
            <w:r w:rsidRPr="00E254FC">
              <w:rPr>
                <w:rFonts w:ascii="宋体" w:hAnsi="宋体" w:cs="宋体"/>
                <w:sz w:val="18"/>
                <w:szCs w:val="18"/>
              </w:rPr>
              <w:t>4）</w:t>
            </w:r>
            <w:r w:rsidRPr="00E254FC">
              <w:rPr>
                <w:rFonts w:ascii="宋体" w:hAnsi="宋体" w:cs="宋体" w:hint="eastAsia"/>
                <w:sz w:val="18"/>
                <w:szCs w:val="18"/>
              </w:rPr>
              <w:t>充电房通风；</w:t>
            </w:r>
            <w:r w:rsidRPr="00E254FC">
              <w:rPr>
                <w:rFonts w:ascii="宋体" w:hAnsi="宋体" w:cs="宋体"/>
                <w:sz w:val="18"/>
                <w:szCs w:val="18"/>
              </w:rPr>
              <w:t>5）</w:t>
            </w:r>
            <w:r w:rsidRPr="00E254FC">
              <w:rPr>
                <w:rFonts w:ascii="宋体" w:hAnsi="宋体" w:cs="宋体" w:hint="eastAsia"/>
                <w:sz w:val="18"/>
                <w:szCs w:val="18"/>
              </w:rPr>
              <w:t>车体清理（油污）。</w:t>
            </w:r>
          </w:p>
        </w:tc>
        <w:tc>
          <w:tcPr>
            <w:tcW w:w="978" w:type="dxa"/>
            <w:vAlign w:val="center"/>
          </w:tcPr>
          <w:p w14:paraId="6B76BC8F" w14:textId="77777777" w:rsidR="002867B7" w:rsidRPr="00E254FC" w:rsidRDefault="002867B7" w:rsidP="002867B7">
            <w:pPr>
              <w:widowControl/>
              <w:shd w:val="solid" w:color="FFFFFF" w:fill="FFFFFF"/>
              <w:spacing w:line="0" w:lineRule="atLeast"/>
              <w:jc w:val="center"/>
              <w:rPr>
                <w:rFonts w:ascii="宋体" w:hAnsi="宋体" w:cs="宋体" w:hint="eastAsia"/>
                <w:bCs/>
                <w:kern w:val="0"/>
                <w:sz w:val="18"/>
                <w:szCs w:val="18"/>
              </w:rPr>
            </w:pPr>
          </w:p>
        </w:tc>
      </w:tr>
    </w:tbl>
    <w:p w14:paraId="55B5FDC6" w14:textId="5FB4BE80" w:rsidR="005D0216" w:rsidRDefault="00593B98" w:rsidP="005D0216">
      <w:pPr>
        <w:widowControl/>
        <w:adjustRightInd/>
        <w:spacing w:line="240" w:lineRule="auto"/>
        <w:jc w:val="left"/>
      </w:pPr>
      <w:r w:rsidRPr="00E254FC">
        <w:br w:type="page"/>
      </w:r>
    </w:p>
    <w:p w14:paraId="23FB6831" w14:textId="01789AC1" w:rsidR="005D0216" w:rsidRDefault="008679ED" w:rsidP="008679ED">
      <w:pPr>
        <w:pStyle w:val="afffff9"/>
        <w:ind w:firstLine="420"/>
      </w:pPr>
      <w:r w:rsidRPr="00E254FC">
        <w:rPr>
          <w:rFonts w:hint="eastAsia"/>
        </w:rPr>
        <w:lastRenderedPageBreak/>
        <w:t>表B</w:t>
      </w:r>
      <w:r w:rsidRPr="00E254FC">
        <w:t>.13</w:t>
      </w:r>
      <w:r w:rsidRPr="00E254FC">
        <w:rPr>
          <w:rFonts w:hint="eastAsia"/>
        </w:rPr>
        <w:t>给出了大型游乐</w:t>
      </w:r>
      <w:r w:rsidRPr="00E254FC">
        <w:t>设施</w:t>
      </w:r>
      <w:r w:rsidRPr="00E254FC">
        <w:rPr>
          <w:rFonts w:hint="eastAsia"/>
        </w:rPr>
        <w:t>常见风险事件分析及典型管控措施。</w:t>
      </w:r>
    </w:p>
    <w:p w14:paraId="3FD69EA0" w14:textId="1DD462D7" w:rsidR="008679ED" w:rsidRPr="00E254FC" w:rsidRDefault="008679ED" w:rsidP="00B60246">
      <w:pPr>
        <w:pStyle w:val="aff9"/>
        <w:spacing w:before="156" w:after="156"/>
        <w:jc w:val="both"/>
      </w:pPr>
      <w:r w:rsidRPr="00E254FC">
        <w:rPr>
          <w:rFonts w:hint="eastAsia"/>
        </w:rPr>
        <w:t>特种设备常见风险事件分析及典型管控措施（大型游乐</w:t>
      </w:r>
      <w:r w:rsidRPr="00E254FC">
        <w:t>设施</w:t>
      </w:r>
      <w:r w:rsidRPr="00E254FC">
        <w:rPr>
          <w:rFonts w:hint="eastAsia"/>
        </w:rPr>
        <w:t>）</w:t>
      </w:r>
    </w:p>
    <w:tbl>
      <w:tblPr>
        <w:tblW w:w="13750"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4A0" w:firstRow="1" w:lastRow="0" w:firstColumn="1" w:lastColumn="0" w:noHBand="0" w:noVBand="1"/>
      </w:tblPr>
      <w:tblGrid>
        <w:gridCol w:w="1077"/>
        <w:gridCol w:w="2330"/>
        <w:gridCol w:w="2405"/>
        <w:gridCol w:w="6237"/>
        <w:gridCol w:w="1701"/>
      </w:tblGrid>
      <w:tr w:rsidR="00B9015E" w:rsidRPr="00E254FC" w14:paraId="55C39731" w14:textId="77777777" w:rsidTr="00BA637B">
        <w:trPr>
          <w:trHeight w:val="20"/>
          <w:tblHeader/>
          <w:jc w:val="center"/>
        </w:trPr>
        <w:tc>
          <w:tcPr>
            <w:tcW w:w="1077" w:type="dxa"/>
            <w:tcBorders>
              <w:top w:val="single" w:sz="8" w:space="0" w:color="auto"/>
              <w:bottom w:val="single" w:sz="8" w:space="0" w:color="auto"/>
            </w:tcBorders>
            <w:vAlign w:val="center"/>
          </w:tcPr>
          <w:p w14:paraId="2790358C" w14:textId="77777777" w:rsidR="008679ED" w:rsidRPr="00E254FC" w:rsidRDefault="008679ED" w:rsidP="00CB4041">
            <w:pPr>
              <w:widowControl/>
              <w:shd w:val="solid" w:color="FFFFFF" w:fill="FFFFFF"/>
              <w:spacing w:line="0" w:lineRule="atLeast"/>
              <w:jc w:val="center"/>
              <w:rPr>
                <w:rFonts w:ascii="宋体" w:hAnsi="宋体" w:cs="宋体" w:hint="eastAsia"/>
                <w:bCs/>
                <w:kern w:val="0"/>
                <w:sz w:val="18"/>
                <w:szCs w:val="18"/>
              </w:rPr>
            </w:pPr>
            <w:r w:rsidRPr="00E254FC">
              <w:rPr>
                <w:rFonts w:ascii="宋体" w:hAnsi="宋体"/>
                <w:sz w:val="18"/>
                <w:szCs w:val="18"/>
              </w:rPr>
              <w:br w:type="page"/>
            </w:r>
            <w:r w:rsidRPr="00E254FC">
              <w:rPr>
                <w:rFonts w:ascii="宋体" w:hAnsi="宋体" w:cs="宋体" w:hint="eastAsia"/>
                <w:bCs/>
                <w:sz w:val="18"/>
                <w:szCs w:val="18"/>
              </w:rPr>
              <w:t>风险来源</w:t>
            </w:r>
          </w:p>
        </w:tc>
        <w:tc>
          <w:tcPr>
            <w:tcW w:w="2330" w:type="dxa"/>
            <w:tcBorders>
              <w:top w:val="single" w:sz="8" w:space="0" w:color="auto"/>
              <w:bottom w:val="single" w:sz="8" w:space="0" w:color="auto"/>
            </w:tcBorders>
            <w:vAlign w:val="center"/>
          </w:tcPr>
          <w:p w14:paraId="6262F208" w14:textId="77777777" w:rsidR="008679ED" w:rsidRPr="00E254FC" w:rsidRDefault="008679ED" w:rsidP="00CB4041">
            <w:pPr>
              <w:widowControl/>
              <w:shd w:val="solid" w:color="FFFFFF" w:fill="FFFFFF"/>
              <w:spacing w:line="0" w:lineRule="atLeast"/>
              <w:jc w:val="center"/>
              <w:rPr>
                <w:rFonts w:ascii="宋体" w:hAnsi="宋体" w:cs="宋体" w:hint="eastAsia"/>
                <w:bCs/>
                <w:kern w:val="0"/>
                <w:sz w:val="18"/>
                <w:szCs w:val="18"/>
              </w:rPr>
            </w:pPr>
            <w:r w:rsidRPr="00E254FC">
              <w:rPr>
                <w:rFonts w:ascii="宋体" w:hAnsi="宋体" w:cs="宋体" w:hint="eastAsia"/>
                <w:bCs/>
                <w:sz w:val="18"/>
                <w:szCs w:val="18"/>
              </w:rPr>
              <w:t>风险事件描述</w:t>
            </w:r>
          </w:p>
        </w:tc>
        <w:tc>
          <w:tcPr>
            <w:tcW w:w="2405" w:type="dxa"/>
            <w:tcBorders>
              <w:top w:val="single" w:sz="8" w:space="0" w:color="auto"/>
              <w:bottom w:val="single" w:sz="8" w:space="0" w:color="auto"/>
            </w:tcBorders>
            <w:vAlign w:val="center"/>
          </w:tcPr>
          <w:p w14:paraId="08EC0343" w14:textId="77777777" w:rsidR="008679ED" w:rsidRPr="00E254FC" w:rsidRDefault="008679ED" w:rsidP="00CB4041">
            <w:pPr>
              <w:widowControl/>
              <w:shd w:val="solid" w:color="FFFFFF" w:fill="FFFFFF"/>
              <w:spacing w:line="0" w:lineRule="atLeast"/>
              <w:jc w:val="center"/>
              <w:rPr>
                <w:rFonts w:ascii="宋体" w:hAnsi="宋体" w:cs="宋体" w:hint="eastAsia"/>
                <w:bCs/>
                <w:kern w:val="0"/>
                <w:sz w:val="18"/>
                <w:szCs w:val="18"/>
              </w:rPr>
            </w:pPr>
            <w:r w:rsidRPr="00E254FC">
              <w:rPr>
                <w:rFonts w:ascii="宋体" w:hAnsi="宋体" w:cs="宋体" w:hint="eastAsia"/>
                <w:bCs/>
                <w:sz w:val="18"/>
                <w:szCs w:val="18"/>
              </w:rPr>
              <w:t>风险因素</w:t>
            </w:r>
          </w:p>
        </w:tc>
        <w:tc>
          <w:tcPr>
            <w:tcW w:w="6237" w:type="dxa"/>
            <w:tcBorders>
              <w:top w:val="single" w:sz="8" w:space="0" w:color="auto"/>
              <w:bottom w:val="single" w:sz="8" w:space="0" w:color="auto"/>
            </w:tcBorders>
            <w:vAlign w:val="center"/>
          </w:tcPr>
          <w:p w14:paraId="6145D976" w14:textId="77777777" w:rsidR="008679ED" w:rsidRPr="00E254FC" w:rsidRDefault="008679ED" w:rsidP="00CB4041">
            <w:pPr>
              <w:widowControl/>
              <w:shd w:val="solid" w:color="FFFFFF" w:fill="FFFFFF"/>
              <w:spacing w:line="0" w:lineRule="atLeast"/>
              <w:jc w:val="center"/>
              <w:rPr>
                <w:rFonts w:ascii="宋体" w:hAnsi="宋体" w:cs="宋体" w:hint="eastAsia"/>
                <w:bCs/>
                <w:kern w:val="0"/>
                <w:sz w:val="18"/>
                <w:szCs w:val="18"/>
              </w:rPr>
            </w:pPr>
            <w:r w:rsidRPr="00E254FC">
              <w:rPr>
                <w:rFonts w:ascii="宋体" w:hAnsi="宋体" w:cs="宋体" w:hint="eastAsia"/>
                <w:bCs/>
                <w:sz w:val="18"/>
                <w:szCs w:val="18"/>
              </w:rPr>
              <w:t>管控措施</w:t>
            </w:r>
          </w:p>
        </w:tc>
        <w:tc>
          <w:tcPr>
            <w:tcW w:w="1701" w:type="dxa"/>
            <w:tcBorders>
              <w:top w:val="single" w:sz="8" w:space="0" w:color="auto"/>
              <w:bottom w:val="single" w:sz="8" w:space="0" w:color="auto"/>
            </w:tcBorders>
            <w:vAlign w:val="center"/>
          </w:tcPr>
          <w:p w14:paraId="4FB45F94" w14:textId="77777777" w:rsidR="008679ED" w:rsidRPr="00E254FC" w:rsidRDefault="008679ED" w:rsidP="00CB4041">
            <w:pPr>
              <w:widowControl/>
              <w:shd w:val="solid" w:color="FFFFFF" w:fill="FFFFFF"/>
              <w:spacing w:line="0" w:lineRule="atLeast"/>
              <w:jc w:val="center"/>
              <w:rPr>
                <w:rFonts w:ascii="宋体" w:hAnsi="宋体" w:cs="宋体" w:hint="eastAsia"/>
                <w:bCs/>
                <w:kern w:val="0"/>
                <w:sz w:val="18"/>
                <w:szCs w:val="18"/>
              </w:rPr>
            </w:pPr>
            <w:r w:rsidRPr="00E254FC">
              <w:rPr>
                <w:rFonts w:ascii="宋体" w:hAnsi="宋体" w:cs="宋体" w:hint="eastAsia"/>
                <w:bCs/>
                <w:sz w:val="18"/>
                <w:szCs w:val="18"/>
              </w:rPr>
              <w:t>适用范围</w:t>
            </w:r>
          </w:p>
        </w:tc>
      </w:tr>
      <w:tr w:rsidR="00B9015E" w:rsidRPr="00E254FC" w14:paraId="0039E562" w14:textId="77777777" w:rsidTr="00BA637B">
        <w:trPr>
          <w:trHeight w:val="20"/>
          <w:jc w:val="center"/>
        </w:trPr>
        <w:tc>
          <w:tcPr>
            <w:tcW w:w="1077" w:type="dxa"/>
            <w:vMerge w:val="restart"/>
            <w:tcBorders>
              <w:top w:val="single" w:sz="8" w:space="0" w:color="auto"/>
            </w:tcBorders>
            <w:vAlign w:val="center"/>
          </w:tcPr>
          <w:p w14:paraId="4B8C1841" w14:textId="77777777" w:rsidR="008679ED" w:rsidRPr="00E254FC" w:rsidRDefault="008679ED" w:rsidP="00CB4041">
            <w:pPr>
              <w:widowControl/>
              <w:shd w:val="solid" w:color="FFFFFF" w:fill="FFFFFF"/>
              <w:spacing w:line="0" w:lineRule="atLeast"/>
              <w:jc w:val="left"/>
              <w:rPr>
                <w:rFonts w:ascii="宋体" w:hAnsi="宋体" w:cs="宋体" w:hint="eastAsia"/>
                <w:kern w:val="0"/>
                <w:sz w:val="18"/>
                <w:szCs w:val="18"/>
              </w:rPr>
            </w:pPr>
            <w:r w:rsidRPr="00E254FC">
              <w:rPr>
                <w:rFonts w:ascii="宋体" w:hAnsi="宋体" w:cs="宋体" w:hint="eastAsia"/>
                <w:sz w:val="18"/>
                <w:szCs w:val="18"/>
              </w:rPr>
              <w:t>设备本体</w:t>
            </w:r>
          </w:p>
        </w:tc>
        <w:tc>
          <w:tcPr>
            <w:tcW w:w="2330" w:type="dxa"/>
            <w:tcBorders>
              <w:top w:val="single" w:sz="8" w:space="0" w:color="auto"/>
            </w:tcBorders>
            <w:vAlign w:val="center"/>
          </w:tcPr>
          <w:p w14:paraId="588B4D34" w14:textId="77777777" w:rsidR="008679ED" w:rsidRPr="00E254FC" w:rsidRDefault="008679ED" w:rsidP="00CB4041">
            <w:pPr>
              <w:widowControl/>
              <w:shd w:val="solid" w:color="FFFFFF" w:fill="FFFFFF"/>
              <w:spacing w:line="0" w:lineRule="atLeast"/>
              <w:jc w:val="left"/>
              <w:rPr>
                <w:rFonts w:ascii="宋体" w:hAnsi="宋体" w:cs="宋体" w:hint="eastAsia"/>
                <w:kern w:val="0"/>
                <w:sz w:val="18"/>
                <w:szCs w:val="18"/>
              </w:rPr>
            </w:pPr>
            <w:r w:rsidRPr="00E254FC">
              <w:rPr>
                <w:rFonts w:ascii="宋体" w:hAnsi="宋体" w:cs="宋体" w:hint="eastAsia"/>
                <w:sz w:val="18"/>
                <w:szCs w:val="18"/>
              </w:rPr>
              <w:t>结构坍塌；座舱甩出</w:t>
            </w:r>
            <w:r w:rsidRPr="00E254FC">
              <w:rPr>
                <w:rFonts w:ascii="宋体" w:hAnsi="宋体" w:cs="宋体"/>
                <w:sz w:val="18"/>
                <w:szCs w:val="18"/>
              </w:rPr>
              <w:t>/分离/脱落；乘客甩出伤害</w:t>
            </w:r>
          </w:p>
        </w:tc>
        <w:tc>
          <w:tcPr>
            <w:tcW w:w="2405" w:type="dxa"/>
            <w:tcBorders>
              <w:top w:val="single" w:sz="8" w:space="0" w:color="auto"/>
            </w:tcBorders>
            <w:vAlign w:val="center"/>
          </w:tcPr>
          <w:p w14:paraId="731DAAB0" w14:textId="77777777" w:rsidR="008679ED" w:rsidRPr="00E254FC" w:rsidRDefault="008679ED" w:rsidP="00CB4041">
            <w:pPr>
              <w:widowControl/>
              <w:shd w:val="solid" w:color="FFFFFF" w:fill="FFFFFF"/>
              <w:spacing w:line="0" w:lineRule="atLeast"/>
              <w:jc w:val="left"/>
              <w:rPr>
                <w:rFonts w:ascii="宋体" w:hAnsi="宋体" w:cs="宋体" w:hint="eastAsia"/>
                <w:kern w:val="0"/>
                <w:sz w:val="18"/>
                <w:szCs w:val="18"/>
              </w:rPr>
            </w:pPr>
            <w:r w:rsidRPr="00E254FC">
              <w:rPr>
                <w:rFonts w:ascii="宋体" w:hAnsi="宋体" w:cs="宋体" w:hint="eastAsia"/>
                <w:sz w:val="18"/>
                <w:szCs w:val="18"/>
              </w:rPr>
              <w:t>结构承载能力下降；车辆脱轨；</w:t>
            </w:r>
            <w:proofErr w:type="gramStart"/>
            <w:r w:rsidRPr="00E254FC">
              <w:rPr>
                <w:rFonts w:ascii="宋体" w:hAnsi="宋体" w:cs="宋体" w:hint="eastAsia"/>
                <w:sz w:val="18"/>
                <w:szCs w:val="18"/>
              </w:rPr>
              <w:t>乘客束搏装置</w:t>
            </w:r>
            <w:proofErr w:type="gramEnd"/>
            <w:r w:rsidRPr="00E254FC">
              <w:rPr>
                <w:rFonts w:ascii="宋体" w:hAnsi="宋体" w:cs="宋体" w:hint="eastAsia"/>
                <w:sz w:val="18"/>
                <w:szCs w:val="18"/>
              </w:rPr>
              <w:t>失效等</w:t>
            </w:r>
          </w:p>
        </w:tc>
        <w:tc>
          <w:tcPr>
            <w:tcW w:w="6237" w:type="dxa"/>
            <w:tcBorders>
              <w:top w:val="single" w:sz="8" w:space="0" w:color="auto"/>
            </w:tcBorders>
            <w:vAlign w:val="center"/>
          </w:tcPr>
          <w:p w14:paraId="542A2A3B" w14:textId="77777777" w:rsidR="008679ED" w:rsidRPr="006F4841" w:rsidRDefault="008679ED" w:rsidP="006F4841">
            <w:pPr>
              <w:shd w:val="solid" w:color="FFFFFF" w:fill="FFFFFF"/>
              <w:snapToGrid w:val="0"/>
              <w:spacing w:line="240" w:lineRule="auto"/>
              <w:jc w:val="left"/>
              <w:rPr>
                <w:rFonts w:ascii="宋体" w:hAnsi="宋体" w:cs="宋体" w:hint="eastAsia"/>
                <w:sz w:val="18"/>
                <w:szCs w:val="18"/>
              </w:rPr>
            </w:pPr>
            <w:r w:rsidRPr="00E254FC">
              <w:rPr>
                <w:rFonts w:ascii="宋体" w:hAnsi="宋体" w:cs="宋体"/>
                <w:sz w:val="18"/>
                <w:szCs w:val="18"/>
              </w:rPr>
              <w:t>1）</w:t>
            </w:r>
            <w:r w:rsidRPr="00E254FC">
              <w:rPr>
                <w:rFonts w:ascii="宋体" w:hAnsi="宋体" w:cs="宋体" w:hint="eastAsia"/>
                <w:sz w:val="18"/>
                <w:szCs w:val="18"/>
              </w:rPr>
              <w:t>加强钢结构表面的日常检查和维护保养，防止腐蚀；</w:t>
            </w:r>
          </w:p>
          <w:p w14:paraId="70A302DB" w14:textId="77777777" w:rsidR="008679ED" w:rsidRPr="006F4841" w:rsidRDefault="008679ED" w:rsidP="006F4841">
            <w:pPr>
              <w:shd w:val="solid" w:color="FFFFFF" w:fill="FFFFFF"/>
              <w:snapToGrid w:val="0"/>
              <w:spacing w:line="240" w:lineRule="auto"/>
              <w:jc w:val="left"/>
              <w:rPr>
                <w:rFonts w:ascii="宋体" w:hAnsi="宋体" w:cs="宋体" w:hint="eastAsia"/>
                <w:sz w:val="18"/>
                <w:szCs w:val="18"/>
              </w:rPr>
            </w:pPr>
            <w:r w:rsidRPr="00E254FC">
              <w:rPr>
                <w:rFonts w:ascii="宋体" w:hAnsi="宋体" w:cs="宋体"/>
                <w:sz w:val="18"/>
                <w:szCs w:val="18"/>
              </w:rPr>
              <w:t>2）</w:t>
            </w:r>
            <w:r w:rsidRPr="00E254FC">
              <w:rPr>
                <w:rFonts w:ascii="宋体" w:hAnsi="宋体" w:cs="宋体" w:hint="eastAsia"/>
                <w:sz w:val="18"/>
                <w:szCs w:val="18"/>
              </w:rPr>
              <w:t>加强对</w:t>
            </w:r>
            <w:proofErr w:type="gramStart"/>
            <w:r w:rsidRPr="00E254FC">
              <w:rPr>
                <w:rFonts w:ascii="宋体" w:hAnsi="宋体" w:cs="宋体" w:hint="eastAsia"/>
                <w:sz w:val="18"/>
                <w:szCs w:val="18"/>
              </w:rPr>
              <w:t>乘客束搏装置</w:t>
            </w:r>
            <w:proofErr w:type="gramEnd"/>
            <w:r w:rsidRPr="00E254FC">
              <w:rPr>
                <w:rFonts w:ascii="宋体" w:hAnsi="宋体" w:cs="宋体" w:hint="eastAsia"/>
                <w:sz w:val="18"/>
                <w:szCs w:val="18"/>
              </w:rPr>
              <w:t>的日常检查和维护保养；</w:t>
            </w:r>
          </w:p>
          <w:p w14:paraId="38B17B34" w14:textId="77777777" w:rsidR="008679ED" w:rsidRPr="006F4841" w:rsidRDefault="008679ED" w:rsidP="006F4841">
            <w:pPr>
              <w:shd w:val="solid" w:color="FFFFFF" w:fill="FFFFFF"/>
              <w:snapToGrid w:val="0"/>
              <w:spacing w:line="240" w:lineRule="auto"/>
              <w:jc w:val="left"/>
              <w:rPr>
                <w:rFonts w:ascii="宋体" w:hAnsi="宋体" w:cs="宋体" w:hint="eastAsia"/>
                <w:sz w:val="18"/>
                <w:szCs w:val="18"/>
              </w:rPr>
            </w:pPr>
            <w:r w:rsidRPr="00E254FC">
              <w:rPr>
                <w:rFonts w:ascii="宋体" w:hAnsi="宋体" w:cs="宋体"/>
                <w:sz w:val="18"/>
                <w:szCs w:val="18"/>
              </w:rPr>
              <w:t>3）</w:t>
            </w:r>
            <w:r w:rsidRPr="00E254FC">
              <w:rPr>
                <w:rFonts w:ascii="宋体" w:hAnsi="宋体" w:cs="宋体" w:hint="eastAsia"/>
                <w:sz w:val="18"/>
                <w:szCs w:val="18"/>
              </w:rPr>
              <w:t>定期对重要的螺栓连接、销轴防松等进行检查；</w:t>
            </w:r>
          </w:p>
          <w:p w14:paraId="0BD0463F" w14:textId="77777777" w:rsidR="008679ED" w:rsidRPr="006F4841" w:rsidRDefault="008679ED" w:rsidP="006F4841">
            <w:pPr>
              <w:snapToGrid w:val="0"/>
              <w:spacing w:line="240" w:lineRule="auto"/>
              <w:rPr>
                <w:rFonts w:ascii="宋体" w:hAnsi="宋体" w:cs="宋体" w:hint="eastAsia"/>
                <w:sz w:val="18"/>
                <w:szCs w:val="18"/>
              </w:rPr>
            </w:pPr>
            <w:r w:rsidRPr="006F4841">
              <w:rPr>
                <w:rFonts w:ascii="宋体" w:hAnsi="宋体" w:cs="宋体"/>
                <w:sz w:val="18"/>
                <w:szCs w:val="18"/>
              </w:rPr>
              <w:t>4）</w:t>
            </w:r>
            <w:r w:rsidRPr="006F4841">
              <w:rPr>
                <w:rFonts w:ascii="宋体" w:hAnsi="宋体" w:cs="宋体" w:hint="eastAsia"/>
                <w:sz w:val="18"/>
                <w:szCs w:val="18"/>
              </w:rPr>
              <w:t>经常对主要受力结构、重要轴、重要焊缝进行检查，定期进行无损检测。</w:t>
            </w:r>
          </w:p>
        </w:tc>
        <w:tc>
          <w:tcPr>
            <w:tcW w:w="1701" w:type="dxa"/>
            <w:tcBorders>
              <w:top w:val="single" w:sz="8" w:space="0" w:color="auto"/>
            </w:tcBorders>
            <w:vAlign w:val="center"/>
          </w:tcPr>
          <w:p w14:paraId="502395E2" w14:textId="77777777" w:rsidR="008679ED" w:rsidRPr="00E254FC" w:rsidRDefault="008679ED" w:rsidP="00CB4041">
            <w:pPr>
              <w:widowControl/>
              <w:shd w:val="solid" w:color="FFFFFF" w:fill="FFFFFF"/>
              <w:spacing w:line="0" w:lineRule="atLeast"/>
              <w:jc w:val="center"/>
              <w:rPr>
                <w:rFonts w:ascii="宋体" w:hAnsi="宋体" w:cs="宋体" w:hint="eastAsia"/>
                <w:bCs/>
                <w:kern w:val="0"/>
                <w:sz w:val="18"/>
                <w:szCs w:val="18"/>
              </w:rPr>
            </w:pPr>
          </w:p>
        </w:tc>
      </w:tr>
      <w:tr w:rsidR="00B9015E" w:rsidRPr="00E254FC" w14:paraId="152FBC78" w14:textId="77777777" w:rsidTr="00BA637B">
        <w:trPr>
          <w:trHeight w:val="20"/>
          <w:jc w:val="center"/>
        </w:trPr>
        <w:tc>
          <w:tcPr>
            <w:tcW w:w="1077" w:type="dxa"/>
            <w:vMerge/>
            <w:vAlign w:val="center"/>
          </w:tcPr>
          <w:p w14:paraId="482191C1" w14:textId="77777777" w:rsidR="008679ED" w:rsidRPr="00E254FC" w:rsidRDefault="008679ED" w:rsidP="00CB4041">
            <w:pPr>
              <w:shd w:val="solid" w:color="FFFFFF" w:fill="FFFFFF"/>
              <w:spacing w:line="0" w:lineRule="atLeast"/>
              <w:jc w:val="left"/>
              <w:rPr>
                <w:rFonts w:ascii="宋体" w:hAnsi="宋体" w:cs="宋体" w:hint="eastAsia"/>
                <w:kern w:val="0"/>
                <w:sz w:val="18"/>
                <w:szCs w:val="18"/>
              </w:rPr>
            </w:pPr>
          </w:p>
        </w:tc>
        <w:tc>
          <w:tcPr>
            <w:tcW w:w="2330" w:type="dxa"/>
            <w:vAlign w:val="center"/>
          </w:tcPr>
          <w:p w14:paraId="4AE178F3" w14:textId="77777777" w:rsidR="008679ED" w:rsidRPr="00E254FC" w:rsidRDefault="008679ED" w:rsidP="00CB4041">
            <w:pPr>
              <w:widowControl/>
              <w:shd w:val="solid" w:color="FFFFFF" w:fill="FFFFFF"/>
              <w:spacing w:line="0" w:lineRule="atLeast"/>
              <w:jc w:val="left"/>
              <w:rPr>
                <w:rFonts w:ascii="宋体" w:hAnsi="宋体" w:cs="宋体" w:hint="eastAsia"/>
                <w:kern w:val="0"/>
                <w:sz w:val="18"/>
                <w:szCs w:val="18"/>
              </w:rPr>
            </w:pPr>
            <w:r w:rsidRPr="00E254FC">
              <w:rPr>
                <w:rFonts w:ascii="宋体" w:hAnsi="宋体" w:cs="宋体" w:hint="eastAsia"/>
                <w:sz w:val="18"/>
                <w:szCs w:val="18"/>
              </w:rPr>
              <w:t>机械伤害</w:t>
            </w:r>
          </w:p>
        </w:tc>
        <w:tc>
          <w:tcPr>
            <w:tcW w:w="2405" w:type="dxa"/>
            <w:vAlign w:val="center"/>
          </w:tcPr>
          <w:p w14:paraId="46E9D05A" w14:textId="77777777" w:rsidR="008679ED" w:rsidRPr="00E254FC" w:rsidRDefault="008679ED" w:rsidP="00CB4041">
            <w:pPr>
              <w:widowControl/>
              <w:shd w:val="solid" w:color="FFFFFF" w:fill="FFFFFF"/>
              <w:spacing w:line="0" w:lineRule="atLeast"/>
              <w:jc w:val="left"/>
              <w:rPr>
                <w:rFonts w:ascii="宋体" w:hAnsi="宋体" w:cs="宋体" w:hint="eastAsia"/>
                <w:kern w:val="0"/>
                <w:sz w:val="18"/>
                <w:szCs w:val="18"/>
              </w:rPr>
            </w:pPr>
            <w:r w:rsidRPr="00E254FC">
              <w:rPr>
                <w:rFonts w:ascii="宋体" w:hAnsi="宋体" w:cs="宋体" w:hint="eastAsia"/>
                <w:sz w:val="18"/>
                <w:szCs w:val="18"/>
              </w:rPr>
              <w:t>挤压、碰撞、剪切、缠绕等</w:t>
            </w:r>
          </w:p>
        </w:tc>
        <w:tc>
          <w:tcPr>
            <w:tcW w:w="6237" w:type="dxa"/>
            <w:vAlign w:val="center"/>
          </w:tcPr>
          <w:p w14:paraId="12EAF0E1" w14:textId="77777777" w:rsidR="008679ED" w:rsidRPr="00E254FC" w:rsidRDefault="008679ED" w:rsidP="00CB4041">
            <w:pPr>
              <w:shd w:val="solid" w:color="FFFFFF" w:fill="FFFFFF"/>
              <w:spacing w:line="0" w:lineRule="atLeast"/>
              <w:jc w:val="left"/>
              <w:rPr>
                <w:rFonts w:ascii="宋体" w:hAnsi="宋体" w:cs="宋体" w:hint="eastAsia"/>
                <w:kern w:val="0"/>
                <w:sz w:val="18"/>
                <w:szCs w:val="18"/>
              </w:rPr>
            </w:pPr>
            <w:r w:rsidRPr="00E254FC">
              <w:rPr>
                <w:rFonts w:ascii="宋体" w:hAnsi="宋体" w:cs="宋体"/>
                <w:sz w:val="18"/>
                <w:szCs w:val="18"/>
              </w:rPr>
              <w:t>1</w:t>
            </w:r>
            <w:r w:rsidRPr="00E254FC">
              <w:rPr>
                <w:rFonts w:ascii="宋体" w:hAnsi="宋体" w:cs="宋体" w:hint="eastAsia"/>
                <w:sz w:val="18"/>
                <w:szCs w:val="18"/>
              </w:rPr>
              <w:t>）加强设备日常检查和维护保养；</w:t>
            </w:r>
          </w:p>
          <w:p w14:paraId="5A279598" w14:textId="77777777" w:rsidR="008679ED" w:rsidRPr="00E254FC" w:rsidRDefault="008679ED" w:rsidP="00CB4041">
            <w:pPr>
              <w:shd w:val="solid" w:color="FFFFFF" w:fill="FFFFFF"/>
              <w:spacing w:line="0" w:lineRule="atLeast"/>
              <w:jc w:val="left"/>
              <w:rPr>
                <w:rFonts w:ascii="宋体" w:hAnsi="宋体" w:cs="宋体" w:hint="eastAsia"/>
                <w:kern w:val="0"/>
                <w:sz w:val="18"/>
                <w:szCs w:val="18"/>
              </w:rPr>
            </w:pPr>
            <w:r w:rsidRPr="00E254FC">
              <w:rPr>
                <w:rFonts w:ascii="宋体" w:hAnsi="宋体" w:cs="宋体"/>
                <w:sz w:val="18"/>
                <w:szCs w:val="18"/>
              </w:rPr>
              <w:t>2）</w:t>
            </w:r>
            <w:r w:rsidRPr="00E254FC">
              <w:rPr>
                <w:rFonts w:ascii="宋体" w:hAnsi="宋体" w:cs="宋体" w:hint="eastAsia"/>
                <w:sz w:val="18"/>
                <w:szCs w:val="18"/>
              </w:rPr>
              <w:t>采取相应的防护措施；</w:t>
            </w:r>
          </w:p>
          <w:p w14:paraId="3BA2C85A" w14:textId="77777777" w:rsidR="008679ED" w:rsidRPr="00E254FC" w:rsidRDefault="008679ED" w:rsidP="00CB4041">
            <w:pPr>
              <w:shd w:val="solid" w:color="FFFFFF" w:fill="FFFFFF"/>
              <w:spacing w:line="0" w:lineRule="atLeast"/>
              <w:jc w:val="left"/>
              <w:rPr>
                <w:rFonts w:ascii="宋体" w:hAnsi="宋体" w:cs="宋体" w:hint="eastAsia"/>
                <w:kern w:val="0"/>
                <w:sz w:val="18"/>
                <w:szCs w:val="18"/>
              </w:rPr>
            </w:pPr>
            <w:r w:rsidRPr="00E254FC">
              <w:rPr>
                <w:rFonts w:ascii="宋体" w:hAnsi="宋体" w:cs="宋体"/>
                <w:sz w:val="18"/>
                <w:szCs w:val="18"/>
              </w:rPr>
              <w:t>3）</w:t>
            </w:r>
            <w:r w:rsidRPr="00E254FC">
              <w:rPr>
                <w:rFonts w:ascii="宋体" w:hAnsi="宋体" w:cs="宋体" w:hint="eastAsia"/>
                <w:sz w:val="18"/>
                <w:szCs w:val="18"/>
              </w:rPr>
              <w:t>增设相应的安全标志和提示。</w:t>
            </w:r>
          </w:p>
        </w:tc>
        <w:tc>
          <w:tcPr>
            <w:tcW w:w="1701" w:type="dxa"/>
            <w:vAlign w:val="center"/>
          </w:tcPr>
          <w:p w14:paraId="6EED0041" w14:textId="77777777" w:rsidR="008679ED" w:rsidRPr="00E254FC" w:rsidRDefault="008679ED" w:rsidP="00CB4041">
            <w:pPr>
              <w:widowControl/>
              <w:shd w:val="solid" w:color="FFFFFF" w:fill="FFFFFF"/>
              <w:spacing w:line="0" w:lineRule="atLeast"/>
              <w:jc w:val="center"/>
              <w:rPr>
                <w:rFonts w:ascii="宋体" w:hAnsi="宋体" w:cs="宋体" w:hint="eastAsia"/>
                <w:bCs/>
                <w:kern w:val="0"/>
                <w:sz w:val="18"/>
                <w:szCs w:val="18"/>
              </w:rPr>
            </w:pPr>
          </w:p>
        </w:tc>
      </w:tr>
      <w:tr w:rsidR="00B9015E" w:rsidRPr="00E254FC" w14:paraId="7102A1D5" w14:textId="77777777" w:rsidTr="00BA637B">
        <w:trPr>
          <w:trHeight w:val="20"/>
          <w:jc w:val="center"/>
        </w:trPr>
        <w:tc>
          <w:tcPr>
            <w:tcW w:w="1077" w:type="dxa"/>
            <w:vMerge/>
            <w:vAlign w:val="center"/>
          </w:tcPr>
          <w:p w14:paraId="635E0F00" w14:textId="77777777" w:rsidR="008679ED" w:rsidRPr="00E254FC" w:rsidRDefault="008679ED" w:rsidP="00CB4041">
            <w:pPr>
              <w:shd w:val="solid" w:color="FFFFFF" w:fill="FFFFFF"/>
              <w:spacing w:line="0" w:lineRule="atLeast"/>
              <w:jc w:val="left"/>
              <w:rPr>
                <w:rFonts w:ascii="宋体" w:hAnsi="宋体" w:cs="宋体" w:hint="eastAsia"/>
                <w:kern w:val="0"/>
                <w:sz w:val="18"/>
                <w:szCs w:val="18"/>
              </w:rPr>
            </w:pPr>
          </w:p>
        </w:tc>
        <w:tc>
          <w:tcPr>
            <w:tcW w:w="2330" w:type="dxa"/>
            <w:vMerge w:val="restart"/>
            <w:vAlign w:val="center"/>
          </w:tcPr>
          <w:p w14:paraId="2A7250D0" w14:textId="77777777" w:rsidR="008679ED" w:rsidRPr="00E254FC" w:rsidRDefault="008679ED" w:rsidP="00CB4041">
            <w:pPr>
              <w:widowControl/>
              <w:shd w:val="solid" w:color="FFFFFF" w:fill="FFFFFF"/>
              <w:spacing w:line="0" w:lineRule="atLeast"/>
              <w:jc w:val="left"/>
              <w:rPr>
                <w:rFonts w:ascii="宋体" w:hAnsi="宋体" w:cs="宋体" w:hint="eastAsia"/>
                <w:kern w:val="0"/>
                <w:sz w:val="18"/>
                <w:szCs w:val="18"/>
              </w:rPr>
            </w:pPr>
            <w:r w:rsidRPr="00E254FC">
              <w:rPr>
                <w:rFonts w:ascii="宋体" w:hAnsi="宋体" w:cs="宋体" w:hint="eastAsia"/>
                <w:sz w:val="18"/>
                <w:szCs w:val="18"/>
              </w:rPr>
              <w:t>火灾</w:t>
            </w:r>
          </w:p>
        </w:tc>
        <w:tc>
          <w:tcPr>
            <w:tcW w:w="2405" w:type="dxa"/>
            <w:vAlign w:val="center"/>
          </w:tcPr>
          <w:p w14:paraId="7E92FEEB" w14:textId="77777777" w:rsidR="008679ED" w:rsidRPr="00E254FC" w:rsidRDefault="008679ED" w:rsidP="00CB4041">
            <w:pPr>
              <w:widowControl/>
              <w:shd w:val="solid" w:color="FFFFFF" w:fill="FFFFFF"/>
              <w:spacing w:line="0" w:lineRule="atLeast"/>
              <w:jc w:val="left"/>
              <w:rPr>
                <w:rFonts w:ascii="宋体" w:hAnsi="宋体" w:cs="宋体" w:hint="eastAsia"/>
                <w:kern w:val="0"/>
                <w:sz w:val="18"/>
                <w:szCs w:val="18"/>
              </w:rPr>
            </w:pPr>
            <w:r w:rsidRPr="00E254FC">
              <w:rPr>
                <w:rFonts w:ascii="宋体" w:hAnsi="宋体" w:cs="宋体" w:hint="eastAsia"/>
                <w:sz w:val="18"/>
                <w:szCs w:val="18"/>
              </w:rPr>
              <w:t>乘客携带火种</w:t>
            </w:r>
          </w:p>
        </w:tc>
        <w:tc>
          <w:tcPr>
            <w:tcW w:w="6237" w:type="dxa"/>
            <w:vAlign w:val="center"/>
          </w:tcPr>
          <w:p w14:paraId="684A88E3" w14:textId="77777777" w:rsidR="008679ED" w:rsidRPr="00E254FC" w:rsidRDefault="008679ED" w:rsidP="00CB4041">
            <w:pPr>
              <w:widowControl/>
              <w:shd w:val="solid" w:color="FFFFFF" w:fill="FFFFFF"/>
              <w:spacing w:line="0" w:lineRule="atLeast"/>
              <w:jc w:val="left"/>
              <w:rPr>
                <w:rFonts w:ascii="宋体" w:hAnsi="宋体" w:cs="宋体" w:hint="eastAsia"/>
                <w:kern w:val="0"/>
                <w:sz w:val="18"/>
                <w:szCs w:val="18"/>
              </w:rPr>
            </w:pPr>
            <w:r w:rsidRPr="00E254FC">
              <w:rPr>
                <w:rFonts w:ascii="宋体" w:hAnsi="宋体" w:cs="宋体"/>
                <w:sz w:val="18"/>
                <w:szCs w:val="18"/>
              </w:rPr>
              <w:t>1）</w:t>
            </w:r>
            <w:r w:rsidRPr="00E254FC">
              <w:rPr>
                <w:rFonts w:ascii="宋体" w:hAnsi="宋体" w:cs="宋体" w:hint="eastAsia"/>
                <w:sz w:val="18"/>
                <w:szCs w:val="18"/>
              </w:rPr>
              <w:t>日常清洁场地，避免杂物堆积；</w:t>
            </w:r>
          </w:p>
          <w:p w14:paraId="0E724EB3" w14:textId="77777777" w:rsidR="008679ED" w:rsidRPr="00E254FC" w:rsidRDefault="008679ED" w:rsidP="00CB4041">
            <w:pPr>
              <w:widowControl/>
              <w:shd w:val="solid" w:color="FFFFFF" w:fill="FFFFFF"/>
              <w:spacing w:line="0" w:lineRule="atLeast"/>
              <w:jc w:val="left"/>
              <w:rPr>
                <w:rFonts w:ascii="宋体" w:hAnsi="宋体" w:cs="宋体" w:hint="eastAsia"/>
                <w:kern w:val="0"/>
                <w:sz w:val="18"/>
                <w:szCs w:val="18"/>
              </w:rPr>
            </w:pPr>
            <w:r w:rsidRPr="00E254FC">
              <w:rPr>
                <w:rFonts w:ascii="宋体" w:hAnsi="宋体" w:cs="宋体"/>
                <w:sz w:val="18"/>
                <w:szCs w:val="18"/>
              </w:rPr>
              <w:t>2）</w:t>
            </w:r>
            <w:r w:rsidRPr="00E254FC">
              <w:rPr>
                <w:rFonts w:ascii="宋体" w:hAnsi="宋体" w:cs="宋体" w:hint="eastAsia"/>
                <w:sz w:val="18"/>
                <w:szCs w:val="18"/>
              </w:rPr>
              <w:t>设备配备消防器材；</w:t>
            </w:r>
          </w:p>
          <w:p w14:paraId="5241E186" w14:textId="77777777" w:rsidR="008679ED" w:rsidRPr="00E254FC" w:rsidRDefault="008679ED" w:rsidP="00CB4041">
            <w:pPr>
              <w:shd w:val="solid" w:color="FFFFFF" w:fill="FFFFFF"/>
              <w:spacing w:line="0" w:lineRule="atLeast"/>
              <w:jc w:val="left"/>
              <w:rPr>
                <w:rFonts w:ascii="宋体" w:hAnsi="宋体" w:cs="宋体" w:hint="eastAsia"/>
                <w:kern w:val="0"/>
                <w:sz w:val="18"/>
                <w:szCs w:val="18"/>
              </w:rPr>
            </w:pPr>
            <w:r w:rsidRPr="00E254FC">
              <w:rPr>
                <w:rFonts w:ascii="宋体" w:hAnsi="宋体" w:cs="宋体"/>
                <w:sz w:val="18"/>
                <w:szCs w:val="18"/>
              </w:rPr>
              <w:t>3）</w:t>
            </w:r>
            <w:r w:rsidRPr="00E254FC">
              <w:rPr>
                <w:rFonts w:ascii="宋体" w:hAnsi="宋体" w:cs="宋体" w:hint="eastAsia"/>
                <w:sz w:val="18"/>
                <w:szCs w:val="18"/>
              </w:rPr>
              <w:t>火灾发生时应立即停机、切断电源，及时合理疏散游客，隔离现场并采取常规的灭火措施，同时视火险情况及时通知消防部门。</w:t>
            </w:r>
          </w:p>
        </w:tc>
        <w:tc>
          <w:tcPr>
            <w:tcW w:w="1701" w:type="dxa"/>
            <w:vAlign w:val="center"/>
          </w:tcPr>
          <w:p w14:paraId="4475A9DF" w14:textId="77777777" w:rsidR="008679ED" w:rsidRPr="00E254FC" w:rsidRDefault="008679ED" w:rsidP="00CB4041">
            <w:pPr>
              <w:widowControl/>
              <w:shd w:val="solid" w:color="FFFFFF" w:fill="FFFFFF"/>
              <w:spacing w:line="0" w:lineRule="atLeast"/>
              <w:jc w:val="center"/>
              <w:rPr>
                <w:rFonts w:ascii="宋体" w:hAnsi="宋体" w:cs="宋体" w:hint="eastAsia"/>
                <w:bCs/>
                <w:kern w:val="0"/>
                <w:sz w:val="18"/>
                <w:szCs w:val="18"/>
              </w:rPr>
            </w:pPr>
          </w:p>
        </w:tc>
      </w:tr>
      <w:tr w:rsidR="00B9015E" w:rsidRPr="00E254FC" w14:paraId="0FA5F8FF" w14:textId="77777777" w:rsidTr="00BA637B">
        <w:trPr>
          <w:trHeight w:val="20"/>
          <w:jc w:val="center"/>
        </w:trPr>
        <w:tc>
          <w:tcPr>
            <w:tcW w:w="1077" w:type="dxa"/>
            <w:vMerge/>
            <w:vAlign w:val="center"/>
          </w:tcPr>
          <w:p w14:paraId="0D074FB5" w14:textId="77777777" w:rsidR="008679ED" w:rsidRPr="00E254FC" w:rsidRDefault="008679ED" w:rsidP="00CB4041">
            <w:pPr>
              <w:shd w:val="solid" w:color="FFFFFF" w:fill="FFFFFF"/>
              <w:spacing w:line="0" w:lineRule="atLeast"/>
              <w:jc w:val="left"/>
              <w:rPr>
                <w:rFonts w:ascii="宋体" w:hAnsi="宋体" w:hint="eastAsia"/>
                <w:sz w:val="18"/>
                <w:szCs w:val="18"/>
              </w:rPr>
            </w:pPr>
          </w:p>
        </w:tc>
        <w:tc>
          <w:tcPr>
            <w:tcW w:w="2330" w:type="dxa"/>
            <w:vMerge/>
            <w:vAlign w:val="center"/>
          </w:tcPr>
          <w:p w14:paraId="6C8998CF" w14:textId="77777777" w:rsidR="008679ED" w:rsidRPr="00E254FC" w:rsidRDefault="008679ED" w:rsidP="00CB4041">
            <w:pPr>
              <w:widowControl/>
              <w:shd w:val="solid" w:color="FFFFFF" w:fill="FFFFFF"/>
              <w:spacing w:line="0" w:lineRule="atLeast"/>
              <w:jc w:val="left"/>
              <w:rPr>
                <w:rFonts w:ascii="宋体" w:hAnsi="宋体" w:cs="宋体" w:hint="eastAsia"/>
                <w:bCs/>
                <w:kern w:val="0"/>
                <w:sz w:val="18"/>
                <w:szCs w:val="18"/>
              </w:rPr>
            </w:pPr>
          </w:p>
        </w:tc>
        <w:tc>
          <w:tcPr>
            <w:tcW w:w="2405" w:type="dxa"/>
            <w:vAlign w:val="center"/>
          </w:tcPr>
          <w:p w14:paraId="75B83708" w14:textId="77777777" w:rsidR="008679ED" w:rsidRPr="00E254FC" w:rsidRDefault="008679ED" w:rsidP="00CB4041">
            <w:pPr>
              <w:widowControl/>
              <w:shd w:val="solid" w:color="FFFFFF" w:fill="FFFFFF"/>
              <w:spacing w:line="0" w:lineRule="atLeast"/>
              <w:jc w:val="left"/>
              <w:rPr>
                <w:rFonts w:ascii="宋体" w:hAnsi="宋体" w:cs="宋体" w:hint="eastAsia"/>
                <w:kern w:val="0"/>
                <w:sz w:val="18"/>
                <w:szCs w:val="18"/>
              </w:rPr>
            </w:pPr>
            <w:r w:rsidRPr="00E254FC">
              <w:rPr>
                <w:rFonts w:ascii="宋体" w:hAnsi="宋体" w:cs="宋体" w:hint="eastAsia"/>
                <w:sz w:val="18"/>
                <w:szCs w:val="18"/>
              </w:rPr>
              <w:t>电气过载、短路</w:t>
            </w:r>
          </w:p>
        </w:tc>
        <w:tc>
          <w:tcPr>
            <w:tcW w:w="6237" w:type="dxa"/>
            <w:vAlign w:val="center"/>
          </w:tcPr>
          <w:p w14:paraId="3724153C" w14:textId="77777777" w:rsidR="008679ED" w:rsidRPr="00E254FC" w:rsidRDefault="008679ED" w:rsidP="00CB4041">
            <w:pPr>
              <w:widowControl/>
              <w:shd w:val="solid" w:color="FFFFFF" w:fill="FFFFFF"/>
              <w:spacing w:line="0" w:lineRule="atLeast"/>
              <w:jc w:val="left"/>
              <w:rPr>
                <w:rFonts w:ascii="宋体" w:hAnsi="宋体" w:cs="宋体" w:hint="eastAsia"/>
                <w:kern w:val="0"/>
                <w:sz w:val="18"/>
                <w:szCs w:val="18"/>
              </w:rPr>
            </w:pPr>
            <w:r w:rsidRPr="00E254FC">
              <w:rPr>
                <w:rFonts w:ascii="宋体" w:hAnsi="宋体" w:cs="宋体"/>
                <w:sz w:val="18"/>
                <w:szCs w:val="18"/>
              </w:rPr>
              <w:t>1）</w:t>
            </w:r>
            <w:r w:rsidRPr="00E254FC">
              <w:rPr>
                <w:rFonts w:ascii="宋体" w:hAnsi="宋体" w:cs="宋体" w:hint="eastAsia"/>
                <w:sz w:val="18"/>
                <w:szCs w:val="18"/>
              </w:rPr>
              <w:t>加强设备日常检查和维护保养；</w:t>
            </w:r>
          </w:p>
          <w:p w14:paraId="7E4F64DA" w14:textId="77777777" w:rsidR="008679ED" w:rsidRPr="00E254FC" w:rsidRDefault="008679ED" w:rsidP="00CB4041">
            <w:pPr>
              <w:widowControl/>
              <w:shd w:val="solid" w:color="FFFFFF" w:fill="FFFFFF"/>
              <w:spacing w:line="0" w:lineRule="atLeast"/>
              <w:jc w:val="left"/>
              <w:rPr>
                <w:rFonts w:ascii="宋体" w:hAnsi="宋体" w:cs="宋体" w:hint="eastAsia"/>
                <w:kern w:val="0"/>
                <w:sz w:val="18"/>
                <w:szCs w:val="18"/>
              </w:rPr>
            </w:pPr>
            <w:r w:rsidRPr="00E254FC">
              <w:rPr>
                <w:rFonts w:ascii="宋体" w:hAnsi="宋体" w:cs="宋体"/>
                <w:sz w:val="18"/>
                <w:szCs w:val="18"/>
              </w:rPr>
              <w:t>2）</w:t>
            </w:r>
            <w:r w:rsidRPr="00E254FC">
              <w:rPr>
                <w:rFonts w:ascii="宋体" w:hAnsi="宋体" w:cs="宋体" w:hint="eastAsia"/>
                <w:sz w:val="18"/>
                <w:szCs w:val="18"/>
              </w:rPr>
              <w:t>设备配备消防器材；</w:t>
            </w:r>
          </w:p>
          <w:p w14:paraId="46DCF907" w14:textId="77777777" w:rsidR="008679ED" w:rsidRPr="00E254FC" w:rsidRDefault="008679ED" w:rsidP="00CB4041">
            <w:pPr>
              <w:shd w:val="solid" w:color="FFFFFF" w:fill="FFFFFF"/>
              <w:spacing w:line="0" w:lineRule="atLeast"/>
              <w:jc w:val="left"/>
              <w:rPr>
                <w:rFonts w:ascii="宋体" w:hAnsi="宋体" w:cs="宋体" w:hint="eastAsia"/>
                <w:kern w:val="0"/>
                <w:sz w:val="18"/>
                <w:szCs w:val="18"/>
              </w:rPr>
            </w:pPr>
            <w:r w:rsidRPr="00E254FC">
              <w:rPr>
                <w:rFonts w:ascii="宋体" w:hAnsi="宋体" w:cs="宋体"/>
                <w:sz w:val="18"/>
                <w:szCs w:val="18"/>
              </w:rPr>
              <w:t>3）</w:t>
            </w:r>
            <w:r w:rsidRPr="00E254FC">
              <w:rPr>
                <w:rFonts w:ascii="宋体" w:hAnsi="宋体" w:cs="宋体" w:hint="eastAsia"/>
                <w:sz w:val="18"/>
                <w:szCs w:val="18"/>
              </w:rPr>
              <w:t>火灾发生时应立即停机、切断电源，及时合理疏散游客，隔离现场并采取常规的灭火措施，同时视火险情况及时通知消防部门。</w:t>
            </w:r>
          </w:p>
        </w:tc>
        <w:tc>
          <w:tcPr>
            <w:tcW w:w="1701" w:type="dxa"/>
            <w:vAlign w:val="center"/>
          </w:tcPr>
          <w:p w14:paraId="264A68DF" w14:textId="77777777" w:rsidR="008679ED" w:rsidRPr="00E254FC" w:rsidRDefault="008679ED" w:rsidP="00CB4041">
            <w:pPr>
              <w:widowControl/>
              <w:shd w:val="solid" w:color="FFFFFF" w:fill="FFFFFF"/>
              <w:spacing w:line="0" w:lineRule="atLeast"/>
              <w:jc w:val="center"/>
              <w:rPr>
                <w:rFonts w:ascii="宋体" w:hAnsi="宋体" w:cs="宋体" w:hint="eastAsia"/>
                <w:bCs/>
                <w:kern w:val="0"/>
                <w:sz w:val="18"/>
                <w:szCs w:val="18"/>
              </w:rPr>
            </w:pPr>
          </w:p>
        </w:tc>
      </w:tr>
      <w:tr w:rsidR="00B9015E" w:rsidRPr="00E254FC" w14:paraId="044C80AC" w14:textId="77777777" w:rsidTr="00BA637B">
        <w:trPr>
          <w:trHeight w:val="20"/>
          <w:jc w:val="center"/>
        </w:trPr>
        <w:tc>
          <w:tcPr>
            <w:tcW w:w="1077" w:type="dxa"/>
            <w:vMerge/>
            <w:vAlign w:val="center"/>
          </w:tcPr>
          <w:p w14:paraId="6D4E1B23" w14:textId="77777777" w:rsidR="008679ED" w:rsidRPr="00E254FC" w:rsidRDefault="008679ED" w:rsidP="00CB4041">
            <w:pPr>
              <w:shd w:val="solid" w:color="FFFFFF" w:fill="FFFFFF"/>
              <w:spacing w:line="0" w:lineRule="atLeast"/>
              <w:jc w:val="left"/>
              <w:rPr>
                <w:rFonts w:ascii="宋体" w:hAnsi="宋体" w:hint="eastAsia"/>
                <w:sz w:val="18"/>
                <w:szCs w:val="18"/>
              </w:rPr>
            </w:pPr>
          </w:p>
        </w:tc>
        <w:tc>
          <w:tcPr>
            <w:tcW w:w="2330" w:type="dxa"/>
            <w:vMerge w:val="restart"/>
            <w:vAlign w:val="center"/>
          </w:tcPr>
          <w:p w14:paraId="6873F903" w14:textId="77777777" w:rsidR="008679ED" w:rsidRPr="00E254FC" w:rsidRDefault="008679ED" w:rsidP="00CB4041">
            <w:pPr>
              <w:widowControl/>
              <w:shd w:val="solid" w:color="FFFFFF" w:fill="FFFFFF"/>
              <w:spacing w:line="0" w:lineRule="atLeast"/>
              <w:jc w:val="left"/>
              <w:rPr>
                <w:rFonts w:ascii="宋体" w:hAnsi="宋体" w:cs="宋体" w:hint="eastAsia"/>
                <w:kern w:val="0"/>
                <w:sz w:val="18"/>
                <w:szCs w:val="18"/>
              </w:rPr>
            </w:pPr>
            <w:r w:rsidRPr="00E254FC">
              <w:rPr>
                <w:rFonts w:ascii="宋体" w:hAnsi="宋体" w:cs="宋体" w:hint="eastAsia"/>
                <w:sz w:val="18"/>
                <w:szCs w:val="18"/>
              </w:rPr>
              <w:t>高空、高速坠物</w:t>
            </w:r>
          </w:p>
        </w:tc>
        <w:tc>
          <w:tcPr>
            <w:tcW w:w="2405" w:type="dxa"/>
            <w:vAlign w:val="center"/>
          </w:tcPr>
          <w:p w14:paraId="4424C620" w14:textId="77777777" w:rsidR="008679ED" w:rsidRPr="00E254FC" w:rsidRDefault="008679ED" w:rsidP="00CB4041">
            <w:pPr>
              <w:widowControl/>
              <w:shd w:val="solid" w:color="FFFFFF" w:fill="FFFFFF"/>
              <w:spacing w:line="0" w:lineRule="atLeast"/>
              <w:jc w:val="left"/>
              <w:rPr>
                <w:rFonts w:ascii="宋体" w:hAnsi="宋体" w:cs="宋体" w:hint="eastAsia"/>
                <w:kern w:val="0"/>
                <w:sz w:val="18"/>
                <w:szCs w:val="18"/>
              </w:rPr>
            </w:pPr>
            <w:r w:rsidRPr="00E254FC">
              <w:rPr>
                <w:rFonts w:ascii="宋体" w:hAnsi="宋体" w:cs="宋体" w:hint="eastAsia"/>
                <w:sz w:val="18"/>
                <w:szCs w:val="18"/>
              </w:rPr>
              <w:t>机械连接失效</w:t>
            </w:r>
          </w:p>
        </w:tc>
        <w:tc>
          <w:tcPr>
            <w:tcW w:w="6237" w:type="dxa"/>
            <w:vAlign w:val="center"/>
          </w:tcPr>
          <w:p w14:paraId="51D191E4" w14:textId="77777777" w:rsidR="008679ED" w:rsidRPr="00E254FC" w:rsidRDefault="008679ED" w:rsidP="00CB4041">
            <w:pPr>
              <w:widowControl/>
              <w:shd w:val="solid" w:color="FFFFFF" w:fill="FFFFFF"/>
              <w:spacing w:line="0" w:lineRule="atLeast"/>
              <w:jc w:val="left"/>
              <w:rPr>
                <w:rFonts w:ascii="宋体" w:hAnsi="宋体" w:cs="宋体" w:hint="eastAsia"/>
                <w:kern w:val="0"/>
                <w:sz w:val="18"/>
                <w:szCs w:val="18"/>
              </w:rPr>
            </w:pPr>
            <w:r w:rsidRPr="00E254FC">
              <w:rPr>
                <w:rFonts w:ascii="宋体" w:hAnsi="宋体" w:cs="宋体"/>
                <w:sz w:val="18"/>
                <w:szCs w:val="18"/>
              </w:rPr>
              <w:t>1）</w:t>
            </w:r>
            <w:r w:rsidRPr="00E254FC">
              <w:rPr>
                <w:rFonts w:ascii="宋体" w:hAnsi="宋体" w:cs="宋体" w:hint="eastAsia"/>
                <w:sz w:val="18"/>
                <w:szCs w:val="18"/>
              </w:rPr>
              <w:t>加强日常设备检查和维护保养；</w:t>
            </w:r>
          </w:p>
          <w:p w14:paraId="6FD6B09E" w14:textId="77777777" w:rsidR="008679ED" w:rsidRPr="00E254FC" w:rsidRDefault="008679ED" w:rsidP="00CB4041">
            <w:pPr>
              <w:shd w:val="solid" w:color="FFFFFF" w:fill="FFFFFF"/>
              <w:spacing w:line="0" w:lineRule="atLeast"/>
              <w:jc w:val="left"/>
              <w:rPr>
                <w:rFonts w:ascii="宋体" w:hAnsi="宋体" w:cs="宋体" w:hint="eastAsia"/>
                <w:kern w:val="0"/>
                <w:sz w:val="18"/>
                <w:szCs w:val="18"/>
              </w:rPr>
            </w:pPr>
            <w:r w:rsidRPr="00E254FC">
              <w:rPr>
                <w:rFonts w:ascii="宋体" w:hAnsi="宋体" w:cs="宋体"/>
                <w:sz w:val="18"/>
                <w:szCs w:val="18"/>
              </w:rPr>
              <w:t>2）</w:t>
            </w:r>
            <w:r w:rsidRPr="00E254FC">
              <w:rPr>
                <w:rFonts w:ascii="宋体" w:hAnsi="宋体" w:cs="宋体" w:hint="eastAsia"/>
                <w:sz w:val="18"/>
                <w:szCs w:val="18"/>
              </w:rPr>
              <w:t>按下急停按钮，疏导乘客，并及时联系医疗救助，进行设备检查。</w:t>
            </w:r>
          </w:p>
        </w:tc>
        <w:tc>
          <w:tcPr>
            <w:tcW w:w="1701" w:type="dxa"/>
            <w:vAlign w:val="center"/>
          </w:tcPr>
          <w:p w14:paraId="1A42809B" w14:textId="77777777" w:rsidR="008679ED" w:rsidRPr="00E254FC" w:rsidRDefault="008679ED" w:rsidP="00CB4041">
            <w:pPr>
              <w:widowControl/>
              <w:shd w:val="solid" w:color="FFFFFF" w:fill="FFFFFF"/>
              <w:spacing w:line="0" w:lineRule="atLeast"/>
              <w:jc w:val="center"/>
              <w:rPr>
                <w:rFonts w:ascii="宋体" w:hAnsi="宋体" w:cs="宋体" w:hint="eastAsia"/>
                <w:bCs/>
                <w:kern w:val="0"/>
                <w:sz w:val="18"/>
                <w:szCs w:val="18"/>
              </w:rPr>
            </w:pPr>
          </w:p>
        </w:tc>
      </w:tr>
      <w:tr w:rsidR="00B9015E" w:rsidRPr="00E254FC" w14:paraId="1C109CE4" w14:textId="77777777" w:rsidTr="00BA637B">
        <w:trPr>
          <w:trHeight w:val="20"/>
          <w:jc w:val="center"/>
        </w:trPr>
        <w:tc>
          <w:tcPr>
            <w:tcW w:w="1077" w:type="dxa"/>
            <w:vMerge/>
            <w:vAlign w:val="center"/>
          </w:tcPr>
          <w:p w14:paraId="05F0E91B" w14:textId="77777777" w:rsidR="008679ED" w:rsidRPr="00E254FC" w:rsidRDefault="008679ED" w:rsidP="00CB4041">
            <w:pPr>
              <w:shd w:val="solid" w:color="FFFFFF" w:fill="FFFFFF"/>
              <w:spacing w:line="0" w:lineRule="atLeast"/>
              <w:jc w:val="left"/>
              <w:rPr>
                <w:rFonts w:ascii="宋体" w:hAnsi="宋体" w:hint="eastAsia"/>
                <w:sz w:val="18"/>
                <w:szCs w:val="18"/>
              </w:rPr>
            </w:pPr>
          </w:p>
        </w:tc>
        <w:tc>
          <w:tcPr>
            <w:tcW w:w="2330" w:type="dxa"/>
            <w:vMerge/>
            <w:vAlign w:val="center"/>
          </w:tcPr>
          <w:p w14:paraId="062B6124" w14:textId="77777777" w:rsidR="008679ED" w:rsidRPr="00E254FC" w:rsidRDefault="008679ED" w:rsidP="00CB4041">
            <w:pPr>
              <w:widowControl/>
              <w:shd w:val="solid" w:color="FFFFFF" w:fill="FFFFFF"/>
              <w:spacing w:line="0" w:lineRule="atLeast"/>
              <w:jc w:val="left"/>
              <w:rPr>
                <w:rFonts w:ascii="宋体" w:hAnsi="宋体" w:cs="宋体" w:hint="eastAsia"/>
                <w:kern w:val="0"/>
                <w:sz w:val="18"/>
                <w:szCs w:val="18"/>
              </w:rPr>
            </w:pPr>
          </w:p>
        </w:tc>
        <w:tc>
          <w:tcPr>
            <w:tcW w:w="2405" w:type="dxa"/>
            <w:vAlign w:val="center"/>
          </w:tcPr>
          <w:p w14:paraId="493A5B9F" w14:textId="77777777" w:rsidR="008679ED" w:rsidRPr="00E254FC" w:rsidRDefault="008679ED" w:rsidP="00CB4041">
            <w:pPr>
              <w:widowControl/>
              <w:shd w:val="solid" w:color="FFFFFF" w:fill="FFFFFF"/>
              <w:spacing w:line="0" w:lineRule="atLeast"/>
              <w:jc w:val="left"/>
              <w:rPr>
                <w:rFonts w:ascii="宋体" w:hAnsi="宋体" w:cs="宋体" w:hint="eastAsia"/>
                <w:kern w:val="0"/>
                <w:sz w:val="18"/>
                <w:szCs w:val="18"/>
              </w:rPr>
            </w:pPr>
            <w:r w:rsidRPr="00E254FC">
              <w:rPr>
                <w:rFonts w:ascii="宋体" w:hAnsi="宋体" w:cs="宋体" w:hint="eastAsia"/>
                <w:sz w:val="18"/>
                <w:szCs w:val="18"/>
              </w:rPr>
              <w:t>乘客携带物品飞出</w:t>
            </w:r>
          </w:p>
        </w:tc>
        <w:tc>
          <w:tcPr>
            <w:tcW w:w="6237" w:type="dxa"/>
            <w:vAlign w:val="center"/>
          </w:tcPr>
          <w:p w14:paraId="5ED9CFC8" w14:textId="77777777" w:rsidR="008679ED" w:rsidRPr="00E254FC" w:rsidRDefault="008679ED" w:rsidP="00CB4041">
            <w:pPr>
              <w:widowControl/>
              <w:shd w:val="solid" w:color="FFFFFF" w:fill="FFFFFF"/>
              <w:spacing w:line="0" w:lineRule="atLeast"/>
              <w:jc w:val="left"/>
              <w:rPr>
                <w:rFonts w:ascii="宋体" w:hAnsi="宋体" w:cs="宋体" w:hint="eastAsia"/>
                <w:kern w:val="0"/>
                <w:sz w:val="18"/>
                <w:szCs w:val="18"/>
              </w:rPr>
            </w:pPr>
            <w:r w:rsidRPr="00E254FC">
              <w:rPr>
                <w:rFonts w:ascii="宋体" w:hAnsi="宋体" w:cs="宋体"/>
                <w:sz w:val="18"/>
                <w:szCs w:val="18"/>
              </w:rPr>
              <w:t>1</w:t>
            </w:r>
            <w:r w:rsidRPr="00E254FC">
              <w:rPr>
                <w:rFonts w:ascii="宋体" w:hAnsi="宋体" w:cs="宋体" w:hint="eastAsia"/>
                <w:sz w:val="18"/>
                <w:szCs w:val="18"/>
              </w:rPr>
              <w:t>）做好安全乘坐提醒；</w:t>
            </w:r>
          </w:p>
          <w:p w14:paraId="65051082" w14:textId="77777777" w:rsidR="008679ED" w:rsidRPr="00E254FC" w:rsidRDefault="008679ED" w:rsidP="00CB4041">
            <w:pPr>
              <w:widowControl/>
              <w:shd w:val="solid" w:color="FFFFFF" w:fill="FFFFFF"/>
              <w:spacing w:line="0" w:lineRule="atLeast"/>
              <w:jc w:val="left"/>
              <w:rPr>
                <w:rFonts w:ascii="宋体" w:hAnsi="宋体" w:cs="宋体" w:hint="eastAsia"/>
                <w:kern w:val="0"/>
                <w:sz w:val="18"/>
                <w:szCs w:val="18"/>
              </w:rPr>
            </w:pPr>
            <w:r w:rsidRPr="00E254FC">
              <w:rPr>
                <w:rFonts w:ascii="宋体" w:hAnsi="宋体" w:cs="宋体"/>
                <w:sz w:val="18"/>
                <w:szCs w:val="18"/>
              </w:rPr>
              <w:t>2）</w:t>
            </w:r>
            <w:r w:rsidRPr="00E254FC">
              <w:rPr>
                <w:rFonts w:ascii="宋体" w:hAnsi="宋体" w:cs="宋体" w:hint="eastAsia"/>
                <w:sz w:val="18"/>
                <w:szCs w:val="18"/>
              </w:rPr>
              <w:t>帮助乘客寄放携带的物品；</w:t>
            </w:r>
          </w:p>
          <w:p w14:paraId="0E5737CD" w14:textId="77777777" w:rsidR="008679ED" w:rsidRPr="00E254FC" w:rsidRDefault="008679ED" w:rsidP="00CB4041">
            <w:pPr>
              <w:shd w:val="solid" w:color="FFFFFF" w:fill="FFFFFF"/>
              <w:spacing w:line="0" w:lineRule="atLeast"/>
              <w:jc w:val="left"/>
              <w:rPr>
                <w:rFonts w:ascii="宋体" w:hAnsi="宋体" w:cs="宋体" w:hint="eastAsia"/>
                <w:kern w:val="0"/>
                <w:sz w:val="18"/>
                <w:szCs w:val="18"/>
              </w:rPr>
            </w:pPr>
            <w:r w:rsidRPr="00E254FC">
              <w:rPr>
                <w:rFonts w:ascii="宋体" w:hAnsi="宋体" w:cs="宋体"/>
                <w:sz w:val="18"/>
                <w:szCs w:val="18"/>
              </w:rPr>
              <w:t>3）</w:t>
            </w:r>
            <w:r w:rsidRPr="00E254FC">
              <w:rPr>
                <w:rFonts w:ascii="宋体" w:hAnsi="宋体" w:cs="宋体" w:hint="eastAsia"/>
                <w:sz w:val="18"/>
                <w:szCs w:val="18"/>
              </w:rPr>
              <w:t>设备停机，救助伤员。</w:t>
            </w:r>
          </w:p>
        </w:tc>
        <w:tc>
          <w:tcPr>
            <w:tcW w:w="1701" w:type="dxa"/>
            <w:vAlign w:val="center"/>
          </w:tcPr>
          <w:p w14:paraId="43046E84" w14:textId="77777777" w:rsidR="008679ED" w:rsidRPr="00E254FC" w:rsidRDefault="008679ED" w:rsidP="00CB4041">
            <w:pPr>
              <w:widowControl/>
              <w:shd w:val="solid" w:color="FFFFFF" w:fill="FFFFFF"/>
              <w:spacing w:line="0" w:lineRule="atLeast"/>
              <w:jc w:val="center"/>
              <w:rPr>
                <w:rFonts w:ascii="宋体" w:hAnsi="宋体" w:cs="宋体" w:hint="eastAsia"/>
                <w:bCs/>
                <w:kern w:val="0"/>
                <w:sz w:val="18"/>
                <w:szCs w:val="18"/>
              </w:rPr>
            </w:pPr>
          </w:p>
        </w:tc>
      </w:tr>
      <w:tr w:rsidR="00B9015E" w:rsidRPr="00E254FC" w14:paraId="67D06D37" w14:textId="77777777" w:rsidTr="00BA637B">
        <w:trPr>
          <w:trHeight w:val="20"/>
          <w:jc w:val="center"/>
        </w:trPr>
        <w:tc>
          <w:tcPr>
            <w:tcW w:w="1077" w:type="dxa"/>
            <w:vMerge/>
            <w:vAlign w:val="center"/>
          </w:tcPr>
          <w:p w14:paraId="445F8FA0" w14:textId="77777777" w:rsidR="008679ED" w:rsidRPr="00E254FC" w:rsidRDefault="008679ED" w:rsidP="00CB4041">
            <w:pPr>
              <w:widowControl/>
              <w:shd w:val="solid" w:color="FFFFFF" w:fill="FFFFFF"/>
              <w:spacing w:line="0" w:lineRule="atLeast"/>
              <w:jc w:val="left"/>
              <w:rPr>
                <w:rFonts w:ascii="宋体" w:hAnsi="宋体" w:hint="eastAsia"/>
                <w:sz w:val="18"/>
                <w:szCs w:val="18"/>
              </w:rPr>
            </w:pPr>
          </w:p>
        </w:tc>
        <w:tc>
          <w:tcPr>
            <w:tcW w:w="2330" w:type="dxa"/>
            <w:vMerge w:val="restart"/>
            <w:vAlign w:val="center"/>
          </w:tcPr>
          <w:p w14:paraId="2115BAD4" w14:textId="77777777" w:rsidR="008679ED" w:rsidRPr="00E254FC" w:rsidRDefault="008679ED" w:rsidP="00CB4041">
            <w:pPr>
              <w:widowControl/>
              <w:shd w:val="solid" w:color="FFFFFF" w:fill="FFFFFF"/>
              <w:spacing w:line="0" w:lineRule="atLeast"/>
              <w:jc w:val="left"/>
              <w:rPr>
                <w:rFonts w:ascii="宋体" w:hAnsi="宋体" w:cs="宋体" w:hint="eastAsia"/>
                <w:kern w:val="0"/>
                <w:sz w:val="18"/>
                <w:szCs w:val="18"/>
              </w:rPr>
            </w:pPr>
            <w:r w:rsidRPr="00E254FC">
              <w:rPr>
                <w:rFonts w:ascii="宋体" w:hAnsi="宋体" w:cs="宋体" w:hint="eastAsia"/>
                <w:sz w:val="18"/>
                <w:szCs w:val="18"/>
              </w:rPr>
              <w:t>设备突然停止运行，乘客被困在高处</w:t>
            </w:r>
          </w:p>
        </w:tc>
        <w:tc>
          <w:tcPr>
            <w:tcW w:w="2405" w:type="dxa"/>
            <w:vAlign w:val="center"/>
          </w:tcPr>
          <w:p w14:paraId="59AD185A" w14:textId="77777777" w:rsidR="008679ED" w:rsidRPr="00E254FC" w:rsidRDefault="008679ED" w:rsidP="00CB4041">
            <w:pPr>
              <w:widowControl/>
              <w:shd w:val="solid" w:color="FFFFFF" w:fill="FFFFFF"/>
              <w:spacing w:line="0" w:lineRule="atLeast"/>
              <w:jc w:val="left"/>
              <w:rPr>
                <w:rFonts w:ascii="宋体" w:hAnsi="宋体" w:cs="宋体" w:hint="eastAsia"/>
                <w:kern w:val="0"/>
                <w:sz w:val="18"/>
                <w:szCs w:val="18"/>
              </w:rPr>
            </w:pPr>
            <w:r w:rsidRPr="00E254FC">
              <w:rPr>
                <w:rFonts w:ascii="宋体" w:hAnsi="宋体" w:cs="宋体" w:hint="eastAsia"/>
                <w:sz w:val="18"/>
                <w:szCs w:val="18"/>
              </w:rPr>
              <w:t>操作人员疏忽</w:t>
            </w:r>
          </w:p>
        </w:tc>
        <w:tc>
          <w:tcPr>
            <w:tcW w:w="6237" w:type="dxa"/>
            <w:vAlign w:val="center"/>
          </w:tcPr>
          <w:p w14:paraId="608C1D85" w14:textId="77777777" w:rsidR="008679ED" w:rsidRPr="00E254FC" w:rsidRDefault="008679ED" w:rsidP="00CB4041">
            <w:pPr>
              <w:widowControl/>
              <w:shd w:val="solid" w:color="FFFFFF" w:fill="FFFFFF"/>
              <w:spacing w:line="0" w:lineRule="atLeast"/>
              <w:jc w:val="left"/>
              <w:rPr>
                <w:rFonts w:ascii="宋体" w:hAnsi="宋体" w:cs="宋体" w:hint="eastAsia"/>
                <w:kern w:val="0"/>
                <w:sz w:val="18"/>
                <w:szCs w:val="18"/>
              </w:rPr>
            </w:pPr>
            <w:r w:rsidRPr="00E254FC">
              <w:rPr>
                <w:rFonts w:ascii="宋体" w:hAnsi="宋体" w:cs="宋体"/>
                <w:sz w:val="18"/>
                <w:szCs w:val="18"/>
              </w:rPr>
              <w:t>1）</w:t>
            </w:r>
            <w:r w:rsidRPr="00E254FC">
              <w:rPr>
                <w:rFonts w:ascii="宋体" w:hAnsi="宋体" w:cs="宋体" w:hint="eastAsia"/>
                <w:sz w:val="18"/>
                <w:szCs w:val="18"/>
              </w:rPr>
              <w:t>要注意观察设备运行情况；</w:t>
            </w:r>
          </w:p>
          <w:p w14:paraId="7A555593" w14:textId="77777777" w:rsidR="008679ED" w:rsidRPr="00E254FC" w:rsidRDefault="008679ED" w:rsidP="00CB4041">
            <w:pPr>
              <w:widowControl/>
              <w:shd w:val="solid" w:color="FFFFFF" w:fill="FFFFFF"/>
              <w:spacing w:line="0" w:lineRule="atLeast"/>
              <w:jc w:val="left"/>
              <w:rPr>
                <w:rFonts w:ascii="宋体" w:hAnsi="宋体" w:cs="宋体" w:hint="eastAsia"/>
                <w:kern w:val="0"/>
                <w:sz w:val="18"/>
                <w:szCs w:val="18"/>
              </w:rPr>
            </w:pPr>
            <w:r w:rsidRPr="00E254FC">
              <w:rPr>
                <w:rFonts w:ascii="宋体" w:hAnsi="宋体" w:cs="宋体"/>
                <w:sz w:val="18"/>
                <w:szCs w:val="18"/>
              </w:rPr>
              <w:t>2）</w:t>
            </w:r>
            <w:r w:rsidRPr="00E254FC">
              <w:rPr>
                <w:rFonts w:ascii="宋体" w:hAnsi="宋体" w:cs="宋体" w:hint="eastAsia"/>
                <w:sz w:val="18"/>
                <w:szCs w:val="18"/>
              </w:rPr>
              <w:t>最短时间内将乘客疏导下来，如需要，进行医疗救助；</w:t>
            </w:r>
          </w:p>
          <w:p w14:paraId="36C0D593" w14:textId="77777777" w:rsidR="008679ED" w:rsidRPr="00E254FC" w:rsidRDefault="008679ED" w:rsidP="00CB4041">
            <w:pPr>
              <w:shd w:val="solid" w:color="FFFFFF" w:fill="FFFFFF"/>
              <w:spacing w:line="0" w:lineRule="atLeast"/>
              <w:jc w:val="left"/>
              <w:rPr>
                <w:rFonts w:ascii="宋体" w:hAnsi="宋体" w:cs="宋体" w:hint="eastAsia"/>
                <w:kern w:val="0"/>
                <w:sz w:val="18"/>
                <w:szCs w:val="18"/>
              </w:rPr>
            </w:pPr>
            <w:r w:rsidRPr="00E254FC">
              <w:rPr>
                <w:rFonts w:ascii="宋体" w:hAnsi="宋体" w:cs="宋体"/>
                <w:sz w:val="18"/>
                <w:szCs w:val="18"/>
              </w:rPr>
              <w:t>3）</w:t>
            </w:r>
            <w:r w:rsidRPr="00E254FC">
              <w:rPr>
                <w:rFonts w:ascii="宋体" w:hAnsi="宋体" w:cs="宋体" w:hint="eastAsia"/>
                <w:sz w:val="18"/>
                <w:szCs w:val="18"/>
              </w:rPr>
              <w:t>下班前要检查确认每个座舱已没有乘客。</w:t>
            </w:r>
          </w:p>
        </w:tc>
        <w:tc>
          <w:tcPr>
            <w:tcW w:w="1701" w:type="dxa"/>
            <w:vMerge w:val="restart"/>
            <w:vAlign w:val="center"/>
          </w:tcPr>
          <w:p w14:paraId="1ECE34E8" w14:textId="77777777" w:rsidR="008679ED" w:rsidRPr="00E254FC" w:rsidRDefault="008679ED" w:rsidP="006F4841">
            <w:pPr>
              <w:widowControl/>
              <w:shd w:val="solid" w:color="FFFFFF" w:fill="FFFFFF"/>
              <w:spacing w:line="0" w:lineRule="atLeast"/>
              <w:rPr>
                <w:rFonts w:ascii="宋体" w:hAnsi="宋体" w:cs="宋体" w:hint="eastAsia"/>
                <w:bCs/>
                <w:kern w:val="0"/>
                <w:sz w:val="18"/>
                <w:szCs w:val="18"/>
              </w:rPr>
            </w:pPr>
            <w:r w:rsidRPr="00E254FC">
              <w:rPr>
                <w:rFonts w:ascii="宋体" w:hAnsi="宋体" w:cs="宋体" w:hint="eastAsia"/>
                <w:bCs/>
                <w:sz w:val="18"/>
                <w:szCs w:val="18"/>
              </w:rPr>
              <w:t>观览车</w:t>
            </w:r>
            <w:r w:rsidRPr="00E254FC">
              <w:rPr>
                <w:rFonts w:ascii="宋体" w:hAnsi="宋体" w:cs="宋体"/>
                <w:bCs/>
                <w:sz w:val="18"/>
                <w:szCs w:val="18"/>
              </w:rPr>
              <w:t>类</w:t>
            </w:r>
          </w:p>
        </w:tc>
      </w:tr>
      <w:tr w:rsidR="00B9015E" w:rsidRPr="00E254FC" w14:paraId="167F5BCB" w14:textId="77777777" w:rsidTr="00BA637B">
        <w:trPr>
          <w:trHeight w:val="20"/>
          <w:jc w:val="center"/>
        </w:trPr>
        <w:tc>
          <w:tcPr>
            <w:tcW w:w="1077" w:type="dxa"/>
            <w:vMerge/>
            <w:vAlign w:val="center"/>
          </w:tcPr>
          <w:p w14:paraId="41FAB504" w14:textId="77777777" w:rsidR="008679ED" w:rsidRPr="00E254FC" w:rsidRDefault="008679ED" w:rsidP="00CB4041">
            <w:pPr>
              <w:widowControl/>
              <w:shd w:val="solid" w:color="FFFFFF" w:fill="FFFFFF"/>
              <w:spacing w:line="0" w:lineRule="atLeast"/>
              <w:jc w:val="left"/>
              <w:rPr>
                <w:rFonts w:ascii="宋体" w:hAnsi="宋体" w:hint="eastAsia"/>
                <w:sz w:val="18"/>
                <w:szCs w:val="18"/>
              </w:rPr>
            </w:pPr>
          </w:p>
        </w:tc>
        <w:tc>
          <w:tcPr>
            <w:tcW w:w="2330" w:type="dxa"/>
            <w:vMerge/>
            <w:vAlign w:val="center"/>
          </w:tcPr>
          <w:p w14:paraId="49FF32B8" w14:textId="77777777" w:rsidR="008679ED" w:rsidRPr="00E254FC" w:rsidRDefault="008679ED" w:rsidP="00CB4041">
            <w:pPr>
              <w:widowControl/>
              <w:shd w:val="solid" w:color="FFFFFF" w:fill="FFFFFF"/>
              <w:spacing w:line="0" w:lineRule="atLeast"/>
              <w:jc w:val="left"/>
              <w:rPr>
                <w:rFonts w:ascii="宋体" w:hAnsi="宋体" w:cs="宋体" w:hint="eastAsia"/>
                <w:kern w:val="0"/>
                <w:sz w:val="18"/>
                <w:szCs w:val="18"/>
              </w:rPr>
            </w:pPr>
          </w:p>
        </w:tc>
        <w:tc>
          <w:tcPr>
            <w:tcW w:w="2405" w:type="dxa"/>
            <w:vAlign w:val="center"/>
          </w:tcPr>
          <w:p w14:paraId="5E4995A2" w14:textId="77777777" w:rsidR="008679ED" w:rsidRPr="00E254FC" w:rsidRDefault="008679ED" w:rsidP="00CB4041">
            <w:pPr>
              <w:widowControl/>
              <w:shd w:val="solid" w:color="FFFFFF" w:fill="FFFFFF"/>
              <w:spacing w:line="0" w:lineRule="atLeast"/>
              <w:jc w:val="left"/>
              <w:rPr>
                <w:rFonts w:ascii="宋体" w:hAnsi="宋体" w:cs="宋体" w:hint="eastAsia"/>
                <w:kern w:val="0"/>
                <w:sz w:val="18"/>
                <w:szCs w:val="18"/>
              </w:rPr>
            </w:pPr>
            <w:r w:rsidRPr="00E254FC">
              <w:rPr>
                <w:rFonts w:ascii="宋体" w:hAnsi="宋体" w:cs="宋体" w:hint="eastAsia"/>
                <w:sz w:val="18"/>
                <w:szCs w:val="18"/>
              </w:rPr>
              <w:t>动力</w:t>
            </w:r>
            <w:proofErr w:type="gramStart"/>
            <w:r w:rsidRPr="00E254FC">
              <w:rPr>
                <w:rFonts w:ascii="宋体" w:hAnsi="宋体" w:cs="宋体" w:hint="eastAsia"/>
                <w:sz w:val="18"/>
                <w:szCs w:val="18"/>
              </w:rPr>
              <w:t>源突然</w:t>
            </w:r>
            <w:proofErr w:type="gramEnd"/>
            <w:r w:rsidRPr="00E254FC">
              <w:rPr>
                <w:rFonts w:ascii="宋体" w:hAnsi="宋体" w:cs="宋体" w:hint="eastAsia"/>
                <w:sz w:val="18"/>
                <w:szCs w:val="18"/>
              </w:rPr>
              <w:t>中断</w:t>
            </w:r>
          </w:p>
        </w:tc>
        <w:tc>
          <w:tcPr>
            <w:tcW w:w="6237" w:type="dxa"/>
            <w:vAlign w:val="center"/>
          </w:tcPr>
          <w:p w14:paraId="47FE4B0E" w14:textId="77777777" w:rsidR="008679ED" w:rsidRPr="00E254FC" w:rsidRDefault="008679ED" w:rsidP="00CB4041">
            <w:pPr>
              <w:widowControl/>
              <w:shd w:val="solid" w:color="FFFFFF" w:fill="FFFFFF"/>
              <w:spacing w:line="0" w:lineRule="atLeast"/>
              <w:jc w:val="left"/>
              <w:rPr>
                <w:rFonts w:ascii="宋体" w:hAnsi="宋体" w:cs="宋体" w:hint="eastAsia"/>
                <w:kern w:val="0"/>
                <w:sz w:val="18"/>
                <w:szCs w:val="18"/>
              </w:rPr>
            </w:pPr>
            <w:r w:rsidRPr="00E254FC">
              <w:rPr>
                <w:rFonts w:ascii="宋体" w:hAnsi="宋体" w:cs="宋体"/>
                <w:sz w:val="18"/>
                <w:szCs w:val="18"/>
              </w:rPr>
              <w:t>1）</w:t>
            </w:r>
            <w:r w:rsidRPr="00E254FC">
              <w:rPr>
                <w:rFonts w:ascii="宋体" w:hAnsi="宋体" w:cs="宋体" w:hint="eastAsia"/>
                <w:sz w:val="18"/>
                <w:szCs w:val="18"/>
              </w:rPr>
              <w:t>配备备用电源；</w:t>
            </w:r>
          </w:p>
          <w:p w14:paraId="019244D0" w14:textId="77777777" w:rsidR="008679ED" w:rsidRPr="00E254FC" w:rsidRDefault="008679ED" w:rsidP="00CB4041">
            <w:pPr>
              <w:widowControl/>
              <w:shd w:val="solid" w:color="FFFFFF" w:fill="FFFFFF"/>
              <w:spacing w:line="0" w:lineRule="atLeast"/>
              <w:jc w:val="left"/>
              <w:rPr>
                <w:rFonts w:ascii="宋体" w:hAnsi="宋体" w:cs="宋体" w:hint="eastAsia"/>
                <w:kern w:val="0"/>
                <w:sz w:val="18"/>
                <w:szCs w:val="18"/>
              </w:rPr>
            </w:pPr>
            <w:r w:rsidRPr="00E254FC">
              <w:rPr>
                <w:rFonts w:ascii="宋体" w:hAnsi="宋体" w:cs="宋体"/>
                <w:sz w:val="18"/>
                <w:szCs w:val="18"/>
              </w:rPr>
              <w:t>2）</w:t>
            </w:r>
            <w:r w:rsidRPr="00E254FC">
              <w:rPr>
                <w:rFonts w:ascii="宋体" w:hAnsi="宋体" w:cs="宋体" w:hint="eastAsia"/>
                <w:sz w:val="18"/>
                <w:szCs w:val="18"/>
              </w:rPr>
              <w:t>操作人员熟悉和掌握应急处置方法；</w:t>
            </w:r>
          </w:p>
          <w:p w14:paraId="6366822D" w14:textId="77777777" w:rsidR="008679ED" w:rsidRPr="00E254FC" w:rsidRDefault="008679ED" w:rsidP="00CB4041">
            <w:pPr>
              <w:shd w:val="solid" w:color="FFFFFF" w:fill="FFFFFF"/>
              <w:spacing w:line="0" w:lineRule="atLeast"/>
              <w:jc w:val="left"/>
              <w:rPr>
                <w:rFonts w:ascii="宋体" w:hAnsi="宋体" w:cs="宋体" w:hint="eastAsia"/>
                <w:kern w:val="0"/>
                <w:sz w:val="18"/>
                <w:szCs w:val="18"/>
              </w:rPr>
            </w:pPr>
            <w:r w:rsidRPr="00E254FC">
              <w:rPr>
                <w:rFonts w:ascii="宋体" w:hAnsi="宋体" w:cs="宋体"/>
                <w:sz w:val="18"/>
                <w:szCs w:val="18"/>
              </w:rPr>
              <w:t>3）</w:t>
            </w:r>
            <w:r w:rsidRPr="00E254FC">
              <w:rPr>
                <w:rFonts w:ascii="宋体" w:hAnsi="宋体" w:cs="宋体" w:hint="eastAsia"/>
                <w:sz w:val="18"/>
                <w:szCs w:val="18"/>
              </w:rPr>
              <w:t>加强设备日常检查和维护保养。</w:t>
            </w:r>
          </w:p>
        </w:tc>
        <w:tc>
          <w:tcPr>
            <w:tcW w:w="1701" w:type="dxa"/>
            <w:vMerge/>
            <w:vAlign w:val="center"/>
          </w:tcPr>
          <w:p w14:paraId="6E9CF567" w14:textId="77777777" w:rsidR="008679ED" w:rsidRPr="00E254FC" w:rsidRDefault="008679ED" w:rsidP="00CB4041">
            <w:pPr>
              <w:widowControl/>
              <w:shd w:val="solid" w:color="FFFFFF" w:fill="FFFFFF"/>
              <w:spacing w:line="0" w:lineRule="atLeast"/>
              <w:jc w:val="center"/>
              <w:rPr>
                <w:rFonts w:ascii="宋体" w:hAnsi="宋体" w:cs="宋体" w:hint="eastAsia"/>
                <w:bCs/>
                <w:kern w:val="0"/>
                <w:sz w:val="18"/>
                <w:szCs w:val="18"/>
              </w:rPr>
            </w:pPr>
          </w:p>
        </w:tc>
      </w:tr>
      <w:tr w:rsidR="00B9015E" w:rsidRPr="00E254FC" w14:paraId="6399091E" w14:textId="77777777" w:rsidTr="00BA637B">
        <w:trPr>
          <w:trHeight w:val="20"/>
          <w:jc w:val="center"/>
        </w:trPr>
        <w:tc>
          <w:tcPr>
            <w:tcW w:w="1077" w:type="dxa"/>
            <w:vMerge/>
            <w:vAlign w:val="center"/>
          </w:tcPr>
          <w:p w14:paraId="2EF13976" w14:textId="77777777" w:rsidR="008679ED" w:rsidRPr="00E254FC" w:rsidRDefault="008679ED" w:rsidP="00CB4041">
            <w:pPr>
              <w:widowControl/>
              <w:shd w:val="solid" w:color="FFFFFF" w:fill="FFFFFF"/>
              <w:spacing w:line="0" w:lineRule="atLeast"/>
              <w:jc w:val="left"/>
              <w:rPr>
                <w:rFonts w:ascii="宋体" w:hAnsi="宋体" w:hint="eastAsia"/>
                <w:sz w:val="18"/>
                <w:szCs w:val="18"/>
              </w:rPr>
            </w:pPr>
          </w:p>
        </w:tc>
        <w:tc>
          <w:tcPr>
            <w:tcW w:w="2330" w:type="dxa"/>
            <w:vMerge/>
            <w:vAlign w:val="center"/>
          </w:tcPr>
          <w:p w14:paraId="77363EFA" w14:textId="77777777" w:rsidR="008679ED" w:rsidRPr="00E254FC" w:rsidRDefault="008679ED" w:rsidP="00CB4041">
            <w:pPr>
              <w:widowControl/>
              <w:shd w:val="solid" w:color="FFFFFF" w:fill="FFFFFF"/>
              <w:spacing w:line="0" w:lineRule="atLeast"/>
              <w:jc w:val="left"/>
              <w:rPr>
                <w:rFonts w:ascii="宋体" w:hAnsi="宋体" w:cs="宋体" w:hint="eastAsia"/>
                <w:kern w:val="0"/>
                <w:sz w:val="18"/>
                <w:szCs w:val="18"/>
              </w:rPr>
            </w:pPr>
          </w:p>
        </w:tc>
        <w:tc>
          <w:tcPr>
            <w:tcW w:w="2405" w:type="dxa"/>
            <w:vAlign w:val="center"/>
          </w:tcPr>
          <w:p w14:paraId="771AF839" w14:textId="77777777" w:rsidR="008679ED" w:rsidRPr="00E254FC" w:rsidRDefault="008679ED" w:rsidP="00CB4041">
            <w:pPr>
              <w:widowControl/>
              <w:shd w:val="solid" w:color="FFFFFF" w:fill="FFFFFF"/>
              <w:spacing w:line="0" w:lineRule="atLeast"/>
              <w:jc w:val="left"/>
              <w:rPr>
                <w:rFonts w:ascii="宋体" w:hAnsi="宋体" w:cs="宋体" w:hint="eastAsia"/>
                <w:kern w:val="0"/>
                <w:sz w:val="18"/>
                <w:szCs w:val="18"/>
              </w:rPr>
            </w:pPr>
            <w:r w:rsidRPr="00E254FC">
              <w:rPr>
                <w:rFonts w:ascii="宋体" w:hAnsi="宋体" w:cs="宋体" w:hint="eastAsia"/>
                <w:sz w:val="18"/>
                <w:szCs w:val="18"/>
              </w:rPr>
              <w:t>机械故障</w:t>
            </w:r>
          </w:p>
        </w:tc>
        <w:tc>
          <w:tcPr>
            <w:tcW w:w="6237" w:type="dxa"/>
            <w:vAlign w:val="center"/>
          </w:tcPr>
          <w:p w14:paraId="60B1A934" w14:textId="77777777" w:rsidR="008679ED" w:rsidRPr="00E254FC" w:rsidRDefault="008679ED" w:rsidP="00CB4041">
            <w:pPr>
              <w:widowControl/>
              <w:shd w:val="solid" w:color="FFFFFF" w:fill="FFFFFF"/>
              <w:spacing w:line="0" w:lineRule="atLeast"/>
              <w:jc w:val="left"/>
              <w:rPr>
                <w:rFonts w:ascii="宋体" w:hAnsi="宋体" w:cs="宋体" w:hint="eastAsia"/>
                <w:kern w:val="0"/>
                <w:sz w:val="18"/>
                <w:szCs w:val="18"/>
              </w:rPr>
            </w:pPr>
            <w:r w:rsidRPr="00E254FC">
              <w:rPr>
                <w:rFonts w:ascii="宋体" w:hAnsi="宋体" w:cs="宋体"/>
                <w:sz w:val="18"/>
                <w:szCs w:val="18"/>
              </w:rPr>
              <w:t>1）</w:t>
            </w:r>
            <w:r w:rsidRPr="00E254FC">
              <w:rPr>
                <w:rFonts w:ascii="宋体" w:hAnsi="宋体" w:cs="宋体" w:hint="eastAsia"/>
                <w:sz w:val="18"/>
                <w:szCs w:val="18"/>
              </w:rPr>
              <w:t>迅速排除故障，重新启动设备；</w:t>
            </w:r>
          </w:p>
          <w:p w14:paraId="1AB50B88" w14:textId="77777777" w:rsidR="008679ED" w:rsidRPr="00E254FC" w:rsidRDefault="008679ED" w:rsidP="00CB4041">
            <w:pPr>
              <w:widowControl/>
              <w:shd w:val="solid" w:color="FFFFFF" w:fill="FFFFFF"/>
              <w:spacing w:line="0" w:lineRule="atLeast"/>
              <w:jc w:val="left"/>
              <w:rPr>
                <w:rFonts w:ascii="宋体" w:hAnsi="宋体" w:cs="宋体" w:hint="eastAsia"/>
                <w:kern w:val="0"/>
                <w:sz w:val="18"/>
                <w:szCs w:val="18"/>
              </w:rPr>
            </w:pPr>
            <w:r w:rsidRPr="00E254FC">
              <w:rPr>
                <w:rFonts w:ascii="宋体" w:hAnsi="宋体" w:cs="宋体"/>
                <w:sz w:val="18"/>
                <w:szCs w:val="18"/>
              </w:rPr>
              <w:t>2）</w:t>
            </w:r>
            <w:r w:rsidRPr="00E254FC">
              <w:rPr>
                <w:rFonts w:ascii="宋体" w:hAnsi="宋体" w:cs="宋体" w:hint="eastAsia"/>
                <w:sz w:val="18"/>
                <w:szCs w:val="18"/>
              </w:rPr>
              <w:t>如短时间无法恢复，根据座舱的不同位置，开展应急救援；</w:t>
            </w:r>
          </w:p>
          <w:p w14:paraId="2E881981" w14:textId="77777777" w:rsidR="008679ED" w:rsidRPr="00E254FC" w:rsidRDefault="008679ED" w:rsidP="00CB4041">
            <w:pPr>
              <w:shd w:val="solid" w:color="FFFFFF" w:fill="FFFFFF"/>
              <w:spacing w:line="0" w:lineRule="atLeast"/>
              <w:jc w:val="left"/>
              <w:rPr>
                <w:rFonts w:ascii="宋体" w:hAnsi="宋体" w:cs="宋体" w:hint="eastAsia"/>
                <w:kern w:val="0"/>
                <w:sz w:val="18"/>
                <w:szCs w:val="18"/>
              </w:rPr>
            </w:pPr>
            <w:r w:rsidRPr="00E254FC">
              <w:rPr>
                <w:rFonts w:ascii="宋体" w:hAnsi="宋体" w:cs="宋体"/>
                <w:sz w:val="18"/>
                <w:szCs w:val="18"/>
              </w:rPr>
              <w:t>3）</w:t>
            </w:r>
            <w:r w:rsidRPr="00E254FC">
              <w:rPr>
                <w:rFonts w:ascii="宋体" w:hAnsi="宋体" w:cs="宋体" w:hint="eastAsia"/>
                <w:sz w:val="18"/>
                <w:szCs w:val="18"/>
              </w:rPr>
              <w:t>加强设备日常检查和维护保养。</w:t>
            </w:r>
          </w:p>
        </w:tc>
        <w:tc>
          <w:tcPr>
            <w:tcW w:w="1701" w:type="dxa"/>
            <w:vMerge/>
            <w:vAlign w:val="center"/>
          </w:tcPr>
          <w:p w14:paraId="36472D13" w14:textId="77777777" w:rsidR="008679ED" w:rsidRPr="00E254FC" w:rsidRDefault="008679ED" w:rsidP="00CB4041">
            <w:pPr>
              <w:widowControl/>
              <w:shd w:val="solid" w:color="FFFFFF" w:fill="FFFFFF"/>
              <w:spacing w:line="0" w:lineRule="atLeast"/>
              <w:jc w:val="center"/>
              <w:rPr>
                <w:rFonts w:ascii="宋体" w:hAnsi="宋体" w:cs="宋体" w:hint="eastAsia"/>
                <w:bCs/>
                <w:kern w:val="0"/>
                <w:sz w:val="18"/>
                <w:szCs w:val="18"/>
              </w:rPr>
            </w:pPr>
          </w:p>
        </w:tc>
      </w:tr>
    </w:tbl>
    <w:p w14:paraId="350634CD" w14:textId="77777777" w:rsidR="006F4841" w:rsidRPr="006F4841" w:rsidRDefault="006F4841" w:rsidP="006F4841">
      <w:pPr>
        <w:pStyle w:val="afffff9"/>
        <w:pageBreakBefore/>
        <w:spacing w:beforeLines="50" w:before="156" w:afterLines="50" w:after="156"/>
        <w:ind w:firstLineChars="0" w:firstLine="0"/>
        <w:jc w:val="center"/>
        <w:rPr>
          <w:rFonts w:ascii="黑体" w:eastAsia="黑体" w:hAnsi="黑体" w:hint="eastAsia"/>
        </w:rPr>
      </w:pPr>
      <w:r w:rsidRPr="006F4841">
        <w:rPr>
          <w:rFonts w:ascii="黑体" w:eastAsia="黑体" w:hAnsi="黑体" w:hint="eastAsia"/>
        </w:rPr>
        <w:lastRenderedPageBreak/>
        <w:t>表B.13  特种设备常见风险事件分析及典型管控措施（大型游乐设施）</w:t>
      </w:r>
      <w:r w:rsidRPr="006F4841">
        <w:rPr>
          <w:rFonts w:hAnsi="宋体" w:hint="eastAsia"/>
        </w:rPr>
        <w:t>（续）</w:t>
      </w:r>
    </w:p>
    <w:tbl>
      <w:tblPr>
        <w:tblW w:w="13750"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4A0" w:firstRow="1" w:lastRow="0" w:firstColumn="1" w:lastColumn="0" w:noHBand="0" w:noVBand="1"/>
      </w:tblPr>
      <w:tblGrid>
        <w:gridCol w:w="1077"/>
        <w:gridCol w:w="2330"/>
        <w:gridCol w:w="2405"/>
        <w:gridCol w:w="6237"/>
        <w:gridCol w:w="1701"/>
      </w:tblGrid>
      <w:tr w:rsidR="006F4841" w:rsidRPr="00E254FC" w14:paraId="1B03E6C9" w14:textId="77777777" w:rsidTr="00BA637B">
        <w:trPr>
          <w:trHeight w:val="533"/>
          <w:tblHeader/>
          <w:jc w:val="center"/>
        </w:trPr>
        <w:tc>
          <w:tcPr>
            <w:tcW w:w="1077" w:type="dxa"/>
            <w:tcBorders>
              <w:top w:val="single" w:sz="8" w:space="0" w:color="auto"/>
              <w:bottom w:val="single" w:sz="8" w:space="0" w:color="auto"/>
            </w:tcBorders>
            <w:vAlign w:val="center"/>
          </w:tcPr>
          <w:p w14:paraId="4A247B42" w14:textId="77777777" w:rsidR="006F4841" w:rsidRPr="00E254FC" w:rsidRDefault="006F4841" w:rsidP="00C17ECE">
            <w:pPr>
              <w:widowControl/>
              <w:shd w:val="solid" w:color="FFFFFF" w:fill="FFFFFF"/>
              <w:spacing w:line="0" w:lineRule="atLeast"/>
              <w:jc w:val="center"/>
              <w:rPr>
                <w:rFonts w:ascii="宋体" w:hAnsi="宋体" w:cs="宋体" w:hint="eastAsia"/>
                <w:bCs/>
                <w:kern w:val="0"/>
                <w:sz w:val="18"/>
                <w:szCs w:val="18"/>
              </w:rPr>
            </w:pPr>
            <w:r w:rsidRPr="00E254FC">
              <w:rPr>
                <w:rFonts w:ascii="宋体" w:hAnsi="宋体"/>
                <w:sz w:val="18"/>
                <w:szCs w:val="18"/>
              </w:rPr>
              <w:br w:type="page"/>
            </w:r>
            <w:r w:rsidRPr="00E254FC">
              <w:rPr>
                <w:rFonts w:ascii="宋体" w:hAnsi="宋体" w:cs="宋体" w:hint="eastAsia"/>
                <w:bCs/>
                <w:sz w:val="18"/>
                <w:szCs w:val="18"/>
              </w:rPr>
              <w:t>风险来源</w:t>
            </w:r>
          </w:p>
        </w:tc>
        <w:tc>
          <w:tcPr>
            <w:tcW w:w="2330" w:type="dxa"/>
            <w:tcBorders>
              <w:top w:val="single" w:sz="8" w:space="0" w:color="auto"/>
              <w:bottom w:val="single" w:sz="8" w:space="0" w:color="auto"/>
            </w:tcBorders>
            <w:vAlign w:val="center"/>
          </w:tcPr>
          <w:p w14:paraId="74996432" w14:textId="77777777" w:rsidR="006F4841" w:rsidRPr="00E254FC" w:rsidRDefault="006F4841" w:rsidP="00C17ECE">
            <w:pPr>
              <w:widowControl/>
              <w:shd w:val="solid" w:color="FFFFFF" w:fill="FFFFFF"/>
              <w:spacing w:line="0" w:lineRule="atLeast"/>
              <w:jc w:val="center"/>
              <w:rPr>
                <w:rFonts w:ascii="宋体" w:hAnsi="宋体" w:cs="宋体" w:hint="eastAsia"/>
                <w:bCs/>
                <w:kern w:val="0"/>
                <w:sz w:val="18"/>
                <w:szCs w:val="18"/>
              </w:rPr>
            </w:pPr>
            <w:r w:rsidRPr="00E254FC">
              <w:rPr>
                <w:rFonts w:ascii="宋体" w:hAnsi="宋体" w:cs="宋体" w:hint="eastAsia"/>
                <w:bCs/>
                <w:sz w:val="18"/>
                <w:szCs w:val="18"/>
              </w:rPr>
              <w:t>风险事件描述</w:t>
            </w:r>
          </w:p>
        </w:tc>
        <w:tc>
          <w:tcPr>
            <w:tcW w:w="2405" w:type="dxa"/>
            <w:tcBorders>
              <w:top w:val="single" w:sz="8" w:space="0" w:color="auto"/>
              <w:bottom w:val="single" w:sz="8" w:space="0" w:color="auto"/>
            </w:tcBorders>
            <w:vAlign w:val="center"/>
          </w:tcPr>
          <w:p w14:paraId="3BA5CE78" w14:textId="77777777" w:rsidR="006F4841" w:rsidRPr="00E254FC" w:rsidRDefault="006F4841" w:rsidP="00C17ECE">
            <w:pPr>
              <w:widowControl/>
              <w:shd w:val="solid" w:color="FFFFFF" w:fill="FFFFFF"/>
              <w:spacing w:line="0" w:lineRule="atLeast"/>
              <w:jc w:val="center"/>
              <w:rPr>
                <w:rFonts w:ascii="宋体" w:hAnsi="宋体" w:cs="宋体" w:hint="eastAsia"/>
                <w:bCs/>
                <w:kern w:val="0"/>
                <w:sz w:val="18"/>
                <w:szCs w:val="18"/>
              </w:rPr>
            </w:pPr>
            <w:r w:rsidRPr="00E254FC">
              <w:rPr>
                <w:rFonts w:ascii="宋体" w:hAnsi="宋体" w:cs="宋体" w:hint="eastAsia"/>
                <w:bCs/>
                <w:sz w:val="18"/>
                <w:szCs w:val="18"/>
              </w:rPr>
              <w:t>风险因素</w:t>
            </w:r>
          </w:p>
        </w:tc>
        <w:tc>
          <w:tcPr>
            <w:tcW w:w="6237" w:type="dxa"/>
            <w:tcBorders>
              <w:top w:val="single" w:sz="8" w:space="0" w:color="auto"/>
              <w:bottom w:val="single" w:sz="8" w:space="0" w:color="auto"/>
            </w:tcBorders>
            <w:vAlign w:val="center"/>
          </w:tcPr>
          <w:p w14:paraId="62EEB89E" w14:textId="77777777" w:rsidR="006F4841" w:rsidRPr="00E254FC" w:rsidRDefault="006F4841" w:rsidP="00C17ECE">
            <w:pPr>
              <w:widowControl/>
              <w:shd w:val="solid" w:color="FFFFFF" w:fill="FFFFFF"/>
              <w:spacing w:line="0" w:lineRule="atLeast"/>
              <w:jc w:val="center"/>
              <w:rPr>
                <w:rFonts w:ascii="宋体" w:hAnsi="宋体" w:cs="宋体" w:hint="eastAsia"/>
                <w:bCs/>
                <w:kern w:val="0"/>
                <w:sz w:val="18"/>
                <w:szCs w:val="18"/>
              </w:rPr>
            </w:pPr>
            <w:r w:rsidRPr="00E254FC">
              <w:rPr>
                <w:rFonts w:ascii="宋体" w:hAnsi="宋体" w:cs="宋体" w:hint="eastAsia"/>
                <w:bCs/>
                <w:sz w:val="18"/>
                <w:szCs w:val="18"/>
              </w:rPr>
              <w:t>管控措施</w:t>
            </w:r>
          </w:p>
        </w:tc>
        <w:tc>
          <w:tcPr>
            <w:tcW w:w="1701" w:type="dxa"/>
            <w:tcBorders>
              <w:top w:val="single" w:sz="8" w:space="0" w:color="auto"/>
              <w:bottom w:val="single" w:sz="8" w:space="0" w:color="auto"/>
            </w:tcBorders>
            <w:vAlign w:val="center"/>
          </w:tcPr>
          <w:p w14:paraId="7B2D7C3B" w14:textId="77777777" w:rsidR="006F4841" w:rsidRPr="00E254FC" w:rsidRDefault="006F4841" w:rsidP="00C17ECE">
            <w:pPr>
              <w:widowControl/>
              <w:shd w:val="solid" w:color="FFFFFF" w:fill="FFFFFF"/>
              <w:spacing w:line="0" w:lineRule="atLeast"/>
              <w:jc w:val="center"/>
              <w:rPr>
                <w:rFonts w:ascii="宋体" w:hAnsi="宋体" w:cs="宋体" w:hint="eastAsia"/>
                <w:bCs/>
                <w:kern w:val="0"/>
                <w:sz w:val="18"/>
                <w:szCs w:val="18"/>
              </w:rPr>
            </w:pPr>
            <w:r w:rsidRPr="00E254FC">
              <w:rPr>
                <w:rFonts w:ascii="宋体" w:hAnsi="宋体" w:cs="宋体" w:hint="eastAsia"/>
                <w:bCs/>
                <w:sz w:val="18"/>
                <w:szCs w:val="18"/>
              </w:rPr>
              <w:t>适用范围</w:t>
            </w:r>
          </w:p>
        </w:tc>
      </w:tr>
      <w:tr w:rsidR="00B9015E" w:rsidRPr="00E254FC" w14:paraId="394FE579" w14:textId="77777777" w:rsidTr="00BA637B">
        <w:trPr>
          <w:trHeight w:val="20"/>
          <w:jc w:val="center"/>
        </w:trPr>
        <w:tc>
          <w:tcPr>
            <w:tcW w:w="1077" w:type="dxa"/>
            <w:vMerge w:val="restart"/>
            <w:vAlign w:val="center"/>
          </w:tcPr>
          <w:p w14:paraId="00FFAE3A" w14:textId="4A042529" w:rsidR="008679ED" w:rsidRPr="00E254FC" w:rsidRDefault="008679ED" w:rsidP="00CB4041">
            <w:pPr>
              <w:widowControl/>
              <w:shd w:val="solid" w:color="FFFFFF" w:fill="FFFFFF"/>
              <w:spacing w:line="0" w:lineRule="atLeast"/>
              <w:jc w:val="left"/>
              <w:rPr>
                <w:rFonts w:ascii="宋体" w:hAnsi="宋体" w:hint="eastAsia"/>
                <w:sz w:val="18"/>
                <w:szCs w:val="18"/>
              </w:rPr>
            </w:pPr>
            <w:r w:rsidRPr="00E254FC">
              <w:rPr>
                <w:rFonts w:ascii="宋体" w:hAnsi="宋体" w:cs="宋体" w:hint="eastAsia"/>
                <w:sz w:val="18"/>
                <w:szCs w:val="18"/>
              </w:rPr>
              <w:t>设备本体</w:t>
            </w:r>
          </w:p>
        </w:tc>
        <w:tc>
          <w:tcPr>
            <w:tcW w:w="2330" w:type="dxa"/>
            <w:vMerge w:val="restart"/>
            <w:vAlign w:val="center"/>
          </w:tcPr>
          <w:p w14:paraId="6BCB90E1" w14:textId="77777777" w:rsidR="008679ED" w:rsidRPr="00E254FC" w:rsidRDefault="008679ED" w:rsidP="00CB4041">
            <w:pPr>
              <w:widowControl/>
              <w:shd w:val="solid" w:color="FFFFFF" w:fill="FFFFFF"/>
              <w:spacing w:line="0" w:lineRule="atLeast"/>
              <w:jc w:val="left"/>
              <w:rPr>
                <w:rFonts w:ascii="宋体" w:hAnsi="宋体" w:cs="宋体" w:hint="eastAsia"/>
                <w:kern w:val="0"/>
                <w:sz w:val="18"/>
                <w:szCs w:val="18"/>
              </w:rPr>
            </w:pPr>
            <w:r w:rsidRPr="00E254FC">
              <w:rPr>
                <w:rFonts w:ascii="宋体" w:hAnsi="宋体" w:cs="宋体" w:hint="eastAsia"/>
                <w:sz w:val="18"/>
                <w:szCs w:val="18"/>
              </w:rPr>
              <w:t>设备突然停止运行，乘客被困在高处</w:t>
            </w:r>
          </w:p>
        </w:tc>
        <w:tc>
          <w:tcPr>
            <w:tcW w:w="2405" w:type="dxa"/>
            <w:vAlign w:val="center"/>
          </w:tcPr>
          <w:p w14:paraId="7B81EF36" w14:textId="77777777" w:rsidR="008679ED" w:rsidRPr="00E254FC" w:rsidRDefault="008679ED" w:rsidP="00CB4041">
            <w:pPr>
              <w:widowControl/>
              <w:shd w:val="solid" w:color="FFFFFF" w:fill="FFFFFF"/>
              <w:spacing w:line="0" w:lineRule="atLeast"/>
              <w:jc w:val="left"/>
              <w:rPr>
                <w:rFonts w:ascii="宋体" w:hAnsi="宋体" w:cs="宋体" w:hint="eastAsia"/>
                <w:kern w:val="0"/>
                <w:sz w:val="18"/>
                <w:szCs w:val="18"/>
              </w:rPr>
            </w:pPr>
            <w:r w:rsidRPr="00E254FC">
              <w:rPr>
                <w:rFonts w:ascii="宋体" w:hAnsi="宋体" w:cs="宋体" w:hint="eastAsia"/>
                <w:sz w:val="18"/>
                <w:szCs w:val="18"/>
              </w:rPr>
              <w:t>动力</w:t>
            </w:r>
            <w:proofErr w:type="gramStart"/>
            <w:r w:rsidRPr="00E254FC">
              <w:rPr>
                <w:rFonts w:ascii="宋体" w:hAnsi="宋体" w:cs="宋体" w:hint="eastAsia"/>
                <w:sz w:val="18"/>
                <w:szCs w:val="18"/>
              </w:rPr>
              <w:t>源突然</w:t>
            </w:r>
            <w:proofErr w:type="gramEnd"/>
            <w:r w:rsidRPr="00E254FC">
              <w:rPr>
                <w:rFonts w:ascii="宋体" w:hAnsi="宋体" w:cs="宋体" w:hint="eastAsia"/>
                <w:sz w:val="18"/>
                <w:szCs w:val="18"/>
              </w:rPr>
              <w:t>中断、传动链断裂或车辆故障</w:t>
            </w:r>
          </w:p>
        </w:tc>
        <w:tc>
          <w:tcPr>
            <w:tcW w:w="6237" w:type="dxa"/>
            <w:vAlign w:val="center"/>
          </w:tcPr>
          <w:p w14:paraId="42C2F084" w14:textId="77777777" w:rsidR="008679ED" w:rsidRPr="00E254FC" w:rsidRDefault="008679ED" w:rsidP="00CB4041">
            <w:pPr>
              <w:widowControl/>
              <w:shd w:val="solid" w:color="FFFFFF" w:fill="FFFFFF"/>
              <w:spacing w:line="0" w:lineRule="atLeast"/>
              <w:jc w:val="left"/>
              <w:rPr>
                <w:rFonts w:ascii="宋体" w:hAnsi="宋体" w:cs="宋体" w:hint="eastAsia"/>
                <w:kern w:val="0"/>
                <w:sz w:val="18"/>
                <w:szCs w:val="18"/>
              </w:rPr>
            </w:pPr>
            <w:r w:rsidRPr="00E254FC">
              <w:rPr>
                <w:rFonts w:ascii="宋体" w:hAnsi="宋体" w:cs="宋体"/>
                <w:sz w:val="18"/>
                <w:szCs w:val="18"/>
              </w:rPr>
              <w:t>1）</w:t>
            </w:r>
            <w:r w:rsidRPr="00E254FC">
              <w:rPr>
                <w:rFonts w:ascii="宋体" w:hAnsi="宋体" w:cs="宋体" w:hint="eastAsia"/>
                <w:sz w:val="18"/>
                <w:szCs w:val="18"/>
              </w:rPr>
              <w:t>操作人员熟悉和掌握应急处置方法；</w:t>
            </w:r>
          </w:p>
          <w:p w14:paraId="4B91C235" w14:textId="77777777" w:rsidR="008679ED" w:rsidRPr="00E254FC" w:rsidRDefault="008679ED" w:rsidP="00CB4041">
            <w:pPr>
              <w:widowControl/>
              <w:shd w:val="solid" w:color="FFFFFF" w:fill="FFFFFF"/>
              <w:spacing w:line="0" w:lineRule="atLeast"/>
              <w:jc w:val="left"/>
              <w:rPr>
                <w:rFonts w:ascii="宋体" w:hAnsi="宋体" w:cs="宋体" w:hint="eastAsia"/>
                <w:kern w:val="0"/>
                <w:sz w:val="18"/>
                <w:szCs w:val="18"/>
              </w:rPr>
            </w:pPr>
            <w:r w:rsidRPr="00E254FC">
              <w:rPr>
                <w:rFonts w:ascii="宋体" w:hAnsi="宋体" w:cs="宋体"/>
                <w:sz w:val="18"/>
                <w:szCs w:val="18"/>
              </w:rPr>
              <w:t>2）</w:t>
            </w:r>
            <w:r w:rsidRPr="00E254FC">
              <w:rPr>
                <w:rFonts w:ascii="宋体" w:hAnsi="宋体" w:cs="宋体" w:hint="eastAsia"/>
                <w:sz w:val="18"/>
                <w:szCs w:val="18"/>
              </w:rPr>
              <w:t>如设备采用双路供电或有备用电源，应急救援人员在判断安全的前提下迅速切换电源，并按应急预案进行操作；</w:t>
            </w:r>
          </w:p>
          <w:p w14:paraId="31D44552" w14:textId="77777777" w:rsidR="008679ED" w:rsidRPr="00E254FC" w:rsidRDefault="008679ED" w:rsidP="00CB4041">
            <w:pPr>
              <w:widowControl/>
              <w:shd w:val="solid" w:color="FFFFFF" w:fill="FFFFFF"/>
              <w:spacing w:line="0" w:lineRule="atLeast"/>
              <w:jc w:val="left"/>
              <w:rPr>
                <w:rFonts w:ascii="宋体" w:hAnsi="宋体" w:cs="宋体" w:hint="eastAsia"/>
                <w:kern w:val="0"/>
                <w:sz w:val="18"/>
                <w:szCs w:val="18"/>
              </w:rPr>
            </w:pPr>
            <w:r w:rsidRPr="00E254FC">
              <w:rPr>
                <w:rFonts w:ascii="宋体" w:hAnsi="宋体" w:cs="宋体"/>
                <w:sz w:val="18"/>
                <w:szCs w:val="18"/>
              </w:rPr>
              <w:t>3）</w:t>
            </w:r>
            <w:r w:rsidRPr="00E254FC">
              <w:rPr>
                <w:rFonts w:ascii="宋体" w:hAnsi="宋体" w:cs="宋体" w:hint="eastAsia"/>
                <w:sz w:val="18"/>
                <w:szCs w:val="18"/>
              </w:rPr>
              <w:t>加强设备日常检查和维护保养；</w:t>
            </w:r>
          </w:p>
          <w:p w14:paraId="37741B01" w14:textId="77777777" w:rsidR="008679ED" w:rsidRPr="00E254FC" w:rsidRDefault="008679ED" w:rsidP="00CB4041">
            <w:pPr>
              <w:widowControl/>
              <w:shd w:val="solid" w:color="FFFFFF" w:fill="FFFFFF"/>
              <w:spacing w:line="0" w:lineRule="atLeast"/>
              <w:jc w:val="left"/>
              <w:rPr>
                <w:rFonts w:ascii="宋体" w:hAnsi="宋体" w:cs="宋体" w:hint="eastAsia"/>
                <w:kern w:val="0"/>
                <w:sz w:val="18"/>
                <w:szCs w:val="18"/>
              </w:rPr>
            </w:pPr>
            <w:r w:rsidRPr="00E254FC">
              <w:rPr>
                <w:rFonts w:ascii="宋体" w:hAnsi="宋体" w:cs="宋体"/>
                <w:sz w:val="18"/>
                <w:szCs w:val="18"/>
              </w:rPr>
              <w:t>4）</w:t>
            </w:r>
            <w:r w:rsidRPr="00E254FC">
              <w:rPr>
                <w:rFonts w:ascii="宋体" w:hAnsi="宋体" w:cs="宋体" w:hint="eastAsia"/>
                <w:sz w:val="18"/>
                <w:szCs w:val="18"/>
              </w:rPr>
              <w:t>按下急停按钮，切断电源，当车辆停在提升段时，应急救援人员沿提升走道上至车体位置，固定车体后逐个为乘客打开安全压杠，乘客在应急救援人员帮助下，有序沿安全通道回到地面；</w:t>
            </w:r>
          </w:p>
          <w:p w14:paraId="7C3CC263" w14:textId="77777777" w:rsidR="008679ED" w:rsidRPr="00E254FC" w:rsidRDefault="008679ED" w:rsidP="00CB4041">
            <w:pPr>
              <w:shd w:val="solid" w:color="FFFFFF" w:fill="FFFFFF"/>
              <w:spacing w:line="0" w:lineRule="atLeast"/>
              <w:jc w:val="left"/>
              <w:rPr>
                <w:rFonts w:ascii="宋体" w:hAnsi="宋体" w:cs="宋体" w:hint="eastAsia"/>
                <w:kern w:val="0"/>
                <w:sz w:val="18"/>
                <w:szCs w:val="18"/>
              </w:rPr>
            </w:pPr>
            <w:r w:rsidRPr="00E254FC">
              <w:rPr>
                <w:rFonts w:ascii="宋体" w:hAnsi="宋体" w:cs="宋体"/>
                <w:sz w:val="18"/>
                <w:szCs w:val="18"/>
              </w:rPr>
              <w:t>5）</w:t>
            </w:r>
            <w:r w:rsidRPr="00E254FC">
              <w:rPr>
                <w:rFonts w:ascii="宋体" w:hAnsi="宋体" w:cs="宋体" w:hint="eastAsia"/>
                <w:sz w:val="18"/>
                <w:szCs w:val="18"/>
              </w:rPr>
              <w:t>当车辆停在轨道上时，应急救援人员应立即用梯子或者登高设备将乘客及时疏导到地面。</w:t>
            </w:r>
          </w:p>
        </w:tc>
        <w:tc>
          <w:tcPr>
            <w:tcW w:w="1701" w:type="dxa"/>
            <w:vMerge w:val="restart"/>
            <w:vAlign w:val="center"/>
          </w:tcPr>
          <w:p w14:paraId="41FA45AD" w14:textId="77777777" w:rsidR="008679ED" w:rsidRPr="00E254FC" w:rsidRDefault="008679ED" w:rsidP="00CB4041">
            <w:pPr>
              <w:widowControl/>
              <w:shd w:val="solid" w:color="FFFFFF" w:fill="FFFFFF"/>
              <w:spacing w:line="0" w:lineRule="atLeast"/>
              <w:jc w:val="left"/>
              <w:rPr>
                <w:rFonts w:ascii="宋体" w:hAnsi="宋体" w:cs="宋体" w:hint="eastAsia"/>
                <w:bCs/>
                <w:kern w:val="0"/>
                <w:sz w:val="18"/>
                <w:szCs w:val="18"/>
              </w:rPr>
            </w:pPr>
            <w:r w:rsidRPr="00E254FC">
              <w:rPr>
                <w:rFonts w:ascii="宋体" w:hAnsi="宋体" w:cs="宋体" w:hint="eastAsia"/>
                <w:sz w:val="18"/>
                <w:szCs w:val="18"/>
              </w:rPr>
              <w:t>滑行车类</w:t>
            </w:r>
          </w:p>
        </w:tc>
      </w:tr>
      <w:tr w:rsidR="00B9015E" w:rsidRPr="00E254FC" w14:paraId="2C5078B2" w14:textId="77777777" w:rsidTr="00BA637B">
        <w:trPr>
          <w:trHeight w:val="20"/>
          <w:jc w:val="center"/>
        </w:trPr>
        <w:tc>
          <w:tcPr>
            <w:tcW w:w="1077" w:type="dxa"/>
            <w:vMerge/>
            <w:vAlign w:val="center"/>
          </w:tcPr>
          <w:p w14:paraId="492334D0" w14:textId="77777777" w:rsidR="008679ED" w:rsidRPr="00E254FC" w:rsidRDefault="008679ED" w:rsidP="00CB4041">
            <w:pPr>
              <w:shd w:val="solid" w:color="FFFFFF" w:fill="FFFFFF"/>
              <w:spacing w:line="0" w:lineRule="atLeast"/>
              <w:jc w:val="left"/>
              <w:rPr>
                <w:rFonts w:ascii="宋体" w:hAnsi="宋体" w:hint="eastAsia"/>
                <w:sz w:val="18"/>
                <w:szCs w:val="18"/>
              </w:rPr>
            </w:pPr>
          </w:p>
        </w:tc>
        <w:tc>
          <w:tcPr>
            <w:tcW w:w="2330" w:type="dxa"/>
            <w:vMerge/>
            <w:vAlign w:val="center"/>
          </w:tcPr>
          <w:p w14:paraId="66ADF1F1" w14:textId="77777777" w:rsidR="008679ED" w:rsidRPr="00E254FC" w:rsidRDefault="008679ED" w:rsidP="00CB4041">
            <w:pPr>
              <w:shd w:val="solid" w:color="FFFFFF" w:fill="FFFFFF"/>
              <w:spacing w:line="0" w:lineRule="atLeast"/>
              <w:jc w:val="left"/>
              <w:rPr>
                <w:rFonts w:ascii="宋体" w:hAnsi="宋体" w:cs="宋体" w:hint="eastAsia"/>
                <w:kern w:val="0"/>
                <w:sz w:val="18"/>
                <w:szCs w:val="18"/>
              </w:rPr>
            </w:pPr>
          </w:p>
        </w:tc>
        <w:tc>
          <w:tcPr>
            <w:tcW w:w="2405" w:type="dxa"/>
            <w:vAlign w:val="center"/>
          </w:tcPr>
          <w:p w14:paraId="3A279759" w14:textId="77777777" w:rsidR="008679ED" w:rsidRPr="00E254FC" w:rsidRDefault="008679ED" w:rsidP="00CB4041">
            <w:pPr>
              <w:widowControl/>
              <w:shd w:val="solid" w:color="FFFFFF" w:fill="FFFFFF"/>
              <w:spacing w:line="0" w:lineRule="atLeast"/>
              <w:jc w:val="left"/>
              <w:rPr>
                <w:rFonts w:ascii="宋体" w:hAnsi="宋体" w:cs="宋体" w:hint="eastAsia"/>
                <w:kern w:val="0"/>
                <w:sz w:val="18"/>
                <w:szCs w:val="18"/>
              </w:rPr>
            </w:pPr>
            <w:r w:rsidRPr="00E254FC">
              <w:rPr>
                <w:rFonts w:ascii="宋体" w:hAnsi="宋体" w:cs="宋体" w:hint="eastAsia"/>
                <w:sz w:val="18"/>
                <w:szCs w:val="18"/>
              </w:rPr>
              <w:t>机械故障，车辆停在高处</w:t>
            </w:r>
          </w:p>
        </w:tc>
        <w:tc>
          <w:tcPr>
            <w:tcW w:w="6237" w:type="dxa"/>
            <w:vAlign w:val="center"/>
          </w:tcPr>
          <w:p w14:paraId="1BE60148" w14:textId="77777777" w:rsidR="008679ED" w:rsidRPr="00E254FC" w:rsidRDefault="008679ED" w:rsidP="00CB4041">
            <w:pPr>
              <w:widowControl/>
              <w:shd w:val="solid" w:color="FFFFFF" w:fill="FFFFFF"/>
              <w:spacing w:line="0" w:lineRule="atLeast"/>
              <w:jc w:val="left"/>
              <w:rPr>
                <w:rFonts w:ascii="宋体" w:hAnsi="宋体" w:cs="宋体" w:hint="eastAsia"/>
                <w:kern w:val="0"/>
                <w:sz w:val="18"/>
                <w:szCs w:val="18"/>
              </w:rPr>
            </w:pPr>
            <w:r w:rsidRPr="00E254FC">
              <w:rPr>
                <w:rFonts w:ascii="宋体" w:hAnsi="宋体" w:cs="宋体"/>
                <w:sz w:val="18"/>
                <w:szCs w:val="18"/>
              </w:rPr>
              <w:t>1）</w:t>
            </w:r>
            <w:r w:rsidRPr="00E254FC">
              <w:rPr>
                <w:rFonts w:ascii="宋体" w:hAnsi="宋体" w:cs="宋体" w:hint="eastAsia"/>
                <w:sz w:val="18"/>
                <w:szCs w:val="18"/>
              </w:rPr>
              <w:t>按下急停按钮，切断电源，应急救援人员根据座舱所处的位置，固定座舱，手动打开安全压杠，乘客在应急救援人员帮助下，有序沿安全通道回到地面；</w:t>
            </w:r>
          </w:p>
          <w:p w14:paraId="61CBF9BA" w14:textId="77777777" w:rsidR="008679ED" w:rsidRPr="00E254FC" w:rsidRDefault="008679ED" w:rsidP="00CB4041">
            <w:pPr>
              <w:shd w:val="solid" w:color="FFFFFF" w:fill="FFFFFF"/>
              <w:spacing w:line="0" w:lineRule="atLeast"/>
              <w:jc w:val="left"/>
              <w:rPr>
                <w:rFonts w:ascii="宋体" w:hAnsi="宋体" w:cs="宋体" w:hint="eastAsia"/>
                <w:kern w:val="0"/>
                <w:sz w:val="18"/>
                <w:szCs w:val="18"/>
              </w:rPr>
            </w:pPr>
            <w:r w:rsidRPr="00E254FC">
              <w:rPr>
                <w:rFonts w:ascii="宋体" w:hAnsi="宋体" w:cs="宋体"/>
                <w:sz w:val="18"/>
                <w:szCs w:val="18"/>
              </w:rPr>
              <w:t>2）</w:t>
            </w:r>
            <w:r w:rsidRPr="00E254FC">
              <w:rPr>
                <w:rFonts w:ascii="宋体" w:hAnsi="宋体" w:cs="宋体" w:hint="eastAsia"/>
                <w:sz w:val="18"/>
                <w:szCs w:val="18"/>
              </w:rPr>
              <w:t>加强设备日常检查和维护保养。</w:t>
            </w:r>
          </w:p>
        </w:tc>
        <w:tc>
          <w:tcPr>
            <w:tcW w:w="1701" w:type="dxa"/>
            <w:vMerge/>
            <w:vAlign w:val="center"/>
          </w:tcPr>
          <w:p w14:paraId="693834DA" w14:textId="77777777" w:rsidR="008679ED" w:rsidRPr="00E254FC" w:rsidRDefault="008679ED" w:rsidP="00CB4041">
            <w:pPr>
              <w:widowControl/>
              <w:shd w:val="solid" w:color="FFFFFF" w:fill="FFFFFF"/>
              <w:spacing w:line="0" w:lineRule="atLeast"/>
              <w:jc w:val="left"/>
              <w:rPr>
                <w:rFonts w:ascii="宋体" w:hAnsi="宋体" w:cs="宋体" w:hint="eastAsia"/>
                <w:bCs/>
                <w:kern w:val="0"/>
                <w:sz w:val="18"/>
                <w:szCs w:val="18"/>
              </w:rPr>
            </w:pPr>
          </w:p>
        </w:tc>
      </w:tr>
      <w:tr w:rsidR="00B9015E" w:rsidRPr="00E254FC" w14:paraId="2153E56F" w14:textId="77777777" w:rsidTr="00BA637B">
        <w:trPr>
          <w:trHeight w:val="20"/>
          <w:jc w:val="center"/>
        </w:trPr>
        <w:tc>
          <w:tcPr>
            <w:tcW w:w="1077" w:type="dxa"/>
            <w:vMerge/>
            <w:vAlign w:val="center"/>
          </w:tcPr>
          <w:p w14:paraId="263314EA" w14:textId="77777777" w:rsidR="008679ED" w:rsidRPr="00E254FC" w:rsidRDefault="008679ED" w:rsidP="00CB4041">
            <w:pPr>
              <w:widowControl/>
              <w:shd w:val="solid" w:color="FFFFFF" w:fill="FFFFFF"/>
              <w:spacing w:line="0" w:lineRule="atLeast"/>
              <w:jc w:val="left"/>
              <w:rPr>
                <w:rFonts w:ascii="宋体" w:hAnsi="宋体" w:hint="eastAsia"/>
                <w:sz w:val="18"/>
                <w:szCs w:val="18"/>
              </w:rPr>
            </w:pPr>
          </w:p>
        </w:tc>
        <w:tc>
          <w:tcPr>
            <w:tcW w:w="2330" w:type="dxa"/>
            <w:vMerge/>
            <w:vAlign w:val="center"/>
          </w:tcPr>
          <w:p w14:paraId="10B61D18" w14:textId="77777777" w:rsidR="008679ED" w:rsidRPr="00E254FC" w:rsidRDefault="008679ED" w:rsidP="00CB4041">
            <w:pPr>
              <w:widowControl/>
              <w:shd w:val="solid" w:color="FFFFFF" w:fill="FFFFFF"/>
              <w:spacing w:line="0" w:lineRule="atLeast"/>
              <w:jc w:val="left"/>
              <w:rPr>
                <w:rFonts w:ascii="宋体" w:hAnsi="宋体" w:cs="宋体" w:hint="eastAsia"/>
                <w:kern w:val="0"/>
                <w:sz w:val="18"/>
                <w:szCs w:val="18"/>
              </w:rPr>
            </w:pPr>
          </w:p>
        </w:tc>
        <w:tc>
          <w:tcPr>
            <w:tcW w:w="2405" w:type="dxa"/>
            <w:vAlign w:val="center"/>
          </w:tcPr>
          <w:p w14:paraId="3586CB28" w14:textId="77777777" w:rsidR="008679ED" w:rsidRPr="00E254FC" w:rsidRDefault="008679ED" w:rsidP="00CB4041">
            <w:pPr>
              <w:widowControl/>
              <w:shd w:val="solid" w:color="FFFFFF" w:fill="FFFFFF"/>
              <w:spacing w:line="0" w:lineRule="atLeast"/>
              <w:jc w:val="left"/>
              <w:rPr>
                <w:rFonts w:ascii="宋体" w:hAnsi="宋体" w:cs="宋体" w:hint="eastAsia"/>
                <w:kern w:val="0"/>
                <w:sz w:val="18"/>
                <w:szCs w:val="18"/>
              </w:rPr>
            </w:pPr>
            <w:r w:rsidRPr="00E254FC">
              <w:rPr>
                <w:rFonts w:ascii="宋体" w:hAnsi="宋体" w:cs="宋体" w:hint="eastAsia"/>
                <w:sz w:val="18"/>
                <w:szCs w:val="18"/>
              </w:rPr>
              <w:t>动力</w:t>
            </w:r>
            <w:proofErr w:type="gramStart"/>
            <w:r w:rsidRPr="00E254FC">
              <w:rPr>
                <w:rFonts w:ascii="宋体" w:hAnsi="宋体" w:cs="宋体" w:hint="eastAsia"/>
                <w:sz w:val="18"/>
                <w:szCs w:val="18"/>
              </w:rPr>
              <w:t>源突然</w:t>
            </w:r>
            <w:proofErr w:type="gramEnd"/>
            <w:r w:rsidRPr="00E254FC">
              <w:rPr>
                <w:rFonts w:ascii="宋体" w:hAnsi="宋体" w:cs="宋体" w:hint="eastAsia"/>
                <w:sz w:val="18"/>
                <w:szCs w:val="18"/>
              </w:rPr>
              <w:t>中断</w:t>
            </w:r>
          </w:p>
        </w:tc>
        <w:tc>
          <w:tcPr>
            <w:tcW w:w="6237" w:type="dxa"/>
            <w:vAlign w:val="center"/>
          </w:tcPr>
          <w:p w14:paraId="0F2C822B" w14:textId="77777777" w:rsidR="008679ED" w:rsidRPr="00E254FC" w:rsidRDefault="008679ED" w:rsidP="00CB4041">
            <w:pPr>
              <w:widowControl/>
              <w:shd w:val="solid" w:color="FFFFFF" w:fill="FFFFFF"/>
              <w:spacing w:line="0" w:lineRule="atLeast"/>
              <w:jc w:val="left"/>
              <w:rPr>
                <w:rFonts w:ascii="宋体" w:hAnsi="宋体" w:cs="宋体" w:hint="eastAsia"/>
                <w:kern w:val="0"/>
                <w:sz w:val="18"/>
                <w:szCs w:val="18"/>
              </w:rPr>
            </w:pPr>
            <w:r w:rsidRPr="00E254FC">
              <w:rPr>
                <w:rFonts w:ascii="宋体" w:hAnsi="宋体" w:cs="宋体"/>
                <w:sz w:val="18"/>
                <w:szCs w:val="18"/>
              </w:rPr>
              <w:t>1）</w:t>
            </w:r>
            <w:r w:rsidRPr="00E254FC">
              <w:rPr>
                <w:rFonts w:ascii="宋体" w:hAnsi="宋体" w:cs="宋体" w:hint="eastAsia"/>
                <w:sz w:val="18"/>
                <w:szCs w:val="18"/>
              </w:rPr>
              <w:t>如设备采用双路供电或有备用电源，操作人员在判断安全的前提下，迅速切换电源，并按操作规程手动控制大臂下降，使座舱平稳回到地面；</w:t>
            </w:r>
          </w:p>
          <w:p w14:paraId="398A6DC9" w14:textId="77777777" w:rsidR="008679ED" w:rsidRPr="00E254FC" w:rsidRDefault="008679ED" w:rsidP="00CB4041">
            <w:pPr>
              <w:widowControl/>
              <w:shd w:val="solid" w:color="FFFFFF" w:fill="FFFFFF"/>
              <w:spacing w:line="0" w:lineRule="atLeast"/>
              <w:jc w:val="left"/>
              <w:rPr>
                <w:rFonts w:ascii="宋体" w:hAnsi="宋体" w:cs="宋体" w:hint="eastAsia"/>
                <w:kern w:val="0"/>
                <w:sz w:val="18"/>
                <w:szCs w:val="18"/>
              </w:rPr>
            </w:pPr>
            <w:r w:rsidRPr="00E254FC">
              <w:rPr>
                <w:rFonts w:ascii="宋体" w:hAnsi="宋体" w:cs="宋体"/>
                <w:sz w:val="18"/>
                <w:szCs w:val="18"/>
              </w:rPr>
              <w:t>2）</w:t>
            </w:r>
            <w:r w:rsidRPr="00E254FC">
              <w:rPr>
                <w:rFonts w:ascii="宋体" w:hAnsi="宋体" w:cs="宋体" w:hint="eastAsia"/>
                <w:sz w:val="18"/>
                <w:szCs w:val="18"/>
              </w:rPr>
              <w:t>操作人员按操作规程，手动操作油缸（或气缸）泄压使大臂下降，此时应控制下降速度，使座舱缓慢下降；</w:t>
            </w:r>
          </w:p>
          <w:p w14:paraId="0EA27A69" w14:textId="77777777" w:rsidR="008679ED" w:rsidRPr="00E254FC" w:rsidRDefault="008679ED" w:rsidP="00CB4041">
            <w:pPr>
              <w:widowControl/>
              <w:shd w:val="solid" w:color="FFFFFF" w:fill="FFFFFF"/>
              <w:spacing w:line="0" w:lineRule="atLeast"/>
              <w:jc w:val="left"/>
              <w:rPr>
                <w:rFonts w:ascii="宋体" w:hAnsi="宋体" w:cs="宋体" w:hint="eastAsia"/>
                <w:kern w:val="0"/>
                <w:sz w:val="18"/>
                <w:szCs w:val="18"/>
              </w:rPr>
            </w:pPr>
            <w:r w:rsidRPr="00E254FC">
              <w:rPr>
                <w:rFonts w:ascii="宋体" w:hAnsi="宋体" w:cs="宋体"/>
                <w:sz w:val="18"/>
                <w:szCs w:val="18"/>
              </w:rPr>
              <w:t>3）</w:t>
            </w:r>
            <w:r w:rsidRPr="00E254FC">
              <w:rPr>
                <w:rFonts w:ascii="宋体" w:hAnsi="宋体" w:cs="宋体" w:hint="eastAsia"/>
                <w:sz w:val="18"/>
                <w:szCs w:val="18"/>
              </w:rPr>
              <w:t>配备备用电源；</w:t>
            </w:r>
          </w:p>
          <w:p w14:paraId="0A3EBF14" w14:textId="77777777" w:rsidR="008679ED" w:rsidRPr="00E254FC" w:rsidRDefault="008679ED" w:rsidP="00CB4041">
            <w:pPr>
              <w:shd w:val="solid" w:color="FFFFFF" w:fill="FFFFFF"/>
              <w:spacing w:line="0" w:lineRule="atLeast"/>
              <w:jc w:val="left"/>
              <w:rPr>
                <w:rFonts w:ascii="宋体" w:hAnsi="宋体" w:cs="宋体" w:hint="eastAsia"/>
                <w:kern w:val="0"/>
                <w:sz w:val="18"/>
                <w:szCs w:val="18"/>
              </w:rPr>
            </w:pPr>
            <w:r w:rsidRPr="00E254FC">
              <w:rPr>
                <w:rFonts w:ascii="宋体" w:hAnsi="宋体" w:cs="宋体"/>
                <w:sz w:val="18"/>
                <w:szCs w:val="18"/>
              </w:rPr>
              <w:t>4）</w:t>
            </w:r>
            <w:r w:rsidRPr="00E254FC">
              <w:rPr>
                <w:rFonts w:ascii="宋体" w:hAnsi="宋体" w:cs="宋体" w:hint="eastAsia"/>
                <w:sz w:val="18"/>
                <w:szCs w:val="18"/>
              </w:rPr>
              <w:t>操作人员熟悉和掌握应急处置方法。</w:t>
            </w:r>
          </w:p>
        </w:tc>
        <w:tc>
          <w:tcPr>
            <w:tcW w:w="1701" w:type="dxa"/>
            <w:vMerge w:val="restart"/>
            <w:vAlign w:val="center"/>
          </w:tcPr>
          <w:p w14:paraId="243506D5" w14:textId="77777777" w:rsidR="008679ED" w:rsidRPr="00E254FC" w:rsidRDefault="008679ED" w:rsidP="00CB4041">
            <w:pPr>
              <w:widowControl/>
              <w:shd w:val="solid" w:color="FFFFFF" w:fill="FFFFFF"/>
              <w:spacing w:line="0" w:lineRule="atLeast"/>
              <w:jc w:val="left"/>
              <w:rPr>
                <w:rFonts w:ascii="宋体" w:hAnsi="宋体" w:cs="宋体" w:hint="eastAsia"/>
                <w:bCs/>
                <w:kern w:val="0"/>
                <w:sz w:val="18"/>
                <w:szCs w:val="18"/>
              </w:rPr>
            </w:pPr>
            <w:r w:rsidRPr="00E254FC">
              <w:rPr>
                <w:rFonts w:ascii="宋体" w:hAnsi="宋体" w:cs="宋体" w:hint="eastAsia"/>
                <w:sz w:val="18"/>
                <w:szCs w:val="18"/>
              </w:rPr>
              <w:t>陀螺类、自控飞机类</w:t>
            </w:r>
          </w:p>
        </w:tc>
      </w:tr>
      <w:tr w:rsidR="00B9015E" w:rsidRPr="00E254FC" w14:paraId="27D12C4C" w14:textId="77777777" w:rsidTr="00BA637B">
        <w:trPr>
          <w:trHeight w:val="20"/>
          <w:jc w:val="center"/>
        </w:trPr>
        <w:tc>
          <w:tcPr>
            <w:tcW w:w="1077" w:type="dxa"/>
            <w:vMerge/>
            <w:vAlign w:val="center"/>
          </w:tcPr>
          <w:p w14:paraId="2A9594D0" w14:textId="77777777" w:rsidR="008679ED" w:rsidRPr="00E254FC" w:rsidRDefault="008679ED" w:rsidP="00CB4041">
            <w:pPr>
              <w:widowControl/>
              <w:shd w:val="solid" w:color="FFFFFF" w:fill="FFFFFF"/>
              <w:spacing w:line="0" w:lineRule="atLeast"/>
              <w:jc w:val="left"/>
              <w:rPr>
                <w:rFonts w:ascii="宋体" w:hAnsi="宋体" w:hint="eastAsia"/>
                <w:sz w:val="18"/>
                <w:szCs w:val="18"/>
              </w:rPr>
            </w:pPr>
          </w:p>
        </w:tc>
        <w:tc>
          <w:tcPr>
            <w:tcW w:w="2330" w:type="dxa"/>
            <w:vMerge/>
            <w:vAlign w:val="center"/>
          </w:tcPr>
          <w:p w14:paraId="477ABFF6" w14:textId="77777777" w:rsidR="008679ED" w:rsidRPr="00E254FC" w:rsidRDefault="008679ED" w:rsidP="00CB4041">
            <w:pPr>
              <w:widowControl/>
              <w:shd w:val="solid" w:color="FFFFFF" w:fill="FFFFFF"/>
              <w:spacing w:line="0" w:lineRule="atLeast"/>
              <w:jc w:val="left"/>
              <w:rPr>
                <w:rFonts w:ascii="宋体" w:hAnsi="宋体" w:cs="宋体" w:hint="eastAsia"/>
                <w:kern w:val="0"/>
                <w:sz w:val="18"/>
                <w:szCs w:val="18"/>
              </w:rPr>
            </w:pPr>
          </w:p>
        </w:tc>
        <w:tc>
          <w:tcPr>
            <w:tcW w:w="2405" w:type="dxa"/>
            <w:vAlign w:val="center"/>
          </w:tcPr>
          <w:p w14:paraId="4B231662" w14:textId="77777777" w:rsidR="008679ED" w:rsidRPr="00E254FC" w:rsidRDefault="008679ED" w:rsidP="00CB4041">
            <w:pPr>
              <w:shd w:val="solid" w:color="FFFFFF" w:fill="FFFFFF"/>
              <w:spacing w:line="0" w:lineRule="atLeast"/>
              <w:jc w:val="left"/>
              <w:rPr>
                <w:rFonts w:ascii="宋体" w:hAnsi="宋体" w:cs="宋体" w:hint="eastAsia"/>
                <w:kern w:val="0"/>
                <w:sz w:val="18"/>
                <w:szCs w:val="18"/>
              </w:rPr>
            </w:pPr>
            <w:r w:rsidRPr="00E254FC">
              <w:rPr>
                <w:rFonts w:ascii="宋体" w:hAnsi="宋体" w:cs="宋体" w:hint="eastAsia"/>
                <w:sz w:val="18"/>
                <w:szCs w:val="18"/>
              </w:rPr>
              <w:t>阀体等处油路堵塞，造成油缸回油不畅</w:t>
            </w:r>
          </w:p>
        </w:tc>
        <w:tc>
          <w:tcPr>
            <w:tcW w:w="6237" w:type="dxa"/>
            <w:vAlign w:val="center"/>
          </w:tcPr>
          <w:p w14:paraId="1C1E9B86" w14:textId="77777777" w:rsidR="008679ED" w:rsidRPr="00E254FC" w:rsidRDefault="008679ED" w:rsidP="00CB4041">
            <w:pPr>
              <w:shd w:val="solid" w:color="FFFFFF" w:fill="FFFFFF"/>
              <w:spacing w:line="0" w:lineRule="atLeast"/>
              <w:jc w:val="left"/>
              <w:rPr>
                <w:rFonts w:ascii="宋体" w:hAnsi="宋体" w:cs="宋体" w:hint="eastAsia"/>
                <w:kern w:val="0"/>
                <w:sz w:val="18"/>
                <w:szCs w:val="18"/>
              </w:rPr>
            </w:pPr>
            <w:r w:rsidRPr="00E254FC">
              <w:rPr>
                <w:rFonts w:ascii="宋体" w:hAnsi="宋体" w:cs="宋体" w:hint="eastAsia"/>
                <w:sz w:val="18"/>
                <w:szCs w:val="18"/>
              </w:rPr>
              <w:t>操作人员按操作规程，手动控制油缸回油使大臂下降，此时应控制下降速度，使行程末端缓慢下降。</w:t>
            </w:r>
          </w:p>
        </w:tc>
        <w:tc>
          <w:tcPr>
            <w:tcW w:w="1701" w:type="dxa"/>
            <w:vMerge/>
            <w:vAlign w:val="center"/>
          </w:tcPr>
          <w:p w14:paraId="5D412910" w14:textId="77777777" w:rsidR="008679ED" w:rsidRPr="00E254FC" w:rsidRDefault="008679ED" w:rsidP="00CB4041">
            <w:pPr>
              <w:widowControl/>
              <w:shd w:val="solid" w:color="FFFFFF" w:fill="FFFFFF"/>
              <w:spacing w:line="0" w:lineRule="atLeast"/>
              <w:jc w:val="center"/>
              <w:rPr>
                <w:rFonts w:ascii="宋体" w:hAnsi="宋体" w:cs="宋体" w:hint="eastAsia"/>
                <w:bCs/>
                <w:kern w:val="0"/>
                <w:sz w:val="18"/>
                <w:szCs w:val="18"/>
              </w:rPr>
            </w:pPr>
          </w:p>
        </w:tc>
      </w:tr>
      <w:tr w:rsidR="00B9015E" w:rsidRPr="00E254FC" w14:paraId="4447449A" w14:textId="77777777" w:rsidTr="00BA637B">
        <w:trPr>
          <w:trHeight w:val="20"/>
          <w:jc w:val="center"/>
        </w:trPr>
        <w:tc>
          <w:tcPr>
            <w:tcW w:w="1077" w:type="dxa"/>
            <w:vMerge/>
            <w:vAlign w:val="center"/>
          </w:tcPr>
          <w:p w14:paraId="1E9D1F27" w14:textId="77777777" w:rsidR="008679ED" w:rsidRPr="00E254FC" w:rsidRDefault="008679ED" w:rsidP="00CB4041">
            <w:pPr>
              <w:widowControl/>
              <w:shd w:val="solid" w:color="FFFFFF" w:fill="FFFFFF"/>
              <w:spacing w:line="0" w:lineRule="atLeast"/>
              <w:jc w:val="left"/>
              <w:rPr>
                <w:rFonts w:ascii="宋体" w:hAnsi="宋体" w:hint="eastAsia"/>
                <w:sz w:val="18"/>
                <w:szCs w:val="18"/>
              </w:rPr>
            </w:pPr>
          </w:p>
        </w:tc>
        <w:tc>
          <w:tcPr>
            <w:tcW w:w="2330" w:type="dxa"/>
            <w:vMerge/>
            <w:vAlign w:val="center"/>
          </w:tcPr>
          <w:p w14:paraId="0CC0CFD9" w14:textId="77777777" w:rsidR="008679ED" w:rsidRPr="00E254FC" w:rsidRDefault="008679ED" w:rsidP="00CB4041">
            <w:pPr>
              <w:widowControl/>
              <w:shd w:val="solid" w:color="FFFFFF" w:fill="FFFFFF"/>
              <w:spacing w:line="0" w:lineRule="atLeast"/>
              <w:jc w:val="left"/>
              <w:rPr>
                <w:rFonts w:ascii="宋体" w:hAnsi="宋体" w:cs="宋体" w:hint="eastAsia"/>
                <w:kern w:val="0"/>
                <w:sz w:val="18"/>
                <w:szCs w:val="18"/>
              </w:rPr>
            </w:pPr>
          </w:p>
        </w:tc>
        <w:tc>
          <w:tcPr>
            <w:tcW w:w="2405" w:type="dxa"/>
            <w:vAlign w:val="center"/>
          </w:tcPr>
          <w:p w14:paraId="5BF25F8B" w14:textId="77777777" w:rsidR="008679ED" w:rsidRPr="00E254FC" w:rsidRDefault="008679ED" w:rsidP="00CB4041">
            <w:pPr>
              <w:widowControl/>
              <w:shd w:val="solid" w:color="FFFFFF" w:fill="FFFFFF"/>
              <w:spacing w:line="0" w:lineRule="atLeast"/>
              <w:jc w:val="left"/>
              <w:rPr>
                <w:rFonts w:ascii="宋体" w:hAnsi="宋体" w:cs="宋体" w:hint="eastAsia"/>
                <w:kern w:val="0"/>
                <w:sz w:val="18"/>
                <w:szCs w:val="18"/>
              </w:rPr>
            </w:pPr>
            <w:r w:rsidRPr="00E254FC">
              <w:rPr>
                <w:rFonts w:ascii="宋体" w:hAnsi="宋体" w:cs="宋体" w:hint="eastAsia"/>
                <w:sz w:val="18"/>
                <w:szCs w:val="18"/>
              </w:rPr>
              <w:t>机械故障</w:t>
            </w:r>
          </w:p>
        </w:tc>
        <w:tc>
          <w:tcPr>
            <w:tcW w:w="6237" w:type="dxa"/>
            <w:vAlign w:val="center"/>
          </w:tcPr>
          <w:p w14:paraId="7C483BAC" w14:textId="77777777" w:rsidR="008679ED" w:rsidRPr="00E254FC" w:rsidRDefault="008679ED" w:rsidP="00CB4041">
            <w:pPr>
              <w:widowControl/>
              <w:shd w:val="solid" w:color="FFFFFF" w:fill="FFFFFF"/>
              <w:spacing w:line="0" w:lineRule="atLeast"/>
              <w:jc w:val="left"/>
              <w:rPr>
                <w:rFonts w:ascii="宋体" w:hAnsi="宋体" w:cs="宋体" w:hint="eastAsia"/>
                <w:kern w:val="0"/>
                <w:sz w:val="18"/>
                <w:szCs w:val="18"/>
              </w:rPr>
            </w:pPr>
            <w:r w:rsidRPr="00E254FC">
              <w:rPr>
                <w:rFonts w:ascii="宋体" w:hAnsi="宋体" w:cs="宋体"/>
                <w:sz w:val="18"/>
                <w:szCs w:val="18"/>
              </w:rPr>
              <w:t>1）</w:t>
            </w:r>
            <w:r w:rsidRPr="00E254FC">
              <w:rPr>
                <w:rFonts w:ascii="宋体" w:hAnsi="宋体" w:cs="宋体" w:hint="eastAsia"/>
                <w:sz w:val="18"/>
                <w:szCs w:val="18"/>
              </w:rPr>
              <w:t>加强日常检查和维护保养，注意设备运行有无异常声响；</w:t>
            </w:r>
          </w:p>
          <w:p w14:paraId="7A263010" w14:textId="77777777" w:rsidR="008679ED" w:rsidRPr="00E254FC" w:rsidRDefault="008679ED" w:rsidP="00CB4041">
            <w:pPr>
              <w:widowControl/>
              <w:shd w:val="solid" w:color="FFFFFF" w:fill="FFFFFF"/>
              <w:spacing w:line="0" w:lineRule="atLeast"/>
              <w:jc w:val="left"/>
              <w:rPr>
                <w:rFonts w:ascii="宋体" w:hAnsi="宋体" w:cs="宋体" w:hint="eastAsia"/>
                <w:kern w:val="0"/>
                <w:sz w:val="18"/>
                <w:szCs w:val="18"/>
              </w:rPr>
            </w:pPr>
            <w:r w:rsidRPr="00E254FC">
              <w:rPr>
                <w:rFonts w:ascii="宋体" w:hAnsi="宋体" w:cs="宋体"/>
                <w:sz w:val="18"/>
                <w:szCs w:val="18"/>
              </w:rPr>
              <w:t>2）</w:t>
            </w:r>
            <w:r w:rsidRPr="00E254FC">
              <w:rPr>
                <w:rFonts w:ascii="宋体" w:hAnsi="宋体" w:cs="宋体" w:hint="eastAsia"/>
                <w:sz w:val="18"/>
                <w:szCs w:val="18"/>
              </w:rPr>
              <w:t>根据设备情况，固定可动部分或故障部分；</w:t>
            </w:r>
          </w:p>
          <w:p w14:paraId="260EDC50" w14:textId="77777777" w:rsidR="008679ED" w:rsidRPr="00E254FC" w:rsidRDefault="008679ED" w:rsidP="00CB4041">
            <w:pPr>
              <w:widowControl/>
              <w:shd w:val="solid" w:color="FFFFFF" w:fill="FFFFFF"/>
              <w:spacing w:line="0" w:lineRule="atLeast"/>
              <w:jc w:val="left"/>
              <w:rPr>
                <w:rFonts w:ascii="宋体" w:hAnsi="宋体" w:cs="宋体" w:hint="eastAsia"/>
                <w:kern w:val="0"/>
                <w:sz w:val="18"/>
                <w:szCs w:val="18"/>
              </w:rPr>
            </w:pPr>
            <w:r w:rsidRPr="00E254FC">
              <w:rPr>
                <w:rFonts w:ascii="宋体" w:hAnsi="宋体" w:cs="宋体"/>
                <w:sz w:val="18"/>
                <w:szCs w:val="18"/>
              </w:rPr>
              <w:t>3）</w:t>
            </w:r>
            <w:r w:rsidRPr="00E254FC">
              <w:rPr>
                <w:rFonts w:ascii="宋体" w:hAnsi="宋体" w:cs="宋体" w:hint="eastAsia"/>
                <w:sz w:val="18"/>
                <w:szCs w:val="18"/>
              </w:rPr>
              <w:t>配备专用登高设备；</w:t>
            </w:r>
          </w:p>
          <w:p w14:paraId="23269E57" w14:textId="77777777" w:rsidR="008679ED" w:rsidRPr="00E254FC" w:rsidRDefault="008679ED" w:rsidP="00CB4041">
            <w:pPr>
              <w:shd w:val="solid" w:color="FFFFFF" w:fill="FFFFFF"/>
              <w:spacing w:line="0" w:lineRule="atLeast"/>
              <w:jc w:val="left"/>
              <w:rPr>
                <w:rFonts w:ascii="宋体" w:hAnsi="宋体" w:cs="宋体" w:hint="eastAsia"/>
                <w:kern w:val="0"/>
                <w:sz w:val="18"/>
                <w:szCs w:val="18"/>
              </w:rPr>
            </w:pPr>
            <w:r w:rsidRPr="00E254FC">
              <w:rPr>
                <w:rFonts w:ascii="宋体" w:hAnsi="宋体" w:cs="宋体"/>
                <w:sz w:val="18"/>
                <w:szCs w:val="18"/>
              </w:rPr>
              <w:t>4）</w:t>
            </w:r>
            <w:r w:rsidRPr="00E254FC">
              <w:rPr>
                <w:rFonts w:ascii="宋体" w:hAnsi="宋体" w:cs="宋体" w:hint="eastAsia"/>
                <w:sz w:val="18"/>
                <w:szCs w:val="18"/>
              </w:rPr>
              <w:t>按照应急预案，进行高处应急救援。</w:t>
            </w:r>
          </w:p>
        </w:tc>
        <w:tc>
          <w:tcPr>
            <w:tcW w:w="1701" w:type="dxa"/>
            <w:vMerge/>
            <w:vAlign w:val="center"/>
          </w:tcPr>
          <w:p w14:paraId="1B9528B4" w14:textId="77777777" w:rsidR="008679ED" w:rsidRPr="00E254FC" w:rsidRDefault="008679ED" w:rsidP="00CB4041">
            <w:pPr>
              <w:widowControl/>
              <w:shd w:val="solid" w:color="FFFFFF" w:fill="FFFFFF"/>
              <w:spacing w:line="0" w:lineRule="atLeast"/>
              <w:jc w:val="center"/>
              <w:rPr>
                <w:rFonts w:ascii="宋体" w:hAnsi="宋体" w:cs="宋体" w:hint="eastAsia"/>
                <w:bCs/>
                <w:kern w:val="0"/>
                <w:sz w:val="18"/>
                <w:szCs w:val="18"/>
              </w:rPr>
            </w:pPr>
          </w:p>
        </w:tc>
      </w:tr>
      <w:tr w:rsidR="00B9015E" w:rsidRPr="00E254FC" w14:paraId="01D578A5" w14:textId="77777777" w:rsidTr="00BA637B">
        <w:trPr>
          <w:trHeight w:val="890"/>
          <w:jc w:val="center"/>
        </w:trPr>
        <w:tc>
          <w:tcPr>
            <w:tcW w:w="1077" w:type="dxa"/>
            <w:vMerge/>
            <w:vAlign w:val="center"/>
          </w:tcPr>
          <w:p w14:paraId="7D1F9F29" w14:textId="77777777" w:rsidR="008679ED" w:rsidRPr="00E254FC" w:rsidRDefault="008679ED" w:rsidP="00CB4041">
            <w:pPr>
              <w:widowControl/>
              <w:shd w:val="solid" w:color="FFFFFF" w:fill="FFFFFF"/>
              <w:spacing w:line="0" w:lineRule="atLeast"/>
              <w:jc w:val="left"/>
              <w:rPr>
                <w:rFonts w:ascii="宋体" w:hAnsi="宋体" w:hint="eastAsia"/>
                <w:sz w:val="18"/>
                <w:szCs w:val="18"/>
              </w:rPr>
            </w:pPr>
          </w:p>
        </w:tc>
        <w:tc>
          <w:tcPr>
            <w:tcW w:w="2330" w:type="dxa"/>
            <w:vAlign w:val="center"/>
          </w:tcPr>
          <w:p w14:paraId="4129D238" w14:textId="77777777" w:rsidR="008679ED" w:rsidRPr="00E254FC" w:rsidRDefault="008679ED" w:rsidP="00CB4041">
            <w:pPr>
              <w:widowControl/>
              <w:shd w:val="solid" w:color="FFFFFF" w:fill="FFFFFF"/>
              <w:spacing w:line="0" w:lineRule="atLeast"/>
              <w:jc w:val="left"/>
              <w:rPr>
                <w:rFonts w:ascii="宋体" w:hAnsi="宋体" w:cs="宋体" w:hint="eastAsia"/>
                <w:kern w:val="0"/>
                <w:sz w:val="18"/>
                <w:szCs w:val="18"/>
              </w:rPr>
            </w:pPr>
            <w:r w:rsidRPr="00E254FC">
              <w:rPr>
                <w:rFonts w:ascii="宋体" w:hAnsi="宋体" w:cs="宋体" w:hint="eastAsia"/>
                <w:sz w:val="18"/>
                <w:szCs w:val="18"/>
              </w:rPr>
              <w:t>触电</w:t>
            </w:r>
          </w:p>
        </w:tc>
        <w:tc>
          <w:tcPr>
            <w:tcW w:w="2405" w:type="dxa"/>
            <w:vAlign w:val="center"/>
          </w:tcPr>
          <w:p w14:paraId="7C727E97" w14:textId="77777777" w:rsidR="008679ED" w:rsidRPr="00E254FC" w:rsidRDefault="008679ED" w:rsidP="00CB4041">
            <w:pPr>
              <w:widowControl/>
              <w:shd w:val="solid" w:color="FFFFFF" w:fill="FFFFFF"/>
              <w:spacing w:line="0" w:lineRule="atLeast"/>
              <w:jc w:val="left"/>
              <w:rPr>
                <w:rFonts w:ascii="宋体" w:hAnsi="宋体" w:cs="宋体" w:hint="eastAsia"/>
                <w:kern w:val="0"/>
                <w:sz w:val="18"/>
                <w:szCs w:val="18"/>
              </w:rPr>
            </w:pPr>
            <w:r w:rsidRPr="00E254FC">
              <w:rPr>
                <w:rFonts w:ascii="宋体" w:hAnsi="宋体" w:cs="宋体" w:hint="eastAsia"/>
                <w:sz w:val="18"/>
                <w:szCs w:val="18"/>
              </w:rPr>
              <w:t>漏电</w:t>
            </w:r>
          </w:p>
        </w:tc>
        <w:tc>
          <w:tcPr>
            <w:tcW w:w="6237" w:type="dxa"/>
            <w:vAlign w:val="center"/>
          </w:tcPr>
          <w:p w14:paraId="4F6F554D" w14:textId="77777777" w:rsidR="008679ED" w:rsidRPr="00E254FC" w:rsidRDefault="008679ED" w:rsidP="00CB4041">
            <w:pPr>
              <w:widowControl/>
              <w:shd w:val="solid" w:color="FFFFFF" w:fill="FFFFFF"/>
              <w:spacing w:line="0" w:lineRule="atLeast"/>
              <w:jc w:val="left"/>
              <w:rPr>
                <w:rFonts w:ascii="宋体" w:hAnsi="宋体" w:cs="宋体" w:hint="eastAsia"/>
                <w:kern w:val="0"/>
                <w:sz w:val="18"/>
                <w:szCs w:val="18"/>
              </w:rPr>
            </w:pPr>
            <w:r w:rsidRPr="00E254FC">
              <w:rPr>
                <w:rFonts w:ascii="宋体" w:hAnsi="宋体" w:cs="宋体"/>
                <w:sz w:val="18"/>
                <w:szCs w:val="18"/>
              </w:rPr>
              <w:t>1）</w:t>
            </w:r>
            <w:r w:rsidRPr="00E254FC">
              <w:rPr>
                <w:rFonts w:ascii="宋体" w:hAnsi="宋体" w:cs="宋体" w:hint="eastAsia"/>
                <w:sz w:val="18"/>
                <w:szCs w:val="18"/>
              </w:rPr>
              <w:t>按下急停按钮，切断电源，疏导乘客，进行设备检查；</w:t>
            </w:r>
          </w:p>
          <w:p w14:paraId="7D283AEB" w14:textId="77777777" w:rsidR="008679ED" w:rsidRPr="00E254FC" w:rsidRDefault="008679ED" w:rsidP="00CB4041">
            <w:pPr>
              <w:widowControl/>
              <w:shd w:val="solid" w:color="FFFFFF" w:fill="FFFFFF"/>
              <w:spacing w:line="0" w:lineRule="atLeast"/>
              <w:jc w:val="left"/>
              <w:rPr>
                <w:rFonts w:ascii="宋体" w:hAnsi="宋体" w:cs="宋体" w:hint="eastAsia"/>
                <w:kern w:val="0"/>
                <w:sz w:val="18"/>
                <w:szCs w:val="18"/>
              </w:rPr>
            </w:pPr>
            <w:r w:rsidRPr="00E254FC">
              <w:rPr>
                <w:rFonts w:ascii="宋体" w:hAnsi="宋体" w:cs="宋体"/>
                <w:sz w:val="18"/>
                <w:szCs w:val="18"/>
              </w:rPr>
              <w:t>2）</w:t>
            </w:r>
            <w:r w:rsidRPr="00E254FC">
              <w:rPr>
                <w:rFonts w:ascii="宋体" w:hAnsi="宋体" w:cs="宋体" w:hint="eastAsia"/>
                <w:sz w:val="18"/>
                <w:szCs w:val="18"/>
              </w:rPr>
              <w:t>现场进行救护，并及时联系医疗救助；</w:t>
            </w:r>
          </w:p>
          <w:p w14:paraId="0B69424F" w14:textId="77777777" w:rsidR="008679ED" w:rsidRPr="00E254FC" w:rsidRDefault="008679ED" w:rsidP="00CB4041">
            <w:pPr>
              <w:shd w:val="solid" w:color="FFFFFF" w:fill="FFFFFF"/>
              <w:spacing w:line="0" w:lineRule="atLeast"/>
              <w:jc w:val="left"/>
              <w:rPr>
                <w:rFonts w:ascii="宋体" w:hAnsi="宋体" w:cs="宋体" w:hint="eastAsia"/>
                <w:kern w:val="0"/>
                <w:sz w:val="18"/>
                <w:szCs w:val="18"/>
              </w:rPr>
            </w:pPr>
            <w:r w:rsidRPr="00E254FC">
              <w:rPr>
                <w:rFonts w:ascii="宋体" w:hAnsi="宋体" w:cs="宋体"/>
                <w:sz w:val="18"/>
                <w:szCs w:val="18"/>
              </w:rPr>
              <w:t>3）</w:t>
            </w:r>
            <w:r w:rsidRPr="00E254FC">
              <w:rPr>
                <w:rFonts w:ascii="宋体" w:hAnsi="宋体" w:cs="宋体" w:hint="eastAsia"/>
                <w:sz w:val="18"/>
                <w:szCs w:val="18"/>
              </w:rPr>
              <w:t>加强设备日常检查和维护保养。</w:t>
            </w:r>
          </w:p>
        </w:tc>
        <w:tc>
          <w:tcPr>
            <w:tcW w:w="1701" w:type="dxa"/>
            <w:vAlign w:val="center"/>
          </w:tcPr>
          <w:p w14:paraId="60218AC4" w14:textId="77777777" w:rsidR="008679ED" w:rsidRPr="00E254FC" w:rsidRDefault="008679ED" w:rsidP="00CB4041">
            <w:pPr>
              <w:widowControl/>
              <w:shd w:val="solid" w:color="FFFFFF" w:fill="FFFFFF"/>
              <w:spacing w:line="0" w:lineRule="atLeast"/>
              <w:jc w:val="center"/>
              <w:rPr>
                <w:rFonts w:ascii="宋体" w:hAnsi="宋体" w:cs="宋体" w:hint="eastAsia"/>
                <w:bCs/>
                <w:kern w:val="0"/>
                <w:sz w:val="18"/>
                <w:szCs w:val="18"/>
              </w:rPr>
            </w:pPr>
          </w:p>
        </w:tc>
      </w:tr>
    </w:tbl>
    <w:p w14:paraId="3F57E597" w14:textId="77777777" w:rsidR="00BA637B" w:rsidRPr="00BA637B" w:rsidRDefault="00BA637B" w:rsidP="00BA637B">
      <w:pPr>
        <w:pStyle w:val="afffff9"/>
        <w:pageBreakBefore/>
        <w:spacing w:beforeLines="50" w:before="156" w:afterLines="50" w:after="156"/>
        <w:ind w:firstLineChars="0" w:firstLine="0"/>
        <w:jc w:val="center"/>
        <w:rPr>
          <w:rFonts w:ascii="黑体" w:eastAsia="黑体" w:hAnsi="黑体" w:hint="eastAsia"/>
        </w:rPr>
      </w:pPr>
      <w:r w:rsidRPr="00BA637B">
        <w:rPr>
          <w:rFonts w:ascii="黑体" w:eastAsia="黑体" w:hAnsi="黑体" w:hint="eastAsia"/>
        </w:rPr>
        <w:lastRenderedPageBreak/>
        <w:t>表B.13  特种设备常见风险事件分析及典型管控措施（大型游乐设施）</w:t>
      </w:r>
      <w:r w:rsidRPr="00BA637B">
        <w:rPr>
          <w:rFonts w:hAnsi="宋体" w:hint="eastAsia"/>
        </w:rPr>
        <w:t>（续）</w:t>
      </w:r>
    </w:p>
    <w:tbl>
      <w:tblPr>
        <w:tblW w:w="13839"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4A0" w:firstRow="1" w:lastRow="0" w:firstColumn="1" w:lastColumn="0" w:noHBand="0" w:noVBand="1"/>
      </w:tblPr>
      <w:tblGrid>
        <w:gridCol w:w="1083"/>
        <w:gridCol w:w="2345"/>
        <w:gridCol w:w="2421"/>
        <w:gridCol w:w="6278"/>
        <w:gridCol w:w="1712"/>
      </w:tblGrid>
      <w:tr w:rsidR="00BA637B" w:rsidRPr="00E254FC" w14:paraId="6DC02079" w14:textId="77777777" w:rsidTr="00AC39F5">
        <w:trPr>
          <w:trHeight w:val="678"/>
          <w:tblHeader/>
          <w:jc w:val="center"/>
        </w:trPr>
        <w:tc>
          <w:tcPr>
            <w:tcW w:w="1083" w:type="dxa"/>
            <w:tcBorders>
              <w:top w:val="single" w:sz="8" w:space="0" w:color="auto"/>
              <w:bottom w:val="single" w:sz="8" w:space="0" w:color="auto"/>
            </w:tcBorders>
            <w:vAlign w:val="center"/>
          </w:tcPr>
          <w:p w14:paraId="2A0FAD58" w14:textId="77777777" w:rsidR="00BA637B" w:rsidRPr="00E254FC" w:rsidRDefault="00BA637B" w:rsidP="00C17ECE">
            <w:pPr>
              <w:widowControl/>
              <w:shd w:val="solid" w:color="FFFFFF" w:fill="FFFFFF"/>
              <w:spacing w:line="0" w:lineRule="atLeast"/>
              <w:jc w:val="center"/>
              <w:rPr>
                <w:rFonts w:ascii="宋体" w:hAnsi="宋体" w:cs="宋体" w:hint="eastAsia"/>
                <w:bCs/>
                <w:kern w:val="0"/>
                <w:sz w:val="18"/>
                <w:szCs w:val="18"/>
              </w:rPr>
            </w:pPr>
            <w:r w:rsidRPr="00E254FC">
              <w:rPr>
                <w:rFonts w:ascii="宋体" w:hAnsi="宋体"/>
                <w:sz w:val="18"/>
                <w:szCs w:val="18"/>
              </w:rPr>
              <w:br w:type="page"/>
            </w:r>
            <w:r w:rsidRPr="00E254FC">
              <w:rPr>
                <w:rFonts w:ascii="宋体" w:hAnsi="宋体" w:cs="宋体" w:hint="eastAsia"/>
                <w:bCs/>
                <w:sz w:val="18"/>
                <w:szCs w:val="18"/>
              </w:rPr>
              <w:t>风险来源</w:t>
            </w:r>
          </w:p>
        </w:tc>
        <w:tc>
          <w:tcPr>
            <w:tcW w:w="2345" w:type="dxa"/>
            <w:tcBorders>
              <w:top w:val="single" w:sz="8" w:space="0" w:color="auto"/>
              <w:bottom w:val="single" w:sz="8" w:space="0" w:color="auto"/>
            </w:tcBorders>
            <w:vAlign w:val="center"/>
          </w:tcPr>
          <w:p w14:paraId="3679DA7E" w14:textId="77777777" w:rsidR="00BA637B" w:rsidRPr="00E254FC" w:rsidRDefault="00BA637B" w:rsidP="00C17ECE">
            <w:pPr>
              <w:widowControl/>
              <w:shd w:val="solid" w:color="FFFFFF" w:fill="FFFFFF"/>
              <w:spacing w:line="0" w:lineRule="atLeast"/>
              <w:jc w:val="center"/>
              <w:rPr>
                <w:rFonts w:ascii="宋体" w:hAnsi="宋体" w:cs="宋体" w:hint="eastAsia"/>
                <w:bCs/>
                <w:kern w:val="0"/>
                <w:sz w:val="18"/>
                <w:szCs w:val="18"/>
              </w:rPr>
            </w:pPr>
            <w:r w:rsidRPr="00E254FC">
              <w:rPr>
                <w:rFonts w:ascii="宋体" w:hAnsi="宋体" w:cs="宋体" w:hint="eastAsia"/>
                <w:bCs/>
                <w:sz w:val="18"/>
                <w:szCs w:val="18"/>
              </w:rPr>
              <w:t>风险事件描述</w:t>
            </w:r>
          </w:p>
        </w:tc>
        <w:tc>
          <w:tcPr>
            <w:tcW w:w="2421" w:type="dxa"/>
            <w:tcBorders>
              <w:top w:val="single" w:sz="8" w:space="0" w:color="auto"/>
              <w:bottom w:val="single" w:sz="8" w:space="0" w:color="auto"/>
            </w:tcBorders>
            <w:vAlign w:val="center"/>
          </w:tcPr>
          <w:p w14:paraId="7BBFDF39" w14:textId="77777777" w:rsidR="00BA637B" w:rsidRPr="00E254FC" w:rsidRDefault="00BA637B" w:rsidP="00C17ECE">
            <w:pPr>
              <w:widowControl/>
              <w:shd w:val="solid" w:color="FFFFFF" w:fill="FFFFFF"/>
              <w:spacing w:line="0" w:lineRule="atLeast"/>
              <w:jc w:val="center"/>
              <w:rPr>
                <w:rFonts w:ascii="宋体" w:hAnsi="宋体" w:cs="宋体" w:hint="eastAsia"/>
                <w:bCs/>
                <w:kern w:val="0"/>
                <w:sz w:val="18"/>
                <w:szCs w:val="18"/>
              </w:rPr>
            </w:pPr>
            <w:r w:rsidRPr="00E254FC">
              <w:rPr>
                <w:rFonts w:ascii="宋体" w:hAnsi="宋体" w:cs="宋体" w:hint="eastAsia"/>
                <w:bCs/>
                <w:sz w:val="18"/>
                <w:szCs w:val="18"/>
              </w:rPr>
              <w:t>风险因素</w:t>
            </w:r>
          </w:p>
        </w:tc>
        <w:tc>
          <w:tcPr>
            <w:tcW w:w="6278" w:type="dxa"/>
            <w:tcBorders>
              <w:top w:val="single" w:sz="8" w:space="0" w:color="auto"/>
              <w:bottom w:val="single" w:sz="8" w:space="0" w:color="auto"/>
            </w:tcBorders>
            <w:vAlign w:val="center"/>
          </w:tcPr>
          <w:p w14:paraId="0AE38A8B" w14:textId="77777777" w:rsidR="00BA637B" w:rsidRPr="00E254FC" w:rsidRDefault="00BA637B" w:rsidP="00C17ECE">
            <w:pPr>
              <w:widowControl/>
              <w:shd w:val="solid" w:color="FFFFFF" w:fill="FFFFFF"/>
              <w:spacing w:line="0" w:lineRule="atLeast"/>
              <w:jc w:val="center"/>
              <w:rPr>
                <w:rFonts w:ascii="宋体" w:hAnsi="宋体" w:cs="宋体" w:hint="eastAsia"/>
                <w:bCs/>
                <w:kern w:val="0"/>
                <w:sz w:val="18"/>
                <w:szCs w:val="18"/>
              </w:rPr>
            </w:pPr>
            <w:r w:rsidRPr="00E254FC">
              <w:rPr>
                <w:rFonts w:ascii="宋体" w:hAnsi="宋体" w:cs="宋体" w:hint="eastAsia"/>
                <w:bCs/>
                <w:sz w:val="18"/>
                <w:szCs w:val="18"/>
              </w:rPr>
              <w:t>管控措施</w:t>
            </w:r>
          </w:p>
        </w:tc>
        <w:tc>
          <w:tcPr>
            <w:tcW w:w="1712" w:type="dxa"/>
            <w:tcBorders>
              <w:top w:val="single" w:sz="8" w:space="0" w:color="auto"/>
              <w:bottom w:val="single" w:sz="8" w:space="0" w:color="auto"/>
            </w:tcBorders>
            <w:vAlign w:val="center"/>
          </w:tcPr>
          <w:p w14:paraId="56469B49" w14:textId="77777777" w:rsidR="00BA637B" w:rsidRPr="00E254FC" w:rsidRDefault="00BA637B" w:rsidP="00C17ECE">
            <w:pPr>
              <w:widowControl/>
              <w:shd w:val="solid" w:color="FFFFFF" w:fill="FFFFFF"/>
              <w:spacing w:line="0" w:lineRule="atLeast"/>
              <w:jc w:val="center"/>
              <w:rPr>
                <w:rFonts w:ascii="宋体" w:hAnsi="宋体" w:cs="宋体" w:hint="eastAsia"/>
                <w:bCs/>
                <w:kern w:val="0"/>
                <w:sz w:val="18"/>
                <w:szCs w:val="18"/>
              </w:rPr>
            </w:pPr>
            <w:r w:rsidRPr="00E254FC">
              <w:rPr>
                <w:rFonts w:ascii="宋体" w:hAnsi="宋体" w:cs="宋体" w:hint="eastAsia"/>
                <w:bCs/>
                <w:sz w:val="18"/>
                <w:szCs w:val="18"/>
              </w:rPr>
              <w:t>适用范围</w:t>
            </w:r>
          </w:p>
        </w:tc>
      </w:tr>
      <w:tr w:rsidR="00BA637B" w:rsidRPr="00E254FC" w14:paraId="36ABEA0D" w14:textId="77777777" w:rsidTr="00AC39F5">
        <w:trPr>
          <w:trHeight w:val="24"/>
          <w:jc w:val="center"/>
        </w:trPr>
        <w:tc>
          <w:tcPr>
            <w:tcW w:w="1083" w:type="dxa"/>
            <w:vMerge w:val="restart"/>
            <w:vAlign w:val="center"/>
          </w:tcPr>
          <w:p w14:paraId="4F2F0068" w14:textId="5A1DDAA8" w:rsidR="00BA637B" w:rsidRPr="00E254FC" w:rsidRDefault="00BA637B" w:rsidP="00BA637B">
            <w:pPr>
              <w:shd w:val="solid" w:color="FFFFFF" w:fill="FFFFFF"/>
              <w:spacing w:line="0" w:lineRule="atLeast"/>
              <w:jc w:val="left"/>
              <w:rPr>
                <w:rFonts w:ascii="宋体" w:hAnsi="宋体" w:hint="eastAsia"/>
                <w:sz w:val="18"/>
                <w:szCs w:val="18"/>
              </w:rPr>
            </w:pPr>
            <w:r w:rsidRPr="00E254FC">
              <w:rPr>
                <w:rFonts w:ascii="宋体" w:hAnsi="宋体" w:cs="宋体" w:hint="eastAsia"/>
                <w:sz w:val="18"/>
                <w:szCs w:val="18"/>
              </w:rPr>
              <w:t>设备本体</w:t>
            </w:r>
          </w:p>
        </w:tc>
        <w:tc>
          <w:tcPr>
            <w:tcW w:w="2345" w:type="dxa"/>
            <w:vMerge w:val="restart"/>
            <w:vAlign w:val="center"/>
          </w:tcPr>
          <w:p w14:paraId="592F7517" w14:textId="72480947" w:rsidR="00BA637B" w:rsidRPr="00E254FC" w:rsidRDefault="00BA637B" w:rsidP="00BA637B">
            <w:pPr>
              <w:widowControl/>
              <w:shd w:val="solid" w:color="FFFFFF" w:fill="FFFFFF"/>
              <w:spacing w:line="0" w:lineRule="atLeast"/>
              <w:jc w:val="left"/>
              <w:rPr>
                <w:rFonts w:ascii="宋体" w:hAnsi="宋体" w:cs="宋体" w:hint="eastAsia"/>
                <w:kern w:val="0"/>
                <w:sz w:val="18"/>
                <w:szCs w:val="18"/>
              </w:rPr>
            </w:pPr>
            <w:r w:rsidRPr="00E254FC">
              <w:rPr>
                <w:rFonts w:ascii="宋体" w:hAnsi="宋体" w:cs="宋体" w:hint="eastAsia"/>
                <w:sz w:val="18"/>
                <w:szCs w:val="18"/>
              </w:rPr>
              <w:t>各种误动作</w:t>
            </w:r>
          </w:p>
        </w:tc>
        <w:tc>
          <w:tcPr>
            <w:tcW w:w="2421" w:type="dxa"/>
            <w:vAlign w:val="center"/>
          </w:tcPr>
          <w:p w14:paraId="0CABCEFF" w14:textId="5437940A" w:rsidR="00BA637B" w:rsidRPr="00E254FC" w:rsidRDefault="00BA637B" w:rsidP="00BA637B">
            <w:pPr>
              <w:widowControl/>
              <w:shd w:val="solid" w:color="FFFFFF" w:fill="FFFFFF"/>
              <w:spacing w:line="0" w:lineRule="atLeast"/>
              <w:jc w:val="left"/>
              <w:rPr>
                <w:rFonts w:ascii="宋体" w:hAnsi="宋体" w:cs="宋体" w:hint="eastAsia"/>
                <w:kern w:val="0"/>
                <w:sz w:val="18"/>
                <w:szCs w:val="18"/>
              </w:rPr>
            </w:pPr>
            <w:r w:rsidRPr="00E254FC">
              <w:rPr>
                <w:rFonts w:ascii="宋体" w:hAnsi="宋体" w:cs="宋体" w:hint="eastAsia"/>
                <w:sz w:val="18"/>
                <w:szCs w:val="18"/>
              </w:rPr>
              <w:t>信号干扰</w:t>
            </w:r>
          </w:p>
        </w:tc>
        <w:tc>
          <w:tcPr>
            <w:tcW w:w="6278" w:type="dxa"/>
            <w:vAlign w:val="center"/>
          </w:tcPr>
          <w:p w14:paraId="73372928" w14:textId="77777777" w:rsidR="00BA637B" w:rsidRPr="00E254FC" w:rsidRDefault="00BA637B" w:rsidP="00BA637B">
            <w:pPr>
              <w:widowControl/>
              <w:shd w:val="solid" w:color="FFFFFF" w:fill="FFFFFF"/>
              <w:spacing w:line="0" w:lineRule="atLeast"/>
              <w:jc w:val="left"/>
              <w:rPr>
                <w:rFonts w:ascii="宋体" w:hAnsi="宋体" w:cs="宋体" w:hint="eastAsia"/>
                <w:kern w:val="0"/>
                <w:sz w:val="18"/>
                <w:szCs w:val="18"/>
              </w:rPr>
            </w:pPr>
            <w:r w:rsidRPr="00E254FC">
              <w:rPr>
                <w:rFonts w:ascii="宋体" w:hAnsi="宋体" w:cs="宋体"/>
                <w:sz w:val="18"/>
                <w:szCs w:val="18"/>
              </w:rPr>
              <w:t>1）</w:t>
            </w:r>
            <w:r w:rsidRPr="00E254FC">
              <w:rPr>
                <w:rFonts w:ascii="宋体" w:hAnsi="宋体" w:cs="宋体" w:hint="eastAsia"/>
                <w:sz w:val="18"/>
                <w:szCs w:val="18"/>
              </w:rPr>
              <w:t>每天开机前进行试运行；</w:t>
            </w:r>
          </w:p>
          <w:p w14:paraId="2632E875" w14:textId="77777777" w:rsidR="00BA637B" w:rsidRPr="00E254FC" w:rsidRDefault="00BA637B" w:rsidP="00BA637B">
            <w:pPr>
              <w:widowControl/>
              <w:shd w:val="solid" w:color="FFFFFF" w:fill="FFFFFF"/>
              <w:spacing w:line="0" w:lineRule="atLeast"/>
              <w:jc w:val="left"/>
              <w:rPr>
                <w:rFonts w:ascii="宋体" w:hAnsi="宋体" w:cs="宋体" w:hint="eastAsia"/>
                <w:kern w:val="0"/>
                <w:sz w:val="18"/>
                <w:szCs w:val="18"/>
              </w:rPr>
            </w:pPr>
            <w:r w:rsidRPr="00E254FC">
              <w:rPr>
                <w:rFonts w:ascii="宋体" w:hAnsi="宋体" w:cs="宋体"/>
                <w:sz w:val="18"/>
                <w:szCs w:val="18"/>
              </w:rPr>
              <w:t>2）</w:t>
            </w:r>
            <w:r w:rsidRPr="00E254FC">
              <w:rPr>
                <w:rFonts w:ascii="宋体" w:hAnsi="宋体" w:cs="宋体" w:hint="eastAsia"/>
                <w:sz w:val="18"/>
                <w:szCs w:val="18"/>
              </w:rPr>
              <w:t>加强设备日常检查和维护保养；</w:t>
            </w:r>
          </w:p>
          <w:p w14:paraId="1534D272" w14:textId="0A0C8CFA" w:rsidR="00BA637B" w:rsidRPr="00E254FC" w:rsidRDefault="00BA637B" w:rsidP="00BA637B">
            <w:pPr>
              <w:shd w:val="solid" w:color="FFFFFF" w:fill="FFFFFF"/>
              <w:spacing w:line="0" w:lineRule="atLeast"/>
              <w:jc w:val="left"/>
              <w:rPr>
                <w:rFonts w:ascii="宋体" w:hAnsi="宋体" w:cs="宋体" w:hint="eastAsia"/>
                <w:kern w:val="0"/>
                <w:sz w:val="18"/>
                <w:szCs w:val="18"/>
              </w:rPr>
            </w:pPr>
            <w:r w:rsidRPr="00E254FC">
              <w:rPr>
                <w:rFonts w:ascii="宋体" w:hAnsi="宋体" w:cs="宋体"/>
                <w:sz w:val="18"/>
                <w:szCs w:val="18"/>
              </w:rPr>
              <w:t>3）</w:t>
            </w:r>
            <w:r w:rsidRPr="00E254FC">
              <w:rPr>
                <w:rFonts w:ascii="宋体" w:hAnsi="宋体" w:cs="宋体" w:hint="eastAsia"/>
                <w:sz w:val="18"/>
                <w:szCs w:val="18"/>
              </w:rPr>
              <w:t>按下急停按钮，疏导乘客，进行设备检查。</w:t>
            </w:r>
          </w:p>
        </w:tc>
        <w:tc>
          <w:tcPr>
            <w:tcW w:w="1712" w:type="dxa"/>
            <w:vAlign w:val="center"/>
          </w:tcPr>
          <w:p w14:paraId="267A2360" w14:textId="77777777" w:rsidR="00BA637B" w:rsidRPr="00E254FC" w:rsidRDefault="00BA637B" w:rsidP="00BA637B">
            <w:pPr>
              <w:widowControl/>
              <w:shd w:val="solid" w:color="FFFFFF" w:fill="FFFFFF"/>
              <w:spacing w:line="0" w:lineRule="atLeast"/>
              <w:jc w:val="center"/>
              <w:rPr>
                <w:rFonts w:ascii="宋体" w:hAnsi="宋体" w:cs="宋体" w:hint="eastAsia"/>
                <w:bCs/>
                <w:kern w:val="0"/>
                <w:sz w:val="18"/>
                <w:szCs w:val="18"/>
              </w:rPr>
            </w:pPr>
          </w:p>
        </w:tc>
      </w:tr>
      <w:tr w:rsidR="00BA637B" w:rsidRPr="00E254FC" w14:paraId="4EA452C0" w14:textId="77777777" w:rsidTr="00AC39F5">
        <w:trPr>
          <w:trHeight w:val="24"/>
          <w:jc w:val="center"/>
        </w:trPr>
        <w:tc>
          <w:tcPr>
            <w:tcW w:w="1083" w:type="dxa"/>
            <w:vMerge/>
            <w:vAlign w:val="center"/>
          </w:tcPr>
          <w:p w14:paraId="602F2CE6" w14:textId="24EE040B" w:rsidR="00BA637B" w:rsidRPr="00E254FC" w:rsidRDefault="00BA637B" w:rsidP="00BA637B">
            <w:pPr>
              <w:shd w:val="solid" w:color="FFFFFF" w:fill="FFFFFF"/>
              <w:spacing w:line="0" w:lineRule="atLeast"/>
              <w:jc w:val="left"/>
              <w:rPr>
                <w:rFonts w:ascii="宋体" w:hAnsi="宋体" w:hint="eastAsia"/>
                <w:sz w:val="18"/>
                <w:szCs w:val="18"/>
              </w:rPr>
            </w:pPr>
          </w:p>
        </w:tc>
        <w:tc>
          <w:tcPr>
            <w:tcW w:w="2345" w:type="dxa"/>
            <w:vMerge/>
            <w:vAlign w:val="center"/>
          </w:tcPr>
          <w:p w14:paraId="0CDA5D5B" w14:textId="77777777" w:rsidR="00BA637B" w:rsidRPr="00E254FC" w:rsidRDefault="00BA637B" w:rsidP="00BA637B">
            <w:pPr>
              <w:widowControl/>
              <w:shd w:val="solid" w:color="FFFFFF" w:fill="FFFFFF"/>
              <w:spacing w:line="0" w:lineRule="atLeast"/>
              <w:jc w:val="left"/>
              <w:rPr>
                <w:rFonts w:ascii="宋体" w:hAnsi="宋体" w:cs="宋体" w:hint="eastAsia"/>
                <w:kern w:val="0"/>
                <w:sz w:val="18"/>
                <w:szCs w:val="18"/>
              </w:rPr>
            </w:pPr>
          </w:p>
        </w:tc>
        <w:tc>
          <w:tcPr>
            <w:tcW w:w="2421" w:type="dxa"/>
            <w:vAlign w:val="center"/>
          </w:tcPr>
          <w:p w14:paraId="303C31D1" w14:textId="5DA40958" w:rsidR="00BA637B" w:rsidRPr="00E254FC" w:rsidRDefault="00BA637B" w:rsidP="00BA637B">
            <w:pPr>
              <w:widowControl/>
              <w:shd w:val="solid" w:color="FFFFFF" w:fill="FFFFFF"/>
              <w:spacing w:line="0" w:lineRule="atLeast"/>
              <w:jc w:val="left"/>
              <w:rPr>
                <w:rFonts w:ascii="宋体" w:hAnsi="宋体" w:cs="宋体" w:hint="eastAsia"/>
                <w:sz w:val="18"/>
                <w:szCs w:val="18"/>
              </w:rPr>
            </w:pPr>
            <w:r w:rsidRPr="00E254FC">
              <w:rPr>
                <w:rFonts w:ascii="宋体" w:hAnsi="宋体" w:cs="宋体" w:hint="eastAsia"/>
                <w:sz w:val="18"/>
                <w:szCs w:val="18"/>
              </w:rPr>
              <w:t>检测信号失灵</w:t>
            </w:r>
          </w:p>
        </w:tc>
        <w:tc>
          <w:tcPr>
            <w:tcW w:w="6278" w:type="dxa"/>
            <w:vAlign w:val="center"/>
          </w:tcPr>
          <w:p w14:paraId="79074FEE" w14:textId="77777777" w:rsidR="00BA637B" w:rsidRPr="00E254FC" w:rsidRDefault="00BA637B" w:rsidP="00BA637B">
            <w:pPr>
              <w:widowControl/>
              <w:shd w:val="solid" w:color="FFFFFF" w:fill="FFFFFF"/>
              <w:spacing w:line="0" w:lineRule="atLeast"/>
              <w:jc w:val="left"/>
              <w:rPr>
                <w:rFonts w:ascii="宋体" w:hAnsi="宋体" w:cs="宋体" w:hint="eastAsia"/>
                <w:kern w:val="0"/>
                <w:sz w:val="18"/>
                <w:szCs w:val="18"/>
              </w:rPr>
            </w:pPr>
            <w:r w:rsidRPr="00E254FC">
              <w:rPr>
                <w:rFonts w:ascii="宋体" w:hAnsi="宋体" w:cs="宋体"/>
                <w:sz w:val="18"/>
                <w:szCs w:val="18"/>
              </w:rPr>
              <w:t>1）</w:t>
            </w:r>
            <w:r w:rsidRPr="00E254FC">
              <w:rPr>
                <w:rFonts w:ascii="宋体" w:hAnsi="宋体" w:cs="宋体" w:hint="eastAsia"/>
                <w:sz w:val="18"/>
                <w:szCs w:val="18"/>
              </w:rPr>
              <w:t>每天开机前进行试运行；</w:t>
            </w:r>
          </w:p>
          <w:p w14:paraId="28924AEF" w14:textId="77777777" w:rsidR="00BA637B" w:rsidRPr="00E254FC" w:rsidRDefault="00BA637B" w:rsidP="00BA637B">
            <w:pPr>
              <w:widowControl/>
              <w:shd w:val="solid" w:color="FFFFFF" w:fill="FFFFFF"/>
              <w:spacing w:line="0" w:lineRule="atLeast"/>
              <w:jc w:val="left"/>
              <w:rPr>
                <w:rFonts w:ascii="宋体" w:hAnsi="宋体" w:cs="宋体" w:hint="eastAsia"/>
                <w:kern w:val="0"/>
                <w:sz w:val="18"/>
                <w:szCs w:val="18"/>
              </w:rPr>
            </w:pPr>
            <w:r w:rsidRPr="00E254FC">
              <w:rPr>
                <w:rFonts w:ascii="宋体" w:hAnsi="宋体" w:cs="宋体"/>
                <w:sz w:val="18"/>
                <w:szCs w:val="18"/>
              </w:rPr>
              <w:t>2）</w:t>
            </w:r>
            <w:r w:rsidRPr="00E254FC">
              <w:rPr>
                <w:rFonts w:ascii="宋体" w:hAnsi="宋体" w:cs="宋体" w:hint="eastAsia"/>
                <w:sz w:val="18"/>
                <w:szCs w:val="18"/>
              </w:rPr>
              <w:t>加强设备日常检查和维护保养；</w:t>
            </w:r>
          </w:p>
          <w:p w14:paraId="104FFCE4" w14:textId="0F5174D7" w:rsidR="00BA637B" w:rsidRPr="00E254FC" w:rsidRDefault="00BA637B" w:rsidP="00BA637B">
            <w:pPr>
              <w:widowControl/>
              <w:shd w:val="solid" w:color="FFFFFF" w:fill="FFFFFF"/>
              <w:spacing w:line="0" w:lineRule="atLeast"/>
              <w:jc w:val="left"/>
              <w:rPr>
                <w:rFonts w:ascii="宋体" w:hAnsi="宋体" w:cs="宋体" w:hint="eastAsia"/>
                <w:sz w:val="18"/>
                <w:szCs w:val="18"/>
              </w:rPr>
            </w:pPr>
            <w:r w:rsidRPr="00E254FC">
              <w:rPr>
                <w:rFonts w:ascii="宋体" w:hAnsi="宋体" w:cs="宋体"/>
                <w:sz w:val="18"/>
                <w:szCs w:val="18"/>
              </w:rPr>
              <w:t>3）</w:t>
            </w:r>
            <w:r w:rsidRPr="00E254FC">
              <w:rPr>
                <w:rFonts w:ascii="宋体" w:hAnsi="宋体" w:cs="宋体" w:hint="eastAsia"/>
                <w:sz w:val="18"/>
                <w:szCs w:val="18"/>
              </w:rPr>
              <w:t>按下急停按钮，疏导乘客，进行设备检查。</w:t>
            </w:r>
          </w:p>
        </w:tc>
        <w:tc>
          <w:tcPr>
            <w:tcW w:w="1712" w:type="dxa"/>
            <w:vAlign w:val="center"/>
          </w:tcPr>
          <w:p w14:paraId="67A561C3" w14:textId="77777777" w:rsidR="00BA637B" w:rsidRPr="00E254FC" w:rsidRDefault="00BA637B" w:rsidP="00BA637B">
            <w:pPr>
              <w:widowControl/>
              <w:shd w:val="solid" w:color="FFFFFF" w:fill="FFFFFF"/>
              <w:spacing w:line="0" w:lineRule="atLeast"/>
              <w:jc w:val="center"/>
              <w:rPr>
                <w:rFonts w:ascii="宋体" w:hAnsi="宋体" w:cs="宋体" w:hint="eastAsia"/>
                <w:bCs/>
                <w:kern w:val="0"/>
                <w:sz w:val="18"/>
                <w:szCs w:val="18"/>
              </w:rPr>
            </w:pPr>
          </w:p>
        </w:tc>
      </w:tr>
      <w:tr w:rsidR="00BA637B" w:rsidRPr="00E254FC" w14:paraId="6823F3B4" w14:textId="77777777" w:rsidTr="00AC39F5">
        <w:trPr>
          <w:trHeight w:val="24"/>
          <w:jc w:val="center"/>
        </w:trPr>
        <w:tc>
          <w:tcPr>
            <w:tcW w:w="1083" w:type="dxa"/>
            <w:vMerge/>
            <w:vAlign w:val="center"/>
          </w:tcPr>
          <w:p w14:paraId="7C3EB5D5" w14:textId="6C5DA0CE" w:rsidR="00BA637B" w:rsidRPr="00E254FC" w:rsidRDefault="00BA637B" w:rsidP="00BA637B">
            <w:pPr>
              <w:widowControl/>
              <w:shd w:val="solid" w:color="FFFFFF" w:fill="FFFFFF"/>
              <w:spacing w:line="0" w:lineRule="atLeast"/>
              <w:jc w:val="left"/>
              <w:rPr>
                <w:rFonts w:ascii="宋体" w:hAnsi="宋体" w:hint="eastAsia"/>
                <w:sz w:val="18"/>
                <w:szCs w:val="18"/>
              </w:rPr>
            </w:pPr>
          </w:p>
        </w:tc>
        <w:tc>
          <w:tcPr>
            <w:tcW w:w="2345" w:type="dxa"/>
            <w:vAlign w:val="center"/>
          </w:tcPr>
          <w:p w14:paraId="0CD2A6AA" w14:textId="77777777" w:rsidR="00BA637B" w:rsidRPr="00E254FC" w:rsidRDefault="00BA637B" w:rsidP="00BA637B">
            <w:pPr>
              <w:widowControl/>
              <w:shd w:val="solid" w:color="FFFFFF" w:fill="FFFFFF"/>
              <w:spacing w:line="0" w:lineRule="atLeast"/>
              <w:jc w:val="left"/>
              <w:rPr>
                <w:rFonts w:ascii="宋体" w:hAnsi="宋体" w:cs="宋体" w:hint="eastAsia"/>
                <w:kern w:val="0"/>
                <w:sz w:val="18"/>
                <w:szCs w:val="18"/>
              </w:rPr>
            </w:pPr>
            <w:r w:rsidRPr="00E254FC">
              <w:rPr>
                <w:rFonts w:ascii="宋体" w:hAnsi="宋体" w:cs="宋体" w:hint="eastAsia"/>
                <w:sz w:val="18"/>
                <w:szCs w:val="18"/>
              </w:rPr>
              <w:t>设备整体倾翻、坍塌</w:t>
            </w:r>
          </w:p>
        </w:tc>
        <w:tc>
          <w:tcPr>
            <w:tcW w:w="2421" w:type="dxa"/>
            <w:vAlign w:val="center"/>
          </w:tcPr>
          <w:p w14:paraId="08508C05" w14:textId="77777777" w:rsidR="00BA637B" w:rsidRPr="00E254FC" w:rsidRDefault="00BA637B" w:rsidP="00BA637B">
            <w:pPr>
              <w:widowControl/>
              <w:shd w:val="solid" w:color="FFFFFF" w:fill="FFFFFF"/>
              <w:spacing w:line="0" w:lineRule="atLeast"/>
              <w:jc w:val="left"/>
              <w:rPr>
                <w:rFonts w:ascii="宋体" w:hAnsi="宋体" w:cs="宋体" w:hint="eastAsia"/>
                <w:kern w:val="0"/>
                <w:sz w:val="18"/>
                <w:szCs w:val="18"/>
              </w:rPr>
            </w:pPr>
            <w:r w:rsidRPr="00E254FC">
              <w:rPr>
                <w:rFonts w:ascii="宋体" w:hAnsi="宋体" w:cs="宋体" w:hint="eastAsia"/>
                <w:sz w:val="18"/>
                <w:szCs w:val="18"/>
              </w:rPr>
              <w:t>结构性损伤</w:t>
            </w:r>
          </w:p>
        </w:tc>
        <w:tc>
          <w:tcPr>
            <w:tcW w:w="6278" w:type="dxa"/>
            <w:vAlign w:val="center"/>
          </w:tcPr>
          <w:p w14:paraId="15186181" w14:textId="77777777" w:rsidR="00BA637B" w:rsidRPr="00E254FC" w:rsidRDefault="00BA637B" w:rsidP="00BA637B">
            <w:pPr>
              <w:widowControl/>
              <w:shd w:val="solid" w:color="FFFFFF" w:fill="FFFFFF"/>
              <w:spacing w:line="0" w:lineRule="atLeast"/>
              <w:jc w:val="left"/>
              <w:rPr>
                <w:rFonts w:ascii="宋体" w:hAnsi="宋体" w:cs="宋体" w:hint="eastAsia"/>
                <w:kern w:val="0"/>
                <w:sz w:val="18"/>
                <w:szCs w:val="18"/>
              </w:rPr>
            </w:pPr>
            <w:r w:rsidRPr="00E254FC">
              <w:rPr>
                <w:rFonts w:ascii="宋体" w:hAnsi="宋体" w:cs="宋体"/>
                <w:sz w:val="18"/>
                <w:szCs w:val="18"/>
              </w:rPr>
              <w:t>1）</w:t>
            </w:r>
            <w:r w:rsidRPr="00E254FC">
              <w:rPr>
                <w:rFonts w:ascii="宋体" w:hAnsi="宋体" w:cs="宋体" w:hint="eastAsia"/>
                <w:sz w:val="18"/>
                <w:szCs w:val="18"/>
              </w:rPr>
              <w:t>加强钢结构表面的日常检查和维护保养，防止腐蚀；</w:t>
            </w:r>
          </w:p>
          <w:p w14:paraId="6361427D" w14:textId="77777777" w:rsidR="00BA637B" w:rsidRPr="00E254FC" w:rsidRDefault="00BA637B" w:rsidP="00BA637B">
            <w:pPr>
              <w:widowControl/>
              <w:shd w:val="solid" w:color="FFFFFF" w:fill="FFFFFF"/>
              <w:spacing w:line="0" w:lineRule="atLeast"/>
              <w:jc w:val="left"/>
              <w:rPr>
                <w:rFonts w:ascii="宋体" w:hAnsi="宋体" w:cs="宋体" w:hint="eastAsia"/>
                <w:kern w:val="0"/>
                <w:sz w:val="18"/>
                <w:szCs w:val="18"/>
              </w:rPr>
            </w:pPr>
            <w:r w:rsidRPr="00E254FC">
              <w:rPr>
                <w:rFonts w:ascii="宋体" w:hAnsi="宋体" w:cs="宋体"/>
                <w:sz w:val="18"/>
                <w:szCs w:val="18"/>
              </w:rPr>
              <w:t>2）</w:t>
            </w:r>
            <w:r w:rsidRPr="00E254FC">
              <w:rPr>
                <w:rFonts w:ascii="宋体" w:hAnsi="宋体" w:cs="宋体" w:hint="eastAsia"/>
                <w:sz w:val="18"/>
                <w:szCs w:val="18"/>
              </w:rPr>
              <w:t>定期对重要的螺栓、销轴连接和防松措施进行检查；</w:t>
            </w:r>
          </w:p>
          <w:p w14:paraId="2540B132" w14:textId="77777777" w:rsidR="00BA637B" w:rsidRPr="00E254FC" w:rsidRDefault="00BA637B" w:rsidP="00AC39F5">
            <w:pPr>
              <w:widowControl/>
              <w:shd w:val="solid" w:color="FFFFFF" w:fill="FFFFFF"/>
              <w:spacing w:line="0" w:lineRule="atLeast"/>
              <w:ind w:rightChars="-47" w:right="-99"/>
              <w:jc w:val="left"/>
              <w:rPr>
                <w:rFonts w:ascii="宋体" w:hAnsi="宋体" w:cs="宋体" w:hint="eastAsia"/>
                <w:kern w:val="0"/>
                <w:sz w:val="18"/>
                <w:szCs w:val="18"/>
              </w:rPr>
            </w:pPr>
            <w:r w:rsidRPr="00E254FC">
              <w:rPr>
                <w:rFonts w:ascii="宋体" w:hAnsi="宋体" w:cs="宋体"/>
                <w:sz w:val="18"/>
                <w:szCs w:val="18"/>
              </w:rPr>
              <w:t>3）</w:t>
            </w:r>
            <w:r w:rsidRPr="00E254FC">
              <w:rPr>
                <w:rFonts w:ascii="宋体" w:hAnsi="宋体" w:cs="宋体" w:hint="eastAsia"/>
                <w:sz w:val="18"/>
                <w:szCs w:val="18"/>
              </w:rPr>
              <w:t>经常对主要受力结构、重要轴、重要焊缝进行检查，定期进行无损检测；</w:t>
            </w:r>
          </w:p>
          <w:p w14:paraId="3DDA8156" w14:textId="77777777" w:rsidR="00BA637B" w:rsidRPr="00E254FC" w:rsidRDefault="00BA637B" w:rsidP="00BA637B">
            <w:pPr>
              <w:shd w:val="solid" w:color="FFFFFF" w:fill="FFFFFF"/>
              <w:spacing w:line="0" w:lineRule="atLeast"/>
              <w:jc w:val="left"/>
              <w:rPr>
                <w:rFonts w:ascii="宋体" w:hAnsi="宋体" w:cs="宋体" w:hint="eastAsia"/>
                <w:kern w:val="0"/>
                <w:sz w:val="18"/>
                <w:szCs w:val="18"/>
              </w:rPr>
            </w:pPr>
            <w:r w:rsidRPr="00E254FC">
              <w:rPr>
                <w:rFonts w:ascii="宋体" w:hAnsi="宋体" w:cs="宋体"/>
                <w:sz w:val="18"/>
                <w:szCs w:val="18"/>
              </w:rPr>
              <w:t>4）</w:t>
            </w:r>
            <w:r w:rsidRPr="00E254FC">
              <w:rPr>
                <w:rFonts w:ascii="宋体" w:hAnsi="宋体" w:cs="宋体" w:hint="eastAsia"/>
                <w:sz w:val="18"/>
                <w:szCs w:val="18"/>
              </w:rPr>
              <w:t>自救，需要时，请求外部支援。</w:t>
            </w:r>
          </w:p>
        </w:tc>
        <w:tc>
          <w:tcPr>
            <w:tcW w:w="1712" w:type="dxa"/>
            <w:vAlign w:val="center"/>
          </w:tcPr>
          <w:p w14:paraId="02A0A699" w14:textId="77777777" w:rsidR="00BA637B" w:rsidRPr="00E254FC" w:rsidRDefault="00BA637B" w:rsidP="00BA637B">
            <w:pPr>
              <w:widowControl/>
              <w:shd w:val="solid" w:color="FFFFFF" w:fill="FFFFFF"/>
              <w:spacing w:line="0" w:lineRule="atLeast"/>
              <w:jc w:val="left"/>
              <w:rPr>
                <w:rFonts w:ascii="宋体" w:hAnsi="宋体" w:cs="宋体" w:hint="eastAsia"/>
                <w:bCs/>
                <w:kern w:val="0"/>
                <w:sz w:val="18"/>
                <w:szCs w:val="18"/>
              </w:rPr>
            </w:pPr>
          </w:p>
        </w:tc>
      </w:tr>
      <w:tr w:rsidR="00BA637B" w:rsidRPr="00E254FC" w14:paraId="35DF0350" w14:textId="77777777" w:rsidTr="00AC39F5">
        <w:trPr>
          <w:trHeight w:val="24"/>
          <w:jc w:val="center"/>
        </w:trPr>
        <w:tc>
          <w:tcPr>
            <w:tcW w:w="1083" w:type="dxa"/>
            <w:vMerge/>
            <w:vAlign w:val="center"/>
          </w:tcPr>
          <w:p w14:paraId="46491C1B" w14:textId="77777777" w:rsidR="00BA637B" w:rsidRPr="00E254FC" w:rsidRDefault="00BA637B" w:rsidP="00BA637B">
            <w:pPr>
              <w:shd w:val="solid" w:color="FFFFFF" w:fill="FFFFFF"/>
              <w:spacing w:line="0" w:lineRule="atLeast"/>
              <w:jc w:val="left"/>
              <w:rPr>
                <w:rFonts w:ascii="宋体" w:hAnsi="宋体" w:hint="eastAsia"/>
                <w:sz w:val="18"/>
                <w:szCs w:val="18"/>
              </w:rPr>
            </w:pPr>
          </w:p>
        </w:tc>
        <w:tc>
          <w:tcPr>
            <w:tcW w:w="2345" w:type="dxa"/>
            <w:vMerge w:val="restart"/>
            <w:vAlign w:val="center"/>
          </w:tcPr>
          <w:p w14:paraId="7DC80EDF" w14:textId="77777777" w:rsidR="00BA637B" w:rsidRPr="00E254FC" w:rsidRDefault="00BA637B" w:rsidP="00BA637B">
            <w:pPr>
              <w:widowControl/>
              <w:shd w:val="solid" w:color="FFFFFF" w:fill="FFFFFF"/>
              <w:spacing w:line="0" w:lineRule="atLeast"/>
              <w:jc w:val="left"/>
              <w:rPr>
                <w:rFonts w:ascii="宋体" w:hAnsi="宋体" w:cs="宋体" w:hint="eastAsia"/>
                <w:kern w:val="0"/>
                <w:sz w:val="18"/>
                <w:szCs w:val="18"/>
              </w:rPr>
            </w:pPr>
            <w:r w:rsidRPr="00E254FC">
              <w:rPr>
                <w:rFonts w:ascii="宋体" w:hAnsi="宋体" w:cs="宋体" w:hint="eastAsia"/>
                <w:sz w:val="18"/>
                <w:szCs w:val="18"/>
              </w:rPr>
              <w:t>人员</w:t>
            </w:r>
            <w:r w:rsidRPr="00E254FC">
              <w:rPr>
                <w:rFonts w:ascii="宋体" w:hAnsi="宋体" w:cs="宋体"/>
                <w:sz w:val="18"/>
                <w:szCs w:val="18"/>
              </w:rPr>
              <w:t>/座舱坠落</w:t>
            </w:r>
          </w:p>
        </w:tc>
        <w:tc>
          <w:tcPr>
            <w:tcW w:w="2421" w:type="dxa"/>
            <w:vAlign w:val="center"/>
          </w:tcPr>
          <w:p w14:paraId="7EEF83C2" w14:textId="77777777" w:rsidR="00BA637B" w:rsidRPr="00E254FC" w:rsidRDefault="00BA637B" w:rsidP="00BA637B">
            <w:pPr>
              <w:widowControl/>
              <w:shd w:val="solid" w:color="FFFFFF" w:fill="FFFFFF"/>
              <w:spacing w:line="0" w:lineRule="atLeast"/>
              <w:jc w:val="left"/>
              <w:rPr>
                <w:rFonts w:ascii="宋体" w:hAnsi="宋体" w:cs="宋体" w:hint="eastAsia"/>
                <w:kern w:val="0"/>
                <w:sz w:val="18"/>
                <w:szCs w:val="18"/>
              </w:rPr>
            </w:pPr>
            <w:r w:rsidRPr="00E254FC">
              <w:rPr>
                <w:rFonts w:ascii="宋体" w:hAnsi="宋体" w:cs="宋体" w:hint="eastAsia"/>
                <w:sz w:val="18"/>
                <w:szCs w:val="18"/>
              </w:rPr>
              <w:t>安全保护装置失效</w:t>
            </w:r>
          </w:p>
        </w:tc>
        <w:tc>
          <w:tcPr>
            <w:tcW w:w="6278" w:type="dxa"/>
            <w:vAlign w:val="center"/>
          </w:tcPr>
          <w:p w14:paraId="459EA855" w14:textId="77777777" w:rsidR="00BA637B" w:rsidRPr="00E254FC" w:rsidRDefault="00BA637B" w:rsidP="00BA637B">
            <w:pPr>
              <w:widowControl/>
              <w:shd w:val="solid" w:color="FFFFFF" w:fill="FFFFFF"/>
              <w:spacing w:line="0" w:lineRule="atLeast"/>
              <w:jc w:val="left"/>
              <w:rPr>
                <w:rFonts w:ascii="宋体" w:hAnsi="宋体" w:cs="宋体" w:hint="eastAsia"/>
                <w:kern w:val="0"/>
                <w:sz w:val="18"/>
                <w:szCs w:val="18"/>
              </w:rPr>
            </w:pPr>
            <w:r w:rsidRPr="00E254FC">
              <w:rPr>
                <w:rFonts w:ascii="宋体" w:hAnsi="宋体" w:cs="宋体"/>
                <w:sz w:val="18"/>
                <w:szCs w:val="18"/>
              </w:rPr>
              <w:t>1）</w:t>
            </w:r>
            <w:r w:rsidRPr="00E254FC">
              <w:rPr>
                <w:rFonts w:ascii="宋体" w:hAnsi="宋体" w:cs="宋体" w:hint="eastAsia"/>
                <w:sz w:val="18"/>
                <w:szCs w:val="18"/>
              </w:rPr>
              <w:t>按下急停按钮，疏导乘客，设备停机；</w:t>
            </w:r>
          </w:p>
          <w:p w14:paraId="72AC8C48" w14:textId="77777777" w:rsidR="00BA637B" w:rsidRPr="00E254FC" w:rsidRDefault="00BA637B" w:rsidP="00BA637B">
            <w:pPr>
              <w:widowControl/>
              <w:shd w:val="solid" w:color="FFFFFF" w:fill="FFFFFF"/>
              <w:spacing w:line="0" w:lineRule="atLeast"/>
              <w:jc w:val="left"/>
              <w:rPr>
                <w:rFonts w:ascii="宋体" w:hAnsi="宋体" w:cs="宋体" w:hint="eastAsia"/>
                <w:kern w:val="0"/>
                <w:sz w:val="18"/>
                <w:szCs w:val="18"/>
              </w:rPr>
            </w:pPr>
            <w:r w:rsidRPr="00E254FC">
              <w:rPr>
                <w:rFonts w:ascii="宋体" w:hAnsi="宋体" w:cs="宋体"/>
                <w:sz w:val="18"/>
                <w:szCs w:val="18"/>
              </w:rPr>
              <w:t>2）</w:t>
            </w:r>
            <w:r w:rsidRPr="00E254FC">
              <w:rPr>
                <w:rFonts w:ascii="宋体" w:hAnsi="宋体" w:cs="宋体" w:hint="eastAsia"/>
                <w:sz w:val="18"/>
                <w:szCs w:val="18"/>
              </w:rPr>
              <w:t>加强设备日常检查和维护保养；</w:t>
            </w:r>
          </w:p>
          <w:p w14:paraId="608EAA54" w14:textId="77777777" w:rsidR="00BA637B" w:rsidRPr="00E254FC" w:rsidRDefault="00BA637B" w:rsidP="00BA637B">
            <w:pPr>
              <w:shd w:val="solid" w:color="FFFFFF" w:fill="FFFFFF"/>
              <w:spacing w:line="0" w:lineRule="atLeast"/>
              <w:jc w:val="left"/>
              <w:rPr>
                <w:rFonts w:ascii="宋体" w:hAnsi="宋体" w:cs="宋体" w:hint="eastAsia"/>
                <w:kern w:val="0"/>
                <w:sz w:val="18"/>
                <w:szCs w:val="18"/>
              </w:rPr>
            </w:pPr>
            <w:r w:rsidRPr="00E254FC">
              <w:rPr>
                <w:rFonts w:ascii="宋体" w:hAnsi="宋体" w:cs="宋体"/>
                <w:sz w:val="18"/>
                <w:szCs w:val="18"/>
              </w:rPr>
              <w:t>3）</w:t>
            </w:r>
            <w:r w:rsidRPr="00E254FC">
              <w:rPr>
                <w:rFonts w:ascii="宋体" w:hAnsi="宋体" w:cs="宋体" w:hint="eastAsia"/>
                <w:sz w:val="18"/>
                <w:szCs w:val="18"/>
              </w:rPr>
              <w:t>检查安全保护装置是否到位，并进行确认。</w:t>
            </w:r>
          </w:p>
        </w:tc>
        <w:tc>
          <w:tcPr>
            <w:tcW w:w="1712" w:type="dxa"/>
            <w:vMerge w:val="restart"/>
            <w:vAlign w:val="center"/>
          </w:tcPr>
          <w:p w14:paraId="5C29423D" w14:textId="77777777" w:rsidR="00BA637B" w:rsidRPr="00E254FC" w:rsidRDefault="00BA637B" w:rsidP="00BA637B">
            <w:pPr>
              <w:shd w:val="solid" w:color="FFFFFF" w:fill="FFFFFF"/>
              <w:spacing w:line="0" w:lineRule="atLeast"/>
              <w:jc w:val="left"/>
              <w:rPr>
                <w:rFonts w:ascii="宋体" w:hAnsi="宋体" w:cs="宋体" w:hint="eastAsia"/>
                <w:kern w:val="0"/>
                <w:sz w:val="18"/>
                <w:szCs w:val="18"/>
              </w:rPr>
            </w:pPr>
            <w:r w:rsidRPr="00E254FC">
              <w:rPr>
                <w:rFonts w:ascii="宋体" w:hAnsi="宋体" w:cs="宋体" w:hint="eastAsia"/>
                <w:sz w:val="18"/>
                <w:szCs w:val="18"/>
              </w:rPr>
              <w:t>观览车类</w:t>
            </w:r>
          </w:p>
        </w:tc>
      </w:tr>
      <w:tr w:rsidR="00BA637B" w:rsidRPr="00E254FC" w14:paraId="368E5894" w14:textId="77777777" w:rsidTr="00AC39F5">
        <w:trPr>
          <w:trHeight w:val="24"/>
          <w:jc w:val="center"/>
        </w:trPr>
        <w:tc>
          <w:tcPr>
            <w:tcW w:w="1083" w:type="dxa"/>
            <w:vMerge/>
            <w:vAlign w:val="center"/>
          </w:tcPr>
          <w:p w14:paraId="478EF625" w14:textId="77777777" w:rsidR="00BA637B" w:rsidRPr="00E254FC" w:rsidRDefault="00BA637B" w:rsidP="00BA637B">
            <w:pPr>
              <w:shd w:val="solid" w:color="FFFFFF" w:fill="FFFFFF"/>
              <w:spacing w:line="0" w:lineRule="atLeast"/>
              <w:jc w:val="left"/>
              <w:rPr>
                <w:rFonts w:ascii="宋体" w:hAnsi="宋体" w:hint="eastAsia"/>
                <w:sz w:val="18"/>
                <w:szCs w:val="18"/>
              </w:rPr>
            </w:pPr>
          </w:p>
        </w:tc>
        <w:tc>
          <w:tcPr>
            <w:tcW w:w="2345" w:type="dxa"/>
            <w:vMerge/>
            <w:vAlign w:val="center"/>
          </w:tcPr>
          <w:p w14:paraId="5285BA5D" w14:textId="77777777" w:rsidR="00BA637B" w:rsidRPr="00E254FC" w:rsidRDefault="00BA637B" w:rsidP="00BA637B">
            <w:pPr>
              <w:widowControl/>
              <w:shd w:val="solid" w:color="FFFFFF" w:fill="FFFFFF"/>
              <w:spacing w:line="0" w:lineRule="atLeast"/>
              <w:jc w:val="left"/>
              <w:rPr>
                <w:rFonts w:ascii="宋体" w:hAnsi="宋体" w:cs="宋体" w:hint="eastAsia"/>
                <w:kern w:val="0"/>
                <w:sz w:val="18"/>
                <w:szCs w:val="18"/>
              </w:rPr>
            </w:pPr>
          </w:p>
        </w:tc>
        <w:tc>
          <w:tcPr>
            <w:tcW w:w="2421" w:type="dxa"/>
            <w:vAlign w:val="center"/>
          </w:tcPr>
          <w:p w14:paraId="6F4B6237" w14:textId="77777777" w:rsidR="00BA637B" w:rsidRPr="00E254FC" w:rsidRDefault="00BA637B" w:rsidP="00BA637B">
            <w:pPr>
              <w:widowControl/>
              <w:shd w:val="solid" w:color="FFFFFF" w:fill="FFFFFF"/>
              <w:spacing w:line="0" w:lineRule="atLeast"/>
              <w:jc w:val="left"/>
              <w:rPr>
                <w:rFonts w:ascii="宋体" w:hAnsi="宋体" w:cs="宋体" w:hint="eastAsia"/>
                <w:kern w:val="0"/>
                <w:sz w:val="18"/>
                <w:szCs w:val="18"/>
              </w:rPr>
            </w:pPr>
            <w:r w:rsidRPr="00E254FC">
              <w:rPr>
                <w:rFonts w:ascii="宋体" w:hAnsi="宋体" w:cs="宋体" w:hint="eastAsia"/>
                <w:sz w:val="18"/>
                <w:szCs w:val="18"/>
              </w:rPr>
              <w:t>吊挂轴等结构失效</w:t>
            </w:r>
          </w:p>
        </w:tc>
        <w:tc>
          <w:tcPr>
            <w:tcW w:w="6278" w:type="dxa"/>
            <w:vAlign w:val="center"/>
          </w:tcPr>
          <w:p w14:paraId="3A03CF6B" w14:textId="77777777" w:rsidR="00BA637B" w:rsidRPr="00E254FC" w:rsidRDefault="00BA637B" w:rsidP="00BA637B">
            <w:pPr>
              <w:widowControl/>
              <w:shd w:val="solid" w:color="FFFFFF" w:fill="FFFFFF"/>
              <w:spacing w:line="0" w:lineRule="atLeast"/>
              <w:jc w:val="left"/>
              <w:rPr>
                <w:rFonts w:ascii="宋体" w:hAnsi="宋体" w:cs="宋体" w:hint="eastAsia"/>
                <w:kern w:val="0"/>
                <w:sz w:val="18"/>
                <w:szCs w:val="18"/>
              </w:rPr>
            </w:pPr>
            <w:r w:rsidRPr="00E254FC">
              <w:rPr>
                <w:rFonts w:ascii="宋体" w:hAnsi="宋体" w:cs="宋体"/>
                <w:sz w:val="18"/>
                <w:szCs w:val="18"/>
              </w:rPr>
              <w:t>1）</w:t>
            </w:r>
            <w:r w:rsidRPr="00E254FC">
              <w:rPr>
                <w:rFonts w:ascii="宋体" w:hAnsi="宋体" w:cs="宋体" w:hint="eastAsia"/>
                <w:sz w:val="18"/>
                <w:szCs w:val="18"/>
              </w:rPr>
              <w:t>按下急停按钮，设备停机，疏导乘客；</w:t>
            </w:r>
          </w:p>
          <w:p w14:paraId="3F390407" w14:textId="77777777" w:rsidR="00BA637B" w:rsidRPr="00E254FC" w:rsidRDefault="00BA637B" w:rsidP="00BA637B">
            <w:pPr>
              <w:shd w:val="solid" w:color="FFFFFF" w:fill="FFFFFF"/>
              <w:spacing w:line="0" w:lineRule="atLeast"/>
              <w:jc w:val="left"/>
              <w:rPr>
                <w:rFonts w:ascii="宋体" w:hAnsi="宋体" w:cs="宋体" w:hint="eastAsia"/>
                <w:kern w:val="0"/>
                <w:sz w:val="18"/>
                <w:szCs w:val="18"/>
              </w:rPr>
            </w:pPr>
            <w:r w:rsidRPr="00E254FC">
              <w:rPr>
                <w:rFonts w:ascii="宋体" w:hAnsi="宋体" w:cs="宋体"/>
                <w:sz w:val="18"/>
                <w:szCs w:val="18"/>
              </w:rPr>
              <w:t>2）</w:t>
            </w:r>
            <w:r w:rsidRPr="00E254FC">
              <w:rPr>
                <w:rFonts w:ascii="宋体" w:hAnsi="宋体" w:cs="宋体" w:hint="eastAsia"/>
                <w:sz w:val="18"/>
                <w:szCs w:val="18"/>
              </w:rPr>
              <w:t>加强设备日常检查和维护保养。</w:t>
            </w:r>
          </w:p>
        </w:tc>
        <w:tc>
          <w:tcPr>
            <w:tcW w:w="1712" w:type="dxa"/>
            <w:vMerge/>
            <w:vAlign w:val="center"/>
          </w:tcPr>
          <w:p w14:paraId="095C5750" w14:textId="77777777" w:rsidR="00BA637B" w:rsidRPr="00E254FC" w:rsidRDefault="00BA637B" w:rsidP="00BA637B">
            <w:pPr>
              <w:shd w:val="solid" w:color="FFFFFF" w:fill="FFFFFF"/>
              <w:spacing w:line="0" w:lineRule="atLeast"/>
              <w:jc w:val="left"/>
              <w:rPr>
                <w:rFonts w:ascii="宋体" w:hAnsi="宋体" w:cs="宋体" w:hint="eastAsia"/>
                <w:kern w:val="0"/>
                <w:sz w:val="18"/>
                <w:szCs w:val="18"/>
              </w:rPr>
            </w:pPr>
          </w:p>
        </w:tc>
      </w:tr>
      <w:tr w:rsidR="00BA637B" w:rsidRPr="00E254FC" w14:paraId="20937E6C" w14:textId="77777777" w:rsidTr="00AC39F5">
        <w:trPr>
          <w:trHeight w:val="24"/>
          <w:jc w:val="center"/>
        </w:trPr>
        <w:tc>
          <w:tcPr>
            <w:tcW w:w="1083" w:type="dxa"/>
            <w:vMerge/>
            <w:vAlign w:val="center"/>
          </w:tcPr>
          <w:p w14:paraId="0DE8E84E" w14:textId="77777777" w:rsidR="00BA637B" w:rsidRPr="00E254FC" w:rsidRDefault="00BA637B" w:rsidP="00BA637B">
            <w:pPr>
              <w:shd w:val="solid" w:color="FFFFFF" w:fill="FFFFFF"/>
              <w:spacing w:line="0" w:lineRule="atLeast"/>
              <w:jc w:val="left"/>
              <w:rPr>
                <w:rFonts w:ascii="宋体" w:hAnsi="宋体" w:hint="eastAsia"/>
                <w:sz w:val="18"/>
                <w:szCs w:val="18"/>
              </w:rPr>
            </w:pPr>
          </w:p>
        </w:tc>
        <w:tc>
          <w:tcPr>
            <w:tcW w:w="2345" w:type="dxa"/>
            <w:vMerge w:val="restart"/>
            <w:vAlign w:val="center"/>
          </w:tcPr>
          <w:p w14:paraId="3B24B734" w14:textId="77777777" w:rsidR="00BA637B" w:rsidRPr="00E254FC" w:rsidRDefault="00BA637B" w:rsidP="00BA637B">
            <w:pPr>
              <w:widowControl/>
              <w:shd w:val="solid" w:color="FFFFFF" w:fill="FFFFFF"/>
              <w:spacing w:line="0" w:lineRule="atLeast"/>
              <w:jc w:val="left"/>
              <w:rPr>
                <w:rFonts w:ascii="宋体" w:hAnsi="宋体" w:cs="宋体" w:hint="eastAsia"/>
                <w:kern w:val="0"/>
                <w:sz w:val="18"/>
                <w:szCs w:val="18"/>
              </w:rPr>
            </w:pPr>
            <w:r w:rsidRPr="00E254FC">
              <w:rPr>
                <w:rFonts w:ascii="宋体" w:hAnsi="宋体" w:cs="宋体" w:hint="eastAsia"/>
                <w:sz w:val="18"/>
                <w:szCs w:val="18"/>
              </w:rPr>
              <w:t>乘人部分超速</w:t>
            </w:r>
          </w:p>
        </w:tc>
        <w:tc>
          <w:tcPr>
            <w:tcW w:w="2421" w:type="dxa"/>
            <w:vAlign w:val="center"/>
          </w:tcPr>
          <w:p w14:paraId="0A950895" w14:textId="77777777" w:rsidR="00BA637B" w:rsidRPr="00E254FC" w:rsidRDefault="00BA637B" w:rsidP="00BA637B">
            <w:pPr>
              <w:widowControl/>
              <w:shd w:val="solid" w:color="FFFFFF" w:fill="FFFFFF"/>
              <w:spacing w:line="0" w:lineRule="atLeast"/>
              <w:jc w:val="left"/>
              <w:rPr>
                <w:rFonts w:ascii="宋体" w:hAnsi="宋体" w:cs="宋体" w:hint="eastAsia"/>
                <w:kern w:val="0"/>
                <w:sz w:val="18"/>
                <w:szCs w:val="18"/>
              </w:rPr>
            </w:pPr>
            <w:r w:rsidRPr="00E254FC">
              <w:rPr>
                <w:rFonts w:ascii="宋体" w:hAnsi="宋体" w:cs="宋体" w:hint="eastAsia"/>
                <w:sz w:val="18"/>
                <w:szCs w:val="18"/>
              </w:rPr>
              <w:t>电气控制系统错误</w:t>
            </w:r>
          </w:p>
        </w:tc>
        <w:tc>
          <w:tcPr>
            <w:tcW w:w="6278" w:type="dxa"/>
            <w:vAlign w:val="center"/>
          </w:tcPr>
          <w:p w14:paraId="1276E292" w14:textId="77777777" w:rsidR="00BA637B" w:rsidRPr="00E254FC" w:rsidRDefault="00BA637B" w:rsidP="00BA637B">
            <w:pPr>
              <w:widowControl/>
              <w:shd w:val="solid" w:color="FFFFFF" w:fill="FFFFFF"/>
              <w:spacing w:line="0" w:lineRule="atLeast"/>
              <w:jc w:val="left"/>
              <w:rPr>
                <w:rFonts w:ascii="宋体" w:hAnsi="宋体" w:cs="宋体" w:hint="eastAsia"/>
                <w:kern w:val="0"/>
                <w:sz w:val="18"/>
                <w:szCs w:val="18"/>
              </w:rPr>
            </w:pPr>
            <w:r w:rsidRPr="00E254FC">
              <w:rPr>
                <w:rFonts w:ascii="宋体" w:hAnsi="宋体" w:cs="宋体"/>
                <w:sz w:val="18"/>
                <w:szCs w:val="18"/>
              </w:rPr>
              <w:t>1）</w:t>
            </w:r>
            <w:r w:rsidRPr="00E254FC">
              <w:rPr>
                <w:rFonts w:ascii="宋体" w:hAnsi="宋体" w:cs="宋体" w:hint="eastAsia"/>
                <w:sz w:val="18"/>
                <w:szCs w:val="18"/>
              </w:rPr>
              <w:t>加强设备日常检查和维护保养；</w:t>
            </w:r>
          </w:p>
          <w:p w14:paraId="75DEB57B" w14:textId="77777777" w:rsidR="00BA637B" w:rsidRPr="00E254FC" w:rsidRDefault="00BA637B" w:rsidP="00BA637B">
            <w:pPr>
              <w:shd w:val="solid" w:color="FFFFFF" w:fill="FFFFFF"/>
              <w:spacing w:line="0" w:lineRule="atLeast"/>
              <w:jc w:val="left"/>
              <w:rPr>
                <w:rFonts w:ascii="宋体" w:hAnsi="宋体" w:cs="宋体" w:hint="eastAsia"/>
                <w:kern w:val="0"/>
                <w:sz w:val="18"/>
                <w:szCs w:val="18"/>
              </w:rPr>
            </w:pPr>
            <w:r w:rsidRPr="00E254FC">
              <w:rPr>
                <w:rFonts w:ascii="宋体" w:hAnsi="宋体" w:cs="宋体"/>
                <w:sz w:val="18"/>
                <w:szCs w:val="18"/>
              </w:rPr>
              <w:t>2）</w:t>
            </w:r>
            <w:r w:rsidRPr="00E254FC">
              <w:rPr>
                <w:rFonts w:ascii="宋体" w:hAnsi="宋体" w:cs="宋体" w:hint="eastAsia"/>
                <w:sz w:val="18"/>
                <w:szCs w:val="18"/>
              </w:rPr>
              <w:t>按下急停按钮，切断电源，疏导乘客，进行设备检查。</w:t>
            </w:r>
          </w:p>
        </w:tc>
        <w:tc>
          <w:tcPr>
            <w:tcW w:w="1712" w:type="dxa"/>
            <w:vMerge/>
            <w:vAlign w:val="center"/>
          </w:tcPr>
          <w:p w14:paraId="7BE52398" w14:textId="77777777" w:rsidR="00BA637B" w:rsidRPr="00E254FC" w:rsidRDefault="00BA637B" w:rsidP="00BA637B">
            <w:pPr>
              <w:shd w:val="solid" w:color="FFFFFF" w:fill="FFFFFF"/>
              <w:spacing w:line="0" w:lineRule="atLeast"/>
              <w:jc w:val="left"/>
              <w:rPr>
                <w:rFonts w:ascii="宋体" w:hAnsi="宋体" w:cs="宋体" w:hint="eastAsia"/>
                <w:kern w:val="0"/>
                <w:sz w:val="18"/>
                <w:szCs w:val="18"/>
              </w:rPr>
            </w:pPr>
          </w:p>
        </w:tc>
      </w:tr>
      <w:tr w:rsidR="00BA637B" w:rsidRPr="00E254FC" w14:paraId="0721A06C" w14:textId="77777777" w:rsidTr="00AC39F5">
        <w:trPr>
          <w:trHeight w:val="24"/>
          <w:jc w:val="center"/>
        </w:trPr>
        <w:tc>
          <w:tcPr>
            <w:tcW w:w="1083" w:type="dxa"/>
            <w:vMerge/>
            <w:vAlign w:val="center"/>
          </w:tcPr>
          <w:p w14:paraId="5565C6FB" w14:textId="77777777" w:rsidR="00BA637B" w:rsidRPr="00E254FC" w:rsidRDefault="00BA637B" w:rsidP="00BA637B">
            <w:pPr>
              <w:shd w:val="solid" w:color="FFFFFF" w:fill="FFFFFF"/>
              <w:spacing w:line="0" w:lineRule="atLeast"/>
              <w:jc w:val="left"/>
              <w:rPr>
                <w:rFonts w:ascii="宋体" w:hAnsi="宋体" w:hint="eastAsia"/>
                <w:sz w:val="18"/>
                <w:szCs w:val="18"/>
              </w:rPr>
            </w:pPr>
          </w:p>
        </w:tc>
        <w:tc>
          <w:tcPr>
            <w:tcW w:w="2345" w:type="dxa"/>
            <w:vMerge/>
            <w:vAlign w:val="center"/>
          </w:tcPr>
          <w:p w14:paraId="3C8F6B8B" w14:textId="77777777" w:rsidR="00BA637B" w:rsidRPr="00E254FC" w:rsidRDefault="00BA637B" w:rsidP="00BA637B">
            <w:pPr>
              <w:widowControl/>
              <w:shd w:val="solid" w:color="FFFFFF" w:fill="FFFFFF"/>
              <w:spacing w:line="0" w:lineRule="atLeast"/>
              <w:jc w:val="left"/>
              <w:rPr>
                <w:rFonts w:ascii="宋体" w:hAnsi="宋体" w:cs="宋体" w:hint="eastAsia"/>
                <w:kern w:val="0"/>
                <w:sz w:val="18"/>
                <w:szCs w:val="18"/>
              </w:rPr>
            </w:pPr>
          </w:p>
        </w:tc>
        <w:tc>
          <w:tcPr>
            <w:tcW w:w="2421" w:type="dxa"/>
            <w:vAlign w:val="center"/>
          </w:tcPr>
          <w:p w14:paraId="651D7D99" w14:textId="77777777" w:rsidR="00BA637B" w:rsidRPr="00E254FC" w:rsidRDefault="00BA637B" w:rsidP="00BA637B">
            <w:pPr>
              <w:widowControl/>
              <w:shd w:val="solid" w:color="FFFFFF" w:fill="FFFFFF"/>
              <w:spacing w:line="0" w:lineRule="atLeast"/>
              <w:jc w:val="left"/>
              <w:rPr>
                <w:rFonts w:ascii="宋体" w:hAnsi="宋体" w:cs="宋体" w:hint="eastAsia"/>
                <w:kern w:val="0"/>
                <w:sz w:val="18"/>
                <w:szCs w:val="18"/>
              </w:rPr>
            </w:pPr>
            <w:r w:rsidRPr="00E254FC">
              <w:rPr>
                <w:rFonts w:ascii="宋体" w:hAnsi="宋体" w:cs="宋体" w:hint="eastAsia"/>
                <w:sz w:val="18"/>
                <w:szCs w:val="18"/>
              </w:rPr>
              <w:t>液压或气动系统问题</w:t>
            </w:r>
          </w:p>
        </w:tc>
        <w:tc>
          <w:tcPr>
            <w:tcW w:w="6278" w:type="dxa"/>
            <w:vAlign w:val="center"/>
          </w:tcPr>
          <w:p w14:paraId="37684913" w14:textId="77777777" w:rsidR="00BA637B" w:rsidRPr="00E254FC" w:rsidRDefault="00BA637B" w:rsidP="00BA637B">
            <w:pPr>
              <w:widowControl/>
              <w:shd w:val="solid" w:color="FFFFFF" w:fill="FFFFFF"/>
              <w:spacing w:line="0" w:lineRule="atLeast"/>
              <w:jc w:val="left"/>
              <w:rPr>
                <w:rFonts w:ascii="宋体" w:hAnsi="宋体" w:cs="宋体" w:hint="eastAsia"/>
                <w:kern w:val="0"/>
                <w:sz w:val="18"/>
                <w:szCs w:val="18"/>
              </w:rPr>
            </w:pPr>
            <w:r w:rsidRPr="00E254FC">
              <w:rPr>
                <w:rFonts w:ascii="宋体" w:hAnsi="宋体" w:cs="宋体"/>
                <w:sz w:val="18"/>
                <w:szCs w:val="18"/>
              </w:rPr>
              <w:t>1）</w:t>
            </w:r>
            <w:r w:rsidRPr="00E254FC">
              <w:rPr>
                <w:rFonts w:ascii="宋体" w:hAnsi="宋体" w:cs="宋体" w:hint="eastAsia"/>
                <w:sz w:val="18"/>
                <w:szCs w:val="18"/>
              </w:rPr>
              <w:t>加强设备日常检查和维护保养；</w:t>
            </w:r>
          </w:p>
          <w:p w14:paraId="36C8265C" w14:textId="77777777" w:rsidR="00BA637B" w:rsidRPr="00E254FC" w:rsidRDefault="00BA637B" w:rsidP="00BA637B">
            <w:pPr>
              <w:shd w:val="solid" w:color="FFFFFF" w:fill="FFFFFF"/>
              <w:spacing w:line="0" w:lineRule="atLeast"/>
              <w:jc w:val="left"/>
              <w:rPr>
                <w:rFonts w:ascii="宋体" w:hAnsi="宋体" w:cs="宋体" w:hint="eastAsia"/>
                <w:kern w:val="0"/>
                <w:sz w:val="18"/>
                <w:szCs w:val="18"/>
              </w:rPr>
            </w:pPr>
            <w:r w:rsidRPr="00E254FC">
              <w:rPr>
                <w:rFonts w:ascii="宋体" w:hAnsi="宋体" w:cs="宋体"/>
                <w:sz w:val="18"/>
                <w:szCs w:val="18"/>
              </w:rPr>
              <w:t>2）</w:t>
            </w:r>
            <w:r w:rsidRPr="00E254FC">
              <w:rPr>
                <w:rFonts w:ascii="宋体" w:hAnsi="宋体" w:cs="宋体" w:hint="eastAsia"/>
                <w:sz w:val="18"/>
                <w:szCs w:val="18"/>
              </w:rPr>
              <w:t>按下急停按钮，疏导乘客，进行设备检查。</w:t>
            </w:r>
          </w:p>
        </w:tc>
        <w:tc>
          <w:tcPr>
            <w:tcW w:w="1712" w:type="dxa"/>
            <w:vMerge/>
            <w:vAlign w:val="center"/>
          </w:tcPr>
          <w:p w14:paraId="377463B3" w14:textId="77777777" w:rsidR="00BA637B" w:rsidRPr="00E254FC" w:rsidRDefault="00BA637B" w:rsidP="00BA637B">
            <w:pPr>
              <w:shd w:val="solid" w:color="FFFFFF" w:fill="FFFFFF"/>
              <w:spacing w:line="0" w:lineRule="atLeast"/>
              <w:jc w:val="left"/>
              <w:rPr>
                <w:rFonts w:ascii="宋体" w:hAnsi="宋体" w:cs="宋体" w:hint="eastAsia"/>
                <w:kern w:val="0"/>
                <w:sz w:val="18"/>
                <w:szCs w:val="18"/>
              </w:rPr>
            </w:pPr>
          </w:p>
        </w:tc>
      </w:tr>
      <w:tr w:rsidR="00BA637B" w:rsidRPr="00E254FC" w14:paraId="51730E27" w14:textId="77777777" w:rsidTr="00AC39F5">
        <w:trPr>
          <w:trHeight w:val="24"/>
          <w:jc w:val="center"/>
        </w:trPr>
        <w:tc>
          <w:tcPr>
            <w:tcW w:w="1083" w:type="dxa"/>
            <w:vMerge/>
            <w:vAlign w:val="center"/>
          </w:tcPr>
          <w:p w14:paraId="30141345" w14:textId="77777777" w:rsidR="00BA637B" w:rsidRPr="00E254FC" w:rsidRDefault="00BA637B" w:rsidP="00BA637B">
            <w:pPr>
              <w:shd w:val="solid" w:color="FFFFFF" w:fill="FFFFFF"/>
              <w:spacing w:line="0" w:lineRule="atLeast"/>
              <w:jc w:val="left"/>
              <w:rPr>
                <w:rFonts w:ascii="宋体" w:hAnsi="宋体" w:hint="eastAsia"/>
                <w:sz w:val="18"/>
                <w:szCs w:val="18"/>
              </w:rPr>
            </w:pPr>
          </w:p>
        </w:tc>
        <w:tc>
          <w:tcPr>
            <w:tcW w:w="2345" w:type="dxa"/>
            <w:vAlign w:val="center"/>
          </w:tcPr>
          <w:p w14:paraId="0D341536" w14:textId="77777777" w:rsidR="00BA637B" w:rsidRPr="00E254FC" w:rsidRDefault="00BA637B" w:rsidP="00BA637B">
            <w:pPr>
              <w:widowControl/>
              <w:shd w:val="solid" w:color="FFFFFF" w:fill="FFFFFF"/>
              <w:spacing w:line="0" w:lineRule="atLeast"/>
              <w:jc w:val="left"/>
              <w:rPr>
                <w:rFonts w:ascii="宋体" w:hAnsi="宋体" w:cs="宋体" w:hint="eastAsia"/>
                <w:kern w:val="0"/>
                <w:sz w:val="18"/>
                <w:szCs w:val="18"/>
              </w:rPr>
            </w:pPr>
            <w:r w:rsidRPr="00E254FC">
              <w:rPr>
                <w:rFonts w:ascii="宋体" w:hAnsi="宋体" w:cs="宋体" w:hint="eastAsia"/>
                <w:sz w:val="18"/>
                <w:szCs w:val="18"/>
              </w:rPr>
              <w:t>压力管道、软管及泵等失效</w:t>
            </w:r>
          </w:p>
        </w:tc>
        <w:tc>
          <w:tcPr>
            <w:tcW w:w="2421" w:type="dxa"/>
            <w:vAlign w:val="center"/>
          </w:tcPr>
          <w:p w14:paraId="221E759C" w14:textId="77777777" w:rsidR="00BA637B" w:rsidRPr="00E254FC" w:rsidRDefault="00BA637B" w:rsidP="00BA637B">
            <w:pPr>
              <w:widowControl/>
              <w:shd w:val="solid" w:color="FFFFFF" w:fill="FFFFFF"/>
              <w:spacing w:line="0" w:lineRule="atLeast"/>
              <w:jc w:val="left"/>
              <w:rPr>
                <w:rFonts w:ascii="宋体" w:hAnsi="宋体" w:cs="宋体" w:hint="eastAsia"/>
                <w:kern w:val="0"/>
                <w:sz w:val="18"/>
                <w:szCs w:val="18"/>
              </w:rPr>
            </w:pPr>
            <w:r w:rsidRPr="00E254FC">
              <w:rPr>
                <w:rFonts w:ascii="宋体" w:hAnsi="宋体" w:cs="宋体" w:hint="eastAsia"/>
                <w:sz w:val="18"/>
                <w:szCs w:val="18"/>
              </w:rPr>
              <w:t>油（气）管突然爆裂</w:t>
            </w:r>
          </w:p>
        </w:tc>
        <w:tc>
          <w:tcPr>
            <w:tcW w:w="6278" w:type="dxa"/>
            <w:vAlign w:val="center"/>
          </w:tcPr>
          <w:p w14:paraId="0592B5F8" w14:textId="77777777" w:rsidR="00BA637B" w:rsidRPr="00E254FC" w:rsidRDefault="00BA637B" w:rsidP="00BA637B">
            <w:pPr>
              <w:widowControl/>
              <w:shd w:val="solid" w:color="FFFFFF" w:fill="FFFFFF"/>
              <w:spacing w:line="0" w:lineRule="atLeast"/>
              <w:jc w:val="left"/>
              <w:rPr>
                <w:rFonts w:ascii="宋体" w:hAnsi="宋体" w:cs="宋体" w:hint="eastAsia"/>
                <w:kern w:val="0"/>
                <w:sz w:val="18"/>
                <w:szCs w:val="18"/>
              </w:rPr>
            </w:pPr>
            <w:r w:rsidRPr="00E254FC">
              <w:rPr>
                <w:rFonts w:ascii="宋体" w:hAnsi="宋体" w:cs="宋体"/>
                <w:sz w:val="18"/>
                <w:szCs w:val="18"/>
              </w:rPr>
              <w:t>1）</w:t>
            </w:r>
            <w:r w:rsidRPr="00E254FC">
              <w:rPr>
                <w:rFonts w:ascii="宋体" w:hAnsi="宋体" w:cs="宋体" w:hint="eastAsia"/>
                <w:sz w:val="18"/>
                <w:szCs w:val="18"/>
              </w:rPr>
              <w:t>加强设备日常检查和维护保养；</w:t>
            </w:r>
          </w:p>
          <w:p w14:paraId="685BABD4" w14:textId="77777777" w:rsidR="00BA637B" w:rsidRPr="00E254FC" w:rsidRDefault="00BA637B" w:rsidP="00BA637B">
            <w:pPr>
              <w:shd w:val="solid" w:color="FFFFFF" w:fill="FFFFFF"/>
              <w:spacing w:line="0" w:lineRule="atLeast"/>
              <w:jc w:val="left"/>
              <w:rPr>
                <w:rFonts w:ascii="宋体" w:hAnsi="宋体" w:cs="宋体" w:hint="eastAsia"/>
                <w:kern w:val="0"/>
                <w:sz w:val="18"/>
                <w:szCs w:val="18"/>
              </w:rPr>
            </w:pPr>
            <w:r w:rsidRPr="00E254FC">
              <w:rPr>
                <w:rFonts w:ascii="宋体" w:hAnsi="宋体" w:cs="宋体"/>
                <w:sz w:val="18"/>
                <w:szCs w:val="18"/>
              </w:rPr>
              <w:t>2）</w:t>
            </w:r>
            <w:r w:rsidRPr="00E254FC">
              <w:rPr>
                <w:rFonts w:ascii="宋体" w:hAnsi="宋体" w:cs="宋体" w:hint="eastAsia"/>
                <w:sz w:val="18"/>
                <w:szCs w:val="18"/>
              </w:rPr>
              <w:t>按下急停按钮，疏导乘客，进行设备检查。</w:t>
            </w:r>
          </w:p>
        </w:tc>
        <w:tc>
          <w:tcPr>
            <w:tcW w:w="1712" w:type="dxa"/>
            <w:vAlign w:val="center"/>
          </w:tcPr>
          <w:p w14:paraId="1FDBE1D3" w14:textId="77777777" w:rsidR="00BA637B" w:rsidRPr="00E254FC" w:rsidRDefault="00BA637B" w:rsidP="00BA637B">
            <w:pPr>
              <w:widowControl/>
              <w:shd w:val="solid" w:color="FFFFFF" w:fill="FFFFFF"/>
              <w:spacing w:line="0" w:lineRule="atLeast"/>
              <w:jc w:val="left"/>
              <w:rPr>
                <w:rFonts w:ascii="宋体" w:hAnsi="宋体" w:cs="宋体" w:hint="eastAsia"/>
                <w:kern w:val="0"/>
                <w:sz w:val="18"/>
                <w:szCs w:val="18"/>
              </w:rPr>
            </w:pPr>
            <w:r w:rsidRPr="00E254FC">
              <w:rPr>
                <w:rFonts w:ascii="宋体" w:hAnsi="宋体" w:cs="宋体" w:hint="eastAsia"/>
                <w:sz w:val="18"/>
                <w:szCs w:val="18"/>
              </w:rPr>
              <w:t>观览车类、自控飞机类</w:t>
            </w:r>
          </w:p>
        </w:tc>
      </w:tr>
      <w:tr w:rsidR="00BA637B" w:rsidRPr="00E254FC" w14:paraId="13BFD21E" w14:textId="77777777" w:rsidTr="00AC39F5">
        <w:trPr>
          <w:trHeight w:val="24"/>
          <w:jc w:val="center"/>
        </w:trPr>
        <w:tc>
          <w:tcPr>
            <w:tcW w:w="1083" w:type="dxa"/>
            <w:vMerge/>
            <w:vAlign w:val="center"/>
          </w:tcPr>
          <w:p w14:paraId="45F2D857" w14:textId="77777777" w:rsidR="00BA637B" w:rsidRPr="00E254FC" w:rsidRDefault="00BA637B" w:rsidP="00BA637B">
            <w:pPr>
              <w:shd w:val="solid" w:color="FFFFFF" w:fill="FFFFFF"/>
              <w:spacing w:line="0" w:lineRule="atLeast"/>
              <w:jc w:val="left"/>
              <w:rPr>
                <w:rFonts w:ascii="宋体" w:hAnsi="宋体" w:hint="eastAsia"/>
                <w:sz w:val="18"/>
                <w:szCs w:val="18"/>
              </w:rPr>
            </w:pPr>
          </w:p>
        </w:tc>
        <w:tc>
          <w:tcPr>
            <w:tcW w:w="2345" w:type="dxa"/>
            <w:vAlign w:val="center"/>
          </w:tcPr>
          <w:p w14:paraId="10626A35" w14:textId="77777777" w:rsidR="00BA637B" w:rsidRPr="00E254FC" w:rsidRDefault="00BA637B" w:rsidP="00BA637B">
            <w:pPr>
              <w:widowControl/>
              <w:shd w:val="solid" w:color="FFFFFF" w:fill="FFFFFF"/>
              <w:spacing w:line="0" w:lineRule="atLeast"/>
              <w:jc w:val="left"/>
              <w:rPr>
                <w:rFonts w:ascii="宋体" w:hAnsi="宋体" w:cs="宋体" w:hint="eastAsia"/>
                <w:kern w:val="0"/>
                <w:sz w:val="18"/>
                <w:szCs w:val="18"/>
              </w:rPr>
            </w:pPr>
            <w:r w:rsidRPr="00E254FC">
              <w:rPr>
                <w:rFonts w:ascii="宋体" w:hAnsi="宋体" w:cs="宋体" w:hint="eastAsia"/>
                <w:sz w:val="18"/>
                <w:szCs w:val="18"/>
              </w:rPr>
              <w:t>乘人部分剧烈摇摆、非正常翻滚</w:t>
            </w:r>
          </w:p>
        </w:tc>
        <w:tc>
          <w:tcPr>
            <w:tcW w:w="2421" w:type="dxa"/>
            <w:vAlign w:val="center"/>
          </w:tcPr>
          <w:p w14:paraId="2A913C9C" w14:textId="77777777" w:rsidR="00BA637B" w:rsidRPr="00E254FC" w:rsidRDefault="00BA637B" w:rsidP="00BA637B">
            <w:pPr>
              <w:widowControl/>
              <w:shd w:val="solid" w:color="FFFFFF" w:fill="FFFFFF"/>
              <w:spacing w:line="0" w:lineRule="atLeast"/>
              <w:jc w:val="left"/>
              <w:rPr>
                <w:rFonts w:ascii="宋体" w:hAnsi="宋体" w:cs="宋体" w:hint="eastAsia"/>
                <w:kern w:val="0"/>
                <w:sz w:val="18"/>
                <w:szCs w:val="18"/>
              </w:rPr>
            </w:pPr>
            <w:r w:rsidRPr="00E254FC">
              <w:rPr>
                <w:rFonts w:ascii="宋体" w:hAnsi="宋体" w:cs="宋体" w:hint="eastAsia"/>
                <w:sz w:val="18"/>
                <w:szCs w:val="18"/>
              </w:rPr>
              <w:t>机械故障导致座舱不正常摇摆或翻滚</w:t>
            </w:r>
          </w:p>
        </w:tc>
        <w:tc>
          <w:tcPr>
            <w:tcW w:w="6278" w:type="dxa"/>
            <w:vAlign w:val="center"/>
          </w:tcPr>
          <w:p w14:paraId="20CEFFD8" w14:textId="77777777" w:rsidR="00BA637B" w:rsidRPr="00E254FC" w:rsidRDefault="00BA637B" w:rsidP="00BA637B">
            <w:pPr>
              <w:widowControl/>
              <w:shd w:val="solid" w:color="FFFFFF" w:fill="FFFFFF"/>
              <w:spacing w:line="0" w:lineRule="atLeast"/>
              <w:jc w:val="left"/>
              <w:rPr>
                <w:rFonts w:ascii="宋体" w:hAnsi="宋体" w:cs="宋体" w:hint="eastAsia"/>
                <w:kern w:val="0"/>
                <w:sz w:val="18"/>
                <w:szCs w:val="18"/>
              </w:rPr>
            </w:pPr>
            <w:r w:rsidRPr="00E254FC">
              <w:rPr>
                <w:rFonts w:ascii="宋体" w:hAnsi="宋体" w:cs="宋体"/>
                <w:sz w:val="18"/>
                <w:szCs w:val="18"/>
              </w:rPr>
              <w:t>1）</w:t>
            </w:r>
            <w:r w:rsidRPr="00E254FC">
              <w:rPr>
                <w:rFonts w:ascii="宋体" w:hAnsi="宋体" w:cs="宋体" w:hint="eastAsia"/>
                <w:sz w:val="18"/>
                <w:szCs w:val="18"/>
              </w:rPr>
              <w:t>加强设备日常检查和维护保养；</w:t>
            </w:r>
          </w:p>
          <w:p w14:paraId="4039CCC6" w14:textId="77777777" w:rsidR="00BA637B" w:rsidRPr="00E254FC" w:rsidRDefault="00BA637B" w:rsidP="00BA637B">
            <w:pPr>
              <w:shd w:val="solid" w:color="FFFFFF" w:fill="FFFFFF"/>
              <w:spacing w:line="0" w:lineRule="atLeast"/>
              <w:jc w:val="left"/>
              <w:rPr>
                <w:rFonts w:ascii="宋体" w:hAnsi="宋体" w:cs="宋体" w:hint="eastAsia"/>
                <w:kern w:val="0"/>
                <w:sz w:val="18"/>
                <w:szCs w:val="18"/>
              </w:rPr>
            </w:pPr>
            <w:r w:rsidRPr="00E254FC">
              <w:rPr>
                <w:rFonts w:ascii="宋体" w:hAnsi="宋体" w:cs="宋体"/>
                <w:sz w:val="18"/>
                <w:szCs w:val="18"/>
              </w:rPr>
              <w:t>2）</w:t>
            </w:r>
            <w:r w:rsidRPr="00E254FC">
              <w:rPr>
                <w:rFonts w:ascii="宋体" w:hAnsi="宋体" w:cs="宋体" w:hint="eastAsia"/>
                <w:sz w:val="18"/>
                <w:szCs w:val="18"/>
              </w:rPr>
              <w:t>按下急停按钮，迅速固定座舱，</w:t>
            </w:r>
            <w:proofErr w:type="gramStart"/>
            <w:r w:rsidRPr="00E254FC">
              <w:rPr>
                <w:rFonts w:ascii="宋体" w:hAnsi="宋体" w:cs="宋体" w:hint="eastAsia"/>
                <w:sz w:val="18"/>
                <w:szCs w:val="18"/>
              </w:rPr>
              <w:t>按危险</w:t>
            </w:r>
            <w:proofErr w:type="gramEnd"/>
            <w:r w:rsidRPr="00E254FC">
              <w:rPr>
                <w:rFonts w:ascii="宋体" w:hAnsi="宋体" w:cs="宋体" w:hint="eastAsia"/>
                <w:sz w:val="18"/>
                <w:szCs w:val="18"/>
              </w:rPr>
              <w:t>程度有序疏散乘客。</w:t>
            </w:r>
          </w:p>
        </w:tc>
        <w:tc>
          <w:tcPr>
            <w:tcW w:w="1712" w:type="dxa"/>
            <w:vMerge w:val="restart"/>
            <w:vAlign w:val="center"/>
          </w:tcPr>
          <w:p w14:paraId="04719077" w14:textId="77777777" w:rsidR="00BA637B" w:rsidRPr="00E254FC" w:rsidRDefault="00BA637B" w:rsidP="00BA637B">
            <w:pPr>
              <w:widowControl/>
              <w:shd w:val="solid" w:color="FFFFFF" w:fill="FFFFFF"/>
              <w:spacing w:line="0" w:lineRule="atLeast"/>
              <w:jc w:val="left"/>
              <w:rPr>
                <w:rFonts w:ascii="宋体" w:hAnsi="宋体" w:cs="宋体" w:hint="eastAsia"/>
                <w:bCs/>
                <w:kern w:val="0"/>
                <w:sz w:val="18"/>
                <w:szCs w:val="18"/>
              </w:rPr>
            </w:pPr>
            <w:r w:rsidRPr="00E254FC">
              <w:rPr>
                <w:rFonts w:ascii="宋体" w:hAnsi="宋体" w:cs="宋体" w:hint="eastAsia"/>
                <w:sz w:val="18"/>
                <w:szCs w:val="18"/>
              </w:rPr>
              <w:t>观览车类</w:t>
            </w:r>
          </w:p>
        </w:tc>
      </w:tr>
      <w:tr w:rsidR="00BA637B" w:rsidRPr="00E254FC" w14:paraId="1A88C80D" w14:textId="77777777" w:rsidTr="00AC39F5">
        <w:trPr>
          <w:trHeight w:val="24"/>
          <w:jc w:val="center"/>
        </w:trPr>
        <w:tc>
          <w:tcPr>
            <w:tcW w:w="1083" w:type="dxa"/>
            <w:vMerge/>
            <w:vAlign w:val="center"/>
          </w:tcPr>
          <w:p w14:paraId="40EC74CF" w14:textId="77777777" w:rsidR="00BA637B" w:rsidRPr="00E254FC" w:rsidRDefault="00BA637B" w:rsidP="00BA637B">
            <w:pPr>
              <w:shd w:val="solid" w:color="FFFFFF" w:fill="FFFFFF"/>
              <w:spacing w:line="0" w:lineRule="atLeast"/>
              <w:jc w:val="left"/>
              <w:rPr>
                <w:rFonts w:ascii="宋体" w:hAnsi="宋体" w:hint="eastAsia"/>
                <w:sz w:val="18"/>
                <w:szCs w:val="18"/>
              </w:rPr>
            </w:pPr>
          </w:p>
        </w:tc>
        <w:tc>
          <w:tcPr>
            <w:tcW w:w="2345" w:type="dxa"/>
            <w:vAlign w:val="center"/>
          </w:tcPr>
          <w:p w14:paraId="4A49ED9C" w14:textId="77777777" w:rsidR="00BA637B" w:rsidRPr="00E254FC" w:rsidRDefault="00BA637B" w:rsidP="00BA637B">
            <w:pPr>
              <w:widowControl/>
              <w:shd w:val="solid" w:color="FFFFFF" w:fill="FFFFFF"/>
              <w:spacing w:line="0" w:lineRule="atLeast"/>
              <w:jc w:val="left"/>
              <w:rPr>
                <w:rFonts w:ascii="宋体" w:hAnsi="宋体" w:cs="宋体" w:hint="eastAsia"/>
                <w:kern w:val="0"/>
                <w:sz w:val="18"/>
                <w:szCs w:val="18"/>
              </w:rPr>
            </w:pPr>
            <w:r w:rsidRPr="00E254FC">
              <w:rPr>
                <w:rFonts w:ascii="宋体" w:hAnsi="宋体" w:cs="宋体" w:hint="eastAsia"/>
                <w:sz w:val="18"/>
                <w:szCs w:val="18"/>
              </w:rPr>
              <w:t>乘客上下时跌倒</w:t>
            </w:r>
          </w:p>
        </w:tc>
        <w:tc>
          <w:tcPr>
            <w:tcW w:w="2421" w:type="dxa"/>
            <w:vAlign w:val="center"/>
          </w:tcPr>
          <w:p w14:paraId="112D4D4C" w14:textId="77777777" w:rsidR="00BA637B" w:rsidRPr="00E254FC" w:rsidRDefault="00BA637B" w:rsidP="00BA637B">
            <w:pPr>
              <w:widowControl/>
              <w:shd w:val="solid" w:color="FFFFFF" w:fill="FFFFFF"/>
              <w:spacing w:line="0" w:lineRule="atLeast"/>
              <w:jc w:val="left"/>
              <w:rPr>
                <w:rFonts w:ascii="宋体" w:hAnsi="宋体" w:cs="宋体" w:hint="eastAsia"/>
                <w:kern w:val="0"/>
                <w:sz w:val="18"/>
                <w:szCs w:val="18"/>
              </w:rPr>
            </w:pPr>
            <w:r w:rsidRPr="00E254FC">
              <w:rPr>
                <w:rFonts w:ascii="宋体" w:hAnsi="宋体" w:cs="宋体" w:hint="eastAsia"/>
                <w:sz w:val="18"/>
                <w:szCs w:val="18"/>
              </w:rPr>
              <w:t>座舱转速过快</w:t>
            </w:r>
          </w:p>
        </w:tc>
        <w:tc>
          <w:tcPr>
            <w:tcW w:w="6278" w:type="dxa"/>
            <w:vAlign w:val="center"/>
          </w:tcPr>
          <w:p w14:paraId="11FB0500" w14:textId="77777777" w:rsidR="00BA637B" w:rsidRPr="00E254FC" w:rsidRDefault="00BA637B" w:rsidP="00BA637B">
            <w:pPr>
              <w:widowControl/>
              <w:shd w:val="solid" w:color="FFFFFF" w:fill="FFFFFF"/>
              <w:spacing w:line="0" w:lineRule="atLeast"/>
              <w:jc w:val="left"/>
              <w:rPr>
                <w:rFonts w:ascii="宋体" w:hAnsi="宋体" w:cs="宋体" w:hint="eastAsia"/>
                <w:kern w:val="0"/>
                <w:sz w:val="18"/>
                <w:szCs w:val="18"/>
              </w:rPr>
            </w:pPr>
            <w:r w:rsidRPr="00E254FC">
              <w:rPr>
                <w:rFonts w:ascii="宋体" w:hAnsi="宋体" w:cs="宋体"/>
                <w:sz w:val="18"/>
                <w:szCs w:val="18"/>
              </w:rPr>
              <w:t>1）</w:t>
            </w:r>
            <w:r w:rsidRPr="00E254FC">
              <w:rPr>
                <w:rFonts w:ascii="宋体" w:hAnsi="宋体" w:cs="宋体" w:hint="eastAsia"/>
                <w:sz w:val="18"/>
                <w:szCs w:val="18"/>
              </w:rPr>
              <w:t>调整设备运行速度；</w:t>
            </w:r>
          </w:p>
          <w:p w14:paraId="65FB80CD" w14:textId="77777777" w:rsidR="00BA637B" w:rsidRPr="00E254FC" w:rsidRDefault="00BA637B" w:rsidP="00BA637B">
            <w:pPr>
              <w:widowControl/>
              <w:shd w:val="solid" w:color="FFFFFF" w:fill="FFFFFF"/>
              <w:spacing w:line="0" w:lineRule="atLeast"/>
              <w:jc w:val="left"/>
              <w:rPr>
                <w:rFonts w:ascii="宋体" w:hAnsi="宋体" w:cs="宋体" w:hint="eastAsia"/>
                <w:kern w:val="0"/>
                <w:sz w:val="18"/>
                <w:szCs w:val="18"/>
              </w:rPr>
            </w:pPr>
            <w:r w:rsidRPr="00E254FC">
              <w:rPr>
                <w:rFonts w:ascii="宋体" w:hAnsi="宋体" w:cs="宋体"/>
                <w:sz w:val="18"/>
                <w:szCs w:val="18"/>
              </w:rPr>
              <w:t>2）</w:t>
            </w:r>
            <w:r w:rsidRPr="00E254FC">
              <w:rPr>
                <w:rFonts w:ascii="宋体" w:hAnsi="宋体" w:cs="宋体" w:hint="eastAsia"/>
                <w:sz w:val="18"/>
                <w:szCs w:val="18"/>
              </w:rPr>
              <w:t>对乘客加强安全提示，身体条件不合适的谢绝乘坐；</w:t>
            </w:r>
          </w:p>
          <w:p w14:paraId="7C893453" w14:textId="77777777" w:rsidR="00BA637B" w:rsidRPr="00E254FC" w:rsidRDefault="00BA637B" w:rsidP="00BA637B">
            <w:pPr>
              <w:shd w:val="solid" w:color="FFFFFF" w:fill="FFFFFF"/>
              <w:spacing w:line="0" w:lineRule="atLeast"/>
              <w:jc w:val="left"/>
              <w:rPr>
                <w:rFonts w:ascii="宋体" w:hAnsi="宋体" w:cs="宋体" w:hint="eastAsia"/>
                <w:kern w:val="0"/>
                <w:sz w:val="18"/>
                <w:szCs w:val="18"/>
              </w:rPr>
            </w:pPr>
            <w:r w:rsidRPr="00E254FC">
              <w:rPr>
                <w:rFonts w:ascii="宋体" w:hAnsi="宋体" w:cs="宋体"/>
                <w:sz w:val="18"/>
                <w:szCs w:val="18"/>
              </w:rPr>
              <w:t>3）</w:t>
            </w:r>
            <w:r w:rsidRPr="00E254FC">
              <w:rPr>
                <w:rFonts w:ascii="宋体" w:hAnsi="宋体" w:cs="宋体" w:hint="eastAsia"/>
                <w:sz w:val="18"/>
                <w:szCs w:val="18"/>
              </w:rPr>
              <w:t>设备停机，救助伤员，必要时疏导乘客。</w:t>
            </w:r>
          </w:p>
        </w:tc>
        <w:tc>
          <w:tcPr>
            <w:tcW w:w="1712" w:type="dxa"/>
            <w:vMerge/>
            <w:vAlign w:val="center"/>
          </w:tcPr>
          <w:p w14:paraId="36A95E05" w14:textId="77777777" w:rsidR="00BA637B" w:rsidRPr="00E254FC" w:rsidRDefault="00BA637B" w:rsidP="00BA637B">
            <w:pPr>
              <w:widowControl/>
              <w:shd w:val="solid" w:color="FFFFFF" w:fill="FFFFFF"/>
              <w:spacing w:line="0" w:lineRule="atLeast"/>
              <w:jc w:val="left"/>
              <w:rPr>
                <w:rFonts w:ascii="宋体" w:hAnsi="宋体" w:cs="宋体" w:hint="eastAsia"/>
                <w:bCs/>
                <w:kern w:val="0"/>
                <w:sz w:val="18"/>
                <w:szCs w:val="18"/>
              </w:rPr>
            </w:pPr>
          </w:p>
        </w:tc>
      </w:tr>
    </w:tbl>
    <w:p w14:paraId="234C2B0D" w14:textId="77777777" w:rsidR="00BA637B" w:rsidRPr="00BA637B" w:rsidRDefault="00BA637B" w:rsidP="00BA637B">
      <w:pPr>
        <w:pStyle w:val="afffff9"/>
        <w:pageBreakBefore/>
        <w:spacing w:beforeLines="50" w:before="156" w:afterLines="50" w:after="156"/>
        <w:ind w:firstLineChars="0" w:firstLine="0"/>
        <w:jc w:val="center"/>
        <w:rPr>
          <w:rFonts w:ascii="黑体" w:eastAsia="黑体" w:hAnsi="黑体" w:hint="eastAsia"/>
        </w:rPr>
      </w:pPr>
      <w:r w:rsidRPr="00BA637B">
        <w:rPr>
          <w:rFonts w:ascii="黑体" w:eastAsia="黑体" w:hAnsi="黑体" w:hint="eastAsia"/>
        </w:rPr>
        <w:lastRenderedPageBreak/>
        <w:t>表B.13  特种设备常见风险事件分析及典型管控措施（大型游乐设施）</w:t>
      </w:r>
      <w:r w:rsidRPr="00BA637B">
        <w:rPr>
          <w:rFonts w:hAnsi="宋体" w:hint="eastAsia"/>
        </w:rPr>
        <w:t>（续）</w:t>
      </w:r>
    </w:p>
    <w:tbl>
      <w:tblPr>
        <w:tblW w:w="13750"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4A0" w:firstRow="1" w:lastRow="0" w:firstColumn="1" w:lastColumn="0" w:noHBand="0" w:noVBand="1"/>
      </w:tblPr>
      <w:tblGrid>
        <w:gridCol w:w="1077"/>
        <w:gridCol w:w="2330"/>
        <w:gridCol w:w="2405"/>
        <w:gridCol w:w="6237"/>
        <w:gridCol w:w="1701"/>
      </w:tblGrid>
      <w:tr w:rsidR="00BA637B" w:rsidRPr="00E254FC" w14:paraId="20735796" w14:textId="77777777" w:rsidTr="00BA637B">
        <w:trPr>
          <w:trHeight w:val="534"/>
          <w:tblHeader/>
          <w:jc w:val="center"/>
        </w:trPr>
        <w:tc>
          <w:tcPr>
            <w:tcW w:w="1077" w:type="dxa"/>
            <w:tcBorders>
              <w:top w:val="single" w:sz="8" w:space="0" w:color="auto"/>
              <w:bottom w:val="single" w:sz="8" w:space="0" w:color="auto"/>
            </w:tcBorders>
            <w:vAlign w:val="center"/>
          </w:tcPr>
          <w:p w14:paraId="3C1C6857" w14:textId="77777777" w:rsidR="00BA637B" w:rsidRPr="00E254FC" w:rsidRDefault="00BA637B" w:rsidP="00C17ECE">
            <w:pPr>
              <w:widowControl/>
              <w:shd w:val="solid" w:color="FFFFFF" w:fill="FFFFFF"/>
              <w:spacing w:line="0" w:lineRule="atLeast"/>
              <w:jc w:val="center"/>
              <w:rPr>
                <w:rFonts w:ascii="宋体" w:hAnsi="宋体" w:cs="宋体" w:hint="eastAsia"/>
                <w:bCs/>
                <w:kern w:val="0"/>
                <w:sz w:val="18"/>
                <w:szCs w:val="18"/>
              </w:rPr>
            </w:pPr>
            <w:r w:rsidRPr="00E254FC">
              <w:rPr>
                <w:rFonts w:ascii="宋体" w:hAnsi="宋体"/>
                <w:sz w:val="18"/>
                <w:szCs w:val="18"/>
              </w:rPr>
              <w:br w:type="page"/>
            </w:r>
            <w:r w:rsidRPr="00E254FC">
              <w:rPr>
                <w:rFonts w:ascii="宋体" w:hAnsi="宋体" w:cs="宋体" w:hint="eastAsia"/>
                <w:bCs/>
                <w:sz w:val="18"/>
                <w:szCs w:val="18"/>
              </w:rPr>
              <w:t>风险来源</w:t>
            </w:r>
          </w:p>
        </w:tc>
        <w:tc>
          <w:tcPr>
            <w:tcW w:w="2330" w:type="dxa"/>
            <w:tcBorders>
              <w:top w:val="single" w:sz="8" w:space="0" w:color="auto"/>
              <w:bottom w:val="single" w:sz="8" w:space="0" w:color="auto"/>
            </w:tcBorders>
            <w:vAlign w:val="center"/>
          </w:tcPr>
          <w:p w14:paraId="28DBB60C" w14:textId="77777777" w:rsidR="00BA637B" w:rsidRPr="00E254FC" w:rsidRDefault="00BA637B" w:rsidP="00C17ECE">
            <w:pPr>
              <w:widowControl/>
              <w:shd w:val="solid" w:color="FFFFFF" w:fill="FFFFFF"/>
              <w:spacing w:line="0" w:lineRule="atLeast"/>
              <w:jc w:val="center"/>
              <w:rPr>
                <w:rFonts w:ascii="宋体" w:hAnsi="宋体" w:cs="宋体" w:hint="eastAsia"/>
                <w:bCs/>
                <w:kern w:val="0"/>
                <w:sz w:val="18"/>
                <w:szCs w:val="18"/>
              </w:rPr>
            </w:pPr>
            <w:r w:rsidRPr="00E254FC">
              <w:rPr>
                <w:rFonts w:ascii="宋体" w:hAnsi="宋体" w:cs="宋体" w:hint="eastAsia"/>
                <w:bCs/>
                <w:sz w:val="18"/>
                <w:szCs w:val="18"/>
              </w:rPr>
              <w:t>风险事件描述</w:t>
            </w:r>
          </w:p>
        </w:tc>
        <w:tc>
          <w:tcPr>
            <w:tcW w:w="2405" w:type="dxa"/>
            <w:tcBorders>
              <w:top w:val="single" w:sz="8" w:space="0" w:color="auto"/>
              <w:bottom w:val="single" w:sz="8" w:space="0" w:color="auto"/>
            </w:tcBorders>
            <w:vAlign w:val="center"/>
          </w:tcPr>
          <w:p w14:paraId="0FE3C3D4" w14:textId="77777777" w:rsidR="00BA637B" w:rsidRPr="00E254FC" w:rsidRDefault="00BA637B" w:rsidP="00C17ECE">
            <w:pPr>
              <w:widowControl/>
              <w:shd w:val="solid" w:color="FFFFFF" w:fill="FFFFFF"/>
              <w:spacing w:line="0" w:lineRule="atLeast"/>
              <w:jc w:val="center"/>
              <w:rPr>
                <w:rFonts w:ascii="宋体" w:hAnsi="宋体" w:cs="宋体" w:hint="eastAsia"/>
                <w:bCs/>
                <w:kern w:val="0"/>
                <w:sz w:val="18"/>
                <w:szCs w:val="18"/>
              </w:rPr>
            </w:pPr>
            <w:r w:rsidRPr="00E254FC">
              <w:rPr>
                <w:rFonts w:ascii="宋体" w:hAnsi="宋体" w:cs="宋体" w:hint="eastAsia"/>
                <w:bCs/>
                <w:sz w:val="18"/>
                <w:szCs w:val="18"/>
              </w:rPr>
              <w:t>风险因素</w:t>
            </w:r>
          </w:p>
        </w:tc>
        <w:tc>
          <w:tcPr>
            <w:tcW w:w="6237" w:type="dxa"/>
            <w:tcBorders>
              <w:top w:val="single" w:sz="8" w:space="0" w:color="auto"/>
              <w:bottom w:val="single" w:sz="8" w:space="0" w:color="auto"/>
            </w:tcBorders>
            <w:vAlign w:val="center"/>
          </w:tcPr>
          <w:p w14:paraId="2FDC4AD9" w14:textId="77777777" w:rsidR="00BA637B" w:rsidRPr="00E254FC" w:rsidRDefault="00BA637B" w:rsidP="00C17ECE">
            <w:pPr>
              <w:widowControl/>
              <w:shd w:val="solid" w:color="FFFFFF" w:fill="FFFFFF"/>
              <w:spacing w:line="0" w:lineRule="atLeast"/>
              <w:jc w:val="center"/>
              <w:rPr>
                <w:rFonts w:ascii="宋体" w:hAnsi="宋体" w:cs="宋体" w:hint="eastAsia"/>
                <w:bCs/>
                <w:kern w:val="0"/>
                <w:sz w:val="18"/>
                <w:szCs w:val="18"/>
              </w:rPr>
            </w:pPr>
            <w:r w:rsidRPr="00E254FC">
              <w:rPr>
                <w:rFonts w:ascii="宋体" w:hAnsi="宋体" w:cs="宋体" w:hint="eastAsia"/>
                <w:bCs/>
                <w:sz w:val="18"/>
                <w:szCs w:val="18"/>
              </w:rPr>
              <w:t>管控措施</w:t>
            </w:r>
          </w:p>
        </w:tc>
        <w:tc>
          <w:tcPr>
            <w:tcW w:w="1701" w:type="dxa"/>
            <w:tcBorders>
              <w:top w:val="single" w:sz="8" w:space="0" w:color="auto"/>
              <w:bottom w:val="single" w:sz="8" w:space="0" w:color="auto"/>
            </w:tcBorders>
            <w:vAlign w:val="center"/>
          </w:tcPr>
          <w:p w14:paraId="31302E77" w14:textId="77777777" w:rsidR="00BA637B" w:rsidRPr="00E254FC" w:rsidRDefault="00BA637B" w:rsidP="00C17ECE">
            <w:pPr>
              <w:widowControl/>
              <w:shd w:val="solid" w:color="FFFFFF" w:fill="FFFFFF"/>
              <w:spacing w:line="0" w:lineRule="atLeast"/>
              <w:jc w:val="center"/>
              <w:rPr>
                <w:rFonts w:ascii="宋体" w:hAnsi="宋体" w:cs="宋体" w:hint="eastAsia"/>
                <w:bCs/>
                <w:kern w:val="0"/>
                <w:sz w:val="18"/>
                <w:szCs w:val="18"/>
              </w:rPr>
            </w:pPr>
            <w:r w:rsidRPr="00E254FC">
              <w:rPr>
                <w:rFonts w:ascii="宋体" w:hAnsi="宋体" w:cs="宋体" w:hint="eastAsia"/>
                <w:bCs/>
                <w:sz w:val="18"/>
                <w:szCs w:val="18"/>
              </w:rPr>
              <w:t>适用范围</w:t>
            </w:r>
          </w:p>
        </w:tc>
      </w:tr>
      <w:tr w:rsidR="00BA637B" w:rsidRPr="00E254FC" w14:paraId="3B6ECF9E" w14:textId="77777777" w:rsidTr="00BA637B">
        <w:trPr>
          <w:trHeight w:val="20"/>
          <w:jc w:val="center"/>
        </w:trPr>
        <w:tc>
          <w:tcPr>
            <w:tcW w:w="1077" w:type="dxa"/>
            <w:vMerge w:val="restart"/>
            <w:vAlign w:val="center"/>
          </w:tcPr>
          <w:p w14:paraId="0C6F5339" w14:textId="45A6E72A" w:rsidR="00BA637B" w:rsidRPr="00E254FC" w:rsidRDefault="00BA637B" w:rsidP="00BA637B">
            <w:pPr>
              <w:shd w:val="solid" w:color="FFFFFF" w:fill="FFFFFF"/>
              <w:spacing w:line="0" w:lineRule="atLeast"/>
              <w:jc w:val="left"/>
              <w:rPr>
                <w:rFonts w:ascii="宋体" w:hAnsi="宋体" w:hint="eastAsia"/>
                <w:sz w:val="18"/>
                <w:szCs w:val="18"/>
              </w:rPr>
            </w:pPr>
            <w:r w:rsidRPr="00E254FC">
              <w:rPr>
                <w:rFonts w:ascii="宋体" w:hAnsi="宋体" w:cs="宋体" w:hint="eastAsia"/>
                <w:sz w:val="18"/>
                <w:szCs w:val="18"/>
              </w:rPr>
              <w:t>设备本体</w:t>
            </w:r>
          </w:p>
        </w:tc>
        <w:tc>
          <w:tcPr>
            <w:tcW w:w="2330" w:type="dxa"/>
            <w:vMerge w:val="restart"/>
            <w:vAlign w:val="center"/>
          </w:tcPr>
          <w:p w14:paraId="25D86389" w14:textId="77777777" w:rsidR="00BA637B" w:rsidRPr="00E254FC" w:rsidRDefault="00BA637B" w:rsidP="00BA637B">
            <w:pPr>
              <w:widowControl/>
              <w:shd w:val="solid" w:color="FFFFFF" w:fill="FFFFFF"/>
              <w:spacing w:line="0" w:lineRule="atLeast"/>
              <w:jc w:val="left"/>
              <w:rPr>
                <w:rFonts w:ascii="宋体" w:hAnsi="宋体" w:cs="宋体" w:hint="eastAsia"/>
                <w:kern w:val="0"/>
                <w:sz w:val="18"/>
                <w:szCs w:val="18"/>
              </w:rPr>
            </w:pPr>
            <w:r w:rsidRPr="00E254FC">
              <w:rPr>
                <w:rFonts w:ascii="宋体" w:hAnsi="宋体" w:cs="宋体" w:hint="eastAsia"/>
                <w:sz w:val="18"/>
                <w:szCs w:val="18"/>
              </w:rPr>
              <w:t>乘人部分长时间摆动，短时间无法停止</w:t>
            </w:r>
          </w:p>
        </w:tc>
        <w:tc>
          <w:tcPr>
            <w:tcW w:w="2405" w:type="dxa"/>
            <w:vAlign w:val="center"/>
          </w:tcPr>
          <w:p w14:paraId="796F5097" w14:textId="77777777" w:rsidR="00BA637B" w:rsidRPr="00E254FC" w:rsidRDefault="00BA637B" w:rsidP="00BA637B">
            <w:pPr>
              <w:widowControl/>
              <w:shd w:val="solid" w:color="FFFFFF" w:fill="FFFFFF"/>
              <w:spacing w:line="0" w:lineRule="atLeast"/>
              <w:jc w:val="left"/>
              <w:rPr>
                <w:rFonts w:ascii="宋体" w:hAnsi="宋体" w:cs="宋体" w:hint="eastAsia"/>
                <w:kern w:val="0"/>
                <w:sz w:val="18"/>
                <w:szCs w:val="18"/>
              </w:rPr>
            </w:pPr>
            <w:r w:rsidRPr="00E254FC">
              <w:rPr>
                <w:rFonts w:ascii="宋体" w:hAnsi="宋体" w:cs="宋体" w:hint="eastAsia"/>
                <w:sz w:val="18"/>
                <w:szCs w:val="18"/>
              </w:rPr>
              <w:t>动力源中断</w:t>
            </w:r>
          </w:p>
        </w:tc>
        <w:tc>
          <w:tcPr>
            <w:tcW w:w="6237" w:type="dxa"/>
            <w:vAlign w:val="center"/>
          </w:tcPr>
          <w:p w14:paraId="3E73982F" w14:textId="77777777" w:rsidR="00BA637B" w:rsidRPr="00E254FC" w:rsidRDefault="00BA637B" w:rsidP="00BA637B">
            <w:pPr>
              <w:widowControl/>
              <w:shd w:val="solid" w:color="FFFFFF" w:fill="FFFFFF"/>
              <w:spacing w:line="0" w:lineRule="atLeast"/>
              <w:jc w:val="left"/>
              <w:rPr>
                <w:rFonts w:ascii="宋体" w:hAnsi="宋体" w:cs="宋体" w:hint="eastAsia"/>
                <w:kern w:val="0"/>
                <w:sz w:val="18"/>
                <w:szCs w:val="18"/>
              </w:rPr>
            </w:pPr>
            <w:r w:rsidRPr="00E254FC">
              <w:rPr>
                <w:rFonts w:ascii="宋体" w:hAnsi="宋体" w:cs="宋体"/>
                <w:sz w:val="18"/>
                <w:szCs w:val="18"/>
              </w:rPr>
              <w:t>1）</w:t>
            </w:r>
            <w:r w:rsidRPr="00E254FC">
              <w:rPr>
                <w:rFonts w:ascii="宋体" w:hAnsi="宋体" w:cs="宋体" w:hint="eastAsia"/>
                <w:sz w:val="18"/>
                <w:szCs w:val="18"/>
              </w:rPr>
              <w:t>操作人员熟悉和掌握应急处置方法；</w:t>
            </w:r>
          </w:p>
          <w:p w14:paraId="73A20921" w14:textId="77777777" w:rsidR="00BA637B" w:rsidRPr="00E254FC" w:rsidRDefault="00BA637B" w:rsidP="00BA637B">
            <w:pPr>
              <w:shd w:val="solid" w:color="FFFFFF" w:fill="FFFFFF"/>
              <w:spacing w:line="0" w:lineRule="atLeast"/>
              <w:jc w:val="left"/>
              <w:rPr>
                <w:rFonts w:ascii="宋体" w:hAnsi="宋体" w:cs="宋体" w:hint="eastAsia"/>
                <w:kern w:val="0"/>
                <w:sz w:val="18"/>
                <w:szCs w:val="18"/>
              </w:rPr>
            </w:pPr>
            <w:r w:rsidRPr="00E254FC">
              <w:rPr>
                <w:rFonts w:ascii="宋体" w:hAnsi="宋体" w:cs="宋体"/>
                <w:sz w:val="18"/>
                <w:szCs w:val="18"/>
              </w:rPr>
              <w:t>2）</w:t>
            </w:r>
            <w:r w:rsidRPr="00E254FC">
              <w:rPr>
                <w:rFonts w:ascii="宋体" w:hAnsi="宋体" w:cs="宋体" w:hint="eastAsia"/>
                <w:sz w:val="18"/>
                <w:szCs w:val="18"/>
              </w:rPr>
              <w:t>利用备用电源或者手动的方式制动，尽快将设备停下，如需要，进行医疗救助。</w:t>
            </w:r>
          </w:p>
        </w:tc>
        <w:tc>
          <w:tcPr>
            <w:tcW w:w="1701" w:type="dxa"/>
            <w:vMerge w:val="restart"/>
            <w:vAlign w:val="center"/>
          </w:tcPr>
          <w:p w14:paraId="2A4530D3" w14:textId="77777777" w:rsidR="00BA637B" w:rsidRPr="00E254FC" w:rsidRDefault="00BA637B" w:rsidP="00BA637B">
            <w:pPr>
              <w:shd w:val="solid" w:color="FFFFFF" w:fill="FFFFFF"/>
              <w:spacing w:line="0" w:lineRule="atLeast"/>
              <w:jc w:val="left"/>
              <w:rPr>
                <w:rFonts w:ascii="宋体" w:hAnsi="宋体" w:cs="宋体" w:hint="eastAsia"/>
                <w:kern w:val="0"/>
                <w:sz w:val="18"/>
                <w:szCs w:val="18"/>
              </w:rPr>
            </w:pPr>
            <w:r w:rsidRPr="00E254FC">
              <w:rPr>
                <w:rFonts w:ascii="宋体" w:hAnsi="宋体" w:cs="宋体" w:hint="eastAsia"/>
                <w:sz w:val="18"/>
                <w:szCs w:val="18"/>
              </w:rPr>
              <w:t>观览车类</w:t>
            </w:r>
          </w:p>
        </w:tc>
      </w:tr>
      <w:tr w:rsidR="00BA637B" w:rsidRPr="00E254FC" w14:paraId="0873DF5A" w14:textId="77777777" w:rsidTr="00BA637B">
        <w:trPr>
          <w:trHeight w:val="20"/>
          <w:jc w:val="center"/>
        </w:trPr>
        <w:tc>
          <w:tcPr>
            <w:tcW w:w="1077" w:type="dxa"/>
            <w:vMerge/>
            <w:vAlign w:val="center"/>
          </w:tcPr>
          <w:p w14:paraId="251FA662" w14:textId="1F882958" w:rsidR="00BA637B" w:rsidRPr="00E254FC" w:rsidRDefault="00BA637B" w:rsidP="00BA637B">
            <w:pPr>
              <w:shd w:val="solid" w:color="FFFFFF" w:fill="FFFFFF"/>
              <w:spacing w:line="0" w:lineRule="atLeast"/>
              <w:jc w:val="left"/>
              <w:rPr>
                <w:rFonts w:ascii="宋体" w:hAnsi="宋体" w:hint="eastAsia"/>
                <w:sz w:val="18"/>
                <w:szCs w:val="18"/>
              </w:rPr>
            </w:pPr>
          </w:p>
        </w:tc>
        <w:tc>
          <w:tcPr>
            <w:tcW w:w="2330" w:type="dxa"/>
            <w:vMerge/>
            <w:vAlign w:val="center"/>
          </w:tcPr>
          <w:p w14:paraId="4A3ECA1A" w14:textId="77777777" w:rsidR="00BA637B" w:rsidRPr="00E254FC" w:rsidRDefault="00BA637B" w:rsidP="00BA637B">
            <w:pPr>
              <w:widowControl/>
              <w:shd w:val="solid" w:color="FFFFFF" w:fill="FFFFFF"/>
              <w:spacing w:line="0" w:lineRule="atLeast"/>
              <w:jc w:val="left"/>
              <w:rPr>
                <w:rFonts w:ascii="宋体" w:hAnsi="宋体" w:cs="宋体" w:hint="eastAsia"/>
                <w:kern w:val="0"/>
                <w:sz w:val="18"/>
                <w:szCs w:val="18"/>
              </w:rPr>
            </w:pPr>
          </w:p>
        </w:tc>
        <w:tc>
          <w:tcPr>
            <w:tcW w:w="2405" w:type="dxa"/>
            <w:vAlign w:val="center"/>
          </w:tcPr>
          <w:p w14:paraId="65DC32BE" w14:textId="77777777" w:rsidR="00BA637B" w:rsidRPr="00E254FC" w:rsidRDefault="00BA637B" w:rsidP="00BA637B">
            <w:pPr>
              <w:widowControl/>
              <w:shd w:val="solid" w:color="FFFFFF" w:fill="FFFFFF"/>
              <w:spacing w:line="0" w:lineRule="atLeast"/>
              <w:jc w:val="left"/>
              <w:rPr>
                <w:rFonts w:ascii="宋体" w:hAnsi="宋体" w:cs="宋体" w:hint="eastAsia"/>
                <w:kern w:val="0"/>
                <w:sz w:val="18"/>
                <w:szCs w:val="18"/>
              </w:rPr>
            </w:pPr>
            <w:r w:rsidRPr="00E254FC">
              <w:rPr>
                <w:rFonts w:ascii="宋体" w:hAnsi="宋体" w:cs="宋体" w:hint="eastAsia"/>
                <w:sz w:val="18"/>
                <w:szCs w:val="18"/>
              </w:rPr>
              <w:t>程序错误或检测信号失灵</w:t>
            </w:r>
          </w:p>
        </w:tc>
        <w:tc>
          <w:tcPr>
            <w:tcW w:w="6237" w:type="dxa"/>
            <w:vAlign w:val="center"/>
          </w:tcPr>
          <w:p w14:paraId="4B93810F" w14:textId="77777777" w:rsidR="00BA637B" w:rsidRPr="00E254FC" w:rsidRDefault="00BA637B" w:rsidP="00BA637B">
            <w:pPr>
              <w:widowControl/>
              <w:shd w:val="solid" w:color="FFFFFF" w:fill="FFFFFF"/>
              <w:spacing w:line="0" w:lineRule="atLeast"/>
              <w:jc w:val="left"/>
              <w:rPr>
                <w:rFonts w:ascii="宋体" w:hAnsi="宋体" w:cs="宋体" w:hint="eastAsia"/>
                <w:kern w:val="0"/>
                <w:sz w:val="18"/>
                <w:szCs w:val="18"/>
              </w:rPr>
            </w:pPr>
            <w:r w:rsidRPr="00E254FC">
              <w:rPr>
                <w:rFonts w:ascii="宋体" w:hAnsi="宋体" w:cs="宋体"/>
                <w:sz w:val="18"/>
                <w:szCs w:val="18"/>
              </w:rPr>
              <w:t>1）</w:t>
            </w:r>
            <w:r w:rsidRPr="00E254FC">
              <w:rPr>
                <w:rFonts w:ascii="宋体" w:hAnsi="宋体" w:cs="宋体" w:hint="eastAsia"/>
                <w:sz w:val="18"/>
                <w:szCs w:val="18"/>
              </w:rPr>
              <w:t>加强设备日常检查和维护保养，并进行试运行；</w:t>
            </w:r>
          </w:p>
          <w:p w14:paraId="74CAF4B6" w14:textId="77777777" w:rsidR="00BA637B" w:rsidRPr="00E254FC" w:rsidRDefault="00BA637B" w:rsidP="00BA637B">
            <w:pPr>
              <w:shd w:val="solid" w:color="FFFFFF" w:fill="FFFFFF"/>
              <w:spacing w:line="0" w:lineRule="atLeast"/>
              <w:jc w:val="left"/>
              <w:rPr>
                <w:rFonts w:ascii="宋体" w:hAnsi="宋体" w:cs="宋体" w:hint="eastAsia"/>
                <w:kern w:val="0"/>
                <w:sz w:val="18"/>
                <w:szCs w:val="18"/>
              </w:rPr>
            </w:pPr>
            <w:r w:rsidRPr="00E254FC">
              <w:rPr>
                <w:rFonts w:ascii="宋体" w:hAnsi="宋体" w:cs="宋体"/>
                <w:sz w:val="18"/>
                <w:szCs w:val="18"/>
              </w:rPr>
              <w:t>2）</w:t>
            </w:r>
            <w:r w:rsidRPr="00E254FC">
              <w:rPr>
                <w:rFonts w:ascii="宋体" w:hAnsi="宋体" w:cs="宋体" w:hint="eastAsia"/>
                <w:sz w:val="18"/>
                <w:szCs w:val="18"/>
              </w:rPr>
              <w:t>按下急停按钮，切断电源。</w:t>
            </w:r>
          </w:p>
        </w:tc>
        <w:tc>
          <w:tcPr>
            <w:tcW w:w="1701" w:type="dxa"/>
            <w:vMerge/>
            <w:vAlign w:val="center"/>
          </w:tcPr>
          <w:p w14:paraId="291AE946" w14:textId="77777777" w:rsidR="00BA637B" w:rsidRPr="00E254FC" w:rsidRDefault="00BA637B" w:rsidP="00BA637B">
            <w:pPr>
              <w:widowControl/>
              <w:shd w:val="solid" w:color="FFFFFF" w:fill="FFFFFF"/>
              <w:spacing w:line="0" w:lineRule="atLeast"/>
              <w:jc w:val="left"/>
              <w:rPr>
                <w:rFonts w:ascii="宋体" w:hAnsi="宋体" w:cs="宋体" w:hint="eastAsia"/>
                <w:kern w:val="0"/>
                <w:sz w:val="18"/>
                <w:szCs w:val="18"/>
              </w:rPr>
            </w:pPr>
          </w:p>
        </w:tc>
      </w:tr>
      <w:tr w:rsidR="00BA637B" w:rsidRPr="00E254FC" w14:paraId="582A6DBF" w14:textId="77777777" w:rsidTr="00BA637B">
        <w:trPr>
          <w:trHeight w:val="20"/>
          <w:jc w:val="center"/>
        </w:trPr>
        <w:tc>
          <w:tcPr>
            <w:tcW w:w="1077" w:type="dxa"/>
            <w:vMerge/>
            <w:vAlign w:val="center"/>
          </w:tcPr>
          <w:p w14:paraId="604C26A8" w14:textId="23B4183F" w:rsidR="00BA637B" w:rsidRPr="00E254FC" w:rsidRDefault="00BA637B" w:rsidP="00BA637B">
            <w:pPr>
              <w:shd w:val="solid" w:color="FFFFFF" w:fill="FFFFFF"/>
              <w:spacing w:line="0" w:lineRule="atLeast"/>
              <w:jc w:val="left"/>
              <w:rPr>
                <w:rFonts w:ascii="宋体" w:hAnsi="宋体" w:hint="eastAsia"/>
                <w:sz w:val="18"/>
                <w:szCs w:val="18"/>
              </w:rPr>
            </w:pPr>
          </w:p>
        </w:tc>
        <w:tc>
          <w:tcPr>
            <w:tcW w:w="2330" w:type="dxa"/>
            <w:vMerge w:val="restart"/>
            <w:vAlign w:val="center"/>
          </w:tcPr>
          <w:p w14:paraId="6473E640" w14:textId="77777777" w:rsidR="00BA637B" w:rsidRPr="00E254FC" w:rsidRDefault="00BA637B" w:rsidP="00BA637B">
            <w:pPr>
              <w:widowControl/>
              <w:shd w:val="solid" w:color="FFFFFF" w:fill="FFFFFF"/>
              <w:spacing w:line="0" w:lineRule="atLeast"/>
              <w:jc w:val="left"/>
              <w:rPr>
                <w:rFonts w:ascii="宋体" w:hAnsi="宋体" w:cs="宋体" w:hint="eastAsia"/>
                <w:kern w:val="0"/>
                <w:sz w:val="18"/>
                <w:szCs w:val="18"/>
              </w:rPr>
            </w:pPr>
            <w:r w:rsidRPr="00E254FC">
              <w:rPr>
                <w:rFonts w:ascii="宋体" w:hAnsi="宋体" w:cs="宋体" w:hint="eastAsia"/>
                <w:sz w:val="18"/>
                <w:szCs w:val="18"/>
              </w:rPr>
              <w:t>设备或者座舱振动过大，造成人员伤害</w:t>
            </w:r>
          </w:p>
        </w:tc>
        <w:tc>
          <w:tcPr>
            <w:tcW w:w="2405" w:type="dxa"/>
            <w:vAlign w:val="center"/>
          </w:tcPr>
          <w:p w14:paraId="4D5522AE" w14:textId="77777777" w:rsidR="00BA637B" w:rsidRPr="00E254FC" w:rsidRDefault="00BA637B" w:rsidP="00BA637B">
            <w:pPr>
              <w:widowControl/>
              <w:shd w:val="solid" w:color="FFFFFF" w:fill="FFFFFF"/>
              <w:spacing w:line="0" w:lineRule="atLeast"/>
              <w:jc w:val="left"/>
              <w:rPr>
                <w:rFonts w:ascii="宋体" w:hAnsi="宋体" w:cs="宋体" w:hint="eastAsia"/>
                <w:kern w:val="0"/>
                <w:sz w:val="18"/>
                <w:szCs w:val="18"/>
              </w:rPr>
            </w:pPr>
            <w:r w:rsidRPr="00E254FC">
              <w:rPr>
                <w:rFonts w:ascii="宋体" w:hAnsi="宋体" w:cs="宋体" w:hint="eastAsia"/>
                <w:sz w:val="18"/>
                <w:szCs w:val="18"/>
              </w:rPr>
              <w:t>轮胎磨损严重</w:t>
            </w:r>
          </w:p>
        </w:tc>
        <w:tc>
          <w:tcPr>
            <w:tcW w:w="6237" w:type="dxa"/>
            <w:vAlign w:val="center"/>
          </w:tcPr>
          <w:p w14:paraId="56204999" w14:textId="77777777" w:rsidR="00BA637B" w:rsidRPr="00E254FC" w:rsidRDefault="00BA637B" w:rsidP="00BA637B">
            <w:pPr>
              <w:widowControl/>
              <w:shd w:val="solid" w:color="FFFFFF" w:fill="FFFFFF"/>
              <w:spacing w:line="0" w:lineRule="atLeast"/>
              <w:jc w:val="left"/>
              <w:rPr>
                <w:rFonts w:ascii="宋体" w:hAnsi="宋体" w:cs="宋体" w:hint="eastAsia"/>
                <w:kern w:val="0"/>
                <w:sz w:val="18"/>
                <w:szCs w:val="18"/>
              </w:rPr>
            </w:pPr>
            <w:r w:rsidRPr="00E254FC">
              <w:rPr>
                <w:rFonts w:ascii="宋体" w:hAnsi="宋体" w:cs="宋体"/>
                <w:sz w:val="18"/>
                <w:szCs w:val="18"/>
              </w:rPr>
              <w:t>1）</w:t>
            </w:r>
            <w:r w:rsidRPr="00E254FC">
              <w:rPr>
                <w:rFonts w:ascii="宋体" w:hAnsi="宋体" w:cs="宋体" w:hint="eastAsia"/>
                <w:sz w:val="18"/>
                <w:szCs w:val="18"/>
              </w:rPr>
              <w:t>加强日常检查和维护保养；</w:t>
            </w:r>
          </w:p>
          <w:p w14:paraId="2FB44B00" w14:textId="77777777" w:rsidR="00BA637B" w:rsidRPr="00E254FC" w:rsidRDefault="00BA637B" w:rsidP="00BA637B">
            <w:pPr>
              <w:shd w:val="solid" w:color="FFFFFF" w:fill="FFFFFF"/>
              <w:spacing w:line="0" w:lineRule="atLeast"/>
              <w:jc w:val="left"/>
              <w:rPr>
                <w:rFonts w:ascii="宋体" w:hAnsi="宋体" w:cs="宋体" w:hint="eastAsia"/>
                <w:kern w:val="0"/>
                <w:sz w:val="18"/>
                <w:szCs w:val="18"/>
              </w:rPr>
            </w:pPr>
            <w:r w:rsidRPr="00E254FC">
              <w:rPr>
                <w:rFonts w:ascii="宋体" w:hAnsi="宋体" w:cs="宋体"/>
                <w:sz w:val="18"/>
                <w:szCs w:val="18"/>
              </w:rPr>
              <w:t>2）</w:t>
            </w:r>
            <w:r w:rsidRPr="00E254FC">
              <w:rPr>
                <w:rFonts w:ascii="宋体" w:hAnsi="宋体" w:cs="宋体" w:hint="eastAsia"/>
                <w:sz w:val="18"/>
                <w:szCs w:val="18"/>
              </w:rPr>
              <w:t>停车检查，更换轮胎。</w:t>
            </w:r>
          </w:p>
        </w:tc>
        <w:tc>
          <w:tcPr>
            <w:tcW w:w="1701" w:type="dxa"/>
            <w:vMerge w:val="restart"/>
            <w:vAlign w:val="center"/>
          </w:tcPr>
          <w:p w14:paraId="32ADFF5D" w14:textId="77777777" w:rsidR="00BA637B" w:rsidRPr="00E254FC" w:rsidRDefault="00BA637B" w:rsidP="00BA637B">
            <w:pPr>
              <w:widowControl/>
              <w:shd w:val="solid" w:color="FFFFFF" w:fill="FFFFFF"/>
              <w:spacing w:line="0" w:lineRule="atLeast"/>
              <w:jc w:val="left"/>
              <w:rPr>
                <w:rFonts w:ascii="宋体" w:hAnsi="宋体" w:cs="宋体" w:hint="eastAsia"/>
                <w:kern w:val="0"/>
                <w:sz w:val="18"/>
                <w:szCs w:val="18"/>
              </w:rPr>
            </w:pPr>
            <w:r w:rsidRPr="00E254FC">
              <w:rPr>
                <w:rFonts w:ascii="宋体" w:hAnsi="宋体" w:cs="宋体" w:hint="eastAsia"/>
                <w:sz w:val="18"/>
                <w:szCs w:val="18"/>
              </w:rPr>
              <w:t>滑行车类、观览车类</w:t>
            </w:r>
          </w:p>
        </w:tc>
      </w:tr>
      <w:tr w:rsidR="00BA637B" w:rsidRPr="00E254FC" w14:paraId="2F95DE93" w14:textId="77777777" w:rsidTr="00BA637B">
        <w:trPr>
          <w:trHeight w:val="20"/>
          <w:jc w:val="center"/>
        </w:trPr>
        <w:tc>
          <w:tcPr>
            <w:tcW w:w="1077" w:type="dxa"/>
            <w:vMerge/>
            <w:vAlign w:val="center"/>
          </w:tcPr>
          <w:p w14:paraId="6EC125DB" w14:textId="47D50527" w:rsidR="00BA637B" w:rsidRPr="00E254FC" w:rsidRDefault="00BA637B" w:rsidP="00BA637B">
            <w:pPr>
              <w:shd w:val="solid" w:color="FFFFFF" w:fill="FFFFFF"/>
              <w:spacing w:line="0" w:lineRule="atLeast"/>
              <w:jc w:val="left"/>
              <w:rPr>
                <w:rFonts w:ascii="宋体" w:hAnsi="宋体" w:hint="eastAsia"/>
                <w:sz w:val="18"/>
                <w:szCs w:val="18"/>
              </w:rPr>
            </w:pPr>
          </w:p>
        </w:tc>
        <w:tc>
          <w:tcPr>
            <w:tcW w:w="2330" w:type="dxa"/>
            <w:vMerge/>
            <w:vAlign w:val="center"/>
          </w:tcPr>
          <w:p w14:paraId="02D62ADD" w14:textId="77777777" w:rsidR="00BA637B" w:rsidRPr="00E254FC" w:rsidRDefault="00BA637B" w:rsidP="00BA637B">
            <w:pPr>
              <w:widowControl/>
              <w:shd w:val="solid" w:color="FFFFFF" w:fill="FFFFFF"/>
              <w:spacing w:line="0" w:lineRule="atLeast"/>
              <w:jc w:val="left"/>
              <w:rPr>
                <w:rFonts w:ascii="宋体" w:hAnsi="宋体" w:cs="宋体" w:hint="eastAsia"/>
                <w:kern w:val="0"/>
                <w:sz w:val="18"/>
                <w:szCs w:val="18"/>
              </w:rPr>
            </w:pPr>
          </w:p>
        </w:tc>
        <w:tc>
          <w:tcPr>
            <w:tcW w:w="2405" w:type="dxa"/>
            <w:vAlign w:val="center"/>
          </w:tcPr>
          <w:p w14:paraId="6D370DC4" w14:textId="77777777" w:rsidR="00BA637B" w:rsidRPr="00E254FC" w:rsidRDefault="00BA637B" w:rsidP="00BA637B">
            <w:pPr>
              <w:widowControl/>
              <w:shd w:val="solid" w:color="FFFFFF" w:fill="FFFFFF"/>
              <w:spacing w:line="0" w:lineRule="atLeast"/>
              <w:jc w:val="left"/>
              <w:rPr>
                <w:rFonts w:ascii="宋体" w:hAnsi="宋体" w:cs="宋体" w:hint="eastAsia"/>
                <w:kern w:val="0"/>
                <w:sz w:val="18"/>
                <w:szCs w:val="18"/>
              </w:rPr>
            </w:pPr>
            <w:r w:rsidRPr="00E254FC">
              <w:rPr>
                <w:rFonts w:ascii="宋体" w:hAnsi="宋体" w:cs="宋体" w:hint="eastAsia"/>
                <w:sz w:val="18"/>
                <w:szCs w:val="18"/>
              </w:rPr>
              <w:t>部分连接失效</w:t>
            </w:r>
          </w:p>
        </w:tc>
        <w:tc>
          <w:tcPr>
            <w:tcW w:w="6237" w:type="dxa"/>
            <w:vAlign w:val="center"/>
          </w:tcPr>
          <w:p w14:paraId="7417FBDB" w14:textId="77777777" w:rsidR="00BA637B" w:rsidRPr="00E254FC" w:rsidRDefault="00BA637B" w:rsidP="00BA637B">
            <w:pPr>
              <w:widowControl/>
              <w:shd w:val="solid" w:color="FFFFFF" w:fill="FFFFFF"/>
              <w:spacing w:line="0" w:lineRule="atLeast"/>
              <w:jc w:val="left"/>
              <w:rPr>
                <w:rFonts w:ascii="宋体" w:hAnsi="宋体" w:cs="宋体" w:hint="eastAsia"/>
                <w:kern w:val="0"/>
                <w:sz w:val="18"/>
                <w:szCs w:val="18"/>
              </w:rPr>
            </w:pPr>
            <w:r w:rsidRPr="00E254FC">
              <w:rPr>
                <w:rFonts w:ascii="宋体" w:hAnsi="宋体" w:cs="宋体"/>
                <w:sz w:val="18"/>
                <w:szCs w:val="18"/>
              </w:rPr>
              <w:t>1）</w:t>
            </w:r>
            <w:r w:rsidRPr="00E254FC">
              <w:rPr>
                <w:rFonts w:ascii="宋体" w:hAnsi="宋体" w:cs="宋体" w:hint="eastAsia"/>
                <w:sz w:val="18"/>
                <w:szCs w:val="18"/>
              </w:rPr>
              <w:t>加强日常检查和维护保养；</w:t>
            </w:r>
          </w:p>
          <w:p w14:paraId="572607CE" w14:textId="77777777" w:rsidR="00BA637B" w:rsidRPr="00E254FC" w:rsidRDefault="00BA637B" w:rsidP="00BA637B">
            <w:pPr>
              <w:shd w:val="solid" w:color="FFFFFF" w:fill="FFFFFF"/>
              <w:spacing w:line="0" w:lineRule="atLeast"/>
              <w:jc w:val="left"/>
              <w:rPr>
                <w:rFonts w:ascii="宋体" w:hAnsi="宋体" w:cs="宋体" w:hint="eastAsia"/>
                <w:kern w:val="0"/>
                <w:sz w:val="18"/>
                <w:szCs w:val="18"/>
              </w:rPr>
            </w:pPr>
            <w:r w:rsidRPr="00E254FC">
              <w:rPr>
                <w:rFonts w:ascii="宋体" w:hAnsi="宋体" w:cs="宋体"/>
                <w:sz w:val="18"/>
                <w:szCs w:val="18"/>
              </w:rPr>
              <w:t>2）</w:t>
            </w:r>
            <w:r w:rsidRPr="00E254FC">
              <w:rPr>
                <w:rFonts w:ascii="宋体" w:hAnsi="宋体" w:cs="宋体" w:hint="eastAsia"/>
                <w:sz w:val="18"/>
                <w:szCs w:val="18"/>
              </w:rPr>
              <w:t>停车检查，紧固连接件。</w:t>
            </w:r>
          </w:p>
        </w:tc>
        <w:tc>
          <w:tcPr>
            <w:tcW w:w="1701" w:type="dxa"/>
            <w:vMerge/>
            <w:vAlign w:val="center"/>
          </w:tcPr>
          <w:p w14:paraId="69063E6E" w14:textId="77777777" w:rsidR="00BA637B" w:rsidRPr="00E254FC" w:rsidRDefault="00BA637B" w:rsidP="00BA637B">
            <w:pPr>
              <w:widowControl/>
              <w:shd w:val="solid" w:color="FFFFFF" w:fill="FFFFFF"/>
              <w:spacing w:line="0" w:lineRule="atLeast"/>
              <w:jc w:val="left"/>
              <w:rPr>
                <w:rFonts w:ascii="宋体" w:hAnsi="宋体" w:cs="宋体" w:hint="eastAsia"/>
                <w:kern w:val="0"/>
                <w:sz w:val="18"/>
                <w:szCs w:val="18"/>
              </w:rPr>
            </w:pPr>
          </w:p>
        </w:tc>
      </w:tr>
      <w:tr w:rsidR="00BA637B" w:rsidRPr="00E254FC" w14:paraId="6B8CD4FA" w14:textId="77777777" w:rsidTr="00BA637B">
        <w:trPr>
          <w:trHeight w:val="20"/>
          <w:jc w:val="center"/>
        </w:trPr>
        <w:tc>
          <w:tcPr>
            <w:tcW w:w="1077" w:type="dxa"/>
            <w:vMerge/>
            <w:vAlign w:val="center"/>
          </w:tcPr>
          <w:p w14:paraId="2388745D" w14:textId="127DB7BC" w:rsidR="00BA637B" w:rsidRPr="00E254FC" w:rsidRDefault="00BA637B" w:rsidP="00BA637B">
            <w:pPr>
              <w:shd w:val="solid" w:color="FFFFFF" w:fill="FFFFFF"/>
              <w:spacing w:line="0" w:lineRule="atLeast"/>
              <w:jc w:val="left"/>
              <w:rPr>
                <w:rFonts w:ascii="宋体" w:hAnsi="宋体" w:hint="eastAsia"/>
                <w:sz w:val="18"/>
                <w:szCs w:val="18"/>
              </w:rPr>
            </w:pPr>
          </w:p>
        </w:tc>
        <w:tc>
          <w:tcPr>
            <w:tcW w:w="2330" w:type="dxa"/>
            <w:vAlign w:val="center"/>
          </w:tcPr>
          <w:p w14:paraId="44E4C7C9" w14:textId="77777777" w:rsidR="00BA637B" w:rsidRPr="00E254FC" w:rsidRDefault="00BA637B" w:rsidP="00BA637B">
            <w:pPr>
              <w:widowControl/>
              <w:shd w:val="solid" w:color="FFFFFF" w:fill="FFFFFF"/>
              <w:spacing w:line="0" w:lineRule="atLeast"/>
              <w:jc w:val="left"/>
              <w:rPr>
                <w:rFonts w:ascii="宋体" w:hAnsi="宋体" w:cs="宋体" w:hint="eastAsia"/>
                <w:kern w:val="0"/>
                <w:sz w:val="18"/>
                <w:szCs w:val="18"/>
              </w:rPr>
            </w:pPr>
            <w:r w:rsidRPr="00E254FC">
              <w:rPr>
                <w:rFonts w:ascii="宋体" w:hAnsi="宋体" w:cs="宋体" w:hint="eastAsia"/>
                <w:sz w:val="18"/>
                <w:szCs w:val="18"/>
              </w:rPr>
              <w:t>车辆碰撞的危险</w:t>
            </w:r>
          </w:p>
        </w:tc>
        <w:tc>
          <w:tcPr>
            <w:tcW w:w="2405" w:type="dxa"/>
            <w:vAlign w:val="center"/>
          </w:tcPr>
          <w:p w14:paraId="17D1461C" w14:textId="77777777" w:rsidR="00BA637B" w:rsidRPr="00E254FC" w:rsidRDefault="00BA637B" w:rsidP="00BA637B">
            <w:pPr>
              <w:widowControl/>
              <w:shd w:val="solid" w:color="FFFFFF" w:fill="FFFFFF"/>
              <w:spacing w:line="0" w:lineRule="atLeast"/>
              <w:jc w:val="left"/>
              <w:rPr>
                <w:rFonts w:ascii="宋体" w:hAnsi="宋体" w:cs="宋体" w:hint="eastAsia"/>
                <w:kern w:val="0"/>
                <w:sz w:val="18"/>
                <w:szCs w:val="18"/>
              </w:rPr>
            </w:pPr>
            <w:r w:rsidRPr="00E254FC">
              <w:rPr>
                <w:rFonts w:ascii="宋体" w:hAnsi="宋体" w:cs="宋体" w:hint="eastAsia"/>
                <w:sz w:val="18"/>
                <w:szCs w:val="18"/>
              </w:rPr>
              <w:t>防碰撞装置失效</w:t>
            </w:r>
          </w:p>
        </w:tc>
        <w:tc>
          <w:tcPr>
            <w:tcW w:w="6237" w:type="dxa"/>
            <w:vAlign w:val="center"/>
          </w:tcPr>
          <w:p w14:paraId="527B5CB7" w14:textId="77777777" w:rsidR="00BA637B" w:rsidRPr="00E254FC" w:rsidRDefault="00BA637B" w:rsidP="00BA637B">
            <w:pPr>
              <w:widowControl/>
              <w:shd w:val="solid" w:color="FFFFFF" w:fill="FFFFFF"/>
              <w:spacing w:line="0" w:lineRule="atLeast"/>
              <w:jc w:val="left"/>
              <w:rPr>
                <w:rFonts w:ascii="宋体" w:hAnsi="宋体" w:cs="宋体" w:hint="eastAsia"/>
                <w:kern w:val="0"/>
                <w:sz w:val="18"/>
                <w:szCs w:val="18"/>
              </w:rPr>
            </w:pPr>
            <w:r w:rsidRPr="00E254FC">
              <w:rPr>
                <w:rFonts w:ascii="宋体" w:hAnsi="宋体" w:cs="宋体" w:hint="eastAsia"/>
                <w:sz w:val="18"/>
                <w:szCs w:val="18"/>
              </w:rPr>
              <w:t>设备停机，将伤者、乘客疏散到安全地带，进行医疗救助。</w:t>
            </w:r>
          </w:p>
        </w:tc>
        <w:tc>
          <w:tcPr>
            <w:tcW w:w="1701" w:type="dxa"/>
            <w:vAlign w:val="center"/>
          </w:tcPr>
          <w:p w14:paraId="61A0A954" w14:textId="77777777" w:rsidR="00BA637B" w:rsidRPr="00E254FC" w:rsidRDefault="00BA637B" w:rsidP="00BA637B">
            <w:pPr>
              <w:widowControl/>
              <w:shd w:val="solid" w:color="FFFFFF" w:fill="FFFFFF"/>
              <w:spacing w:line="0" w:lineRule="atLeast"/>
              <w:jc w:val="left"/>
              <w:rPr>
                <w:rFonts w:ascii="宋体" w:hAnsi="宋体" w:cs="宋体" w:hint="eastAsia"/>
                <w:kern w:val="0"/>
                <w:sz w:val="18"/>
                <w:szCs w:val="18"/>
              </w:rPr>
            </w:pPr>
          </w:p>
        </w:tc>
      </w:tr>
      <w:tr w:rsidR="00BA637B" w:rsidRPr="00E254FC" w14:paraId="156DE4BB" w14:textId="77777777" w:rsidTr="00BA637B">
        <w:trPr>
          <w:trHeight w:val="20"/>
          <w:jc w:val="center"/>
        </w:trPr>
        <w:tc>
          <w:tcPr>
            <w:tcW w:w="1077" w:type="dxa"/>
            <w:vMerge/>
            <w:vAlign w:val="center"/>
          </w:tcPr>
          <w:p w14:paraId="14D37661" w14:textId="77777777" w:rsidR="00BA637B" w:rsidRPr="00E254FC" w:rsidRDefault="00BA637B" w:rsidP="00BA637B">
            <w:pPr>
              <w:widowControl/>
              <w:shd w:val="solid" w:color="FFFFFF" w:fill="FFFFFF"/>
              <w:spacing w:line="0" w:lineRule="atLeast"/>
              <w:jc w:val="left"/>
              <w:rPr>
                <w:rFonts w:ascii="宋体" w:hAnsi="宋体" w:hint="eastAsia"/>
                <w:sz w:val="18"/>
                <w:szCs w:val="18"/>
              </w:rPr>
            </w:pPr>
          </w:p>
        </w:tc>
        <w:tc>
          <w:tcPr>
            <w:tcW w:w="2330" w:type="dxa"/>
            <w:vAlign w:val="center"/>
          </w:tcPr>
          <w:p w14:paraId="0F712EF3" w14:textId="77777777" w:rsidR="00BA637B" w:rsidRPr="00E254FC" w:rsidRDefault="00BA637B" w:rsidP="00BA637B">
            <w:pPr>
              <w:widowControl/>
              <w:shd w:val="solid" w:color="FFFFFF" w:fill="FFFFFF"/>
              <w:spacing w:line="0" w:lineRule="atLeast"/>
              <w:jc w:val="left"/>
              <w:rPr>
                <w:rFonts w:ascii="宋体" w:hAnsi="宋体" w:cs="宋体" w:hint="eastAsia"/>
                <w:kern w:val="0"/>
                <w:sz w:val="18"/>
                <w:szCs w:val="18"/>
              </w:rPr>
            </w:pPr>
            <w:r w:rsidRPr="00E254FC">
              <w:rPr>
                <w:rFonts w:ascii="宋体" w:hAnsi="宋体" w:cs="宋体" w:hint="eastAsia"/>
                <w:sz w:val="18"/>
                <w:szCs w:val="18"/>
              </w:rPr>
              <w:t>乘人部分剧烈摇摆、非正常翻滚</w:t>
            </w:r>
          </w:p>
        </w:tc>
        <w:tc>
          <w:tcPr>
            <w:tcW w:w="2405" w:type="dxa"/>
            <w:vAlign w:val="center"/>
          </w:tcPr>
          <w:p w14:paraId="0422CD3D" w14:textId="77777777" w:rsidR="00BA637B" w:rsidRPr="00E254FC" w:rsidRDefault="00BA637B" w:rsidP="00BA637B">
            <w:pPr>
              <w:widowControl/>
              <w:shd w:val="solid" w:color="FFFFFF" w:fill="FFFFFF"/>
              <w:spacing w:line="0" w:lineRule="atLeast"/>
              <w:jc w:val="left"/>
              <w:rPr>
                <w:rFonts w:ascii="宋体" w:hAnsi="宋体" w:cs="宋体" w:hint="eastAsia"/>
                <w:kern w:val="0"/>
                <w:sz w:val="18"/>
                <w:szCs w:val="18"/>
              </w:rPr>
            </w:pPr>
            <w:r w:rsidRPr="00E254FC">
              <w:rPr>
                <w:rFonts w:ascii="宋体" w:hAnsi="宋体" w:cs="宋体" w:hint="eastAsia"/>
                <w:sz w:val="18"/>
                <w:szCs w:val="18"/>
              </w:rPr>
              <w:t>设备故障</w:t>
            </w:r>
          </w:p>
        </w:tc>
        <w:tc>
          <w:tcPr>
            <w:tcW w:w="6237" w:type="dxa"/>
            <w:vAlign w:val="center"/>
          </w:tcPr>
          <w:p w14:paraId="46285009" w14:textId="77777777" w:rsidR="00BA637B" w:rsidRPr="00E254FC" w:rsidRDefault="00BA637B" w:rsidP="00BA637B">
            <w:pPr>
              <w:widowControl/>
              <w:shd w:val="solid" w:color="FFFFFF" w:fill="FFFFFF"/>
              <w:spacing w:line="0" w:lineRule="atLeast"/>
              <w:jc w:val="left"/>
              <w:rPr>
                <w:rFonts w:ascii="宋体" w:hAnsi="宋体" w:cs="宋体" w:hint="eastAsia"/>
                <w:kern w:val="0"/>
                <w:sz w:val="18"/>
                <w:szCs w:val="18"/>
              </w:rPr>
            </w:pPr>
            <w:r w:rsidRPr="00E254FC">
              <w:rPr>
                <w:rFonts w:ascii="宋体" w:hAnsi="宋体" w:cs="宋体" w:hint="eastAsia"/>
                <w:sz w:val="18"/>
                <w:szCs w:val="18"/>
              </w:rPr>
              <w:t>按下急停按钮，疏导乘客，查找故障原因。</w:t>
            </w:r>
          </w:p>
        </w:tc>
        <w:tc>
          <w:tcPr>
            <w:tcW w:w="1701" w:type="dxa"/>
            <w:vAlign w:val="center"/>
          </w:tcPr>
          <w:p w14:paraId="13934FED" w14:textId="77777777" w:rsidR="00BA637B" w:rsidRPr="00E254FC" w:rsidRDefault="00BA637B" w:rsidP="00BA637B">
            <w:pPr>
              <w:widowControl/>
              <w:shd w:val="solid" w:color="FFFFFF" w:fill="FFFFFF"/>
              <w:spacing w:line="0" w:lineRule="atLeast"/>
              <w:jc w:val="left"/>
              <w:rPr>
                <w:rFonts w:ascii="宋体" w:hAnsi="宋体" w:cs="宋体" w:hint="eastAsia"/>
                <w:kern w:val="0"/>
                <w:sz w:val="18"/>
                <w:szCs w:val="18"/>
              </w:rPr>
            </w:pPr>
            <w:r w:rsidRPr="00E254FC">
              <w:rPr>
                <w:rFonts w:ascii="宋体" w:hAnsi="宋体" w:cs="宋体" w:hint="eastAsia"/>
                <w:sz w:val="18"/>
                <w:szCs w:val="18"/>
              </w:rPr>
              <w:t>陀螺类、观览车类、</w:t>
            </w:r>
            <w:proofErr w:type="gramStart"/>
            <w:r w:rsidRPr="00E254FC">
              <w:rPr>
                <w:rFonts w:ascii="宋体" w:hAnsi="宋体" w:cs="宋体" w:hint="eastAsia"/>
                <w:sz w:val="18"/>
                <w:szCs w:val="18"/>
              </w:rPr>
              <w:t>飞行塔类</w:t>
            </w:r>
            <w:proofErr w:type="gramEnd"/>
          </w:p>
        </w:tc>
      </w:tr>
      <w:tr w:rsidR="00BA637B" w:rsidRPr="00E254FC" w14:paraId="1432D48E" w14:textId="77777777" w:rsidTr="00BA637B">
        <w:trPr>
          <w:trHeight w:val="20"/>
          <w:jc w:val="center"/>
        </w:trPr>
        <w:tc>
          <w:tcPr>
            <w:tcW w:w="1077" w:type="dxa"/>
            <w:vMerge w:val="restart"/>
            <w:vAlign w:val="center"/>
          </w:tcPr>
          <w:p w14:paraId="33ECA52A" w14:textId="77777777" w:rsidR="00BA637B" w:rsidRPr="00E254FC" w:rsidRDefault="00BA637B" w:rsidP="00BA637B">
            <w:pPr>
              <w:widowControl/>
              <w:shd w:val="solid" w:color="FFFFFF" w:fill="FFFFFF"/>
              <w:spacing w:line="0" w:lineRule="atLeast"/>
              <w:jc w:val="left"/>
              <w:rPr>
                <w:rFonts w:ascii="宋体" w:hAnsi="宋体" w:cs="宋体" w:hint="eastAsia"/>
                <w:kern w:val="0"/>
                <w:sz w:val="18"/>
                <w:szCs w:val="18"/>
              </w:rPr>
            </w:pPr>
            <w:r w:rsidRPr="00E254FC">
              <w:rPr>
                <w:rFonts w:ascii="宋体" w:hAnsi="宋体" w:cs="宋体" w:hint="eastAsia"/>
                <w:sz w:val="18"/>
                <w:szCs w:val="18"/>
              </w:rPr>
              <w:t>自然、环境和场地因素</w:t>
            </w:r>
          </w:p>
        </w:tc>
        <w:tc>
          <w:tcPr>
            <w:tcW w:w="2330" w:type="dxa"/>
            <w:vAlign w:val="center"/>
          </w:tcPr>
          <w:p w14:paraId="1888FDD3" w14:textId="77777777" w:rsidR="00BA637B" w:rsidRPr="00E254FC" w:rsidRDefault="00BA637B" w:rsidP="00BA637B">
            <w:pPr>
              <w:widowControl/>
              <w:shd w:val="solid" w:color="FFFFFF" w:fill="FFFFFF"/>
              <w:spacing w:line="0" w:lineRule="atLeast"/>
              <w:jc w:val="left"/>
              <w:rPr>
                <w:rFonts w:ascii="宋体" w:hAnsi="宋体" w:cs="宋体" w:hint="eastAsia"/>
                <w:kern w:val="0"/>
                <w:sz w:val="18"/>
                <w:szCs w:val="18"/>
              </w:rPr>
            </w:pPr>
            <w:r w:rsidRPr="00E254FC">
              <w:rPr>
                <w:rFonts w:ascii="宋体" w:hAnsi="宋体" w:cs="宋体" w:hint="eastAsia"/>
                <w:sz w:val="18"/>
                <w:szCs w:val="18"/>
              </w:rPr>
              <w:t>恶劣天气（雷电、大风、大雪等）</w:t>
            </w:r>
          </w:p>
        </w:tc>
        <w:tc>
          <w:tcPr>
            <w:tcW w:w="2405" w:type="dxa"/>
            <w:vAlign w:val="center"/>
          </w:tcPr>
          <w:p w14:paraId="5A7E38A7" w14:textId="77777777" w:rsidR="00BA637B" w:rsidRPr="00E254FC" w:rsidRDefault="00BA637B" w:rsidP="00BA637B">
            <w:pPr>
              <w:widowControl/>
              <w:shd w:val="solid" w:color="FFFFFF" w:fill="FFFFFF"/>
              <w:spacing w:line="0" w:lineRule="atLeast"/>
              <w:jc w:val="left"/>
              <w:rPr>
                <w:rFonts w:ascii="宋体" w:hAnsi="宋体" w:cs="宋体" w:hint="eastAsia"/>
                <w:kern w:val="0"/>
                <w:sz w:val="18"/>
                <w:szCs w:val="18"/>
              </w:rPr>
            </w:pPr>
            <w:r w:rsidRPr="00E254FC">
              <w:rPr>
                <w:rFonts w:ascii="宋体" w:hAnsi="宋体" w:cs="宋体" w:hint="eastAsia"/>
                <w:sz w:val="18"/>
                <w:szCs w:val="18"/>
              </w:rPr>
              <w:t>天气原因</w:t>
            </w:r>
          </w:p>
        </w:tc>
        <w:tc>
          <w:tcPr>
            <w:tcW w:w="6237" w:type="dxa"/>
            <w:vAlign w:val="center"/>
          </w:tcPr>
          <w:p w14:paraId="375056EE" w14:textId="77777777" w:rsidR="00BA637B" w:rsidRPr="00E254FC" w:rsidRDefault="00BA637B" w:rsidP="00BA637B">
            <w:pPr>
              <w:widowControl/>
              <w:shd w:val="solid" w:color="FFFFFF" w:fill="FFFFFF"/>
              <w:spacing w:line="0" w:lineRule="atLeast"/>
              <w:jc w:val="left"/>
              <w:rPr>
                <w:rFonts w:ascii="宋体" w:hAnsi="宋体" w:cs="宋体" w:hint="eastAsia"/>
                <w:kern w:val="0"/>
                <w:sz w:val="18"/>
                <w:szCs w:val="18"/>
              </w:rPr>
            </w:pPr>
            <w:r w:rsidRPr="00E254FC">
              <w:rPr>
                <w:rFonts w:ascii="宋体" w:hAnsi="宋体" w:cs="宋体" w:hint="eastAsia"/>
                <w:sz w:val="18"/>
                <w:szCs w:val="18"/>
              </w:rPr>
              <w:t>根据天气情况，按规定采取应对措施。</w:t>
            </w:r>
          </w:p>
        </w:tc>
        <w:tc>
          <w:tcPr>
            <w:tcW w:w="1701" w:type="dxa"/>
            <w:vAlign w:val="center"/>
          </w:tcPr>
          <w:p w14:paraId="2023B065" w14:textId="77777777" w:rsidR="00BA637B" w:rsidRPr="00E254FC" w:rsidRDefault="00BA637B" w:rsidP="00BA637B">
            <w:pPr>
              <w:widowControl/>
              <w:shd w:val="solid" w:color="FFFFFF" w:fill="FFFFFF"/>
              <w:spacing w:line="0" w:lineRule="atLeast"/>
              <w:jc w:val="left"/>
              <w:rPr>
                <w:rFonts w:ascii="宋体" w:hAnsi="宋体" w:cs="宋体" w:hint="eastAsia"/>
                <w:kern w:val="0"/>
                <w:sz w:val="18"/>
                <w:szCs w:val="18"/>
              </w:rPr>
            </w:pPr>
          </w:p>
        </w:tc>
      </w:tr>
      <w:tr w:rsidR="00BA637B" w:rsidRPr="00E254FC" w14:paraId="78243C89" w14:textId="77777777" w:rsidTr="00BA637B">
        <w:trPr>
          <w:trHeight w:val="20"/>
          <w:jc w:val="center"/>
        </w:trPr>
        <w:tc>
          <w:tcPr>
            <w:tcW w:w="1077" w:type="dxa"/>
            <w:vMerge/>
            <w:vAlign w:val="center"/>
          </w:tcPr>
          <w:p w14:paraId="7D111875" w14:textId="77777777" w:rsidR="00BA637B" w:rsidRPr="00E254FC" w:rsidRDefault="00BA637B" w:rsidP="00BA637B">
            <w:pPr>
              <w:shd w:val="solid" w:color="FFFFFF" w:fill="FFFFFF"/>
              <w:spacing w:line="0" w:lineRule="atLeast"/>
              <w:jc w:val="left"/>
              <w:rPr>
                <w:rFonts w:ascii="宋体" w:hAnsi="宋体" w:cs="宋体" w:hint="eastAsia"/>
                <w:kern w:val="0"/>
                <w:sz w:val="18"/>
                <w:szCs w:val="18"/>
              </w:rPr>
            </w:pPr>
          </w:p>
        </w:tc>
        <w:tc>
          <w:tcPr>
            <w:tcW w:w="2330" w:type="dxa"/>
            <w:vAlign w:val="center"/>
          </w:tcPr>
          <w:p w14:paraId="13E44EA5" w14:textId="77777777" w:rsidR="00BA637B" w:rsidRPr="00E254FC" w:rsidRDefault="00BA637B" w:rsidP="00BA637B">
            <w:pPr>
              <w:widowControl/>
              <w:shd w:val="solid" w:color="FFFFFF" w:fill="FFFFFF"/>
              <w:spacing w:line="0" w:lineRule="atLeast"/>
              <w:jc w:val="left"/>
              <w:rPr>
                <w:rFonts w:ascii="宋体" w:hAnsi="宋体" w:cs="宋体" w:hint="eastAsia"/>
                <w:kern w:val="0"/>
                <w:sz w:val="18"/>
                <w:szCs w:val="18"/>
              </w:rPr>
            </w:pPr>
            <w:r w:rsidRPr="00E254FC">
              <w:rPr>
                <w:rFonts w:ascii="宋体" w:hAnsi="宋体" w:cs="宋体" w:hint="eastAsia"/>
                <w:sz w:val="18"/>
                <w:szCs w:val="18"/>
              </w:rPr>
              <w:t>被挤伤</w:t>
            </w:r>
          </w:p>
        </w:tc>
        <w:tc>
          <w:tcPr>
            <w:tcW w:w="2405" w:type="dxa"/>
            <w:vAlign w:val="center"/>
          </w:tcPr>
          <w:p w14:paraId="38A9D972" w14:textId="77777777" w:rsidR="00BA637B" w:rsidRPr="00E254FC" w:rsidRDefault="00BA637B" w:rsidP="00BA637B">
            <w:pPr>
              <w:widowControl/>
              <w:shd w:val="solid" w:color="FFFFFF" w:fill="FFFFFF"/>
              <w:spacing w:line="0" w:lineRule="atLeast"/>
              <w:jc w:val="left"/>
              <w:rPr>
                <w:rFonts w:ascii="宋体" w:hAnsi="宋体" w:cs="宋体" w:hint="eastAsia"/>
                <w:kern w:val="0"/>
                <w:sz w:val="18"/>
                <w:szCs w:val="18"/>
              </w:rPr>
            </w:pPr>
            <w:r w:rsidRPr="00E254FC">
              <w:rPr>
                <w:rFonts w:ascii="宋体" w:hAnsi="宋体" w:cs="宋体" w:hint="eastAsia"/>
                <w:sz w:val="18"/>
                <w:szCs w:val="18"/>
              </w:rPr>
              <w:t>脚踝卡入站台间隙</w:t>
            </w:r>
          </w:p>
        </w:tc>
        <w:tc>
          <w:tcPr>
            <w:tcW w:w="6237" w:type="dxa"/>
            <w:vAlign w:val="center"/>
          </w:tcPr>
          <w:p w14:paraId="6707CB85" w14:textId="77777777" w:rsidR="00BA637B" w:rsidRPr="00E254FC" w:rsidRDefault="00BA637B" w:rsidP="00BA637B">
            <w:pPr>
              <w:widowControl/>
              <w:shd w:val="solid" w:color="FFFFFF" w:fill="FFFFFF"/>
              <w:spacing w:line="0" w:lineRule="atLeast"/>
              <w:jc w:val="left"/>
              <w:rPr>
                <w:rFonts w:ascii="宋体" w:hAnsi="宋体" w:cs="宋体" w:hint="eastAsia"/>
                <w:kern w:val="0"/>
                <w:sz w:val="18"/>
                <w:szCs w:val="18"/>
              </w:rPr>
            </w:pPr>
            <w:r w:rsidRPr="00E254FC">
              <w:rPr>
                <w:rFonts w:ascii="宋体" w:hAnsi="宋体" w:cs="宋体"/>
                <w:sz w:val="18"/>
                <w:szCs w:val="18"/>
              </w:rPr>
              <w:t>1）</w:t>
            </w:r>
            <w:r w:rsidRPr="00E254FC">
              <w:rPr>
                <w:rFonts w:ascii="宋体" w:hAnsi="宋体" w:cs="宋体" w:hint="eastAsia"/>
                <w:sz w:val="18"/>
                <w:szCs w:val="18"/>
              </w:rPr>
              <w:t>增设相应的安全标志和提示；</w:t>
            </w:r>
          </w:p>
          <w:p w14:paraId="311796BE" w14:textId="77777777" w:rsidR="00BA637B" w:rsidRPr="00E254FC" w:rsidRDefault="00BA637B" w:rsidP="00BA637B">
            <w:pPr>
              <w:shd w:val="solid" w:color="FFFFFF" w:fill="FFFFFF"/>
              <w:spacing w:line="0" w:lineRule="atLeast"/>
              <w:jc w:val="left"/>
              <w:rPr>
                <w:rFonts w:ascii="宋体" w:hAnsi="宋体" w:cs="宋体" w:hint="eastAsia"/>
                <w:kern w:val="0"/>
                <w:sz w:val="18"/>
                <w:szCs w:val="18"/>
              </w:rPr>
            </w:pPr>
            <w:r w:rsidRPr="00E254FC">
              <w:rPr>
                <w:rFonts w:ascii="宋体" w:hAnsi="宋体" w:cs="宋体"/>
                <w:sz w:val="18"/>
                <w:szCs w:val="18"/>
              </w:rPr>
              <w:t>2）</w:t>
            </w:r>
            <w:r w:rsidRPr="00E254FC">
              <w:rPr>
                <w:rFonts w:ascii="宋体" w:hAnsi="宋体" w:cs="宋体" w:hint="eastAsia"/>
                <w:sz w:val="18"/>
                <w:szCs w:val="18"/>
              </w:rPr>
              <w:t>采取相应的防护措施。</w:t>
            </w:r>
          </w:p>
        </w:tc>
        <w:tc>
          <w:tcPr>
            <w:tcW w:w="1701" w:type="dxa"/>
            <w:vAlign w:val="center"/>
          </w:tcPr>
          <w:p w14:paraId="70FEC04D" w14:textId="77777777" w:rsidR="00BA637B" w:rsidRPr="00E254FC" w:rsidRDefault="00BA637B" w:rsidP="00BA637B">
            <w:pPr>
              <w:widowControl/>
              <w:shd w:val="solid" w:color="FFFFFF" w:fill="FFFFFF"/>
              <w:spacing w:line="0" w:lineRule="atLeast"/>
              <w:jc w:val="left"/>
              <w:rPr>
                <w:rFonts w:ascii="宋体" w:hAnsi="宋体" w:cs="宋体" w:hint="eastAsia"/>
                <w:kern w:val="0"/>
                <w:sz w:val="18"/>
                <w:szCs w:val="18"/>
              </w:rPr>
            </w:pPr>
            <w:r w:rsidRPr="00E254FC">
              <w:rPr>
                <w:rFonts w:ascii="宋体" w:hAnsi="宋体" w:cs="宋体" w:hint="eastAsia"/>
                <w:sz w:val="18"/>
                <w:szCs w:val="18"/>
              </w:rPr>
              <w:t>座舱与站台之间的间隙较大的游乐项目</w:t>
            </w:r>
          </w:p>
        </w:tc>
      </w:tr>
      <w:tr w:rsidR="00BA637B" w:rsidRPr="00E254FC" w14:paraId="19A43928" w14:textId="77777777" w:rsidTr="00BA637B">
        <w:trPr>
          <w:trHeight w:val="20"/>
          <w:jc w:val="center"/>
        </w:trPr>
        <w:tc>
          <w:tcPr>
            <w:tcW w:w="1077" w:type="dxa"/>
            <w:vMerge/>
            <w:vAlign w:val="center"/>
          </w:tcPr>
          <w:p w14:paraId="213349A2" w14:textId="77777777" w:rsidR="00BA637B" w:rsidRPr="00E254FC" w:rsidRDefault="00BA637B" w:rsidP="00BA637B">
            <w:pPr>
              <w:shd w:val="solid" w:color="FFFFFF" w:fill="FFFFFF"/>
              <w:spacing w:line="0" w:lineRule="atLeast"/>
              <w:jc w:val="left"/>
              <w:rPr>
                <w:rFonts w:ascii="宋体" w:hAnsi="宋体" w:cs="宋体" w:hint="eastAsia"/>
                <w:kern w:val="0"/>
                <w:sz w:val="18"/>
                <w:szCs w:val="18"/>
              </w:rPr>
            </w:pPr>
          </w:p>
        </w:tc>
        <w:tc>
          <w:tcPr>
            <w:tcW w:w="2330" w:type="dxa"/>
            <w:vAlign w:val="center"/>
          </w:tcPr>
          <w:p w14:paraId="479C9B0D" w14:textId="77777777" w:rsidR="00BA637B" w:rsidRPr="00E254FC" w:rsidRDefault="00BA637B" w:rsidP="00BA637B">
            <w:pPr>
              <w:widowControl/>
              <w:shd w:val="solid" w:color="FFFFFF" w:fill="FFFFFF"/>
              <w:spacing w:line="0" w:lineRule="atLeast"/>
              <w:jc w:val="left"/>
              <w:rPr>
                <w:rFonts w:ascii="宋体" w:hAnsi="宋体" w:cs="宋体" w:hint="eastAsia"/>
                <w:kern w:val="0"/>
                <w:sz w:val="18"/>
                <w:szCs w:val="18"/>
              </w:rPr>
            </w:pPr>
            <w:r w:rsidRPr="00E254FC">
              <w:rPr>
                <w:rFonts w:ascii="宋体" w:hAnsi="宋体" w:cs="宋体" w:hint="eastAsia"/>
                <w:sz w:val="18"/>
                <w:szCs w:val="18"/>
              </w:rPr>
              <w:t>滑倒</w:t>
            </w:r>
          </w:p>
        </w:tc>
        <w:tc>
          <w:tcPr>
            <w:tcW w:w="2405" w:type="dxa"/>
            <w:vAlign w:val="center"/>
          </w:tcPr>
          <w:p w14:paraId="5DF51B56" w14:textId="77777777" w:rsidR="00BA637B" w:rsidRPr="00E254FC" w:rsidRDefault="00BA637B" w:rsidP="00BA637B">
            <w:pPr>
              <w:widowControl/>
              <w:shd w:val="solid" w:color="FFFFFF" w:fill="FFFFFF"/>
              <w:spacing w:line="0" w:lineRule="atLeast"/>
              <w:jc w:val="left"/>
              <w:rPr>
                <w:rFonts w:ascii="宋体" w:hAnsi="宋体" w:cs="宋体" w:hint="eastAsia"/>
                <w:kern w:val="0"/>
                <w:sz w:val="18"/>
                <w:szCs w:val="18"/>
              </w:rPr>
            </w:pPr>
            <w:r w:rsidRPr="00E254FC">
              <w:rPr>
                <w:rFonts w:ascii="宋体" w:hAnsi="宋体" w:cs="宋体" w:hint="eastAsia"/>
                <w:sz w:val="18"/>
                <w:szCs w:val="18"/>
              </w:rPr>
              <w:t>地面湿滑</w:t>
            </w:r>
          </w:p>
        </w:tc>
        <w:tc>
          <w:tcPr>
            <w:tcW w:w="6237" w:type="dxa"/>
            <w:vAlign w:val="center"/>
          </w:tcPr>
          <w:p w14:paraId="1F269560" w14:textId="77777777" w:rsidR="00BA637B" w:rsidRPr="00E254FC" w:rsidRDefault="00BA637B" w:rsidP="00BA637B">
            <w:pPr>
              <w:widowControl/>
              <w:shd w:val="solid" w:color="FFFFFF" w:fill="FFFFFF"/>
              <w:spacing w:line="0" w:lineRule="atLeast"/>
              <w:jc w:val="left"/>
              <w:rPr>
                <w:rFonts w:ascii="宋体" w:hAnsi="宋体" w:cs="宋体" w:hint="eastAsia"/>
                <w:kern w:val="0"/>
                <w:sz w:val="18"/>
                <w:szCs w:val="18"/>
              </w:rPr>
            </w:pPr>
            <w:r w:rsidRPr="00E254FC">
              <w:rPr>
                <w:rFonts w:ascii="宋体" w:hAnsi="宋体" w:cs="宋体"/>
                <w:sz w:val="18"/>
                <w:szCs w:val="18"/>
              </w:rPr>
              <w:t>1）</w:t>
            </w:r>
            <w:r w:rsidRPr="00E254FC">
              <w:rPr>
                <w:rFonts w:ascii="宋体" w:hAnsi="宋体" w:cs="宋体" w:hint="eastAsia"/>
                <w:sz w:val="18"/>
                <w:szCs w:val="18"/>
              </w:rPr>
              <w:t>增设相应的安全标志和提示；</w:t>
            </w:r>
          </w:p>
          <w:p w14:paraId="263D4344" w14:textId="77777777" w:rsidR="00BA637B" w:rsidRPr="00E254FC" w:rsidRDefault="00BA637B" w:rsidP="00BA637B">
            <w:pPr>
              <w:shd w:val="solid" w:color="FFFFFF" w:fill="FFFFFF"/>
              <w:spacing w:line="0" w:lineRule="atLeast"/>
              <w:jc w:val="left"/>
              <w:rPr>
                <w:rFonts w:ascii="宋体" w:hAnsi="宋体" w:cs="宋体" w:hint="eastAsia"/>
                <w:kern w:val="0"/>
                <w:sz w:val="18"/>
                <w:szCs w:val="18"/>
              </w:rPr>
            </w:pPr>
            <w:r w:rsidRPr="00E254FC">
              <w:rPr>
                <w:rFonts w:ascii="宋体" w:hAnsi="宋体" w:cs="宋体"/>
                <w:sz w:val="18"/>
                <w:szCs w:val="18"/>
              </w:rPr>
              <w:t>2）</w:t>
            </w:r>
            <w:r w:rsidRPr="00E254FC">
              <w:rPr>
                <w:rFonts w:ascii="宋体" w:hAnsi="宋体" w:cs="宋体" w:hint="eastAsia"/>
                <w:sz w:val="18"/>
                <w:szCs w:val="18"/>
              </w:rPr>
              <w:t>采取有效的防滑措施。</w:t>
            </w:r>
          </w:p>
        </w:tc>
        <w:tc>
          <w:tcPr>
            <w:tcW w:w="1701" w:type="dxa"/>
            <w:vMerge w:val="restart"/>
            <w:vAlign w:val="center"/>
          </w:tcPr>
          <w:p w14:paraId="174A54CF" w14:textId="77777777" w:rsidR="00BA637B" w:rsidRPr="00E254FC" w:rsidRDefault="00BA637B" w:rsidP="00BA637B">
            <w:pPr>
              <w:widowControl/>
              <w:shd w:val="solid" w:color="FFFFFF" w:fill="FFFFFF"/>
              <w:spacing w:line="0" w:lineRule="atLeast"/>
              <w:jc w:val="left"/>
              <w:rPr>
                <w:rFonts w:ascii="宋体" w:hAnsi="宋体" w:cs="宋体" w:hint="eastAsia"/>
                <w:kern w:val="0"/>
                <w:sz w:val="18"/>
                <w:szCs w:val="18"/>
              </w:rPr>
            </w:pPr>
            <w:r w:rsidRPr="00E254FC">
              <w:rPr>
                <w:rFonts w:ascii="宋体" w:hAnsi="宋体" w:cs="宋体" w:hint="eastAsia"/>
                <w:sz w:val="18"/>
                <w:szCs w:val="18"/>
              </w:rPr>
              <w:t>水上游乐设施</w:t>
            </w:r>
          </w:p>
        </w:tc>
      </w:tr>
      <w:tr w:rsidR="00BA637B" w:rsidRPr="00E254FC" w14:paraId="339DB4BA" w14:textId="77777777" w:rsidTr="00BA637B">
        <w:trPr>
          <w:trHeight w:val="20"/>
          <w:jc w:val="center"/>
        </w:trPr>
        <w:tc>
          <w:tcPr>
            <w:tcW w:w="1077" w:type="dxa"/>
            <w:vMerge/>
            <w:vAlign w:val="center"/>
          </w:tcPr>
          <w:p w14:paraId="4C317099" w14:textId="77777777" w:rsidR="00BA637B" w:rsidRPr="00E254FC" w:rsidRDefault="00BA637B" w:rsidP="00BA637B">
            <w:pPr>
              <w:shd w:val="solid" w:color="FFFFFF" w:fill="FFFFFF"/>
              <w:spacing w:line="0" w:lineRule="atLeast"/>
              <w:jc w:val="left"/>
              <w:rPr>
                <w:rFonts w:ascii="宋体" w:hAnsi="宋体" w:cs="宋体" w:hint="eastAsia"/>
                <w:kern w:val="0"/>
                <w:sz w:val="18"/>
                <w:szCs w:val="18"/>
              </w:rPr>
            </w:pPr>
          </w:p>
        </w:tc>
        <w:tc>
          <w:tcPr>
            <w:tcW w:w="2330" w:type="dxa"/>
            <w:vAlign w:val="center"/>
          </w:tcPr>
          <w:p w14:paraId="1FB978D9" w14:textId="77777777" w:rsidR="00BA637B" w:rsidRPr="00E254FC" w:rsidRDefault="00BA637B" w:rsidP="00BA637B">
            <w:pPr>
              <w:widowControl/>
              <w:shd w:val="solid" w:color="FFFFFF" w:fill="FFFFFF"/>
              <w:spacing w:line="0" w:lineRule="atLeast"/>
              <w:jc w:val="left"/>
              <w:rPr>
                <w:rFonts w:ascii="宋体" w:hAnsi="宋体" w:cs="宋体" w:hint="eastAsia"/>
                <w:kern w:val="0"/>
                <w:sz w:val="18"/>
                <w:szCs w:val="18"/>
              </w:rPr>
            </w:pPr>
            <w:r w:rsidRPr="00E254FC">
              <w:rPr>
                <w:rFonts w:ascii="宋体" w:hAnsi="宋体" w:cs="宋体" w:hint="eastAsia"/>
                <w:sz w:val="18"/>
                <w:szCs w:val="18"/>
              </w:rPr>
              <w:t>溺水</w:t>
            </w:r>
          </w:p>
        </w:tc>
        <w:tc>
          <w:tcPr>
            <w:tcW w:w="2405" w:type="dxa"/>
            <w:vAlign w:val="center"/>
          </w:tcPr>
          <w:p w14:paraId="295DD973" w14:textId="77777777" w:rsidR="00BA637B" w:rsidRPr="00E254FC" w:rsidRDefault="00BA637B" w:rsidP="00BA637B">
            <w:pPr>
              <w:widowControl/>
              <w:shd w:val="solid" w:color="FFFFFF" w:fill="FFFFFF"/>
              <w:spacing w:line="0" w:lineRule="atLeast"/>
              <w:jc w:val="left"/>
              <w:rPr>
                <w:rFonts w:ascii="宋体" w:hAnsi="宋体" w:cs="宋体" w:hint="eastAsia"/>
                <w:kern w:val="0"/>
                <w:sz w:val="18"/>
                <w:szCs w:val="18"/>
              </w:rPr>
            </w:pPr>
            <w:r w:rsidRPr="00E254FC">
              <w:rPr>
                <w:rFonts w:ascii="宋体" w:hAnsi="宋体" w:cs="宋体" w:hint="eastAsia"/>
                <w:sz w:val="18"/>
                <w:szCs w:val="18"/>
              </w:rPr>
              <w:t>人员落水</w:t>
            </w:r>
          </w:p>
        </w:tc>
        <w:tc>
          <w:tcPr>
            <w:tcW w:w="6237" w:type="dxa"/>
            <w:vAlign w:val="center"/>
          </w:tcPr>
          <w:p w14:paraId="106BE899" w14:textId="77777777" w:rsidR="00BA637B" w:rsidRPr="00E254FC" w:rsidRDefault="00BA637B" w:rsidP="00BA637B">
            <w:pPr>
              <w:shd w:val="solid" w:color="FFFFFF" w:fill="FFFFFF"/>
              <w:spacing w:line="0" w:lineRule="atLeast"/>
              <w:jc w:val="left"/>
              <w:rPr>
                <w:rFonts w:ascii="宋体" w:hAnsi="宋体" w:cs="宋体" w:hint="eastAsia"/>
                <w:kern w:val="0"/>
                <w:sz w:val="18"/>
                <w:szCs w:val="18"/>
              </w:rPr>
            </w:pPr>
            <w:r w:rsidRPr="00E254FC">
              <w:rPr>
                <w:rFonts w:ascii="宋体" w:hAnsi="宋体" w:cs="宋体"/>
                <w:sz w:val="18"/>
                <w:szCs w:val="18"/>
              </w:rPr>
              <w:t>1）</w:t>
            </w:r>
            <w:r w:rsidRPr="00E254FC">
              <w:rPr>
                <w:rFonts w:ascii="宋体" w:hAnsi="宋体" w:cs="宋体" w:hint="eastAsia"/>
                <w:sz w:val="18"/>
                <w:szCs w:val="18"/>
              </w:rPr>
              <w:t>帮助落水者尽快脱离水面；</w:t>
            </w:r>
          </w:p>
          <w:p w14:paraId="16C6E491" w14:textId="77777777" w:rsidR="00BA637B" w:rsidRPr="00E254FC" w:rsidRDefault="00BA637B" w:rsidP="00BA637B">
            <w:pPr>
              <w:shd w:val="solid" w:color="FFFFFF" w:fill="FFFFFF"/>
              <w:spacing w:line="0" w:lineRule="atLeast"/>
              <w:jc w:val="left"/>
              <w:rPr>
                <w:rFonts w:ascii="宋体" w:hAnsi="宋体" w:cs="宋体" w:hint="eastAsia"/>
                <w:kern w:val="0"/>
                <w:sz w:val="18"/>
                <w:szCs w:val="18"/>
              </w:rPr>
            </w:pPr>
            <w:r w:rsidRPr="00E254FC">
              <w:rPr>
                <w:rFonts w:ascii="宋体" w:hAnsi="宋体" w:cs="宋体"/>
                <w:sz w:val="18"/>
                <w:szCs w:val="18"/>
              </w:rPr>
              <w:t>2）</w:t>
            </w:r>
            <w:r w:rsidRPr="00E254FC">
              <w:rPr>
                <w:rFonts w:ascii="宋体" w:hAnsi="宋体" w:cs="宋体" w:hint="eastAsia"/>
                <w:sz w:val="18"/>
                <w:szCs w:val="18"/>
              </w:rPr>
              <w:t>进行现场救护；</w:t>
            </w:r>
          </w:p>
          <w:p w14:paraId="673B3DE1" w14:textId="77777777" w:rsidR="00BA637B" w:rsidRPr="00E254FC" w:rsidRDefault="00BA637B" w:rsidP="00BA637B">
            <w:pPr>
              <w:shd w:val="solid" w:color="FFFFFF" w:fill="FFFFFF"/>
              <w:spacing w:line="0" w:lineRule="atLeast"/>
              <w:jc w:val="left"/>
              <w:rPr>
                <w:rFonts w:ascii="宋体" w:hAnsi="宋体" w:cs="宋体" w:hint="eastAsia"/>
                <w:kern w:val="0"/>
                <w:sz w:val="18"/>
                <w:szCs w:val="18"/>
              </w:rPr>
            </w:pPr>
            <w:r w:rsidRPr="00E254FC">
              <w:rPr>
                <w:rFonts w:ascii="宋体" w:hAnsi="宋体" w:cs="宋体"/>
                <w:sz w:val="18"/>
                <w:szCs w:val="18"/>
              </w:rPr>
              <w:t>3）</w:t>
            </w:r>
            <w:r w:rsidRPr="00E254FC">
              <w:rPr>
                <w:rFonts w:ascii="宋体" w:hAnsi="宋体" w:cs="宋体" w:hint="eastAsia"/>
                <w:sz w:val="18"/>
                <w:szCs w:val="18"/>
              </w:rPr>
              <w:t>及时联系医疗救助。</w:t>
            </w:r>
          </w:p>
        </w:tc>
        <w:tc>
          <w:tcPr>
            <w:tcW w:w="1701" w:type="dxa"/>
            <w:vMerge/>
            <w:vAlign w:val="center"/>
          </w:tcPr>
          <w:p w14:paraId="66C1CB36" w14:textId="77777777" w:rsidR="00BA637B" w:rsidRPr="00E254FC" w:rsidRDefault="00BA637B" w:rsidP="00BA637B">
            <w:pPr>
              <w:widowControl/>
              <w:shd w:val="solid" w:color="FFFFFF" w:fill="FFFFFF"/>
              <w:spacing w:line="0" w:lineRule="atLeast"/>
              <w:jc w:val="left"/>
              <w:rPr>
                <w:rFonts w:ascii="宋体" w:hAnsi="宋体" w:cs="宋体" w:hint="eastAsia"/>
                <w:kern w:val="0"/>
                <w:sz w:val="18"/>
                <w:szCs w:val="18"/>
              </w:rPr>
            </w:pPr>
          </w:p>
        </w:tc>
      </w:tr>
      <w:tr w:rsidR="00BA637B" w:rsidRPr="00E254FC" w14:paraId="6D54227D" w14:textId="77777777" w:rsidTr="00BA637B">
        <w:trPr>
          <w:trHeight w:val="20"/>
          <w:jc w:val="center"/>
        </w:trPr>
        <w:tc>
          <w:tcPr>
            <w:tcW w:w="1077" w:type="dxa"/>
            <w:vMerge/>
            <w:vAlign w:val="center"/>
          </w:tcPr>
          <w:p w14:paraId="442B22CE" w14:textId="77777777" w:rsidR="00BA637B" w:rsidRPr="00E254FC" w:rsidRDefault="00BA637B" w:rsidP="00BA637B">
            <w:pPr>
              <w:widowControl/>
              <w:shd w:val="solid" w:color="FFFFFF" w:fill="FFFFFF"/>
              <w:spacing w:line="0" w:lineRule="atLeast"/>
              <w:jc w:val="left"/>
              <w:rPr>
                <w:rFonts w:ascii="宋体" w:hAnsi="宋体" w:cs="宋体" w:hint="eastAsia"/>
                <w:kern w:val="0"/>
                <w:sz w:val="18"/>
                <w:szCs w:val="18"/>
              </w:rPr>
            </w:pPr>
          </w:p>
        </w:tc>
        <w:tc>
          <w:tcPr>
            <w:tcW w:w="2330" w:type="dxa"/>
            <w:vAlign w:val="center"/>
          </w:tcPr>
          <w:p w14:paraId="45E30D81" w14:textId="77777777" w:rsidR="00BA637B" w:rsidRPr="00E254FC" w:rsidRDefault="00BA637B" w:rsidP="00BA637B">
            <w:pPr>
              <w:widowControl/>
              <w:shd w:val="solid" w:color="FFFFFF" w:fill="FFFFFF"/>
              <w:spacing w:line="0" w:lineRule="atLeast"/>
              <w:jc w:val="left"/>
              <w:rPr>
                <w:rFonts w:ascii="宋体" w:hAnsi="宋体" w:cs="宋体" w:hint="eastAsia"/>
                <w:kern w:val="0"/>
                <w:sz w:val="18"/>
                <w:szCs w:val="18"/>
              </w:rPr>
            </w:pPr>
            <w:r w:rsidRPr="00E254FC">
              <w:rPr>
                <w:rFonts w:ascii="宋体" w:hAnsi="宋体" w:cs="宋体" w:hint="eastAsia"/>
                <w:sz w:val="18"/>
                <w:szCs w:val="18"/>
              </w:rPr>
              <w:t>跌落</w:t>
            </w:r>
          </w:p>
        </w:tc>
        <w:tc>
          <w:tcPr>
            <w:tcW w:w="2405" w:type="dxa"/>
            <w:vAlign w:val="center"/>
          </w:tcPr>
          <w:p w14:paraId="3289F172" w14:textId="77777777" w:rsidR="00BA637B" w:rsidRPr="00E254FC" w:rsidRDefault="00BA637B" w:rsidP="00BA637B">
            <w:pPr>
              <w:widowControl/>
              <w:shd w:val="solid" w:color="FFFFFF" w:fill="FFFFFF"/>
              <w:spacing w:line="0" w:lineRule="atLeast"/>
              <w:jc w:val="left"/>
              <w:rPr>
                <w:rFonts w:ascii="宋体" w:hAnsi="宋体" w:cs="宋体" w:hint="eastAsia"/>
                <w:kern w:val="0"/>
                <w:sz w:val="18"/>
                <w:szCs w:val="18"/>
              </w:rPr>
            </w:pPr>
            <w:r w:rsidRPr="00E254FC">
              <w:rPr>
                <w:rFonts w:ascii="宋体" w:hAnsi="宋体" w:cs="宋体" w:hint="eastAsia"/>
                <w:sz w:val="18"/>
                <w:szCs w:val="18"/>
              </w:rPr>
              <w:t>高处平台</w:t>
            </w:r>
          </w:p>
        </w:tc>
        <w:tc>
          <w:tcPr>
            <w:tcW w:w="6237" w:type="dxa"/>
            <w:vAlign w:val="center"/>
          </w:tcPr>
          <w:p w14:paraId="7100653F" w14:textId="77777777" w:rsidR="00BA637B" w:rsidRPr="00E254FC" w:rsidRDefault="00BA637B" w:rsidP="00BA637B">
            <w:pPr>
              <w:widowControl/>
              <w:shd w:val="solid" w:color="FFFFFF" w:fill="FFFFFF"/>
              <w:spacing w:line="0" w:lineRule="atLeast"/>
              <w:jc w:val="left"/>
              <w:rPr>
                <w:rFonts w:ascii="宋体" w:hAnsi="宋体" w:cs="宋体" w:hint="eastAsia"/>
                <w:kern w:val="0"/>
                <w:sz w:val="18"/>
                <w:szCs w:val="18"/>
              </w:rPr>
            </w:pPr>
            <w:r w:rsidRPr="00E254FC">
              <w:rPr>
                <w:rFonts w:ascii="宋体" w:hAnsi="宋体" w:cs="宋体"/>
                <w:sz w:val="18"/>
                <w:szCs w:val="18"/>
              </w:rPr>
              <w:t>1</w:t>
            </w:r>
            <w:r w:rsidRPr="00E254FC">
              <w:rPr>
                <w:rFonts w:ascii="宋体" w:hAnsi="宋体" w:cs="宋体" w:hint="eastAsia"/>
                <w:sz w:val="18"/>
                <w:szCs w:val="18"/>
              </w:rPr>
              <w:t>）增设相应的安全标志和提示；</w:t>
            </w:r>
          </w:p>
          <w:p w14:paraId="373922FD" w14:textId="77777777" w:rsidR="00BA637B" w:rsidRPr="00E254FC" w:rsidRDefault="00BA637B" w:rsidP="00BA637B">
            <w:pPr>
              <w:shd w:val="solid" w:color="FFFFFF" w:fill="FFFFFF"/>
              <w:spacing w:line="0" w:lineRule="atLeast"/>
              <w:jc w:val="left"/>
              <w:rPr>
                <w:rFonts w:ascii="宋体" w:hAnsi="宋体" w:cs="宋体" w:hint="eastAsia"/>
                <w:kern w:val="0"/>
                <w:sz w:val="18"/>
                <w:szCs w:val="18"/>
              </w:rPr>
            </w:pPr>
            <w:r w:rsidRPr="00E254FC">
              <w:rPr>
                <w:rFonts w:ascii="宋体" w:hAnsi="宋体" w:cs="宋体"/>
                <w:sz w:val="18"/>
                <w:szCs w:val="18"/>
              </w:rPr>
              <w:t>2）</w:t>
            </w:r>
            <w:r w:rsidRPr="00E254FC">
              <w:rPr>
                <w:rFonts w:ascii="宋体" w:hAnsi="宋体" w:cs="宋体" w:hint="eastAsia"/>
                <w:sz w:val="18"/>
                <w:szCs w:val="18"/>
              </w:rPr>
              <w:t>加强现场安全管理。</w:t>
            </w:r>
          </w:p>
        </w:tc>
        <w:tc>
          <w:tcPr>
            <w:tcW w:w="1701" w:type="dxa"/>
            <w:vAlign w:val="center"/>
          </w:tcPr>
          <w:p w14:paraId="26001C8D" w14:textId="77777777" w:rsidR="00BA637B" w:rsidRPr="00E254FC" w:rsidRDefault="00BA637B" w:rsidP="00BA637B">
            <w:pPr>
              <w:widowControl/>
              <w:shd w:val="solid" w:color="FFFFFF" w:fill="FFFFFF"/>
              <w:spacing w:line="0" w:lineRule="atLeast"/>
              <w:jc w:val="left"/>
              <w:rPr>
                <w:rFonts w:ascii="宋体" w:hAnsi="宋体" w:cs="宋体" w:hint="eastAsia"/>
                <w:kern w:val="0"/>
                <w:sz w:val="18"/>
                <w:szCs w:val="18"/>
              </w:rPr>
            </w:pPr>
            <w:r w:rsidRPr="00E254FC">
              <w:rPr>
                <w:rFonts w:ascii="宋体" w:hAnsi="宋体" w:cs="宋体" w:hint="eastAsia"/>
                <w:sz w:val="18"/>
                <w:szCs w:val="18"/>
              </w:rPr>
              <w:t>站台距地面较高，且站台安全栅栏受游乐设施结构特点限制无法完全封闭的游乐项目</w:t>
            </w:r>
          </w:p>
        </w:tc>
      </w:tr>
    </w:tbl>
    <w:p w14:paraId="04BA37B2" w14:textId="77777777" w:rsidR="00BA637B" w:rsidRPr="00BA637B" w:rsidRDefault="00BA637B" w:rsidP="00BA637B">
      <w:pPr>
        <w:pStyle w:val="afffff9"/>
        <w:pageBreakBefore/>
        <w:spacing w:beforeLines="50" w:before="156" w:afterLines="50" w:after="156"/>
        <w:ind w:firstLineChars="0" w:firstLine="0"/>
        <w:jc w:val="center"/>
        <w:rPr>
          <w:rFonts w:ascii="黑体" w:eastAsia="黑体" w:hAnsi="黑体" w:hint="eastAsia"/>
        </w:rPr>
      </w:pPr>
      <w:r w:rsidRPr="00BA637B">
        <w:rPr>
          <w:rFonts w:ascii="黑体" w:eastAsia="黑体" w:hAnsi="黑体" w:hint="eastAsia"/>
        </w:rPr>
        <w:lastRenderedPageBreak/>
        <w:t>表B.13  特种设备常见风险事件分析及典型管控措施（大型游乐设施）</w:t>
      </w:r>
      <w:r w:rsidRPr="00BA637B">
        <w:rPr>
          <w:rFonts w:hAnsi="宋体" w:hint="eastAsia"/>
        </w:rPr>
        <w:t>（续）</w:t>
      </w:r>
    </w:p>
    <w:tbl>
      <w:tblPr>
        <w:tblW w:w="13750"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4A0" w:firstRow="1" w:lastRow="0" w:firstColumn="1" w:lastColumn="0" w:noHBand="0" w:noVBand="1"/>
      </w:tblPr>
      <w:tblGrid>
        <w:gridCol w:w="1077"/>
        <w:gridCol w:w="2330"/>
        <w:gridCol w:w="2405"/>
        <w:gridCol w:w="6237"/>
        <w:gridCol w:w="1701"/>
      </w:tblGrid>
      <w:tr w:rsidR="00BA637B" w:rsidRPr="00E254FC" w14:paraId="019E2483" w14:textId="77777777" w:rsidTr="00BA637B">
        <w:trPr>
          <w:trHeight w:val="534"/>
          <w:tblHeader/>
          <w:jc w:val="center"/>
        </w:trPr>
        <w:tc>
          <w:tcPr>
            <w:tcW w:w="1077" w:type="dxa"/>
            <w:tcBorders>
              <w:top w:val="single" w:sz="8" w:space="0" w:color="auto"/>
              <w:bottom w:val="single" w:sz="8" w:space="0" w:color="auto"/>
            </w:tcBorders>
            <w:vAlign w:val="center"/>
          </w:tcPr>
          <w:p w14:paraId="76F747BB" w14:textId="77777777" w:rsidR="00BA637B" w:rsidRPr="00E254FC" w:rsidRDefault="00BA637B" w:rsidP="00C17ECE">
            <w:pPr>
              <w:widowControl/>
              <w:shd w:val="solid" w:color="FFFFFF" w:fill="FFFFFF"/>
              <w:spacing w:line="0" w:lineRule="atLeast"/>
              <w:jc w:val="center"/>
              <w:rPr>
                <w:rFonts w:ascii="宋体" w:hAnsi="宋体" w:cs="宋体" w:hint="eastAsia"/>
                <w:bCs/>
                <w:kern w:val="0"/>
                <w:sz w:val="18"/>
                <w:szCs w:val="18"/>
              </w:rPr>
            </w:pPr>
            <w:r w:rsidRPr="00E254FC">
              <w:rPr>
                <w:rFonts w:ascii="宋体" w:hAnsi="宋体"/>
                <w:sz w:val="18"/>
                <w:szCs w:val="18"/>
              </w:rPr>
              <w:br w:type="page"/>
            </w:r>
            <w:r w:rsidRPr="00E254FC">
              <w:rPr>
                <w:rFonts w:ascii="宋体" w:hAnsi="宋体" w:cs="宋体" w:hint="eastAsia"/>
                <w:bCs/>
                <w:sz w:val="18"/>
                <w:szCs w:val="18"/>
              </w:rPr>
              <w:t>风险来源</w:t>
            </w:r>
          </w:p>
        </w:tc>
        <w:tc>
          <w:tcPr>
            <w:tcW w:w="2330" w:type="dxa"/>
            <w:tcBorders>
              <w:top w:val="single" w:sz="8" w:space="0" w:color="auto"/>
              <w:bottom w:val="single" w:sz="8" w:space="0" w:color="auto"/>
            </w:tcBorders>
            <w:vAlign w:val="center"/>
          </w:tcPr>
          <w:p w14:paraId="0787C740" w14:textId="77777777" w:rsidR="00BA637B" w:rsidRPr="00E254FC" w:rsidRDefault="00BA637B" w:rsidP="00C17ECE">
            <w:pPr>
              <w:widowControl/>
              <w:shd w:val="solid" w:color="FFFFFF" w:fill="FFFFFF"/>
              <w:spacing w:line="0" w:lineRule="atLeast"/>
              <w:jc w:val="center"/>
              <w:rPr>
                <w:rFonts w:ascii="宋体" w:hAnsi="宋体" w:cs="宋体" w:hint="eastAsia"/>
                <w:bCs/>
                <w:kern w:val="0"/>
                <w:sz w:val="18"/>
                <w:szCs w:val="18"/>
              </w:rPr>
            </w:pPr>
            <w:r w:rsidRPr="00E254FC">
              <w:rPr>
                <w:rFonts w:ascii="宋体" w:hAnsi="宋体" w:cs="宋体" w:hint="eastAsia"/>
                <w:bCs/>
                <w:sz w:val="18"/>
                <w:szCs w:val="18"/>
              </w:rPr>
              <w:t>风险事件描述</w:t>
            </w:r>
          </w:p>
        </w:tc>
        <w:tc>
          <w:tcPr>
            <w:tcW w:w="2405" w:type="dxa"/>
            <w:tcBorders>
              <w:top w:val="single" w:sz="8" w:space="0" w:color="auto"/>
              <w:bottom w:val="single" w:sz="8" w:space="0" w:color="auto"/>
            </w:tcBorders>
            <w:vAlign w:val="center"/>
          </w:tcPr>
          <w:p w14:paraId="7EF38E87" w14:textId="77777777" w:rsidR="00BA637B" w:rsidRPr="00E254FC" w:rsidRDefault="00BA637B" w:rsidP="00C17ECE">
            <w:pPr>
              <w:widowControl/>
              <w:shd w:val="solid" w:color="FFFFFF" w:fill="FFFFFF"/>
              <w:spacing w:line="0" w:lineRule="atLeast"/>
              <w:jc w:val="center"/>
              <w:rPr>
                <w:rFonts w:ascii="宋体" w:hAnsi="宋体" w:cs="宋体" w:hint="eastAsia"/>
                <w:bCs/>
                <w:kern w:val="0"/>
                <w:sz w:val="18"/>
                <w:szCs w:val="18"/>
              </w:rPr>
            </w:pPr>
            <w:r w:rsidRPr="00E254FC">
              <w:rPr>
                <w:rFonts w:ascii="宋体" w:hAnsi="宋体" w:cs="宋体" w:hint="eastAsia"/>
                <w:bCs/>
                <w:sz w:val="18"/>
                <w:szCs w:val="18"/>
              </w:rPr>
              <w:t>风险因素</w:t>
            </w:r>
          </w:p>
        </w:tc>
        <w:tc>
          <w:tcPr>
            <w:tcW w:w="6237" w:type="dxa"/>
            <w:tcBorders>
              <w:top w:val="single" w:sz="8" w:space="0" w:color="auto"/>
              <w:bottom w:val="single" w:sz="8" w:space="0" w:color="auto"/>
            </w:tcBorders>
            <w:vAlign w:val="center"/>
          </w:tcPr>
          <w:p w14:paraId="60AFDEA8" w14:textId="77777777" w:rsidR="00BA637B" w:rsidRPr="00E254FC" w:rsidRDefault="00BA637B" w:rsidP="00C17ECE">
            <w:pPr>
              <w:widowControl/>
              <w:shd w:val="solid" w:color="FFFFFF" w:fill="FFFFFF"/>
              <w:spacing w:line="0" w:lineRule="atLeast"/>
              <w:jc w:val="center"/>
              <w:rPr>
                <w:rFonts w:ascii="宋体" w:hAnsi="宋体" w:cs="宋体" w:hint="eastAsia"/>
                <w:bCs/>
                <w:kern w:val="0"/>
                <w:sz w:val="18"/>
                <w:szCs w:val="18"/>
              </w:rPr>
            </w:pPr>
            <w:r w:rsidRPr="00E254FC">
              <w:rPr>
                <w:rFonts w:ascii="宋体" w:hAnsi="宋体" w:cs="宋体" w:hint="eastAsia"/>
                <w:bCs/>
                <w:sz w:val="18"/>
                <w:szCs w:val="18"/>
              </w:rPr>
              <w:t>管控措施</w:t>
            </w:r>
          </w:p>
        </w:tc>
        <w:tc>
          <w:tcPr>
            <w:tcW w:w="1701" w:type="dxa"/>
            <w:tcBorders>
              <w:top w:val="single" w:sz="8" w:space="0" w:color="auto"/>
              <w:bottom w:val="single" w:sz="8" w:space="0" w:color="auto"/>
            </w:tcBorders>
            <w:vAlign w:val="center"/>
          </w:tcPr>
          <w:p w14:paraId="55FDB88F" w14:textId="77777777" w:rsidR="00BA637B" w:rsidRPr="00E254FC" w:rsidRDefault="00BA637B" w:rsidP="00C17ECE">
            <w:pPr>
              <w:widowControl/>
              <w:shd w:val="solid" w:color="FFFFFF" w:fill="FFFFFF"/>
              <w:spacing w:line="0" w:lineRule="atLeast"/>
              <w:jc w:val="center"/>
              <w:rPr>
                <w:rFonts w:ascii="宋体" w:hAnsi="宋体" w:cs="宋体" w:hint="eastAsia"/>
                <w:bCs/>
                <w:kern w:val="0"/>
                <w:sz w:val="18"/>
                <w:szCs w:val="18"/>
              </w:rPr>
            </w:pPr>
            <w:r w:rsidRPr="00E254FC">
              <w:rPr>
                <w:rFonts w:ascii="宋体" w:hAnsi="宋体" w:cs="宋体" w:hint="eastAsia"/>
                <w:bCs/>
                <w:sz w:val="18"/>
                <w:szCs w:val="18"/>
              </w:rPr>
              <w:t>适用范围</w:t>
            </w:r>
          </w:p>
        </w:tc>
      </w:tr>
      <w:tr w:rsidR="00BA637B" w:rsidRPr="00E254FC" w14:paraId="6195F047" w14:textId="77777777" w:rsidTr="00BA637B">
        <w:trPr>
          <w:trHeight w:val="20"/>
          <w:jc w:val="center"/>
        </w:trPr>
        <w:tc>
          <w:tcPr>
            <w:tcW w:w="1077" w:type="dxa"/>
            <w:vMerge w:val="restart"/>
            <w:vAlign w:val="center"/>
          </w:tcPr>
          <w:p w14:paraId="0F3AB7B8" w14:textId="29954EBF" w:rsidR="00BA637B" w:rsidRPr="00E254FC" w:rsidRDefault="00BA637B" w:rsidP="00BA637B">
            <w:pPr>
              <w:widowControl/>
              <w:shd w:val="solid" w:color="FFFFFF" w:fill="FFFFFF"/>
              <w:spacing w:line="0" w:lineRule="atLeast"/>
              <w:jc w:val="left"/>
              <w:rPr>
                <w:rFonts w:ascii="宋体" w:hAnsi="宋体" w:cs="宋体" w:hint="eastAsia"/>
                <w:kern w:val="0"/>
                <w:sz w:val="18"/>
                <w:szCs w:val="18"/>
              </w:rPr>
            </w:pPr>
            <w:r w:rsidRPr="00E254FC">
              <w:rPr>
                <w:rFonts w:ascii="宋体" w:hAnsi="宋体" w:cs="宋体" w:hint="eastAsia"/>
                <w:sz w:val="18"/>
                <w:szCs w:val="18"/>
              </w:rPr>
              <w:t>操作人员行为</w:t>
            </w:r>
          </w:p>
        </w:tc>
        <w:tc>
          <w:tcPr>
            <w:tcW w:w="2330" w:type="dxa"/>
            <w:vMerge w:val="restart"/>
            <w:vAlign w:val="center"/>
          </w:tcPr>
          <w:p w14:paraId="5AA6C8F6" w14:textId="1BD73A34" w:rsidR="00BA637B" w:rsidRPr="00E254FC" w:rsidRDefault="00BA637B" w:rsidP="00BA637B">
            <w:pPr>
              <w:widowControl/>
              <w:shd w:val="solid" w:color="FFFFFF" w:fill="FFFFFF"/>
              <w:spacing w:line="0" w:lineRule="atLeast"/>
              <w:jc w:val="left"/>
              <w:rPr>
                <w:rFonts w:ascii="宋体" w:hAnsi="宋体" w:cs="宋体" w:hint="eastAsia"/>
                <w:kern w:val="0"/>
                <w:sz w:val="18"/>
                <w:szCs w:val="18"/>
              </w:rPr>
            </w:pPr>
            <w:r w:rsidRPr="00E254FC">
              <w:rPr>
                <w:rFonts w:ascii="宋体" w:hAnsi="宋体" w:cs="宋体" w:hint="eastAsia"/>
                <w:sz w:val="18"/>
                <w:szCs w:val="18"/>
              </w:rPr>
              <w:t>各种误操作</w:t>
            </w:r>
          </w:p>
        </w:tc>
        <w:tc>
          <w:tcPr>
            <w:tcW w:w="2405" w:type="dxa"/>
            <w:vAlign w:val="center"/>
          </w:tcPr>
          <w:p w14:paraId="4B786B45" w14:textId="7F6CE09C" w:rsidR="00BA637B" w:rsidRPr="00E254FC" w:rsidRDefault="00BA637B" w:rsidP="00BA637B">
            <w:pPr>
              <w:widowControl/>
              <w:shd w:val="solid" w:color="FFFFFF" w:fill="FFFFFF"/>
              <w:spacing w:line="0" w:lineRule="atLeast"/>
              <w:jc w:val="left"/>
              <w:rPr>
                <w:rFonts w:ascii="宋体" w:hAnsi="宋体" w:cs="宋体" w:hint="eastAsia"/>
                <w:kern w:val="0"/>
                <w:sz w:val="18"/>
                <w:szCs w:val="18"/>
              </w:rPr>
            </w:pPr>
            <w:r w:rsidRPr="00E254FC">
              <w:rPr>
                <w:rFonts w:ascii="宋体" w:hAnsi="宋体" w:cs="宋体" w:hint="eastAsia"/>
                <w:sz w:val="18"/>
                <w:szCs w:val="18"/>
              </w:rPr>
              <w:t>操作人员工作时间过长、精神负担过重、身体状况不好等</w:t>
            </w:r>
          </w:p>
        </w:tc>
        <w:tc>
          <w:tcPr>
            <w:tcW w:w="6237" w:type="dxa"/>
            <w:vAlign w:val="center"/>
          </w:tcPr>
          <w:p w14:paraId="0EF1C8F8" w14:textId="77777777" w:rsidR="00BA637B" w:rsidRPr="00E254FC" w:rsidRDefault="00BA637B" w:rsidP="00BA637B">
            <w:pPr>
              <w:widowControl/>
              <w:shd w:val="solid" w:color="FFFFFF" w:fill="FFFFFF"/>
              <w:spacing w:line="0" w:lineRule="atLeast"/>
              <w:jc w:val="left"/>
              <w:rPr>
                <w:rFonts w:ascii="宋体" w:hAnsi="宋体" w:cs="宋体" w:hint="eastAsia"/>
                <w:kern w:val="0"/>
                <w:sz w:val="18"/>
                <w:szCs w:val="18"/>
              </w:rPr>
            </w:pPr>
            <w:r w:rsidRPr="00E254FC">
              <w:rPr>
                <w:rFonts w:ascii="宋体" w:hAnsi="宋体" w:cs="宋体"/>
                <w:sz w:val="18"/>
                <w:szCs w:val="18"/>
              </w:rPr>
              <w:t>1）</w:t>
            </w:r>
            <w:r w:rsidRPr="00E254FC">
              <w:rPr>
                <w:rFonts w:ascii="宋体" w:hAnsi="宋体" w:cs="宋体" w:hint="eastAsia"/>
                <w:sz w:val="18"/>
                <w:szCs w:val="18"/>
              </w:rPr>
              <w:t>设备停机，操作人员休息或者更换操作人员；</w:t>
            </w:r>
          </w:p>
          <w:p w14:paraId="6CB79527" w14:textId="77777777" w:rsidR="00BA637B" w:rsidRPr="00E254FC" w:rsidRDefault="00BA637B" w:rsidP="00BA637B">
            <w:pPr>
              <w:widowControl/>
              <w:shd w:val="solid" w:color="FFFFFF" w:fill="FFFFFF"/>
              <w:spacing w:line="0" w:lineRule="atLeast"/>
              <w:jc w:val="left"/>
              <w:rPr>
                <w:rFonts w:ascii="宋体" w:hAnsi="宋体" w:cs="宋体" w:hint="eastAsia"/>
                <w:kern w:val="0"/>
                <w:sz w:val="18"/>
                <w:szCs w:val="18"/>
              </w:rPr>
            </w:pPr>
            <w:r w:rsidRPr="00E254FC">
              <w:rPr>
                <w:rFonts w:ascii="宋体" w:hAnsi="宋体" w:cs="宋体"/>
                <w:sz w:val="18"/>
                <w:szCs w:val="18"/>
              </w:rPr>
              <w:t>2）</w:t>
            </w:r>
            <w:r w:rsidRPr="00E254FC">
              <w:rPr>
                <w:rFonts w:ascii="宋体" w:hAnsi="宋体" w:cs="宋体" w:hint="eastAsia"/>
                <w:sz w:val="18"/>
                <w:szCs w:val="18"/>
              </w:rPr>
              <w:t>注意操作人员身体状况；</w:t>
            </w:r>
          </w:p>
          <w:p w14:paraId="65B8111A" w14:textId="59E1E8CF" w:rsidR="00BA637B" w:rsidRPr="00E254FC" w:rsidRDefault="00BA637B" w:rsidP="00BA637B">
            <w:pPr>
              <w:widowControl/>
              <w:shd w:val="solid" w:color="FFFFFF" w:fill="FFFFFF"/>
              <w:spacing w:line="0" w:lineRule="atLeast"/>
              <w:jc w:val="left"/>
              <w:rPr>
                <w:rFonts w:ascii="宋体" w:hAnsi="宋体" w:cs="宋体" w:hint="eastAsia"/>
                <w:kern w:val="0"/>
                <w:sz w:val="18"/>
                <w:szCs w:val="18"/>
              </w:rPr>
            </w:pPr>
            <w:r w:rsidRPr="00E254FC">
              <w:rPr>
                <w:rFonts w:ascii="宋体" w:hAnsi="宋体" w:cs="宋体"/>
                <w:sz w:val="18"/>
                <w:szCs w:val="18"/>
              </w:rPr>
              <w:t>3）</w:t>
            </w:r>
            <w:r w:rsidRPr="00E254FC">
              <w:rPr>
                <w:rFonts w:ascii="宋体" w:hAnsi="宋体" w:cs="宋体" w:hint="eastAsia"/>
                <w:sz w:val="18"/>
                <w:szCs w:val="18"/>
              </w:rPr>
              <w:t>合理安排操作人员作业时间。</w:t>
            </w:r>
          </w:p>
        </w:tc>
        <w:tc>
          <w:tcPr>
            <w:tcW w:w="1701" w:type="dxa"/>
            <w:vAlign w:val="center"/>
          </w:tcPr>
          <w:p w14:paraId="617506E2" w14:textId="77777777" w:rsidR="00BA637B" w:rsidRPr="00E254FC" w:rsidRDefault="00BA637B" w:rsidP="00BA637B">
            <w:pPr>
              <w:widowControl/>
              <w:shd w:val="solid" w:color="FFFFFF" w:fill="FFFFFF"/>
              <w:spacing w:line="0" w:lineRule="atLeast"/>
              <w:jc w:val="left"/>
              <w:rPr>
                <w:rFonts w:ascii="宋体" w:hAnsi="宋体" w:cs="宋体" w:hint="eastAsia"/>
                <w:kern w:val="0"/>
                <w:sz w:val="18"/>
                <w:szCs w:val="18"/>
              </w:rPr>
            </w:pPr>
          </w:p>
        </w:tc>
      </w:tr>
      <w:tr w:rsidR="00BA637B" w:rsidRPr="00E254FC" w14:paraId="620DA3A3" w14:textId="77777777" w:rsidTr="00BA637B">
        <w:trPr>
          <w:trHeight w:val="20"/>
          <w:jc w:val="center"/>
        </w:trPr>
        <w:tc>
          <w:tcPr>
            <w:tcW w:w="1077" w:type="dxa"/>
            <w:vMerge/>
            <w:vAlign w:val="center"/>
          </w:tcPr>
          <w:p w14:paraId="7E45F5F5" w14:textId="77777777" w:rsidR="00BA637B" w:rsidRPr="00E254FC" w:rsidRDefault="00BA637B" w:rsidP="00BA637B">
            <w:pPr>
              <w:widowControl/>
              <w:shd w:val="solid" w:color="FFFFFF" w:fill="FFFFFF"/>
              <w:spacing w:line="0" w:lineRule="atLeast"/>
              <w:jc w:val="left"/>
              <w:rPr>
                <w:rFonts w:ascii="宋体" w:hAnsi="宋体" w:cs="宋体" w:hint="eastAsia"/>
                <w:kern w:val="0"/>
                <w:sz w:val="18"/>
                <w:szCs w:val="18"/>
              </w:rPr>
            </w:pPr>
          </w:p>
        </w:tc>
        <w:tc>
          <w:tcPr>
            <w:tcW w:w="2330" w:type="dxa"/>
            <w:vMerge/>
            <w:vAlign w:val="center"/>
          </w:tcPr>
          <w:p w14:paraId="5CF9ABFE" w14:textId="77777777" w:rsidR="00BA637B" w:rsidRPr="00E254FC" w:rsidRDefault="00BA637B" w:rsidP="00BA637B">
            <w:pPr>
              <w:widowControl/>
              <w:shd w:val="solid" w:color="FFFFFF" w:fill="FFFFFF"/>
              <w:spacing w:line="0" w:lineRule="atLeast"/>
              <w:jc w:val="left"/>
              <w:rPr>
                <w:rFonts w:ascii="宋体" w:hAnsi="宋体" w:cs="宋体" w:hint="eastAsia"/>
                <w:kern w:val="0"/>
                <w:sz w:val="18"/>
                <w:szCs w:val="18"/>
              </w:rPr>
            </w:pPr>
          </w:p>
        </w:tc>
        <w:tc>
          <w:tcPr>
            <w:tcW w:w="2405" w:type="dxa"/>
            <w:vAlign w:val="center"/>
          </w:tcPr>
          <w:p w14:paraId="71481001" w14:textId="5E3590D2" w:rsidR="00BA637B" w:rsidRPr="00E254FC" w:rsidRDefault="00BA637B" w:rsidP="00BA637B">
            <w:pPr>
              <w:widowControl/>
              <w:shd w:val="solid" w:color="FFFFFF" w:fill="FFFFFF"/>
              <w:spacing w:line="0" w:lineRule="atLeast"/>
              <w:jc w:val="left"/>
              <w:rPr>
                <w:rFonts w:ascii="宋体" w:hAnsi="宋体" w:cs="宋体" w:hint="eastAsia"/>
                <w:sz w:val="18"/>
                <w:szCs w:val="18"/>
              </w:rPr>
            </w:pPr>
            <w:r w:rsidRPr="00E254FC">
              <w:rPr>
                <w:rFonts w:ascii="宋体" w:hAnsi="宋体" w:cs="宋体" w:hint="eastAsia"/>
                <w:sz w:val="18"/>
                <w:szCs w:val="18"/>
              </w:rPr>
              <w:t>未持证上岗，培训不够</w:t>
            </w:r>
          </w:p>
        </w:tc>
        <w:tc>
          <w:tcPr>
            <w:tcW w:w="6237" w:type="dxa"/>
            <w:vAlign w:val="center"/>
          </w:tcPr>
          <w:p w14:paraId="749AE34E" w14:textId="4801AFC4" w:rsidR="00BA637B" w:rsidRPr="00E254FC" w:rsidRDefault="00BA637B" w:rsidP="00BA637B">
            <w:pPr>
              <w:widowControl/>
              <w:shd w:val="solid" w:color="FFFFFF" w:fill="FFFFFF"/>
              <w:spacing w:line="0" w:lineRule="atLeast"/>
              <w:jc w:val="left"/>
              <w:rPr>
                <w:rFonts w:ascii="宋体" w:hAnsi="宋体" w:cs="宋体" w:hint="eastAsia"/>
                <w:sz w:val="18"/>
                <w:szCs w:val="18"/>
              </w:rPr>
            </w:pPr>
            <w:r w:rsidRPr="00E254FC">
              <w:rPr>
                <w:rFonts w:ascii="宋体" w:hAnsi="宋体" w:cs="宋体" w:hint="eastAsia"/>
                <w:sz w:val="18"/>
                <w:szCs w:val="18"/>
              </w:rPr>
              <w:t>要持证上岗，操作人员应熟练掌握设备实际操作技能。</w:t>
            </w:r>
          </w:p>
        </w:tc>
        <w:tc>
          <w:tcPr>
            <w:tcW w:w="1701" w:type="dxa"/>
            <w:vAlign w:val="center"/>
          </w:tcPr>
          <w:p w14:paraId="750F2BBB" w14:textId="77777777" w:rsidR="00BA637B" w:rsidRPr="00E254FC" w:rsidRDefault="00BA637B" w:rsidP="00BA637B">
            <w:pPr>
              <w:widowControl/>
              <w:shd w:val="solid" w:color="FFFFFF" w:fill="FFFFFF"/>
              <w:spacing w:line="0" w:lineRule="atLeast"/>
              <w:jc w:val="left"/>
              <w:rPr>
                <w:rFonts w:ascii="宋体" w:hAnsi="宋体" w:cs="宋体" w:hint="eastAsia"/>
                <w:kern w:val="0"/>
                <w:sz w:val="18"/>
                <w:szCs w:val="18"/>
              </w:rPr>
            </w:pPr>
          </w:p>
        </w:tc>
      </w:tr>
      <w:tr w:rsidR="00BA637B" w:rsidRPr="00E254FC" w14:paraId="136DEA54" w14:textId="77777777" w:rsidTr="00BA637B">
        <w:trPr>
          <w:trHeight w:val="20"/>
          <w:jc w:val="center"/>
        </w:trPr>
        <w:tc>
          <w:tcPr>
            <w:tcW w:w="1077" w:type="dxa"/>
            <w:vMerge/>
            <w:vAlign w:val="center"/>
          </w:tcPr>
          <w:p w14:paraId="502FCE60" w14:textId="77777777" w:rsidR="00BA637B" w:rsidRPr="00E254FC" w:rsidRDefault="00BA637B" w:rsidP="00BA637B">
            <w:pPr>
              <w:widowControl/>
              <w:shd w:val="solid" w:color="FFFFFF" w:fill="FFFFFF"/>
              <w:spacing w:line="0" w:lineRule="atLeast"/>
              <w:jc w:val="left"/>
              <w:rPr>
                <w:rFonts w:ascii="宋体" w:hAnsi="宋体" w:cs="宋体" w:hint="eastAsia"/>
                <w:kern w:val="0"/>
                <w:sz w:val="18"/>
                <w:szCs w:val="18"/>
              </w:rPr>
            </w:pPr>
          </w:p>
        </w:tc>
        <w:tc>
          <w:tcPr>
            <w:tcW w:w="2330" w:type="dxa"/>
            <w:vMerge/>
            <w:vAlign w:val="center"/>
          </w:tcPr>
          <w:p w14:paraId="550D1902" w14:textId="77777777" w:rsidR="00BA637B" w:rsidRPr="00E254FC" w:rsidRDefault="00BA637B" w:rsidP="00BA637B">
            <w:pPr>
              <w:widowControl/>
              <w:shd w:val="solid" w:color="FFFFFF" w:fill="FFFFFF"/>
              <w:spacing w:line="0" w:lineRule="atLeast"/>
              <w:jc w:val="left"/>
              <w:rPr>
                <w:rFonts w:ascii="宋体" w:hAnsi="宋体" w:cs="宋体" w:hint="eastAsia"/>
                <w:kern w:val="0"/>
                <w:sz w:val="18"/>
                <w:szCs w:val="18"/>
              </w:rPr>
            </w:pPr>
          </w:p>
        </w:tc>
        <w:tc>
          <w:tcPr>
            <w:tcW w:w="2405" w:type="dxa"/>
            <w:vAlign w:val="center"/>
          </w:tcPr>
          <w:p w14:paraId="72853D49" w14:textId="77777777" w:rsidR="00BA637B" w:rsidRPr="00E254FC" w:rsidRDefault="00BA637B" w:rsidP="00BA637B">
            <w:pPr>
              <w:widowControl/>
              <w:shd w:val="solid" w:color="FFFFFF" w:fill="FFFFFF"/>
              <w:spacing w:line="0" w:lineRule="atLeast"/>
              <w:jc w:val="left"/>
              <w:rPr>
                <w:rFonts w:ascii="宋体" w:hAnsi="宋体" w:cs="宋体" w:hint="eastAsia"/>
                <w:kern w:val="0"/>
                <w:sz w:val="18"/>
                <w:szCs w:val="18"/>
              </w:rPr>
            </w:pPr>
            <w:r w:rsidRPr="00E254FC">
              <w:rPr>
                <w:rFonts w:ascii="宋体" w:hAnsi="宋体" w:cs="宋体" w:hint="eastAsia"/>
                <w:sz w:val="18"/>
                <w:szCs w:val="18"/>
              </w:rPr>
              <w:t>操作人员与服务人员配合出错</w:t>
            </w:r>
          </w:p>
        </w:tc>
        <w:tc>
          <w:tcPr>
            <w:tcW w:w="6237" w:type="dxa"/>
            <w:vAlign w:val="center"/>
          </w:tcPr>
          <w:p w14:paraId="7C8D185F" w14:textId="77777777" w:rsidR="00BA637B" w:rsidRPr="00E254FC" w:rsidRDefault="00BA637B" w:rsidP="00BA637B">
            <w:pPr>
              <w:widowControl/>
              <w:shd w:val="solid" w:color="FFFFFF" w:fill="FFFFFF"/>
              <w:spacing w:line="0" w:lineRule="atLeast"/>
              <w:jc w:val="left"/>
              <w:rPr>
                <w:rFonts w:ascii="宋体" w:hAnsi="宋体" w:cs="宋体" w:hint="eastAsia"/>
                <w:kern w:val="0"/>
                <w:sz w:val="18"/>
                <w:szCs w:val="18"/>
              </w:rPr>
            </w:pPr>
            <w:r w:rsidRPr="00E254FC">
              <w:rPr>
                <w:rFonts w:ascii="宋体" w:hAnsi="宋体" w:cs="宋体"/>
                <w:sz w:val="18"/>
                <w:szCs w:val="18"/>
              </w:rPr>
              <w:t>1）</w:t>
            </w:r>
            <w:r w:rsidRPr="00E254FC">
              <w:rPr>
                <w:rFonts w:ascii="宋体" w:hAnsi="宋体" w:cs="宋体" w:hint="eastAsia"/>
                <w:sz w:val="18"/>
                <w:szCs w:val="18"/>
              </w:rPr>
              <w:t>按下急停按钮，疏导乘客，如需要，进行医疗救助；</w:t>
            </w:r>
          </w:p>
          <w:p w14:paraId="4BECE248" w14:textId="77777777" w:rsidR="00BA637B" w:rsidRPr="00E254FC" w:rsidRDefault="00BA637B" w:rsidP="00BA637B">
            <w:pPr>
              <w:shd w:val="solid" w:color="FFFFFF" w:fill="FFFFFF"/>
              <w:spacing w:line="0" w:lineRule="atLeast"/>
              <w:jc w:val="left"/>
              <w:rPr>
                <w:rFonts w:ascii="宋体" w:hAnsi="宋体" w:cs="宋体" w:hint="eastAsia"/>
                <w:kern w:val="0"/>
                <w:sz w:val="18"/>
                <w:szCs w:val="18"/>
              </w:rPr>
            </w:pPr>
            <w:r w:rsidRPr="00E254FC">
              <w:rPr>
                <w:rFonts w:ascii="宋体" w:hAnsi="宋体" w:cs="宋体"/>
                <w:sz w:val="18"/>
                <w:szCs w:val="18"/>
              </w:rPr>
              <w:t>2）</w:t>
            </w:r>
            <w:r w:rsidRPr="00E254FC">
              <w:rPr>
                <w:rFonts w:ascii="宋体" w:hAnsi="宋体" w:cs="宋体" w:hint="eastAsia"/>
                <w:sz w:val="18"/>
                <w:szCs w:val="18"/>
              </w:rPr>
              <w:t>明确操作人员与服务人员的责任和配合方式。</w:t>
            </w:r>
          </w:p>
        </w:tc>
        <w:tc>
          <w:tcPr>
            <w:tcW w:w="1701" w:type="dxa"/>
            <w:vAlign w:val="center"/>
          </w:tcPr>
          <w:p w14:paraId="59B1C20A" w14:textId="77777777" w:rsidR="00BA637B" w:rsidRPr="00E254FC" w:rsidRDefault="00BA637B" w:rsidP="00BA637B">
            <w:pPr>
              <w:widowControl/>
              <w:shd w:val="solid" w:color="FFFFFF" w:fill="FFFFFF"/>
              <w:spacing w:line="0" w:lineRule="atLeast"/>
              <w:jc w:val="left"/>
              <w:rPr>
                <w:rFonts w:ascii="宋体" w:hAnsi="宋体" w:cs="宋体" w:hint="eastAsia"/>
                <w:kern w:val="0"/>
                <w:sz w:val="18"/>
                <w:szCs w:val="18"/>
              </w:rPr>
            </w:pPr>
          </w:p>
        </w:tc>
      </w:tr>
      <w:tr w:rsidR="00BA637B" w:rsidRPr="00E254FC" w14:paraId="4B306566" w14:textId="77777777" w:rsidTr="00BA637B">
        <w:trPr>
          <w:trHeight w:val="20"/>
          <w:jc w:val="center"/>
        </w:trPr>
        <w:tc>
          <w:tcPr>
            <w:tcW w:w="1077" w:type="dxa"/>
            <w:vMerge/>
            <w:vAlign w:val="center"/>
          </w:tcPr>
          <w:p w14:paraId="7AC3532E" w14:textId="77777777" w:rsidR="00BA637B" w:rsidRPr="00E254FC" w:rsidRDefault="00BA637B" w:rsidP="00BA637B">
            <w:pPr>
              <w:widowControl/>
              <w:shd w:val="solid" w:color="FFFFFF" w:fill="FFFFFF"/>
              <w:spacing w:line="0" w:lineRule="atLeast"/>
              <w:jc w:val="left"/>
              <w:rPr>
                <w:rFonts w:ascii="宋体" w:hAnsi="宋体" w:cs="宋体" w:hint="eastAsia"/>
                <w:kern w:val="0"/>
                <w:sz w:val="18"/>
                <w:szCs w:val="18"/>
              </w:rPr>
            </w:pPr>
          </w:p>
        </w:tc>
        <w:tc>
          <w:tcPr>
            <w:tcW w:w="2330" w:type="dxa"/>
            <w:vAlign w:val="center"/>
          </w:tcPr>
          <w:p w14:paraId="325B1488" w14:textId="77777777" w:rsidR="00BA637B" w:rsidRPr="00E254FC" w:rsidRDefault="00BA637B" w:rsidP="00BA637B">
            <w:pPr>
              <w:widowControl/>
              <w:shd w:val="solid" w:color="FFFFFF" w:fill="FFFFFF"/>
              <w:spacing w:line="0" w:lineRule="atLeast"/>
              <w:jc w:val="left"/>
              <w:rPr>
                <w:rFonts w:ascii="宋体" w:hAnsi="宋体" w:cs="宋体" w:hint="eastAsia"/>
                <w:kern w:val="0"/>
                <w:sz w:val="18"/>
                <w:szCs w:val="18"/>
              </w:rPr>
            </w:pPr>
            <w:r w:rsidRPr="00E254FC">
              <w:rPr>
                <w:rFonts w:ascii="宋体" w:hAnsi="宋体" w:cs="宋体" w:hint="eastAsia"/>
                <w:sz w:val="18"/>
                <w:szCs w:val="18"/>
              </w:rPr>
              <w:t>上下乘客时人员跌伤</w:t>
            </w:r>
          </w:p>
        </w:tc>
        <w:tc>
          <w:tcPr>
            <w:tcW w:w="2405" w:type="dxa"/>
            <w:vAlign w:val="center"/>
          </w:tcPr>
          <w:p w14:paraId="6B2F72F4" w14:textId="77777777" w:rsidR="00BA637B" w:rsidRPr="00E254FC" w:rsidRDefault="00BA637B" w:rsidP="00BA637B">
            <w:pPr>
              <w:widowControl/>
              <w:shd w:val="solid" w:color="FFFFFF" w:fill="FFFFFF"/>
              <w:spacing w:line="0" w:lineRule="atLeast"/>
              <w:jc w:val="left"/>
              <w:rPr>
                <w:rFonts w:ascii="宋体" w:hAnsi="宋体" w:cs="宋体" w:hint="eastAsia"/>
                <w:kern w:val="0"/>
                <w:sz w:val="18"/>
                <w:szCs w:val="18"/>
              </w:rPr>
            </w:pPr>
            <w:r w:rsidRPr="00E254FC">
              <w:rPr>
                <w:rFonts w:ascii="宋体" w:hAnsi="宋体" w:cs="宋体" w:hint="eastAsia"/>
                <w:sz w:val="18"/>
                <w:szCs w:val="18"/>
              </w:rPr>
              <w:t>操作人员与服务人员配合出错</w:t>
            </w:r>
          </w:p>
        </w:tc>
        <w:tc>
          <w:tcPr>
            <w:tcW w:w="6237" w:type="dxa"/>
            <w:vAlign w:val="center"/>
          </w:tcPr>
          <w:p w14:paraId="1659FAC5" w14:textId="77777777" w:rsidR="00BA637B" w:rsidRPr="00E254FC" w:rsidRDefault="00BA637B" w:rsidP="00BA637B">
            <w:pPr>
              <w:widowControl/>
              <w:shd w:val="solid" w:color="FFFFFF" w:fill="FFFFFF"/>
              <w:spacing w:line="0" w:lineRule="atLeast"/>
              <w:jc w:val="left"/>
              <w:rPr>
                <w:rFonts w:ascii="宋体" w:hAnsi="宋体" w:cs="宋体" w:hint="eastAsia"/>
                <w:kern w:val="0"/>
                <w:sz w:val="18"/>
                <w:szCs w:val="18"/>
              </w:rPr>
            </w:pPr>
            <w:r w:rsidRPr="00E254FC">
              <w:rPr>
                <w:rFonts w:ascii="宋体" w:hAnsi="宋体" w:cs="宋体"/>
                <w:sz w:val="18"/>
                <w:szCs w:val="18"/>
              </w:rPr>
              <w:t>1）</w:t>
            </w:r>
            <w:r w:rsidRPr="00E254FC">
              <w:rPr>
                <w:rFonts w:ascii="宋体" w:hAnsi="宋体" w:cs="宋体" w:hint="eastAsia"/>
                <w:sz w:val="18"/>
                <w:szCs w:val="18"/>
              </w:rPr>
              <w:t>设备停机，救助伤员，必要时疏导乘客；</w:t>
            </w:r>
          </w:p>
          <w:p w14:paraId="14F6226C" w14:textId="77777777" w:rsidR="00BA637B" w:rsidRPr="00E254FC" w:rsidRDefault="00BA637B" w:rsidP="00BA637B">
            <w:pPr>
              <w:shd w:val="solid" w:color="FFFFFF" w:fill="FFFFFF"/>
              <w:spacing w:line="0" w:lineRule="atLeast"/>
              <w:jc w:val="left"/>
              <w:rPr>
                <w:rFonts w:ascii="宋体" w:hAnsi="宋体" w:cs="宋体" w:hint="eastAsia"/>
                <w:kern w:val="0"/>
                <w:sz w:val="18"/>
                <w:szCs w:val="18"/>
              </w:rPr>
            </w:pPr>
            <w:r w:rsidRPr="00E254FC">
              <w:rPr>
                <w:rFonts w:ascii="宋体" w:hAnsi="宋体" w:cs="宋体"/>
                <w:sz w:val="18"/>
                <w:szCs w:val="18"/>
              </w:rPr>
              <w:t>2）</w:t>
            </w:r>
            <w:r w:rsidRPr="00E254FC">
              <w:rPr>
                <w:rFonts w:ascii="宋体" w:hAnsi="宋体" w:cs="宋体" w:hint="eastAsia"/>
                <w:sz w:val="18"/>
                <w:szCs w:val="18"/>
              </w:rPr>
              <w:t>明确操作人员与服务人员的责任和配合方式。</w:t>
            </w:r>
          </w:p>
        </w:tc>
        <w:tc>
          <w:tcPr>
            <w:tcW w:w="1701" w:type="dxa"/>
            <w:vAlign w:val="center"/>
          </w:tcPr>
          <w:p w14:paraId="41934E52" w14:textId="77777777" w:rsidR="00BA637B" w:rsidRPr="00E254FC" w:rsidRDefault="00BA637B" w:rsidP="00BA637B">
            <w:pPr>
              <w:widowControl/>
              <w:shd w:val="solid" w:color="FFFFFF" w:fill="FFFFFF"/>
              <w:spacing w:line="0" w:lineRule="atLeast"/>
              <w:jc w:val="left"/>
              <w:rPr>
                <w:rFonts w:ascii="宋体" w:hAnsi="宋体" w:cs="宋体" w:hint="eastAsia"/>
                <w:kern w:val="0"/>
                <w:sz w:val="18"/>
                <w:szCs w:val="18"/>
              </w:rPr>
            </w:pPr>
          </w:p>
        </w:tc>
      </w:tr>
      <w:tr w:rsidR="00BA637B" w:rsidRPr="00E254FC" w14:paraId="57B0DF44" w14:textId="77777777" w:rsidTr="00BA637B">
        <w:trPr>
          <w:trHeight w:val="20"/>
          <w:jc w:val="center"/>
        </w:trPr>
        <w:tc>
          <w:tcPr>
            <w:tcW w:w="1077" w:type="dxa"/>
            <w:vMerge w:val="restart"/>
            <w:vAlign w:val="center"/>
          </w:tcPr>
          <w:p w14:paraId="1AAECA15" w14:textId="77777777" w:rsidR="00BA637B" w:rsidRPr="00E254FC" w:rsidRDefault="00BA637B" w:rsidP="00BA637B">
            <w:pPr>
              <w:widowControl/>
              <w:shd w:val="solid" w:color="FFFFFF" w:fill="FFFFFF"/>
              <w:spacing w:line="0" w:lineRule="atLeast"/>
              <w:jc w:val="left"/>
              <w:rPr>
                <w:rFonts w:ascii="宋体" w:hAnsi="宋体" w:cs="宋体" w:hint="eastAsia"/>
                <w:kern w:val="0"/>
                <w:sz w:val="18"/>
                <w:szCs w:val="18"/>
              </w:rPr>
            </w:pPr>
            <w:r w:rsidRPr="00E254FC">
              <w:rPr>
                <w:rFonts w:ascii="宋体" w:hAnsi="宋体" w:cs="宋体" w:hint="eastAsia"/>
                <w:sz w:val="18"/>
                <w:szCs w:val="18"/>
              </w:rPr>
              <w:t>乘客行为</w:t>
            </w:r>
          </w:p>
        </w:tc>
        <w:tc>
          <w:tcPr>
            <w:tcW w:w="2330" w:type="dxa"/>
            <w:vAlign w:val="center"/>
          </w:tcPr>
          <w:p w14:paraId="3E8B3ACE" w14:textId="77777777" w:rsidR="00BA637B" w:rsidRPr="00E254FC" w:rsidRDefault="00BA637B" w:rsidP="00BA637B">
            <w:pPr>
              <w:widowControl/>
              <w:shd w:val="solid" w:color="FFFFFF" w:fill="FFFFFF"/>
              <w:spacing w:line="0" w:lineRule="atLeast"/>
              <w:jc w:val="left"/>
              <w:rPr>
                <w:rFonts w:ascii="宋体" w:hAnsi="宋体" w:cs="宋体" w:hint="eastAsia"/>
                <w:kern w:val="0"/>
                <w:sz w:val="18"/>
                <w:szCs w:val="18"/>
              </w:rPr>
            </w:pPr>
            <w:r w:rsidRPr="00E254FC">
              <w:rPr>
                <w:rFonts w:ascii="宋体" w:hAnsi="宋体" w:cs="宋体" w:hint="eastAsia"/>
                <w:sz w:val="18"/>
                <w:szCs w:val="18"/>
              </w:rPr>
              <w:t>乘客突发疾病</w:t>
            </w:r>
          </w:p>
        </w:tc>
        <w:tc>
          <w:tcPr>
            <w:tcW w:w="2405" w:type="dxa"/>
            <w:vMerge w:val="restart"/>
            <w:vAlign w:val="center"/>
          </w:tcPr>
          <w:p w14:paraId="7E5BCCFF" w14:textId="77777777" w:rsidR="00BA637B" w:rsidRPr="00E254FC" w:rsidRDefault="00BA637B" w:rsidP="00BA637B">
            <w:pPr>
              <w:widowControl/>
              <w:shd w:val="solid" w:color="FFFFFF" w:fill="FFFFFF"/>
              <w:spacing w:line="0" w:lineRule="atLeast"/>
              <w:jc w:val="left"/>
              <w:rPr>
                <w:rFonts w:ascii="宋体" w:hAnsi="宋体" w:cs="宋体" w:hint="eastAsia"/>
                <w:kern w:val="0"/>
                <w:sz w:val="18"/>
                <w:szCs w:val="18"/>
              </w:rPr>
            </w:pPr>
            <w:r w:rsidRPr="00E254FC">
              <w:rPr>
                <w:rFonts w:ascii="宋体" w:hAnsi="宋体" w:cs="宋体" w:hint="eastAsia"/>
                <w:sz w:val="18"/>
                <w:szCs w:val="18"/>
              </w:rPr>
              <w:t>乘客个人原因</w:t>
            </w:r>
          </w:p>
        </w:tc>
        <w:tc>
          <w:tcPr>
            <w:tcW w:w="6237" w:type="dxa"/>
            <w:vAlign w:val="center"/>
          </w:tcPr>
          <w:p w14:paraId="22D43C83" w14:textId="77777777" w:rsidR="00BA637B" w:rsidRPr="00E254FC" w:rsidRDefault="00BA637B" w:rsidP="00BA637B">
            <w:pPr>
              <w:widowControl/>
              <w:shd w:val="solid" w:color="FFFFFF" w:fill="FFFFFF"/>
              <w:spacing w:line="0" w:lineRule="atLeast"/>
              <w:jc w:val="left"/>
              <w:rPr>
                <w:rFonts w:ascii="宋体" w:hAnsi="宋体" w:cs="宋体" w:hint="eastAsia"/>
                <w:kern w:val="0"/>
                <w:sz w:val="18"/>
                <w:szCs w:val="18"/>
              </w:rPr>
            </w:pPr>
            <w:r w:rsidRPr="00E254FC">
              <w:rPr>
                <w:rFonts w:ascii="宋体" w:hAnsi="宋体" w:cs="宋体"/>
                <w:sz w:val="18"/>
                <w:szCs w:val="18"/>
              </w:rPr>
              <w:t>1）</w:t>
            </w:r>
            <w:r w:rsidRPr="00E254FC">
              <w:rPr>
                <w:rFonts w:ascii="宋体" w:hAnsi="宋体" w:cs="宋体" w:hint="eastAsia"/>
                <w:sz w:val="18"/>
                <w:szCs w:val="18"/>
              </w:rPr>
              <w:t>对乘客加强安全提示，身体条件不合适者谢绝乘坐；</w:t>
            </w:r>
          </w:p>
          <w:p w14:paraId="43223A64" w14:textId="77777777" w:rsidR="00BA637B" w:rsidRPr="00E254FC" w:rsidRDefault="00BA637B" w:rsidP="00BA637B">
            <w:pPr>
              <w:shd w:val="solid" w:color="FFFFFF" w:fill="FFFFFF"/>
              <w:spacing w:line="0" w:lineRule="atLeast"/>
              <w:jc w:val="left"/>
              <w:rPr>
                <w:rFonts w:ascii="宋体" w:hAnsi="宋体" w:cs="宋体" w:hint="eastAsia"/>
                <w:kern w:val="0"/>
                <w:sz w:val="18"/>
                <w:szCs w:val="18"/>
              </w:rPr>
            </w:pPr>
            <w:r w:rsidRPr="00E254FC">
              <w:rPr>
                <w:rFonts w:ascii="宋体" w:hAnsi="宋体" w:cs="宋体"/>
                <w:sz w:val="18"/>
                <w:szCs w:val="18"/>
              </w:rPr>
              <w:t>2）</w:t>
            </w:r>
            <w:r w:rsidRPr="00E254FC">
              <w:rPr>
                <w:rFonts w:ascii="宋体" w:hAnsi="宋体" w:cs="宋体" w:hint="eastAsia"/>
                <w:sz w:val="18"/>
                <w:szCs w:val="18"/>
              </w:rPr>
              <w:t>最短时间内将该乘客疏导下来，及时进行医疗救助。</w:t>
            </w:r>
          </w:p>
        </w:tc>
        <w:tc>
          <w:tcPr>
            <w:tcW w:w="1701" w:type="dxa"/>
            <w:vAlign w:val="center"/>
          </w:tcPr>
          <w:p w14:paraId="1326EF23" w14:textId="77777777" w:rsidR="00BA637B" w:rsidRPr="00E254FC" w:rsidRDefault="00BA637B" w:rsidP="00BA637B">
            <w:pPr>
              <w:widowControl/>
              <w:shd w:val="solid" w:color="FFFFFF" w:fill="FFFFFF"/>
              <w:spacing w:line="0" w:lineRule="atLeast"/>
              <w:jc w:val="left"/>
              <w:rPr>
                <w:rFonts w:ascii="宋体" w:hAnsi="宋体" w:cs="宋体" w:hint="eastAsia"/>
                <w:kern w:val="0"/>
                <w:sz w:val="18"/>
                <w:szCs w:val="18"/>
              </w:rPr>
            </w:pPr>
          </w:p>
        </w:tc>
      </w:tr>
      <w:tr w:rsidR="00BA637B" w:rsidRPr="00E254FC" w14:paraId="015FF48F" w14:textId="77777777" w:rsidTr="00BA637B">
        <w:trPr>
          <w:trHeight w:val="20"/>
          <w:jc w:val="center"/>
        </w:trPr>
        <w:tc>
          <w:tcPr>
            <w:tcW w:w="1077" w:type="dxa"/>
            <w:vMerge/>
            <w:vAlign w:val="center"/>
          </w:tcPr>
          <w:p w14:paraId="37720D78" w14:textId="77777777" w:rsidR="00BA637B" w:rsidRPr="00E254FC" w:rsidRDefault="00BA637B" w:rsidP="00BA637B">
            <w:pPr>
              <w:widowControl/>
              <w:shd w:val="solid" w:color="FFFFFF" w:fill="FFFFFF"/>
              <w:spacing w:line="0" w:lineRule="atLeast"/>
              <w:jc w:val="left"/>
              <w:rPr>
                <w:rFonts w:ascii="宋体" w:hAnsi="宋体" w:cs="宋体" w:hint="eastAsia"/>
                <w:kern w:val="0"/>
                <w:sz w:val="18"/>
                <w:szCs w:val="18"/>
              </w:rPr>
            </w:pPr>
          </w:p>
        </w:tc>
        <w:tc>
          <w:tcPr>
            <w:tcW w:w="2330" w:type="dxa"/>
            <w:vAlign w:val="center"/>
          </w:tcPr>
          <w:p w14:paraId="2D7B7F4C" w14:textId="77777777" w:rsidR="00BA637B" w:rsidRPr="00E254FC" w:rsidRDefault="00BA637B" w:rsidP="00BA637B">
            <w:pPr>
              <w:widowControl/>
              <w:shd w:val="solid" w:color="FFFFFF" w:fill="FFFFFF"/>
              <w:spacing w:line="0" w:lineRule="atLeast"/>
              <w:jc w:val="left"/>
              <w:rPr>
                <w:rFonts w:ascii="宋体" w:hAnsi="宋体" w:cs="宋体" w:hint="eastAsia"/>
                <w:kern w:val="0"/>
                <w:sz w:val="18"/>
                <w:szCs w:val="18"/>
              </w:rPr>
            </w:pPr>
            <w:r w:rsidRPr="00E254FC">
              <w:rPr>
                <w:rFonts w:ascii="宋体" w:hAnsi="宋体" w:cs="宋体" w:hint="eastAsia"/>
                <w:sz w:val="18"/>
                <w:szCs w:val="18"/>
              </w:rPr>
              <w:t>乘客感到身体不适</w:t>
            </w:r>
          </w:p>
        </w:tc>
        <w:tc>
          <w:tcPr>
            <w:tcW w:w="2405" w:type="dxa"/>
            <w:vMerge/>
            <w:vAlign w:val="center"/>
          </w:tcPr>
          <w:p w14:paraId="75CF641E" w14:textId="77777777" w:rsidR="00BA637B" w:rsidRPr="00E254FC" w:rsidRDefault="00BA637B" w:rsidP="00BA637B">
            <w:pPr>
              <w:widowControl/>
              <w:shd w:val="solid" w:color="FFFFFF" w:fill="FFFFFF"/>
              <w:spacing w:line="0" w:lineRule="atLeast"/>
              <w:jc w:val="left"/>
              <w:rPr>
                <w:rFonts w:ascii="宋体" w:hAnsi="宋体" w:cs="宋体" w:hint="eastAsia"/>
                <w:kern w:val="0"/>
                <w:sz w:val="18"/>
                <w:szCs w:val="18"/>
              </w:rPr>
            </w:pPr>
          </w:p>
        </w:tc>
        <w:tc>
          <w:tcPr>
            <w:tcW w:w="6237" w:type="dxa"/>
            <w:vAlign w:val="center"/>
          </w:tcPr>
          <w:p w14:paraId="3040C71D" w14:textId="77777777" w:rsidR="00BA637B" w:rsidRPr="00E254FC" w:rsidRDefault="00BA637B" w:rsidP="00BA637B">
            <w:pPr>
              <w:widowControl/>
              <w:shd w:val="solid" w:color="FFFFFF" w:fill="FFFFFF"/>
              <w:spacing w:line="0" w:lineRule="atLeast"/>
              <w:jc w:val="left"/>
              <w:rPr>
                <w:rFonts w:ascii="宋体" w:hAnsi="宋体" w:cs="宋体" w:hint="eastAsia"/>
                <w:kern w:val="0"/>
                <w:sz w:val="18"/>
                <w:szCs w:val="18"/>
              </w:rPr>
            </w:pPr>
            <w:r w:rsidRPr="00E254FC">
              <w:rPr>
                <w:rFonts w:ascii="宋体" w:hAnsi="宋体" w:cs="宋体"/>
                <w:sz w:val="18"/>
                <w:szCs w:val="18"/>
              </w:rPr>
              <w:t>1）</w:t>
            </w:r>
            <w:r w:rsidRPr="00E254FC">
              <w:rPr>
                <w:rFonts w:ascii="宋体" w:hAnsi="宋体" w:cs="宋体" w:hint="eastAsia"/>
                <w:sz w:val="18"/>
                <w:szCs w:val="18"/>
              </w:rPr>
              <w:t>按下急停按钮，疏导乘客，并及时联系医疗救助；</w:t>
            </w:r>
          </w:p>
          <w:p w14:paraId="402372E2" w14:textId="77777777" w:rsidR="00BA637B" w:rsidRPr="00E254FC" w:rsidRDefault="00BA637B" w:rsidP="00BA637B">
            <w:pPr>
              <w:shd w:val="solid" w:color="FFFFFF" w:fill="FFFFFF"/>
              <w:spacing w:line="0" w:lineRule="atLeast"/>
              <w:jc w:val="left"/>
              <w:rPr>
                <w:rFonts w:ascii="宋体" w:hAnsi="宋体" w:cs="宋体" w:hint="eastAsia"/>
                <w:kern w:val="0"/>
                <w:sz w:val="18"/>
                <w:szCs w:val="18"/>
              </w:rPr>
            </w:pPr>
            <w:r w:rsidRPr="00E254FC">
              <w:rPr>
                <w:rFonts w:ascii="宋体" w:hAnsi="宋体" w:cs="宋体"/>
                <w:sz w:val="18"/>
                <w:szCs w:val="18"/>
              </w:rPr>
              <w:t>2）</w:t>
            </w:r>
            <w:r w:rsidRPr="00E254FC">
              <w:rPr>
                <w:rFonts w:ascii="宋体" w:hAnsi="宋体" w:cs="宋体" w:hint="eastAsia"/>
                <w:sz w:val="18"/>
                <w:szCs w:val="18"/>
              </w:rPr>
              <w:t>做好安全乘坐宣传和提醒。</w:t>
            </w:r>
          </w:p>
        </w:tc>
        <w:tc>
          <w:tcPr>
            <w:tcW w:w="1701" w:type="dxa"/>
            <w:vAlign w:val="center"/>
          </w:tcPr>
          <w:p w14:paraId="2AFB2FA7" w14:textId="77777777" w:rsidR="00BA637B" w:rsidRPr="00E254FC" w:rsidRDefault="00BA637B" w:rsidP="00BA637B">
            <w:pPr>
              <w:widowControl/>
              <w:shd w:val="solid" w:color="FFFFFF" w:fill="FFFFFF"/>
              <w:spacing w:line="0" w:lineRule="atLeast"/>
              <w:jc w:val="left"/>
              <w:rPr>
                <w:rFonts w:ascii="宋体" w:hAnsi="宋体" w:cs="宋体" w:hint="eastAsia"/>
                <w:kern w:val="0"/>
                <w:sz w:val="18"/>
                <w:szCs w:val="18"/>
              </w:rPr>
            </w:pPr>
          </w:p>
        </w:tc>
      </w:tr>
      <w:tr w:rsidR="00BA637B" w:rsidRPr="00E254FC" w14:paraId="140BAD58" w14:textId="77777777" w:rsidTr="00BA637B">
        <w:trPr>
          <w:trHeight w:val="397"/>
          <w:jc w:val="center"/>
        </w:trPr>
        <w:tc>
          <w:tcPr>
            <w:tcW w:w="1077" w:type="dxa"/>
            <w:vMerge w:val="restart"/>
            <w:vAlign w:val="center"/>
          </w:tcPr>
          <w:p w14:paraId="5935D216" w14:textId="77777777" w:rsidR="00BA637B" w:rsidRPr="00E254FC" w:rsidRDefault="00BA637B" w:rsidP="00BA637B">
            <w:pPr>
              <w:widowControl/>
              <w:shd w:val="solid" w:color="FFFFFF" w:fill="FFFFFF"/>
              <w:spacing w:line="0" w:lineRule="atLeast"/>
              <w:jc w:val="left"/>
              <w:rPr>
                <w:rFonts w:ascii="宋体" w:hAnsi="宋体" w:cs="宋体" w:hint="eastAsia"/>
                <w:kern w:val="0"/>
                <w:sz w:val="18"/>
                <w:szCs w:val="18"/>
              </w:rPr>
            </w:pPr>
            <w:r w:rsidRPr="00E254FC">
              <w:rPr>
                <w:rFonts w:ascii="宋体" w:hAnsi="宋体" w:cs="宋体" w:hint="eastAsia"/>
                <w:sz w:val="18"/>
                <w:szCs w:val="18"/>
              </w:rPr>
              <w:t>乘客行为</w:t>
            </w:r>
          </w:p>
        </w:tc>
        <w:tc>
          <w:tcPr>
            <w:tcW w:w="2330" w:type="dxa"/>
            <w:vMerge w:val="restart"/>
            <w:vAlign w:val="center"/>
          </w:tcPr>
          <w:p w14:paraId="00C9826B" w14:textId="77777777" w:rsidR="00BA637B" w:rsidRPr="00E254FC" w:rsidRDefault="00BA637B" w:rsidP="00BA637B">
            <w:pPr>
              <w:widowControl/>
              <w:shd w:val="solid" w:color="FFFFFF" w:fill="FFFFFF"/>
              <w:spacing w:line="0" w:lineRule="atLeast"/>
              <w:jc w:val="left"/>
              <w:rPr>
                <w:rFonts w:ascii="宋体" w:hAnsi="宋体" w:cs="宋体" w:hint="eastAsia"/>
                <w:kern w:val="0"/>
                <w:sz w:val="18"/>
                <w:szCs w:val="18"/>
              </w:rPr>
            </w:pPr>
            <w:r w:rsidRPr="00E254FC">
              <w:rPr>
                <w:rFonts w:ascii="宋体" w:hAnsi="宋体" w:cs="宋体" w:hint="eastAsia"/>
                <w:sz w:val="18"/>
                <w:szCs w:val="18"/>
              </w:rPr>
              <w:t>乘客身高、年龄不符合要求</w:t>
            </w:r>
          </w:p>
        </w:tc>
        <w:tc>
          <w:tcPr>
            <w:tcW w:w="2405" w:type="dxa"/>
            <w:vMerge w:val="restart"/>
            <w:vAlign w:val="center"/>
          </w:tcPr>
          <w:p w14:paraId="4D9CFB71" w14:textId="77777777" w:rsidR="00BA637B" w:rsidRPr="00E254FC" w:rsidRDefault="00BA637B" w:rsidP="00BA637B">
            <w:pPr>
              <w:widowControl/>
              <w:shd w:val="solid" w:color="FFFFFF" w:fill="FFFFFF"/>
              <w:spacing w:line="0" w:lineRule="atLeast"/>
              <w:jc w:val="left"/>
              <w:rPr>
                <w:rFonts w:ascii="宋体" w:hAnsi="宋体" w:cs="宋体" w:hint="eastAsia"/>
                <w:kern w:val="0"/>
                <w:sz w:val="18"/>
                <w:szCs w:val="18"/>
              </w:rPr>
            </w:pPr>
          </w:p>
        </w:tc>
        <w:tc>
          <w:tcPr>
            <w:tcW w:w="6237" w:type="dxa"/>
            <w:vAlign w:val="center"/>
          </w:tcPr>
          <w:p w14:paraId="1A66FD37" w14:textId="77777777" w:rsidR="00BA637B" w:rsidRPr="00E254FC" w:rsidRDefault="00BA637B" w:rsidP="00BA637B">
            <w:pPr>
              <w:shd w:val="solid" w:color="FFFFFF" w:fill="FFFFFF"/>
              <w:spacing w:line="0" w:lineRule="atLeast"/>
              <w:jc w:val="left"/>
              <w:rPr>
                <w:rFonts w:ascii="宋体" w:hAnsi="宋体" w:cs="宋体" w:hint="eastAsia"/>
                <w:kern w:val="0"/>
                <w:sz w:val="18"/>
                <w:szCs w:val="18"/>
              </w:rPr>
            </w:pPr>
            <w:r w:rsidRPr="00E254FC">
              <w:rPr>
                <w:rFonts w:ascii="宋体" w:hAnsi="宋体" w:cs="宋体"/>
                <w:sz w:val="18"/>
                <w:szCs w:val="18"/>
              </w:rPr>
              <w:t>1）</w:t>
            </w:r>
            <w:r w:rsidRPr="00E254FC">
              <w:rPr>
                <w:rFonts w:ascii="宋体" w:hAnsi="宋体" w:cs="宋体" w:hint="eastAsia"/>
                <w:sz w:val="18"/>
                <w:szCs w:val="18"/>
              </w:rPr>
              <w:t>对乘客加强安全提示，身高、年龄不符合要求的要谢绝乘坐；</w:t>
            </w:r>
          </w:p>
        </w:tc>
        <w:tc>
          <w:tcPr>
            <w:tcW w:w="1701" w:type="dxa"/>
            <w:vMerge w:val="restart"/>
            <w:vAlign w:val="center"/>
          </w:tcPr>
          <w:p w14:paraId="7C0CD9C7" w14:textId="77777777" w:rsidR="00BA637B" w:rsidRPr="00E254FC" w:rsidRDefault="00BA637B" w:rsidP="00BA637B">
            <w:pPr>
              <w:widowControl/>
              <w:shd w:val="solid" w:color="FFFFFF" w:fill="FFFFFF"/>
              <w:spacing w:line="0" w:lineRule="atLeast"/>
              <w:jc w:val="left"/>
              <w:rPr>
                <w:rFonts w:ascii="宋体" w:hAnsi="宋体" w:cs="宋体" w:hint="eastAsia"/>
                <w:kern w:val="0"/>
                <w:sz w:val="18"/>
                <w:szCs w:val="18"/>
              </w:rPr>
            </w:pPr>
          </w:p>
        </w:tc>
      </w:tr>
      <w:tr w:rsidR="00BA637B" w:rsidRPr="00E254FC" w14:paraId="1AC1629B" w14:textId="77777777" w:rsidTr="00BA637B">
        <w:trPr>
          <w:trHeight w:val="465"/>
          <w:jc w:val="center"/>
        </w:trPr>
        <w:tc>
          <w:tcPr>
            <w:tcW w:w="1077" w:type="dxa"/>
            <w:vMerge/>
            <w:vAlign w:val="center"/>
          </w:tcPr>
          <w:p w14:paraId="1F05BACC" w14:textId="77777777" w:rsidR="00BA637B" w:rsidRPr="00E254FC" w:rsidRDefault="00BA637B" w:rsidP="00BA637B">
            <w:pPr>
              <w:widowControl/>
              <w:shd w:val="solid" w:color="FFFFFF" w:fill="FFFFFF"/>
              <w:spacing w:line="0" w:lineRule="atLeast"/>
              <w:jc w:val="left"/>
              <w:rPr>
                <w:rFonts w:ascii="宋体" w:hAnsi="宋体" w:cs="宋体" w:hint="eastAsia"/>
                <w:kern w:val="0"/>
                <w:sz w:val="18"/>
                <w:szCs w:val="18"/>
              </w:rPr>
            </w:pPr>
          </w:p>
        </w:tc>
        <w:tc>
          <w:tcPr>
            <w:tcW w:w="2330" w:type="dxa"/>
            <w:vMerge/>
            <w:vAlign w:val="center"/>
          </w:tcPr>
          <w:p w14:paraId="39DBF5EF" w14:textId="77777777" w:rsidR="00BA637B" w:rsidRPr="00E254FC" w:rsidRDefault="00BA637B" w:rsidP="00BA637B">
            <w:pPr>
              <w:widowControl/>
              <w:shd w:val="solid" w:color="FFFFFF" w:fill="FFFFFF"/>
              <w:spacing w:line="0" w:lineRule="atLeast"/>
              <w:jc w:val="left"/>
              <w:rPr>
                <w:rFonts w:ascii="宋体" w:hAnsi="宋体" w:cs="宋体" w:hint="eastAsia"/>
                <w:kern w:val="0"/>
                <w:sz w:val="18"/>
                <w:szCs w:val="18"/>
              </w:rPr>
            </w:pPr>
          </w:p>
        </w:tc>
        <w:tc>
          <w:tcPr>
            <w:tcW w:w="2405" w:type="dxa"/>
            <w:vMerge/>
            <w:vAlign w:val="center"/>
          </w:tcPr>
          <w:p w14:paraId="467692C9" w14:textId="77777777" w:rsidR="00BA637B" w:rsidRPr="00E254FC" w:rsidRDefault="00BA637B" w:rsidP="00BA637B">
            <w:pPr>
              <w:widowControl/>
              <w:shd w:val="solid" w:color="FFFFFF" w:fill="FFFFFF"/>
              <w:spacing w:line="0" w:lineRule="atLeast"/>
              <w:jc w:val="left"/>
              <w:rPr>
                <w:rFonts w:ascii="宋体" w:hAnsi="宋体" w:cs="宋体" w:hint="eastAsia"/>
                <w:kern w:val="0"/>
                <w:sz w:val="18"/>
                <w:szCs w:val="18"/>
              </w:rPr>
            </w:pPr>
          </w:p>
        </w:tc>
        <w:tc>
          <w:tcPr>
            <w:tcW w:w="6237" w:type="dxa"/>
            <w:vAlign w:val="center"/>
          </w:tcPr>
          <w:p w14:paraId="4DEA155E" w14:textId="77777777" w:rsidR="00BA637B" w:rsidRPr="00E254FC" w:rsidRDefault="00BA637B" w:rsidP="00BA637B">
            <w:pPr>
              <w:shd w:val="solid" w:color="FFFFFF" w:fill="FFFFFF"/>
              <w:spacing w:line="0" w:lineRule="atLeast"/>
              <w:jc w:val="left"/>
              <w:rPr>
                <w:rFonts w:ascii="宋体" w:hAnsi="宋体" w:cs="宋体" w:hint="eastAsia"/>
                <w:kern w:val="0"/>
                <w:sz w:val="18"/>
                <w:szCs w:val="18"/>
              </w:rPr>
            </w:pPr>
            <w:r w:rsidRPr="00E254FC">
              <w:rPr>
                <w:rFonts w:ascii="宋体" w:hAnsi="宋体" w:cs="宋体"/>
                <w:sz w:val="18"/>
                <w:szCs w:val="18"/>
              </w:rPr>
              <w:t>2）</w:t>
            </w:r>
            <w:r w:rsidRPr="00E254FC">
              <w:rPr>
                <w:rFonts w:ascii="宋体" w:hAnsi="宋体" w:cs="宋体" w:hint="eastAsia"/>
                <w:sz w:val="18"/>
                <w:szCs w:val="18"/>
              </w:rPr>
              <w:t>家长要做好对儿童的监护。</w:t>
            </w:r>
          </w:p>
        </w:tc>
        <w:tc>
          <w:tcPr>
            <w:tcW w:w="1701" w:type="dxa"/>
            <w:vMerge/>
            <w:vAlign w:val="center"/>
          </w:tcPr>
          <w:p w14:paraId="284283A7" w14:textId="77777777" w:rsidR="00BA637B" w:rsidRPr="00E254FC" w:rsidRDefault="00BA637B" w:rsidP="00BA637B">
            <w:pPr>
              <w:widowControl/>
              <w:shd w:val="solid" w:color="FFFFFF" w:fill="FFFFFF"/>
              <w:spacing w:line="0" w:lineRule="atLeast"/>
              <w:jc w:val="left"/>
              <w:rPr>
                <w:rFonts w:ascii="宋体" w:hAnsi="宋体" w:cs="宋体" w:hint="eastAsia"/>
                <w:kern w:val="0"/>
                <w:sz w:val="18"/>
                <w:szCs w:val="18"/>
              </w:rPr>
            </w:pPr>
          </w:p>
        </w:tc>
      </w:tr>
      <w:tr w:rsidR="00BA637B" w:rsidRPr="00E254FC" w14:paraId="002248A5" w14:textId="77777777" w:rsidTr="00BA637B">
        <w:trPr>
          <w:trHeight w:val="460"/>
          <w:jc w:val="center"/>
        </w:trPr>
        <w:tc>
          <w:tcPr>
            <w:tcW w:w="1077" w:type="dxa"/>
            <w:vMerge w:val="restart"/>
            <w:vAlign w:val="center"/>
          </w:tcPr>
          <w:p w14:paraId="07F08BFC" w14:textId="77777777" w:rsidR="00BA637B" w:rsidRPr="00E254FC" w:rsidRDefault="00BA637B" w:rsidP="00BA637B">
            <w:pPr>
              <w:widowControl/>
              <w:shd w:val="solid" w:color="FFFFFF" w:fill="FFFFFF"/>
              <w:spacing w:line="0" w:lineRule="atLeast"/>
              <w:jc w:val="left"/>
              <w:rPr>
                <w:rFonts w:ascii="宋体" w:hAnsi="宋体" w:cs="宋体" w:hint="eastAsia"/>
                <w:kern w:val="0"/>
                <w:sz w:val="18"/>
                <w:szCs w:val="18"/>
              </w:rPr>
            </w:pPr>
            <w:r w:rsidRPr="00E254FC">
              <w:rPr>
                <w:rFonts w:ascii="宋体" w:hAnsi="宋体" w:cs="宋体" w:hint="eastAsia"/>
                <w:sz w:val="18"/>
                <w:szCs w:val="18"/>
              </w:rPr>
              <w:t>乘客行为</w:t>
            </w:r>
          </w:p>
        </w:tc>
        <w:tc>
          <w:tcPr>
            <w:tcW w:w="2330" w:type="dxa"/>
            <w:vMerge w:val="restart"/>
            <w:vAlign w:val="center"/>
          </w:tcPr>
          <w:p w14:paraId="3236F473" w14:textId="77777777" w:rsidR="00BA637B" w:rsidRPr="00E254FC" w:rsidRDefault="00BA637B" w:rsidP="00BA637B">
            <w:pPr>
              <w:widowControl/>
              <w:shd w:val="solid" w:color="FFFFFF" w:fill="FFFFFF"/>
              <w:spacing w:line="0" w:lineRule="atLeast"/>
              <w:jc w:val="left"/>
              <w:rPr>
                <w:rFonts w:ascii="宋体" w:hAnsi="宋体" w:cs="宋体" w:hint="eastAsia"/>
                <w:kern w:val="0"/>
                <w:sz w:val="18"/>
                <w:szCs w:val="18"/>
              </w:rPr>
            </w:pPr>
            <w:r w:rsidRPr="00E254FC">
              <w:rPr>
                <w:rFonts w:ascii="宋体" w:hAnsi="宋体" w:cs="宋体" w:hint="eastAsia"/>
                <w:sz w:val="18"/>
                <w:szCs w:val="18"/>
              </w:rPr>
              <w:t>被撞击、被挤压</w:t>
            </w:r>
          </w:p>
        </w:tc>
        <w:tc>
          <w:tcPr>
            <w:tcW w:w="2405" w:type="dxa"/>
            <w:vAlign w:val="center"/>
          </w:tcPr>
          <w:p w14:paraId="014CB892" w14:textId="77777777" w:rsidR="00BA637B" w:rsidRPr="00E254FC" w:rsidRDefault="00BA637B" w:rsidP="00BA637B">
            <w:pPr>
              <w:widowControl/>
              <w:shd w:val="solid" w:color="FFFFFF" w:fill="FFFFFF"/>
              <w:spacing w:line="0" w:lineRule="atLeast"/>
              <w:jc w:val="left"/>
              <w:rPr>
                <w:rFonts w:ascii="宋体" w:hAnsi="宋体" w:cs="宋体" w:hint="eastAsia"/>
                <w:kern w:val="0"/>
                <w:sz w:val="18"/>
                <w:szCs w:val="18"/>
              </w:rPr>
            </w:pPr>
            <w:r w:rsidRPr="00E254FC">
              <w:rPr>
                <w:rFonts w:ascii="宋体" w:hAnsi="宋体" w:cs="宋体" w:hint="eastAsia"/>
                <w:sz w:val="18"/>
                <w:szCs w:val="18"/>
              </w:rPr>
              <w:t>四肢和</w:t>
            </w:r>
            <w:r w:rsidRPr="00E254FC">
              <w:rPr>
                <w:rFonts w:ascii="宋体" w:hAnsi="宋体" w:cs="宋体"/>
                <w:sz w:val="18"/>
                <w:szCs w:val="18"/>
              </w:rPr>
              <w:t>/或头伸</w:t>
            </w:r>
            <w:r w:rsidRPr="00E254FC">
              <w:rPr>
                <w:rFonts w:ascii="宋体" w:hAnsi="宋体" w:cs="宋体" w:hint="eastAsia"/>
                <w:sz w:val="18"/>
                <w:szCs w:val="18"/>
              </w:rPr>
              <w:t>出舱外</w:t>
            </w:r>
          </w:p>
        </w:tc>
        <w:tc>
          <w:tcPr>
            <w:tcW w:w="6237" w:type="dxa"/>
            <w:vMerge w:val="restart"/>
            <w:vAlign w:val="center"/>
          </w:tcPr>
          <w:p w14:paraId="775175E1" w14:textId="77777777" w:rsidR="00BA637B" w:rsidRPr="00E254FC" w:rsidRDefault="00BA637B" w:rsidP="00BA637B">
            <w:pPr>
              <w:widowControl/>
              <w:shd w:val="solid" w:color="FFFFFF" w:fill="FFFFFF"/>
              <w:spacing w:line="0" w:lineRule="atLeast"/>
              <w:jc w:val="left"/>
              <w:rPr>
                <w:rFonts w:ascii="宋体" w:hAnsi="宋体" w:cs="宋体" w:hint="eastAsia"/>
                <w:kern w:val="0"/>
                <w:sz w:val="18"/>
                <w:szCs w:val="18"/>
              </w:rPr>
            </w:pPr>
            <w:r w:rsidRPr="00E254FC">
              <w:rPr>
                <w:rFonts w:ascii="宋体" w:hAnsi="宋体" w:cs="宋体"/>
                <w:sz w:val="18"/>
                <w:szCs w:val="18"/>
              </w:rPr>
              <w:t>1）</w:t>
            </w:r>
            <w:r w:rsidRPr="00E254FC">
              <w:rPr>
                <w:rFonts w:ascii="宋体" w:hAnsi="宋体" w:cs="宋体" w:hint="eastAsia"/>
                <w:sz w:val="18"/>
                <w:szCs w:val="18"/>
              </w:rPr>
              <w:t>做好安全乘坐宣传和提醒；</w:t>
            </w:r>
          </w:p>
          <w:p w14:paraId="0B242577" w14:textId="77777777" w:rsidR="00BA637B" w:rsidRPr="00E254FC" w:rsidRDefault="00BA637B" w:rsidP="00BA637B">
            <w:pPr>
              <w:widowControl/>
              <w:shd w:val="solid" w:color="FFFFFF" w:fill="FFFFFF"/>
              <w:spacing w:line="0" w:lineRule="atLeast"/>
              <w:jc w:val="left"/>
              <w:rPr>
                <w:rFonts w:ascii="宋体" w:hAnsi="宋体" w:cs="宋体" w:hint="eastAsia"/>
                <w:kern w:val="0"/>
                <w:sz w:val="18"/>
                <w:szCs w:val="18"/>
              </w:rPr>
            </w:pPr>
            <w:r w:rsidRPr="00E254FC">
              <w:rPr>
                <w:rFonts w:ascii="宋体" w:hAnsi="宋体" w:cs="宋体"/>
                <w:sz w:val="18"/>
                <w:szCs w:val="18"/>
              </w:rPr>
              <w:t>2）</w:t>
            </w:r>
            <w:r w:rsidRPr="00E254FC">
              <w:rPr>
                <w:rFonts w:ascii="宋体" w:hAnsi="宋体" w:cs="宋体" w:hint="eastAsia"/>
                <w:sz w:val="18"/>
                <w:szCs w:val="18"/>
              </w:rPr>
              <w:t>设备停机，救助伤员；</w:t>
            </w:r>
          </w:p>
          <w:p w14:paraId="04BDF477" w14:textId="77777777" w:rsidR="00BA637B" w:rsidRPr="00E254FC" w:rsidRDefault="00BA637B" w:rsidP="00BA637B">
            <w:pPr>
              <w:widowControl/>
              <w:shd w:val="solid" w:color="FFFFFF" w:fill="FFFFFF"/>
              <w:spacing w:line="0" w:lineRule="atLeast"/>
              <w:jc w:val="left"/>
              <w:rPr>
                <w:rFonts w:ascii="宋体" w:hAnsi="宋体" w:cs="宋体" w:hint="eastAsia"/>
                <w:kern w:val="0"/>
                <w:sz w:val="18"/>
                <w:szCs w:val="18"/>
              </w:rPr>
            </w:pPr>
            <w:r w:rsidRPr="00E254FC">
              <w:rPr>
                <w:rFonts w:ascii="宋体" w:hAnsi="宋体" w:cs="宋体"/>
                <w:sz w:val="18"/>
                <w:szCs w:val="18"/>
              </w:rPr>
              <w:t>3）</w:t>
            </w:r>
            <w:r w:rsidRPr="00E254FC">
              <w:rPr>
                <w:rFonts w:ascii="宋体" w:hAnsi="宋体" w:cs="宋体" w:hint="eastAsia"/>
                <w:sz w:val="18"/>
                <w:szCs w:val="18"/>
              </w:rPr>
              <w:t>加强现场安全管理。</w:t>
            </w:r>
          </w:p>
        </w:tc>
        <w:tc>
          <w:tcPr>
            <w:tcW w:w="1701" w:type="dxa"/>
            <w:vAlign w:val="center"/>
          </w:tcPr>
          <w:p w14:paraId="06582F7B" w14:textId="77777777" w:rsidR="00BA637B" w:rsidRPr="00E254FC" w:rsidRDefault="00BA637B" w:rsidP="00BA637B">
            <w:pPr>
              <w:widowControl/>
              <w:shd w:val="solid" w:color="FFFFFF" w:fill="FFFFFF"/>
              <w:spacing w:line="0" w:lineRule="atLeast"/>
              <w:jc w:val="left"/>
              <w:rPr>
                <w:rFonts w:ascii="宋体" w:hAnsi="宋体" w:cs="宋体" w:hint="eastAsia"/>
                <w:kern w:val="0"/>
                <w:sz w:val="18"/>
                <w:szCs w:val="18"/>
              </w:rPr>
            </w:pPr>
            <w:r w:rsidRPr="00E254FC">
              <w:rPr>
                <w:rFonts w:ascii="宋体" w:hAnsi="宋体" w:cs="宋体" w:hint="eastAsia"/>
                <w:sz w:val="18"/>
                <w:szCs w:val="18"/>
              </w:rPr>
              <w:t>运行过程中与固定设施间有安全距离要求、采用非封闭座舱的游乐项目</w:t>
            </w:r>
          </w:p>
        </w:tc>
      </w:tr>
      <w:tr w:rsidR="00BA637B" w:rsidRPr="00E254FC" w14:paraId="3EF7D857" w14:textId="77777777" w:rsidTr="00BA637B">
        <w:trPr>
          <w:trHeight w:val="830"/>
          <w:jc w:val="center"/>
        </w:trPr>
        <w:tc>
          <w:tcPr>
            <w:tcW w:w="1077" w:type="dxa"/>
            <w:vMerge/>
            <w:vAlign w:val="center"/>
          </w:tcPr>
          <w:p w14:paraId="3E4995F1" w14:textId="77777777" w:rsidR="00BA637B" w:rsidRPr="00E254FC" w:rsidRDefault="00BA637B" w:rsidP="00BA637B">
            <w:pPr>
              <w:shd w:val="solid" w:color="FFFFFF" w:fill="FFFFFF"/>
              <w:spacing w:line="0" w:lineRule="atLeast"/>
              <w:jc w:val="left"/>
              <w:rPr>
                <w:rFonts w:ascii="宋体" w:hAnsi="宋体" w:cs="宋体" w:hint="eastAsia"/>
                <w:kern w:val="0"/>
                <w:sz w:val="18"/>
                <w:szCs w:val="18"/>
              </w:rPr>
            </w:pPr>
          </w:p>
        </w:tc>
        <w:tc>
          <w:tcPr>
            <w:tcW w:w="2330" w:type="dxa"/>
            <w:vMerge/>
            <w:vAlign w:val="center"/>
          </w:tcPr>
          <w:p w14:paraId="280A1AA4" w14:textId="77777777" w:rsidR="00BA637B" w:rsidRPr="00E254FC" w:rsidRDefault="00BA637B" w:rsidP="00BA637B">
            <w:pPr>
              <w:widowControl/>
              <w:shd w:val="solid" w:color="FFFFFF" w:fill="FFFFFF"/>
              <w:spacing w:line="0" w:lineRule="atLeast"/>
              <w:jc w:val="left"/>
              <w:rPr>
                <w:rFonts w:ascii="宋体" w:hAnsi="宋体" w:cs="宋体" w:hint="eastAsia"/>
                <w:kern w:val="0"/>
                <w:sz w:val="18"/>
                <w:szCs w:val="18"/>
              </w:rPr>
            </w:pPr>
          </w:p>
        </w:tc>
        <w:tc>
          <w:tcPr>
            <w:tcW w:w="2405" w:type="dxa"/>
            <w:vAlign w:val="center"/>
          </w:tcPr>
          <w:p w14:paraId="26ACD082" w14:textId="77777777" w:rsidR="00BA637B" w:rsidRPr="00E254FC" w:rsidRDefault="00BA637B" w:rsidP="00BA637B">
            <w:pPr>
              <w:widowControl/>
              <w:shd w:val="solid" w:color="FFFFFF" w:fill="FFFFFF"/>
              <w:spacing w:line="0" w:lineRule="atLeast"/>
              <w:jc w:val="left"/>
              <w:rPr>
                <w:rFonts w:ascii="宋体" w:hAnsi="宋体" w:cs="宋体" w:hint="eastAsia"/>
                <w:kern w:val="0"/>
                <w:sz w:val="18"/>
                <w:szCs w:val="18"/>
              </w:rPr>
            </w:pPr>
            <w:r w:rsidRPr="00E254FC">
              <w:rPr>
                <w:rFonts w:ascii="宋体" w:hAnsi="宋体" w:cs="宋体" w:hint="eastAsia"/>
                <w:sz w:val="18"/>
                <w:szCs w:val="18"/>
              </w:rPr>
              <w:t>脚、腿的姿态不正确</w:t>
            </w:r>
          </w:p>
        </w:tc>
        <w:tc>
          <w:tcPr>
            <w:tcW w:w="6237" w:type="dxa"/>
            <w:vMerge/>
            <w:vAlign w:val="center"/>
          </w:tcPr>
          <w:p w14:paraId="4EC7D747" w14:textId="77777777" w:rsidR="00BA637B" w:rsidRPr="00E254FC" w:rsidRDefault="00BA637B" w:rsidP="00BA637B">
            <w:pPr>
              <w:widowControl/>
              <w:shd w:val="solid" w:color="FFFFFF" w:fill="FFFFFF"/>
              <w:spacing w:line="0" w:lineRule="atLeast"/>
              <w:jc w:val="left"/>
              <w:rPr>
                <w:rFonts w:ascii="宋体" w:hAnsi="宋体" w:cs="宋体" w:hint="eastAsia"/>
                <w:kern w:val="0"/>
                <w:sz w:val="18"/>
                <w:szCs w:val="18"/>
              </w:rPr>
            </w:pPr>
          </w:p>
        </w:tc>
        <w:tc>
          <w:tcPr>
            <w:tcW w:w="1701" w:type="dxa"/>
            <w:vAlign w:val="center"/>
          </w:tcPr>
          <w:p w14:paraId="639AA6A4" w14:textId="77777777" w:rsidR="00BA637B" w:rsidRPr="00E254FC" w:rsidRDefault="00BA637B" w:rsidP="00BA637B">
            <w:pPr>
              <w:widowControl/>
              <w:shd w:val="solid" w:color="FFFFFF" w:fill="FFFFFF"/>
              <w:spacing w:line="0" w:lineRule="atLeast"/>
              <w:jc w:val="left"/>
              <w:rPr>
                <w:rFonts w:ascii="宋体" w:hAnsi="宋体" w:cs="宋体" w:hint="eastAsia"/>
                <w:kern w:val="0"/>
                <w:sz w:val="18"/>
                <w:szCs w:val="18"/>
              </w:rPr>
            </w:pPr>
            <w:r w:rsidRPr="00E254FC">
              <w:rPr>
                <w:rFonts w:ascii="宋体" w:hAnsi="宋体" w:cs="宋体" w:hint="eastAsia"/>
                <w:sz w:val="18"/>
                <w:szCs w:val="18"/>
              </w:rPr>
              <w:t>运行时游客采取</w:t>
            </w:r>
            <w:proofErr w:type="gramStart"/>
            <w:r w:rsidRPr="00E254FC">
              <w:rPr>
                <w:rFonts w:ascii="宋体" w:hAnsi="宋体" w:cs="宋体" w:hint="eastAsia"/>
                <w:sz w:val="18"/>
                <w:szCs w:val="18"/>
              </w:rPr>
              <w:t>坐姿且</w:t>
            </w:r>
            <w:proofErr w:type="gramEnd"/>
            <w:r w:rsidRPr="00E254FC">
              <w:rPr>
                <w:rFonts w:ascii="宋体" w:hAnsi="宋体" w:cs="宋体" w:hint="eastAsia"/>
                <w:sz w:val="18"/>
                <w:szCs w:val="18"/>
              </w:rPr>
              <w:t>双脚呈悬空状态、有多节座舱编组、运行速度和</w:t>
            </w:r>
            <w:r w:rsidRPr="00E254FC">
              <w:rPr>
                <w:rFonts w:ascii="宋体" w:hAnsi="宋体" w:cs="宋体"/>
                <w:sz w:val="18"/>
                <w:szCs w:val="18"/>
              </w:rPr>
              <w:t>/或加速度特别大的游乐项目</w:t>
            </w:r>
          </w:p>
        </w:tc>
      </w:tr>
      <w:tr w:rsidR="00BA637B" w:rsidRPr="00E254FC" w14:paraId="522C0150" w14:textId="77777777" w:rsidTr="00BA637B">
        <w:trPr>
          <w:trHeight w:val="544"/>
          <w:jc w:val="center"/>
        </w:trPr>
        <w:tc>
          <w:tcPr>
            <w:tcW w:w="1077" w:type="dxa"/>
            <w:vMerge/>
            <w:vAlign w:val="center"/>
          </w:tcPr>
          <w:p w14:paraId="453357A0" w14:textId="77777777" w:rsidR="00BA637B" w:rsidRPr="00E254FC" w:rsidRDefault="00BA637B" w:rsidP="00BA637B">
            <w:pPr>
              <w:shd w:val="solid" w:color="FFFFFF" w:fill="FFFFFF"/>
              <w:spacing w:line="0" w:lineRule="atLeast"/>
              <w:jc w:val="left"/>
              <w:rPr>
                <w:rFonts w:ascii="宋体" w:hAnsi="宋体" w:cs="宋体" w:hint="eastAsia"/>
                <w:kern w:val="0"/>
                <w:sz w:val="18"/>
                <w:szCs w:val="18"/>
              </w:rPr>
            </w:pPr>
          </w:p>
        </w:tc>
        <w:tc>
          <w:tcPr>
            <w:tcW w:w="2330" w:type="dxa"/>
            <w:vMerge/>
            <w:vAlign w:val="center"/>
          </w:tcPr>
          <w:p w14:paraId="5DB55CAE" w14:textId="77777777" w:rsidR="00BA637B" w:rsidRPr="00E254FC" w:rsidRDefault="00BA637B" w:rsidP="00BA637B">
            <w:pPr>
              <w:widowControl/>
              <w:shd w:val="solid" w:color="FFFFFF" w:fill="FFFFFF"/>
              <w:spacing w:line="0" w:lineRule="atLeast"/>
              <w:jc w:val="left"/>
              <w:rPr>
                <w:rFonts w:ascii="宋体" w:hAnsi="宋体" w:cs="宋体" w:hint="eastAsia"/>
                <w:kern w:val="0"/>
                <w:sz w:val="18"/>
                <w:szCs w:val="18"/>
              </w:rPr>
            </w:pPr>
          </w:p>
        </w:tc>
        <w:tc>
          <w:tcPr>
            <w:tcW w:w="2405" w:type="dxa"/>
            <w:vAlign w:val="center"/>
          </w:tcPr>
          <w:p w14:paraId="11B16AF6" w14:textId="77777777" w:rsidR="00BA637B" w:rsidRPr="00E254FC" w:rsidRDefault="00BA637B" w:rsidP="00BA637B">
            <w:pPr>
              <w:widowControl/>
              <w:shd w:val="solid" w:color="FFFFFF" w:fill="FFFFFF"/>
              <w:spacing w:line="0" w:lineRule="atLeast"/>
              <w:jc w:val="left"/>
              <w:rPr>
                <w:rFonts w:ascii="宋体" w:hAnsi="宋体" w:cs="宋体" w:hint="eastAsia"/>
                <w:kern w:val="0"/>
                <w:sz w:val="18"/>
                <w:szCs w:val="18"/>
              </w:rPr>
            </w:pPr>
            <w:r w:rsidRPr="00E254FC">
              <w:rPr>
                <w:rFonts w:ascii="宋体" w:hAnsi="宋体" w:cs="宋体" w:hint="eastAsia"/>
                <w:sz w:val="18"/>
                <w:szCs w:val="18"/>
              </w:rPr>
              <w:t>擅自离开</w:t>
            </w:r>
            <w:proofErr w:type="gramStart"/>
            <w:r w:rsidRPr="00E254FC">
              <w:rPr>
                <w:rFonts w:ascii="宋体" w:hAnsi="宋体" w:cs="宋体" w:hint="eastAsia"/>
                <w:sz w:val="18"/>
                <w:szCs w:val="18"/>
              </w:rPr>
              <w:t>座席</w:t>
            </w:r>
            <w:proofErr w:type="gramEnd"/>
          </w:p>
        </w:tc>
        <w:tc>
          <w:tcPr>
            <w:tcW w:w="6237" w:type="dxa"/>
            <w:vMerge/>
            <w:vAlign w:val="center"/>
          </w:tcPr>
          <w:p w14:paraId="5E611A7C" w14:textId="77777777" w:rsidR="00BA637B" w:rsidRPr="00E254FC" w:rsidRDefault="00BA637B" w:rsidP="00BA637B">
            <w:pPr>
              <w:widowControl/>
              <w:shd w:val="solid" w:color="FFFFFF" w:fill="FFFFFF"/>
              <w:spacing w:line="0" w:lineRule="atLeast"/>
              <w:jc w:val="left"/>
              <w:rPr>
                <w:rFonts w:ascii="宋体" w:hAnsi="宋体" w:cs="宋体" w:hint="eastAsia"/>
                <w:kern w:val="0"/>
                <w:sz w:val="18"/>
                <w:szCs w:val="18"/>
              </w:rPr>
            </w:pPr>
          </w:p>
        </w:tc>
        <w:tc>
          <w:tcPr>
            <w:tcW w:w="1701" w:type="dxa"/>
            <w:vAlign w:val="center"/>
          </w:tcPr>
          <w:p w14:paraId="4E41ECF3" w14:textId="77777777" w:rsidR="00BA637B" w:rsidRPr="00E254FC" w:rsidRDefault="00BA637B" w:rsidP="00BA637B">
            <w:pPr>
              <w:widowControl/>
              <w:shd w:val="solid" w:color="FFFFFF" w:fill="FFFFFF"/>
              <w:spacing w:line="0" w:lineRule="atLeast"/>
              <w:jc w:val="left"/>
              <w:rPr>
                <w:rFonts w:ascii="宋体" w:hAnsi="宋体" w:cs="宋体" w:hint="eastAsia"/>
                <w:kern w:val="0"/>
                <w:sz w:val="18"/>
                <w:szCs w:val="18"/>
              </w:rPr>
            </w:pPr>
            <w:r w:rsidRPr="00E254FC">
              <w:rPr>
                <w:rFonts w:ascii="宋体" w:hAnsi="宋体" w:cs="宋体" w:hint="eastAsia"/>
                <w:sz w:val="18"/>
                <w:szCs w:val="18"/>
              </w:rPr>
              <w:t>在地面运行、由游客自行操作的游乐项目</w:t>
            </w:r>
          </w:p>
        </w:tc>
      </w:tr>
    </w:tbl>
    <w:p w14:paraId="39FCEEE9" w14:textId="77777777" w:rsidR="00BA637B" w:rsidRPr="00BA637B" w:rsidRDefault="00BA637B" w:rsidP="00BA637B">
      <w:pPr>
        <w:pStyle w:val="afffff9"/>
        <w:pageBreakBefore/>
        <w:spacing w:beforeLines="50" w:before="156" w:afterLines="50" w:after="156"/>
        <w:ind w:firstLineChars="0" w:firstLine="0"/>
        <w:jc w:val="center"/>
        <w:rPr>
          <w:rFonts w:ascii="黑体" w:eastAsia="黑体" w:hAnsi="黑体" w:hint="eastAsia"/>
        </w:rPr>
      </w:pPr>
      <w:r w:rsidRPr="00BA637B">
        <w:rPr>
          <w:rFonts w:ascii="黑体" w:eastAsia="黑体" w:hAnsi="黑体" w:hint="eastAsia"/>
        </w:rPr>
        <w:lastRenderedPageBreak/>
        <w:t>表B.13  特种设备常见风险事件分析及典型管控措施（大型游乐设施）</w:t>
      </w:r>
      <w:r w:rsidRPr="00BA637B">
        <w:rPr>
          <w:rFonts w:hAnsi="宋体" w:hint="eastAsia"/>
        </w:rPr>
        <w:t>（续）</w:t>
      </w:r>
    </w:p>
    <w:tbl>
      <w:tblPr>
        <w:tblW w:w="13750"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4A0" w:firstRow="1" w:lastRow="0" w:firstColumn="1" w:lastColumn="0" w:noHBand="0" w:noVBand="1"/>
      </w:tblPr>
      <w:tblGrid>
        <w:gridCol w:w="1077"/>
        <w:gridCol w:w="2330"/>
        <w:gridCol w:w="2405"/>
        <w:gridCol w:w="6237"/>
        <w:gridCol w:w="1701"/>
      </w:tblGrid>
      <w:tr w:rsidR="00BA637B" w:rsidRPr="00E254FC" w14:paraId="532A5901" w14:textId="77777777" w:rsidTr="00C17ECE">
        <w:trPr>
          <w:trHeight w:val="534"/>
          <w:tblHeader/>
          <w:jc w:val="center"/>
        </w:trPr>
        <w:tc>
          <w:tcPr>
            <w:tcW w:w="1077" w:type="dxa"/>
            <w:tcBorders>
              <w:top w:val="single" w:sz="8" w:space="0" w:color="auto"/>
              <w:bottom w:val="single" w:sz="8" w:space="0" w:color="auto"/>
            </w:tcBorders>
            <w:vAlign w:val="center"/>
          </w:tcPr>
          <w:p w14:paraId="376627E7" w14:textId="77777777" w:rsidR="00BA637B" w:rsidRPr="00E254FC" w:rsidRDefault="00BA637B" w:rsidP="00C17ECE">
            <w:pPr>
              <w:widowControl/>
              <w:shd w:val="solid" w:color="FFFFFF" w:fill="FFFFFF"/>
              <w:spacing w:line="0" w:lineRule="atLeast"/>
              <w:jc w:val="center"/>
              <w:rPr>
                <w:rFonts w:ascii="宋体" w:hAnsi="宋体" w:cs="宋体" w:hint="eastAsia"/>
                <w:bCs/>
                <w:kern w:val="0"/>
                <w:sz w:val="18"/>
                <w:szCs w:val="18"/>
              </w:rPr>
            </w:pPr>
            <w:r w:rsidRPr="00E254FC">
              <w:rPr>
                <w:rFonts w:ascii="宋体" w:hAnsi="宋体"/>
                <w:sz w:val="18"/>
                <w:szCs w:val="18"/>
              </w:rPr>
              <w:br w:type="page"/>
            </w:r>
            <w:r w:rsidRPr="00E254FC">
              <w:rPr>
                <w:rFonts w:ascii="宋体" w:hAnsi="宋体" w:cs="宋体" w:hint="eastAsia"/>
                <w:bCs/>
                <w:sz w:val="18"/>
                <w:szCs w:val="18"/>
              </w:rPr>
              <w:t>风险来源</w:t>
            </w:r>
          </w:p>
        </w:tc>
        <w:tc>
          <w:tcPr>
            <w:tcW w:w="2330" w:type="dxa"/>
            <w:tcBorders>
              <w:top w:val="single" w:sz="8" w:space="0" w:color="auto"/>
              <w:bottom w:val="single" w:sz="8" w:space="0" w:color="auto"/>
            </w:tcBorders>
            <w:vAlign w:val="center"/>
          </w:tcPr>
          <w:p w14:paraId="651598CA" w14:textId="77777777" w:rsidR="00BA637B" w:rsidRPr="00E254FC" w:rsidRDefault="00BA637B" w:rsidP="00C17ECE">
            <w:pPr>
              <w:widowControl/>
              <w:shd w:val="solid" w:color="FFFFFF" w:fill="FFFFFF"/>
              <w:spacing w:line="0" w:lineRule="atLeast"/>
              <w:jc w:val="center"/>
              <w:rPr>
                <w:rFonts w:ascii="宋体" w:hAnsi="宋体" w:cs="宋体" w:hint="eastAsia"/>
                <w:bCs/>
                <w:kern w:val="0"/>
                <w:sz w:val="18"/>
                <w:szCs w:val="18"/>
              </w:rPr>
            </w:pPr>
            <w:r w:rsidRPr="00E254FC">
              <w:rPr>
                <w:rFonts w:ascii="宋体" w:hAnsi="宋体" w:cs="宋体" w:hint="eastAsia"/>
                <w:bCs/>
                <w:sz w:val="18"/>
                <w:szCs w:val="18"/>
              </w:rPr>
              <w:t>风险事件描述</w:t>
            </w:r>
          </w:p>
        </w:tc>
        <w:tc>
          <w:tcPr>
            <w:tcW w:w="2405" w:type="dxa"/>
            <w:tcBorders>
              <w:top w:val="single" w:sz="8" w:space="0" w:color="auto"/>
              <w:bottom w:val="single" w:sz="8" w:space="0" w:color="auto"/>
            </w:tcBorders>
            <w:vAlign w:val="center"/>
          </w:tcPr>
          <w:p w14:paraId="08936F5A" w14:textId="77777777" w:rsidR="00BA637B" w:rsidRPr="00E254FC" w:rsidRDefault="00BA637B" w:rsidP="00C17ECE">
            <w:pPr>
              <w:widowControl/>
              <w:shd w:val="solid" w:color="FFFFFF" w:fill="FFFFFF"/>
              <w:spacing w:line="0" w:lineRule="atLeast"/>
              <w:jc w:val="center"/>
              <w:rPr>
                <w:rFonts w:ascii="宋体" w:hAnsi="宋体" w:cs="宋体" w:hint="eastAsia"/>
                <w:bCs/>
                <w:kern w:val="0"/>
                <w:sz w:val="18"/>
                <w:szCs w:val="18"/>
              </w:rPr>
            </w:pPr>
            <w:r w:rsidRPr="00E254FC">
              <w:rPr>
                <w:rFonts w:ascii="宋体" w:hAnsi="宋体" w:cs="宋体" w:hint="eastAsia"/>
                <w:bCs/>
                <w:sz w:val="18"/>
                <w:szCs w:val="18"/>
              </w:rPr>
              <w:t>风险因素</w:t>
            </w:r>
          </w:p>
        </w:tc>
        <w:tc>
          <w:tcPr>
            <w:tcW w:w="6237" w:type="dxa"/>
            <w:tcBorders>
              <w:top w:val="single" w:sz="8" w:space="0" w:color="auto"/>
              <w:bottom w:val="single" w:sz="8" w:space="0" w:color="auto"/>
            </w:tcBorders>
            <w:vAlign w:val="center"/>
          </w:tcPr>
          <w:p w14:paraId="1B238DBD" w14:textId="77777777" w:rsidR="00BA637B" w:rsidRPr="00E254FC" w:rsidRDefault="00BA637B" w:rsidP="00C17ECE">
            <w:pPr>
              <w:widowControl/>
              <w:shd w:val="solid" w:color="FFFFFF" w:fill="FFFFFF"/>
              <w:spacing w:line="0" w:lineRule="atLeast"/>
              <w:jc w:val="center"/>
              <w:rPr>
                <w:rFonts w:ascii="宋体" w:hAnsi="宋体" w:cs="宋体" w:hint="eastAsia"/>
                <w:bCs/>
                <w:kern w:val="0"/>
                <w:sz w:val="18"/>
                <w:szCs w:val="18"/>
              </w:rPr>
            </w:pPr>
            <w:r w:rsidRPr="00E254FC">
              <w:rPr>
                <w:rFonts w:ascii="宋体" w:hAnsi="宋体" w:cs="宋体" w:hint="eastAsia"/>
                <w:bCs/>
                <w:sz w:val="18"/>
                <w:szCs w:val="18"/>
              </w:rPr>
              <w:t>管控措施</w:t>
            </w:r>
          </w:p>
        </w:tc>
        <w:tc>
          <w:tcPr>
            <w:tcW w:w="1701" w:type="dxa"/>
            <w:tcBorders>
              <w:top w:val="single" w:sz="8" w:space="0" w:color="auto"/>
              <w:bottom w:val="single" w:sz="8" w:space="0" w:color="auto"/>
            </w:tcBorders>
            <w:vAlign w:val="center"/>
          </w:tcPr>
          <w:p w14:paraId="3E014E6C" w14:textId="77777777" w:rsidR="00BA637B" w:rsidRPr="00E254FC" w:rsidRDefault="00BA637B" w:rsidP="00C17ECE">
            <w:pPr>
              <w:widowControl/>
              <w:shd w:val="solid" w:color="FFFFFF" w:fill="FFFFFF"/>
              <w:spacing w:line="0" w:lineRule="atLeast"/>
              <w:jc w:val="center"/>
              <w:rPr>
                <w:rFonts w:ascii="宋体" w:hAnsi="宋体" w:cs="宋体" w:hint="eastAsia"/>
                <w:bCs/>
                <w:kern w:val="0"/>
                <w:sz w:val="18"/>
                <w:szCs w:val="18"/>
              </w:rPr>
            </w:pPr>
            <w:r w:rsidRPr="00E254FC">
              <w:rPr>
                <w:rFonts w:ascii="宋体" w:hAnsi="宋体" w:cs="宋体" w:hint="eastAsia"/>
                <w:bCs/>
                <w:sz w:val="18"/>
                <w:szCs w:val="18"/>
              </w:rPr>
              <w:t>适用范围</w:t>
            </w:r>
          </w:p>
        </w:tc>
      </w:tr>
      <w:tr w:rsidR="00BA637B" w:rsidRPr="00E254FC" w14:paraId="3672C6F7" w14:textId="77777777" w:rsidTr="00BA637B">
        <w:trPr>
          <w:trHeight w:val="681"/>
          <w:jc w:val="center"/>
        </w:trPr>
        <w:tc>
          <w:tcPr>
            <w:tcW w:w="1077" w:type="dxa"/>
            <w:vMerge w:val="restart"/>
            <w:vAlign w:val="center"/>
          </w:tcPr>
          <w:p w14:paraId="7D3B4E7F" w14:textId="3136A17E" w:rsidR="00BA637B" w:rsidRPr="00E254FC" w:rsidRDefault="00BA637B" w:rsidP="00BA637B">
            <w:pPr>
              <w:shd w:val="solid" w:color="FFFFFF" w:fill="FFFFFF"/>
              <w:spacing w:line="0" w:lineRule="atLeast"/>
              <w:jc w:val="left"/>
              <w:rPr>
                <w:rFonts w:ascii="宋体" w:hAnsi="宋体" w:cs="宋体" w:hint="eastAsia"/>
                <w:kern w:val="0"/>
                <w:sz w:val="18"/>
                <w:szCs w:val="18"/>
              </w:rPr>
            </w:pPr>
            <w:r w:rsidRPr="00E254FC">
              <w:rPr>
                <w:rFonts w:ascii="宋体" w:hAnsi="宋体" w:cs="宋体" w:hint="eastAsia"/>
                <w:sz w:val="18"/>
                <w:szCs w:val="18"/>
              </w:rPr>
              <w:t>乘客行为</w:t>
            </w:r>
          </w:p>
        </w:tc>
        <w:tc>
          <w:tcPr>
            <w:tcW w:w="2330" w:type="dxa"/>
            <w:vAlign w:val="center"/>
          </w:tcPr>
          <w:p w14:paraId="673F68AD" w14:textId="77777777" w:rsidR="00BA637B" w:rsidRPr="00E254FC" w:rsidRDefault="00BA637B" w:rsidP="00BA637B">
            <w:pPr>
              <w:widowControl/>
              <w:shd w:val="solid" w:color="FFFFFF" w:fill="FFFFFF"/>
              <w:spacing w:line="0" w:lineRule="atLeast"/>
              <w:jc w:val="left"/>
              <w:rPr>
                <w:rFonts w:ascii="宋体" w:hAnsi="宋体" w:cs="宋体" w:hint="eastAsia"/>
                <w:kern w:val="0"/>
                <w:sz w:val="18"/>
                <w:szCs w:val="18"/>
              </w:rPr>
            </w:pPr>
            <w:r w:rsidRPr="00E254FC">
              <w:rPr>
                <w:rFonts w:ascii="宋体" w:hAnsi="宋体" w:cs="宋体" w:hint="eastAsia"/>
                <w:sz w:val="18"/>
                <w:szCs w:val="18"/>
              </w:rPr>
              <w:t>被砸伤</w:t>
            </w:r>
          </w:p>
        </w:tc>
        <w:tc>
          <w:tcPr>
            <w:tcW w:w="2405" w:type="dxa"/>
            <w:vAlign w:val="center"/>
          </w:tcPr>
          <w:p w14:paraId="069FAF82" w14:textId="77777777" w:rsidR="00BA637B" w:rsidRPr="00E254FC" w:rsidRDefault="00BA637B" w:rsidP="00BA637B">
            <w:pPr>
              <w:widowControl/>
              <w:shd w:val="solid" w:color="FFFFFF" w:fill="FFFFFF"/>
              <w:spacing w:line="0" w:lineRule="atLeast"/>
              <w:jc w:val="left"/>
              <w:rPr>
                <w:rFonts w:ascii="宋体" w:hAnsi="宋体" w:cs="宋体" w:hint="eastAsia"/>
                <w:kern w:val="0"/>
                <w:sz w:val="18"/>
                <w:szCs w:val="18"/>
              </w:rPr>
            </w:pPr>
            <w:r w:rsidRPr="00E254FC">
              <w:rPr>
                <w:rFonts w:ascii="宋体" w:hAnsi="宋体" w:cs="宋体" w:hint="eastAsia"/>
                <w:sz w:val="18"/>
                <w:szCs w:val="18"/>
              </w:rPr>
              <w:t>高处坠物</w:t>
            </w:r>
          </w:p>
        </w:tc>
        <w:tc>
          <w:tcPr>
            <w:tcW w:w="6237" w:type="dxa"/>
            <w:vMerge w:val="restart"/>
            <w:vAlign w:val="center"/>
          </w:tcPr>
          <w:p w14:paraId="371CCEF7" w14:textId="77777777" w:rsidR="00BA637B" w:rsidRPr="00E254FC" w:rsidRDefault="00BA637B" w:rsidP="00BA637B">
            <w:pPr>
              <w:widowControl/>
              <w:shd w:val="solid" w:color="FFFFFF" w:fill="FFFFFF"/>
              <w:spacing w:line="0" w:lineRule="atLeast"/>
              <w:jc w:val="left"/>
              <w:rPr>
                <w:rFonts w:ascii="宋体" w:hAnsi="宋体" w:cs="宋体" w:hint="eastAsia"/>
                <w:kern w:val="0"/>
                <w:sz w:val="18"/>
                <w:szCs w:val="18"/>
              </w:rPr>
            </w:pPr>
            <w:r w:rsidRPr="00E254FC">
              <w:rPr>
                <w:rFonts w:ascii="宋体" w:hAnsi="宋体" w:cs="宋体"/>
                <w:sz w:val="18"/>
                <w:szCs w:val="18"/>
              </w:rPr>
              <w:t>1）</w:t>
            </w:r>
            <w:r w:rsidRPr="00E254FC">
              <w:rPr>
                <w:rFonts w:ascii="宋体" w:hAnsi="宋体" w:cs="宋体" w:hint="eastAsia"/>
                <w:sz w:val="18"/>
                <w:szCs w:val="18"/>
              </w:rPr>
              <w:t>做好安全乘坐宣传和提醒；</w:t>
            </w:r>
          </w:p>
          <w:p w14:paraId="673CB12B" w14:textId="77777777" w:rsidR="00BA637B" w:rsidRPr="00E254FC" w:rsidRDefault="00BA637B" w:rsidP="00BA637B">
            <w:pPr>
              <w:widowControl/>
              <w:shd w:val="solid" w:color="FFFFFF" w:fill="FFFFFF"/>
              <w:spacing w:line="0" w:lineRule="atLeast"/>
              <w:jc w:val="left"/>
              <w:rPr>
                <w:rFonts w:ascii="宋体" w:hAnsi="宋体" w:cs="宋体" w:hint="eastAsia"/>
                <w:kern w:val="0"/>
                <w:sz w:val="18"/>
                <w:szCs w:val="18"/>
              </w:rPr>
            </w:pPr>
            <w:r w:rsidRPr="00E254FC">
              <w:rPr>
                <w:rFonts w:ascii="宋体" w:hAnsi="宋体" w:cs="宋体"/>
                <w:sz w:val="18"/>
                <w:szCs w:val="18"/>
              </w:rPr>
              <w:t>2）</w:t>
            </w:r>
            <w:r w:rsidRPr="00E254FC">
              <w:rPr>
                <w:rFonts w:ascii="宋体" w:hAnsi="宋体" w:cs="宋体" w:hint="eastAsia"/>
                <w:sz w:val="18"/>
                <w:szCs w:val="18"/>
              </w:rPr>
              <w:t>设备停机，救助伤员；</w:t>
            </w:r>
          </w:p>
          <w:p w14:paraId="1E65BDDA" w14:textId="77777777" w:rsidR="00BA637B" w:rsidRPr="00E254FC" w:rsidRDefault="00BA637B" w:rsidP="00BA637B">
            <w:pPr>
              <w:shd w:val="solid" w:color="FFFFFF" w:fill="FFFFFF"/>
              <w:spacing w:line="0" w:lineRule="atLeast"/>
              <w:jc w:val="left"/>
              <w:rPr>
                <w:rFonts w:ascii="宋体" w:hAnsi="宋体" w:cs="宋体" w:hint="eastAsia"/>
                <w:kern w:val="0"/>
                <w:sz w:val="18"/>
                <w:szCs w:val="18"/>
              </w:rPr>
            </w:pPr>
            <w:r w:rsidRPr="00E254FC">
              <w:rPr>
                <w:rFonts w:ascii="宋体" w:hAnsi="宋体" w:cs="宋体"/>
                <w:sz w:val="18"/>
                <w:szCs w:val="18"/>
              </w:rPr>
              <w:t>3）</w:t>
            </w:r>
            <w:r w:rsidRPr="00E254FC">
              <w:rPr>
                <w:rFonts w:ascii="宋体" w:hAnsi="宋体" w:cs="宋体" w:hint="eastAsia"/>
                <w:sz w:val="18"/>
                <w:szCs w:val="18"/>
              </w:rPr>
              <w:t>加强现场安全管理。</w:t>
            </w:r>
          </w:p>
        </w:tc>
        <w:tc>
          <w:tcPr>
            <w:tcW w:w="1701" w:type="dxa"/>
            <w:vAlign w:val="center"/>
          </w:tcPr>
          <w:p w14:paraId="40311801" w14:textId="77777777" w:rsidR="00BA637B" w:rsidRPr="00E254FC" w:rsidRDefault="00BA637B" w:rsidP="00BA637B">
            <w:pPr>
              <w:widowControl/>
              <w:shd w:val="solid" w:color="FFFFFF" w:fill="FFFFFF"/>
              <w:spacing w:line="0" w:lineRule="atLeast"/>
              <w:jc w:val="left"/>
              <w:rPr>
                <w:rFonts w:ascii="宋体" w:hAnsi="宋体" w:cs="宋体" w:hint="eastAsia"/>
                <w:kern w:val="0"/>
                <w:sz w:val="18"/>
                <w:szCs w:val="18"/>
              </w:rPr>
            </w:pPr>
            <w:r w:rsidRPr="00E254FC">
              <w:rPr>
                <w:rFonts w:ascii="宋体" w:hAnsi="宋体" w:cs="宋体" w:hint="eastAsia"/>
                <w:sz w:val="18"/>
                <w:szCs w:val="18"/>
              </w:rPr>
              <w:t>运行中会翻滚，或者速度较快且运行时有起伏颠簸、左右甩摆的游乐项目</w:t>
            </w:r>
          </w:p>
        </w:tc>
      </w:tr>
      <w:tr w:rsidR="00BA637B" w:rsidRPr="00E254FC" w14:paraId="1345C429" w14:textId="77777777" w:rsidTr="00BA637B">
        <w:trPr>
          <w:trHeight w:val="817"/>
          <w:jc w:val="center"/>
        </w:trPr>
        <w:tc>
          <w:tcPr>
            <w:tcW w:w="1077" w:type="dxa"/>
            <w:vMerge/>
            <w:vAlign w:val="center"/>
          </w:tcPr>
          <w:p w14:paraId="6C47BB15" w14:textId="77777777" w:rsidR="00BA637B" w:rsidRPr="00E254FC" w:rsidRDefault="00BA637B" w:rsidP="00BA637B">
            <w:pPr>
              <w:widowControl/>
              <w:shd w:val="solid" w:color="FFFFFF" w:fill="FFFFFF"/>
              <w:spacing w:line="0" w:lineRule="atLeast"/>
              <w:jc w:val="left"/>
              <w:rPr>
                <w:rFonts w:ascii="宋体" w:hAnsi="宋体" w:cs="宋体" w:hint="eastAsia"/>
                <w:kern w:val="0"/>
                <w:sz w:val="18"/>
                <w:szCs w:val="18"/>
              </w:rPr>
            </w:pPr>
          </w:p>
        </w:tc>
        <w:tc>
          <w:tcPr>
            <w:tcW w:w="2330" w:type="dxa"/>
            <w:vAlign w:val="center"/>
          </w:tcPr>
          <w:p w14:paraId="16E10E2A" w14:textId="77777777" w:rsidR="00BA637B" w:rsidRPr="00E254FC" w:rsidRDefault="00BA637B" w:rsidP="00BA637B">
            <w:pPr>
              <w:widowControl/>
              <w:shd w:val="solid" w:color="FFFFFF" w:fill="FFFFFF"/>
              <w:spacing w:line="0" w:lineRule="atLeast"/>
              <w:jc w:val="left"/>
              <w:rPr>
                <w:rFonts w:ascii="宋体" w:hAnsi="宋体" w:cs="宋体" w:hint="eastAsia"/>
                <w:kern w:val="0"/>
                <w:sz w:val="18"/>
                <w:szCs w:val="18"/>
              </w:rPr>
            </w:pPr>
            <w:r w:rsidRPr="00E254FC">
              <w:rPr>
                <w:rFonts w:ascii="宋体" w:hAnsi="宋体" w:cs="宋体" w:hint="eastAsia"/>
                <w:sz w:val="18"/>
                <w:szCs w:val="18"/>
              </w:rPr>
              <w:t>头颈受伤</w:t>
            </w:r>
          </w:p>
        </w:tc>
        <w:tc>
          <w:tcPr>
            <w:tcW w:w="2405" w:type="dxa"/>
            <w:vAlign w:val="center"/>
          </w:tcPr>
          <w:p w14:paraId="52E92CB6" w14:textId="77777777" w:rsidR="00BA637B" w:rsidRPr="00E254FC" w:rsidRDefault="00BA637B" w:rsidP="00BA637B">
            <w:pPr>
              <w:widowControl/>
              <w:shd w:val="solid" w:color="FFFFFF" w:fill="FFFFFF"/>
              <w:spacing w:line="0" w:lineRule="atLeast"/>
              <w:jc w:val="left"/>
              <w:rPr>
                <w:rFonts w:ascii="宋体" w:hAnsi="宋体" w:cs="宋体" w:hint="eastAsia"/>
                <w:kern w:val="0"/>
                <w:sz w:val="18"/>
                <w:szCs w:val="18"/>
              </w:rPr>
            </w:pPr>
            <w:r w:rsidRPr="00E254FC">
              <w:rPr>
                <w:rFonts w:ascii="宋体" w:hAnsi="宋体" w:cs="宋体" w:hint="eastAsia"/>
                <w:sz w:val="18"/>
                <w:szCs w:val="18"/>
              </w:rPr>
              <w:t>长发、围巾等缠绕</w:t>
            </w:r>
          </w:p>
        </w:tc>
        <w:tc>
          <w:tcPr>
            <w:tcW w:w="6237" w:type="dxa"/>
            <w:vMerge/>
            <w:vAlign w:val="center"/>
          </w:tcPr>
          <w:p w14:paraId="56651895" w14:textId="77777777" w:rsidR="00BA637B" w:rsidRPr="00E254FC" w:rsidRDefault="00BA637B" w:rsidP="00BA637B">
            <w:pPr>
              <w:widowControl/>
              <w:shd w:val="solid" w:color="FFFFFF" w:fill="FFFFFF"/>
              <w:spacing w:line="0" w:lineRule="atLeast"/>
              <w:jc w:val="left"/>
              <w:rPr>
                <w:rFonts w:ascii="宋体" w:hAnsi="宋体" w:cs="宋体" w:hint="eastAsia"/>
                <w:kern w:val="0"/>
                <w:sz w:val="18"/>
                <w:szCs w:val="18"/>
              </w:rPr>
            </w:pPr>
          </w:p>
        </w:tc>
        <w:tc>
          <w:tcPr>
            <w:tcW w:w="1701" w:type="dxa"/>
            <w:vAlign w:val="center"/>
          </w:tcPr>
          <w:p w14:paraId="7F6CFD7E" w14:textId="77777777" w:rsidR="00BA637B" w:rsidRPr="00E254FC" w:rsidRDefault="00BA637B" w:rsidP="00BA637B">
            <w:pPr>
              <w:widowControl/>
              <w:shd w:val="solid" w:color="FFFFFF" w:fill="FFFFFF"/>
              <w:spacing w:line="0" w:lineRule="atLeast"/>
              <w:jc w:val="left"/>
              <w:rPr>
                <w:rFonts w:ascii="宋体" w:hAnsi="宋体" w:cs="宋体" w:hint="eastAsia"/>
                <w:kern w:val="0"/>
                <w:sz w:val="18"/>
                <w:szCs w:val="18"/>
              </w:rPr>
            </w:pPr>
            <w:r w:rsidRPr="00E254FC">
              <w:rPr>
                <w:rFonts w:ascii="宋体" w:hAnsi="宋体" w:cs="宋体" w:hint="eastAsia"/>
                <w:sz w:val="18"/>
                <w:szCs w:val="18"/>
              </w:rPr>
              <w:t>有高速回转部件、座舱非封闭，且座舱无法与高速回转部件完全隔离的游乐项目</w:t>
            </w:r>
          </w:p>
        </w:tc>
      </w:tr>
    </w:tbl>
    <w:p w14:paraId="76831642" w14:textId="77777777" w:rsidR="008679ED" w:rsidRPr="00E254FC" w:rsidRDefault="008679ED" w:rsidP="008679ED">
      <w:pPr>
        <w:jc w:val="center"/>
        <w:rPr>
          <w:rFonts w:ascii="宋体" w:hAnsi="宋体" w:hint="eastAsia"/>
          <w:b/>
        </w:rPr>
      </w:pPr>
    </w:p>
    <w:p w14:paraId="255E94CA" w14:textId="77777777" w:rsidR="005D0216" w:rsidRPr="008679ED" w:rsidRDefault="005D0216" w:rsidP="005D0216">
      <w:pPr>
        <w:widowControl/>
        <w:adjustRightInd/>
        <w:spacing w:line="240" w:lineRule="auto"/>
        <w:jc w:val="left"/>
      </w:pPr>
    </w:p>
    <w:p w14:paraId="71F5B820" w14:textId="77777777" w:rsidR="005D0216" w:rsidRDefault="005D0216" w:rsidP="005D0216">
      <w:pPr>
        <w:widowControl/>
        <w:adjustRightInd/>
        <w:spacing w:line="240" w:lineRule="auto"/>
        <w:jc w:val="left"/>
      </w:pPr>
    </w:p>
    <w:p w14:paraId="27349000" w14:textId="77777777" w:rsidR="005D0216" w:rsidRDefault="005D0216" w:rsidP="005D0216">
      <w:pPr>
        <w:widowControl/>
        <w:adjustRightInd/>
        <w:spacing w:line="240" w:lineRule="auto"/>
        <w:jc w:val="left"/>
      </w:pPr>
    </w:p>
    <w:p w14:paraId="48638D44" w14:textId="77777777" w:rsidR="005D0216" w:rsidRDefault="005D0216" w:rsidP="005D0216">
      <w:pPr>
        <w:widowControl/>
        <w:adjustRightInd/>
        <w:spacing w:line="240" w:lineRule="auto"/>
        <w:jc w:val="left"/>
      </w:pPr>
    </w:p>
    <w:p w14:paraId="0E8863F9" w14:textId="77777777" w:rsidR="005D0216" w:rsidRDefault="005D0216" w:rsidP="005D0216">
      <w:pPr>
        <w:widowControl/>
        <w:adjustRightInd/>
        <w:spacing w:line="240" w:lineRule="auto"/>
        <w:jc w:val="left"/>
      </w:pPr>
    </w:p>
    <w:p w14:paraId="13341165" w14:textId="77777777" w:rsidR="005D0216" w:rsidRDefault="005D0216" w:rsidP="005D0216">
      <w:pPr>
        <w:widowControl/>
        <w:adjustRightInd/>
        <w:spacing w:line="240" w:lineRule="auto"/>
        <w:jc w:val="left"/>
      </w:pPr>
    </w:p>
    <w:p w14:paraId="0496A4B5" w14:textId="77777777" w:rsidR="005D0216" w:rsidRDefault="005D0216" w:rsidP="005D0216">
      <w:pPr>
        <w:widowControl/>
        <w:adjustRightInd/>
        <w:spacing w:line="240" w:lineRule="auto"/>
        <w:jc w:val="left"/>
      </w:pPr>
    </w:p>
    <w:p w14:paraId="1832F98D" w14:textId="77777777" w:rsidR="005D0216" w:rsidRDefault="005D0216" w:rsidP="005D0216">
      <w:pPr>
        <w:widowControl/>
        <w:adjustRightInd/>
        <w:spacing w:line="240" w:lineRule="auto"/>
        <w:jc w:val="left"/>
      </w:pPr>
    </w:p>
    <w:p w14:paraId="0EBB8BD6" w14:textId="77777777" w:rsidR="005D0216" w:rsidRDefault="005D0216" w:rsidP="005D0216">
      <w:pPr>
        <w:widowControl/>
        <w:adjustRightInd/>
        <w:spacing w:line="240" w:lineRule="auto"/>
        <w:jc w:val="left"/>
      </w:pPr>
    </w:p>
    <w:p w14:paraId="309049C5" w14:textId="77777777" w:rsidR="005D0216" w:rsidRDefault="005D0216" w:rsidP="005D0216">
      <w:pPr>
        <w:widowControl/>
        <w:adjustRightInd/>
        <w:spacing w:line="240" w:lineRule="auto"/>
        <w:jc w:val="left"/>
      </w:pPr>
    </w:p>
    <w:p w14:paraId="78517A7A" w14:textId="77777777" w:rsidR="005D0216" w:rsidRDefault="005D0216" w:rsidP="005D0216">
      <w:pPr>
        <w:widowControl/>
        <w:adjustRightInd/>
        <w:spacing w:line="240" w:lineRule="auto"/>
        <w:jc w:val="left"/>
      </w:pPr>
    </w:p>
    <w:p w14:paraId="663B5DB2" w14:textId="77777777" w:rsidR="00B60246" w:rsidRDefault="00B60246" w:rsidP="005D0216">
      <w:pPr>
        <w:widowControl/>
        <w:adjustRightInd/>
        <w:spacing w:line="240" w:lineRule="auto"/>
        <w:jc w:val="left"/>
      </w:pPr>
    </w:p>
    <w:p w14:paraId="57930A3C" w14:textId="7FB648F8" w:rsidR="00730947" w:rsidRDefault="00730947">
      <w:pPr>
        <w:widowControl/>
        <w:adjustRightInd/>
        <w:spacing w:line="240" w:lineRule="auto"/>
        <w:jc w:val="left"/>
      </w:pPr>
      <w:r>
        <w:br w:type="page"/>
      </w:r>
    </w:p>
    <w:p w14:paraId="37B324B7" w14:textId="77777777" w:rsidR="00352600" w:rsidRPr="00E254FC" w:rsidRDefault="00352600" w:rsidP="00352600">
      <w:pPr>
        <w:ind w:firstLineChars="200" w:firstLine="420"/>
        <w:jc w:val="left"/>
        <w:rPr>
          <w:rFonts w:ascii="宋体" w:hAnsi="宋体" w:hint="eastAsia"/>
        </w:rPr>
      </w:pPr>
      <w:r w:rsidRPr="00E254FC">
        <w:rPr>
          <w:rFonts w:ascii="宋体" w:hAnsi="宋体" w:hint="eastAsia"/>
        </w:rPr>
        <w:lastRenderedPageBreak/>
        <w:t>表B</w:t>
      </w:r>
      <w:r w:rsidRPr="00E254FC">
        <w:rPr>
          <w:rFonts w:ascii="宋体" w:hAnsi="宋体"/>
        </w:rPr>
        <w:t>.14</w:t>
      </w:r>
      <w:r w:rsidRPr="00E254FC">
        <w:rPr>
          <w:rFonts w:ascii="宋体" w:hAnsi="宋体" w:hint="eastAsia"/>
        </w:rPr>
        <w:t>给出了升降机常见风险事件分析及典型管控措施。</w:t>
      </w:r>
    </w:p>
    <w:p w14:paraId="02392780" w14:textId="490D2E26" w:rsidR="00352600" w:rsidRPr="00E254FC" w:rsidRDefault="00352600" w:rsidP="00B60246">
      <w:pPr>
        <w:pStyle w:val="aff9"/>
        <w:spacing w:before="156" w:after="156"/>
        <w:jc w:val="both"/>
      </w:pPr>
      <w:r w:rsidRPr="00E254FC">
        <w:rPr>
          <w:rFonts w:hint="eastAsia"/>
        </w:rPr>
        <w:t>特种设备常见风险事件分析及典型管控措施（升降机）</w:t>
      </w:r>
    </w:p>
    <w:tbl>
      <w:tblPr>
        <w:tblW w:w="13772"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4A0" w:firstRow="1" w:lastRow="0" w:firstColumn="1" w:lastColumn="0" w:noHBand="0" w:noVBand="1"/>
      </w:tblPr>
      <w:tblGrid>
        <w:gridCol w:w="983"/>
        <w:gridCol w:w="1417"/>
        <w:gridCol w:w="1375"/>
        <w:gridCol w:w="2311"/>
        <w:gridCol w:w="6662"/>
        <w:gridCol w:w="1024"/>
      </w:tblGrid>
      <w:tr w:rsidR="00352600" w:rsidRPr="00E254FC" w14:paraId="649961ED" w14:textId="77777777" w:rsidTr="0082180A">
        <w:trPr>
          <w:trHeight w:val="441"/>
          <w:tblHeader/>
          <w:jc w:val="center"/>
        </w:trPr>
        <w:tc>
          <w:tcPr>
            <w:tcW w:w="983" w:type="dxa"/>
            <w:vAlign w:val="center"/>
          </w:tcPr>
          <w:p w14:paraId="65AD03FB" w14:textId="77777777" w:rsidR="00352600" w:rsidRPr="00E254FC" w:rsidRDefault="00352600" w:rsidP="00CB4041">
            <w:pPr>
              <w:widowControl/>
              <w:shd w:val="solid" w:color="FFFFFF" w:fill="FFFFFF"/>
              <w:spacing w:line="0" w:lineRule="atLeast"/>
              <w:jc w:val="center"/>
              <w:rPr>
                <w:rFonts w:ascii="宋体" w:hAnsi="宋体" w:cs="宋体" w:hint="eastAsia"/>
                <w:bCs/>
                <w:kern w:val="0"/>
                <w:sz w:val="18"/>
                <w:szCs w:val="18"/>
              </w:rPr>
            </w:pPr>
            <w:r w:rsidRPr="00E254FC">
              <w:rPr>
                <w:rFonts w:ascii="宋体" w:hAnsi="宋体"/>
                <w:sz w:val="18"/>
                <w:szCs w:val="18"/>
              </w:rPr>
              <w:br w:type="page"/>
            </w:r>
            <w:r w:rsidRPr="00E254FC">
              <w:rPr>
                <w:rFonts w:ascii="宋体" w:hAnsi="宋体" w:cs="宋体" w:hint="eastAsia"/>
                <w:bCs/>
                <w:sz w:val="18"/>
                <w:szCs w:val="18"/>
              </w:rPr>
              <w:t>风险来源</w:t>
            </w:r>
          </w:p>
        </w:tc>
        <w:tc>
          <w:tcPr>
            <w:tcW w:w="1417" w:type="dxa"/>
            <w:vAlign w:val="center"/>
          </w:tcPr>
          <w:p w14:paraId="397EB404" w14:textId="77777777" w:rsidR="00352600" w:rsidRPr="00E254FC" w:rsidRDefault="00352600" w:rsidP="00CB4041">
            <w:pPr>
              <w:widowControl/>
              <w:shd w:val="solid" w:color="FFFFFF" w:fill="FFFFFF"/>
              <w:spacing w:line="0" w:lineRule="atLeast"/>
              <w:jc w:val="center"/>
              <w:rPr>
                <w:rFonts w:ascii="宋体" w:hAnsi="宋体" w:cs="宋体" w:hint="eastAsia"/>
                <w:bCs/>
                <w:kern w:val="0"/>
                <w:sz w:val="18"/>
                <w:szCs w:val="18"/>
              </w:rPr>
            </w:pPr>
            <w:r w:rsidRPr="00E254FC">
              <w:rPr>
                <w:rFonts w:ascii="宋体" w:hAnsi="宋体" w:cs="宋体" w:hint="eastAsia"/>
                <w:bCs/>
                <w:sz w:val="18"/>
                <w:szCs w:val="18"/>
              </w:rPr>
              <w:t>风险事件描述</w:t>
            </w:r>
          </w:p>
        </w:tc>
        <w:tc>
          <w:tcPr>
            <w:tcW w:w="3686" w:type="dxa"/>
            <w:gridSpan w:val="2"/>
            <w:vAlign w:val="center"/>
          </w:tcPr>
          <w:p w14:paraId="4CCCC349" w14:textId="77777777" w:rsidR="00352600" w:rsidRPr="00E254FC" w:rsidRDefault="00352600" w:rsidP="00CB4041">
            <w:pPr>
              <w:widowControl/>
              <w:shd w:val="solid" w:color="FFFFFF" w:fill="FFFFFF"/>
              <w:spacing w:line="0" w:lineRule="atLeast"/>
              <w:jc w:val="center"/>
              <w:rPr>
                <w:rFonts w:ascii="宋体" w:hAnsi="宋体" w:cs="宋体" w:hint="eastAsia"/>
                <w:bCs/>
                <w:kern w:val="0"/>
                <w:sz w:val="18"/>
                <w:szCs w:val="18"/>
              </w:rPr>
            </w:pPr>
            <w:r w:rsidRPr="00E254FC">
              <w:rPr>
                <w:rFonts w:ascii="宋体" w:hAnsi="宋体" w:cs="宋体" w:hint="eastAsia"/>
                <w:bCs/>
                <w:sz w:val="18"/>
                <w:szCs w:val="18"/>
              </w:rPr>
              <w:t>风险因素</w:t>
            </w:r>
          </w:p>
        </w:tc>
        <w:tc>
          <w:tcPr>
            <w:tcW w:w="6662" w:type="dxa"/>
            <w:vAlign w:val="center"/>
          </w:tcPr>
          <w:p w14:paraId="666CAC72" w14:textId="77777777" w:rsidR="00352600" w:rsidRPr="00E254FC" w:rsidRDefault="00352600" w:rsidP="00CB4041">
            <w:pPr>
              <w:widowControl/>
              <w:shd w:val="solid" w:color="FFFFFF" w:fill="FFFFFF"/>
              <w:spacing w:line="0" w:lineRule="atLeast"/>
              <w:jc w:val="center"/>
              <w:rPr>
                <w:rFonts w:ascii="宋体" w:hAnsi="宋体" w:cs="宋体" w:hint="eastAsia"/>
                <w:bCs/>
                <w:kern w:val="0"/>
                <w:sz w:val="18"/>
                <w:szCs w:val="18"/>
              </w:rPr>
            </w:pPr>
            <w:r w:rsidRPr="00E254FC">
              <w:rPr>
                <w:rFonts w:ascii="宋体" w:hAnsi="宋体" w:cs="宋体" w:hint="eastAsia"/>
                <w:bCs/>
                <w:sz w:val="18"/>
                <w:szCs w:val="18"/>
              </w:rPr>
              <w:t>管控措施</w:t>
            </w:r>
          </w:p>
        </w:tc>
        <w:tc>
          <w:tcPr>
            <w:tcW w:w="1024" w:type="dxa"/>
            <w:vAlign w:val="center"/>
          </w:tcPr>
          <w:p w14:paraId="722084F3" w14:textId="77777777" w:rsidR="00352600" w:rsidRPr="00E254FC" w:rsidRDefault="00352600" w:rsidP="00CB4041">
            <w:pPr>
              <w:widowControl/>
              <w:shd w:val="solid" w:color="FFFFFF" w:fill="FFFFFF"/>
              <w:spacing w:line="0" w:lineRule="atLeast"/>
              <w:jc w:val="center"/>
              <w:rPr>
                <w:rFonts w:ascii="宋体" w:hAnsi="宋体" w:cs="宋体" w:hint="eastAsia"/>
                <w:bCs/>
                <w:kern w:val="0"/>
                <w:sz w:val="18"/>
                <w:szCs w:val="18"/>
              </w:rPr>
            </w:pPr>
            <w:r w:rsidRPr="00E254FC">
              <w:rPr>
                <w:rFonts w:ascii="宋体" w:hAnsi="宋体" w:cs="宋体" w:hint="eastAsia"/>
                <w:bCs/>
                <w:sz w:val="18"/>
                <w:szCs w:val="18"/>
              </w:rPr>
              <w:t>适用范围</w:t>
            </w:r>
          </w:p>
        </w:tc>
      </w:tr>
      <w:tr w:rsidR="00352600" w:rsidRPr="00E254FC" w14:paraId="6467046F" w14:textId="77777777" w:rsidTr="0082180A">
        <w:trPr>
          <w:trHeight w:val="20"/>
          <w:jc w:val="center"/>
        </w:trPr>
        <w:tc>
          <w:tcPr>
            <w:tcW w:w="983" w:type="dxa"/>
            <w:vMerge w:val="restart"/>
            <w:vAlign w:val="center"/>
          </w:tcPr>
          <w:p w14:paraId="6B4EA07B" w14:textId="77777777" w:rsidR="00352600" w:rsidRPr="00E254FC" w:rsidRDefault="00352600" w:rsidP="00CB4041">
            <w:pPr>
              <w:widowControl/>
              <w:shd w:val="solid" w:color="FFFFFF" w:fill="FFFFFF"/>
              <w:spacing w:line="0" w:lineRule="atLeast"/>
              <w:jc w:val="left"/>
              <w:rPr>
                <w:rFonts w:ascii="宋体" w:hAnsi="宋体" w:cs="宋体" w:hint="eastAsia"/>
                <w:kern w:val="0"/>
                <w:sz w:val="18"/>
                <w:szCs w:val="18"/>
              </w:rPr>
            </w:pPr>
            <w:r w:rsidRPr="00E254FC">
              <w:rPr>
                <w:rFonts w:ascii="宋体" w:hAnsi="宋体" w:cs="宋体" w:hint="eastAsia"/>
                <w:sz w:val="18"/>
                <w:szCs w:val="18"/>
              </w:rPr>
              <w:t>本体</w:t>
            </w:r>
          </w:p>
        </w:tc>
        <w:tc>
          <w:tcPr>
            <w:tcW w:w="1417" w:type="dxa"/>
            <w:vMerge w:val="restart"/>
            <w:vAlign w:val="center"/>
          </w:tcPr>
          <w:p w14:paraId="426F714A" w14:textId="77777777" w:rsidR="00352600" w:rsidRPr="00E254FC" w:rsidRDefault="00352600" w:rsidP="00CB4041">
            <w:pPr>
              <w:widowControl/>
              <w:shd w:val="solid" w:color="FFFFFF" w:fill="FFFFFF"/>
              <w:spacing w:line="0" w:lineRule="atLeast"/>
              <w:jc w:val="left"/>
              <w:rPr>
                <w:rFonts w:ascii="宋体" w:hAnsi="宋体" w:cs="宋体" w:hint="eastAsia"/>
                <w:kern w:val="0"/>
                <w:sz w:val="18"/>
                <w:szCs w:val="18"/>
              </w:rPr>
            </w:pPr>
            <w:r w:rsidRPr="00E254FC">
              <w:rPr>
                <w:rFonts w:ascii="宋体" w:hAnsi="宋体" w:cs="宋体" w:hint="eastAsia"/>
                <w:sz w:val="18"/>
                <w:szCs w:val="18"/>
              </w:rPr>
              <w:t>吊笼</w:t>
            </w:r>
          </w:p>
          <w:p w14:paraId="4859FF38" w14:textId="77777777" w:rsidR="00352600" w:rsidRPr="00E254FC" w:rsidRDefault="00352600" w:rsidP="00CB4041">
            <w:pPr>
              <w:widowControl/>
              <w:shd w:val="solid" w:color="FFFFFF" w:fill="FFFFFF"/>
              <w:spacing w:line="0" w:lineRule="atLeast"/>
              <w:jc w:val="left"/>
              <w:rPr>
                <w:rFonts w:ascii="宋体" w:hAnsi="宋体" w:cs="宋体" w:hint="eastAsia"/>
                <w:kern w:val="0"/>
                <w:sz w:val="18"/>
                <w:szCs w:val="18"/>
              </w:rPr>
            </w:pPr>
            <w:r w:rsidRPr="00E254FC">
              <w:rPr>
                <w:rFonts w:ascii="宋体" w:hAnsi="宋体" w:cs="宋体" w:hint="eastAsia"/>
                <w:sz w:val="18"/>
                <w:szCs w:val="18"/>
              </w:rPr>
              <w:t>坠落</w:t>
            </w:r>
          </w:p>
        </w:tc>
        <w:tc>
          <w:tcPr>
            <w:tcW w:w="1375" w:type="dxa"/>
            <w:vMerge w:val="restart"/>
            <w:vAlign w:val="center"/>
          </w:tcPr>
          <w:p w14:paraId="3FA0F14B" w14:textId="77777777" w:rsidR="00352600" w:rsidRPr="00E254FC" w:rsidRDefault="00352600" w:rsidP="00CB4041">
            <w:pPr>
              <w:widowControl/>
              <w:shd w:val="solid" w:color="FFFFFF" w:fill="FFFFFF"/>
              <w:spacing w:line="0" w:lineRule="atLeast"/>
              <w:jc w:val="left"/>
              <w:rPr>
                <w:rFonts w:ascii="宋体" w:hAnsi="宋体" w:cs="宋体" w:hint="eastAsia"/>
                <w:kern w:val="0"/>
                <w:sz w:val="18"/>
                <w:szCs w:val="18"/>
              </w:rPr>
            </w:pPr>
            <w:r w:rsidRPr="00E254FC">
              <w:rPr>
                <w:rFonts w:ascii="宋体" w:hAnsi="宋体" w:cs="宋体" w:hint="eastAsia"/>
                <w:sz w:val="18"/>
                <w:szCs w:val="18"/>
              </w:rPr>
              <w:t>吊笼由于冲顶坠落</w:t>
            </w:r>
          </w:p>
        </w:tc>
        <w:tc>
          <w:tcPr>
            <w:tcW w:w="2311" w:type="dxa"/>
            <w:vAlign w:val="center"/>
          </w:tcPr>
          <w:p w14:paraId="1C559DF2" w14:textId="77777777" w:rsidR="00352600" w:rsidRPr="00E254FC" w:rsidRDefault="00352600" w:rsidP="00CB4041">
            <w:pPr>
              <w:widowControl/>
              <w:shd w:val="solid" w:color="FFFFFF" w:fill="FFFFFF"/>
              <w:spacing w:line="0" w:lineRule="atLeast"/>
              <w:jc w:val="left"/>
              <w:rPr>
                <w:rFonts w:ascii="宋体" w:hAnsi="宋体" w:cs="宋体" w:hint="eastAsia"/>
                <w:kern w:val="0"/>
                <w:sz w:val="18"/>
                <w:szCs w:val="18"/>
              </w:rPr>
            </w:pPr>
            <w:r w:rsidRPr="00E254FC">
              <w:rPr>
                <w:rFonts w:ascii="宋体" w:hAnsi="宋体" w:cs="宋体" w:hint="eastAsia"/>
                <w:sz w:val="18"/>
                <w:szCs w:val="18"/>
              </w:rPr>
              <w:t>司机操作失误或疏忽大意连续上升，使吊笼冲出导轨坠落</w:t>
            </w:r>
          </w:p>
        </w:tc>
        <w:tc>
          <w:tcPr>
            <w:tcW w:w="6662" w:type="dxa"/>
            <w:vAlign w:val="center"/>
          </w:tcPr>
          <w:p w14:paraId="1B98FC45" w14:textId="77777777" w:rsidR="00352600" w:rsidRPr="00E254FC" w:rsidRDefault="00352600" w:rsidP="00CB4041">
            <w:pPr>
              <w:widowControl/>
              <w:shd w:val="solid" w:color="FFFFFF" w:fill="FFFFFF"/>
              <w:spacing w:line="0" w:lineRule="atLeast"/>
              <w:jc w:val="left"/>
              <w:rPr>
                <w:rFonts w:ascii="宋体" w:hAnsi="宋体" w:cs="宋体" w:hint="eastAsia"/>
                <w:kern w:val="0"/>
                <w:sz w:val="18"/>
                <w:szCs w:val="18"/>
              </w:rPr>
            </w:pPr>
            <w:r w:rsidRPr="00E254FC">
              <w:rPr>
                <w:rFonts w:ascii="宋体" w:hAnsi="宋体" w:cs="宋体"/>
                <w:sz w:val="18"/>
                <w:szCs w:val="18"/>
              </w:rPr>
              <w:t>1）</w:t>
            </w:r>
            <w:r w:rsidRPr="00E254FC">
              <w:rPr>
                <w:rFonts w:ascii="宋体" w:hAnsi="宋体" w:cs="宋体" w:hint="eastAsia"/>
                <w:sz w:val="18"/>
                <w:szCs w:val="18"/>
              </w:rPr>
              <w:t>加强操作人员技能培训和安全教育；</w:t>
            </w:r>
          </w:p>
          <w:p w14:paraId="5712B51D" w14:textId="77777777" w:rsidR="00352600" w:rsidRPr="00E254FC" w:rsidRDefault="00352600" w:rsidP="00CB4041">
            <w:pPr>
              <w:widowControl/>
              <w:shd w:val="solid" w:color="FFFFFF" w:fill="FFFFFF"/>
              <w:spacing w:line="0" w:lineRule="atLeast"/>
              <w:jc w:val="left"/>
              <w:rPr>
                <w:rFonts w:ascii="宋体" w:hAnsi="宋体" w:cs="宋体" w:hint="eastAsia"/>
                <w:kern w:val="0"/>
                <w:sz w:val="18"/>
                <w:szCs w:val="18"/>
              </w:rPr>
            </w:pPr>
            <w:r w:rsidRPr="00E254FC">
              <w:rPr>
                <w:rFonts w:ascii="宋体" w:hAnsi="宋体" w:cs="宋体"/>
                <w:sz w:val="18"/>
                <w:szCs w:val="18"/>
              </w:rPr>
              <w:t>2）</w:t>
            </w:r>
            <w:r w:rsidRPr="00E254FC">
              <w:rPr>
                <w:rFonts w:ascii="宋体" w:hAnsi="宋体" w:cs="宋体" w:hint="eastAsia"/>
                <w:sz w:val="18"/>
                <w:szCs w:val="18"/>
              </w:rPr>
              <w:t>工作时间</w:t>
            </w:r>
            <w:proofErr w:type="gramStart"/>
            <w:r w:rsidRPr="00E254FC">
              <w:rPr>
                <w:rFonts w:ascii="宋体" w:hAnsi="宋体" w:cs="宋体" w:hint="eastAsia"/>
                <w:sz w:val="18"/>
                <w:szCs w:val="18"/>
              </w:rPr>
              <w:t>内司机</w:t>
            </w:r>
            <w:proofErr w:type="gramEnd"/>
            <w:r w:rsidRPr="00E254FC">
              <w:rPr>
                <w:rFonts w:ascii="宋体" w:hAnsi="宋体" w:cs="宋体" w:hint="eastAsia"/>
                <w:sz w:val="18"/>
                <w:szCs w:val="18"/>
              </w:rPr>
              <w:t>不应与其他人员闲谈，人员不应过度疲劳；不应有妨碍施工升降机运行的行为；</w:t>
            </w:r>
          </w:p>
          <w:p w14:paraId="03BAEF68" w14:textId="77777777" w:rsidR="00352600" w:rsidRPr="00E254FC" w:rsidRDefault="00352600" w:rsidP="00CB4041">
            <w:pPr>
              <w:widowControl/>
              <w:shd w:val="solid" w:color="FFFFFF" w:fill="FFFFFF"/>
              <w:spacing w:line="0" w:lineRule="atLeast"/>
              <w:jc w:val="left"/>
              <w:rPr>
                <w:rFonts w:ascii="宋体" w:hAnsi="宋体" w:cs="宋体" w:hint="eastAsia"/>
                <w:kern w:val="0"/>
                <w:sz w:val="18"/>
                <w:szCs w:val="18"/>
              </w:rPr>
            </w:pPr>
            <w:r w:rsidRPr="00E254FC">
              <w:rPr>
                <w:rFonts w:ascii="宋体" w:hAnsi="宋体" w:cs="宋体"/>
                <w:sz w:val="18"/>
                <w:szCs w:val="18"/>
              </w:rPr>
              <w:t>3）</w:t>
            </w:r>
            <w:r w:rsidRPr="00E254FC">
              <w:rPr>
                <w:rFonts w:ascii="宋体" w:hAnsi="宋体" w:cs="宋体" w:hint="eastAsia"/>
                <w:sz w:val="18"/>
                <w:szCs w:val="18"/>
              </w:rPr>
              <w:t>加强行程限位装置有效性（上限位、上极限限位）、安全距离的检查，确保能有效起到运行</w:t>
            </w:r>
            <w:proofErr w:type="gramStart"/>
            <w:r w:rsidRPr="00E254FC">
              <w:rPr>
                <w:rFonts w:ascii="宋体" w:hAnsi="宋体" w:cs="宋体" w:hint="eastAsia"/>
                <w:sz w:val="18"/>
                <w:szCs w:val="18"/>
              </w:rPr>
              <w:t>行程限位</w:t>
            </w:r>
            <w:proofErr w:type="gramEnd"/>
            <w:r w:rsidRPr="00E254FC">
              <w:rPr>
                <w:rFonts w:ascii="宋体" w:hAnsi="宋体" w:cs="宋体" w:hint="eastAsia"/>
                <w:sz w:val="18"/>
                <w:szCs w:val="18"/>
              </w:rPr>
              <w:t>的保护作用；</w:t>
            </w:r>
          </w:p>
          <w:p w14:paraId="357F2267" w14:textId="77777777" w:rsidR="00352600" w:rsidRPr="00E254FC" w:rsidRDefault="00352600" w:rsidP="00CB4041">
            <w:pPr>
              <w:widowControl/>
              <w:shd w:val="solid" w:color="FFFFFF" w:fill="FFFFFF"/>
              <w:spacing w:line="0" w:lineRule="atLeast"/>
              <w:jc w:val="left"/>
              <w:rPr>
                <w:rFonts w:ascii="宋体" w:hAnsi="宋体" w:cs="宋体" w:hint="eastAsia"/>
                <w:kern w:val="0"/>
                <w:sz w:val="18"/>
                <w:szCs w:val="18"/>
              </w:rPr>
            </w:pPr>
            <w:r w:rsidRPr="00E254FC">
              <w:rPr>
                <w:rFonts w:ascii="宋体" w:hAnsi="宋体" w:cs="宋体"/>
                <w:sz w:val="18"/>
                <w:szCs w:val="18"/>
              </w:rPr>
              <w:t>4）</w:t>
            </w:r>
            <w:r w:rsidRPr="00E254FC">
              <w:rPr>
                <w:rFonts w:ascii="宋体" w:hAnsi="宋体" w:cs="宋体" w:hint="eastAsia"/>
                <w:sz w:val="18"/>
                <w:szCs w:val="18"/>
              </w:rPr>
              <w:t>加强</w:t>
            </w:r>
            <w:proofErr w:type="gramStart"/>
            <w:r w:rsidRPr="00E254FC">
              <w:rPr>
                <w:rFonts w:ascii="宋体" w:hAnsi="宋体" w:cs="宋体" w:hint="eastAsia"/>
                <w:sz w:val="18"/>
                <w:szCs w:val="18"/>
              </w:rPr>
              <w:t>安全钩</w:t>
            </w:r>
            <w:proofErr w:type="gramEnd"/>
            <w:r w:rsidRPr="00E254FC">
              <w:rPr>
                <w:rFonts w:ascii="宋体" w:hAnsi="宋体" w:cs="宋体" w:hint="eastAsia"/>
                <w:sz w:val="18"/>
                <w:szCs w:val="18"/>
              </w:rPr>
              <w:t>的检查，若发现有裂纹等缺陷应及时更换，确保其有效防止吊笼出轨坠落；</w:t>
            </w:r>
          </w:p>
          <w:p w14:paraId="6957970B" w14:textId="77777777" w:rsidR="00352600" w:rsidRPr="00E254FC" w:rsidRDefault="00352600" w:rsidP="00CB4041">
            <w:pPr>
              <w:widowControl/>
              <w:shd w:val="solid" w:color="FFFFFF" w:fill="FFFFFF"/>
              <w:spacing w:line="0" w:lineRule="atLeast"/>
              <w:jc w:val="left"/>
              <w:rPr>
                <w:rFonts w:ascii="宋体" w:hAnsi="宋体" w:cs="宋体" w:hint="eastAsia"/>
                <w:kern w:val="0"/>
                <w:sz w:val="18"/>
                <w:szCs w:val="18"/>
              </w:rPr>
            </w:pPr>
            <w:r w:rsidRPr="00E254FC">
              <w:rPr>
                <w:rFonts w:ascii="宋体" w:hAnsi="宋体" w:cs="宋体"/>
                <w:sz w:val="18"/>
                <w:szCs w:val="18"/>
              </w:rPr>
              <w:t>5）</w:t>
            </w:r>
            <w:r w:rsidRPr="00E254FC">
              <w:rPr>
                <w:rFonts w:ascii="宋体" w:hAnsi="宋体" w:cs="宋体" w:hint="eastAsia"/>
                <w:sz w:val="18"/>
                <w:szCs w:val="18"/>
              </w:rPr>
              <w:t>加强对</w:t>
            </w:r>
            <w:proofErr w:type="gramStart"/>
            <w:r w:rsidRPr="00E254FC">
              <w:rPr>
                <w:rFonts w:ascii="宋体" w:hAnsi="宋体" w:cs="宋体" w:hint="eastAsia"/>
                <w:sz w:val="18"/>
                <w:szCs w:val="18"/>
              </w:rPr>
              <w:t>越程距离</w:t>
            </w:r>
            <w:proofErr w:type="gramEnd"/>
            <w:r w:rsidRPr="00E254FC">
              <w:rPr>
                <w:rFonts w:ascii="宋体" w:hAnsi="宋体" w:cs="宋体" w:hint="eastAsia"/>
                <w:sz w:val="18"/>
                <w:szCs w:val="18"/>
              </w:rPr>
              <w:t>的检查；</w:t>
            </w:r>
          </w:p>
          <w:p w14:paraId="604A61BA" w14:textId="77777777" w:rsidR="00352600" w:rsidRPr="00E254FC" w:rsidRDefault="00352600" w:rsidP="00CB4041">
            <w:pPr>
              <w:widowControl/>
              <w:shd w:val="solid" w:color="FFFFFF" w:fill="FFFFFF"/>
              <w:spacing w:line="0" w:lineRule="atLeast"/>
              <w:jc w:val="left"/>
              <w:rPr>
                <w:rFonts w:ascii="宋体" w:hAnsi="宋体" w:cs="宋体" w:hint="eastAsia"/>
                <w:kern w:val="0"/>
                <w:sz w:val="18"/>
                <w:szCs w:val="18"/>
              </w:rPr>
            </w:pPr>
            <w:r w:rsidRPr="00E254FC">
              <w:rPr>
                <w:rFonts w:ascii="宋体" w:hAnsi="宋体" w:cs="宋体"/>
                <w:sz w:val="18"/>
                <w:szCs w:val="18"/>
              </w:rPr>
              <w:t>6）</w:t>
            </w:r>
            <w:r w:rsidRPr="00E254FC">
              <w:rPr>
                <w:rFonts w:ascii="宋体" w:hAnsi="宋体" w:cs="宋体" w:hint="eastAsia"/>
                <w:sz w:val="18"/>
                <w:szCs w:val="18"/>
              </w:rPr>
              <w:t>对于出厂不带对重的</w:t>
            </w:r>
            <w:r w:rsidRPr="00E254FC">
              <w:rPr>
                <w:rFonts w:ascii="宋体" w:hAnsi="宋体" w:cs="宋体"/>
                <w:sz w:val="18"/>
                <w:szCs w:val="18"/>
              </w:rPr>
              <w:t>SC型人货两用升降机，建议卸掉导轨架顶端一节标准节齿条；</w:t>
            </w:r>
          </w:p>
          <w:p w14:paraId="20940985" w14:textId="77777777" w:rsidR="00352600" w:rsidRPr="00E254FC" w:rsidRDefault="00352600" w:rsidP="00CB4041">
            <w:pPr>
              <w:shd w:val="solid" w:color="FFFFFF" w:fill="FFFFFF"/>
              <w:spacing w:line="0" w:lineRule="atLeast"/>
              <w:jc w:val="left"/>
              <w:rPr>
                <w:rFonts w:ascii="宋体" w:hAnsi="宋体" w:cs="宋体" w:hint="eastAsia"/>
                <w:kern w:val="0"/>
                <w:sz w:val="18"/>
                <w:szCs w:val="18"/>
              </w:rPr>
            </w:pPr>
            <w:r w:rsidRPr="00E254FC">
              <w:rPr>
                <w:rFonts w:ascii="宋体" w:hAnsi="宋体" w:cs="宋体"/>
                <w:sz w:val="18"/>
                <w:szCs w:val="18"/>
              </w:rPr>
              <w:t>7）</w:t>
            </w:r>
            <w:r w:rsidRPr="00E254FC">
              <w:rPr>
                <w:rFonts w:ascii="宋体" w:hAnsi="宋体" w:cs="宋体" w:hint="eastAsia"/>
                <w:sz w:val="18"/>
                <w:szCs w:val="18"/>
              </w:rPr>
              <w:t>操作手动开关的施工升降机时，不得利用各种机电</w:t>
            </w:r>
            <w:proofErr w:type="gramStart"/>
            <w:r w:rsidRPr="00E254FC">
              <w:rPr>
                <w:rFonts w:ascii="宋体" w:hAnsi="宋体" w:cs="宋体" w:hint="eastAsia"/>
                <w:sz w:val="18"/>
                <w:szCs w:val="18"/>
              </w:rPr>
              <w:t>联锁</w:t>
            </w:r>
            <w:proofErr w:type="gramEnd"/>
            <w:r w:rsidRPr="00E254FC">
              <w:rPr>
                <w:rFonts w:ascii="宋体" w:hAnsi="宋体" w:cs="宋体" w:hint="eastAsia"/>
                <w:sz w:val="18"/>
                <w:szCs w:val="18"/>
              </w:rPr>
              <w:t>或行程限位，开动或停止施工升降机。</w:t>
            </w:r>
          </w:p>
        </w:tc>
        <w:tc>
          <w:tcPr>
            <w:tcW w:w="1024" w:type="dxa"/>
            <w:vAlign w:val="center"/>
          </w:tcPr>
          <w:p w14:paraId="6A3DEAD6" w14:textId="77777777" w:rsidR="00352600" w:rsidRPr="00E254FC" w:rsidRDefault="00352600" w:rsidP="00CB4041">
            <w:pPr>
              <w:widowControl/>
              <w:shd w:val="solid" w:color="FFFFFF" w:fill="FFFFFF"/>
              <w:spacing w:line="0" w:lineRule="atLeast"/>
              <w:jc w:val="center"/>
              <w:rPr>
                <w:rFonts w:ascii="宋体" w:hAnsi="宋体" w:cs="宋体" w:hint="eastAsia"/>
                <w:bCs/>
                <w:kern w:val="0"/>
                <w:sz w:val="18"/>
                <w:szCs w:val="18"/>
              </w:rPr>
            </w:pPr>
          </w:p>
        </w:tc>
      </w:tr>
      <w:tr w:rsidR="00352600" w:rsidRPr="00E254FC" w14:paraId="79033F5C" w14:textId="77777777" w:rsidTr="0082180A">
        <w:trPr>
          <w:trHeight w:val="20"/>
          <w:jc w:val="center"/>
        </w:trPr>
        <w:tc>
          <w:tcPr>
            <w:tcW w:w="983" w:type="dxa"/>
            <w:vMerge/>
            <w:vAlign w:val="center"/>
          </w:tcPr>
          <w:p w14:paraId="5F21F75B" w14:textId="77777777" w:rsidR="00352600" w:rsidRPr="00E254FC" w:rsidRDefault="00352600" w:rsidP="00CB4041">
            <w:pPr>
              <w:shd w:val="solid" w:color="FFFFFF" w:fill="FFFFFF"/>
              <w:spacing w:line="0" w:lineRule="atLeast"/>
              <w:jc w:val="left"/>
              <w:rPr>
                <w:rFonts w:ascii="宋体" w:hAnsi="宋体" w:hint="eastAsia"/>
                <w:sz w:val="18"/>
                <w:szCs w:val="18"/>
              </w:rPr>
            </w:pPr>
          </w:p>
        </w:tc>
        <w:tc>
          <w:tcPr>
            <w:tcW w:w="1417" w:type="dxa"/>
            <w:vMerge/>
            <w:vAlign w:val="center"/>
          </w:tcPr>
          <w:p w14:paraId="351B4084" w14:textId="77777777" w:rsidR="00352600" w:rsidRPr="00E254FC" w:rsidRDefault="00352600" w:rsidP="00CB4041">
            <w:pPr>
              <w:widowControl/>
              <w:shd w:val="solid" w:color="FFFFFF" w:fill="FFFFFF"/>
              <w:spacing w:line="0" w:lineRule="atLeast"/>
              <w:jc w:val="left"/>
              <w:rPr>
                <w:rFonts w:ascii="宋体" w:hAnsi="宋体" w:cs="宋体" w:hint="eastAsia"/>
                <w:bCs/>
                <w:kern w:val="0"/>
                <w:sz w:val="18"/>
                <w:szCs w:val="18"/>
              </w:rPr>
            </w:pPr>
          </w:p>
        </w:tc>
        <w:tc>
          <w:tcPr>
            <w:tcW w:w="1375" w:type="dxa"/>
            <w:vMerge/>
            <w:vAlign w:val="center"/>
          </w:tcPr>
          <w:p w14:paraId="7186D55A" w14:textId="77777777" w:rsidR="00352600" w:rsidRPr="00E254FC" w:rsidRDefault="00352600" w:rsidP="00CB4041">
            <w:pPr>
              <w:widowControl/>
              <w:shd w:val="solid" w:color="FFFFFF" w:fill="FFFFFF"/>
              <w:spacing w:line="0" w:lineRule="atLeast"/>
              <w:jc w:val="left"/>
              <w:rPr>
                <w:rFonts w:ascii="宋体" w:hAnsi="宋体" w:cs="宋体" w:hint="eastAsia"/>
                <w:bCs/>
                <w:kern w:val="0"/>
                <w:sz w:val="18"/>
                <w:szCs w:val="18"/>
              </w:rPr>
            </w:pPr>
          </w:p>
        </w:tc>
        <w:tc>
          <w:tcPr>
            <w:tcW w:w="2311" w:type="dxa"/>
            <w:vAlign w:val="center"/>
          </w:tcPr>
          <w:p w14:paraId="5CB3CFE2" w14:textId="77777777" w:rsidR="00352600" w:rsidRPr="00E254FC" w:rsidRDefault="00352600" w:rsidP="00CB4041">
            <w:pPr>
              <w:widowControl/>
              <w:shd w:val="solid" w:color="FFFFFF" w:fill="FFFFFF"/>
              <w:spacing w:line="0" w:lineRule="atLeast"/>
              <w:jc w:val="left"/>
              <w:rPr>
                <w:rFonts w:ascii="宋体" w:hAnsi="宋体" w:cs="宋体" w:hint="eastAsia"/>
                <w:kern w:val="0"/>
                <w:sz w:val="18"/>
                <w:szCs w:val="18"/>
              </w:rPr>
            </w:pPr>
            <w:r w:rsidRPr="00E254FC">
              <w:rPr>
                <w:rFonts w:ascii="宋体" w:hAnsi="宋体" w:cs="宋体" w:hint="eastAsia"/>
                <w:sz w:val="18"/>
                <w:szCs w:val="18"/>
              </w:rPr>
              <w:t>司机误听吊笼顶上维修或拆装人员的指令，使吊笼冲出导轨坠落。</w:t>
            </w:r>
          </w:p>
        </w:tc>
        <w:tc>
          <w:tcPr>
            <w:tcW w:w="6662" w:type="dxa"/>
            <w:vAlign w:val="center"/>
          </w:tcPr>
          <w:p w14:paraId="793B0A68" w14:textId="77777777" w:rsidR="00352600" w:rsidRPr="00E254FC" w:rsidRDefault="00352600" w:rsidP="00CB4041">
            <w:pPr>
              <w:widowControl/>
              <w:shd w:val="solid" w:color="FFFFFF" w:fill="FFFFFF"/>
              <w:spacing w:line="0" w:lineRule="atLeast"/>
              <w:jc w:val="left"/>
              <w:rPr>
                <w:rFonts w:ascii="宋体" w:hAnsi="宋体" w:cs="宋体" w:hint="eastAsia"/>
                <w:kern w:val="0"/>
                <w:sz w:val="18"/>
                <w:szCs w:val="18"/>
              </w:rPr>
            </w:pPr>
            <w:r w:rsidRPr="00E254FC">
              <w:rPr>
                <w:rFonts w:ascii="宋体" w:hAnsi="宋体" w:cs="宋体"/>
                <w:sz w:val="18"/>
                <w:szCs w:val="18"/>
              </w:rPr>
              <w:t>1）</w:t>
            </w:r>
            <w:r w:rsidRPr="00E254FC">
              <w:rPr>
                <w:rFonts w:ascii="宋体" w:hAnsi="宋体" w:cs="宋体" w:hint="eastAsia"/>
                <w:sz w:val="18"/>
                <w:szCs w:val="18"/>
              </w:rPr>
              <w:t>加强安装、维保人员和司机之间的沟通，必要时使用对讲机；</w:t>
            </w:r>
          </w:p>
          <w:p w14:paraId="690B3AE7" w14:textId="77777777" w:rsidR="00352600" w:rsidRPr="00E254FC" w:rsidRDefault="00352600" w:rsidP="00CB4041">
            <w:pPr>
              <w:widowControl/>
              <w:shd w:val="solid" w:color="FFFFFF" w:fill="FFFFFF"/>
              <w:spacing w:line="0" w:lineRule="atLeast"/>
              <w:jc w:val="left"/>
              <w:rPr>
                <w:rFonts w:ascii="宋体" w:hAnsi="宋体" w:cs="宋体" w:hint="eastAsia"/>
                <w:kern w:val="0"/>
                <w:sz w:val="18"/>
                <w:szCs w:val="18"/>
              </w:rPr>
            </w:pPr>
            <w:r w:rsidRPr="00E254FC">
              <w:rPr>
                <w:rFonts w:ascii="宋体" w:hAnsi="宋体" w:cs="宋体"/>
                <w:sz w:val="18"/>
                <w:szCs w:val="18"/>
              </w:rPr>
              <w:t>2）</w:t>
            </w:r>
            <w:r w:rsidRPr="00E254FC">
              <w:rPr>
                <w:rFonts w:ascii="宋体" w:hAnsi="宋体" w:cs="宋体" w:hint="eastAsia"/>
                <w:sz w:val="18"/>
                <w:szCs w:val="18"/>
              </w:rPr>
              <w:t>加强行程限位装置（上限位、上极限）、安全尺的检查，确保能有效起到高度行程的保护作用；</w:t>
            </w:r>
          </w:p>
          <w:p w14:paraId="6EDFAB53" w14:textId="77777777" w:rsidR="00352600" w:rsidRPr="00E254FC" w:rsidRDefault="00352600" w:rsidP="00CB4041">
            <w:pPr>
              <w:shd w:val="solid" w:color="FFFFFF" w:fill="FFFFFF"/>
              <w:spacing w:line="0" w:lineRule="atLeast"/>
              <w:jc w:val="left"/>
              <w:rPr>
                <w:rFonts w:ascii="宋体" w:hAnsi="宋体" w:cs="宋体" w:hint="eastAsia"/>
                <w:kern w:val="0"/>
                <w:sz w:val="18"/>
                <w:szCs w:val="18"/>
              </w:rPr>
            </w:pPr>
            <w:r w:rsidRPr="00E254FC">
              <w:rPr>
                <w:rFonts w:ascii="宋体" w:hAnsi="宋体" w:cs="宋体"/>
                <w:sz w:val="18"/>
                <w:szCs w:val="18"/>
              </w:rPr>
              <w:t>3）</w:t>
            </w:r>
            <w:r w:rsidRPr="00E254FC">
              <w:rPr>
                <w:rFonts w:ascii="宋体" w:hAnsi="宋体" w:cs="宋体" w:hint="eastAsia"/>
                <w:sz w:val="18"/>
                <w:szCs w:val="18"/>
              </w:rPr>
              <w:t>加强人员的安全教育，提高安全意识。</w:t>
            </w:r>
          </w:p>
        </w:tc>
        <w:tc>
          <w:tcPr>
            <w:tcW w:w="1024" w:type="dxa"/>
            <w:vAlign w:val="center"/>
          </w:tcPr>
          <w:p w14:paraId="15BC6F37" w14:textId="77777777" w:rsidR="00352600" w:rsidRPr="00E254FC" w:rsidRDefault="00352600" w:rsidP="00CB4041">
            <w:pPr>
              <w:widowControl/>
              <w:shd w:val="solid" w:color="FFFFFF" w:fill="FFFFFF"/>
              <w:spacing w:line="0" w:lineRule="atLeast"/>
              <w:jc w:val="center"/>
              <w:rPr>
                <w:rFonts w:ascii="宋体" w:hAnsi="宋体" w:cs="宋体" w:hint="eastAsia"/>
                <w:bCs/>
                <w:kern w:val="0"/>
                <w:sz w:val="18"/>
                <w:szCs w:val="18"/>
              </w:rPr>
            </w:pPr>
          </w:p>
        </w:tc>
      </w:tr>
      <w:tr w:rsidR="00352600" w:rsidRPr="00E254FC" w14:paraId="40050010" w14:textId="77777777" w:rsidTr="0082180A">
        <w:trPr>
          <w:trHeight w:val="20"/>
          <w:jc w:val="center"/>
        </w:trPr>
        <w:tc>
          <w:tcPr>
            <w:tcW w:w="983" w:type="dxa"/>
            <w:vMerge/>
            <w:vAlign w:val="center"/>
          </w:tcPr>
          <w:p w14:paraId="0CA296F9" w14:textId="77777777" w:rsidR="00352600" w:rsidRPr="00E254FC" w:rsidRDefault="00352600" w:rsidP="00CB4041">
            <w:pPr>
              <w:shd w:val="solid" w:color="FFFFFF" w:fill="FFFFFF"/>
              <w:spacing w:line="0" w:lineRule="atLeast"/>
              <w:jc w:val="left"/>
              <w:rPr>
                <w:rFonts w:ascii="宋体" w:hAnsi="宋体" w:hint="eastAsia"/>
                <w:sz w:val="18"/>
                <w:szCs w:val="18"/>
              </w:rPr>
            </w:pPr>
          </w:p>
        </w:tc>
        <w:tc>
          <w:tcPr>
            <w:tcW w:w="1417" w:type="dxa"/>
            <w:vMerge/>
            <w:vAlign w:val="center"/>
          </w:tcPr>
          <w:p w14:paraId="54868D52" w14:textId="77777777" w:rsidR="00352600" w:rsidRPr="00E254FC" w:rsidRDefault="00352600" w:rsidP="00CB4041">
            <w:pPr>
              <w:widowControl/>
              <w:shd w:val="solid" w:color="FFFFFF" w:fill="FFFFFF"/>
              <w:spacing w:line="0" w:lineRule="atLeast"/>
              <w:jc w:val="left"/>
              <w:rPr>
                <w:rFonts w:ascii="宋体" w:hAnsi="宋体" w:cs="宋体" w:hint="eastAsia"/>
                <w:bCs/>
                <w:kern w:val="0"/>
                <w:sz w:val="18"/>
                <w:szCs w:val="18"/>
              </w:rPr>
            </w:pPr>
          </w:p>
        </w:tc>
        <w:tc>
          <w:tcPr>
            <w:tcW w:w="1375" w:type="dxa"/>
            <w:vMerge/>
            <w:vAlign w:val="center"/>
          </w:tcPr>
          <w:p w14:paraId="48E86BD7" w14:textId="77777777" w:rsidR="00352600" w:rsidRPr="00E254FC" w:rsidRDefault="00352600" w:rsidP="00CB4041">
            <w:pPr>
              <w:widowControl/>
              <w:shd w:val="solid" w:color="FFFFFF" w:fill="FFFFFF"/>
              <w:spacing w:line="0" w:lineRule="atLeast"/>
              <w:jc w:val="left"/>
              <w:rPr>
                <w:rFonts w:ascii="宋体" w:hAnsi="宋体" w:cs="宋体" w:hint="eastAsia"/>
                <w:bCs/>
                <w:kern w:val="0"/>
                <w:sz w:val="18"/>
                <w:szCs w:val="18"/>
              </w:rPr>
            </w:pPr>
          </w:p>
        </w:tc>
        <w:tc>
          <w:tcPr>
            <w:tcW w:w="2311" w:type="dxa"/>
            <w:vAlign w:val="center"/>
          </w:tcPr>
          <w:p w14:paraId="177DE3E9" w14:textId="77777777" w:rsidR="00352600" w:rsidRPr="00E254FC" w:rsidRDefault="00352600" w:rsidP="00CB4041">
            <w:pPr>
              <w:widowControl/>
              <w:shd w:val="solid" w:color="FFFFFF" w:fill="FFFFFF"/>
              <w:spacing w:line="0" w:lineRule="atLeast"/>
              <w:jc w:val="left"/>
              <w:rPr>
                <w:rFonts w:ascii="宋体" w:hAnsi="宋体" w:cs="宋体" w:hint="eastAsia"/>
                <w:kern w:val="0"/>
                <w:sz w:val="18"/>
                <w:szCs w:val="18"/>
              </w:rPr>
            </w:pPr>
            <w:r w:rsidRPr="00E254FC">
              <w:rPr>
                <w:rFonts w:ascii="宋体" w:hAnsi="宋体" w:cs="宋体" w:hint="eastAsia"/>
                <w:sz w:val="18"/>
                <w:szCs w:val="18"/>
              </w:rPr>
              <w:t>控制系统失灵或出现故障或上行方向接触器粘联，无法停止运行</w:t>
            </w:r>
          </w:p>
        </w:tc>
        <w:tc>
          <w:tcPr>
            <w:tcW w:w="6662" w:type="dxa"/>
            <w:vAlign w:val="center"/>
          </w:tcPr>
          <w:p w14:paraId="539D1C16" w14:textId="77777777" w:rsidR="00352600" w:rsidRPr="00E254FC" w:rsidRDefault="00352600" w:rsidP="00CB4041">
            <w:pPr>
              <w:widowControl/>
              <w:shd w:val="solid" w:color="FFFFFF" w:fill="FFFFFF"/>
              <w:spacing w:line="0" w:lineRule="atLeast"/>
              <w:jc w:val="left"/>
              <w:rPr>
                <w:rFonts w:ascii="宋体" w:hAnsi="宋体" w:cs="宋体" w:hint="eastAsia"/>
                <w:kern w:val="0"/>
                <w:sz w:val="18"/>
                <w:szCs w:val="18"/>
              </w:rPr>
            </w:pPr>
            <w:r w:rsidRPr="00E254FC">
              <w:rPr>
                <w:rFonts w:ascii="宋体" w:hAnsi="宋体" w:cs="宋体"/>
                <w:sz w:val="18"/>
                <w:szCs w:val="18"/>
              </w:rPr>
              <w:t>1）</w:t>
            </w:r>
            <w:r w:rsidRPr="00E254FC">
              <w:rPr>
                <w:rFonts w:ascii="宋体" w:hAnsi="宋体" w:cs="宋体" w:hint="eastAsia"/>
                <w:sz w:val="18"/>
                <w:szCs w:val="18"/>
              </w:rPr>
              <w:t>加强对电气系统检查，防止控制系统失灵，发生坠落事故；</w:t>
            </w:r>
          </w:p>
          <w:p w14:paraId="4D4B6BE8" w14:textId="77777777" w:rsidR="00352600" w:rsidRPr="00E254FC" w:rsidRDefault="00352600" w:rsidP="00CB4041">
            <w:pPr>
              <w:shd w:val="solid" w:color="FFFFFF" w:fill="FFFFFF"/>
              <w:spacing w:line="0" w:lineRule="atLeast"/>
              <w:jc w:val="left"/>
              <w:rPr>
                <w:rFonts w:ascii="宋体" w:hAnsi="宋体" w:cs="宋体" w:hint="eastAsia"/>
                <w:kern w:val="0"/>
                <w:sz w:val="18"/>
                <w:szCs w:val="18"/>
              </w:rPr>
            </w:pPr>
            <w:r w:rsidRPr="00E254FC">
              <w:rPr>
                <w:rFonts w:ascii="宋体" w:hAnsi="宋体" w:cs="宋体"/>
                <w:sz w:val="18"/>
                <w:szCs w:val="18"/>
              </w:rPr>
              <w:t>2）</w:t>
            </w:r>
            <w:r w:rsidRPr="00E254FC">
              <w:rPr>
                <w:rFonts w:ascii="宋体" w:hAnsi="宋体" w:cs="宋体" w:hint="eastAsia"/>
                <w:sz w:val="18"/>
                <w:szCs w:val="18"/>
              </w:rPr>
              <w:t>加强对行程限位、极限限位等保护装置的检查。</w:t>
            </w:r>
          </w:p>
        </w:tc>
        <w:tc>
          <w:tcPr>
            <w:tcW w:w="1024" w:type="dxa"/>
            <w:vAlign w:val="center"/>
          </w:tcPr>
          <w:p w14:paraId="61777D0B" w14:textId="77777777" w:rsidR="00352600" w:rsidRPr="00E254FC" w:rsidRDefault="00352600" w:rsidP="00CB4041">
            <w:pPr>
              <w:widowControl/>
              <w:shd w:val="solid" w:color="FFFFFF" w:fill="FFFFFF"/>
              <w:spacing w:line="0" w:lineRule="atLeast"/>
              <w:jc w:val="center"/>
              <w:rPr>
                <w:rFonts w:ascii="宋体" w:hAnsi="宋体" w:cs="宋体" w:hint="eastAsia"/>
                <w:bCs/>
                <w:kern w:val="0"/>
                <w:sz w:val="18"/>
                <w:szCs w:val="18"/>
              </w:rPr>
            </w:pPr>
          </w:p>
        </w:tc>
      </w:tr>
      <w:tr w:rsidR="00352600" w:rsidRPr="00E254FC" w14:paraId="342CB720" w14:textId="77777777" w:rsidTr="0082180A">
        <w:trPr>
          <w:trHeight w:val="20"/>
          <w:jc w:val="center"/>
        </w:trPr>
        <w:tc>
          <w:tcPr>
            <w:tcW w:w="983" w:type="dxa"/>
            <w:vMerge/>
            <w:vAlign w:val="center"/>
          </w:tcPr>
          <w:p w14:paraId="1AE04353" w14:textId="77777777" w:rsidR="00352600" w:rsidRPr="00E254FC" w:rsidRDefault="00352600" w:rsidP="00CB4041">
            <w:pPr>
              <w:shd w:val="solid" w:color="FFFFFF" w:fill="FFFFFF"/>
              <w:spacing w:line="0" w:lineRule="atLeast"/>
              <w:jc w:val="left"/>
              <w:rPr>
                <w:rFonts w:ascii="宋体" w:hAnsi="宋体" w:hint="eastAsia"/>
                <w:sz w:val="18"/>
                <w:szCs w:val="18"/>
              </w:rPr>
            </w:pPr>
          </w:p>
        </w:tc>
        <w:tc>
          <w:tcPr>
            <w:tcW w:w="1417" w:type="dxa"/>
            <w:vMerge/>
            <w:vAlign w:val="center"/>
          </w:tcPr>
          <w:p w14:paraId="28839501" w14:textId="77777777" w:rsidR="00352600" w:rsidRPr="00E254FC" w:rsidRDefault="00352600" w:rsidP="00CB4041">
            <w:pPr>
              <w:widowControl/>
              <w:shd w:val="solid" w:color="FFFFFF" w:fill="FFFFFF"/>
              <w:spacing w:line="0" w:lineRule="atLeast"/>
              <w:jc w:val="left"/>
              <w:rPr>
                <w:rFonts w:ascii="宋体" w:hAnsi="宋体" w:cs="宋体" w:hint="eastAsia"/>
                <w:bCs/>
                <w:kern w:val="0"/>
                <w:sz w:val="18"/>
                <w:szCs w:val="18"/>
              </w:rPr>
            </w:pPr>
          </w:p>
        </w:tc>
        <w:tc>
          <w:tcPr>
            <w:tcW w:w="1375" w:type="dxa"/>
            <w:vMerge/>
            <w:vAlign w:val="center"/>
          </w:tcPr>
          <w:p w14:paraId="5AF816A3" w14:textId="77777777" w:rsidR="00352600" w:rsidRPr="00E254FC" w:rsidRDefault="00352600" w:rsidP="00CB4041">
            <w:pPr>
              <w:widowControl/>
              <w:shd w:val="solid" w:color="FFFFFF" w:fill="FFFFFF"/>
              <w:spacing w:line="0" w:lineRule="atLeast"/>
              <w:jc w:val="left"/>
              <w:rPr>
                <w:rFonts w:ascii="宋体" w:hAnsi="宋体" w:cs="宋体" w:hint="eastAsia"/>
                <w:bCs/>
                <w:kern w:val="0"/>
                <w:sz w:val="18"/>
                <w:szCs w:val="18"/>
              </w:rPr>
            </w:pPr>
          </w:p>
        </w:tc>
        <w:tc>
          <w:tcPr>
            <w:tcW w:w="2311" w:type="dxa"/>
            <w:vAlign w:val="center"/>
          </w:tcPr>
          <w:p w14:paraId="7A894BCB" w14:textId="77777777" w:rsidR="00352600" w:rsidRPr="00E254FC" w:rsidRDefault="00352600" w:rsidP="00CB4041">
            <w:pPr>
              <w:widowControl/>
              <w:shd w:val="solid" w:color="FFFFFF" w:fill="FFFFFF"/>
              <w:spacing w:line="0" w:lineRule="atLeast"/>
              <w:jc w:val="left"/>
              <w:rPr>
                <w:rFonts w:ascii="宋体" w:hAnsi="宋体" w:cs="宋体" w:hint="eastAsia"/>
                <w:kern w:val="0"/>
                <w:sz w:val="18"/>
                <w:szCs w:val="18"/>
              </w:rPr>
            </w:pPr>
            <w:r w:rsidRPr="00E254FC">
              <w:rPr>
                <w:rFonts w:ascii="宋体" w:hAnsi="宋体" w:cs="宋体" w:hint="eastAsia"/>
                <w:sz w:val="18"/>
                <w:szCs w:val="18"/>
              </w:rPr>
              <w:t>安全保护装置失效</w:t>
            </w:r>
          </w:p>
        </w:tc>
        <w:tc>
          <w:tcPr>
            <w:tcW w:w="6662" w:type="dxa"/>
            <w:vAlign w:val="center"/>
          </w:tcPr>
          <w:p w14:paraId="002DB01F" w14:textId="77777777" w:rsidR="00352600" w:rsidRPr="00E254FC" w:rsidRDefault="00352600" w:rsidP="00CB4041">
            <w:pPr>
              <w:widowControl/>
              <w:shd w:val="solid" w:color="FFFFFF" w:fill="FFFFFF"/>
              <w:spacing w:line="0" w:lineRule="atLeast"/>
              <w:jc w:val="left"/>
              <w:rPr>
                <w:rFonts w:ascii="宋体" w:hAnsi="宋体" w:cs="宋体" w:hint="eastAsia"/>
                <w:kern w:val="0"/>
                <w:sz w:val="18"/>
                <w:szCs w:val="18"/>
              </w:rPr>
            </w:pPr>
            <w:r w:rsidRPr="00E254FC">
              <w:rPr>
                <w:rFonts w:ascii="宋体" w:hAnsi="宋体" w:cs="宋体" w:hint="eastAsia"/>
                <w:sz w:val="18"/>
                <w:szCs w:val="18"/>
              </w:rPr>
              <w:t>加强行程限位装置有效性（上限位、上极限限位）、安全距离的检查，确保能有效起到运行</w:t>
            </w:r>
            <w:proofErr w:type="gramStart"/>
            <w:r w:rsidRPr="00E254FC">
              <w:rPr>
                <w:rFonts w:ascii="宋体" w:hAnsi="宋体" w:cs="宋体" w:hint="eastAsia"/>
                <w:sz w:val="18"/>
                <w:szCs w:val="18"/>
              </w:rPr>
              <w:t>行程限位</w:t>
            </w:r>
            <w:proofErr w:type="gramEnd"/>
            <w:r w:rsidRPr="00E254FC">
              <w:rPr>
                <w:rFonts w:ascii="宋体" w:hAnsi="宋体" w:cs="宋体" w:hint="eastAsia"/>
                <w:sz w:val="18"/>
                <w:szCs w:val="18"/>
              </w:rPr>
              <w:t>的保护作用；</w:t>
            </w:r>
          </w:p>
        </w:tc>
        <w:tc>
          <w:tcPr>
            <w:tcW w:w="1024" w:type="dxa"/>
            <w:vAlign w:val="center"/>
          </w:tcPr>
          <w:p w14:paraId="73CA5506" w14:textId="77777777" w:rsidR="00352600" w:rsidRPr="00E254FC" w:rsidRDefault="00352600" w:rsidP="00CB4041">
            <w:pPr>
              <w:widowControl/>
              <w:shd w:val="solid" w:color="FFFFFF" w:fill="FFFFFF"/>
              <w:spacing w:line="0" w:lineRule="atLeast"/>
              <w:jc w:val="center"/>
              <w:rPr>
                <w:rFonts w:ascii="宋体" w:hAnsi="宋体" w:cs="宋体" w:hint="eastAsia"/>
                <w:bCs/>
                <w:kern w:val="0"/>
                <w:sz w:val="18"/>
                <w:szCs w:val="18"/>
              </w:rPr>
            </w:pPr>
          </w:p>
        </w:tc>
      </w:tr>
      <w:tr w:rsidR="00352600" w:rsidRPr="00E254FC" w14:paraId="5EC600FA" w14:textId="77777777" w:rsidTr="0082180A">
        <w:trPr>
          <w:trHeight w:val="20"/>
          <w:jc w:val="center"/>
        </w:trPr>
        <w:tc>
          <w:tcPr>
            <w:tcW w:w="983" w:type="dxa"/>
            <w:vMerge/>
            <w:vAlign w:val="center"/>
          </w:tcPr>
          <w:p w14:paraId="327A16B9" w14:textId="77777777" w:rsidR="00352600" w:rsidRPr="00E254FC" w:rsidRDefault="00352600" w:rsidP="00CB4041">
            <w:pPr>
              <w:widowControl/>
              <w:shd w:val="solid" w:color="FFFFFF" w:fill="FFFFFF"/>
              <w:spacing w:line="0" w:lineRule="atLeast"/>
              <w:jc w:val="left"/>
              <w:rPr>
                <w:rFonts w:ascii="宋体" w:hAnsi="宋体" w:hint="eastAsia"/>
                <w:sz w:val="18"/>
                <w:szCs w:val="18"/>
              </w:rPr>
            </w:pPr>
          </w:p>
        </w:tc>
        <w:tc>
          <w:tcPr>
            <w:tcW w:w="1417" w:type="dxa"/>
            <w:vMerge w:val="restart"/>
            <w:vAlign w:val="center"/>
          </w:tcPr>
          <w:p w14:paraId="10C697B8" w14:textId="77777777" w:rsidR="00352600" w:rsidRPr="00E254FC" w:rsidRDefault="00352600" w:rsidP="00CB4041">
            <w:pPr>
              <w:widowControl/>
              <w:shd w:val="solid" w:color="FFFFFF" w:fill="FFFFFF"/>
              <w:spacing w:line="0" w:lineRule="atLeast"/>
              <w:jc w:val="left"/>
              <w:rPr>
                <w:rFonts w:ascii="宋体" w:hAnsi="宋体" w:cs="宋体" w:hint="eastAsia"/>
                <w:kern w:val="0"/>
                <w:sz w:val="18"/>
                <w:szCs w:val="18"/>
              </w:rPr>
            </w:pPr>
            <w:r w:rsidRPr="00E254FC">
              <w:rPr>
                <w:rFonts w:ascii="宋体" w:hAnsi="宋体" w:cs="宋体" w:hint="eastAsia"/>
                <w:sz w:val="18"/>
                <w:szCs w:val="18"/>
              </w:rPr>
              <w:t>吊笼</w:t>
            </w:r>
          </w:p>
          <w:p w14:paraId="2DB71F86" w14:textId="77777777" w:rsidR="00352600" w:rsidRPr="00E254FC" w:rsidRDefault="00352600" w:rsidP="00CB4041">
            <w:pPr>
              <w:widowControl/>
              <w:shd w:val="solid" w:color="FFFFFF" w:fill="FFFFFF"/>
              <w:spacing w:line="0" w:lineRule="atLeast"/>
              <w:jc w:val="left"/>
              <w:rPr>
                <w:rFonts w:ascii="宋体" w:hAnsi="宋体" w:cs="宋体" w:hint="eastAsia"/>
                <w:bCs/>
                <w:kern w:val="0"/>
                <w:sz w:val="18"/>
                <w:szCs w:val="18"/>
              </w:rPr>
            </w:pPr>
            <w:r w:rsidRPr="00E254FC">
              <w:rPr>
                <w:rFonts w:ascii="宋体" w:hAnsi="宋体" w:cs="宋体" w:hint="eastAsia"/>
                <w:sz w:val="18"/>
                <w:szCs w:val="18"/>
              </w:rPr>
              <w:t>坠落</w:t>
            </w:r>
          </w:p>
        </w:tc>
        <w:tc>
          <w:tcPr>
            <w:tcW w:w="1375" w:type="dxa"/>
            <w:vMerge w:val="restart"/>
            <w:vAlign w:val="center"/>
          </w:tcPr>
          <w:p w14:paraId="65411B90" w14:textId="77777777" w:rsidR="00352600" w:rsidRPr="00E254FC" w:rsidRDefault="00352600" w:rsidP="00CB4041">
            <w:pPr>
              <w:widowControl/>
              <w:shd w:val="solid" w:color="FFFFFF" w:fill="FFFFFF"/>
              <w:spacing w:line="0" w:lineRule="atLeast"/>
              <w:jc w:val="left"/>
              <w:rPr>
                <w:rFonts w:ascii="宋体" w:hAnsi="宋体" w:cs="宋体" w:hint="eastAsia"/>
                <w:kern w:val="0"/>
                <w:sz w:val="18"/>
                <w:szCs w:val="18"/>
              </w:rPr>
            </w:pPr>
            <w:r w:rsidRPr="00E254FC">
              <w:rPr>
                <w:rFonts w:ascii="宋体" w:hAnsi="宋体" w:cs="宋体" w:hint="eastAsia"/>
                <w:sz w:val="18"/>
                <w:szCs w:val="18"/>
              </w:rPr>
              <w:t>吊笼沿导轨坠落</w:t>
            </w:r>
          </w:p>
        </w:tc>
        <w:tc>
          <w:tcPr>
            <w:tcW w:w="2311" w:type="dxa"/>
            <w:vAlign w:val="center"/>
          </w:tcPr>
          <w:p w14:paraId="0DCB52E2" w14:textId="77777777" w:rsidR="00352600" w:rsidRPr="00E254FC" w:rsidRDefault="00352600" w:rsidP="00CB4041">
            <w:pPr>
              <w:widowControl/>
              <w:shd w:val="solid" w:color="FFFFFF" w:fill="FFFFFF"/>
              <w:spacing w:line="0" w:lineRule="atLeast"/>
              <w:jc w:val="left"/>
              <w:rPr>
                <w:rFonts w:ascii="宋体" w:hAnsi="宋体" w:cs="宋体" w:hint="eastAsia"/>
                <w:kern w:val="0"/>
                <w:sz w:val="18"/>
                <w:szCs w:val="18"/>
              </w:rPr>
            </w:pPr>
            <w:r w:rsidRPr="00E254FC">
              <w:rPr>
                <w:rFonts w:ascii="宋体" w:hAnsi="宋体" w:cs="宋体" w:hint="eastAsia"/>
                <w:sz w:val="18"/>
                <w:szCs w:val="18"/>
              </w:rPr>
              <w:t>吊笼悬挂钢丝绳断裂或绳端固定脱开</w:t>
            </w:r>
          </w:p>
        </w:tc>
        <w:tc>
          <w:tcPr>
            <w:tcW w:w="6662" w:type="dxa"/>
            <w:vAlign w:val="center"/>
          </w:tcPr>
          <w:p w14:paraId="4C376D56" w14:textId="77777777" w:rsidR="00352600" w:rsidRPr="00E254FC" w:rsidRDefault="00352600" w:rsidP="00CB4041">
            <w:pPr>
              <w:widowControl/>
              <w:shd w:val="solid" w:color="FFFFFF" w:fill="FFFFFF"/>
              <w:spacing w:line="0" w:lineRule="atLeast"/>
              <w:jc w:val="left"/>
              <w:rPr>
                <w:rFonts w:ascii="宋体" w:hAnsi="宋体" w:cs="宋体" w:hint="eastAsia"/>
                <w:kern w:val="0"/>
                <w:sz w:val="18"/>
                <w:szCs w:val="18"/>
              </w:rPr>
            </w:pPr>
            <w:r w:rsidRPr="00E254FC">
              <w:rPr>
                <w:rFonts w:ascii="宋体" w:hAnsi="宋体" w:cs="宋体"/>
                <w:sz w:val="18"/>
                <w:szCs w:val="18"/>
              </w:rPr>
              <w:t>1）</w:t>
            </w:r>
            <w:r w:rsidRPr="00E254FC">
              <w:rPr>
                <w:rFonts w:ascii="宋体" w:hAnsi="宋体" w:cs="宋体" w:hint="eastAsia"/>
                <w:sz w:val="18"/>
                <w:szCs w:val="18"/>
              </w:rPr>
              <w:t>加强钢丝绳及其固定端的检查，及时更换不符合安全技术规范的钢丝绳；</w:t>
            </w:r>
          </w:p>
          <w:p w14:paraId="056A4FCB" w14:textId="77777777" w:rsidR="00352600" w:rsidRPr="00E254FC" w:rsidRDefault="00352600" w:rsidP="00CB4041">
            <w:pPr>
              <w:widowControl/>
              <w:shd w:val="solid" w:color="FFFFFF" w:fill="FFFFFF"/>
              <w:spacing w:line="0" w:lineRule="atLeast"/>
              <w:jc w:val="left"/>
              <w:rPr>
                <w:rFonts w:ascii="宋体" w:hAnsi="宋体" w:cs="宋体" w:hint="eastAsia"/>
                <w:kern w:val="0"/>
                <w:sz w:val="18"/>
                <w:szCs w:val="18"/>
              </w:rPr>
            </w:pPr>
            <w:r w:rsidRPr="00E254FC">
              <w:rPr>
                <w:rFonts w:ascii="宋体" w:hAnsi="宋体" w:cs="宋体"/>
                <w:sz w:val="18"/>
                <w:szCs w:val="18"/>
              </w:rPr>
              <w:t>2）</w:t>
            </w:r>
            <w:r w:rsidRPr="00E254FC">
              <w:rPr>
                <w:rFonts w:ascii="宋体" w:hAnsi="宋体" w:cs="宋体" w:hint="eastAsia"/>
                <w:sz w:val="18"/>
                <w:szCs w:val="18"/>
              </w:rPr>
              <w:t>钢丝绳的型号、滑轮的匹配性、防钢丝绳脱槽装置等符合要求；</w:t>
            </w:r>
          </w:p>
          <w:p w14:paraId="5A83C02A" w14:textId="77777777" w:rsidR="00352600" w:rsidRPr="00E254FC" w:rsidRDefault="00352600" w:rsidP="00CB4041">
            <w:pPr>
              <w:shd w:val="solid" w:color="FFFFFF" w:fill="FFFFFF"/>
              <w:spacing w:line="0" w:lineRule="atLeast"/>
              <w:jc w:val="left"/>
              <w:rPr>
                <w:rFonts w:ascii="宋体" w:hAnsi="宋体" w:cs="宋体" w:hint="eastAsia"/>
                <w:kern w:val="0"/>
                <w:sz w:val="18"/>
                <w:szCs w:val="18"/>
              </w:rPr>
            </w:pPr>
            <w:r w:rsidRPr="00E254FC">
              <w:rPr>
                <w:rFonts w:ascii="宋体" w:hAnsi="宋体" w:cs="宋体"/>
                <w:sz w:val="18"/>
                <w:szCs w:val="18"/>
              </w:rPr>
              <w:t>3）</w:t>
            </w:r>
            <w:r w:rsidRPr="00E254FC">
              <w:rPr>
                <w:rFonts w:ascii="宋体" w:hAnsi="宋体" w:cs="宋体" w:hint="eastAsia"/>
                <w:sz w:val="18"/>
                <w:szCs w:val="18"/>
              </w:rPr>
              <w:t>吊笼运行时，钢丝绳不得与遮护物发生摩擦或碰撞。</w:t>
            </w:r>
          </w:p>
        </w:tc>
        <w:tc>
          <w:tcPr>
            <w:tcW w:w="1024" w:type="dxa"/>
            <w:vAlign w:val="center"/>
          </w:tcPr>
          <w:p w14:paraId="0B6FE58D" w14:textId="77777777" w:rsidR="00352600" w:rsidRPr="00E254FC" w:rsidRDefault="00352600" w:rsidP="00CB4041">
            <w:pPr>
              <w:widowControl/>
              <w:shd w:val="solid" w:color="FFFFFF" w:fill="FFFFFF"/>
              <w:spacing w:line="0" w:lineRule="atLeast"/>
              <w:jc w:val="center"/>
              <w:rPr>
                <w:rFonts w:ascii="宋体" w:hAnsi="宋体" w:cs="宋体" w:hint="eastAsia"/>
                <w:bCs/>
                <w:kern w:val="0"/>
                <w:sz w:val="18"/>
                <w:szCs w:val="18"/>
              </w:rPr>
            </w:pPr>
          </w:p>
        </w:tc>
      </w:tr>
      <w:tr w:rsidR="00352600" w:rsidRPr="00E254FC" w14:paraId="7B08FCB6" w14:textId="77777777" w:rsidTr="0082180A">
        <w:trPr>
          <w:trHeight w:val="20"/>
          <w:jc w:val="center"/>
        </w:trPr>
        <w:tc>
          <w:tcPr>
            <w:tcW w:w="983" w:type="dxa"/>
            <w:vMerge/>
            <w:vAlign w:val="center"/>
          </w:tcPr>
          <w:p w14:paraId="6D205DD8" w14:textId="77777777" w:rsidR="00352600" w:rsidRPr="00E254FC" w:rsidRDefault="00352600" w:rsidP="00CB4041">
            <w:pPr>
              <w:widowControl/>
              <w:shd w:val="solid" w:color="FFFFFF" w:fill="FFFFFF"/>
              <w:spacing w:line="0" w:lineRule="atLeast"/>
              <w:jc w:val="left"/>
              <w:rPr>
                <w:rFonts w:ascii="宋体" w:hAnsi="宋体" w:hint="eastAsia"/>
                <w:sz w:val="18"/>
                <w:szCs w:val="18"/>
              </w:rPr>
            </w:pPr>
          </w:p>
        </w:tc>
        <w:tc>
          <w:tcPr>
            <w:tcW w:w="1417" w:type="dxa"/>
            <w:vMerge/>
            <w:vAlign w:val="center"/>
          </w:tcPr>
          <w:p w14:paraId="0DBD1E4F" w14:textId="77777777" w:rsidR="00352600" w:rsidRPr="00E254FC" w:rsidRDefault="00352600" w:rsidP="00CB4041">
            <w:pPr>
              <w:widowControl/>
              <w:shd w:val="solid" w:color="FFFFFF" w:fill="FFFFFF"/>
              <w:spacing w:line="0" w:lineRule="atLeast"/>
              <w:jc w:val="left"/>
              <w:rPr>
                <w:rFonts w:ascii="宋体" w:hAnsi="宋体" w:cs="宋体" w:hint="eastAsia"/>
                <w:bCs/>
                <w:kern w:val="0"/>
                <w:sz w:val="18"/>
                <w:szCs w:val="18"/>
              </w:rPr>
            </w:pPr>
          </w:p>
        </w:tc>
        <w:tc>
          <w:tcPr>
            <w:tcW w:w="1375" w:type="dxa"/>
            <w:vMerge/>
            <w:vAlign w:val="center"/>
          </w:tcPr>
          <w:p w14:paraId="2B407379" w14:textId="77777777" w:rsidR="00352600" w:rsidRPr="00E254FC" w:rsidRDefault="00352600" w:rsidP="00CB4041">
            <w:pPr>
              <w:widowControl/>
              <w:shd w:val="solid" w:color="FFFFFF" w:fill="FFFFFF"/>
              <w:spacing w:line="0" w:lineRule="atLeast"/>
              <w:jc w:val="left"/>
              <w:rPr>
                <w:rFonts w:ascii="宋体" w:hAnsi="宋体" w:cs="宋体" w:hint="eastAsia"/>
                <w:kern w:val="0"/>
                <w:sz w:val="18"/>
                <w:szCs w:val="18"/>
              </w:rPr>
            </w:pPr>
          </w:p>
        </w:tc>
        <w:tc>
          <w:tcPr>
            <w:tcW w:w="2311" w:type="dxa"/>
            <w:vAlign w:val="center"/>
          </w:tcPr>
          <w:p w14:paraId="629ABA54" w14:textId="77777777" w:rsidR="00352600" w:rsidRPr="00E254FC" w:rsidRDefault="00352600" w:rsidP="00CB4041">
            <w:pPr>
              <w:widowControl/>
              <w:shd w:val="solid" w:color="FFFFFF" w:fill="FFFFFF"/>
              <w:spacing w:line="0" w:lineRule="atLeast"/>
              <w:jc w:val="left"/>
              <w:rPr>
                <w:rFonts w:ascii="宋体" w:hAnsi="宋体" w:cs="宋体" w:hint="eastAsia"/>
                <w:kern w:val="0"/>
                <w:sz w:val="18"/>
                <w:szCs w:val="18"/>
              </w:rPr>
            </w:pPr>
            <w:r w:rsidRPr="00E254FC">
              <w:rPr>
                <w:rFonts w:ascii="宋体" w:hAnsi="宋体" w:cs="宋体" w:hint="eastAsia"/>
                <w:sz w:val="18"/>
                <w:szCs w:val="18"/>
              </w:rPr>
              <w:t>驱动装置损坏</w:t>
            </w:r>
          </w:p>
        </w:tc>
        <w:tc>
          <w:tcPr>
            <w:tcW w:w="6662" w:type="dxa"/>
            <w:vAlign w:val="center"/>
          </w:tcPr>
          <w:p w14:paraId="64EB0C65" w14:textId="77777777" w:rsidR="00352600" w:rsidRPr="0082180A" w:rsidRDefault="00352600" w:rsidP="0082180A">
            <w:pPr>
              <w:widowControl/>
              <w:shd w:val="solid" w:color="FFFFFF" w:fill="FFFFFF"/>
              <w:spacing w:line="0" w:lineRule="atLeast"/>
              <w:jc w:val="left"/>
              <w:rPr>
                <w:rFonts w:ascii="宋体" w:hAnsi="宋体" w:cs="宋体" w:hint="eastAsia"/>
                <w:sz w:val="18"/>
                <w:szCs w:val="18"/>
              </w:rPr>
            </w:pPr>
            <w:r w:rsidRPr="0082180A">
              <w:rPr>
                <w:rFonts w:ascii="宋体" w:hAnsi="宋体" w:cs="宋体"/>
                <w:sz w:val="18"/>
                <w:szCs w:val="18"/>
              </w:rPr>
              <w:t>1）</w:t>
            </w:r>
            <w:r w:rsidRPr="0082180A">
              <w:rPr>
                <w:rFonts w:ascii="宋体" w:hAnsi="宋体" w:cs="宋体" w:hint="eastAsia"/>
                <w:sz w:val="18"/>
                <w:szCs w:val="18"/>
              </w:rPr>
              <w:t>加强驱动装置性能、主要零部件的磨损，腐蚀情况以及联接固定状况的检查；</w:t>
            </w:r>
          </w:p>
          <w:p w14:paraId="28475D67" w14:textId="77777777" w:rsidR="00352600" w:rsidRPr="0082180A" w:rsidRDefault="00352600" w:rsidP="0082180A">
            <w:pPr>
              <w:widowControl/>
              <w:shd w:val="solid" w:color="FFFFFF" w:fill="FFFFFF"/>
              <w:spacing w:line="0" w:lineRule="atLeast"/>
              <w:jc w:val="left"/>
              <w:rPr>
                <w:rFonts w:ascii="宋体" w:hAnsi="宋体" w:cs="宋体" w:hint="eastAsia"/>
                <w:sz w:val="18"/>
                <w:szCs w:val="18"/>
              </w:rPr>
            </w:pPr>
            <w:r w:rsidRPr="00E254FC">
              <w:rPr>
                <w:rFonts w:ascii="宋体" w:hAnsi="宋体" w:cs="宋体" w:hint="eastAsia"/>
                <w:sz w:val="18"/>
                <w:szCs w:val="18"/>
              </w:rPr>
              <w:t>2）按规定时间进行安全防坠器校验，监控安全防坠器使用情况；</w:t>
            </w:r>
          </w:p>
          <w:p w14:paraId="54D702AC" w14:textId="77777777" w:rsidR="00352600" w:rsidRPr="0082180A" w:rsidRDefault="00352600" w:rsidP="0082180A">
            <w:pPr>
              <w:widowControl/>
              <w:shd w:val="solid" w:color="FFFFFF" w:fill="FFFFFF"/>
              <w:spacing w:line="0" w:lineRule="atLeast"/>
              <w:jc w:val="left"/>
              <w:rPr>
                <w:rFonts w:ascii="宋体" w:hAnsi="宋体" w:cs="宋体" w:hint="eastAsia"/>
                <w:sz w:val="18"/>
                <w:szCs w:val="18"/>
              </w:rPr>
            </w:pPr>
            <w:r w:rsidRPr="00E254FC">
              <w:rPr>
                <w:rFonts w:ascii="宋体" w:hAnsi="宋体" w:cs="宋体"/>
                <w:sz w:val="18"/>
                <w:szCs w:val="18"/>
              </w:rPr>
              <w:t>3）</w:t>
            </w:r>
            <w:r w:rsidRPr="00E254FC">
              <w:rPr>
                <w:rFonts w:ascii="宋体" w:hAnsi="宋体" w:cs="宋体" w:hint="eastAsia"/>
                <w:sz w:val="18"/>
                <w:szCs w:val="18"/>
              </w:rPr>
              <w:t>加强对防坠安全</w:t>
            </w:r>
            <w:proofErr w:type="gramStart"/>
            <w:r w:rsidRPr="00E254FC">
              <w:rPr>
                <w:rFonts w:ascii="宋体" w:hAnsi="宋体" w:cs="宋体" w:hint="eastAsia"/>
                <w:sz w:val="18"/>
                <w:szCs w:val="18"/>
              </w:rPr>
              <w:t>器背轮和齿条挡块的</w:t>
            </w:r>
            <w:proofErr w:type="gramEnd"/>
            <w:r w:rsidRPr="00E254FC">
              <w:rPr>
                <w:rFonts w:ascii="宋体" w:hAnsi="宋体" w:cs="宋体" w:hint="eastAsia"/>
                <w:sz w:val="18"/>
                <w:szCs w:val="18"/>
              </w:rPr>
              <w:t>检查；</w:t>
            </w:r>
          </w:p>
          <w:p w14:paraId="578E5A8C" w14:textId="77777777" w:rsidR="00352600" w:rsidRPr="0082180A" w:rsidRDefault="00352600" w:rsidP="0082180A">
            <w:pPr>
              <w:widowControl/>
              <w:shd w:val="solid" w:color="FFFFFF" w:fill="FFFFFF"/>
              <w:spacing w:line="0" w:lineRule="atLeast"/>
              <w:jc w:val="left"/>
              <w:rPr>
                <w:rFonts w:ascii="宋体" w:hAnsi="宋体" w:cs="宋体" w:hint="eastAsia"/>
                <w:sz w:val="18"/>
                <w:szCs w:val="18"/>
              </w:rPr>
            </w:pPr>
            <w:r w:rsidRPr="00E254FC">
              <w:rPr>
                <w:rFonts w:ascii="宋体" w:hAnsi="宋体" w:cs="宋体"/>
                <w:sz w:val="18"/>
                <w:szCs w:val="18"/>
              </w:rPr>
              <w:t>4）</w:t>
            </w:r>
            <w:r w:rsidRPr="00E254FC">
              <w:rPr>
                <w:rFonts w:ascii="宋体" w:hAnsi="宋体" w:cs="宋体" w:hint="eastAsia"/>
                <w:sz w:val="18"/>
                <w:szCs w:val="18"/>
              </w:rPr>
              <w:t>加强对防坠安全器的定位板检查。</w:t>
            </w:r>
          </w:p>
        </w:tc>
        <w:tc>
          <w:tcPr>
            <w:tcW w:w="1024" w:type="dxa"/>
            <w:vAlign w:val="center"/>
          </w:tcPr>
          <w:p w14:paraId="0B349371" w14:textId="77777777" w:rsidR="00352600" w:rsidRPr="00E254FC" w:rsidRDefault="00352600" w:rsidP="00CB4041">
            <w:pPr>
              <w:widowControl/>
              <w:shd w:val="solid" w:color="FFFFFF" w:fill="FFFFFF"/>
              <w:spacing w:line="0" w:lineRule="atLeast"/>
              <w:jc w:val="center"/>
              <w:rPr>
                <w:rFonts w:ascii="宋体" w:hAnsi="宋体" w:cs="宋体" w:hint="eastAsia"/>
                <w:bCs/>
                <w:kern w:val="0"/>
                <w:sz w:val="18"/>
                <w:szCs w:val="18"/>
              </w:rPr>
            </w:pPr>
          </w:p>
        </w:tc>
      </w:tr>
    </w:tbl>
    <w:p w14:paraId="7A8F477D" w14:textId="77777777" w:rsidR="0082180A" w:rsidRPr="0082180A" w:rsidRDefault="0082180A" w:rsidP="0082180A">
      <w:pPr>
        <w:pStyle w:val="afffff9"/>
        <w:pageBreakBefore/>
        <w:spacing w:beforeLines="50" w:before="156" w:afterLines="50" w:after="156"/>
        <w:ind w:firstLineChars="0" w:firstLine="0"/>
        <w:jc w:val="center"/>
        <w:rPr>
          <w:rFonts w:ascii="黑体" w:eastAsia="黑体" w:hAnsi="黑体" w:hint="eastAsia"/>
        </w:rPr>
      </w:pPr>
      <w:r w:rsidRPr="0082180A">
        <w:rPr>
          <w:rFonts w:ascii="黑体" w:eastAsia="黑体" w:hAnsi="黑体" w:hint="eastAsia"/>
        </w:rPr>
        <w:lastRenderedPageBreak/>
        <w:t>表B.14  特种设备常见风险事件分析及典型管控措施（升降机）</w:t>
      </w:r>
      <w:r w:rsidRPr="0082180A">
        <w:rPr>
          <w:rFonts w:hAnsi="宋体" w:hint="eastAsia"/>
        </w:rPr>
        <w:t>（续）</w:t>
      </w:r>
    </w:p>
    <w:tbl>
      <w:tblPr>
        <w:tblW w:w="13772"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4A0" w:firstRow="1" w:lastRow="0" w:firstColumn="1" w:lastColumn="0" w:noHBand="0" w:noVBand="1"/>
      </w:tblPr>
      <w:tblGrid>
        <w:gridCol w:w="983"/>
        <w:gridCol w:w="1417"/>
        <w:gridCol w:w="1375"/>
        <w:gridCol w:w="2311"/>
        <w:gridCol w:w="6662"/>
        <w:gridCol w:w="1024"/>
      </w:tblGrid>
      <w:tr w:rsidR="0082180A" w:rsidRPr="00E254FC" w14:paraId="020CF751" w14:textId="77777777" w:rsidTr="0082180A">
        <w:trPr>
          <w:trHeight w:val="441"/>
          <w:tblHeader/>
          <w:jc w:val="center"/>
        </w:trPr>
        <w:tc>
          <w:tcPr>
            <w:tcW w:w="983" w:type="dxa"/>
            <w:vAlign w:val="center"/>
          </w:tcPr>
          <w:p w14:paraId="65B69226" w14:textId="77777777" w:rsidR="0082180A" w:rsidRPr="00E254FC" w:rsidRDefault="0082180A" w:rsidP="00C17ECE">
            <w:pPr>
              <w:widowControl/>
              <w:shd w:val="solid" w:color="FFFFFF" w:fill="FFFFFF"/>
              <w:spacing w:line="0" w:lineRule="atLeast"/>
              <w:jc w:val="center"/>
              <w:rPr>
                <w:rFonts w:ascii="宋体" w:hAnsi="宋体" w:cs="宋体" w:hint="eastAsia"/>
                <w:bCs/>
                <w:kern w:val="0"/>
                <w:sz w:val="18"/>
                <w:szCs w:val="18"/>
              </w:rPr>
            </w:pPr>
            <w:r w:rsidRPr="00E254FC">
              <w:rPr>
                <w:rFonts w:ascii="宋体" w:hAnsi="宋体"/>
                <w:sz w:val="18"/>
                <w:szCs w:val="18"/>
              </w:rPr>
              <w:br w:type="page"/>
            </w:r>
            <w:r w:rsidRPr="00E254FC">
              <w:rPr>
                <w:rFonts w:ascii="宋体" w:hAnsi="宋体" w:cs="宋体" w:hint="eastAsia"/>
                <w:bCs/>
                <w:sz w:val="18"/>
                <w:szCs w:val="18"/>
              </w:rPr>
              <w:t>风险来源</w:t>
            </w:r>
          </w:p>
        </w:tc>
        <w:tc>
          <w:tcPr>
            <w:tcW w:w="1417" w:type="dxa"/>
            <w:vAlign w:val="center"/>
          </w:tcPr>
          <w:p w14:paraId="2811B2DE" w14:textId="77777777" w:rsidR="0082180A" w:rsidRPr="00E254FC" w:rsidRDefault="0082180A" w:rsidP="00C17ECE">
            <w:pPr>
              <w:widowControl/>
              <w:shd w:val="solid" w:color="FFFFFF" w:fill="FFFFFF"/>
              <w:spacing w:line="0" w:lineRule="atLeast"/>
              <w:jc w:val="center"/>
              <w:rPr>
                <w:rFonts w:ascii="宋体" w:hAnsi="宋体" w:cs="宋体" w:hint="eastAsia"/>
                <w:bCs/>
                <w:kern w:val="0"/>
                <w:sz w:val="18"/>
                <w:szCs w:val="18"/>
              </w:rPr>
            </w:pPr>
            <w:r w:rsidRPr="00E254FC">
              <w:rPr>
                <w:rFonts w:ascii="宋体" w:hAnsi="宋体" w:cs="宋体" w:hint="eastAsia"/>
                <w:bCs/>
                <w:sz w:val="18"/>
                <w:szCs w:val="18"/>
              </w:rPr>
              <w:t>风险事件描述</w:t>
            </w:r>
          </w:p>
        </w:tc>
        <w:tc>
          <w:tcPr>
            <w:tcW w:w="3686" w:type="dxa"/>
            <w:gridSpan w:val="2"/>
            <w:vAlign w:val="center"/>
          </w:tcPr>
          <w:p w14:paraId="4A07BA2D" w14:textId="77777777" w:rsidR="0082180A" w:rsidRPr="00E254FC" w:rsidRDefault="0082180A" w:rsidP="00C17ECE">
            <w:pPr>
              <w:widowControl/>
              <w:shd w:val="solid" w:color="FFFFFF" w:fill="FFFFFF"/>
              <w:spacing w:line="0" w:lineRule="atLeast"/>
              <w:jc w:val="center"/>
              <w:rPr>
                <w:rFonts w:ascii="宋体" w:hAnsi="宋体" w:cs="宋体" w:hint="eastAsia"/>
                <w:bCs/>
                <w:kern w:val="0"/>
                <w:sz w:val="18"/>
                <w:szCs w:val="18"/>
              </w:rPr>
            </w:pPr>
            <w:r w:rsidRPr="00E254FC">
              <w:rPr>
                <w:rFonts w:ascii="宋体" w:hAnsi="宋体" w:cs="宋体" w:hint="eastAsia"/>
                <w:bCs/>
                <w:sz w:val="18"/>
                <w:szCs w:val="18"/>
              </w:rPr>
              <w:t>风险因素</w:t>
            </w:r>
          </w:p>
        </w:tc>
        <w:tc>
          <w:tcPr>
            <w:tcW w:w="6662" w:type="dxa"/>
            <w:vAlign w:val="center"/>
          </w:tcPr>
          <w:p w14:paraId="257E2DC9" w14:textId="77777777" w:rsidR="0082180A" w:rsidRPr="00E254FC" w:rsidRDefault="0082180A" w:rsidP="00C17ECE">
            <w:pPr>
              <w:widowControl/>
              <w:shd w:val="solid" w:color="FFFFFF" w:fill="FFFFFF"/>
              <w:spacing w:line="0" w:lineRule="atLeast"/>
              <w:jc w:val="center"/>
              <w:rPr>
                <w:rFonts w:ascii="宋体" w:hAnsi="宋体" w:cs="宋体" w:hint="eastAsia"/>
                <w:bCs/>
                <w:kern w:val="0"/>
                <w:sz w:val="18"/>
                <w:szCs w:val="18"/>
              </w:rPr>
            </w:pPr>
            <w:r w:rsidRPr="00E254FC">
              <w:rPr>
                <w:rFonts w:ascii="宋体" w:hAnsi="宋体" w:cs="宋体" w:hint="eastAsia"/>
                <w:bCs/>
                <w:sz w:val="18"/>
                <w:szCs w:val="18"/>
              </w:rPr>
              <w:t>管控措施</w:t>
            </w:r>
          </w:p>
        </w:tc>
        <w:tc>
          <w:tcPr>
            <w:tcW w:w="1024" w:type="dxa"/>
            <w:vAlign w:val="center"/>
          </w:tcPr>
          <w:p w14:paraId="74AF3EE6" w14:textId="77777777" w:rsidR="0082180A" w:rsidRPr="00E254FC" w:rsidRDefault="0082180A" w:rsidP="00C17ECE">
            <w:pPr>
              <w:widowControl/>
              <w:shd w:val="solid" w:color="FFFFFF" w:fill="FFFFFF"/>
              <w:spacing w:line="0" w:lineRule="atLeast"/>
              <w:jc w:val="center"/>
              <w:rPr>
                <w:rFonts w:ascii="宋体" w:hAnsi="宋体" w:cs="宋体" w:hint="eastAsia"/>
                <w:bCs/>
                <w:kern w:val="0"/>
                <w:sz w:val="18"/>
                <w:szCs w:val="18"/>
              </w:rPr>
            </w:pPr>
            <w:r w:rsidRPr="00E254FC">
              <w:rPr>
                <w:rFonts w:ascii="宋体" w:hAnsi="宋体" w:cs="宋体" w:hint="eastAsia"/>
                <w:bCs/>
                <w:sz w:val="18"/>
                <w:szCs w:val="18"/>
              </w:rPr>
              <w:t>适用范围</w:t>
            </w:r>
          </w:p>
        </w:tc>
      </w:tr>
      <w:tr w:rsidR="00B9015E" w:rsidRPr="00E254FC" w14:paraId="799BC9F4" w14:textId="77777777" w:rsidTr="0082180A">
        <w:trPr>
          <w:trHeight w:val="20"/>
          <w:jc w:val="center"/>
        </w:trPr>
        <w:tc>
          <w:tcPr>
            <w:tcW w:w="983" w:type="dxa"/>
            <w:vMerge w:val="restart"/>
            <w:vAlign w:val="center"/>
          </w:tcPr>
          <w:p w14:paraId="22D3C7D5" w14:textId="129856EC" w:rsidR="00352600" w:rsidRPr="00E254FC" w:rsidRDefault="00352600" w:rsidP="00CB4041">
            <w:pPr>
              <w:widowControl/>
              <w:shd w:val="solid" w:color="FFFFFF" w:fill="FFFFFF"/>
              <w:spacing w:line="0" w:lineRule="atLeast"/>
              <w:jc w:val="left"/>
              <w:rPr>
                <w:rFonts w:ascii="宋体" w:hAnsi="宋体" w:hint="eastAsia"/>
                <w:sz w:val="18"/>
                <w:szCs w:val="18"/>
              </w:rPr>
            </w:pPr>
            <w:r w:rsidRPr="00E254FC">
              <w:rPr>
                <w:rFonts w:ascii="宋体" w:hAnsi="宋体" w:hint="eastAsia"/>
                <w:sz w:val="18"/>
                <w:szCs w:val="18"/>
              </w:rPr>
              <w:t>本体</w:t>
            </w:r>
          </w:p>
        </w:tc>
        <w:tc>
          <w:tcPr>
            <w:tcW w:w="1417" w:type="dxa"/>
            <w:vMerge w:val="restart"/>
            <w:vAlign w:val="center"/>
          </w:tcPr>
          <w:p w14:paraId="31A5F7A5" w14:textId="77777777" w:rsidR="00352600" w:rsidRPr="00E254FC" w:rsidRDefault="00352600" w:rsidP="00CB4041">
            <w:pPr>
              <w:widowControl/>
              <w:shd w:val="solid" w:color="FFFFFF" w:fill="FFFFFF"/>
              <w:spacing w:line="0" w:lineRule="atLeast"/>
              <w:jc w:val="left"/>
              <w:rPr>
                <w:rFonts w:ascii="宋体" w:hAnsi="宋体" w:cs="宋体" w:hint="eastAsia"/>
                <w:bCs/>
                <w:kern w:val="0"/>
                <w:sz w:val="18"/>
                <w:szCs w:val="18"/>
              </w:rPr>
            </w:pPr>
            <w:r w:rsidRPr="00E254FC">
              <w:rPr>
                <w:rFonts w:ascii="宋体" w:hAnsi="宋体" w:cs="宋体" w:hint="eastAsia"/>
                <w:kern w:val="0"/>
                <w:sz w:val="18"/>
                <w:szCs w:val="18"/>
              </w:rPr>
              <w:t>吊笼</w:t>
            </w:r>
            <w:r w:rsidRPr="00E254FC">
              <w:rPr>
                <w:rFonts w:ascii="宋体" w:hAnsi="宋体" w:cs="宋体"/>
                <w:kern w:val="0"/>
                <w:sz w:val="18"/>
                <w:szCs w:val="18"/>
              </w:rPr>
              <w:t>坠落</w:t>
            </w:r>
          </w:p>
        </w:tc>
        <w:tc>
          <w:tcPr>
            <w:tcW w:w="1375" w:type="dxa"/>
            <w:vMerge w:val="restart"/>
            <w:vAlign w:val="center"/>
          </w:tcPr>
          <w:p w14:paraId="471A306F" w14:textId="77777777" w:rsidR="00352600" w:rsidRPr="00E254FC" w:rsidRDefault="00352600" w:rsidP="00CB4041">
            <w:pPr>
              <w:widowControl/>
              <w:shd w:val="solid" w:color="FFFFFF" w:fill="FFFFFF"/>
              <w:spacing w:line="0" w:lineRule="atLeast"/>
              <w:jc w:val="left"/>
              <w:rPr>
                <w:rFonts w:ascii="宋体" w:hAnsi="宋体" w:cs="宋体" w:hint="eastAsia"/>
                <w:kern w:val="0"/>
                <w:sz w:val="18"/>
                <w:szCs w:val="18"/>
              </w:rPr>
            </w:pPr>
            <w:r w:rsidRPr="00E254FC">
              <w:rPr>
                <w:rFonts w:ascii="宋体" w:hAnsi="宋体" w:cs="宋体" w:hint="eastAsia"/>
                <w:kern w:val="0"/>
                <w:sz w:val="18"/>
                <w:szCs w:val="18"/>
              </w:rPr>
              <w:t>吊笼沿导轨坠落</w:t>
            </w:r>
          </w:p>
        </w:tc>
        <w:tc>
          <w:tcPr>
            <w:tcW w:w="2311" w:type="dxa"/>
            <w:vAlign w:val="center"/>
          </w:tcPr>
          <w:p w14:paraId="52C0F4B4" w14:textId="77777777" w:rsidR="00352600" w:rsidRPr="00E254FC" w:rsidRDefault="00352600" w:rsidP="00CB4041">
            <w:pPr>
              <w:widowControl/>
              <w:shd w:val="solid" w:color="FFFFFF" w:fill="FFFFFF"/>
              <w:spacing w:line="0" w:lineRule="atLeast"/>
              <w:jc w:val="left"/>
              <w:rPr>
                <w:rFonts w:ascii="宋体" w:hAnsi="宋体" w:cs="宋体" w:hint="eastAsia"/>
                <w:kern w:val="0"/>
                <w:sz w:val="18"/>
                <w:szCs w:val="18"/>
              </w:rPr>
            </w:pPr>
            <w:r w:rsidRPr="00E254FC">
              <w:rPr>
                <w:rFonts w:ascii="宋体" w:hAnsi="宋体" w:cs="宋体" w:hint="eastAsia"/>
                <w:sz w:val="18"/>
                <w:szCs w:val="18"/>
              </w:rPr>
              <w:t>制动功能失效</w:t>
            </w:r>
          </w:p>
        </w:tc>
        <w:tc>
          <w:tcPr>
            <w:tcW w:w="6662" w:type="dxa"/>
            <w:vAlign w:val="center"/>
          </w:tcPr>
          <w:p w14:paraId="4F788A30" w14:textId="77777777" w:rsidR="00352600" w:rsidRPr="00E254FC" w:rsidRDefault="00352600" w:rsidP="00CB4041">
            <w:pPr>
              <w:widowControl/>
              <w:shd w:val="solid" w:color="FFFFFF" w:fill="FFFFFF"/>
              <w:spacing w:line="0" w:lineRule="atLeast"/>
              <w:jc w:val="left"/>
              <w:rPr>
                <w:rFonts w:ascii="宋体" w:hAnsi="宋体" w:cs="宋体" w:hint="eastAsia"/>
                <w:kern w:val="0"/>
                <w:sz w:val="18"/>
                <w:szCs w:val="18"/>
              </w:rPr>
            </w:pPr>
            <w:r w:rsidRPr="00E254FC">
              <w:rPr>
                <w:rFonts w:ascii="宋体" w:hAnsi="宋体" w:cs="宋体"/>
                <w:sz w:val="18"/>
                <w:szCs w:val="18"/>
              </w:rPr>
              <w:t>1）</w:t>
            </w:r>
            <w:r w:rsidRPr="00E254FC">
              <w:rPr>
                <w:rFonts w:ascii="宋体" w:hAnsi="宋体" w:cs="宋体" w:hint="eastAsia"/>
                <w:sz w:val="18"/>
                <w:szCs w:val="18"/>
              </w:rPr>
              <w:t>加强对制动器的检查和维保。施工升降机每</w:t>
            </w:r>
            <w:r w:rsidRPr="00E254FC">
              <w:rPr>
                <w:rFonts w:ascii="宋体" w:hAnsi="宋体" w:cs="宋体"/>
                <w:sz w:val="18"/>
                <w:szCs w:val="18"/>
              </w:rPr>
              <w:t>3个月应进行1次1.25倍额定载荷量的超载试验；</w:t>
            </w:r>
          </w:p>
          <w:p w14:paraId="5E5A2362" w14:textId="77777777" w:rsidR="00352600" w:rsidRPr="00E254FC" w:rsidRDefault="00352600" w:rsidP="00CB4041">
            <w:pPr>
              <w:widowControl/>
              <w:shd w:val="solid" w:color="FFFFFF" w:fill="FFFFFF"/>
              <w:spacing w:line="0" w:lineRule="atLeast"/>
              <w:jc w:val="left"/>
              <w:rPr>
                <w:rFonts w:ascii="宋体" w:hAnsi="宋体" w:cs="宋体" w:hint="eastAsia"/>
                <w:kern w:val="0"/>
                <w:sz w:val="18"/>
                <w:szCs w:val="18"/>
              </w:rPr>
            </w:pPr>
            <w:r w:rsidRPr="00E254FC">
              <w:rPr>
                <w:rFonts w:ascii="宋体" w:hAnsi="宋体" w:cs="宋体"/>
                <w:sz w:val="18"/>
                <w:szCs w:val="18"/>
              </w:rPr>
              <w:t>2）</w:t>
            </w:r>
            <w:r w:rsidRPr="00E254FC">
              <w:rPr>
                <w:rFonts w:ascii="宋体" w:hAnsi="宋体" w:cs="宋体" w:hint="eastAsia"/>
                <w:sz w:val="18"/>
                <w:szCs w:val="18"/>
              </w:rPr>
              <w:t>加强对防坠安全器背轮、防坠安全器定位板的检查；</w:t>
            </w:r>
          </w:p>
          <w:p w14:paraId="430C5F89" w14:textId="77777777" w:rsidR="00352600" w:rsidRPr="00E254FC" w:rsidRDefault="00352600" w:rsidP="00CB4041">
            <w:pPr>
              <w:widowControl/>
              <w:shd w:val="solid" w:color="FFFFFF" w:fill="FFFFFF"/>
              <w:spacing w:line="0" w:lineRule="atLeast"/>
              <w:jc w:val="left"/>
              <w:rPr>
                <w:rFonts w:ascii="宋体" w:hAnsi="宋体" w:cs="宋体" w:hint="eastAsia"/>
                <w:kern w:val="0"/>
                <w:sz w:val="18"/>
                <w:szCs w:val="18"/>
              </w:rPr>
            </w:pPr>
            <w:r w:rsidRPr="00E254FC">
              <w:rPr>
                <w:rFonts w:ascii="宋体" w:hAnsi="宋体" w:cs="宋体"/>
                <w:sz w:val="18"/>
                <w:szCs w:val="18"/>
              </w:rPr>
              <w:t>3）</w:t>
            </w:r>
            <w:r w:rsidRPr="00E254FC">
              <w:rPr>
                <w:rFonts w:ascii="宋体" w:hAnsi="宋体" w:cs="宋体" w:hint="eastAsia"/>
                <w:sz w:val="18"/>
                <w:szCs w:val="18"/>
              </w:rPr>
              <w:t>施工升降机每天第一次使用时，司机应将吊笼升离地面</w:t>
            </w:r>
            <w:r w:rsidRPr="00E254FC">
              <w:rPr>
                <w:rFonts w:ascii="宋体" w:hAnsi="宋体" w:cs="宋体"/>
                <w:sz w:val="18"/>
                <w:szCs w:val="18"/>
              </w:rPr>
              <w:t>1-2m，停车试验制动可靠性；</w:t>
            </w:r>
          </w:p>
          <w:p w14:paraId="4CB9EB0D" w14:textId="77777777" w:rsidR="00352600" w:rsidRPr="00E254FC" w:rsidRDefault="00352600" w:rsidP="00CB4041">
            <w:pPr>
              <w:shd w:val="solid" w:color="FFFFFF" w:fill="FFFFFF"/>
              <w:spacing w:line="0" w:lineRule="atLeast"/>
              <w:jc w:val="left"/>
              <w:rPr>
                <w:rFonts w:ascii="宋体" w:hAnsi="宋体" w:cs="宋体" w:hint="eastAsia"/>
                <w:kern w:val="0"/>
                <w:sz w:val="18"/>
                <w:szCs w:val="18"/>
              </w:rPr>
            </w:pPr>
            <w:r w:rsidRPr="00E254FC">
              <w:rPr>
                <w:rFonts w:ascii="宋体" w:hAnsi="宋体" w:cs="宋体"/>
                <w:sz w:val="18"/>
                <w:szCs w:val="18"/>
              </w:rPr>
              <w:t>4）</w:t>
            </w:r>
            <w:r w:rsidRPr="00E254FC">
              <w:rPr>
                <w:rFonts w:ascii="宋体" w:hAnsi="宋体" w:cs="宋体" w:hint="eastAsia"/>
                <w:sz w:val="18"/>
                <w:szCs w:val="18"/>
              </w:rPr>
              <w:t>按规定时间进行安全防坠器校验，监控安全防坠器使用情况。</w:t>
            </w:r>
          </w:p>
        </w:tc>
        <w:tc>
          <w:tcPr>
            <w:tcW w:w="1024" w:type="dxa"/>
            <w:vAlign w:val="center"/>
          </w:tcPr>
          <w:p w14:paraId="137B3B3A" w14:textId="77777777" w:rsidR="00352600" w:rsidRPr="00E254FC" w:rsidRDefault="00352600" w:rsidP="00CB4041">
            <w:pPr>
              <w:widowControl/>
              <w:shd w:val="solid" w:color="FFFFFF" w:fill="FFFFFF"/>
              <w:spacing w:line="0" w:lineRule="atLeast"/>
              <w:jc w:val="center"/>
              <w:rPr>
                <w:rFonts w:ascii="宋体" w:hAnsi="宋体" w:cs="宋体" w:hint="eastAsia"/>
                <w:bCs/>
                <w:kern w:val="0"/>
                <w:sz w:val="18"/>
                <w:szCs w:val="18"/>
              </w:rPr>
            </w:pPr>
          </w:p>
        </w:tc>
      </w:tr>
      <w:tr w:rsidR="00B9015E" w:rsidRPr="00E254FC" w14:paraId="1EC1FAEE" w14:textId="77777777" w:rsidTr="0082180A">
        <w:trPr>
          <w:trHeight w:val="20"/>
          <w:jc w:val="center"/>
        </w:trPr>
        <w:tc>
          <w:tcPr>
            <w:tcW w:w="983" w:type="dxa"/>
            <w:vMerge/>
            <w:vAlign w:val="center"/>
          </w:tcPr>
          <w:p w14:paraId="689F8415" w14:textId="77777777" w:rsidR="00352600" w:rsidRPr="00E254FC" w:rsidRDefault="00352600" w:rsidP="00CB4041">
            <w:pPr>
              <w:shd w:val="solid" w:color="FFFFFF" w:fill="FFFFFF"/>
              <w:spacing w:line="0" w:lineRule="atLeast"/>
              <w:jc w:val="left"/>
              <w:rPr>
                <w:rFonts w:ascii="宋体" w:hAnsi="宋体" w:hint="eastAsia"/>
                <w:sz w:val="18"/>
                <w:szCs w:val="18"/>
              </w:rPr>
            </w:pPr>
          </w:p>
        </w:tc>
        <w:tc>
          <w:tcPr>
            <w:tcW w:w="1417" w:type="dxa"/>
            <w:vMerge/>
            <w:vAlign w:val="center"/>
          </w:tcPr>
          <w:p w14:paraId="4A9B0FF1" w14:textId="77777777" w:rsidR="00352600" w:rsidRPr="00E254FC" w:rsidRDefault="00352600" w:rsidP="00CB4041">
            <w:pPr>
              <w:shd w:val="solid" w:color="FFFFFF" w:fill="FFFFFF"/>
              <w:spacing w:line="0" w:lineRule="atLeast"/>
              <w:jc w:val="left"/>
              <w:rPr>
                <w:rFonts w:ascii="宋体" w:hAnsi="宋体" w:cs="宋体" w:hint="eastAsia"/>
                <w:bCs/>
                <w:kern w:val="0"/>
                <w:sz w:val="18"/>
                <w:szCs w:val="18"/>
              </w:rPr>
            </w:pPr>
          </w:p>
        </w:tc>
        <w:tc>
          <w:tcPr>
            <w:tcW w:w="1375" w:type="dxa"/>
            <w:vMerge/>
            <w:vAlign w:val="center"/>
          </w:tcPr>
          <w:p w14:paraId="39BF631F" w14:textId="77777777" w:rsidR="00352600" w:rsidRPr="00E254FC" w:rsidRDefault="00352600" w:rsidP="00CB4041">
            <w:pPr>
              <w:shd w:val="solid" w:color="FFFFFF" w:fill="FFFFFF"/>
              <w:spacing w:line="0" w:lineRule="atLeast"/>
              <w:jc w:val="left"/>
              <w:rPr>
                <w:rFonts w:ascii="宋体" w:hAnsi="宋体" w:cs="宋体" w:hint="eastAsia"/>
                <w:kern w:val="0"/>
                <w:sz w:val="18"/>
                <w:szCs w:val="18"/>
              </w:rPr>
            </w:pPr>
          </w:p>
        </w:tc>
        <w:tc>
          <w:tcPr>
            <w:tcW w:w="2311" w:type="dxa"/>
            <w:vAlign w:val="center"/>
          </w:tcPr>
          <w:p w14:paraId="7E4A7C8B" w14:textId="77777777" w:rsidR="00352600" w:rsidRPr="00E254FC" w:rsidRDefault="00352600" w:rsidP="00CB4041">
            <w:pPr>
              <w:widowControl/>
              <w:shd w:val="solid" w:color="FFFFFF" w:fill="FFFFFF"/>
              <w:spacing w:line="0" w:lineRule="atLeast"/>
              <w:jc w:val="left"/>
              <w:rPr>
                <w:rFonts w:ascii="宋体" w:hAnsi="宋体" w:cs="宋体" w:hint="eastAsia"/>
                <w:kern w:val="0"/>
                <w:sz w:val="18"/>
                <w:szCs w:val="18"/>
              </w:rPr>
            </w:pPr>
            <w:r w:rsidRPr="00E254FC">
              <w:rPr>
                <w:rFonts w:ascii="宋体" w:hAnsi="宋体" w:cs="宋体" w:hint="eastAsia"/>
                <w:sz w:val="18"/>
                <w:szCs w:val="18"/>
              </w:rPr>
              <w:t>吊笼严重超载</w:t>
            </w:r>
          </w:p>
        </w:tc>
        <w:tc>
          <w:tcPr>
            <w:tcW w:w="6662" w:type="dxa"/>
            <w:vAlign w:val="center"/>
          </w:tcPr>
          <w:p w14:paraId="0A98CA00" w14:textId="77777777" w:rsidR="00352600" w:rsidRPr="00E254FC" w:rsidRDefault="00352600" w:rsidP="00CB4041">
            <w:pPr>
              <w:widowControl/>
              <w:shd w:val="solid" w:color="FFFFFF" w:fill="FFFFFF"/>
              <w:spacing w:line="0" w:lineRule="atLeast"/>
              <w:jc w:val="left"/>
              <w:rPr>
                <w:rFonts w:ascii="宋体" w:hAnsi="宋体" w:cs="宋体" w:hint="eastAsia"/>
                <w:kern w:val="0"/>
                <w:sz w:val="18"/>
                <w:szCs w:val="18"/>
              </w:rPr>
            </w:pPr>
            <w:r w:rsidRPr="00E254FC">
              <w:rPr>
                <w:rFonts w:ascii="宋体" w:hAnsi="宋体" w:cs="宋体"/>
                <w:sz w:val="18"/>
                <w:szCs w:val="18"/>
              </w:rPr>
              <w:t>1）</w:t>
            </w:r>
            <w:r w:rsidRPr="00E254FC">
              <w:rPr>
                <w:rFonts w:ascii="宋体" w:hAnsi="宋体" w:cs="宋体" w:hint="eastAsia"/>
                <w:sz w:val="18"/>
                <w:szCs w:val="18"/>
              </w:rPr>
              <w:t>设置超载保护装置，并加强检查；</w:t>
            </w:r>
          </w:p>
          <w:p w14:paraId="228A0BE3" w14:textId="77777777" w:rsidR="00352600" w:rsidRPr="00E254FC" w:rsidRDefault="00352600" w:rsidP="00CB4041">
            <w:pPr>
              <w:widowControl/>
              <w:shd w:val="solid" w:color="FFFFFF" w:fill="FFFFFF"/>
              <w:spacing w:line="0" w:lineRule="atLeast"/>
              <w:jc w:val="left"/>
              <w:rPr>
                <w:rFonts w:ascii="宋体" w:hAnsi="宋体" w:cs="宋体" w:hint="eastAsia"/>
                <w:kern w:val="0"/>
                <w:sz w:val="18"/>
                <w:szCs w:val="18"/>
              </w:rPr>
            </w:pPr>
            <w:r w:rsidRPr="00E254FC">
              <w:rPr>
                <w:rFonts w:ascii="宋体" w:hAnsi="宋体" w:cs="宋体"/>
                <w:sz w:val="18"/>
                <w:szCs w:val="18"/>
              </w:rPr>
              <w:t>2）</w:t>
            </w:r>
            <w:r w:rsidRPr="00E254FC">
              <w:rPr>
                <w:rFonts w:ascii="宋体" w:hAnsi="宋体" w:cs="宋体" w:hint="eastAsia"/>
                <w:sz w:val="18"/>
                <w:szCs w:val="18"/>
              </w:rPr>
              <w:t>加强司机安全教育，防止设备超载运行；</w:t>
            </w:r>
          </w:p>
          <w:p w14:paraId="24F6CB8C" w14:textId="77777777" w:rsidR="00352600" w:rsidRPr="00E254FC" w:rsidRDefault="00352600" w:rsidP="00CB4041">
            <w:pPr>
              <w:widowControl/>
              <w:shd w:val="solid" w:color="FFFFFF" w:fill="FFFFFF"/>
              <w:spacing w:line="0" w:lineRule="atLeast"/>
              <w:jc w:val="left"/>
              <w:rPr>
                <w:rFonts w:ascii="宋体" w:hAnsi="宋体" w:cs="宋体" w:hint="eastAsia"/>
                <w:kern w:val="0"/>
                <w:sz w:val="18"/>
                <w:szCs w:val="18"/>
              </w:rPr>
            </w:pPr>
            <w:r w:rsidRPr="00E254FC">
              <w:rPr>
                <w:rFonts w:ascii="宋体" w:hAnsi="宋体" w:cs="宋体"/>
                <w:sz w:val="18"/>
                <w:szCs w:val="18"/>
              </w:rPr>
              <w:t>3）</w:t>
            </w:r>
            <w:r w:rsidRPr="00E254FC">
              <w:rPr>
                <w:rFonts w:ascii="宋体" w:hAnsi="宋体" w:cs="宋体" w:hint="eastAsia"/>
                <w:sz w:val="18"/>
                <w:szCs w:val="18"/>
              </w:rPr>
              <w:t>按规定时间进行安全防坠器校验，监控安全防坠器使用情况；</w:t>
            </w:r>
          </w:p>
          <w:p w14:paraId="2AEB89A9" w14:textId="77777777" w:rsidR="00352600" w:rsidRPr="00E254FC" w:rsidRDefault="00352600" w:rsidP="00CB4041">
            <w:pPr>
              <w:widowControl/>
              <w:shd w:val="solid" w:color="FFFFFF" w:fill="FFFFFF"/>
              <w:spacing w:line="0" w:lineRule="atLeast"/>
              <w:jc w:val="left"/>
              <w:rPr>
                <w:rFonts w:ascii="宋体" w:hAnsi="宋体" w:cs="宋体" w:hint="eastAsia"/>
                <w:kern w:val="0"/>
                <w:sz w:val="18"/>
                <w:szCs w:val="18"/>
              </w:rPr>
            </w:pPr>
            <w:r w:rsidRPr="00E254FC">
              <w:rPr>
                <w:rFonts w:ascii="宋体" w:hAnsi="宋体" w:cs="宋体"/>
                <w:sz w:val="18"/>
                <w:szCs w:val="18"/>
              </w:rPr>
              <w:t>4）</w:t>
            </w:r>
            <w:r w:rsidRPr="00E254FC">
              <w:rPr>
                <w:rFonts w:ascii="宋体" w:hAnsi="宋体" w:cs="宋体" w:hint="eastAsia"/>
                <w:sz w:val="18"/>
                <w:szCs w:val="18"/>
              </w:rPr>
              <w:t>加强对防坠安全</w:t>
            </w:r>
            <w:proofErr w:type="gramStart"/>
            <w:r w:rsidRPr="00E254FC">
              <w:rPr>
                <w:rFonts w:ascii="宋体" w:hAnsi="宋体" w:cs="宋体" w:hint="eastAsia"/>
                <w:sz w:val="18"/>
                <w:szCs w:val="18"/>
              </w:rPr>
              <w:t>器背轮和齿条挡块的</w:t>
            </w:r>
            <w:proofErr w:type="gramEnd"/>
            <w:r w:rsidRPr="00E254FC">
              <w:rPr>
                <w:rFonts w:ascii="宋体" w:hAnsi="宋体" w:cs="宋体" w:hint="eastAsia"/>
                <w:sz w:val="18"/>
                <w:szCs w:val="18"/>
              </w:rPr>
              <w:t>检查；</w:t>
            </w:r>
          </w:p>
          <w:p w14:paraId="290CDD08" w14:textId="77777777" w:rsidR="00352600" w:rsidRPr="00E254FC" w:rsidRDefault="00352600" w:rsidP="00CB4041">
            <w:pPr>
              <w:shd w:val="solid" w:color="FFFFFF" w:fill="FFFFFF"/>
              <w:spacing w:line="0" w:lineRule="atLeast"/>
              <w:jc w:val="left"/>
              <w:rPr>
                <w:rFonts w:ascii="宋体" w:hAnsi="宋体" w:cs="宋体" w:hint="eastAsia"/>
                <w:kern w:val="0"/>
                <w:sz w:val="18"/>
                <w:szCs w:val="18"/>
              </w:rPr>
            </w:pPr>
            <w:r w:rsidRPr="00E254FC">
              <w:rPr>
                <w:rFonts w:ascii="宋体" w:hAnsi="宋体" w:cs="宋体"/>
                <w:sz w:val="18"/>
                <w:szCs w:val="18"/>
              </w:rPr>
              <w:t>5）</w:t>
            </w:r>
            <w:r w:rsidRPr="00E254FC">
              <w:rPr>
                <w:rFonts w:ascii="宋体" w:hAnsi="宋体" w:cs="宋体" w:hint="eastAsia"/>
                <w:sz w:val="18"/>
                <w:szCs w:val="18"/>
              </w:rPr>
              <w:t>在升降机显著位置设置额定载荷标志</w:t>
            </w:r>
            <w:r w:rsidRPr="00E254FC">
              <w:rPr>
                <w:rFonts w:ascii="宋体" w:hAnsi="宋体" w:cs="宋体" w:hint="eastAsia"/>
                <w:kern w:val="0"/>
                <w:sz w:val="18"/>
                <w:szCs w:val="18"/>
              </w:rPr>
              <w:t>。</w:t>
            </w:r>
          </w:p>
        </w:tc>
        <w:tc>
          <w:tcPr>
            <w:tcW w:w="1024" w:type="dxa"/>
            <w:vAlign w:val="center"/>
          </w:tcPr>
          <w:p w14:paraId="6D883E11" w14:textId="77777777" w:rsidR="00352600" w:rsidRPr="00E254FC" w:rsidRDefault="00352600" w:rsidP="00CB4041">
            <w:pPr>
              <w:widowControl/>
              <w:shd w:val="solid" w:color="FFFFFF" w:fill="FFFFFF"/>
              <w:spacing w:line="0" w:lineRule="atLeast"/>
              <w:jc w:val="center"/>
              <w:rPr>
                <w:rFonts w:ascii="宋体" w:hAnsi="宋体" w:cs="宋体" w:hint="eastAsia"/>
                <w:bCs/>
                <w:kern w:val="0"/>
                <w:sz w:val="18"/>
                <w:szCs w:val="18"/>
              </w:rPr>
            </w:pPr>
          </w:p>
        </w:tc>
      </w:tr>
      <w:tr w:rsidR="00B9015E" w:rsidRPr="00E254FC" w14:paraId="72B2B0D4" w14:textId="77777777" w:rsidTr="0082180A">
        <w:trPr>
          <w:trHeight w:val="20"/>
          <w:jc w:val="center"/>
        </w:trPr>
        <w:tc>
          <w:tcPr>
            <w:tcW w:w="983" w:type="dxa"/>
            <w:vMerge/>
            <w:vAlign w:val="center"/>
          </w:tcPr>
          <w:p w14:paraId="12C42D8B" w14:textId="77777777" w:rsidR="00352600" w:rsidRPr="00E254FC" w:rsidRDefault="00352600" w:rsidP="00CB4041">
            <w:pPr>
              <w:shd w:val="solid" w:color="FFFFFF" w:fill="FFFFFF"/>
              <w:spacing w:line="0" w:lineRule="atLeast"/>
              <w:jc w:val="left"/>
              <w:rPr>
                <w:rFonts w:ascii="宋体" w:hAnsi="宋体" w:hint="eastAsia"/>
                <w:sz w:val="18"/>
                <w:szCs w:val="18"/>
              </w:rPr>
            </w:pPr>
          </w:p>
        </w:tc>
        <w:tc>
          <w:tcPr>
            <w:tcW w:w="1417" w:type="dxa"/>
            <w:vMerge/>
            <w:vAlign w:val="center"/>
          </w:tcPr>
          <w:p w14:paraId="0B13E000" w14:textId="77777777" w:rsidR="00352600" w:rsidRPr="00E254FC" w:rsidRDefault="00352600" w:rsidP="00CB4041">
            <w:pPr>
              <w:shd w:val="solid" w:color="FFFFFF" w:fill="FFFFFF"/>
              <w:spacing w:line="0" w:lineRule="atLeast"/>
              <w:jc w:val="left"/>
              <w:rPr>
                <w:rFonts w:ascii="宋体" w:hAnsi="宋体" w:cs="宋体" w:hint="eastAsia"/>
                <w:bCs/>
                <w:kern w:val="0"/>
                <w:sz w:val="18"/>
                <w:szCs w:val="18"/>
              </w:rPr>
            </w:pPr>
          </w:p>
        </w:tc>
        <w:tc>
          <w:tcPr>
            <w:tcW w:w="1375" w:type="dxa"/>
            <w:vMerge/>
            <w:vAlign w:val="center"/>
          </w:tcPr>
          <w:p w14:paraId="148523D0" w14:textId="77777777" w:rsidR="00352600" w:rsidRPr="00E254FC" w:rsidRDefault="00352600" w:rsidP="00CB4041">
            <w:pPr>
              <w:shd w:val="solid" w:color="FFFFFF" w:fill="FFFFFF"/>
              <w:spacing w:line="0" w:lineRule="atLeast"/>
              <w:jc w:val="left"/>
              <w:rPr>
                <w:rFonts w:ascii="宋体" w:hAnsi="宋体" w:cs="宋体" w:hint="eastAsia"/>
                <w:kern w:val="0"/>
                <w:sz w:val="18"/>
                <w:szCs w:val="18"/>
              </w:rPr>
            </w:pPr>
          </w:p>
        </w:tc>
        <w:tc>
          <w:tcPr>
            <w:tcW w:w="2311" w:type="dxa"/>
            <w:vAlign w:val="center"/>
          </w:tcPr>
          <w:p w14:paraId="52BBA4CC" w14:textId="77777777" w:rsidR="00352600" w:rsidRPr="00E254FC" w:rsidRDefault="00352600" w:rsidP="00CB4041">
            <w:pPr>
              <w:widowControl/>
              <w:shd w:val="solid" w:color="FFFFFF" w:fill="FFFFFF"/>
              <w:spacing w:line="0" w:lineRule="atLeast"/>
              <w:jc w:val="left"/>
              <w:rPr>
                <w:rFonts w:ascii="宋体" w:hAnsi="宋体" w:cs="宋体" w:hint="eastAsia"/>
                <w:kern w:val="0"/>
                <w:sz w:val="18"/>
                <w:szCs w:val="18"/>
              </w:rPr>
            </w:pPr>
            <w:r w:rsidRPr="00E254FC">
              <w:rPr>
                <w:rFonts w:ascii="宋体" w:hAnsi="宋体" w:cs="宋体" w:hint="eastAsia"/>
                <w:sz w:val="18"/>
                <w:szCs w:val="18"/>
              </w:rPr>
              <w:t>盲目拆除防坠器，对制动器失效未停机维修</w:t>
            </w:r>
          </w:p>
        </w:tc>
        <w:tc>
          <w:tcPr>
            <w:tcW w:w="6662" w:type="dxa"/>
            <w:vAlign w:val="center"/>
          </w:tcPr>
          <w:p w14:paraId="03AE15D5" w14:textId="77777777" w:rsidR="00352600" w:rsidRPr="00E254FC" w:rsidRDefault="00352600" w:rsidP="00CB4041">
            <w:pPr>
              <w:widowControl/>
              <w:shd w:val="solid" w:color="FFFFFF" w:fill="FFFFFF"/>
              <w:spacing w:line="0" w:lineRule="atLeast"/>
              <w:jc w:val="left"/>
              <w:rPr>
                <w:rFonts w:ascii="宋体" w:hAnsi="宋体" w:cs="宋体" w:hint="eastAsia"/>
                <w:kern w:val="0"/>
                <w:sz w:val="18"/>
                <w:szCs w:val="18"/>
              </w:rPr>
            </w:pPr>
            <w:r w:rsidRPr="00E254FC">
              <w:rPr>
                <w:rFonts w:ascii="宋体" w:hAnsi="宋体" w:cs="宋体"/>
                <w:sz w:val="18"/>
                <w:szCs w:val="18"/>
              </w:rPr>
              <w:t>1）</w:t>
            </w:r>
            <w:r w:rsidRPr="00E254FC">
              <w:rPr>
                <w:rFonts w:ascii="宋体" w:hAnsi="宋体" w:cs="宋体" w:hint="eastAsia"/>
                <w:sz w:val="18"/>
                <w:szCs w:val="18"/>
              </w:rPr>
              <w:t>加强作业人员的技能培训、安全意识培训；</w:t>
            </w:r>
          </w:p>
          <w:p w14:paraId="48883930" w14:textId="77777777" w:rsidR="00352600" w:rsidRPr="00E254FC" w:rsidRDefault="00352600" w:rsidP="00CB4041">
            <w:pPr>
              <w:widowControl/>
              <w:shd w:val="solid" w:color="FFFFFF" w:fill="FFFFFF"/>
              <w:spacing w:line="0" w:lineRule="atLeast"/>
              <w:jc w:val="left"/>
              <w:rPr>
                <w:rFonts w:ascii="宋体" w:hAnsi="宋体" w:cs="宋体" w:hint="eastAsia"/>
                <w:kern w:val="0"/>
                <w:sz w:val="18"/>
                <w:szCs w:val="18"/>
              </w:rPr>
            </w:pPr>
            <w:r w:rsidRPr="00E254FC">
              <w:rPr>
                <w:rFonts w:ascii="宋体" w:hAnsi="宋体" w:cs="宋体"/>
                <w:sz w:val="18"/>
                <w:szCs w:val="18"/>
              </w:rPr>
              <w:t>2）</w:t>
            </w:r>
            <w:r w:rsidRPr="00E254FC">
              <w:rPr>
                <w:rFonts w:ascii="宋体" w:hAnsi="宋体" w:cs="宋体" w:hint="eastAsia"/>
                <w:sz w:val="18"/>
                <w:szCs w:val="18"/>
              </w:rPr>
              <w:t>按照说明书要求进行维修保养；</w:t>
            </w:r>
          </w:p>
          <w:p w14:paraId="2D06B1BE" w14:textId="77777777" w:rsidR="00352600" w:rsidRPr="00E254FC" w:rsidRDefault="00352600" w:rsidP="00CB4041">
            <w:pPr>
              <w:shd w:val="solid" w:color="FFFFFF" w:fill="FFFFFF"/>
              <w:spacing w:line="0" w:lineRule="atLeast"/>
              <w:jc w:val="left"/>
              <w:rPr>
                <w:rFonts w:ascii="宋体" w:hAnsi="宋体" w:cs="宋体" w:hint="eastAsia"/>
                <w:kern w:val="0"/>
                <w:sz w:val="18"/>
                <w:szCs w:val="18"/>
              </w:rPr>
            </w:pPr>
            <w:r w:rsidRPr="00E254FC">
              <w:rPr>
                <w:rFonts w:ascii="宋体" w:hAnsi="宋体" w:cs="宋体"/>
                <w:sz w:val="18"/>
                <w:szCs w:val="18"/>
              </w:rPr>
              <w:t>3）</w:t>
            </w:r>
            <w:r w:rsidRPr="00E254FC">
              <w:rPr>
                <w:rFonts w:ascii="宋体" w:hAnsi="宋体" w:cs="宋体" w:hint="eastAsia"/>
                <w:sz w:val="18"/>
                <w:szCs w:val="18"/>
              </w:rPr>
              <w:t>特种作业人员持证上岗。</w:t>
            </w:r>
          </w:p>
        </w:tc>
        <w:tc>
          <w:tcPr>
            <w:tcW w:w="1024" w:type="dxa"/>
            <w:vAlign w:val="center"/>
          </w:tcPr>
          <w:p w14:paraId="74DD8E8D" w14:textId="77777777" w:rsidR="00352600" w:rsidRPr="00E254FC" w:rsidRDefault="00352600" w:rsidP="00CB4041">
            <w:pPr>
              <w:widowControl/>
              <w:shd w:val="solid" w:color="FFFFFF" w:fill="FFFFFF"/>
              <w:spacing w:line="0" w:lineRule="atLeast"/>
              <w:jc w:val="center"/>
              <w:rPr>
                <w:rFonts w:ascii="宋体" w:hAnsi="宋体" w:cs="宋体" w:hint="eastAsia"/>
                <w:bCs/>
                <w:kern w:val="0"/>
                <w:sz w:val="18"/>
                <w:szCs w:val="18"/>
              </w:rPr>
            </w:pPr>
          </w:p>
        </w:tc>
      </w:tr>
      <w:tr w:rsidR="00B9015E" w:rsidRPr="00E254FC" w14:paraId="1497E5C9" w14:textId="77777777" w:rsidTr="0082180A">
        <w:trPr>
          <w:trHeight w:val="20"/>
          <w:jc w:val="center"/>
        </w:trPr>
        <w:tc>
          <w:tcPr>
            <w:tcW w:w="983" w:type="dxa"/>
            <w:vMerge/>
            <w:vAlign w:val="center"/>
          </w:tcPr>
          <w:p w14:paraId="4C36ADBA" w14:textId="77777777" w:rsidR="00352600" w:rsidRPr="00E254FC" w:rsidRDefault="00352600" w:rsidP="00CB4041">
            <w:pPr>
              <w:widowControl/>
              <w:shd w:val="solid" w:color="FFFFFF" w:fill="FFFFFF"/>
              <w:spacing w:line="0" w:lineRule="atLeast"/>
              <w:jc w:val="left"/>
              <w:rPr>
                <w:rFonts w:ascii="宋体" w:hAnsi="宋体" w:hint="eastAsia"/>
                <w:sz w:val="18"/>
                <w:szCs w:val="18"/>
              </w:rPr>
            </w:pPr>
          </w:p>
        </w:tc>
        <w:tc>
          <w:tcPr>
            <w:tcW w:w="1417" w:type="dxa"/>
            <w:vMerge/>
            <w:vAlign w:val="center"/>
          </w:tcPr>
          <w:p w14:paraId="68B38405" w14:textId="77777777" w:rsidR="00352600" w:rsidRPr="00E254FC" w:rsidRDefault="00352600" w:rsidP="00CB4041">
            <w:pPr>
              <w:widowControl/>
              <w:shd w:val="solid" w:color="FFFFFF" w:fill="FFFFFF"/>
              <w:spacing w:line="0" w:lineRule="atLeast"/>
              <w:jc w:val="left"/>
              <w:rPr>
                <w:rFonts w:ascii="宋体" w:hAnsi="宋体" w:cs="宋体" w:hint="eastAsia"/>
                <w:bCs/>
                <w:kern w:val="0"/>
                <w:sz w:val="18"/>
                <w:szCs w:val="18"/>
              </w:rPr>
            </w:pPr>
          </w:p>
        </w:tc>
        <w:tc>
          <w:tcPr>
            <w:tcW w:w="1375" w:type="dxa"/>
            <w:vMerge/>
            <w:vAlign w:val="center"/>
          </w:tcPr>
          <w:p w14:paraId="49DCB0A6" w14:textId="77777777" w:rsidR="00352600" w:rsidRPr="00E254FC" w:rsidRDefault="00352600" w:rsidP="00CB4041">
            <w:pPr>
              <w:widowControl/>
              <w:shd w:val="solid" w:color="FFFFFF" w:fill="FFFFFF"/>
              <w:spacing w:line="0" w:lineRule="atLeast"/>
              <w:jc w:val="left"/>
              <w:rPr>
                <w:rFonts w:ascii="宋体" w:hAnsi="宋体" w:cs="宋体" w:hint="eastAsia"/>
                <w:kern w:val="0"/>
                <w:sz w:val="18"/>
                <w:szCs w:val="18"/>
              </w:rPr>
            </w:pPr>
          </w:p>
        </w:tc>
        <w:tc>
          <w:tcPr>
            <w:tcW w:w="2311" w:type="dxa"/>
            <w:vAlign w:val="center"/>
          </w:tcPr>
          <w:p w14:paraId="32719B4F" w14:textId="77777777" w:rsidR="00352600" w:rsidRPr="00E254FC" w:rsidRDefault="00352600" w:rsidP="00CB4041">
            <w:pPr>
              <w:widowControl/>
              <w:shd w:val="solid" w:color="FFFFFF" w:fill="FFFFFF"/>
              <w:spacing w:line="0" w:lineRule="atLeast"/>
              <w:jc w:val="left"/>
              <w:rPr>
                <w:rFonts w:ascii="宋体" w:hAnsi="宋体" w:cs="宋体" w:hint="eastAsia"/>
                <w:kern w:val="0"/>
                <w:sz w:val="18"/>
                <w:szCs w:val="18"/>
              </w:rPr>
            </w:pPr>
            <w:r w:rsidRPr="00E254FC">
              <w:rPr>
                <w:rFonts w:ascii="宋体" w:hAnsi="宋体" w:cs="宋体" w:hint="eastAsia"/>
                <w:sz w:val="18"/>
                <w:szCs w:val="18"/>
              </w:rPr>
              <w:t>手动下降吊笼操作失误</w:t>
            </w:r>
          </w:p>
        </w:tc>
        <w:tc>
          <w:tcPr>
            <w:tcW w:w="6662" w:type="dxa"/>
            <w:vAlign w:val="center"/>
          </w:tcPr>
          <w:p w14:paraId="4B5FF8B8" w14:textId="77777777" w:rsidR="00352600" w:rsidRPr="00E254FC" w:rsidRDefault="00352600" w:rsidP="00CB4041">
            <w:pPr>
              <w:widowControl/>
              <w:shd w:val="solid" w:color="FFFFFF" w:fill="FFFFFF"/>
              <w:spacing w:line="0" w:lineRule="atLeast"/>
              <w:jc w:val="left"/>
              <w:rPr>
                <w:rFonts w:ascii="宋体" w:hAnsi="宋体" w:cs="宋体" w:hint="eastAsia"/>
                <w:kern w:val="0"/>
                <w:sz w:val="18"/>
                <w:szCs w:val="18"/>
              </w:rPr>
            </w:pPr>
            <w:r w:rsidRPr="00E254FC">
              <w:rPr>
                <w:rFonts w:ascii="宋体" w:hAnsi="宋体" w:cs="宋体"/>
                <w:sz w:val="18"/>
                <w:szCs w:val="18"/>
              </w:rPr>
              <w:t>1）</w:t>
            </w:r>
            <w:r w:rsidRPr="00E254FC">
              <w:rPr>
                <w:rFonts w:ascii="宋体" w:hAnsi="宋体" w:cs="宋体" w:hint="eastAsia"/>
                <w:sz w:val="18"/>
                <w:szCs w:val="18"/>
              </w:rPr>
              <w:t>操作手动开关的施工升降机时，不得利用机电</w:t>
            </w:r>
            <w:proofErr w:type="gramStart"/>
            <w:r w:rsidRPr="00E254FC">
              <w:rPr>
                <w:rFonts w:ascii="宋体" w:hAnsi="宋体" w:cs="宋体" w:hint="eastAsia"/>
                <w:sz w:val="18"/>
                <w:szCs w:val="18"/>
              </w:rPr>
              <w:t>联锁</w:t>
            </w:r>
            <w:proofErr w:type="gramEnd"/>
            <w:r w:rsidRPr="00E254FC">
              <w:rPr>
                <w:rFonts w:ascii="宋体" w:hAnsi="宋体" w:cs="宋体" w:hint="eastAsia"/>
                <w:sz w:val="18"/>
                <w:szCs w:val="18"/>
              </w:rPr>
              <w:t>开动或停止施工升降机；</w:t>
            </w:r>
          </w:p>
          <w:p w14:paraId="3BD58E93" w14:textId="77777777" w:rsidR="00352600" w:rsidRPr="00E254FC" w:rsidRDefault="00352600" w:rsidP="00CB4041">
            <w:pPr>
              <w:widowControl/>
              <w:shd w:val="solid" w:color="FFFFFF" w:fill="FFFFFF"/>
              <w:spacing w:line="0" w:lineRule="atLeast"/>
              <w:jc w:val="left"/>
              <w:rPr>
                <w:rFonts w:ascii="宋体" w:hAnsi="宋体" w:cs="宋体" w:hint="eastAsia"/>
                <w:kern w:val="0"/>
                <w:sz w:val="18"/>
                <w:szCs w:val="18"/>
              </w:rPr>
            </w:pPr>
            <w:r w:rsidRPr="00E254FC">
              <w:rPr>
                <w:rFonts w:ascii="宋体" w:hAnsi="宋体" w:cs="宋体"/>
                <w:sz w:val="18"/>
                <w:szCs w:val="18"/>
              </w:rPr>
              <w:t>2）</w:t>
            </w:r>
            <w:r w:rsidRPr="00E254FC">
              <w:rPr>
                <w:rFonts w:ascii="宋体" w:hAnsi="宋体" w:cs="宋体" w:hint="eastAsia"/>
                <w:sz w:val="18"/>
                <w:szCs w:val="18"/>
              </w:rPr>
              <w:t>吊笼手动下降速度不得超过额定运行速度，运行一段时间待摩擦片冷却后继续下降；</w:t>
            </w:r>
          </w:p>
          <w:p w14:paraId="0ACB6E2E" w14:textId="77777777" w:rsidR="00352600" w:rsidRPr="00E254FC" w:rsidRDefault="00352600" w:rsidP="00CB4041">
            <w:pPr>
              <w:widowControl/>
              <w:shd w:val="solid" w:color="FFFFFF" w:fill="FFFFFF"/>
              <w:spacing w:line="0" w:lineRule="atLeast"/>
              <w:jc w:val="left"/>
              <w:rPr>
                <w:rFonts w:ascii="宋体" w:hAnsi="宋体" w:cs="宋体" w:hint="eastAsia"/>
                <w:kern w:val="0"/>
                <w:sz w:val="18"/>
                <w:szCs w:val="18"/>
              </w:rPr>
            </w:pPr>
            <w:r w:rsidRPr="00E254FC">
              <w:rPr>
                <w:rFonts w:ascii="宋体" w:hAnsi="宋体" w:cs="宋体"/>
                <w:sz w:val="18"/>
                <w:szCs w:val="18"/>
              </w:rPr>
              <w:t>3）</w:t>
            </w:r>
            <w:r w:rsidRPr="00E254FC">
              <w:rPr>
                <w:rFonts w:ascii="宋体" w:hAnsi="宋体" w:cs="宋体" w:hint="eastAsia"/>
                <w:sz w:val="18"/>
                <w:szCs w:val="18"/>
              </w:rPr>
              <w:t>加强作业人员的技能、安全意识培训，特种作业人员持证上岗。</w:t>
            </w:r>
          </w:p>
        </w:tc>
        <w:tc>
          <w:tcPr>
            <w:tcW w:w="1024" w:type="dxa"/>
            <w:vAlign w:val="center"/>
          </w:tcPr>
          <w:p w14:paraId="394E86D8" w14:textId="77777777" w:rsidR="00352600" w:rsidRPr="00E254FC" w:rsidRDefault="00352600" w:rsidP="00CB4041">
            <w:pPr>
              <w:widowControl/>
              <w:shd w:val="solid" w:color="FFFFFF" w:fill="FFFFFF"/>
              <w:spacing w:line="0" w:lineRule="atLeast"/>
              <w:jc w:val="center"/>
              <w:rPr>
                <w:rFonts w:ascii="宋体" w:hAnsi="宋体" w:cs="宋体" w:hint="eastAsia"/>
                <w:bCs/>
                <w:kern w:val="0"/>
                <w:sz w:val="18"/>
                <w:szCs w:val="18"/>
              </w:rPr>
            </w:pPr>
          </w:p>
        </w:tc>
      </w:tr>
      <w:tr w:rsidR="00352600" w:rsidRPr="00E254FC" w14:paraId="76B08B9F" w14:textId="77777777" w:rsidTr="0082180A">
        <w:trPr>
          <w:trHeight w:val="20"/>
          <w:jc w:val="center"/>
        </w:trPr>
        <w:tc>
          <w:tcPr>
            <w:tcW w:w="983" w:type="dxa"/>
            <w:vMerge/>
            <w:vAlign w:val="center"/>
          </w:tcPr>
          <w:p w14:paraId="22571747" w14:textId="77777777" w:rsidR="00352600" w:rsidRPr="00E254FC" w:rsidRDefault="00352600" w:rsidP="00CB4041">
            <w:pPr>
              <w:widowControl/>
              <w:shd w:val="solid" w:color="FFFFFF" w:fill="FFFFFF"/>
              <w:spacing w:line="0" w:lineRule="atLeast"/>
              <w:jc w:val="left"/>
              <w:rPr>
                <w:rFonts w:ascii="宋体" w:hAnsi="宋体" w:hint="eastAsia"/>
                <w:sz w:val="18"/>
                <w:szCs w:val="18"/>
              </w:rPr>
            </w:pPr>
          </w:p>
        </w:tc>
        <w:tc>
          <w:tcPr>
            <w:tcW w:w="1417" w:type="dxa"/>
            <w:vAlign w:val="center"/>
          </w:tcPr>
          <w:p w14:paraId="0224CEAC" w14:textId="77777777" w:rsidR="00352600" w:rsidRPr="00E254FC" w:rsidRDefault="00352600" w:rsidP="00CB4041">
            <w:pPr>
              <w:widowControl/>
              <w:shd w:val="solid" w:color="FFFFFF" w:fill="FFFFFF"/>
              <w:spacing w:line="0" w:lineRule="atLeast"/>
              <w:jc w:val="left"/>
              <w:rPr>
                <w:rFonts w:ascii="宋体" w:hAnsi="宋体" w:cs="宋体" w:hint="eastAsia"/>
                <w:kern w:val="0"/>
                <w:sz w:val="18"/>
                <w:szCs w:val="18"/>
              </w:rPr>
            </w:pPr>
            <w:r w:rsidRPr="00E254FC">
              <w:rPr>
                <w:rFonts w:ascii="宋体" w:hAnsi="宋体" w:cs="宋体" w:hint="eastAsia"/>
                <w:sz w:val="18"/>
                <w:szCs w:val="18"/>
              </w:rPr>
              <w:t>吊笼困人</w:t>
            </w:r>
          </w:p>
        </w:tc>
        <w:tc>
          <w:tcPr>
            <w:tcW w:w="3686" w:type="dxa"/>
            <w:gridSpan w:val="2"/>
            <w:vAlign w:val="center"/>
          </w:tcPr>
          <w:p w14:paraId="591941B9" w14:textId="77777777" w:rsidR="00352600" w:rsidRPr="00E254FC" w:rsidRDefault="00352600" w:rsidP="00CB4041">
            <w:pPr>
              <w:widowControl/>
              <w:shd w:val="solid" w:color="FFFFFF" w:fill="FFFFFF"/>
              <w:spacing w:line="0" w:lineRule="atLeast"/>
              <w:jc w:val="left"/>
              <w:rPr>
                <w:rFonts w:ascii="宋体" w:hAnsi="宋体" w:cs="宋体" w:hint="eastAsia"/>
                <w:kern w:val="0"/>
                <w:sz w:val="18"/>
                <w:szCs w:val="18"/>
              </w:rPr>
            </w:pPr>
            <w:r w:rsidRPr="00E254FC">
              <w:rPr>
                <w:rFonts w:ascii="宋体" w:hAnsi="宋体" w:cs="宋体" w:hint="eastAsia"/>
                <w:sz w:val="18"/>
                <w:szCs w:val="18"/>
              </w:rPr>
              <w:t>运行中突然停电</w:t>
            </w:r>
          </w:p>
        </w:tc>
        <w:tc>
          <w:tcPr>
            <w:tcW w:w="6662" w:type="dxa"/>
            <w:vAlign w:val="center"/>
          </w:tcPr>
          <w:p w14:paraId="38FB3A9D" w14:textId="77777777" w:rsidR="00352600" w:rsidRPr="00E254FC" w:rsidRDefault="00352600" w:rsidP="00CB4041">
            <w:pPr>
              <w:widowControl/>
              <w:shd w:val="solid" w:color="FFFFFF" w:fill="FFFFFF"/>
              <w:spacing w:line="0" w:lineRule="atLeast"/>
              <w:jc w:val="left"/>
              <w:rPr>
                <w:rFonts w:ascii="宋体" w:hAnsi="宋体" w:cs="宋体" w:hint="eastAsia"/>
                <w:kern w:val="0"/>
                <w:sz w:val="18"/>
                <w:szCs w:val="18"/>
              </w:rPr>
            </w:pPr>
            <w:r w:rsidRPr="00E254FC">
              <w:rPr>
                <w:rFonts w:ascii="宋体" w:hAnsi="宋体" w:cs="宋体"/>
                <w:sz w:val="18"/>
                <w:szCs w:val="18"/>
              </w:rPr>
              <w:t>1）</w:t>
            </w:r>
            <w:r w:rsidRPr="00E254FC">
              <w:rPr>
                <w:rFonts w:ascii="宋体" w:hAnsi="宋体" w:cs="宋体" w:hint="eastAsia"/>
                <w:sz w:val="18"/>
                <w:szCs w:val="18"/>
              </w:rPr>
              <w:t>施工升降机必须单独供电</w:t>
            </w:r>
            <w:r w:rsidRPr="00E254FC">
              <w:rPr>
                <w:rFonts w:ascii="宋体" w:hAnsi="宋体" w:cs="宋体"/>
                <w:sz w:val="18"/>
                <w:szCs w:val="18"/>
              </w:rPr>
              <w:t>,其配电箱必须是专用配电箱</w:t>
            </w:r>
            <w:r w:rsidRPr="00E254FC">
              <w:rPr>
                <w:rFonts w:ascii="宋体" w:hAnsi="宋体" w:cs="宋体" w:hint="eastAsia"/>
                <w:kern w:val="0"/>
                <w:sz w:val="18"/>
                <w:szCs w:val="18"/>
              </w:rPr>
              <w:t>，</w:t>
            </w:r>
            <w:r w:rsidRPr="00E254FC">
              <w:rPr>
                <w:rFonts w:ascii="宋体" w:hAnsi="宋体" w:cs="宋体" w:hint="eastAsia"/>
                <w:sz w:val="18"/>
                <w:szCs w:val="18"/>
              </w:rPr>
              <w:t>应配锁，不得接无关设备；</w:t>
            </w:r>
          </w:p>
          <w:p w14:paraId="190472CD" w14:textId="77777777" w:rsidR="00352600" w:rsidRPr="00E254FC" w:rsidRDefault="00352600" w:rsidP="00CB4041">
            <w:pPr>
              <w:widowControl/>
              <w:shd w:val="solid" w:color="FFFFFF" w:fill="FFFFFF"/>
              <w:spacing w:line="0" w:lineRule="atLeast"/>
              <w:jc w:val="left"/>
              <w:rPr>
                <w:rFonts w:ascii="宋体" w:hAnsi="宋体" w:cs="宋体" w:hint="eastAsia"/>
                <w:kern w:val="0"/>
                <w:sz w:val="18"/>
                <w:szCs w:val="18"/>
              </w:rPr>
            </w:pPr>
            <w:r w:rsidRPr="00E254FC">
              <w:rPr>
                <w:rFonts w:ascii="宋体" w:hAnsi="宋体" w:cs="宋体"/>
                <w:sz w:val="18"/>
                <w:szCs w:val="18"/>
              </w:rPr>
              <w:t>2）</w:t>
            </w:r>
            <w:r w:rsidRPr="00E254FC">
              <w:rPr>
                <w:rFonts w:ascii="宋体" w:hAnsi="宋体" w:cs="宋体" w:hint="eastAsia"/>
                <w:sz w:val="18"/>
                <w:szCs w:val="18"/>
              </w:rPr>
              <w:t>加强对配电装置的检查、维保，保证电压浮动在允许范围内；</w:t>
            </w:r>
          </w:p>
          <w:p w14:paraId="5AB4ED2D" w14:textId="77777777" w:rsidR="00352600" w:rsidRPr="00E254FC" w:rsidRDefault="00352600" w:rsidP="00CB4041">
            <w:pPr>
              <w:widowControl/>
              <w:shd w:val="solid" w:color="FFFFFF" w:fill="FFFFFF"/>
              <w:spacing w:line="0" w:lineRule="atLeast"/>
              <w:jc w:val="left"/>
              <w:rPr>
                <w:rFonts w:ascii="宋体" w:hAnsi="宋体" w:cs="宋体" w:hint="eastAsia"/>
                <w:kern w:val="0"/>
                <w:sz w:val="18"/>
                <w:szCs w:val="18"/>
              </w:rPr>
            </w:pPr>
            <w:r w:rsidRPr="00E254FC">
              <w:rPr>
                <w:rFonts w:ascii="宋体" w:hAnsi="宋体" w:cs="宋体"/>
                <w:sz w:val="18"/>
                <w:szCs w:val="18"/>
              </w:rPr>
              <w:t>3</w:t>
            </w:r>
            <w:r w:rsidRPr="00E254FC">
              <w:rPr>
                <w:rFonts w:ascii="宋体" w:hAnsi="宋体" w:cs="宋体" w:hint="eastAsia"/>
                <w:sz w:val="18"/>
                <w:szCs w:val="18"/>
              </w:rPr>
              <w:t>）吊笼顶部应有紧急出口，并应配有专用扶梯，出口门应装向外开启的活板门，并应设有电气安全</w:t>
            </w:r>
            <w:proofErr w:type="gramStart"/>
            <w:r w:rsidRPr="00E254FC">
              <w:rPr>
                <w:rFonts w:ascii="宋体" w:hAnsi="宋体" w:cs="宋体" w:hint="eastAsia"/>
                <w:sz w:val="18"/>
                <w:szCs w:val="18"/>
              </w:rPr>
              <w:t>联锁</w:t>
            </w:r>
            <w:proofErr w:type="gramEnd"/>
            <w:r w:rsidRPr="00E254FC">
              <w:rPr>
                <w:rFonts w:ascii="宋体" w:hAnsi="宋体" w:cs="宋体" w:hint="eastAsia"/>
                <w:sz w:val="18"/>
                <w:szCs w:val="18"/>
              </w:rPr>
              <w:t>开关，并应灵敏、有效；</w:t>
            </w:r>
          </w:p>
          <w:p w14:paraId="69FBB4DB" w14:textId="77777777" w:rsidR="00352600" w:rsidRPr="00E254FC" w:rsidRDefault="00352600" w:rsidP="00CB4041">
            <w:pPr>
              <w:widowControl/>
              <w:shd w:val="solid" w:color="FFFFFF" w:fill="FFFFFF"/>
              <w:spacing w:line="0" w:lineRule="atLeast"/>
              <w:jc w:val="left"/>
              <w:rPr>
                <w:rFonts w:ascii="宋体" w:hAnsi="宋体" w:cs="宋体" w:hint="eastAsia"/>
                <w:kern w:val="0"/>
                <w:sz w:val="18"/>
                <w:szCs w:val="18"/>
              </w:rPr>
            </w:pPr>
            <w:r w:rsidRPr="00E254FC">
              <w:rPr>
                <w:rFonts w:ascii="宋体" w:hAnsi="宋体" w:cs="宋体"/>
                <w:sz w:val="18"/>
                <w:szCs w:val="18"/>
              </w:rPr>
              <w:t>4）</w:t>
            </w:r>
            <w:proofErr w:type="gramStart"/>
            <w:r w:rsidRPr="00E254FC">
              <w:rPr>
                <w:rFonts w:ascii="宋体" w:hAnsi="宋体" w:cs="宋体" w:hint="eastAsia"/>
                <w:sz w:val="18"/>
                <w:szCs w:val="18"/>
              </w:rPr>
              <w:t>当遇大雨</w:t>
            </w:r>
            <w:proofErr w:type="gramEnd"/>
            <w:r w:rsidRPr="00E254FC">
              <w:rPr>
                <w:rFonts w:ascii="宋体" w:hAnsi="宋体" w:cs="宋体" w:hint="eastAsia"/>
                <w:sz w:val="18"/>
                <w:szCs w:val="18"/>
              </w:rPr>
              <w:t>、大雪或导轨架、电缆表面结有冰层时，不得使用施工升降机；</w:t>
            </w:r>
          </w:p>
          <w:p w14:paraId="785629C5" w14:textId="77777777" w:rsidR="00352600" w:rsidRPr="00E254FC" w:rsidRDefault="00352600" w:rsidP="00CB4041">
            <w:pPr>
              <w:shd w:val="solid" w:color="FFFFFF" w:fill="FFFFFF"/>
              <w:spacing w:line="0" w:lineRule="atLeast"/>
              <w:jc w:val="left"/>
              <w:rPr>
                <w:rFonts w:ascii="宋体" w:hAnsi="宋体" w:cs="宋体" w:hint="eastAsia"/>
                <w:kern w:val="0"/>
                <w:sz w:val="18"/>
                <w:szCs w:val="18"/>
              </w:rPr>
            </w:pPr>
            <w:r w:rsidRPr="00E254FC">
              <w:rPr>
                <w:rFonts w:ascii="宋体" w:hAnsi="宋体" w:cs="宋体"/>
                <w:sz w:val="18"/>
                <w:szCs w:val="18"/>
              </w:rPr>
              <w:t>5）</w:t>
            </w:r>
            <w:r w:rsidRPr="00E254FC">
              <w:rPr>
                <w:rFonts w:ascii="宋体" w:hAnsi="宋体" w:cs="宋体" w:hint="eastAsia"/>
                <w:sz w:val="18"/>
                <w:szCs w:val="18"/>
              </w:rPr>
              <w:t>应依据操作规程安排专业人员及时将乘客疏导到地面安全地带。</w:t>
            </w:r>
          </w:p>
        </w:tc>
        <w:tc>
          <w:tcPr>
            <w:tcW w:w="1024" w:type="dxa"/>
            <w:vAlign w:val="center"/>
          </w:tcPr>
          <w:p w14:paraId="1C8D6035" w14:textId="77777777" w:rsidR="00352600" w:rsidRPr="00E254FC" w:rsidRDefault="00352600" w:rsidP="00CB4041">
            <w:pPr>
              <w:widowControl/>
              <w:shd w:val="solid" w:color="FFFFFF" w:fill="FFFFFF"/>
              <w:spacing w:line="0" w:lineRule="atLeast"/>
              <w:jc w:val="center"/>
              <w:rPr>
                <w:rFonts w:ascii="宋体" w:hAnsi="宋体" w:cs="宋体" w:hint="eastAsia"/>
                <w:bCs/>
                <w:kern w:val="0"/>
                <w:sz w:val="18"/>
                <w:szCs w:val="18"/>
              </w:rPr>
            </w:pPr>
          </w:p>
        </w:tc>
      </w:tr>
    </w:tbl>
    <w:p w14:paraId="1CD48B7B" w14:textId="77777777" w:rsidR="0082180A" w:rsidRPr="0082180A" w:rsidRDefault="0082180A" w:rsidP="0082180A">
      <w:pPr>
        <w:pStyle w:val="afffff9"/>
        <w:pageBreakBefore/>
        <w:spacing w:beforeLines="50" w:before="156" w:afterLines="50" w:after="156"/>
        <w:ind w:firstLineChars="0" w:firstLine="0"/>
        <w:jc w:val="center"/>
        <w:rPr>
          <w:rFonts w:ascii="黑体" w:eastAsia="黑体" w:hAnsi="黑体" w:hint="eastAsia"/>
        </w:rPr>
      </w:pPr>
      <w:r w:rsidRPr="0082180A">
        <w:rPr>
          <w:rFonts w:ascii="黑体" w:eastAsia="黑体" w:hAnsi="黑体" w:hint="eastAsia"/>
        </w:rPr>
        <w:lastRenderedPageBreak/>
        <w:t>表B.14  特种设备常见风险事件分析及典型管控措施（升降机）</w:t>
      </w:r>
      <w:r w:rsidRPr="0082180A">
        <w:rPr>
          <w:rFonts w:hAnsi="宋体" w:hint="eastAsia"/>
        </w:rPr>
        <w:t>（续）</w:t>
      </w:r>
    </w:p>
    <w:tbl>
      <w:tblPr>
        <w:tblW w:w="13772"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4A0" w:firstRow="1" w:lastRow="0" w:firstColumn="1" w:lastColumn="0" w:noHBand="0" w:noVBand="1"/>
      </w:tblPr>
      <w:tblGrid>
        <w:gridCol w:w="983"/>
        <w:gridCol w:w="1417"/>
        <w:gridCol w:w="3686"/>
        <w:gridCol w:w="6662"/>
        <w:gridCol w:w="1024"/>
      </w:tblGrid>
      <w:tr w:rsidR="0082180A" w:rsidRPr="00E254FC" w14:paraId="279F9469" w14:textId="77777777" w:rsidTr="0082180A">
        <w:trPr>
          <w:trHeight w:val="441"/>
          <w:tblHeader/>
          <w:jc w:val="center"/>
        </w:trPr>
        <w:tc>
          <w:tcPr>
            <w:tcW w:w="983" w:type="dxa"/>
            <w:tcBorders>
              <w:top w:val="single" w:sz="8" w:space="0" w:color="auto"/>
              <w:bottom w:val="single" w:sz="8" w:space="0" w:color="auto"/>
            </w:tcBorders>
            <w:vAlign w:val="center"/>
          </w:tcPr>
          <w:p w14:paraId="20F7BDA2" w14:textId="77777777" w:rsidR="0082180A" w:rsidRPr="00E254FC" w:rsidRDefault="0082180A" w:rsidP="00C17ECE">
            <w:pPr>
              <w:widowControl/>
              <w:shd w:val="solid" w:color="FFFFFF" w:fill="FFFFFF"/>
              <w:spacing w:line="0" w:lineRule="atLeast"/>
              <w:jc w:val="center"/>
              <w:rPr>
                <w:rFonts w:ascii="宋体" w:hAnsi="宋体" w:cs="宋体" w:hint="eastAsia"/>
                <w:bCs/>
                <w:kern w:val="0"/>
                <w:sz w:val="18"/>
                <w:szCs w:val="18"/>
              </w:rPr>
            </w:pPr>
            <w:r w:rsidRPr="00E254FC">
              <w:rPr>
                <w:rFonts w:ascii="宋体" w:hAnsi="宋体"/>
                <w:sz w:val="18"/>
                <w:szCs w:val="18"/>
              </w:rPr>
              <w:br w:type="page"/>
            </w:r>
            <w:r w:rsidRPr="00E254FC">
              <w:rPr>
                <w:rFonts w:ascii="宋体" w:hAnsi="宋体" w:cs="宋体" w:hint="eastAsia"/>
                <w:bCs/>
                <w:sz w:val="18"/>
                <w:szCs w:val="18"/>
              </w:rPr>
              <w:t>风险来源</w:t>
            </w:r>
          </w:p>
        </w:tc>
        <w:tc>
          <w:tcPr>
            <w:tcW w:w="1417" w:type="dxa"/>
            <w:tcBorders>
              <w:top w:val="single" w:sz="8" w:space="0" w:color="auto"/>
              <w:bottom w:val="single" w:sz="8" w:space="0" w:color="auto"/>
            </w:tcBorders>
            <w:vAlign w:val="center"/>
          </w:tcPr>
          <w:p w14:paraId="5B32C26C" w14:textId="77777777" w:rsidR="0082180A" w:rsidRPr="00E254FC" w:rsidRDefault="0082180A" w:rsidP="00C17ECE">
            <w:pPr>
              <w:widowControl/>
              <w:shd w:val="solid" w:color="FFFFFF" w:fill="FFFFFF"/>
              <w:spacing w:line="0" w:lineRule="atLeast"/>
              <w:jc w:val="center"/>
              <w:rPr>
                <w:rFonts w:ascii="宋体" w:hAnsi="宋体" w:cs="宋体" w:hint="eastAsia"/>
                <w:bCs/>
                <w:kern w:val="0"/>
                <w:sz w:val="18"/>
                <w:szCs w:val="18"/>
              </w:rPr>
            </w:pPr>
            <w:r w:rsidRPr="00E254FC">
              <w:rPr>
                <w:rFonts w:ascii="宋体" w:hAnsi="宋体" w:cs="宋体" w:hint="eastAsia"/>
                <w:bCs/>
                <w:sz w:val="18"/>
                <w:szCs w:val="18"/>
              </w:rPr>
              <w:t>风险事件描述</w:t>
            </w:r>
          </w:p>
        </w:tc>
        <w:tc>
          <w:tcPr>
            <w:tcW w:w="3686" w:type="dxa"/>
            <w:tcBorders>
              <w:top w:val="single" w:sz="8" w:space="0" w:color="auto"/>
              <w:bottom w:val="single" w:sz="8" w:space="0" w:color="auto"/>
            </w:tcBorders>
            <w:vAlign w:val="center"/>
          </w:tcPr>
          <w:p w14:paraId="45598984" w14:textId="77777777" w:rsidR="0082180A" w:rsidRPr="00E254FC" w:rsidRDefault="0082180A" w:rsidP="00C17ECE">
            <w:pPr>
              <w:widowControl/>
              <w:shd w:val="solid" w:color="FFFFFF" w:fill="FFFFFF"/>
              <w:spacing w:line="0" w:lineRule="atLeast"/>
              <w:jc w:val="center"/>
              <w:rPr>
                <w:rFonts w:ascii="宋体" w:hAnsi="宋体" w:cs="宋体" w:hint="eastAsia"/>
                <w:bCs/>
                <w:kern w:val="0"/>
                <w:sz w:val="18"/>
                <w:szCs w:val="18"/>
              </w:rPr>
            </w:pPr>
            <w:r w:rsidRPr="00E254FC">
              <w:rPr>
                <w:rFonts w:ascii="宋体" w:hAnsi="宋体" w:cs="宋体" w:hint="eastAsia"/>
                <w:bCs/>
                <w:sz w:val="18"/>
                <w:szCs w:val="18"/>
              </w:rPr>
              <w:t>风险因素</w:t>
            </w:r>
          </w:p>
        </w:tc>
        <w:tc>
          <w:tcPr>
            <w:tcW w:w="6662" w:type="dxa"/>
            <w:tcBorders>
              <w:top w:val="single" w:sz="8" w:space="0" w:color="auto"/>
              <w:bottom w:val="single" w:sz="8" w:space="0" w:color="auto"/>
            </w:tcBorders>
            <w:vAlign w:val="center"/>
          </w:tcPr>
          <w:p w14:paraId="16FD7674" w14:textId="77777777" w:rsidR="0082180A" w:rsidRPr="00E254FC" w:rsidRDefault="0082180A" w:rsidP="00C17ECE">
            <w:pPr>
              <w:widowControl/>
              <w:shd w:val="solid" w:color="FFFFFF" w:fill="FFFFFF"/>
              <w:spacing w:line="0" w:lineRule="atLeast"/>
              <w:jc w:val="center"/>
              <w:rPr>
                <w:rFonts w:ascii="宋体" w:hAnsi="宋体" w:cs="宋体" w:hint="eastAsia"/>
                <w:bCs/>
                <w:kern w:val="0"/>
                <w:sz w:val="18"/>
                <w:szCs w:val="18"/>
              </w:rPr>
            </w:pPr>
            <w:r w:rsidRPr="00E254FC">
              <w:rPr>
                <w:rFonts w:ascii="宋体" w:hAnsi="宋体" w:cs="宋体" w:hint="eastAsia"/>
                <w:bCs/>
                <w:sz w:val="18"/>
                <w:szCs w:val="18"/>
              </w:rPr>
              <w:t>管控措施</w:t>
            </w:r>
          </w:p>
        </w:tc>
        <w:tc>
          <w:tcPr>
            <w:tcW w:w="1024" w:type="dxa"/>
            <w:tcBorders>
              <w:top w:val="single" w:sz="8" w:space="0" w:color="auto"/>
              <w:bottom w:val="single" w:sz="8" w:space="0" w:color="auto"/>
            </w:tcBorders>
            <w:vAlign w:val="center"/>
          </w:tcPr>
          <w:p w14:paraId="14B61064" w14:textId="77777777" w:rsidR="0082180A" w:rsidRPr="00E254FC" w:rsidRDefault="0082180A" w:rsidP="00C17ECE">
            <w:pPr>
              <w:widowControl/>
              <w:shd w:val="solid" w:color="FFFFFF" w:fill="FFFFFF"/>
              <w:spacing w:line="0" w:lineRule="atLeast"/>
              <w:jc w:val="center"/>
              <w:rPr>
                <w:rFonts w:ascii="宋体" w:hAnsi="宋体" w:cs="宋体" w:hint="eastAsia"/>
                <w:bCs/>
                <w:kern w:val="0"/>
                <w:sz w:val="18"/>
                <w:szCs w:val="18"/>
              </w:rPr>
            </w:pPr>
            <w:r w:rsidRPr="00E254FC">
              <w:rPr>
                <w:rFonts w:ascii="宋体" w:hAnsi="宋体" w:cs="宋体" w:hint="eastAsia"/>
                <w:bCs/>
                <w:sz w:val="18"/>
                <w:szCs w:val="18"/>
              </w:rPr>
              <w:t>适用范围</w:t>
            </w:r>
          </w:p>
        </w:tc>
      </w:tr>
      <w:tr w:rsidR="0082180A" w:rsidRPr="00E254FC" w14:paraId="35D9A569" w14:textId="77777777" w:rsidTr="0082180A">
        <w:trPr>
          <w:trHeight w:val="20"/>
          <w:jc w:val="center"/>
        </w:trPr>
        <w:tc>
          <w:tcPr>
            <w:tcW w:w="983" w:type="dxa"/>
            <w:vMerge w:val="restart"/>
            <w:tcBorders>
              <w:top w:val="single" w:sz="8" w:space="0" w:color="auto"/>
            </w:tcBorders>
            <w:vAlign w:val="center"/>
          </w:tcPr>
          <w:p w14:paraId="6DE93FB4" w14:textId="150EC96C" w:rsidR="0082180A" w:rsidRPr="00E254FC" w:rsidRDefault="0082180A"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本体</w:t>
            </w:r>
          </w:p>
        </w:tc>
        <w:tc>
          <w:tcPr>
            <w:tcW w:w="1417" w:type="dxa"/>
            <w:vMerge w:val="restart"/>
            <w:tcBorders>
              <w:top w:val="single" w:sz="8" w:space="0" w:color="auto"/>
            </w:tcBorders>
            <w:vAlign w:val="center"/>
          </w:tcPr>
          <w:p w14:paraId="283DE0CA" w14:textId="781592C7" w:rsidR="0082180A" w:rsidRPr="00E254FC" w:rsidRDefault="0082180A" w:rsidP="00CB4041">
            <w:pPr>
              <w:widowControl/>
              <w:shd w:val="solid" w:color="FFFFFF" w:fill="FFFFFF"/>
              <w:spacing w:line="0" w:lineRule="atLeast"/>
              <w:jc w:val="left"/>
              <w:rPr>
                <w:rFonts w:ascii="宋体" w:hAnsi="宋体" w:cs="宋体" w:hint="eastAsia"/>
                <w:kern w:val="0"/>
                <w:sz w:val="18"/>
                <w:szCs w:val="18"/>
              </w:rPr>
            </w:pPr>
            <w:r w:rsidRPr="00E254FC">
              <w:rPr>
                <w:rFonts w:ascii="宋体" w:hAnsi="宋体" w:cs="宋体" w:hint="eastAsia"/>
                <w:sz w:val="18"/>
                <w:szCs w:val="18"/>
              </w:rPr>
              <w:t>吊笼困人</w:t>
            </w:r>
          </w:p>
        </w:tc>
        <w:tc>
          <w:tcPr>
            <w:tcW w:w="3686" w:type="dxa"/>
            <w:tcBorders>
              <w:top w:val="single" w:sz="8" w:space="0" w:color="auto"/>
            </w:tcBorders>
            <w:vAlign w:val="center"/>
          </w:tcPr>
          <w:p w14:paraId="68E57DB9" w14:textId="77777777" w:rsidR="0082180A" w:rsidRPr="00E254FC" w:rsidRDefault="0082180A" w:rsidP="00CB4041">
            <w:pPr>
              <w:widowControl/>
              <w:shd w:val="solid" w:color="FFFFFF" w:fill="FFFFFF"/>
              <w:spacing w:line="0" w:lineRule="atLeast"/>
              <w:jc w:val="left"/>
              <w:rPr>
                <w:rFonts w:ascii="宋体" w:hAnsi="宋体" w:cs="宋体" w:hint="eastAsia"/>
                <w:kern w:val="0"/>
                <w:sz w:val="18"/>
                <w:szCs w:val="18"/>
              </w:rPr>
            </w:pPr>
            <w:r w:rsidRPr="00E254FC">
              <w:rPr>
                <w:rFonts w:ascii="宋体" w:hAnsi="宋体" w:cs="宋体" w:hint="eastAsia"/>
                <w:sz w:val="18"/>
                <w:szCs w:val="18"/>
              </w:rPr>
              <w:t>导轨架或导轨上有其他物件阻碍吊笼升降</w:t>
            </w:r>
          </w:p>
        </w:tc>
        <w:tc>
          <w:tcPr>
            <w:tcW w:w="6662" w:type="dxa"/>
            <w:tcBorders>
              <w:top w:val="single" w:sz="8" w:space="0" w:color="auto"/>
            </w:tcBorders>
            <w:vAlign w:val="center"/>
          </w:tcPr>
          <w:p w14:paraId="471501F7" w14:textId="77777777" w:rsidR="0082180A" w:rsidRPr="00E254FC" w:rsidRDefault="0082180A" w:rsidP="00CB4041">
            <w:pPr>
              <w:widowControl/>
              <w:shd w:val="solid" w:color="FFFFFF" w:fill="FFFFFF"/>
              <w:spacing w:line="0" w:lineRule="atLeast"/>
              <w:jc w:val="left"/>
              <w:rPr>
                <w:rFonts w:ascii="宋体" w:hAnsi="宋体" w:cs="宋体" w:hint="eastAsia"/>
                <w:kern w:val="0"/>
                <w:sz w:val="18"/>
                <w:szCs w:val="18"/>
              </w:rPr>
            </w:pPr>
            <w:r w:rsidRPr="00E254FC">
              <w:rPr>
                <w:rFonts w:ascii="宋体" w:hAnsi="宋体" w:cs="宋体"/>
                <w:sz w:val="18"/>
                <w:szCs w:val="18"/>
              </w:rPr>
              <w:t>1）</w:t>
            </w:r>
            <w:r w:rsidRPr="00E254FC">
              <w:rPr>
                <w:rFonts w:ascii="宋体" w:hAnsi="宋体" w:cs="宋体" w:hint="eastAsia"/>
                <w:sz w:val="18"/>
                <w:szCs w:val="18"/>
              </w:rPr>
              <w:t>吊笼运行时，严禁开门或将手及物品伸出笼外；地面防护围栏应按标准要求设置，结构应有足够的强度和刚度，保证其与吊笼之间有足够的运行间隙；</w:t>
            </w:r>
          </w:p>
          <w:p w14:paraId="0BF93FD1" w14:textId="77777777" w:rsidR="0082180A" w:rsidRPr="00E254FC" w:rsidRDefault="0082180A" w:rsidP="00CB4041">
            <w:pPr>
              <w:widowControl/>
              <w:shd w:val="solid" w:color="FFFFFF" w:fill="FFFFFF"/>
              <w:spacing w:line="0" w:lineRule="atLeast"/>
              <w:jc w:val="left"/>
              <w:rPr>
                <w:rFonts w:ascii="宋体" w:hAnsi="宋体" w:cs="宋体" w:hint="eastAsia"/>
                <w:kern w:val="0"/>
                <w:sz w:val="18"/>
                <w:szCs w:val="18"/>
              </w:rPr>
            </w:pPr>
            <w:r w:rsidRPr="00E254FC">
              <w:rPr>
                <w:rFonts w:ascii="宋体" w:hAnsi="宋体" w:cs="宋体"/>
                <w:sz w:val="18"/>
                <w:szCs w:val="18"/>
              </w:rPr>
              <w:t>2）</w:t>
            </w:r>
            <w:r w:rsidRPr="00E254FC">
              <w:rPr>
                <w:rFonts w:ascii="宋体" w:hAnsi="宋体" w:cs="宋体" w:hint="eastAsia"/>
                <w:sz w:val="18"/>
                <w:szCs w:val="18"/>
              </w:rPr>
              <w:t>升降机司机在吊笼运行前应检查吊笼运行的通道上无任何障碍物</w:t>
            </w:r>
            <w:r w:rsidRPr="00E254FC">
              <w:rPr>
                <w:rFonts w:ascii="宋体" w:hAnsi="宋体" w:cs="宋体" w:hint="eastAsia"/>
                <w:kern w:val="0"/>
                <w:sz w:val="18"/>
                <w:szCs w:val="18"/>
              </w:rPr>
              <w:t>，</w:t>
            </w:r>
            <w:r w:rsidRPr="00E254FC">
              <w:rPr>
                <w:rFonts w:ascii="宋体" w:hAnsi="宋体" w:cs="宋体" w:hint="eastAsia"/>
                <w:sz w:val="18"/>
                <w:szCs w:val="18"/>
              </w:rPr>
              <w:t>不得利用施工升降机的导轨架、横竖支撑、层站等牵拉或悬挂脚手架、施工管道、绳缆标语、旗帜等；</w:t>
            </w:r>
          </w:p>
          <w:p w14:paraId="7411FBA8" w14:textId="77777777" w:rsidR="0082180A" w:rsidRPr="00E254FC" w:rsidRDefault="0082180A" w:rsidP="00CB4041">
            <w:pPr>
              <w:widowControl/>
              <w:shd w:val="solid" w:color="FFFFFF" w:fill="FFFFFF"/>
              <w:spacing w:line="0" w:lineRule="atLeast"/>
              <w:jc w:val="left"/>
              <w:rPr>
                <w:rFonts w:ascii="宋体" w:hAnsi="宋体" w:cs="宋体" w:hint="eastAsia"/>
                <w:kern w:val="0"/>
                <w:sz w:val="18"/>
                <w:szCs w:val="18"/>
              </w:rPr>
            </w:pPr>
            <w:r w:rsidRPr="00E254FC">
              <w:rPr>
                <w:rFonts w:ascii="宋体" w:hAnsi="宋体" w:cs="宋体"/>
                <w:sz w:val="18"/>
                <w:szCs w:val="18"/>
              </w:rPr>
              <w:t>3）</w:t>
            </w:r>
            <w:proofErr w:type="gramStart"/>
            <w:r w:rsidRPr="00E254FC">
              <w:rPr>
                <w:rFonts w:ascii="宋体" w:hAnsi="宋体" w:cs="宋体" w:hint="eastAsia"/>
                <w:sz w:val="18"/>
                <w:szCs w:val="18"/>
              </w:rPr>
              <w:t>各停层处应</w:t>
            </w:r>
            <w:proofErr w:type="gramEnd"/>
            <w:r w:rsidRPr="00E254FC">
              <w:rPr>
                <w:rFonts w:ascii="宋体" w:hAnsi="宋体" w:cs="宋体" w:hint="eastAsia"/>
                <w:sz w:val="18"/>
                <w:szCs w:val="18"/>
              </w:rPr>
              <w:t>设置层门，</w:t>
            </w:r>
            <w:proofErr w:type="gramStart"/>
            <w:r w:rsidRPr="00E254FC">
              <w:rPr>
                <w:rFonts w:ascii="宋体" w:hAnsi="宋体" w:cs="宋体" w:hint="eastAsia"/>
                <w:sz w:val="18"/>
                <w:szCs w:val="18"/>
              </w:rPr>
              <w:t>层门不应</w:t>
            </w:r>
            <w:proofErr w:type="gramEnd"/>
            <w:r w:rsidRPr="00E254FC">
              <w:rPr>
                <w:rFonts w:ascii="宋体" w:hAnsi="宋体" w:cs="宋体" w:hint="eastAsia"/>
                <w:sz w:val="18"/>
                <w:szCs w:val="18"/>
              </w:rPr>
              <w:t>突出到吊笼的升降通道上；</w:t>
            </w:r>
          </w:p>
          <w:p w14:paraId="70F047DA" w14:textId="77777777" w:rsidR="0082180A" w:rsidRPr="00E254FC" w:rsidRDefault="0082180A" w:rsidP="00CB4041">
            <w:pPr>
              <w:shd w:val="solid" w:color="FFFFFF" w:fill="FFFFFF"/>
              <w:spacing w:line="0" w:lineRule="atLeast"/>
              <w:jc w:val="left"/>
              <w:rPr>
                <w:rFonts w:ascii="宋体" w:hAnsi="宋体" w:cs="宋体" w:hint="eastAsia"/>
                <w:kern w:val="0"/>
                <w:sz w:val="18"/>
                <w:szCs w:val="18"/>
              </w:rPr>
            </w:pPr>
            <w:r w:rsidRPr="00E254FC">
              <w:rPr>
                <w:rFonts w:ascii="宋体" w:hAnsi="宋体" w:cs="宋体"/>
                <w:sz w:val="18"/>
                <w:szCs w:val="18"/>
              </w:rPr>
              <w:t>4</w:t>
            </w:r>
            <w:r w:rsidRPr="00E254FC">
              <w:rPr>
                <w:rFonts w:ascii="宋体" w:hAnsi="宋体" w:cs="宋体" w:hint="eastAsia"/>
                <w:sz w:val="18"/>
                <w:szCs w:val="18"/>
              </w:rPr>
              <w:t>）吊笼顶部应有紧急出口，并应配有专用扶梯，出口门应装向外开启的活板门，并应设有电气安全</w:t>
            </w:r>
            <w:proofErr w:type="gramStart"/>
            <w:r w:rsidRPr="00E254FC">
              <w:rPr>
                <w:rFonts w:ascii="宋体" w:hAnsi="宋体" w:cs="宋体" w:hint="eastAsia"/>
                <w:sz w:val="18"/>
                <w:szCs w:val="18"/>
              </w:rPr>
              <w:t>联锁</w:t>
            </w:r>
            <w:proofErr w:type="gramEnd"/>
            <w:r w:rsidRPr="00E254FC">
              <w:rPr>
                <w:rFonts w:ascii="宋体" w:hAnsi="宋体" w:cs="宋体" w:hint="eastAsia"/>
                <w:sz w:val="18"/>
                <w:szCs w:val="18"/>
              </w:rPr>
              <w:t>开关，并应灵敏、有效；</w:t>
            </w:r>
          </w:p>
          <w:p w14:paraId="4D015EB8" w14:textId="77777777" w:rsidR="0082180A" w:rsidRPr="00E254FC" w:rsidRDefault="0082180A" w:rsidP="00CB4041">
            <w:pPr>
              <w:widowControl/>
              <w:shd w:val="solid" w:color="FFFFFF" w:fill="FFFFFF"/>
              <w:spacing w:line="0" w:lineRule="atLeast"/>
              <w:jc w:val="left"/>
              <w:rPr>
                <w:rFonts w:ascii="宋体" w:hAnsi="宋体" w:cs="宋体" w:hint="eastAsia"/>
                <w:kern w:val="0"/>
                <w:sz w:val="18"/>
                <w:szCs w:val="18"/>
              </w:rPr>
            </w:pPr>
            <w:r w:rsidRPr="00E254FC">
              <w:rPr>
                <w:rFonts w:ascii="宋体" w:hAnsi="宋体" w:cs="宋体"/>
                <w:sz w:val="18"/>
                <w:szCs w:val="18"/>
              </w:rPr>
              <w:t>5</w:t>
            </w:r>
            <w:r w:rsidRPr="00E254FC">
              <w:rPr>
                <w:rFonts w:ascii="宋体" w:hAnsi="宋体" w:cs="宋体" w:hint="eastAsia"/>
                <w:kern w:val="0"/>
                <w:sz w:val="18"/>
                <w:szCs w:val="18"/>
              </w:rPr>
              <w:t>）</w:t>
            </w:r>
            <w:r w:rsidRPr="00E254FC">
              <w:rPr>
                <w:rFonts w:ascii="宋体" w:hAnsi="宋体" w:cs="宋体" w:hint="eastAsia"/>
                <w:sz w:val="18"/>
                <w:szCs w:val="18"/>
              </w:rPr>
              <w:t>加强对导轨、导轨架、导轨接头的检查，确保升降机导轨无影响其运行的缺陷；</w:t>
            </w:r>
          </w:p>
          <w:p w14:paraId="489BA1AB" w14:textId="77777777" w:rsidR="0082180A" w:rsidRPr="00E254FC" w:rsidRDefault="0082180A" w:rsidP="00CB4041">
            <w:pPr>
              <w:shd w:val="solid" w:color="FFFFFF" w:fill="FFFFFF"/>
              <w:spacing w:line="0" w:lineRule="atLeast"/>
              <w:jc w:val="left"/>
              <w:rPr>
                <w:rFonts w:ascii="宋体" w:hAnsi="宋体" w:cs="宋体" w:hint="eastAsia"/>
                <w:kern w:val="0"/>
                <w:sz w:val="18"/>
                <w:szCs w:val="18"/>
              </w:rPr>
            </w:pPr>
            <w:r w:rsidRPr="00E254FC">
              <w:rPr>
                <w:rFonts w:ascii="宋体" w:hAnsi="宋体" w:cs="宋体"/>
                <w:sz w:val="18"/>
                <w:szCs w:val="18"/>
              </w:rPr>
              <w:t>6）</w:t>
            </w:r>
            <w:r w:rsidRPr="00E254FC">
              <w:rPr>
                <w:rFonts w:ascii="宋体" w:hAnsi="宋体" w:cs="宋体" w:hint="eastAsia"/>
                <w:sz w:val="18"/>
                <w:szCs w:val="18"/>
              </w:rPr>
              <w:t>升降机使用过程中，运送物料尺寸不得超过吊笼界限。</w:t>
            </w:r>
          </w:p>
        </w:tc>
        <w:tc>
          <w:tcPr>
            <w:tcW w:w="1024" w:type="dxa"/>
            <w:tcBorders>
              <w:top w:val="single" w:sz="8" w:space="0" w:color="auto"/>
            </w:tcBorders>
            <w:vAlign w:val="center"/>
          </w:tcPr>
          <w:p w14:paraId="1595FB62" w14:textId="77777777" w:rsidR="0082180A" w:rsidRPr="00E254FC" w:rsidRDefault="0082180A" w:rsidP="00CB4041">
            <w:pPr>
              <w:widowControl/>
              <w:shd w:val="solid" w:color="FFFFFF" w:fill="FFFFFF"/>
              <w:spacing w:line="0" w:lineRule="atLeast"/>
              <w:jc w:val="center"/>
              <w:rPr>
                <w:rFonts w:ascii="宋体" w:hAnsi="宋体" w:cs="宋体" w:hint="eastAsia"/>
                <w:bCs/>
                <w:kern w:val="0"/>
                <w:sz w:val="18"/>
                <w:szCs w:val="18"/>
              </w:rPr>
            </w:pPr>
          </w:p>
        </w:tc>
      </w:tr>
      <w:tr w:rsidR="0082180A" w:rsidRPr="00E254FC" w14:paraId="5860C7A3" w14:textId="77777777" w:rsidTr="0082180A">
        <w:trPr>
          <w:trHeight w:val="20"/>
          <w:jc w:val="center"/>
        </w:trPr>
        <w:tc>
          <w:tcPr>
            <w:tcW w:w="983" w:type="dxa"/>
            <w:vMerge/>
            <w:vAlign w:val="center"/>
          </w:tcPr>
          <w:p w14:paraId="79AB7991" w14:textId="3D7A39F9" w:rsidR="0082180A" w:rsidRPr="00E254FC" w:rsidRDefault="0082180A" w:rsidP="00CB4041">
            <w:pPr>
              <w:widowControl/>
              <w:shd w:val="solid" w:color="FFFFFF" w:fill="FFFFFF"/>
              <w:spacing w:line="0" w:lineRule="atLeast"/>
              <w:jc w:val="left"/>
              <w:rPr>
                <w:rFonts w:ascii="宋体" w:hAnsi="宋体" w:hint="eastAsia"/>
                <w:sz w:val="18"/>
                <w:szCs w:val="18"/>
              </w:rPr>
            </w:pPr>
          </w:p>
        </w:tc>
        <w:tc>
          <w:tcPr>
            <w:tcW w:w="1417" w:type="dxa"/>
            <w:vMerge/>
            <w:vAlign w:val="center"/>
          </w:tcPr>
          <w:p w14:paraId="4263BA5E" w14:textId="238E295E" w:rsidR="0082180A" w:rsidRPr="00E254FC" w:rsidRDefault="0082180A" w:rsidP="00CB4041">
            <w:pPr>
              <w:widowControl/>
              <w:shd w:val="solid" w:color="FFFFFF" w:fill="FFFFFF"/>
              <w:spacing w:line="0" w:lineRule="atLeast"/>
              <w:jc w:val="left"/>
              <w:rPr>
                <w:rFonts w:ascii="宋体" w:hAnsi="宋体" w:cs="宋体" w:hint="eastAsia"/>
                <w:kern w:val="0"/>
                <w:sz w:val="18"/>
                <w:szCs w:val="18"/>
              </w:rPr>
            </w:pPr>
          </w:p>
        </w:tc>
        <w:tc>
          <w:tcPr>
            <w:tcW w:w="3686" w:type="dxa"/>
            <w:vAlign w:val="center"/>
          </w:tcPr>
          <w:p w14:paraId="06F18A62" w14:textId="77777777" w:rsidR="0082180A" w:rsidRPr="00E254FC" w:rsidRDefault="0082180A" w:rsidP="00CB4041">
            <w:pPr>
              <w:widowControl/>
              <w:shd w:val="solid" w:color="FFFFFF" w:fill="FFFFFF"/>
              <w:spacing w:line="0" w:lineRule="atLeast"/>
              <w:jc w:val="left"/>
              <w:rPr>
                <w:rFonts w:ascii="宋体" w:hAnsi="宋体" w:cs="宋体" w:hint="eastAsia"/>
                <w:kern w:val="0"/>
                <w:sz w:val="18"/>
                <w:szCs w:val="18"/>
              </w:rPr>
            </w:pPr>
            <w:r w:rsidRPr="00E254FC">
              <w:rPr>
                <w:rFonts w:ascii="宋体" w:hAnsi="宋体" w:cs="宋体" w:hint="eastAsia"/>
                <w:sz w:val="18"/>
                <w:szCs w:val="18"/>
              </w:rPr>
              <w:t>机械制动装置损坏</w:t>
            </w:r>
          </w:p>
        </w:tc>
        <w:tc>
          <w:tcPr>
            <w:tcW w:w="6662" w:type="dxa"/>
            <w:vAlign w:val="center"/>
          </w:tcPr>
          <w:p w14:paraId="7B568A18" w14:textId="77777777" w:rsidR="0082180A" w:rsidRPr="00E254FC" w:rsidRDefault="0082180A" w:rsidP="00CB4041">
            <w:pPr>
              <w:widowControl/>
              <w:shd w:val="solid" w:color="FFFFFF" w:fill="FFFFFF"/>
              <w:spacing w:line="0" w:lineRule="atLeast"/>
              <w:jc w:val="left"/>
              <w:rPr>
                <w:rFonts w:ascii="宋体" w:hAnsi="宋体" w:cs="宋体" w:hint="eastAsia"/>
                <w:kern w:val="0"/>
                <w:sz w:val="18"/>
                <w:szCs w:val="18"/>
              </w:rPr>
            </w:pPr>
            <w:r w:rsidRPr="00E254FC">
              <w:rPr>
                <w:rFonts w:ascii="宋体" w:hAnsi="宋体" w:cs="宋体"/>
                <w:sz w:val="18"/>
                <w:szCs w:val="18"/>
              </w:rPr>
              <w:t>1）</w:t>
            </w:r>
            <w:r w:rsidRPr="00E254FC">
              <w:rPr>
                <w:rFonts w:ascii="宋体" w:hAnsi="宋体" w:cs="宋体" w:hint="eastAsia"/>
                <w:sz w:val="18"/>
                <w:szCs w:val="18"/>
              </w:rPr>
              <w:t>加强对制动器的检查、维保；</w:t>
            </w:r>
          </w:p>
          <w:p w14:paraId="41FCB946" w14:textId="77777777" w:rsidR="0082180A" w:rsidRPr="00E254FC" w:rsidRDefault="0082180A" w:rsidP="00CB4041">
            <w:pPr>
              <w:widowControl/>
              <w:shd w:val="solid" w:color="FFFFFF" w:fill="FFFFFF"/>
              <w:spacing w:line="0" w:lineRule="atLeast"/>
              <w:jc w:val="left"/>
              <w:rPr>
                <w:rFonts w:ascii="宋体" w:hAnsi="宋体" w:cs="宋体" w:hint="eastAsia"/>
                <w:kern w:val="0"/>
                <w:sz w:val="18"/>
                <w:szCs w:val="18"/>
              </w:rPr>
            </w:pPr>
            <w:r w:rsidRPr="00E254FC">
              <w:rPr>
                <w:rFonts w:ascii="宋体" w:hAnsi="宋体" w:cs="宋体"/>
                <w:sz w:val="18"/>
                <w:szCs w:val="18"/>
              </w:rPr>
              <w:t>2）</w:t>
            </w:r>
            <w:r w:rsidRPr="00E254FC">
              <w:rPr>
                <w:rFonts w:ascii="宋体" w:hAnsi="宋体" w:cs="宋体" w:hint="eastAsia"/>
                <w:sz w:val="18"/>
                <w:szCs w:val="18"/>
              </w:rPr>
              <w:t>设置</w:t>
            </w:r>
            <w:proofErr w:type="gramStart"/>
            <w:r w:rsidRPr="00E254FC">
              <w:rPr>
                <w:rFonts w:ascii="宋体" w:hAnsi="宋体" w:cs="宋体" w:hint="eastAsia"/>
                <w:sz w:val="18"/>
                <w:szCs w:val="18"/>
              </w:rPr>
              <w:t>手动松闸装置</w:t>
            </w:r>
            <w:proofErr w:type="gramEnd"/>
            <w:r w:rsidRPr="00E254FC">
              <w:rPr>
                <w:rFonts w:ascii="宋体" w:hAnsi="宋体" w:cs="宋体" w:hint="eastAsia"/>
                <w:sz w:val="18"/>
                <w:szCs w:val="18"/>
              </w:rPr>
              <w:t>；</w:t>
            </w:r>
          </w:p>
          <w:p w14:paraId="175C8454" w14:textId="77777777" w:rsidR="0082180A" w:rsidRPr="00E254FC" w:rsidRDefault="0082180A" w:rsidP="00CB4041">
            <w:pPr>
              <w:shd w:val="solid" w:color="FFFFFF" w:fill="FFFFFF"/>
              <w:spacing w:line="0" w:lineRule="atLeast"/>
              <w:jc w:val="left"/>
              <w:rPr>
                <w:rFonts w:ascii="宋体" w:hAnsi="宋体" w:cs="宋体" w:hint="eastAsia"/>
                <w:kern w:val="0"/>
                <w:sz w:val="18"/>
                <w:szCs w:val="18"/>
              </w:rPr>
            </w:pPr>
            <w:r w:rsidRPr="00E254FC">
              <w:rPr>
                <w:rFonts w:ascii="宋体" w:hAnsi="宋体" w:cs="宋体"/>
                <w:sz w:val="18"/>
                <w:szCs w:val="18"/>
              </w:rPr>
              <w:t>3）</w:t>
            </w:r>
            <w:proofErr w:type="gramStart"/>
            <w:r w:rsidRPr="00E254FC">
              <w:rPr>
                <w:rFonts w:ascii="宋体" w:hAnsi="宋体" w:cs="宋体" w:hint="eastAsia"/>
                <w:sz w:val="18"/>
                <w:szCs w:val="18"/>
              </w:rPr>
              <w:t>手动松闸下行</w:t>
            </w:r>
            <w:proofErr w:type="gramEnd"/>
            <w:r w:rsidRPr="00E254FC">
              <w:rPr>
                <w:rFonts w:ascii="宋体" w:hAnsi="宋体" w:cs="宋体" w:hint="eastAsia"/>
                <w:sz w:val="18"/>
                <w:szCs w:val="18"/>
              </w:rPr>
              <w:t>时速度应不超过额定速度，运行一段时间时应停止一段时间，防止制动片过热失效。</w:t>
            </w:r>
          </w:p>
        </w:tc>
        <w:tc>
          <w:tcPr>
            <w:tcW w:w="1024" w:type="dxa"/>
            <w:vAlign w:val="center"/>
          </w:tcPr>
          <w:p w14:paraId="534D5272" w14:textId="77777777" w:rsidR="0082180A" w:rsidRPr="00E254FC" w:rsidRDefault="0082180A" w:rsidP="00CB4041">
            <w:pPr>
              <w:widowControl/>
              <w:shd w:val="solid" w:color="FFFFFF" w:fill="FFFFFF"/>
              <w:spacing w:line="0" w:lineRule="atLeast"/>
              <w:jc w:val="center"/>
              <w:rPr>
                <w:rFonts w:ascii="宋体" w:hAnsi="宋体" w:cs="宋体" w:hint="eastAsia"/>
                <w:bCs/>
                <w:kern w:val="0"/>
                <w:sz w:val="18"/>
                <w:szCs w:val="18"/>
              </w:rPr>
            </w:pPr>
          </w:p>
        </w:tc>
      </w:tr>
      <w:tr w:rsidR="0082180A" w:rsidRPr="00E254FC" w14:paraId="2B76575C" w14:textId="77777777" w:rsidTr="0082180A">
        <w:trPr>
          <w:trHeight w:val="20"/>
          <w:jc w:val="center"/>
        </w:trPr>
        <w:tc>
          <w:tcPr>
            <w:tcW w:w="983" w:type="dxa"/>
            <w:vMerge/>
            <w:vAlign w:val="center"/>
          </w:tcPr>
          <w:p w14:paraId="13D7AB75" w14:textId="77777777" w:rsidR="0082180A" w:rsidRPr="00E254FC" w:rsidRDefault="0082180A" w:rsidP="00CB4041">
            <w:pPr>
              <w:shd w:val="solid" w:color="FFFFFF" w:fill="FFFFFF"/>
              <w:spacing w:line="0" w:lineRule="atLeast"/>
              <w:jc w:val="left"/>
              <w:rPr>
                <w:rFonts w:ascii="宋体" w:hAnsi="宋体" w:hint="eastAsia"/>
                <w:sz w:val="18"/>
                <w:szCs w:val="18"/>
              </w:rPr>
            </w:pPr>
          </w:p>
        </w:tc>
        <w:tc>
          <w:tcPr>
            <w:tcW w:w="1417" w:type="dxa"/>
            <w:vMerge/>
            <w:vAlign w:val="center"/>
          </w:tcPr>
          <w:p w14:paraId="53D968EA" w14:textId="77777777" w:rsidR="0082180A" w:rsidRPr="00E254FC" w:rsidRDefault="0082180A" w:rsidP="00CB4041">
            <w:pPr>
              <w:widowControl/>
              <w:shd w:val="solid" w:color="FFFFFF" w:fill="FFFFFF"/>
              <w:spacing w:line="0" w:lineRule="atLeast"/>
              <w:jc w:val="left"/>
              <w:rPr>
                <w:rFonts w:ascii="宋体" w:hAnsi="宋体" w:cs="宋体" w:hint="eastAsia"/>
                <w:kern w:val="0"/>
                <w:sz w:val="18"/>
                <w:szCs w:val="18"/>
              </w:rPr>
            </w:pPr>
          </w:p>
        </w:tc>
        <w:tc>
          <w:tcPr>
            <w:tcW w:w="3686" w:type="dxa"/>
            <w:vAlign w:val="center"/>
          </w:tcPr>
          <w:p w14:paraId="569AC8CD" w14:textId="77777777" w:rsidR="0082180A" w:rsidRPr="00E254FC" w:rsidRDefault="0082180A" w:rsidP="00CB4041">
            <w:pPr>
              <w:widowControl/>
              <w:shd w:val="solid" w:color="FFFFFF" w:fill="FFFFFF"/>
              <w:spacing w:line="0" w:lineRule="atLeast"/>
              <w:jc w:val="left"/>
              <w:rPr>
                <w:rFonts w:ascii="宋体" w:hAnsi="宋体" w:cs="宋体" w:hint="eastAsia"/>
                <w:kern w:val="0"/>
                <w:sz w:val="18"/>
                <w:szCs w:val="18"/>
              </w:rPr>
            </w:pPr>
            <w:r w:rsidRPr="00E254FC">
              <w:rPr>
                <w:rFonts w:ascii="宋体" w:hAnsi="宋体" w:cs="宋体" w:hint="eastAsia"/>
                <w:sz w:val="18"/>
                <w:szCs w:val="18"/>
              </w:rPr>
              <w:t>吊笼门、导轨</w:t>
            </w:r>
            <w:proofErr w:type="gramStart"/>
            <w:r w:rsidRPr="00E254FC">
              <w:rPr>
                <w:rFonts w:ascii="宋体" w:hAnsi="宋体" w:cs="宋体" w:hint="eastAsia"/>
                <w:sz w:val="18"/>
                <w:szCs w:val="18"/>
              </w:rPr>
              <w:t>架严重</w:t>
            </w:r>
            <w:proofErr w:type="gramEnd"/>
            <w:r w:rsidRPr="00E254FC">
              <w:rPr>
                <w:rFonts w:ascii="宋体" w:hAnsi="宋体" w:cs="宋体" w:hint="eastAsia"/>
                <w:sz w:val="18"/>
                <w:szCs w:val="18"/>
              </w:rPr>
              <w:t>倾斜或导轨变形阻碍吊笼门启闭和吊笼升降</w:t>
            </w:r>
          </w:p>
        </w:tc>
        <w:tc>
          <w:tcPr>
            <w:tcW w:w="6662" w:type="dxa"/>
            <w:vAlign w:val="center"/>
          </w:tcPr>
          <w:p w14:paraId="0B163A9D" w14:textId="77777777" w:rsidR="0082180A" w:rsidRPr="00E254FC" w:rsidRDefault="0082180A" w:rsidP="00CB4041">
            <w:pPr>
              <w:widowControl/>
              <w:shd w:val="solid" w:color="FFFFFF" w:fill="FFFFFF"/>
              <w:spacing w:line="0" w:lineRule="atLeast"/>
              <w:jc w:val="left"/>
              <w:rPr>
                <w:rFonts w:ascii="宋体" w:hAnsi="宋体" w:cs="宋体" w:hint="eastAsia"/>
                <w:kern w:val="0"/>
                <w:sz w:val="18"/>
                <w:szCs w:val="18"/>
              </w:rPr>
            </w:pPr>
            <w:r w:rsidRPr="00E254FC">
              <w:rPr>
                <w:rFonts w:ascii="宋体" w:hAnsi="宋体" w:cs="宋体"/>
                <w:sz w:val="18"/>
                <w:szCs w:val="18"/>
              </w:rPr>
              <w:t>1）</w:t>
            </w:r>
            <w:r w:rsidRPr="00E254FC">
              <w:rPr>
                <w:rFonts w:ascii="宋体" w:hAnsi="宋体" w:cs="宋体" w:hint="eastAsia"/>
                <w:sz w:val="18"/>
                <w:szCs w:val="18"/>
              </w:rPr>
              <w:t>当使用搬运机械向升降机吊笼内搬运物料时，搬运机械不得碰撞升降机及其吊笼门。卸料时，物料速度应缓慢；</w:t>
            </w:r>
          </w:p>
          <w:p w14:paraId="6ED36037" w14:textId="77777777" w:rsidR="0082180A" w:rsidRPr="00E254FC" w:rsidRDefault="0082180A" w:rsidP="00CB4041">
            <w:pPr>
              <w:widowControl/>
              <w:shd w:val="solid" w:color="FFFFFF" w:fill="FFFFFF"/>
              <w:spacing w:line="0" w:lineRule="atLeast"/>
              <w:jc w:val="left"/>
              <w:rPr>
                <w:rFonts w:ascii="宋体" w:hAnsi="宋体" w:cs="宋体" w:hint="eastAsia"/>
                <w:kern w:val="0"/>
                <w:sz w:val="18"/>
                <w:szCs w:val="18"/>
              </w:rPr>
            </w:pPr>
            <w:r w:rsidRPr="00E254FC">
              <w:rPr>
                <w:rFonts w:ascii="宋体" w:hAnsi="宋体" w:cs="宋体"/>
                <w:sz w:val="18"/>
                <w:szCs w:val="18"/>
              </w:rPr>
              <w:t>2）</w:t>
            </w:r>
            <w:r w:rsidRPr="00E254FC">
              <w:rPr>
                <w:rFonts w:ascii="宋体" w:hAnsi="宋体" w:cs="宋体" w:hint="eastAsia"/>
                <w:sz w:val="18"/>
                <w:szCs w:val="18"/>
              </w:rPr>
              <w:t>安装吊杆上有悬挂物时，不开动吊笼；</w:t>
            </w:r>
          </w:p>
          <w:p w14:paraId="3E1F0D40" w14:textId="77777777" w:rsidR="0082180A" w:rsidRPr="00E254FC" w:rsidRDefault="0082180A" w:rsidP="00CB4041">
            <w:pPr>
              <w:shd w:val="solid" w:color="FFFFFF" w:fill="FFFFFF"/>
              <w:spacing w:line="0" w:lineRule="atLeast"/>
              <w:jc w:val="left"/>
              <w:rPr>
                <w:rFonts w:ascii="宋体" w:hAnsi="宋体" w:cs="宋体" w:hint="eastAsia"/>
                <w:kern w:val="0"/>
                <w:sz w:val="18"/>
                <w:szCs w:val="18"/>
              </w:rPr>
            </w:pPr>
            <w:r w:rsidRPr="00E254FC">
              <w:rPr>
                <w:rFonts w:ascii="宋体" w:hAnsi="宋体" w:cs="宋体"/>
                <w:sz w:val="18"/>
                <w:szCs w:val="18"/>
              </w:rPr>
              <w:t>3）</w:t>
            </w:r>
            <w:r w:rsidRPr="00E254FC">
              <w:rPr>
                <w:rFonts w:ascii="宋体" w:hAnsi="宋体" w:cs="宋体" w:hint="eastAsia"/>
                <w:sz w:val="18"/>
                <w:szCs w:val="18"/>
              </w:rPr>
              <w:t>加强对导轨、导轨架、导轨接头的检查，确保升降机导轨无影响其运行的缺陷。</w:t>
            </w:r>
          </w:p>
        </w:tc>
        <w:tc>
          <w:tcPr>
            <w:tcW w:w="1024" w:type="dxa"/>
            <w:vAlign w:val="center"/>
          </w:tcPr>
          <w:p w14:paraId="484C200C" w14:textId="77777777" w:rsidR="0082180A" w:rsidRPr="00E254FC" w:rsidRDefault="0082180A" w:rsidP="00CB4041">
            <w:pPr>
              <w:widowControl/>
              <w:shd w:val="solid" w:color="FFFFFF" w:fill="FFFFFF"/>
              <w:spacing w:line="0" w:lineRule="atLeast"/>
              <w:jc w:val="center"/>
              <w:rPr>
                <w:rFonts w:ascii="宋体" w:hAnsi="宋体" w:cs="宋体" w:hint="eastAsia"/>
                <w:bCs/>
                <w:kern w:val="0"/>
                <w:sz w:val="18"/>
                <w:szCs w:val="18"/>
              </w:rPr>
            </w:pPr>
          </w:p>
        </w:tc>
      </w:tr>
      <w:tr w:rsidR="0082180A" w:rsidRPr="00E254FC" w14:paraId="7F490803" w14:textId="77777777" w:rsidTr="0082180A">
        <w:trPr>
          <w:trHeight w:val="20"/>
          <w:jc w:val="center"/>
        </w:trPr>
        <w:tc>
          <w:tcPr>
            <w:tcW w:w="983" w:type="dxa"/>
            <w:vMerge/>
            <w:vAlign w:val="center"/>
          </w:tcPr>
          <w:p w14:paraId="76022695" w14:textId="77777777" w:rsidR="0082180A" w:rsidRPr="00E254FC" w:rsidRDefault="0082180A" w:rsidP="00CB4041">
            <w:pPr>
              <w:shd w:val="solid" w:color="FFFFFF" w:fill="FFFFFF"/>
              <w:spacing w:line="0" w:lineRule="atLeast"/>
              <w:jc w:val="left"/>
              <w:rPr>
                <w:rFonts w:ascii="宋体" w:hAnsi="宋体" w:hint="eastAsia"/>
                <w:sz w:val="18"/>
                <w:szCs w:val="18"/>
              </w:rPr>
            </w:pPr>
          </w:p>
        </w:tc>
        <w:tc>
          <w:tcPr>
            <w:tcW w:w="1417" w:type="dxa"/>
            <w:vMerge w:val="restart"/>
            <w:vAlign w:val="center"/>
          </w:tcPr>
          <w:p w14:paraId="4B8F0AE1" w14:textId="77777777" w:rsidR="0082180A" w:rsidRPr="00E254FC" w:rsidRDefault="0082180A" w:rsidP="00CB4041">
            <w:pPr>
              <w:widowControl/>
              <w:shd w:val="solid" w:color="FFFFFF" w:fill="FFFFFF"/>
              <w:spacing w:line="0" w:lineRule="atLeast"/>
              <w:jc w:val="left"/>
              <w:rPr>
                <w:rFonts w:ascii="宋体" w:hAnsi="宋体" w:cs="宋体" w:hint="eastAsia"/>
                <w:kern w:val="0"/>
                <w:sz w:val="18"/>
                <w:szCs w:val="18"/>
              </w:rPr>
            </w:pPr>
            <w:r w:rsidRPr="00E254FC">
              <w:rPr>
                <w:rFonts w:ascii="宋体" w:hAnsi="宋体" w:cs="宋体" w:hint="eastAsia"/>
                <w:sz w:val="18"/>
                <w:szCs w:val="18"/>
              </w:rPr>
              <w:t>吊笼撞人</w:t>
            </w:r>
          </w:p>
        </w:tc>
        <w:tc>
          <w:tcPr>
            <w:tcW w:w="3686" w:type="dxa"/>
            <w:vAlign w:val="center"/>
          </w:tcPr>
          <w:p w14:paraId="49A1312E" w14:textId="77777777" w:rsidR="0082180A" w:rsidRPr="00E254FC" w:rsidRDefault="0082180A" w:rsidP="00CB4041">
            <w:pPr>
              <w:widowControl/>
              <w:shd w:val="solid" w:color="FFFFFF" w:fill="FFFFFF"/>
              <w:spacing w:line="0" w:lineRule="atLeast"/>
              <w:jc w:val="left"/>
              <w:rPr>
                <w:rFonts w:ascii="宋体" w:hAnsi="宋体" w:cs="宋体" w:hint="eastAsia"/>
                <w:kern w:val="0"/>
                <w:sz w:val="18"/>
                <w:szCs w:val="18"/>
              </w:rPr>
            </w:pPr>
            <w:r w:rsidRPr="00E254FC">
              <w:rPr>
                <w:rFonts w:ascii="宋体" w:hAnsi="宋体" w:cs="宋体" w:hint="eastAsia"/>
                <w:sz w:val="18"/>
                <w:szCs w:val="18"/>
              </w:rPr>
              <w:t>修理人员违犯操作规程，吊笼</w:t>
            </w:r>
            <w:proofErr w:type="gramStart"/>
            <w:r w:rsidRPr="00E254FC">
              <w:rPr>
                <w:rFonts w:ascii="宋体" w:hAnsi="宋体" w:cs="宋体" w:hint="eastAsia"/>
                <w:sz w:val="18"/>
                <w:szCs w:val="18"/>
              </w:rPr>
              <w:t>边运行边</w:t>
            </w:r>
            <w:proofErr w:type="gramEnd"/>
            <w:r w:rsidRPr="00E254FC">
              <w:rPr>
                <w:rFonts w:ascii="宋体" w:hAnsi="宋体" w:cs="宋体" w:hint="eastAsia"/>
                <w:sz w:val="18"/>
                <w:szCs w:val="18"/>
              </w:rPr>
              <w:t>修理或边安装调整</w:t>
            </w:r>
          </w:p>
        </w:tc>
        <w:tc>
          <w:tcPr>
            <w:tcW w:w="6662" w:type="dxa"/>
            <w:vAlign w:val="center"/>
          </w:tcPr>
          <w:p w14:paraId="47E88A93" w14:textId="77777777" w:rsidR="0082180A" w:rsidRPr="00E254FC" w:rsidRDefault="0082180A" w:rsidP="00CB4041">
            <w:pPr>
              <w:widowControl/>
              <w:shd w:val="solid" w:color="FFFFFF" w:fill="FFFFFF"/>
              <w:spacing w:line="0" w:lineRule="atLeast"/>
              <w:jc w:val="left"/>
              <w:rPr>
                <w:rFonts w:ascii="宋体" w:hAnsi="宋体" w:cs="宋体" w:hint="eastAsia"/>
                <w:kern w:val="0"/>
                <w:sz w:val="18"/>
                <w:szCs w:val="18"/>
              </w:rPr>
            </w:pPr>
            <w:r w:rsidRPr="00E254FC">
              <w:rPr>
                <w:rFonts w:ascii="宋体" w:hAnsi="宋体" w:cs="宋体"/>
                <w:sz w:val="18"/>
                <w:szCs w:val="18"/>
              </w:rPr>
              <w:t>1）</w:t>
            </w:r>
            <w:r w:rsidRPr="00E254FC">
              <w:rPr>
                <w:rFonts w:ascii="宋体" w:hAnsi="宋体" w:cs="宋体" w:hint="eastAsia"/>
                <w:sz w:val="18"/>
                <w:szCs w:val="18"/>
              </w:rPr>
              <w:t>检修作业时应切断电源，</w:t>
            </w:r>
            <w:proofErr w:type="gramStart"/>
            <w:r w:rsidRPr="00E254FC">
              <w:rPr>
                <w:rFonts w:ascii="宋体" w:hAnsi="宋体" w:cs="宋体" w:hint="eastAsia"/>
                <w:sz w:val="18"/>
                <w:szCs w:val="18"/>
              </w:rPr>
              <w:t>当必须</w:t>
            </w:r>
            <w:proofErr w:type="gramEnd"/>
            <w:r w:rsidRPr="00E254FC">
              <w:rPr>
                <w:rFonts w:ascii="宋体" w:hAnsi="宋体" w:cs="宋体" w:hint="eastAsia"/>
                <w:sz w:val="18"/>
                <w:szCs w:val="18"/>
              </w:rPr>
              <w:t>带电作业时，应做好防护措施；</w:t>
            </w:r>
          </w:p>
          <w:p w14:paraId="3F191393" w14:textId="77777777" w:rsidR="0082180A" w:rsidRPr="00E254FC" w:rsidRDefault="0082180A" w:rsidP="00CB4041">
            <w:pPr>
              <w:widowControl/>
              <w:shd w:val="solid" w:color="FFFFFF" w:fill="FFFFFF"/>
              <w:spacing w:line="0" w:lineRule="atLeast"/>
              <w:jc w:val="left"/>
              <w:rPr>
                <w:rFonts w:ascii="宋体" w:hAnsi="宋体" w:cs="宋体" w:hint="eastAsia"/>
                <w:kern w:val="0"/>
                <w:sz w:val="18"/>
                <w:szCs w:val="18"/>
              </w:rPr>
            </w:pPr>
            <w:r w:rsidRPr="00E254FC">
              <w:rPr>
                <w:rFonts w:ascii="宋体" w:hAnsi="宋体" w:cs="宋体"/>
                <w:sz w:val="18"/>
                <w:szCs w:val="18"/>
              </w:rPr>
              <w:t>2）</w:t>
            </w:r>
            <w:r w:rsidRPr="00E254FC">
              <w:rPr>
                <w:rFonts w:ascii="宋体" w:hAnsi="宋体" w:cs="宋体" w:hint="eastAsia"/>
                <w:sz w:val="18"/>
                <w:szCs w:val="18"/>
              </w:rPr>
              <w:t>加强安装、维保人员和司机之间的沟通，必要时使用对讲机；</w:t>
            </w:r>
          </w:p>
          <w:p w14:paraId="4010D701" w14:textId="77777777" w:rsidR="0082180A" w:rsidRPr="00E254FC" w:rsidRDefault="0082180A" w:rsidP="00CB4041">
            <w:pPr>
              <w:shd w:val="solid" w:color="FFFFFF" w:fill="FFFFFF"/>
              <w:spacing w:line="0" w:lineRule="atLeast"/>
              <w:jc w:val="left"/>
              <w:rPr>
                <w:rFonts w:ascii="宋体" w:hAnsi="宋体" w:cs="宋体" w:hint="eastAsia"/>
                <w:kern w:val="0"/>
                <w:sz w:val="18"/>
                <w:szCs w:val="18"/>
              </w:rPr>
            </w:pPr>
            <w:r w:rsidRPr="00E254FC">
              <w:rPr>
                <w:rFonts w:ascii="宋体" w:hAnsi="宋体" w:cs="宋体"/>
                <w:sz w:val="18"/>
                <w:szCs w:val="18"/>
              </w:rPr>
              <w:t>3）</w:t>
            </w:r>
            <w:r w:rsidRPr="00E254FC">
              <w:rPr>
                <w:rFonts w:ascii="宋体" w:hAnsi="宋体" w:cs="宋体" w:hint="eastAsia"/>
                <w:sz w:val="18"/>
                <w:szCs w:val="18"/>
              </w:rPr>
              <w:t>加强人员的安全教育，提高安全意识。</w:t>
            </w:r>
          </w:p>
        </w:tc>
        <w:tc>
          <w:tcPr>
            <w:tcW w:w="1024" w:type="dxa"/>
            <w:vAlign w:val="center"/>
          </w:tcPr>
          <w:p w14:paraId="61150AB7" w14:textId="77777777" w:rsidR="0082180A" w:rsidRPr="00E254FC" w:rsidRDefault="0082180A" w:rsidP="00CB4041">
            <w:pPr>
              <w:widowControl/>
              <w:shd w:val="solid" w:color="FFFFFF" w:fill="FFFFFF"/>
              <w:spacing w:line="0" w:lineRule="atLeast"/>
              <w:jc w:val="center"/>
              <w:rPr>
                <w:rFonts w:ascii="宋体" w:hAnsi="宋体" w:cs="宋体" w:hint="eastAsia"/>
                <w:bCs/>
                <w:kern w:val="0"/>
                <w:sz w:val="18"/>
                <w:szCs w:val="18"/>
              </w:rPr>
            </w:pPr>
          </w:p>
        </w:tc>
      </w:tr>
      <w:tr w:rsidR="0082180A" w:rsidRPr="00E254FC" w14:paraId="64E98782" w14:textId="77777777" w:rsidTr="0082180A">
        <w:trPr>
          <w:trHeight w:val="20"/>
          <w:jc w:val="center"/>
        </w:trPr>
        <w:tc>
          <w:tcPr>
            <w:tcW w:w="983" w:type="dxa"/>
            <w:vMerge/>
            <w:vAlign w:val="center"/>
          </w:tcPr>
          <w:p w14:paraId="2FC54CC2" w14:textId="77777777" w:rsidR="0082180A" w:rsidRPr="00E254FC" w:rsidRDefault="0082180A" w:rsidP="00CB4041">
            <w:pPr>
              <w:shd w:val="solid" w:color="FFFFFF" w:fill="FFFFFF"/>
              <w:spacing w:line="0" w:lineRule="atLeast"/>
              <w:jc w:val="left"/>
              <w:rPr>
                <w:rFonts w:ascii="宋体" w:hAnsi="宋体" w:hint="eastAsia"/>
                <w:sz w:val="18"/>
                <w:szCs w:val="18"/>
              </w:rPr>
            </w:pPr>
          </w:p>
        </w:tc>
        <w:tc>
          <w:tcPr>
            <w:tcW w:w="1417" w:type="dxa"/>
            <w:vMerge/>
            <w:vAlign w:val="center"/>
          </w:tcPr>
          <w:p w14:paraId="3F1E7715" w14:textId="77777777" w:rsidR="0082180A" w:rsidRPr="00E254FC" w:rsidRDefault="0082180A" w:rsidP="00CB4041">
            <w:pPr>
              <w:widowControl/>
              <w:shd w:val="solid" w:color="FFFFFF" w:fill="FFFFFF"/>
              <w:spacing w:line="0" w:lineRule="atLeast"/>
              <w:jc w:val="left"/>
              <w:rPr>
                <w:rFonts w:ascii="宋体" w:hAnsi="宋体" w:cs="宋体" w:hint="eastAsia"/>
                <w:kern w:val="0"/>
                <w:sz w:val="18"/>
                <w:szCs w:val="18"/>
              </w:rPr>
            </w:pPr>
          </w:p>
        </w:tc>
        <w:tc>
          <w:tcPr>
            <w:tcW w:w="3686" w:type="dxa"/>
            <w:vAlign w:val="center"/>
          </w:tcPr>
          <w:p w14:paraId="0ECB3AD9" w14:textId="77777777" w:rsidR="0082180A" w:rsidRPr="00E254FC" w:rsidRDefault="0082180A" w:rsidP="00CB4041">
            <w:pPr>
              <w:widowControl/>
              <w:shd w:val="solid" w:color="FFFFFF" w:fill="FFFFFF"/>
              <w:spacing w:line="0" w:lineRule="atLeast"/>
              <w:jc w:val="left"/>
              <w:rPr>
                <w:rFonts w:ascii="宋体" w:hAnsi="宋体" w:cs="宋体" w:hint="eastAsia"/>
                <w:kern w:val="0"/>
                <w:sz w:val="18"/>
                <w:szCs w:val="18"/>
              </w:rPr>
            </w:pPr>
            <w:r w:rsidRPr="00E254FC">
              <w:rPr>
                <w:rFonts w:ascii="宋体" w:hAnsi="宋体" w:cs="宋体" w:hint="eastAsia"/>
                <w:sz w:val="18"/>
                <w:szCs w:val="18"/>
              </w:rPr>
              <w:t>司机违章操作或操作失误</w:t>
            </w:r>
          </w:p>
        </w:tc>
        <w:tc>
          <w:tcPr>
            <w:tcW w:w="6662" w:type="dxa"/>
            <w:vAlign w:val="center"/>
          </w:tcPr>
          <w:p w14:paraId="259D3E9F" w14:textId="77777777" w:rsidR="0082180A" w:rsidRPr="00E254FC" w:rsidRDefault="0082180A" w:rsidP="00CB4041">
            <w:pPr>
              <w:widowControl/>
              <w:shd w:val="solid" w:color="FFFFFF" w:fill="FFFFFF"/>
              <w:spacing w:line="0" w:lineRule="atLeast"/>
              <w:jc w:val="left"/>
              <w:rPr>
                <w:rFonts w:ascii="宋体" w:hAnsi="宋体" w:cs="宋体" w:hint="eastAsia"/>
                <w:kern w:val="0"/>
                <w:sz w:val="18"/>
                <w:szCs w:val="18"/>
              </w:rPr>
            </w:pPr>
            <w:r w:rsidRPr="00E254FC">
              <w:rPr>
                <w:rFonts w:ascii="宋体" w:hAnsi="宋体" w:cs="宋体"/>
                <w:sz w:val="18"/>
                <w:szCs w:val="18"/>
              </w:rPr>
              <w:t>1）</w:t>
            </w:r>
            <w:r w:rsidRPr="00E254FC">
              <w:rPr>
                <w:rFonts w:ascii="宋体" w:hAnsi="宋体" w:cs="宋体" w:hint="eastAsia"/>
                <w:sz w:val="18"/>
                <w:szCs w:val="18"/>
              </w:rPr>
              <w:t>操作人员</w:t>
            </w:r>
            <w:proofErr w:type="gramStart"/>
            <w:r w:rsidRPr="00E254FC">
              <w:rPr>
                <w:rFonts w:ascii="宋体" w:hAnsi="宋体" w:cs="宋体" w:hint="eastAsia"/>
                <w:sz w:val="18"/>
                <w:szCs w:val="18"/>
              </w:rPr>
              <w:t>不</w:t>
            </w:r>
            <w:proofErr w:type="gramEnd"/>
            <w:r w:rsidRPr="00E254FC">
              <w:rPr>
                <w:rFonts w:ascii="宋体" w:hAnsi="宋体" w:cs="宋体" w:hint="eastAsia"/>
                <w:sz w:val="18"/>
                <w:szCs w:val="18"/>
              </w:rPr>
              <w:t>酒后作业，持证上岗</w:t>
            </w:r>
            <w:r w:rsidRPr="00E254FC">
              <w:rPr>
                <w:rFonts w:ascii="宋体" w:hAnsi="宋体" w:cs="宋体" w:hint="eastAsia"/>
                <w:kern w:val="0"/>
                <w:sz w:val="18"/>
                <w:szCs w:val="18"/>
              </w:rPr>
              <w:t>；</w:t>
            </w:r>
          </w:p>
          <w:p w14:paraId="1C781E8C" w14:textId="77777777" w:rsidR="0082180A" w:rsidRPr="00E254FC" w:rsidRDefault="0082180A" w:rsidP="00CB4041">
            <w:pPr>
              <w:shd w:val="solid" w:color="FFFFFF" w:fill="FFFFFF"/>
              <w:spacing w:line="0" w:lineRule="atLeast"/>
              <w:jc w:val="left"/>
              <w:rPr>
                <w:rFonts w:ascii="宋体" w:hAnsi="宋体" w:cs="宋体" w:hint="eastAsia"/>
                <w:kern w:val="0"/>
                <w:sz w:val="18"/>
                <w:szCs w:val="18"/>
              </w:rPr>
            </w:pPr>
            <w:r w:rsidRPr="00E254FC">
              <w:rPr>
                <w:rFonts w:ascii="宋体" w:hAnsi="宋体" w:cs="宋体"/>
                <w:sz w:val="18"/>
                <w:szCs w:val="18"/>
              </w:rPr>
              <w:t>2）</w:t>
            </w:r>
            <w:r w:rsidRPr="00E254FC">
              <w:rPr>
                <w:rFonts w:ascii="宋体" w:hAnsi="宋体" w:cs="宋体" w:hint="eastAsia"/>
                <w:sz w:val="18"/>
                <w:szCs w:val="18"/>
              </w:rPr>
              <w:t>工作时间</w:t>
            </w:r>
            <w:proofErr w:type="gramStart"/>
            <w:r w:rsidRPr="00E254FC">
              <w:rPr>
                <w:rFonts w:ascii="宋体" w:hAnsi="宋体" w:cs="宋体" w:hint="eastAsia"/>
                <w:sz w:val="18"/>
                <w:szCs w:val="18"/>
              </w:rPr>
              <w:t>内司机</w:t>
            </w:r>
            <w:proofErr w:type="gramEnd"/>
            <w:r w:rsidRPr="00E254FC">
              <w:rPr>
                <w:rFonts w:ascii="宋体" w:hAnsi="宋体" w:cs="宋体" w:hint="eastAsia"/>
                <w:sz w:val="18"/>
                <w:szCs w:val="18"/>
              </w:rPr>
              <w:t>不应与其他人员闲谈，不应有妨碍施工升降机运行的行为。</w:t>
            </w:r>
          </w:p>
        </w:tc>
        <w:tc>
          <w:tcPr>
            <w:tcW w:w="1024" w:type="dxa"/>
            <w:vAlign w:val="center"/>
          </w:tcPr>
          <w:p w14:paraId="4738B0F5" w14:textId="77777777" w:rsidR="0082180A" w:rsidRPr="00E254FC" w:rsidRDefault="0082180A" w:rsidP="00CB4041">
            <w:pPr>
              <w:widowControl/>
              <w:shd w:val="solid" w:color="FFFFFF" w:fill="FFFFFF"/>
              <w:spacing w:line="0" w:lineRule="atLeast"/>
              <w:jc w:val="center"/>
              <w:rPr>
                <w:rFonts w:ascii="宋体" w:hAnsi="宋体" w:cs="宋体" w:hint="eastAsia"/>
                <w:bCs/>
                <w:kern w:val="0"/>
                <w:sz w:val="18"/>
                <w:szCs w:val="18"/>
              </w:rPr>
            </w:pPr>
          </w:p>
        </w:tc>
      </w:tr>
      <w:tr w:rsidR="0082180A" w:rsidRPr="00E254FC" w14:paraId="65CB7616" w14:textId="77777777" w:rsidTr="0082180A">
        <w:trPr>
          <w:trHeight w:val="20"/>
          <w:jc w:val="center"/>
        </w:trPr>
        <w:tc>
          <w:tcPr>
            <w:tcW w:w="983" w:type="dxa"/>
            <w:vMerge/>
            <w:vAlign w:val="center"/>
          </w:tcPr>
          <w:p w14:paraId="6E0084A1" w14:textId="77777777" w:rsidR="0082180A" w:rsidRPr="00E254FC" w:rsidRDefault="0082180A" w:rsidP="00CB4041">
            <w:pPr>
              <w:shd w:val="solid" w:color="FFFFFF" w:fill="FFFFFF"/>
              <w:spacing w:line="0" w:lineRule="atLeast"/>
              <w:jc w:val="left"/>
              <w:rPr>
                <w:rFonts w:ascii="宋体" w:hAnsi="宋体" w:hint="eastAsia"/>
                <w:sz w:val="18"/>
                <w:szCs w:val="18"/>
              </w:rPr>
            </w:pPr>
          </w:p>
        </w:tc>
        <w:tc>
          <w:tcPr>
            <w:tcW w:w="1417" w:type="dxa"/>
            <w:vMerge/>
            <w:vAlign w:val="center"/>
          </w:tcPr>
          <w:p w14:paraId="24ECFEBD" w14:textId="77777777" w:rsidR="0082180A" w:rsidRPr="00E254FC" w:rsidRDefault="0082180A" w:rsidP="00CB4041">
            <w:pPr>
              <w:widowControl/>
              <w:shd w:val="solid" w:color="FFFFFF" w:fill="FFFFFF"/>
              <w:spacing w:line="0" w:lineRule="atLeast"/>
              <w:jc w:val="left"/>
              <w:rPr>
                <w:rFonts w:ascii="宋体" w:hAnsi="宋体" w:cs="宋体" w:hint="eastAsia"/>
                <w:kern w:val="0"/>
                <w:sz w:val="18"/>
                <w:szCs w:val="18"/>
              </w:rPr>
            </w:pPr>
          </w:p>
        </w:tc>
        <w:tc>
          <w:tcPr>
            <w:tcW w:w="3686" w:type="dxa"/>
            <w:vAlign w:val="center"/>
          </w:tcPr>
          <w:p w14:paraId="32F56204" w14:textId="77777777" w:rsidR="0082180A" w:rsidRPr="00E254FC" w:rsidRDefault="0082180A" w:rsidP="00CB4041">
            <w:pPr>
              <w:widowControl/>
              <w:shd w:val="solid" w:color="FFFFFF" w:fill="FFFFFF"/>
              <w:spacing w:line="0" w:lineRule="atLeast"/>
              <w:jc w:val="left"/>
              <w:rPr>
                <w:rFonts w:ascii="宋体" w:hAnsi="宋体" w:cs="宋体" w:hint="eastAsia"/>
                <w:kern w:val="0"/>
                <w:sz w:val="18"/>
                <w:szCs w:val="18"/>
              </w:rPr>
            </w:pPr>
            <w:r w:rsidRPr="00E254FC">
              <w:rPr>
                <w:rFonts w:ascii="宋体" w:hAnsi="宋体" w:cs="宋体" w:hint="eastAsia"/>
                <w:sz w:val="18"/>
                <w:szCs w:val="18"/>
              </w:rPr>
              <w:t>施工人员违章在层门口探头观望时，躲闪不及被吊笼撞伤</w:t>
            </w:r>
          </w:p>
        </w:tc>
        <w:tc>
          <w:tcPr>
            <w:tcW w:w="6662" w:type="dxa"/>
            <w:vAlign w:val="center"/>
          </w:tcPr>
          <w:p w14:paraId="0ABE06A1" w14:textId="77777777" w:rsidR="0082180A" w:rsidRPr="00E254FC" w:rsidRDefault="0082180A" w:rsidP="00CB4041">
            <w:pPr>
              <w:widowControl/>
              <w:shd w:val="solid" w:color="FFFFFF" w:fill="FFFFFF"/>
              <w:spacing w:line="0" w:lineRule="atLeast"/>
              <w:jc w:val="left"/>
              <w:rPr>
                <w:rFonts w:ascii="宋体" w:hAnsi="宋体" w:cs="宋体" w:hint="eastAsia"/>
                <w:kern w:val="0"/>
                <w:sz w:val="18"/>
                <w:szCs w:val="18"/>
              </w:rPr>
            </w:pPr>
            <w:r w:rsidRPr="00E254FC">
              <w:rPr>
                <w:rFonts w:ascii="宋体" w:hAnsi="宋体" w:cs="宋体"/>
                <w:sz w:val="18"/>
                <w:szCs w:val="18"/>
              </w:rPr>
              <w:t>1）</w:t>
            </w:r>
            <w:r w:rsidRPr="00E254FC">
              <w:rPr>
                <w:rFonts w:ascii="宋体" w:hAnsi="宋体" w:cs="宋体" w:hint="eastAsia"/>
                <w:sz w:val="18"/>
                <w:szCs w:val="18"/>
              </w:rPr>
              <w:t>加强对人员安全教育和培训，提高其安全意识；</w:t>
            </w:r>
          </w:p>
          <w:p w14:paraId="3710F36E" w14:textId="77777777" w:rsidR="0082180A" w:rsidRPr="00E254FC" w:rsidRDefault="0082180A" w:rsidP="00CB4041">
            <w:pPr>
              <w:widowControl/>
              <w:shd w:val="solid" w:color="FFFFFF" w:fill="FFFFFF"/>
              <w:spacing w:line="0" w:lineRule="atLeast"/>
              <w:jc w:val="left"/>
              <w:rPr>
                <w:rFonts w:ascii="宋体" w:hAnsi="宋体" w:cs="宋体" w:hint="eastAsia"/>
                <w:kern w:val="0"/>
                <w:sz w:val="18"/>
                <w:szCs w:val="18"/>
              </w:rPr>
            </w:pPr>
            <w:r w:rsidRPr="00E254FC">
              <w:rPr>
                <w:rFonts w:ascii="宋体" w:hAnsi="宋体" w:cs="宋体"/>
                <w:sz w:val="18"/>
                <w:szCs w:val="18"/>
              </w:rPr>
              <w:t>2）</w:t>
            </w:r>
            <w:r w:rsidRPr="00E254FC">
              <w:rPr>
                <w:rFonts w:ascii="宋体" w:hAnsi="宋体" w:cs="宋体" w:hint="eastAsia"/>
                <w:sz w:val="18"/>
                <w:szCs w:val="18"/>
              </w:rPr>
              <w:t>层门口设置警示标志；</w:t>
            </w:r>
          </w:p>
          <w:p w14:paraId="20578B7E" w14:textId="77777777" w:rsidR="0082180A" w:rsidRPr="00E254FC" w:rsidRDefault="0082180A" w:rsidP="00CB4041">
            <w:pPr>
              <w:shd w:val="solid" w:color="FFFFFF" w:fill="FFFFFF"/>
              <w:spacing w:line="0" w:lineRule="atLeast"/>
              <w:jc w:val="left"/>
              <w:rPr>
                <w:rFonts w:ascii="宋体" w:hAnsi="宋体" w:cs="宋体" w:hint="eastAsia"/>
                <w:kern w:val="0"/>
                <w:sz w:val="18"/>
                <w:szCs w:val="18"/>
              </w:rPr>
            </w:pPr>
            <w:r w:rsidRPr="00E254FC">
              <w:rPr>
                <w:rFonts w:ascii="宋体" w:hAnsi="宋体" w:cs="宋体"/>
                <w:sz w:val="18"/>
                <w:szCs w:val="18"/>
              </w:rPr>
              <w:t>3）</w:t>
            </w:r>
            <w:r w:rsidRPr="00E254FC">
              <w:rPr>
                <w:rFonts w:ascii="宋体" w:hAnsi="宋体" w:cs="宋体" w:hint="eastAsia"/>
                <w:sz w:val="18"/>
                <w:szCs w:val="18"/>
              </w:rPr>
              <w:t>层门门</w:t>
            </w:r>
            <w:proofErr w:type="gramStart"/>
            <w:r w:rsidRPr="00E254FC">
              <w:rPr>
                <w:rFonts w:ascii="宋体" w:hAnsi="宋体" w:cs="宋体" w:hint="eastAsia"/>
                <w:sz w:val="18"/>
                <w:szCs w:val="18"/>
              </w:rPr>
              <w:t>栓宜设置在靠施工</w:t>
            </w:r>
            <w:proofErr w:type="gramEnd"/>
            <w:r w:rsidRPr="00E254FC">
              <w:rPr>
                <w:rFonts w:ascii="宋体" w:hAnsi="宋体" w:cs="宋体" w:hint="eastAsia"/>
                <w:sz w:val="18"/>
                <w:szCs w:val="18"/>
              </w:rPr>
              <w:t>升降机一侧，</w:t>
            </w:r>
            <w:proofErr w:type="gramStart"/>
            <w:r w:rsidRPr="00E254FC">
              <w:rPr>
                <w:rFonts w:ascii="宋体" w:hAnsi="宋体" w:cs="宋体" w:hint="eastAsia"/>
                <w:sz w:val="18"/>
                <w:szCs w:val="18"/>
              </w:rPr>
              <w:t>且层门</w:t>
            </w:r>
            <w:proofErr w:type="gramEnd"/>
            <w:r w:rsidRPr="00E254FC">
              <w:rPr>
                <w:rFonts w:ascii="宋体" w:hAnsi="宋体" w:cs="宋体" w:hint="eastAsia"/>
                <w:sz w:val="18"/>
                <w:szCs w:val="18"/>
              </w:rPr>
              <w:t>应处于常闭状态。未经施工升降机司机许可，不得启闭层门。人货两用施工</w:t>
            </w:r>
            <w:proofErr w:type="gramStart"/>
            <w:r w:rsidRPr="00E254FC">
              <w:rPr>
                <w:rFonts w:ascii="宋体" w:hAnsi="宋体" w:cs="宋体" w:hint="eastAsia"/>
                <w:sz w:val="18"/>
                <w:szCs w:val="18"/>
              </w:rPr>
              <w:t>升降机层门开关</w:t>
            </w:r>
            <w:proofErr w:type="gramEnd"/>
            <w:r w:rsidRPr="00E254FC">
              <w:rPr>
                <w:rFonts w:ascii="宋体" w:hAnsi="宋体" w:cs="宋体" w:hint="eastAsia"/>
                <w:sz w:val="18"/>
                <w:szCs w:val="18"/>
              </w:rPr>
              <w:t>过程可由吊笼内乘员操作，楼层内人员无法开启。</w:t>
            </w:r>
          </w:p>
        </w:tc>
        <w:tc>
          <w:tcPr>
            <w:tcW w:w="1024" w:type="dxa"/>
            <w:vAlign w:val="center"/>
          </w:tcPr>
          <w:p w14:paraId="598F3404" w14:textId="77777777" w:rsidR="0082180A" w:rsidRPr="00E254FC" w:rsidRDefault="0082180A" w:rsidP="00CB4041">
            <w:pPr>
              <w:widowControl/>
              <w:shd w:val="solid" w:color="FFFFFF" w:fill="FFFFFF"/>
              <w:spacing w:line="0" w:lineRule="atLeast"/>
              <w:jc w:val="center"/>
              <w:rPr>
                <w:rFonts w:ascii="宋体" w:hAnsi="宋体" w:cs="宋体" w:hint="eastAsia"/>
                <w:bCs/>
                <w:kern w:val="0"/>
                <w:sz w:val="18"/>
                <w:szCs w:val="18"/>
              </w:rPr>
            </w:pPr>
          </w:p>
        </w:tc>
      </w:tr>
    </w:tbl>
    <w:p w14:paraId="19B1998B" w14:textId="77777777" w:rsidR="0082180A" w:rsidRPr="0082180A" w:rsidRDefault="0082180A" w:rsidP="0082180A">
      <w:pPr>
        <w:pStyle w:val="afffff9"/>
        <w:pageBreakBefore/>
        <w:spacing w:beforeLines="50" w:before="156" w:afterLines="50" w:after="156"/>
        <w:ind w:firstLineChars="0" w:firstLine="0"/>
        <w:jc w:val="center"/>
        <w:rPr>
          <w:rFonts w:ascii="黑体" w:eastAsia="黑体" w:hAnsi="黑体" w:hint="eastAsia"/>
        </w:rPr>
      </w:pPr>
      <w:r w:rsidRPr="0082180A">
        <w:rPr>
          <w:rFonts w:ascii="黑体" w:eastAsia="黑体" w:hAnsi="黑体" w:hint="eastAsia"/>
        </w:rPr>
        <w:lastRenderedPageBreak/>
        <w:t>表B.14  特种设备常见风险事件分析及典型管控措施（升降机）</w:t>
      </w:r>
      <w:r w:rsidRPr="0082180A">
        <w:rPr>
          <w:rFonts w:hAnsi="宋体" w:hint="eastAsia"/>
        </w:rPr>
        <w:t>（续）</w:t>
      </w:r>
    </w:p>
    <w:tbl>
      <w:tblPr>
        <w:tblW w:w="13772"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4A0" w:firstRow="1" w:lastRow="0" w:firstColumn="1" w:lastColumn="0" w:noHBand="0" w:noVBand="1"/>
      </w:tblPr>
      <w:tblGrid>
        <w:gridCol w:w="983"/>
        <w:gridCol w:w="1417"/>
        <w:gridCol w:w="3686"/>
        <w:gridCol w:w="6662"/>
        <w:gridCol w:w="1024"/>
      </w:tblGrid>
      <w:tr w:rsidR="0082180A" w:rsidRPr="00E254FC" w14:paraId="2D7C91D0" w14:textId="77777777" w:rsidTr="0082180A">
        <w:trPr>
          <w:trHeight w:val="441"/>
          <w:tblHeader/>
          <w:jc w:val="center"/>
        </w:trPr>
        <w:tc>
          <w:tcPr>
            <w:tcW w:w="983" w:type="dxa"/>
            <w:tcBorders>
              <w:top w:val="single" w:sz="8" w:space="0" w:color="auto"/>
              <w:bottom w:val="single" w:sz="8" w:space="0" w:color="auto"/>
            </w:tcBorders>
            <w:vAlign w:val="center"/>
          </w:tcPr>
          <w:p w14:paraId="4D5C266A" w14:textId="77777777" w:rsidR="0082180A" w:rsidRPr="00E254FC" w:rsidRDefault="0082180A" w:rsidP="00C17ECE">
            <w:pPr>
              <w:widowControl/>
              <w:shd w:val="solid" w:color="FFFFFF" w:fill="FFFFFF"/>
              <w:spacing w:line="0" w:lineRule="atLeast"/>
              <w:jc w:val="center"/>
              <w:rPr>
                <w:rFonts w:ascii="宋体" w:hAnsi="宋体" w:cs="宋体" w:hint="eastAsia"/>
                <w:bCs/>
                <w:kern w:val="0"/>
                <w:sz w:val="18"/>
                <w:szCs w:val="18"/>
              </w:rPr>
            </w:pPr>
            <w:r w:rsidRPr="00E254FC">
              <w:rPr>
                <w:rFonts w:ascii="宋体" w:hAnsi="宋体"/>
                <w:sz w:val="18"/>
                <w:szCs w:val="18"/>
              </w:rPr>
              <w:br w:type="page"/>
            </w:r>
            <w:r w:rsidRPr="00E254FC">
              <w:rPr>
                <w:rFonts w:ascii="宋体" w:hAnsi="宋体" w:cs="宋体" w:hint="eastAsia"/>
                <w:bCs/>
                <w:sz w:val="18"/>
                <w:szCs w:val="18"/>
              </w:rPr>
              <w:t>风险来源</w:t>
            </w:r>
          </w:p>
        </w:tc>
        <w:tc>
          <w:tcPr>
            <w:tcW w:w="1417" w:type="dxa"/>
            <w:tcBorders>
              <w:top w:val="single" w:sz="8" w:space="0" w:color="auto"/>
              <w:bottom w:val="single" w:sz="8" w:space="0" w:color="auto"/>
            </w:tcBorders>
            <w:vAlign w:val="center"/>
          </w:tcPr>
          <w:p w14:paraId="633A7DD5" w14:textId="77777777" w:rsidR="0082180A" w:rsidRPr="00E254FC" w:rsidRDefault="0082180A" w:rsidP="00C17ECE">
            <w:pPr>
              <w:widowControl/>
              <w:shd w:val="solid" w:color="FFFFFF" w:fill="FFFFFF"/>
              <w:spacing w:line="0" w:lineRule="atLeast"/>
              <w:jc w:val="center"/>
              <w:rPr>
                <w:rFonts w:ascii="宋体" w:hAnsi="宋体" w:cs="宋体" w:hint="eastAsia"/>
                <w:bCs/>
                <w:kern w:val="0"/>
                <w:sz w:val="18"/>
                <w:szCs w:val="18"/>
              </w:rPr>
            </w:pPr>
            <w:r w:rsidRPr="00E254FC">
              <w:rPr>
                <w:rFonts w:ascii="宋体" w:hAnsi="宋体" w:cs="宋体" w:hint="eastAsia"/>
                <w:bCs/>
                <w:sz w:val="18"/>
                <w:szCs w:val="18"/>
              </w:rPr>
              <w:t>风险事件描述</w:t>
            </w:r>
          </w:p>
        </w:tc>
        <w:tc>
          <w:tcPr>
            <w:tcW w:w="3686" w:type="dxa"/>
            <w:tcBorders>
              <w:top w:val="single" w:sz="8" w:space="0" w:color="auto"/>
              <w:bottom w:val="single" w:sz="8" w:space="0" w:color="auto"/>
            </w:tcBorders>
            <w:vAlign w:val="center"/>
          </w:tcPr>
          <w:p w14:paraId="55FA3F9A" w14:textId="77777777" w:rsidR="0082180A" w:rsidRPr="00E254FC" w:rsidRDefault="0082180A" w:rsidP="00C17ECE">
            <w:pPr>
              <w:widowControl/>
              <w:shd w:val="solid" w:color="FFFFFF" w:fill="FFFFFF"/>
              <w:spacing w:line="0" w:lineRule="atLeast"/>
              <w:jc w:val="center"/>
              <w:rPr>
                <w:rFonts w:ascii="宋体" w:hAnsi="宋体" w:cs="宋体" w:hint="eastAsia"/>
                <w:bCs/>
                <w:kern w:val="0"/>
                <w:sz w:val="18"/>
                <w:szCs w:val="18"/>
              </w:rPr>
            </w:pPr>
            <w:r w:rsidRPr="00E254FC">
              <w:rPr>
                <w:rFonts w:ascii="宋体" w:hAnsi="宋体" w:cs="宋体" w:hint="eastAsia"/>
                <w:bCs/>
                <w:sz w:val="18"/>
                <w:szCs w:val="18"/>
              </w:rPr>
              <w:t>风险因素</w:t>
            </w:r>
          </w:p>
        </w:tc>
        <w:tc>
          <w:tcPr>
            <w:tcW w:w="6662" w:type="dxa"/>
            <w:tcBorders>
              <w:top w:val="single" w:sz="8" w:space="0" w:color="auto"/>
              <w:bottom w:val="single" w:sz="8" w:space="0" w:color="auto"/>
            </w:tcBorders>
            <w:vAlign w:val="center"/>
          </w:tcPr>
          <w:p w14:paraId="7C66CE02" w14:textId="77777777" w:rsidR="0082180A" w:rsidRPr="00E254FC" w:rsidRDefault="0082180A" w:rsidP="00C17ECE">
            <w:pPr>
              <w:widowControl/>
              <w:shd w:val="solid" w:color="FFFFFF" w:fill="FFFFFF"/>
              <w:spacing w:line="0" w:lineRule="atLeast"/>
              <w:jc w:val="center"/>
              <w:rPr>
                <w:rFonts w:ascii="宋体" w:hAnsi="宋体" w:cs="宋体" w:hint="eastAsia"/>
                <w:bCs/>
                <w:kern w:val="0"/>
                <w:sz w:val="18"/>
                <w:szCs w:val="18"/>
              </w:rPr>
            </w:pPr>
            <w:r w:rsidRPr="00E254FC">
              <w:rPr>
                <w:rFonts w:ascii="宋体" w:hAnsi="宋体" w:cs="宋体" w:hint="eastAsia"/>
                <w:bCs/>
                <w:sz w:val="18"/>
                <w:szCs w:val="18"/>
              </w:rPr>
              <w:t>管控措施</w:t>
            </w:r>
          </w:p>
        </w:tc>
        <w:tc>
          <w:tcPr>
            <w:tcW w:w="1024" w:type="dxa"/>
            <w:tcBorders>
              <w:top w:val="single" w:sz="8" w:space="0" w:color="auto"/>
              <w:bottom w:val="single" w:sz="8" w:space="0" w:color="auto"/>
            </w:tcBorders>
            <w:vAlign w:val="center"/>
          </w:tcPr>
          <w:p w14:paraId="0EFA257B" w14:textId="77777777" w:rsidR="0082180A" w:rsidRPr="00E254FC" w:rsidRDefault="0082180A" w:rsidP="00C17ECE">
            <w:pPr>
              <w:widowControl/>
              <w:shd w:val="solid" w:color="FFFFFF" w:fill="FFFFFF"/>
              <w:spacing w:line="0" w:lineRule="atLeast"/>
              <w:jc w:val="center"/>
              <w:rPr>
                <w:rFonts w:ascii="宋体" w:hAnsi="宋体" w:cs="宋体" w:hint="eastAsia"/>
                <w:bCs/>
                <w:kern w:val="0"/>
                <w:sz w:val="18"/>
                <w:szCs w:val="18"/>
              </w:rPr>
            </w:pPr>
            <w:r w:rsidRPr="00E254FC">
              <w:rPr>
                <w:rFonts w:ascii="宋体" w:hAnsi="宋体" w:cs="宋体" w:hint="eastAsia"/>
                <w:bCs/>
                <w:sz w:val="18"/>
                <w:szCs w:val="18"/>
              </w:rPr>
              <w:t>适用范围</w:t>
            </w:r>
          </w:p>
        </w:tc>
      </w:tr>
      <w:tr w:rsidR="0082180A" w:rsidRPr="00E254FC" w14:paraId="7AC5EEBB" w14:textId="77777777" w:rsidTr="0082180A">
        <w:trPr>
          <w:trHeight w:val="639"/>
          <w:jc w:val="center"/>
        </w:trPr>
        <w:tc>
          <w:tcPr>
            <w:tcW w:w="983" w:type="dxa"/>
            <w:vMerge w:val="restart"/>
            <w:tcBorders>
              <w:top w:val="single" w:sz="8" w:space="0" w:color="auto"/>
            </w:tcBorders>
            <w:vAlign w:val="center"/>
          </w:tcPr>
          <w:p w14:paraId="497E14C4" w14:textId="1396307E" w:rsidR="0082180A" w:rsidRPr="00E254FC" w:rsidRDefault="0082180A" w:rsidP="00CB4041">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本体</w:t>
            </w:r>
          </w:p>
        </w:tc>
        <w:tc>
          <w:tcPr>
            <w:tcW w:w="1417" w:type="dxa"/>
            <w:tcBorders>
              <w:top w:val="single" w:sz="8" w:space="0" w:color="auto"/>
            </w:tcBorders>
            <w:vAlign w:val="center"/>
          </w:tcPr>
          <w:p w14:paraId="04EF76D4" w14:textId="4C441224" w:rsidR="0082180A" w:rsidRPr="00E254FC" w:rsidRDefault="0082180A" w:rsidP="00CB4041">
            <w:pPr>
              <w:widowControl/>
              <w:shd w:val="solid" w:color="FFFFFF" w:fill="FFFFFF"/>
              <w:spacing w:line="0" w:lineRule="atLeast"/>
              <w:jc w:val="left"/>
              <w:rPr>
                <w:rFonts w:ascii="宋体" w:hAnsi="宋体" w:cs="宋体" w:hint="eastAsia"/>
                <w:kern w:val="0"/>
                <w:sz w:val="18"/>
                <w:szCs w:val="18"/>
              </w:rPr>
            </w:pPr>
            <w:r w:rsidRPr="00E254FC">
              <w:rPr>
                <w:rFonts w:ascii="宋体" w:hAnsi="宋体" w:cs="宋体" w:hint="eastAsia"/>
                <w:sz w:val="18"/>
                <w:szCs w:val="18"/>
              </w:rPr>
              <w:t>吊笼撞人</w:t>
            </w:r>
          </w:p>
        </w:tc>
        <w:tc>
          <w:tcPr>
            <w:tcW w:w="3686" w:type="dxa"/>
            <w:tcBorders>
              <w:top w:val="single" w:sz="8" w:space="0" w:color="auto"/>
            </w:tcBorders>
            <w:vAlign w:val="center"/>
          </w:tcPr>
          <w:p w14:paraId="71AE4B66" w14:textId="77777777" w:rsidR="0082180A" w:rsidRPr="00E254FC" w:rsidRDefault="0082180A" w:rsidP="00CB4041">
            <w:pPr>
              <w:widowControl/>
              <w:shd w:val="solid" w:color="FFFFFF" w:fill="FFFFFF"/>
              <w:spacing w:line="0" w:lineRule="atLeast"/>
              <w:jc w:val="left"/>
              <w:rPr>
                <w:rFonts w:ascii="宋体" w:hAnsi="宋体" w:cs="宋体" w:hint="eastAsia"/>
                <w:kern w:val="0"/>
                <w:sz w:val="18"/>
                <w:szCs w:val="18"/>
              </w:rPr>
            </w:pPr>
            <w:r w:rsidRPr="00E254FC">
              <w:rPr>
                <w:rFonts w:ascii="宋体" w:hAnsi="宋体" w:cs="宋体" w:hint="eastAsia"/>
                <w:sz w:val="18"/>
                <w:szCs w:val="18"/>
              </w:rPr>
              <w:t>人员误入吊笼运行区域内</w:t>
            </w:r>
          </w:p>
        </w:tc>
        <w:tc>
          <w:tcPr>
            <w:tcW w:w="6662" w:type="dxa"/>
            <w:tcBorders>
              <w:top w:val="single" w:sz="8" w:space="0" w:color="auto"/>
            </w:tcBorders>
            <w:vAlign w:val="center"/>
          </w:tcPr>
          <w:p w14:paraId="468F8496" w14:textId="77777777" w:rsidR="0082180A" w:rsidRPr="00E254FC" w:rsidRDefault="0082180A" w:rsidP="00CB4041">
            <w:pPr>
              <w:widowControl/>
              <w:shd w:val="solid" w:color="FFFFFF" w:fill="FFFFFF"/>
              <w:spacing w:line="0" w:lineRule="atLeast"/>
              <w:jc w:val="left"/>
              <w:rPr>
                <w:rFonts w:ascii="宋体" w:hAnsi="宋体" w:cs="宋体" w:hint="eastAsia"/>
                <w:kern w:val="0"/>
                <w:sz w:val="18"/>
                <w:szCs w:val="18"/>
              </w:rPr>
            </w:pPr>
            <w:r w:rsidRPr="00E254FC">
              <w:rPr>
                <w:rFonts w:ascii="宋体" w:hAnsi="宋体" w:cs="宋体"/>
                <w:sz w:val="18"/>
                <w:szCs w:val="18"/>
              </w:rPr>
              <w:t>1）</w:t>
            </w:r>
            <w:r w:rsidRPr="00E254FC">
              <w:rPr>
                <w:rFonts w:ascii="宋体" w:hAnsi="宋体" w:cs="宋体" w:hint="eastAsia"/>
                <w:sz w:val="18"/>
                <w:szCs w:val="18"/>
              </w:rPr>
              <w:t>地面防护围栏及其关闭的门，其间隙、通孔和开口尺寸应符合规范的要求；</w:t>
            </w:r>
          </w:p>
          <w:p w14:paraId="0ADE4424" w14:textId="77777777" w:rsidR="0082180A" w:rsidRPr="00E254FC" w:rsidRDefault="0082180A" w:rsidP="00CB4041">
            <w:pPr>
              <w:shd w:val="solid" w:color="FFFFFF" w:fill="FFFFFF"/>
              <w:spacing w:line="0" w:lineRule="atLeast"/>
              <w:jc w:val="left"/>
              <w:rPr>
                <w:rFonts w:ascii="宋体" w:hAnsi="宋体" w:cs="宋体" w:hint="eastAsia"/>
                <w:kern w:val="0"/>
                <w:sz w:val="18"/>
                <w:szCs w:val="18"/>
              </w:rPr>
            </w:pPr>
            <w:r w:rsidRPr="00E254FC">
              <w:rPr>
                <w:rFonts w:ascii="宋体" w:hAnsi="宋体" w:cs="宋体"/>
                <w:sz w:val="18"/>
                <w:szCs w:val="18"/>
              </w:rPr>
              <w:t>2）</w:t>
            </w:r>
            <w:r w:rsidRPr="00E254FC">
              <w:rPr>
                <w:rFonts w:ascii="宋体" w:hAnsi="宋体" w:cs="宋体" w:hint="eastAsia"/>
                <w:sz w:val="18"/>
                <w:szCs w:val="18"/>
              </w:rPr>
              <w:t>加强地面围栏层面的</w:t>
            </w:r>
            <w:proofErr w:type="gramStart"/>
            <w:r w:rsidRPr="00E254FC">
              <w:rPr>
                <w:rFonts w:ascii="宋体" w:hAnsi="宋体" w:cs="宋体" w:hint="eastAsia"/>
                <w:sz w:val="18"/>
                <w:szCs w:val="18"/>
              </w:rPr>
              <w:t>机械锁止装置</w:t>
            </w:r>
            <w:proofErr w:type="gramEnd"/>
            <w:r w:rsidRPr="00E254FC">
              <w:rPr>
                <w:rFonts w:ascii="宋体" w:hAnsi="宋体" w:cs="宋体" w:hint="eastAsia"/>
                <w:sz w:val="18"/>
                <w:szCs w:val="18"/>
              </w:rPr>
              <w:t>和电气连锁的检查，确保有效。</w:t>
            </w:r>
          </w:p>
        </w:tc>
        <w:tc>
          <w:tcPr>
            <w:tcW w:w="1024" w:type="dxa"/>
            <w:tcBorders>
              <w:top w:val="single" w:sz="8" w:space="0" w:color="auto"/>
            </w:tcBorders>
            <w:vAlign w:val="center"/>
          </w:tcPr>
          <w:p w14:paraId="0BE8BDCC" w14:textId="77777777" w:rsidR="0082180A" w:rsidRPr="00E254FC" w:rsidRDefault="0082180A" w:rsidP="00CB4041">
            <w:pPr>
              <w:widowControl/>
              <w:shd w:val="solid" w:color="FFFFFF" w:fill="FFFFFF"/>
              <w:spacing w:line="0" w:lineRule="atLeast"/>
              <w:jc w:val="center"/>
              <w:rPr>
                <w:rFonts w:ascii="宋体" w:hAnsi="宋体" w:cs="宋体" w:hint="eastAsia"/>
                <w:bCs/>
                <w:kern w:val="0"/>
                <w:sz w:val="18"/>
                <w:szCs w:val="18"/>
              </w:rPr>
            </w:pPr>
          </w:p>
        </w:tc>
      </w:tr>
      <w:tr w:rsidR="0082180A" w:rsidRPr="00E254FC" w14:paraId="788793CF" w14:textId="77777777" w:rsidTr="0082180A">
        <w:trPr>
          <w:trHeight w:val="2427"/>
          <w:jc w:val="center"/>
        </w:trPr>
        <w:tc>
          <w:tcPr>
            <w:tcW w:w="983" w:type="dxa"/>
            <w:vMerge/>
            <w:vAlign w:val="center"/>
          </w:tcPr>
          <w:p w14:paraId="166481E9" w14:textId="213F4712" w:rsidR="0082180A" w:rsidRPr="00E254FC" w:rsidRDefault="0082180A" w:rsidP="00CB4041">
            <w:pPr>
              <w:shd w:val="solid" w:color="FFFFFF" w:fill="FFFFFF"/>
              <w:spacing w:line="0" w:lineRule="atLeast"/>
              <w:jc w:val="left"/>
              <w:rPr>
                <w:rFonts w:ascii="宋体" w:hAnsi="宋体" w:hint="eastAsia"/>
                <w:sz w:val="18"/>
                <w:szCs w:val="18"/>
              </w:rPr>
            </w:pPr>
          </w:p>
        </w:tc>
        <w:tc>
          <w:tcPr>
            <w:tcW w:w="1417" w:type="dxa"/>
            <w:vMerge w:val="restart"/>
            <w:vAlign w:val="center"/>
          </w:tcPr>
          <w:p w14:paraId="28D8726E" w14:textId="77777777" w:rsidR="0082180A" w:rsidRPr="00E254FC" w:rsidRDefault="0082180A" w:rsidP="00CB4041">
            <w:pPr>
              <w:widowControl/>
              <w:shd w:val="solid" w:color="FFFFFF" w:fill="FFFFFF"/>
              <w:spacing w:line="0" w:lineRule="atLeast"/>
              <w:jc w:val="left"/>
              <w:rPr>
                <w:rFonts w:ascii="宋体" w:hAnsi="宋体" w:cs="宋体" w:hint="eastAsia"/>
                <w:kern w:val="0"/>
                <w:sz w:val="18"/>
                <w:szCs w:val="18"/>
              </w:rPr>
            </w:pPr>
            <w:r w:rsidRPr="00E254FC">
              <w:rPr>
                <w:rFonts w:ascii="宋体" w:hAnsi="宋体" w:cs="宋体" w:hint="eastAsia"/>
                <w:sz w:val="18"/>
                <w:szCs w:val="18"/>
              </w:rPr>
              <w:t>人员坠落</w:t>
            </w:r>
          </w:p>
        </w:tc>
        <w:tc>
          <w:tcPr>
            <w:tcW w:w="3686" w:type="dxa"/>
            <w:vAlign w:val="center"/>
          </w:tcPr>
          <w:p w14:paraId="12AAB4F0" w14:textId="77777777" w:rsidR="0082180A" w:rsidRPr="00E254FC" w:rsidRDefault="0082180A" w:rsidP="00CB4041">
            <w:pPr>
              <w:widowControl/>
              <w:shd w:val="solid" w:color="FFFFFF" w:fill="FFFFFF"/>
              <w:spacing w:line="0" w:lineRule="atLeast"/>
              <w:jc w:val="left"/>
              <w:rPr>
                <w:rFonts w:ascii="宋体" w:hAnsi="宋体" w:cs="宋体" w:hint="eastAsia"/>
                <w:kern w:val="0"/>
                <w:sz w:val="18"/>
                <w:szCs w:val="18"/>
              </w:rPr>
            </w:pPr>
            <w:r w:rsidRPr="00E254FC">
              <w:rPr>
                <w:rFonts w:ascii="宋体" w:hAnsi="宋体" w:cs="宋体" w:hint="eastAsia"/>
                <w:sz w:val="18"/>
                <w:szCs w:val="18"/>
              </w:rPr>
              <w:t>施工人员</w:t>
            </w:r>
            <w:proofErr w:type="gramStart"/>
            <w:r w:rsidRPr="00E254FC">
              <w:rPr>
                <w:rFonts w:ascii="宋体" w:hAnsi="宋体" w:cs="宋体" w:hint="eastAsia"/>
                <w:sz w:val="18"/>
                <w:szCs w:val="18"/>
              </w:rPr>
              <w:t>从层门</w:t>
            </w:r>
            <w:proofErr w:type="gramEnd"/>
            <w:r w:rsidRPr="00E254FC">
              <w:rPr>
                <w:rFonts w:ascii="宋体" w:hAnsi="宋体" w:cs="宋体" w:hint="eastAsia"/>
                <w:sz w:val="18"/>
                <w:szCs w:val="18"/>
              </w:rPr>
              <w:t>处坠入井架内</w:t>
            </w:r>
          </w:p>
        </w:tc>
        <w:tc>
          <w:tcPr>
            <w:tcW w:w="6662" w:type="dxa"/>
            <w:vAlign w:val="center"/>
          </w:tcPr>
          <w:p w14:paraId="39EC1FE6" w14:textId="77777777" w:rsidR="0082180A" w:rsidRPr="00E254FC" w:rsidRDefault="0082180A" w:rsidP="00CB4041">
            <w:pPr>
              <w:widowControl/>
              <w:shd w:val="solid" w:color="FFFFFF" w:fill="FFFFFF"/>
              <w:spacing w:line="0" w:lineRule="atLeast"/>
              <w:jc w:val="left"/>
              <w:rPr>
                <w:rFonts w:ascii="宋体" w:hAnsi="宋体" w:cs="宋体" w:hint="eastAsia"/>
                <w:kern w:val="0"/>
                <w:sz w:val="18"/>
                <w:szCs w:val="18"/>
              </w:rPr>
            </w:pPr>
            <w:r w:rsidRPr="00E254FC">
              <w:rPr>
                <w:rFonts w:ascii="宋体" w:hAnsi="宋体" w:cs="宋体"/>
                <w:sz w:val="18"/>
                <w:szCs w:val="18"/>
              </w:rPr>
              <w:t>1）</w:t>
            </w:r>
            <w:r w:rsidRPr="00E254FC">
              <w:rPr>
                <w:rFonts w:ascii="宋体" w:hAnsi="宋体" w:cs="宋体" w:hint="eastAsia"/>
                <w:sz w:val="18"/>
                <w:szCs w:val="18"/>
              </w:rPr>
              <w:t>层门门</w:t>
            </w:r>
            <w:proofErr w:type="gramStart"/>
            <w:r w:rsidRPr="00E254FC">
              <w:rPr>
                <w:rFonts w:ascii="宋体" w:hAnsi="宋体" w:cs="宋体" w:hint="eastAsia"/>
                <w:sz w:val="18"/>
                <w:szCs w:val="18"/>
              </w:rPr>
              <w:t>栓宜设置在靠施工</w:t>
            </w:r>
            <w:proofErr w:type="gramEnd"/>
            <w:r w:rsidRPr="00E254FC">
              <w:rPr>
                <w:rFonts w:ascii="宋体" w:hAnsi="宋体" w:cs="宋体" w:hint="eastAsia"/>
                <w:sz w:val="18"/>
                <w:szCs w:val="18"/>
              </w:rPr>
              <w:t>升降机一侧，</w:t>
            </w:r>
            <w:proofErr w:type="gramStart"/>
            <w:r w:rsidRPr="00E254FC">
              <w:rPr>
                <w:rFonts w:ascii="宋体" w:hAnsi="宋体" w:cs="宋体" w:hint="eastAsia"/>
                <w:sz w:val="18"/>
                <w:szCs w:val="18"/>
              </w:rPr>
              <w:t>且层门</w:t>
            </w:r>
            <w:proofErr w:type="gramEnd"/>
            <w:r w:rsidRPr="00E254FC">
              <w:rPr>
                <w:rFonts w:ascii="宋体" w:hAnsi="宋体" w:cs="宋体" w:hint="eastAsia"/>
                <w:sz w:val="18"/>
                <w:szCs w:val="18"/>
              </w:rPr>
              <w:t>应处于常闭状态</w:t>
            </w:r>
            <w:r w:rsidRPr="00E254FC">
              <w:rPr>
                <w:rFonts w:ascii="宋体" w:hAnsi="宋体" w:cs="宋体" w:hint="eastAsia"/>
                <w:kern w:val="0"/>
                <w:sz w:val="18"/>
                <w:szCs w:val="18"/>
              </w:rPr>
              <w:t>。</w:t>
            </w:r>
            <w:r w:rsidRPr="00E254FC">
              <w:rPr>
                <w:rFonts w:ascii="宋体" w:hAnsi="宋体" w:cs="宋体" w:hint="eastAsia"/>
                <w:sz w:val="18"/>
                <w:szCs w:val="18"/>
              </w:rPr>
              <w:t>未经施工升降机司机许可，不得启闭层门。人货两用施工</w:t>
            </w:r>
            <w:proofErr w:type="gramStart"/>
            <w:r w:rsidRPr="00E254FC">
              <w:rPr>
                <w:rFonts w:ascii="宋体" w:hAnsi="宋体" w:cs="宋体" w:hint="eastAsia"/>
                <w:sz w:val="18"/>
                <w:szCs w:val="18"/>
              </w:rPr>
              <w:t>升降机层门的</w:t>
            </w:r>
            <w:proofErr w:type="gramEnd"/>
            <w:r w:rsidRPr="00E254FC">
              <w:rPr>
                <w:rFonts w:ascii="宋体" w:hAnsi="宋体" w:cs="宋体" w:hint="eastAsia"/>
                <w:sz w:val="18"/>
                <w:szCs w:val="18"/>
              </w:rPr>
              <w:t>开关过程可由吊笼内乘员操作，楼层内人员无法开启</w:t>
            </w:r>
            <w:r w:rsidRPr="00E254FC">
              <w:rPr>
                <w:rFonts w:ascii="宋体" w:hAnsi="宋体" w:cs="宋体" w:hint="eastAsia"/>
                <w:kern w:val="0"/>
                <w:sz w:val="18"/>
                <w:szCs w:val="18"/>
              </w:rPr>
              <w:t>；</w:t>
            </w:r>
          </w:p>
          <w:p w14:paraId="329083B0" w14:textId="77777777" w:rsidR="0082180A" w:rsidRPr="00E254FC" w:rsidRDefault="0082180A" w:rsidP="00CB4041">
            <w:pPr>
              <w:widowControl/>
              <w:shd w:val="solid" w:color="FFFFFF" w:fill="FFFFFF"/>
              <w:spacing w:line="0" w:lineRule="atLeast"/>
              <w:jc w:val="left"/>
              <w:rPr>
                <w:rFonts w:ascii="宋体" w:hAnsi="宋体" w:cs="宋体" w:hint="eastAsia"/>
                <w:kern w:val="0"/>
                <w:sz w:val="18"/>
                <w:szCs w:val="18"/>
              </w:rPr>
            </w:pPr>
            <w:r w:rsidRPr="00E254FC">
              <w:rPr>
                <w:rFonts w:ascii="宋体" w:hAnsi="宋体" w:cs="宋体"/>
                <w:sz w:val="18"/>
                <w:szCs w:val="18"/>
              </w:rPr>
              <w:t>2）</w:t>
            </w:r>
            <w:r w:rsidRPr="00E254FC">
              <w:rPr>
                <w:rFonts w:ascii="宋体" w:hAnsi="宋体" w:cs="宋体" w:hint="eastAsia"/>
                <w:sz w:val="18"/>
                <w:szCs w:val="18"/>
              </w:rPr>
              <w:t>夜间施工照明符合规范要求；</w:t>
            </w:r>
          </w:p>
          <w:p w14:paraId="6D18B533" w14:textId="77777777" w:rsidR="0082180A" w:rsidRPr="00E254FC" w:rsidRDefault="0082180A" w:rsidP="00CB4041">
            <w:pPr>
              <w:widowControl/>
              <w:shd w:val="solid" w:color="FFFFFF" w:fill="FFFFFF"/>
              <w:spacing w:line="0" w:lineRule="atLeast"/>
              <w:jc w:val="left"/>
              <w:rPr>
                <w:rFonts w:ascii="宋体" w:hAnsi="宋体" w:cs="宋体" w:hint="eastAsia"/>
                <w:kern w:val="0"/>
                <w:sz w:val="18"/>
                <w:szCs w:val="18"/>
              </w:rPr>
            </w:pPr>
            <w:r w:rsidRPr="00E254FC">
              <w:rPr>
                <w:rFonts w:ascii="宋体" w:hAnsi="宋体" w:cs="宋体"/>
                <w:sz w:val="18"/>
                <w:szCs w:val="18"/>
              </w:rPr>
              <w:t>3）</w:t>
            </w:r>
            <w:r w:rsidRPr="00E254FC">
              <w:rPr>
                <w:rFonts w:ascii="宋体" w:hAnsi="宋体" w:cs="宋体" w:hint="eastAsia"/>
                <w:sz w:val="18"/>
                <w:szCs w:val="18"/>
              </w:rPr>
              <w:t>及时安装楼层防护门，并设置楼层牌，及时关闭层门；</w:t>
            </w:r>
          </w:p>
          <w:p w14:paraId="67EC638E" w14:textId="77777777" w:rsidR="0082180A" w:rsidRPr="00E254FC" w:rsidRDefault="0082180A" w:rsidP="00CB4041">
            <w:pPr>
              <w:widowControl/>
              <w:shd w:val="solid" w:color="FFFFFF" w:fill="FFFFFF"/>
              <w:spacing w:line="0" w:lineRule="atLeast"/>
              <w:jc w:val="left"/>
              <w:rPr>
                <w:rFonts w:ascii="宋体" w:hAnsi="宋体" w:cs="宋体" w:hint="eastAsia"/>
                <w:kern w:val="0"/>
                <w:sz w:val="18"/>
                <w:szCs w:val="18"/>
              </w:rPr>
            </w:pPr>
            <w:r w:rsidRPr="00E254FC">
              <w:rPr>
                <w:rFonts w:ascii="宋体" w:hAnsi="宋体" w:cs="宋体"/>
                <w:sz w:val="18"/>
                <w:szCs w:val="18"/>
              </w:rPr>
              <w:t>4）</w:t>
            </w:r>
            <w:r w:rsidRPr="00E254FC">
              <w:rPr>
                <w:rFonts w:ascii="宋体" w:hAnsi="宋体" w:cs="宋体" w:hint="eastAsia"/>
                <w:sz w:val="18"/>
                <w:szCs w:val="18"/>
              </w:rPr>
              <w:t>楼层平台侧面防护装置与吊笼</w:t>
            </w:r>
            <w:proofErr w:type="gramStart"/>
            <w:r w:rsidRPr="00E254FC">
              <w:rPr>
                <w:rFonts w:ascii="宋体" w:hAnsi="宋体" w:cs="宋体" w:hint="eastAsia"/>
                <w:sz w:val="18"/>
                <w:szCs w:val="18"/>
              </w:rPr>
              <w:t>或层门之间</w:t>
            </w:r>
            <w:proofErr w:type="gramEnd"/>
            <w:r w:rsidRPr="00E254FC">
              <w:rPr>
                <w:rFonts w:ascii="宋体" w:hAnsi="宋体" w:cs="宋体" w:hint="eastAsia"/>
                <w:sz w:val="18"/>
                <w:szCs w:val="18"/>
              </w:rPr>
              <w:t>任何开口的间距不应大于</w:t>
            </w:r>
            <w:r w:rsidRPr="00E254FC">
              <w:rPr>
                <w:rFonts w:ascii="宋体" w:hAnsi="宋体" w:cs="宋体"/>
                <w:sz w:val="18"/>
                <w:szCs w:val="18"/>
              </w:rPr>
              <w:t>150mm</w:t>
            </w:r>
            <w:r w:rsidRPr="00E254FC">
              <w:rPr>
                <w:rFonts w:ascii="宋体" w:hAnsi="宋体" w:cs="宋体" w:hint="eastAsia"/>
                <w:kern w:val="0"/>
                <w:sz w:val="18"/>
                <w:szCs w:val="18"/>
              </w:rPr>
              <w:t>，</w:t>
            </w:r>
            <w:r w:rsidRPr="00E254FC">
              <w:rPr>
                <w:rFonts w:ascii="宋体" w:hAnsi="宋体" w:cs="宋体" w:hint="eastAsia"/>
                <w:sz w:val="18"/>
                <w:szCs w:val="18"/>
              </w:rPr>
              <w:t>吊笼门框外缘与登机平台边缘之间的水平距离不应大于</w:t>
            </w:r>
            <w:r w:rsidRPr="00E254FC">
              <w:rPr>
                <w:rFonts w:ascii="宋体" w:hAnsi="宋体" w:cs="宋体"/>
                <w:sz w:val="18"/>
                <w:szCs w:val="18"/>
              </w:rPr>
              <w:t>50mm；</w:t>
            </w:r>
          </w:p>
          <w:p w14:paraId="72B42C81" w14:textId="77777777" w:rsidR="0082180A" w:rsidRPr="00E254FC" w:rsidRDefault="0082180A" w:rsidP="00CB4041">
            <w:pPr>
              <w:widowControl/>
              <w:shd w:val="solid" w:color="FFFFFF" w:fill="FFFFFF"/>
              <w:spacing w:line="0" w:lineRule="atLeast"/>
              <w:jc w:val="left"/>
              <w:rPr>
                <w:rFonts w:ascii="宋体" w:hAnsi="宋体" w:cs="宋体" w:hint="eastAsia"/>
                <w:kern w:val="0"/>
                <w:sz w:val="18"/>
                <w:szCs w:val="18"/>
              </w:rPr>
            </w:pPr>
            <w:r w:rsidRPr="00E254FC">
              <w:rPr>
                <w:rFonts w:ascii="宋体" w:hAnsi="宋体" w:cs="宋体"/>
                <w:sz w:val="18"/>
                <w:szCs w:val="18"/>
              </w:rPr>
              <w:t>5）</w:t>
            </w:r>
            <w:proofErr w:type="gramStart"/>
            <w:r w:rsidRPr="00E254FC">
              <w:rPr>
                <w:rFonts w:ascii="宋体" w:hAnsi="宋体" w:cs="宋体" w:hint="eastAsia"/>
                <w:sz w:val="18"/>
                <w:szCs w:val="18"/>
              </w:rPr>
              <w:t>升降机层门的</w:t>
            </w:r>
            <w:proofErr w:type="gramEnd"/>
            <w:r w:rsidRPr="00E254FC">
              <w:rPr>
                <w:rFonts w:ascii="宋体" w:hAnsi="宋体" w:cs="宋体" w:hint="eastAsia"/>
                <w:sz w:val="18"/>
                <w:szCs w:val="18"/>
              </w:rPr>
              <w:t>开、</w:t>
            </w:r>
            <w:proofErr w:type="gramStart"/>
            <w:r w:rsidRPr="00E254FC">
              <w:rPr>
                <w:rFonts w:ascii="宋体" w:hAnsi="宋体" w:cs="宋体" w:hint="eastAsia"/>
                <w:sz w:val="18"/>
                <w:szCs w:val="18"/>
              </w:rPr>
              <w:t>关过程</w:t>
            </w:r>
            <w:proofErr w:type="gramEnd"/>
            <w:r w:rsidRPr="00E254FC">
              <w:rPr>
                <w:rFonts w:ascii="宋体" w:hAnsi="宋体" w:cs="宋体" w:hint="eastAsia"/>
                <w:sz w:val="18"/>
                <w:szCs w:val="18"/>
              </w:rPr>
              <w:t>应由吊笼内乘员操作，不得受升降机吊笼的运动的直接控制；</w:t>
            </w:r>
          </w:p>
          <w:p w14:paraId="051C3C9D" w14:textId="77777777" w:rsidR="0082180A" w:rsidRPr="00E254FC" w:rsidRDefault="0082180A" w:rsidP="00CB4041">
            <w:pPr>
              <w:shd w:val="solid" w:color="FFFFFF" w:fill="FFFFFF"/>
              <w:spacing w:line="0" w:lineRule="atLeast"/>
              <w:jc w:val="left"/>
              <w:rPr>
                <w:rFonts w:ascii="宋体" w:hAnsi="宋体" w:cs="宋体" w:hint="eastAsia"/>
                <w:kern w:val="0"/>
                <w:sz w:val="18"/>
                <w:szCs w:val="18"/>
              </w:rPr>
            </w:pPr>
            <w:r w:rsidRPr="00E254FC">
              <w:rPr>
                <w:rFonts w:ascii="宋体" w:hAnsi="宋体" w:cs="宋体"/>
                <w:sz w:val="18"/>
                <w:szCs w:val="18"/>
              </w:rPr>
              <w:t>6）</w:t>
            </w:r>
            <w:r w:rsidRPr="00E254FC">
              <w:rPr>
                <w:rFonts w:ascii="宋体" w:hAnsi="宋体" w:cs="宋体" w:hint="eastAsia"/>
                <w:sz w:val="18"/>
                <w:szCs w:val="18"/>
              </w:rPr>
              <w:t>层门口设置警示标志。</w:t>
            </w:r>
          </w:p>
        </w:tc>
        <w:tc>
          <w:tcPr>
            <w:tcW w:w="1024" w:type="dxa"/>
            <w:vAlign w:val="center"/>
          </w:tcPr>
          <w:p w14:paraId="274E0E4E" w14:textId="77777777" w:rsidR="0082180A" w:rsidRPr="00E254FC" w:rsidRDefault="0082180A" w:rsidP="00CB4041">
            <w:pPr>
              <w:widowControl/>
              <w:shd w:val="solid" w:color="FFFFFF" w:fill="FFFFFF"/>
              <w:spacing w:line="0" w:lineRule="atLeast"/>
              <w:jc w:val="center"/>
              <w:rPr>
                <w:rFonts w:ascii="宋体" w:hAnsi="宋体" w:cs="宋体" w:hint="eastAsia"/>
                <w:bCs/>
                <w:kern w:val="0"/>
                <w:sz w:val="18"/>
                <w:szCs w:val="18"/>
              </w:rPr>
            </w:pPr>
          </w:p>
        </w:tc>
      </w:tr>
      <w:tr w:rsidR="0082180A" w:rsidRPr="00E254FC" w14:paraId="4A4A02B1" w14:textId="77777777" w:rsidTr="0082180A">
        <w:trPr>
          <w:trHeight w:val="821"/>
          <w:jc w:val="center"/>
        </w:trPr>
        <w:tc>
          <w:tcPr>
            <w:tcW w:w="983" w:type="dxa"/>
            <w:vMerge/>
            <w:vAlign w:val="center"/>
          </w:tcPr>
          <w:p w14:paraId="043E655D" w14:textId="40154E56" w:rsidR="0082180A" w:rsidRPr="00E254FC" w:rsidRDefault="0082180A" w:rsidP="00CB4041">
            <w:pPr>
              <w:shd w:val="solid" w:color="FFFFFF" w:fill="FFFFFF"/>
              <w:spacing w:line="0" w:lineRule="atLeast"/>
              <w:jc w:val="left"/>
              <w:rPr>
                <w:rFonts w:ascii="宋体" w:hAnsi="宋体" w:hint="eastAsia"/>
                <w:sz w:val="18"/>
                <w:szCs w:val="18"/>
              </w:rPr>
            </w:pPr>
          </w:p>
        </w:tc>
        <w:tc>
          <w:tcPr>
            <w:tcW w:w="1417" w:type="dxa"/>
            <w:vMerge/>
            <w:vAlign w:val="center"/>
          </w:tcPr>
          <w:p w14:paraId="68C34952" w14:textId="77777777" w:rsidR="0082180A" w:rsidRPr="00E254FC" w:rsidRDefault="0082180A" w:rsidP="00CB4041">
            <w:pPr>
              <w:widowControl/>
              <w:shd w:val="solid" w:color="FFFFFF" w:fill="FFFFFF"/>
              <w:spacing w:line="0" w:lineRule="atLeast"/>
              <w:jc w:val="left"/>
              <w:rPr>
                <w:rFonts w:ascii="宋体" w:hAnsi="宋体" w:cs="宋体" w:hint="eastAsia"/>
                <w:kern w:val="0"/>
                <w:sz w:val="18"/>
                <w:szCs w:val="18"/>
              </w:rPr>
            </w:pPr>
          </w:p>
        </w:tc>
        <w:tc>
          <w:tcPr>
            <w:tcW w:w="3686" w:type="dxa"/>
            <w:vAlign w:val="center"/>
          </w:tcPr>
          <w:p w14:paraId="26E0B2E5" w14:textId="77777777" w:rsidR="0082180A" w:rsidRPr="00E254FC" w:rsidRDefault="0082180A" w:rsidP="00CB4041">
            <w:pPr>
              <w:widowControl/>
              <w:shd w:val="solid" w:color="FFFFFF" w:fill="FFFFFF"/>
              <w:spacing w:line="0" w:lineRule="atLeast"/>
              <w:jc w:val="left"/>
              <w:rPr>
                <w:rFonts w:ascii="宋体" w:hAnsi="宋体" w:cs="宋体" w:hint="eastAsia"/>
                <w:kern w:val="0"/>
                <w:sz w:val="18"/>
                <w:szCs w:val="18"/>
              </w:rPr>
            </w:pPr>
            <w:proofErr w:type="gramStart"/>
            <w:r w:rsidRPr="00E254FC">
              <w:rPr>
                <w:rFonts w:ascii="宋体" w:hAnsi="宋体" w:cs="宋体" w:hint="eastAsia"/>
                <w:sz w:val="18"/>
                <w:szCs w:val="18"/>
              </w:rPr>
              <w:t>层门与</w:t>
            </w:r>
            <w:proofErr w:type="gramEnd"/>
            <w:r w:rsidRPr="00E254FC">
              <w:rPr>
                <w:rFonts w:ascii="宋体" w:hAnsi="宋体" w:cs="宋体" w:hint="eastAsia"/>
                <w:sz w:val="18"/>
                <w:szCs w:val="18"/>
              </w:rPr>
              <w:t>吊笼间距过大</w:t>
            </w:r>
          </w:p>
        </w:tc>
        <w:tc>
          <w:tcPr>
            <w:tcW w:w="6662" w:type="dxa"/>
            <w:vAlign w:val="center"/>
          </w:tcPr>
          <w:p w14:paraId="153BC872" w14:textId="77777777" w:rsidR="0082180A" w:rsidRPr="00E254FC" w:rsidRDefault="0082180A" w:rsidP="00CB4041">
            <w:pPr>
              <w:widowControl/>
              <w:shd w:val="solid" w:color="FFFFFF" w:fill="FFFFFF"/>
              <w:spacing w:line="0" w:lineRule="atLeast"/>
              <w:jc w:val="left"/>
              <w:rPr>
                <w:rFonts w:ascii="宋体" w:hAnsi="宋体" w:cs="宋体" w:hint="eastAsia"/>
                <w:kern w:val="0"/>
                <w:sz w:val="18"/>
                <w:szCs w:val="18"/>
              </w:rPr>
            </w:pPr>
            <w:r w:rsidRPr="00E254FC">
              <w:rPr>
                <w:rFonts w:ascii="宋体" w:hAnsi="宋体" w:cs="宋体"/>
                <w:sz w:val="18"/>
                <w:szCs w:val="18"/>
              </w:rPr>
              <w:t>1）</w:t>
            </w:r>
            <w:r w:rsidRPr="00E254FC">
              <w:rPr>
                <w:rFonts w:ascii="宋体" w:hAnsi="宋体" w:cs="宋体" w:hint="eastAsia"/>
                <w:sz w:val="18"/>
                <w:szCs w:val="18"/>
              </w:rPr>
              <w:t>楼层平台侧面防护装置与吊笼</w:t>
            </w:r>
            <w:proofErr w:type="gramStart"/>
            <w:r w:rsidRPr="00E254FC">
              <w:rPr>
                <w:rFonts w:ascii="宋体" w:hAnsi="宋体" w:cs="宋体" w:hint="eastAsia"/>
                <w:sz w:val="18"/>
                <w:szCs w:val="18"/>
              </w:rPr>
              <w:t>或层门之间</w:t>
            </w:r>
            <w:proofErr w:type="gramEnd"/>
            <w:r w:rsidRPr="00E254FC">
              <w:rPr>
                <w:rFonts w:ascii="宋体" w:hAnsi="宋体" w:cs="宋体" w:hint="eastAsia"/>
                <w:sz w:val="18"/>
                <w:szCs w:val="18"/>
              </w:rPr>
              <w:t>任何开口的间距不应大于</w:t>
            </w:r>
            <w:r w:rsidRPr="00E254FC">
              <w:rPr>
                <w:rFonts w:ascii="宋体" w:hAnsi="宋体" w:cs="宋体"/>
                <w:sz w:val="18"/>
                <w:szCs w:val="18"/>
              </w:rPr>
              <w:t>150mm</w:t>
            </w:r>
            <w:r w:rsidRPr="00E254FC">
              <w:rPr>
                <w:rFonts w:ascii="宋体" w:hAnsi="宋体" w:cs="宋体" w:hint="eastAsia"/>
                <w:kern w:val="0"/>
                <w:sz w:val="18"/>
                <w:szCs w:val="18"/>
              </w:rPr>
              <w:t>，</w:t>
            </w:r>
            <w:r w:rsidRPr="00E254FC">
              <w:rPr>
                <w:rFonts w:ascii="宋体" w:hAnsi="宋体" w:cs="宋体" w:hint="eastAsia"/>
                <w:sz w:val="18"/>
                <w:szCs w:val="18"/>
              </w:rPr>
              <w:t>吊笼门框外缘与登机平台边缘之间的水平距离不应大于</w:t>
            </w:r>
            <w:r w:rsidRPr="00E254FC">
              <w:rPr>
                <w:rFonts w:ascii="宋体" w:hAnsi="宋体" w:cs="宋体"/>
                <w:sz w:val="18"/>
                <w:szCs w:val="18"/>
              </w:rPr>
              <w:t>50mm；</w:t>
            </w:r>
          </w:p>
          <w:p w14:paraId="31857B4E" w14:textId="77777777" w:rsidR="0082180A" w:rsidRPr="00E254FC" w:rsidRDefault="0082180A" w:rsidP="00CB4041">
            <w:pPr>
              <w:shd w:val="solid" w:color="FFFFFF" w:fill="FFFFFF"/>
              <w:spacing w:line="0" w:lineRule="atLeast"/>
              <w:jc w:val="left"/>
              <w:rPr>
                <w:rFonts w:ascii="宋体" w:hAnsi="宋体" w:cs="宋体" w:hint="eastAsia"/>
                <w:kern w:val="0"/>
                <w:sz w:val="18"/>
                <w:szCs w:val="18"/>
              </w:rPr>
            </w:pPr>
            <w:r w:rsidRPr="00E254FC">
              <w:rPr>
                <w:rFonts w:ascii="宋体" w:hAnsi="宋体" w:cs="宋体"/>
                <w:sz w:val="18"/>
                <w:szCs w:val="18"/>
              </w:rPr>
              <w:t>2</w:t>
            </w:r>
            <w:r w:rsidRPr="00E254FC">
              <w:rPr>
                <w:rFonts w:ascii="宋体" w:hAnsi="宋体" w:cs="宋体" w:hint="eastAsia"/>
                <w:sz w:val="18"/>
                <w:szCs w:val="18"/>
              </w:rPr>
              <w:t>）</w:t>
            </w:r>
            <w:proofErr w:type="gramStart"/>
            <w:r w:rsidRPr="00E254FC">
              <w:rPr>
                <w:rFonts w:ascii="宋体" w:hAnsi="宋体" w:cs="宋体" w:hint="eastAsia"/>
                <w:sz w:val="18"/>
                <w:szCs w:val="18"/>
              </w:rPr>
              <w:t>层门设置</w:t>
            </w:r>
            <w:proofErr w:type="gramEnd"/>
            <w:r w:rsidRPr="00E254FC">
              <w:rPr>
                <w:rFonts w:ascii="宋体" w:hAnsi="宋体" w:cs="宋体" w:hint="eastAsia"/>
                <w:sz w:val="18"/>
                <w:szCs w:val="18"/>
              </w:rPr>
              <w:t>符合规范要求。</w:t>
            </w:r>
          </w:p>
        </w:tc>
        <w:tc>
          <w:tcPr>
            <w:tcW w:w="1024" w:type="dxa"/>
            <w:vAlign w:val="center"/>
          </w:tcPr>
          <w:p w14:paraId="68D83A86" w14:textId="77777777" w:rsidR="0082180A" w:rsidRPr="00E254FC" w:rsidRDefault="0082180A" w:rsidP="00CB4041">
            <w:pPr>
              <w:widowControl/>
              <w:shd w:val="solid" w:color="FFFFFF" w:fill="FFFFFF"/>
              <w:spacing w:line="0" w:lineRule="atLeast"/>
              <w:jc w:val="center"/>
              <w:rPr>
                <w:rFonts w:ascii="宋体" w:hAnsi="宋体" w:cs="宋体" w:hint="eastAsia"/>
                <w:bCs/>
                <w:kern w:val="0"/>
                <w:sz w:val="18"/>
                <w:szCs w:val="18"/>
              </w:rPr>
            </w:pPr>
          </w:p>
        </w:tc>
      </w:tr>
      <w:tr w:rsidR="0082180A" w:rsidRPr="00E254FC" w14:paraId="5871DA16" w14:textId="77777777" w:rsidTr="0082180A">
        <w:trPr>
          <w:trHeight w:val="549"/>
          <w:jc w:val="center"/>
        </w:trPr>
        <w:tc>
          <w:tcPr>
            <w:tcW w:w="983" w:type="dxa"/>
            <w:vMerge/>
            <w:vAlign w:val="center"/>
          </w:tcPr>
          <w:p w14:paraId="14561C3E" w14:textId="3B044919" w:rsidR="0082180A" w:rsidRPr="00E254FC" w:rsidRDefault="0082180A" w:rsidP="00CB4041">
            <w:pPr>
              <w:shd w:val="solid" w:color="FFFFFF" w:fill="FFFFFF"/>
              <w:spacing w:line="0" w:lineRule="atLeast"/>
              <w:jc w:val="left"/>
              <w:rPr>
                <w:rFonts w:ascii="宋体" w:hAnsi="宋体" w:hint="eastAsia"/>
                <w:sz w:val="18"/>
                <w:szCs w:val="18"/>
              </w:rPr>
            </w:pPr>
          </w:p>
        </w:tc>
        <w:tc>
          <w:tcPr>
            <w:tcW w:w="1417" w:type="dxa"/>
            <w:vMerge/>
            <w:vAlign w:val="center"/>
          </w:tcPr>
          <w:p w14:paraId="46862521" w14:textId="77777777" w:rsidR="0082180A" w:rsidRPr="00E254FC" w:rsidRDefault="0082180A" w:rsidP="00CB4041">
            <w:pPr>
              <w:widowControl/>
              <w:shd w:val="solid" w:color="FFFFFF" w:fill="FFFFFF"/>
              <w:spacing w:line="0" w:lineRule="atLeast"/>
              <w:jc w:val="left"/>
              <w:rPr>
                <w:rFonts w:ascii="宋体" w:hAnsi="宋体" w:cs="宋体" w:hint="eastAsia"/>
                <w:kern w:val="0"/>
                <w:sz w:val="18"/>
                <w:szCs w:val="18"/>
              </w:rPr>
            </w:pPr>
          </w:p>
        </w:tc>
        <w:tc>
          <w:tcPr>
            <w:tcW w:w="3686" w:type="dxa"/>
            <w:vAlign w:val="center"/>
          </w:tcPr>
          <w:p w14:paraId="234B3C15" w14:textId="77777777" w:rsidR="0082180A" w:rsidRPr="00E254FC" w:rsidRDefault="0082180A" w:rsidP="00CB4041">
            <w:pPr>
              <w:widowControl/>
              <w:shd w:val="solid" w:color="FFFFFF" w:fill="FFFFFF"/>
              <w:spacing w:line="0" w:lineRule="atLeast"/>
              <w:jc w:val="left"/>
              <w:rPr>
                <w:rFonts w:ascii="宋体" w:hAnsi="宋体" w:cs="宋体" w:hint="eastAsia"/>
                <w:kern w:val="0"/>
                <w:sz w:val="18"/>
                <w:szCs w:val="18"/>
              </w:rPr>
            </w:pPr>
            <w:proofErr w:type="gramStart"/>
            <w:r w:rsidRPr="00E254FC">
              <w:rPr>
                <w:rFonts w:ascii="宋体" w:hAnsi="宋体" w:cs="宋体" w:hint="eastAsia"/>
                <w:sz w:val="18"/>
                <w:szCs w:val="18"/>
              </w:rPr>
              <w:t>层门强度</w:t>
            </w:r>
            <w:proofErr w:type="gramEnd"/>
            <w:r w:rsidRPr="00E254FC">
              <w:rPr>
                <w:rFonts w:ascii="宋体" w:hAnsi="宋体" w:cs="宋体" w:hint="eastAsia"/>
                <w:sz w:val="18"/>
                <w:szCs w:val="18"/>
              </w:rPr>
              <w:t>、刚度不足</w:t>
            </w:r>
          </w:p>
        </w:tc>
        <w:tc>
          <w:tcPr>
            <w:tcW w:w="6662" w:type="dxa"/>
            <w:vAlign w:val="center"/>
          </w:tcPr>
          <w:p w14:paraId="184CA3FC" w14:textId="77777777" w:rsidR="0082180A" w:rsidRPr="00E254FC" w:rsidRDefault="0082180A" w:rsidP="00CB4041">
            <w:pPr>
              <w:widowControl/>
              <w:shd w:val="solid" w:color="FFFFFF" w:fill="FFFFFF"/>
              <w:spacing w:line="0" w:lineRule="atLeast"/>
              <w:jc w:val="left"/>
              <w:rPr>
                <w:rFonts w:ascii="宋体" w:hAnsi="宋体" w:cs="宋体" w:hint="eastAsia"/>
                <w:kern w:val="0"/>
                <w:sz w:val="18"/>
                <w:szCs w:val="18"/>
              </w:rPr>
            </w:pPr>
            <w:r w:rsidRPr="00E254FC">
              <w:rPr>
                <w:rFonts w:ascii="宋体" w:hAnsi="宋体" w:cs="宋体"/>
                <w:sz w:val="18"/>
                <w:szCs w:val="18"/>
              </w:rPr>
              <w:t>1）</w:t>
            </w:r>
            <w:proofErr w:type="gramStart"/>
            <w:r w:rsidRPr="00E254FC">
              <w:rPr>
                <w:rFonts w:ascii="宋体" w:hAnsi="宋体" w:cs="宋体" w:hint="eastAsia"/>
                <w:sz w:val="18"/>
                <w:szCs w:val="18"/>
              </w:rPr>
              <w:t>层门应该</w:t>
            </w:r>
            <w:proofErr w:type="gramEnd"/>
            <w:r w:rsidRPr="00E254FC">
              <w:rPr>
                <w:rFonts w:ascii="宋体" w:hAnsi="宋体" w:cs="宋体" w:hint="eastAsia"/>
                <w:sz w:val="18"/>
                <w:szCs w:val="18"/>
              </w:rPr>
              <w:t>用型钢做框架，封上钢丝网，并设有牢固可靠的锁紧装置；</w:t>
            </w:r>
          </w:p>
          <w:p w14:paraId="4F3BB06B" w14:textId="77777777" w:rsidR="0082180A" w:rsidRPr="00E254FC" w:rsidRDefault="0082180A" w:rsidP="00CB4041">
            <w:pPr>
              <w:shd w:val="solid" w:color="FFFFFF" w:fill="FFFFFF"/>
              <w:spacing w:line="0" w:lineRule="atLeast"/>
              <w:jc w:val="left"/>
              <w:rPr>
                <w:rFonts w:ascii="宋体" w:hAnsi="宋体" w:cs="宋体" w:hint="eastAsia"/>
                <w:kern w:val="0"/>
                <w:sz w:val="18"/>
                <w:szCs w:val="18"/>
              </w:rPr>
            </w:pPr>
            <w:r w:rsidRPr="00E254FC">
              <w:rPr>
                <w:rFonts w:ascii="宋体" w:hAnsi="宋体" w:cs="宋体"/>
                <w:sz w:val="18"/>
                <w:szCs w:val="18"/>
              </w:rPr>
              <w:t>2）</w:t>
            </w:r>
            <w:r w:rsidRPr="00E254FC">
              <w:rPr>
                <w:rFonts w:ascii="宋体" w:hAnsi="宋体" w:cs="宋体" w:hint="eastAsia"/>
                <w:sz w:val="18"/>
                <w:szCs w:val="18"/>
              </w:rPr>
              <w:t>加强</w:t>
            </w:r>
            <w:proofErr w:type="gramStart"/>
            <w:r w:rsidRPr="00E254FC">
              <w:rPr>
                <w:rFonts w:ascii="宋体" w:hAnsi="宋体" w:cs="宋体" w:hint="eastAsia"/>
                <w:sz w:val="18"/>
                <w:szCs w:val="18"/>
              </w:rPr>
              <w:t>对层门</w:t>
            </w:r>
            <w:proofErr w:type="gramEnd"/>
            <w:r w:rsidRPr="00E254FC">
              <w:rPr>
                <w:rFonts w:ascii="宋体" w:hAnsi="宋体" w:cs="宋体" w:hint="eastAsia"/>
                <w:sz w:val="18"/>
                <w:szCs w:val="18"/>
              </w:rPr>
              <w:t>结构完整性、各连接部位强度的检查。</w:t>
            </w:r>
          </w:p>
        </w:tc>
        <w:tc>
          <w:tcPr>
            <w:tcW w:w="1024" w:type="dxa"/>
            <w:vAlign w:val="center"/>
          </w:tcPr>
          <w:p w14:paraId="3FEBE9B7" w14:textId="77777777" w:rsidR="0082180A" w:rsidRPr="00E254FC" w:rsidRDefault="0082180A" w:rsidP="00CB4041">
            <w:pPr>
              <w:widowControl/>
              <w:shd w:val="solid" w:color="FFFFFF" w:fill="FFFFFF"/>
              <w:spacing w:line="0" w:lineRule="atLeast"/>
              <w:jc w:val="center"/>
              <w:rPr>
                <w:rFonts w:ascii="宋体" w:hAnsi="宋体" w:cs="宋体" w:hint="eastAsia"/>
                <w:bCs/>
                <w:kern w:val="0"/>
                <w:sz w:val="18"/>
                <w:szCs w:val="18"/>
              </w:rPr>
            </w:pPr>
          </w:p>
        </w:tc>
      </w:tr>
      <w:tr w:rsidR="0082180A" w:rsidRPr="00E254FC" w14:paraId="3D685C97" w14:textId="77777777" w:rsidTr="0082180A">
        <w:trPr>
          <w:trHeight w:val="20"/>
          <w:jc w:val="center"/>
        </w:trPr>
        <w:tc>
          <w:tcPr>
            <w:tcW w:w="983" w:type="dxa"/>
            <w:vMerge/>
            <w:vAlign w:val="center"/>
          </w:tcPr>
          <w:p w14:paraId="22C85835" w14:textId="21A1C916" w:rsidR="0082180A" w:rsidRPr="00E254FC" w:rsidRDefault="0082180A" w:rsidP="00CB4041">
            <w:pPr>
              <w:widowControl/>
              <w:shd w:val="solid" w:color="FFFFFF" w:fill="FFFFFF"/>
              <w:spacing w:line="0" w:lineRule="atLeast"/>
              <w:jc w:val="left"/>
              <w:rPr>
                <w:rFonts w:ascii="宋体" w:hAnsi="宋体" w:hint="eastAsia"/>
                <w:sz w:val="18"/>
                <w:szCs w:val="18"/>
              </w:rPr>
            </w:pPr>
          </w:p>
        </w:tc>
        <w:tc>
          <w:tcPr>
            <w:tcW w:w="1417" w:type="dxa"/>
            <w:vAlign w:val="center"/>
          </w:tcPr>
          <w:p w14:paraId="7AECB767" w14:textId="77777777" w:rsidR="0082180A" w:rsidRPr="00E254FC" w:rsidRDefault="0082180A" w:rsidP="00CB4041">
            <w:pPr>
              <w:widowControl/>
              <w:shd w:val="solid" w:color="FFFFFF" w:fill="FFFFFF"/>
              <w:spacing w:line="0" w:lineRule="atLeast"/>
              <w:jc w:val="left"/>
              <w:rPr>
                <w:rFonts w:ascii="宋体" w:hAnsi="宋体" w:cs="宋体" w:hint="eastAsia"/>
                <w:kern w:val="0"/>
                <w:sz w:val="18"/>
                <w:szCs w:val="18"/>
              </w:rPr>
            </w:pPr>
            <w:r w:rsidRPr="00E254FC">
              <w:rPr>
                <w:rFonts w:ascii="宋体" w:hAnsi="宋体" w:cs="宋体" w:hint="eastAsia"/>
                <w:kern w:val="0"/>
                <w:sz w:val="18"/>
                <w:szCs w:val="18"/>
              </w:rPr>
              <w:t>人员坠落</w:t>
            </w:r>
          </w:p>
        </w:tc>
        <w:tc>
          <w:tcPr>
            <w:tcW w:w="3686" w:type="dxa"/>
            <w:vAlign w:val="center"/>
          </w:tcPr>
          <w:p w14:paraId="6644D590" w14:textId="77777777" w:rsidR="0082180A" w:rsidRPr="00E254FC" w:rsidRDefault="0082180A" w:rsidP="00CB4041">
            <w:pPr>
              <w:widowControl/>
              <w:shd w:val="solid" w:color="FFFFFF" w:fill="FFFFFF"/>
              <w:spacing w:line="0" w:lineRule="atLeast"/>
              <w:jc w:val="left"/>
              <w:rPr>
                <w:rFonts w:ascii="宋体" w:hAnsi="宋体" w:cs="宋体" w:hint="eastAsia"/>
                <w:kern w:val="0"/>
                <w:sz w:val="18"/>
                <w:szCs w:val="18"/>
              </w:rPr>
            </w:pPr>
            <w:r w:rsidRPr="00E254FC">
              <w:rPr>
                <w:rFonts w:ascii="宋体" w:hAnsi="宋体" w:cs="宋体" w:hint="eastAsia"/>
                <w:sz w:val="18"/>
                <w:szCs w:val="18"/>
              </w:rPr>
              <w:t>施工人员违章乘坐吊笼</w:t>
            </w:r>
          </w:p>
        </w:tc>
        <w:tc>
          <w:tcPr>
            <w:tcW w:w="6662" w:type="dxa"/>
            <w:vAlign w:val="center"/>
          </w:tcPr>
          <w:p w14:paraId="79C1EBEC" w14:textId="77777777" w:rsidR="0082180A" w:rsidRPr="00E254FC" w:rsidRDefault="0082180A" w:rsidP="00CB4041">
            <w:pPr>
              <w:widowControl/>
              <w:shd w:val="solid" w:color="FFFFFF" w:fill="FFFFFF"/>
              <w:spacing w:line="0" w:lineRule="atLeast"/>
              <w:jc w:val="left"/>
              <w:rPr>
                <w:rFonts w:ascii="宋体" w:hAnsi="宋体" w:cs="宋体" w:hint="eastAsia"/>
                <w:kern w:val="0"/>
                <w:sz w:val="18"/>
                <w:szCs w:val="18"/>
              </w:rPr>
            </w:pPr>
            <w:r w:rsidRPr="00E254FC">
              <w:rPr>
                <w:rFonts w:ascii="宋体" w:hAnsi="宋体" w:cs="宋体"/>
                <w:sz w:val="18"/>
                <w:szCs w:val="18"/>
              </w:rPr>
              <w:t>1）</w:t>
            </w:r>
            <w:r w:rsidRPr="00E254FC">
              <w:rPr>
                <w:rFonts w:ascii="宋体" w:hAnsi="宋体" w:cs="宋体" w:hint="eastAsia"/>
                <w:sz w:val="18"/>
                <w:szCs w:val="18"/>
              </w:rPr>
              <w:t>对于仅载货用的升降机，加强管理，禁止人员乘用；</w:t>
            </w:r>
          </w:p>
          <w:p w14:paraId="1F84AB2E" w14:textId="77777777" w:rsidR="0082180A" w:rsidRPr="00E254FC" w:rsidRDefault="0082180A" w:rsidP="00CB4041">
            <w:pPr>
              <w:widowControl/>
              <w:shd w:val="solid" w:color="FFFFFF" w:fill="FFFFFF"/>
              <w:spacing w:line="0" w:lineRule="atLeast"/>
              <w:jc w:val="left"/>
              <w:rPr>
                <w:rFonts w:ascii="宋体" w:hAnsi="宋体" w:cs="宋体" w:hint="eastAsia"/>
                <w:kern w:val="0"/>
                <w:sz w:val="18"/>
                <w:szCs w:val="18"/>
              </w:rPr>
            </w:pPr>
            <w:r w:rsidRPr="00E254FC">
              <w:rPr>
                <w:rFonts w:ascii="宋体" w:hAnsi="宋体" w:cs="宋体"/>
                <w:sz w:val="18"/>
                <w:szCs w:val="18"/>
              </w:rPr>
              <w:t>2）</w:t>
            </w:r>
            <w:r w:rsidRPr="00E254FC">
              <w:rPr>
                <w:rFonts w:ascii="宋体" w:hAnsi="宋体" w:cs="宋体" w:hint="eastAsia"/>
                <w:sz w:val="18"/>
                <w:szCs w:val="18"/>
              </w:rPr>
              <w:t>加强人员安全教育，提高安全意识；</w:t>
            </w:r>
          </w:p>
          <w:p w14:paraId="3FA7D3A9" w14:textId="77777777" w:rsidR="0082180A" w:rsidRPr="00E254FC" w:rsidRDefault="0082180A" w:rsidP="00CB4041">
            <w:pPr>
              <w:widowControl/>
              <w:shd w:val="solid" w:color="FFFFFF" w:fill="FFFFFF"/>
              <w:spacing w:line="0" w:lineRule="atLeast"/>
              <w:jc w:val="left"/>
              <w:rPr>
                <w:rFonts w:ascii="宋体" w:hAnsi="宋体" w:cs="宋体" w:hint="eastAsia"/>
                <w:kern w:val="0"/>
                <w:sz w:val="18"/>
                <w:szCs w:val="18"/>
              </w:rPr>
            </w:pPr>
            <w:r w:rsidRPr="00E254FC">
              <w:rPr>
                <w:rFonts w:ascii="宋体" w:hAnsi="宋体" w:cs="宋体"/>
                <w:sz w:val="18"/>
                <w:szCs w:val="18"/>
              </w:rPr>
              <w:t>3）</w:t>
            </w:r>
            <w:r w:rsidRPr="00E254FC">
              <w:rPr>
                <w:rFonts w:ascii="宋体" w:hAnsi="宋体" w:cs="宋体" w:hint="eastAsia"/>
                <w:sz w:val="18"/>
                <w:szCs w:val="18"/>
              </w:rPr>
              <w:t>设置警示标志，禁止乘载车辆；</w:t>
            </w:r>
          </w:p>
          <w:p w14:paraId="246FCCF8" w14:textId="77777777" w:rsidR="0082180A" w:rsidRPr="00E254FC" w:rsidRDefault="0082180A" w:rsidP="00CB4041">
            <w:pPr>
              <w:shd w:val="solid" w:color="FFFFFF" w:fill="FFFFFF"/>
              <w:spacing w:line="0" w:lineRule="atLeast"/>
              <w:jc w:val="left"/>
              <w:rPr>
                <w:rFonts w:ascii="宋体" w:hAnsi="宋体" w:cs="宋体" w:hint="eastAsia"/>
                <w:kern w:val="0"/>
                <w:sz w:val="18"/>
                <w:szCs w:val="18"/>
              </w:rPr>
            </w:pPr>
            <w:r w:rsidRPr="00E254FC">
              <w:rPr>
                <w:rFonts w:ascii="宋体" w:hAnsi="宋体" w:cs="宋体"/>
                <w:sz w:val="18"/>
                <w:szCs w:val="18"/>
              </w:rPr>
              <w:t>4）</w:t>
            </w:r>
            <w:r w:rsidRPr="00E254FC">
              <w:rPr>
                <w:rFonts w:ascii="宋体" w:hAnsi="宋体" w:cs="宋体" w:hint="eastAsia"/>
                <w:sz w:val="18"/>
                <w:szCs w:val="18"/>
              </w:rPr>
              <w:t>加强检查、维保，确保停层（站）保护装置、吊笼防断绳等安全装置有效。</w:t>
            </w:r>
          </w:p>
        </w:tc>
        <w:tc>
          <w:tcPr>
            <w:tcW w:w="1024" w:type="dxa"/>
            <w:vAlign w:val="center"/>
          </w:tcPr>
          <w:p w14:paraId="70170003" w14:textId="77777777" w:rsidR="0082180A" w:rsidRPr="00E254FC" w:rsidRDefault="0082180A" w:rsidP="00CB4041">
            <w:pPr>
              <w:widowControl/>
              <w:shd w:val="solid" w:color="FFFFFF" w:fill="FFFFFF"/>
              <w:spacing w:line="0" w:lineRule="atLeast"/>
              <w:jc w:val="center"/>
              <w:rPr>
                <w:rFonts w:ascii="宋体" w:hAnsi="宋体" w:cs="宋体" w:hint="eastAsia"/>
                <w:bCs/>
                <w:kern w:val="0"/>
                <w:sz w:val="18"/>
                <w:szCs w:val="18"/>
              </w:rPr>
            </w:pPr>
          </w:p>
        </w:tc>
      </w:tr>
      <w:tr w:rsidR="0082180A" w:rsidRPr="00E254FC" w14:paraId="022191DB" w14:textId="77777777" w:rsidTr="0082180A">
        <w:trPr>
          <w:trHeight w:val="20"/>
          <w:jc w:val="center"/>
        </w:trPr>
        <w:tc>
          <w:tcPr>
            <w:tcW w:w="983" w:type="dxa"/>
            <w:vMerge/>
            <w:vAlign w:val="center"/>
          </w:tcPr>
          <w:p w14:paraId="67B4DD1A" w14:textId="77777777" w:rsidR="0082180A" w:rsidRPr="00E254FC" w:rsidRDefault="0082180A" w:rsidP="00CB4041">
            <w:pPr>
              <w:shd w:val="solid" w:color="FFFFFF" w:fill="FFFFFF"/>
              <w:spacing w:line="0" w:lineRule="atLeast"/>
              <w:jc w:val="left"/>
              <w:rPr>
                <w:rFonts w:ascii="宋体" w:hAnsi="宋体" w:hint="eastAsia"/>
                <w:sz w:val="18"/>
                <w:szCs w:val="18"/>
              </w:rPr>
            </w:pPr>
          </w:p>
        </w:tc>
        <w:tc>
          <w:tcPr>
            <w:tcW w:w="1417" w:type="dxa"/>
            <w:vMerge w:val="restart"/>
            <w:vAlign w:val="center"/>
          </w:tcPr>
          <w:p w14:paraId="20931CE4" w14:textId="77777777" w:rsidR="0082180A" w:rsidRPr="00E254FC" w:rsidRDefault="0082180A" w:rsidP="00CB4041">
            <w:pPr>
              <w:widowControl/>
              <w:shd w:val="solid" w:color="FFFFFF" w:fill="FFFFFF"/>
              <w:spacing w:line="0" w:lineRule="atLeast"/>
              <w:jc w:val="left"/>
              <w:rPr>
                <w:rFonts w:ascii="宋体" w:hAnsi="宋体" w:cs="宋体" w:hint="eastAsia"/>
                <w:kern w:val="0"/>
                <w:sz w:val="18"/>
                <w:szCs w:val="18"/>
              </w:rPr>
            </w:pPr>
            <w:r w:rsidRPr="00E254FC">
              <w:rPr>
                <w:rFonts w:ascii="宋体" w:hAnsi="宋体" w:cs="宋体" w:hint="eastAsia"/>
                <w:sz w:val="18"/>
                <w:szCs w:val="18"/>
              </w:rPr>
              <w:t>触电事故</w:t>
            </w:r>
          </w:p>
        </w:tc>
        <w:tc>
          <w:tcPr>
            <w:tcW w:w="3686" w:type="dxa"/>
            <w:vAlign w:val="center"/>
          </w:tcPr>
          <w:p w14:paraId="46C826A0" w14:textId="77777777" w:rsidR="0082180A" w:rsidRPr="00E254FC" w:rsidRDefault="0082180A" w:rsidP="00CB4041">
            <w:pPr>
              <w:widowControl/>
              <w:shd w:val="solid" w:color="FFFFFF" w:fill="FFFFFF"/>
              <w:spacing w:line="0" w:lineRule="atLeast"/>
              <w:jc w:val="left"/>
              <w:rPr>
                <w:rFonts w:ascii="宋体" w:hAnsi="宋体" w:cs="宋体" w:hint="eastAsia"/>
                <w:kern w:val="0"/>
                <w:sz w:val="18"/>
                <w:szCs w:val="18"/>
              </w:rPr>
            </w:pPr>
            <w:r w:rsidRPr="00E254FC">
              <w:rPr>
                <w:rFonts w:ascii="宋体" w:hAnsi="宋体" w:cs="宋体" w:hint="eastAsia"/>
                <w:sz w:val="18"/>
                <w:szCs w:val="18"/>
              </w:rPr>
              <w:t>升降机导线绝缘老化</w:t>
            </w:r>
          </w:p>
        </w:tc>
        <w:tc>
          <w:tcPr>
            <w:tcW w:w="6662" w:type="dxa"/>
            <w:vAlign w:val="center"/>
          </w:tcPr>
          <w:p w14:paraId="077EB320" w14:textId="77777777" w:rsidR="0082180A" w:rsidRPr="00E254FC" w:rsidRDefault="0082180A" w:rsidP="00CB4041">
            <w:pPr>
              <w:widowControl/>
              <w:shd w:val="solid" w:color="FFFFFF" w:fill="FFFFFF"/>
              <w:spacing w:line="0" w:lineRule="atLeast"/>
              <w:jc w:val="left"/>
              <w:rPr>
                <w:rFonts w:ascii="宋体" w:hAnsi="宋体" w:cs="宋体" w:hint="eastAsia"/>
                <w:kern w:val="0"/>
                <w:sz w:val="18"/>
                <w:szCs w:val="18"/>
              </w:rPr>
            </w:pPr>
            <w:r w:rsidRPr="00E254FC">
              <w:rPr>
                <w:rFonts w:ascii="宋体" w:hAnsi="宋体" w:cs="宋体"/>
                <w:sz w:val="18"/>
                <w:szCs w:val="18"/>
              </w:rPr>
              <w:t>1）</w:t>
            </w:r>
            <w:r w:rsidRPr="00E254FC">
              <w:rPr>
                <w:rFonts w:ascii="宋体" w:hAnsi="宋体" w:cs="宋体" w:hint="eastAsia"/>
                <w:sz w:val="18"/>
                <w:szCs w:val="18"/>
              </w:rPr>
              <w:t>加强对电气线路、电气元件的绝缘检查；</w:t>
            </w:r>
          </w:p>
          <w:p w14:paraId="22AA94CA" w14:textId="77777777" w:rsidR="0082180A" w:rsidRPr="00E254FC" w:rsidRDefault="0082180A" w:rsidP="00CB4041">
            <w:pPr>
              <w:widowControl/>
              <w:shd w:val="solid" w:color="FFFFFF" w:fill="FFFFFF"/>
              <w:spacing w:line="0" w:lineRule="atLeast"/>
              <w:jc w:val="left"/>
              <w:rPr>
                <w:rFonts w:ascii="宋体" w:hAnsi="宋体" w:cs="宋体" w:hint="eastAsia"/>
                <w:kern w:val="0"/>
                <w:sz w:val="18"/>
                <w:szCs w:val="18"/>
              </w:rPr>
            </w:pPr>
            <w:r w:rsidRPr="00E254FC">
              <w:rPr>
                <w:rFonts w:ascii="宋体" w:hAnsi="宋体" w:cs="宋体"/>
                <w:sz w:val="18"/>
                <w:szCs w:val="18"/>
              </w:rPr>
              <w:t>2）</w:t>
            </w:r>
            <w:r w:rsidRPr="00E254FC">
              <w:rPr>
                <w:rFonts w:ascii="宋体" w:hAnsi="宋体" w:cs="宋体" w:hint="eastAsia"/>
                <w:sz w:val="18"/>
                <w:szCs w:val="18"/>
              </w:rPr>
              <w:t>设置过载、短路、漏电等保护装置；</w:t>
            </w:r>
          </w:p>
          <w:p w14:paraId="051ACBC6" w14:textId="77777777" w:rsidR="0082180A" w:rsidRPr="00E254FC" w:rsidRDefault="0082180A" w:rsidP="00CB4041">
            <w:pPr>
              <w:shd w:val="solid" w:color="FFFFFF" w:fill="FFFFFF"/>
              <w:spacing w:line="0" w:lineRule="atLeast"/>
              <w:jc w:val="left"/>
              <w:rPr>
                <w:rFonts w:ascii="宋体" w:hAnsi="宋体" w:cs="宋体" w:hint="eastAsia"/>
                <w:kern w:val="0"/>
                <w:sz w:val="18"/>
                <w:szCs w:val="18"/>
              </w:rPr>
            </w:pPr>
            <w:r w:rsidRPr="00E254FC">
              <w:rPr>
                <w:rFonts w:ascii="宋体" w:hAnsi="宋体" w:cs="宋体"/>
                <w:sz w:val="18"/>
                <w:szCs w:val="18"/>
              </w:rPr>
              <w:t>3）</w:t>
            </w:r>
            <w:r w:rsidRPr="00E254FC">
              <w:rPr>
                <w:rFonts w:ascii="宋体" w:hAnsi="宋体" w:cs="宋体" w:hint="eastAsia"/>
                <w:sz w:val="18"/>
                <w:szCs w:val="18"/>
              </w:rPr>
              <w:t>加强对接地装置的检查。</w:t>
            </w:r>
          </w:p>
        </w:tc>
        <w:tc>
          <w:tcPr>
            <w:tcW w:w="1024" w:type="dxa"/>
            <w:vAlign w:val="center"/>
          </w:tcPr>
          <w:p w14:paraId="70081BDB" w14:textId="77777777" w:rsidR="0082180A" w:rsidRPr="00E254FC" w:rsidRDefault="0082180A" w:rsidP="00CB4041">
            <w:pPr>
              <w:widowControl/>
              <w:shd w:val="solid" w:color="FFFFFF" w:fill="FFFFFF"/>
              <w:spacing w:line="0" w:lineRule="atLeast"/>
              <w:jc w:val="center"/>
              <w:rPr>
                <w:rFonts w:ascii="宋体" w:hAnsi="宋体" w:cs="宋体" w:hint="eastAsia"/>
                <w:bCs/>
                <w:kern w:val="0"/>
                <w:sz w:val="18"/>
                <w:szCs w:val="18"/>
              </w:rPr>
            </w:pPr>
          </w:p>
        </w:tc>
      </w:tr>
      <w:tr w:rsidR="0082180A" w:rsidRPr="00E254FC" w14:paraId="4FA518B4" w14:textId="77777777" w:rsidTr="0082180A">
        <w:trPr>
          <w:trHeight w:val="20"/>
          <w:jc w:val="center"/>
        </w:trPr>
        <w:tc>
          <w:tcPr>
            <w:tcW w:w="983" w:type="dxa"/>
            <w:vMerge/>
            <w:vAlign w:val="center"/>
          </w:tcPr>
          <w:p w14:paraId="5CE5243F" w14:textId="77777777" w:rsidR="0082180A" w:rsidRPr="00E254FC" w:rsidRDefault="0082180A" w:rsidP="00CB4041">
            <w:pPr>
              <w:shd w:val="solid" w:color="FFFFFF" w:fill="FFFFFF"/>
              <w:spacing w:line="0" w:lineRule="atLeast"/>
              <w:jc w:val="left"/>
              <w:rPr>
                <w:rFonts w:ascii="宋体" w:hAnsi="宋体" w:hint="eastAsia"/>
                <w:sz w:val="18"/>
                <w:szCs w:val="18"/>
              </w:rPr>
            </w:pPr>
          </w:p>
        </w:tc>
        <w:tc>
          <w:tcPr>
            <w:tcW w:w="1417" w:type="dxa"/>
            <w:vMerge/>
            <w:vAlign w:val="center"/>
          </w:tcPr>
          <w:p w14:paraId="5DAC6CBD" w14:textId="77777777" w:rsidR="0082180A" w:rsidRPr="00E254FC" w:rsidRDefault="0082180A" w:rsidP="00CB4041">
            <w:pPr>
              <w:widowControl/>
              <w:shd w:val="solid" w:color="FFFFFF" w:fill="FFFFFF"/>
              <w:spacing w:line="0" w:lineRule="atLeast"/>
              <w:jc w:val="left"/>
              <w:rPr>
                <w:rFonts w:ascii="宋体" w:hAnsi="宋体" w:cs="宋体" w:hint="eastAsia"/>
                <w:kern w:val="0"/>
                <w:sz w:val="18"/>
                <w:szCs w:val="18"/>
              </w:rPr>
            </w:pPr>
          </w:p>
        </w:tc>
        <w:tc>
          <w:tcPr>
            <w:tcW w:w="3686" w:type="dxa"/>
            <w:vAlign w:val="center"/>
          </w:tcPr>
          <w:p w14:paraId="3AD47610" w14:textId="77777777" w:rsidR="0082180A" w:rsidRPr="00E254FC" w:rsidRDefault="0082180A" w:rsidP="00CB4041">
            <w:pPr>
              <w:widowControl/>
              <w:shd w:val="solid" w:color="FFFFFF" w:fill="FFFFFF"/>
              <w:spacing w:line="0" w:lineRule="atLeast"/>
              <w:jc w:val="left"/>
              <w:rPr>
                <w:rFonts w:ascii="宋体" w:hAnsi="宋体" w:cs="宋体" w:hint="eastAsia"/>
                <w:kern w:val="0"/>
                <w:sz w:val="18"/>
                <w:szCs w:val="18"/>
              </w:rPr>
            </w:pPr>
            <w:r w:rsidRPr="00E254FC">
              <w:rPr>
                <w:rFonts w:ascii="宋体" w:hAnsi="宋体" w:cs="宋体" w:hint="eastAsia"/>
                <w:sz w:val="18"/>
                <w:szCs w:val="18"/>
              </w:rPr>
              <w:t>电器元件无罩盖或损坏</w:t>
            </w:r>
          </w:p>
        </w:tc>
        <w:tc>
          <w:tcPr>
            <w:tcW w:w="6662" w:type="dxa"/>
            <w:vAlign w:val="center"/>
          </w:tcPr>
          <w:p w14:paraId="03C210C5" w14:textId="77777777" w:rsidR="0082180A" w:rsidRPr="00E254FC" w:rsidRDefault="0082180A" w:rsidP="00CB4041">
            <w:pPr>
              <w:widowControl/>
              <w:shd w:val="solid" w:color="FFFFFF" w:fill="FFFFFF"/>
              <w:spacing w:line="0" w:lineRule="atLeast"/>
              <w:jc w:val="left"/>
              <w:rPr>
                <w:rFonts w:ascii="宋体" w:hAnsi="宋体" w:cs="宋体" w:hint="eastAsia"/>
                <w:kern w:val="0"/>
                <w:sz w:val="18"/>
                <w:szCs w:val="18"/>
              </w:rPr>
            </w:pPr>
            <w:r w:rsidRPr="00E254FC">
              <w:rPr>
                <w:rFonts w:ascii="宋体" w:hAnsi="宋体" w:cs="宋体"/>
                <w:sz w:val="18"/>
                <w:szCs w:val="18"/>
              </w:rPr>
              <w:t>1）</w:t>
            </w:r>
            <w:r w:rsidRPr="00E254FC">
              <w:rPr>
                <w:rFonts w:ascii="宋体" w:hAnsi="宋体" w:cs="宋体" w:hint="eastAsia"/>
                <w:sz w:val="18"/>
                <w:szCs w:val="18"/>
              </w:rPr>
              <w:t>对于裸露的带电体设置隔离措施，如隔离栏干、防护网、防护罩等；</w:t>
            </w:r>
          </w:p>
          <w:p w14:paraId="4709F795" w14:textId="77777777" w:rsidR="0082180A" w:rsidRPr="00E254FC" w:rsidRDefault="0082180A" w:rsidP="00CB4041">
            <w:pPr>
              <w:widowControl/>
              <w:shd w:val="solid" w:color="FFFFFF" w:fill="FFFFFF"/>
              <w:spacing w:line="0" w:lineRule="atLeast"/>
              <w:jc w:val="left"/>
              <w:rPr>
                <w:rFonts w:ascii="宋体" w:hAnsi="宋体" w:cs="宋体" w:hint="eastAsia"/>
                <w:kern w:val="0"/>
                <w:sz w:val="18"/>
                <w:szCs w:val="18"/>
              </w:rPr>
            </w:pPr>
            <w:r w:rsidRPr="00E254FC">
              <w:rPr>
                <w:rFonts w:ascii="宋体" w:hAnsi="宋体" w:cs="宋体"/>
                <w:sz w:val="18"/>
                <w:szCs w:val="18"/>
              </w:rPr>
              <w:t>2）</w:t>
            </w:r>
            <w:r w:rsidRPr="00E254FC">
              <w:rPr>
                <w:rFonts w:ascii="宋体" w:hAnsi="宋体" w:cs="宋体" w:hint="eastAsia"/>
                <w:sz w:val="18"/>
                <w:szCs w:val="18"/>
              </w:rPr>
              <w:t>电气装置的罩壳防护应符合标准要求，加强对电气装置的外壳检查；</w:t>
            </w:r>
          </w:p>
          <w:p w14:paraId="646BFACD" w14:textId="77777777" w:rsidR="0082180A" w:rsidRPr="00E254FC" w:rsidRDefault="0082180A" w:rsidP="00CB4041">
            <w:pPr>
              <w:widowControl/>
              <w:shd w:val="solid" w:color="FFFFFF" w:fill="FFFFFF"/>
              <w:spacing w:line="0" w:lineRule="atLeast"/>
              <w:jc w:val="left"/>
              <w:rPr>
                <w:rFonts w:ascii="宋体" w:hAnsi="宋体" w:cs="宋体" w:hint="eastAsia"/>
                <w:kern w:val="0"/>
                <w:sz w:val="18"/>
                <w:szCs w:val="18"/>
              </w:rPr>
            </w:pPr>
            <w:r w:rsidRPr="00E254FC">
              <w:rPr>
                <w:rFonts w:ascii="宋体" w:hAnsi="宋体" w:cs="宋体"/>
                <w:sz w:val="18"/>
                <w:szCs w:val="18"/>
              </w:rPr>
              <w:t>3</w:t>
            </w:r>
            <w:r w:rsidRPr="00E254FC">
              <w:rPr>
                <w:rFonts w:ascii="宋体" w:hAnsi="宋体" w:cs="宋体" w:hint="eastAsia"/>
                <w:sz w:val="18"/>
                <w:szCs w:val="18"/>
              </w:rPr>
              <w:t>）加强对接地装置的检查；</w:t>
            </w:r>
          </w:p>
          <w:p w14:paraId="1D8164FD" w14:textId="77777777" w:rsidR="0082180A" w:rsidRPr="00E254FC" w:rsidRDefault="0082180A" w:rsidP="00CB4041">
            <w:pPr>
              <w:shd w:val="solid" w:color="FFFFFF" w:fill="FFFFFF"/>
              <w:spacing w:line="0" w:lineRule="atLeast"/>
              <w:jc w:val="left"/>
              <w:rPr>
                <w:rFonts w:ascii="宋体" w:hAnsi="宋体" w:cs="宋体" w:hint="eastAsia"/>
                <w:kern w:val="0"/>
                <w:sz w:val="18"/>
                <w:szCs w:val="18"/>
              </w:rPr>
            </w:pPr>
            <w:r w:rsidRPr="00E254FC">
              <w:rPr>
                <w:rFonts w:ascii="宋体" w:hAnsi="宋体" w:cs="宋体"/>
                <w:sz w:val="18"/>
                <w:szCs w:val="18"/>
              </w:rPr>
              <w:t>4）</w:t>
            </w:r>
            <w:r w:rsidRPr="00E254FC">
              <w:rPr>
                <w:rFonts w:ascii="宋体" w:hAnsi="宋体" w:cs="宋体" w:hint="eastAsia"/>
                <w:sz w:val="18"/>
                <w:szCs w:val="18"/>
              </w:rPr>
              <w:t>设置漏电保护装置。</w:t>
            </w:r>
          </w:p>
        </w:tc>
        <w:tc>
          <w:tcPr>
            <w:tcW w:w="1024" w:type="dxa"/>
            <w:vAlign w:val="center"/>
          </w:tcPr>
          <w:p w14:paraId="080C0193" w14:textId="77777777" w:rsidR="0082180A" w:rsidRPr="00E254FC" w:rsidRDefault="0082180A" w:rsidP="00CB4041">
            <w:pPr>
              <w:widowControl/>
              <w:shd w:val="solid" w:color="FFFFFF" w:fill="FFFFFF"/>
              <w:spacing w:line="0" w:lineRule="atLeast"/>
              <w:jc w:val="center"/>
              <w:rPr>
                <w:rFonts w:ascii="宋体" w:hAnsi="宋体" w:cs="宋体" w:hint="eastAsia"/>
                <w:bCs/>
                <w:kern w:val="0"/>
                <w:sz w:val="18"/>
                <w:szCs w:val="18"/>
              </w:rPr>
            </w:pPr>
          </w:p>
        </w:tc>
      </w:tr>
    </w:tbl>
    <w:p w14:paraId="0D084BCD" w14:textId="77777777" w:rsidR="0082180A" w:rsidRPr="0082180A" w:rsidRDefault="0082180A" w:rsidP="0082180A">
      <w:pPr>
        <w:pStyle w:val="afffff9"/>
        <w:pageBreakBefore/>
        <w:spacing w:beforeLines="50" w:before="156" w:afterLines="50" w:after="156"/>
        <w:ind w:firstLineChars="0" w:firstLine="0"/>
        <w:jc w:val="center"/>
        <w:rPr>
          <w:rFonts w:ascii="黑体" w:eastAsia="黑体" w:hAnsi="黑体" w:hint="eastAsia"/>
        </w:rPr>
      </w:pPr>
      <w:r w:rsidRPr="0082180A">
        <w:rPr>
          <w:rFonts w:ascii="黑体" w:eastAsia="黑体" w:hAnsi="黑体" w:hint="eastAsia"/>
        </w:rPr>
        <w:lastRenderedPageBreak/>
        <w:t>表B.14  特种设备常见风险事件分析及典型管控措施（升降机）</w:t>
      </w:r>
      <w:r w:rsidRPr="0082180A">
        <w:rPr>
          <w:rFonts w:hAnsi="宋体" w:hint="eastAsia"/>
        </w:rPr>
        <w:t>（续）</w:t>
      </w:r>
    </w:p>
    <w:tbl>
      <w:tblPr>
        <w:tblW w:w="13772"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4A0" w:firstRow="1" w:lastRow="0" w:firstColumn="1" w:lastColumn="0" w:noHBand="0" w:noVBand="1"/>
      </w:tblPr>
      <w:tblGrid>
        <w:gridCol w:w="983"/>
        <w:gridCol w:w="1417"/>
        <w:gridCol w:w="3686"/>
        <w:gridCol w:w="6662"/>
        <w:gridCol w:w="1024"/>
      </w:tblGrid>
      <w:tr w:rsidR="0082180A" w:rsidRPr="00E254FC" w14:paraId="554188A0" w14:textId="77777777" w:rsidTr="0082180A">
        <w:trPr>
          <w:trHeight w:val="441"/>
          <w:tblHeader/>
          <w:jc w:val="center"/>
        </w:trPr>
        <w:tc>
          <w:tcPr>
            <w:tcW w:w="983" w:type="dxa"/>
            <w:tcBorders>
              <w:top w:val="single" w:sz="8" w:space="0" w:color="auto"/>
              <w:bottom w:val="single" w:sz="8" w:space="0" w:color="auto"/>
            </w:tcBorders>
            <w:vAlign w:val="center"/>
          </w:tcPr>
          <w:p w14:paraId="1250B73D" w14:textId="77777777" w:rsidR="0082180A" w:rsidRPr="00E254FC" w:rsidRDefault="0082180A" w:rsidP="00C17ECE">
            <w:pPr>
              <w:widowControl/>
              <w:shd w:val="solid" w:color="FFFFFF" w:fill="FFFFFF"/>
              <w:spacing w:line="0" w:lineRule="atLeast"/>
              <w:jc w:val="center"/>
              <w:rPr>
                <w:rFonts w:ascii="宋体" w:hAnsi="宋体" w:cs="宋体" w:hint="eastAsia"/>
                <w:bCs/>
                <w:kern w:val="0"/>
                <w:sz w:val="18"/>
                <w:szCs w:val="18"/>
              </w:rPr>
            </w:pPr>
            <w:r w:rsidRPr="00E254FC">
              <w:rPr>
                <w:rFonts w:ascii="宋体" w:hAnsi="宋体"/>
                <w:sz w:val="18"/>
                <w:szCs w:val="18"/>
              </w:rPr>
              <w:br w:type="page"/>
            </w:r>
            <w:r w:rsidRPr="00E254FC">
              <w:rPr>
                <w:rFonts w:ascii="宋体" w:hAnsi="宋体" w:cs="宋体" w:hint="eastAsia"/>
                <w:bCs/>
                <w:sz w:val="18"/>
                <w:szCs w:val="18"/>
              </w:rPr>
              <w:t>风险来源</w:t>
            </w:r>
          </w:p>
        </w:tc>
        <w:tc>
          <w:tcPr>
            <w:tcW w:w="1417" w:type="dxa"/>
            <w:tcBorders>
              <w:top w:val="single" w:sz="8" w:space="0" w:color="auto"/>
              <w:bottom w:val="single" w:sz="8" w:space="0" w:color="auto"/>
            </w:tcBorders>
            <w:vAlign w:val="center"/>
          </w:tcPr>
          <w:p w14:paraId="3D9268BD" w14:textId="77777777" w:rsidR="0082180A" w:rsidRPr="00E254FC" w:rsidRDefault="0082180A" w:rsidP="00C17ECE">
            <w:pPr>
              <w:widowControl/>
              <w:shd w:val="solid" w:color="FFFFFF" w:fill="FFFFFF"/>
              <w:spacing w:line="0" w:lineRule="atLeast"/>
              <w:jc w:val="center"/>
              <w:rPr>
                <w:rFonts w:ascii="宋体" w:hAnsi="宋体" w:cs="宋体" w:hint="eastAsia"/>
                <w:bCs/>
                <w:kern w:val="0"/>
                <w:sz w:val="18"/>
                <w:szCs w:val="18"/>
              </w:rPr>
            </w:pPr>
            <w:r w:rsidRPr="00E254FC">
              <w:rPr>
                <w:rFonts w:ascii="宋体" w:hAnsi="宋体" w:cs="宋体" w:hint="eastAsia"/>
                <w:bCs/>
                <w:sz w:val="18"/>
                <w:szCs w:val="18"/>
              </w:rPr>
              <w:t>风险事件描述</w:t>
            </w:r>
          </w:p>
        </w:tc>
        <w:tc>
          <w:tcPr>
            <w:tcW w:w="3686" w:type="dxa"/>
            <w:tcBorders>
              <w:top w:val="single" w:sz="8" w:space="0" w:color="auto"/>
              <w:bottom w:val="single" w:sz="8" w:space="0" w:color="auto"/>
            </w:tcBorders>
            <w:vAlign w:val="center"/>
          </w:tcPr>
          <w:p w14:paraId="34C902BD" w14:textId="77777777" w:rsidR="0082180A" w:rsidRPr="00E254FC" w:rsidRDefault="0082180A" w:rsidP="00C17ECE">
            <w:pPr>
              <w:widowControl/>
              <w:shd w:val="solid" w:color="FFFFFF" w:fill="FFFFFF"/>
              <w:spacing w:line="0" w:lineRule="atLeast"/>
              <w:jc w:val="center"/>
              <w:rPr>
                <w:rFonts w:ascii="宋体" w:hAnsi="宋体" w:cs="宋体" w:hint="eastAsia"/>
                <w:bCs/>
                <w:kern w:val="0"/>
                <w:sz w:val="18"/>
                <w:szCs w:val="18"/>
              </w:rPr>
            </w:pPr>
            <w:r w:rsidRPr="00E254FC">
              <w:rPr>
                <w:rFonts w:ascii="宋体" w:hAnsi="宋体" w:cs="宋体" w:hint="eastAsia"/>
                <w:bCs/>
                <w:sz w:val="18"/>
                <w:szCs w:val="18"/>
              </w:rPr>
              <w:t>风险因素</w:t>
            </w:r>
          </w:p>
        </w:tc>
        <w:tc>
          <w:tcPr>
            <w:tcW w:w="6662" w:type="dxa"/>
            <w:tcBorders>
              <w:top w:val="single" w:sz="8" w:space="0" w:color="auto"/>
              <w:bottom w:val="single" w:sz="8" w:space="0" w:color="auto"/>
            </w:tcBorders>
            <w:vAlign w:val="center"/>
          </w:tcPr>
          <w:p w14:paraId="1E7ACB9A" w14:textId="77777777" w:rsidR="0082180A" w:rsidRPr="00E254FC" w:rsidRDefault="0082180A" w:rsidP="00C17ECE">
            <w:pPr>
              <w:widowControl/>
              <w:shd w:val="solid" w:color="FFFFFF" w:fill="FFFFFF"/>
              <w:spacing w:line="0" w:lineRule="atLeast"/>
              <w:jc w:val="center"/>
              <w:rPr>
                <w:rFonts w:ascii="宋体" w:hAnsi="宋体" w:cs="宋体" w:hint="eastAsia"/>
                <w:bCs/>
                <w:kern w:val="0"/>
                <w:sz w:val="18"/>
                <w:szCs w:val="18"/>
              </w:rPr>
            </w:pPr>
            <w:r w:rsidRPr="00E254FC">
              <w:rPr>
                <w:rFonts w:ascii="宋体" w:hAnsi="宋体" w:cs="宋体" w:hint="eastAsia"/>
                <w:bCs/>
                <w:sz w:val="18"/>
                <w:szCs w:val="18"/>
              </w:rPr>
              <w:t>管控措施</w:t>
            </w:r>
          </w:p>
        </w:tc>
        <w:tc>
          <w:tcPr>
            <w:tcW w:w="1024" w:type="dxa"/>
            <w:tcBorders>
              <w:top w:val="single" w:sz="8" w:space="0" w:color="auto"/>
              <w:bottom w:val="single" w:sz="8" w:space="0" w:color="auto"/>
            </w:tcBorders>
            <w:vAlign w:val="center"/>
          </w:tcPr>
          <w:p w14:paraId="67E19C99" w14:textId="77777777" w:rsidR="0082180A" w:rsidRPr="00E254FC" w:rsidRDefault="0082180A" w:rsidP="00C17ECE">
            <w:pPr>
              <w:widowControl/>
              <w:shd w:val="solid" w:color="FFFFFF" w:fill="FFFFFF"/>
              <w:spacing w:line="0" w:lineRule="atLeast"/>
              <w:jc w:val="center"/>
              <w:rPr>
                <w:rFonts w:ascii="宋体" w:hAnsi="宋体" w:cs="宋体" w:hint="eastAsia"/>
                <w:bCs/>
                <w:kern w:val="0"/>
                <w:sz w:val="18"/>
                <w:szCs w:val="18"/>
              </w:rPr>
            </w:pPr>
            <w:r w:rsidRPr="00E254FC">
              <w:rPr>
                <w:rFonts w:ascii="宋体" w:hAnsi="宋体" w:cs="宋体" w:hint="eastAsia"/>
                <w:bCs/>
                <w:sz w:val="18"/>
                <w:szCs w:val="18"/>
              </w:rPr>
              <w:t>适用范围</w:t>
            </w:r>
          </w:p>
        </w:tc>
      </w:tr>
      <w:tr w:rsidR="0082180A" w:rsidRPr="00E254FC" w14:paraId="680E001B" w14:textId="77777777" w:rsidTr="0082180A">
        <w:trPr>
          <w:trHeight w:val="639"/>
          <w:jc w:val="center"/>
        </w:trPr>
        <w:tc>
          <w:tcPr>
            <w:tcW w:w="983" w:type="dxa"/>
            <w:vMerge w:val="restart"/>
            <w:vAlign w:val="center"/>
          </w:tcPr>
          <w:p w14:paraId="2BBDC9F2" w14:textId="171C7414" w:rsidR="0082180A" w:rsidRDefault="0082180A" w:rsidP="0082180A">
            <w:pPr>
              <w:shd w:val="solid" w:color="FFFFFF" w:fill="FFFFFF"/>
              <w:spacing w:line="0" w:lineRule="atLeast"/>
              <w:jc w:val="left"/>
              <w:rPr>
                <w:rFonts w:ascii="宋体" w:hAnsi="宋体" w:hint="eastAsia"/>
                <w:sz w:val="18"/>
                <w:szCs w:val="18"/>
              </w:rPr>
            </w:pPr>
            <w:r w:rsidRPr="00E254FC">
              <w:rPr>
                <w:rFonts w:ascii="宋体" w:hAnsi="宋体" w:hint="eastAsia"/>
                <w:sz w:val="18"/>
                <w:szCs w:val="18"/>
              </w:rPr>
              <w:t>本体</w:t>
            </w:r>
          </w:p>
          <w:p w14:paraId="08060005" w14:textId="0B11936E" w:rsidR="0082180A" w:rsidRPr="00E254FC" w:rsidRDefault="0082180A" w:rsidP="0082180A">
            <w:pPr>
              <w:shd w:val="solid" w:color="FFFFFF" w:fill="FFFFFF"/>
              <w:spacing w:line="0" w:lineRule="atLeast"/>
              <w:jc w:val="left"/>
              <w:rPr>
                <w:rFonts w:ascii="宋体" w:hAnsi="宋体" w:hint="eastAsia"/>
                <w:sz w:val="18"/>
                <w:szCs w:val="18"/>
              </w:rPr>
            </w:pPr>
          </w:p>
        </w:tc>
        <w:tc>
          <w:tcPr>
            <w:tcW w:w="1417" w:type="dxa"/>
            <w:vMerge w:val="restart"/>
            <w:vAlign w:val="center"/>
          </w:tcPr>
          <w:p w14:paraId="693B80B4" w14:textId="5F64BD5E" w:rsidR="0082180A" w:rsidRPr="00E254FC" w:rsidRDefault="0082180A" w:rsidP="0082180A">
            <w:pPr>
              <w:widowControl/>
              <w:shd w:val="solid" w:color="FFFFFF" w:fill="FFFFFF"/>
              <w:spacing w:line="0" w:lineRule="atLeast"/>
              <w:jc w:val="left"/>
              <w:rPr>
                <w:rFonts w:ascii="宋体" w:hAnsi="宋体" w:cs="宋体" w:hint="eastAsia"/>
                <w:kern w:val="0"/>
                <w:sz w:val="18"/>
                <w:szCs w:val="18"/>
              </w:rPr>
            </w:pPr>
            <w:r w:rsidRPr="00E254FC">
              <w:rPr>
                <w:rFonts w:ascii="宋体" w:hAnsi="宋体" w:cs="宋体" w:hint="eastAsia"/>
                <w:sz w:val="18"/>
                <w:szCs w:val="18"/>
              </w:rPr>
              <w:t>触电事故</w:t>
            </w:r>
          </w:p>
        </w:tc>
        <w:tc>
          <w:tcPr>
            <w:tcW w:w="3686" w:type="dxa"/>
            <w:vAlign w:val="center"/>
          </w:tcPr>
          <w:p w14:paraId="2AC55EC5" w14:textId="3BA75E29" w:rsidR="0082180A" w:rsidRPr="00E254FC" w:rsidRDefault="0082180A" w:rsidP="0082180A">
            <w:pPr>
              <w:widowControl/>
              <w:shd w:val="solid" w:color="FFFFFF" w:fill="FFFFFF"/>
              <w:spacing w:line="0" w:lineRule="atLeast"/>
              <w:jc w:val="left"/>
              <w:rPr>
                <w:rFonts w:ascii="宋体" w:hAnsi="宋体" w:cs="宋体" w:hint="eastAsia"/>
                <w:kern w:val="0"/>
                <w:sz w:val="18"/>
                <w:szCs w:val="18"/>
              </w:rPr>
            </w:pPr>
            <w:r w:rsidRPr="00E254FC">
              <w:rPr>
                <w:rFonts w:ascii="宋体" w:hAnsi="宋体" w:cs="宋体" w:hint="eastAsia"/>
                <w:sz w:val="18"/>
                <w:szCs w:val="18"/>
              </w:rPr>
              <w:t>雨雪天气</w:t>
            </w:r>
          </w:p>
        </w:tc>
        <w:tc>
          <w:tcPr>
            <w:tcW w:w="6662" w:type="dxa"/>
            <w:vAlign w:val="center"/>
          </w:tcPr>
          <w:p w14:paraId="2E97330E" w14:textId="1ED4221D" w:rsidR="0082180A" w:rsidRPr="00E254FC" w:rsidRDefault="0082180A" w:rsidP="0082180A">
            <w:pPr>
              <w:shd w:val="solid" w:color="FFFFFF" w:fill="FFFFFF"/>
              <w:spacing w:line="0" w:lineRule="atLeast"/>
              <w:jc w:val="left"/>
              <w:rPr>
                <w:rFonts w:ascii="宋体" w:hAnsi="宋体" w:cs="宋体" w:hint="eastAsia"/>
                <w:kern w:val="0"/>
                <w:sz w:val="18"/>
                <w:szCs w:val="18"/>
              </w:rPr>
            </w:pPr>
            <w:r w:rsidRPr="00E254FC">
              <w:rPr>
                <w:rFonts w:ascii="宋体" w:hAnsi="宋体" w:cs="宋体" w:hint="eastAsia"/>
                <w:sz w:val="18"/>
                <w:szCs w:val="18"/>
              </w:rPr>
              <w:t>室外使用的升降机电气元件设置防雨罩。</w:t>
            </w:r>
          </w:p>
        </w:tc>
        <w:tc>
          <w:tcPr>
            <w:tcW w:w="1024" w:type="dxa"/>
            <w:vAlign w:val="center"/>
          </w:tcPr>
          <w:p w14:paraId="798E6D8F" w14:textId="77777777" w:rsidR="0082180A" w:rsidRPr="00E254FC" w:rsidRDefault="0082180A" w:rsidP="0082180A">
            <w:pPr>
              <w:widowControl/>
              <w:shd w:val="solid" w:color="FFFFFF" w:fill="FFFFFF"/>
              <w:spacing w:line="0" w:lineRule="atLeast"/>
              <w:jc w:val="center"/>
              <w:rPr>
                <w:rFonts w:ascii="宋体" w:hAnsi="宋体" w:cs="宋体" w:hint="eastAsia"/>
                <w:bCs/>
                <w:kern w:val="0"/>
                <w:sz w:val="18"/>
                <w:szCs w:val="18"/>
              </w:rPr>
            </w:pPr>
          </w:p>
        </w:tc>
      </w:tr>
      <w:tr w:rsidR="0082180A" w:rsidRPr="00E254FC" w14:paraId="2A496402" w14:textId="77777777" w:rsidTr="0082180A">
        <w:trPr>
          <w:trHeight w:val="1127"/>
          <w:jc w:val="center"/>
        </w:trPr>
        <w:tc>
          <w:tcPr>
            <w:tcW w:w="983" w:type="dxa"/>
            <w:vMerge/>
            <w:vAlign w:val="center"/>
          </w:tcPr>
          <w:p w14:paraId="0AFB64AF" w14:textId="77777777" w:rsidR="0082180A" w:rsidRDefault="0082180A" w:rsidP="0082180A">
            <w:pPr>
              <w:shd w:val="solid" w:color="FFFFFF" w:fill="FFFFFF"/>
              <w:spacing w:line="0" w:lineRule="atLeast"/>
              <w:jc w:val="left"/>
              <w:rPr>
                <w:rFonts w:ascii="宋体" w:hAnsi="宋体" w:hint="eastAsia"/>
                <w:sz w:val="18"/>
                <w:szCs w:val="18"/>
              </w:rPr>
            </w:pPr>
          </w:p>
        </w:tc>
        <w:tc>
          <w:tcPr>
            <w:tcW w:w="1417" w:type="dxa"/>
            <w:vMerge/>
            <w:vAlign w:val="center"/>
          </w:tcPr>
          <w:p w14:paraId="69523B81" w14:textId="77777777" w:rsidR="0082180A" w:rsidRPr="00E254FC" w:rsidRDefault="0082180A" w:rsidP="0082180A">
            <w:pPr>
              <w:widowControl/>
              <w:shd w:val="solid" w:color="FFFFFF" w:fill="FFFFFF"/>
              <w:spacing w:line="0" w:lineRule="atLeast"/>
              <w:jc w:val="left"/>
              <w:rPr>
                <w:rFonts w:ascii="宋体" w:hAnsi="宋体" w:cs="宋体" w:hint="eastAsia"/>
                <w:sz w:val="18"/>
                <w:szCs w:val="18"/>
              </w:rPr>
            </w:pPr>
          </w:p>
        </w:tc>
        <w:tc>
          <w:tcPr>
            <w:tcW w:w="3686" w:type="dxa"/>
            <w:vAlign w:val="center"/>
          </w:tcPr>
          <w:p w14:paraId="12C1AAF8" w14:textId="788EC582" w:rsidR="0082180A" w:rsidRPr="00E254FC" w:rsidRDefault="0082180A" w:rsidP="0082180A">
            <w:pPr>
              <w:widowControl/>
              <w:shd w:val="solid" w:color="FFFFFF" w:fill="FFFFFF"/>
              <w:spacing w:line="0" w:lineRule="atLeast"/>
              <w:jc w:val="left"/>
              <w:rPr>
                <w:rFonts w:ascii="宋体" w:hAnsi="宋体" w:cs="宋体" w:hint="eastAsia"/>
                <w:sz w:val="18"/>
                <w:szCs w:val="18"/>
              </w:rPr>
            </w:pPr>
            <w:r w:rsidRPr="00E254FC">
              <w:rPr>
                <w:rFonts w:ascii="宋体" w:hAnsi="宋体" w:cs="宋体" w:hint="eastAsia"/>
                <w:sz w:val="18"/>
                <w:szCs w:val="18"/>
              </w:rPr>
              <w:t>人员疏忽，碰触在带电体</w:t>
            </w:r>
          </w:p>
        </w:tc>
        <w:tc>
          <w:tcPr>
            <w:tcW w:w="6662" w:type="dxa"/>
            <w:vAlign w:val="center"/>
          </w:tcPr>
          <w:p w14:paraId="183BF5A7" w14:textId="77777777" w:rsidR="0082180A" w:rsidRPr="00E254FC" w:rsidRDefault="0082180A" w:rsidP="0082180A">
            <w:pPr>
              <w:widowControl/>
              <w:shd w:val="solid" w:color="FFFFFF" w:fill="FFFFFF"/>
              <w:spacing w:line="0" w:lineRule="atLeast"/>
              <w:jc w:val="left"/>
              <w:rPr>
                <w:rFonts w:ascii="宋体" w:hAnsi="宋体" w:cs="宋体" w:hint="eastAsia"/>
                <w:kern w:val="0"/>
                <w:sz w:val="18"/>
                <w:szCs w:val="18"/>
              </w:rPr>
            </w:pPr>
            <w:r w:rsidRPr="00E254FC">
              <w:rPr>
                <w:rFonts w:ascii="宋体" w:hAnsi="宋体" w:cs="宋体"/>
                <w:sz w:val="18"/>
                <w:szCs w:val="18"/>
              </w:rPr>
              <w:t>1）</w:t>
            </w:r>
            <w:r w:rsidRPr="00E254FC">
              <w:rPr>
                <w:rFonts w:ascii="宋体" w:hAnsi="宋体" w:cs="宋体" w:hint="eastAsia"/>
                <w:sz w:val="18"/>
                <w:szCs w:val="18"/>
              </w:rPr>
              <w:t>对于裸露的带电体设置隔离措施，如隔离栏干、防护网、防护罩等；</w:t>
            </w:r>
            <w:r w:rsidRPr="00E254FC">
              <w:rPr>
                <w:rFonts w:ascii="宋体" w:hAnsi="宋体" w:cs="宋体"/>
                <w:sz w:val="18"/>
                <w:szCs w:val="18"/>
              </w:rPr>
              <w:t>2）</w:t>
            </w:r>
            <w:r w:rsidRPr="00E254FC">
              <w:rPr>
                <w:rFonts w:ascii="宋体" w:hAnsi="宋体" w:cs="宋体" w:hint="eastAsia"/>
                <w:sz w:val="18"/>
                <w:szCs w:val="18"/>
              </w:rPr>
              <w:t>加强对防护装置的检查；</w:t>
            </w:r>
          </w:p>
          <w:p w14:paraId="4F4BD106" w14:textId="77777777" w:rsidR="0082180A" w:rsidRPr="00E254FC" w:rsidRDefault="0082180A" w:rsidP="0082180A">
            <w:pPr>
              <w:widowControl/>
              <w:shd w:val="solid" w:color="FFFFFF" w:fill="FFFFFF"/>
              <w:spacing w:line="0" w:lineRule="atLeast"/>
              <w:jc w:val="left"/>
              <w:rPr>
                <w:rFonts w:ascii="宋体" w:hAnsi="宋体" w:cs="宋体" w:hint="eastAsia"/>
                <w:kern w:val="0"/>
                <w:sz w:val="18"/>
                <w:szCs w:val="18"/>
              </w:rPr>
            </w:pPr>
            <w:r w:rsidRPr="00E254FC">
              <w:rPr>
                <w:rFonts w:ascii="宋体" w:hAnsi="宋体" w:cs="宋体"/>
                <w:sz w:val="18"/>
                <w:szCs w:val="18"/>
              </w:rPr>
              <w:t>3）</w:t>
            </w:r>
            <w:r w:rsidRPr="00E254FC">
              <w:rPr>
                <w:rFonts w:ascii="宋体" w:hAnsi="宋体" w:cs="宋体" w:hint="eastAsia"/>
                <w:sz w:val="18"/>
                <w:szCs w:val="18"/>
              </w:rPr>
              <w:t>施工升降机不得使用脱皮、裸露的电线、电缆；</w:t>
            </w:r>
            <w:r w:rsidRPr="00E254FC">
              <w:rPr>
                <w:rFonts w:ascii="宋体" w:hAnsi="宋体" w:cs="宋体"/>
                <w:sz w:val="18"/>
                <w:szCs w:val="18"/>
              </w:rPr>
              <w:t>4）</w:t>
            </w:r>
            <w:r w:rsidRPr="00E254FC">
              <w:rPr>
                <w:rFonts w:ascii="宋体" w:hAnsi="宋体" w:cs="宋体" w:hint="eastAsia"/>
                <w:sz w:val="18"/>
                <w:szCs w:val="18"/>
              </w:rPr>
              <w:t>加强对接地装置的检查；</w:t>
            </w:r>
          </w:p>
          <w:p w14:paraId="2AC89D2C" w14:textId="2A9EA65A" w:rsidR="0082180A" w:rsidRPr="00E254FC" w:rsidRDefault="0082180A" w:rsidP="0082180A">
            <w:pPr>
              <w:widowControl/>
              <w:shd w:val="solid" w:color="FFFFFF" w:fill="FFFFFF"/>
              <w:spacing w:line="0" w:lineRule="atLeast"/>
              <w:jc w:val="left"/>
              <w:rPr>
                <w:rFonts w:ascii="宋体" w:hAnsi="宋体" w:cs="宋体" w:hint="eastAsia"/>
                <w:sz w:val="18"/>
                <w:szCs w:val="18"/>
              </w:rPr>
            </w:pPr>
            <w:r w:rsidRPr="00E254FC">
              <w:rPr>
                <w:rFonts w:ascii="宋体" w:hAnsi="宋体" w:cs="宋体"/>
                <w:sz w:val="18"/>
                <w:szCs w:val="18"/>
              </w:rPr>
              <w:t>5）</w:t>
            </w:r>
            <w:r w:rsidRPr="00E254FC">
              <w:rPr>
                <w:rFonts w:ascii="宋体" w:hAnsi="宋体" w:cs="宋体" w:hint="eastAsia"/>
                <w:sz w:val="18"/>
                <w:szCs w:val="18"/>
              </w:rPr>
              <w:t>升降机最外侧边缘与室外架空线路的应保持安全操作距离。</w:t>
            </w:r>
          </w:p>
        </w:tc>
        <w:tc>
          <w:tcPr>
            <w:tcW w:w="1024" w:type="dxa"/>
            <w:vAlign w:val="center"/>
          </w:tcPr>
          <w:p w14:paraId="6D4279D9" w14:textId="77777777" w:rsidR="0082180A" w:rsidRPr="00E254FC" w:rsidRDefault="0082180A" w:rsidP="0082180A">
            <w:pPr>
              <w:widowControl/>
              <w:shd w:val="solid" w:color="FFFFFF" w:fill="FFFFFF"/>
              <w:spacing w:line="0" w:lineRule="atLeast"/>
              <w:jc w:val="center"/>
              <w:rPr>
                <w:rFonts w:ascii="宋体" w:hAnsi="宋体" w:cs="宋体" w:hint="eastAsia"/>
                <w:bCs/>
                <w:kern w:val="0"/>
                <w:sz w:val="18"/>
                <w:szCs w:val="18"/>
              </w:rPr>
            </w:pPr>
          </w:p>
        </w:tc>
      </w:tr>
      <w:tr w:rsidR="0082180A" w:rsidRPr="00E254FC" w14:paraId="78711DEE" w14:textId="77777777" w:rsidTr="0082180A">
        <w:trPr>
          <w:trHeight w:val="844"/>
          <w:jc w:val="center"/>
        </w:trPr>
        <w:tc>
          <w:tcPr>
            <w:tcW w:w="983" w:type="dxa"/>
            <w:vMerge/>
            <w:vAlign w:val="center"/>
          </w:tcPr>
          <w:p w14:paraId="7C270111" w14:textId="77777777" w:rsidR="0082180A" w:rsidRPr="00E254FC" w:rsidRDefault="0082180A" w:rsidP="0082180A">
            <w:pPr>
              <w:shd w:val="solid" w:color="FFFFFF" w:fill="FFFFFF"/>
              <w:spacing w:line="0" w:lineRule="atLeast"/>
              <w:jc w:val="left"/>
              <w:rPr>
                <w:rFonts w:ascii="宋体" w:hAnsi="宋体" w:hint="eastAsia"/>
                <w:sz w:val="18"/>
                <w:szCs w:val="18"/>
              </w:rPr>
            </w:pPr>
          </w:p>
        </w:tc>
        <w:tc>
          <w:tcPr>
            <w:tcW w:w="1417" w:type="dxa"/>
            <w:vMerge w:val="restart"/>
            <w:vAlign w:val="center"/>
          </w:tcPr>
          <w:p w14:paraId="7F60F3A4" w14:textId="77777777" w:rsidR="0082180A" w:rsidRPr="00E254FC" w:rsidRDefault="0082180A" w:rsidP="0082180A">
            <w:pPr>
              <w:widowControl/>
              <w:shd w:val="solid" w:color="FFFFFF" w:fill="FFFFFF"/>
              <w:spacing w:line="0" w:lineRule="atLeast"/>
              <w:jc w:val="left"/>
              <w:rPr>
                <w:rFonts w:ascii="宋体" w:hAnsi="宋体" w:cs="宋体" w:hint="eastAsia"/>
                <w:kern w:val="0"/>
                <w:sz w:val="18"/>
                <w:szCs w:val="18"/>
              </w:rPr>
            </w:pPr>
            <w:r w:rsidRPr="00E254FC">
              <w:rPr>
                <w:rFonts w:ascii="宋体" w:hAnsi="宋体" w:cs="宋体" w:hint="eastAsia"/>
                <w:sz w:val="18"/>
                <w:szCs w:val="18"/>
              </w:rPr>
              <w:t>整体倒塌、倾覆</w:t>
            </w:r>
          </w:p>
        </w:tc>
        <w:tc>
          <w:tcPr>
            <w:tcW w:w="3686" w:type="dxa"/>
            <w:vAlign w:val="center"/>
          </w:tcPr>
          <w:p w14:paraId="456FCE31" w14:textId="77777777" w:rsidR="0082180A" w:rsidRPr="00E254FC" w:rsidRDefault="0082180A" w:rsidP="0082180A">
            <w:pPr>
              <w:widowControl/>
              <w:shd w:val="solid" w:color="FFFFFF" w:fill="FFFFFF"/>
              <w:spacing w:line="0" w:lineRule="atLeast"/>
              <w:jc w:val="left"/>
              <w:rPr>
                <w:rFonts w:ascii="宋体" w:hAnsi="宋体" w:cs="宋体" w:hint="eastAsia"/>
                <w:kern w:val="0"/>
                <w:sz w:val="18"/>
                <w:szCs w:val="18"/>
              </w:rPr>
            </w:pPr>
            <w:r w:rsidRPr="00E254FC">
              <w:rPr>
                <w:rFonts w:ascii="宋体" w:hAnsi="宋体" w:cs="宋体" w:hint="eastAsia"/>
                <w:sz w:val="18"/>
                <w:szCs w:val="18"/>
              </w:rPr>
              <w:t>基础下陷或不符合要求</w:t>
            </w:r>
          </w:p>
        </w:tc>
        <w:tc>
          <w:tcPr>
            <w:tcW w:w="6662" w:type="dxa"/>
            <w:vAlign w:val="center"/>
          </w:tcPr>
          <w:p w14:paraId="6D461221" w14:textId="77777777" w:rsidR="0082180A" w:rsidRPr="00E254FC" w:rsidRDefault="0082180A" w:rsidP="0082180A">
            <w:pPr>
              <w:widowControl/>
              <w:shd w:val="solid" w:color="FFFFFF" w:fill="FFFFFF"/>
              <w:spacing w:line="0" w:lineRule="atLeast"/>
              <w:jc w:val="left"/>
              <w:rPr>
                <w:rFonts w:ascii="宋体" w:hAnsi="宋体" w:cs="宋体" w:hint="eastAsia"/>
                <w:kern w:val="0"/>
                <w:sz w:val="18"/>
                <w:szCs w:val="18"/>
              </w:rPr>
            </w:pPr>
            <w:r w:rsidRPr="00E254FC">
              <w:rPr>
                <w:rFonts w:ascii="宋体" w:hAnsi="宋体" w:cs="宋体"/>
                <w:sz w:val="18"/>
                <w:szCs w:val="18"/>
              </w:rPr>
              <w:t>1）</w:t>
            </w:r>
            <w:r w:rsidRPr="00E254FC">
              <w:rPr>
                <w:rFonts w:ascii="宋体" w:hAnsi="宋体" w:cs="宋体" w:hint="eastAsia"/>
                <w:sz w:val="18"/>
                <w:szCs w:val="18"/>
              </w:rPr>
              <w:t>施工升降机基础应符合使用说明书要求，非标基础应通过计算能承受升降机所有载荷；</w:t>
            </w:r>
          </w:p>
          <w:p w14:paraId="34325E25" w14:textId="77777777" w:rsidR="0082180A" w:rsidRPr="00E254FC" w:rsidRDefault="0082180A" w:rsidP="0082180A">
            <w:pPr>
              <w:shd w:val="solid" w:color="FFFFFF" w:fill="FFFFFF"/>
              <w:spacing w:line="0" w:lineRule="atLeast"/>
              <w:jc w:val="left"/>
              <w:rPr>
                <w:rFonts w:ascii="宋体" w:hAnsi="宋体" w:cs="宋体" w:hint="eastAsia"/>
                <w:kern w:val="0"/>
                <w:sz w:val="18"/>
                <w:szCs w:val="18"/>
              </w:rPr>
            </w:pPr>
            <w:r w:rsidRPr="00E254FC">
              <w:rPr>
                <w:rFonts w:ascii="宋体" w:hAnsi="宋体" w:cs="宋体"/>
                <w:sz w:val="18"/>
                <w:szCs w:val="18"/>
              </w:rPr>
              <w:t>2）</w:t>
            </w:r>
            <w:r w:rsidRPr="00E254FC">
              <w:rPr>
                <w:rFonts w:ascii="宋体" w:hAnsi="宋体" w:cs="宋体" w:hint="eastAsia"/>
                <w:sz w:val="18"/>
                <w:szCs w:val="18"/>
              </w:rPr>
              <w:t>施工升降机在安装前对基础进行验收，合格后方可进行安装。</w:t>
            </w:r>
          </w:p>
        </w:tc>
        <w:tc>
          <w:tcPr>
            <w:tcW w:w="1024" w:type="dxa"/>
            <w:vAlign w:val="center"/>
          </w:tcPr>
          <w:p w14:paraId="0B52897C" w14:textId="77777777" w:rsidR="0082180A" w:rsidRPr="00E254FC" w:rsidRDefault="0082180A" w:rsidP="0082180A">
            <w:pPr>
              <w:widowControl/>
              <w:shd w:val="solid" w:color="FFFFFF" w:fill="FFFFFF"/>
              <w:spacing w:line="0" w:lineRule="atLeast"/>
              <w:jc w:val="center"/>
              <w:rPr>
                <w:rFonts w:ascii="宋体" w:hAnsi="宋体" w:cs="宋体" w:hint="eastAsia"/>
                <w:bCs/>
                <w:kern w:val="0"/>
                <w:sz w:val="18"/>
                <w:szCs w:val="18"/>
              </w:rPr>
            </w:pPr>
          </w:p>
        </w:tc>
      </w:tr>
      <w:tr w:rsidR="0082180A" w:rsidRPr="00E254FC" w14:paraId="5631D477" w14:textId="77777777" w:rsidTr="0082180A">
        <w:trPr>
          <w:trHeight w:val="687"/>
          <w:jc w:val="center"/>
        </w:trPr>
        <w:tc>
          <w:tcPr>
            <w:tcW w:w="983" w:type="dxa"/>
            <w:vMerge/>
            <w:vAlign w:val="center"/>
          </w:tcPr>
          <w:p w14:paraId="26962308" w14:textId="77777777" w:rsidR="0082180A" w:rsidRPr="00E254FC" w:rsidRDefault="0082180A" w:rsidP="0082180A">
            <w:pPr>
              <w:shd w:val="solid" w:color="FFFFFF" w:fill="FFFFFF"/>
              <w:spacing w:line="0" w:lineRule="atLeast"/>
              <w:jc w:val="left"/>
              <w:rPr>
                <w:rFonts w:ascii="宋体" w:hAnsi="宋体" w:hint="eastAsia"/>
                <w:sz w:val="18"/>
                <w:szCs w:val="18"/>
              </w:rPr>
            </w:pPr>
          </w:p>
        </w:tc>
        <w:tc>
          <w:tcPr>
            <w:tcW w:w="1417" w:type="dxa"/>
            <w:vMerge/>
            <w:vAlign w:val="center"/>
          </w:tcPr>
          <w:p w14:paraId="68CAAF36" w14:textId="77777777" w:rsidR="0082180A" w:rsidRPr="00E254FC" w:rsidRDefault="0082180A" w:rsidP="0082180A">
            <w:pPr>
              <w:shd w:val="solid" w:color="FFFFFF" w:fill="FFFFFF"/>
              <w:spacing w:line="0" w:lineRule="atLeast"/>
              <w:jc w:val="left"/>
              <w:rPr>
                <w:rFonts w:ascii="宋体" w:hAnsi="宋体" w:cs="宋体" w:hint="eastAsia"/>
                <w:kern w:val="0"/>
                <w:sz w:val="18"/>
                <w:szCs w:val="18"/>
              </w:rPr>
            </w:pPr>
          </w:p>
        </w:tc>
        <w:tc>
          <w:tcPr>
            <w:tcW w:w="3686" w:type="dxa"/>
            <w:vAlign w:val="center"/>
          </w:tcPr>
          <w:p w14:paraId="42B0AB7E" w14:textId="77777777" w:rsidR="0082180A" w:rsidRPr="00E254FC" w:rsidRDefault="0082180A" w:rsidP="0082180A">
            <w:pPr>
              <w:widowControl/>
              <w:shd w:val="solid" w:color="FFFFFF" w:fill="FFFFFF"/>
              <w:spacing w:line="0" w:lineRule="atLeast"/>
              <w:jc w:val="left"/>
              <w:rPr>
                <w:rFonts w:ascii="宋体" w:hAnsi="宋体" w:cs="宋体" w:hint="eastAsia"/>
                <w:kern w:val="0"/>
                <w:sz w:val="18"/>
                <w:szCs w:val="18"/>
              </w:rPr>
            </w:pPr>
            <w:r w:rsidRPr="00E254FC">
              <w:rPr>
                <w:rFonts w:ascii="宋体" w:hAnsi="宋体" w:cs="宋体" w:hint="eastAsia"/>
                <w:sz w:val="18"/>
                <w:szCs w:val="18"/>
              </w:rPr>
              <w:t>缆风绳松动或脱落或设置不当</w:t>
            </w:r>
          </w:p>
        </w:tc>
        <w:tc>
          <w:tcPr>
            <w:tcW w:w="6662" w:type="dxa"/>
            <w:vAlign w:val="center"/>
          </w:tcPr>
          <w:p w14:paraId="0EAFEACD" w14:textId="77777777" w:rsidR="0082180A" w:rsidRPr="00E254FC" w:rsidRDefault="0082180A" w:rsidP="0082180A">
            <w:pPr>
              <w:widowControl/>
              <w:shd w:val="solid" w:color="FFFFFF" w:fill="FFFFFF"/>
              <w:spacing w:line="0" w:lineRule="atLeast"/>
              <w:jc w:val="left"/>
              <w:rPr>
                <w:rFonts w:ascii="宋体" w:hAnsi="宋体" w:cs="宋体" w:hint="eastAsia"/>
                <w:kern w:val="0"/>
                <w:sz w:val="18"/>
                <w:szCs w:val="18"/>
              </w:rPr>
            </w:pPr>
            <w:r w:rsidRPr="00E254FC">
              <w:rPr>
                <w:rFonts w:ascii="宋体" w:hAnsi="宋体" w:cs="宋体"/>
                <w:sz w:val="18"/>
                <w:szCs w:val="18"/>
              </w:rPr>
              <w:t>1）</w:t>
            </w:r>
            <w:r w:rsidRPr="00E254FC">
              <w:rPr>
                <w:rFonts w:ascii="宋体" w:hAnsi="宋体" w:cs="宋体" w:hint="eastAsia"/>
                <w:sz w:val="18"/>
                <w:szCs w:val="18"/>
              </w:rPr>
              <w:t>根据使用说明书和安装方案设置合理的缆风绳；</w:t>
            </w:r>
          </w:p>
          <w:p w14:paraId="0DCF6EC7" w14:textId="77777777" w:rsidR="0082180A" w:rsidRPr="00E254FC" w:rsidRDefault="0082180A" w:rsidP="0082180A">
            <w:pPr>
              <w:shd w:val="solid" w:color="FFFFFF" w:fill="FFFFFF"/>
              <w:spacing w:line="0" w:lineRule="atLeast"/>
              <w:jc w:val="left"/>
              <w:rPr>
                <w:rFonts w:ascii="宋体" w:hAnsi="宋体" w:cs="宋体" w:hint="eastAsia"/>
                <w:kern w:val="0"/>
                <w:sz w:val="18"/>
                <w:szCs w:val="18"/>
              </w:rPr>
            </w:pPr>
            <w:r w:rsidRPr="00E254FC">
              <w:rPr>
                <w:rFonts w:ascii="宋体" w:hAnsi="宋体" w:cs="宋体"/>
                <w:sz w:val="18"/>
                <w:szCs w:val="18"/>
              </w:rPr>
              <w:t>2）</w:t>
            </w:r>
            <w:r w:rsidRPr="00E254FC">
              <w:rPr>
                <w:rFonts w:ascii="宋体" w:hAnsi="宋体" w:cs="宋体" w:hint="eastAsia"/>
                <w:sz w:val="18"/>
                <w:szCs w:val="18"/>
              </w:rPr>
              <w:t>加强</w:t>
            </w:r>
            <w:proofErr w:type="gramStart"/>
            <w:r w:rsidRPr="00E254FC">
              <w:rPr>
                <w:rFonts w:ascii="宋体" w:hAnsi="宋体" w:cs="宋体" w:hint="eastAsia"/>
                <w:sz w:val="18"/>
                <w:szCs w:val="18"/>
              </w:rPr>
              <w:t>对缆风绳及其</w:t>
            </w:r>
            <w:proofErr w:type="gramEnd"/>
            <w:r w:rsidRPr="00E254FC">
              <w:rPr>
                <w:rFonts w:ascii="宋体" w:hAnsi="宋体" w:cs="宋体" w:hint="eastAsia"/>
                <w:sz w:val="18"/>
                <w:szCs w:val="18"/>
              </w:rPr>
              <w:t>连接部位的检查，防止缆风绳松动或脱落。</w:t>
            </w:r>
          </w:p>
        </w:tc>
        <w:tc>
          <w:tcPr>
            <w:tcW w:w="1024" w:type="dxa"/>
            <w:vAlign w:val="center"/>
          </w:tcPr>
          <w:p w14:paraId="69D97386" w14:textId="77777777" w:rsidR="0082180A" w:rsidRPr="00E254FC" w:rsidRDefault="0082180A" w:rsidP="0082180A">
            <w:pPr>
              <w:widowControl/>
              <w:shd w:val="solid" w:color="FFFFFF" w:fill="FFFFFF"/>
              <w:spacing w:line="0" w:lineRule="atLeast"/>
              <w:jc w:val="center"/>
              <w:rPr>
                <w:rFonts w:ascii="宋体" w:hAnsi="宋体" w:cs="宋体" w:hint="eastAsia"/>
                <w:bCs/>
                <w:kern w:val="0"/>
                <w:sz w:val="18"/>
                <w:szCs w:val="18"/>
              </w:rPr>
            </w:pPr>
          </w:p>
        </w:tc>
      </w:tr>
      <w:tr w:rsidR="0082180A" w:rsidRPr="00E254FC" w14:paraId="2F3ACEF7" w14:textId="77777777" w:rsidTr="0082180A">
        <w:trPr>
          <w:trHeight w:val="1545"/>
          <w:jc w:val="center"/>
        </w:trPr>
        <w:tc>
          <w:tcPr>
            <w:tcW w:w="983" w:type="dxa"/>
            <w:vMerge/>
            <w:vAlign w:val="center"/>
          </w:tcPr>
          <w:p w14:paraId="50B0AB93" w14:textId="77777777" w:rsidR="0082180A" w:rsidRPr="00E254FC" w:rsidRDefault="0082180A" w:rsidP="0082180A">
            <w:pPr>
              <w:widowControl/>
              <w:shd w:val="solid" w:color="FFFFFF" w:fill="FFFFFF"/>
              <w:spacing w:line="0" w:lineRule="atLeast"/>
              <w:jc w:val="left"/>
              <w:rPr>
                <w:rFonts w:ascii="宋体" w:hAnsi="宋体" w:hint="eastAsia"/>
                <w:sz w:val="18"/>
                <w:szCs w:val="18"/>
              </w:rPr>
            </w:pPr>
          </w:p>
        </w:tc>
        <w:tc>
          <w:tcPr>
            <w:tcW w:w="1417" w:type="dxa"/>
            <w:vMerge/>
            <w:vAlign w:val="center"/>
          </w:tcPr>
          <w:p w14:paraId="24B31825" w14:textId="77777777" w:rsidR="0082180A" w:rsidRPr="00E254FC" w:rsidRDefault="0082180A" w:rsidP="0082180A">
            <w:pPr>
              <w:widowControl/>
              <w:shd w:val="solid" w:color="FFFFFF" w:fill="FFFFFF"/>
              <w:spacing w:line="0" w:lineRule="atLeast"/>
              <w:jc w:val="left"/>
              <w:rPr>
                <w:rFonts w:ascii="宋体" w:hAnsi="宋体" w:cs="宋体" w:hint="eastAsia"/>
                <w:kern w:val="0"/>
                <w:sz w:val="18"/>
                <w:szCs w:val="18"/>
              </w:rPr>
            </w:pPr>
          </w:p>
        </w:tc>
        <w:tc>
          <w:tcPr>
            <w:tcW w:w="3686" w:type="dxa"/>
            <w:vAlign w:val="center"/>
          </w:tcPr>
          <w:p w14:paraId="05B212F2" w14:textId="77777777" w:rsidR="0082180A" w:rsidRPr="00E254FC" w:rsidRDefault="0082180A" w:rsidP="0082180A">
            <w:pPr>
              <w:widowControl/>
              <w:shd w:val="solid" w:color="FFFFFF" w:fill="FFFFFF"/>
              <w:spacing w:line="0" w:lineRule="atLeast"/>
              <w:jc w:val="left"/>
              <w:rPr>
                <w:rFonts w:ascii="宋体" w:hAnsi="宋体" w:cs="宋体" w:hint="eastAsia"/>
                <w:kern w:val="0"/>
                <w:sz w:val="18"/>
                <w:szCs w:val="18"/>
              </w:rPr>
            </w:pPr>
            <w:r w:rsidRPr="00E254FC">
              <w:rPr>
                <w:rFonts w:ascii="宋体" w:hAnsi="宋体" w:cs="宋体" w:hint="eastAsia"/>
                <w:sz w:val="18"/>
                <w:szCs w:val="18"/>
              </w:rPr>
              <w:t>附墙未固定好或脱落</w:t>
            </w:r>
          </w:p>
        </w:tc>
        <w:tc>
          <w:tcPr>
            <w:tcW w:w="6662" w:type="dxa"/>
            <w:vAlign w:val="center"/>
          </w:tcPr>
          <w:p w14:paraId="1B8D76AD" w14:textId="77777777" w:rsidR="0082180A" w:rsidRPr="00E254FC" w:rsidRDefault="0082180A" w:rsidP="0082180A">
            <w:pPr>
              <w:widowControl/>
              <w:shd w:val="solid" w:color="FFFFFF" w:fill="FFFFFF"/>
              <w:spacing w:line="0" w:lineRule="atLeast"/>
              <w:jc w:val="left"/>
              <w:rPr>
                <w:rFonts w:ascii="宋体" w:hAnsi="宋体" w:cs="宋体" w:hint="eastAsia"/>
                <w:kern w:val="0"/>
                <w:sz w:val="18"/>
                <w:szCs w:val="18"/>
              </w:rPr>
            </w:pPr>
            <w:r w:rsidRPr="00E254FC">
              <w:rPr>
                <w:rFonts w:ascii="宋体" w:hAnsi="宋体" w:cs="宋体"/>
                <w:sz w:val="18"/>
                <w:szCs w:val="18"/>
              </w:rPr>
              <w:t>1）</w:t>
            </w:r>
            <w:proofErr w:type="gramStart"/>
            <w:r w:rsidRPr="00E254FC">
              <w:rPr>
                <w:rFonts w:ascii="宋体" w:hAnsi="宋体" w:cs="宋体" w:hint="eastAsia"/>
                <w:sz w:val="18"/>
                <w:szCs w:val="18"/>
              </w:rPr>
              <w:t>附墙架应采用</w:t>
            </w:r>
            <w:proofErr w:type="gramEnd"/>
            <w:r w:rsidRPr="00E254FC">
              <w:rPr>
                <w:rFonts w:ascii="宋体" w:hAnsi="宋体" w:cs="宋体" w:hint="eastAsia"/>
                <w:sz w:val="18"/>
                <w:szCs w:val="18"/>
              </w:rPr>
              <w:t>标准配套产品，不随意变更，安装前安排人员对附墙</w:t>
            </w:r>
            <w:proofErr w:type="gramStart"/>
            <w:r w:rsidRPr="00E254FC">
              <w:rPr>
                <w:rFonts w:ascii="宋体" w:hAnsi="宋体" w:cs="宋体" w:hint="eastAsia"/>
                <w:sz w:val="18"/>
                <w:szCs w:val="18"/>
              </w:rPr>
              <w:t>架产品</w:t>
            </w:r>
            <w:proofErr w:type="gramEnd"/>
            <w:r w:rsidRPr="00E254FC">
              <w:rPr>
                <w:rFonts w:ascii="宋体" w:hAnsi="宋体" w:cs="宋体" w:hint="eastAsia"/>
                <w:sz w:val="18"/>
                <w:szCs w:val="18"/>
              </w:rPr>
              <w:t>进行验收；</w:t>
            </w:r>
          </w:p>
          <w:p w14:paraId="1D0E9D7F" w14:textId="77777777" w:rsidR="0082180A" w:rsidRPr="00E254FC" w:rsidRDefault="0082180A" w:rsidP="0082180A">
            <w:pPr>
              <w:widowControl/>
              <w:shd w:val="solid" w:color="FFFFFF" w:fill="FFFFFF"/>
              <w:spacing w:line="0" w:lineRule="atLeast"/>
              <w:jc w:val="left"/>
              <w:rPr>
                <w:rFonts w:ascii="宋体" w:hAnsi="宋体" w:cs="宋体" w:hint="eastAsia"/>
                <w:kern w:val="0"/>
                <w:sz w:val="18"/>
                <w:szCs w:val="18"/>
              </w:rPr>
            </w:pPr>
            <w:r w:rsidRPr="00E254FC">
              <w:rPr>
                <w:rFonts w:ascii="宋体" w:hAnsi="宋体" w:cs="宋体"/>
                <w:sz w:val="18"/>
                <w:szCs w:val="18"/>
              </w:rPr>
              <w:t>2）</w:t>
            </w:r>
            <w:r w:rsidRPr="00E254FC">
              <w:rPr>
                <w:rFonts w:ascii="宋体" w:hAnsi="宋体" w:cs="宋体" w:hint="eastAsia"/>
                <w:sz w:val="18"/>
                <w:szCs w:val="18"/>
              </w:rPr>
              <w:t>附墙架与建筑的连接方式、角度应符合说明书要求；</w:t>
            </w:r>
          </w:p>
          <w:p w14:paraId="54BCD206" w14:textId="77777777" w:rsidR="0082180A" w:rsidRPr="00E254FC" w:rsidRDefault="0082180A" w:rsidP="0082180A">
            <w:pPr>
              <w:widowControl/>
              <w:shd w:val="solid" w:color="FFFFFF" w:fill="FFFFFF"/>
              <w:spacing w:line="0" w:lineRule="atLeast"/>
              <w:jc w:val="left"/>
              <w:rPr>
                <w:rFonts w:ascii="宋体" w:hAnsi="宋体" w:cs="宋体" w:hint="eastAsia"/>
                <w:kern w:val="0"/>
                <w:sz w:val="18"/>
                <w:szCs w:val="18"/>
              </w:rPr>
            </w:pPr>
            <w:r w:rsidRPr="00E254FC">
              <w:rPr>
                <w:rFonts w:ascii="宋体" w:hAnsi="宋体" w:cs="宋体"/>
                <w:sz w:val="18"/>
                <w:szCs w:val="18"/>
              </w:rPr>
              <w:t>3）</w:t>
            </w:r>
            <w:r w:rsidRPr="00E254FC">
              <w:rPr>
                <w:rFonts w:ascii="宋体" w:hAnsi="宋体" w:cs="宋体" w:hint="eastAsia"/>
                <w:sz w:val="18"/>
                <w:szCs w:val="18"/>
              </w:rPr>
              <w:t>附墙架间距、最高附着点以上导轨架的自由高度不应超过说明书要求；</w:t>
            </w:r>
          </w:p>
          <w:p w14:paraId="6AD2158E" w14:textId="77777777" w:rsidR="0082180A" w:rsidRPr="00E254FC" w:rsidRDefault="0082180A" w:rsidP="0082180A">
            <w:pPr>
              <w:shd w:val="solid" w:color="FFFFFF" w:fill="FFFFFF"/>
              <w:spacing w:line="0" w:lineRule="atLeast"/>
              <w:jc w:val="left"/>
              <w:rPr>
                <w:rFonts w:ascii="宋体" w:hAnsi="宋体" w:cs="宋体" w:hint="eastAsia"/>
                <w:kern w:val="0"/>
                <w:sz w:val="18"/>
                <w:szCs w:val="18"/>
              </w:rPr>
            </w:pPr>
            <w:r w:rsidRPr="00E254FC">
              <w:rPr>
                <w:rFonts w:ascii="宋体" w:hAnsi="宋体" w:cs="宋体"/>
                <w:sz w:val="18"/>
                <w:szCs w:val="18"/>
              </w:rPr>
              <w:t>4）</w:t>
            </w:r>
            <w:r w:rsidRPr="00E254FC">
              <w:rPr>
                <w:rFonts w:ascii="宋体" w:hAnsi="宋体" w:cs="宋体" w:hint="eastAsia"/>
                <w:sz w:val="18"/>
                <w:szCs w:val="18"/>
              </w:rPr>
              <w:t>加强对附墙架固定情况的检查，发现未使用配套标准附墙架，停止运行，由专业人员进行更换。发现异常停止运行，专业人员进行维修。</w:t>
            </w:r>
          </w:p>
        </w:tc>
        <w:tc>
          <w:tcPr>
            <w:tcW w:w="1024" w:type="dxa"/>
            <w:vAlign w:val="center"/>
          </w:tcPr>
          <w:p w14:paraId="1891DF93" w14:textId="77777777" w:rsidR="0082180A" w:rsidRPr="00E254FC" w:rsidRDefault="0082180A" w:rsidP="0082180A">
            <w:pPr>
              <w:widowControl/>
              <w:shd w:val="solid" w:color="FFFFFF" w:fill="FFFFFF"/>
              <w:spacing w:line="0" w:lineRule="atLeast"/>
              <w:jc w:val="center"/>
              <w:rPr>
                <w:rFonts w:ascii="宋体" w:hAnsi="宋体" w:cs="宋体" w:hint="eastAsia"/>
                <w:bCs/>
                <w:kern w:val="0"/>
                <w:sz w:val="18"/>
                <w:szCs w:val="18"/>
              </w:rPr>
            </w:pPr>
          </w:p>
        </w:tc>
      </w:tr>
      <w:tr w:rsidR="0082180A" w:rsidRPr="00E254FC" w14:paraId="3718D04A" w14:textId="77777777" w:rsidTr="0082180A">
        <w:trPr>
          <w:trHeight w:val="1128"/>
          <w:jc w:val="center"/>
        </w:trPr>
        <w:tc>
          <w:tcPr>
            <w:tcW w:w="983" w:type="dxa"/>
            <w:vMerge/>
            <w:vAlign w:val="center"/>
          </w:tcPr>
          <w:p w14:paraId="7E2294EC" w14:textId="77777777" w:rsidR="0082180A" w:rsidRPr="00E254FC" w:rsidRDefault="0082180A" w:rsidP="0082180A">
            <w:pPr>
              <w:widowControl/>
              <w:shd w:val="solid" w:color="FFFFFF" w:fill="FFFFFF"/>
              <w:spacing w:line="0" w:lineRule="atLeast"/>
              <w:jc w:val="center"/>
              <w:rPr>
                <w:rFonts w:ascii="宋体" w:hAnsi="宋体" w:hint="eastAsia"/>
                <w:sz w:val="18"/>
                <w:szCs w:val="18"/>
              </w:rPr>
            </w:pPr>
          </w:p>
        </w:tc>
        <w:tc>
          <w:tcPr>
            <w:tcW w:w="1417" w:type="dxa"/>
            <w:vMerge/>
            <w:vAlign w:val="center"/>
          </w:tcPr>
          <w:p w14:paraId="0FB80E9C" w14:textId="77777777" w:rsidR="0082180A" w:rsidRPr="00E254FC" w:rsidRDefault="0082180A" w:rsidP="0082180A">
            <w:pPr>
              <w:widowControl/>
              <w:shd w:val="solid" w:color="FFFFFF" w:fill="FFFFFF"/>
              <w:spacing w:line="0" w:lineRule="atLeast"/>
              <w:jc w:val="left"/>
              <w:rPr>
                <w:rFonts w:ascii="宋体" w:hAnsi="宋体" w:cs="宋体" w:hint="eastAsia"/>
                <w:kern w:val="0"/>
                <w:sz w:val="18"/>
                <w:szCs w:val="18"/>
              </w:rPr>
            </w:pPr>
          </w:p>
        </w:tc>
        <w:tc>
          <w:tcPr>
            <w:tcW w:w="3686" w:type="dxa"/>
            <w:vAlign w:val="center"/>
          </w:tcPr>
          <w:p w14:paraId="2315274D" w14:textId="77777777" w:rsidR="0082180A" w:rsidRPr="00E254FC" w:rsidRDefault="0082180A" w:rsidP="0082180A">
            <w:pPr>
              <w:widowControl/>
              <w:shd w:val="solid" w:color="FFFFFF" w:fill="FFFFFF"/>
              <w:spacing w:line="0" w:lineRule="atLeast"/>
              <w:jc w:val="left"/>
              <w:rPr>
                <w:rFonts w:ascii="宋体" w:hAnsi="宋体" w:cs="宋体" w:hint="eastAsia"/>
                <w:kern w:val="0"/>
                <w:sz w:val="18"/>
                <w:szCs w:val="18"/>
              </w:rPr>
            </w:pPr>
            <w:r w:rsidRPr="00E254FC">
              <w:rPr>
                <w:rFonts w:ascii="宋体" w:hAnsi="宋体" w:cs="宋体" w:hint="eastAsia"/>
                <w:sz w:val="18"/>
                <w:szCs w:val="18"/>
              </w:rPr>
              <w:t>导轨和导轨</w:t>
            </w:r>
            <w:proofErr w:type="gramStart"/>
            <w:r w:rsidRPr="00E254FC">
              <w:rPr>
                <w:rFonts w:ascii="宋体" w:hAnsi="宋体" w:cs="宋体" w:hint="eastAsia"/>
                <w:sz w:val="18"/>
                <w:szCs w:val="18"/>
              </w:rPr>
              <w:t>架严重</w:t>
            </w:r>
            <w:proofErr w:type="gramEnd"/>
            <w:r w:rsidRPr="00E254FC">
              <w:rPr>
                <w:rFonts w:ascii="宋体" w:hAnsi="宋体" w:cs="宋体" w:hint="eastAsia"/>
                <w:sz w:val="18"/>
                <w:szCs w:val="18"/>
              </w:rPr>
              <w:t>倾斜</w:t>
            </w:r>
          </w:p>
        </w:tc>
        <w:tc>
          <w:tcPr>
            <w:tcW w:w="6662" w:type="dxa"/>
            <w:vAlign w:val="center"/>
          </w:tcPr>
          <w:p w14:paraId="7D918A63" w14:textId="77777777" w:rsidR="0082180A" w:rsidRPr="00E254FC" w:rsidRDefault="0082180A" w:rsidP="0082180A">
            <w:pPr>
              <w:widowControl/>
              <w:shd w:val="solid" w:color="FFFFFF" w:fill="FFFFFF"/>
              <w:spacing w:line="0" w:lineRule="atLeast"/>
              <w:jc w:val="left"/>
              <w:rPr>
                <w:rFonts w:ascii="宋体" w:hAnsi="宋体" w:cs="宋体" w:hint="eastAsia"/>
                <w:kern w:val="0"/>
                <w:sz w:val="18"/>
                <w:szCs w:val="18"/>
              </w:rPr>
            </w:pPr>
            <w:r w:rsidRPr="00E254FC">
              <w:rPr>
                <w:rFonts w:ascii="宋体" w:hAnsi="宋体" w:cs="宋体"/>
                <w:sz w:val="18"/>
                <w:szCs w:val="18"/>
              </w:rPr>
              <w:t>1）</w:t>
            </w:r>
            <w:r w:rsidRPr="00E254FC">
              <w:rPr>
                <w:rFonts w:ascii="宋体" w:hAnsi="宋体" w:cs="宋体" w:hint="eastAsia"/>
                <w:sz w:val="18"/>
                <w:szCs w:val="18"/>
              </w:rPr>
              <w:t>基础按照说明书要求施工，并经过验收；</w:t>
            </w:r>
          </w:p>
          <w:p w14:paraId="5376FADD" w14:textId="77777777" w:rsidR="0082180A" w:rsidRPr="00E254FC" w:rsidRDefault="0082180A" w:rsidP="0082180A">
            <w:pPr>
              <w:widowControl/>
              <w:shd w:val="solid" w:color="FFFFFF" w:fill="FFFFFF"/>
              <w:spacing w:line="0" w:lineRule="atLeast"/>
              <w:jc w:val="left"/>
              <w:rPr>
                <w:rFonts w:ascii="宋体" w:hAnsi="宋体" w:cs="宋体" w:hint="eastAsia"/>
                <w:kern w:val="0"/>
                <w:sz w:val="18"/>
                <w:szCs w:val="18"/>
              </w:rPr>
            </w:pPr>
            <w:r w:rsidRPr="00E254FC">
              <w:rPr>
                <w:rFonts w:ascii="宋体" w:hAnsi="宋体" w:cs="宋体"/>
                <w:sz w:val="18"/>
                <w:szCs w:val="18"/>
              </w:rPr>
              <w:t>2）</w:t>
            </w:r>
            <w:r w:rsidRPr="00E254FC">
              <w:rPr>
                <w:rFonts w:ascii="宋体" w:hAnsi="宋体" w:cs="宋体" w:hint="eastAsia"/>
                <w:sz w:val="18"/>
                <w:szCs w:val="18"/>
              </w:rPr>
              <w:t>按照说明书要求设置缆风绳，并加强检查；</w:t>
            </w:r>
          </w:p>
          <w:p w14:paraId="1682D6B7" w14:textId="77777777" w:rsidR="0082180A" w:rsidRPr="00E254FC" w:rsidRDefault="0082180A" w:rsidP="0082180A">
            <w:pPr>
              <w:widowControl/>
              <w:shd w:val="solid" w:color="FFFFFF" w:fill="FFFFFF"/>
              <w:spacing w:line="0" w:lineRule="atLeast"/>
              <w:jc w:val="left"/>
              <w:rPr>
                <w:rFonts w:ascii="宋体" w:hAnsi="宋体" w:cs="宋体" w:hint="eastAsia"/>
                <w:kern w:val="0"/>
                <w:sz w:val="18"/>
                <w:szCs w:val="18"/>
              </w:rPr>
            </w:pPr>
            <w:r w:rsidRPr="00E254FC">
              <w:rPr>
                <w:rFonts w:ascii="宋体" w:hAnsi="宋体" w:cs="宋体"/>
                <w:sz w:val="18"/>
                <w:szCs w:val="18"/>
              </w:rPr>
              <w:t>3）</w:t>
            </w:r>
            <w:r w:rsidRPr="00E254FC">
              <w:rPr>
                <w:rFonts w:ascii="宋体" w:hAnsi="宋体" w:cs="宋体" w:hint="eastAsia"/>
                <w:sz w:val="18"/>
                <w:szCs w:val="18"/>
              </w:rPr>
              <w:t>加强附墙架检查，防止附墙架松动脱落；</w:t>
            </w:r>
          </w:p>
          <w:p w14:paraId="3473E992" w14:textId="77777777" w:rsidR="0082180A" w:rsidRPr="00E254FC" w:rsidRDefault="0082180A" w:rsidP="0082180A">
            <w:pPr>
              <w:shd w:val="solid" w:color="FFFFFF" w:fill="FFFFFF"/>
              <w:spacing w:line="0" w:lineRule="atLeast"/>
              <w:jc w:val="left"/>
              <w:rPr>
                <w:rFonts w:ascii="宋体" w:hAnsi="宋体" w:cs="宋体" w:hint="eastAsia"/>
                <w:kern w:val="0"/>
                <w:sz w:val="18"/>
                <w:szCs w:val="18"/>
              </w:rPr>
            </w:pPr>
            <w:r w:rsidRPr="00E254FC">
              <w:rPr>
                <w:rFonts w:ascii="宋体" w:hAnsi="宋体" w:cs="宋体"/>
                <w:sz w:val="18"/>
                <w:szCs w:val="18"/>
              </w:rPr>
              <w:t>4）</w:t>
            </w:r>
            <w:r w:rsidRPr="00E254FC">
              <w:rPr>
                <w:rFonts w:ascii="宋体" w:hAnsi="宋体" w:cs="宋体" w:hint="eastAsia"/>
                <w:sz w:val="18"/>
                <w:szCs w:val="18"/>
              </w:rPr>
              <w:t>安装后对垂直度进行检测，确保安全垂直度符合要求。</w:t>
            </w:r>
          </w:p>
        </w:tc>
        <w:tc>
          <w:tcPr>
            <w:tcW w:w="1024" w:type="dxa"/>
            <w:vAlign w:val="center"/>
          </w:tcPr>
          <w:p w14:paraId="5DD45DA1" w14:textId="77777777" w:rsidR="0082180A" w:rsidRPr="00E254FC" w:rsidRDefault="0082180A" w:rsidP="0082180A">
            <w:pPr>
              <w:widowControl/>
              <w:shd w:val="solid" w:color="FFFFFF" w:fill="FFFFFF"/>
              <w:spacing w:line="0" w:lineRule="atLeast"/>
              <w:jc w:val="center"/>
              <w:rPr>
                <w:rFonts w:ascii="宋体" w:hAnsi="宋体" w:cs="宋体" w:hint="eastAsia"/>
                <w:bCs/>
                <w:kern w:val="0"/>
                <w:sz w:val="18"/>
                <w:szCs w:val="18"/>
              </w:rPr>
            </w:pPr>
          </w:p>
        </w:tc>
      </w:tr>
      <w:tr w:rsidR="0082180A" w:rsidRPr="00E254FC" w14:paraId="06210377" w14:textId="77777777" w:rsidTr="0082180A">
        <w:trPr>
          <w:trHeight w:val="832"/>
          <w:jc w:val="center"/>
        </w:trPr>
        <w:tc>
          <w:tcPr>
            <w:tcW w:w="983" w:type="dxa"/>
            <w:vMerge/>
            <w:vAlign w:val="center"/>
          </w:tcPr>
          <w:p w14:paraId="4DFB88D0" w14:textId="77777777" w:rsidR="0082180A" w:rsidRPr="00E254FC" w:rsidRDefault="0082180A" w:rsidP="0082180A">
            <w:pPr>
              <w:widowControl/>
              <w:shd w:val="solid" w:color="FFFFFF" w:fill="FFFFFF"/>
              <w:spacing w:line="0" w:lineRule="atLeast"/>
              <w:jc w:val="center"/>
              <w:rPr>
                <w:rFonts w:ascii="宋体" w:hAnsi="宋体" w:hint="eastAsia"/>
                <w:sz w:val="18"/>
                <w:szCs w:val="18"/>
              </w:rPr>
            </w:pPr>
          </w:p>
        </w:tc>
        <w:tc>
          <w:tcPr>
            <w:tcW w:w="1417" w:type="dxa"/>
            <w:vMerge/>
            <w:vAlign w:val="center"/>
          </w:tcPr>
          <w:p w14:paraId="45BC7CE9" w14:textId="77777777" w:rsidR="0082180A" w:rsidRPr="00E254FC" w:rsidRDefault="0082180A" w:rsidP="0082180A">
            <w:pPr>
              <w:widowControl/>
              <w:shd w:val="solid" w:color="FFFFFF" w:fill="FFFFFF"/>
              <w:spacing w:line="0" w:lineRule="atLeast"/>
              <w:jc w:val="left"/>
              <w:rPr>
                <w:rFonts w:ascii="宋体" w:hAnsi="宋体" w:cs="宋体" w:hint="eastAsia"/>
                <w:kern w:val="0"/>
                <w:sz w:val="18"/>
                <w:szCs w:val="18"/>
              </w:rPr>
            </w:pPr>
          </w:p>
        </w:tc>
        <w:tc>
          <w:tcPr>
            <w:tcW w:w="3686" w:type="dxa"/>
            <w:vAlign w:val="center"/>
          </w:tcPr>
          <w:p w14:paraId="6B10DF51" w14:textId="77777777" w:rsidR="0082180A" w:rsidRPr="00E254FC" w:rsidRDefault="0082180A" w:rsidP="0082180A">
            <w:pPr>
              <w:widowControl/>
              <w:shd w:val="solid" w:color="FFFFFF" w:fill="FFFFFF"/>
              <w:spacing w:line="0" w:lineRule="atLeast"/>
              <w:jc w:val="left"/>
              <w:rPr>
                <w:rFonts w:ascii="宋体" w:hAnsi="宋体" w:cs="宋体" w:hint="eastAsia"/>
                <w:kern w:val="0"/>
                <w:sz w:val="18"/>
                <w:szCs w:val="18"/>
              </w:rPr>
            </w:pPr>
            <w:r w:rsidRPr="00E254FC">
              <w:rPr>
                <w:rFonts w:ascii="宋体" w:hAnsi="宋体" w:cs="宋体" w:hint="eastAsia"/>
                <w:sz w:val="18"/>
                <w:szCs w:val="18"/>
              </w:rPr>
              <w:t>吊笼严重超载</w:t>
            </w:r>
          </w:p>
        </w:tc>
        <w:tc>
          <w:tcPr>
            <w:tcW w:w="6662" w:type="dxa"/>
            <w:vAlign w:val="center"/>
          </w:tcPr>
          <w:p w14:paraId="01541D1E" w14:textId="77777777" w:rsidR="0082180A" w:rsidRPr="00E254FC" w:rsidRDefault="0082180A" w:rsidP="0082180A">
            <w:pPr>
              <w:widowControl/>
              <w:shd w:val="solid" w:color="FFFFFF" w:fill="FFFFFF"/>
              <w:spacing w:line="0" w:lineRule="atLeast"/>
              <w:jc w:val="left"/>
              <w:rPr>
                <w:rFonts w:ascii="宋体" w:hAnsi="宋体" w:cs="宋体" w:hint="eastAsia"/>
                <w:kern w:val="0"/>
                <w:sz w:val="18"/>
                <w:szCs w:val="18"/>
              </w:rPr>
            </w:pPr>
            <w:r w:rsidRPr="00E254FC">
              <w:rPr>
                <w:rFonts w:ascii="宋体" w:hAnsi="宋体" w:cs="宋体"/>
                <w:sz w:val="18"/>
                <w:szCs w:val="18"/>
              </w:rPr>
              <w:t>1）</w:t>
            </w:r>
            <w:r w:rsidRPr="00E254FC">
              <w:rPr>
                <w:rFonts w:ascii="宋体" w:hAnsi="宋体" w:cs="宋体" w:hint="eastAsia"/>
                <w:sz w:val="18"/>
                <w:szCs w:val="18"/>
              </w:rPr>
              <w:t>设置超载保护装置，并加强检查；</w:t>
            </w:r>
          </w:p>
          <w:p w14:paraId="12EDB096" w14:textId="77777777" w:rsidR="0082180A" w:rsidRPr="00E254FC" w:rsidRDefault="0082180A" w:rsidP="0082180A">
            <w:pPr>
              <w:widowControl/>
              <w:shd w:val="solid" w:color="FFFFFF" w:fill="FFFFFF"/>
              <w:spacing w:line="0" w:lineRule="atLeast"/>
              <w:jc w:val="left"/>
              <w:rPr>
                <w:rFonts w:ascii="宋体" w:hAnsi="宋体" w:cs="宋体" w:hint="eastAsia"/>
                <w:kern w:val="0"/>
                <w:sz w:val="18"/>
                <w:szCs w:val="18"/>
              </w:rPr>
            </w:pPr>
            <w:r w:rsidRPr="00E254FC">
              <w:rPr>
                <w:rFonts w:ascii="宋体" w:hAnsi="宋体" w:cs="宋体"/>
                <w:sz w:val="18"/>
                <w:szCs w:val="18"/>
              </w:rPr>
              <w:t>2）</w:t>
            </w:r>
            <w:r w:rsidRPr="00E254FC">
              <w:rPr>
                <w:rFonts w:ascii="宋体" w:hAnsi="宋体" w:cs="宋体" w:hint="eastAsia"/>
                <w:sz w:val="18"/>
                <w:szCs w:val="18"/>
              </w:rPr>
              <w:t>加强管理，防止设备超载运行；</w:t>
            </w:r>
          </w:p>
          <w:p w14:paraId="439C362C" w14:textId="77777777" w:rsidR="0082180A" w:rsidRPr="00E254FC" w:rsidRDefault="0082180A" w:rsidP="0082180A">
            <w:pPr>
              <w:shd w:val="solid" w:color="FFFFFF" w:fill="FFFFFF"/>
              <w:spacing w:line="0" w:lineRule="atLeast"/>
              <w:jc w:val="left"/>
              <w:rPr>
                <w:rFonts w:ascii="宋体" w:hAnsi="宋体" w:cs="宋体" w:hint="eastAsia"/>
                <w:kern w:val="0"/>
                <w:sz w:val="18"/>
                <w:szCs w:val="18"/>
              </w:rPr>
            </w:pPr>
            <w:r w:rsidRPr="00E254FC">
              <w:rPr>
                <w:rFonts w:ascii="宋体" w:hAnsi="宋体" w:cs="宋体"/>
                <w:sz w:val="18"/>
                <w:szCs w:val="18"/>
              </w:rPr>
              <w:t>3）</w:t>
            </w:r>
            <w:r w:rsidRPr="00E254FC">
              <w:rPr>
                <w:rFonts w:ascii="宋体" w:hAnsi="宋体" w:cs="宋体" w:hint="eastAsia"/>
                <w:sz w:val="18"/>
                <w:szCs w:val="18"/>
              </w:rPr>
              <w:t>在设备显眼位置张贴额定载荷标志。</w:t>
            </w:r>
          </w:p>
        </w:tc>
        <w:tc>
          <w:tcPr>
            <w:tcW w:w="1024" w:type="dxa"/>
            <w:vAlign w:val="center"/>
          </w:tcPr>
          <w:p w14:paraId="5AD7067E" w14:textId="77777777" w:rsidR="0082180A" w:rsidRPr="00E254FC" w:rsidRDefault="0082180A" w:rsidP="0082180A">
            <w:pPr>
              <w:widowControl/>
              <w:shd w:val="solid" w:color="FFFFFF" w:fill="FFFFFF"/>
              <w:spacing w:line="0" w:lineRule="atLeast"/>
              <w:jc w:val="center"/>
              <w:rPr>
                <w:rFonts w:ascii="宋体" w:hAnsi="宋体" w:cs="宋体" w:hint="eastAsia"/>
                <w:bCs/>
                <w:kern w:val="0"/>
                <w:sz w:val="18"/>
                <w:szCs w:val="18"/>
              </w:rPr>
            </w:pPr>
          </w:p>
        </w:tc>
      </w:tr>
    </w:tbl>
    <w:p w14:paraId="33D5F117" w14:textId="77777777" w:rsidR="0082180A" w:rsidRPr="0082180A" w:rsidRDefault="0082180A" w:rsidP="0082180A">
      <w:pPr>
        <w:pStyle w:val="afffff9"/>
        <w:pageBreakBefore/>
        <w:spacing w:beforeLines="50" w:before="156" w:afterLines="50" w:after="156"/>
        <w:ind w:firstLineChars="0" w:firstLine="0"/>
        <w:jc w:val="center"/>
        <w:rPr>
          <w:rFonts w:ascii="黑体" w:eastAsia="黑体" w:hAnsi="黑体" w:hint="eastAsia"/>
        </w:rPr>
      </w:pPr>
      <w:r w:rsidRPr="0082180A">
        <w:rPr>
          <w:rFonts w:ascii="黑体" w:eastAsia="黑体" w:hAnsi="黑体" w:hint="eastAsia"/>
        </w:rPr>
        <w:lastRenderedPageBreak/>
        <w:t>表B.14  特种设备常见风险事件分析及典型管控措施（升降机）</w:t>
      </w:r>
      <w:r w:rsidRPr="0082180A">
        <w:rPr>
          <w:rFonts w:hAnsi="宋体" w:hint="eastAsia"/>
        </w:rPr>
        <w:t>（续）</w:t>
      </w:r>
    </w:p>
    <w:tbl>
      <w:tblPr>
        <w:tblW w:w="13772"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4A0" w:firstRow="1" w:lastRow="0" w:firstColumn="1" w:lastColumn="0" w:noHBand="0" w:noVBand="1"/>
      </w:tblPr>
      <w:tblGrid>
        <w:gridCol w:w="983"/>
        <w:gridCol w:w="1417"/>
        <w:gridCol w:w="3686"/>
        <w:gridCol w:w="6662"/>
        <w:gridCol w:w="1024"/>
      </w:tblGrid>
      <w:tr w:rsidR="0082180A" w:rsidRPr="00E254FC" w14:paraId="0E1871C4" w14:textId="77777777" w:rsidTr="00C17ECE">
        <w:trPr>
          <w:trHeight w:val="441"/>
          <w:tblHeader/>
          <w:jc w:val="center"/>
        </w:trPr>
        <w:tc>
          <w:tcPr>
            <w:tcW w:w="983" w:type="dxa"/>
            <w:tcBorders>
              <w:top w:val="single" w:sz="8" w:space="0" w:color="auto"/>
              <w:bottom w:val="single" w:sz="8" w:space="0" w:color="auto"/>
            </w:tcBorders>
            <w:vAlign w:val="center"/>
          </w:tcPr>
          <w:p w14:paraId="318ED8D2" w14:textId="77777777" w:rsidR="0082180A" w:rsidRPr="00E254FC" w:rsidRDefault="0082180A" w:rsidP="00C17ECE">
            <w:pPr>
              <w:widowControl/>
              <w:shd w:val="solid" w:color="FFFFFF" w:fill="FFFFFF"/>
              <w:spacing w:line="0" w:lineRule="atLeast"/>
              <w:jc w:val="center"/>
              <w:rPr>
                <w:rFonts w:ascii="宋体" w:hAnsi="宋体" w:cs="宋体" w:hint="eastAsia"/>
                <w:bCs/>
                <w:kern w:val="0"/>
                <w:sz w:val="18"/>
                <w:szCs w:val="18"/>
              </w:rPr>
            </w:pPr>
            <w:r w:rsidRPr="00E254FC">
              <w:rPr>
                <w:rFonts w:ascii="宋体" w:hAnsi="宋体"/>
                <w:sz w:val="18"/>
                <w:szCs w:val="18"/>
              </w:rPr>
              <w:br w:type="page"/>
            </w:r>
            <w:r w:rsidRPr="00E254FC">
              <w:rPr>
                <w:rFonts w:ascii="宋体" w:hAnsi="宋体" w:cs="宋体" w:hint="eastAsia"/>
                <w:bCs/>
                <w:sz w:val="18"/>
                <w:szCs w:val="18"/>
              </w:rPr>
              <w:t>风险来源</w:t>
            </w:r>
          </w:p>
        </w:tc>
        <w:tc>
          <w:tcPr>
            <w:tcW w:w="1417" w:type="dxa"/>
            <w:tcBorders>
              <w:top w:val="single" w:sz="8" w:space="0" w:color="auto"/>
              <w:bottom w:val="single" w:sz="8" w:space="0" w:color="auto"/>
            </w:tcBorders>
            <w:vAlign w:val="center"/>
          </w:tcPr>
          <w:p w14:paraId="5020C57B" w14:textId="77777777" w:rsidR="0082180A" w:rsidRPr="00E254FC" w:rsidRDefault="0082180A" w:rsidP="00C17ECE">
            <w:pPr>
              <w:widowControl/>
              <w:shd w:val="solid" w:color="FFFFFF" w:fill="FFFFFF"/>
              <w:spacing w:line="0" w:lineRule="atLeast"/>
              <w:jc w:val="center"/>
              <w:rPr>
                <w:rFonts w:ascii="宋体" w:hAnsi="宋体" w:cs="宋体" w:hint="eastAsia"/>
                <w:bCs/>
                <w:kern w:val="0"/>
                <w:sz w:val="18"/>
                <w:szCs w:val="18"/>
              </w:rPr>
            </w:pPr>
            <w:r w:rsidRPr="00E254FC">
              <w:rPr>
                <w:rFonts w:ascii="宋体" w:hAnsi="宋体" w:cs="宋体" w:hint="eastAsia"/>
                <w:bCs/>
                <w:sz w:val="18"/>
                <w:szCs w:val="18"/>
              </w:rPr>
              <w:t>风险事件描述</w:t>
            </w:r>
          </w:p>
        </w:tc>
        <w:tc>
          <w:tcPr>
            <w:tcW w:w="3686" w:type="dxa"/>
            <w:tcBorders>
              <w:top w:val="single" w:sz="8" w:space="0" w:color="auto"/>
              <w:bottom w:val="single" w:sz="8" w:space="0" w:color="auto"/>
            </w:tcBorders>
            <w:vAlign w:val="center"/>
          </w:tcPr>
          <w:p w14:paraId="1444EDAE" w14:textId="77777777" w:rsidR="0082180A" w:rsidRPr="00E254FC" w:rsidRDefault="0082180A" w:rsidP="00C17ECE">
            <w:pPr>
              <w:widowControl/>
              <w:shd w:val="solid" w:color="FFFFFF" w:fill="FFFFFF"/>
              <w:spacing w:line="0" w:lineRule="atLeast"/>
              <w:jc w:val="center"/>
              <w:rPr>
                <w:rFonts w:ascii="宋体" w:hAnsi="宋体" w:cs="宋体" w:hint="eastAsia"/>
                <w:bCs/>
                <w:kern w:val="0"/>
                <w:sz w:val="18"/>
                <w:szCs w:val="18"/>
              </w:rPr>
            </w:pPr>
            <w:r w:rsidRPr="00E254FC">
              <w:rPr>
                <w:rFonts w:ascii="宋体" w:hAnsi="宋体" w:cs="宋体" w:hint="eastAsia"/>
                <w:bCs/>
                <w:sz w:val="18"/>
                <w:szCs w:val="18"/>
              </w:rPr>
              <w:t>风险因素</w:t>
            </w:r>
          </w:p>
        </w:tc>
        <w:tc>
          <w:tcPr>
            <w:tcW w:w="6662" w:type="dxa"/>
            <w:tcBorders>
              <w:top w:val="single" w:sz="8" w:space="0" w:color="auto"/>
              <w:bottom w:val="single" w:sz="8" w:space="0" w:color="auto"/>
            </w:tcBorders>
            <w:vAlign w:val="center"/>
          </w:tcPr>
          <w:p w14:paraId="335EF890" w14:textId="77777777" w:rsidR="0082180A" w:rsidRPr="00E254FC" w:rsidRDefault="0082180A" w:rsidP="00C17ECE">
            <w:pPr>
              <w:widowControl/>
              <w:shd w:val="solid" w:color="FFFFFF" w:fill="FFFFFF"/>
              <w:spacing w:line="0" w:lineRule="atLeast"/>
              <w:jc w:val="center"/>
              <w:rPr>
                <w:rFonts w:ascii="宋体" w:hAnsi="宋体" w:cs="宋体" w:hint="eastAsia"/>
                <w:bCs/>
                <w:kern w:val="0"/>
                <w:sz w:val="18"/>
                <w:szCs w:val="18"/>
              </w:rPr>
            </w:pPr>
            <w:r w:rsidRPr="00E254FC">
              <w:rPr>
                <w:rFonts w:ascii="宋体" w:hAnsi="宋体" w:cs="宋体" w:hint="eastAsia"/>
                <w:bCs/>
                <w:sz w:val="18"/>
                <w:szCs w:val="18"/>
              </w:rPr>
              <w:t>管控措施</w:t>
            </w:r>
          </w:p>
        </w:tc>
        <w:tc>
          <w:tcPr>
            <w:tcW w:w="1024" w:type="dxa"/>
            <w:tcBorders>
              <w:top w:val="single" w:sz="8" w:space="0" w:color="auto"/>
              <w:bottom w:val="single" w:sz="8" w:space="0" w:color="auto"/>
            </w:tcBorders>
            <w:vAlign w:val="center"/>
          </w:tcPr>
          <w:p w14:paraId="5D7289AC" w14:textId="77777777" w:rsidR="0082180A" w:rsidRPr="00E254FC" w:rsidRDefault="0082180A" w:rsidP="00C17ECE">
            <w:pPr>
              <w:widowControl/>
              <w:shd w:val="solid" w:color="FFFFFF" w:fill="FFFFFF"/>
              <w:spacing w:line="0" w:lineRule="atLeast"/>
              <w:jc w:val="center"/>
              <w:rPr>
                <w:rFonts w:ascii="宋体" w:hAnsi="宋体" w:cs="宋体" w:hint="eastAsia"/>
                <w:bCs/>
                <w:kern w:val="0"/>
                <w:sz w:val="18"/>
                <w:szCs w:val="18"/>
              </w:rPr>
            </w:pPr>
            <w:r w:rsidRPr="00E254FC">
              <w:rPr>
                <w:rFonts w:ascii="宋体" w:hAnsi="宋体" w:cs="宋体" w:hint="eastAsia"/>
                <w:bCs/>
                <w:sz w:val="18"/>
                <w:szCs w:val="18"/>
              </w:rPr>
              <w:t>适用范围</w:t>
            </w:r>
          </w:p>
        </w:tc>
      </w:tr>
      <w:tr w:rsidR="00352600" w:rsidRPr="00E254FC" w14:paraId="7547DB26" w14:textId="77777777" w:rsidTr="0082180A">
        <w:trPr>
          <w:trHeight w:val="20"/>
          <w:jc w:val="center"/>
        </w:trPr>
        <w:tc>
          <w:tcPr>
            <w:tcW w:w="983" w:type="dxa"/>
            <w:vMerge w:val="restart"/>
            <w:vAlign w:val="center"/>
          </w:tcPr>
          <w:p w14:paraId="3B8EB117" w14:textId="6C887C23" w:rsidR="00352600" w:rsidRPr="00E254FC" w:rsidRDefault="00352600" w:rsidP="00CB4041">
            <w:pPr>
              <w:widowControl/>
              <w:shd w:val="solid" w:color="FFFFFF" w:fill="FFFFFF"/>
              <w:spacing w:line="0" w:lineRule="atLeast"/>
              <w:jc w:val="left"/>
              <w:rPr>
                <w:rFonts w:ascii="宋体" w:hAnsi="宋体" w:hint="eastAsia"/>
                <w:sz w:val="18"/>
                <w:szCs w:val="18"/>
              </w:rPr>
            </w:pPr>
            <w:r w:rsidRPr="00E254FC">
              <w:rPr>
                <w:rFonts w:ascii="宋体" w:hAnsi="宋体" w:hint="eastAsia"/>
                <w:sz w:val="18"/>
                <w:szCs w:val="18"/>
              </w:rPr>
              <w:t>本体</w:t>
            </w:r>
          </w:p>
        </w:tc>
        <w:tc>
          <w:tcPr>
            <w:tcW w:w="1417" w:type="dxa"/>
            <w:vMerge w:val="restart"/>
            <w:vAlign w:val="center"/>
          </w:tcPr>
          <w:p w14:paraId="6C2C966B" w14:textId="77777777" w:rsidR="00352600" w:rsidRPr="00E254FC" w:rsidRDefault="00352600" w:rsidP="00CB4041">
            <w:pPr>
              <w:widowControl/>
              <w:shd w:val="solid" w:color="FFFFFF" w:fill="FFFFFF"/>
              <w:spacing w:line="0" w:lineRule="atLeast"/>
              <w:jc w:val="left"/>
              <w:rPr>
                <w:rFonts w:ascii="宋体" w:hAnsi="宋体" w:cs="宋体" w:hint="eastAsia"/>
                <w:kern w:val="0"/>
                <w:sz w:val="18"/>
                <w:szCs w:val="18"/>
              </w:rPr>
            </w:pPr>
            <w:r w:rsidRPr="00E254FC">
              <w:rPr>
                <w:rFonts w:ascii="宋体" w:hAnsi="宋体" w:cs="宋体" w:hint="eastAsia"/>
                <w:kern w:val="0"/>
                <w:sz w:val="18"/>
                <w:szCs w:val="18"/>
              </w:rPr>
              <w:t>整体倒塌、倾覆</w:t>
            </w:r>
          </w:p>
        </w:tc>
        <w:tc>
          <w:tcPr>
            <w:tcW w:w="3686" w:type="dxa"/>
            <w:vAlign w:val="center"/>
          </w:tcPr>
          <w:p w14:paraId="059389A0" w14:textId="77777777" w:rsidR="00352600" w:rsidRPr="00E254FC" w:rsidRDefault="00352600" w:rsidP="00CB4041">
            <w:pPr>
              <w:widowControl/>
              <w:shd w:val="solid" w:color="FFFFFF" w:fill="FFFFFF"/>
              <w:spacing w:line="0" w:lineRule="atLeast"/>
              <w:jc w:val="left"/>
              <w:rPr>
                <w:rFonts w:ascii="宋体" w:hAnsi="宋体" w:cs="宋体" w:hint="eastAsia"/>
                <w:kern w:val="0"/>
                <w:sz w:val="18"/>
                <w:szCs w:val="18"/>
              </w:rPr>
            </w:pPr>
            <w:r w:rsidRPr="00E254FC">
              <w:rPr>
                <w:rFonts w:ascii="宋体" w:hAnsi="宋体" w:cs="宋体" w:hint="eastAsia"/>
                <w:sz w:val="18"/>
                <w:szCs w:val="18"/>
              </w:rPr>
              <w:t>标准节连接螺栓未紧固</w:t>
            </w:r>
          </w:p>
        </w:tc>
        <w:tc>
          <w:tcPr>
            <w:tcW w:w="6662" w:type="dxa"/>
            <w:vAlign w:val="center"/>
          </w:tcPr>
          <w:p w14:paraId="08137141" w14:textId="77777777" w:rsidR="00352600" w:rsidRPr="00E254FC" w:rsidRDefault="00352600" w:rsidP="00CB4041">
            <w:pPr>
              <w:widowControl/>
              <w:shd w:val="solid" w:color="FFFFFF" w:fill="FFFFFF"/>
              <w:spacing w:line="0" w:lineRule="atLeast"/>
              <w:jc w:val="left"/>
              <w:rPr>
                <w:rFonts w:ascii="宋体" w:hAnsi="宋体" w:cs="宋体" w:hint="eastAsia"/>
                <w:kern w:val="0"/>
                <w:sz w:val="18"/>
                <w:szCs w:val="18"/>
              </w:rPr>
            </w:pPr>
            <w:r w:rsidRPr="00E254FC">
              <w:rPr>
                <w:rFonts w:ascii="宋体" w:hAnsi="宋体" w:cs="宋体"/>
                <w:sz w:val="18"/>
                <w:szCs w:val="18"/>
              </w:rPr>
              <w:t>1）</w:t>
            </w:r>
            <w:r w:rsidRPr="00E254FC">
              <w:rPr>
                <w:rFonts w:ascii="宋体" w:hAnsi="宋体" w:cs="宋体" w:hint="eastAsia"/>
                <w:sz w:val="18"/>
                <w:szCs w:val="18"/>
              </w:rPr>
              <w:t>加强连接螺栓的检查，用力矩扳手检查导轨架联结螺栓的松动情况，防止整体倒塌；</w:t>
            </w:r>
          </w:p>
          <w:p w14:paraId="6CEC91F1" w14:textId="77777777" w:rsidR="00352600" w:rsidRPr="00E254FC" w:rsidRDefault="00352600" w:rsidP="00CB4041">
            <w:pPr>
              <w:widowControl/>
              <w:shd w:val="solid" w:color="FFFFFF" w:fill="FFFFFF"/>
              <w:spacing w:line="0" w:lineRule="atLeast"/>
              <w:jc w:val="left"/>
              <w:rPr>
                <w:rFonts w:ascii="宋体" w:hAnsi="宋体" w:cs="宋体" w:hint="eastAsia"/>
                <w:kern w:val="0"/>
                <w:sz w:val="18"/>
                <w:szCs w:val="18"/>
              </w:rPr>
            </w:pPr>
            <w:r w:rsidRPr="00E254FC">
              <w:rPr>
                <w:rFonts w:ascii="宋体" w:hAnsi="宋体" w:cs="宋体"/>
                <w:sz w:val="18"/>
                <w:szCs w:val="18"/>
              </w:rPr>
              <w:t>2</w:t>
            </w:r>
            <w:r w:rsidRPr="00E254FC">
              <w:rPr>
                <w:rFonts w:ascii="宋体" w:hAnsi="宋体" w:cs="宋体" w:hint="eastAsia"/>
                <w:sz w:val="18"/>
                <w:szCs w:val="18"/>
              </w:rPr>
              <w:t>）必须使用专用螺栓，不得随意代用；</w:t>
            </w:r>
          </w:p>
          <w:p w14:paraId="4AA7C7C1" w14:textId="77777777" w:rsidR="00352600" w:rsidRPr="00E254FC" w:rsidRDefault="00352600" w:rsidP="00CB4041">
            <w:pPr>
              <w:widowControl/>
              <w:shd w:val="solid" w:color="FFFFFF" w:fill="FFFFFF"/>
              <w:spacing w:line="0" w:lineRule="atLeast"/>
              <w:jc w:val="left"/>
              <w:rPr>
                <w:rFonts w:ascii="宋体" w:hAnsi="宋体" w:cs="宋体" w:hint="eastAsia"/>
                <w:kern w:val="0"/>
                <w:sz w:val="18"/>
                <w:szCs w:val="18"/>
              </w:rPr>
            </w:pPr>
            <w:r w:rsidRPr="00E254FC">
              <w:rPr>
                <w:rFonts w:ascii="宋体" w:hAnsi="宋体" w:cs="宋体"/>
                <w:sz w:val="18"/>
                <w:szCs w:val="18"/>
              </w:rPr>
              <w:t>3）</w:t>
            </w:r>
            <w:r w:rsidRPr="00E254FC">
              <w:rPr>
                <w:rFonts w:ascii="宋体" w:hAnsi="宋体" w:cs="宋体" w:hint="eastAsia"/>
                <w:sz w:val="18"/>
                <w:szCs w:val="18"/>
              </w:rPr>
              <w:t>地面必须有专人看管，对当日不能完成安装或拆卸工作的，下班后必须切断电源、吊笼门上锁；</w:t>
            </w:r>
          </w:p>
          <w:p w14:paraId="21A72509" w14:textId="77777777" w:rsidR="00352600" w:rsidRPr="00E254FC" w:rsidRDefault="00352600" w:rsidP="00CB4041">
            <w:pPr>
              <w:shd w:val="solid" w:color="FFFFFF" w:fill="FFFFFF"/>
              <w:spacing w:line="0" w:lineRule="atLeast"/>
              <w:jc w:val="left"/>
              <w:rPr>
                <w:rFonts w:ascii="宋体" w:hAnsi="宋体" w:cs="宋体" w:hint="eastAsia"/>
                <w:kern w:val="0"/>
                <w:sz w:val="18"/>
                <w:szCs w:val="18"/>
              </w:rPr>
            </w:pPr>
            <w:r w:rsidRPr="00E254FC">
              <w:rPr>
                <w:rFonts w:ascii="宋体" w:hAnsi="宋体" w:cs="宋体"/>
                <w:sz w:val="18"/>
                <w:szCs w:val="18"/>
              </w:rPr>
              <w:t>4）</w:t>
            </w:r>
            <w:r w:rsidRPr="00E254FC">
              <w:rPr>
                <w:rFonts w:ascii="宋体" w:hAnsi="宋体" w:cs="宋体" w:hint="eastAsia"/>
                <w:sz w:val="18"/>
                <w:szCs w:val="18"/>
              </w:rPr>
              <w:t>对当日不能完成的安装或拆卸工作，必须做好阶段性完工“无后疑症”后，方可下班。</w:t>
            </w:r>
          </w:p>
        </w:tc>
        <w:tc>
          <w:tcPr>
            <w:tcW w:w="1024" w:type="dxa"/>
            <w:vAlign w:val="center"/>
          </w:tcPr>
          <w:p w14:paraId="24448FA8" w14:textId="77777777" w:rsidR="00352600" w:rsidRPr="00E254FC" w:rsidRDefault="00352600" w:rsidP="00CB4041">
            <w:pPr>
              <w:widowControl/>
              <w:shd w:val="solid" w:color="FFFFFF" w:fill="FFFFFF"/>
              <w:spacing w:line="0" w:lineRule="atLeast"/>
              <w:jc w:val="center"/>
              <w:rPr>
                <w:rFonts w:ascii="宋体" w:hAnsi="宋体" w:cs="宋体" w:hint="eastAsia"/>
                <w:bCs/>
                <w:kern w:val="0"/>
                <w:sz w:val="18"/>
                <w:szCs w:val="18"/>
              </w:rPr>
            </w:pPr>
          </w:p>
        </w:tc>
      </w:tr>
      <w:tr w:rsidR="00352600" w:rsidRPr="00E254FC" w14:paraId="0081BF92" w14:textId="77777777" w:rsidTr="0082180A">
        <w:trPr>
          <w:trHeight w:val="20"/>
          <w:jc w:val="center"/>
        </w:trPr>
        <w:tc>
          <w:tcPr>
            <w:tcW w:w="983" w:type="dxa"/>
            <w:vMerge/>
            <w:vAlign w:val="center"/>
          </w:tcPr>
          <w:p w14:paraId="60AF26B5" w14:textId="77777777" w:rsidR="00352600" w:rsidRPr="00E254FC" w:rsidRDefault="00352600" w:rsidP="00CB4041">
            <w:pPr>
              <w:widowControl/>
              <w:shd w:val="solid" w:color="FFFFFF" w:fill="FFFFFF"/>
              <w:spacing w:line="0" w:lineRule="atLeast"/>
              <w:jc w:val="center"/>
              <w:rPr>
                <w:rFonts w:ascii="宋体" w:hAnsi="宋体" w:hint="eastAsia"/>
                <w:sz w:val="18"/>
                <w:szCs w:val="18"/>
              </w:rPr>
            </w:pPr>
          </w:p>
        </w:tc>
        <w:tc>
          <w:tcPr>
            <w:tcW w:w="1417" w:type="dxa"/>
            <w:vMerge/>
            <w:vAlign w:val="center"/>
          </w:tcPr>
          <w:p w14:paraId="3A6CC8CB" w14:textId="77777777" w:rsidR="00352600" w:rsidRPr="00E254FC" w:rsidRDefault="00352600" w:rsidP="00CB4041">
            <w:pPr>
              <w:widowControl/>
              <w:shd w:val="solid" w:color="FFFFFF" w:fill="FFFFFF"/>
              <w:spacing w:line="0" w:lineRule="atLeast"/>
              <w:jc w:val="left"/>
              <w:rPr>
                <w:rFonts w:ascii="宋体" w:hAnsi="宋体" w:cs="宋体" w:hint="eastAsia"/>
                <w:kern w:val="0"/>
                <w:sz w:val="18"/>
                <w:szCs w:val="18"/>
              </w:rPr>
            </w:pPr>
          </w:p>
        </w:tc>
        <w:tc>
          <w:tcPr>
            <w:tcW w:w="3686" w:type="dxa"/>
            <w:vAlign w:val="center"/>
          </w:tcPr>
          <w:p w14:paraId="7A5FE1D1" w14:textId="77777777" w:rsidR="00352600" w:rsidRPr="00E254FC" w:rsidRDefault="00352600" w:rsidP="00CB4041">
            <w:pPr>
              <w:widowControl/>
              <w:shd w:val="solid" w:color="FFFFFF" w:fill="FFFFFF"/>
              <w:spacing w:line="0" w:lineRule="atLeast"/>
              <w:ind w:right="720"/>
              <w:rPr>
                <w:rFonts w:ascii="宋体" w:hAnsi="宋体" w:cs="宋体" w:hint="eastAsia"/>
                <w:kern w:val="0"/>
                <w:sz w:val="18"/>
                <w:szCs w:val="18"/>
              </w:rPr>
            </w:pPr>
            <w:r w:rsidRPr="00E254FC">
              <w:rPr>
                <w:rFonts w:ascii="宋体" w:hAnsi="宋体" w:cs="宋体" w:hint="eastAsia"/>
                <w:sz w:val="18"/>
                <w:szCs w:val="18"/>
              </w:rPr>
              <w:t>导轨安装垂直度严重超差</w:t>
            </w:r>
          </w:p>
        </w:tc>
        <w:tc>
          <w:tcPr>
            <w:tcW w:w="6662" w:type="dxa"/>
            <w:vAlign w:val="center"/>
          </w:tcPr>
          <w:p w14:paraId="4B671978" w14:textId="77777777" w:rsidR="00352600" w:rsidRPr="00E254FC" w:rsidRDefault="00352600" w:rsidP="00CB4041">
            <w:pPr>
              <w:widowControl/>
              <w:shd w:val="solid" w:color="FFFFFF" w:fill="FFFFFF"/>
              <w:spacing w:line="0" w:lineRule="atLeast"/>
              <w:jc w:val="left"/>
              <w:rPr>
                <w:rFonts w:ascii="宋体" w:hAnsi="宋体" w:cs="宋体" w:hint="eastAsia"/>
                <w:kern w:val="0"/>
                <w:sz w:val="18"/>
                <w:szCs w:val="18"/>
              </w:rPr>
            </w:pPr>
            <w:r w:rsidRPr="00E254FC">
              <w:rPr>
                <w:rFonts w:ascii="宋体" w:hAnsi="宋体" w:cs="宋体" w:hint="eastAsia"/>
                <w:sz w:val="18"/>
                <w:szCs w:val="18"/>
              </w:rPr>
              <w:t>施工升降机导轨架安装垂直度偏差应符合使用说明书和规范的要求。每次安装完毕后组织相关人员验收、第三方检测。</w:t>
            </w:r>
          </w:p>
        </w:tc>
        <w:tc>
          <w:tcPr>
            <w:tcW w:w="1024" w:type="dxa"/>
            <w:vAlign w:val="center"/>
          </w:tcPr>
          <w:p w14:paraId="4D48E4E3" w14:textId="77777777" w:rsidR="00352600" w:rsidRPr="00E254FC" w:rsidRDefault="00352600" w:rsidP="00CB4041">
            <w:pPr>
              <w:widowControl/>
              <w:shd w:val="solid" w:color="FFFFFF" w:fill="FFFFFF"/>
              <w:spacing w:line="0" w:lineRule="atLeast"/>
              <w:jc w:val="center"/>
              <w:rPr>
                <w:rFonts w:ascii="宋体" w:hAnsi="宋体" w:cs="宋体" w:hint="eastAsia"/>
                <w:bCs/>
                <w:kern w:val="0"/>
                <w:sz w:val="18"/>
                <w:szCs w:val="18"/>
              </w:rPr>
            </w:pPr>
          </w:p>
        </w:tc>
      </w:tr>
      <w:tr w:rsidR="00352600" w:rsidRPr="00E254FC" w14:paraId="6EA0F945" w14:textId="77777777" w:rsidTr="0082180A">
        <w:trPr>
          <w:trHeight w:val="20"/>
          <w:jc w:val="center"/>
        </w:trPr>
        <w:tc>
          <w:tcPr>
            <w:tcW w:w="983" w:type="dxa"/>
            <w:vMerge/>
            <w:vAlign w:val="center"/>
          </w:tcPr>
          <w:p w14:paraId="0C9EF51F" w14:textId="77777777" w:rsidR="00352600" w:rsidRPr="00E254FC" w:rsidRDefault="00352600" w:rsidP="00CB4041">
            <w:pPr>
              <w:widowControl/>
              <w:shd w:val="solid" w:color="FFFFFF" w:fill="FFFFFF"/>
              <w:spacing w:line="0" w:lineRule="atLeast"/>
              <w:jc w:val="center"/>
              <w:rPr>
                <w:rFonts w:ascii="宋体" w:hAnsi="宋体" w:hint="eastAsia"/>
                <w:sz w:val="18"/>
                <w:szCs w:val="18"/>
              </w:rPr>
            </w:pPr>
          </w:p>
        </w:tc>
        <w:tc>
          <w:tcPr>
            <w:tcW w:w="1417" w:type="dxa"/>
            <w:vMerge/>
            <w:vAlign w:val="center"/>
          </w:tcPr>
          <w:p w14:paraId="492E58C4" w14:textId="77777777" w:rsidR="00352600" w:rsidRPr="00E254FC" w:rsidRDefault="00352600" w:rsidP="00CB4041">
            <w:pPr>
              <w:widowControl/>
              <w:shd w:val="solid" w:color="FFFFFF" w:fill="FFFFFF"/>
              <w:spacing w:line="0" w:lineRule="atLeast"/>
              <w:jc w:val="left"/>
              <w:rPr>
                <w:rFonts w:ascii="宋体" w:hAnsi="宋体" w:cs="宋体" w:hint="eastAsia"/>
                <w:kern w:val="0"/>
                <w:sz w:val="18"/>
                <w:szCs w:val="18"/>
              </w:rPr>
            </w:pPr>
          </w:p>
        </w:tc>
        <w:tc>
          <w:tcPr>
            <w:tcW w:w="3686" w:type="dxa"/>
            <w:vAlign w:val="center"/>
          </w:tcPr>
          <w:p w14:paraId="12102685" w14:textId="77777777" w:rsidR="00352600" w:rsidRPr="00E254FC" w:rsidRDefault="00352600" w:rsidP="00CB4041">
            <w:pPr>
              <w:widowControl/>
              <w:shd w:val="solid" w:color="FFFFFF" w:fill="FFFFFF"/>
              <w:spacing w:line="0" w:lineRule="atLeast"/>
              <w:jc w:val="left"/>
              <w:rPr>
                <w:rFonts w:ascii="宋体" w:hAnsi="宋体" w:cs="宋体" w:hint="eastAsia"/>
                <w:kern w:val="0"/>
                <w:sz w:val="18"/>
                <w:szCs w:val="18"/>
              </w:rPr>
            </w:pPr>
            <w:r w:rsidRPr="00E254FC">
              <w:rPr>
                <w:rFonts w:ascii="宋体" w:hAnsi="宋体" w:cs="宋体" w:hint="eastAsia"/>
                <w:sz w:val="18"/>
                <w:szCs w:val="18"/>
              </w:rPr>
              <w:t>建筑物坍塌危及升降机</w:t>
            </w:r>
          </w:p>
        </w:tc>
        <w:tc>
          <w:tcPr>
            <w:tcW w:w="6662" w:type="dxa"/>
            <w:vAlign w:val="center"/>
          </w:tcPr>
          <w:p w14:paraId="10A266E1" w14:textId="77777777" w:rsidR="00352600" w:rsidRPr="00E254FC" w:rsidRDefault="00352600" w:rsidP="00CB4041">
            <w:pPr>
              <w:widowControl/>
              <w:shd w:val="solid" w:color="FFFFFF" w:fill="FFFFFF"/>
              <w:spacing w:line="0" w:lineRule="atLeast"/>
              <w:jc w:val="left"/>
              <w:rPr>
                <w:rFonts w:ascii="宋体" w:hAnsi="宋体" w:cs="宋体" w:hint="eastAsia"/>
                <w:kern w:val="0"/>
                <w:sz w:val="18"/>
                <w:szCs w:val="18"/>
              </w:rPr>
            </w:pPr>
            <w:r w:rsidRPr="00E254FC">
              <w:rPr>
                <w:rFonts w:ascii="宋体" w:hAnsi="宋体" w:cs="宋体" w:hint="eastAsia"/>
                <w:sz w:val="18"/>
                <w:szCs w:val="18"/>
              </w:rPr>
              <w:t>严格按照施工方案施工。</w:t>
            </w:r>
          </w:p>
        </w:tc>
        <w:tc>
          <w:tcPr>
            <w:tcW w:w="1024" w:type="dxa"/>
            <w:vAlign w:val="center"/>
          </w:tcPr>
          <w:p w14:paraId="41517FCF" w14:textId="77777777" w:rsidR="00352600" w:rsidRPr="00E254FC" w:rsidRDefault="00352600" w:rsidP="00CB4041">
            <w:pPr>
              <w:widowControl/>
              <w:shd w:val="solid" w:color="FFFFFF" w:fill="FFFFFF"/>
              <w:spacing w:line="0" w:lineRule="atLeast"/>
              <w:jc w:val="center"/>
              <w:rPr>
                <w:rFonts w:ascii="宋体" w:hAnsi="宋体" w:cs="宋体" w:hint="eastAsia"/>
                <w:bCs/>
                <w:kern w:val="0"/>
                <w:sz w:val="18"/>
                <w:szCs w:val="18"/>
              </w:rPr>
            </w:pPr>
          </w:p>
        </w:tc>
      </w:tr>
      <w:tr w:rsidR="00352600" w:rsidRPr="00E254FC" w14:paraId="2FE89BF5" w14:textId="77777777" w:rsidTr="0082180A">
        <w:trPr>
          <w:trHeight w:val="20"/>
          <w:jc w:val="center"/>
        </w:trPr>
        <w:tc>
          <w:tcPr>
            <w:tcW w:w="983" w:type="dxa"/>
            <w:vMerge w:val="restart"/>
            <w:vAlign w:val="center"/>
          </w:tcPr>
          <w:p w14:paraId="3087BA70" w14:textId="77777777" w:rsidR="00352600" w:rsidRPr="00E254FC" w:rsidRDefault="00352600" w:rsidP="00CB4041">
            <w:pPr>
              <w:widowControl/>
              <w:shd w:val="solid" w:color="FFFFFF" w:fill="FFFFFF"/>
              <w:spacing w:line="0" w:lineRule="atLeast"/>
              <w:jc w:val="left"/>
              <w:rPr>
                <w:rFonts w:ascii="宋体" w:hAnsi="宋体" w:cs="宋体" w:hint="eastAsia"/>
                <w:kern w:val="0"/>
                <w:sz w:val="18"/>
                <w:szCs w:val="18"/>
              </w:rPr>
            </w:pPr>
            <w:r w:rsidRPr="00E254FC">
              <w:rPr>
                <w:rFonts w:ascii="宋体" w:hAnsi="宋体" w:cs="宋体" w:hint="eastAsia"/>
                <w:sz w:val="18"/>
                <w:szCs w:val="18"/>
              </w:rPr>
              <w:t>安装</w:t>
            </w:r>
          </w:p>
        </w:tc>
        <w:tc>
          <w:tcPr>
            <w:tcW w:w="1417" w:type="dxa"/>
            <w:vMerge w:val="restart"/>
            <w:vAlign w:val="center"/>
          </w:tcPr>
          <w:p w14:paraId="62082397" w14:textId="77777777" w:rsidR="00352600" w:rsidRPr="00E254FC" w:rsidRDefault="00352600" w:rsidP="00CB4041">
            <w:pPr>
              <w:widowControl/>
              <w:shd w:val="solid" w:color="FFFFFF" w:fill="FFFFFF"/>
              <w:spacing w:line="0" w:lineRule="atLeast"/>
              <w:jc w:val="left"/>
              <w:rPr>
                <w:rFonts w:ascii="宋体" w:hAnsi="宋体" w:cs="宋体" w:hint="eastAsia"/>
                <w:kern w:val="0"/>
                <w:sz w:val="18"/>
                <w:szCs w:val="18"/>
              </w:rPr>
            </w:pPr>
            <w:r w:rsidRPr="00E254FC">
              <w:rPr>
                <w:rFonts w:ascii="宋体" w:hAnsi="宋体" w:cs="宋体" w:hint="eastAsia"/>
                <w:sz w:val="18"/>
                <w:szCs w:val="18"/>
              </w:rPr>
              <w:t>人员坠落</w:t>
            </w:r>
          </w:p>
        </w:tc>
        <w:tc>
          <w:tcPr>
            <w:tcW w:w="3686" w:type="dxa"/>
            <w:vAlign w:val="center"/>
          </w:tcPr>
          <w:p w14:paraId="6D4A4DF1" w14:textId="77777777" w:rsidR="00352600" w:rsidRPr="00E254FC" w:rsidRDefault="00352600" w:rsidP="00CB4041">
            <w:pPr>
              <w:widowControl/>
              <w:shd w:val="solid" w:color="FFFFFF" w:fill="FFFFFF"/>
              <w:spacing w:line="0" w:lineRule="atLeast"/>
              <w:jc w:val="left"/>
              <w:rPr>
                <w:rFonts w:ascii="宋体" w:hAnsi="宋体" w:cs="宋体" w:hint="eastAsia"/>
                <w:kern w:val="0"/>
                <w:sz w:val="18"/>
                <w:szCs w:val="18"/>
              </w:rPr>
            </w:pPr>
            <w:r w:rsidRPr="00E254FC">
              <w:rPr>
                <w:rFonts w:ascii="宋体" w:hAnsi="宋体" w:cs="宋体" w:hint="eastAsia"/>
                <w:sz w:val="18"/>
                <w:szCs w:val="18"/>
              </w:rPr>
              <w:t>操作人员违章操作或操作失误</w:t>
            </w:r>
          </w:p>
        </w:tc>
        <w:tc>
          <w:tcPr>
            <w:tcW w:w="6662" w:type="dxa"/>
            <w:vAlign w:val="center"/>
          </w:tcPr>
          <w:p w14:paraId="569CFA94" w14:textId="77777777" w:rsidR="00352600" w:rsidRPr="00E254FC" w:rsidRDefault="00352600" w:rsidP="00CB4041">
            <w:pPr>
              <w:widowControl/>
              <w:shd w:val="solid" w:color="FFFFFF" w:fill="FFFFFF"/>
              <w:spacing w:line="0" w:lineRule="atLeast"/>
              <w:jc w:val="left"/>
              <w:rPr>
                <w:rFonts w:ascii="宋体" w:hAnsi="宋体" w:cs="宋体" w:hint="eastAsia"/>
                <w:kern w:val="0"/>
                <w:sz w:val="18"/>
                <w:szCs w:val="18"/>
              </w:rPr>
            </w:pPr>
            <w:r w:rsidRPr="00E254FC">
              <w:rPr>
                <w:rFonts w:ascii="宋体" w:hAnsi="宋体" w:cs="宋体"/>
                <w:sz w:val="18"/>
                <w:szCs w:val="18"/>
              </w:rPr>
              <w:t>1）</w:t>
            </w:r>
            <w:r w:rsidRPr="00E254FC">
              <w:rPr>
                <w:rFonts w:ascii="宋体" w:hAnsi="宋体" w:cs="宋体" w:hint="eastAsia"/>
                <w:sz w:val="18"/>
                <w:szCs w:val="18"/>
              </w:rPr>
              <w:t>操作人员</w:t>
            </w:r>
            <w:proofErr w:type="gramStart"/>
            <w:r w:rsidRPr="00E254FC">
              <w:rPr>
                <w:rFonts w:ascii="宋体" w:hAnsi="宋体" w:cs="宋体" w:hint="eastAsia"/>
                <w:sz w:val="18"/>
                <w:szCs w:val="18"/>
              </w:rPr>
              <w:t>不</w:t>
            </w:r>
            <w:proofErr w:type="gramEnd"/>
            <w:r w:rsidRPr="00E254FC">
              <w:rPr>
                <w:rFonts w:ascii="宋体" w:hAnsi="宋体" w:cs="宋体" w:hint="eastAsia"/>
                <w:sz w:val="18"/>
                <w:szCs w:val="18"/>
              </w:rPr>
              <w:t>酒后作业，持证上岗；</w:t>
            </w:r>
          </w:p>
          <w:p w14:paraId="5F45EC7C" w14:textId="77777777" w:rsidR="00352600" w:rsidRPr="00E254FC" w:rsidRDefault="00352600" w:rsidP="00CB4041">
            <w:pPr>
              <w:widowControl/>
              <w:shd w:val="solid" w:color="FFFFFF" w:fill="FFFFFF"/>
              <w:spacing w:line="0" w:lineRule="atLeast"/>
              <w:jc w:val="left"/>
              <w:rPr>
                <w:rFonts w:ascii="宋体" w:hAnsi="宋体" w:cs="宋体" w:hint="eastAsia"/>
                <w:kern w:val="0"/>
                <w:sz w:val="18"/>
                <w:szCs w:val="18"/>
              </w:rPr>
            </w:pPr>
            <w:r w:rsidRPr="00E254FC">
              <w:rPr>
                <w:rFonts w:ascii="宋体" w:hAnsi="宋体" w:cs="宋体"/>
                <w:sz w:val="18"/>
                <w:szCs w:val="18"/>
              </w:rPr>
              <w:t>2）</w:t>
            </w:r>
            <w:r w:rsidRPr="00E254FC">
              <w:rPr>
                <w:rFonts w:ascii="宋体" w:hAnsi="宋体" w:cs="宋体" w:hint="eastAsia"/>
                <w:sz w:val="18"/>
                <w:szCs w:val="18"/>
              </w:rPr>
              <w:t>安装作业时必须将按钮盒或操作盒移至吊笼顶部操作；</w:t>
            </w:r>
          </w:p>
          <w:p w14:paraId="188E4065" w14:textId="77777777" w:rsidR="00352600" w:rsidRPr="00E254FC" w:rsidRDefault="00352600" w:rsidP="00CB4041">
            <w:pPr>
              <w:widowControl/>
              <w:shd w:val="solid" w:color="FFFFFF" w:fill="FFFFFF"/>
              <w:spacing w:line="0" w:lineRule="atLeast"/>
              <w:jc w:val="left"/>
              <w:rPr>
                <w:rFonts w:ascii="宋体" w:hAnsi="宋体" w:cs="宋体" w:hint="eastAsia"/>
                <w:kern w:val="0"/>
                <w:sz w:val="18"/>
                <w:szCs w:val="18"/>
              </w:rPr>
            </w:pPr>
            <w:r w:rsidRPr="00E254FC">
              <w:rPr>
                <w:rFonts w:ascii="宋体" w:hAnsi="宋体" w:cs="宋体"/>
                <w:sz w:val="18"/>
                <w:szCs w:val="18"/>
              </w:rPr>
              <w:t>3）</w:t>
            </w:r>
            <w:r w:rsidRPr="00E254FC">
              <w:rPr>
                <w:rFonts w:ascii="宋体" w:hAnsi="宋体" w:cs="宋体" w:hint="eastAsia"/>
                <w:sz w:val="18"/>
                <w:szCs w:val="18"/>
              </w:rPr>
              <w:t>当吊笼顶用作安装、拆卸、维修的平台时，应设有检修或拆装时的顶部控制装置，控制装置应安装非自行复位的急停开关，任何时候均可切断电路停止吊笼运行；</w:t>
            </w:r>
          </w:p>
          <w:p w14:paraId="24491306" w14:textId="77777777" w:rsidR="00352600" w:rsidRPr="00E254FC" w:rsidRDefault="00352600" w:rsidP="00CB4041">
            <w:pPr>
              <w:widowControl/>
              <w:shd w:val="solid" w:color="FFFFFF" w:fill="FFFFFF"/>
              <w:spacing w:line="0" w:lineRule="atLeast"/>
              <w:jc w:val="left"/>
              <w:rPr>
                <w:rFonts w:ascii="宋体" w:hAnsi="宋体" w:cs="宋体" w:hint="eastAsia"/>
                <w:kern w:val="0"/>
                <w:sz w:val="18"/>
                <w:szCs w:val="18"/>
              </w:rPr>
            </w:pPr>
            <w:r w:rsidRPr="00E254FC">
              <w:rPr>
                <w:rFonts w:ascii="宋体" w:hAnsi="宋体" w:cs="宋体"/>
                <w:sz w:val="18"/>
                <w:szCs w:val="18"/>
              </w:rPr>
              <w:t>4）</w:t>
            </w:r>
            <w:r w:rsidRPr="00E254FC">
              <w:rPr>
                <w:rFonts w:ascii="宋体" w:hAnsi="宋体" w:cs="宋体" w:hint="eastAsia"/>
                <w:sz w:val="18"/>
                <w:szCs w:val="18"/>
              </w:rPr>
              <w:t>当导轨架或附墙架上有人员作业时，严禁开动施工升降机；</w:t>
            </w:r>
          </w:p>
          <w:p w14:paraId="226B86BA" w14:textId="77777777" w:rsidR="00352600" w:rsidRPr="00E254FC" w:rsidRDefault="00352600" w:rsidP="00CB4041">
            <w:pPr>
              <w:widowControl/>
              <w:shd w:val="solid" w:color="FFFFFF" w:fill="FFFFFF"/>
              <w:spacing w:line="0" w:lineRule="atLeast"/>
              <w:jc w:val="left"/>
              <w:rPr>
                <w:rFonts w:ascii="宋体" w:hAnsi="宋体" w:cs="宋体" w:hint="eastAsia"/>
                <w:kern w:val="0"/>
                <w:sz w:val="18"/>
                <w:szCs w:val="18"/>
              </w:rPr>
            </w:pPr>
            <w:r w:rsidRPr="00E254FC">
              <w:rPr>
                <w:rFonts w:ascii="宋体" w:hAnsi="宋体" w:cs="宋体"/>
                <w:sz w:val="18"/>
                <w:szCs w:val="18"/>
              </w:rPr>
              <w:t>5）</w:t>
            </w:r>
            <w:r w:rsidRPr="00E254FC">
              <w:rPr>
                <w:rFonts w:ascii="宋体" w:hAnsi="宋体" w:cs="宋体" w:hint="eastAsia"/>
                <w:sz w:val="18"/>
                <w:szCs w:val="18"/>
              </w:rPr>
              <w:t>安装作业中应统一指挥，明确分工。危险部位安装时应采取可靠的防护措施。当指挥信号传递困难时，应使用对讲机等同通讯工具进行指挥；</w:t>
            </w:r>
          </w:p>
          <w:p w14:paraId="121C543B" w14:textId="77777777" w:rsidR="00352600" w:rsidRPr="00E254FC" w:rsidRDefault="00352600" w:rsidP="00CB4041">
            <w:pPr>
              <w:widowControl/>
              <w:shd w:val="solid" w:color="FFFFFF" w:fill="FFFFFF"/>
              <w:spacing w:line="0" w:lineRule="atLeast"/>
              <w:jc w:val="left"/>
              <w:rPr>
                <w:rFonts w:ascii="宋体" w:hAnsi="宋体" w:cs="宋体" w:hint="eastAsia"/>
                <w:kern w:val="0"/>
                <w:sz w:val="18"/>
                <w:szCs w:val="18"/>
              </w:rPr>
            </w:pPr>
            <w:r w:rsidRPr="00E254FC">
              <w:rPr>
                <w:rFonts w:ascii="宋体" w:hAnsi="宋体" w:cs="宋体"/>
                <w:sz w:val="18"/>
                <w:szCs w:val="18"/>
              </w:rPr>
              <w:t>6）</w:t>
            </w:r>
            <w:r w:rsidRPr="00E254FC">
              <w:rPr>
                <w:rFonts w:ascii="宋体" w:hAnsi="宋体" w:cs="宋体" w:hint="eastAsia"/>
                <w:sz w:val="18"/>
                <w:szCs w:val="18"/>
              </w:rPr>
              <w:t>发现故障或危及安全情况时，应立即停止作业，采取必要的安全防护措施，应设置警示标志，并报告技术负责人。在故障或危险情况未排除前，不得继续作业；</w:t>
            </w:r>
          </w:p>
          <w:p w14:paraId="63D819EC" w14:textId="77777777" w:rsidR="00352600" w:rsidRPr="00E254FC" w:rsidRDefault="00352600" w:rsidP="00CB4041">
            <w:pPr>
              <w:widowControl/>
              <w:shd w:val="solid" w:color="FFFFFF" w:fill="FFFFFF"/>
              <w:spacing w:line="0" w:lineRule="atLeast"/>
              <w:jc w:val="left"/>
              <w:rPr>
                <w:rFonts w:ascii="宋体" w:hAnsi="宋体" w:cs="宋体" w:hint="eastAsia"/>
                <w:kern w:val="0"/>
                <w:sz w:val="18"/>
                <w:szCs w:val="18"/>
              </w:rPr>
            </w:pPr>
            <w:r w:rsidRPr="00E254FC">
              <w:rPr>
                <w:rFonts w:ascii="宋体" w:hAnsi="宋体" w:cs="宋体"/>
                <w:sz w:val="18"/>
                <w:szCs w:val="18"/>
              </w:rPr>
              <w:t>7）</w:t>
            </w:r>
            <w:r w:rsidRPr="00E254FC">
              <w:rPr>
                <w:rFonts w:ascii="宋体" w:hAnsi="宋体" w:cs="宋体" w:hint="eastAsia"/>
                <w:sz w:val="18"/>
                <w:szCs w:val="18"/>
              </w:rPr>
              <w:t>在吊笼顶部作业前确保吊笼顶部栏杆齐全完好；</w:t>
            </w:r>
          </w:p>
          <w:p w14:paraId="74675F4D" w14:textId="77777777" w:rsidR="00352600" w:rsidRPr="00E254FC" w:rsidRDefault="00352600" w:rsidP="00CB4041">
            <w:pPr>
              <w:shd w:val="solid" w:color="FFFFFF" w:fill="FFFFFF"/>
              <w:spacing w:line="0" w:lineRule="atLeast"/>
              <w:jc w:val="left"/>
              <w:rPr>
                <w:rFonts w:ascii="宋体" w:hAnsi="宋体" w:cs="宋体" w:hint="eastAsia"/>
                <w:kern w:val="0"/>
                <w:sz w:val="18"/>
                <w:szCs w:val="18"/>
              </w:rPr>
            </w:pPr>
            <w:r w:rsidRPr="00E254FC">
              <w:rPr>
                <w:rFonts w:ascii="宋体" w:hAnsi="宋体" w:cs="宋体"/>
                <w:sz w:val="18"/>
                <w:szCs w:val="18"/>
              </w:rPr>
              <w:t>8）</w:t>
            </w:r>
            <w:r w:rsidRPr="00E254FC">
              <w:rPr>
                <w:rFonts w:ascii="宋体" w:hAnsi="宋体" w:cs="宋体" w:hint="eastAsia"/>
                <w:sz w:val="18"/>
                <w:szCs w:val="18"/>
              </w:rPr>
              <w:t>作业人员在安装、维保作业时应系安全带、穿防滑鞋。</w:t>
            </w:r>
          </w:p>
        </w:tc>
        <w:tc>
          <w:tcPr>
            <w:tcW w:w="1024" w:type="dxa"/>
            <w:vAlign w:val="center"/>
          </w:tcPr>
          <w:p w14:paraId="3CC014BE" w14:textId="77777777" w:rsidR="00352600" w:rsidRPr="00E254FC" w:rsidRDefault="00352600" w:rsidP="00CB4041">
            <w:pPr>
              <w:widowControl/>
              <w:shd w:val="solid" w:color="FFFFFF" w:fill="FFFFFF"/>
              <w:spacing w:line="0" w:lineRule="atLeast"/>
              <w:jc w:val="center"/>
              <w:rPr>
                <w:rFonts w:ascii="宋体" w:hAnsi="宋体" w:cs="宋体" w:hint="eastAsia"/>
                <w:bCs/>
                <w:kern w:val="0"/>
                <w:sz w:val="18"/>
                <w:szCs w:val="18"/>
              </w:rPr>
            </w:pPr>
          </w:p>
        </w:tc>
      </w:tr>
      <w:tr w:rsidR="00352600" w:rsidRPr="00E254FC" w14:paraId="7D1E27AA" w14:textId="77777777" w:rsidTr="0082180A">
        <w:trPr>
          <w:trHeight w:val="20"/>
          <w:jc w:val="center"/>
        </w:trPr>
        <w:tc>
          <w:tcPr>
            <w:tcW w:w="983" w:type="dxa"/>
            <w:vMerge/>
            <w:vAlign w:val="center"/>
          </w:tcPr>
          <w:p w14:paraId="09B3E52B" w14:textId="77777777" w:rsidR="00352600" w:rsidRPr="00E254FC" w:rsidRDefault="00352600" w:rsidP="00CB4041">
            <w:pPr>
              <w:shd w:val="solid" w:color="FFFFFF" w:fill="FFFFFF"/>
              <w:spacing w:line="0" w:lineRule="atLeast"/>
              <w:jc w:val="center"/>
              <w:rPr>
                <w:rFonts w:ascii="宋体" w:hAnsi="宋体" w:cs="宋体" w:hint="eastAsia"/>
                <w:kern w:val="0"/>
                <w:sz w:val="18"/>
                <w:szCs w:val="18"/>
              </w:rPr>
            </w:pPr>
          </w:p>
        </w:tc>
        <w:tc>
          <w:tcPr>
            <w:tcW w:w="1417" w:type="dxa"/>
            <w:vMerge/>
            <w:vAlign w:val="center"/>
          </w:tcPr>
          <w:p w14:paraId="556B49F5" w14:textId="77777777" w:rsidR="00352600" w:rsidRPr="00E254FC" w:rsidRDefault="00352600" w:rsidP="00CB4041">
            <w:pPr>
              <w:widowControl/>
              <w:shd w:val="solid" w:color="FFFFFF" w:fill="FFFFFF"/>
              <w:spacing w:line="0" w:lineRule="atLeast"/>
              <w:jc w:val="left"/>
              <w:rPr>
                <w:rFonts w:ascii="宋体" w:hAnsi="宋体" w:cs="宋体" w:hint="eastAsia"/>
                <w:kern w:val="0"/>
                <w:sz w:val="18"/>
                <w:szCs w:val="18"/>
              </w:rPr>
            </w:pPr>
          </w:p>
        </w:tc>
        <w:tc>
          <w:tcPr>
            <w:tcW w:w="3686" w:type="dxa"/>
            <w:vAlign w:val="center"/>
          </w:tcPr>
          <w:p w14:paraId="100123B5" w14:textId="77777777" w:rsidR="00352600" w:rsidRPr="00E254FC" w:rsidRDefault="00352600" w:rsidP="00CB4041">
            <w:pPr>
              <w:widowControl/>
              <w:shd w:val="solid" w:color="FFFFFF" w:fill="FFFFFF"/>
              <w:spacing w:line="0" w:lineRule="atLeast"/>
              <w:jc w:val="left"/>
              <w:rPr>
                <w:rFonts w:ascii="宋体" w:hAnsi="宋体" w:cs="宋体" w:hint="eastAsia"/>
                <w:kern w:val="0"/>
                <w:sz w:val="18"/>
                <w:szCs w:val="18"/>
              </w:rPr>
            </w:pPr>
            <w:r w:rsidRPr="00E254FC">
              <w:rPr>
                <w:rFonts w:ascii="宋体" w:hAnsi="宋体" w:cs="宋体" w:hint="eastAsia"/>
                <w:sz w:val="18"/>
                <w:szCs w:val="18"/>
              </w:rPr>
              <w:t>钢丝绳</w:t>
            </w:r>
            <w:proofErr w:type="gramStart"/>
            <w:r w:rsidRPr="00E254FC">
              <w:rPr>
                <w:rFonts w:ascii="宋体" w:hAnsi="宋体" w:cs="宋体" w:hint="eastAsia"/>
                <w:sz w:val="18"/>
                <w:szCs w:val="18"/>
              </w:rPr>
              <w:t>绳</w:t>
            </w:r>
            <w:proofErr w:type="gramEnd"/>
            <w:r w:rsidRPr="00E254FC">
              <w:rPr>
                <w:rFonts w:ascii="宋体" w:hAnsi="宋体" w:cs="宋体" w:hint="eastAsia"/>
                <w:sz w:val="18"/>
                <w:szCs w:val="18"/>
              </w:rPr>
              <w:t>失效</w:t>
            </w:r>
          </w:p>
        </w:tc>
        <w:tc>
          <w:tcPr>
            <w:tcW w:w="6662" w:type="dxa"/>
            <w:vAlign w:val="center"/>
          </w:tcPr>
          <w:p w14:paraId="16C39938" w14:textId="77777777" w:rsidR="00352600" w:rsidRPr="00E254FC" w:rsidRDefault="00352600" w:rsidP="00CB4041">
            <w:pPr>
              <w:widowControl/>
              <w:shd w:val="solid" w:color="FFFFFF" w:fill="FFFFFF"/>
              <w:spacing w:line="0" w:lineRule="atLeast"/>
              <w:jc w:val="left"/>
              <w:rPr>
                <w:rFonts w:ascii="宋体" w:hAnsi="宋体" w:cs="宋体" w:hint="eastAsia"/>
                <w:kern w:val="0"/>
                <w:sz w:val="18"/>
                <w:szCs w:val="18"/>
              </w:rPr>
            </w:pPr>
            <w:r w:rsidRPr="00E254FC">
              <w:rPr>
                <w:rFonts w:ascii="宋体" w:hAnsi="宋体" w:cs="宋体"/>
                <w:sz w:val="18"/>
                <w:szCs w:val="18"/>
              </w:rPr>
              <w:t>1）</w:t>
            </w:r>
            <w:r w:rsidRPr="00E254FC">
              <w:rPr>
                <w:rFonts w:ascii="宋体" w:hAnsi="宋体" w:cs="宋体" w:hint="eastAsia"/>
                <w:sz w:val="18"/>
                <w:szCs w:val="18"/>
              </w:rPr>
              <w:t>定期加强对钢丝绳的检查及其连接部位的检查；</w:t>
            </w:r>
          </w:p>
          <w:p w14:paraId="68D9B13D" w14:textId="77777777" w:rsidR="00352600" w:rsidRPr="00E254FC" w:rsidRDefault="00352600" w:rsidP="00CB4041">
            <w:pPr>
              <w:widowControl/>
              <w:shd w:val="solid" w:color="FFFFFF" w:fill="FFFFFF"/>
              <w:spacing w:line="0" w:lineRule="atLeast"/>
              <w:jc w:val="left"/>
              <w:rPr>
                <w:rFonts w:ascii="宋体" w:hAnsi="宋体" w:cs="宋体" w:hint="eastAsia"/>
                <w:kern w:val="0"/>
                <w:sz w:val="18"/>
                <w:szCs w:val="18"/>
              </w:rPr>
            </w:pPr>
            <w:r w:rsidRPr="00E254FC">
              <w:rPr>
                <w:rFonts w:ascii="宋体" w:hAnsi="宋体" w:cs="宋体"/>
                <w:sz w:val="18"/>
                <w:szCs w:val="18"/>
              </w:rPr>
              <w:t>2）</w:t>
            </w:r>
            <w:r w:rsidRPr="00E254FC">
              <w:rPr>
                <w:rFonts w:ascii="宋体" w:hAnsi="宋体" w:cs="宋体" w:hint="eastAsia"/>
                <w:sz w:val="18"/>
                <w:szCs w:val="18"/>
              </w:rPr>
              <w:t>加强对停层（站）保护装置、断绳、松绳保护装置检查；</w:t>
            </w:r>
          </w:p>
          <w:p w14:paraId="02715E56" w14:textId="77777777" w:rsidR="00352600" w:rsidRPr="00E254FC" w:rsidRDefault="00352600" w:rsidP="00CB4041">
            <w:pPr>
              <w:shd w:val="solid" w:color="FFFFFF" w:fill="FFFFFF"/>
              <w:spacing w:line="0" w:lineRule="atLeast"/>
              <w:jc w:val="left"/>
              <w:rPr>
                <w:rFonts w:ascii="宋体" w:hAnsi="宋体" w:cs="宋体" w:hint="eastAsia"/>
                <w:kern w:val="0"/>
                <w:sz w:val="18"/>
                <w:szCs w:val="18"/>
              </w:rPr>
            </w:pPr>
            <w:r w:rsidRPr="00E254FC">
              <w:rPr>
                <w:rFonts w:ascii="宋体" w:hAnsi="宋体" w:cs="宋体"/>
                <w:sz w:val="18"/>
                <w:szCs w:val="18"/>
              </w:rPr>
              <w:t>3）</w:t>
            </w:r>
            <w:r w:rsidRPr="00E254FC">
              <w:rPr>
                <w:rFonts w:ascii="宋体" w:hAnsi="宋体" w:cs="宋体" w:hint="eastAsia"/>
                <w:sz w:val="18"/>
                <w:szCs w:val="18"/>
              </w:rPr>
              <w:t>加强防脱绳装置检查，防止钢丝绳出槽被挤压或拉断。</w:t>
            </w:r>
          </w:p>
        </w:tc>
        <w:tc>
          <w:tcPr>
            <w:tcW w:w="1024" w:type="dxa"/>
            <w:vAlign w:val="center"/>
          </w:tcPr>
          <w:p w14:paraId="523CAF4E" w14:textId="77777777" w:rsidR="00352600" w:rsidRPr="00E254FC" w:rsidRDefault="00352600" w:rsidP="00CB4041">
            <w:pPr>
              <w:widowControl/>
              <w:shd w:val="solid" w:color="FFFFFF" w:fill="FFFFFF"/>
              <w:spacing w:line="0" w:lineRule="atLeast"/>
              <w:jc w:val="center"/>
              <w:rPr>
                <w:rFonts w:ascii="宋体" w:hAnsi="宋体" w:cs="宋体" w:hint="eastAsia"/>
                <w:bCs/>
                <w:kern w:val="0"/>
                <w:sz w:val="18"/>
                <w:szCs w:val="18"/>
              </w:rPr>
            </w:pPr>
          </w:p>
        </w:tc>
      </w:tr>
      <w:tr w:rsidR="00352600" w:rsidRPr="00E254FC" w14:paraId="2E5DDD67" w14:textId="77777777" w:rsidTr="0082180A">
        <w:trPr>
          <w:trHeight w:val="20"/>
          <w:jc w:val="center"/>
        </w:trPr>
        <w:tc>
          <w:tcPr>
            <w:tcW w:w="983" w:type="dxa"/>
            <w:vMerge/>
            <w:vAlign w:val="center"/>
          </w:tcPr>
          <w:p w14:paraId="08E49DEC" w14:textId="77777777" w:rsidR="00352600" w:rsidRPr="00E254FC" w:rsidRDefault="00352600" w:rsidP="00CB4041">
            <w:pPr>
              <w:shd w:val="solid" w:color="FFFFFF" w:fill="FFFFFF"/>
              <w:spacing w:line="0" w:lineRule="atLeast"/>
              <w:jc w:val="center"/>
              <w:rPr>
                <w:rFonts w:ascii="宋体" w:hAnsi="宋体" w:cs="宋体" w:hint="eastAsia"/>
                <w:kern w:val="0"/>
                <w:sz w:val="18"/>
                <w:szCs w:val="18"/>
              </w:rPr>
            </w:pPr>
          </w:p>
        </w:tc>
        <w:tc>
          <w:tcPr>
            <w:tcW w:w="1417" w:type="dxa"/>
            <w:vMerge/>
            <w:vAlign w:val="center"/>
          </w:tcPr>
          <w:p w14:paraId="458B0F45" w14:textId="77777777" w:rsidR="00352600" w:rsidRPr="00E254FC" w:rsidRDefault="00352600" w:rsidP="00CB4041">
            <w:pPr>
              <w:widowControl/>
              <w:shd w:val="solid" w:color="FFFFFF" w:fill="FFFFFF"/>
              <w:spacing w:line="0" w:lineRule="atLeast"/>
              <w:jc w:val="left"/>
              <w:rPr>
                <w:rFonts w:ascii="宋体" w:hAnsi="宋体" w:cs="宋体" w:hint="eastAsia"/>
                <w:kern w:val="0"/>
                <w:sz w:val="18"/>
                <w:szCs w:val="18"/>
              </w:rPr>
            </w:pPr>
          </w:p>
        </w:tc>
        <w:tc>
          <w:tcPr>
            <w:tcW w:w="3686" w:type="dxa"/>
            <w:vAlign w:val="center"/>
          </w:tcPr>
          <w:p w14:paraId="02D5AE2D" w14:textId="77777777" w:rsidR="00352600" w:rsidRPr="00E254FC" w:rsidRDefault="00352600" w:rsidP="00CB4041">
            <w:pPr>
              <w:widowControl/>
              <w:shd w:val="solid" w:color="FFFFFF" w:fill="FFFFFF"/>
              <w:spacing w:line="0" w:lineRule="atLeast"/>
              <w:jc w:val="left"/>
              <w:rPr>
                <w:rFonts w:ascii="宋体" w:hAnsi="宋体" w:cs="宋体" w:hint="eastAsia"/>
                <w:kern w:val="0"/>
                <w:sz w:val="18"/>
                <w:szCs w:val="18"/>
              </w:rPr>
            </w:pPr>
            <w:r w:rsidRPr="00E254FC">
              <w:rPr>
                <w:rFonts w:ascii="宋体" w:hAnsi="宋体" w:cs="宋体" w:hint="eastAsia"/>
                <w:sz w:val="18"/>
                <w:szCs w:val="18"/>
              </w:rPr>
              <w:t>接高小吊杆变形或折断</w:t>
            </w:r>
          </w:p>
        </w:tc>
        <w:tc>
          <w:tcPr>
            <w:tcW w:w="6662" w:type="dxa"/>
            <w:vAlign w:val="center"/>
          </w:tcPr>
          <w:p w14:paraId="5A879B3C" w14:textId="77777777" w:rsidR="00352600" w:rsidRPr="00E254FC" w:rsidRDefault="00352600" w:rsidP="00CB4041">
            <w:pPr>
              <w:widowControl/>
              <w:shd w:val="solid" w:color="FFFFFF" w:fill="FFFFFF"/>
              <w:spacing w:line="0" w:lineRule="atLeast"/>
              <w:jc w:val="left"/>
              <w:rPr>
                <w:rFonts w:ascii="宋体" w:hAnsi="宋体" w:cs="宋体" w:hint="eastAsia"/>
                <w:kern w:val="0"/>
                <w:sz w:val="18"/>
                <w:szCs w:val="18"/>
              </w:rPr>
            </w:pPr>
            <w:r w:rsidRPr="00E254FC">
              <w:rPr>
                <w:rFonts w:ascii="宋体" w:hAnsi="宋体" w:cs="宋体"/>
                <w:sz w:val="18"/>
                <w:szCs w:val="18"/>
              </w:rPr>
              <w:t>1）</w:t>
            </w:r>
            <w:r w:rsidRPr="00E254FC">
              <w:rPr>
                <w:rFonts w:ascii="宋体" w:hAnsi="宋体" w:cs="宋体" w:hint="eastAsia"/>
                <w:sz w:val="18"/>
                <w:szCs w:val="18"/>
              </w:rPr>
              <w:t>加强对小吊杆的检查，确保结构强度刚度符合要求；</w:t>
            </w:r>
          </w:p>
          <w:p w14:paraId="1F5B310E" w14:textId="77777777" w:rsidR="00352600" w:rsidRPr="00E254FC" w:rsidRDefault="00352600" w:rsidP="00CB4041">
            <w:pPr>
              <w:widowControl/>
              <w:shd w:val="solid" w:color="FFFFFF" w:fill="FFFFFF"/>
              <w:spacing w:line="0" w:lineRule="atLeast"/>
              <w:jc w:val="left"/>
              <w:rPr>
                <w:rFonts w:ascii="宋体" w:hAnsi="宋体" w:cs="宋体" w:hint="eastAsia"/>
                <w:kern w:val="0"/>
                <w:sz w:val="18"/>
                <w:szCs w:val="18"/>
              </w:rPr>
            </w:pPr>
            <w:r w:rsidRPr="00E254FC">
              <w:rPr>
                <w:rFonts w:ascii="宋体" w:hAnsi="宋体" w:cs="宋体"/>
                <w:sz w:val="18"/>
                <w:szCs w:val="18"/>
              </w:rPr>
              <w:t>2）</w:t>
            </w:r>
            <w:r w:rsidRPr="00E254FC">
              <w:rPr>
                <w:rFonts w:ascii="宋体" w:hAnsi="宋体" w:cs="宋体" w:hint="eastAsia"/>
                <w:sz w:val="18"/>
                <w:szCs w:val="18"/>
              </w:rPr>
              <w:t>不超载使用小吊杆；</w:t>
            </w:r>
          </w:p>
          <w:p w14:paraId="0875B1EB" w14:textId="77777777" w:rsidR="00352600" w:rsidRPr="00E254FC" w:rsidRDefault="00352600" w:rsidP="00CB4041">
            <w:pPr>
              <w:shd w:val="solid" w:color="FFFFFF" w:fill="FFFFFF"/>
              <w:spacing w:line="0" w:lineRule="atLeast"/>
              <w:jc w:val="left"/>
              <w:rPr>
                <w:rFonts w:ascii="宋体" w:hAnsi="宋体" w:cs="宋体" w:hint="eastAsia"/>
                <w:kern w:val="0"/>
                <w:sz w:val="18"/>
                <w:szCs w:val="18"/>
              </w:rPr>
            </w:pPr>
            <w:r w:rsidRPr="00E254FC">
              <w:rPr>
                <w:rFonts w:ascii="宋体" w:hAnsi="宋体" w:cs="宋体"/>
                <w:sz w:val="18"/>
                <w:szCs w:val="18"/>
              </w:rPr>
              <w:t>3）</w:t>
            </w:r>
            <w:r w:rsidRPr="00E254FC">
              <w:rPr>
                <w:rFonts w:ascii="宋体" w:hAnsi="宋体" w:cs="宋体" w:hint="eastAsia"/>
                <w:sz w:val="18"/>
                <w:szCs w:val="18"/>
              </w:rPr>
              <w:t>当安装吊杆有悬挂物时，严禁开动施工升降机。</w:t>
            </w:r>
          </w:p>
        </w:tc>
        <w:tc>
          <w:tcPr>
            <w:tcW w:w="1024" w:type="dxa"/>
            <w:vAlign w:val="center"/>
          </w:tcPr>
          <w:p w14:paraId="263730F5" w14:textId="77777777" w:rsidR="00352600" w:rsidRPr="00E254FC" w:rsidRDefault="00352600" w:rsidP="00CB4041">
            <w:pPr>
              <w:widowControl/>
              <w:shd w:val="solid" w:color="FFFFFF" w:fill="FFFFFF"/>
              <w:spacing w:line="0" w:lineRule="atLeast"/>
              <w:jc w:val="center"/>
              <w:rPr>
                <w:rFonts w:ascii="宋体" w:hAnsi="宋体" w:cs="宋体" w:hint="eastAsia"/>
                <w:bCs/>
                <w:kern w:val="0"/>
                <w:sz w:val="18"/>
                <w:szCs w:val="18"/>
              </w:rPr>
            </w:pPr>
          </w:p>
        </w:tc>
      </w:tr>
    </w:tbl>
    <w:p w14:paraId="296C4047" w14:textId="77777777" w:rsidR="0082180A" w:rsidRPr="0082180A" w:rsidRDefault="0082180A" w:rsidP="0082180A">
      <w:pPr>
        <w:pStyle w:val="afffff9"/>
        <w:pageBreakBefore/>
        <w:spacing w:beforeLines="50" w:before="156" w:afterLines="50" w:after="156"/>
        <w:ind w:firstLineChars="0" w:firstLine="0"/>
        <w:jc w:val="center"/>
        <w:rPr>
          <w:rFonts w:ascii="黑体" w:eastAsia="黑体" w:hAnsi="黑体" w:hint="eastAsia"/>
        </w:rPr>
      </w:pPr>
      <w:r w:rsidRPr="0082180A">
        <w:rPr>
          <w:rFonts w:ascii="黑体" w:eastAsia="黑体" w:hAnsi="黑体" w:hint="eastAsia"/>
        </w:rPr>
        <w:lastRenderedPageBreak/>
        <w:t>表B.14  特种设备常见风险事件分析及典型管控措施（升降机）</w:t>
      </w:r>
      <w:r w:rsidRPr="0082180A">
        <w:rPr>
          <w:rFonts w:hAnsi="宋体" w:hint="eastAsia"/>
        </w:rPr>
        <w:t>（续）</w:t>
      </w:r>
    </w:p>
    <w:tbl>
      <w:tblPr>
        <w:tblW w:w="13772"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4A0" w:firstRow="1" w:lastRow="0" w:firstColumn="1" w:lastColumn="0" w:noHBand="0" w:noVBand="1"/>
      </w:tblPr>
      <w:tblGrid>
        <w:gridCol w:w="983"/>
        <w:gridCol w:w="1417"/>
        <w:gridCol w:w="3686"/>
        <w:gridCol w:w="6662"/>
        <w:gridCol w:w="1024"/>
      </w:tblGrid>
      <w:tr w:rsidR="0082180A" w:rsidRPr="00E254FC" w14:paraId="676C541B" w14:textId="77777777" w:rsidTr="00C17ECE">
        <w:trPr>
          <w:trHeight w:val="441"/>
          <w:tblHeader/>
          <w:jc w:val="center"/>
        </w:trPr>
        <w:tc>
          <w:tcPr>
            <w:tcW w:w="983" w:type="dxa"/>
            <w:tcBorders>
              <w:top w:val="single" w:sz="8" w:space="0" w:color="auto"/>
              <w:bottom w:val="single" w:sz="8" w:space="0" w:color="auto"/>
            </w:tcBorders>
            <w:vAlign w:val="center"/>
          </w:tcPr>
          <w:p w14:paraId="38EAA581" w14:textId="77777777" w:rsidR="0082180A" w:rsidRPr="00E254FC" w:rsidRDefault="0082180A" w:rsidP="00C17ECE">
            <w:pPr>
              <w:widowControl/>
              <w:shd w:val="solid" w:color="FFFFFF" w:fill="FFFFFF"/>
              <w:spacing w:line="0" w:lineRule="atLeast"/>
              <w:jc w:val="center"/>
              <w:rPr>
                <w:rFonts w:ascii="宋体" w:hAnsi="宋体" w:cs="宋体" w:hint="eastAsia"/>
                <w:bCs/>
                <w:kern w:val="0"/>
                <w:sz w:val="18"/>
                <w:szCs w:val="18"/>
              </w:rPr>
            </w:pPr>
            <w:r w:rsidRPr="00E254FC">
              <w:rPr>
                <w:rFonts w:ascii="宋体" w:hAnsi="宋体"/>
                <w:sz w:val="18"/>
                <w:szCs w:val="18"/>
              </w:rPr>
              <w:br w:type="page"/>
            </w:r>
            <w:r w:rsidRPr="00E254FC">
              <w:rPr>
                <w:rFonts w:ascii="宋体" w:hAnsi="宋体" w:cs="宋体" w:hint="eastAsia"/>
                <w:bCs/>
                <w:sz w:val="18"/>
                <w:szCs w:val="18"/>
              </w:rPr>
              <w:t>风险来源</w:t>
            </w:r>
          </w:p>
        </w:tc>
        <w:tc>
          <w:tcPr>
            <w:tcW w:w="1417" w:type="dxa"/>
            <w:tcBorders>
              <w:top w:val="single" w:sz="8" w:space="0" w:color="auto"/>
              <w:bottom w:val="single" w:sz="8" w:space="0" w:color="auto"/>
            </w:tcBorders>
            <w:vAlign w:val="center"/>
          </w:tcPr>
          <w:p w14:paraId="1CDC2B2B" w14:textId="77777777" w:rsidR="0082180A" w:rsidRPr="00E254FC" w:rsidRDefault="0082180A" w:rsidP="00C17ECE">
            <w:pPr>
              <w:widowControl/>
              <w:shd w:val="solid" w:color="FFFFFF" w:fill="FFFFFF"/>
              <w:spacing w:line="0" w:lineRule="atLeast"/>
              <w:jc w:val="center"/>
              <w:rPr>
                <w:rFonts w:ascii="宋体" w:hAnsi="宋体" w:cs="宋体" w:hint="eastAsia"/>
                <w:bCs/>
                <w:kern w:val="0"/>
                <w:sz w:val="18"/>
                <w:szCs w:val="18"/>
              </w:rPr>
            </w:pPr>
            <w:r w:rsidRPr="00E254FC">
              <w:rPr>
                <w:rFonts w:ascii="宋体" w:hAnsi="宋体" w:cs="宋体" w:hint="eastAsia"/>
                <w:bCs/>
                <w:sz w:val="18"/>
                <w:szCs w:val="18"/>
              </w:rPr>
              <w:t>风险事件描述</w:t>
            </w:r>
          </w:p>
        </w:tc>
        <w:tc>
          <w:tcPr>
            <w:tcW w:w="3686" w:type="dxa"/>
            <w:tcBorders>
              <w:top w:val="single" w:sz="8" w:space="0" w:color="auto"/>
              <w:bottom w:val="single" w:sz="8" w:space="0" w:color="auto"/>
            </w:tcBorders>
            <w:vAlign w:val="center"/>
          </w:tcPr>
          <w:p w14:paraId="4570DA47" w14:textId="77777777" w:rsidR="0082180A" w:rsidRPr="00E254FC" w:rsidRDefault="0082180A" w:rsidP="00C17ECE">
            <w:pPr>
              <w:widowControl/>
              <w:shd w:val="solid" w:color="FFFFFF" w:fill="FFFFFF"/>
              <w:spacing w:line="0" w:lineRule="atLeast"/>
              <w:jc w:val="center"/>
              <w:rPr>
                <w:rFonts w:ascii="宋体" w:hAnsi="宋体" w:cs="宋体" w:hint="eastAsia"/>
                <w:bCs/>
                <w:kern w:val="0"/>
                <w:sz w:val="18"/>
                <w:szCs w:val="18"/>
              </w:rPr>
            </w:pPr>
            <w:r w:rsidRPr="00E254FC">
              <w:rPr>
                <w:rFonts w:ascii="宋体" w:hAnsi="宋体" w:cs="宋体" w:hint="eastAsia"/>
                <w:bCs/>
                <w:sz w:val="18"/>
                <w:szCs w:val="18"/>
              </w:rPr>
              <w:t>风险因素</w:t>
            </w:r>
          </w:p>
        </w:tc>
        <w:tc>
          <w:tcPr>
            <w:tcW w:w="6662" w:type="dxa"/>
            <w:tcBorders>
              <w:top w:val="single" w:sz="8" w:space="0" w:color="auto"/>
              <w:bottom w:val="single" w:sz="8" w:space="0" w:color="auto"/>
            </w:tcBorders>
            <w:vAlign w:val="center"/>
          </w:tcPr>
          <w:p w14:paraId="15729E7A" w14:textId="77777777" w:rsidR="0082180A" w:rsidRPr="00E254FC" w:rsidRDefault="0082180A" w:rsidP="00C17ECE">
            <w:pPr>
              <w:widowControl/>
              <w:shd w:val="solid" w:color="FFFFFF" w:fill="FFFFFF"/>
              <w:spacing w:line="0" w:lineRule="atLeast"/>
              <w:jc w:val="center"/>
              <w:rPr>
                <w:rFonts w:ascii="宋体" w:hAnsi="宋体" w:cs="宋体" w:hint="eastAsia"/>
                <w:bCs/>
                <w:kern w:val="0"/>
                <w:sz w:val="18"/>
                <w:szCs w:val="18"/>
              </w:rPr>
            </w:pPr>
            <w:r w:rsidRPr="00E254FC">
              <w:rPr>
                <w:rFonts w:ascii="宋体" w:hAnsi="宋体" w:cs="宋体" w:hint="eastAsia"/>
                <w:bCs/>
                <w:sz w:val="18"/>
                <w:szCs w:val="18"/>
              </w:rPr>
              <w:t>管控措施</w:t>
            </w:r>
          </w:p>
        </w:tc>
        <w:tc>
          <w:tcPr>
            <w:tcW w:w="1024" w:type="dxa"/>
            <w:tcBorders>
              <w:top w:val="single" w:sz="8" w:space="0" w:color="auto"/>
              <w:bottom w:val="single" w:sz="8" w:space="0" w:color="auto"/>
            </w:tcBorders>
            <w:vAlign w:val="center"/>
          </w:tcPr>
          <w:p w14:paraId="69366923" w14:textId="77777777" w:rsidR="0082180A" w:rsidRPr="00E254FC" w:rsidRDefault="0082180A" w:rsidP="00C17ECE">
            <w:pPr>
              <w:widowControl/>
              <w:shd w:val="solid" w:color="FFFFFF" w:fill="FFFFFF"/>
              <w:spacing w:line="0" w:lineRule="atLeast"/>
              <w:jc w:val="center"/>
              <w:rPr>
                <w:rFonts w:ascii="宋体" w:hAnsi="宋体" w:cs="宋体" w:hint="eastAsia"/>
                <w:bCs/>
                <w:kern w:val="0"/>
                <w:sz w:val="18"/>
                <w:szCs w:val="18"/>
              </w:rPr>
            </w:pPr>
            <w:r w:rsidRPr="00E254FC">
              <w:rPr>
                <w:rFonts w:ascii="宋体" w:hAnsi="宋体" w:cs="宋体" w:hint="eastAsia"/>
                <w:bCs/>
                <w:sz w:val="18"/>
                <w:szCs w:val="18"/>
              </w:rPr>
              <w:t>适用范围</w:t>
            </w:r>
          </w:p>
        </w:tc>
      </w:tr>
      <w:tr w:rsidR="0082180A" w:rsidRPr="00E254FC" w14:paraId="7DF2667E" w14:textId="77777777" w:rsidTr="0082180A">
        <w:trPr>
          <w:trHeight w:val="20"/>
          <w:jc w:val="center"/>
        </w:trPr>
        <w:tc>
          <w:tcPr>
            <w:tcW w:w="983" w:type="dxa"/>
            <w:vMerge w:val="restart"/>
            <w:vAlign w:val="center"/>
          </w:tcPr>
          <w:p w14:paraId="62038D4F" w14:textId="20FC452B" w:rsidR="0082180A" w:rsidRPr="00E254FC" w:rsidRDefault="0082180A" w:rsidP="00CB4041">
            <w:pPr>
              <w:shd w:val="solid" w:color="FFFFFF" w:fill="FFFFFF"/>
              <w:spacing w:line="0" w:lineRule="atLeast"/>
              <w:jc w:val="left"/>
              <w:rPr>
                <w:rFonts w:ascii="宋体" w:hAnsi="宋体" w:cs="宋体" w:hint="eastAsia"/>
                <w:kern w:val="0"/>
                <w:sz w:val="18"/>
                <w:szCs w:val="18"/>
              </w:rPr>
            </w:pPr>
            <w:r w:rsidRPr="00E254FC">
              <w:rPr>
                <w:rFonts w:ascii="宋体" w:hAnsi="宋体" w:cs="宋体" w:hint="eastAsia"/>
                <w:kern w:val="0"/>
                <w:sz w:val="18"/>
                <w:szCs w:val="18"/>
              </w:rPr>
              <w:t>安装</w:t>
            </w:r>
          </w:p>
        </w:tc>
        <w:tc>
          <w:tcPr>
            <w:tcW w:w="1417" w:type="dxa"/>
            <w:vMerge w:val="restart"/>
            <w:vAlign w:val="center"/>
          </w:tcPr>
          <w:p w14:paraId="3D51082F" w14:textId="1A3C4631" w:rsidR="0082180A" w:rsidRPr="00E254FC" w:rsidRDefault="0082180A" w:rsidP="00CB4041">
            <w:pPr>
              <w:widowControl/>
              <w:shd w:val="solid" w:color="FFFFFF" w:fill="FFFFFF"/>
              <w:spacing w:line="0" w:lineRule="atLeast"/>
              <w:jc w:val="left"/>
              <w:rPr>
                <w:rFonts w:ascii="宋体" w:hAnsi="宋体" w:cs="宋体" w:hint="eastAsia"/>
                <w:kern w:val="0"/>
                <w:sz w:val="18"/>
                <w:szCs w:val="18"/>
              </w:rPr>
            </w:pPr>
            <w:r w:rsidRPr="00E254FC">
              <w:rPr>
                <w:rFonts w:ascii="宋体" w:hAnsi="宋体" w:cs="宋体" w:hint="eastAsia"/>
                <w:sz w:val="18"/>
                <w:szCs w:val="18"/>
              </w:rPr>
              <w:t>人员坠落</w:t>
            </w:r>
          </w:p>
        </w:tc>
        <w:tc>
          <w:tcPr>
            <w:tcW w:w="3686" w:type="dxa"/>
            <w:vAlign w:val="center"/>
          </w:tcPr>
          <w:p w14:paraId="68B3CFE9" w14:textId="77777777" w:rsidR="0082180A" w:rsidRPr="00E254FC" w:rsidRDefault="0082180A" w:rsidP="00CB4041">
            <w:pPr>
              <w:widowControl/>
              <w:shd w:val="solid" w:color="FFFFFF" w:fill="FFFFFF"/>
              <w:spacing w:line="0" w:lineRule="atLeast"/>
              <w:jc w:val="left"/>
              <w:rPr>
                <w:rFonts w:ascii="宋体" w:hAnsi="宋体" w:cs="宋体" w:hint="eastAsia"/>
                <w:kern w:val="0"/>
                <w:sz w:val="18"/>
                <w:szCs w:val="18"/>
              </w:rPr>
            </w:pPr>
            <w:r w:rsidRPr="00E254FC">
              <w:rPr>
                <w:rFonts w:ascii="宋体" w:hAnsi="宋体" w:cs="宋体" w:hint="eastAsia"/>
                <w:sz w:val="18"/>
                <w:szCs w:val="18"/>
              </w:rPr>
              <w:t>吊笼超载或站人过多拥挤</w:t>
            </w:r>
          </w:p>
        </w:tc>
        <w:tc>
          <w:tcPr>
            <w:tcW w:w="6662" w:type="dxa"/>
            <w:vAlign w:val="center"/>
          </w:tcPr>
          <w:p w14:paraId="553BF981" w14:textId="77777777" w:rsidR="0082180A" w:rsidRPr="00E254FC" w:rsidRDefault="0082180A" w:rsidP="00CB4041">
            <w:pPr>
              <w:widowControl/>
              <w:shd w:val="solid" w:color="FFFFFF" w:fill="FFFFFF"/>
              <w:spacing w:line="0" w:lineRule="atLeast"/>
              <w:jc w:val="left"/>
              <w:rPr>
                <w:rFonts w:ascii="宋体" w:hAnsi="宋体" w:cs="宋体" w:hint="eastAsia"/>
                <w:kern w:val="0"/>
                <w:sz w:val="18"/>
                <w:szCs w:val="18"/>
              </w:rPr>
            </w:pPr>
            <w:r w:rsidRPr="00E254FC">
              <w:rPr>
                <w:rFonts w:ascii="宋体" w:hAnsi="宋体" w:cs="宋体"/>
                <w:sz w:val="18"/>
                <w:szCs w:val="18"/>
              </w:rPr>
              <w:t>1）</w:t>
            </w:r>
            <w:r w:rsidRPr="00E254FC">
              <w:rPr>
                <w:rFonts w:ascii="宋体" w:hAnsi="宋体" w:cs="宋体" w:hint="eastAsia"/>
                <w:sz w:val="18"/>
                <w:szCs w:val="18"/>
              </w:rPr>
              <w:t>作业时现场加强管理，安装作业过程中安装作业人员和安装工具的总重量不得超过升降机的额定安装载重量</w:t>
            </w:r>
            <w:r w:rsidRPr="00E254FC">
              <w:rPr>
                <w:rFonts w:ascii="宋体" w:hAnsi="宋体" w:cs="宋体" w:hint="eastAsia"/>
                <w:kern w:val="0"/>
                <w:sz w:val="18"/>
                <w:szCs w:val="18"/>
              </w:rPr>
              <w:t>；</w:t>
            </w:r>
          </w:p>
          <w:p w14:paraId="78DFBE39" w14:textId="77777777" w:rsidR="0082180A" w:rsidRPr="00E254FC" w:rsidRDefault="0082180A" w:rsidP="00CB4041">
            <w:pPr>
              <w:shd w:val="solid" w:color="FFFFFF" w:fill="FFFFFF"/>
              <w:spacing w:line="0" w:lineRule="atLeast"/>
              <w:jc w:val="left"/>
              <w:rPr>
                <w:rFonts w:ascii="宋体" w:hAnsi="宋体" w:cs="宋体" w:hint="eastAsia"/>
                <w:kern w:val="0"/>
                <w:sz w:val="18"/>
                <w:szCs w:val="18"/>
              </w:rPr>
            </w:pPr>
            <w:r w:rsidRPr="00E254FC">
              <w:rPr>
                <w:rFonts w:ascii="宋体" w:hAnsi="宋体" w:cs="宋体"/>
                <w:sz w:val="18"/>
                <w:szCs w:val="18"/>
              </w:rPr>
              <w:t>2）</w:t>
            </w:r>
            <w:r w:rsidRPr="00E254FC">
              <w:rPr>
                <w:rFonts w:ascii="宋体" w:hAnsi="宋体" w:cs="宋体" w:hint="eastAsia"/>
                <w:sz w:val="18"/>
                <w:szCs w:val="18"/>
              </w:rPr>
              <w:t>制定明确的作业方案，并进行交底。</w:t>
            </w:r>
          </w:p>
        </w:tc>
        <w:tc>
          <w:tcPr>
            <w:tcW w:w="1024" w:type="dxa"/>
            <w:vAlign w:val="center"/>
          </w:tcPr>
          <w:p w14:paraId="3A919448" w14:textId="77777777" w:rsidR="0082180A" w:rsidRPr="00E254FC" w:rsidRDefault="0082180A" w:rsidP="00CB4041">
            <w:pPr>
              <w:widowControl/>
              <w:shd w:val="solid" w:color="FFFFFF" w:fill="FFFFFF"/>
              <w:spacing w:line="0" w:lineRule="atLeast"/>
              <w:jc w:val="center"/>
              <w:rPr>
                <w:rFonts w:ascii="宋体" w:hAnsi="宋体" w:cs="宋体" w:hint="eastAsia"/>
                <w:bCs/>
                <w:kern w:val="0"/>
                <w:sz w:val="18"/>
                <w:szCs w:val="18"/>
              </w:rPr>
            </w:pPr>
          </w:p>
        </w:tc>
      </w:tr>
      <w:tr w:rsidR="0082180A" w:rsidRPr="00E254FC" w14:paraId="181C0BCD" w14:textId="77777777" w:rsidTr="0082180A">
        <w:trPr>
          <w:trHeight w:val="20"/>
          <w:jc w:val="center"/>
        </w:trPr>
        <w:tc>
          <w:tcPr>
            <w:tcW w:w="983" w:type="dxa"/>
            <w:vMerge/>
            <w:vAlign w:val="center"/>
          </w:tcPr>
          <w:p w14:paraId="5752F5E5" w14:textId="1D5A019A" w:rsidR="0082180A" w:rsidRPr="00E254FC" w:rsidRDefault="0082180A" w:rsidP="00CB4041">
            <w:pPr>
              <w:shd w:val="solid" w:color="FFFFFF" w:fill="FFFFFF"/>
              <w:spacing w:line="0" w:lineRule="atLeast"/>
              <w:jc w:val="left"/>
              <w:rPr>
                <w:rFonts w:ascii="宋体" w:hAnsi="宋体" w:cs="宋体" w:hint="eastAsia"/>
                <w:kern w:val="0"/>
                <w:sz w:val="18"/>
                <w:szCs w:val="18"/>
              </w:rPr>
            </w:pPr>
          </w:p>
        </w:tc>
        <w:tc>
          <w:tcPr>
            <w:tcW w:w="1417" w:type="dxa"/>
            <w:vMerge/>
            <w:vAlign w:val="center"/>
          </w:tcPr>
          <w:p w14:paraId="24B0316D" w14:textId="77777777" w:rsidR="0082180A" w:rsidRPr="00E254FC" w:rsidRDefault="0082180A" w:rsidP="00CB4041">
            <w:pPr>
              <w:widowControl/>
              <w:shd w:val="solid" w:color="FFFFFF" w:fill="FFFFFF"/>
              <w:spacing w:line="0" w:lineRule="atLeast"/>
              <w:jc w:val="left"/>
              <w:rPr>
                <w:rFonts w:ascii="宋体" w:hAnsi="宋体" w:cs="宋体" w:hint="eastAsia"/>
                <w:kern w:val="0"/>
                <w:sz w:val="18"/>
                <w:szCs w:val="18"/>
              </w:rPr>
            </w:pPr>
          </w:p>
        </w:tc>
        <w:tc>
          <w:tcPr>
            <w:tcW w:w="3686" w:type="dxa"/>
            <w:vAlign w:val="center"/>
          </w:tcPr>
          <w:p w14:paraId="1664F745" w14:textId="77777777" w:rsidR="0082180A" w:rsidRPr="00E254FC" w:rsidRDefault="0082180A" w:rsidP="00CB4041">
            <w:pPr>
              <w:widowControl/>
              <w:shd w:val="solid" w:color="FFFFFF" w:fill="FFFFFF"/>
              <w:spacing w:line="0" w:lineRule="atLeast"/>
              <w:jc w:val="left"/>
              <w:rPr>
                <w:rFonts w:ascii="宋体" w:hAnsi="宋体" w:cs="宋体" w:hint="eastAsia"/>
                <w:kern w:val="0"/>
                <w:sz w:val="18"/>
                <w:szCs w:val="18"/>
              </w:rPr>
            </w:pPr>
            <w:r w:rsidRPr="00E254FC">
              <w:rPr>
                <w:rFonts w:ascii="宋体" w:hAnsi="宋体" w:cs="宋体" w:hint="eastAsia"/>
                <w:sz w:val="18"/>
                <w:szCs w:val="18"/>
              </w:rPr>
              <w:t>天气因素</w:t>
            </w:r>
          </w:p>
        </w:tc>
        <w:tc>
          <w:tcPr>
            <w:tcW w:w="6662" w:type="dxa"/>
            <w:vAlign w:val="center"/>
          </w:tcPr>
          <w:p w14:paraId="3A6ECF49" w14:textId="77777777" w:rsidR="0082180A" w:rsidRPr="00E254FC" w:rsidRDefault="0082180A" w:rsidP="00CB4041">
            <w:pPr>
              <w:widowControl/>
              <w:shd w:val="solid" w:color="FFFFFF" w:fill="FFFFFF"/>
              <w:spacing w:line="0" w:lineRule="atLeast"/>
              <w:jc w:val="left"/>
              <w:rPr>
                <w:rFonts w:ascii="宋体" w:hAnsi="宋体" w:cs="宋体" w:hint="eastAsia"/>
                <w:kern w:val="0"/>
                <w:sz w:val="18"/>
                <w:szCs w:val="18"/>
              </w:rPr>
            </w:pPr>
            <w:proofErr w:type="gramStart"/>
            <w:r w:rsidRPr="00E254FC">
              <w:rPr>
                <w:rFonts w:ascii="宋体" w:hAnsi="宋体" w:cs="宋体" w:hint="eastAsia"/>
                <w:sz w:val="18"/>
                <w:szCs w:val="18"/>
              </w:rPr>
              <w:t>当遇大雨</w:t>
            </w:r>
            <w:proofErr w:type="gramEnd"/>
            <w:r w:rsidRPr="00E254FC">
              <w:rPr>
                <w:rFonts w:ascii="宋体" w:hAnsi="宋体" w:cs="宋体" w:hint="eastAsia"/>
                <w:sz w:val="18"/>
                <w:szCs w:val="18"/>
              </w:rPr>
              <w:t>、大雪、大雾或风速大雨</w:t>
            </w:r>
            <w:r w:rsidRPr="00E254FC">
              <w:rPr>
                <w:rFonts w:ascii="宋体" w:hAnsi="宋体" w:cs="宋体"/>
                <w:sz w:val="18"/>
                <w:szCs w:val="18"/>
              </w:rPr>
              <w:t>13m/s等恶劣天气时，应停止安装作业。</w:t>
            </w:r>
          </w:p>
        </w:tc>
        <w:tc>
          <w:tcPr>
            <w:tcW w:w="1024" w:type="dxa"/>
            <w:vAlign w:val="center"/>
          </w:tcPr>
          <w:p w14:paraId="4812E65B" w14:textId="77777777" w:rsidR="0082180A" w:rsidRPr="00E254FC" w:rsidRDefault="0082180A" w:rsidP="00CB4041">
            <w:pPr>
              <w:widowControl/>
              <w:shd w:val="solid" w:color="FFFFFF" w:fill="FFFFFF"/>
              <w:spacing w:line="0" w:lineRule="atLeast"/>
              <w:jc w:val="center"/>
              <w:rPr>
                <w:rFonts w:ascii="宋体" w:hAnsi="宋体" w:cs="宋体" w:hint="eastAsia"/>
                <w:bCs/>
                <w:kern w:val="0"/>
                <w:sz w:val="18"/>
                <w:szCs w:val="18"/>
              </w:rPr>
            </w:pPr>
          </w:p>
        </w:tc>
      </w:tr>
      <w:tr w:rsidR="0082180A" w:rsidRPr="00E254FC" w14:paraId="09335485" w14:textId="77777777" w:rsidTr="0082180A">
        <w:trPr>
          <w:trHeight w:val="20"/>
          <w:jc w:val="center"/>
        </w:trPr>
        <w:tc>
          <w:tcPr>
            <w:tcW w:w="983" w:type="dxa"/>
            <w:vMerge/>
            <w:vAlign w:val="center"/>
          </w:tcPr>
          <w:p w14:paraId="06FD69AE" w14:textId="5A9F0BA8" w:rsidR="0082180A" w:rsidRPr="00E254FC" w:rsidRDefault="0082180A" w:rsidP="00CB4041">
            <w:pPr>
              <w:shd w:val="solid" w:color="FFFFFF" w:fill="FFFFFF"/>
              <w:spacing w:line="0" w:lineRule="atLeast"/>
              <w:jc w:val="left"/>
              <w:rPr>
                <w:rFonts w:ascii="宋体" w:hAnsi="宋体" w:cs="宋体" w:hint="eastAsia"/>
                <w:kern w:val="0"/>
                <w:sz w:val="18"/>
                <w:szCs w:val="18"/>
              </w:rPr>
            </w:pPr>
          </w:p>
        </w:tc>
        <w:tc>
          <w:tcPr>
            <w:tcW w:w="1417" w:type="dxa"/>
            <w:vAlign w:val="center"/>
          </w:tcPr>
          <w:p w14:paraId="42CBE026" w14:textId="77777777" w:rsidR="0082180A" w:rsidRPr="00E254FC" w:rsidRDefault="0082180A" w:rsidP="00CB4041">
            <w:pPr>
              <w:widowControl/>
              <w:shd w:val="solid" w:color="FFFFFF" w:fill="FFFFFF"/>
              <w:spacing w:line="0" w:lineRule="atLeast"/>
              <w:jc w:val="left"/>
              <w:rPr>
                <w:rFonts w:ascii="宋体" w:hAnsi="宋体" w:cs="宋体" w:hint="eastAsia"/>
                <w:kern w:val="0"/>
                <w:sz w:val="18"/>
                <w:szCs w:val="18"/>
              </w:rPr>
            </w:pPr>
            <w:r w:rsidRPr="00E254FC">
              <w:rPr>
                <w:rFonts w:ascii="宋体" w:hAnsi="宋体" w:cs="宋体" w:hint="eastAsia"/>
                <w:sz w:val="18"/>
                <w:szCs w:val="18"/>
              </w:rPr>
              <w:t>触电事故</w:t>
            </w:r>
          </w:p>
        </w:tc>
        <w:tc>
          <w:tcPr>
            <w:tcW w:w="3686" w:type="dxa"/>
            <w:vAlign w:val="center"/>
          </w:tcPr>
          <w:p w14:paraId="2262E487" w14:textId="77777777" w:rsidR="0082180A" w:rsidRPr="00E254FC" w:rsidRDefault="0082180A" w:rsidP="00CB4041">
            <w:pPr>
              <w:widowControl/>
              <w:shd w:val="solid" w:color="FFFFFF" w:fill="FFFFFF"/>
              <w:spacing w:line="0" w:lineRule="atLeast"/>
              <w:jc w:val="left"/>
              <w:rPr>
                <w:rFonts w:ascii="宋体" w:hAnsi="宋体" w:cs="宋体" w:hint="eastAsia"/>
                <w:kern w:val="0"/>
                <w:sz w:val="18"/>
                <w:szCs w:val="18"/>
              </w:rPr>
            </w:pPr>
            <w:r w:rsidRPr="00E254FC">
              <w:rPr>
                <w:rFonts w:ascii="宋体" w:hAnsi="宋体" w:cs="宋体" w:hint="eastAsia"/>
                <w:sz w:val="18"/>
                <w:szCs w:val="18"/>
              </w:rPr>
              <w:t>升降机导线绝缘老化</w:t>
            </w:r>
          </w:p>
        </w:tc>
        <w:tc>
          <w:tcPr>
            <w:tcW w:w="6662" w:type="dxa"/>
            <w:vAlign w:val="center"/>
          </w:tcPr>
          <w:p w14:paraId="46E5D6E6" w14:textId="77777777" w:rsidR="0082180A" w:rsidRPr="00E254FC" w:rsidRDefault="0082180A" w:rsidP="00CB4041">
            <w:pPr>
              <w:widowControl/>
              <w:shd w:val="solid" w:color="FFFFFF" w:fill="FFFFFF"/>
              <w:spacing w:line="0" w:lineRule="atLeast"/>
              <w:jc w:val="left"/>
              <w:rPr>
                <w:rFonts w:ascii="宋体" w:hAnsi="宋体" w:cs="宋体" w:hint="eastAsia"/>
                <w:kern w:val="0"/>
                <w:sz w:val="18"/>
                <w:szCs w:val="18"/>
              </w:rPr>
            </w:pPr>
            <w:r w:rsidRPr="00E254FC">
              <w:rPr>
                <w:rFonts w:ascii="宋体" w:hAnsi="宋体" w:cs="宋体"/>
                <w:sz w:val="18"/>
                <w:szCs w:val="18"/>
              </w:rPr>
              <w:t>1）</w:t>
            </w:r>
            <w:r w:rsidRPr="00E254FC">
              <w:rPr>
                <w:rFonts w:ascii="宋体" w:hAnsi="宋体" w:cs="宋体" w:hint="eastAsia"/>
                <w:sz w:val="18"/>
                <w:szCs w:val="18"/>
              </w:rPr>
              <w:t>加强对电气线路、电气元件的绝缘检查；</w:t>
            </w:r>
          </w:p>
          <w:p w14:paraId="7A7216CF" w14:textId="77777777" w:rsidR="0082180A" w:rsidRPr="00E254FC" w:rsidRDefault="0082180A" w:rsidP="00CB4041">
            <w:pPr>
              <w:widowControl/>
              <w:shd w:val="solid" w:color="FFFFFF" w:fill="FFFFFF"/>
              <w:spacing w:line="0" w:lineRule="atLeast"/>
              <w:jc w:val="left"/>
              <w:rPr>
                <w:rFonts w:ascii="宋体" w:hAnsi="宋体" w:cs="宋体" w:hint="eastAsia"/>
                <w:kern w:val="0"/>
                <w:sz w:val="18"/>
                <w:szCs w:val="18"/>
              </w:rPr>
            </w:pPr>
            <w:r w:rsidRPr="00E254FC">
              <w:rPr>
                <w:rFonts w:ascii="宋体" w:hAnsi="宋体" w:cs="宋体"/>
                <w:sz w:val="18"/>
                <w:szCs w:val="18"/>
              </w:rPr>
              <w:t>2）</w:t>
            </w:r>
            <w:r w:rsidRPr="00E254FC">
              <w:rPr>
                <w:rFonts w:ascii="宋体" w:hAnsi="宋体" w:cs="宋体" w:hint="eastAsia"/>
                <w:sz w:val="18"/>
                <w:szCs w:val="18"/>
              </w:rPr>
              <w:t>设置漏电保护装置；</w:t>
            </w:r>
          </w:p>
          <w:p w14:paraId="05E1FA90" w14:textId="77777777" w:rsidR="0082180A" w:rsidRPr="00E254FC" w:rsidRDefault="0082180A" w:rsidP="00CB4041">
            <w:pPr>
              <w:shd w:val="solid" w:color="FFFFFF" w:fill="FFFFFF"/>
              <w:spacing w:line="0" w:lineRule="atLeast"/>
              <w:jc w:val="left"/>
              <w:rPr>
                <w:rFonts w:ascii="宋体" w:hAnsi="宋体" w:cs="宋体" w:hint="eastAsia"/>
                <w:kern w:val="0"/>
                <w:sz w:val="18"/>
                <w:szCs w:val="18"/>
              </w:rPr>
            </w:pPr>
            <w:r w:rsidRPr="00E254FC">
              <w:rPr>
                <w:rFonts w:ascii="宋体" w:hAnsi="宋体" w:cs="宋体"/>
                <w:sz w:val="18"/>
                <w:szCs w:val="18"/>
              </w:rPr>
              <w:t>3）</w:t>
            </w:r>
            <w:r w:rsidRPr="00E254FC">
              <w:rPr>
                <w:rFonts w:ascii="宋体" w:hAnsi="宋体" w:cs="宋体" w:hint="eastAsia"/>
                <w:sz w:val="18"/>
                <w:szCs w:val="18"/>
              </w:rPr>
              <w:t>加强对接地装置的检查。</w:t>
            </w:r>
          </w:p>
        </w:tc>
        <w:tc>
          <w:tcPr>
            <w:tcW w:w="1024" w:type="dxa"/>
            <w:vAlign w:val="center"/>
          </w:tcPr>
          <w:p w14:paraId="4956276D" w14:textId="77777777" w:rsidR="0082180A" w:rsidRPr="00E254FC" w:rsidRDefault="0082180A" w:rsidP="00CB4041">
            <w:pPr>
              <w:widowControl/>
              <w:shd w:val="solid" w:color="FFFFFF" w:fill="FFFFFF"/>
              <w:spacing w:line="0" w:lineRule="atLeast"/>
              <w:jc w:val="center"/>
              <w:rPr>
                <w:rFonts w:ascii="宋体" w:hAnsi="宋体" w:cs="宋体" w:hint="eastAsia"/>
                <w:bCs/>
                <w:kern w:val="0"/>
                <w:sz w:val="18"/>
                <w:szCs w:val="18"/>
              </w:rPr>
            </w:pPr>
          </w:p>
        </w:tc>
      </w:tr>
      <w:tr w:rsidR="0082180A" w:rsidRPr="00E254FC" w14:paraId="3FDFE3CE" w14:textId="77777777" w:rsidTr="0082180A">
        <w:trPr>
          <w:trHeight w:val="20"/>
          <w:jc w:val="center"/>
        </w:trPr>
        <w:tc>
          <w:tcPr>
            <w:tcW w:w="983" w:type="dxa"/>
            <w:vMerge/>
            <w:vAlign w:val="center"/>
          </w:tcPr>
          <w:p w14:paraId="113E3694" w14:textId="7C7BFCD3" w:rsidR="0082180A" w:rsidRPr="00E254FC" w:rsidRDefault="0082180A" w:rsidP="00CB4041">
            <w:pPr>
              <w:shd w:val="solid" w:color="FFFFFF" w:fill="FFFFFF"/>
              <w:spacing w:line="0" w:lineRule="atLeast"/>
              <w:jc w:val="left"/>
              <w:rPr>
                <w:rFonts w:ascii="宋体" w:hAnsi="宋体" w:cs="宋体" w:hint="eastAsia"/>
                <w:kern w:val="0"/>
                <w:sz w:val="18"/>
                <w:szCs w:val="18"/>
              </w:rPr>
            </w:pPr>
          </w:p>
        </w:tc>
        <w:tc>
          <w:tcPr>
            <w:tcW w:w="1417" w:type="dxa"/>
            <w:vMerge w:val="restart"/>
            <w:vAlign w:val="center"/>
          </w:tcPr>
          <w:p w14:paraId="1AC09174" w14:textId="77777777" w:rsidR="0082180A" w:rsidRPr="00E254FC" w:rsidRDefault="0082180A" w:rsidP="00CB4041">
            <w:pPr>
              <w:widowControl/>
              <w:shd w:val="solid" w:color="FFFFFF" w:fill="FFFFFF"/>
              <w:spacing w:line="0" w:lineRule="atLeast"/>
              <w:jc w:val="left"/>
              <w:rPr>
                <w:rFonts w:ascii="宋体" w:hAnsi="宋体" w:cs="宋体" w:hint="eastAsia"/>
                <w:kern w:val="0"/>
                <w:sz w:val="18"/>
                <w:szCs w:val="18"/>
              </w:rPr>
            </w:pPr>
            <w:r w:rsidRPr="00E254FC">
              <w:rPr>
                <w:rFonts w:ascii="宋体" w:hAnsi="宋体" w:cs="宋体" w:hint="eastAsia"/>
                <w:kern w:val="0"/>
                <w:sz w:val="18"/>
                <w:szCs w:val="18"/>
              </w:rPr>
              <w:t>触电事故</w:t>
            </w:r>
          </w:p>
        </w:tc>
        <w:tc>
          <w:tcPr>
            <w:tcW w:w="3686" w:type="dxa"/>
            <w:vAlign w:val="center"/>
          </w:tcPr>
          <w:p w14:paraId="6898BFC4" w14:textId="77777777" w:rsidR="0082180A" w:rsidRPr="00E254FC" w:rsidRDefault="0082180A" w:rsidP="00CB4041">
            <w:pPr>
              <w:widowControl/>
              <w:shd w:val="solid" w:color="FFFFFF" w:fill="FFFFFF"/>
              <w:spacing w:line="0" w:lineRule="atLeast"/>
              <w:jc w:val="left"/>
              <w:rPr>
                <w:rFonts w:ascii="宋体" w:hAnsi="宋体" w:cs="宋体" w:hint="eastAsia"/>
                <w:kern w:val="0"/>
                <w:sz w:val="18"/>
                <w:szCs w:val="18"/>
              </w:rPr>
            </w:pPr>
            <w:r w:rsidRPr="00E254FC">
              <w:rPr>
                <w:rFonts w:ascii="宋体" w:hAnsi="宋体" w:cs="宋体" w:hint="eastAsia"/>
                <w:sz w:val="18"/>
                <w:szCs w:val="18"/>
              </w:rPr>
              <w:t>电器元件无罩盖或损坏</w:t>
            </w:r>
          </w:p>
        </w:tc>
        <w:tc>
          <w:tcPr>
            <w:tcW w:w="6662" w:type="dxa"/>
            <w:vAlign w:val="center"/>
          </w:tcPr>
          <w:p w14:paraId="4701BDFC" w14:textId="77777777" w:rsidR="0082180A" w:rsidRPr="00E254FC" w:rsidRDefault="0082180A" w:rsidP="00CB4041">
            <w:pPr>
              <w:widowControl/>
              <w:shd w:val="solid" w:color="FFFFFF" w:fill="FFFFFF"/>
              <w:spacing w:line="0" w:lineRule="atLeast"/>
              <w:jc w:val="left"/>
              <w:rPr>
                <w:rFonts w:ascii="宋体" w:hAnsi="宋体" w:cs="宋体" w:hint="eastAsia"/>
                <w:kern w:val="0"/>
                <w:sz w:val="18"/>
                <w:szCs w:val="18"/>
              </w:rPr>
            </w:pPr>
            <w:r w:rsidRPr="00E254FC">
              <w:rPr>
                <w:rFonts w:ascii="宋体" w:hAnsi="宋体" w:cs="宋体"/>
                <w:sz w:val="18"/>
                <w:szCs w:val="18"/>
              </w:rPr>
              <w:t>1）</w:t>
            </w:r>
            <w:r w:rsidRPr="00E254FC">
              <w:rPr>
                <w:rFonts w:ascii="宋体" w:hAnsi="宋体" w:cs="宋体" w:hint="eastAsia"/>
                <w:sz w:val="18"/>
                <w:szCs w:val="18"/>
              </w:rPr>
              <w:t>对于裸露的带电体设置隔离措施，如隔离栏干、防护网、防护罩等；</w:t>
            </w:r>
          </w:p>
          <w:p w14:paraId="28E24916" w14:textId="77777777" w:rsidR="0082180A" w:rsidRPr="00E254FC" w:rsidRDefault="0082180A" w:rsidP="00CB4041">
            <w:pPr>
              <w:widowControl/>
              <w:shd w:val="solid" w:color="FFFFFF" w:fill="FFFFFF"/>
              <w:spacing w:line="0" w:lineRule="atLeast"/>
              <w:jc w:val="left"/>
              <w:rPr>
                <w:rFonts w:ascii="宋体" w:hAnsi="宋体" w:cs="宋体" w:hint="eastAsia"/>
                <w:kern w:val="0"/>
                <w:sz w:val="18"/>
                <w:szCs w:val="18"/>
              </w:rPr>
            </w:pPr>
            <w:r w:rsidRPr="00E254FC">
              <w:rPr>
                <w:rFonts w:ascii="宋体" w:hAnsi="宋体" w:cs="宋体"/>
                <w:sz w:val="18"/>
                <w:szCs w:val="18"/>
              </w:rPr>
              <w:t>2）</w:t>
            </w:r>
            <w:r w:rsidRPr="00E254FC">
              <w:rPr>
                <w:rFonts w:ascii="宋体" w:hAnsi="宋体" w:cs="宋体" w:hint="eastAsia"/>
                <w:sz w:val="18"/>
                <w:szCs w:val="18"/>
              </w:rPr>
              <w:t>电气装置的罩壳防护应符合标准要求，加强对电气装置的外壳检查；</w:t>
            </w:r>
          </w:p>
          <w:p w14:paraId="0C1A90FC" w14:textId="77777777" w:rsidR="0082180A" w:rsidRPr="00E254FC" w:rsidRDefault="0082180A" w:rsidP="00CB4041">
            <w:pPr>
              <w:widowControl/>
              <w:shd w:val="solid" w:color="FFFFFF" w:fill="FFFFFF"/>
              <w:spacing w:line="0" w:lineRule="atLeast"/>
              <w:jc w:val="left"/>
              <w:rPr>
                <w:rFonts w:ascii="宋体" w:hAnsi="宋体" w:cs="宋体" w:hint="eastAsia"/>
                <w:kern w:val="0"/>
                <w:sz w:val="18"/>
                <w:szCs w:val="18"/>
              </w:rPr>
            </w:pPr>
            <w:r w:rsidRPr="00E254FC">
              <w:rPr>
                <w:rFonts w:ascii="宋体" w:hAnsi="宋体" w:cs="宋体"/>
                <w:sz w:val="18"/>
                <w:szCs w:val="18"/>
              </w:rPr>
              <w:t>3）</w:t>
            </w:r>
            <w:r w:rsidRPr="00E254FC">
              <w:rPr>
                <w:rFonts w:ascii="宋体" w:hAnsi="宋体" w:cs="宋体" w:hint="eastAsia"/>
                <w:sz w:val="18"/>
                <w:szCs w:val="18"/>
              </w:rPr>
              <w:t>加强对接地装置的检查；</w:t>
            </w:r>
          </w:p>
          <w:p w14:paraId="7238CBAA" w14:textId="77777777" w:rsidR="0082180A" w:rsidRPr="00E254FC" w:rsidRDefault="0082180A" w:rsidP="00CB4041">
            <w:pPr>
              <w:shd w:val="solid" w:color="FFFFFF" w:fill="FFFFFF"/>
              <w:spacing w:line="0" w:lineRule="atLeast"/>
              <w:jc w:val="left"/>
              <w:rPr>
                <w:rFonts w:ascii="宋体" w:hAnsi="宋体" w:cs="宋体" w:hint="eastAsia"/>
                <w:kern w:val="0"/>
                <w:sz w:val="18"/>
                <w:szCs w:val="18"/>
              </w:rPr>
            </w:pPr>
            <w:r w:rsidRPr="00E254FC">
              <w:rPr>
                <w:rFonts w:ascii="宋体" w:hAnsi="宋体" w:cs="宋体"/>
                <w:sz w:val="18"/>
                <w:szCs w:val="18"/>
              </w:rPr>
              <w:t>4）</w:t>
            </w:r>
            <w:r w:rsidRPr="00E254FC">
              <w:rPr>
                <w:rFonts w:ascii="宋体" w:hAnsi="宋体" w:cs="宋体" w:hint="eastAsia"/>
                <w:sz w:val="18"/>
                <w:szCs w:val="18"/>
              </w:rPr>
              <w:t>设置漏电保护装置。</w:t>
            </w:r>
          </w:p>
        </w:tc>
        <w:tc>
          <w:tcPr>
            <w:tcW w:w="1024" w:type="dxa"/>
            <w:vAlign w:val="center"/>
          </w:tcPr>
          <w:p w14:paraId="07EA3AD6" w14:textId="77777777" w:rsidR="0082180A" w:rsidRPr="00E254FC" w:rsidRDefault="0082180A" w:rsidP="00CB4041">
            <w:pPr>
              <w:widowControl/>
              <w:shd w:val="solid" w:color="FFFFFF" w:fill="FFFFFF"/>
              <w:spacing w:line="0" w:lineRule="atLeast"/>
              <w:jc w:val="center"/>
              <w:rPr>
                <w:rFonts w:ascii="宋体" w:hAnsi="宋体" w:cs="宋体" w:hint="eastAsia"/>
                <w:bCs/>
                <w:kern w:val="0"/>
                <w:sz w:val="18"/>
                <w:szCs w:val="18"/>
              </w:rPr>
            </w:pPr>
          </w:p>
        </w:tc>
      </w:tr>
      <w:tr w:rsidR="0082180A" w:rsidRPr="00E254FC" w14:paraId="7D42A6CF" w14:textId="77777777" w:rsidTr="0082180A">
        <w:trPr>
          <w:trHeight w:val="20"/>
          <w:jc w:val="center"/>
        </w:trPr>
        <w:tc>
          <w:tcPr>
            <w:tcW w:w="983" w:type="dxa"/>
            <w:vMerge/>
            <w:vAlign w:val="center"/>
          </w:tcPr>
          <w:p w14:paraId="0B333B4B" w14:textId="77777777" w:rsidR="0082180A" w:rsidRPr="00E254FC" w:rsidRDefault="0082180A" w:rsidP="00CB4041">
            <w:pPr>
              <w:shd w:val="solid" w:color="FFFFFF" w:fill="FFFFFF"/>
              <w:spacing w:line="0" w:lineRule="atLeast"/>
              <w:jc w:val="center"/>
              <w:rPr>
                <w:rFonts w:ascii="宋体" w:hAnsi="宋体" w:cs="宋体" w:hint="eastAsia"/>
                <w:kern w:val="0"/>
                <w:sz w:val="18"/>
                <w:szCs w:val="18"/>
              </w:rPr>
            </w:pPr>
          </w:p>
        </w:tc>
        <w:tc>
          <w:tcPr>
            <w:tcW w:w="1417" w:type="dxa"/>
            <w:vMerge/>
            <w:vAlign w:val="center"/>
          </w:tcPr>
          <w:p w14:paraId="47765D79" w14:textId="77777777" w:rsidR="0082180A" w:rsidRPr="00E254FC" w:rsidRDefault="0082180A" w:rsidP="00CB4041">
            <w:pPr>
              <w:widowControl/>
              <w:shd w:val="solid" w:color="FFFFFF" w:fill="FFFFFF"/>
              <w:spacing w:line="0" w:lineRule="atLeast"/>
              <w:jc w:val="left"/>
              <w:rPr>
                <w:rFonts w:ascii="宋体" w:hAnsi="宋体" w:cs="宋体" w:hint="eastAsia"/>
                <w:kern w:val="0"/>
                <w:sz w:val="18"/>
                <w:szCs w:val="18"/>
              </w:rPr>
            </w:pPr>
          </w:p>
        </w:tc>
        <w:tc>
          <w:tcPr>
            <w:tcW w:w="3686" w:type="dxa"/>
            <w:vAlign w:val="center"/>
          </w:tcPr>
          <w:p w14:paraId="22ECD1C3" w14:textId="77777777" w:rsidR="0082180A" w:rsidRPr="00E254FC" w:rsidRDefault="0082180A" w:rsidP="00CB4041">
            <w:pPr>
              <w:widowControl/>
              <w:shd w:val="solid" w:color="FFFFFF" w:fill="FFFFFF"/>
              <w:spacing w:line="0" w:lineRule="atLeast"/>
              <w:jc w:val="left"/>
              <w:rPr>
                <w:rFonts w:ascii="宋体" w:hAnsi="宋体" w:cs="宋体" w:hint="eastAsia"/>
                <w:kern w:val="0"/>
                <w:sz w:val="18"/>
                <w:szCs w:val="18"/>
              </w:rPr>
            </w:pPr>
            <w:r w:rsidRPr="00E254FC">
              <w:rPr>
                <w:rFonts w:ascii="宋体" w:hAnsi="宋体" w:cs="宋体" w:hint="eastAsia"/>
                <w:sz w:val="18"/>
                <w:szCs w:val="18"/>
              </w:rPr>
              <w:t>雨雪天气</w:t>
            </w:r>
          </w:p>
        </w:tc>
        <w:tc>
          <w:tcPr>
            <w:tcW w:w="6662" w:type="dxa"/>
            <w:vAlign w:val="center"/>
          </w:tcPr>
          <w:p w14:paraId="7237E168" w14:textId="77777777" w:rsidR="0082180A" w:rsidRPr="00E254FC" w:rsidRDefault="0082180A" w:rsidP="00CB4041">
            <w:pPr>
              <w:widowControl/>
              <w:shd w:val="solid" w:color="FFFFFF" w:fill="FFFFFF"/>
              <w:spacing w:line="0" w:lineRule="atLeast"/>
              <w:jc w:val="left"/>
              <w:rPr>
                <w:rFonts w:ascii="宋体" w:hAnsi="宋体" w:cs="宋体" w:hint="eastAsia"/>
                <w:kern w:val="0"/>
                <w:sz w:val="18"/>
                <w:szCs w:val="18"/>
              </w:rPr>
            </w:pPr>
            <w:r w:rsidRPr="00E254FC">
              <w:rPr>
                <w:rFonts w:ascii="宋体" w:hAnsi="宋体" w:cs="宋体" w:hint="eastAsia"/>
                <w:sz w:val="18"/>
                <w:szCs w:val="18"/>
              </w:rPr>
              <w:t>室外使用的升降机电气元件设置防雨罩。</w:t>
            </w:r>
          </w:p>
        </w:tc>
        <w:tc>
          <w:tcPr>
            <w:tcW w:w="1024" w:type="dxa"/>
            <w:vAlign w:val="center"/>
          </w:tcPr>
          <w:p w14:paraId="64CF3C21" w14:textId="77777777" w:rsidR="0082180A" w:rsidRPr="00E254FC" w:rsidRDefault="0082180A" w:rsidP="00CB4041">
            <w:pPr>
              <w:widowControl/>
              <w:shd w:val="solid" w:color="FFFFFF" w:fill="FFFFFF"/>
              <w:spacing w:line="0" w:lineRule="atLeast"/>
              <w:jc w:val="center"/>
              <w:rPr>
                <w:rFonts w:ascii="宋体" w:hAnsi="宋体" w:cs="宋体" w:hint="eastAsia"/>
                <w:bCs/>
                <w:kern w:val="0"/>
                <w:sz w:val="18"/>
                <w:szCs w:val="18"/>
              </w:rPr>
            </w:pPr>
          </w:p>
        </w:tc>
      </w:tr>
      <w:tr w:rsidR="0082180A" w:rsidRPr="00E254FC" w14:paraId="46CC718C" w14:textId="77777777" w:rsidTr="0082180A">
        <w:trPr>
          <w:trHeight w:val="20"/>
          <w:jc w:val="center"/>
        </w:trPr>
        <w:tc>
          <w:tcPr>
            <w:tcW w:w="983" w:type="dxa"/>
            <w:vMerge/>
            <w:vAlign w:val="center"/>
          </w:tcPr>
          <w:p w14:paraId="010657D4" w14:textId="77777777" w:rsidR="0082180A" w:rsidRPr="00E254FC" w:rsidRDefault="0082180A" w:rsidP="00CB4041">
            <w:pPr>
              <w:shd w:val="solid" w:color="FFFFFF" w:fill="FFFFFF"/>
              <w:spacing w:line="0" w:lineRule="atLeast"/>
              <w:jc w:val="center"/>
              <w:rPr>
                <w:rFonts w:ascii="宋体" w:hAnsi="宋体" w:cs="宋体" w:hint="eastAsia"/>
                <w:kern w:val="0"/>
                <w:sz w:val="18"/>
                <w:szCs w:val="18"/>
              </w:rPr>
            </w:pPr>
          </w:p>
        </w:tc>
        <w:tc>
          <w:tcPr>
            <w:tcW w:w="1417" w:type="dxa"/>
            <w:vMerge/>
            <w:vAlign w:val="center"/>
          </w:tcPr>
          <w:p w14:paraId="6B64009B" w14:textId="77777777" w:rsidR="0082180A" w:rsidRPr="00E254FC" w:rsidRDefault="0082180A" w:rsidP="00CB4041">
            <w:pPr>
              <w:widowControl/>
              <w:shd w:val="solid" w:color="FFFFFF" w:fill="FFFFFF"/>
              <w:spacing w:line="0" w:lineRule="atLeast"/>
              <w:jc w:val="left"/>
              <w:rPr>
                <w:rFonts w:ascii="宋体" w:hAnsi="宋体" w:cs="宋体" w:hint="eastAsia"/>
                <w:kern w:val="0"/>
                <w:sz w:val="18"/>
                <w:szCs w:val="18"/>
              </w:rPr>
            </w:pPr>
          </w:p>
        </w:tc>
        <w:tc>
          <w:tcPr>
            <w:tcW w:w="3686" w:type="dxa"/>
            <w:vAlign w:val="center"/>
          </w:tcPr>
          <w:p w14:paraId="76783B09" w14:textId="77777777" w:rsidR="0082180A" w:rsidRPr="00E254FC" w:rsidRDefault="0082180A" w:rsidP="00CB4041">
            <w:pPr>
              <w:widowControl/>
              <w:shd w:val="solid" w:color="FFFFFF" w:fill="FFFFFF"/>
              <w:spacing w:line="0" w:lineRule="atLeast"/>
              <w:jc w:val="left"/>
              <w:rPr>
                <w:rFonts w:ascii="宋体" w:hAnsi="宋体" w:cs="宋体" w:hint="eastAsia"/>
                <w:kern w:val="0"/>
                <w:sz w:val="18"/>
                <w:szCs w:val="18"/>
              </w:rPr>
            </w:pPr>
            <w:r w:rsidRPr="00E254FC">
              <w:rPr>
                <w:rFonts w:ascii="宋体" w:hAnsi="宋体" w:cs="宋体" w:hint="eastAsia"/>
                <w:sz w:val="18"/>
                <w:szCs w:val="18"/>
              </w:rPr>
              <w:t>人员疏忽，碰触在裸露带电导体上</w:t>
            </w:r>
          </w:p>
        </w:tc>
        <w:tc>
          <w:tcPr>
            <w:tcW w:w="6662" w:type="dxa"/>
            <w:vAlign w:val="center"/>
          </w:tcPr>
          <w:p w14:paraId="7D7DAFE4" w14:textId="77777777" w:rsidR="0082180A" w:rsidRPr="00E254FC" w:rsidRDefault="0082180A" w:rsidP="00CB4041">
            <w:pPr>
              <w:widowControl/>
              <w:shd w:val="solid" w:color="FFFFFF" w:fill="FFFFFF"/>
              <w:spacing w:line="0" w:lineRule="atLeast"/>
              <w:jc w:val="left"/>
              <w:rPr>
                <w:rFonts w:ascii="宋体" w:hAnsi="宋体" w:cs="宋体" w:hint="eastAsia"/>
                <w:kern w:val="0"/>
                <w:sz w:val="18"/>
                <w:szCs w:val="18"/>
              </w:rPr>
            </w:pPr>
            <w:r w:rsidRPr="00E254FC">
              <w:rPr>
                <w:rFonts w:ascii="宋体" w:hAnsi="宋体" w:cs="宋体"/>
                <w:sz w:val="18"/>
                <w:szCs w:val="18"/>
              </w:rPr>
              <w:t>1）</w:t>
            </w:r>
            <w:r w:rsidRPr="00E254FC">
              <w:rPr>
                <w:rFonts w:ascii="宋体" w:hAnsi="宋体" w:cs="宋体" w:hint="eastAsia"/>
                <w:sz w:val="18"/>
                <w:szCs w:val="18"/>
              </w:rPr>
              <w:t>对裸露带电体设置隔离措施，如隔离栏杆、防护网、防护罩等；</w:t>
            </w:r>
          </w:p>
          <w:p w14:paraId="59D1C61F" w14:textId="77777777" w:rsidR="0082180A" w:rsidRPr="00E254FC" w:rsidRDefault="0082180A" w:rsidP="00CB4041">
            <w:pPr>
              <w:widowControl/>
              <w:shd w:val="solid" w:color="FFFFFF" w:fill="FFFFFF"/>
              <w:spacing w:line="0" w:lineRule="atLeast"/>
              <w:jc w:val="left"/>
              <w:rPr>
                <w:rFonts w:ascii="宋体" w:hAnsi="宋体" w:cs="宋体" w:hint="eastAsia"/>
                <w:kern w:val="0"/>
                <w:sz w:val="18"/>
                <w:szCs w:val="18"/>
              </w:rPr>
            </w:pPr>
            <w:r w:rsidRPr="00E254FC">
              <w:rPr>
                <w:rFonts w:ascii="宋体" w:hAnsi="宋体" w:cs="宋体"/>
                <w:sz w:val="18"/>
                <w:szCs w:val="18"/>
              </w:rPr>
              <w:t>2）</w:t>
            </w:r>
            <w:r w:rsidRPr="00E254FC">
              <w:rPr>
                <w:rFonts w:ascii="宋体" w:hAnsi="宋体" w:cs="宋体" w:hint="eastAsia"/>
                <w:sz w:val="18"/>
                <w:szCs w:val="18"/>
              </w:rPr>
              <w:t>加强对防护装置的检查；</w:t>
            </w:r>
          </w:p>
          <w:p w14:paraId="5FAA7CAF" w14:textId="77777777" w:rsidR="0082180A" w:rsidRPr="00E254FC" w:rsidRDefault="0082180A" w:rsidP="00CB4041">
            <w:pPr>
              <w:shd w:val="solid" w:color="FFFFFF" w:fill="FFFFFF"/>
              <w:spacing w:line="0" w:lineRule="atLeast"/>
              <w:jc w:val="left"/>
              <w:rPr>
                <w:rFonts w:ascii="宋体" w:hAnsi="宋体" w:cs="宋体" w:hint="eastAsia"/>
                <w:kern w:val="0"/>
                <w:sz w:val="18"/>
                <w:szCs w:val="18"/>
              </w:rPr>
            </w:pPr>
            <w:r w:rsidRPr="00E254FC">
              <w:rPr>
                <w:rFonts w:ascii="宋体" w:hAnsi="宋体" w:cs="宋体"/>
                <w:sz w:val="18"/>
                <w:szCs w:val="18"/>
              </w:rPr>
              <w:t>3）</w:t>
            </w:r>
            <w:r w:rsidRPr="00E254FC">
              <w:rPr>
                <w:rFonts w:ascii="宋体" w:hAnsi="宋体" w:cs="宋体" w:hint="eastAsia"/>
                <w:sz w:val="18"/>
                <w:szCs w:val="18"/>
              </w:rPr>
              <w:t>加强对接地装置的检查。</w:t>
            </w:r>
          </w:p>
        </w:tc>
        <w:tc>
          <w:tcPr>
            <w:tcW w:w="1024" w:type="dxa"/>
            <w:vAlign w:val="center"/>
          </w:tcPr>
          <w:p w14:paraId="2A7E3538" w14:textId="77777777" w:rsidR="0082180A" w:rsidRPr="00E254FC" w:rsidRDefault="0082180A" w:rsidP="00CB4041">
            <w:pPr>
              <w:widowControl/>
              <w:shd w:val="solid" w:color="FFFFFF" w:fill="FFFFFF"/>
              <w:spacing w:line="0" w:lineRule="atLeast"/>
              <w:jc w:val="center"/>
              <w:rPr>
                <w:rFonts w:ascii="宋体" w:hAnsi="宋体" w:cs="宋体" w:hint="eastAsia"/>
                <w:bCs/>
                <w:kern w:val="0"/>
                <w:sz w:val="18"/>
                <w:szCs w:val="18"/>
              </w:rPr>
            </w:pPr>
          </w:p>
        </w:tc>
      </w:tr>
      <w:tr w:rsidR="0082180A" w:rsidRPr="00E254FC" w14:paraId="1644E9A7" w14:textId="77777777" w:rsidTr="0082180A">
        <w:trPr>
          <w:trHeight w:val="20"/>
          <w:jc w:val="center"/>
        </w:trPr>
        <w:tc>
          <w:tcPr>
            <w:tcW w:w="983" w:type="dxa"/>
            <w:vMerge/>
            <w:vAlign w:val="center"/>
          </w:tcPr>
          <w:p w14:paraId="2C2CD749" w14:textId="77777777" w:rsidR="0082180A" w:rsidRPr="00E254FC" w:rsidRDefault="0082180A" w:rsidP="00CB4041">
            <w:pPr>
              <w:shd w:val="solid" w:color="FFFFFF" w:fill="FFFFFF"/>
              <w:spacing w:line="0" w:lineRule="atLeast"/>
              <w:jc w:val="center"/>
              <w:rPr>
                <w:rFonts w:ascii="宋体" w:hAnsi="宋体" w:cs="宋体" w:hint="eastAsia"/>
                <w:kern w:val="0"/>
                <w:sz w:val="18"/>
                <w:szCs w:val="18"/>
              </w:rPr>
            </w:pPr>
          </w:p>
        </w:tc>
        <w:tc>
          <w:tcPr>
            <w:tcW w:w="1417" w:type="dxa"/>
            <w:vMerge/>
            <w:vAlign w:val="center"/>
          </w:tcPr>
          <w:p w14:paraId="4F4BD3AD" w14:textId="77777777" w:rsidR="0082180A" w:rsidRPr="00E254FC" w:rsidRDefault="0082180A" w:rsidP="00CB4041">
            <w:pPr>
              <w:widowControl/>
              <w:shd w:val="solid" w:color="FFFFFF" w:fill="FFFFFF"/>
              <w:spacing w:line="0" w:lineRule="atLeast"/>
              <w:jc w:val="left"/>
              <w:rPr>
                <w:rFonts w:ascii="宋体" w:hAnsi="宋体" w:cs="宋体" w:hint="eastAsia"/>
                <w:kern w:val="0"/>
                <w:sz w:val="18"/>
                <w:szCs w:val="18"/>
              </w:rPr>
            </w:pPr>
          </w:p>
        </w:tc>
        <w:tc>
          <w:tcPr>
            <w:tcW w:w="3686" w:type="dxa"/>
            <w:vAlign w:val="center"/>
          </w:tcPr>
          <w:p w14:paraId="2B046A9E" w14:textId="77777777" w:rsidR="0082180A" w:rsidRPr="00E254FC" w:rsidRDefault="0082180A" w:rsidP="00CB4041">
            <w:pPr>
              <w:widowControl/>
              <w:shd w:val="solid" w:color="FFFFFF" w:fill="FFFFFF"/>
              <w:spacing w:line="0" w:lineRule="atLeast"/>
              <w:jc w:val="left"/>
              <w:rPr>
                <w:rFonts w:ascii="宋体" w:hAnsi="宋体" w:cs="宋体" w:hint="eastAsia"/>
                <w:kern w:val="0"/>
                <w:sz w:val="18"/>
                <w:szCs w:val="18"/>
              </w:rPr>
            </w:pPr>
            <w:r w:rsidRPr="00E254FC">
              <w:rPr>
                <w:rFonts w:ascii="宋体" w:hAnsi="宋体" w:cs="宋体" w:hint="eastAsia"/>
                <w:sz w:val="18"/>
                <w:szCs w:val="18"/>
              </w:rPr>
              <w:t>带电检修或未按操作规程进行修理</w:t>
            </w:r>
          </w:p>
        </w:tc>
        <w:tc>
          <w:tcPr>
            <w:tcW w:w="6662" w:type="dxa"/>
            <w:vAlign w:val="center"/>
          </w:tcPr>
          <w:p w14:paraId="637AEFE9" w14:textId="77777777" w:rsidR="0082180A" w:rsidRPr="00E254FC" w:rsidRDefault="0082180A" w:rsidP="00CB4041">
            <w:pPr>
              <w:widowControl/>
              <w:shd w:val="solid" w:color="FFFFFF" w:fill="FFFFFF"/>
              <w:spacing w:line="0" w:lineRule="atLeast"/>
              <w:jc w:val="left"/>
              <w:rPr>
                <w:rFonts w:ascii="宋体" w:hAnsi="宋体" w:cs="宋体" w:hint="eastAsia"/>
                <w:kern w:val="0"/>
                <w:sz w:val="18"/>
                <w:szCs w:val="18"/>
              </w:rPr>
            </w:pPr>
            <w:r w:rsidRPr="00E254FC">
              <w:rPr>
                <w:rFonts w:ascii="宋体" w:hAnsi="宋体" w:cs="宋体"/>
                <w:sz w:val="18"/>
                <w:szCs w:val="18"/>
              </w:rPr>
              <w:t>1）</w:t>
            </w:r>
            <w:r w:rsidRPr="00E254FC">
              <w:rPr>
                <w:rFonts w:ascii="宋体" w:hAnsi="宋体" w:cs="宋体" w:hint="eastAsia"/>
                <w:sz w:val="18"/>
                <w:szCs w:val="18"/>
              </w:rPr>
              <w:t>检修作业时应切断电源，</w:t>
            </w:r>
            <w:proofErr w:type="gramStart"/>
            <w:r w:rsidRPr="00E254FC">
              <w:rPr>
                <w:rFonts w:ascii="宋体" w:hAnsi="宋体" w:cs="宋体" w:hint="eastAsia"/>
                <w:sz w:val="18"/>
                <w:szCs w:val="18"/>
              </w:rPr>
              <w:t>当必须</w:t>
            </w:r>
            <w:proofErr w:type="gramEnd"/>
            <w:r w:rsidRPr="00E254FC">
              <w:rPr>
                <w:rFonts w:ascii="宋体" w:hAnsi="宋体" w:cs="宋体" w:hint="eastAsia"/>
                <w:sz w:val="18"/>
                <w:szCs w:val="18"/>
              </w:rPr>
              <w:t>带电作业时，应做好防护措施；</w:t>
            </w:r>
          </w:p>
          <w:p w14:paraId="7E52A68A" w14:textId="77777777" w:rsidR="0082180A" w:rsidRPr="00E254FC" w:rsidRDefault="0082180A" w:rsidP="00CB4041">
            <w:pPr>
              <w:widowControl/>
              <w:shd w:val="solid" w:color="FFFFFF" w:fill="FFFFFF"/>
              <w:spacing w:line="0" w:lineRule="atLeast"/>
              <w:jc w:val="left"/>
              <w:rPr>
                <w:rFonts w:ascii="宋体" w:hAnsi="宋体" w:cs="宋体" w:hint="eastAsia"/>
                <w:kern w:val="0"/>
                <w:sz w:val="18"/>
                <w:szCs w:val="18"/>
              </w:rPr>
            </w:pPr>
            <w:r w:rsidRPr="00E254FC">
              <w:rPr>
                <w:rFonts w:ascii="宋体" w:hAnsi="宋体" w:cs="宋体"/>
                <w:sz w:val="18"/>
                <w:szCs w:val="18"/>
              </w:rPr>
              <w:t>2）</w:t>
            </w:r>
            <w:r w:rsidRPr="00E254FC">
              <w:rPr>
                <w:rFonts w:ascii="宋体" w:hAnsi="宋体" w:cs="宋体" w:hint="eastAsia"/>
                <w:sz w:val="18"/>
                <w:szCs w:val="18"/>
              </w:rPr>
              <w:t>升降机出现任何非正常情况，务必及时通知有关维修人员，禁止非专业人员维修作业；</w:t>
            </w:r>
          </w:p>
          <w:p w14:paraId="43CC07B9" w14:textId="77777777" w:rsidR="0082180A" w:rsidRPr="00E254FC" w:rsidRDefault="0082180A" w:rsidP="00CB4041">
            <w:pPr>
              <w:shd w:val="solid" w:color="FFFFFF" w:fill="FFFFFF"/>
              <w:spacing w:line="0" w:lineRule="atLeast"/>
              <w:jc w:val="left"/>
              <w:rPr>
                <w:rFonts w:ascii="宋体" w:hAnsi="宋体" w:cs="宋体" w:hint="eastAsia"/>
                <w:kern w:val="0"/>
                <w:sz w:val="18"/>
                <w:szCs w:val="18"/>
              </w:rPr>
            </w:pPr>
            <w:r w:rsidRPr="00E254FC">
              <w:rPr>
                <w:rFonts w:ascii="宋体" w:hAnsi="宋体" w:cs="宋体"/>
                <w:sz w:val="18"/>
                <w:szCs w:val="18"/>
              </w:rPr>
              <w:t>3）</w:t>
            </w:r>
            <w:r w:rsidRPr="00E254FC">
              <w:rPr>
                <w:rFonts w:ascii="宋体" w:hAnsi="宋体" w:cs="宋体" w:hint="eastAsia"/>
                <w:sz w:val="18"/>
                <w:szCs w:val="18"/>
              </w:rPr>
              <w:t>加强对特种作业人员技能、安全意识培训，持证上岗。</w:t>
            </w:r>
          </w:p>
        </w:tc>
        <w:tc>
          <w:tcPr>
            <w:tcW w:w="1024" w:type="dxa"/>
            <w:vAlign w:val="center"/>
          </w:tcPr>
          <w:p w14:paraId="05512D56" w14:textId="77777777" w:rsidR="0082180A" w:rsidRPr="00E254FC" w:rsidRDefault="0082180A" w:rsidP="00CB4041">
            <w:pPr>
              <w:widowControl/>
              <w:shd w:val="solid" w:color="FFFFFF" w:fill="FFFFFF"/>
              <w:spacing w:line="0" w:lineRule="atLeast"/>
              <w:jc w:val="center"/>
              <w:rPr>
                <w:rFonts w:ascii="宋体" w:hAnsi="宋体" w:cs="宋体" w:hint="eastAsia"/>
                <w:bCs/>
                <w:kern w:val="0"/>
                <w:sz w:val="18"/>
                <w:szCs w:val="18"/>
              </w:rPr>
            </w:pPr>
          </w:p>
        </w:tc>
      </w:tr>
      <w:tr w:rsidR="0082180A" w:rsidRPr="00E254FC" w14:paraId="079BE8BB" w14:textId="77777777" w:rsidTr="0082180A">
        <w:trPr>
          <w:trHeight w:val="20"/>
          <w:jc w:val="center"/>
        </w:trPr>
        <w:tc>
          <w:tcPr>
            <w:tcW w:w="983" w:type="dxa"/>
            <w:vMerge/>
            <w:vAlign w:val="center"/>
          </w:tcPr>
          <w:p w14:paraId="6CC461FD" w14:textId="77777777" w:rsidR="0082180A" w:rsidRPr="00E254FC" w:rsidRDefault="0082180A" w:rsidP="00CB4041">
            <w:pPr>
              <w:shd w:val="solid" w:color="FFFFFF" w:fill="FFFFFF"/>
              <w:spacing w:line="0" w:lineRule="atLeast"/>
              <w:jc w:val="center"/>
              <w:rPr>
                <w:rFonts w:ascii="宋体" w:hAnsi="宋体" w:cs="宋体" w:hint="eastAsia"/>
                <w:kern w:val="0"/>
                <w:sz w:val="18"/>
                <w:szCs w:val="18"/>
              </w:rPr>
            </w:pPr>
          </w:p>
        </w:tc>
        <w:tc>
          <w:tcPr>
            <w:tcW w:w="1417" w:type="dxa"/>
            <w:vMerge w:val="restart"/>
            <w:vAlign w:val="center"/>
          </w:tcPr>
          <w:p w14:paraId="44F01B33" w14:textId="77777777" w:rsidR="0082180A" w:rsidRPr="00E254FC" w:rsidRDefault="0082180A" w:rsidP="00CB4041">
            <w:pPr>
              <w:widowControl/>
              <w:shd w:val="solid" w:color="FFFFFF" w:fill="FFFFFF"/>
              <w:spacing w:line="0" w:lineRule="atLeast"/>
              <w:jc w:val="left"/>
              <w:rPr>
                <w:rFonts w:ascii="宋体" w:hAnsi="宋体" w:cs="宋体" w:hint="eastAsia"/>
                <w:kern w:val="0"/>
                <w:sz w:val="18"/>
                <w:szCs w:val="18"/>
              </w:rPr>
            </w:pPr>
            <w:r w:rsidRPr="00E254FC">
              <w:rPr>
                <w:rFonts w:ascii="宋体" w:hAnsi="宋体" w:cs="宋体" w:hint="eastAsia"/>
                <w:sz w:val="18"/>
                <w:szCs w:val="18"/>
              </w:rPr>
              <w:t>剪切</w:t>
            </w:r>
          </w:p>
        </w:tc>
        <w:tc>
          <w:tcPr>
            <w:tcW w:w="3686" w:type="dxa"/>
            <w:vAlign w:val="center"/>
          </w:tcPr>
          <w:p w14:paraId="4A5049C5" w14:textId="77777777" w:rsidR="0082180A" w:rsidRPr="00E254FC" w:rsidRDefault="0082180A" w:rsidP="00CB4041">
            <w:pPr>
              <w:widowControl/>
              <w:shd w:val="solid" w:color="FFFFFF" w:fill="FFFFFF"/>
              <w:spacing w:line="0" w:lineRule="atLeast"/>
              <w:jc w:val="left"/>
              <w:rPr>
                <w:rFonts w:ascii="宋体" w:hAnsi="宋体" w:cs="宋体" w:hint="eastAsia"/>
                <w:kern w:val="0"/>
                <w:sz w:val="18"/>
                <w:szCs w:val="18"/>
              </w:rPr>
            </w:pPr>
            <w:r w:rsidRPr="00E254FC">
              <w:rPr>
                <w:rFonts w:ascii="宋体" w:hAnsi="宋体" w:cs="宋体" w:hint="eastAsia"/>
                <w:sz w:val="18"/>
                <w:szCs w:val="18"/>
              </w:rPr>
              <w:t>控制系统故障</w:t>
            </w:r>
          </w:p>
        </w:tc>
        <w:tc>
          <w:tcPr>
            <w:tcW w:w="6662" w:type="dxa"/>
            <w:vAlign w:val="center"/>
          </w:tcPr>
          <w:p w14:paraId="052AE708" w14:textId="77777777" w:rsidR="0082180A" w:rsidRPr="00E254FC" w:rsidRDefault="0082180A" w:rsidP="00CB4041">
            <w:pPr>
              <w:widowControl/>
              <w:shd w:val="solid" w:color="FFFFFF" w:fill="FFFFFF"/>
              <w:spacing w:line="0" w:lineRule="atLeast"/>
              <w:jc w:val="left"/>
              <w:rPr>
                <w:rFonts w:ascii="宋体" w:hAnsi="宋体" w:cs="宋体" w:hint="eastAsia"/>
                <w:kern w:val="0"/>
                <w:sz w:val="18"/>
                <w:szCs w:val="18"/>
              </w:rPr>
            </w:pPr>
            <w:r w:rsidRPr="00E254FC">
              <w:rPr>
                <w:rFonts w:ascii="宋体" w:hAnsi="宋体" w:cs="宋体"/>
                <w:sz w:val="18"/>
                <w:szCs w:val="18"/>
              </w:rPr>
              <w:t>1）</w:t>
            </w:r>
            <w:r w:rsidRPr="00E254FC">
              <w:rPr>
                <w:rFonts w:ascii="宋体" w:hAnsi="宋体" w:cs="宋体" w:hint="eastAsia"/>
                <w:sz w:val="18"/>
                <w:szCs w:val="18"/>
              </w:rPr>
              <w:t>加强</w:t>
            </w:r>
            <w:proofErr w:type="gramStart"/>
            <w:r w:rsidRPr="00E254FC">
              <w:rPr>
                <w:rFonts w:ascii="宋体" w:hAnsi="宋体" w:cs="宋体" w:hint="eastAsia"/>
                <w:sz w:val="18"/>
                <w:szCs w:val="18"/>
              </w:rPr>
              <w:t>对层门</w:t>
            </w:r>
            <w:proofErr w:type="gramEnd"/>
            <w:r w:rsidRPr="00E254FC">
              <w:rPr>
                <w:rFonts w:ascii="宋体" w:hAnsi="宋体" w:cs="宋体" w:hint="eastAsia"/>
                <w:sz w:val="18"/>
                <w:szCs w:val="18"/>
              </w:rPr>
              <w:t>、轿厢门电气连锁的检查，确保正常工作；</w:t>
            </w:r>
          </w:p>
          <w:p w14:paraId="59EDD6ED" w14:textId="77777777" w:rsidR="0082180A" w:rsidRPr="00E254FC" w:rsidRDefault="0082180A" w:rsidP="00CB4041">
            <w:pPr>
              <w:shd w:val="solid" w:color="FFFFFF" w:fill="FFFFFF"/>
              <w:spacing w:line="0" w:lineRule="atLeast"/>
              <w:jc w:val="left"/>
              <w:rPr>
                <w:rFonts w:ascii="宋体" w:hAnsi="宋体" w:cs="宋体" w:hint="eastAsia"/>
                <w:kern w:val="0"/>
                <w:sz w:val="18"/>
                <w:szCs w:val="18"/>
              </w:rPr>
            </w:pPr>
            <w:r w:rsidRPr="00E254FC">
              <w:rPr>
                <w:rFonts w:ascii="宋体" w:hAnsi="宋体" w:cs="宋体"/>
                <w:sz w:val="18"/>
                <w:szCs w:val="18"/>
              </w:rPr>
              <w:t>2）</w:t>
            </w:r>
            <w:r w:rsidRPr="00E254FC">
              <w:rPr>
                <w:rFonts w:ascii="宋体" w:hAnsi="宋体" w:cs="宋体" w:hint="eastAsia"/>
                <w:sz w:val="18"/>
                <w:szCs w:val="18"/>
              </w:rPr>
              <w:t>加强检查，防止控制系统失灵、出现故障或接触器粘联。</w:t>
            </w:r>
          </w:p>
        </w:tc>
        <w:tc>
          <w:tcPr>
            <w:tcW w:w="1024" w:type="dxa"/>
            <w:vAlign w:val="center"/>
          </w:tcPr>
          <w:p w14:paraId="145B24B5" w14:textId="77777777" w:rsidR="0082180A" w:rsidRPr="00E254FC" w:rsidRDefault="0082180A" w:rsidP="00CB4041">
            <w:pPr>
              <w:widowControl/>
              <w:shd w:val="solid" w:color="FFFFFF" w:fill="FFFFFF"/>
              <w:spacing w:line="0" w:lineRule="atLeast"/>
              <w:jc w:val="center"/>
              <w:rPr>
                <w:rFonts w:ascii="宋体" w:hAnsi="宋体" w:cs="宋体" w:hint="eastAsia"/>
                <w:bCs/>
                <w:kern w:val="0"/>
                <w:sz w:val="18"/>
                <w:szCs w:val="18"/>
              </w:rPr>
            </w:pPr>
          </w:p>
        </w:tc>
      </w:tr>
      <w:tr w:rsidR="0082180A" w:rsidRPr="00E254FC" w14:paraId="78530AF4" w14:textId="77777777" w:rsidTr="0082180A">
        <w:trPr>
          <w:trHeight w:val="20"/>
          <w:jc w:val="center"/>
        </w:trPr>
        <w:tc>
          <w:tcPr>
            <w:tcW w:w="983" w:type="dxa"/>
            <w:vMerge/>
            <w:vAlign w:val="center"/>
          </w:tcPr>
          <w:p w14:paraId="033C1186" w14:textId="77777777" w:rsidR="0082180A" w:rsidRPr="00E254FC" w:rsidRDefault="0082180A" w:rsidP="00CB4041">
            <w:pPr>
              <w:shd w:val="solid" w:color="FFFFFF" w:fill="FFFFFF"/>
              <w:spacing w:line="0" w:lineRule="atLeast"/>
              <w:jc w:val="center"/>
              <w:rPr>
                <w:rFonts w:ascii="宋体" w:hAnsi="宋体" w:cs="宋体" w:hint="eastAsia"/>
                <w:kern w:val="0"/>
                <w:sz w:val="18"/>
                <w:szCs w:val="18"/>
              </w:rPr>
            </w:pPr>
          </w:p>
        </w:tc>
        <w:tc>
          <w:tcPr>
            <w:tcW w:w="1417" w:type="dxa"/>
            <w:vMerge/>
            <w:vAlign w:val="center"/>
          </w:tcPr>
          <w:p w14:paraId="3278EF03" w14:textId="77777777" w:rsidR="0082180A" w:rsidRPr="00E254FC" w:rsidRDefault="0082180A" w:rsidP="00CB4041">
            <w:pPr>
              <w:shd w:val="solid" w:color="FFFFFF" w:fill="FFFFFF"/>
              <w:spacing w:line="0" w:lineRule="atLeast"/>
              <w:jc w:val="center"/>
              <w:rPr>
                <w:rFonts w:ascii="宋体" w:hAnsi="宋体" w:cs="宋体" w:hint="eastAsia"/>
                <w:kern w:val="0"/>
                <w:sz w:val="18"/>
                <w:szCs w:val="18"/>
              </w:rPr>
            </w:pPr>
          </w:p>
        </w:tc>
        <w:tc>
          <w:tcPr>
            <w:tcW w:w="3686" w:type="dxa"/>
            <w:vAlign w:val="center"/>
          </w:tcPr>
          <w:p w14:paraId="64761BCF" w14:textId="77777777" w:rsidR="0082180A" w:rsidRPr="00E254FC" w:rsidRDefault="0082180A" w:rsidP="00CB4041">
            <w:pPr>
              <w:widowControl/>
              <w:shd w:val="solid" w:color="FFFFFF" w:fill="FFFFFF"/>
              <w:spacing w:line="0" w:lineRule="atLeast"/>
              <w:jc w:val="left"/>
              <w:rPr>
                <w:rFonts w:ascii="宋体" w:hAnsi="宋体" w:cs="宋体" w:hint="eastAsia"/>
                <w:kern w:val="0"/>
                <w:sz w:val="18"/>
                <w:szCs w:val="18"/>
              </w:rPr>
            </w:pPr>
            <w:r w:rsidRPr="00E254FC">
              <w:rPr>
                <w:rFonts w:ascii="宋体" w:hAnsi="宋体" w:cs="宋体" w:hint="eastAsia"/>
                <w:sz w:val="18"/>
                <w:szCs w:val="18"/>
              </w:rPr>
              <w:t>制动失效</w:t>
            </w:r>
          </w:p>
        </w:tc>
        <w:tc>
          <w:tcPr>
            <w:tcW w:w="6662" w:type="dxa"/>
            <w:vAlign w:val="center"/>
          </w:tcPr>
          <w:p w14:paraId="2215BD40" w14:textId="77777777" w:rsidR="0082180A" w:rsidRPr="00E254FC" w:rsidRDefault="0082180A" w:rsidP="00CB4041">
            <w:pPr>
              <w:widowControl/>
              <w:shd w:val="solid" w:color="FFFFFF" w:fill="FFFFFF"/>
              <w:spacing w:line="0" w:lineRule="atLeast"/>
              <w:jc w:val="left"/>
              <w:rPr>
                <w:rFonts w:ascii="宋体" w:hAnsi="宋体" w:cs="宋体" w:hint="eastAsia"/>
                <w:kern w:val="0"/>
                <w:sz w:val="18"/>
                <w:szCs w:val="18"/>
              </w:rPr>
            </w:pPr>
            <w:r w:rsidRPr="00E254FC">
              <w:rPr>
                <w:rFonts w:ascii="宋体" w:hAnsi="宋体" w:cs="宋体"/>
                <w:sz w:val="18"/>
                <w:szCs w:val="18"/>
              </w:rPr>
              <w:t>1）</w:t>
            </w:r>
            <w:r w:rsidRPr="00E254FC">
              <w:rPr>
                <w:rFonts w:ascii="宋体" w:hAnsi="宋体" w:cs="宋体" w:hint="eastAsia"/>
                <w:sz w:val="18"/>
                <w:szCs w:val="18"/>
              </w:rPr>
              <w:t>加强对制动装置的检查、维保；</w:t>
            </w:r>
          </w:p>
          <w:p w14:paraId="370A0D0D" w14:textId="77777777" w:rsidR="0082180A" w:rsidRPr="00E254FC" w:rsidRDefault="0082180A" w:rsidP="00CB4041">
            <w:pPr>
              <w:shd w:val="solid" w:color="FFFFFF" w:fill="FFFFFF"/>
              <w:spacing w:line="0" w:lineRule="atLeast"/>
              <w:jc w:val="left"/>
              <w:rPr>
                <w:rFonts w:ascii="宋体" w:hAnsi="宋体" w:cs="宋体" w:hint="eastAsia"/>
                <w:kern w:val="0"/>
                <w:sz w:val="18"/>
                <w:szCs w:val="18"/>
              </w:rPr>
            </w:pPr>
            <w:r w:rsidRPr="00E254FC">
              <w:rPr>
                <w:rFonts w:ascii="宋体" w:hAnsi="宋体" w:cs="宋体"/>
                <w:sz w:val="18"/>
                <w:szCs w:val="18"/>
              </w:rPr>
              <w:t>2）</w:t>
            </w:r>
            <w:r w:rsidRPr="00E254FC">
              <w:rPr>
                <w:rFonts w:ascii="宋体" w:hAnsi="宋体" w:cs="宋体" w:hint="eastAsia"/>
                <w:sz w:val="18"/>
                <w:szCs w:val="18"/>
              </w:rPr>
              <w:t>按照说明书要求，进行配重的拆装工作，必要时对吊笼采取固定措施。</w:t>
            </w:r>
          </w:p>
        </w:tc>
        <w:tc>
          <w:tcPr>
            <w:tcW w:w="1024" w:type="dxa"/>
            <w:vAlign w:val="center"/>
          </w:tcPr>
          <w:p w14:paraId="17A38C88" w14:textId="77777777" w:rsidR="0082180A" w:rsidRPr="00E254FC" w:rsidRDefault="0082180A" w:rsidP="00CB4041">
            <w:pPr>
              <w:widowControl/>
              <w:shd w:val="solid" w:color="FFFFFF" w:fill="FFFFFF"/>
              <w:spacing w:line="0" w:lineRule="atLeast"/>
              <w:jc w:val="center"/>
              <w:rPr>
                <w:rFonts w:ascii="宋体" w:hAnsi="宋体" w:cs="宋体" w:hint="eastAsia"/>
                <w:bCs/>
                <w:kern w:val="0"/>
                <w:sz w:val="18"/>
                <w:szCs w:val="18"/>
              </w:rPr>
            </w:pPr>
          </w:p>
        </w:tc>
      </w:tr>
      <w:tr w:rsidR="0082180A" w:rsidRPr="00E254FC" w14:paraId="0E2F4500" w14:textId="77777777" w:rsidTr="0082180A">
        <w:trPr>
          <w:trHeight w:val="20"/>
          <w:jc w:val="center"/>
        </w:trPr>
        <w:tc>
          <w:tcPr>
            <w:tcW w:w="983" w:type="dxa"/>
            <w:vMerge/>
            <w:vAlign w:val="center"/>
          </w:tcPr>
          <w:p w14:paraId="24D832C5" w14:textId="77777777" w:rsidR="0082180A" w:rsidRPr="00E254FC" w:rsidRDefault="0082180A" w:rsidP="00CB4041">
            <w:pPr>
              <w:shd w:val="solid" w:color="FFFFFF" w:fill="FFFFFF"/>
              <w:spacing w:line="0" w:lineRule="atLeast"/>
              <w:jc w:val="center"/>
              <w:rPr>
                <w:rFonts w:ascii="宋体" w:hAnsi="宋体" w:cs="宋体" w:hint="eastAsia"/>
                <w:kern w:val="0"/>
                <w:sz w:val="18"/>
                <w:szCs w:val="18"/>
              </w:rPr>
            </w:pPr>
          </w:p>
        </w:tc>
        <w:tc>
          <w:tcPr>
            <w:tcW w:w="1417" w:type="dxa"/>
            <w:vMerge/>
            <w:vAlign w:val="center"/>
          </w:tcPr>
          <w:p w14:paraId="15207A6C" w14:textId="77777777" w:rsidR="0082180A" w:rsidRPr="00E254FC" w:rsidRDefault="0082180A" w:rsidP="00CB4041">
            <w:pPr>
              <w:shd w:val="solid" w:color="FFFFFF" w:fill="FFFFFF"/>
              <w:spacing w:line="0" w:lineRule="atLeast"/>
              <w:jc w:val="center"/>
              <w:rPr>
                <w:rFonts w:ascii="宋体" w:hAnsi="宋体" w:cs="宋体" w:hint="eastAsia"/>
                <w:kern w:val="0"/>
                <w:sz w:val="18"/>
                <w:szCs w:val="18"/>
              </w:rPr>
            </w:pPr>
          </w:p>
        </w:tc>
        <w:tc>
          <w:tcPr>
            <w:tcW w:w="3686" w:type="dxa"/>
            <w:vAlign w:val="center"/>
          </w:tcPr>
          <w:p w14:paraId="1A054652" w14:textId="77777777" w:rsidR="0082180A" w:rsidRPr="00E254FC" w:rsidRDefault="0082180A" w:rsidP="00CB4041">
            <w:pPr>
              <w:widowControl/>
              <w:shd w:val="solid" w:color="FFFFFF" w:fill="FFFFFF"/>
              <w:spacing w:line="0" w:lineRule="atLeast"/>
              <w:jc w:val="left"/>
              <w:rPr>
                <w:rFonts w:ascii="宋体" w:hAnsi="宋体" w:cs="宋体" w:hint="eastAsia"/>
                <w:kern w:val="0"/>
                <w:sz w:val="18"/>
                <w:szCs w:val="18"/>
              </w:rPr>
            </w:pPr>
            <w:r w:rsidRPr="00E254FC">
              <w:rPr>
                <w:rFonts w:ascii="宋体" w:hAnsi="宋体" w:cs="宋体" w:hint="eastAsia"/>
                <w:sz w:val="18"/>
                <w:szCs w:val="18"/>
              </w:rPr>
              <w:t>机械传动部件失效</w:t>
            </w:r>
          </w:p>
        </w:tc>
        <w:tc>
          <w:tcPr>
            <w:tcW w:w="6662" w:type="dxa"/>
            <w:vAlign w:val="center"/>
          </w:tcPr>
          <w:p w14:paraId="57677D65" w14:textId="77777777" w:rsidR="0082180A" w:rsidRPr="00E254FC" w:rsidRDefault="0082180A" w:rsidP="00CB4041">
            <w:pPr>
              <w:widowControl/>
              <w:shd w:val="solid" w:color="FFFFFF" w:fill="FFFFFF"/>
              <w:spacing w:line="0" w:lineRule="atLeast"/>
              <w:jc w:val="left"/>
              <w:rPr>
                <w:rFonts w:ascii="宋体" w:hAnsi="宋体" w:cs="宋体" w:hint="eastAsia"/>
                <w:kern w:val="0"/>
                <w:sz w:val="18"/>
                <w:szCs w:val="18"/>
              </w:rPr>
            </w:pPr>
            <w:r w:rsidRPr="00E254FC">
              <w:rPr>
                <w:rFonts w:ascii="宋体" w:hAnsi="宋体" w:cs="宋体"/>
                <w:sz w:val="18"/>
                <w:szCs w:val="18"/>
              </w:rPr>
              <w:t>1）</w:t>
            </w:r>
            <w:r w:rsidRPr="00E254FC">
              <w:rPr>
                <w:rFonts w:ascii="宋体" w:hAnsi="宋体" w:cs="宋体" w:hint="eastAsia"/>
                <w:sz w:val="18"/>
                <w:szCs w:val="18"/>
              </w:rPr>
              <w:t>加强对齿轮齿条、钢丝绳、联轴器等主要零部件的检查；</w:t>
            </w:r>
          </w:p>
          <w:p w14:paraId="38428214" w14:textId="77777777" w:rsidR="0082180A" w:rsidRPr="00E254FC" w:rsidRDefault="0082180A" w:rsidP="00CB4041">
            <w:pPr>
              <w:shd w:val="solid" w:color="FFFFFF" w:fill="FFFFFF"/>
              <w:spacing w:line="0" w:lineRule="atLeast"/>
              <w:jc w:val="left"/>
              <w:rPr>
                <w:rFonts w:ascii="宋体" w:hAnsi="宋体" w:cs="宋体" w:hint="eastAsia"/>
                <w:kern w:val="0"/>
                <w:sz w:val="18"/>
                <w:szCs w:val="18"/>
              </w:rPr>
            </w:pPr>
            <w:r w:rsidRPr="00E254FC">
              <w:rPr>
                <w:rFonts w:ascii="宋体" w:hAnsi="宋体" w:cs="宋体"/>
                <w:sz w:val="18"/>
                <w:szCs w:val="18"/>
              </w:rPr>
              <w:t>2）</w:t>
            </w:r>
            <w:r w:rsidRPr="00E254FC">
              <w:rPr>
                <w:rFonts w:ascii="宋体" w:hAnsi="宋体" w:cs="宋体" w:hint="eastAsia"/>
                <w:sz w:val="18"/>
                <w:szCs w:val="18"/>
              </w:rPr>
              <w:t>对锈蚀、磨损、变形、开裂等缺陷的部件应立即更换。</w:t>
            </w:r>
          </w:p>
        </w:tc>
        <w:tc>
          <w:tcPr>
            <w:tcW w:w="1024" w:type="dxa"/>
            <w:vAlign w:val="center"/>
          </w:tcPr>
          <w:p w14:paraId="6A8512CD" w14:textId="77777777" w:rsidR="0082180A" w:rsidRPr="00E254FC" w:rsidRDefault="0082180A" w:rsidP="00CB4041">
            <w:pPr>
              <w:widowControl/>
              <w:shd w:val="solid" w:color="FFFFFF" w:fill="FFFFFF"/>
              <w:spacing w:line="0" w:lineRule="atLeast"/>
              <w:jc w:val="center"/>
              <w:rPr>
                <w:rFonts w:ascii="宋体" w:hAnsi="宋体" w:cs="宋体" w:hint="eastAsia"/>
                <w:bCs/>
                <w:kern w:val="0"/>
                <w:sz w:val="18"/>
                <w:szCs w:val="18"/>
              </w:rPr>
            </w:pPr>
          </w:p>
        </w:tc>
      </w:tr>
      <w:tr w:rsidR="0082180A" w:rsidRPr="00E254FC" w14:paraId="7F4D04BA" w14:textId="77777777" w:rsidTr="0082180A">
        <w:trPr>
          <w:trHeight w:val="20"/>
          <w:jc w:val="center"/>
        </w:trPr>
        <w:tc>
          <w:tcPr>
            <w:tcW w:w="983" w:type="dxa"/>
            <w:vMerge/>
            <w:vAlign w:val="center"/>
          </w:tcPr>
          <w:p w14:paraId="4676D483" w14:textId="77777777" w:rsidR="0082180A" w:rsidRPr="00E254FC" w:rsidRDefault="0082180A" w:rsidP="00CB4041">
            <w:pPr>
              <w:widowControl/>
              <w:shd w:val="solid" w:color="FFFFFF" w:fill="FFFFFF"/>
              <w:spacing w:line="0" w:lineRule="atLeast"/>
              <w:jc w:val="center"/>
              <w:rPr>
                <w:rFonts w:ascii="宋体" w:hAnsi="宋体" w:cs="宋体" w:hint="eastAsia"/>
                <w:kern w:val="0"/>
                <w:sz w:val="18"/>
                <w:szCs w:val="18"/>
              </w:rPr>
            </w:pPr>
          </w:p>
        </w:tc>
        <w:tc>
          <w:tcPr>
            <w:tcW w:w="1417" w:type="dxa"/>
            <w:vMerge/>
            <w:vAlign w:val="center"/>
          </w:tcPr>
          <w:p w14:paraId="57C37251" w14:textId="77777777" w:rsidR="0082180A" w:rsidRPr="00E254FC" w:rsidRDefault="0082180A" w:rsidP="00CB4041">
            <w:pPr>
              <w:widowControl/>
              <w:shd w:val="solid" w:color="FFFFFF" w:fill="FFFFFF"/>
              <w:spacing w:line="0" w:lineRule="atLeast"/>
              <w:jc w:val="center"/>
              <w:rPr>
                <w:rFonts w:ascii="宋体" w:hAnsi="宋体" w:cs="宋体" w:hint="eastAsia"/>
                <w:kern w:val="0"/>
                <w:sz w:val="18"/>
                <w:szCs w:val="18"/>
              </w:rPr>
            </w:pPr>
          </w:p>
        </w:tc>
        <w:tc>
          <w:tcPr>
            <w:tcW w:w="3686" w:type="dxa"/>
            <w:vAlign w:val="center"/>
          </w:tcPr>
          <w:p w14:paraId="00056745" w14:textId="77777777" w:rsidR="0082180A" w:rsidRPr="00E254FC" w:rsidRDefault="0082180A" w:rsidP="00CB4041">
            <w:pPr>
              <w:widowControl/>
              <w:shd w:val="solid" w:color="FFFFFF" w:fill="FFFFFF"/>
              <w:spacing w:line="0" w:lineRule="atLeast"/>
              <w:jc w:val="left"/>
              <w:rPr>
                <w:rFonts w:ascii="宋体" w:hAnsi="宋体" w:cs="宋体" w:hint="eastAsia"/>
                <w:kern w:val="0"/>
                <w:sz w:val="18"/>
                <w:szCs w:val="18"/>
              </w:rPr>
            </w:pPr>
            <w:r w:rsidRPr="00E254FC">
              <w:rPr>
                <w:rFonts w:ascii="宋体" w:hAnsi="宋体" w:cs="宋体" w:hint="eastAsia"/>
                <w:sz w:val="18"/>
                <w:szCs w:val="18"/>
              </w:rPr>
              <w:t>人员误操作</w:t>
            </w:r>
          </w:p>
        </w:tc>
        <w:tc>
          <w:tcPr>
            <w:tcW w:w="6662" w:type="dxa"/>
            <w:vAlign w:val="center"/>
          </w:tcPr>
          <w:p w14:paraId="6A576D5F" w14:textId="77777777" w:rsidR="0082180A" w:rsidRPr="00E254FC" w:rsidRDefault="0082180A" w:rsidP="00CB4041">
            <w:pPr>
              <w:widowControl/>
              <w:shd w:val="solid" w:color="FFFFFF" w:fill="FFFFFF"/>
              <w:spacing w:line="0" w:lineRule="atLeast"/>
              <w:jc w:val="left"/>
              <w:rPr>
                <w:rFonts w:ascii="宋体" w:hAnsi="宋体" w:cs="宋体" w:hint="eastAsia"/>
                <w:kern w:val="0"/>
                <w:sz w:val="18"/>
                <w:szCs w:val="18"/>
              </w:rPr>
            </w:pPr>
            <w:r w:rsidRPr="00E254FC">
              <w:rPr>
                <w:rFonts w:ascii="宋体" w:hAnsi="宋体" w:cs="宋体"/>
                <w:sz w:val="18"/>
                <w:szCs w:val="18"/>
              </w:rPr>
              <w:t>1）</w:t>
            </w:r>
            <w:r w:rsidRPr="00E254FC">
              <w:rPr>
                <w:rFonts w:ascii="宋体" w:hAnsi="宋体" w:cs="宋体" w:hint="eastAsia"/>
                <w:sz w:val="18"/>
                <w:szCs w:val="18"/>
              </w:rPr>
              <w:t>当吊笼顶用作安装、拆卸、维修的平台时，应设有检修或拆装时的顶部控制装置，控制装置应安装非自行复位的急停开关，任何时候均可切断电路停止吊笼运行；</w:t>
            </w:r>
          </w:p>
          <w:p w14:paraId="370BD544" w14:textId="77777777" w:rsidR="0082180A" w:rsidRPr="00E254FC" w:rsidRDefault="0082180A" w:rsidP="00CB4041">
            <w:pPr>
              <w:widowControl/>
              <w:shd w:val="solid" w:color="FFFFFF" w:fill="FFFFFF"/>
              <w:spacing w:line="0" w:lineRule="atLeast"/>
              <w:jc w:val="left"/>
              <w:rPr>
                <w:rFonts w:ascii="宋体" w:hAnsi="宋体" w:cs="宋体" w:hint="eastAsia"/>
                <w:kern w:val="0"/>
                <w:sz w:val="18"/>
                <w:szCs w:val="18"/>
              </w:rPr>
            </w:pPr>
            <w:r w:rsidRPr="00E254FC">
              <w:rPr>
                <w:rFonts w:ascii="宋体" w:hAnsi="宋体" w:cs="宋体"/>
                <w:sz w:val="18"/>
                <w:szCs w:val="18"/>
              </w:rPr>
              <w:t>2）</w:t>
            </w:r>
            <w:r w:rsidRPr="00E254FC">
              <w:rPr>
                <w:rFonts w:ascii="宋体" w:hAnsi="宋体" w:cs="宋体" w:hint="eastAsia"/>
                <w:sz w:val="18"/>
                <w:szCs w:val="18"/>
              </w:rPr>
              <w:t>工作时间</w:t>
            </w:r>
            <w:proofErr w:type="gramStart"/>
            <w:r w:rsidRPr="00E254FC">
              <w:rPr>
                <w:rFonts w:ascii="宋体" w:hAnsi="宋体" w:cs="宋体" w:hint="eastAsia"/>
                <w:sz w:val="18"/>
                <w:szCs w:val="18"/>
              </w:rPr>
              <w:t>内司机</w:t>
            </w:r>
            <w:proofErr w:type="gramEnd"/>
            <w:r w:rsidRPr="00E254FC">
              <w:rPr>
                <w:rFonts w:ascii="宋体" w:hAnsi="宋体" w:cs="宋体" w:hint="eastAsia"/>
                <w:sz w:val="18"/>
                <w:szCs w:val="18"/>
              </w:rPr>
              <w:t>不应与其他人员闲谈，不应有妨碍施工升降机运行的行为；</w:t>
            </w:r>
          </w:p>
          <w:p w14:paraId="5C016DCA" w14:textId="77777777" w:rsidR="0082180A" w:rsidRPr="00E254FC" w:rsidRDefault="0082180A" w:rsidP="00CB4041">
            <w:pPr>
              <w:shd w:val="solid" w:color="FFFFFF" w:fill="FFFFFF"/>
              <w:spacing w:line="0" w:lineRule="atLeast"/>
              <w:jc w:val="left"/>
              <w:rPr>
                <w:rFonts w:ascii="宋体" w:hAnsi="宋体" w:cs="宋体" w:hint="eastAsia"/>
                <w:kern w:val="0"/>
                <w:sz w:val="18"/>
                <w:szCs w:val="18"/>
              </w:rPr>
            </w:pPr>
            <w:r w:rsidRPr="00E254FC">
              <w:rPr>
                <w:rFonts w:ascii="宋体" w:hAnsi="宋体" w:cs="宋体"/>
                <w:sz w:val="18"/>
                <w:szCs w:val="18"/>
              </w:rPr>
              <w:t>3）</w:t>
            </w:r>
            <w:r w:rsidRPr="00E254FC">
              <w:rPr>
                <w:rFonts w:ascii="宋体" w:hAnsi="宋体" w:cs="宋体" w:hint="eastAsia"/>
                <w:sz w:val="18"/>
                <w:szCs w:val="18"/>
              </w:rPr>
              <w:t>加强对人员安全意识、操作技能培训。</w:t>
            </w:r>
          </w:p>
        </w:tc>
        <w:tc>
          <w:tcPr>
            <w:tcW w:w="1024" w:type="dxa"/>
            <w:vAlign w:val="center"/>
          </w:tcPr>
          <w:p w14:paraId="3DDDC14A" w14:textId="77777777" w:rsidR="0082180A" w:rsidRPr="00E254FC" w:rsidRDefault="0082180A" w:rsidP="00CB4041">
            <w:pPr>
              <w:widowControl/>
              <w:shd w:val="solid" w:color="FFFFFF" w:fill="FFFFFF"/>
              <w:spacing w:line="0" w:lineRule="atLeast"/>
              <w:jc w:val="center"/>
              <w:rPr>
                <w:rFonts w:ascii="宋体" w:hAnsi="宋体" w:cs="宋体" w:hint="eastAsia"/>
                <w:bCs/>
                <w:kern w:val="0"/>
                <w:sz w:val="18"/>
                <w:szCs w:val="18"/>
              </w:rPr>
            </w:pPr>
          </w:p>
        </w:tc>
      </w:tr>
    </w:tbl>
    <w:p w14:paraId="23F164EA" w14:textId="77777777" w:rsidR="0082180A" w:rsidRPr="0082180A" w:rsidRDefault="0082180A" w:rsidP="0082180A">
      <w:pPr>
        <w:pStyle w:val="afffff9"/>
        <w:pageBreakBefore/>
        <w:spacing w:beforeLines="50" w:before="156" w:afterLines="50" w:after="156"/>
        <w:ind w:firstLineChars="0" w:firstLine="0"/>
        <w:jc w:val="center"/>
        <w:rPr>
          <w:rFonts w:ascii="黑体" w:eastAsia="黑体" w:hAnsi="黑体" w:hint="eastAsia"/>
        </w:rPr>
      </w:pPr>
      <w:r w:rsidRPr="0082180A">
        <w:rPr>
          <w:rFonts w:ascii="黑体" w:eastAsia="黑体" w:hAnsi="黑体" w:hint="eastAsia"/>
        </w:rPr>
        <w:lastRenderedPageBreak/>
        <w:t>表B.14  特种设备常见风险事件分析及典型管控措施（升降机）</w:t>
      </w:r>
      <w:r w:rsidRPr="0082180A">
        <w:rPr>
          <w:rFonts w:hAnsi="宋体" w:hint="eastAsia"/>
        </w:rPr>
        <w:t>（续）</w:t>
      </w:r>
    </w:p>
    <w:tbl>
      <w:tblPr>
        <w:tblW w:w="13772"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4A0" w:firstRow="1" w:lastRow="0" w:firstColumn="1" w:lastColumn="0" w:noHBand="0" w:noVBand="1"/>
      </w:tblPr>
      <w:tblGrid>
        <w:gridCol w:w="983"/>
        <w:gridCol w:w="1417"/>
        <w:gridCol w:w="3686"/>
        <w:gridCol w:w="6662"/>
        <w:gridCol w:w="1024"/>
      </w:tblGrid>
      <w:tr w:rsidR="0082180A" w:rsidRPr="00E254FC" w14:paraId="457B2BA9" w14:textId="77777777" w:rsidTr="00C17ECE">
        <w:trPr>
          <w:trHeight w:val="441"/>
          <w:tblHeader/>
          <w:jc w:val="center"/>
        </w:trPr>
        <w:tc>
          <w:tcPr>
            <w:tcW w:w="983" w:type="dxa"/>
            <w:tcBorders>
              <w:top w:val="single" w:sz="8" w:space="0" w:color="auto"/>
              <w:bottom w:val="single" w:sz="8" w:space="0" w:color="auto"/>
            </w:tcBorders>
            <w:vAlign w:val="center"/>
          </w:tcPr>
          <w:p w14:paraId="7EB917F5" w14:textId="77777777" w:rsidR="0082180A" w:rsidRPr="00E254FC" w:rsidRDefault="0082180A" w:rsidP="00C17ECE">
            <w:pPr>
              <w:widowControl/>
              <w:shd w:val="solid" w:color="FFFFFF" w:fill="FFFFFF"/>
              <w:spacing w:line="0" w:lineRule="atLeast"/>
              <w:jc w:val="center"/>
              <w:rPr>
                <w:rFonts w:ascii="宋体" w:hAnsi="宋体" w:cs="宋体" w:hint="eastAsia"/>
                <w:bCs/>
                <w:kern w:val="0"/>
                <w:sz w:val="18"/>
                <w:szCs w:val="18"/>
              </w:rPr>
            </w:pPr>
            <w:r w:rsidRPr="00E254FC">
              <w:rPr>
                <w:rFonts w:ascii="宋体" w:hAnsi="宋体"/>
                <w:sz w:val="18"/>
                <w:szCs w:val="18"/>
              </w:rPr>
              <w:br w:type="page"/>
            </w:r>
            <w:r w:rsidRPr="00E254FC">
              <w:rPr>
                <w:rFonts w:ascii="宋体" w:hAnsi="宋体" w:cs="宋体" w:hint="eastAsia"/>
                <w:bCs/>
                <w:sz w:val="18"/>
                <w:szCs w:val="18"/>
              </w:rPr>
              <w:t>风险来源</w:t>
            </w:r>
          </w:p>
        </w:tc>
        <w:tc>
          <w:tcPr>
            <w:tcW w:w="1417" w:type="dxa"/>
            <w:tcBorders>
              <w:top w:val="single" w:sz="8" w:space="0" w:color="auto"/>
              <w:bottom w:val="single" w:sz="8" w:space="0" w:color="auto"/>
            </w:tcBorders>
            <w:vAlign w:val="center"/>
          </w:tcPr>
          <w:p w14:paraId="1DD8FFA0" w14:textId="77777777" w:rsidR="0082180A" w:rsidRPr="00E254FC" w:rsidRDefault="0082180A" w:rsidP="00C17ECE">
            <w:pPr>
              <w:widowControl/>
              <w:shd w:val="solid" w:color="FFFFFF" w:fill="FFFFFF"/>
              <w:spacing w:line="0" w:lineRule="atLeast"/>
              <w:jc w:val="center"/>
              <w:rPr>
                <w:rFonts w:ascii="宋体" w:hAnsi="宋体" w:cs="宋体" w:hint="eastAsia"/>
                <w:bCs/>
                <w:kern w:val="0"/>
                <w:sz w:val="18"/>
                <w:szCs w:val="18"/>
              </w:rPr>
            </w:pPr>
            <w:r w:rsidRPr="00E254FC">
              <w:rPr>
                <w:rFonts w:ascii="宋体" w:hAnsi="宋体" w:cs="宋体" w:hint="eastAsia"/>
                <w:bCs/>
                <w:sz w:val="18"/>
                <w:szCs w:val="18"/>
              </w:rPr>
              <w:t>风险事件描述</w:t>
            </w:r>
          </w:p>
        </w:tc>
        <w:tc>
          <w:tcPr>
            <w:tcW w:w="3686" w:type="dxa"/>
            <w:tcBorders>
              <w:top w:val="single" w:sz="8" w:space="0" w:color="auto"/>
              <w:bottom w:val="single" w:sz="8" w:space="0" w:color="auto"/>
            </w:tcBorders>
            <w:vAlign w:val="center"/>
          </w:tcPr>
          <w:p w14:paraId="28D36D13" w14:textId="77777777" w:rsidR="0082180A" w:rsidRPr="00E254FC" w:rsidRDefault="0082180A" w:rsidP="00C17ECE">
            <w:pPr>
              <w:widowControl/>
              <w:shd w:val="solid" w:color="FFFFFF" w:fill="FFFFFF"/>
              <w:spacing w:line="0" w:lineRule="atLeast"/>
              <w:jc w:val="center"/>
              <w:rPr>
                <w:rFonts w:ascii="宋体" w:hAnsi="宋体" w:cs="宋体" w:hint="eastAsia"/>
                <w:bCs/>
                <w:kern w:val="0"/>
                <w:sz w:val="18"/>
                <w:szCs w:val="18"/>
              </w:rPr>
            </w:pPr>
            <w:r w:rsidRPr="00E254FC">
              <w:rPr>
                <w:rFonts w:ascii="宋体" w:hAnsi="宋体" w:cs="宋体" w:hint="eastAsia"/>
                <w:bCs/>
                <w:sz w:val="18"/>
                <w:szCs w:val="18"/>
              </w:rPr>
              <w:t>风险因素</w:t>
            </w:r>
          </w:p>
        </w:tc>
        <w:tc>
          <w:tcPr>
            <w:tcW w:w="6662" w:type="dxa"/>
            <w:tcBorders>
              <w:top w:val="single" w:sz="8" w:space="0" w:color="auto"/>
              <w:bottom w:val="single" w:sz="8" w:space="0" w:color="auto"/>
            </w:tcBorders>
            <w:vAlign w:val="center"/>
          </w:tcPr>
          <w:p w14:paraId="520C4479" w14:textId="77777777" w:rsidR="0082180A" w:rsidRPr="00E254FC" w:rsidRDefault="0082180A" w:rsidP="00C17ECE">
            <w:pPr>
              <w:widowControl/>
              <w:shd w:val="solid" w:color="FFFFFF" w:fill="FFFFFF"/>
              <w:spacing w:line="0" w:lineRule="atLeast"/>
              <w:jc w:val="center"/>
              <w:rPr>
                <w:rFonts w:ascii="宋体" w:hAnsi="宋体" w:cs="宋体" w:hint="eastAsia"/>
                <w:bCs/>
                <w:kern w:val="0"/>
                <w:sz w:val="18"/>
                <w:szCs w:val="18"/>
              </w:rPr>
            </w:pPr>
            <w:r w:rsidRPr="00E254FC">
              <w:rPr>
                <w:rFonts w:ascii="宋体" w:hAnsi="宋体" w:cs="宋体" w:hint="eastAsia"/>
                <w:bCs/>
                <w:sz w:val="18"/>
                <w:szCs w:val="18"/>
              </w:rPr>
              <w:t>管控措施</w:t>
            </w:r>
          </w:p>
        </w:tc>
        <w:tc>
          <w:tcPr>
            <w:tcW w:w="1024" w:type="dxa"/>
            <w:tcBorders>
              <w:top w:val="single" w:sz="8" w:space="0" w:color="auto"/>
              <w:bottom w:val="single" w:sz="8" w:space="0" w:color="auto"/>
            </w:tcBorders>
            <w:vAlign w:val="center"/>
          </w:tcPr>
          <w:p w14:paraId="3BABB63E" w14:textId="77777777" w:rsidR="0082180A" w:rsidRPr="00E254FC" w:rsidRDefault="0082180A" w:rsidP="00C17ECE">
            <w:pPr>
              <w:widowControl/>
              <w:shd w:val="solid" w:color="FFFFFF" w:fill="FFFFFF"/>
              <w:spacing w:line="0" w:lineRule="atLeast"/>
              <w:jc w:val="center"/>
              <w:rPr>
                <w:rFonts w:ascii="宋体" w:hAnsi="宋体" w:cs="宋体" w:hint="eastAsia"/>
                <w:bCs/>
                <w:kern w:val="0"/>
                <w:sz w:val="18"/>
                <w:szCs w:val="18"/>
              </w:rPr>
            </w:pPr>
            <w:r w:rsidRPr="00E254FC">
              <w:rPr>
                <w:rFonts w:ascii="宋体" w:hAnsi="宋体" w:cs="宋体" w:hint="eastAsia"/>
                <w:bCs/>
                <w:sz w:val="18"/>
                <w:szCs w:val="18"/>
              </w:rPr>
              <w:t>适用范围</w:t>
            </w:r>
          </w:p>
        </w:tc>
      </w:tr>
      <w:tr w:rsidR="0082180A" w:rsidRPr="00E254FC" w14:paraId="3B4F968B" w14:textId="77777777" w:rsidTr="0082180A">
        <w:trPr>
          <w:trHeight w:val="20"/>
          <w:jc w:val="center"/>
        </w:trPr>
        <w:tc>
          <w:tcPr>
            <w:tcW w:w="983" w:type="dxa"/>
            <w:vMerge w:val="restart"/>
            <w:vAlign w:val="center"/>
          </w:tcPr>
          <w:p w14:paraId="48BB5366" w14:textId="4FA4E76C" w:rsidR="0082180A" w:rsidRPr="00E254FC" w:rsidRDefault="0082180A" w:rsidP="00CB4041">
            <w:pPr>
              <w:widowControl/>
              <w:shd w:val="solid" w:color="FFFFFF" w:fill="FFFFFF"/>
              <w:spacing w:line="0" w:lineRule="atLeast"/>
              <w:jc w:val="left"/>
              <w:rPr>
                <w:rFonts w:ascii="宋体" w:hAnsi="宋体" w:cs="宋体" w:hint="eastAsia"/>
                <w:kern w:val="0"/>
                <w:sz w:val="18"/>
                <w:szCs w:val="18"/>
              </w:rPr>
            </w:pPr>
            <w:r w:rsidRPr="00E254FC">
              <w:rPr>
                <w:rFonts w:ascii="宋体" w:hAnsi="宋体" w:cs="宋体" w:hint="eastAsia"/>
                <w:kern w:val="0"/>
                <w:sz w:val="18"/>
                <w:szCs w:val="18"/>
              </w:rPr>
              <w:t>安装</w:t>
            </w:r>
          </w:p>
        </w:tc>
        <w:tc>
          <w:tcPr>
            <w:tcW w:w="1417" w:type="dxa"/>
            <w:vMerge w:val="restart"/>
            <w:vAlign w:val="center"/>
          </w:tcPr>
          <w:p w14:paraId="557B4566" w14:textId="31836134" w:rsidR="0082180A" w:rsidRPr="00E254FC" w:rsidRDefault="0082180A" w:rsidP="00CB4041">
            <w:pPr>
              <w:widowControl/>
              <w:shd w:val="solid" w:color="FFFFFF" w:fill="FFFFFF"/>
              <w:spacing w:line="0" w:lineRule="atLeast"/>
              <w:jc w:val="left"/>
              <w:rPr>
                <w:rFonts w:ascii="宋体" w:hAnsi="宋体" w:cs="宋体" w:hint="eastAsia"/>
                <w:kern w:val="0"/>
                <w:sz w:val="18"/>
                <w:szCs w:val="18"/>
              </w:rPr>
            </w:pPr>
            <w:r w:rsidRPr="00E254FC">
              <w:rPr>
                <w:rFonts w:ascii="宋体" w:hAnsi="宋体" w:cs="宋体" w:hint="eastAsia"/>
                <w:sz w:val="18"/>
                <w:szCs w:val="18"/>
              </w:rPr>
              <w:t>剪切</w:t>
            </w:r>
          </w:p>
        </w:tc>
        <w:tc>
          <w:tcPr>
            <w:tcW w:w="3686" w:type="dxa"/>
            <w:vAlign w:val="center"/>
          </w:tcPr>
          <w:p w14:paraId="75222F9F" w14:textId="77777777" w:rsidR="0082180A" w:rsidRPr="00E254FC" w:rsidRDefault="0082180A" w:rsidP="00CB4041">
            <w:pPr>
              <w:widowControl/>
              <w:shd w:val="solid" w:color="FFFFFF" w:fill="FFFFFF"/>
              <w:spacing w:line="0" w:lineRule="atLeast"/>
              <w:jc w:val="left"/>
              <w:rPr>
                <w:rFonts w:ascii="宋体" w:hAnsi="宋体" w:cs="宋体" w:hint="eastAsia"/>
                <w:kern w:val="0"/>
                <w:sz w:val="18"/>
                <w:szCs w:val="18"/>
              </w:rPr>
            </w:pPr>
            <w:r w:rsidRPr="00E254FC">
              <w:rPr>
                <w:rFonts w:ascii="宋体" w:hAnsi="宋体" w:cs="宋体" w:hint="eastAsia"/>
                <w:sz w:val="18"/>
                <w:szCs w:val="18"/>
              </w:rPr>
              <w:t>违章乘坐</w:t>
            </w:r>
          </w:p>
        </w:tc>
        <w:tc>
          <w:tcPr>
            <w:tcW w:w="6662" w:type="dxa"/>
            <w:vAlign w:val="center"/>
          </w:tcPr>
          <w:p w14:paraId="3B89D13C" w14:textId="77777777" w:rsidR="0082180A" w:rsidRPr="00E254FC" w:rsidRDefault="0082180A" w:rsidP="00CB4041">
            <w:pPr>
              <w:widowControl/>
              <w:shd w:val="solid" w:color="FFFFFF" w:fill="FFFFFF"/>
              <w:spacing w:line="0" w:lineRule="atLeast"/>
              <w:jc w:val="left"/>
              <w:rPr>
                <w:rFonts w:ascii="宋体" w:hAnsi="宋体" w:cs="宋体" w:hint="eastAsia"/>
                <w:kern w:val="0"/>
                <w:sz w:val="18"/>
                <w:szCs w:val="18"/>
              </w:rPr>
            </w:pPr>
            <w:r w:rsidRPr="00E254FC">
              <w:rPr>
                <w:rFonts w:ascii="宋体" w:hAnsi="宋体" w:cs="宋体"/>
                <w:sz w:val="18"/>
                <w:szCs w:val="18"/>
              </w:rPr>
              <w:t>1）</w:t>
            </w:r>
            <w:r w:rsidRPr="00E254FC">
              <w:rPr>
                <w:rFonts w:ascii="宋体" w:hAnsi="宋体" w:cs="宋体" w:hint="eastAsia"/>
                <w:sz w:val="18"/>
                <w:szCs w:val="18"/>
              </w:rPr>
              <w:t>吊笼严禁超载运行；</w:t>
            </w:r>
          </w:p>
          <w:p w14:paraId="312CC8FC" w14:textId="77777777" w:rsidR="0082180A" w:rsidRPr="00E254FC" w:rsidRDefault="0082180A" w:rsidP="00CB4041">
            <w:pPr>
              <w:widowControl/>
              <w:shd w:val="solid" w:color="FFFFFF" w:fill="FFFFFF"/>
              <w:spacing w:line="0" w:lineRule="atLeast"/>
              <w:jc w:val="left"/>
              <w:rPr>
                <w:rFonts w:ascii="宋体" w:hAnsi="宋体" w:cs="宋体" w:hint="eastAsia"/>
                <w:kern w:val="0"/>
                <w:sz w:val="18"/>
                <w:szCs w:val="18"/>
              </w:rPr>
            </w:pPr>
            <w:r w:rsidRPr="00E254FC">
              <w:rPr>
                <w:rFonts w:ascii="宋体" w:hAnsi="宋体" w:cs="宋体"/>
                <w:sz w:val="18"/>
                <w:szCs w:val="18"/>
              </w:rPr>
              <w:t>2）</w:t>
            </w:r>
            <w:r w:rsidRPr="00E254FC">
              <w:rPr>
                <w:rFonts w:ascii="宋体" w:hAnsi="宋体" w:cs="宋体" w:hint="eastAsia"/>
                <w:sz w:val="18"/>
                <w:szCs w:val="18"/>
              </w:rPr>
              <w:t>仅载货用升降机在显著部位设置禁止载人运行标志；</w:t>
            </w:r>
          </w:p>
          <w:p w14:paraId="1E272B63" w14:textId="77777777" w:rsidR="0082180A" w:rsidRPr="00E254FC" w:rsidRDefault="0082180A" w:rsidP="00CB4041">
            <w:pPr>
              <w:shd w:val="solid" w:color="FFFFFF" w:fill="FFFFFF"/>
              <w:spacing w:line="0" w:lineRule="atLeast"/>
              <w:jc w:val="left"/>
              <w:rPr>
                <w:rFonts w:ascii="宋体" w:hAnsi="宋体" w:cs="宋体" w:hint="eastAsia"/>
                <w:kern w:val="0"/>
                <w:sz w:val="18"/>
                <w:szCs w:val="18"/>
              </w:rPr>
            </w:pPr>
            <w:r w:rsidRPr="00E254FC">
              <w:rPr>
                <w:rFonts w:ascii="宋体" w:hAnsi="宋体" w:cs="宋体"/>
                <w:sz w:val="18"/>
                <w:szCs w:val="18"/>
              </w:rPr>
              <w:t>3）</w:t>
            </w:r>
            <w:r w:rsidRPr="00E254FC">
              <w:rPr>
                <w:rFonts w:ascii="宋体" w:hAnsi="宋体" w:cs="宋体" w:hint="eastAsia"/>
                <w:sz w:val="18"/>
                <w:szCs w:val="18"/>
              </w:rPr>
              <w:t>对于仅载货用升降机加强管理，不得载人运行。</w:t>
            </w:r>
          </w:p>
        </w:tc>
        <w:tc>
          <w:tcPr>
            <w:tcW w:w="1024" w:type="dxa"/>
            <w:vAlign w:val="center"/>
          </w:tcPr>
          <w:p w14:paraId="5FB84583" w14:textId="77777777" w:rsidR="0082180A" w:rsidRPr="00E254FC" w:rsidRDefault="0082180A" w:rsidP="00CB4041">
            <w:pPr>
              <w:widowControl/>
              <w:shd w:val="solid" w:color="FFFFFF" w:fill="FFFFFF"/>
              <w:spacing w:line="0" w:lineRule="atLeast"/>
              <w:jc w:val="center"/>
              <w:rPr>
                <w:rFonts w:ascii="宋体" w:hAnsi="宋体" w:cs="宋体" w:hint="eastAsia"/>
                <w:bCs/>
                <w:kern w:val="0"/>
                <w:sz w:val="18"/>
                <w:szCs w:val="18"/>
              </w:rPr>
            </w:pPr>
          </w:p>
        </w:tc>
      </w:tr>
      <w:tr w:rsidR="0082180A" w:rsidRPr="00E254FC" w14:paraId="217A0A92" w14:textId="77777777" w:rsidTr="0082180A">
        <w:trPr>
          <w:trHeight w:val="20"/>
          <w:jc w:val="center"/>
        </w:trPr>
        <w:tc>
          <w:tcPr>
            <w:tcW w:w="983" w:type="dxa"/>
            <w:vMerge/>
            <w:vAlign w:val="center"/>
          </w:tcPr>
          <w:p w14:paraId="774F382C" w14:textId="77777777" w:rsidR="0082180A" w:rsidRPr="00E254FC" w:rsidRDefault="0082180A" w:rsidP="00CB4041">
            <w:pPr>
              <w:widowControl/>
              <w:shd w:val="solid" w:color="FFFFFF" w:fill="FFFFFF"/>
              <w:spacing w:line="0" w:lineRule="atLeast"/>
              <w:jc w:val="left"/>
              <w:rPr>
                <w:rFonts w:ascii="宋体" w:hAnsi="宋体" w:cs="宋体" w:hint="eastAsia"/>
                <w:kern w:val="0"/>
                <w:sz w:val="18"/>
                <w:szCs w:val="18"/>
              </w:rPr>
            </w:pPr>
          </w:p>
        </w:tc>
        <w:tc>
          <w:tcPr>
            <w:tcW w:w="1417" w:type="dxa"/>
            <w:vMerge/>
            <w:vAlign w:val="center"/>
          </w:tcPr>
          <w:p w14:paraId="352ADC7B" w14:textId="77777777" w:rsidR="0082180A" w:rsidRPr="00E254FC" w:rsidRDefault="0082180A" w:rsidP="00CB4041">
            <w:pPr>
              <w:widowControl/>
              <w:shd w:val="solid" w:color="FFFFFF" w:fill="FFFFFF"/>
              <w:spacing w:line="0" w:lineRule="atLeast"/>
              <w:jc w:val="left"/>
              <w:rPr>
                <w:rFonts w:ascii="宋体" w:hAnsi="宋体" w:cs="宋体" w:hint="eastAsia"/>
                <w:kern w:val="0"/>
                <w:sz w:val="18"/>
                <w:szCs w:val="18"/>
              </w:rPr>
            </w:pPr>
          </w:p>
        </w:tc>
        <w:tc>
          <w:tcPr>
            <w:tcW w:w="3686" w:type="dxa"/>
            <w:vAlign w:val="center"/>
          </w:tcPr>
          <w:p w14:paraId="4859351F" w14:textId="77777777" w:rsidR="0082180A" w:rsidRPr="00E254FC" w:rsidRDefault="0082180A" w:rsidP="00CB4041">
            <w:pPr>
              <w:widowControl/>
              <w:shd w:val="solid" w:color="FFFFFF" w:fill="FFFFFF"/>
              <w:spacing w:line="0" w:lineRule="atLeast"/>
              <w:jc w:val="left"/>
              <w:rPr>
                <w:rFonts w:ascii="宋体" w:hAnsi="宋体" w:cs="宋体" w:hint="eastAsia"/>
                <w:kern w:val="0"/>
                <w:sz w:val="18"/>
                <w:szCs w:val="18"/>
              </w:rPr>
            </w:pPr>
            <w:r w:rsidRPr="00E254FC">
              <w:rPr>
                <w:rFonts w:ascii="宋体" w:hAnsi="宋体" w:cs="宋体" w:hint="eastAsia"/>
                <w:sz w:val="18"/>
                <w:szCs w:val="18"/>
              </w:rPr>
              <w:t>违章作业</w:t>
            </w:r>
          </w:p>
        </w:tc>
        <w:tc>
          <w:tcPr>
            <w:tcW w:w="6662" w:type="dxa"/>
            <w:vAlign w:val="center"/>
          </w:tcPr>
          <w:p w14:paraId="2157C952" w14:textId="77777777" w:rsidR="0082180A" w:rsidRPr="00E254FC" w:rsidRDefault="0082180A" w:rsidP="00CB4041">
            <w:pPr>
              <w:widowControl/>
              <w:shd w:val="solid" w:color="FFFFFF" w:fill="FFFFFF"/>
              <w:spacing w:line="0" w:lineRule="atLeast"/>
              <w:jc w:val="left"/>
              <w:rPr>
                <w:rFonts w:ascii="宋体" w:hAnsi="宋体" w:cs="宋体" w:hint="eastAsia"/>
                <w:kern w:val="0"/>
                <w:sz w:val="18"/>
                <w:szCs w:val="18"/>
              </w:rPr>
            </w:pPr>
            <w:r w:rsidRPr="00E254FC">
              <w:rPr>
                <w:rFonts w:ascii="宋体" w:hAnsi="宋体" w:cs="宋体"/>
                <w:sz w:val="18"/>
                <w:szCs w:val="18"/>
              </w:rPr>
              <w:t>1）</w:t>
            </w:r>
            <w:r w:rsidRPr="00E254FC">
              <w:rPr>
                <w:rFonts w:ascii="宋体" w:hAnsi="宋体" w:cs="宋体" w:hint="eastAsia"/>
                <w:sz w:val="18"/>
                <w:szCs w:val="18"/>
              </w:rPr>
              <w:t>检修吊笼门、轿门，</w:t>
            </w:r>
            <w:proofErr w:type="gramStart"/>
            <w:r w:rsidRPr="00E254FC">
              <w:rPr>
                <w:rFonts w:ascii="宋体" w:hAnsi="宋体" w:cs="宋体" w:hint="eastAsia"/>
                <w:sz w:val="18"/>
                <w:szCs w:val="18"/>
              </w:rPr>
              <w:t>层门时</w:t>
            </w:r>
            <w:proofErr w:type="gramEnd"/>
            <w:r w:rsidRPr="00E254FC">
              <w:rPr>
                <w:rFonts w:ascii="宋体" w:hAnsi="宋体" w:cs="宋体" w:hint="eastAsia"/>
                <w:sz w:val="18"/>
                <w:szCs w:val="18"/>
              </w:rPr>
              <w:t>站位错误或违章短接层门，轿门</w:t>
            </w:r>
            <w:proofErr w:type="gramStart"/>
            <w:r w:rsidRPr="00E254FC">
              <w:rPr>
                <w:rFonts w:ascii="宋体" w:hAnsi="宋体" w:cs="宋体" w:hint="eastAsia"/>
                <w:sz w:val="18"/>
                <w:szCs w:val="18"/>
              </w:rPr>
              <w:t>联锁</w:t>
            </w:r>
            <w:proofErr w:type="gramEnd"/>
            <w:r w:rsidRPr="00E254FC">
              <w:rPr>
                <w:rFonts w:ascii="宋体" w:hAnsi="宋体" w:cs="宋体" w:hint="eastAsia"/>
                <w:sz w:val="18"/>
                <w:szCs w:val="18"/>
              </w:rPr>
              <w:t>开关，开门运行；</w:t>
            </w:r>
          </w:p>
          <w:p w14:paraId="3FD30736" w14:textId="77777777" w:rsidR="0082180A" w:rsidRPr="00E254FC" w:rsidRDefault="0082180A" w:rsidP="00CB4041">
            <w:pPr>
              <w:widowControl/>
              <w:shd w:val="solid" w:color="FFFFFF" w:fill="FFFFFF"/>
              <w:spacing w:line="0" w:lineRule="atLeast"/>
              <w:jc w:val="left"/>
              <w:rPr>
                <w:rFonts w:ascii="宋体" w:hAnsi="宋体" w:cs="宋体" w:hint="eastAsia"/>
                <w:kern w:val="0"/>
                <w:sz w:val="18"/>
                <w:szCs w:val="18"/>
              </w:rPr>
            </w:pPr>
            <w:r w:rsidRPr="00E254FC">
              <w:rPr>
                <w:rFonts w:ascii="宋体" w:hAnsi="宋体" w:cs="宋体"/>
                <w:sz w:val="18"/>
                <w:szCs w:val="18"/>
              </w:rPr>
              <w:t>2）</w:t>
            </w:r>
            <w:r w:rsidRPr="00E254FC">
              <w:rPr>
                <w:rFonts w:ascii="宋体" w:hAnsi="宋体" w:cs="宋体" w:hint="eastAsia"/>
                <w:sz w:val="18"/>
                <w:szCs w:val="18"/>
              </w:rPr>
              <w:t>未经升降机司机许可，不得启闭层门；</w:t>
            </w:r>
          </w:p>
          <w:p w14:paraId="1DC873D8" w14:textId="77777777" w:rsidR="0082180A" w:rsidRPr="00E254FC" w:rsidRDefault="0082180A" w:rsidP="00CB4041">
            <w:pPr>
              <w:widowControl/>
              <w:shd w:val="solid" w:color="FFFFFF" w:fill="FFFFFF"/>
              <w:spacing w:line="0" w:lineRule="atLeast"/>
              <w:jc w:val="left"/>
              <w:rPr>
                <w:rFonts w:ascii="宋体" w:hAnsi="宋体" w:cs="宋体" w:hint="eastAsia"/>
                <w:kern w:val="0"/>
                <w:sz w:val="18"/>
                <w:szCs w:val="18"/>
              </w:rPr>
            </w:pPr>
            <w:r w:rsidRPr="00E254FC">
              <w:rPr>
                <w:rFonts w:ascii="宋体" w:hAnsi="宋体" w:cs="宋体"/>
                <w:sz w:val="18"/>
                <w:szCs w:val="18"/>
              </w:rPr>
              <w:t>3）</w:t>
            </w:r>
            <w:r w:rsidRPr="00E254FC">
              <w:rPr>
                <w:rFonts w:ascii="宋体" w:hAnsi="宋体" w:cs="宋体" w:hint="eastAsia"/>
                <w:sz w:val="18"/>
                <w:szCs w:val="18"/>
              </w:rPr>
              <w:t>当导轨架或附墙架上有人员作业时，严禁开动施工升降机</w:t>
            </w:r>
            <w:r w:rsidRPr="00E254FC">
              <w:rPr>
                <w:rFonts w:ascii="宋体" w:hAnsi="宋体" w:cs="宋体" w:hint="eastAsia"/>
                <w:kern w:val="0"/>
                <w:sz w:val="18"/>
                <w:szCs w:val="18"/>
              </w:rPr>
              <w:t>；</w:t>
            </w:r>
          </w:p>
          <w:p w14:paraId="2E10D50D" w14:textId="77777777" w:rsidR="0082180A" w:rsidRPr="00E254FC" w:rsidRDefault="0082180A" w:rsidP="00CB4041">
            <w:pPr>
              <w:shd w:val="solid" w:color="FFFFFF" w:fill="FFFFFF"/>
              <w:spacing w:line="0" w:lineRule="atLeast"/>
              <w:jc w:val="left"/>
              <w:rPr>
                <w:rFonts w:ascii="宋体" w:hAnsi="宋体" w:cs="宋体" w:hint="eastAsia"/>
                <w:kern w:val="0"/>
                <w:sz w:val="18"/>
                <w:szCs w:val="18"/>
              </w:rPr>
            </w:pPr>
            <w:r w:rsidRPr="00E254FC">
              <w:rPr>
                <w:rFonts w:ascii="宋体" w:hAnsi="宋体" w:cs="宋体"/>
                <w:sz w:val="18"/>
                <w:szCs w:val="18"/>
              </w:rPr>
              <w:t>4）</w:t>
            </w:r>
            <w:r w:rsidRPr="00E254FC">
              <w:rPr>
                <w:rFonts w:ascii="宋体" w:hAnsi="宋体" w:cs="宋体" w:hint="eastAsia"/>
                <w:sz w:val="18"/>
                <w:szCs w:val="18"/>
              </w:rPr>
              <w:t>发现故障或危及安全情况时，应立即停止作业，采取必要的安全防护措施，应设置警示标志，并报告技术负责人。在故障或危险情况未排除前，不得继续作业。</w:t>
            </w:r>
          </w:p>
        </w:tc>
        <w:tc>
          <w:tcPr>
            <w:tcW w:w="1024" w:type="dxa"/>
            <w:vAlign w:val="center"/>
          </w:tcPr>
          <w:p w14:paraId="56CA144F" w14:textId="77777777" w:rsidR="0082180A" w:rsidRPr="00E254FC" w:rsidRDefault="0082180A" w:rsidP="00CB4041">
            <w:pPr>
              <w:widowControl/>
              <w:shd w:val="solid" w:color="FFFFFF" w:fill="FFFFFF"/>
              <w:spacing w:line="0" w:lineRule="atLeast"/>
              <w:jc w:val="right"/>
              <w:rPr>
                <w:rFonts w:ascii="宋体" w:hAnsi="宋体" w:cs="宋体" w:hint="eastAsia"/>
                <w:bCs/>
                <w:kern w:val="0"/>
                <w:sz w:val="18"/>
                <w:szCs w:val="18"/>
              </w:rPr>
            </w:pPr>
          </w:p>
        </w:tc>
      </w:tr>
      <w:tr w:rsidR="00352600" w:rsidRPr="00E254FC" w14:paraId="23FD9684" w14:textId="77777777" w:rsidTr="0082180A">
        <w:trPr>
          <w:trHeight w:val="20"/>
          <w:jc w:val="center"/>
        </w:trPr>
        <w:tc>
          <w:tcPr>
            <w:tcW w:w="983" w:type="dxa"/>
            <w:vMerge w:val="restart"/>
            <w:vAlign w:val="center"/>
          </w:tcPr>
          <w:p w14:paraId="61F43DC8" w14:textId="77777777" w:rsidR="00352600" w:rsidRPr="00E254FC" w:rsidRDefault="00352600" w:rsidP="00CB4041">
            <w:pPr>
              <w:widowControl/>
              <w:shd w:val="solid" w:color="FFFFFF" w:fill="FFFFFF"/>
              <w:spacing w:line="0" w:lineRule="atLeast"/>
              <w:jc w:val="left"/>
              <w:rPr>
                <w:rFonts w:ascii="宋体" w:hAnsi="宋体" w:cs="宋体" w:hint="eastAsia"/>
                <w:kern w:val="0"/>
                <w:sz w:val="18"/>
                <w:szCs w:val="18"/>
              </w:rPr>
            </w:pPr>
            <w:r w:rsidRPr="00E254FC">
              <w:rPr>
                <w:rFonts w:ascii="宋体" w:hAnsi="宋体" w:cs="宋体" w:hint="eastAsia"/>
                <w:sz w:val="18"/>
                <w:szCs w:val="18"/>
              </w:rPr>
              <w:t>检维修、巡检</w:t>
            </w:r>
          </w:p>
        </w:tc>
        <w:tc>
          <w:tcPr>
            <w:tcW w:w="1417" w:type="dxa"/>
            <w:vMerge w:val="restart"/>
            <w:vAlign w:val="center"/>
          </w:tcPr>
          <w:p w14:paraId="71F30B14" w14:textId="77777777" w:rsidR="00352600" w:rsidRPr="00E254FC" w:rsidRDefault="00352600" w:rsidP="00CB4041">
            <w:pPr>
              <w:widowControl/>
              <w:shd w:val="solid" w:color="FFFFFF" w:fill="FFFFFF"/>
              <w:spacing w:line="0" w:lineRule="atLeast"/>
              <w:jc w:val="left"/>
              <w:rPr>
                <w:rFonts w:ascii="宋体" w:hAnsi="宋体" w:cs="宋体" w:hint="eastAsia"/>
                <w:kern w:val="0"/>
                <w:sz w:val="18"/>
                <w:szCs w:val="18"/>
              </w:rPr>
            </w:pPr>
            <w:r w:rsidRPr="00E254FC">
              <w:rPr>
                <w:rFonts w:ascii="宋体" w:hAnsi="宋体" w:cs="宋体" w:hint="eastAsia"/>
                <w:sz w:val="18"/>
                <w:szCs w:val="18"/>
              </w:rPr>
              <w:t>触电</w:t>
            </w:r>
          </w:p>
        </w:tc>
        <w:tc>
          <w:tcPr>
            <w:tcW w:w="3686" w:type="dxa"/>
            <w:vAlign w:val="center"/>
          </w:tcPr>
          <w:p w14:paraId="13FCEDE9" w14:textId="77777777" w:rsidR="00352600" w:rsidRPr="00E254FC" w:rsidRDefault="00352600" w:rsidP="00CB4041">
            <w:pPr>
              <w:widowControl/>
              <w:shd w:val="solid" w:color="FFFFFF" w:fill="FFFFFF"/>
              <w:spacing w:line="0" w:lineRule="atLeast"/>
              <w:jc w:val="left"/>
              <w:rPr>
                <w:rFonts w:ascii="宋体" w:hAnsi="宋体" w:cs="宋体" w:hint="eastAsia"/>
                <w:kern w:val="0"/>
                <w:sz w:val="18"/>
                <w:szCs w:val="18"/>
              </w:rPr>
            </w:pPr>
            <w:r w:rsidRPr="00E254FC">
              <w:rPr>
                <w:rFonts w:ascii="宋体" w:hAnsi="宋体" w:cs="宋体" w:hint="eastAsia"/>
                <w:sz w:val="18"/>
                <w:szCs w:val="18"/>
              </w:rPr>
              <w:t>线路老化，金属导线外露</w:t>
            </w:r>
          </w:p>
        </w:tc>
        <w:tc>
          <w:tcPr>
            <w:tcW w:w="6662" w:type="dxa"/>
            <w:vAlign w:val="center"/>
          </w:tcPr>
          <w:p w14:paraId="693FCFFF" w14:textId="77777777" w:rsidR="00352600" w:rsidRPr="00E254FC" w:rsidRDefault="00352600" w:rsidP="00CB4041">
            <w:pPr>
              <w:widowControl/>
              <w:shd w:val="solid" w:color="FFFFFF" w:fill="FFFFFF"/>
              <w:spacing w:line="0" w:lineRule="atLeast"/>
              <w:jc w:val="left"/>
              <w:rPr>
                <w:rFonts w:ascii="宋体" w:hAnsi="宋体" w:cs="宋体" w:hint="eastAsia"/>
                <w:kern w:val="0"/>
                <w:sz w:val="18"/>
                <w:szCs w:val="18"/>
              </w:rPr>
            </w:pPr>
            <w:r w:rsidRPr="00E254FC">
              <w:rPr>
                <w:rFonts w:ascii="宋体" w:hAnsi="宋体" w:cs="宋体"/>
                <w:sz w:val="18"/>
                <w:szCs w:val="18"/>
              </w:rPr>
              <w:t>1）</w:t>
            </w:r>
            <w:r w:rsidRPr="00E254FC">
              <w:rPr>
                <w:rFonts w:ascii="宋体" w:hAnsi="宋体" w:cs="宋体" w:hint="eastAsia"/>
                <w:sz w:val="18"/>
                <w:szCs w:val="18"/>
              </w:rPr>
              <w:t>加强检查，发现绝缘层老化的线缆及时更换；</w:t>
            </w:r>
          </w:p>
          <w:p w14:paraId="501B46FF" w14:textId="77777777" w:rsidR="00352600" w:rsidRPr="00E254FC" w:rsidRDefault="00352600" w:rsidP="00CB4041">
            <w:pPr>
              <w:widowControl/>
              <w:shd w:val="solid" w:color="FFFFFF" w:fill="FFFFFF"/>
              <w:spacing w:line="0" w:lineRule="atLeast"/>
              <w:jc w:val="left"/>
              <w:rPr>
                <w:rFonts w:ascii="宋体" w:hAnsi="宋体" w:cs="宋体" w:hint="eastAsia"/>
                <w:kern w:val="0"/>
                <w:sz w:val="18"/>
                <w:szCs w:val="18"/>
              </w:rPr>
            </w:pPr>
            <w:r w:rsidRPr="00E254FC">
              <w:rPr>
                <w:rFonts w:ascii="宋体" w:hAnsi="宋体" w:cs="宋体"/>
                <w:sz w:val="18"/>
                <w:szCs w:val="18"/>
              </w:rPr>
              <w:t>2）</w:t>
            </w:r>
            <w:r w:rsidRPr="00E254FC">
              <w:rPr>
                <w:rFonts w:ascii="宋体" w:hAnsi="宋体" w:cs="宋体" w:hint="eastAsia"/>
                <w:sz w:val="18"/>
                <w:szCs w:val="18"/>
              </w:rPr>
              <w:t>定期检查漏电保护</w:t>
            </w:r>
            <w:r w:rsidRPr="00E254FC">
              <w:rPr>
                <w:rFonts w:ascii="宋体" w:hAnsi="宋体" w:cs="宋体"/>
                <w:sz w:val="18"/>
                <w:szCs w:val="18"/>
              </w:rPr>
              <w:t>装置的可靠性</w:t>
            </w:r>
            <w:r w:rsidRPr="00E254FC">
              <w:rPr>
                <w:rFonts w:ascii="宋体" w:hAnsi="宋体" w:cs="宋体" w:hint="eastAsia"/>
                <w:sz w:val="18"/>
                <w:szCs w:val="18"/>
              </w:rPr>
              <w:t>；</w:t>
            </w:r>
          </w:p>
          <w:p w14:paraId="417F8AEA" w14:textId="77777777" w:rsidR="00352600" w:rsidRPr="00E254FC" w:rsidRDefault="00352600" w:rsidP="00CB4041">
            <w:pPr>
              <w:shd w:val="solid" w:color="FFFFFF" w:fill="FFFFFF"/>
              <w:spacing w:line="0" w:lineRule="atLeast"/>
              <w:jc w:val="left"/>
              <w:rPr>
                <w:rFonts w:ascii="宋体" w:hAnsi="宋体" w:cs="宋体" w:hint="eastAsia"/>
                <w:kern w:val="0"/>
                <w:sz w:val="18"/>
                <w:szCs w:val="18"/>
              </w:rPr>
            </w:pPr>
            <w:r w:rsidRPr="00E254FC">
              <w:rPr>
                <w:rFonts w:ascii="宋体" w:hAnsi="宋体" w:cs="宋体"/>
                <w:sz w:val="18"/>
                <w:szCs w:val="18"/>
              </w:rPr>
              <w:t>3）</w:t>
            </w:r>
            <w:r w:rsidRPr="00E254FC">
              <w:rPr>
                <w:rFonts w:ascii="宋体" w:hAnsi="宋体" w:cs="宋体" w:hint="eastAsia"/>
                <w:sz w:val="18"/>
                <w:szCs w:val="18"/>
              </w:rPr>
              <w:t>定期对接地保护</w:t>
            </w:r>
            <w:r w:rsidRPr="00E254FC">
              <w:rPr>
                <w:rFonts w:ascii="宋体" w:hAnsi="宋体" w:cs="宋体"/>
                <w:sz w:val="18"/>
                <w:szCs w:val="18"/>
              </w:rPr>
              <w:t>装置和接地</w:t>
            </w:r>
            <w:r w:rsidRPr="00E254FC">
              <w:rPr>
                <w:rFonts w:ascii="宋体" w:hAnsi="宋体" w:cs="宋体" w:hint="eastAsia"/>
                <w:sz w:val="18"/>
                <w:szCs w:val="18"/>
              </w:rPr>
              <w:t>电阻进行检查</w:t>
            </w:r>
            <w:r w:rsidRPr="00E254FC">
              <w:rPr>
                <w:rFonts w:ascii="宋体" w:hAnsi="宋体" w:cs="宋体"/>
                <w:sz w:val="18"/>
                <w:szCs w:val="18"/>
              </w:rPr>
              <w:t>（</w:t>
            </w:r>
            <w:r w:rsidRPr="00E254FC">
              <w:rPr>
                <w:rFonts w:ascii="宋体" w:hAnsi="宋体" w:cs="宋体" w:hint="eastAsia"/>
                <w:sz w:val="18"/>
                <w:szCs w:val="18"/>
              </w:rPr>
              <w:t>测</w:t>
            </w:r>
            <w:r w:rsidRPr="00E254FC">
              <w:rPr>
                <w:rFonts w:ascii="宋体" w:hAnsi="宋体" w:cs="宋体"/>
                <w:sz w:val="18"/>
                <w:szCs w:val="18"/>
              </w:rPr>
              <w:t>）</w:t>
            </w:r>
            <w:r w:rsidRPr="00E254FC">
              <w:rPr>
                <w:rFonts w:ascii="宋体" w:hAnsi="宋体" w:cs="宋体" w:hint="eastAsia"/>
                <w:sz w:val="18"/>
                <w:szCs w:val="18"/>
              </w:rPr>
              <w:t>，发现接地问题及时排除。</w:t>
            </w:r>
          </w:p>
        </w:tc>
        <w:tc>
          <w:tcPr>
            <w:tcW w:w="1024" w:type="dxa"/>
            <w:vAlign w:val="center"/>
          </w:tcPr>
          <w:p w14:paraId="55010A86" w14:textId="77777777" w:rsidR="00352600" w:rsidRPr="00E254FC" w:rsidRDefault="00352600" w:rsidP="00CB4041">
            <w:pPr>
              <w:widowControl/>
              <w:shd w:val="solid" w:color="FFFFFF" w:fill="FFFFFF"/>
              <w:spacing w:line="0" w:lineRule="atLeast"/>
              <w:jc w:val="center"/>
              <w:rPr>
                <w:rFonts w:ascii="宋体" w:hAnsi="宋体" w:cs="宋体" w:hint="eastAsia"/>
                <w:bCs/>
                <w:kern w:val="0"/>
                <w:sz w:val="18"/>
                <w:szCs w:val="18"/>
              </w:rPr>
            </w:pPr>
          </w:p>
        </w:tc>
      </w:tr>
      <w:tr w:rsidR="00352600" w:rsidRPr="00E254FC" w14:paraId="78B7AFE4" w14:textId="77777777" w:rsidTr="0082180A">
        <w:trPr>
          <w:trHeight w:val="20"/>
          <w:jc w:val="center"/>
        </w:trPr>
        <w:tc>
          <w:tcPr>
            <w:tcW w:w="983" w:type="dxa"/>
            <w:vMerge/>
            <w:vAlign w:val="center"/>
          </w:tcPr>
          <w:p w14:paraId="528405A4" w14:textId="77777777" w:rsidR="00352600" w:rsidRPr="00E254FC" w:rsidRDefault="00352600" w:rsidP="00CB4041">
            <w:pPr>
              <w:shd w:val="solid" w:color="FFFFFF" w:fill="FFFFFF"/>
              <w:spacing w:line="0" w:lineRule="atLeast"/>
              <w:jc w:val="left"/>
              <w:rPr>
                <w:rFonts w:ascii="宋体" w:hAnsi="宋体" w:cs="宋体" w:hint="eastAsia"/>
                <w:kern w:val="0"/>
                <w:sz w:val="18"/>
                <w:szCs w:val="18"/>
              </w:rPr>
            </w:pPr>
          </w:p>
        </w:tc>
        <w:tc>
          <w:tcPr>
            <w:tcW w:w="1417" w:type="dxa"/>
            <w:vMerge/>
            <w:vAlign w:val="center"/>
          </w:tcPr>
          <w:p w14:paraId="2DD94D8E" w14:textId="77777777" w:rsidR="00352600" w:rsidRPr="00E254FC" w:rsidRDefault="00352600" w:rsidP="00CB4041">
            <w:pPr>
              <w:shd w:val="solid" w:color="FFFFFF" w:fill="FFFFFF"/>
              <w:spacing w:line="0" w:lineRule="atLeast"/>
              <w:jc w:val="left"/>
              <w:rPr>
                <w:rFonts w:ascii="宋体" w:hAnsi="宋体" w:cs="宋体" w:hint="eastAsia"/>
                <w:kern w:val="0"/>
                <w:sz w:val="18"/>
                <w:szCs w:val="18"/>
              </w:rPr>
            </w:pPr>
          </w:p>
        </w:tc>
        <w:tc>
          <w:tcPr>
            <w:tcW w:w="3686" w:type="dxa"/>
            <w:vAlign w:val="center"/>
          </w:tcPr>
          <w:p w14:paraId="0481066C" w14:textId="77777777" w:rsidR="00352600" w:rsidRPr="00E254FC" w:rsidRDefault="00352600" w:rsidP="00CB4041">
            <w:pPr>
              <w:widowControl/>
              <w:shd w:val="solid" w:color="FFFFFF" w:fill="FFFFFF"/>
              <w:spacing w:line="0" w:lineRule="atLeast"/>
              <w:jc w:val="left"/>
              <w:rPr>
                <w:rFonts w:ascii="宋体" w:hAnsi="宋体" w:cs="宋体" w:hint="eastAsia"/>
                <w:kern w:val="0"/>
                <w:sz w:val="18"/>
                <w:szCs w:val="18"/>
              </w:rPr>
            </w:pPr>
            <w:r w:rsidRPr="00E254FC">
              <w:rPr>
                <w:rFonts w:ascii="宋体" w:hAnsi="宋体" w:cs="宋体" w:hint="eastAsia"/>
                <w:sz w:val="18"/>
                <w:szCs w:val="18"/>
              </w:rPr>
              <w:t>违章作业</w:t>
            </w:r>
          </w:p>
        </w:tc>
        <w:tc>
          <w:tcPr>
            <w:tcW w:w="6662" w:type="dxa"/>
            <w:vAlign w:val="center"/>
          </w:tcPr>
          <w:p w14:paraId="64E01BCC" w14:textId="77777777" w:rsidR="00352600" w:rsidRPr="00E254FC" w:rsidRDefault="00352600" w:rsidP="00CB4041">
            <w:pPr>
              <w:widowControl/>
              <w:shd w:val="solid" w:color="FFFFFF" w:fill="FFFFFF"/>
              <w:spacing w:line="0" w:lineRule="atLeast"/>
              <w:jc w:val="left"/>
              <w:rPr>
                <w:rFonts w:ascii="宋体" w:hAnsi="宋体" w:cs="宋体" w:hint="eastAsia"/>
                <w:kern w:val="0"/>
                <w:sz w:val="18"/>
                <w:szCs w:val="18"/>
              </w:rPr>
            </w:pPr>
            <w:r w:rsidRPr="00E254FC">
              <w:rPr>
                <w:rFonts w:ascii="宋体" w:hAnsi="宋体" w:cs="宋体"/>
                <w:sz w:val="18"/>
                <w:szCs w:val="18"/>
              </w:rPr>
              <w:t>1）</w:t>
            </w:r>
            <w:r w:rsidRPr="00E254FC">
              <w:rPr>
                <w:rFonts w:ascii="宋体" w:hAnsi="宋体" w:cs="宋体" w:hint="eastAsia"/>
                <w:sz w:val="18"/>
                <w:szCs w:val="18"/>
              </w:rPr>
              <w:t>制定设备维修安全操作规程；</w:t>
            </w:r>
          </w:p>
          <w:p w14:paraId="049754A7" w14:textId="77777777" w:rsidR="00352600" w:rsidRPr="00E254FC" w:rsidRDefault="00352600" w:rsidP="00CB4041">
            <w:pPr>
              <w:widowControl/>
              <w:shd w:val="solid" w:color="FFFFFF" w:fill="FFFFFF"/>
              <w:spacing w:line="0" w:lineRule="atLeast"/>
              <w:jc w:val="left"/>
              <w:rPr>
                <w:rFonts w:ascii="宋体" w:hAnsi="宋体" w:cs="宋体" w:hint="eastAsia"/>
                <w:kern w:val="0"/>
                <w:sz w:val="18"/>
                <w:szCs w:val="18"/>
              </w:rPr>
            </w:pPr>
            <w:r w:rsidRPr="00E254FC">
              <w:rPr>
                <w:rFonts w:ascii="宋体" w:hAnsi="宋体" w:cs="宋体"/>
                <w:sz w:val="18"/>
                <w:szCs w:val="18"/>
              </w:rPr>
              <w:t>2）</w:t>
            </w:r>
            <w:r w:rsidRPr="00E254FC">
              <w:rPr>
                <w:rFonts w:ascii="宋体" w:hAnsi="宋体" w:cs="宋体" w:hint="eastAsia"/>
                <w:sz w:val="18"/>
                <w:szCs w:val="18"/>
              </w:rPr>
              <w:t>不带电进行维保作业，若必须要带电作业时，应制定相应的操作规程，并严格执行；</w:t>
            </w:r>
          </w:p>
          <w:p w14:paraId="3C974197" w14:textId="77777777" w:rsidR="00352600" w:rsidRPr="00E254FC" w:rsidRDefault="00352600" w:rsidP="00CB4041">
            <w:pPr>
              <w:shd w:val="solid" w:color="FFFFFF" w:fill="FFFFFF"/>
              <w:spacing w:line="0" w:lineRule="atLeast"/>
              <w:jc w:val="left"/>
              <w:rPr>
                <w:rFonts w:ascii="宋体" w:hAnsi="宋体" w:cs="宋体" w:hint="eastAsia"/>
                <w:kern w:val="0"/>
                <w:sz w:val="18"/>
                <w:szCs w:val="18"/>
              </w:rPr>
            </w:pPr>
            <w:r w:rsidRPr="00E254FC">
              <w:rPr>
                <w:rFonts w:ascii="宋体" w:hAnsi="宋体" w:cs="宋体"/>
                <w:sz w:val="18"/>
                <w:szCs w:val="18"/>
              </w:rPr>
              <w:t>3）</w:t>
            </w:r>
            <w:r w:rsidRPr="00E254FC">
              <w:rPr>
                <w:rFonts w:ascii="宋体" w:hAnsi="宋体" w:cs="宋体" w:hint="eastAsia"/>
                <w:sz w:val="18"/>
                <w:szCs w:val="18"/>
              </w:rPr>
              <w:t>作业时加强对电源开关管理，如采取挂牌、上锁等措施。</w:t>
            </w:r>
          </w:p>
        </w:tc>
        <w:tc>
          <w:tcPr>
            <w:tcW w:w="1024" w:type="dxa"/>
            <w:vAlign w:val="center"/>
          </w:tcPr>
          <w:p w14:paraId="11BC1D2B" w14:textId="77777777" w:rsidR="00352600" w:rsidRPr="00E254FC" w:rsidRDefault="00352600" w:rsidP="00CB4041">
            <w:pPr>
              <w:widowControl/>
              <w:shd w:val="solid" w:color="FFFFFF" w:fill="FFFFFF"/>
              <w:spacing w:line="0" w:lineRule="atLeast"/>
              <w:jc w:val="center"/>
              <w:rPr>
                <w:rFonts w:ascii="宋体" w:hAnsi="宋体" w:cs="宋体" w:hint="eastAsia"/>
                <w:bCs/>
                <w:kern w:val="0"/>
                <w:sz w:val="18"/>
                <w:szCs w:val="18"/>
              </w:rPr>
            </w:pPr>
          </w:p>
        </w:tc>
      </w:tr>
      <w:tr w:rsidR="00352600" w:rsidRPr="00E254FC" w14:paraId="53404818" w14:textId="77777777" w:rsidTr="0082180A">
        <w:trPr>
          <w:trHeight w:val="20"/>
          <w:jc w:val="center"/>
        </w:trPr>
        <w:tc>
          <w:tcPr>
            <w:tcW w:w="983" w:type="dxa"/>
            <w:vMerge/>
            <w:vAlign w:val="center"/>
          </w:tcPr>
          <w:p w14:paraId="39E3C3A7" w14:textId="77777777" w:rsidR="00352600" w:rsidRPr="00E254FC" w:rsidRDefault="00352600" w:rsidP="00CB4041">
            <w:pPr>
              <w:shd w:val="solid" w:color="FFFFFF" w:fill="FFFFFF"/>
              <w:spacing w:line="0" w:lineRule="atLeast"/>
              <w:jc w:val="left"/>
              <w:rPr>
                <w:rFonts w:ascii="宋体" w:hAnsi="宋体" w:cs="宋体" w:hint="eastAsia"/>
                <w:kern w:val="0"/>
                <w:sz w:val="18"/>
                <w:szCs w:val="18"/>
              </w:rPr>
            </w:pPr>
          </w:p>
        </w:tc>
        <w:tc>
          <w:tcPr>
            <w:tcW w:w="1417" w:type="dxa"/>
            <w:vMerge/>
            <w:vAlign w:val="center"/>
          </w:tcPr>
          <w:p w14:paraId="71D5A107" w14:textId="77777777" w:rsidR="00352600" w:rsidRPr="00E254FC" w:rsidRDefault="00352600" w:rsidP="00CB4041">
            <w:pPr>
              <w:widowControl/>
              <w:shd w:val="solid" w:color="FFFFFF" w:fill="FFFFFF"/>
              <w:spacing w:line="0" w:lineRule="atLeast"/>
              <w:jc w:val="left"/>
              <w:rPr>
                <w:rFonts w:ascii="宋体" w:hAnsi="宋体" w:cs="宋体" w:hint="eastAsia"/>
                <w:kern w:val="0"/>
                <w:sz w:val="18"/>
                <w:szCs w:val="18"/>
              </w:rPr>
            </w:pPr>
          </w:p>
        </w:tc>
        <w:tc>
          <w:tcPr>
            <w:tcW w:w="3686" w:type="dxa"/>
            <w:vAlign w:val="center"/>
          </w:tcPr>
          <w:p w14:paraId="2B8F6EB3" w14:textId="77777777" w:rsidR="00352600" w:rsidRPr="00E254FC" w:rsidRDefault="00352600" w:rsidP="00CB4041">
            <w:pPr>
              <w:widowControl/>
              <w:shd w:val="solid" w:color="FFFFFF" w:fill="FFFFFF"/>
              <w:spacing w:line="0" w:lineRule="atLeast"/>
              <w:jc w:val="left"/>
              <w:rPr>
                <w:rFonts w:ascii="宋体" w:hAnsi="宋体" w:cs="宋体" w:hint="eastAsia"/>
                <w:kern w:val="0"/>
                <w:sz w:val="18"/>
                <w:szCs w:val="18"/>
              </w:rPr>
            </w:pPr>
            <w:r w:rsidRPr="00E254FC">
              <w:rPr>
                <w:rFonts w:ascii="宋体" w:hAnsi="宋体" w:cs="宋体" w:hint="eastAsia"/>
                <w:sz w:val="18"/>
                <w:szCs w:val="18"/>
              </w:rPr>
              <w:t>防护措施不当</w:t>
            </w:r>
          </w:p>
        </w:tc>
        <w:tc>
          <w:tcPr>
            <w:tcW w:w="6662" w:type="dxa"/>
            <w:vAlign w:val="center"/>
          </w:tcPr>
          <w:p w14:paraId="389684E5" w14:textId="77777777" w:rsidR="00352600" w:rsidRPr="00E254FC" w:rsidRDefault="00352600" w:rsidP="00CB4041">
            <w:pPr>
              <w:widowControl/>
              <w:shd w:val="solid" w:color="FFFFFF" w:fill="FFFFFF"/>
              <w:spacing w:line="0" w:lineRule="atLeast"/>
              <w:jc w:val="left"/>
              <w:rPr>
                <w:rFonts w:ascii="宋体" w:hAnsi="宋体" w:cs="宋体" w:hint="eastAsia"/>
                <w:kern w:val="0"/>
                <w:sz w:val="18"/>
                <w:szCs w:val="18"/>
              </w:rPr>
            </w:pPr>
            <w:r w:rsidRPr="00E254FC">
              <w:rPr>
                <w:rFonts w:ascii="宋体" w:hAnsi="宋体" w:cs="宋体"/>
                <w:sz w:val="18"/>
                <w:szCs w:val="18"/>
              </w:rPr>
              <w:t>1）</w:t>
            </w:r>
            <w:r w:rsidRPr="00E254FC">
              <w:rPr>
                <w:rFonts w:ascii="宋体" w:hAnsi="宋体" w:cs="宋体" w:hint="eastAsia"/>
                <w:sz w:val="18"/>
                <w:szCs w:val="18"/>
              </w:rPr>
              <w:t>作业人员穿戴绝缘防护用品；</w:t>
            </w:r>
          </w:p>
          <w:p w14:paraId="0175240E" w14:textId="77777777" w:rsidR="00352600" w:rsidRPr="00E254FC" w:rsidRDefault="00352600" w:rsidP="00CB4041">
            <w:pPr>
              <w:widowControl/>
              <w:shd w:val="solid" w:color="FFFFFF" w:fill="FFFFFF"/>
              <w:spacing w:line="0" w:lineRule="atLeast"/>
              <w:jc w:val="left"/>
              <w:rPr>
                <w:rFonts w:ascii="宋体" w:hAnsi="宋体" w:cs="宋体" w:hint="eastAsia"/>
                <w:kern w:val="0"/>
                <w:sz w:val="18"/>
                <w:szCs w:val="18"/>
              </w:rPr>
            </w:pPr>
            <w:r w:rsidRPr="00E254FC">
              <w:rPr>
                <w:rFonts w:ascii="宋体" w:hAnsi="宋体" w:cs="宋体"/>
                <w:sz w:val="18"/>
                <w:szCs w:val="18"/>
              </w:rPr>
              <w:t>2）</w:t>
            </w:r>
            <w:r w:rsidRPr="00E254FC">
              <w:rPr>
                <w:rFonts w:ascii="宋体" w:hAnsi="宋体" w:cs="宋体" w:hint="eastAsia"/>
                <w:sz w:val="18"/>
                <w:szCs w:val="18"/>
              </w:rPr>
              <w:t>使用符合安全要求的工具；</w:t>
            </w:r>
          </w:p>
          <w:p w14:paraId="05F4DEEB" w14:textId="77777777" w:rsidR="00352600" w:rsidRPr="00E254FC" w:rsidRDefault="00352600" w:rsidP="00CB4041">
            <w:pPr>
              <w:widowControl/>
              <w:shd w:val="solid" w:color="FFFFFF" w:fill="FFFFFF"/>
              <w:spacing w:line="0" w:lineRule="atLeast"/>
              <w:jc w:val="left"/>
              <w:rPr>
                <w:rFonts w:ascii="宋体" w:hAnsi="宋体" w:cs="宋体" w:hint="eastAsia"/>
                <w:kern w:val="0"/>
                <w:sz w:val="18"/>
                <w:szCs w:val="18"/>
              </w:rPr>
            </w:pPr>
            <w:r w:rsidRPr="00E254FC">
              <w:rPr>
                <w:rFonts w:ascii="宋体" w:hAnsi="宋体" w:cs="宋体"/>
                <w:sz w:val="18"/>
                <w:szCs w:val="18"/>
              </w:rPr>
              <w:t>3）</w:t>
            </w:r>
            <w:r w:rsidRPr="00E254FC">
              <w:rPr>
                <w:rFonts w:ascii="宋体" w:hAnsi="宋体" w:cs="宋体" w:hint="eastAsia"/>
                <w:sz w:val="18"/>
                <w:szCs w:val="18"/>
              </w:rPr>
              <w:t>电气房内地板放置绝缘垫；</w:t>
            </w:r>
          </w:p>
          <w:p w14:paraId="1E1888D5" w14:textId="77777777" w:rsidR="00352600" w:rsidRPr="00E254FC" w:rsidRDefault="00352600" w:rsidP="00CB4041">
            <w:pPr>
              <w:shd w:val="solid" w:color="FFFFFF" w:fill="FFFFFF"/>
              <w:spacing w:line="0" w:lineRule="atLeast"/>
              <w:jc w:val="left"/>
              <w:rPr>
                <w:rFonts w:ascii="宋体" w:hAnsi="宋体" w:cs="宋体" w:hint="eastAsia"/>
                <w:kern w:val="0"/>
                <w:sz w:val="18"/>
                <w:szCs w:val="18"/>
              </w:rPr>
            </w:pPr>
            <w:r w:rsidRPr="00E254FC">
              <w:rPr>
                <w:rFonts w:ascii="宋体" w:hAnsi="宋体" w:cs="宋体"/>
                <w:sz w:val="18"/>
                <w:szCs w:val="18"/>
              </w:rPr>
              <w:t>4）</w:t>
            </w:r>
            <w:r w:rsidRPr="00E254FC">
              <w:rPr>
                <w:rFonts w:ascii="宋体" w:hAnsi="宋体" w:cs="宋体" w:hint="eastAsia"/>
                <w:sz w:val="18"/>
                <w:szCs w:val="18"/>
              </w:rPr>
              <w:t>增加漏电保护开关。</w:t>
            </w:r>
          </w:p>
        </w:tc>
        <w:tc>
          <w:tcPr>
            <w:tcW w:w="1024" w:type="dxa"/>
            <w:vAlign w:val="center"/>
          </w:tcPr>
          <w:p w14:paraId="2E461FD7" w14:textId="77777777" w:rsidR="00352600" w:rsidRPr="00E254FC" w:rsidRDefault="00352600" w:rsidP="00CB4041">
            <w:pPr>
              <w:widowControl/>
              <w:shd w:val="solid" w:color="FFFFFF" w:fill="FFFFFF"/>
              <w:spacing w:line="0" w:lineRule="atLeast"/>
              <w:jc w:val="center"/>
              <w:rPr>
                <w:rFonts w:ascii="宋体" w:hAnsi="宋体" w:cs="宋体" w:hint="eastAsia"/>
                <w:bCs/>
                <w:kern w:val="0"/>
                <w:sz w:val="18"/>
                <w:szCs w:val="18"/>
              </w:rPr>
            </w:pPr>
          </w:p>
        </w:tc>
      </w:tr>
      <w:tr w:rsidR="00352600" w:rsidRPr="00E254FC" w14:paraId="61ECEC99" w14:textId="77777777" w:rsidTr="0082180A">
        <w:trPr>
          <w:trHeight w:val="20"/>
          <w:jc w:val="center"/>
        </w:trPr>
        <w:tc>
          <w:tcPr>
            <w:tcW w:w="983" w:type="dxa"/>
            <w:vMerge/>
            <w:vAlign w:val="center"/>
          </w:tcPr>
          <w:p w14:paraId="641A9FC3" w14:textId="77777777" w:rsidR="00352600" w:rsidRPr="00E254FC" w:rsidRDefault="00352600" w:rsidP="00CB4041">
            <w:pPr>
              <w:shd w:val="solid" w:color="FFFFFF" w:fill="FFFFFF"/>
              <w:spacing w:line="0" w:lineRule="atLeast"/>
              <w:jc w:val="left"/>
              <w:rPr>
                <w:rFonts w:ascii="宋体" w:hAnsi="宋体" w:cs="宋体" w:hint="eastAsia"/>
                <w:kern w:val="0"/>
                <w:sz w:val="18"/>
                <w:szCs w:val="18"/>
              </w:rPr>
            </w:pPr>
          </w:p>
        </w:tc>
        <w:tc>
          <w:tcPr>
            <w:tcW w:w="1417" w:type="dxa"/>
            <w:vMerge/>
            <w:vAlign w:val="center"/>
          </w:tcPr>
          <w:p w14:paraId="6C6FF8AB" w14:textId="77777777" w:rsidR="00352600" w:rsidRPr="00E254FC" w:rsidRDefault="00352600" w:rsidP="00CB4041">
            <w:pPr>
              <w:widowControl/>
              <w:shd w:val="solid" w:color="FFFFFF" w:fill="FFFFFF"/>
              <w:spacing w:line="0" w:lineRule="atLeast"/>
              <w:jc w:val="left"/>
              <w:rPr>
                <w:rFonts w:ascii="宋体" w:hAnsi="宋体" w:cs="宋体" w:hint="eastAsia"/>
                <w:kern w:val="0"/>
                <w:sz w:val="18"/>
                <w:szCs w:val="18"/>
              </w:rPr>
            </w:pPr>
          </w:p>
        </w:tc>
        <w:tc>
          <w:tcPr>
            <w:tcW w:w="3686" w:type="dxa"/>
            <w:vAlign w:val="center"/>
          </w:tcPr>
          <w:p w14:paraId="1EA3A97D" w14:textId="77777777" w:rsidR="00352600" w:rsidRPr="00E254FC" w:rsidRDefault="00352600" w:rsidP="00CB4041">
            <w:pPr>
              <w:widowControl/>
              <w:shd w:val="solid" w:color="FFFFFF" w:fill="FFFFFF"/>
              <w:spacing w:line="0" w:lineRule="atLeast"/>
              <w:jc w:val="left"/>
              <w:rPr>
                <w:rFonts w:ascii="宋体" w:hAnsi="宋体" w:cs="宋体" w:hint="eastAsia"/>
                <w:kern w:val="0"/>
                <w:sz w:val="18"/>
                <w:szCs w:val="18"/>
              </w:rPr>
            </w:pPr>
            <w:r w:rsidRPr="00E254FC">
              <w:rPr>
                <w:rFonts w:ascii="宋体" w:hAnsi="宋体" w:cs="宋体" w:hint="eastAsia"/>
                <w:sz w:val="18"/>
                <w:szCs w:val="18"/>
              </w:rPr>
              <w:t>人员能力不足</w:t>
            </w:r>
          </w:p>
        </w:tc>
        <w:tc>
          <w:tcPr>
            <w:tcW w:w="6662" w:type="dxa"/>
            <w:vAlign w:val="center"/>
          </w:tcPr>
          <w:p w14:paraId="07A9F382" w14:textId="77777777" w:rsidR="00352600" w:rsidRPr="00E254FC" w:rsidRDefault="00352600" w:rsidP="00CB4041">
            <w:pPr>
              <w:widowControl/>
              <w:shd w:val="solid" w:color="FFFFFF" w:fill="FFFFFF"/>
              <w:spacing w:line="0" w:lineRule="atLeast"/>
              <w:jc w:val="left"/>
              <w:rPr>
                <w:rFonts w:ascii="宋体" w:hAnsi="宋体" w:cs="宋体" w:hint="eastAsia"/>
                <w:kern w:val="0"/>
                <w:sz w:val="18"/>
                <w:szCs w:val="18"/>
              </w:rPr>
            </w:pPr>
            <w:r w:rsidRPr="00E254FC">
              <w:rPr>
                <w:rFonts w:ascii="宋体" w:hAnsi="宋体" w:cs="宋体"/>
                <w:sz w:val="18"/>
                <w:szCs w:val="18"/>
              </w:rPr>
              <w:t>1）</w:t>
            </w:r>
            <w:r w:rsidRPr="00E254FC">
              <w:rPr>
                <w:rFonts w:ascii="宋体" w:hAnsi="宋体" w:cs="宋体" w:hint="eastAsia"/>
                <w:sz w:val="18"/>
                <w:szCs w:val="18"/>
              </w:rPr>
              <w:t>加强人员培训，包括技能和安全培训；</w:t>
            </w:r>
          </w:p>
          <w:p w14:paraId="1DEF8690" w14:textId="77777777" w:rsidR="00352600" w:rsidRPr="00E254FC" w:rsidRDefault="00352600" w:rsidP="00CB4041">
            <w:pPr>
              <w:shd w:val="solid" w:color="FFFFFF" w:fill="FFFFFF"/>
              <w:spacing w:line="0" w:lineRule="atLeast"/>
              <w:jc w:val="left"/>
              <w:rPr>
                <w:rFonts w:ascii="宋体" w:hAnsi="宋体" w:cs="宋体" w:hint="eastAsia"/>
                <w:kern w:val="0"/>
                <w:sz w:val="18"/>
                <w:szCs w:val="18"/>
              </w:rPr>
            </w:pPr>
            <w:r w:rsidRPr="00E254FC">
              <w:rPr>
                <w:rFonts w:ascii="宋体" w:hAnsi="宋体" w:cs="宋体"/>
                <w:sz w:val="18"/>
                <w:szCs w:val="18"/>
              </w:rPr>
              <w:t>2）</w:t>
            </w:r>
            <w:r w:rsidRPr="00E254FC">
              <w:rPr>
                <w:rFonts w:ascii="宋体" w:hAnsi="宋体" w:cs="宋体" w:hint="eastAsia"/>
                <w:sz w:val="18"/>
                <w:szCs w:val="18"/>
              </w:rPr>
              <w:t>坚持电气专业人员持证上岗，非电气专业人员不准进行任何电气部件的更换或维修</w:t>
            </w:r>
            <w:r w:rsidRPr="00E254FC">
              <w:rPr>
                <w:rFonts w:ascii="宋体" w:hAnsi="宋体" w:cs="宋体"/>
                <w:sz w:val="18"/>
                <w:szCs w:val="18"/>
              </w:rPr>
              <w:t>,特别是高压电气部件维修更换。</w:t>
            </w:r>
          </w:p>
        </w:tc>
        <w:tc>
          <w:tcPr>
            <w:tcW w:w="1024" w:type="dxa"/>
            <w:vAlign w:val="center"/>
          </w:tcPr>
          <w:p w14:paraId="090A0EF8" w14:textId="77777777" w:rsidR="00352600" w:rsidRPr="00E254FC" w:rsidRDefault="00352600" w:rsidP="00CB4041">
            <w:pPr>
              <w:widowControl/>
              <w:shd w:val="solid" w:color="FFFFFF" w:fill="FFFFFF"/>
              <w:spacing w:line="0" w:lineRule="atLeast"/>
              <w:jc w:val="center"/>
              <w:rPr>
                <w:rFonts w:ascii="宋体" w:hAnsi="宋体" w:cs="宋体" w:hint="eastAsia"/>
                <w:bCs/>
                <w:kern w:val="0"/>
                <w:sz w:val="18"/>
                <w:szCs w:val="18"/>
              </w:rPr>
            </w:pPr>
          </w:p>
        </w:tc>
      </w:tr>
      <w:tr w:rsidR="00352600" w:rsidRPr="00E254FC" w14:paraId="52A8FAF4" w14:textId="77777777" w:rsidTr="0082180A">
        <w:trPr>
          <w:trHeight w:val="20"/>
          <w:jc w:val="center"/>
        </w:trPr>
        <w:tc>
          <w:tcPr>
            <w:tcW w:w="983" w:type="dxa"/>
            <w:vMerge/>
            <w:vAlign w:val="center"/>
          </w:tcPr>
          <w:p w14:paraId="593DA5BD" w14:textId="77777777" w:rsidR="00352600" w:rsidRPr="00E254FC" w:rsidRDefault="00352600" w:rsidP="00CB4041">
            <w:pPr>
              <w:shd w:val="solid" w:color="FFFFFF" w:fill="FFFFFF"/>
              <w:spacing w:line="0" w:lineRule="atLeast"/>
              <w:jc w:val="left"/>
              <w:rPr>
                <w:rFonts w:ascii="宋体" w:hAnsi="宋体" w:cs="宋体" w:hint="eastAsia"/>
                <w:kern w:val="0"/>
                <w:sz w:val="18"/>
                <w:szCs w:val="18"/>
              </w:rPr>
            </w:pPr>
          </w:p>
        </w:tc>
        <w:tc>
          <w:tcPr>
            <w:tcW w:w="1417" w:type="dxa"/>
            <w:vMerge w:val="restart"/>
            <w:vAlign w:val="center"/>
          </w:tcPr>
          <w:p w14:paraId="2D0C1CAD" w14:textId="77777777" w:rsidR="00352600" w:rsidRPr="00E254FC" w:rsidRDefault="00352600" w:rsidP="00CB4041">
            <w:pPr>
              <w:widowControl/>
              <w:shd w:val="solid" w:color="FFFFFF" w:fill="FFFFFF"/>
              <w:spacing w:line="0" w:lineRule="atLeast"/>
              <w:jc w:val="left"/>
              <w:rPr>
                <w:rFonts w:ascii="宋体" w:hAnsi="宋体" w:cs="宋体" w:hint="eastAsia"/>
                <w:kern w:val="0"/>
                <w:sz w:val="18"/>
                <w:szCs w:val="18"/>
              </w:rPr>
            </w:pPr>
            <w:r w:rsidRPr="00E254FC">
              <w:rPr>
                <w:rFonts w:ascii="宋体" w:hAnsi="宋体" w:cs="宋体" w:hint="eastAsia"/>
                <w:sz w:val="18"/>
                <w:szCs w:val="18"/>
              </w:rPr>
              <w:t>人员坠落</w:t>
            </w:r>
          </w:p>
        </w:tc>
        <w:tc>
          <w:tcPr>
            <w:tcW w:w="3686" w:type="dxa"/>
            <w:vAlign w:val="center"/>
          </w:tcPr>
          <w:p w14:paraId="44B4EA98" w14:textId="77777777" w:rsidR="00352600" w:rsidRPr="00E254FC" w:rsidRDefault="00352600" w:rsidP="00CB4041">
            <w:pPr>
              <w:widowControl/>
              <w:shd w:val="solid" w:color="FFFFFF" w:fill="FFFFFF"/>
              <w:spacing w:line="0" w:lineRule="atLeast"/>
              <w:jc w:val="left"/>
              <w:rPr>
                <w:rFonts w:ascii="宋体" w:hAnsi="宋体" w:cs="宋体" w:hint="eastAsia"/>
                <w:kern w:val="0"/>
                <w:sz w:val="18"/>
                <w:szCs w:val="18"/>
              </w:rPr>
            </w:pPr>
            <w:r w:rsidRPr="00E254FC">
              <w:rPr>
                <w:rFonts w:ascii="宋体" w:hAnsi="宋体" w:cs="宋体" w:hint="eastAsia"/>
                <w:sz w:val="18"/>
                <w:szCs w:val="18"/>
              </w:rPr>
              <w:t>防护栏杆缺失、失效</w:t>
            </w:r>
          </w:p>
        </w:tc>
        <w:tc>
          <w:tcPr>
            <w:tcW w:w="6662" w:type="dxa"/>
            <w:vAlign w:val="center"/>
          </w:tcPr>
          <w:p w14:paraId="6B98A993" w14:textId="77777777" w:rsidR="00352600" w:rsidRPr="00E254FC" w:rsidRDefault="00352600" w:rsidP="00CB4041">
            <w:pPr>
              <w:widowControl/>
              <w:shd w:val="solid" w:color="FFFFFF" w:fill="FFFFFF"/>
              <w:spacing w:line="0" w:lineRule="atLeast"/>
              <w:jc w:val="left"/>
              <w:rPr>
                <w:rFonts w:ascii="宋体" w:hAnsi="宋体" w:cs="宋体" w:hint="eastAsia"/>
                <w:kern w:val="0"/>
                <w:sz w:val="18"/>
                <w:szCs w:val="18"/>
              </w:rPr>
            </w:pPr>
            <w:r w:rsidRPr="00E254FC">
              <w:rPr>
                <w:rFonts w:ascii="宋体" w:hAnsi="宋体" w:cs="宋体"/>
                <w:sz w:val="18"/>
                <w:szCs w:val="18"/>
              </w:rPr>
              <w:t>1）</w:t>
            </w:r>
            <w:r w:rsidRPr="00E254FC">
              <w:rPr>
                <w:rFonts w:ascii="宋体" w:hAnsi="宋体" w:cs="宋体" w:hint="eastAsia"/>
                <w:sz w:val="18"/>
                <w:szCs w:val="18"/>
              </w:rPr>
              <w:t>加强检查，及时查补栏杆缺失漏洞；</w:t>
            </w:r>
          </w:p>
          <w:p w14:paraId="5AAE5CDE" w14:textId="77777777" w:rsidR="00352600" w:rsidRPr="00E254FC" w:rsidRDefault="00352600" w:rsidP="00CB4041">
            <w:pPr>
              <w:widowControl/>
              <w:shd w:val="solid" w:color="FFFFFF" w:fill="FFFFFF"/>
              <w:spacing w:line="0" w:lineRule="atLeast"/>
              <w:jc w:val="left"/>
              <w:rPr>
                <w:rFonts w:ascii="宋体" w:hAnsi="宋体" w:cs="宋体" w:hint="eastAsia"/>
                <w:kern w:val="0"/>
                <w:sz w:val="18"/>
                <w:szCs w:val="18"/>
              </w:rPr>
            </w:pPr>
            <w:r w:rsidRPr="00E254FC">
              <w:rPr>
                <w:rFonts w:ascii="宋体" w:hAnsi="宋体" w:cs="宋体"/>
                <w:sz w:val="18"/>
                <w:szCs w:val="18"/>
              </w:rPr>
              <w:t>2）</w:t>
            </w:r>
            <w:r w:rsidRPr="00E254FC">
              <w:rPr>
                <w:rFonts w:ascii="宋体" w:hAnsi="宋体" w:cs="宋体" w:hint="eastAsia"/>
                <w:sz w:val="18"/>
                <w:szCs w:val="18"/>
              </w:rPr>
              <w:t>加强对栏杆的日常检查，防止因开裂、腐蚀导致栏杆失效；</w:t>
            </w:r>
          </w:p>
          <w:p w14:paraId="6E2DA336" w14:textId="77777777" w:rsidR="00352600" w:rsidRPr="00E254FC" w:rsidRDefault="00352600" w:rsidP="00CB4041">
            <w:pPr>
              <w:widowControl/>
              <w:shd w:val="solid" w:color="FFFFFF" w:fill="FFFFFF"/>
              <w:spacing w:line="0" w:lineRule="atLeast"/>
              <w:jc w:val="left"/>
              <w:rPr>
                <w:rFonts w:ascii="宋体" w:hAnsi="宋体" w:cs="宋体" w:hint="eastAsia"/>
                <w:kern w:val="0"/>
                <w:sz w:val="18"/>
                <w:szCs w:val="18"/>
              </w:rPr>
            </w:pPr>
            <w:r w:rsidRPr="00E254FC">
              <w:rPr>
                <w:rFonts w:ascii="宋体" w:hAnsi="宋体" w:cs="宋体"/>
                <w:sz w:val="18"/>
                <w:szCs w:val="18"/>
              </w:rPr>
              <w:t>3）</w:t>
            </w:r>
            <w:r w:rsidRPr="00E254FC">
              <w:rPr>
                <w:rFonts w:ascii="宋体" w:hAnsi="宋体" w:cs="宋体" w:hint="eastAsia"/>
                <w:sz w:val="18"/>
                <w:szCs w:val="18"/>
              </w:rPr>
              <w:t>对于栏杆需要开口处增设阻拦杆（绳）；</w:t>
            </w:r>
          </w:p>
          <w:p w14:paraId="67DB4467" w14:textId="77777777" w:rsidR="00352600" w:rsidRPr="00E254FC" w:rsidRDefault="00352600" w:rsidP="00CB4041">
            <w:pPr>
              <w:shd w:val="solid" w:color="FFFFFF" w:fill="FFFFFF"/>
              <w:spacing w:line="0" w:lineRule="atLeast"/>
              <w:jc w:val="left"/>
              <w:rPr>
                <w:rFonts w:ascii="宋体" w:hAnsi="宋体" w:cs="宋体" w:hint="eastAsia"/>
                <w:kern w:val="0"/>
                <w:sz w:val="18"/>
                <w:szCs w:val="18"/>
              </w:rPr>
            </w:pPr>
            <w:r w:rsidRPr="00E254FC">
              <w:rPr>
                <w:rFonts w:ascii="宋体" w:hAnsi="宋体" w:cs="宋体"/>
                <w:sz w:val="18"/>
                <w:szCs w:val="18"/>
              </w:rPr>
              <w:t>4）</w:t>
            </w:r>
            <w:r w:rsidRPr="00E254FC">
              <w:rPr>
                <w:rFonts w:ascii="宋体" w:hAnsi="宋体" w:cs="宋体" w:hint="eastAsia"/>
                <w:sz w:val="18"/>
                <w:szCs w:val="18"/>
              </w:rPr>
              <w:t>增加警示标识。</w:t>
            </w:r>
          </w:p>
        </w:tc>
        <w:tc>
          <w:tcPr>
            <w:tcW w:w="1024" w:type="dxa"/>
            <w:vAlign w:val="center"/>
          </w:tcPr>
          <w:p w14:paraId="61DC11EF" w14:textId="77777777" w:rsidR="00352600" w:rsidRPr="00E254FC" w:rsidRDefault="00352600" w:rsidP="00CB4041">
            <w:pPr>
              <w:widowControl/>
              <w:shd w:val="solid" w:color="FFFFFF" w:fill="FFFFFF"/>
              <w:spacing w:line="0" w:lineRule="atLeast"/>
              <w:jc w:val="center"/>
              <w:rPr>
                <w:rFonts w:ascii="宋体" w:hAnsi="宋体" w:cs="宋体" w:hint="eastAsia"/>
                <w:bCs/>
                <w:kern w:val="0"/>
                <w:sz w:val="18"/>
                <w:szCs w:val="18"/>
              </w:rPr>
            </w:pPr>
          </w:p>
        </w:tc>
      </w:tr>
      <w:tr w:rsidR="00352600" w:rsidRPr="00E254FC" w14:paraId="22E25714" w14:textId="77777777" w:rsidTr="0082180A">
        <w:trPr>
          <w:trHeight w:val="20"/>
          <w:jc w:val="center"/>
        </w:trPr>
        <w:tc>
          <w:tcPr>
            <w:tcW w:w="983" w:type="dxa"/>
            <w:vMerge/>
            <w:vAlign w:val="center"/>
          </w:tcPr>
          <w:p w14:paraId="37B04985" w14:textId="77777777" w:rsidR="00352600" w:rsidRPr="00E254FC" w:rsidRDefault="00352600" w:rsidP="00CB4041">
            <w:pPr>
              <w:shd w:val="solid" w:color="FFFFFF" w:fill="FFFFFF"/>
              <w:spacing w:line="0" w:lineRule="atLeast"/>
              <w:jc w:val="left"/>
              <w:rPr>
                <w:rFonts w:ascii="宋体" w:hAnsi="宋体" w:cs="宋体" w:hint="eastAsia"/>
                <w:kern w:val="0"/>
                <w:sz w:val="18"/>
                <w:szCs w:val="18"/>
              </w:rPr>
            </w:pPr>
          </w:p>
        </w:tc>
        <w:tc>
          <w:tcPr>
            <w:tcW w:w="1417" w:type="dxa"/>
            <w:vMerge/>
            <w:vAlign w:val="center"/>
          </w:tcPr>
          <w:p w14:paraId="010135DB" w14:textId="77777777" w:rsidR="00352600" w:rsidRPr="00E254FC" w:rsidRDefault="00352600" w:rsidP="00CB4041">
            <w:pPr>
              <w:widowControl/>
              <w:shd w:val="solid" w:color="FFFFFF" w:fill="FFFFFF"/>
              <w:spacing w:line="0" w:lineRule="atLeast"/>
              <w:jc w:val="left"/>
              <w:rPr>
                <w:rFonts w:ascii="宋体" w:hAnsi="宋体" w:cs="宋体" w:hint="eastAsia"/>
                <w:kern w:val="0"/>
                <w:sz w:val="18"/>
                <w:szCs w:val="18"/>
              </w:rPr>
            </w:pPr>
          </w:p>
        </w:tc>
        <w:tc>
          <w:tcPr>
            <w:tcW w:w="3686" w:type="dxa"/>
            <w:vAlign w:val="center"/>
          </w:tcPr>
          <w:p w14:paraId="267BD16D" w14:textId="77777777" w:rsidR="00352600" w:rsidRPr="00E254FC" w:rsidRDefault="00352600" w:rsidP="00CB4041">
            <w:pPr>
              <w:widowControl/>
              <w:shd w:val="solid" w:color="FFFFFF" w:fill="FFFFFF"/>
              <w:spacing w:line="0" w:lineRule="atLeast"/>
              <w:jc w:val="left"/>
              <w:rPr>
                <w:rFonts w:ascii="宋体" w:hAnsi="宋体" w:cs="宋体" w:hint="eastAsia"/>
                <w:kern w:val="0"/>
                <w:sz w:val="18"/>
                <w:szCs w:val="18"/>
              </w:rPr>
            </w:pPr>
            <w:r w:rsidRPr="00E254FC">
              <w:rPr>
                <w:rFonts w:ascii="宋体" w:hAnsi="宋体" w:cs="宋体" w:hint="eastAsia"/>
                <w:sz w:val="18"/>
                <w:szCs w:val="18"/>
              </w:rPr>
              <w:t>通道，平台腐蚀</w:t>
            </w:r>
          </w:p>
        </w:tc>
        <w:tc>
          <w:tcPr>
            <w:tcW w:w="6662" w:type="dxa"/>
            <w:vAlign w:val="center"/>
          </w:tcPr>
          <w:p w14:paraId="771E0548" w14:textId="77777777" w:rsidR="00352600" w:rsidRPr="00E254FC" w:rsidRDefault="00352600" w:rsidP="00CB4041">
            <w:pPr>
              <w:widowControl/>
              <w:shd w:val="solid" w:color="FFFFFF" w:fill="FFFFFF"/>
              <w:spacing w:line="0" w:lineRule="atLeast"/>
              <w:jc w:val="left"/>
              <w:rPr>
                <w:rFonts w:ascii="宋体" w:hAnsi="宋体" w:cs="宋体" w:hint="eastAsia"/>
                <w:kern w:val="0"/>
                <w:sz w:val="18"/>
                <w:szCs w:val="18"/>
              </w:rPr>
            </w:pPr>
            <w:r w:rsidRPr="00E254FC">
              <w:rPr>
                <w:rFonts w:ascii="宋体" w:hAnsi="宋体" w:cs="宋体"/>
                <w:sz w:val="18"/>
                <w:szCs w:val="18"/>
              </w:rPr>
              <w:t>1）</w:t>
            </w:r>
            <w:r w:rsidRPr="00E254FC">
              <w:rPr>
                <w:rFonts w:ascii="宋体" w:hAnsi="宋体" w:cs="宋体" w:hint="eastAsia"/>
                <w:sz w:val="18"/>
                <w:szCs w:val="18"/>
              </w:rPr>
              <w:t>在起重机通道、平台积水部位打排水孔；</w:t>
            </w:r>
          </w:p>
          <w:p w14:paraId="55BD99D2" w14:textId="77777777" w:rsidR="00352600" w:rsidRPr="00E254FC" w:rsidRDefault="00352600" w:rsidP="00CB4041">
            <w:pPr>
              <w:widowControl/>
              <w:shd w:val="solid" w:color="FFFFFF" w:fill="FFFFFF"/>
              <w:spacing w:line="0" w:lineRule="atLeast"/>
              <w:jc w:val="left"/>
              <w:rPr>
                <w:rFonts w:ascii="宋体" w:hAnsi="宋体" w:cs="宋体" w:hint="eastAsia"/>
                <w:kern w:val="0"/>
                <w:sz w:val="18"/>
                <w:szCs w:val="18"/>
              </w:rPr>
            </w:pPr>
            <w:r w:rsidRPr="00E254FC">
              <w:rPr>
                <w:rFonts w:ascii="宋体" w:hAnsi="宋体" w:cs="宋体"/>
                <w:sz w:val="18"/>
                <w:szCs w:val="18"/>
              </w:rPr>
              <w:t>2）</w:t>
            </w:r>
            <w:r w:rsidRPr="00E254FC">
              <w:rPr>
                <w:rFonts w:ascii="宋体" w:hAnsi="宋体" w:cs="宋体" w:hint="eastAsia"/>
                <w:sz w:val="18"/>
                <w:szCs w:val="18"/>
              </w:rPr>
              <w:t>加强对通道、平台的腐蚀部位检查；</w:t>
            </w:r>
          </w:p>
          <w:p w14:paraId="65C2FCDB" w14:textId="77777777" w:rsidR="00352600" w:rsidRPr="00E254FC" w:rsidRDefault="00352600" w:rsidP="00CB4041">
            <w:pPr>
              <w:shd w:val="solid" w:color="FFFFFF" w:fill="FFFFFF"/>
              <w:spacing w:line="0" w:lineRule="atLeast"/>
              <w:jc w:val="left"/>
              <w:rPr>
                <w:rFonts w:ascii="宋体" w:hAnsi="宋体" w:cs="宋体" w:hint="eastAsia"/>
                <w:kern w:val="0"/>
                <w:sz w:val="18"/>
                <w:szCs w:val="18"/>
              </w:rPr>
            </w:pPr>
            <w:r w:rsidRPr="00E254FC">
              <w:rPr>
                <w:rFonts w:ascii="宋体" w:hAnsi="宋体" w:cs="宋体"/>
                <w:sz w:val="18"/>
                <w:szCs w:val="18"/>
              </w:rPr>
              <w:t>3）</w:t>
            </w:r>
            <w:r w:rsidRPr="00E254FC">
              <w:rPr>
                <w:rFonts w:ascii="宋体" w:hAnsi="宋体" w:cs="宋体" w:hint="eastAsia"/>
                <w:sz w:val="18"/>
                <w:szCs w:val="18"/>
              </w:rPr>
              <w:t>加强通道、平台的防腐处理</w:t>
            </w:r>
            <w:r w:rsidRPr="00E254FC">
              <w:rPr>
                <w:rFonts w:ascii="宋体" w:hAnsi="宋体" w:cs="宋体" w:hint="eastAsia"/>
                <w:kern w:val="0"/>
                <w:sz w:val="18"/>
                <w:szCs w:val="18"/>
              </w:rPr>
              <w:t>。</w:t>
            </w:r>
          </w:p>
        </w:tc>
        <w:tc>
          <w:tcPr>
            <w:tcW w:w="1024" w:type="dxa"/>
            <w:vAlign w:val="center"/>
          </w:tcPr>
          <w:p w14:paraId="046B4929" w14:textId="77777777" w:rsidR="00352600" w:rsidRPr="00E254FC" w:rsidRDefault="00352600" w:rsidP="00CB4041">
            <w:pPr>
              <w:widowControl/>
              <w:shd w:val="solid" w:color="FFFFFF" w:fill="FFFFFF"/>
              <w:spacing w:line="0" w:lineRule="atLeast"/>
              <w:jc w:val="center"/>
              <w:rPr>
                <w:rFonts w:ascii="宋体" w:hAnsi="宋体" w:cs="宋体" w:hint="eastAsia"/>
                <w:bCs/>
                <w:kern w:val="0"/>
                <w:sz w:val="18"/>
                <w:szCs w:val="18"/>
              </w:rPr>
            </w:pPr>
          </w:p>
        </w:tc>
      </w:tr>
    </w:tbl>
    <w:p w14:paraId="32EABF84" w14:textId="77777777" w:rsidR="0082180A" w:rsidRPr="0082180A" w:rsidRDefault="0082180A" w:rsidP="0082180A">
      <w:pPr>
        <w:pStyle w:val="afffff9"/>
        <w:pageBreakBefore/>
        <w:spacing w:beforeLines="50" w:before="156" w:afterLines="50" w:after="156"/>
        <w:ind w:firstLineChars="0" w:firstLine="0"/>
        <w:jc w:val="center"/>
        <w:rPr>
          <w:rFonts w:ascii="黑体" w:eastAsia="黑体" w:hAnsi="黑体" w:hint="eastAsia"/>
        </w:rPr>
      </w:pPr>
      <w:r w:rsidRPr="0082180A">
        <w:rPr>
          <w:rFonts w:ascii="黑体" w:eastAsia="黑体" w:hAnsi="黑体" w:hint="eastAsia"/>
        </w:rPr>
        <w:lastRenderedPageBreak/>
        <w:t>表B.14  特种设备常见风险事件分析及典型管控措施（升降机）</w:t>
      </w:r>
      <w:r w:rsidRPr="0082180A">
        <w:rPr>
          <w:rFonts w:hAnsi="宋体" w:hint="eastAsia"/>
        </w:rPr>
        <w:t>（续）</w:t>
      </w:r>
    </w:p>
    <w:tbl>
      <w:tblPr>
        <w:tblW w:w="13772"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4A0" w:firstRow="1" w:lastRow="0" w:firstColumn="1" w:lastColumn="0" w:noHBand="0" w:noVBand="1"/>
      </w:tblPr>
      <w:tblGrid>
        <w:gridCol w:w="983"/>
        <w:gridCol w:w="1417"/>
        <w:gridCol w:w="3686"/>
        <w:gridCol w:w="6662"/>
        <w:gridCol w:w="1024"/>
      </w:tblGrid>
      <w:tr w:rsidR="0082180A" w:rsidRPr="00E254FC" w14:paraId="345C2DB9" w14:textId="77777777" w:rsidTr="00C17ECE">
        <w:trPr>
          <w:trHeight w:val="441"/>
          <w:tblHeader/>
          <w:jc w:val="center"/>
        </w:trPr>
        <w:tc>
          <w:tcPr>
            <w:tcW w:w="983" w:type="dxa"/>
            <w:tcBorders>
              <w:top w:val="single" w:sz="8" w:space="0" w:color="auto"/>
              <w:bottom w:val="single" w:sz="8" w:space="0" w:color="auto"/>
            </w:tcBorders>
            <w:vAlign w:val="center"/>
          </w:tcPr>
          <w:p w14:paraId="72C1F8F3" w14:textId="77777777" w:rsidR="0082180A" w:rsidRPr="00E254FC" w:rsidRDefault="0082180A" w:rsidP="00C17ECE">
            <w:pPr>
              <w:widowControl/>
              <w:shd w:val="solid" w:color="FFFFFF" w:fill="FFFFFF"/>
              <w:spacing w:line="0" w:lineRule="atLeast"/>
              <w:jc w:val="center"/>
              <w:rPr>
                <w:rFonts w:ascii="宋体" w:hAnsi="宋体" w:cs="宋体" w:hint="eastAsia"/>
                <w:bCs/>
                <w:kern w:val="0"/>
                <w:sz w:val="18"/>
                <w:szCs w:val="18"/>
              </w:rPr>
            </w:pPr>
            <w:r w:rsidRPr="00E254FC">
              <w:rPr>
                <w:rFonts w:ascii="宋体" w:hAnsi="宋体"/>
                <w:sz w:val="18"/>
                <w:szCs w:val="18"/>
              </w:rPr>
              <w:br w:type="page"/>
            </w:r>
            <w:r w:rsidRPr="00E254FC">
              <w:rPr>
                <w:rFonts w:ascii="宋体" w:hAnsi="宋体" w:cs="宋体" w:hint="eastAsia"/>
                <w:bCs/>
                <w:sz w:val="18"/>
                <w:szCs w:val="18"/>
              </w:rPr>
              <w:t>风险来源</w:t>
            </w:r>
          </w:p>
        </w:tc>
        <w:tc>
          <w:tcPr>
            <w:tcW w:w="1417" w:type="dxa"/>
            <w:tcBorders>
              <w:top w:val="single" w:sz="8" w:space="0" w:color="auto"/>
              <w:bottom w:val="single" w:sz="8" w:space="0" w:color="auto"/>
            </w:tcBorders>
            <w:vAlign w:val="center"/>
          </w:tcPr>
          <w:p w14:paraId="167885DB" w14:textId="77777777" w:rsidR="0082180A" w:rsidRPr="00E254FC" w:rsidRDefault="0082180A" w:rsidP="00C17ECE">
            <w:pPr>
              <w:widowControl/>
              <w:shd w:val="solid" w:color="FFFFFF" w:fill="FFFFFF"/>
              <w:spacing w:line="0" w:lineRule="atLeast"/>
              <w:jc w:val="center"/>
              <w:rPr>
                <w:rFonts w:ascii="宋体" w:hAnsi="宋体" w:cs="宋体" w:hint="eastAsia"/>
                <w:bCs/>
                <w:kern w:val="0"/>
                <w:sz w:val="18"/>
                <w:szCs w:val="18"/>
              </w:rPr>
            </w:pPr>
            <w:r w:rsidRPr="00E254FC">
              <w:rPr>
                <w:rFonts w:ascii="宋体" w:hAnsi="宋体" w:cs="宋体" w:hint="eastAsia"/>
                <w:bCs/>
                <w:sz w:val="18"/>
                <w:szCs w:val="18"/>
              </w:rPr>
              <w:t>风险事件描述</w:t>
            </w:r>
          </w:p>
        </w:tc>
        <w:tc>
          <w:tcPr>
            <w:tcW w:w="3686" w:type="dxa"/>
            <w:tcBorders>
              <w:top w:val="single" w:sz="8" w:space="0" w:color="auto"/>
              <w:bottom w:val="single" w:sz="8" w:space="0" w:color="auto"/>
            </w:tcBorders>
            <w:vAlign w:val="center"/>
          </w:tcPr>
          <w:p w14:paraId="28B3D48A" w14:textId="77777777" w:rsidR="0082180A" w:rsidRPr="00E254FC" w:rsidRDefault="0082180A" w:rsidP="00C17ECE">
            <w:pPr>
              <w:widowControl/>
              <w:shd w:val="solid" w:color="FFFFFF" w:fill="FFFFFF"/>
              <w:spacing w:line="0" w:lineRule="atLeast"/>
              <w:jc w:val="center"/>
              <w:rPr>
                <w:rFonts w:ascii="宋体" w:hAnsi="宋体" w:cs="宋体" w:hint="eastAsia"/>
                <w:bCs/>
                <w:kern w:val="0"/>
                <w:sz w:val="18"/>
                <w:szCs w:val="18"/>
              </w:rPr>
            </w:pPr>
            <w:r w:rsidRPr="00E254FC">
              <w:rPr>
                <w:rFonts w:ascii="宋体" w:hAnsi="宋体" w:cs="宋体" w:hint="eastAsia"/>
                <w:bCs/>
                <w:sz w:val="18"/>
                <w:szCs w:val="18"/>
              </w:rPr>
              <w:t>风险因素</w:t>
            </w:r>
          </w:p>
        </w:tc>
        <w:tc>
          <w:tcPr>
            <w:tcW w:w="6662" w:type="dxa"/>
            <w:tcBorders>
              <w:top w:val="single" w:sz="8" w:space="0" w:color="auto"/>
              <w:bottom w:val="single" w:sz="8" w:space="0" w:color="auto"/>
            </w:tcBorders>
            <w:vAlign w:val="center"/>
          </w:tcPr>
          <w:p w14:paraId="15ED6B88" w14:textId="77777777" w:rsidR="0082180A" w:rsidRPr="00E254FC" w:rsidRDefault="0082180A" w:rsidP="00C17ECE">
            <w:pPr>
              <w:widowControl/>
              <w:shd w:val="solid" w:color="FFFFFF" w:fill="FFFFFF"/>
              <w:spacing w:line="0" w:lineRule="atLeast"/>
              <w:jc w:val="center"/>
              <w:rPr>
                <w:rFonts w:ascii="宋体" w:hAnsi="宋体" w:cs="宋体" w:hint="eastAsia"/>
                <w:bCs/>
                <w:kern w:val="0"/>
                <w:sz w:val="18"/>
                <w:szCs w:val="18"/>
              </w:rPr>
            </w:pPr>
            <w:r w:rsidRPr="00E254FC">
              <w:rPr>
                <w:rFonts w:ascii="宋体" w:hAnsi="宋体" w:cs="宋体" w:hint="eastAsia"/>
                <w:bCs/>
                <w:sz w:val="18"/>
                <w:szCs w:val="18"/>
              </w:rPr>
              <w:t>管控措施</w:t>
            </w:r>
          </w:p>
        </w:tc>
        <w:tc>
          <w:tcPr>
            <w:tcW w:w="1024" w:type="dxa"/>
            <w:tcBorders>
              <w:top w:val="single" w:sz="8" w:space="0" w:color="auto"/>
              <w:bottom w:val="single" w:sz="8" w:space="0" w:color="auto"/>
            </w:tcBorders>
            <w:vAlign w:val="center"/>
          </w:tcPr>
          <w:p w14:paraId="5042F920" w14:textId="77777777" w:rsidR="0082180A" w:rsidRPr="00E254FC" w:rsidRDefault="0082180A" w:rsidP="00C17ECE">
            <w:pPr>
              <w:widowControl/>
              <w:shd w:val="solid" w:color="FFFFFF" w:fill="FFFFFF"/>
              <w:spacing w:line="0" w:lineRule="atLeast"/>
              <w:jc w:val="center"/>
              <w:rPr>
                <w:rFonts w:ascii="宋体" w:hAnsi="宋体" w:cs="宋体" w:hint="eastAsia"/>
                <w:bCs/>
                <w:kern w:val="0"/>
                <w:sz w:val="18"/>
                <w:szCs w:val="18"/>
              </w:rPr>
            </w:pPr>
            <w:r w:rsidRPr="00E254FC">
              <w:rPr>
                <w:rFonts w:ascii="宋体" w:hAnsi="宋体" w:cs="宋体" w:hint="eastAsia"/>
                <w:bCs/>
                <w:sz w:val="18"/>
                <w:szCs w:val="18"/>
              </w:rPr>
              <w:t>适用范围</w:t>
            </w:r>
          </w:p>
        </w:tc>
      </w:tr>
      <w:tr w:rsidR="0082180A" w:rsidRPr="00E254FC" w14:paraId="56AD69A8" w14:textId="77777777" w:rsidTr="0082180A">
        <w:trPr>
          <w:trHeight w:val="20"/>
          <w:jc w:val="center"/>
        </w:trPr>
        <w:tc>
          <w:tcPr>
            <w:tcW w:w="983" w:type="dxa"/>
            <w:vMerge w:val="restart"/>
            <w:vAlign w:val="center"/>
          </w:tcPr>
          <w:p w14:paraId="6033620C" w14:textId="789FF19E" w:rsidR="0082180A" w:rsidRPr="00E254FC" w:rsidRDefault="0082180A" w:rsidP="00CB4041">
            <w:pPr>
              <w:shd w:val="solid" w:color="FFFFFF" w:fill="FFFFFF"/>
              <w:spacing w:line="0" w:lineRule="atLeast"/>
              <w:jc w:val="left"/>
              <w:rPr>
                <w:rFonts w:ascii="宋体" w:hAnsi="宋体" w:cs="宋体" w:hint="eastAsia"/>
                <w:kern w:val="0"/>
                <w:sz w:val="18"/>
                <w:szCs w:val="18"/>
              </w:rPr>
            </w:pPr>
            <w:r w:rsidRPr="00E254FC">
              <w:rPr>
                <w:rFonts w:ascii="宋体" w:hAnsi="宋体" w:cs="宋体" w:hint="eastAsia"/>
                <w:kern w:val="0"/>
                <w:sz w:val="18"/>
                <w:szCs w:val="18"/>
              </w:rPr>
              <w:t>检维修、巡检</w:t>
            </w:r>
          </w:p>
        </w:tc>
        <w:tc>
          <w:tcPr>
            <w:tcW w:w="1417" w:type="dxa"/>
            <w:vMerge w:val="restart"/>
            <w:vAlign w:val="center"/>
          </w:tcPr>
          <w:p w14:paraId="2E4540A6" w14:textId="3A75925E" w:rsidR="0082180A" w:rsidRPr="00E254FC" w:rsidRDefault="0082180A" w:rsidP="00CB4041">
            <w:pPr>
              <w:widowControl/>
              <w:shd w:val="solid" w:color="FFFFFF" w:fill="FFFFFF"/>
              <w:spacing w:line="0" w:lineRule="atLeast"/>
              <w:jc w:val="left"/>
              <w:rPr>
                <w:rFonts w:ascii="宋体" w:hAnsi="宋体" w:cs="宋体" w:hint="eastAsia"/>
                <w:kern w:val="0"/>
                <w:sz w:val="18"/>
                <w:szCs w:val="18"/>
              </w:rPr>
            </w:pPr>
            <w:r w:rsidRPr="00E254FC">
              <w:rPr>
                <w:rFonts w:ascii="宋体" w:hAnsi="宋体" w:cs="宋体" w:hint="eastAsia"/>
                <w:sz w:val="18"/>
                <w:szCs w:val="18"/>
              </w:rPr>
              <w:t>人员坠落</w:t>
            </w:r>
          </w:p>
        </w:tc>
        <w:tc>
          <w:tcPr>
            <w:tcW w:w="3686" w:type="dxa"/>
            <w:vAlign w:val="center"/>
          </w:tcPr>
          <w:p w14:paraId="31CDF56D" w14:textId="77777777" w:rsidR="0082180A" w:rsidRPr="00E254FC" w:rsidRDefault="0082180A" w:rsidP="00CB4041">
            <w:pPr>
              <w:widowControl/>
              <w:shd w:val="solid" w:color="FFFFFF" w:fill="FFFFFF"/>
              <w:spacing w:line="0" w:lineRule="atLeast"/>
              <w:jc w:val="left"/>
              <w:rPr>
                <w:rFonts w:ascii="宋体" w:hAnsi="宋体" w:cs="宋体" w:hint="eastAsia"/>
                <w:kern w:val="0"/>
                <w:sz w:val="18"/>
                <w:szCs w:val="18"/>
              </w:rPr>
            </w:pPr>
            <w:r w:rsidRPr="00E254FC">
              <w:rPr>
                <w:rFonts w:ascii="宋体" w:hAnsi="宋体" w:cs="宋体" w:hint="eastAsia"/>
                <w:sz w:val="18"/>
                <w:szCs w:val="18"/>
              </w:rPr>
              <w:t>无登高设施进行作业</w:t>
            </w:r>
          </w:p>
        </w:tc>
        <w:tc>
          <w:tcPr>
            <w:tcW w:w="6662" w:type="dxa"/>
            <w:vAlign w:val="center"/>
          </w:tcPr>
          <w:p w14:paraId="454D1743" w14:textId="77777777" w:rsidR="0082180A" w:rsidRPr="00E254FC" w:rsidRDefault="0082180A" w:rsidP="00CB4041">
            <w:pPr>
              <w:widowControl/>
              <w:shd w:val="solid" w:color="FFFFFF" w:fill="FFFFFF"/>
              <w:spacing w:line="0" w:lineRule="atLeast"/>
              <w:jc w:val="left"/>
              <w:rPr>
                <w:rFonts w:ascii="宋体" w:hAnsi="宋体" w:cs="宋体" w:hint="eastAsia"/>
                <w:kern w:val="0"/>
                <w:sz w:val="18"/>
                <w:szCs w:val="18"/>
              </w:rPr>
            </w:pPr>
            <w:r w:rsidRPr="00E254FC">
              <w:rPr>
                <w:rFonts w:ascii="宋体" w:hAnsi="宋体" w:cs="宋体"/>
                <w:sz w:val="18"/>
                <w:szCs w:val="18"/>
              </w:rPr>
              <w:t>1）</w:t>
            </w:r>
            <w:r w:rsidRPr="00E254FC">
              <w:rPr>
                <w:rFonts w:ascii="宋体" w:hAnsi="宋体" w:cs="宋体" w:hint="eastAsia"/>
                <w:sz w:val="18"/>
                <w:szCs w:val="18"/>
              </w:rPr>
              <w:t>有条件设置固定的登高维修平台；</w:t>
            </w:r>
          </w:p>
          <w:p w14:paraId="398235D0" w14:textId="77777777" w:rsidR="0082180A" w:rsidRPr="00E254FC" w:rsidRDefault="0082180A" w:rsidP="00CB4041">
            <w:pPr>
              <w:shd w:val="solid" w:color="FFFFFF" w:fill="FFFFFF"/>
              <w:spacing w:line="0" w:lineRule="atLeast"/>
              <w:jc w:val="left"/>
              <w:rPr>
                <w:rFonts w:ascii="宋体" w:hAnsi="宋体" w:cs="宋体" w:hint="eastAsia"/>
                <w:kern w:val="0"/>
                <w:sz w:val="18"/>
                <w:szCs w:val="18"/>
              </w:rPr>
            </w:pPr>
            <w:r w:rsidRPr="00E254FC">
              <w:rPr>
                <w:rFonts w:ascii="宋体" w:hAnsi="宋体" w:cs="宋体"/>
                <w:sz w:val="18"/>
                <w:szCs w:val="18"/>
              </w:rPr>
              <w:t>2）</w:t>
            </w:r>
            <w:r w:rsidRPr="00E254FC">
              <w:rPr>
                <w:rFonts w:ascii="宋体" w:hAnsi="宋体" w:cs="宋体" w:hint="eastAsia"/>
                <w:sz w:val="18"/>
                <w:szCs w:val="18"/>
              </w:rPr>
              <w:t>高空作业时佩戴安全带、安全绳等保护措施。</w:t>
            </w:r>
          </w:p>
        </w:tc>
        <w:tc>
          <w:tcPr>
            <w:tcW w:w="1024" w:type="dxa"/>
            <w:vAlign w:val="center"/>
          </w:tcPr>
          <w:p w14:paraId="5357498C" w14:textId="77777777" w:rsidR="0082180A" w:rsidRPr="00E254FC" w:rsidRDefault="0082180A" w:rsidP="00CB4041">
            <w:pPr>
              <w:widowControl/>
              <w:shd w:val="solid" w:color="FFFFFF" w:fill="FFFFFF"/>
              <w:spacing w:line="0" w:lineRule="atLeast"/>
              <w:jc w:val="center"/>
              <w:rPr>
                <w:rFonts w:ascii="宋体" w:hAnsi="宋体" w:cs="宋体" w:hint="eastAsia"/>
                <w:bCs/>
                <w:kern w:val="0"/>
                <w:sz w:val="18"/>
                <w:szCs w:val="18"/>
              </w:rPr>
            </w:pPr>
          </w:p>
        </w:tc>
      </w:tr>
      <w:tr w:rsidR="0082180A" w:rsidRPr="00E254FC" w14:paraId="448BD2D4" w14:textId="77777777" w:rsidTr="0082180A">
        <w:trPr>
          <w:trHeight w:val="20"/>
          <w:jc w:val="center"/>
        </w:trPr>
        <w:tc>
          <w:tcPr>
            <w:tcW w:w="983" w:type="dxa"/>
            <w:vMerge/>
            <w:vAlign w:val="center"/>
          </w:tcPr>
          <w:p w14:paraId="55BB3E27" w14:textId="196FFF40" w:rsidR="0082180A" w:rsidRPr="00E254FC" w:rsidRDefault="0082180A" w:rsidP="00CB4041">
            <w:pPr>
              <w:shd w:val="solid" w:color="FFFFFF" w:fill="FFFFFF"/>
              <w:spacing w:line="0" w:lineRule="atLeast"/>
              <w:jc w:val="left"/>
              <w:rPr>
                <w:rFonts w:ascii="宋体" w:hAnsi="宋体" w:cs="宋体" w:hint="eastAsia"/>
                <w:kern w:val="0"/>
                <w:sz w:val="18"/>
                <w:szCs w:val="18"/>
              </w:rPr>
            </w:pPr>
          </w:p>
        </w:tc>
        <w:tc>
          <w:tcPr>
            <w:tcW w:w="1417" w:type="dxa"/>
            <w:vMerge/>
            <w:vAlign w:val="center"/>
          </w:tcPr>
          <w:p w14:paraId="0B4C3C22" w14:textId="77777777" w:rsidR="0082180A" w:rsidRPr="00E254FC" w:rsidRDefault="0082180A" w:rsidP="00CB4041">
            <w:pPr>
              <w:widowControl/>
              <w:shd w:val="solid" w:color="FFFFFF" w:fill="FFFFFF"/>
              <w:spacing w:line="0" w:lineRule="atLeast"/>
              <w:jc w:val="left"/>
              <w:rPr>
                <w:rFonts w:ascii="宋体" w:hAnsi="宋体" w:cs="宋体" w:hint="eastAsia"/>
                <w:kern w:val="0"/>
                <w:sz w:val="18"/>
                <w:szCs w:val="18"/>
              </w:rPr>
            </w:pPr>
          </w:p>
        </w:tc>
        <w:tc>
          <w:tcPr>
            <w:tcW w:w="3686" w:type="dxa"/>
            <w:vAlign w:val="center"/>
          </w:tcPr>
          <w:p w14:paraId="06AB8F4A" w14:textId="77777777" w:rsidR="0082180A" w:rsidRPr="00E254FC" w:rsidRDefault="0082180A" w:rsidP="00CB4041">
            <w:pPr>
              <w:widowControl/>
              <w:shd w:val="solid" w:color="FFFFFF" w:fill="FFFFFF"/>
              <w:spacing w:line="0" w:lineRule="atLeast"/>
              <w:jc w:val="left"/>
              <w:rPr>
                <w:rFonts w:ascii="宋体" w:hAnsi="宋体" w:cs="宋体" w:hint="eastAsia"/>
                <w:kern w:val="0"/>
                <w:sz w:val="18"/>
                <w:szCs w:val="18"/>
              </w:rPr>
            </w:pPr>
            <w:r w:rsidRPr="00E254FC">
              <w:rPr>
                <w:rFonts w:ascii="宋体" w:hAnsi="宋体" w:cs="宋体" w:hint="eastAsia"/>
                <w:sz w:val="18"/>
                <w:szCs w:val="18"/>
              </w:rPr>
              <w:t>作业人员麻痹大意</w:t>
            </w:r>
          </w:p>
        </w:tc>
        <w:tc>
          <w:tcPr>
            <w:tcW w:w="6662" w:type="dxa"/>
            <w:vAlign w:val="center"/>
          </w:tcPr>
          <w:p w14:paraId="7EA4C06D" w14:textId="77777777" w:rsidR="0082180A" w:rsidRPr="00E254FC" w:rsidRDefault="0082180A" w:rsidP="00CB4041">
            <w:pPr>
              <w:widowControl/>
              <w:shd w:val="solid" w:color="FFFFFF" w:fill="FFFFFF"/>
              <w:spacing w:line="0" w:lineRule="atLeast"/>
              <w:jc w:val="left"/>
              <w:rPr>
                <w:rFonts w:ascii="宋体" w:hAnsi="宋体" w:cs="宋体" w:hint="eastAsia"/>
                <w:kern w:val="0"/>
                <w:sz w:val="18"/>
                <w:szCs w:val="18"/>
              </w:rPr>
            </w:pPr>
            <w:r w:rsidRPr="00E254FC">
              <w:rPr>
                <w:rFonts w:ascii="宋体" w:hAnsi="宋体" w:cs="宋体"/>
                <w:sz w:val="18"/>
                <w:szCs w:val="18"/>
              </w:rPr>
              <w:t>1）</w:t>
            </w:r>
            <w:r w:rsidRPr="00E254FC">
              <w:rPr>
                <w:rFonts w:ascii="宋体" w:hAnsi="宋体" w:cs="宋体" w:hint="eastAsia"/>
                <w:sz w:val="18"/>
                <w:szCs w:val="18"/>
              </w:rPr>
              <w:t>司机上下扶梯时要逐级上下，</w:t>
            </w:r>
            <w:proofErr w:type="gramStart"/>
            <w:r w:rsidRPr="00E254FC">
              <w:rPr>
                <w:rFonts w:ascii="宋体" w:hAnsi="宋体" w:cs="宋体" w:hint="eastAsia"/>
                <w:sz w:val="18"/>
                <w:szCs w:val="18"/>
              </w:rPr>
              <w:t>不</w:t>
            </w:r>
            <w:proofErr w:type="gramEnd"/>
            <w:r w:rsidRPr="00E254FC">
              <w:rPr>
                <w:rFonts w:ascii="宋体" w:hAnsi="宋体" w:cs="宋体" w:hint="eastAsia"/>
                <w:sz w:val="18"/>
                <w:szCs w:val="18"/>
              </w:rPr>
              <w:t>得手持物品上下扶梯；</w:t>
            </w:r>
          </w:p>
          <w:p w14:paraId="11771ECB" w14:textId="77777777" w:rsidR="0082180A" w:rsidRPr="00E254FC" w:rsidRDefault="0082180A" w:rsidP="00CB4041">
            <w:pPr>
              <w:widowControl/>
              <w:shd w:val="solid" w:color="FFFFFF" w:fill="FFFFFF"/>
              <w:spacing w:line="0" w:lineRule="atLeast"/>
              <w:jc w:val="left"/>
              <w:rPr>
                <w:rFonts w:ascii="宋体" w:hAnsi="宋体" w:cs="宋体" w:hint="eastAsia"/>
                <w:kern w:val="0"/>
                <w:sz w:val="18"/>
                <w:szCs w:val="18"/>
              </w:rPr>
            </w:pPr>
            <w:r w:rsidRPr="00E254FC">
              <w:rPr>
                <w:rFonts w:ascii="宋体" w:hAnsi="宋体" w:cs="宋体"/>
                <w:sz w:val="18"/>
                <w:szCs w:val="18"/>
              </w:rPr>
              <w:t>2）</w:t>
            </w:r>
            <w:r w:rsidRPr="00E254FC">
              <w:rPr>
                <w:rFonts w:ascii="宋体" w:hAnsi="宋体" w:cs="宋体" w:hint="eastAsia"/>
                <w:sz w:val="18"/>
                <w:szCs w:val="18"/>
              </w:rPr>
              <w:t>作业人员采取必要的安全措施</w:t>
            </w:r>
            <w:r w:rsidRPr="00E254FC">
              <w:rPr>
                <w:rFonts w:ascii="宋体" w:hAnsi="宋体" w:cs="宋体"/>
                <w:sz w:val="18"/>
                <w:szCs w:val="18"/>
              </w:rPr>
              <w:t>(如系安全带、挂安全绳、架安全网等)；</w:t>
            </w:r>
          </w:p>
          <w:p w14:paraId="21E51BB4" w14:textId="77777777" w:rsidR="0082180A" w:rsidRPr="00E254FC" w:rsidRDefault="0082180A" w:rsidP="00CB4041">
            <w:pPr>
              <w:shd w:val="solid" w:color="FFFFFF" w:fill="FFFFFF"/>
              <w:spacing w:line="0" w:lineRule="atLeast"/>
              <w:jc w:val="left"/>
              <w:rPr>
                <w:rFonts w:ascii="宋体" w:hAnsi="宋体" w:cs="宋体" w:hint="eastAsia"/>
                <w:kern w:val="0"/>
                <w:sz w:val="18"/>
                <w:szCs w:val="18"/>
              </w:rPr>
            </w:pPr>
            <w:r w:rsidRPr="00E254FC">
              <w:rPr>
                <w:rFonts w:ascii="宋体" w:hAnsi="宋体" w:cs="宋体"/>
                <w:sz w:val="18"/>
                <w:szCs w:val="18"/>
              </w:rPr>
              <w:t>3）</w:t>
            </w:r>
            <w:r w:rsidRPr="00E254FC">
              <w:rPr>
                <w:rFonts w:ascii="宋体" w:hAnsi="宋体" w:cs="宋体" w:hint="eastAsia"/>
                <w:sz w:val="18"/>
                <w:szCs w:val="18"/>
              </w:rPr>
              <w:t>加强作业人员安全教育。</w:t>
            </w:r>
          </w:p>
        </w:tc>
        <w:tc>
          <w:tcPr>
            <w:tcW w:w="1024" w:type="dxa"/>
            <w:vAlign w:val="center"/>
          </w:tcPr>
          <w:p w14:paraId="6D648694" w14:textId="77777777" w:rsidR="0082180A" w:rsidRPr="00E254FC" w:rsidRDefault="0082180A" w:rsidP="00CB4041">
            <w:pPr>
              <w:widowControl/>
              <w:shd w:val="solid" w:color="FFFFFF" w:fill="FFFFFF"/>
              <w:spacing w:line="0" w:lineRule="atLeast"/>
              <w:jc w:val="center"/>
              <w:rPr>
                <w:rFonts w:ascii="宋体" w:hAnsi="宋体" w:cs="宋体" w:hint="eastAsia"/>
                <w:bCs/>
                <w:kern w:val="0"/>
                <w:sz w:val="18"/>
                <w:szCs w:val="18"/>
              </w:rPr>
            </w:pPr>
          </w:p>
        </w:tc>
      </w:tr>
      <w:tr w:rsidR="0082180A" w:rsidRPr="00E254FC" w14:paraId="0BE9F829" w14:textId="77777777" w:rsidTr="0082180A">
        <w:trPr>
          <w:trHeight w:val="20"/>
          <w:jc w:val="center"/>
        </w:trPr>
        <w:tc>
          <w:tcPr>
            <w:tcW w:w="983" w:type="dxa"/>
            <w:vMerge/>
            <w:vAlign w:val="center"/>
          </w:tcPr>
          <w:p w14:paraId="4323DA9E" w14:textId="28C41C90" w:rsidR="0082180A" w:rsidRPr="00E254FC" w:rsidRDefault="0082180A" w:rsidP="00CB4041">
            <w:pPr>
              <w:shd w:val="solid" w:color="FFFFFF" w:fill="FFFFFF"/>
              <w:spacing w:line="0" w:lineRule="atLeast"/>
              <w:jc w:val="left"/>
              <w:rPr>
                <w:rFonts w:ascii="宋体" w:hAnsi="宋体" w:cs="宋体" w:hint="eastAsia"/>
                <w:kern w:val="0"/>
                <w:sz w:val="18"/>
                <w:szCs w:val="18"/>
              </w:rPr>
            </w:pPr>
          </w:p>
        </w:tc>
        <w:tc>
          <w:tcPr>
            <w:tcW w:w="1417" w:type="dxa"/>
            <w:vAlign w:val="center"/>
          </w:tcPr>
          <w:p w14:paraId="5186C3CD" w14:textId="77777777" w:rsidR="0082180A" w:rsidRPr="00E254FC" w:rsidRDefault="0082180A" w:rsidP="00CB4041">
            <w:pPr>
              <w:widowControl/>
              <w:shd w:val="solid" w:color="FFFFFF" w:fill="FFFFFF"/>
              <w:spacing w:line="0" w:lineRule="atLeast"/>
              <w:jc w:val="left"/>
              <w:rPr>
                <w:rFonts w:ascii="宋体" w:hAnsi="宋体" w:cs="宋体" w:hint="eastAsia"/>
                <w:kern w:val="0"/>
                <w:sz w:val="18"/>
                <w:szCs w:val="18"/>
              </w:rPr>
            </w:pPr>
            <w:r w:rsidRPr="00E254FC">
              <w:rPr>
                <w:rFonts w:ascii="宋体" w:hAnsi="宋体" w:cs="宋体" w:hint="eastAsia"/>
                <w:sz w:val="18"/>
                <w:szCs w:val="18"/>
              </w:rPr>
              <w:t>物品坠落</w:t>
            </w:r>
          </w:p>
        </w:tc>
        <w:tc>
          <w:tcPr>
            <w:tcW w:w="3686" w:type="dxa"/>
            <w:vAlign w:val="center"/>
          </w:tcPr>
          <w:p w14:paraId="3A127899" w14:textId="77777777" w:rsidR="0082180A" w:rsidRPr="00E254FC" w:rsidRDefault="0082180A" w:rsidP="00CB4041">
            <w:pPr>
              <w:widowControl/>
              <w:shd w:val="solid" w:color="FFFFFF" w:fill="FFFFFF"/>
              <w:spacing w:line="0" w:lineRule="atLeast"/>
              <w:jc w:val="left"/>
              <w:rPr>
                <w:rFonts w:ascii="宋体" w:hAnsi="宋体" w:cs="宋体" w:hint="eastAsia"/>
                <w:kern w:val="0"/>
                <w:sz w:val="18"/>
                <w:szCs w:val="18"/>
              </w:rPr>
            </w:pPr>
            <w:r w:rsidRPr="00E254FC">
              <w:rPr>
                <w:rFonts w:ascii="宋体" w:hAnsi="宋体" w:cs="宋体" w:hint="eastAsia"/>
                <w:sz w:val="18"/>
                <w:szCs w:val="18"/>
              </w:rPr>
              <w:t>登高作业平台上随意放置物品</w:t>
            </w:r>
          </w:p>
        </w:tc>
        <w:tc>
          <w:tcPr>
            <w:tcW w:w="6662" w:type="dxa"/>
            <w:vAlign w:val="center"/>
          </w:tcPr>
          <w:p w14:paraId="71A95959" w14:textId="77777777" w:rsidR="0082180A" w:rsidRPr="00E254FC" w:rsidRDefault="0082180A" w:rsidP="00CB4041">
            <w:pPr>
              <w:widowControl/>
              <w:shd w:val="solid" w:color="FFFFFF" w:fill="FFFFFF"/>
              <w:spacing w:line="0" w:lineRule="atLeast"/>
              <w:jc w:val="left"/>
              <w:rPr>
                <w:rFonts w:ascii="宋体" w:hAnsi="宋体" w:cs="宋体" w:hint="eastAsia"/>
                <w:kern w:val="0"/>
                <w:sz w:val="18"/>
                <w:szCs w:val="18"/>
              </w:rPr>
            </w:pPr>
            <w:r w:rsidRPr="00E254FC">
              <w:rPr>
                <w:rFonts w:ascii="宋体" w:hAnsi="宋体" w:cs="宋体"/>
                <w:sz w:val="18"/>
                <w:szCs w:val="18"/>
              </w:rPr>
              <w:t>1）</w:t>
            </w:r>
            <w:r w:rsidRPr="00E254FC">
              <w:rPr>
                <w:rFonts w:ascii="宋体" w:hAnsi="宋体" w:cs="宋体" w:hint="eastAsia"/>
                <w:sz w:val="18"/>
                <w:szCs w:val="18"/>
              </w:rPr>
              <w:t>维修</w:t>
            </w:r>
            <w:proofErr w:type="gramStart"/>
            <w:r w:rsidRPr="00E254FC">
              <w:rPr>
                <w:rFonts w:ascii="宋体" w:hAnsi="宋体" w:cs="宋体" w:hint="eastAsia"/>
                <w:sz w:val="18"/>
                <w:szCs w:val="18"/>
              </w:rPr>
              <w:t>时工具</w:t>
            </w:r>
            <w:proofErr w:type="gramEnd"/>
            <w:r w:rsidRPr="00E254FC">
              <w:rPr>
                <w:rFonts w:ascii="宋体" w:hAnsi="宋体" w:cs="宋体" w:hint="eastAsia"/>
                <w:sz w:val="18"/>
                <w:szCs w:val="18"/>
              </w:rPr>
              <w:t>应放在工具箱（包）内，防止坠落；</w:t>
            </w:r>
          </w:p>
          <w:p w14:paraId="08D5AE63" w14:textId="77777777" w:rsidR="0082180A" w:rsidRPr="00E254FC" w:rsidRDefault="0082180A" w:rsidP="00CB4041">
            <w:pPr>
              <w:shd w:val="solid" w:color="FFFFFF" w:fill="FFFFFF"/>
              <w:spacing w:line="0" w:lineRule="atLeast"/>
              <w:jc w:val="left"/>
              <w:rPr>
                <w:rFonts w:ascii="宋体" w:hAnsi="宋体" w:cs="宋体" w:hint="eastAsia"/>
                <w:kern w:val="0"/>
                <w:sz w:val="18"/>
                <w:szCs w:val="18"/>
              </w:rPr>
            </w:pPr>
            <w:r w:rsidRPr="00E254FC">
              <w:rPr>
                <w:rFonts w:ascii="宋体" w:hAnsi="宋体" w:cs="宋体"/>
                <w:sz w:val="18"/>
                <w:szCs w:val="18"/>
              </w:rPr>
              <w:t>2）</w:t>
            </w:r>
            <w:r w:rsidRPr="00E254FC">
              <w:rPr>
                <w:rFonts w:ascii="宋体" w:hAnsi="宋体" w:cs="宋体" w:hint="eastAsia"/>
                <w:sz w:val="18"/>
                <w:szCs w:val="18"/>
              </w:rPr>
              <w:t>维修后及时将工具、垃圾清理。</w:t>
            </w:r>
          </w:p>
        </w:tc>
        <w:tc>
          <w:tcPr>
            <w:tcW w:w="1024" w:type="dxa"/>
            <w:vAlign w:val="center"/>
          </w:tcPr>
          <w:p w14:paraId="088FB39B" w14:textId="77777777" w:rsidR="0082180A" w:rsidRPr="00E254FC" w:rsidRDefault="0082180A" w:rsidP="00CB4041">
            <w:pPr>
              <w:widowControl/>
              <w:shd w:val="solid" w:color="FFFFFF" w:fill="FFFFFF"/>
              <w:spacing w:line="0" w:lineRule="atLeast"/>
              <w:jc w:val="center"/>
              <w:rPr>
                <w:rFonts w:ascii="宋体" w:hAnsi="宋体" w:cs="宋体" w:hint="eastAsia"/>
                <w:bCs/>
                <w:kern w:val="0"/>
                <w:sz w:val="18"/>
                <w:szCs w:val="18"/>
              </w:rPr>
            </w:pPr>
          </w:p>
        </w:tc>
      </w:tr>
      <w:tr w:rsidR="0082180A" w:rsidRPr="00E254FC" w14:paraId="7A331DA0" w14:textId="77777777" w:rsidTr="0082180A">
        <w:trPr>
          <w:trHeight w:val="20"/>
          <w:jc w:val="center"/>
        </w:trPr>
        <w:tc>
          <w:tcPr>
            <w:tcW w:w="983" w:type="dxa"/>
            <w:vMerge/>
            <w:vAlign w:val="center"/>
          </w:tcPr>
          <w:p w14:paraId="29E1EEE0" w14:textId="4360BC99" w:rsidR="0082180A" w:rsidRPr="00E254FC" w:rsidRDefault="0082180A" w:rsidP="00CB4041">
            <w:pPr>
              <w:shd w:val="solid" w:color="FFFFFF" w:fill="FFFFFF"/>
              <w:spacing w:line="0" w:lineRule="atLeast"/>
              <w:jc w:val="left"/>
              <w:rPr>
                <w:rFonts w:ascii="宋体" w:hAnsi="宋体" w:cs="宋体" w:hint="eastAsia"/>
                <w:kern w:val="0"/>
                <w:sz w:val="18"/>
                <w:szCs w:val="18"/>
              </w:rPr>
            </w:pPr>
          </w:p>
        </w:tc>
        <w:tc>
          <w:tcPr>
            <w:tcW w:w="1417" w:type="dxa"/>
            <w:vAlign w:val="center"/>
          </w:tcPr>
          <w:p w14:paraId="5B95C0C5" w14:textId="77777777" w:rsidR="0082180A" w:rsidRPr="00E254FC" w:rsidRDefault="0082180A" w:rsidP="00CB4041">
            <w:pPr>
              <w:widowControl/>
              <w:shd w:val="solid" w:color="FFFFFF" w:fill="FFFFFF"/>
              <w:spacing w:line="0" w:lineRule="atLeast"/>
              <w:jc w:val="left"/>
              <w:rPr>
                <w:rFonts w:ascii="宋体" w:hAnsi="宋体" w:cs="宋体" w:hint="eastAsia"/>
                <w:kern w:val="0"/>
                <w:sz w:val="18"/>
                <w:szCs w:val="18"/>
              </w:rPr>
            </w:pPr>
            <w:r w:rsidRPr="00E254FC">
              <w:rPr>
                <w:rFonts w:ascii="宋体" w:hAnsi="宋体" w:cs="宋体" w:hint="eastAsia"/>
                <w:sz w:val="18"/>
                <w:szCs w:val="18"/>
              </w:rPr>
              <w:t>绞（卷）入</w:t>
            </w:r>
          </w:p>
        </w:tc>
        <w:tc>
          <w:tcPr>
            <w:tcW w:w="3686" w:type="dxa"/>
            <w:vAlign w:val="center"/>
          </w:tcPr>
          <w:p w14:paraId="1B1124A7" w14:textId="77777777" w:rsidR="0082180A" w:rsidRPr="00E254FC" w:rsidRDefault="0082180A" w:rsidP="00CB4041">
            <w:pPr>
              <w:widowControl/>
              <w:shd w:val="solid" w:color="FFFFFF" w:fill="FFFFFF"/>
              <w:spacing w:line="0" w:lineRule="atLeast"/>
              <w:jc w:val="left"/>
              <w:rPr>
                <w:rFonts w:ascii="宋体" w:hAnsi="宋体" w:cs="宋体" w:hint="eastAsia"/>
                <w:kern w:val="0"/>
                <w:sz w:val="18"/>
                <w:szCs w:val="18"/>
              </w:rPr>
            </w:pPr>
            <w:r w:rsidRPr="00E254FC">
              <w:rPr>
                <w:rFonts w:ascii="宋体" w:hAnsi="宋体" w:cs="宋体" w:hint="eastAsia"/>
                <w:sz w:val="18"/>
                <w:szCs w:val="18"/>
              </w:rPr>
              <w:t>卷筒、滑轮、联轴器、电机主轴等部件的旋转</w:t>
            </w:r>
          </w:p>
        </w:tc>
        <w:tc>
          <w:tcPr>
            <w:tcW w:w="6662" w:type="dxa"/>
            <w:vAlign w:val="center"/>
          </w:tcPr>
          <w:p w14:paraId="7BB7E166" w14:textId="77777777" w:rsidR="0082180A" w:rsidRPr="00E254FC" w:rsidRDefault="0082180A" w:rsidP="00CB4041">
            <w:pPr>
              <w:widowControl/>
              <w:shd w:val="solid" w:color="FFFFFF" w:fill="FFFFFF"/>
              <w:spacing w:line="0" w:lineRule="atLeast"/>
              <w:jc w:val="left"/>
              <w:rPr>
                <w:rFonts w:ascii="宋体" w:hAnsi="宋体" w:cs="宋体" w:hint="eastAsia"/>
                <w:kern w:val="0"/>
                <w:sz w:val="18"/>
                <w:szCs w:val="18"/>
              </w:rPr>
            </w:pPr>
            <w:r w:rsidRPr="00E254FC">
              <w:rPr>
                <w:rFonts w:ascii="宋体" w:hAnsi="宋体" w:cs="宋体"/>
                <w:sz w:val="18"/>
                <w:szCs w:val="18"/>
              </w:rPr>
              <w:t>1）</w:t>
            </w:r>
            <w:r w:rsidRPr="00E254FC">
              <w:rPr>
                <w:rFonts w:ascii="宋体" w:hAnsi="宋体" w:cs="宋体" w:hint="eastAsia"/>
                <w:sz w:val="18"/>
                <w:szCs w:val="18"/>
              </w:rPr>
              <w:t>设备检修时停止操作使用设备；</w:t>
            </w:r>
            <w:r w:rsidRPr="00E254FC">
              <w:rPr>
                <w:rFonts w:ascii="宋体" w:hAnsi="宋体" w:cs="宋体"/>
                <w:sz w:val="18"/>
                <w:szCs w:val="18"/>
              </w:rPr>
              <w:t>2）</w:t>
            </w:r>
            <w:r w:rsidRPr="00E254FC">
              <w:rPr>
                <w:rFonts w:ascii="宋体" w:hAnsi="宋体" w:cs="宋体" w:hint="eastAsia"/>
                <w:sz w:val="18"/>
                <w:szCs w:val="18"/>
              </w:rPr>
              <w:t>在机房设置视频监控装置；</w:t>
            </w:r>
          </w:p>
          <w:p w14:paraId="584EF1E0" w14:textId="77777777" w:rsidR="0082180A" w:rsidRPr="00E254FC" w:rsidRDefault="0082180A" w:rsidP="00CB4041">
            <w:pPr>
              <w:widowControl/>
              <w:shd w:val="solid" w:color="FFFFFF" w:fill="FFFFFF"/>
              <w:spacing w:line="0" w:lineRule="atLeast"/>
              <w:jc w:val="left"/>
              <w:rPr>
                <w:rFonts w:ascii="宋体" w:hAnsi="宋体" w:cs="宋体" w:hint="eastAsia"/>
                <w:kern w:val="0"/>
                <w:sz w:val="18"/>
                <w:szCs w:val="18"/>
              </w:rPr>
            </w:pPr>
            <w:r w:rsidRPr="00E254FC">
              <w:rPr>
                <w:rFonts w:ascii="宋体" w:hAnsi="宋体" w:cs="宋体"/>
                <w:sz w:val="18"/>
                <w:szCs w:val="18"/>
              </w:rPr>
              <w:t>3）</w:t>
            </w:r>
            <w:r w:rsidRPr="00E254FC">
              <w:rPr>
                <w:rFonts w:ascii="宋体" w:hAnsi="宋体" w:cs="宋体" w:hint="eastAsia"/>
                <w:sz w:val="18"/>
                <w:szCs w:val="18"/>
              </w:rPr>
              <w:t>定期检查旋转部件的防护罩；</w:t>
            </w:r>
            <w:r w:rsidRPr="00E254FC">
              <w:rPr>
                <w:rFonts w:ascii="宋体" w:hAnsi="宋体" w:cs="宋体"/>
                <w:sz w:val="18"/>
                <w:szCs w:val="18"/>
              </w:rPr>
              <w:t>4）</w:t>
            </w:r>
            <w:r w:rsidRPr="00E254FC">
              <w:rPr>
                <w:rFonts w:ascii="宋体" w:hAnsi="宋体" w:cs="宋体" w:hint="eastAsia"/>
                <w:sz w:val="18"/>
                <w:szCs w:val="18"/>
              </w:rPr>
              <w:t>检修人员应穿戴个人防护用品；</w:t>
            </w:r>
          </w:p>
          <w:p w14:paraId="67A206E6" w14:textId="77777777" w:rsidR="0082180A" w:rsidRPr="00E254FC" w:rsidRDefault="0082180A" w:rsidP="00CB4041">
            <w:pPr>
              <w:shd w:val="solid" w:color="FFFFFF" w:fill="FFFFFF"/>
              <w:spacing w:line="0" w:lineRule="atLeast"/>
              <w:jc w:val="left"/>
              <w:rPr>
                <w:rFonts w:ascii="宋体" w:hAnsi="宋体" w:cs="宋体" w:hint="eastAsia"/>
                <w:kern w:val="0"/>
                <w:sz w:val="18"/>
                <w:szCs w:val="18"/>
              </w:rPr>
            </w:pPr>
            <w:r w:rsidRPr="00E254FC">
              <w:rPr>
                <w:rFonts w:ascii="宋体" w:hAnsi="宋体" w:cs="宋体"/>
                <w:sz w:val="18"/>
                <w:szCs w:val="18"/>
              </w:rPr>
              <w:t>5）</w:t>
            </w:r>
            <w:r w:rsidRPr="00E254FC">
              <w:rPr>
                <w:rFonts w:ascii="宋体" w:hAnsi="宋体" w:cs="宋体" w:hint="eastAsia"/>
                <w:sz w:val="18"/>
                <w:szCs w:val="18"/>
              </w:rPr>
              <w:t>加强检维修的现场管理，如加强人员间沟通的信息的顺畅，现场安排专人统一指挥。</w:t>
            </w:r>
          </w:p>
        </w:tc>
        <w:tc>
          <w:tcPr>
            <w:tcW w:w="1024" w:type="dxa"/>
            <w:vAlign w:val="center"/>
          </w:tcPr>
          <w:p w14:paraId="4DEF8E4E" w14:textId="77777777" w:rsidR="0082180A" w:rsidRPr="00E254FC" w:rsidRDefault="0082180A" w:rsidP="00CB4041">
            <w:pPr>
              <w:widowControl/>
              <w:shd w:val="solid" w:color="FFFFFF" w:fill="FFFFFF"/>
              <w:spacing w:line="0" w:lineRule="atLeast"/>
              <w:jc w:val="center"/>
              <w:rPr>
                <w:rFonts w:ascii="宋体" w:hAnsi="宋体" w:cs="宋体" w:hint="eastAsia"/>
                <w:bCs/>
                <w:kern w:val="0"/>
                <w:sz w:val="18"/>
                <w:szCs w:val="18"/>
              </w:rPr>
            </w:pPr>
          </w:p>
        </w:tc>
      </w:tr>
      <w:tr w:rsidR="0082180A" w:rsidRPr="00E254FC" w14:paraId="79AD9A8E" w14:textId="77777777" w:rsidTr="0082180A">
        <w:trPr>
          <w:trHeight w:val="345"/>
          <w:jc w:val="center"/>
        </w:trPr>
        <w:tc>
          <w:tcPr>
            <w:tcW w:w="983" w:type="dxa"/>
            <w:vMerge/>
            <w:vAlign w:val="center"/>
          </w:tcPr>
          <w:p w14:paraId="1604746B" w14:textId="7ABA9CF6" w:rsidR="0082180A" w:rsidRPr="00E254FC" w:rsidRDefault="0082180A" w:rsidP="00CB4041">
            <w:pPr>
              <w:widowControl/>
              <w:shd w:val="solid" w:color="FFFFFF" w:fill="FFFFFF"/>
              <w:spacing w:line="0" w:lineRule="atLeast"/>
              <w:jc w:val="left"/>
              <w:rPr>
                <w:rFonts w:ascii="宋体" w:hAnsi="宋体" w:cs="宋体" w:hint="eastAsia"/>
                <w:kern w:val="0"/>
                <w:sz w:val="18"/>
                <w:szCs w:val="18"/>
              </w:rPr>
            </w:pPr>
          </w:p>
        </w:tc>
        <w:tc>
          <w:tcPr>
            <w:tcW w:w="1417" w:type="dxa"/>
            <w:vAlign w:val="center"/>
          </w:tcPr>
          <w:p w14:paraId="43F2F8EC" w14:textId="77777777" w:rsidR="0082180A" w:rsidRPr="00E254FC" w:rsidRDefault="0082180A" w:rsidP="00CB4041">
            <w:pPr>
              <w:widowControl/>
              <w:shd w:val="solid" w:color="FFFFFF" w:fill="FFFFFF"/>
              <w:spacing w:line="0" w:lineRule="atLeast"/>
              <w:jc w:val="left"/>
              <w:rPr>
                <w:rFonts w:ascii="宋体" w:hAnsi="宋体" w:cs="宋体" w:hint="eastAsia"/>
                <w:kern w:val="0"/>
                <w:sz w:val="18"/>
                <w:szCs w:val="18"/>
              </w:rPr>
            </w:pPr>
            <w:r w:rsidRPr="00E254FC">
              <w:rPr>
                <w:rFonts w:ascii="宋体" w:hAnsi="宋体" w:cs="宋体" w:hint="eastAsia"/>
                <w:sz w:val="18"/>
                <w:szCs w:val="18"/>
              </w:rPr>
              <w:t>碾压</w:t>
            </w:r>
          </w:p>
        </w:tc>
        <w:tc>
          <w:tcPr>
            <w:tcW w:w="3686" w:type="dxa"/>
            <w:vAlign w:val="center"/>
          </w:tcPr>
          <w:p w14:paraId="5B445D95" w14:textId="77777777" w:rsidR="0082180A" w:rsidRPr="00E254FC" w:rsidRDefault="0082180A" w:rsidP="00CB4041">
            <w:pPr>
              <w:widowControl/>
              <w:shd w:val="solid" w:color="FFFFFF" w:fill="FFFFFF"/>
              <w:spacing w:line="0" w:lineRule="atLeast"/>
              <w:jc w:val="left"/>
              <w:rPr>
                <w:rFonts w:ascii="宋体" w:hAnsi="宋体" w:cs="宋体" w:hint="eastAsia"/>
                <w:kern w:val="0"/>
                <w:sz w:val="18"/>
                <w:szCs w:val="18"/>
              </w:rPr>
            </w:pPr>
            <w:proofErr w:type="gramStart"/>
            <w:r w:rsidRPr="00E254FC">
              <w:rPr>
                <w:rFonts w:ascii="宋体" w:hAnsi="宋体" w:cs="宋体" w:hint="eastAsia"/>
                <w:sz w:val="18"/>
                <w:szCs w:val="18"/>
              </w:rPr>
              <w:t>开式</w:t>
            </w:r>
            <w:proofErr w:type="gramEnd"/>
            <w:r w:rsidRPr="00E254FC">
              <w:rPr>
                <w:rFonts w:ascii="宋体" w:hAnsi="宋体" w:cs="宋体" w:hint="eastAsia"/>
                <w:sz w:val="18"/>
                <w:szCs w:val="18"/>
              </w:rPr>
              <w:t>齿轮、滑轮、车轮部件的运转</w:t>
            </w:r>
          </w:p>
        </w:tc>
        <w:tc>
          <w:tcPr>
            <w:tcW w:w="6662" w:type="dxa"/>
            <w:vAlign w:val="center"/>
          </w:tcPr>
          <w:p w14:paraId="68C713E3" w14:textId="77777777" w:rsidR="0082180A" w:rsidRPr="00E254FC" w:rsidRDefault="0082180A" w:rsidP="00CB4041">
            <w:pPr>
              <w:widowControl/>
              <w:shd w:val="solid" w:color="FFFFFF" w:fill="FFFFFF"/>
              <w:spacing w:line="0" w:lineRule="atLeast"/>
              <w:jc w:val="left"/>
              <w:rPr>
                <w:rFonts w:ascii="宋体" w:hAnsi="宋体" w:cs="宋体" w:hint="eastAsia"/>
                <w:kern w:val="0"/>
                <w:sz w:val="18"/>
                <w:szCs w:val="18"/>
              </w:rPr>
            </w:pPr>
            <w:r w:rsidRPr="00E254FC">
              <w:rPr>
                <w:rFonts w:ascii="宋体" w:hAnsi="宋体" w:cs="宋体"/>
                <w:sz w:val="18"/>
                <w:szCs w:val="18"/>
              </w:rPr>
              <w:t>1）</w:t>
            </w:r>
            <w:r w:rsidRPr="00E254FC">
              <w:rPr>
                <w:rFonts w:ascii="宋体" w:hAnsi="宋体" w:cs="宋体" w:hint="eastAsia"/>
                <w:sz w:val="18"/>
                <w:szCs w:val="18"/>
              </w:rPr>
              <w:t>设备检修时停止操作使用设备；</w:t>
            </w:r>
          </w:p>
          <w:p w14:paraId="3852E7D9" w14:textId="77777777" w:rsidR="0082180A" w:rsidRPr="00E254FC" w:rsidRDefault="0082180A" w:rsidP="00CB4041">
            <w:pPr>
              <w:widowControl/>
              <w:shd w:val="solid" w:color="FFFFFF" w:fill="FFFFFF"/>
              <w:spacing w:line="0" w:lineRule="atLeast"/>
              <w:jc w:val="left"/>
              <w:rPr>
                <w:rFonts w:ascii="宋体" w:hAnsi="宋体" w:cs="宋体" w:hint="eastAsia"/>
                <w:kern w:val="0"/>
                <w:sz w:val="18"/>
                <w:szCs w:val="18"/>
              </w:rPr>
            </w:pPr>
            <w:r w:rsidRPr="00E254FC">
              <w:rPr>
                <w:rFonts w:ascii="宋体" w:hAnsi="宋体" w:cs="宋体"/>
                <w:sz w:val="18"/>
                <w:szCs w:val="18"/>
              </w:rPr>
              <w:t>2）</w:t>
            </w:r>
            <w:r w:rsidRPr="00E254FC">
              <w:rPr>
                <w:rFonts w:ascii="宋体" w:hAnsi="宋体" w:cs="宋体" w:hint="eastAsia"/>
                <w:sz w:val="18"/>
                <w:szCs w:val="18"/>
              </w:rPr>
              <w:t>在机房设置视频监控装置；</w:t>
            </w:r>
          </w:p>
          <w:p w14:paraId="5F953763" w14:textId="77777777" w:rsidR="0082180A" w:rsidRPr="00E254FC" w:rsidRDefault="0082180A" w:rsidP="00CB4041">
            <w:pPr>
              <w:widowControl/>
              <w:shd w:val="solid" w:color="FFFFFF" w:fill="FFFFFF"/>
              <w:spacing w:line="0" w:lineRule="atLeast"/>
              <w:jc w:val="left"/>
              <w:rPr>
                <w:rFonts w:ascii="宋体" w:hAnsi="宋体" w:cs="宋体" w:hint="eastAsia"/>
                <w:kern w:val="0"/>
                <w:sz w:val="18"/>
                <w:szCs w:val="18"/>
              </w:rPr>
            </w:pPr>
            <w:r w:rsidRPr="00E254FC">
              <w:rPr>
                <w:rFonts w:ascii="宋体" w:hAnsi="宋体" w:cs="宋体"/>
                <w:sz w:val="18"/>
                <w:szCs w:val="18"/>
              </w:rPr>
              <w:t>3）</w:t>
            </w:r>
            <w:r w:rsidRPr="00E254FC">
              <w:rPr>
                <w:rFonts w:ascii="宋体" w:hAnsi="宋体" w:cs="宋体" w:hint="eastAsia"/>
                <w:sz w:val="18"/>
                <w:szCs w:val="18"/>
              </w:rPr>
              <w:t>定期检查旋转部件的防护罩；</w:t>
            </w:r>
          </w:p>
          <w:p w14:paraId="7A7ABCB5" w14:textId="77777777" w:rsidR="0082180A" w:rsidRPr="00E254FC" w:rsidRDefault="0082180A" w:rsidP="00CB4041">
            <w:pPr>
              <w:shd w:val="solid" w:color="FFFFFF" w:fill="FFFFFF"/>
              <w:spacing w:line="0" w:lineRule="atLeast"/>
              <w:jc w:val="left"/>
              <w:rPr>
                <w:rFonts w:ascii="宋体" w:hAnsi="宋体" w:cs="宋体" w:hint="eastAsia"/>
                <w:kern w:val="0"/>
                <w:sz w:val="18"/>
                <w:szCs w:val="18"/>
              </w:rPr>
            </w:pPr>
            <w:r w:rsidRPr="00E254FC">
              <w:rPr>
                <w:rFonts w:ascii="宋体" w:hAnsi="宋体" w:cs="宋体"/>
                <w:sz w:val="18"/>
                <w:szCs w:val="18"/>
              </w:rPr>
              <w:t>4）</w:t>
            </w:r>
            <w:r w:rsidRPr="00E254FC">
              <w:rPr>
                <w:rFonts w:ascii="宋体" w:hAnsi="宋体" w:cs="宋体" w:hint="eastAsia"/>
                <w:sz w:val="18"/>
                <w:szCs w:val="18"/>
              </w:rPr>
              <w:t>加强现场相关人员的管理，如加强人员间沟通的信息的顺畅，现场安排专人指挥、监护。</w:t>
            </w:r>
          </w:p>
        </w:tc>
        <w:tc>
          <w:tcPr>
            <w:tcW w:w="1024" w:type="dxa"/>
            <w:vAlign w:val="center"/>
          </w:tcPr>
          <w:p w14:paraId="51A67399" w14:textId="77777777" w:rsidR="0082180A" w:rsidRPr="00E254FC" w:rsidRDefault="0082180A" w:rsidP="00CB4041">
            <w:pPr>
              <w:widowControl/>
              <w:shd w:val="solid" w:color="FFFFFF" w:fill="FFFFFF"/>
              <w:spacing w:line="0" w:lineRule="atLeast"/>
              <w:jc w:val="center"/>
              <w:rPr>
                <w:rFonts w:ascii="宋体" w:hAnsi="宋体" w:cs="宋体" w:hint="eastAsia"/>
                <w:bCs/>
                <w:kern w:val="0"/>
                <w:sz w:val="18"/>
                <w:szCs w:val="18"/>
              </w:rPr>
            </w:pPr>
          </w:p>
        </w:tc>
      </w:tr>
      <w:tr w:rsidR="0082180A" w:rsidRPr="00E254FC" w14:paraId="660B9DCF" w14:textId="77777777" w:rsidTr="0082180A">
        <w:trPr>
          <w:trHeight w:val="60"/>
          <w:jc w:val="center"/>
        </w:trPr>
        <w:tc>
          <w:tcPr>
            <w:tcW w:w="983" w:type="dxa"/>
            <w:vMerge/>
            <w:vAlign w:val="center"/>
          </w:tcPr>
          <w:p w14:paraId="140F41F5" w14:textId="77777777" w:rsidR="0082180A" w:rsidRPr="00E254FC" w:rsidRDefault="0082180A" w:rsidP="00CB4041">
            <w:pPr>
              <w:widowControl/>
              <w:shd w:val="solid" w:color="FFFFFF" w:fill="FFFFFF"/>
              <w:spacing w:line="0" w:lineRule="atLeast"/>
              <w:jc w:val="left"/>
              <w:rPr>
                <w:rFonts w:ascii="宋体" w:hAnsi="宋体" w:cs="宋体" w:hint="eastAsia"/>
                <w:kern w:val="0"/>
                <w:sz w:val="18"/>
                <w:szCs w:val="18"/>
              </w:rPr>
            </w:pPr>
          </w:p>
        </w:tc>
        <w:tc>
          <w:tcPr>
            <w:tcW w:w="1417" w:type="dxa"/>
            <w:vAlign w:val="center"/>
          </w:tcPr>
          <w:p w14:paraId="28621DF6" w14:textId="77777777" w:rsidR="0082180A" w:rsidRPr="00E254FC" w:rsidRDefault="0082180A" w:rsidP="00CB4041">
            <w:pPr>
              <w:widowControl/>
              <w:shd w:val="solid" w:color="FFFFFF" w:fill="FFFFFF"/>
              <w:spacing w:line="0" w:lineRule="atLeast"/>
              <w:jc w:val="left"/>
              <w:rPr>
                <w:rFonts w:ascii="宋体" w:hAnsi="宋体" w:cs="宋体" w:hint="eastAsia"/>
                <w:kern w:val="0"/>
                <w:sz w:val="18"/>
                <w:szCs w:val="18"/>
              </w:rPr>
            </w:pPr>
            <w:r w:rsidRPr="00E254FC">
              <w:rPr>
                <w:rFonts w:ascii="宋体" w:hAnsi="宋体" w:cs="宋体" w:hint="eastAsia"/>
                <w:sz w:val="18"/>
                <w:szCs w:val="18"/>
              </w:rPr>
              <w:t>碰撞</w:t>
            </w:r>
          </w:p>
        </w:tc>
        <w:tc>
          <w:tcPr>
            <w:tcW w:w="3686" w:type="dxa"/>
            <w:vAlign w:val="center"/>
          </w:tcPr>
          <w:p w14:paraId="5724248E" w14:textId="77777777" w:rsidR="0082180A" w:rsidRPr="00E254FC" w:rsidRDefault="0082180A" w:rsidP="00CB4041">
            <w:pPr>
              <w:widowControl/>
              <w:shd w:val="solid" w:color="FFFFFF" w:fill="FFFFFF"/>
              <w:spacing w:line="0" w:lineRule="atLeast"/>
              <w:jc w:val="left"/>
              <w:rPr>
                <w:rFonts w:ascii="宋体" w:hAnsi="宋体" w:cs="宋体" w:hint="eastAsia"/>
                <w:kern w:val="0"/>
                <w:sz w:val="18"/>
                <w:szCs w:val="18"/>
              </w:rPr>
            </w:pPr>
            <w:r w:rsidRPr="00E254FC">
              <w:rPr>
                <w:rFonts w:ascii="宋体" w:hAnsi="宋体" w:cs="宋体" w:hint="eastAsia"/>
                <w:sz w:val="18"/>
                <w:szCs w:val="18"/>
              </w:rPr>
              <w:t>检修通道的高度不够</w:t>
            </w:r>
          </w:p>
        </w:tc>
        <w:tc>
          <w:tcPr>
            <w:tcW w:w="6662" w:type="dxa"/>
            <w:vAlign w:val="center"/>
          </w:tcPr>
          <w:p w14:paraId="209B52A6" w14:textId="77777777" w:rsidR="0082180A" w:rsidRPr="00E254FC" w:rsidRDefault="0082180A" w:rsidP="00CB4041">
            <w:pPr>
              <w:widowControl/>
              <w:shd w:val="solid" w:color="FFFFFF" w:fill="FFFFFF"/>
              <w:spacing w:line="0" w:lineRule="atLeast"/>
              <w:jc w:val="left"/>
              <w:rPr>
                <w:rFonts w:ascii="宋体" w:hAnsi="宋体" w:cs="宋体" w:hint="eastAsia"/>
                <w:kern w:val="0"/>
                <w:sz w:val="18"/>
                <w:szCs w:val="18"/>
              </w:rPr>
            </w:pPr>
            <w:r w:rsidRPr="00E254FC">
              <w:rPr>
                <w:rFonts w:ascii="宋体" w:hAnsi="宋体" w:cs="宋体"/>
                <w:sz w:val="18"/>
                <w:szCs w:val="18"/>
              </w:rPr>
              <w:t>1）</w:t>
            </w:r>
            <w:r w:rsidRPr="00E254FC">
              <w:rPr>
                <w:rFonts w:ascii="宋体" w:hAnsi="宋体" w:cs="宋体" w:hint="eastAsia"/>
                <w:sz w:val="18"/>
                <w:szCs w:val="18"/>
              </w:rPr>
              <w:t>对于工作（检修）通道高度不足、存在棱角的部位采取防护措施、张贴警示标识；</w:t>
            </w:r>
          </w:p>
          <w:p w14:paraId="01BE75D6" w14:textId="77777777" w:rsidR="0082180A" w:rsidRPr="00E254FC" w:rsidRDefault="0082180A" w:rsidP="00CB4041">
            <w:pPr>
              <w:shd w:val="solid" w:color="FFFFFF" w:fill="FFFFFF"/>
              <w:spacing w:line="0" w:lineRule="atLeast"/>
              <w:jc w:val="left"/>
              <w:rPr>
                <w:rFonts w:ascii="宋体" w:hAnsi="宋体" w:cs="宋体" w:hint="eastAsia"/>
                <w:kern w:val="0"/>
                <w:sz w:val="18"/>
                <w:szCs w:val="18"/>
              </w:rPr>
            </w:pPr>
            <w:r w:rsidRPr="00E254FC">
              <w:rPr>
                <w:rFonts w:ascii="宋体" w:hAnsi="宋体" w:cs="宋体"/>
                <w:sz w:val="18"/>
                <w:szCs w:val="18"/>
              </w:rPr>
              <w:t>2）</w:t>
            </w:r>
            <w:r w:rsidRPr="00E254FC">
              <w:rPr>
                <w:rFonts w:ascii="宋体" w:hAnsi="宋体" w:cs="宋体" w:hint="eastAsia"/>
                <w:sz w:val="18"/>
                <w:szCs w:val="18"/>
              </w:rPr>
              <w:t>作业人员佩戴安全帽。</w:t>
            </w:r>
          </w:p>
        </w:tc>
        <w:tc>
          <w:tcPr>
            <w:tcW w:w="1024" w:type="dxa"/>
            <w:vAlign w:val="center"/>
          </w:tcPr>
          <w:p w14:paraId="02BB49D2" w14:textId="77777777" w:rsidR="0082180A" w:rsidRPr="00E254FC" w:rsidRDefault="0082180A" w:rsidP="00CB4041">
            <w:pPr>
              <w:widowControl/>
              <w:shd w:val="solid" w:color="FFFFFF" w:fill="FFFFFF"/>
              <w:spacing w:line="0" w:lineRule="atLeast"/>
              <w:jc w:val="center"/>
              <w:rPr>
                <w:rFonts w:ascii="宋体" w:hAnsi="宋体" w:cs="宋体" w:hint="eastAsia"/>
                <w:bCs/>
                <w:kern w:val="0"/>
                <w:sz w:val="18"/>
                <w:szCs w:val="18"/>
              </w:rPr>
            </w:pPr>
          </w:p>
        </w:tc>
      </w:tr>
      <w:tr w:rsidR="0082180A" w:rsidRPr="00E254FC" w14:paraId="64E6B565" w14:textId="77777777" w:rsidTr="0082180A">
        <w:trPr>
          <w:trHeight w:val="570"/>
          <w:jc w:val="center"/>
        </w:trPr>
        <w:tc>
          <w:tcPr>
            <w:tcW w:w="983" w:type="dxa"/>
            <w:vMerge/>
            <w:vAlign w:val="center"/>
          </w:tcPr>
          <w:p w14:paraId="66B1F897" w14:textId="77777777" w:rsidR="0082180A" w:rsidRPr="00E254FC" w:rsidRDefault="0082180A" w:rsidP="00CB4041">
            <w:pPr>
              <w:widowControl/>
              <w:shd w:val="solid" w:color="FFFFFF" w:fill="FFFFFF"/>
              <w:spacing w:line="0" w:lineRule="atLeast"/>
              <w:jc w:val="left"/>
              <w:rPr>
                <w:rFonts w:ascii="宋体" w:hAnsi="宋体" w:cs="宋体" w:hint="eastAsia"/>
                <w:kern w:val="0"/>
                <w:sz w:val="18"/>
                <w:szCs w:val="18"/>
              </w:rPr>
            </w:pPr>
          </w:p>
        </w:tc>
        <w:tc>
          <w:tcPr>
            <w:tcW w:w="1417" w:type="dxa"/>
            <w:vAlign w:val="center"/>
          </w:tcPr>
          <w:p w14:paraId="549AAEB7" w14:textId="77777777" w:rsidR="0082180A" w:rsidRPr="00E254FC" w:rsidRDefault="0082180A" w:rsidP="00CB4041">
            <w:pPr>
              <w:widowControl/>
              <w:shd w:val="solid" w:color="FFFFFF" w:fill="FFFFFF"/>
              <w:spacing w:line="0" w:lineRule="atLeast"/>
              <w:jc w:val="left"/>
              <w:rPr>
                <w:rFonts w:ascii="宋体" w:hAnsi="宋体" w:cs="宋体" w:hint="eastAsia"/>
                <w:kern w:val="0"/>
                <w:sz w:val="18"/>
                <w:szCs w:val="18"/>
              </w:rPr>
            </w:pPr>
            <w:r w:rsidRPr="00E254FC">
              <w:rPr>
                <w:rFonts w:ascii="宋体" w:hAnsi="宋体" w:cs="宋体" w:hint="eastAsia"/>
                <w:sz w:val="18"/>
                <w:szCs w:val="18"/>
              </w:rPr>
              <w:t>滑倒</w:t>
            </w:r>
          </w:p>
        </w:tc>
        <w:tc>
          <w:tcPr>
            <w:tcW w:w="3686" w:type="dxa"/>
            <w:vAlign w:val="center"/>
          </w:tcPr>
          <w:p w14:paraId="4D2D97F8" w14:textId="77777777" w:rsidR="0082180A" w:rsidRPr="00E254FC" w:rsidRDefault="0082180A" w:rsidP="00CB4041">
            <w:pPr>
              <w:widowControl/>
              <w:shd w:val="solid" w:color="FFFFFF" w:fill="FFFFFF"/>
              <w:spacing w:line="0" w:lineRule="atLeast"/>
              <w:jc w:val="left"/>
              <w:rPr>
                <w:rFonts w:ascii="宋体" w:hAnsi="宋体" w:cs="宋体" w:hint="eastAsia"/>
                <w:kern w:val="0"/>
                <w:sz w:val="18"/>
                <w:szCs w:val="18"/>
              </w:rPr>
            </w:pPr>
            <w:r w:rsidRPr="00E254FC">
              <w:rPr>
                <w:rFonts w:ascii="宋体" w:hAnsi="宋体" w:cs="宋体" w:hint="eastAsia"/>
                <w:sz w:val="18"/>
                <w:szCs w:val="18"/>
              </w:rPr>
              <w:t>作业环境不良</w:t>
            </w:r>
          </w:p>
        </w:tc>
        <w:tc>
          <w:tcPr>
            <w:tcW w:w="6662" w:type="dxa"/>
            <w:vAlign w:val="center"/>
          </w:tcPr>
          <w:p w14:paraId="692BD7BD" w14:textId="77777777" w:rsidR="0082180A" w:rsidRPr="00E254FC" w:rsidRDefault="0082180A" w:rsidP="00CB4041">
            <w:pPr>
              <w:widowControl/>
              <w:shd w:val="solid" w:color="FFFFFF" w:fill="FFFFFF"/>
              <w:spacing w:line="0" w:lineRule="atLeast"/>
              <w:jc w:val="left"/>
              <w:rPr>
                <w:rFonts w:ascii="宋体" w:hAnsi="宋体" w:cs="宋体" w:hint="eastAsia"/>
                <w:kern w:val="0"/>
                <w:sz w:val="18"/>
                <w:szCs w:val="18"/>
              </w:rPr>
            </w:pPr>
            <w:r w:rsidRPr="00E254FC">
              <w:rPr>
                <w:rFonts w:ascii="宋体" w:hAnsi="宋体" w:cs="宋体"/>
                <w:sz w:val="18"/>
                <w:szCs w:val="18"/>
              </w:rPr>
              <w:t>1）</w:t>
            </w:r>
            <w:r w:rsidRPr="00E254FC">
              <w:rPr>
                <w:rFonts w:ascii="宋体" w:hAnsi="宋体" w:cs="宋体" w:hint="eastAsia"/>
                <w:sz w:val="18"/>
                <w:szCs w:val="18"/>
              </w:rPr>
              <w:t>保持作业区域的光照度符合要求；</w:t>
            </w:r>
          </w:p>
          <w:p w14:paraId="520054E9" w14:textId="77777777" w:rsidR="0082180A" w:rsidRPr="00E254FC" w:rsidRDefault="0082180A" w:rsidP="00CB4041">
            <w:pPr>
              <w:widowControl/>
              <w:shd w:val="solid" w:color="FFFFFF" w:fill="FFFFFF"/>
              <w:spacing w:line="0" w:lineRule="atLeast"/>
              <w:jc w:val="left"/>
              <w:rPr>
                <w:rFonts w:ascii="宋体" w:hAnsi="宋体" w:cs="宋体" w:hint="eastAsia"/>
                <w:kern w:val="0"/>
                <w:sz w:val="18"/>
                <w:szCs w:val="18"/>
              </w:rPr>
            </w:pPr>
            <w:r w:rsidRPr="00E254FC">
              <w:rPr>
                <w:rFonts w:ascii="宋体" w:hAnsi="宋体" w:cs="宋体"/>
                <w:sz w:val="18"/>
                <w:szCs w:val="18"/>
              </w:rPr>
              <w:t>2）</w:t>
            </w:r>
            <w:r w:rsidRPr="00E254FC">
              <w:rPr>
                <w:rFonts w:ascii="宋体" w:hAnsi="宋体" w:cs="宋体" w:hint="eastAsia"/>
                <w:sz w:val="18"/>
                <w:szCs w:val="18"/>
              </w:rPr>
              <w:t>定期清理地面油污；</w:t>
            </w:r>
          </w:p>
          <w:p w14:paraId="71C65405" w14:textId="77777777" w:rsidR="0082180A" w:rsidRPr="00E254FC" w:rsidRDefault="0082180A" w:rsidP="00CB4041">
            <w:pPr>
              <w:shd w:val="solid" w:color="FFFFFF" w:fill="FFFFFF"/>
              <w:spacing w:line="0" w:lineRule="atLeast"/>
              <w:jc w:val="left"/>
              <w:rPr>
                <w:rFonts w:ascii="宋体" w:hAnsi="宋体" w:cs="宋体" w:hint="eastAsia"/>
                <w:kern w:val="0"/>
                <w:sz w:val="18"/>
                <w:szCs w:val="18"/>
              </w:rPr>
            </w:pPr>
            <w:r w:rsidRPr="00E254FC">
              <w:rPr>
                <w:rFonts w:ascii="宋体" w:hAnsi="宋体" w:cs="宋体"/>
                <w:sz w:val="18"/>
                <w:szCs w:val="18"/>
              </w:rPr>
              <w:t>3）</w:t>
            </w:r>
            <w:r w:rsidRPr="00E254FC">
              <w:rPr>
                <w:rFonts w:ascii="宋体" w:hAnsi="宋体" w:cs="宋体" w:hint="eastAsia"/>
                <w:sz w:val="18"/>
                <w:szCs w:val="18"/>
              </w:rPr>
              <w:t>佩戴安全帽、上下台阶手抓扶手。</w:t>
            </w:r>
          </w:p>
        </w:tc>
        <w:tc>
          <w:tcPr>
            <w:tcW w:w="1024" w:type="dxa"/>
            <w:vAlign w:val="center"/>
          </w:tcPr>
          <w:p w14:paraId="60923ACD" w14:textId="77777777" w:rsidR="0082180A" w:rsidRPr="00E254FC" w:rsidRDefault="0082180A" w:rsidP="00CB4041">
            <w:pPr>
              <w:widowControl/>
              <w:shd w:val="solid" w:color="FFFFFF" w:fill="FFFFFF"/>
              <w:spacing w:line="0" w:lineRule="atLeast"/>
              <w:jc w:val="center"/>
              <w:rPr>
                <w:rFonts w:ascii="宋体" w:hAnsi="宋体" w:cs="宋体" w:hint="eastAsia"/>
                <w:bCs/>
                <w:kern w:val="0"/>
                <w:sz w:val="18"/>
                <w:szCs w:val="18"/>
              </w:rPr>
            </w:pPr>
          </w:p>
        </w:tc>
      </w:tr>
      <w:tr w:rsidR="00352600" w:rsidRPr="00E254FC" w14:paraId="34A0EEC2" w14:textId="77777777" w:rsidTr="0082180A">
        <w:trPr>
          <w:trHeight w:val="570"/>
          <w:jc w:val="center"/>
        </w:trPr>
        <w:tc>
          <w:tcPr>
            <w:tcW w:w="13772" w:type="dxa"/>
            <w:gridSpan w:val="5"/>
            <w:vAlign w:val="center"/>
          </w:tcPr>
          <w:p w14:paraId="01C9C541" w14:textId="77777777" w:rsidR="00352600" w:rsidRPr="00E254FC" w:rsidRDefault="00352600" w:rsidP="00CB4041">
            <w:pPr>
              <w:shd w:val="solid" w:color="FFFFFF" w:fill="FFFFFF"/>
              <w:spacing w:line="0" w:lineRule="atLeast"/>
              <w:ind w:firstLineChars="200" w:firstLine="360"/>
              <w:jc w:val="left"/>
              <w:rPr>
                <w:rFonts w:ascii="宋体" w:hAnsi="宋体" w:cs="宋体" w:hint="eastAsia"/>
                <w:bCs/>
                <w:sz w:val="18"/>
                <w:szCs w:val="18"/>
              </w:rPr>
            </w:pPr>
            <w:r w:rsidRPr="00E254FC">
              <w:rPr>
                <w:rFonts w:ascii="宋体" w:hAnsi="宋体" w:hint="eastAsia"/>
                <w:sz w:val="18"/>
                <w:szCs w:val="18"/>
              </w:rPr>
              <w:t>注</w:t>
            </w:r>
            <w:r w:rsidRPr="00E254FC">
              <w:rPr>
                <w:rFonts w:ascii="宋体" w:hAnsi="宋体"/>
                <w:sz w:val="18"/>
                <w:szCs w:val="18"/>
              </w:rPr>
              <w:t>：简易升降机的风险分析和管控措施可</w:t>
            </w:r>
            <w:r w:rsidRPr="00E254FC">
              <w:rPr>
                <w:rFonts w:ascii="宋体" w:hAnsi="宋体" w:hint="eastAsia"/>
                <w:sz w:val="18"/>
                <w:szCs w:val="18"/>
              </w:rPr>
              <w:t>参考附录B中表B.10。</w:t>
            </w:r>
          </w:p>
        </w:tc>
      </w:tr>
    </w:tbl>
    <w:p w14:paraId="1CF45F66" w14:textId="77777777" w:rsidR="00352600" w:rsidRPr="00E254FC" w:rsidRDefault="00352600" w:rsidP="00352600">
      <w:pPr>
        <w:rPr>
          <w:rFonts w:ascii="宋体" w:hAnsi="宋体" w:hint="eastAsia"/>
          <w:b/>
        </w:rPr>
      </w:pPr>
    </w:p>
    <w:p w14:paraId="45D01D34" w14:textId="65FC8B24" w:rsidR="005D0216" w:rsidRDefault="00352600" w:rsidP="00352600">
      <w:pPr>
        <w:widowControl/>
        <w:adjustRightInd/>
        <w:spacing w:line="240" w:lineRule="auto"/>
        <w:jc w:val="left"/>
      </w:pPr>
      <w:r w:rsidRPr="00E254FC">
        <w:br w:type="page"/>
      </w:r>
    </w:p>
    <w:p w14:paraId="7B9C0D8F" w14:textId="77777777" w:rsidR="001114FB" w:rsidRPr="00352600" w:rsidRDefault="001114FB" w:rsidP="00352600">
      <w:pPr>
        <w:widowControl/>
        <w:adjustRightInd/>
        <w:spacing w:line="240" w:lineRule="auto"/>
        <w:jc w:val="left"/>
      </w:pPr>
    </w:p>
    <w:p w14:paraId="2D9803D3" w14:textId="71CEEE46" w:rsidR="005D0216" w:rsidRDefault="00B55734" w:rsidP="005D0216">
      <w:pPr>
        <w:widowControl/>
        <w:adjustRightInd/>
        <w:spacing w:line="240" w:lineRule="auto"/>
        <w:jc w:val="left"/>
      </w:pPr>
      <w:r w:rsidRPr="00E254FC">
        <w:rPr>
          <w:rFonts w:ascii="宋体" w:hAnsi="宋体" w:hint="eastAsia"/>
        </w:rPr>
        <w:t>表B</w:t>
      </w:r>
      <w:r w:rsidRPr="00E254FC">
        <w:rPr>
          <w:rFonts w:ascii="宋体" w:hAnsi="宋体"/>
        </w:rPr>
        <w:t>.15</w:t>
      </w:r>
      <w:r w:rsidRPr="00E254FC">
        <w:rPr>
          <w:rFonts w:ascii="宋体" w:hAnsi="宋体" w:hint="eastAsia"/>
        </w:rPr>
        <w:t>给出了</w:t>
      </w:r>
      <w:r w:rsidRPr="00E254FC">
        <w:rPr>
          <w:rFonts w:ascii="宋体" w:hAnsi="宋体"/>
        </w:rPr>
        <w:t>机械式立体停车</w:t>
      </w:r>
      <w:r w:rsidRPr="00E254FC">
        <w:rPr>
          <w:rFonts w:ascii="宋体" w:hAnsi="宋体" w:hint="eastAsia"/>
        </w:rPr>
        <w:t>库</w:t>
      </w:r>
      <w:r w:rsidRPr="00E254FC">
        <w:rPr>
          <w:rFonts w:ascii="宋体" w:hAnsi="宋体"/>
        </w:rPr>
        <w:t>常见风险事件分析及典型管控措施</w:t>
      </w:r>
      <w:r w:rsidRPr="00E254FC">
        <w:rPr>
          <w:rFonts w:ascii="宋体" w:hAnsi="宋体" w:hint="eastAsia"/>
        </w:rPr>
        <w:t>。</w:t>
      </w:r>
    </w:p>
    <w:p w14:paraId="1FD28F47" w14:textId="26F09DA9" w:rsidR="000E5F2B" w:rsidRPr="00E254FC" w:rsidRDefault="000E5F2B" w:rsidP="00B60246">
      <w:pPr>
        <w:pStyle w:val="aff9"/>
        <w:spacing w:before="156" w:after="156"/>
        <w:jc w:val="both"/>
      </w:pPr>
      <w:r w:rsidRPr="00E254FC">
        <w:t>特种设备常见风险事件分析及典型管控措施（机械式立体停车</w:t>
      </w:r>
      <w:r w:rsidRPr="00E254FC">
        <w:rPr>
          <w:rFonts w:hint="eastAsia"/>
        </w:rPr>
        <w:t>库）</w:t>
      </w:r>
    </w:p>
    <w:tbl>
      <w:tblPr>
        <w:tblW w:w="14048"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4A0" w:firstRow="1" w:lastRow="0" w:firstColumn="1" w:lastColumn="0" w:noHBand="0" w:noVBand="1"/>
      </w:tblPr>
      <w:tblGrid>
        <w:gridCol w:w="978"/>
        <w:gridCol w:w="1422"/>
        <w:gridCol w:w="1554"/>
        <w:gridCol w:w="8931"/>
        <w:gridCol w:w="1163"/>
      </w:tblGrid>
      <w:tr w:rsidR="000E5F2B" w:rsidRPr="00E254FC" w14:paraId="0AF94084" w14:textId="77777777" w:rsidTr="0082180A">
        <w:trPr>
          <w:trHeight w:val="501"/>
          <w:jc w:val="center"/>
        </w:trPr>
        <w:tc>
          <w:tcPr>
            <w:tcW w:w="978" w:type="dxa"/>
            <w:tcBorders>
              <w:top w:val="single" w:sz="8" w:space="0" w:color="auto"/>
              <w:bottom w:val="single" w:sz="8" w:space="0" w:color="auto"/>
            </w:tcBorders>
            <w:vAlign w:val="center"/>
          </w:tcPr>
          <w:p w14:paraId="6BCF69F6" w14:textId="77777777" w:rsidR="000E5F2B" w:rsidRPr="00E254FC" w:rsidRDefault="000E5F2B" w:rsidP="00CB4041">
            <w:pPr>
              <w:widowControl/>
              <w:shd w:val="solid" w:color="FFFFFF" w:fill="FFFFFF"/>
              <w:snapToGrid w:val="0"/>
              <w:spacing w:line="0" w:lineRule="atLeast"/>
              <w:jc w:val="center"/>
              <w:rPr>
                <w:rFonts w:ascii="宋体" w:hAnsi="宋体" w:cs="宋体" w:hint="eastAsia"/>
                <w:bCs/>
                <w:kern w:val="0"/>
                <w:sz w:val="18"/>
                <w:szCs w:val="18"/>
              </w:rPr>
            </w:pPr>
            <w:r w:rsidRPr="00E254FC">
              <w:rPr>
                <w:rFonts w:ascii="宋体" w:hAnsi="宋体"/>
                <w:sz w:val="18"/>
                <w:szCs w:val="18"/>
              </w:rPr>
              <w:br w:type="page"/>
            </w:r>
            <w:r w:rsidRPr="00E254FC">
              <w:rPr>
                <w:rFonts w:ascii="宋体" w:hAnsi="宋体" w:cs="宋体" w:hint="eastAsia"/>
                <w:bCs/>
                <w:sz w:val="18"/>
                <w:szCs w:val="18"/>
              </w:rPr>
              <w:t>风险来源</w:t>
            </w:r>
          </w:p>
        </w:tc>
        <w:tc>
          <w:tcPr>
            <w:tcW w:w="1422" w:type="dxa"/>
            <w:tcBorders>
              <w:top w:val="single" w:sz="8" w:space="0" w:color="auto"/>
              <w:bottom w:val="single" w:sz="8" w:space="0" w:color="auto"/>
            </w:tcBorders>
            <w:vAlign w:val="center"/>
          </w:tcPr>
          <w:p w14:paraId="0F20F409" w14:textId="77777777" w:rsidR="000E5F2B" w:rsidRPr="00E254FC" w:rsidRDefault="000E5F2B" w:rsidP="00CB4041">
            <w:pPr>
              <w:widowControl/>
              <w:shd w:val="solid" w:color="FFFFFF" w:fill="FFFFFF"/>
              <w:snapToGrid w:val="0"/>
              <w:spacing w:line="0" w:lineRule="atLeast"/>
              <w:jc w:val="center"/>
              <w:rPr>
                <w:rFonts w:ascii="宋体" w:hAnsi="宋体" w:cs="宋体" w:hint="eastAsia"/>
                <w:bCs/>
                <w:kern w:val="0"/>
                <w:sz w:val="18"/>
                <w:szCs w:val="18"/>
              </w:rPr>
            </w:pPr>
            <w:r w:rsidRPr="00E254FC">
              <w:rPr>
                <w:rFonts w:ascii="宋体" w:hAnsi="宋体" w:cs="宋体" w:hint="eastAsia"/>
                <w:bCs/>
                <w:sz w:val="18"/>
                <w:szCs w:val="18"/>
              </w:rPr>
              <w:t>风险事件描述</w:t>
            </w:r>
          </w:p>
        </w:tc>
        <w:tc>
          <w:tcPr>
            <w:tcW w:w="1554" w:type="dxa"/>
            <w:tcBorders>
              <w:top w:val="single" w:sz="8" w:space="0" w:color="auto"/>
              <w:bottom w:val="single" w:sz="8" w:space="0" w:color="auto"/>
            </w:tcBorders>
            <w:vAlign w:val="center"/>
          </w:tcPr>
          <w:p w14:paraId="7E3EC5DF" w14:textId="77777777" w:rsidR="000E5F2B" w:rsidRPr="00E254FC" w:rsidRDefault="000E5F2B" w:rsidP="00CB4041">
            <w:pPr>
              <w:widowControl/>
              <w:shd w:val="solid" w:color="FFFFFF" w:fill="FFFFFF"/>
              <w:snapToGrid w:val="0"/>
              <w:spacing w:line="0" w:lineRule="atLeast"/>
              <w:jc w:val="center"/>
              <w:rPr>
                <w:rFonts w:ascii="宋体" w:hAnsi="宋体" w:cs="宋体" w:hint="eastAsia"/>
                <w:bCs/>
                <w:kern w:val="0"/>
                <w:sz w:val="18"/>
                <w:szCs w:val="18"/>
              </w:rPr>
            </w:pPr>
            <w:r w:rsidRPr="00E254FC">
              <w:rPr>
                <w:rFonts w:ascii="宋体" w:hAnsi="宋体" w:cs="宋体" w:hint="eastAsia"/>
                <w:bCs/>
                <w:sz w:val="18"/>
                <w:szCs w:val="18"/>
              </w:rPr>
              <w:t>风险因素</w:t>
            </w:r>
          </w:p>
        </w:tc>
        <w:tc>
          <w:tcPr>
            <w:tcW w:w="8931" w:type="dxa"/>
            <w:tcBorders>
              <w:top w:val="single" w:sz="8" w:space="0" w:color="auto"/>
              <w:bottom w:val="single" w:sz="8" w:space="0" w:color="auto"/>
            </w:tcBorders>
            <w:vAlign w:val="center"/>
          </w:tcPr>
          <w:p w14:paraId="4939FC97" w14:textId="77777777" w:rsidR="000E5F2B" w:rsidRPr="00E254FC" w:rsidRDefault="000E5F2B" w:rsidP="00CB4041">
            <w:pPr>
              <w:widowControl/>
              <w:shd w:val="solid" w:color="FFFFFF" w:fill="FFFFFF"/>
              <w:snapToGrid w:val="0"/>
              <w:spacing w:line="0" w:lineRule="atLeast"/>
              <w:jc w:val="center"/>
              <w:rPr>
                <w:rFonts w:ascii="宋体" w:hAnsi="宋体" w:cs="宋体" w:hint="eastAsia"/>
                <w:bCs/>
                <w:kern w:val="0"/>
                <w:sz w:val="18"/>
                <w:szCs w:val="18"/>
              </w:rPr>
            </w:pPr>
            <w:r w:rsidRPr="00E254FC">
              <w:rPr>
                <w:rFonts w:ascii="宋体" w:hAnsi="宋体" w:cs="宋体" w:hint="eastAsia"/>
                <w:bCs/>
                <w:sz w:val="18"/>
                <w:szCs w:val="18"/>
              </w:rPr>
              <w:t>管控措施</w:t>
            </w:r>
          </w:p>
        </w:tc>
        <w:tc>
          <w:tcPr>
            <w:tcW w:w="1163" w:type="dxa"/>
            <w:tcBorders>
              <w:top w:val="single" w:sz="8" w:space="0" w:color="auto"/>
              <w:bottom w:val="single" w:sz="8" w:space="0" w:color="auto"/>
            </w:tcBorders>
            <w:vAlign w:val="center"/>
          </w:tcPr>
          <w:p w14:paraId="509BFB01" w14:textId="77777777" w:rsidR="000E5F2B" w:rsidRPr="00E254FC" w:rsidRDefault="000E5F2B" w:rsidP="00CB4041">
            <w:pPr>
              <w:widowControl/>
              <w:shd w:val="solid" w:color="FFFFFF" w:fill="FFFFFF"/>
              <w:snapToGrid w:val="0"/>
              <w:spacing w:line="0" w:lineRule="atLeast"/>
              <w:jc w:val="center"/>
              <w:rPr>
                <w:rFonts w:ascii="宋体" w:hAnsi="宋体" w:cs="宋体" w:hint="eastAsia"/>
                <w:bCs/>
                <w:kern w:val="0"/>
                <w:sz w:val="18"/>
                <w:szCs w:val="18"/>
              </w:rPr>
            </w:pPr>
            <w:r w:rsidRPr="00E254FC">
              <w:rPr>
                <w:rFonts w:ascii="宋体" w:hAnsi="宋体" w:cs="宋体" w:hint="eastAsia"/>
                <w:bCs/>
                <w:sz w:val="18"/>
                <w:szCs w:val="18"/>
              </w:rPr>
              <w:t>适用范围</w:t>
            </w:r>
          </w:p>
        </w:tc>
      </w:tr>
      <w:tr w:rsidR="000E5F2B" w:rsidRPr="00E254FC" w14:paraId="4F1721E8" w14:textId="77777777" w:rsidTr="0082180A">
        <w:trPr>
          <w:trHeight w:val="20"/>
          <w:jc w:val="center"/>
        </w:trPr>
        <w:tc>
          <w:tcPr>
            <w:tcW w:w="978" w:type="dxa"/>
            <w:vMerge w:val="restart"/>
            <w:tcBorders>
              <w:top w:val="single" w:sz="8" w:space="0" w:color="auto"/>
            </w:tcBorders>
            <w:vAlign w:val="center"/>
          </w:tcPr>
          <w:p w14:paraId="172CB1B1" w14:textId="77777777" w:rsidR="000E5F2B" w:rsidRPr="00E254FC" w:rsidRDefault="000E5F2B" w:rsidP="00CB4041">
            <w:pPr>
              <w:widowControl/>
              <w:shd w:val="solid" w:color="FFFFFF" w:fill="FFFFFF"/>
              <w:snapToGrid w:val="0"/>
              <w:spacing w:line="0" w:lineRule="atLeast"/>
              <w:jc w:val="left"/>
              <w:rPr>
                <w:rFonts w:ascii="宋体" w:hAnsi="宋体" w:cs="宋体" w:hint="eastAsia"/>
                <w:kern w:val="0"/>
                <w:sz w:val="18"/>
                <w:szCs w:val="18"/>
              </w:rPr>
            </w:pPr>
            <w:r w:rsidRPr="00E254FC">
              <w:rPr>
                <w:rFonts w:ascii="宋体" w:hAnsi="宋体" w:cs="宋体" w:hint="eastAsia"/>
                <w:sz w:val="18"/>
                <w:szCs w:val="18"/>
              </w:rPr>
              <w:t>设备本体</w:t>
            </w:r>
          </w:p>
        </w:tc>
        <w:tc>
          <w:tcPr>
            <w:tcW w:w="1422" w:type="dxa"/>
            <w:vMerge w:val="restart"/>
            <w:tcBorders>
              <w:top w:val="single" w:sz="8" w:space="0" w:color="auto"/>
            </w:tcBorders>
            <w:vAlign w:val="center"/>
          </w:tcPr>
          <w:p w14:paraId="28A98D72" w14:textId="77777777" w:rsidR="000E5F2B" w:rsidRPr="00E254FC" w:rsidRDefault="000E5F2B" w:rsidP="00CB4041">
            <w:pPr>
              <w:widowControl/>
              <w:shd w:val="solid" w:color="FFFFFF" w:fill="FFFFFF"/>
              <w:snapToGrid w:val="0"/>
              <w:spacing w:line="0" w:lineRule="atLeast"/>
              <w:jc w:val="left"/>
              <w:rPr>
                <w:rFonts w:ascii="宋体" w:hAnsi="宋体" w:cs="宋体" w:hint="eastAsia"/>
                <w:kern w:val="0"/>
                <w:sz w:val="18"/>
                <w:szCs w:val="18"/>
              </w:rPr>
            </w:pPr>
            <w:r w:rsidRPr="00E254FC">
              <w:rPr>
                <w:rFonts w:ascii="宋体" w:hAnsi="宋体" w:cs="宋体" w:hint="eastAsia"/>
                <w:sz w:val="18"/>
                <w:szCs w:val="18"/>
              </w:rPr>
              <w:t>倾覆、坍塌</w:t>
            </w:r>
          </w:p>
        </w:tc>
        <w:tc>
          <w:tcPr>
            <w:tcW w:w="1554" w:type="dxa"/>
            <w:tcBorders>
              <w:top w:val="single" w:sz="8" w:space="0" w:color="auto"/>
            </w:tcBorders>
            <w:vAlign w:val="center"/>
          </w:tcPr>
          <w:p w14:paraId="0BA42675" w14:textId="77777777" w:rsidR="000E5F2B" w:rsidRPr="00E254FC" w:rsidRDefault="000E5F2B" w:rsidP="00CB4041">
            <w:pPr>
              <w:widowControl/>
              <w:shd w:val="solid" w:color="FFFFFF" w:fill="FFFFFF"/>
              <w:snapToGrid w:val="0"/>
              <w:spacing w:line="0" w:lineRule="atLeast"/>
              <w:jc w:val="left"/>
              <w:rPr>
                <w:rFonts w:ascii="宋体" w:hAnsi="宋体" w:cs="宋体" w:hint="eastAsia"/>
                <w:kern w:val="0"/>
                <w:sz w:val="18"/>
                <w:szCs w:val="18"/>
              </w:rPr>
            </w:pPr>
            <w:r w:rsidRPr="00E254FC">
              <w:rPr>
                <w:rFonts w:ascii="宋体" w:hAnsi="宋体" w:cs="宋体" w:hint="eastAsia"/>
                <w:sz w:val="18"/>
                <w:szCs w:val="18"/>
              </w:rPr>
              <w:t>设计、制造因素</w:t>
            </w:r>
          </w:p>
        </w:tc>
        <w:tc>
          <w:tcPr>
            <w:tcW w:w="8931" w:type="dxa"/>
            <w:tcBorders>
              <w:top w:val="single" w:sz="8" w:space="0" w:color="auto"/>
            </w:tcBorders>
            <w:vAlign w:val="center"/>
          </w:tcPr>
          <w:p w14:paraId="33641A64" w14:textId="77777777" w:rsidR="000E5F2B" w:rsidRPr="00E254FC" w:rsidRDefault="000E5F2B" w:rsidP="00CB4041">
            <w:pPr>
              <w:widowControl/>
              <w:shd w:val="solid" w:color="FFFFFF" w:fill="FFFFFF"/>
              <w:snapToGrid w:val="0"/>
              <w:spacing w:line="0" w:lineRule="atLeast"/>
              <w:jc w:val="left"/>
              <w:rPr>
                <w:rFonts w:ascii="宋体" w:hAnsi="宋体" w:cs="宋体" w:hint="eastAsia"/>
                <w:kern w:val="0"/>
                <w:sz w:val="18"/>
                <w:szCs w:val="18"/>
              </w:rPr>
            </w:pPr>
            <w:r w:rsidRPr="00E254FC">
              <w:rPr>
                <w:rFonts w:ascii="宋体" w:hAnsi="宋体" w:cs="宋体"/>
                <w:sz w:val="18"/>
                <w:szCs w:val="18"/>
              </w:rPr>
              <w:t>1）</w:t>
            </w:r>
            <w:r w:rsidRPr="00E254FC">
              <w:rPr>
                <w:rFonts w:ascii="宋体" w:hAnsi="宋体" w:cs="宋体" w:hint="eastAsia"/>
                <w:sz w:val="18"/>
                <w:szCs w:val="18"/>
              </w:rPr>
              <w:t>选用具有生产资质企业的产品；</w:t>
            </w:r>
          </w:p>
          <w:p w14:paraId="22553789" w14:textId="77777777" w:rsidR="000E5F2B" w:rsidRPr="00E254FC" w:rsidRDefault="000E5F2B" w:rsidP="00CB4041">
            <w:pPr>
              <w:shd w:val="solid" w:color="FFFFFF" w:fill="FFFFFF"/>
              <w:snapToGrid w:val="0"/>
              <w:spacing w:line="0" w:lineRule="atLeast"/>
              <w:jc w:val="left"/>
              <w:rPr>
                <w:rFonts w:ascii="宋体" w:hAnsi="宋体" w:cs="宋体" w:hint="eastAsia"/>
                <w:kern w:val="0"/>
                <w:sz w:val="18"/>
                <w:szCs w:val="18"/>
              </w:rPr>
            </w:pPr>
            <w:r w:rsidRPr="00E254FC">
              <w:rPr>
                <w:rFonts w:ascii="宋体" w:hAnsi="宋体" w:cs="宋体"/>
                <w:sz w:val="18"/>
                <w:szCs w:val="18"/>
              </w:rPr>
              <w:t>2）</w:t>
            </w:r>
            <w:r w:rsidRPr="00E254FC">
              <w:rPr>
                <w:rFonts w:ascii="宋体" w:hAnsi="宋体" w:cs="宋体" w:hint="eastAsia"/>
                <w:sz w:val="18"/>
                <w:szCs w:val="18"/>
              </w:rPr>
              <w:t>设备经过监督检验合格后投入使用，有在合格有效周期内检验报告。</w:t>
            </w:r>
          </w:p>
        </w:tc>
        <w:tc>
          <w:tcPr>
            <w:tcW w:w="1163" w:type="dxa"/>
            <w:tcBorders>
              <w:top w:val="single" w:sz="8" w:space="0" w:color="auto"/>
            </w:tcBorders>
            <w:vAlign w:val="center"/>
          </w:tcPr>
          <w:p w14:paraId="3A404801" w14:textId="77777777" w:rsidR="000E5F2B" w:rsidRPr="00E254FC" w:rsidRDefault="000E5F2B" w:rsidP="00CB4041">
            <w:pPr>
              <w:widowControl/>
              <w:shd w:val="solid" w:color="FFFFFF" w:fill="FFFFFF"/>
              <w:snapToGrid w:val="0"/>
              <w:spacing w:line="0" w:lineRule="atLeast"/>
              <w:jc w:val="center"/>
              <w:rPr>
                <w:rFonts w:ascii="宋体" w:hAnsi="宋体" w:cs="宋体" w:hint="eastAsia"/>
                <w:bCs/>
                <w:kern w:val="0"/>
                <w:sz w:val="18"/>
                <w:szCs w:val="18"/>
              </w:rPr>
            </w:pPr>
          </w:p>
        </w:tc>
      </w:tr>
      <w:tr w:rsidR="000E5F2B" w:rsidRPr="00E254FC" w14:paraId="3EB9328F" w14:textId="77777777" w:rsidTr="0082180A">
        <w:trPr>
          <w:trHeight w:val="20"/>
          <w:jc w:val="center"/>
        </w:trPr>
        <w:tc>
          <w:tcPr>
            <w:tcW w:w="978" w:type="dxa"/>
            <w:vMerge/>
            <w:vAlign w:val="center"/>
          </w:tcPr>
          <w:p w14:paraId="457CAF6D" w14:textId="77777777" w:rsidR="000E5F2B" w:rsidRPr="00E254FC" w:rsidRDefault="000E5F2B" w:rsidP="00CB4041">
            <w:pPr>
              <w:shd w:val="solid" w:color="FFFFFF" w:fill="FFFFFF"/>
              <w:snapToGrid w:val="0"/>
              <w:spacing w:line="0" w:lineRule="atLeast"/>
              <w:jc w:val="left"/>
              <w:rPr>
                <w:rFonts w:ascii="宋体" w:hAnsi="宋体" w:cs="宋体" w:hint="eastAsia"/>
                <w:kern w:val="0"/>
                <w:sz w:val="18"/>
                <w:szCs w:val="18"/>
              </w:rPr>
            </w:pPr>
          </w:p>
        </w:tc>
        <w:tc>
          <w:tcPr>
            <w:tcW w:w="1422" w:type="dxa"/>
            <w:vMerge/>
            <w:vAlign w:val="center"/>
          </w:tcPr>
          <w:p w14:paraId="5B62C2E3" w14:textId="77777777" w:rsidR="000E5F2B" w:rsidRPr="00E254FC" w:rsidRDefault="000E5F2B" w:rsidP="00CB4041">
            <w:pPr>
              <w:widowControl/>
              <w:shd w:val="solid" w:color="FFFFFF" w:fill="FFFFFF"/>
              <w:snapToGrid w:val="0"/>
              <w:spacing w:line="0" w:lineRule="atLeast"/>
              <w:jc w:val="left"/>
              <w:rPr>
                <w:rFonts w:ascii="宋体" w:hAnsi="宋体" w:cs="宋体" w:hint="eastAsia"/>
                <w:kern w:val="0"/>
                <w:sz w:val="18"/>
                <w:szCs w:val="18"/>
              </w:rPr>
            </w:pPr>
          </w:p>
        </w:tc>
        <w:tc>
          <w:tcPr>
            <w:tcW w:w="1554" w:type="dxa"/>
            <w:vAlign w:val="center"/>
          </w:tcPr>
          <w:p w14:paraId="76DB5395" w14:textId="77777777" w:rsidR="000E5F2B" w:rsidRPr="00E254FC" w:rsidRDefault="000E5F2B" w:rsidP="00CB4041">
            <w:pPr>
              <w:widowControl/>
              <w:shd w:val="solid" w:color="FFFFFF" w:fill="FFFFFF"/>
              <w:snapToGrid w:val="0"/>
              <w:spacing w:line="0" w:lineRule="atLeast"/>
              <w:jc w:val="left"/>
              <w:rPr>
                <w:rFonts w:ascii="宋体" w:hAnsi="宋体" w:cs="宋体" w:hint="eastAsia"/>
                <w:kern w:val="0"/>
                <w:sz w:val="18"/>
                <w:szCs w:val="18"/>
              </w:rPr>
            </w:pPr>
            <w:r w:rsidRPr="00E254FC">
              <w:rPr>
                <w:rFonts w:ascii="宋体" w:hAnsi="宋体" w:cs="宋体" w:hint="eastAsia"/>
                <w:sz w:val="18"/>
                <w:szCs w:val="18"/>
              </w:rPr>
              <w:t>钢结构框架承载能力下降</w:t>
            </w:r>
          </w:p>
        </w:tc>
        <w:tc>
          <w:tcPr>
            <w:tcW w:w="8931" w:type="dxa"/>
            <w:vAlign w:val="center"/>
          </w:tcPr>
          <w:p w14:paraId="57226227" w14:textId="77777777" w:rsidR="000E5F2B" w:rsidRPr="00E254FC" w:rsidRDefault="000E5F2B" w:rsidP="00CB4041">
            <w:pPr>
              <w:widowControl/>
              <w:shd w:val="solid" w:color="FFFFFF" w:fill="FFFFFF"/>
              <w:snapToGrid w:val="0"/>
              <w:spacing w:line="0" w:lineRule="atLeast"/>
              <w:jc w:val="left"/>
              <w:rPr>
                <w:rFonts w:ascii="宋体" w:hAnsi="宋体" w:cs="宋体" w:hint="eastAsia"/>
                <w:kern w:val="0"/>
                <w:sz w:val="18"/>
                <w:szCs w:val="18"/>
              </w:rPr>
            </w:pPr>
            <w:r w:rsidRPr="00E254FC">
              <w:rPr>
                <w:rFonts w:ascii="宋体" w:hAnsi="宋体" w:cs="宋体"/>
                <w:sz w:val="18"/>
                <w:szCs w:val="18"/>
              </w:rPr>
              <w:t>1）</w:t>
            </w:r>
            <w:r w:rsidRPr="00E254FC">
              <w:rPr>
                <w:rFonts w:ascii="宋体" w:hAnsi="宋体" w:cs="宋体" w:hint="eastAsia"/>
                <w:sz w:val="18"/>
                <w:szCs w:val="18"/>
              </w:rPr>
              <w:t>疲劳损伤：改进钢结构设计和改善钢结构受力。应重点检验停车设备钢结构拐角等应力集中部位、安装电机和减速器，传动轴等震动较大部位、链轮轴和张紧轮轴附近、托架和车辆载荷集中部位等；</w:t>
            </w:r>
          </w:p>
          <w:p w14:paraId="5D1C6914" w14:textId="77777777" w:rsidR="000E5F2B" w:rsidRPr="00E254FC" w:rsidRDefault="000E5F2B" w:rsidP="00CB4041">
            <w:pPr>
              <w:widowControl/>
              <w:shd w:val="solid" w:color="FFFFFF" w:fill="FFFFFF"/>
              <w:snapToGrid w:val="0"/>
              <w:spacing w:line="0" w:lineRule="atLeast"/>
              <w:jc w:val="left"/>
              <w:rPr>
                <w:rFonts w:ascii="宋体" w:hAnsi="宋体" w:cs="宋体" w:hint="eastAsia"/>
                <w:kern w:val="0"/>
                <w:sz w:val="18"/>
                <w:szCs w:val="18"/>
              </w:rPr>
            </w:pPr>
            <w:r w:rsidRPr="00E254FC">
              <w:rPr>
                <w:rFonts w:ascii="宋体" w:hAnsi="宋体" w:cs="宋体"/>
                <w:sz w:val="18"/>
                <w:szCs w:val="18"/>
              </w:rPr>
              <w:t>2）</w:t>
            </w:r>
            <w:r w:rsidRPr="00E254FC">
              <w:rPr>
                <w:rFonts w:ascii="宋体" w:hAnsi="宋体" w:cs="宋体" w:hint="eastAsia"/>
                <w:sz w:val="18"/>
                <w:szCs w:val="18"/>
              </w:rPr>
              <w:t>焊缝开裂：焊缝强度不够、焊接缺陷、焊接结构不合理、焊接工艺不当等。应重点对钢结构存在应力集中的焊缝进行载荷试验和磁粉或渗透检测；</w:t>
            </w:r>
          </w:p>
          <w:p w14:paraId="25F80839" w14:textId="77777777" w:rsidR="000E5F2B" w:rsidRPr="00E254FC" w:rsidRDefault="000E5F2B" w:rsidP="00CB4041">
            <w:pPr>
              <w:widowControl/>
              <w:shd w:val="solid" w:color="FFFFFF" w:fill="FFFFFF"/>
              <w:snapToGrid w:val="0"/>
              <w:spacing w:line="0" w:lineRule="atLeast"/>
              <w:jc w:val="left"/>
              <w:rPr>
                <w:rFonts w:ascii="宋体" w:hAnsi="宋体" w:cs="宋体" w:hint="eastAsia"/>
                <w:kern w:val="0"/>
                <w:sz w:val="18"/>
                <w:szCs w:val="18"/>
              </w:rPr>
            </w:pPr>
            <w:r w:rsidRPr="00E254FC">
              <w:rPr>
                <w:rFonts w:ascii="宋体" w:hAnsi="宋体" w:cs="宋体"/>
                <w:sz w:val="18"/>
                <w:szCs w:val="18"/>
              </w:rPr>
              <w:t>3）</w:t>
            </w:r>
            <w:r w:rsidRPr="00E254FC">
              <w:rPr>
                <w:rFonts w:ascii="宋体" w:hAnsi="宋体" w:cs="宋体" w:hint="eastAsia"/>
                <w:sz w:val="18"/>
                <w:szCs w:val="18"/>
              </w:rPr>
              <w:t>钢结构的腐蚀：观察是否做了防腐处理和防腐层状况，目视观察腐蚀状况，加强保养维护；地下车库应防止积水，加强通风</w:t>
            </w:r>
            <w:r w:rsidRPr="00E254FC">
              <w:rPr>
                <w:rFonts w:ascii="宋体" w:hAnsi="宋体" w:cs="宋体" w:hint="eastAsia"/>
                <w:kern w:val="0"/>
                <w:sz w:val="18"/>
                <w:szCs w:val="18"/>
              </w:rPr>
              <w:t>；</w:t>
            </w:r>
          </w:p>
          <w:p w14:paraId="37603206" w14:textId="77777777" w:rsidR="000E5F2B" w:rsidRPr="00E254FC" w:rsidRDefault="000E5F2B" w:rsidP="00CB4041">
            <w:pPr>
              <w:widowControl/>
              <w:shd w:val="solid" w:color="FFFFFF" w:fill="FFFFFF"/>
              <w:snapToGrid w:val="0"/>
              <w:spacing w:line="0" w:lineRule="atLeast"/>
              <w:jc w:val="left"/>
              <w:rPr>
                <w:rFonts w:ascii="宋体" w:hAnsi="宋体" w:cs="宋体" w:hint="eastAsia"/>
                <w:kern w:val="0"/>
                <w:sz w:val="18"/>
                <w:szCs w:val="18"/>
              </w:rPr>
            </w:pPr>
            <w:r w:rsidRPr="00E254FC">
              <w:rPr>
                <w:rFonts w:ascii="宋体" w:hAnsi="宋体" w:cs="宋体"/>
                <w:sz w:val="18"/>
                <w:szCs w:val="18"/>
              </w:rPr>
              <w:t>4）</w:t>
            </w:r>
            <w:r w:rsidRPr="00E254FC">
              <w:rPr>
                <w:rFonts w:ascii="宋体" w:hAnsi="宋体" w:cs="宋体" w:hint="eastAsia"/>
                <w:sz w:val="18"/>
                <w:szCs w:val="18"/>
              </w:rPr>
              <w:t>钢结构的变形：利用仪器测量钢结构的变形量，进行修复或者加固作业；</w:t>
            </w:r>
          </w:p>
          <w:p w14:paraId="006BD651" w14:textId="77777777" w:rsidR="000E5F2B" w:rsidRPr="00E254FC" w:rsidRDefault="000E5F2B" w:rsidP="00CB4041">
            <w:pPr>
              <w:shd w:val="solid" w:color="FFFFFF" w:fill="FFFFFF"/>
              <w:snapToGrid w:val="0"/>
              <w:spacing w:line="0" w:lineRule="atLeast"/>
              <w:jc w:val="left"/>
              <w:rPr>
                <w:rFonts w:ascii="宋体" w:hAnsi="宋体" w:cs="宋体" w:hint="eastAsia"/>
                <w:kern w:val="0"/>
                <w:sz w:val="18"/>
                <w:szCs w:val="18"/>
              </w:rPr>
            </w:pPr>
            <w:r w:rsidRPr="00E254FC">
              <w:rPr>
                <w:rFonts w:ascii="宋体" w:hAnsi="宋体" w:cs="宋体"/>
                <w:sz w:val="18"/>
                <w:szCs w:val="18"/>
              </w:rPr>
              <w:t>5）</w:t>
            </w:r>
            <w:r w:rsidRPr="00E254FC">
              <w:rPr>
                <w:rFonts w:ascii="宋体" w:hAnsi="宋体" w:cs="宋体" w:hint="eastAsia"/>
                <w:sz w:val="18"/>
                <w:szCs w:val="18"/>
              </w:rPr>
              <w:t>加强对连接螺栓的检查，是否有防松装置，螺母是否紧固。</w:t>
            </w:r>
          </w:p>
        </w:tc>
        <w:tc>
          <w:tcPr>
            <w:tcW w:w="1163" w:type="dxa"/>
            <w:vAlign w:val="center"/>
          </w:tcPr>
          <w:p w14:paraId="44099580" w14:textId="77777777" w:rsidR="000E5F2B" w:rsidRPr="00E254FC" w:rsidRDefault="000E5F2B" w:rsidP="00CB4041">
            <w:pPr>
              <w:widowControl/>
              <w:shd w:val="solid" w:color="FFFFFF" w:fill="FFFFFF"/>
              <w:snapToGrid w:val="0"/>
              <w:spacing w:line="0" w:lineRule="atLeast"/>
              <w:jc w:val="center"/>
              <w:rPr>
                <w:rFonts w:ascii="宋体" w:hAnsi="宋体" w:cs="宋体" w:hint="eastAsia"/>
                <w:bCs/>
                <w:kern w:val="0"/>
                <w:sz w:val="18"/>
                <w:szCs w:val="18"/>
              </w:rPr>
            </w:pPr>
          </w:p>
        </w:tc>
      </w:tr>
      <w:tr w:rsidR="000E5F2B" w:rsidRPr="00E254FC" w14:paraId="5D571775" w14:textId="77777777" w:rsidTr="0082180A">
        <w:trPr>
          <w:trHeight w:val="20"/>
          <w:jc w:val="center"/>
        </w:trPr>
        <w:tc>
          <w:tcPr>
            <w:tcW w:w="978" w:type="dxa"/>
            <w:vMerge/>
            <w:vAlign w:val="center"/>
          </w:tcPr>
          <w:p w14:paraId="61D55BD5" w14:textId="77777777" w:rsidR="000E5F2B" w:rsidRPr="00E254FC" w:rsidRDefault="000E5F2B" w:rsidP="00CB4041">
            <w:pPr>
              <w:shd w:val="solid" w:color="FFFFFF" w:fill="FFFFFF"/>
              <w:snapToGrid w:val="0"/>
              <w:spacing w:line="0" w:lineRule="atLeast"/>
              <w:jc w:val="left"/>
              <w:rPr>
                <w:rFonts w:ascii="宋体" w:hAnsi="宋体" w:hint="eastAsia"/>
                <w:sz w:val="18"/>
                <w:szCs w:val="18"/>
              </w:rPr>
            </w:pPr>
          </w:p>
        </w:tc>
        <w:tc>
          <w:tcPr>
            <w:tcW w:w="1422" w:type="dxa"/>
            <w:vMerge w:val="restart"/>
            <w:vAlign w:val="center"/>
          </w:tcPr>
          <w:p w14:paraId="5130E9F2" w14:textId="77777777" w:rsidR="000E5F2B" w:rsidRPr="00E254FC" w:rsidRDefault="000E5F2B" w:rsidP="00CB4041">
            <w:pPr>
              <w:widowControl/>
              <w:shd w:val="solid" w:color="FFFFFF" w:fill="FFFFFF"/>
              <w:snapToGrid w:val="0"/>
              <w:spacing w:line="0" w:lineRule="atLeast"/>
              <w:jc w:val="left"/>
              <w:rPr>
                <w:rFonts w:ascii="宋体" w:hAnsi="宋体" w:cs="宋体" w:hint="eastAsia"/>
                <w:kern w:val="0"/>
                <w:sz w:val="18"/>
                <w:szCs w:val="18"/>
              </w:rPr>
            </w:pPr>
            <w:r w:rsidRPr="00E254FC">
              <w:rPr>
                <w:rFonts w:ascii="宋体" w:hAnsi="宋体" w:cs="宋体" w:hint="eastAsia"/>
                <w:sz w:val="18"/>
                <w:szCs w:val="18"/>
              </w:rPr>
              <w:t>载车板（车）坠落</w:t>
            </w:r>
          </w:p>
        </w:tc>
        <w:tc>
          <w:tcPr>
            <w:tcW w:w="1554" w:type="dxa"/>
            <w:vAlign w:val="center"/>
          </w:tcPr>
          <w:p w14:paraId="5C8BD482" w14:textId="77777777" w:rsidR="000E5F2B" w:rsidRPr="00E254FC" w:rsidRDefault="000E5F2B" w:rsidP="00CB4041">
            <w:pPr>
              <w:widowControl/>
              <w:shd w:val="solid" w:color="FFFFFF" w:fill="FFFFFF"/>
              <w:snapToGrid w:val="0"/>
              <w:spacing w:line="0" w:lineRule="atLeast"/>
              <w:jc w:val="left"/>
              <w:rPr>
                <w:rFonts w:ascii="宋体" w:hAnsi="宋体" w:cs="宋体" w:hint="eastAsia"/>
                <w:kern w:val="0"/>
                <w:sz w:val="18"/>
                <w:szCs w:val="18"/>
              </w:rPr>
            </w:pPr>
            <w:r w:rsidRPr="00E254FC">
              <w:rPr>
                <w:rFonts w:ascii="宋体" w:hAnsi="宋体" w:cs="宋体" w:hint="eastAsia"/>
                <w:sz w:val="18"/>
                <w:szCs w:val="18"/>
              </w:rPr>
              <w:t>传动提升系统的失效</w:t>
            </w:r>
          </w:p>
        </w:tc>
        <w:tc>
          <w:tcPr>
            <w:tcW w:w="8931" w:type="dxa"/>
            <w:vAlign w:val="center"/>
          </w:tcPr>
          <w:p w14:paraId="7B647922" w14:textId="77777777" w:rsidR="000E5F2B" w:rsidRPr="00E254FC" w:rsidRDefault="000E5F2B" w:rsidP="00CB4041">
            <w:pPr>
              <w:widowControl/>
              <w:shd w:val="solid" w:color="FFFFFF" w:fill="FFFFFF"/>
              <w:snapToGrid w:val="0"/>
              <w:spacing w:line="0" w:lineRule="atLeast"/>
              <w:jc w:val="left"/>
              <w:rPr>
                <w:rFonts w:ascii="宋体" w:hAnsi="宋体" w:cs="宋体" w:hint="eastAsia"/>
                <w:kern w:val="0"/>
                <w:sz w:val="18"/>
                <w:szCs w:val="18"/>
              </w:rPr>
            </w:pPr>
            <w:r w:rsidRPr="00E254FC">
              <w:rPr>
                <w:rFonts w:ascii="宋体" w:hAnsi="宋体" w:cs="宋体"/>
                <w:sz w:val="18"/>
                <w:szCs w:val="18"/>
              </w:rPr>
              <w:t>1）</w:t>
            </w:r>
            <w:r w:rsidRPr="00E254FC">
              <w:rPr>
                <w:rFonts w:ascii="宋体" w:hAnsi="宋体" w:cs="宋体" w:hint="eastAsia"/>
                <w:sz w:val="18"/>
                <w:szCs w:val="18"/>
              </w:rPr>
              <w:t>磨损失效：加强对钢丝绳、链条的安全检查；</w:t>
            </w:r>
          </w:p>
          <w:p w14:paraId="5887FB7F" w14:textId="77777777" w:rsidR="000E5F2B" w:rsidRPr="00E254FC" w:rsidRDefault="000E5F2B" w:rsidP="00CB4041">
            <w:pPr>
              <w:shd w:val="solid" w:color="FFFFFF" w:fill="FFFFFF"/>
              <w:snapToGrid w:val="0"/>
              <w:spacing w:line="0" w:lineRule="atLeast"/>
              <w:jc w:val="left"/>
              <w:rPr>
                <w:rFonts w:ascii="宋体" w:hAnsi="宋体" w:cs="宋体" w:hint="eastAsia"/>
                <w:kern w:val="0"/>
                <w:sz w:val="18"/>
                <w:szCs w:val="18"/>
              </w:rPr>
            </w:pPr>
            <w:r w:rsidRPr="00E254FC">
              <w:rPr>
                <w:rFonts w:ascii="宋体" w:hAnsi="宋体" w:cs="宋体"/>
                <w:sz w:val="18"/>
                <w:szCs w:val="18"/>
              </w:rPr>
              <w:t>2）</w:t>
            </w:r>
            <w:r w:rsidRPr="00E254FC">
              <w:rPr>
                <w:rFonts w:ascii="宋体" w:hAnsi="宋体" w:cs="宋体" w:hint="eastAsia"/>
                <w:sz w:val="18"/>
                <w:szCs w:val="18"/>
              </w:rPr>
              <w:t>断裂失效：重点检查观察链条、轴和销轴，螺栓联接是否有裂纹，检查是否有挤压变形。必要时进行磁粉检测和超声波检测。</w:t>
            </w:r>
          </w:p>
        </w:tc>
        <w:tc>
          <w:tcPr>
            <w:tcW w:w="1163" w:type="dxa"/>
            <w:vAlign w:val="center"/>
          </w:tcPr>
          <w:p w14:paraId="73C81193" w14:textId="77777777" w:rsidR="000E5F2B" w:rsidRPr="00E254FC" w:rsidRDefault="000E5F2B" w:rsidP="00CB4041">
            <w:pPr>
              <w:widowControl/>
              <w:shd w:val="solid" w:color="FFFFFF" w:fill="FFFFFF"/>
              <w:snapToGrid w:val="0"/>
              <w:spacing w:line="0" w:lineRule="atLeast"/>
              <w:jc w:val="center"/>
              <w:rPr>
                <w:rFonts w:ascii="宋体" w:hAnsi="宋体" w:cs="宋体" w:hint="eastAsia"/>
                <w:bCs/>
                <w:kern w:val="0"/>
                <w:sz w:val="18"/>
                <w:szCs w:val="18"/>
              </w:rPr>
            </w:pPr>
          </w:p>
        </w:tc>
      </w:tr>
      <w:tr w:rsidR="000E5F2B" w:rsidRPr="00E254FC" w14:paraId="006CBF16" w14:textId="77777777" w:rsidTr="0082180A">
        <w:trPr>
          <w:trHeight w:val="20"/>
          <w:jc w:val="center"/>
        </w:trPr>
        <w:tc>
          <w:tcPr>
            <w:tcW w:w="978" w:type="dxa"/>
            <w:vMerge/>
            <w:vAlign w:val="center"/>
          </w:tcPr>
          <w:p w14:paraId="712BC26F" w14:textId="77777777" w:rsidR="000E5F2B" w:rsidRPr="00E254FC" w:rsidRDefault="000E5F2B" w:rsidP="00CB4041">
            <w:pPr>
              <w:widowControl/>
              <w:shd w:val="solid" w:color="FFFFFF" w:fill="FFFFFF"/>
              <w:snapToGrid w:val="0"/>
              <w:spacing w:line="0" w:lineRule="atLeast"/>
              <w:jc w:val="left"/>
              <w:rPr>
                <w:rFonts w:ascii="宋体" w:hAnsi="宋体" w:hint="eastAsia"/>
                <w:sz w:val="18"/>
                <w:szCs w:val="18"/>
              </w:rPr>
            </w:pPr>
          </w:p>
        </w:tc>
        <w:tc>
          <w:tcPr>
            <w:tcW w:w="1422" w:type="dxa"/>
            <w:vMerge/>
            <w:vAlign w:val="center"/>
          </w:tcPr>
          <w:p w14:paraId="36CF21D9" w14:textId="77777777" w:rsidR="000E5F2B" w:rsidRPr="00E254FC" w:rsidRDefault="000E5F2B" w:rsidP="00CB4041">
            <w:pPr>
              <w:widowControl/>
              <w:shd w:val="solid" w:color="FFFFFF" w:fill="FFFFFF"/>
              <w:snapToGrid w:val="0"/>
              <w:spacing w:line="0" w:lineRule="atLeast"/>
              <w:jc w:val="left"/>
              <w:rPr>
                <w:rFonts w:ascii="宋体" w:hAnsi="宋体" w:cs="宋体" w:hint="eastAsia"/>
                <w:kern w:val="0"/>
                <w:sz w:val="18"/>
                <w:szCs w:val="18"/>
              </w:rPr>
            </w:pPr>
          </w:p>
        </w:tc>
        <w:tc>
          <w:tcPr>
            <w:tcW w:w="1554" w:type="dxa"/>
            <w:vAlign w:val="center"/>
          </w:tcPr>
          <w:p w14:paraId="43524FAF" w14:textId="77777777" w:rsidR="000E5F2B" w:rsidRPr="00E254FC" w:rsidRDefault="000E5F2B" w:rsidP="00CB4041">
            <w:pPr>
              <w:widowControl/>
              <w:shd w:val="solid" w:color="FFFFFF" w:fill="FFFFFF"/>
              <w:snapToGrid w:val="0"/>
              <w:spacing w:line="0" w:lineRule="atLeast"/>
              <w:jc w:val="left"/>
              <w:rPr>
                <w:rFonts w:ascii="宋体" w:hAnsi="宋体" w:cs="宋体" w:hint="eastAsia"/>
                <w:kern w:val="0"/>
                <w:sz w:val="18"/>
                <w:szCs w:val="18"/>
              </w:rPr>
            </w:pPr>
            <w:r w:rsidRPr="00E254FC">
              <w:rPr>
                <w:rFonts w:ascii="宋体" w:hAnsi="宋体" w:cs="宋体" w:hint="eastAsia"/>
                <w:sz w:val="18"/>
                <w:szCs w:val="18"/>
              </w:rPr>
              <w:t>控制系统失效</w:t>
            </w:r>
          </w:p>
        </w:tc>
        <w:tc>
          <w:tcPr>
            <w:tcW w:w="8931" w:type="dxa"/>
            <w:vAlign w:val="center"/>
          </w:tcPr>
          <w:p w14:paraId="47C7BBD9" w14:textId="77777777" w:rsidR="000E5F2B" w:rsidRPr="00E254FC" w:rsidRDefault="000E5F2B" w:rsidP="00CB4041">
            <w:pPr>
              <w:widowControl/>
              <w:shd w:val="solid" w:color="FFFFFF" w:fill="FFFFFF"/>
              <w:snapToGrid w:val="0"/>
              <w:spacing w:line="0" w:lineRule="atLeast"/>
              <w:jc w:val="left"/>
              <w:rPr>
                <w:rFonts w:ascii="宋体" w:hAnsi="宋体" w:cs="宋体" w:hint="eastAsia"/>
                <w:kern w:val="0"/>
                <w:sz w:val="18"/>
                <w:szCs w:val="18"/>
              </w:rPr>
            </w:pPr>
            <w:r w:rsidRPr="00E254FC">
              <w:rPr>
                <w:rFonts w:ascii="宋体" w:hAnsi="宋体" w:cs="宋体"/>
                <w:sz w:val="18"/>
                <w:szCs w:val="18"/>
              </w:rPr>
              <w:t>1）</w:t>
            </w:r>
            <w:r w:rsidRPr="00E254FC">
              <w:rPr>
                <w:rFonts w:ascii="宋体" w:hAnsi="宋体" w:cs="宋体" w:hint="eastAsia"/>
                <w:sz w:val="18"/>
                <w:szCs w:val="18"/>
              </w:rPr>
              <w:t>电气控制系统的失效：对整个停车设备的控制系统进行整体的试验和检测，观察是否安全可靠。试验接触器、断路器、行程开关、按钮、光电开关等各个电器元件的有效性，是否按照设计图纸的要求进行安装，在切断总电源的条件下，查安装的空气断路器和熔断器的规格是否与设备设计容量相符合，线路的安装是否正确；</w:t>
            </w:r>
          </w:p>
          <w:p w14:paraId="547E546A" w14:textId="77777777" w:rsidR="000E5F2B" w:rsidRPr="00E254FC" w:rsidRDefault="000E5F2B" w:rsidP="00CB4041">
            <w:pPr>
              <w:shd w:val="solid" w:color="FFFFFF" w:fill="FFFFFF"/>
              <w:snapToGrid w:val="0"/>
              <w:spacing w:line="0" w:lineRule="atLeast"/>
              <w:jc w:val="left"/>
              <w:rPr>
                <w:rFonts w:ascii="宋体" w:hAnsi="宋体" w:cs="宋体" w:hint="eastAsia"/>
                <w:kern w:val="0"/>
                <w:sz w:val="18"/>
                <w:szCs w:val="18"/>
              </w:rPr>
            </w:pPr>
            <w:r w:rsidRPr="00E254FC">
              <w:rPr>
                <w:rFonts w:ascii="宋体" w:hAnsi="宋体" w:cs="宋体"/>
                <w:sz w:val="18"/>
                <w:szCs w:val="18"/>
              </w:rPr>
              <w:t>2）</w:t>
            </w:r>
            <w:r w:rsidRPr="00E254FC">
              <w:rPr>
                <w:rFonts w:ascii="宋体" w:hAnsi="宋体" w:cs="宋体" w:hint="eastAsia"/>
                <w:sz w:val="18"/>
                <w:szCs w:val="18"/>
              </w:rPr>
              <w:t>液压控制系统的失效：检查使用过程中系统是否有漏油现象，安全阀在设定载荷的作用下是否起作用。</w:t>
            </w:r>
          </w:p>
        </w:tc>
        <w:tc>
          <w:tcPr>
            <w:tcW w:w="1163" w:type="dxa"/>
            <w:vAlign w:val="center"/>
          </w:tcPr>
          <w:p w14:paraId="0D794585" w14:textId="77777777" w:rsidR="000E5F2B" w:rsidRPr="00E254FC" w:rsidRDefault="000E5F2B" w:rsidP="00CB4041">
            <w:pPr>
              <w:widowControl/>
              <w:shd w:val="solid" w:color="FFFFFF" w:fill="FFFFFF"/>
              <w:snapToGrid w:val="0"/>
              <w:spacing w:line="0" w:lineRule="atLeast"/>
              <w:jc w:val="center"/>
              <w:rPr>
                <w:rFonts w:ascii="宋体" w:hAnsi="宋体" w:cs="宋体" w:hint="eastAsia"/>
                <w:bCs/>
                <w:kern w:val="0"/>
                <w:sz w:val="18"/>
                <w:szCs w:val="18"/>
              </w:rPr>
            </w:pPr>
          </w:p>
        </w:tc>
      </w:tr>
      <w:tr w:rsidR="000E5F2B" w:rsidRPr="00E254FC" w14:paraId="26388C11" w14:textId="77777777" w:rsidTr="0082180A">
        <w:trPr>
          <w:trHeight w:val="20"/>
          <w:jc w:val="center"/>
        </w:trPr>
        <w:tc>
          <w:tcPr>
            <w:tcW w:w="978" w:type="dxa"/>
            <w:vMerge/>
            <w:vAlign w:val="center"/>
          </w:tcPr>
          <w:p w14:paraId="66EB5235" w14:textId="77777777" w:rsidR="000E5F2B" w:rsidRPr="00E254FC" w:rsidRDefault="000E5F2B" w:rsidP="00CB4041">
            <w:pPr>
              <w:widowControl/>
              <w:shd w:val="solid" w:color="FFFFFF" w:fill="FFFFFF"/>
              <w:snapToGrid w:val="0"/>
              <w:spacing w:line="0" w:lineRule="atLeast"/>
              <w:jc w:val="left"/>
              <w:rPr>
                <w:rFonts w:ascii="宋体" w:hAnsi="宋体" w:hint="eastAsia"/>
                <w:sz w:val="18"/>
                <w:szCs w:val="18"/>
              </w:rPr>
            </w:pPr>
          </w:p>
        </w:tc>
        <w:tc>
          <w:tcPr>
            <w:tcW w:w="1422" w:type="dxa"/>
            <w:vMerge/>
            <w:vAlign w:val="center"/>
          </w:tcPr>
          <w:p w14:paraId="6CBDA354" w14:textId="77777777" w:rsidR="000E5F2B" w:rsidRPr="00E254FC" w:rsidRDefault="000E5F2B" w:rsidP="00CB4041">
            <w:pPr>
              <w:widowControl/>
              <w:shd w:val="solid" w:color="FFFFFF" w:fill="FFFFFF"/>
              <w:snapToGrid w:val="0"/>
              <w:spacing w:line="0" w:lineRule="atLeast"/>
              <w:jc w:val="left"/>
              <w:rPr>
                <w:rFonts w:ascii="宋体" w:hAnsi="宋体" w:cs="宋体" w:hint="eastAsia"/>
                <w:kern w:val="0"/>
                <w:sz w:val="18"/>
                <w:szCs w:val="18"/>
              </w:rPr>
            </w:pPr>
          </w:p>
        </w:tc>
        <w:tc>
          <w:tcPr>
            <w:tcW w:w="1554" w:type="dxa"/>
            <w:vAlign w:val="center"/>
          </w:tcPr>
          <w:p w14:paraId="422FBE48" w14:textId="77777777" w:rsidR="000E5F2B" w:rsidRPr="00E254FC" w:rsidRDefault="000E5F2B" w:rsidP="00CB4041">
            <w:pPr>
              <w:widowControl/>
              <w:shd w:val="solid" w:color="FFFFFF" w:fill="FFFFFF"/>
              <w:snapToGrid w:val="0"/>
              <w:spacing w:line="0" w:lineRule="atLeast"/>
              <w:jc w:val="left"/>
              <w:rPr>
                <w:rFonts w:ascii="宋体" w:hAnsi="宋体" w:cs="宋体" w:hint="eastAsia"/>
                <w:kern w:val="0"/>
                <w:sz w:val="18"/>
                <w:szCs w:val="18"/>
              </w:rPr>
            </w:pPr>
            <w:r w:rsidRPr="00E254FC">
              <w:rPr>
                <w:rFonts w:ascii="宋体" w:hAnsi="宋体" w:cs="宋体" w:hint="eastAsia"/>
                <w:sz w:val="18"/>
                <w:szCs w:val="18"/>
              </w:rPr>
              <w:t>制动失效</w:t>
            </w:r>
          </w:p>
        </w:tc>
        <w:tc>
          <w:tcPr>
            <w:tcW w:w="8931" w:type="dxa"/>
            <w:vAlign w:val="center"/>
          </w:tcPr>
          <w:p w14:paraId="3CA3B83B" w14:textId="77777777" w:rsidR="000E5F2B" w:rsidRPr="00E254FC" w:rsidRDefault="000E5F2B" w:rsidP="00CB4041">
            <w:pPr>
              <w:widowControl/>
              <w:shd w:val="solid" w:color="FFFFFF" w:fill="FFFFFF"/>
              <w:snapToGrid w:val="0"/>
              <w:spacing w:line="0" w:lineRule="atLeast"/>
              <w:jc w:val="left"/>
              <w:rPr>
                <w:rFonts w:ascii="宋体" w:hAnsi="宋体" w:cs="宋体" w:hint="eastAsia"/>
                <w:kern w:val="0"/>
                <w:sz w:val="18"/>
                <w:szCs w:val="18"/>
              </w:rPr>
            </w:pPr>
            <w:r w:rsidRPr="00E254FC">
              <w:rPr>
                <w:rFonts w:ascii="宋体" w:hAnsi="宋体" w:cs="宋体"/>
                <w:sz w:val="18"/>
                <w:szCs w:val="18"/>
              </w:rPr>
              <w:t>1）</w:t>
            </w:r>
            <w:r w:rsidRPr="00E254FC">
              <w:rPr>
                <w:rFonts w:ascii="宋体" w:hAnsi="宋体" w:cs="宋体" w:hint="eastAsia"/>
                <w:sz w:val="18"/>
                <w:szCs w:val="18"/>
              </w:rPr>
              <w:t>设备润滑时加强管理，防止润滑油洒溅到制动轮上；</w:t>
            </w:r>
          </w:p>
          <w:p w14:paraId="6FDF94BC" w14:textId="77777777" w:rsidR="000E5F2B" w:rsidRPr="00E254FC" w:rsidRDefault="000E5F2B" w:rsidP="00CB4041">
            <w:pPr>
              <w:widowControl/>
              <w:shd w:val="solid" w:color="FFFFFF" w:fill="FFFFFF"/>
              <w:snapToGrid w:val="0"/>
              <w:spacing w:line="0" w:lineRule="atLeast"/>
              <w:jc w:val="left"/>
              <w:rPr>
                <w:rFonts w:ascii="宋体" w:hAnsi="宋体" w:cs="宋体" w:hint="eastAsia"/>
                <w:kern w:val="0"/>
                <w:sz w:val="18"/>
                <w:szCs w:val="18"/>
              </w:rPr>
            </w:pPr>
            <w:r w:rsidRPr="00E254FC">
              <w:rPr>
                <w:rFonts w:ascii="宋体" w:hAnsi="宋体" w:cs="宋体"/>
                <w:sz w:val="18"/>
                <w:szCs w:val="18"/>
              </w:rPr>
              <w:t>2）</w:t>
            </w:r>
            <w:r w:rsidRPr="00E254FC">
              <w:rPr>
                <w:rFonts w:ascii="宋体" w:hAnsi="宋体" w:cs="宋体" w:hint="eastAsia"/>
                <w:sz w:val="18"/>
                <w:szCs w:val="18"/>
              </w:rPr>
              <w:t>加强制动轮、制动器零部件的日常维护检查；</w:t>
            </w:r>
          </w:p>
          <w:p w14:paraId="6F59E050" w14:textId="77777777" w:rsidR="000E5F2B" w:rsidRPr="00E254FC" w:rsidRDefault="000E5F2B" w:rsidP="00CB4041">
            <w:pPr>
              <w:widowControl/>
              <w:shd w:val="solid" w:color="FFFFFF" w:fill="FFFFFF"/>
              <w:snapToGrid w:val="0"/>
              <w:spacing w:line="0" w:lineRule="atLeast"/>
              <w:jc w:val="left"/>
              <w:rPr>
                <w:rFonts w:ascii="宋体" w:hAnsi="宋体" w:cs="宋体" w:hint="eastAsia"/>
                <w:kern w:val="0"/>
                <w:sz w:val="18"/>
                <w:szCs w:val="18"/>
              </w:rPr>
            </w:pPr>
            <w:r w:rsidRPr="00E254FC">
              <w:rPr>
                <w:rFonts w:ascii="宋体" w:hAnsi="宋体" w:cs="宋体"/>
                <w:sz w:val="18"/>
                <w:szCs w:val="18"/>
              </w:rPr>
              <w:t>3）</w:t>
            </w:r>
            <w:r w:rsidRPr="00E254FC">
              <w:rPr>
                <w:rFonts w:ascii="宋体" w:hAnsi="宋体" w:cs="宋体" w:hint="eastAsia"/>
                <w:sz w:val="18"/>
                <w:szCs w:val="18"/>
              </w:rPr>
              <w:t>制动器调整适当；</w:t>
            </w:r>
          </w:p>
          <w:p w14:paraId="65FF4C2E" w14:textId="77777777" w:rsidR="000E5F2B" w:rsidRPr="00E254FC" w:rsidRDefault="000E5F2B" w:rsidP="00CB4041">
            <w:pPr>
              <w:widowControl/>
              <w:shd w:val="solid" w:color="FFFFFF" w:fill="FFFFFF"/>
              <w:snapToGrid w:val="0"/>
              <w:spacing w:line="0" w:lineRule="atLeast"/>
              <w:jc w:val="left"/>
              <w:rPr>
                <w:rFonts w:ascii="宋体" w:hAnsi="宋体" w:cs="宋体" w:hint="eastAsia"/>
                <w:kern w:val="0"/>
                <w:sz w:val="18"/>
                <w:szCs w:val="18"/>
              </w:rPr>
            </w:pPr>
            <w:r w:rsidRPr="00E254FC">
              <w:rPr>
                <w:rFonts w:ascii="宋体" w:hAnsi="宋体" w:cs="宋体"/>
                <w:sz w:val="18"/>
                <w:szCs w:val="18"/>
              </w:rPr>
              <w:t>4）</w:t>
            </w:r>
            <w:r w:rsidRPr="00E254FC">
              <w:rPr>
                <w:rFonts w:ascii="宋体" w:hAnsi="宋体" w:cs="宋体" w:hint="eastAsia"/>
                <w:sz w:val="18"/>
                <w:szCs w:val="18"/>
              </w:rPr>
              <w:t>发生制动器卡</w:t>
            </w:r>
            <w:proofErr w:type="gramStart"/>
            <w:r w:rsidRPr="00E254FC">
              <w:rPr>
                <w:rFonts w:ascii="宋体" w:hAnsi="宋体" w:cs="宋体" w:hint="eastAsia"/>
                <w:sz w:val="18"/>
                <w:szCs w:val="18"/>
              </w:rPr>
              <w:t>阻不能</w:t>
            </w:r>
            <w:proofErr w:type="gramEnd"/>
            <w:r w:rsidRPr="00E254FC">
              <w:rPr>
                <w:rFonts w:ascii="宋体" w:hAnsi="宋体" w:cs="宋体" w:hint="eastAsia"/>
                <w:sz w:val="18"/>
                <w:szCs w:val="18"/>
              </w:rPr>
              <w:t>正常放下载车板时，应立即停止设备运行，等待专业维修保养人员到达检修。</w:t>
            </w:r>
          </w:p>
        </w:tc>
        <w:tc>
          <w:tcPr>
            <w:tcW w:w="1163" w:type="dxa"/>
            <w:vAlign w:val="center"/>
          </w:tcPr>
          <w:p w14:paraId="0E1A68F1" w14:textId="77777777" w:rsidR="000E5F2B" w:rsidRPr="00E254FC" w:rsidRDefault="000E5F2B" w:rsidP="00CB4041">
            <w:pPr>
              <w:widowControl/>
              <w:shd w:val="solid" w:color="FFFFFF" w:fill="FFFFFF"/>
              <w:snapToGrid w:val="0"/>
              <w:spacing w:line="0" w:lineRule="atLeast"/>
              <w:jc w:val="center"/>
              <w:rPr>
                <w:rFonts w:ascii="宋体" w:hAnsi="宋体" w:cs="宋体" w:hint="eastAsia"/>
                <w:bCs/>
                <w:kern w:val="0"/>
                <w:sz w:val="18"/>
                <w:szCs w:val="18"/>
              </w:rPr>
            </w:pPr>
          </w:p>
        </w:tc>
      </w:tr>
      <w:tr w:rsidR="000E5F2B" w:rsidRPr="00E254FC" w14:paraId="39933940" w14:textId="77777777" w:rsidTr="0082180A">
        <w:trPr>
          <w:trHeight w:val="20"/>
          <w:jc w:val="center"/>
        </w:trPr>
        <w:tc>
          <w:tcPr>
            <w:tcW w:w="978" w:type="dxa"/>
            <w:vMerge/>
            <w:vAlign w:val="center"/>
          </w:tcPr>
          <w:p w14:paraId="62622996" w14:textId="77777777" w:rsidR="000E5F2B" w:rsidRPr="00E254FC" w:rsidRDefault="000E5F2B" w:rsidP="00CB4041">
            <w:pPr>
              <w:widowControl/>
              <w:shd w:val="solid" w:color="FFFFFF" w:fill="FFFFFF"/>
              <w:snapToGrid w:val="0"/>
              <w:spacing w:line="0" w:lineRule="atLeast"/>
              <w:jc w:val="center"/>
              <w:rPr>
                <w:rFonts w:ascii="宋体" w:hAnsi="宋体" w:hint="eastAsia"/>
                <w:sz w:val="18"/>
                <w:szCs w:val="18"/>
              </w:rPr>
            </w:pPr>
          </w:p>
        </w:tc>
        <w:tc>
          <w:tcPr>
            <w:tcW w:w="1422" w:type="dxa"/>
            <w:vMerge/>
            <w:vAlign w:val="center"/>
          </w:tcPr>
          <w:p w14:paraId="6AE24F48" w14:textId="77777777" w:rsidR="000E5F2B" w:rsidRPr="00E254FC" w:rsidRDefault="000E5F2B" w:rsidP="00CB4041">
            <w:pPr>
              <w:widowControl/>
              <w:shd w:val="solid" w:color="FFFFFF" w:fill="FFFFFF"/>
              <w:snapToGrid w:val="0"/>
              <w:spacing w:line="0" w:lineRule="atLeast"/>
              <w:jc w:val="left"/>
              <w:rPr>
                <w:rFonts w:ascii="宋体" w:hAnsi="宋体" w:cs="宋体" w:hint="eastAsia"/>
                <w:kern w:val="0"/>
                <w:sz w:val="18"/>
                <w:szCs w:val="18"/>
              </w:rPr>
            </w:pPr>
          </w:p>
        </w:tc>
        <w:tc>
          <w:tcPr>
            <w:tcW w:w="1554" w:type="dxa"/>
            <w:vAlign w:val="center"/>
          </w:tcPr>
          <w:p w14:paraId="07087DA9" w14:textId="77777777" w:rsidR="000E5F2B" w:rsidRPr="00E254FC" w:rsidRDefault="000E5F2B" w:rsidP="00CB4041">
            <w:pPr>
              <w:widowControl/>
              <w:shd w:val="solid" w:color="FFFFFF" w:fill="FFFFFF"/>
              <w:snapToGrid w:val="0"/>
              <w:spacing w:line="0" w:lineRule="atLeast"/>
              <w:jc w:val="left"/>
              <w:rPr>
                <w:rFonts w:ascii="宋体" w:hAnsi="宋体" w:cs="宋体" w:hint="eastAsia"/>
                <w:kern w:val="0"/>
                <w:sz w:val="18"/>
                <w:szCs w:val="18"/>
              </w:rPr>
            </w:pPr>
            <w:r w:rsidRPr="00E254FC">
              <w:rPr>
                <w:rFonts w:ascii="宋体" w:hAnsi="宋体" w:cs="宋体" w:hint="eastAsia"/>
                <w:sz w:val="18"/>
                <w:szCs w:val="18"/>
              </w:rPr>
              <w:t>安全防护装置的失效</w:t>
            </w:r>
          </w:p>
        </w:tc>
        <w:tc>
          <w:tcPr>
            <w:tcW w:w="8931" w:type="dxa"/>
            <w:vAlign w:val="center"/>
          </w:tcPr>
          <w:p w14:paraId="6BC983A6" w14:textId="77777777" w:rsidR="000E5F2B" w:rsidRPr="00E254FC" w:rsidRDefault="000E5F2B" w:rsidP="00CB4041">
            <w:pPr>
              <w:widowControl/>
              <w:shd w:val="solid" w:color="FFFFFF" w:fill="FFFFFF"/>
              <w:snapToGrid w:val="0"/>
              <w:spacing w:line="0" w:lineRule="atLeast"/>
              <w:jc w:val="left"/>
              <w:rPr>
                <w:rFonts w:ascii="宋体" w:hAnsi="宋体" w:cs="宋体" w:hint="eastAsia"/>
                <w:kern w:val="0"/>
                <w:sz w:val="18"/>
                <w:szCs w:val="18"/>
              </w:rPr>
            </w:pPr>
            <w:r w:rsidRPr="00E254FC">
              <w:rPr>
                <w:rFonts w:ascii="宋体" w:hAnsi="宋体" w:cs="宋体" w:hint="eastAsia"/>
                <w:sz w:val="18"/>
                <w:szCs w:val="18"/>
              </w:rPr>
              <w:t>根据不同设备功能的特点要求，进行对出场资料的确认和安全防护装置的配置检查，重点通过对安装的安全装置进行现场试验性功能检验，对安全装置电气控制系统进行线路和车体运行试验测试。</w:t>
            </w:r>
          </w:p>
        </w:tc>
        <w:tc>
          <w:tcPr>
            <w:tcW w:w="1163" w:type="dxa"/>
            <w:vAlign w:val="center"/>
          </w:tcPr>
          <w:p w14:paraId="2CCC6D8B" w14:textId="77777777" w:rsidR="000E5F2B" w:rsidRPr="00E254FC" w:rsidRDefault="000E5F2B" w:rsidP="00CB4041">
            <w:pPr>
              <w:widowControl/>
              <w:shd w:val="solid" w:color="FFFFFF" w:fill="FFFFFF"/>
              <w:snapToGrid w:val="0"/>
              <w:spacing w:line="0" w:lineRule="atLeast"/>
              <w:jc w:val="center"/>
              <w:rPr>
                <w:rFonts w:ascii="宋体" w:hAnsi="宋体" w:cs="宋体" w:hint="eastAsia"/>
                <w:bCs/>
                <w:kern w:val="0"/>
                <w:sz w:val="18"/>
                <w:szCs w:val="18"/>
              </w:rPr>
            </w:pPr>
          </w:p>
        </w:tc>
      </w:tr>
      <w:tr w:rsidR="000E5F2B" w:rsidRPr="00E254FC" w14:paraId="3DDA7F77" w14:textId="77777777" w:rsidTr="0082180A">
        <w:trPr>
          <w:trHeight w:val="20"/>
          <w:jc w:val="center"/>
        </w:trPr>
        <w:tc>
          <w:tcPr>
            <w:tcW w:w="978" w:type="dxa"/>
            <w:vMerge/>
            <w:vAlign w:val="center"/>
          </w:tcPr>
          <w:p w14:paraId="6008183A" w14:textId="77777777" w:rsidR="000E5F2B" w:rsidRPr="00E254FC" w:rsidRDefault="000E5F2B" w:rsidP="00CB4041">
            <w:pPr>
              <w:widowControl/>
              <w:shd w:val="solid" w:color="FFFFFF" w:fill="FFFFFF"/>
              <w:snapToGrid w:val="0"/>
              <w:spacing w:line="0" w:lineRule="atLeast"/>
              <w:jc w:val="center"/>
              <w:rPr>
                <w:rFonts w:ascii="宋体" w:hAnsi="宋体" w:hint="eastAsia"/>
                <w:sz w:val="18"/>
                <w:szCs w:val="18"/>
              </w:rPr>
            </w:pPr>
          </w:p>
        </w:tc>
        <w:tc>
          <w:tcPr>
            <w:tcW w:w="1422" w:type="dxa"/>
            <w:vMerge/>
            <w:vAlign w:val="center"/>
          </w:tcPr>
          <w:p w14:paraId="319649F4" w14:textId="77777777" w:rsidR="000E5F2B" w:rsidRPr="00E254FC" w:rsidRDefault="000E5F2B" w:rsidP="00CB4041">
            <w:pPr>
              <w:widowControl/>
              <w:shd w:val="solid" w:color="FFFFFF" w:fill="FFFFFF"/>
              <w:snapToGrid w:val="0"/>
              <w:spacing w:line="0" w:lineRule="atLeast"/>
              <w:jc w:val="left"/>
              <w:rPr>
                <w:rFonts w:ascii="宋体" w:hAnsi="宋体" w:cs="宋体" w:hint="eastAsia"/>
                <w:kern w:val="0"/>
                <w:sz w:val="18"/>
                <w:szCs w:val="18"/>
              </w:rPr>
            </w:pPr>
          </w:p>
        </w:tc>
        <w:tc>
          <w:tcPr>
            <w:tcW w:w="1554" w:type="dxa"/>
            <w:vAlign w:val="center"/>
          </w:tcPr>
          <w:p w14:paraId="6D9FEA28" w14:textId="77777777" w:rsidR="000E5F2B" w:rsidRPr="00E254FC" w:rsidRDefault="000E5F2B" w:rsidP="00CB4041">
            <w:pPr>
              <w:widowControl/>
              <w:shd w:val="solid" w:color="FFFFFF" w:fill="FFFFFF"/>
              <w:snapToGrid w:val="0"/>
              <w:spacing w:line="0" w:lineRule="atLeast"/>
              <w:jc w:val="left"/>
              <w:rPr>
                <w:rFonts w:ascii="宋体" w:hAnsi="宋体" w:cs="宋体" w:hint="eastAsia"/>
                <w:kern w:val="0"/>
                <w:sz w:val="18"/>
                <w:szCs w:val="18"/>
              </w:rPr>
            </w:pPr>
            <w:r w:rsidRPr="00E254FC">
              <w:rPr>
                <w:rFonts w:ascii="宋体" w:hAnsi="宋体" w:cs="宋体" w:hint="eastAsia"/>
                <w:sz w:val="18"/>
                <w:szCs w:val="18"/>
              </w:rPr>
              <w:t>脱轨</w:t>
            </w:r>
          </w:p>
        </w:tc>
        <w:tc>
          <w:tcPr>
            <w:tcW w:w="8931" w:type="dxa"/>
            <w:vAlign w:val="center"/>
          </w:tcPr>
          <w:p w14:paraId="2AE6FC8A" w14:textId="77777777" w:rsidR="000E5F2B" w:rsidRPr="00E254FC" w:rsidRDefault="000E5F2B" w:rsidP="00CB4041">
            <w:pPr>
              <w:widowControl/>
              <w:shd w:val="solid" w:color="FFFFFF" w:fill="FFFFFF"/>
              <w:snapToGrid w:val="0"/>
              <w:spacing w:line="0" w:lineRule="atLeast"/>
              <w:jc w:val="left"/>
              <w:rPr>
                <w:rFonts w:ascii="宋体" w:hAnsi="宋体" w:cs="宋体" w:hint="eastAsia"/>
                <w:kern w:val="0"/>
                <w:sz w:val="18"/>
                <w:szCs w:val="18"/>
              </w:rPr>
            </w:pPr>
            <w:r w:rsidRPr="00E254FC">
              <w:rPr>
                <w:rFonts w:ascii="宋体" w:hAnsi="宋体" w:cs="宋体"/>
                <w:sz w:val="18"/>
                <w:szCs w:val="18"/>
              </w:rPr>
              <w:t>1）</w:t>
            </w:r>
            <w:r w:rsidRPr="00E254FC">
              <w:rPr>
                <w:rFonts w:ascii="宋体" w:hAnsi="宋体" w:cs="宋体" w:hint="eastAsia"/>
                <w:sz w:val="18"/>
                <w:szCs w:val="18"/>
              </w:rPr>
              <w:t>定期检查横梁有无水平外弯、变形导致</w:t>
            </w:r>
            <w:proofErr w:type="gramStart"/>
            <w:r w:rsidRPr="00E254FC">
              <w:rPr>
                <w:rFonts w:ascii="宋体" w:hAnsi="宋体" w:cs="宋体" w:hint="eastAsia"/>
                <w:sz w:val="18"/>
                <w:szCs w:val="18"/>
              </w:rPr>
              <w:t>轨</w:t>
            </w:r>
            <w:proofErr w:type="gramEnd"/>
            <w:r w:rsidRPr="00E254FC">
              <w:rPr>
                <w:rFonts w:ascii="宋体" w:hAnsi="宋体" w:cs="宋体" w:hint="eastAsia"/>
                <w:sz w:val="18"/>
                <w:szCs w:val="18"/>
              </w:rPr>
              <w:t>扭曲，规矩超标，</w:t>
            </w:r>
            <w:proofErr w:type="gramStart"/>
            <w:r w:rsidRPr="00E254FC">
              <w:rPr>
                <w:rFonts w:ascii="宋体" w:hAnsi="宋体" w:cs="宋体" w:hint="eastAsia"/>
                <w:sz w:val="18"/>
                <w:szCs w:val="18"/>
              </w:rPr>
              <w:t>搬运器</w:t>
            </w:r>
            <w:proofErr w:type="gramEnd"/>
            <w:r w:rsidRPr="00E254FC">
              <w:rPr>
                <w:rFonts w:ascii="宋体" w:hAnsi="宋体" w:cs="宋体" w:hint="eastAsia"/>
                <w:sz w:val="18"/>
                <w:szCs w:val="18"/>
              </w:rPr>
              <w:t>车轮脱轨</w:t>
            </w:r>
            <w:r w:rsidRPr="00E254FC">
              <w:rPr>
                <w:rFonts w:ascii="宋体" w:hAnsi="宋体" w:cs="宋体" w:hint="eastAsia"/>
                <w:kern w:val="0"/>
                <w:sz w:val="18"/>
                <w:szCs w:val="18"/>
              </w:rPr>
              <w:t>；</w:t>
            </w:r>
          </w:p>
          <w:p w14:paraId="7A730548" w14:textId="77777777" w:rsidR="000E5F2B" w:rsidRPr="00E254FC" w:rsidRDefault="000E5F2B" w:rsidP="00CB4041">
            <w:pPr>
              <w:widowControl/>
              <w:shd w:val="solid" w:color="FFFFFF" w:fill="FFFFFF"/>
              <w:snapToGrid w:val="0"/>
              <w:spacing w:line="0" w:lineRule="atLeast"/>
              <w:jc w:val="left"/>
              <w:rPr>
                <w:rFonts w:ascii="宋体" w:hAnsi="宋体" w:cs="宋体" w:hint="eastAsia"/>
                <w:kern w:val="0"/>
                <w:sz w:val="18"/>
                <w:szCs w:val="18"/>
              </w:rPr>
            </w:pPr>
            <w:r w:rsidRPr="00E254FC">
              <w:rPr>
                <w:rFonts w:ascii="宋体" w:hAnsi="宋体" w:cs="宋体"/>
                <w:sz w:val="18"/>
                <w:szCs w:val="18"/>
              </w:rPr>
              <w:t>2）</w:t>
            </w:r>
            <w:r w:rsidRPr="00E254FC">
              <w:rPr>
                <w:rFonts w:ascii="宋体" w:hAnsi="宋体" w:cs="宋体" w:hint="eastAsia"/>
                <w:sz w:val="18"/>
                <w:szCs w:val="18"/>
              </w:rPr>
              <w:t>定期检查轨道接头、轨道沉降等情况；</w:t>
            </w:r>
          </w:p>
          <w:p w14:paraId="299EA27A" w14:textId="77777777" w:rsidR="000E5F2B" w:rsidRPr="00E254FC" w:rsidRDefault="000E5F2B" w:rsidP="00CB4041">
            <w:pPr>
              <w:shd w:val="solid" w:color="FFFFFF" w:fill="FFFFFF"/>
              <w:snapToGrid w:val="0"/>
              <w:spacing w:line="0" w:lineRule="atLeast"/>
              <w:jc w:val="left"/>
              <w:rPr>
                <w:rFonts w:ascii="宋体" w:hAnsi="宋体" w:cs="宋体" w:hint="eastAsia"/>
                <w:kern w:val="0"/>
                <w:sz w:val="18"/>
                <w:szCs w:val="18"/>
              </w:rPr>
            </w:pPr>
            <w:r w:rsidRPr="00E254FC">
              <w:rPr>
                <w:rFonts w:ascii="宋体" w:hAnsi="宋体" w:cs="宋体"/>
                <w:sz w:val="18"/>
                <w:szCs w:val="18"/>
              </w:rPr>
              <w:t>3）</w:t>
            </w:r>
            <w:r w:rsidRPr="00E254FC">
              <w:rPr>
                <w:rFonts w:ascii="宋体" w:hAnsi="宋体" w:cs="宋体" w:hint="eastAsia"/>
                <w:sz w:val="18"/>
                <w:szCs w:val="18"/>
              </w:rPr>
              <w:t>使用带轮缘车轮，调整定位</w:t>
            </w:r>
            <w:proofErr w:type="gramStart"/>
            <w:r w:rsidRPr="00E254FC">
              <w:rPr>
                <w:rFonts w:ascii="宋体" w:hAnsi="宋体" w:cs="宋体" w:hint="eastAsia"/>
                <w:sz w:val="18"/>
                <w:szCs w:val="18"/>
              </w:rPr>
              <w:t>轮限制</w:t>
            </w:r>
            <w:proofErr w:type="gramEnd"/>
            <w:r w:rsidRPr="00E254FC">
              <w:rPr>
                <w:rFonts w:ascii="宋体" w:hAnsi="宋体" w:cs="宋体" w:hint="eastAsia"/>
                <w:sz w:val="18"/>
                <w:szCs w:val="18"/>
              </w:rPr>
              <w:t>车轮逃离轨道。</w:t>
            </w:r>
          </w:p>
        </w:tc>
        <w:tc>
          <w:tcPr>
            <w:tcW w:w="1163" w:type="dxa"/>
            <w:vAlign w:val="center"/>
          </w:tcPr>
          <w:p w14:paraId="45CBFDF5" w14:textId="77777777" w:rsidR="000E5F2B" w:rsidRPr="00E254FC" w:rsidRDefault="000E5F2B" w:rsidP="00CB4041">
            <w:pPr>
              <w:widowControl/>
              <w:shd w:val="solid" w:color="FFFFFF" w:fill="FFFFFF"/>
              <w:snapToGrid w:val="0"/>
              <w:spacing w:line="0" w:lineRule="atLeast"/>
              <w:jc w:val="center"/>
              <w:rPr>
                <w:rFonts w:ascii="宋体" w:hAnsi="宋体" w:cs="宋体" w:hint="eastAsia"/>
                <w:bCs/>
                <w:kern w:val="0"/>
                <w:sz w:val="18"/>
                <w:szCs w:val="18"/>
              </w:rPr>
            </w:pPr>
          </w:p>
        </w:tc>
      </w:tr>
    </w:tbl>
    <w:p w14:paraId="12CFF2EF" w14:textId="77777777" w:rsidR="0082180A" w:rsidRPr="0082180A" w:rsidRDefault="0082180A" w:rsidP="0082180A">
      <w:pPr>
        <w:pStyle w:val="afffff9"/>
        <w:pageBreakBefore/>
        <w:spacing w:beforeLines="50" w:before="156" w:afterLines="50" w:after="156"/>
        <w:ind w:firstLineChars="0" w:firstLine="0"/>
        <w:jc w:val="center"/>
        <w:rPr>
          <w:rFonts w:ascii="黑体" w:eastAsia="黑体" w:hAnsi="黑体" w:hint="eastAsia"/>
        </w:rPr>
      </w:pPr>
      <w:r w:rsidRPr="0082180A">
        <w:rPr>
          <w:rFonts w:ascii="黑体" w:eastAsia="黑体" w:hAnsi="黑体" w:hint="eastAsia"/>
        </w:rPr>
        <w:lastRenderedPageBreak/>
        <w:t>表B.15  特种设备常见风险事件分析及典型管控措施（机械式立体停车库）</w:t>
      </w:r>
      <w:r w:rsidRPr="0082180A">
        <w:rPr>
          <w:rFonts w:hAnsi="宋体" w:hint="eastAsia"/>
        </w:rPr>
        <w:t>（续）</w:t>
      </w:r>
    </w:p>
    <w:tbl>
      <w:tblPr>
        <w:tblW w:w="14048"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4A0" w:firstRow="1" w:lastRow="0" w:firstColumn="1" w:lastColumn="0" w:noHBand="0" w:noVBand="1"/>
      </w:tblPr>
      <w:tblGrid>
        <w:gridCol w:w="978"/>
        <w:gridCol w:w="1422"/>
        <w:gridCol w:w="1554"/>
        <w:gridCol w:w="8931"/>
        <w:gridCol w:w="156"/>
        <w:gridCol w:w="1007"/>
      </w:tblGrid>
      <w:tr w:rsidR="0082180A" w:rsidRPr="00E254FC" w14:paraId="64518430" w14:textId="77777777" w:rsidTr="00C17ECE">
        <w:trPr>
          <w:trHeight w:val="501"/>
          <w:jc w:val="center"/>
        </w:trPr>
        <w:tc>
          <w:tcPr>
            <w:tcW w:w="978" w:type="dxa"/>
            <w:tcBorders>
              <w:top w:val="single" w:sz="8" w:space="0" w:color="auto"/>
              <w:bottom w:val="single" w:sz="8" w:space="0" w:color="auto"/>
            </w:tcBorders>
            <w:vAlign w:val="center"/>
          </w:tcPr>
          <w:p w14:paraId="4EA76BFA" w14:textId="77777777" w:rsidR="0082180A" w:rsidRPr="00E254FC" w:rsidRDefault="0082180A" w:rsidP="00C17ECE">
            <w:pPr>
              <w:widowControl/>
              <w:shd w:val="solid" w:color="FFFFFF" w:fill="FFFFFF"/>
              <w:snapToGrid w:val="0"/>
              <w:spacing w:line="0" w:lineRule="atLeast"/>
              <w:jc w:val="center"/>
              <w:rPr>
                <w:rFonts w:ascii="宋体" w:hAnsi="宋体" w:cs="宋体" w:hint="eastAsia"/>
                <w:bCs/>
                <w:kern w:val="0"/>
                <w:sz w:val="18"/>
                <w:szCs w:val="18"/>
              </w:rPr>
            </w:pPr>
            <w:r w:rsidRPr="00E254FC">
              <w:rPr>
                <w:rFonts w:ascii="宋体" w:hAnsi="宋体"/>
                <w:sz w:val="18"/>
                <w:szCs w:val="18"/>
              </w:rPr>
              <w:br w:type="page"/>
            </w:r>
            <w:r w:rsidRPr="00E254FC">
              <w:rPr>
                <w:rFonts w:ascii="宋体" w:hAnsi="宋体" w:cs="宋体" w:hint="eastAsia"/>
                <w:bCs/>
                <w:sz w:val="18"/>
                <w:szCs w:val="18"/>
              </w:rPr>
              <w:t>风险来源</w:t>
            </w:r>
          </w:p>
        </w:tc>
        <w:tc>
          <w:tcPr>
            <w:tcW w:w="1422" w:type="dxa"/>
            <w:tcBorders>
              <w:top w:val="single" w:sz="8" w:space="0" w:color="auto"/>
              <w:bottom w:val="single" w:sz="8" w:space="0" w:color="auto"/>
            </w:tcBorders>
            <w:vAlign w:val="center"/>
          </w:tcPr>
          <w:p w14:paraId="07E635A8" w14:textId="77777777" w:rsidR="0082180A" w:rsidRPr="00E254FC" w:rsidRDefault="0082180A" w:rsidP="00C17ECE">
            <w:pPr>
              <w:widowControl/>
              <w:shd w:val="solid" w:color="FFFFFF" w:fill="FFFFFF"/>
              <w:snapToGrid w:val="0"/>
              <w:spacing w:line="0" w:lineRule="atLeast"/>
              <w:jc w:val="center"/>
              <w:rPr>
                <w:rFonts w:ascii="宋体" w:hAnsi="宋体" w:cs="宋体" w:hint="eastAsia"/>
                <w:bCs/>
                <w:kern w:val="0"/>
                <w:sz w:val="18"/>
                <w:szCs w:val="18"/>
              </w:rPr>
            </w:pPr>
            <w:r w:rsidRPr="00E254FC">
              <w:rPr>
                <w:rFonts w:ascii="宋体" w:hAnsi="宋体" w:cs="宋体" w:hint="eastAsia"/>
                <w:bCs/>
                <w:sz w:val="18"/>
                <w:szCs w:val="18"/>
              </w:rPr>
              <w:t>风险事件描述</w:t>
            </w:r>
          </w:p>
        </w:tc>
        <w:tc>
          <w:tcPr>
            <w:tcW w:w="1554" w:type="dxa"/>
            <w:tcBorders>
              <w:top w:val="single" w:sz="8" w:space="0" w:color="auto"/>
              <w:bottom w:val="single" w:sz="8" w:space="0" w:color="auto"/>
            </w:tcBorders>
            <w:vAlign w:val="center"/>
          </w:tcPr>
          <w:p w14:paraId="25A52DB9" w14:textId="77777777" w:rsidR="0082180A" w:rsidRPr="00E254FC" w:rsidRDefault="0082180A" w:rsidP="00C17ECE">
            <w:pPr>
              <w:widowControl/>
              <w:shd w:val="solid" w:color="FFFFFF" w:fill="FFFFFF"/>
              <w:snapToGrid w:val="0"/>
              <w:spacing w:line="0" w:lineRule="atLeast"/>
              <w:jc w:val="center"/>
              <w:rPr>
                <w:rFonts w:ascii="宋体" w:hAnsi="宋体" w:cs="宋体" w:hint="eastAsia"/>
                <w:bCs/>
                <w:kern w:val="0"/>
                <w:sz w:val="18"/>
                <w:szCs w:val="18"/>
              </w:rPr>
            </w:pPr>
            <w:r w:rsidRPr="00E254FC">
              <w:rPr>
                <w:rFonts w:ascii="宋体" w:hAnsi="宋体" w:cs="宋体" w:hint="eastAsia"/>
                <w:bCs/>
                <w:sz w:val="18"/>
                <w:szCs w:val="18"/>
              </w:rPr>
              <w:t>风险因素</w:t>
            </w:r>
          </w:p>
        </w:tc>
        <w:tc>
          <w:tcPr>
            <w:tcW w:w="8931" w:type="dxa"/>
            <w:tcBorders>
              <w:top w:val="single" w:sz="8" w:space="0" w:color="auto"/>
              <w:bottom w:val="single" w:sz="8" w:space="0" w:color="auto"/>
            </w:tcBorders>
            <w:vAlign w:val="center"/>
          </w:tcPr>
          <w:p w14:paraId="4CD7D4D1" w14:textId="77777777" w:rsidR="0082180A" w:rsidRPr="00E254FC" w:rsidRDefault="0082180A" w:rsidP="00C17ECE">
            <w:pPr>
              <w:widowControl/>
              <w:shd w:val="solid" w:color="FFFFFF" w:fill="FFFFFF"/>
              <w:snapToGrid w:val="0"/>
              <w:spacing w:line="0" w:lineRule="atLeast"/>
              <w:jc w:val="center"/>
              <w:rPr>
                <w:rFonts w:ascii="宋体" w:hAnsi="宋体" w:cs="宋体" w:hint="eastAsia"/>
                <w:bCs/>
                <w:kern w:val="0"/>
                <w:sz w:val="18"/>
                <w:szCs w:val="18"/>
              </w:rPr>
            </w:pPr>
            <w:r w:rsidRPr="00E254FC">
              <w:rPr>
                <w:rFonts w:ascii="宋体" w:hAnsi="宋体" w:cs="宋体" w:hint="eastAsia"/>
                <w:bCs/>
                <w:sz w:val="18"/>
                <w:szCs w:val="18"/>
              </w:rPr>
              <w:t>管控措施</w:t>
            </w:r>
          </w:p>
        </w:tc>
        <w:tc>
          <w:tcPr>
            <w:tcW w:w="1163" w:type="dxa"/>
            <w:gridSpan w:val="2"/>
            <w:tcBorders>
              <w:top w:val="single" w:sz="8" w:space="0" w:color="auto"/>
              <w:bottom w:val="single" w:sz="8" w:space="0" w:color="auto"/>
            </w:tcBorders>
            <w:vAlign w:val="center"/>
          </w:tcPr>
          <w:p w14:paraId="0F0C4220" w14:textId="77777777" w:rsidR="0082180A" w:rsidRPr="00E254FC" w:rsidRDefault="0082180A" w:rsidP="00C17ECE">
            <w:pPr>
              <w:widowControl/>
              <w:shd w:val="solid" w:color="FFFFFF" w:fill="FFFFFF"/>
              <w:snapToGrid w:val="0"/>
              <w:spacing w:line="0" w:lineRule="atLeast"/>
              <w:jc w:val="center"/>
              <w:rPr>
                <w:rFonts w:ascii="宋体" w:hAnsi="宋体" w:cs="宋体" w:hint="eastAsia"/>
                <w:bCs/>
                <w:kern w:val="0"/>
                <w:sz w:val="18"/>
                <w:szCs w:val="18"/>
              </w:rPr>
            </w:pPr>
            <w:r w:rsidRPr="00E254FC">
              <w:rPr>
                <w:rFonts w:ascii="宋体" w:hAnsi="宋体" w:cs="宋体" w:hint="eastAsia"/>
                <w:bCs/>
                <w:sz w:val="18"/>
                <w:szCs w:val="18"/>
              </w:rPr>
              <w:t>适用范围</w:t>
            </w:r>
          </w:p>
        </w:tc>
      </w:tr>
      <w:tr w:rsidR="000E5F2B" w:rsidRPr="00E254FC" w14:paraId="4E91ABAE" w14:textId="77777777" w:rsidTr="0082180A">
        <w:trPr>
          <w:trHeight w:val="20"/>
          <w:jc w:val="center"/>
        </w:trPr>
        <w:tc>
          <w:tcPr>
            <w:tcW w:w="978" w:type="dxa"/>
            <w:vAlign w:val="center"/>
          </w:tcPr>
          <w:p w14:paraId="0258BB72" w14:textId="0C32AB47" w:rsidR="000E5F2B" w:rsidRPr="00E254FC" w:rsidRDefault="0082180A" w:rsidP="00CB4041">
            <w:pPr>
              <w:widowControl/>
              <w:shd w:val="solid" w:color="FFFFFF" w:fill="FFFFFF"/>
              <w:snapToGrid w:val="0"/>
              <w:spacing w:line="0" w:lineRule="atLeast"/>
              <w:jc w:val="center"/>
              <w:rPr>
                <w:rFonts w:ascii="宋体" w:hAnsi="宋体" w:hint="eastAsia"/>
                <w:sz w:val="18"/>
                <w:szCs w:val="18"/>
              </w:rPr>
            </w:pPr>
            <w:r w:rsidRPr="00E254FC">
              <w:rPr>
                <w:rFonts w:ascii="宋体" w:hAnsi="宋体" w:cs="宋体" w:hint="eastAsia"/>
                <w:sz w:val="18"/>
                <w:szCs w:val="18"/>
              </w:rPr>
              <w:t>设备本体</w:t>
            </w:r>
          </w:p>
        </w:tc>
        <w:tc>
          <w:tcPr>
            <w:tcW w:w="1422" w:type="dxa"/>
            <w:vAlign w:val="center"/>
          </w:tcPr>
          <w:p w14:paraId="211BB545" w14:textId="77777777" w:rsidR="000E5F2B" w:rsidRPr="00E254FC" w:rsidRDefault="000E5F2B" w:rsidP="00CB4041">
            <w:pPr>
              <w:widowControl/>
              <w:shd w:val="solid" w:color="FFFFFF" w:fill="FFFFFF"/>
              <w:snapToGrid w:val="0"/>
              <w:spacing w:line="0" w:lineRule="atLeast"/>
              <w:jc w:val="left"/>
              <w:rPr>
                <w:rFonts w:ascii="宋体" w:hAnsi="宋体" w:cs="宋体" w:hint="eastAsia"/>
                <w:kern w:val="0"/>
                <w:sz w:val="18"/>
                <w:szCs w:val="18"/>
              </w:rPr>
            </w:pPr>
            <w:r w:rsidRPr="00E254FC">
              <w:rPr>
                <w:rFonts w:ascii="宋体" w:hAnsi="宋体" w:cs="宋体" w:hint="eastAsia"/>
                <w:sz w:val="18"/>
                <w:szCs w:val="18"/>
              </w:rPr>
              <w:t>零部件坠落</w:t>
            </w:r>
          </w:p>
        </w:tc>
        <w:tc>
          <w:tcPr>
            <w:tcW w:w="1554" w:type="dxa"/>
            <w:vAlign w:val="center"/>
          </w:tcPr>
          <w:p w14:paraId="3F05DC07" w14:textId="77777777" w:rsidR="000E5F2B" w:rsidRPr="00E254FC" w:rsidRDefault="000E5F2B" w:rsidP="00CB4041">
            <w:pPr>
              <w:widowControl/>
              <w:shd w:val="solid" w:color="FFFFFF" w:fill="FFFFFF"/>
              <w:snapToGrid w:val="0"/>
              <w:spacing w:line="0" w:lineRule="atLeast"/>
              <w:jc w:val="left"/>
              <w:rPr>
                <w:rFonts w:ascii="宋体" w:hAnsi="宋体" w:cs="宋体" w:hint="eastAsia"/>
                <w:kern w:val="0"/>
                <w:sz w:val="18"/>
                <w:szCs w:val="18"/>
              </w:rPr>
            </w:pPr>
            <w:r w:rsidRPr="00E254FC">
              <w:rPr>
                <w:rFonts w:ascii="宋体" w:hAnsi="宋体" w:cs="宋体" w:hint="eastAsia"/>
                <w:sz w:val="18"/>
                <w:szCs w:val="18"/>
              </w:rPr>
              <w:t>零部件松动脱落</w:t>
            </w:r>
          </w:p>
        </w:tc>
        <w:tc>
          <w:tcPr>
            <w:tcW w:w="8931" w:type="dxa"/>
            <w:vAlign w:val="center"/>
          </w:tcPr>
          <w:p w14:paraId="5ED6DFB8" w14:textId="77777777" w:rsidR="000E5F2B" w:rsidRPr="00E254FC" w:rsidRDefault="000E5F2B" w:rsidP="00CB4041">
            <w:pPr>
              <w:widowControl/>
              <w:shd w:val="solid" w:color="FFFFFF" w:fill="FFFFFF"/>
              <w:snapToGrid w:val="0"/>
              <w:spacing w:line="0" w:lineRule="atLeast"/>
              <w:jc w:val="left"/>
              <w:rPr>
                <w:rFonts w:ascii="宋体" w:hAnsi="宋体" w:cs="宋体" w:hint="eastAsia"/>
                <w:kern w:val="0"/>
                <w:sz w:val="18"/>
                <w:szCs w:val="18"/>
              </w:rPr>
            </w:pPr>
            <w:r w:rsidRPr="00E254FC">
              <w:rPr>
                <w:rFonts w:ascii="宋体" w:hAnsi="宋体" w:cs="宋体"/>
                <w:sz w:val="18"/>
                <w:szCs w:val="18"/>
              </w:rPr>
              <w:t>1）</w:t>
            </w:r>
            <w:r w:rsidRPr="00E254FC">
              <w:rPr>
                <w:rFonts w:ascii="宋体" w:hAnsi="宋体" w:cs="宋体" w:hint="eastAsia"/>
                <w:sz w:val="18"/>
                <w:szCs w:val="18"/>
              </w:rPr>
              <w:t>对机械式停车设备上零部件的紧固情况进行定期检查；</w:t>
            </w:r>
          </w:p>
          <w:p w14:paraId="74517440" w14:textId="77777777" w:rsidR="000E5F2B" w:rsidRPr="00E254FC" w:rsidRDefault="000E5F2B" w:rsidP="00CB4041">
            <w:pPr>
              <w:shd w:val="solid" w:color="FFFFFF" w:fill="FFFFFF"/>
              <w:snapToGrid w:val="0"/>
              <w:spacing w:line="0" w:lineRule="atLeast"/>
              <w:jc w:val="left"/>
              <w:rPr>
                <w:rFonts w:ascii="宋体" w:hAnsi="宋体" w:cs="宋体" w:hint="eastAsia"/>
                <w:kern w:val="0"/>
                <w:sz w:val="18"/>
                <w:szCs w:val="18"/>
              </w:rPr>
            </w:pPr>
            <w:r w:rsidRPr="00E254FC">
              <w:rPr>
                <w:rFonts w:ascii="宋体" w:hAnsi="宋体" w:cs="宋体"/>
                <w:sz w:val="18"/>
                <w:szCs w:val="18"/>
              </w:rPr>
              <w:t>2）</w:t>
            </w:r>
            <w:r w:rsidRPr="00E254FC">
              <w:rPr>
                <w:rFonts w:ascii="宋体" w:hAnsi="宋体" w:cs="宋体" w:hint="eastAsia"/>
                <w:sz w:val="18"/>
                <w:szCs w:val="18"/>
              </w:rPr>
              <w:t>螺栓连接采取防松措施。</w:t>
            </w:r>
          </w:p>
        </w:tc>
        <w:tc>
          <w:tcPr>
            <w:tcW w:w="1163" w:type="dxa"/>
            <w:gridSpan w:val="2"/>
            <w:vAlign w:val="center"/>
          </w:tcPr>
          <w:p w14:paraId="73E5B65B" w14:textId="77777777" w:rsidR="000E5F2B" w:rsidRPr="00E254FC" w:rsidRDefault="000E5F2B" w:rsidP="00CB4041">
            <w:pPr>
              <w:widowControl/>
              <w:shd w:val="solid" w:color="FFFFFF" w:fill="FFFFFF"/>
              <w:snapToGrid w:val="0"/>
              <w:spacing w:line="0" w:lineRule="atLeast"/>
              <w:jc w:val="center"/>
              <w:rPr>
                <w:rFonts w:ascii="宋体" w:hAnsi="宋体" w:cs="宋体" w:hint="eastAsia"/>
                <w:bCs/>
                <w:kern w:val="0"/>
                <w:sz w:val="18"/>
                <w:szCs w:val="18"/>
              </w:rPr>
            </w:pPr>
          </w:p>
        </w:tc>
      </w:tr>
      <w:tr w:rsidR="000E5F2B" w:rsidRPr="00E254FC" w14:paraId="029DFEB7" w14:textId="77777777" w:rsidTr="0082180A">
        <w:trPr>
          <w:trHeight w:val="20"/>
          <w:jc w:val="center"/>
        </w:trPr>
        <w:tc>
          <w:tcPr>
            <w:tcW w:w="978" w:type="dxa"/>
            <w:vMerge w:val="restart"/>
            <w:vAlign w:val="center"/>
          </w:tcPr>
          <w:p w14:paraId="45741E55" w14:textId="77777777" w:rsidR="000E5F2B" w:rsidRPr="00E254FC" w:rsidRDefault="000E5F2B" w:rsidP="00CB4041">
            <w:pPr>
              <w:shd w:val="solid" w:color="FFFFFF" w:fill="FFFFFF"/>
              <w:spacing w:line="0" w:lineRule="atLeast"/>
              <w:jc w:val="left"/>
              <w:rPr>
                <w:rFonts w:ascii="宋体" w:hAnsi="宋体" w:cs="宋体" w:hint="eastAsia"/>
                <w:kern w:val="0"/>
                <w:sz w:val="18"/>
                <w:szCs w:val="18"/>
              </w:rPr>
            </w:pPr>
            <w:r w:rsidRPr="00E254FC">
              <w:rPr>
                <w:rFonts w:ascii="宋体" w:hAnsi="宋体" w:cs="宋体" w:hint="eastAsia"/>
                <w:kern w:val="0"/>
                <w:sz w:val="18"/>
                <w:szCs w:val="18"/>
              </w:rPr>
              <w:t>停取车作业</w:t>
            </w:r>
          </w:p>
          <w:p w14:paraId="12BC80D8" w14:textId="77777777" w:rsidR="000E5F2B" w:rsidRPr="00E254FC" w:rsidRDefault="000E5F2B" w:rsidP="00CB4041">
            <w:pPr>
              <w:shd w:val="solid" w:color="FFFFFF" w:fill="FFFFFF"/>
              <w:spacing w:line="0" w:lineRule="atLeast"/>
              <w:jc w:val="left"/>
              <w:rPr>
                <w:rFonts w:ascii="宋体" w:hAnsi="宋体" w:cs="宋体" w:hint="eastAsia"/>
                <w:kern w:val="0"/>
                <w:sz w:val="18"/>
                <w:szCs w:val="18"/>
              </w:rPr>
            </w:pPr>
          </w:p>
        </w:tc>
        <w:tc>
          <w:tcPr>
            <w:tcW w:w="1422" w:type="dxa"/>
            <w:vMerge w:val="restart"/>
            <w:vAlign w:val="center"/>
          </w:tcPr>
          <w:p w14:paraId="64A78967" w14:textId="77777777" w:rsidR="000E5F2B" w:rsidRPr="00E254FC" w:rsidRDefault="000E5F2B" w:rsidP="00CB4041">
            <w:pPr>
              <w:shd w:val="solid" w:color="FFFFFF" w:fill="FFFFFF"/>
              <w:spacing w:line="0" w:lineRule="atLeast"/>
              <w:jc w:val="left"/>
              <w:rPr>
                <w:rFonts w:ascii="宋体" w:hAnsi="宋体" w:cs="宋体" w:hint="eastAsia"/>
                <w:kern w:val="0"/>
                <w:sz w:val="18"/>
                <w:szCs w:val="18"/>
              </w:rPr>
            </w:pPr>
            <w:r w:rsidRPr="00E254FC">
              <w:rPr>
                <w:rFonts w:ascii="宋体" w:hAnsi="宋体" w:cs="宋体" w:hint="eastAsia"/>
                <w:kern w:val="0"/>
                <w:sz w:val="18"/>
                <w:szCs w:val="18"/>
              </w:rPr>
              <w:t>人员伤害</w:t>
            </w:r>
          </w:p>
        </w:tc>
        <w:tc>
          <w:tcPr>
            <w:tcW w:w="1554" w:type="dxa"/>
            <w:vAlign w:val="center"/>
          </w:tcPr>
          <w:p w14:paraId="0A4F1155" w14:textId="77777777" w:rsidR="000E5F2B" w:rsidRPr="00E254FC" w:rsidRDefault="000E5F2B" w:rsidP="00CB4041">
            <w:pPr>
              <w:widowControl/>
              <w:shd w:val="solid" w:color="FFFFFF" w:fill="FFFFFF"/>
              <w:snapToGrid w:val="0"/>
              <w:spacing w:line="0" w:lineRule="atLeast"/>
              <w:jc w:val="left"/>
              <w:rPr>
                <w:rFonts w:ascii="宋体" w:hAnsi="宋体" w:cs="宋体" w:hint="eastAsia"/>
                <w:kern w:val="0"/>
                <w:sz w:val="18"/>
                <w:szCs w:val="18"/>
              </w:rPr>
            </w:pPr>
            <w:r w:rsidRPr="00E254FC">
              <w:rPr>
                <w:rFonts w:ascii="宋体" w:hAnsi="宋体" w:cs="宋体" w:hint="eastAsia"/>
                <w:sz w:val="18"/>
                <w:szCs w:val="18"/>
              </w:rPr>
              <w:t>作业人员无证操作或者违章操作</w:t>
            </w:r>
          </w:p>
        </w:tc>
        <w:tc>
          <w:tcPr>
            <w:tcW w:w="9087" w:type="dxa"/>
            <w:gridSpan w:val="2"/>
            <w:vAlign w:val="center"/>
          </w:tcPr>
          <w:p w14:paraId="1658A659" w14:textId="77777777" w:rsidR="000E5F2B" w:rsidRPr="00E254FC" w:rsidRDefault="000E5F2B" w:rsidP="00CB4041">
            <w:pPr>
              <w:widowControl/>
              <w:shd w:val="solid" w:color="FFFFFF" w:fill="FFFFFF"/>
              <w:snapToGrid w:val="0"/>
              <w:spacing w:line="0" w:lineRule="atLeast"/>
              <w:jc w:val="left"/>
              <w:rPr>
                <w:rFonts w:ascii="宋体" w:hAnsi="宋体" w:cs="宋体" w:hint="eastAsia"/>
                <w:kern w:val="0"/>
                <w:sz w:val="18"/>
                <w:szCs w:val="18"/>
              </w:rPr>
            </w:pPr>
            <w:r w:rsidRPr="00E254FC">
              <w:rPr>
                <w:rFonts w:ascii="宋体" w:hAnsi="宋体" w:cs="宋体"/>
                <w:sz w:val="18"/>
                <w:szCs w:val="18"/>
              </w:rPr>
              <w:t>1）</w:t>
            </w:r>
            <w:r w:rsidRPr="00E254FC">
              <w:rPr>
                <w:rFonts w:ascii="宋体" w:hAnsi="宋体" w:cs="宋体" w:hint="eastAsia"/>
                <w:sz w:val="18"/>
                <w:szCs w:val="18"/>
              </w:rPr>
              <w:t>使用单位应按照法律法规的相关要求，加强对作业人员的技能培训和安全教育培训，提升作业人员的安全意识水平；</w:t>
            </w:r>
          </w:p>
          <w:p w14:paraId="61F26E36" w14:textId="77777777" w:rsidR="000E5F2B" w:rsidRPr="00E254FC" w:rsidRDefault="000E5F2B" w:rsidP="00CB4041">
            <w:pPr>
              <w:shd w:val="solid" w:color="FFFFFF" w:fill="FFFFFF"/>
              <w:snapToGrid w:val="0"/>
              <w:spacing w:line="0" w:lineRule="atLeast"/>
              <w:jc w:val="left"/>
              <w:rPr>
                <w:rFonts w:ascii="宋体" w:hAnsi="宋体" w:cs="宋体" w:hint="eastAsia"/>
                <w:kern w:val="0"/>
                <w:sz w:val="18"/>
                <w:szCs w:val="18"/>
              </w:rPr>
            </w:pPr>
            <w:r w:rsidRPr="00E254FC">
              <w:rPr>
                <w:rFonts w:ascii="宋体" w:hAnsi="宋体" w:cs="宋体"/>
                <w:sz w:val="18"/>
                <w:szCs w:val="18"/>
              </w:rPr>
              <w:t>2）</w:t>
            </w:r>
            <w:r w:rsidRPr="00E254FC">
              <w:rPr>
                <w:rFonts w:ascii="宋体" w:hAnsi="宋体" w:cs="宋体" w:hint="eastAsia"/>
                <w:sz w:val="18"/>
                <w:szCs w:val="18"/>
              </w:rPr>
              <w:t>使用单位应加强对设备现场作业行为的检查力度，及时发现部分人员的不安全操作行为。</w:t>
            </w:r>
          </w:p>
        </w:tc>
        <w:tc>
          <w:tcPr>
            <w:tcW w:w="1007" w:type="dxa"/>
            <w:vAlign w:val="center"/>
          </w:tcPr>
          <w:p w14:paraId="2C7AEB34" w14:textId="77777777" w:rsidR="000E5F2B" w:rsidRPr="00E254FC" w:rsidRDefault="000E5F2B" w:rsidP="00CB4041">
            <w:pPr>
              <w:widowControl/>
              <w:shd w:val="solid" w:color="FFFFFF" w:fill="FFFFFF"/>
              <w:snapToGrid w:val="0"/>
              <w:spacing w:line="0" w:lineRule="atLeast"/>
              <w:jc w:val="center"/>
              <w:rPr>
                <w:rFonts w:ascii="宋体" w:hAnsi="宋体" w:cs="宋体" w:hint="eastAsia"/>
                <w:bCs/>
                <w:kern w:val="0"/>
                <w:sz w:val="18"/>
                <w:szCs w:val="18"/>
              </w:rPr>
            </w:pPr>
          </w:p>
        </w:tc>
      </w:tr>
      <w:tr w:rsidR="000E5F2B" w:rsidRPr="00E254FC" w14:paraId="71DDA1FE" w14:textId="77777777" w:rsidTr="0082180A">
        <w:trPr>
          <w:trHeight w:val="20"/>
          <w:jc w:val="center"/>
        </w:trPr>
        <w:tc>
          <w:tcPr>
            <w:tcW w:w="978" w:type="dxa"/>
            <w:vMerge/>
            <w:vAlign w:val="center"/>
          </w:tcPr>
          <w:p w14:paraId="02415746" w14:textId="77777777" w:rsidR="000E5F2B" w:rsidRPr="00E254FC" w:rsidRDefault="000E5F2B" w:rsidP="00CB4041">
            <w:pPr>
              <w:shd w:val="solid" w:color="FFFFFF" w:fill="FFFFFF"/>
              <w:spacing w:line="0" w:lineRule="atLeast"/>
              <w:jc w:val="left"/>
              <w:rPr>
                <w:rFonts w:ascii="宋体" w:hAnsi="宋体" w:cs="宋体" w:hint="eastAsia"/>
                <w:kern w:val="0"/>
                <w:sz w:val="18"/>
                <w:szCs w:val="18"/>
              </w:rPr>
            </w:pPr>
          </w:p>
        </w:tc>
        <w:tc>
          <w:tcPr>
            <w:tcW w:w="1422" w:type="dxa"/>
            <w:vMerge/>
            <w:vAlign w:val="center"/>
          </w:tcPr>
          <w:p w14:paraId="1FBDD307" w14:textId="77777777" w:rsidR="000E5F2B" w:rsidRPr="00E254FC" w:rsidRDefault="000E5F2B" w:rsidP="00CB4041">
            <w:pPr>
              <w:widowControl/>
              <w:shd w:val="solid" w:color="FFFFFF" w:fill="FFFFFF"/>
              <w:spacing w:line="0" w:lineRule="atLeast"/>
              <w:jc w:val="left"/>
              <w:rPr>
                <w:rFonts w:ascii="宋体" w:hAnsi="宋体" w:cs="宋体" w:hint="eastAsia"/>
                <w:kern w:val="0"/>
                <w:sz w:val="18"/>
                <w:szCs w:val="18"/>
              </w:rPr>
            </w:pPr>
          </w:p>
        </w:tc>
        <w:tc>
          <w:tcPr>
            <w:tcW w:w="1554" w:type="dxa"/>
            <w:vAlign w:val="center"/>
          </w:tcPr>
          <w:p w14:paraId="50557FAA" w14:textId="77777777" w:rsidR="000E5F2B" w:rsidRPr="00E254FC" w:rsidRDefault="000E5F2B" w:rsidP="00CB4041">
            <w:pPr>
              <w:widowControl/>
              <w:shd w:val="solid" w:color="FFFFFF" w:fill="FFFFFF"/>
              <w:spacing w:line="0" w:lineRule="atLeast"/>
              <w:jc w:val="left"/>
              <w:rPr>
                <w:rFonts w:ascii="宋体" w:hAnsi="宋体" w:cs="宋体" w:hint="eastAsia"/>
                <w:kern w:val="0"/>
                <w:sz w:val="18"/>
                <w:szCs w:val="18"/>
              </w:rPr>
            </w:pPr>
            <w:r w:rsidRPr="00E254FC">
              <w:rPr>
                <w:rFonts w:ascii="宋体" w:hAnsi="宋体" w:cs="宋体" w:hint="eastAsia"/>
                <w:sz w:val="18"/>
                <w:szCs w:val="18"/>
              </w:rPr>
              <w:t>人车误入</w:t>
            </w:r>
          </w:p>
        </w:tc>
        <w:tc>
          <w:tcPr>
            <w:tcW w:w="9087" w:type="dxa"/>
            <w:gridSpan w:val="2"/>
            <w:vAlign w:val="center"/>
          </w:tcPr>
          <w:p w14:paraId="7B0F83EE" w14:textId="77777777" w:rsidR="000E5F2B" w:rsidRPr="00E254FC" w:rsidRDefault="000E5F2B" w:rsidP="00CB4041">
            <w:pPr>
              <w:widowControl/>
              <w:shd w:val="solid" w:color="FFFFFF" w:fill="FFFFFF"/>
              <w:spacing w:line="0" w:lineRule="atLeast"/>
              <w:jc w:val="left"/>
              <w:rPr>
                <w:rFonts w:ascii="宋体" w:hAnsi="宋体" w:cs="宋体" w:hint="eastAsia"/>
                <w:kern w:val="0"/>
                <w:sz w:val="18"/>
                <w:szCs w:val="18"/>
              </w:rPr>
            </w:pPr>
            <w:r w:rsidRPr="00E254FC">
              <w:rPr>
                <w:rFonts w:ascii="宋体" w:hAnsi="宋体" w:cs="宋体"/>
                <w:sz w:val="18"/>
                <w:szCs w:val="18"/>
              </w:rPr>
              <w:t>1）</w:t>
            </w:r>
            <w:r w:rsidRPr="00E254FC">
              <w:rPr>
                <w:rFonts w:ascii="宋体" w:hAnsi="宋体" w:cs="宋体" w:hint="eastAsia"/>
                <w:sz w:val="18"/>
                <w:szCs w:val="18"/>
              </w:rPr>
              <w:t>加强对安全防护装置的日常维护保养和检验；</w:t>
            </w:r>
          </w:p>
          <w:p w14:paraId="1D45463C" w14:textId="77777777" w:rsidR="000E5F2B" w:rsidRPr="00E254FC" w:rsidRDefault="000E5F2B" w:rsidP="00CB4041">
            <w:pPr>
              <w:widowControl/>
              <w:shd w:val="solid" w:color="FFFFFF" w:fill="FFFFFF"/>
              <w:spacing w:line="0" w:lineRule="atLeast"/>
              <w:jc w:val="left"/>
              <w:rPr>
                <w:rFonts w:ascii="宋体" w:hAnsi="宋体" w:cs="宋体" w:hint="eastAsia"/>
                <w:kern w:val="0"/>
                <w:sz w:val="18"/>
                <w:szCs w:val="18"/>
              </w:rPr>
            </w:pPr>
            <w:r w:rsidRPr="00E254FC">
              <w:rPr>
                <w:rFonts w:ascii="宋体" w:hAnsi="宋体" w:cs="宋体"/>
                <w:sz w:val="18"/>
                <w:szCs w:val="18"/>
              </w:rPr>
              <w:t>2）</w:t>
            </w:r>
            <w:r w:rsidRPr="00E254FC">
              <w:rPr>
                <w:rFonts w:ascii="宋体" w:hAnsi="宋体" w:cs="宋体" w:hint="eastAsia"/>
                <w:sz w:val="18"/>
                <w:szCs w:val="18"/>
              </w:rPr>
              <w:t>检查设备是否具有外来人车误入的报警和停止设备运行的装置；</w:t>
            </w:r>
          </w:p>
          <w:p w14:paraId="05A4408B" w14:textId="77777777" w:rsidR="000E5F2B" w:rsidRPr="00E254FC" w:rsidRDefault="000E5F2B" w:rsidP="00CB4041">
            <w:pPr>
              <w:widowControl/>
              <w:shd w:val="solid" w:color="FFFFFF" w:fill="FFFFFF"/>
              <w:spacing w:line="0" w:lineRule="atLeast"/>
              <w:jc w:val="left"/>
              <w:rPr>
                <w:rFonts w:ascii="宋体" w:hAnsi="宋体" w:cs="宋体" w:hint="eastAsia"/>
                <w:kern w:val="0"/>
                <w:sz w:val="18"/>
                <w:szCs w:val="18"/>
              </w:rPr>
            </w:pPr>
            <w:r w:rsidRPr="00E254FC">
              <w:rPr>
                <w:rFonts w:ascii="宋体" w:hAnsi="宋体" w:cs="宋体"/>
                <w:sz w:val="18"/>
                <w:szCs w:val="18"/>
              </w:rPr>
              <w:t>3）</w:t>
            </w:r>
            <w:r w:rsidRPr="00E254FC">
              <w:rPr>
                <w:rFonts w:ascii="宋体" w:hAnsi="宋体" w:cs="宋体" w:hint="eastAsia"/>
                <w:sz w:val="18"/>
                <w:szCs w:val="18"/>
              </w:rPr>
              <w:t>现场加强管理、设置警示标志；</w:t>
            </w:r>
          </w:p>
          <w:p w14:paraId="094CD8AF" w14:textId="77777777" w:rsidR="000E5F2B" w:rsidRPr="00E254FC" w:rsidRDefault="000E5F2B" w:rsidP="00CB4041">
            <w:pPr>
              <w:shd w:val="solid" w:color="FFFFFF" w:fill="FFFFFF"/>
              <w:spacing w:line="0" w:lineRule="atLeast"/>
              <w:jc w:val="left"/>
              <w:rPr>
                <w:rFonts w:ascii="宋体" w:hAnsi="宋体" w:cs="宋体" w:hint="eastAsia"/>
                <w:kern w:val="0"/>
                <w:sz w:val="18"/>
                <w:szCs w:val="18"/>
              </w:rPr>
            </w:pPr>
            <w:r w:rsidRPr="00E254FC">
              <w:rPr>
                <w:rFonts w:ascii="宋体" w:hAnsi="宋体" w:cs="宋体"/>
                <w:sz w:val="18"/>
                <w:szCs w:val="18"/>
              </w:rPr>
              <w:t>4）</w:t>
            </w:r>
            <w:r w:rsidRPr="00E254FC">
              <w:rPr>
                <w:rFonts w:ascii="宋体" w:hAnsi="宋体" w:cs="宋体" w:hint="eastAsia"/>
                <w:sz w:val="18"/>
                <w:szCs w:val="18"/>
              </w:rPr>
              <w:t>检查具有出入口门或移动栅栏的停车设备，是否设置</w:t>
            </w:r>
            <w:proofErr w:type="gramStart"/>
            <w:r w:rsidRPr="00E254FC">
              <w:rPr>
                <w:rFonts w:ascii="宋体" w:hAnsi="宋体" w:cs="宋体" w:hint="eastAsia"/>
                <w:sz w:val="18"/>
                <w:szCs w:val="18"/>
              </w:rPr>
              <w:t>联锁</w:t>
            </w:r>
            <w:proofErr w:type="gramEnd"/>
            <w:r w:rsidRPr="00E254FC">
              <w:rPr>
                <w:rFonts w:ascii="宋体" w:hAnsi="宋体" w:cs="宋体" w:hint="eastAsia"/>
                <w:sz w:val="18"/>
                <w:szCs w:val="18"/>
              </w:rPr>
              <w:t>保护，并有效。避免门未关运行或运行未到位门开启或关闭，造成人员进出挤压：（</w:t>
            </w:r>
            <w:r w:rsidRPr="00E254FC">
              <w:rPr>
                <w:rFonts w:ascii="宋体" w:hAnsi="宋体" w:cs="宋体"/>
                <w:sz w:val="18"/>
                <w:szCs w:val="18"/>
              </w:rPr>
              <w:t>1）检查当</w:t>
            </w:r>
            <w:proofErr w:type="gramStart"/>
            <w:r w:rsidRPr="00E254FC">
              <w:rPr>
                <w:rFonts w:ascii="宋体" w:hAnsi="宋体" w:cs="宋体" w:hint="eastAsia"/>
                <w:sz w:val="18"/>
                <w:szCs w:val="18"/>
              </w:rPr>
              <w:t>搬运器</w:t>
            </w:r>
            <w:proofErr w:type="gramEnd"/>
            <w:r w:rsidRPr="00E254FC">
              <w:rPr>
                <w:rFonts w:ascii="宋体" w:hAnsi="宋体" w:cs="宋体" w:hint="eastAsia"/>
                <w:sz w:val="18"/>
                <w:szCs w:val="18"/>
              </w:rPr>
              <w:t>没有停放到准确位置时，车位出入口的门或者围栏等不能开启；（</w:t>
            </w:r>
            <w:r w:rsidRPr="00E254FC">
              <w:rPr>
                <w:rFonts w:ascii="宋体" w:hAnsi="宋体" w:cs="宋体"/>
                <w:sz w:val="18"/>
                <w:szCs w:val="18"/>
              </w:rPr>
              <w:t>2）当门或者围栏处于开启状态时，</w:t>
            </w:r>
            <w:proofErr w:type="gramStart"/>
            <w:r w:rsidRPr="00E254FC">
              <w:rPr>
                <w:rFonts w:ascii="宋体" w:hAnsi="宋体" w:cs="宋体" w:hint="eastAsia"/>
                <w:sz w:val="18"/>
                <w:szCs w:val="18"/>
              </w:rPr>
              <w:t>搬运器</w:t>
            </w:r>
            <w:proofErr w:type="gramEnd"/>
            <w:r w:rsidRPr="00E254FC">
              <w:rPr>
                <w:rFonts w:ascii="宋体" w:hAnsi="宋体" w:cs="宋体" w:hint="eastAsia"/>
                <w:sz w:val="18"/>
                <w:szCs w:val="18"/>
              </w:rPr>
              <w:t>不能运行。</w:t>
            </w:r>
          </w:p>
        </w:tc>
        <w:tc>
          <w:tcPr>
            <w:tcW w:w="1007" w:type="dxa"/>
            <w:vAlign w:val="center"/>
          </w:tcPr>
          <w:p w14:paraId="6421704A" w14:textId="77777777" w:rsidR="000E5F2B" w:rsidRPr="00E254FC" w:rsidRDefault="000E5F2B" w:rsidP="00CB4041">
            <w:pPr>
              <w:widowControl/>
              <w:shd w:val="solid" w:color="FFFFFF" w:fill="FFFFFF"/>
              <w:spacing w:line="0" w:lineRule="atLeast"/>
              <w:jc w:val="center"/>
              <w:rPr>
                <w:rFonts w:ascii="宋体" w:hAnsi="宋体" w:cs="宋体" w:hint="eastAsia"/>
                <w:bCs/>
                <w:kern w:val="0"/>
                <w:sz w:val="18"/>
                <w:szCs w:val="18"/>
              </w:rPr>
            </w:pPr>
          </w:p>
        </w:tc>
      </w:tr>
      <w:tr w:rsidR="000E5F2B" w:rsidRPr="00E254FC" w14:paraId="770D6506" w14:textId="77777777" w:rsidTr="0082180A">
        <w:trPr>
          <w:trHeight w:val="3978"/>
          <w:jc w:val="center"/>
        </w:trPr>
        <w:tc>
          <w:tcPr>
            <w:tcW w:w="978" w:type="dxa"/>
            <w:vMerge/>
            <w:vAlign w:val="center"/>
          </w:tcPr>
          <w:p w14:paraId="5E9C88AE" w14:textId="77777777" w:rsidR="000E5F2B" w:rsidRPr="00E254FC" w:rsidRDefault="000E5F2B" w:rsidP="00CB4041">
            <w:pPr>
              <w:shd w:val="solid" w:color="FFFFFF" w:fill="FFFFFF"/>
              <w:spacing w:line="0" w:lineRule="atLeast"/>
              <w:jc w:val="left"/>
              <w:rPr>
                <w:rFonts w:ascii="宋体" w:hAnsi="宋体" w:cs="宋体" w:hint="eastAsia"/>
                <w:kern w:val="0"/>
                <w:sz w:val="18"/>
                <w:szCs w:val="18"/>
              </w:rPr>
            </w:pPr>
          </w:p>
        </w:tc>
        <w:tc>
          <w:tcPr>
            <w:tcW w:w="1422" w:type="dxa"/>
            <w:vMerge/>
            <w:vAlign w:val="center"/>
          </w:tcPr>
          <w:p w14:paraId="36345B58" w14:textId="77777777" w:rsidR="000E5F2B" w:rsidRPr="00E254FC" w:rsidRDefault="000E5F2B" w:rsidP="00CB4041">
            <w:pPr>
              <w:shd w:val="solid" w:color="FFFFFF" w:fill="FFFFFF"/>
              <w:spacing w:line="0" w:lineRule="atLeast"/>
              <w:jc w:val="left"/>
              <w:rPr>
                <w:rFonts w:ascii="宋体" w:hAnsi="宋体" w:cs="宋体" w:hint="eastAsia"/>
                <w:kern w:val="0"/>
                <w:sz w:val="18"/>
                <w:szCs w:val="18"/>
              </w:rPr>
            </w:pPr>
          </w:p>
        </w:tc>
        <w:tc>
          <w:tcPr>
            <w:tcW w:w="1554" w:type="dxa"/>
            <w:vAlign w:val="center"/>
          </w:tcPr>
          <w:p w14:paraId="11A11A89" w14:textId="77777777" w:rsidR="000E5F2B" w:rsidRPr="00E254FC" w:rsidRDefault="000E5F2B" w:rsidP="00CB4041">
            <w:pPr>
              <w:widowControl/>
              <w:shd w:val="solid" w:color="FFFFFF" w:fill="FFFFFF"/>
              <w:spacing w:line="0" w:lineRule="atLeast"/>
              <w:jc w:val="left"/>
              <w:rPr>
                <w:rFonts w:ascii="宋体" w:hAnsi="宋体" w:cs="宋体" w:hint="eastAsia"/>
                <w:kern w:val="0"/>
                <w:sz w:val="18"/>
                <w:szCs w:val="18"/>
              </w:rPr>
            </w:pPr>
            <w:proofErr w:type="gramStart"/>
            <w:r w:rsidRPr="00E254FC">
              <w:rPr>
                <w:rFonts w:ascii="宋体" w:hAnsi="宋体" w:cs="宋体" w:hint="eastAsia"/>
                <w:sz w:val="18"/>
                <w:szCs w:val="18"/>
              </w:rPr>
              <w:t>层门因素</w:t>
            </w:r>
            <w:proofErr w:type="gramEnd"/>
          </w:p>
        </w:tc>
        <w:tc>
          <w:tcPr>
            <w:tcW w:w="9087" w:type="dxa"/>
            <w:gridSpan w:val="2"/>
            <w:vAlign w:val="center"/>
          </w:tcPr>
          <w:p w14:paraId="6C83ABE5" w14:textId="77777777" w:rsidR="000E5F2B" w:rsidRPr="00E254FC" w:rsidRDefault="000E5F2B" w:rsidP="00CB4041">
            <w:pPr>
              <w:widowControl/>
              <w:shd w:val="solid" w:color="FFFFFF" w:fill="FFFFFF"/>
              <w:spacing w:line="0" w:lineRule="atLeast"/>
              <w:jc w:val="left"/>
              <w:rPr>
                <w:rFonts w:ascii="宋体" w:hAnsi="宋体" w:cs="宋体" w:hint="eastAsia"/>
                <w:kern w:val="0"/>
                <w:sz w:val="18"/>
                <w:szCs w:val="18"/>
              </w:rPr>
            </w:pPr>
            <w:r w:rsidRPr="00E254FC">
              <w:rPr>
                <w:rFonts w:ascii="宋体" w:hAnsi="宋体" w:cs="宋体"/>
                <w:sz w:val="18"/>
                <w:szCs w:val="18"/>
              </w:rPr>
              <w:t>1）</w:t>
            </w:r>
            <w:r w:rsidRPr="00E254FC">
              <w:rPr>
                <w:rFonts w:ascii="宋体" w:hAnsi="宋体" w:cs="宋体" w:hint="eastAsia"/>
                <w:sz w:val="18"/>
                <w:szCs w:val="18"/>
              </w:rPr>
              <w:t>进入</w:t>
            </w:r>
            <w:proofErr w:type="gramStart"/>
            <w:r w:rsidRPr="00E254FC">
              <w:rPr>
                <w:rFonts w:ascii="宋体" w:hAnsi="宋体" w:cs="宋体" w:hint="eastAsia"/>
                <w:sz w:val="18"/>
                <w:szCs w:val="18"/>
              </w:rPr>
              <w:t>搬运器</w:t>
            </w:r>
            <w:proofErr w:type="gramEnd"/>
            <w:r w:rsidRPr="00E254FC">
              <w:rPr>
                <w:rFonts w:ascii="宋体" w:hAnsi="宋体" w:cs="宋体" w:hint="eastAsia"/>
                <w:sz w:val="18"/>
                <w:szCs w:val="18"/>
              </w:rPr>
              <w:t>的井道开口处装设无孔的动力驱动层门，门关闭后，门扇之间及门扇与立柱、门楣和地</w:t>
            </w:r>
            <w:proofErr w:type="gramStart"/>
            <w:r w:rsidRPr="00E254FC">
              <w:rPr>
                <w:rFonts w:ascii="宋体" w:hAnsi="宋体" w:cs="宋体" w:hint="eastAsia"/>
                <w:sz w:val="18"/>
                <w:szCs w:val="18"/>
              </w:rPr>
              <w:t>坎之间</w:t>
            </w:r>
            <w:proofErr w:type="gramEnd"/>
            <w:r w:rsidRPr="00E254FC">
              <w:rPr>
                <w:rFonts w:ascii="宋体" w:hAnsi="宋体" w:cs="宋体" w:hint="eastAsia"/>
                <w:sz w:val="18"/>
                <w:szCs w:val="18"/>
              </w:rPr>
              <w:t>的间隙不大于</w:t>
            </w:r>
            <w:r w:rsidRPr="00E254FC">
              <w:rPr>
                <w:rFonts w:ascii="宋体" w:hAnsi="宋体" w:cs="宋体"/>
                <w:sz w:val="18"/>
                <w:szCs w:val="18"/>
              </w:rPr>
              <w:t>8mm，由于磨损，间隙</w:t>
            </w:r>
            <w:proofErr w:type="gramStart"/>
            <w:r w:rsidRPr="00E254FC">
              <w:rPr>
                <w:rFonts w:ascii="宋体" w:hAnsi="宋体" w:cs="宋体" w:hint="eastAsia"/>
                <w:sz w:val="18"/>
                <w:szCs w:val="18"/>
              </w:rPr>
              <w:t>值允许</w:t>
            </w:r>
            <w:proofErr w:type="gramEnd"/>
            <w:r w:rsidRPr="00E254FC">
              <w:rPr>
                <w:rFonts w:ascii="宋体" w:hAnsi="宋体" w:cs="宋体" w:hint="eastAsia"/>
                <w:sz w:val="18"/>
                <w:szCs w:val="18"/>
              </w:rPr>
              <w:t>达到</w:t>
            </w:r>
            <w:r w:rsidRPr="00E254FC">
              <w:rPr>
                <w:rFonts w:ascii="宋体" w:hAnsi="宋体" w:cs="宋体"/>
                <w:sz w:val="18"/>
                <w:szCs w:val="18"/>
              </w:rPr>
              <w:t>10mm，如果有凹进部分，其间隙从凹底处测量；</w:t>
            </w:r>
          </w:p>
          <w:p w14:paraId="12665DE4" w14:textId="77777777" w:rsidR="000E5F2B" w:rsidRPr="00E254FC" w:rsidRDefault="000E5F2B" w:rsidP="00CB4041">
            <w:pPr>
              <w:shd w:val="solid" w:color="FFFFFF" w:fill="FFFFFF"/>
              <w:spacing w:line="0" w:lineRule="atLeast"/>
              <w:jc w:val="left"/>
              <w:rPr>
                <w:rFonts w:ascii="宋体" w:hAnsi="宋体" w:cs="宋体" w:hint="eastAsia"/>
                <w:kern w:val="0"/>
                <w:sz w:val="18"/>
                <w:szCs w:val="18"/>
              </w:rPr>
            </w:pPr>
            <w:r w:rsidRPr="00E254FC">
              <w:rPr>
                <w:rFonts w:ascii="宋体" w:hAnsi="宋体" w:cs="宋体"/>
                <w:sz w:val="18"/>
                <w:szCs w:val="18"/>
              </w:rPr>
              <w:t>2）</w:t>
            </w:r>
            <w:r w:rsidRPr="00E254FC">
              <w:rPr>
                <w:rFonts w:ascii="宋体" w:hAnsi="宋体" w:cs="宋体" w:hint="eastAsia"/>
                <w:sz w:val="18"/>
                <w:szCs w:val="18"/>
              </w:rPr>
              <w:t>动力驱动的自动滑动门设置防止门夹人（或者车辆）的保护装置，当人或者车辆通过</w:t>
            </w:r>
            <w:proofErr w:type="gramStart"/>
            <w:r w:rsidRPr="00E254FC">
              <w:rPr>
                <w:rFonts w:ascii="宋体" w:hAnsi="宋体" w:cs="宋体" w:hint="eastAsia"/>
                <w:sz w:val="18"/>
                <w:szCs w:val="18"/>
              </w:rPr>
              <w:t>层门入口</w:t>
            </w:r>
            <w:proofErr w:type="gramEnd"/>
            <w:r w:rsidRPr="00E254FC">
              <w:rPr>
                <w:rFonts w:ascii="宋体" w:hAnsi="宋体" w:cs="宋体" w:hint="eastAsia"/>
                <w:sz w:val="18"/>
                <w:szCs w:val="18"/>
              </w:rPr>
              <w:t>被正在关闭的门扇撞击或者将被撞击时，该装置自动使门重新开启，同一层站有两个出入口时，两个出入口的门不同时开启；</w:t>
            </w:r>
          </w:p>
          <w:p w14:paraId="7C2CA44E" w14:textId="77777777" w:rsidR="000E5F2B" w:rsidRPr="00E254FC" w:rsidRDefault="000E5F2B" w:rsidP="00CB4041">
            <w:pPr>
              <w:widowControl/>
              <w:shd w:val="solid" w:color="FFFFFF" w:fill="FFFFFF"/>
              <w:spacing w:line="0" w:lineRule="atLeast"/>
              <w:jc w:val="left"/>
              <w:rPr>
                <w:rFonts w:ascii="宋体" w:hAnsi="宋体" w:cs="宋体" w:hint="eastAsia"/>
                <w:kern w:val="0"/>
                <w:sz w:val="18"/>
                <w:szCs w:val="18"/>
              </w:rPr>
            </w:pPr>
            <w:r w:rsidRPr="00E254FC">
              <w:rPr>
                <w:rFonts w:ascii="宋体" w:hAnsi="宋体" w:cs="宋体"/>
                <w:sz w:val="18"/>
                <w:szCs w:val="18"/>
              </w:rPr>
              <w:t>3）</w:t>
            </w:r>
            <w:r w:rsidRPr="00E254FC">
              <w:rPr>
                <w:rFonts w:ascii="宋体" w:hAnsi="宋体" w:cs="宋体" w:hint="eastAsia"/>
                <w:sz w:val="18"/>
                <w:szCs w:val="18"/>
              </w:rPr>
              <w:t>正常操作中，若</w:t>
            </w:r>
            <w:proofErr w:type="gramStart"/>
            <w:r w:rsidRPr="00E254FC">
              <w:rPr>
                <w:rFonts w:ascii="宋体" w:hAnsi="宋体" w:cs="宋体" w:hint="eastAsia"/>
                <w:sz w:val="18"/>
                <w:szCs w:val="18"/>
              </w:rPr>
              <w:t>搬运器</w:t>
            </w:r>
            <w:proofErr w:type="gramEnd"/>
            <w:r w:rsidRPr="00E254FC">
              <w:rPr>
                <w:rFonts w:ascii="宋体" w:hAnsi="宋体" w:cs="宋体" w:hint="eastAsia"/>
                <w:sz w:val="18"/>
                <w:szCs w:val="18"/>
              </w:rPr>
              <w:t>没有运行指令，则根据升降机运行实际状况所确定的必要的一段时间后，动力驱动的</w:t>
            </w:r>
            <w:proofErr w:type="gramStart"/>
            <w:r w:rsidRPr="00E254FC">
              <w:rPr>
                <w:rFonts w:ascii="宋体" w:hAnsi="宋体" w:cs="宋体" w:hint="eastAsia"/>
                <w:sz w:val="18"/>
                <w:szCs w:val="18"/>
              </w:rPr>
              <w:t>自动层门关闭</w:t>
            </w:r>
            <w:proofErr w:type="gramEnd"/>
            <w:r w:rsidRPr="00E254FC">
              <w:rPr>
                <w:rFonts w:ascii="宋体" w:hAnsi="宋体" w:cs="宋体" w:hint="eastAsia"/>
                <w:sz w:val="18"/>
                <w:szCs w:val="18"/>
              </w:rPr>
              <w:t>，当</w:t>
            </w:r>
            <w:proofErr w:type="gramStart"/>
            <w:r w:rsidRPr="00E254FC">
              <w:rPr>
                <w:rFonts w:ascii="宋体" w:hAnsi="宋体" w:cs="宋体" w:hint="eastAsia"/>
                <w:sz w:val="18"/>
                <w:szCs w:val="18"/>
              </w:rPr>
              <w:t>搬运器</w:t>
            </w:r>
            <w:proofErr w:type="gramEnd"/>
            <w:r w:rsidRPr="00E254FC">
              <w:rPr>
                <w:rFonts w:ascii="宋体" w:hAnsi="宋体" w:cs="宋体" w:hint="eastAsia"/>
                <w:sz w:val="18"/>
                <w:szCs w:val="18"/>
              </w:rPr>
              <w:t>在开锁区域之外时，</w:t>
            </w:r>
            <w:proofErr w:type="gramStart"/>
            <w:r w:rsidRPr="00E254FC">
              <w:rPr>
                <w:rFonts w:ascii="宋体" w:hAnsi="宋体" w:cs="宋体" w:hint="eastAsia"/>
                <w:sz w:val="18"/>
                <w:szCs w:val="18"/>
              </w:rPr>
              <w:t>如果层门</w:t>
            </w:r>
            <w:proofErr w:type="gramEnd"/>
            <w:r w:rsidRPr="00E254FC">
              <w:rPr>
                <w:rFonts w:ascii="宋体" w:hAnsi="宋体" w:cs="宋体" w:hint="eastAsia"/>
                <w:sz w:val="18"/>
                <w:szCs w:val="18"/>
              </w:rPr>
              <w:t>开启（无论何种原因），有一种装置能够确保该层门自动关闭，自动关闭装置采用重块时，有防止重块坠落的措施；</w:t>
            </w:r>
          </w:p>
          <w:p w14:paraId="57A8322E" w14:textId="77777777" w:rsidR="000E5F2B" w:rsidRPr="00E254FC" w:rsidRDefault="000E5F2B" w:rsidP="00CB4041">
            <w:pPr>
              <w:widowControl/>
              <w:shd w:val="solid" w:color="FFFFFF" w:fill="FFFFFF"/>
              <w:spacing w:line="0" w:lineRule="atLeast"/>
              <w:jc w:val="left"/>
              <w:rPr>
                <w:rFonts w:ascii="宋体" w:hAnsi="宋体" w:cs="宋体" w:hint="eastAsia"/>
                <w:kern w:val="0"/>
                <w:sz w:val="18"/>
                <w:szCs w:val="18"/>
              </w:rPr>
            </w:pPr>
            <w:r w:rsidRPr="00E254FC">
              <w:rPr>
                <w:rFonts w:ascii="宋体" w:hAnsi="宋体" w:cs="宋体"/>
                <w:sz w:val="18"/>
                <w:szCs w:val="18"/>
              </w:rPr>
              <w:t>4）</w:t>
            </w:r>
            <w:proofErr w:type="gramStart"/>
            <w:r w:rsidRPr="00E254FC">
              <w:rPr>
                <w:rFonts w:ascii="宋体" w:hAnsi="宋体" w:cs="宋体" w:hint="eastAsia"/>
                <w:sz w:val="18"/>
                <w:szCs w:val="18"/>
              </w:rPr>
              <w:t>每个层门均</w:t>
            </w:r>
            <w:proofErr w:type="gramEnd"/>
            <w:r w:rsidRPr="00E254FC">
              <w:rPr>
                <w:rFonts w:ascii="宋体" w:hAnsi="宋体" w:cs="宋体" w:hint="eastAsia"/>
                <w:sz w:val="18"/>
                <w:szCs w:val="18"/>
              </w:rPr>
              <w:t>能够被一把符合要求的钥匙从外面开启，紧急开锁后，</w:t>
            </w:r>
            <w:proofErr w:type="gramStart"/>
            <w:r w:rsidRPr="00E254FC">
              <w:rPr>
                <w:rFonts w:ascii="宋体" w:hAnsi="宋体" w:cs="宋体" w:hint="eastAsia"/>
                <w:sz w:val="18"/>
                <w:szCs w:val="18"/>
              </w:rPr>
              <w:t>在层门闭合</w:t>
            </w:r>
            <w:proofErr w:type="gramEnd"/>
            <w:r w:rsidRPr="00E254FC">
              <w:rPr>
                <w:rFonts w:ascii="宋体" w:hAnsi="宋体" w:cs="宋体" w:hint="eastAsia"/>
                <w:sz w:val="18"/>
                <w:szCs w:val="18"/>
              </w:rPr>
              <w:t>时门锁装置不保持开锁位置；</w:t>
            </w:r>
          </w:p>
          <w:p w14:paraId="6A99F3A3" w14:textId="77777777" w:rsidR="000E5F2B" w:rsidRPr="00E254FC" w:rsidRDefault="000E5F2B" w:rsidP="00CB4041">
            <w:pPr>
              <w:widowControl/>
              <w:shd w:val="solid" w:color="FFFFFF" w:fill="FFFFFF"/>
              <w:spacing w:line="0" w:lineRule="atLeast"/>
              <w:jc w:val="left"/>
              <w:rPr>
                <w:rFonts w:ascii="宋体" w:hAnsi="宋体" w:cs="宋体" w:hint="eastAsia"/>
                <w:kern w:val="0"/>
                <w:sz w:val="18"/>
                <w:szCs w:val="18"/>
              </w:rPr>
            </w:pPr>
            <w:r w:rsidRPr="00E254FC">
              <w:rPr>
                <w:rFonts w:ascii="宋体" w:hAnsi="宋体" w:cs="宋体"/>
                <w:sz w:val="18"/>
                <w:szCs w:val="18"/>
              </w:rPr>
              <w:t>5）</w:t>
            </w:r>
            <w:proofErr w:type="gramStart"/>
            <w:r w:rsidRPr="00E254FC">
              <w:rPr>
                <w:rFonts w:ascii="宋体" w:hAnsi="宋体" w:cs="宋体" w:hint="eastAsia"/>
                <w:sz w:val="18"/>
                <w:szCs w:val="18"/>
              </w:rPr>
              <w:t>每个层门均</w:t>
            </w:r>
            <w:proofErr w:type="gramEnd"/>
            <w:r w:rsidRPr="00E254FC">
              <w:rPr>
                <w:rFonts w:ascii="宋体" w:hAnsi="宋体" w:cs="宋体" w:hint="eastAsia"/>
                <w:sz w:val="18"/>
                <w:szCs w:val="18"/>
              </w:rPr>
              <w:t>设置门锁装置，其锁紧动作由重力、永久磁铁或者弹簧来产生和保持，即使永久磁铁或者弹簧失效，重力也</w:t>
            </w:r>
            <w:proofErr w:type="gramStart"/>
            <w:r w:rsidRPr="00E254FC">
              <w:rPr>
                <w:rFonts w:ascii="宋体" w:hAnsi="宋体" w:cs="宋体" w:hint="eastAsia"/>
                <w:sz w:val="18"/>
                <w:szCs w:val="18"/>
              </w:rPr>
              <w:t>不</w:t>
            </w:r>
            <w:proofErr w:type="gramEnd"/>
            <w:r w:rsidRPr="00E254FC">
              <w:rPr>
                <w:rFonts w:ascii="宋体" w:hAnsi="宋体" w:cs="宋体" w:hint="eastAsia"/>
                <w:sz w:val="18"/>
                <w:szCs w:val="18"/>
              </w:rPr>
              <w:t>导致开锁；</w:t>
            </w:r>
          </w:p>
          <w:p w14:paraId="2F24A7C1" w14:textId="77777777" w:rsidR="000E5F2B" w:rsidRPr="00E254FC" w:rsidRDefault="000E5F2B" w:rsidP="00CB4041">
            <w:pPr>
              <w:widowControl/>
              <w:shd w:val="solid" w:color="FFFFFF" w:fill="FFFFFF"/>
              <w:spacing w:line="0" w:lineRule="atLeast"/>
              <w:jc w:val="left"/>
              <w:rPr>
                <w:rFonts w:ascii="宋体" w:hAnsi="宋体" w:cs="宋体" w:hint="eastAsia"/>
                <w:kern w:val="0"/>
                <w:sz w:val="18"/>
                <w:szCs w:val="18"/>
              </w:rPr>
            </w:pPr>
            <w:r w:rsidRPr="00E254FC">
              <w:rPr>
                <w:rFonts w:ascii="宋体" w:hAnsi="宋体" w:cs="宋体"/>
                <w:sz w:val="18"/>
                <w:szCs w:val="18"/>
              </w:rPr>
              <w:t>6）</w:t>
            </w:r>
            <w:r w:rsidRPr="00E254FC">
              <w:rPr>
                <w:rFonts w:ascii="宋体" w:hAnsi="宋体" w:cs="宋体" w:hint="eastAsia"/>
                <w:sz w:val="18"/>
                <w:szCs w:val="18"/>
              </w:rPr>
              <w:t>门的锁紧由一个电气安全装置来验证，该</w:t>
            </w:r>
            <w:proofErr w:type="gramStart"/>
            <w:r w:rsidRPr="00E254FC">
              <w:rPr>
                <w:rFonts w:ascii="宋体" w:hAnsi="宋体" w:cs="宋体" w:hint="eastAsia"/>
                <w:sz w:val="18"/>
                <w:szCs w:val="18"/>
              </w:rPr>
              <w:t>装置由锁紧元</w:t>
            </w:r>
            <w:proofErr w:type="gramEnd"/>
            <w:r w:rsidRPr="00E254FC">
              <w:rPr>
                <w:rFonts w:ascii="宋体" w:hAnsi="宋体" w:cs="宋体" w:hint="eastAsia"/>
                <w:sz w:val="18"/>
                <w:szCs w:val="18"/>
              </w:rPr>
              <w:t>件强制操作而没有任何中间机构，并且能够防止误动作；</w:t>
            </w:r>
          </w:p>
          <w:p w14:paraId="2C447467" w14:textId="77777777" w:rsidR="000E5F2B" w:rsidRPr="00E254FC" w:rsidRDefault="000E5F2B" w:rsidP="00CB4041">
            <w:pPr>
              <w:widowControl/>
              <w:shd w:val="solid" w:color="FFFFFF" w:fill="FFFFFF"/>
              <w:spacing w:line="0" w:lineRule="atLeast"/>
              <w:jc w:val="left"/>
              <w:rPr>
                <w:rFonts w:ascii="宋体" w:hAnsi="宋体" w:cs="宋体" w:hint="eastAsia"/>
                <w:kern w:val="0"/>
                <w:sz w:val="18"/>
                <w:szCs w:val="18"/>
              </w:rPr>
            </w:pPr>
            <w:r w:rsidRPr="00E254FC">
              <w:rPr>
                <w:rFonts w:ascii="宋体" w:hAnsi="宋体" w:cs="宋体"/>
                <w:sz w:val="18"/>
                <w:szCs w:val="18"/>
              </w:rPr>
              <w:t>7）</w:t>
            </w:r>
            <w:proofErr w:type="gramStart"/>
            <w:r w:rsidRPr="00E254FC">
              <w:rPr>
                <w:rFonts w:ascii="宋体" w:hAnsi="宋体" w:cs="宋体" w:hint="eastAsia"/>
                <w:sz w:val="18"/>
                <w:szCs w:val="18"/>
              </w:rPr>
              <w:t>搬运器</w:t>
            </w:r>
            <w:proofErr w:type="gramEnd"/>
            <w:r w:rsidRPr="00E254FC">
              <w:rPr>
                <w:rFonts w:ascii="宋体" w:hAnsi="宋体" w:cs="宋体" w:hint="eastAsia"/>
                <w:sz w:val="18"/>
                <w:szCs w:val="18"/>
              </w:rPr>
              <w:t>在锁紧元件啮合不小于</w:t>
            </w:r>
            <w:r w:rsidRPr="00E254FC">
              <w:rPr>
                <w:rFonts w:ascii="宋体" w:hAnsi="宋体" w:cs="宋体"/>
                <w:sz w:val="18"/>
                <w:szCs w:val="18"/>
              </w:rPr>
              <w:t>7mm时才能启动；</w:t>
            </w:r>
          </w:p>
          <w:p w14:paraId="59324C5D" w14:textId="77777777" w:rsidR="000E5F2B" w:rsidRPr="00E254FC" w:rsidRDefault="000E5F2B" w:rsidP="00CB4041">
            <w:pPr>
              <w:widowControl/>
              <w:shd w:val="solid" w:color="FFFFFF" w:fill="FFFFFF"/>
              <w:spacing w:line="0" w:lineRule="atLeast"/>
              <w:jc w:val="left"/>
              <w:rPr>
                <w:rFonts w:ascii="宋体" w:hAnsi="宋体" w:cs="宋体" w:hint="eastAsia"/>
                <w:kern w:val="0"/>
                <w:sz w:val="18"/>
                <w:szCs w:val="18"/>
              </w:rPr>
            </w:pPr>
            <w:r w:rsidRPr="00E254FC">
              <w:rPr>
                <w:rFonts w:ascii="宋体" w:hAnsi="宋体" w:cs="宋体"/>
                <w:sz w:val="18"/>
                <w:szCs w:val="18"/>
              </w:rPr>
              <w:t>8）</w:t>
            </w:r>
            <w:r w:rsidRPr="00E254FC">
              <w:rPr>
                <w:rFonts w:ascii="宋体" w:hAnsi="宋体" w:cs="宋体" w:hint="eastAsia"/>
                <w:sz w:val="18"/>
                <w:szCs w:val="18"/>
              </w:rPr>
              <w:t>正常运行时不能打开层门，除非</w:t>
            </w:r>
            <w:proofErr w:type="gramStart"/>
            <w:r w:rsidRPr="00E254FC">
              <w:rPr>
                <w:rFonts w:ascii="宋体" w:hAnsi="宋体" w:cs="宋体" w:hint="eastAsia"/>
                <w:sz w:val="18"/>
                <w:szCs w:val="18"/>
              </w:rPr>
              <w:t>搬运器</w:t>
            </w:r>
            <w:proofErr w:type="gramEnd"/>
            <w:r w:rsidRPr="00E254FC">
              <w:rPr>
                <w:rFonts w:ascii="宋体" w:hAnsi="宋体" w:cs="宋体" w:hint="eastAsia"/>
                <w:sz w:val="18"/>
                <w:szCs w:val="18"/>
              </w:rPr>
              <w:t>在该层门的开锁区域内停止或者停站（开锁区域应当不大于层站地平面上下</w:t>
            </w:r>
            <w:r w:rsidRPr="00E254FC">
              <w:rPr>
                <w:rFonts w:ascii="宋体" w:hAnsi="宋体" w:cs="宋体"/>
                <w:sz w:val="18"/>
                <w:szCs w:val="18"/>
              </w:rPr>
              <w:t>0.2m），如果一个层门（或者多扇门中的任何一扇门）处于开启状态，在正常操作情况下，不能启动升降机或者不能保持继续运行；</w:t>
            </w:r>
          </w:p>
          <w:p w14:paraId="79A8676B" w14:textId="77777777" w:rsidR="000E5F2B" w:rsidRPr="00E254FC" w:rsidRDefault="000E5F2B" w:rsidP="00CB4041">
            <w:pPr>
              <w:shd w:val="solid" w:color="FFFFFF" w:fill="FFFFFF"/>
              <w:spacing w:line="0" w:lineRule="atLeast"/>
              <w:jc w:val="left"/>
              <w:rPr>
                <w:rFonts w:ascii="宋体" w:hAnsi="宋体" w:cs="宋体" w:hint="eastAsia"/>
                <w:kern w:val="0"/>
                <w:sz w:val="18"/>
                <w:szCs w:val="18"/>
              </w:rPr>
            </w:pPr>
            <w:r w:rsidRPr="00E254FC">
              <w:rPr>
                <w:rFonts w:ascii="宋体" w:hAnsi="宋体" w:cs="宋体"/>
                <w:sz w:val="18"/>
                <w:szCs w:val="18"/>
              </w:rPr>
              <w:t>9）</w:t>
            </w:r>
            <w:proofErr w:type="gramStart"/>
            <w:r w:rsidRPr="00E254FC">
              <w:rPr>
                <w:rFonts w:ascii="宋体" w:hAnsi="宋体" w:cs="宋体" w:hint="eastAsia"/>
                <w:sz w:val="18"/>
                <w:szCs w:val="18"/>
              </w:rPr>
              <w:t>每个层门的</w:t>
            </w:r>
            <w:proofErr w:type="gramEnd"/>
            <w:r w:rsidRPr="00E254FC">
              <w:rPr>
                <w:rFonts w:ascii="宋体" w:hAnsi="宋体" w:cs="宋体" w:hint="eastAsia"/>
                <w:sz w:val="18"/>
                <w:szCs w:val="18"/>
              </w:rPr>
              <w:t>闭合均由电气安全装置来验证，如果滑动门是由数个间接机械连接的门扇组成，则未被锁住的门扇上也设置电气安全装置以验证其闭合状态。</w:t>
            </w:r>
          </w:p>
        </w:tc>
        <w:tc>
          <w:tcPr>
            <w:tcW w:w="1007" w:type="dxa"/>
            <w:vAlign w:val="center"/>
          </w:tcPr>
          <w:p w14:paraId="4C9479B1" w14:textId="77777777" w:rsidR="000E5F2B" w:rsidRPr="00E254FC" w:rsidRDefault="000E5F2B" w:rsidP="00CB4041">
            <w:pPr>
              <w:widowControl/>
              <w:shd w:val="solid" w:color="FFFFFF" w:fill="FFFFFF"/>
              <w:spacing w:line="0" w:lineRule="atLeast"/>
              <w:jc w:val="center"/>
              <w:rPr>
                <w:rFonts w:ascii="宋体" w:hAnsi="宋体" w:cs="宋体" w:hint="eastAsia"/>
                <w:bCs/>
                <w:kern w:val="0"/>
                <w:sz w:val="18"/>
                <w:szCs w:val="18"/>
              </w:rPr>
            </w:pPr>
          </w:p>
        </w:tc>
      </w:tr>
      <w:tr w:rsidR="000E5F2B" w:rsidRPr="00E254FC" w14:paraId="0772683F" w14:textId="77777777" w:rsidTr="0082180A">
        <w:trPr>
          <w:trHeight w:val="20"/>
          <w:jc w:val="center"/>
        </w:trPr>
        <w:tc>
          <w:tcPr>
            <w:tcW w:w="978" w:type="dxa"/>
            <w:vMerge/>
            <w:vAlign w:val="center"/>
          </w:tcPr>
          <w:p w14:paraId="57E97C55" w14:textId="77777777" w:rsidR="000E5F2B" w:rsidRPr="00E254FC" w:rsidRDefault="000E5F2B" w:rsidP="00CB4041">
            <w:pPr>
              <w:shd w:val="solid" w:color="FFFFFF" w:fill="FFFFFF"/>
              <w:spacing w:line="0" w:lineRule="atLeast"/>
              <w:jc w:val="left"/>
              <w:rPr>
                <w:rFonts w:ascii="宋体" w:hAnsi="宋体" w:cs="宋体" w:hint="eastAsia"/>
                <w:kern w:val="0"/>
                <w:sz w:val="18"/>
                <w:szCs w:val="18"/>
              </w:rPr>
            </w:pPr>
          </w:p>
        </w:tc>
        <w:tc>
          <w:tcPr>
            <w:tcW w:w="1422" w:type="dxa"/>
            <w:vMerge/>
            <w:vAlign w:val="center"/>
          </w:tcPr>
          <w:p w14:paraId="3353AB1C" w14:textId="77777777" w:rsidR="000E5F2B" w:rsidRPr="00E254FC" w:rsidRDefault="000E5F2B" w:rsidP="00CB4041">
            <w:pPr>
              <w:widowControl/>
              <w:shd w:val="solid" w:color="FFFFFF" w:fill="FFFFFF"/>
              <w:spacing w:line="0" w:lineRule="atLeast"/>
              <w:jc w:val="left"/>
              <w:rPr>
                <w:rFonts w:ascii="宋体" w:hAnsi="宋体" w:cs="宋体" w:hint="eastAsia"/>
                <w:kern w:val="0"/>
                <w:sz w:val="18"/>
                <w:szCs w:val="18"/>
              </w:rPr>
            </w:pPr>
          </w:p>
        </w:tc>
        <w:tc>
          <w:tcPr>
            <w:tcW w:w="1554" w:type="dxa"/>
            <w:vAlign w:val="center"/>
          </w:tcPr>
          <w:p w14:paraId="2BD83008" w14:textId="77777777" w:rsidR="000E5F2B" w:rsidRPr="00E254FC" w:rsidRDefault="000E5F2B" w:rsidP="00CB4041">
            <w:pPr>
              <w:widowControl/>
              <w:shd w:val="solid" w:color="FFFFFF" w:fill="FFFFFF"/>
              <w:spacing w:line="0" w:lineRule="atLeast"/>
              <w:jc w:val="left"/>
              <w:rPr>
                <w:rFonts w:ascii="宋体" w:hAnsi="宋体" w:cs="宋体" w:hint="eastAsia"/>
                <w:kern w:val="0"/>
                <w:sz w:val="18"/>
                <w:szCs w:val="18"/>
              </w:rPr>
            </w:pPr>
            <w:r w:rsidRPr="00E254FC">
              <w:rPr>
                <w:rFonts w:ascii="宋体" w:hAnsi="宋体" w:cs="宋体" w:hint="eastAsia"/>
                <w:sz w:val="18"/>
                <w:szCs w:val="18"/>
              </w:rPr>
              <w:t>安全钳和限速器失效</w:t>
            </w:r>
          </w:p>
        </w:tc>
        <w:tc>
          <w:tcPr>
            <w:tcW w:w="9087" w:type="dxa"/>
            <w:gridSpan w:val="2"/>
            <w:vAlign w:val="center"/>
          </w:tcPr>
          <w:p w14:paraId="1FB77B19" w14:textId="77777777" w:rsidR="000E5F2B" w:rsidRPr="00E254FC" w:rsidRDefault="000E5F2B" w:rsidP="00CB4041">
            <w:pPr>
              <w:widowControl/>
              <w:shd w:val="solid" w:color="FFFFFF" w:fill="FFFFFF"/>
              <w:spacing w:line="0" w:lineRule="atLeast"/>
              <w:jc w:val="left"/>
              <w:rPr>
                <w:rFonts w:ascii="宋体" w:hAnsi="宋体" w:cs="宋体" w:hint="eastAsia"/>
                <w:kern w:val="0"/>
                <w:sz w:val="18"/>
                <w:szCs w:val="18"/>
              </w:rPr>
            </w:pPr>
            <w:r w:rsidRPr="00E254FC">
              <w:rPr>
                <w:rFonts w:ascii="宋体" w:hAnsi="宋体" w:cs="宋体" w:hint="eastAsia"/>
                <w:sz w:val="18"/>
                <w:szCs w:val="18"/>
              </w:rPr>
              <w:t>对有安全钳和限速器的装置定期检查，防止失效使车辆坠落。</w:t>
            </w:r>
          </w:p>
        </w:tc>
        <w:tc>
          <w:tcPr>
            <w:tcW w:w="1007" w:type="dxa"/>
            <w:vAlign w:val="center"/>
          </w:tcPr>
          <w:p w14:paraId="5CFA3FE7" w14:textId="77777777" w:rsidR="000E5F2B" w:rsidRPr="00E254FC" w:rsidRDefault="000E5F2B" w:rsidP="00CB4041">
            <w:pPr>
              <w:widowControl/>
              <w:shd w:val="solid" w:color="FFFFFF" w:fill="FFFFFF"/>
              <w:spacing w:line="0" w:lineRule="atLeast"/>
              <w:jc w:val="center"/>
              <w:rPr>
                <w:rFonts w:ascii="宋体" w:hAnsi="宋体" w:cs="宋体" w:hint="eastAsia"/>
                <w:bCs/>
                <w:kern w:val="0"/>
                <w:sz w:val="18"/>
                <w:szCs w:val="18"/>
              </w:rPr>
            </w:pPr>
          </w:p>
        </w:tc>
      </w:tr>
    </w:tbl>
    <w:p w14:paraId="4A9D05B0" w14:textId="77777777" w:rsidR="0082180A" w:rsidRPr="0082180A" w:rsidRDefault="0082180A" w:rsidP="0082180A">
      <w:pPr>
        <w:pStyle w:val="afffff9"/>
        <w:pageBreakBefore/>
        <w:spacing w:beforeLines="50" w:before="156" w:afterLines="50" w:after="156"/>
        <w:ind w:firstLineChars="0" w:firstLine="0"/>
        <w:jc w:val="center"/>
        <w:rPr>
          <w:rFonts w:ascii="黑体" w:eastAsia="黑体" w:hAnsi="黑体" w:hint="eastAsia"/>
        </w:rPr>
      </w:pPr>
      <w:r w:rsidRPr="0082180A">
        <w:rPr>
          <w:rFonts w:ascii="黑体" w:eastAsia="黑体" w:hAnsi="黑体" w:hint="eastAsia"/>
        </w:rPr>
        <w:lastRenderedPageBreak/>
        <w:t>表B.15  特种设备常见风险事件分析及典型管控措施（机械式立体停车库）</w:t>
      </w:r>
      <w:r w:rsidRPr="0082180A">
        <w:rPr>
          <w:rFonts w:hAnsi="宋体" w:hint="eastAsia"/>
        </w:rPr>
        <w:t>（续）</w:t>
      </w:r>
    </w:p>
    <w:tbl>
      <w:tblPr>
        <w:tblW w:w="14048"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4A0" w:firstRow="1" w:lastRow="0" w:firstColumn="1" w:lastColumn="0" w:noHBand="0" w:noVBand="1"/>
      </w:tblPr>
      <w:tblGrid>
        <w:gridCol w:w="977"/>
        <w:gridCol w:w="1422"/>
        <w:gridCol w:w="1554"/>
        <w:gridCol w:w="8932"/>
        <w:gridCol w:w="1163"/>
      </w:tblGrid>
      <w:tr w:rsidR="0082180A" w:rsidRPr="00E254FC" w14:paraId="6608729F" w14:textId="77777777" w:rsidTr="0082180A">
        <w:trPr>
          <w:trHeight w:val="501"/>
          <w:jc w:val="center"/>
        </w:trPr>
        <w:tc>
          <w:tcPr>
            <w:tcW w:w="977" w:type="dxa"/>
            <w:tcBorders>
              <w:top w:val="single" w:sz="8" w:space="0" w:color="auto"/>
              <w:bottom w:val="single" w:sz="8" w:space="0" w:color="auto"/>
            </w:tcBorders>
            <w:vAlign w:val="center"/>
          </w:tcPr>
          <w:p w14:paraId="04F01C17" w14:textId="77777777" w:rsidR="0082180A" w:rsidRPr="00E254FC" w:rsidRDefault="0082180A" w:rsidP="00C17ECE">
            <w:pPr>
              <w:widowControl/>
              <w:shd w:val="solid" w:color="FFFFFF" w:fill="FFFFFF"/>
              <w:snapToGrid w:val="0"/>
              <w:spacing w:line="0" w:lineRule="atLeast"/>
              <w:jc w:val="center"/>
              <w:rPr>
                <w:rFonts w:ascii="宋体" w:hAnsi="宋体" w:cs="宋体" w:hint="eastAsia"/>
                <w:bCs/>
                <w:kern w:val="0"/>
                <w:sz w:val="18"/>
                <w:szCs w:val="18"/>
              </w:rPr>
            </w:pPr>
            <w:r w:rsidRPr="00E254FC">
              <w:rPr>
                <w:rFonts w:ascii="宋体" w:hAnsi="宋体"/>
                <w:sz w:val="18"/>
                <w:szCs w:val="18"/>
              </w:rPr>
              <w:br w:type="page"/>
            </w:r>
            <w:r w:rsidRPr="00E254FC">
              <w:rPr>
                <w:rFonts w:ascii="宋体" w:hAnsi="宋体" w:cs="宋体" w:hint="eastAsia"/>
                <w:bCs/>
                <w:sz w:val="18"/>
                <w:szCs w:val="18"/>
              </w:rPr>
              <w:t>风险来源</w:t>
            </w:r>
          </w:p>
        </w:tc>
        <w:tc>
          <w:tcPr>
            <w:tcW w:w="1422" w:type="dxa"/>
            <w:tcBorders>
              <w:top w:val="single" w:sz="8" w:space="0" w:color="auto"/>
              <w:bottom w:val="single" w:sz="8" w:space="0" w:color="auto"/>
            </w:tcBorders>
            <w:vAlign w:val="center"/>
          </w:tcPr>
          <w:p w14:paraId="0A724818" w14:textId="77777777" w:rsidR="0082180A" w:rsidRPr="00E254FC" w:rsidRDefault="0082180A" w:rsidP="00C17ECE">
            <w:pPr>
              <w:widowControl/>
              <w:shd w:val="solid" w:color="FFFFFF" w:fill="FFFFFF"/>
              <w:snapToGrid w:val="0"/>
              <w:spacing w:line="0" w:lineRule="atLeast"/>
              <w:jc w:val="center"/>
              <w:rPr>
                <w:rFonts w:ascii="宋体" w:hAnsi="宋体" w:cs="宋体" w:hint="eastAsia"/>
                <w:bCs/>
                <w:kern w:val="0"/>
                <w:sz w:val="18"/>
                <w:szCs w:val="18"/>
              </w:rPr>
            </w:pPr>
            <w:r w:rsidRPr="00E254FC">
              <w:rPr>
                <w:rFonts w:ascii="宋体" w:hAnsi="宋体" w:cs="宋体" w:hint="eastAsia"/>
                <w:bCs/>
                <w:sz w:val="18"/>
                <w:szCs w:val="18"/>
              </w:rPr>
              <w:t>风险事件描述</w:t>
            </w:r>
          </w:p>
        </w:tc>
        <w:tc>
          <w:tcPr>
            <w:tcW w:w="1554" w:type="dxa"/>
            <w:tcBorders>
              <w:top w:val="single" w:sz="8" w:space="0" w:color="auto"/>
              <w:bottom w:val="single" w:sz="8" w:space="0" w:color="auto"/>
            </w:tcBorders>
            <w:vAlign w:val="center"/>
          </w:tcPr>
          <w:p w14:paraId="5D447ADD" w14:textId="77777777" w:rsidR="0082180A" w:rsidRPr="00E254FC" w:rsidRDefault="0082180A" w:rsidP="00C17ECE">
            <w:pPr>
              <w:widowControl/>
              <w:shd w:val="solid" w:color="FFFFFF" w:fill="FFFFFF"/>
              <w:snapToGrid w:val="0"/>
              <w:spacing w:line="0" w:lineRule="atLeast"/>
              <w:jc w:val="center"/>
              <w:rPr>
                <w:rFonts w:ascii="宋体" w:hAnsi="宋体" w:cs="宋体" w:hint="eastAsia"/>
                <w:bCs/>
                <w:kern w:val="0"/>
                <w:sz w:val="18"/>
                <w:szCs w:val="18"/>
              </w:rPr>
            </w:pPr>
            <w:r w:rsidRPr="00E254FC">
              <w:rPr>
                <w:rFonts w:ascii="宋体" w:hAnsi="宋体" w:cs="宋体" w:hint="eastAsia"/>
                <w:bCs/>
                <w:sz w:val="18"/>
                <w:szCs w:val="18"/>
              </w:rPr>
              <w:t>风险因素</w:t>
            </w:r>
          </w:p>
        </w:tc>
        <w:tc>
          <w:tcPr>
            <w:tcW w:w="8932" w:type="dxa"/>
            <w:tcBorders>
              <w:top w:val="single" w:sz="8" w:space="0" w:color="auto"/>
              <w:bottom w:val="single" w:sz="8" w:space="0" w:color="auto"/>
            </w:tcBorders>
            <w:vAlign w:val="center"/>
          </w:tcPr>
          <w:p w14:paraId="272A4854" w14:textId="77777777" w:rsidR="0082180A" w:rsidRPr="00E254FC" w:rsidRDefault="0082180A" w:rsidP="00C17ECE">
            <w:pPr>
              <w:widowControl/>
              <w:shd w:val="solid" w:color="FFFFFF" w:fill="FFFFFF"/>
              <w:snapToGrid w:val="0"/>
              <w:spacing w:line="0" w:lineRule="atLeast"/>
              <w:jc w:val="center"/>
              <w:rPr>
                <w:rFonts w:ascii="宋体" w:hAnsi="宋体" w:cs="宋体" w:hint="eastAsia"/>
                <w:bCs/>
                <w:kern w:val="0"/>
                <w:sz w:val="18"/>
                <w:szCs w:val="18"/>
              </w:rPr>
            </w:pPr>
            <w:r w:rsidRPr="00E254FC">
              <w:rPr>
                <w:rFonts w:ascii="宋体" w:hAnsi="宋体" w:cs="宋体" w:hint="eastAsia"/>
                <w:bCs/>
                <w:sz w:val="18"/>
                <w:szCs w:val="18"/>
              </w:rPr>
              <w:t>管控措施</w:t>
            </w:r>
          </w:p>
        </w:tc>
        <w:tc>
          <w:tcPr>
            <w:tcW w:w="1163" w:type="dxa"/>
            <w:tcBorders>
              <w:top w:val="single" w:sz="8" w:space="0" w:color="auto"/>
              <w:bottom w:val="single" w:sz="8" w:space="0" w:color="auto"/>
            </w:tcBorders>
            <w:vAlign w:val="center"/>
          </w:tcPr>
          <w:p w14:paraId="1C258267" w14:textId="77777777" w:rsidR="0082180A" w:rsidRPr="00E254FC" w:rsidRDefault="0082180A" w:rsidP="00C17ECE">
            <w:pPr>
              <w:widowControl/>
              <w:shd w:val="solid" w:color="FFFFFF" w:fill="FFFFFF"/>
              <w:snapToGrid w:val="0"/>
              <w:spacing w:line="0" w:lineRule="atLeast"/>
              <w:jc w:val="center"/>
              <w:rPr>
                <w:rFonts w:ascii="宋体" w:hAnsi="宋体" w:cs="宋体" w:hint="eastAsia"/>
                <w:bCs/>
                <w:kern w:val="0"/>
                <w:sz w:val="18"/>
                <w:szCs w:val="18"/>
              </w:rPr>
            </w:pPr>
            <w:r w:rsidRPr="00E254FC">
              <w:rPr>
                <w:rFonts w:ascii="宋体" w:hAnsi="宋体" w:cs="宋体" w:hint="eastAsia"/>
                <w:bCs/>
                <w:sz w:val="18"/>
                <w:szCs w:val="18"/>
              </w:rPr>
              <w:t>适用范围</w:t>
            </w:r>
          </w:p>
        </w:tc>
      </w:tr>
      <w:tr w:rsidR="0082180A" w:rsidRPr="00E254FC" w14:paraId="464D1C0B" w14:textId="77777777" w:rsidTr="0082180A">
        <w:trPr>
          <w:trHeight w:val="20"/>
          <w:jc w:val="center"/>
        </w:trPr>
        <w:tc>
          <w:tcPr>
            <w:tcW w:w="977" w:type="dxa"/>
            <w:vMerge w:val="restart"/>
            <w:vAlign w:val="center"/>
          </w:tcPr>
          <w:p w14:paraId="4B15FEDF" w14:textId="142CBF86" w:rsidR="0082180A" w:rsidRPr="00E254FC" w:rsidRDefault="0082180A" w:rsidP="00CB4041">
            <w:pPr>
              <w:shd w:val="solid" w:color="FFFFFF" w:fill="FFFFFF"/>
              <w:spacing w:line="0" w:lineRule="atLeast"/>
              <w:jc w:val="left"/>
              <w:rPr>
                <w:rFonts w:ascii="宋体" w:hAnsi="宋体" w:cs="宋体" w:hint="eastAsia"/>
                <w:kern w:val="0"/>
                <w:sz w:val="18"/>
                <w:szCs w:val="18"/>
              </w:rPr>
            </w:pPr>
            <w:r w:rsidRPr="00E254FC">
              <w:rPr>
                <w:rFonts w:ascii="宋体" w:hAnsi="宋体" w:cs="宋体" w:hint="eastAsia"/>
                <w:kern w:val="0"/>
                <w:sz w:val="18"/>
                <w:szCs w:val="18"/>
              </w:rPr>
              <w:t>停取车作业</w:t>
            </w:r>
          </w:p>
        </w:tc>
        <w:tc>
          <w:tcPr>
            <w:tcW w:w="1422" w:type="dxa"/>
            <w:vMerge w:val="restart"/>
            <w:vAlign w:val="center"/>
          </w:tcPr>
          <w:p w14:paraId="25DF7D84" w14:textId="064FA556" w:rsidR="0082180A" w:rsidRPr="00E254FC" w:rsidRDefault="0082180A" w:rsidP="0082180A">
            <w:pPr>
              <w:widowControl/>
              <w:shd w:val="solid" w:color="FFFFFF" w:fill="FFFFFF"/>
              <w:spacing w:line="0" w:lineRule="atLeast"/>
              <w:jc w:val="left"/>
              <w:rPr>
                <w:rFonts w:ascii="宋体" w:hAnsi="宋体" w:cs="宋体" w:hint="eastAsia"/>
                <w:kern w:val="0"/>
                <w:sz w:val="18"/>
                <w:szCs w:val="18"/>
              </w:rPr>
            </w:pPr>
            <w:r w:rsidRPr="00E254FC">
              <w:rPr>
                <w:rFonts w:ascii="宋体" w:hAnsi="宋体" w:cs="宋体" w:hint="eastAsia"/>
                <w:sz w:val="18"/>
                <w:szCs w:val="18"/>
              </w:rPr>
              <w:t>车辆损害</w:t>
            </w:r>
          </w:p>
        </w:tc>
        <w:tc>
          <w:tcPr>
            <w:tcW w:w="1554" w:type="dxa"/>
            <w:vAlign w:val="center"/>
          </w:tcPr>
          <w:p w14:paraId="09DEF5E4" w14:textId="77777777" w:rsidR="0082180A" w:rsidRPr="00E254FC" w:rsidRDefault="0082180A" w:rsidP="00CB4041">
            <w:pPr>
              <w:widowControl/>
              <w:shd w:val="solid" w:color="FFFFFF" w:fill="FFFFFF"/>
              <w:spacing w:line="0" w:lineRule="atLeast"/>
              <w:jc w:val="left"/>
              <w:rPr>
                <w:rFonts w:ascii="宋体" w:hAnsi="宋体" w:cs="宋体" w:hint="eastAsia"/>
                <w:kern w:val="0"/>
                <w:sz w:val="18"/>
                <w:szCs w:val="18"/>
              </w:rPr>
            </w:pPr>
            <w:r w:rsidRPr="00E254FC">
              <w:rPr>
                <w:rFonts w:ascii="宋体" w:hAnsi="宋体" w:cs="宋体" w:hint="eastAsia"/>
                <w:sz w:val="18"/>
                <w:szCs w:val="18"/>
              </w:rPr>
              <w:t>车辆坠落</w:t>
            </w:r>
          </w:p>
        </w:tc>
        <w:tc>
          <w:tcPr>
            <w:tcW w:w="8932" w:type="dxa"/>
            <w:vAlign w:val="center"/>
          </w:tcPr>
          <w:p w14:paraId="498BE380" w14:textId="77777777" w:rsidR="0082180A" w:rsidRPr="00E254FC" w:rsidRDefault="0082180A" w:rsidP="00CB4041">
            <w:pPr>
              <w:widowControl/>
              <w:shd w:val="solid" w:color="FFFFFF" w:fill="FFFFFF"/>
              <w:spacing w:line="0" w:lineRule="atLeast"/>
              <w:jc w:val="left"/>
              <w:rPr>
                <w:rFonts w:ascii="宋体" w:hAnsi="宋体" w:cs="宋体" w:hint="eastAsia"/>
                <w:kern w:val="0"/>
                <w:sz w:val="18"/>
                <w:szCs w:val="18"/>
              </w:rPr>
            </w:pPr>
            <w:r w:rsidRPr="00E254FC">
              <w:rPr>
                <w:rFonts w:ascii="宋体" w:hAnsi="宋体" w:cs="宋体"/>
                <w:sz w:val="18"/>
                <w:szCs w:val="18"/>
              </w:rPr>
              <w:t>1）</w:t>
            </w:r>
            <w:r w:rsidRPr="00E254FC">
              <w:rPr>
                <w:rFonts w:ascii="宋体" w:hAnsi="宋体" w:cs="宋体" w:hint="eastAsia"/>
                <w:sz w:val="18"/>
                <w:szCs w:val="18"/>
              </w:rPr>
              <w:t>定期检查防坠落装置，确保同车板吊钩性能有效，动作同步；</w:t>
            </w:r>
          </w:p>
          <w:p w14:paraId="16A37DC5" w14:textId="77777777" w:rsidR="0082180A" w:rsidRPr="00E254FC" w:rsidRDefault="0082180A" w:rsidP="00CB4041">
            <w:pPr>
              <w:widowControl/>
              <w:shd w:val="solid" w:color="FFFFFF" w:fill="FFFFFF"/>
              <w:spacing w:line="0" w:lineRule="atLeast"/>
              <w:jc w:val="left"/>
              <w:rPr>
                <w:rFonts w:ascii="宋体" w:hAnsi="宋体" w:cs="宋体" w:hint="eastAsia"/>
                <w:kern w:val="0"/>
                <w:sz w:val="18"/>
                <w:szCs w:val="18"/>
              </w:rPr>
            </w:pPr>
            <w:r w:rsidRPr="00E254FC">
              <w:rPr>
                <w:rFonts w:ascii="宋体" w:hAnsi="宋体" w:cs="宋体"/>
                <w:sz w:val="18"/>
                <w:szCs w:val="18"/>
              </w:rPr>
              <w:t>2）</w:t>
            </w:r>
            <w:r w:rsidRPr="00E254FC">
              <w:rPr>
                <w:rFonts w:ascii="宋体" w:hAnsi="宋体" w:cs="宋体" w:hint="eastAsia"/>
                <w:sz w:val="18"/>
                <w:szCs w:val="18"/>
              </w:rPr>
              <w:t>加强对现场的管理，确保车辆停放到位；</w:t>
            </w:r>
          </w:p>
          <w:p w14:paraId="191CA0FF" w14:textId="77777777" w:rsidR="0082180A" w:rsidRPr="00E254FC" w:rsidRDefault="0082180A" w:rsidP="00CB4041">
            <w:pPr>
              <w:shd w:val="solid" w:color="FFFFFF" w:fill="FFFFFF"/>
              <w:spacing w:line="0" w:lineRule="atLeast"/>
              <w:jc w:val="left"/>
              <w:rPr>
                <w:rFonts w:ascii="宋体" w:hAnsi="宋体" w:cs="宋体" w:hint="eastAsia"/>
                <w:kern w:val="0"/>
                <w:sz w:val="18"/>
                <w:szCs w:val="18"/>
              </w:rPr>
            </w:pPr>
            <w:r w:rsidRPr="00E254FC">
              <w:rPr>
                <w:rFonts w:ascii="宋体" w:hAnsi="宋体" w:cs="宋体"/>
                <w:sz w:val="18"/>
                <w:szCs w:val="18"/>
              </w:rPr>
              <w:t>3）</w:t>
            </w:r>
            <w:proofErr w:type="gramStart"/>
            <w:r w:rsidRPr="00E254FC">
              <w:rPr>
                <w:rFonts w:ascii="宋体" w:hAnsi="宋体" w:cs="宋体" w:hint="eastAsia"/>
                <w:sz w:val="18"/>
                <w:szCs w:val="18"/>
              </w:rPr>
              <w:t>加强对载车板</w:t>
            </w:r>
            <w:proofErr w:type="gramEnd"/>
            <w:r w:rsidRPr="00E254FC">
              <w:rPr>
                <w:rFonts w:ascii="宋体" w:hAnsi="宋体" w:cs="宋体" w:hint="eastAsia"/>
                <w:sz w:val="18"/>
                <w:szCs w:val="18"/>
              </w:rPr>
              <w:t>提升装置的检查，确保</w:t>
            </w:r>
            <w:proofErr w:type="gramStart"/>
            <w:r w:rsidRPr="00E254FC">
              <w:rPr>
                <w:rFonts w:ascii="宋体" w:hAnsi="宋体" w:cs="宋体" w:hint="eastAsia"/>
                <w:sz w:val="18"/>
                <w:szCs w:val="18"/>
              </w:rPr>
              <w:t>各吊点</w:t>
            </w:r>
            <w:proofErr w:type="gramEnd"/>
            <w:r w:rsidRPr="00E254FC">
              <w:rPr>
                <w:rFonts w:ascii="宋体" w:hAnsi="宋体" w:cs="宋体" w:hint="eastAsia"/>
                <w:sz w:val="18"/>
                <w:szCs w:val="18"/>
              </w:rPr>
              <w:t>同步。</w:t>
            </w:r>
          </w:p>
        </w:tc>
        <w:tc>
          <w:tcPr>
            <w:tcW w:w="1163" w:type="dxa"/>
            <w:vAlign w:val="center"/>
          </w:tcPr>
          <w:p w14:paraId="7A59137A" w14:textId="77777777" w:rsidR="0082180A" w:rsidRPr="00E254FC" w:rsidRDefault="0082180A" w:rsidP="00CB4041">
            <w:pPr>
              <w:widowControl/>
              <w:shd w:val="solid" w:color="FFFFFF" w:fill="FFFFFF"/>
              <w:spacing w:line="0" w:lineRule="atLeast"/>
              <w:jc w:val="center"/>
              <w:rPr>
                <w:rFonts w:ascii="宋体" w:hAnsi="宋体" w:cs="宋体" w:hint="eastAsia"/>
                <w:bCs/>
                <w:kern w:val="0"/>
                <w:sz w:val="18"/>
                <w:szCs w:val="18"/>
              </w:rPr>
            </w:pPr>
          </w:p>
        </w:tc>
      </w:tr>
      <w:tr w:rsidR="0082180A" w:rsidRPr="00E254FC" w14:paraId="64F906F2" w14:textId="77777777" w:rsidTr="0082180A">
        <w:trPr>
          <w:trHeight w:val="20"/>
          <w:jc w:val="center"/>
        </w:trPr>
        <w:tc>
          <w:tcPr>
            <w:tcW w:w="977" w:type="dxa"/>
            <w:vMerge/>
            <w:vAlign w:val="center"/>
          </w:tcPr>
          <w:p w14:paraId="17399B0E" w14:textId="6AECA96E" w:rsidR="0082180A" w:rsidRPr="00E254FC" w:rsidRDefault="0082180A" w:rsidP="00CB4041">
            <w:pPr>
              <w:shd w:val="solid" w:color="FFFFFF" w:fill="FFFFFF"/>
              <w:spacing w:line="0" w:lineRule="atLeast"/>
              <w:jc w:val="left"/>
              <w:rPr>
                <w:rFonts w:ascii="宋体" w:hAnsi="宋体" w:cs="宋体" w:hint="eastAsia"/>
                <w:kern w:val="0"/>
                <w:sz w:val="18"/>
                <w:szCs w:val="18"/>
              </w:rPr>
            </w:pPr>
          </w:p>
        </w:tc>
        <w:tc>
          <w:tcPr>
            <w:tcW w:w="1422" w:type="dxa"/>
            <w:vMerge/>
            <w:vAlign w:val="center"/>
          </w:tcPr>
          <w:p w14:paraId="17FE1F63" w14:textId="271F2823" w:rsidR="0082180A" w:rsidRPr="00E254FC" w:rsidRDefault="0082180A" w:rsidP="00CB4041">
            <w:pPr>
              <w:widowControl/>
              <w:shd w:val="solid" w:color="FFFFFF" w:fill="FFFFFF"/>
              <w:spacing w:line="0" w:lineRule="atLeast"/>
              <w:jc w:val="left"/>
              <w:rPr>
                <w:rFonts w:ascii="宋体" w:hAnsi="宋体" w:cs="宋体" w:hint="eastAsia"/>
                <w:kern w:val="0"/>
                <w:sz w:val="18"/>
                <w:szCs w:val="18"/>
              </w:rPr>
            </w:pPr>
          </w:p>
        </w:tc>
        <w:tc>
          <w:tcPr>
            <w:tcW w:w="1554" w:type="dxa"/>
            <w:vAlign w:val="center"/>
          </w:tcPr>
          <w:p w14:paraId="0B06CE64" w14:textId="77777777" w:rsidR="0082180A" w:rsidRPr="00E254FC" w:rsidRDefault="0082180A" w:rsidP="00CB4041">
            <w:pPr>
              <w:widowControl/>
              <w:shd w:val="solid" w:color="FFFFFF" w:fill="FFFFFF"/>
              <w:spacing w:line="0" w:lineRule="atLeast"/>
              <w:jc w:val="left"/>
              <w:rPr>
                <w:rFonts w:ascii="宋体" w:hAnsi="宋体" w:cs="宋体" w:hint="eastAsia"/>
                <w:kern w:val="0"/>
                <w:sz w:val="18"/>
                <w:szCs w:val="18"/>
              </w:rPr>
            </w:pPr>
            <w:proofErr w:type="gramStart"/>
            <w:r w:rsidRPr="00E254FC">
              <w:rPr>
                <w:rFonts w:ascii="宋体" w:hAnsi="宋体" w:cs="宋体" w:hint="eastAsia"/>
                <w:sz w:val="18"/>
                <w:szCs w:val="18"/>
              </w:rPr>
              <w:t>车辆遭碰刮</w:t>
            </w:r>
            <w:proofErr w:type="gramEnd"/>
            <w:r w:rsidRPr="00E254FC">
              <w:rPr>
                <w:rFonts w:ascii="宋体" w:hAnsi="宋体" w:cs="宋体" w:hint="eastAsia"/>
                <w:sz w:val="18"/>
                <w:szCs w:val="18"/>
              </w:rPr>
              <w:t>，受挤压</w:t>
            </w:r>
          </w:p>
        </w:tc>
        <w:tc>
          <w:tcPr>
            <w:tcW w:w="8932" w:type="dxa"/>
            <w:vAlign w:val="center"/>
          </w:tcPr>
          <w:p w14:paraId="1F28995D" w14:textId="77777777" w:rsidR="0082180A" w:rsidRPr="00E254FC" w:rsidRDefault="0082180A" w:rsidP="00CB4041">
            <w:pPr>
              <w:widowControl/>
              <w:shd w:val="solid" w:color="FFFFFF" w:fill="FFFFFF"/>
              <w:spacing w:line="0" w:lineRule="atLeast"/>
              <w:jc w:val="left"/>
              <w:rPr>
                <w:rFonts w:ascii="宋体" w:hAnsi="宋体" w:cs="宋体" w:hint="eastAsia"/>
                <w:kern w:val="0"/>
                <w:sz w:val="18"/>
                <w:szCs w:val="18"/>
              </w:rPr>
            </w:pPr>
            <w:r w:rsidRPr="00E254FC">
              <w:rPr>
                <w:rFonts w:ascii="宋体" w:hAnsi="宋体" w:cs="宋体"/>
                <w:sz w:val="18"/>
                <w:szCs w:val="18"/>
              </w:rPr>
              <w:t>1）</w:t>
            </w:r>
            <w:r w:rsidRPr="00E254FC">
              <w:rPr>
                <w:rFonts w:ascii="宋体" w:hAnsi="宋体" w:cs="宋体" w:hint="eastAsia"/>
                <w:sz w:val="18"/>
                <w:szCs w:val="18"/>
              </w:rPr>
              <w:t>定期检查防坠落装置，确保同车板吊钩性能有效，动作同步；</w:t>
            </w:r>
          </w:p>
          <w:p w14:paraId="73903FC0" w14:textId="77777777" w:rsidR="0082180A" w:rsidRPr="00E254FC" w:rsidRDefault="0082180A" w:rsidP="00CB4041">
            <w:pPr>
              <w:widowControl/>
              <w:shd w:val="solid" w:color="FFFFFF" w:fill="FFFFFF"/>
              <w:spacing w:line="0" w:lineRule="atLeast"/>
              <w:jc w:val="left"/>
              <w:rPr>
                <w:rFonts w:ascii="宋体" w:hAnsi="宋体" w:cs="宋体" w:hint="eastAsia"/>
                <w:kern w:val="0"/>
                <w:sz w:val="18"/>
                <w:szCs w:val="18"/>
              </w:rPr>
            </w:pPr>
            <w:r w:rsidRPr="00E254FC">
              <w:rPr>
                <w:rFonts w:ascii="宋体" w:hAnsi="宋体" w:cs="宋体"/>
                <w:sz w:val="18"/>
                <w:szCs w:val="18"/>
              </w:rPr>
              <w:t>2）</w:t>
            </w:r>
            <w:r w:rsidRPr="00E254FC">
              <w:rPr>
                <w:rFonts w:ascii="宋体" w:hAnsi="宋体" w:cs="宋体" w:hint="eastAsia"/>
                <w:sz w:val="18"/>
                <w:szCs w:val="18"/>
              </w:rPr>
              <w:t>定期检查车辆限高、限长、限宽装置的完好性，防止超限运行车辆受到钢结构剪切、挤压；</w:t>
            </w:r>
          </w:p>
          <w:p w14:paraId="7FEAA713" w14:textId="77777777" w:rsidR="0082180A" w:rsidRPr="00E254FC" w:rsidRDefault="0082180A" w:rsidP="00CB4041">
            <w:pPr>
              <w:widowControl/>
              <w:shd w:val="solid" w:color="FFFFFF" w:fill="FFFFFF"/>
              <w:spacing w:line="0" w:lineRule="atLeast"/>
              <w:jc w:val="left"/>
              <w:rPr>
                <w:rFonts w:ascii="宋体" w:hAnsi="宋体" w:cs="宋体" w:hint="eastAsia"/>
                <w:kern w:val="0"/>
                <w:sz w:val="18"/>
                <w:szCs w:val="18"/>
              </w:rPr>
            </w:pPr>
            <w:r w:rsidRPr="00E254FC">
              <w:rPr>
                <w:rFonts w:ascii="宋体" w:hAnsi="宋体" w:cs="宋体"/>
                <w:sz w:val="18"/>
                <w:szCs w:val="18"/>
              </w:rPr>
              <w:t>3）</w:t>
            </w:r>
            <w:r w:rsidRPr="00E254FC">
              <w:rPr>
                <w:rFonts w:ascii="宋体" w:hAnsi="宋体" w:cs="宋体" w:hint="eastAsia"/>
                <w:sz w:val="18"/>
                <w:szCs w:val="18"/>
              </w:rPr>
              <w:t>加强管理防止超限车辆驶入停车设备；</w:t>
            </w:r>
          </w:p>
          <w:p w14:paraId="68188DB1" w14:textId="77777777" w:rsidR="0082180A" w:rsidRPr="00E254FC" w:rsidRDefault="0082180A" w:rsidP="00CB4041">
            <w:pPr>
              <w:shd w:val="solid" w:color="FFFFFF" w:fill="FFFFFF"/>
              <w:spacing w:line="0" w:lineRule="atLeast"/>
              <w:jc w:val="left"/>
              <w:rPr>
                <w:rFonts w:ascii="宋体" w:hAnsi="宋体" w:cs="宋体" w:hint="eastAsia"/>
                <w:kern w:val="0"/>
                <w:sz w:val="18"/>
                <w:szCs w:val="18"/>
              </w:rPr>
            </w:pPr>
            <w:r w:rsidRPr="00E254FC">
              <w:rPr>
                <w:rFonts w:ascii="宋体" w:hAnsi="宋体" w:cs="宋体"/>
                <w:sz w:val="18"/>
                <w:szCs w:val="18"/>
              </w:rPr>
              <w:t>4）</w:t>
            </w:r>
            <w:r w:rsidRPr="00E254FC">
              <w:rPr>
                <w:rFonts w:ascii="宋体" w:hAnsi="宋体" w:cs="宋体" w:hint="eastAsia"/>
                <w:sz w:val="18"/>
                <w:szCs w:val="18"/>
              </w:rPr>
              <w:t>加强对车长检测装置的维保，确保其功能有效。</w:t>
            </w:r>
          </w:p>
        </w:tc>
        <w:tc>
          <w:tcPr>
            <w:tcW w:w="1163" w:type="dxa"/>
            <w:vAlign w:val="center"/>
          </w:tcPr>
          <w:p w14:paraId="1100C101" w14:textId="77777777" w:rsidR="0082180A" w:rsidRPr="00E254FC" w:rsidRDefault="0082180A" w:rsidP="00CB4041">
            <w:pPr>
              <w:widowControl/>
              <w:shd w:val="solid" w:color="FFFFFF" w:fill="FFFFFF"/>
              <w:spacing w:line="0" w:lineRule="atLeast"/>
              <w:jc w:val="center"/>
              <w:rPr>
                <w:rFonts w:ascii="宋体" w:hAnsi="宋体" w:cs="宋体" w:hint="eastAsia"/>
                <w:bCs/>
                <w:kern w:val="0"/>
                <w:sz w:val="18"/>
                <w:szCs w:val="18"/>
              </w:rPr>
            </w:pPr>
          </w:p>
        </w:tc>
      </w:tr>
      <w:tr w:rsidR="000E5F2B" w:rsidRPr="00E254FC" w14:paraId="4EA7682C" w14:textId="77777777" w:rsidTr="0082180A">
        <w:trPr>
          <w:trHeight w:val="20"/>
          <w:jc w:val="center"/>
        </w:trPr>
        <w:tc>
          <w:tcPr>
            <w:tcW w:w="977" w:type="dxa"/>
            <w:vMerge w:val="restart"/>
            <w:vAlign w:val="center"/>
          </w:tcPr>
          <w:p w14:paraId="408C6BF9" w14:textId="77777777" w:rsidR="000E5F2B" w:rsidRPr="00E254FC" w:rsidRDefault="000E5F2B" w:rsidP="00CB4041">
            <w:pPr>
              <w:widowControl/>
              <w:shd w:val="solid" w:color="FFFFFF" w:fill="FFFFFF"/>
              <w:spacing w:line="0" w:lineRule="atLeast"/>
              <w:jc w:val="left"/>
              <w:rPr>
                <w:rFonts w:ascii="宋体" w:hAnsi="宋体" w:cs="宋体" w:hint="eastAsia"/>
                <w:kern w:val="0"/>
                <w:sz w:val="18"/>
                <w:szCs w:val="18"/>
              </w:rPr>
            </w:pPr>
            <w:r w:rsidRPr="00E254FC">
              <w:rPr>
                <w:rFonts w:ascii="宋体" w:hAnsi="宋体" w:cs="宋体" w:hint="eastAsia"/>
                <w:sz w:val="18"/>
                <w:szCs w:val="18"/>
              </w:rPr>
              <w:t>检维修、巡检</w:t>
            </w:r>
          </w:p>
        </w:tc>
        <w:tc>
          <w:tcPr>
            <w:tcW w:w="1422" w:type="dxa"/>
            <w:vMerge w:val="restart"/>
            <w:vAlign w:val="center"/>
          </w:tcPr>
          <w:p w14:paraId="6617052C" w14:textId="77777777" w:rsidR="000E5F2B" w:rsidRPr="00E254FC" w:rsidRDefault="000E5F2B" w:rsidP="00CB4041">
            <w:pPr>
              <w:widowControl/>
              <w:shd w:val="solid" w:color="FFFFFF" w:fill="FFFFFF"/>
              <w:spacing w:line="0" w:lineRule="atLeast"/>
              <w:jc w:val="left"/>
              <w:rPr>
                <w:rFonts w:ascii="宋体" w:hAnsi="宋体" w:cs="宋体" w:hint="eastAsia"/>
                <w:kern w:val="0"/>
                <w:sz w:val="18"/>
                <w:szCs w:val="18"/>
              </w:rPr>
            </w:pPr>
            <w:r w:rsidRPr="00E254FC">
              <w:rPr>
                <w:rFonts w:ascii="宋体" w:hAnsi="宋体" w:cs="宋体" w:hint="eastAsia"/>
                <w:sz w:val="18"/>
                <w:szCs w:val="18"/>
              </w:rPr>
              <w:t>触电</w:t>
            </w:r>
          </w:p>
        </w:tc>
        <w:tc>
          <w:tcPr>
            <w:tcW w:w="1554" w:type="dxa"/>
            <w:vAlign w:val="center"/>
          </w:tcPr>
          <w:p w14:paraId="1C2E6166" w14:textId="77777777" w:rsidR="000E5F2B" w:rsidRPr="00E254FC" w:rsidRDefault="000E5F2B" w:rsidP="00CB4041">
            <w:pPr>
              <w:widowControl/>
              <w:shd w:val="solid" w:color="FFFFFF" w:fill="FFFFFF"/>
              <w:spacing w:line="0" w:lineRule="atLeast"/>
              <w:jc w:val="left"/>
              <w:rPr>
                <w:rFonts w:ascii="宋体" w:hAnsi="宋体" w:cs="宋体" w:hint="eastAsia"/>
                <w:kern w:val="0"/>
                <w:sz w:val="18"/>
                <w:szCs w:val="18"/>
              </w:rPr>
            </w:pPr>
            <w:r w:rsidRPr="00E254FC">
              <w:rPr>
                <w:rFonts w:ascii="宋体" w:hAnsi="宋体" w:cs="宋体" w:hint="eastAsia"/>
                <w:sz w:val="18"/>
                <w:szCs w:val="18"/>
              </w:rPr>
              <w:t>线路老化，金属导线外露</w:t>
            </w:r>
          </w:p>
        </w:tc>
        <w:tc>
          <w:tcPr>
            <w:tcW w:w="8932" w:type="dxa"/>
            <w:vAlign w:val="center"/>
          </w:tcPr>
          <w:p w14:paraId="3A5B358F" w14:textId="77777777" w:rsidR="000E5F2B" w:rsidRPr="00E254FC" w:rsidRDefault="000E5F2B" w:rsidP="00CB4041">
            <w:pPr>
              <w:widowControl/>
              <w:shd w:val="solid" w:color="FFFFFF" w:fill="FFFFFF"/>
              <w:spacing w:line="0" w:lineRule="atLeast"/>
              <w:jc w:val="left"/>
              <w:rPr>
                <w:rFonts w:ascii="宋体" w:hAnsi="宋体" w:cs="宋体" w:hint="eastAsia"/>
                <w:kern w:val="0"/>
                <w:sz w:val="18"/>
                <w:szCs w:val="18"/>
              </w:rPr>
            </w:pPr>
            <w:r w:rsidRPr="00E254FC">
              <w:rPr>
                <w:rFonts w:ascii="宋体" w:hAnsi="宋体" w:cs="宋体"/>
                <w:sz w:val="18"/>
                <w:szCs w:val="18"/>
              </w:rPr>
              <w:t>1）</w:t>
            </w:r>
            <w:r w:rsidRPr="00E254FC">
              <w:rPr>
                <w:rFonts w:ascii="宋体" w:hAnsi="宋体" w:cs="宋体" w:hint="eastAsia"/>
                <w:sz w:val="18"/>
                <w:szCs w:val="18"/>
              </w:rPr>
              <w:t>加强检查，发现绝缘层老化的线缆及时更换；</w:t>
            </w:r>
          </w:p>
          <w:p w14:paraId="58228EEE" w14:textId="77777777" w:rsidR="000E5F2B" w:rsidRPr="00E254FC" w:rsidRDefault="000E5F2B" w:rsidP="00CB4041">
            <w:pPr>
              <w:widowControl/>
              <w:shd w:val="solid" w:color="FFFFFF" w:fill="FFFFFF"/>
              <w:spacing w:line="0" w:lineRule="atLeast"/>
              <w:jc w:val="left"/>
              <w:rPr>
                <w:rFonts w:ascii="宋体" w:hAnsi="宋体" w:cs="宋体" w:hint="eastAsia"/>
                <w:kern w:val="0"/>
                <w:sz w:val="18"/>
                <w:szCs w:val="18"/>
              </w:rPr>
            </w:pPr>
            <w:r w:rsidRPr="00E254FC">
              <w:rPr>
                <w:rFonts w:ascii="宋体" w:hAnsi="宋体" w:cs="宋体"/>
                <w:sz w:val="18"/>
                <w:szCs w:val="18"/>
              </w:rPr>
              <w:t>2）</w:t>
            </w:r>
            <w:r w:rsidRPr="00E254FC">
              <w:rPr>
                <w:rFonts w:ascii="宋体" w:hAnsi="宋体" w:cs="宋体" w:hint="eastAsia"/>
                <w:sz w:val="18"/>
                <w:szCs w:val="18"/>
              </w:rPr>
              <w:t>检查车板导轨与</w:t>
            </w:r>
            <w:proofErr w:type="gramStart"/>
            <w:r w:rsidRPr="00E254FC">
              <w:rPr>
                <w:rFonts w:ascii="宋体" w:hAnsi="宋体" w:cs="宋体" w:hint="eastAsia"/>
                <w:sz w:val="18"/>
                <w:szCs w:val="18"/>
              </w:rPr>
              <w:t>干结构</w:t>
            </w:r>
            <w:proofErr w:type="gramEnd"/>
            <w:r w:rsidRPr="00E254FC">
              <w:rPr>
                <w:rFonts w:ascii="宋体" w:hAnsi="宋体" w:cs="宋体" w:hint="eastAsia"/>
                <w:sz w:val="18"/>
                <w:szCs w:val="18"/>
              </w:rPr>
              <w:t>用扁钢相连接，并与保护性接地相连；</w:t>
            </w:r>
          </w:p>
          <w:p w14:paraId="40D23473" w14:textId="77777777" w:rsidR="000E5F2B" w:rsidRPr="00E254FC" w:rsidRDefault="000E5F2B" w:rsidP="00CB4041">
            <w:pPr>
              <w:shd w:val="solid" w:color="FFFFFF" w:fill="FFFFFF"/>
              <w:spacing w:line="0" w:lineRule="atLeast"/>
              <w:jc w:val="left"/>
              <w:rPr>
                <w:rFonts w:ascii="宋体" w:hAnsi="宋体" w:cs="宋体" w:hint="eastAsia"/>
                <w:kern w:val="0"/>
                <w:sz w:val="18"/>
                <w:szCs w:val="18"/>
              </w:rPr>
            </w:pPr>
            <w:r w:rsidRPr="00E254FC">
              <w:rPr>
                <w:rFonts w:ascii="宋体" w:hAnsi="宋体" w:cs="宋体"/>
                <w:sz w:val="18"/>
                <w:szCs w:val="18"/>
              </w:rPr>
              <w:t>3）</w:t>
            </w:r>
            <w:r w:rsidRPr="00E254FC">
              <w:rPr>
                <w:rFonts w:ascii="宋体" w:hAnsi="宋体" w:cs="宋体" w:hint="eastAsia"/>
                <w:sz w:val="18"/>
                <w:szCs w:val="18"/>
              </w:rPr>
              <w:t>定期对接地电阻进行检测，发现接地电阻超标及时排除故障。</w:t>
            </w:r>
          </w:p>
        </w:tc>
        <w:tc>
          <w:tcPr>
            <w:tcW w:w="1163" w:type="dxa"/>
            <w:vAlign w:val="center"/>
          </w:tcPr>
          <w:p w14:paraId="5B330082" w14:textId="77777777" w:rsidR="000E5F2B" w:rsidRPr="00E254FC" w:rsidRDefault="000E5F2B" w:rsidP="00CB4041">
            <w:pPr>
              <w:widowControl/>
              <w:shd w:val="solid" w:color="FFFFFF" w:fill="FFFFFF"/>
              <w:spacing w:line="0" w:lineRule="atLeast"/>
              <w:jc w:val="center"/>
              <w:rPr>
                <w:rFonts w:ascii="宋体" w:hAnsi="宋体" w:cs="宋体" w:hint="eastAsia"/>
                <w:bCs/>
                <w:kern w:val="0"/>
                <w:sz w:val="18"/>
                <w:szCs w:val="18"/>
              </w:rPr>
            </w:pPr>
          </w:p>
        </w:tc>
      </w:tr>
      <w:tr w:rsidR="000E5F2B" w:rsidRPr="00E254FC" w14:paraId="7B7F828F" w14:textId="77777777" w:rsidTr="0082180A">
        <w:trPr>
          <w:trHeight w:val="20"/>
          <w:jc w:val="center"/>
        </w:trPr>
        <w:tc>
          <w:tcPr>
            <w:tcW w:w="977" w:type="dxa"/>
            <w:vMerge/>
            <w:vAlign w:val="center"/>
          </w:tcPr>
          <w:p w14:paraId="07543DE0" w14:textId="77777777" w:rsidR="000E5F2B" w:rsidRPr="00E254FC" w:rsidRDefault="000E5F2B" w:rsidP="00CB4041">
            <w:pPr>
              <w:widowControl/>
              <w:shd w:val="solid" w:color="FFFFFF" w:fill="FFFFFF"/>
              <w:spacing w:line="0" w:lineRule="atLeast"/>
              <w:jc w:val="left"/>
              <w:rPr>
                <w:rFonts w:ascii="宋体" w:hAnsi="宋体" w:cs="宋体" w:hint="eastAsia"/>
                <w:kern w:val="0"/>
                <w:sz w:val="18"/>
                <w:szCs w:val="18"/>
              </w:rPr>
            </w:pPr>
          </w:p>
        </w:tc>
        <w:tc>
          <w:tcPr>
            <w:tcW w:w="1422" w:type="dxa"/>
            <w:vMerge/>
            <w:vAlign w:val="center"/>
          </w:tcPr>
          <w:p w14:paraId="45D65E57" w14:textId="77777777" w:rsidR="000E5F2B" w:rsidRPr="00E254FC" w:rsidRDefault="000E5F2B" w:rsidP="00CB4041">
            <w:pPr>
              <w:widowControl/>
              <w:shd w:val="solid" w:color="FFFFFF" w:fill="FFFFFF"/>
              <w:spacing w:line="0" w:lineRule="atLeast"/>
              <w:jc w:val="left"/>
              <w:rPr>
                <w:rFonts w:ascii="宋体" w:hAnsi="宋体" w:cs="宋体" w:hint="eastAsia"/>
                <w:kern w:val="0"/>
                <w:sz w:val="18"/>
                <w:szCs w:val="18"/>
              </w:rPr>
            </w:pPr>
          </w:p>
        </w:tc>
        <w:tc>
          <w:tcPr>
            <w:tcW w:w="1554" w:type="dxa"/>
            <w:vAlign w:val="center"/>
          </w:tcPr>
          <w:p w14:paraId="4BEE10A3" w14:textId="77777777" w:rsidR="000E5F2B" w:rsidRPr="00E254FC" w:rsidRDefault="000E5F2B" w:rsidP="00CB4041">
            <w:pPr>
              <w:widowControl/>
              <w:shd w:val="solid" w:color="FFFFFF" w:fill="FFFFFF"/>
              <w:spacing w:line="0" w:lineRule="atLeast"/>
              <w:jc w:val="left"/>
              <w:rPr>
                <w:rFonts w:ascii="宋体" w:hAnsi="宋体" w:cs="宋体" w:hint="eastAsia"/>
                <w:kern w:val="0"/>
                <w:sz w:val="18"/>
                <w:szCs w:val="18"/>
              </w:rPr>
            </w:pPr>
            <w:r w:rsidRPr="00E254FC">
              <w:rPr>
                <w:rFonts w:ascii="宋体" w:hAnsi="宋体" w:cs="宋体" w:hint="eastAsia"/>
                <w:sz w:val="18"/>
                <w:szCs w:val="18"/>
              </w:rPr>
              <w:t>违章作业</w:t>
            </w:r>
          </w:p>
        </w:tc>
        <w:tc>
          <w:tcPr>
            <w:tcW w:w="8932" w:type="dxa"/>
            <w:vAlign w:val="center"/>
          </w:tcPr>
          <w:p w14:paraId="07011FAD" w14:textId="77777777" w:rsidR="000E5F2B" w:rsidRPr="00E254FC" w:rsidRDefault="000E5F2B" w:rsidP="00CB4041">
            <w:pPr>
              <w:widowControl/>
              <w:shd w:val="solid" w:color="FFFFFF" w:fill="FFFFFF"/>
              <w:spacing w:line="0" w:lineRule="atLeast"/>
              <w:jc w:val="left"/>
              <w:rPr>
                <w:rFonts w:ascii="宋体" w:hAnsi="宋体" w:cs="宋体" w:hint="eastAsia"/>
                <w:kern w:val="0"/>
                <w:sz w:val="18"/>
                <w:szCs w:val="18"/>
              </w:rPr>
            </w:pPr>
            <w:r w:rsidRPr="00E254FC">
              <w:rPr>
                <w:rFonts w:ascii="宋体" w:hAnsi="宋体" w:cs="宋体"/>
                <w:sz w:val="18"/>
                <w:szCs w:val="18"/>
              </w:rPr>
              <w:t>1）</w:t>
            </w:r>
            <w:r w:rsidRPr="00E254FC">
              <w:rPr>
                <w:rFonts w:ascii="宋体" w:hAnsi="宋体" w:cs="宋体" w:hint="eastAsia"/>
                <w:sz w:val="18"/>
                <w:szCs w:val="18"/>
              </w:rPr>
              <w:t>制定设备维修安全操作规程；</w:t>
            </w:r>
          </w:p>
          <w:p w14:paraId="5128D6E2" w14:textId="77777777" w:rsidR="000E5F2B" w:rsidRPr="00E254FC" w:rsidRDefault="000E5F2B" w:rsidP="00CB4041">
            <w:pPr>
              <w:widowControl/>
              <w:shd w:val="solid" w:color="FFFFFF" w:fill="FFFFFF"/>
              <w:spacing w:line="0" w:lineRule="atLeast"/>
              <w:jc w:val="left"/>
              <w:rPr>
                <w:rFonts w:ascii="宋体" w:hAnsi="宋体" w:cs="宋体" w:hint="eastAsia"/>
                <w:kern w:val="0"/>
                <w:sz w:val="18"/>
                <w:szCs w:val="18"/>
              </w:rPr>
            </w:pPr>
            <w:r w:rsidRPr="00E254FC">
              <w:rPr>
                <w:rFonts w:ascii="宋体" w:hAnsi="宋体" w:cs="宋体"/>
                <w:sz w:val="18"/>
                <w:szCs w:val="18"/>
              </w:rPr>
              <w:t>2）</w:t>
            </w:r>
            <w:r w:rsidRPr="00E254FC">
              <w:rPr>
                <w:rFonts w:ascii="宋体" w:hAnsi="宋体" w:cs="宋体" w:hint="eastAsia"/>
                <w:sz w:val="18"/>
                <w:szCs w:val="18"/>
              </w:rPr>
              <w:t>不带电进行维保作业，若必须要带电作业时，应制定相应的操作规程，并严格执行；</w:t>
            </w:r>
          </w:p>
          <w:p w14:paraId="26C88E4B" w14:textId="77777777" w:rsidR="000E5F2B" w:rsidRPr="00E254FC" w:rsidRDefault="000E5F2B" w:rsidP="00CB4041">
            <w:pPr>
              <w:shd w:val="solid" w:color="FFFFFF" w:fill="FFFFFF"/>
              <w:spacing w:line="0" w:lineRule="atLeast"/>
              <w:jc w:val="left"/>
              <w:rPr>
                <w:rFonts w:ascii="宋体" w:hAnsi="宋体" w:cs="宋体" w:hint="eastAsia"/>
                <w:kern w:val="0"/>
                <w:sz w:val="18"/>
                <w:szCs w:val="18"/>
              </w:rPr>
            </w:pPr>
            <w:r w:rsidRPr="00E254FC">
              <w:rPr>
                <w:rFonts w:ascii="宋体" w:hAnsi="宋体" w:cs="宋体"/>
                <w:sz w:val="18"/>
                <w:szCs w:val="18"/>
              </w:rPr>
              <w:t>3）</w:t>
            </w:r>
            <w:r w:rsidRPr="00E254FC">
              <w:rPr>
                <w:rFonts w:ascii="宋体" w:hAnsi="宋体" w:cs="宋体" w:hint="eastAsia"/>
                <w:sz w:val="18"/>
                <w:szCs w:val="18"/>
              </w:rPr>
              <w:t>作业时加强对电源开关管理，如采取挂牌、上锁等措施。</w:t>
            </w:r>
          </w:p>
        </w:tc>
        <w:tc>
          <w:tcPr>
            <w:tcW w:w="1163" w:type="dxa"/>
            <w:vAlign w:val="center"/>
          </w:tcPr>
          <w:p w14:paraId="7707A630" w14:textId="77777777" w:rsidR="000E5F2B" w:rsidRPr="00E254FC" w:rsidRDefault="000E5F2B" w:rsidP="00CB4041">
            <w:pPr>
              <w:widowControl/>
              <w:shd w:val="solid" w:color="FFFFFF" w:fill="FFFFFF"/>
              <w:spacing w:line="0" w:lineRule="atLeast"/>
              <w:jc w:val="center"/>
              <w:rPr>
                <w:rFonts w:ascii="宋体" w:hAnsi="宋体" w:cs="宋体" w:hint="eastAsia"/>
                <w:bCs/>
                <w:kern w:val="0"/>
                <w:sz w:val="18"/>
                <w:szCs w:val="18"/>
              </w:rPr>
            </w:pPr>
          </w:p>
        </w:tc>
      </w:tr>
      <w:tr w:rsidR="000E5F2B" w:rsidRPr="00E254FC" w14:paraId="5C7AA6D0" w14:textId="77777777" w:rsidTr="0082180A">
        <w:trPr>
          <w:trHeight w:val="20"/>
          <w:jc w:val="center"/>
        </w:trPr>
        <w:tc>
          <w:tcPr>
            <w:tcW w:w="977" w:type="dxa"/>
            <w:vMerge/>
            <w:vAlign w:val="center"/>
          </w:tcPr>
          <w:p w14:paraId="65C0A35B" w14:textId="77777777" w:rsidR="000E5F2B" w:rsidRPr="00E254FC" w:rsidRDefault="000E5F2B" w:rsidP="00CB4041">
            <w:pPr>
              <w:widowControl/>
              <w:shd w:val="solid" w:color="FFFFFF" w:fill="FFFFFF"/>
              <w:spacing w:line="0" w:lineRule="atLeast"/>
              <w:jc w:val="left"/>
              <w:rPr>
                <w:rFonts w:ascii="宋体" w:hAnsi="宋体" w:cs="宋体" w:hint="eastAsia"/>
                <w:kern w:val="0"/>
                <w:sz w:val="18"/>
                <w:szCs w:val="18"/>
              </w:rPr>
            </w:pPr>
          </w:p>
        </w:tc>
        <w:tc>
          <w:tcPr>
            <w:tcW w:w="1422" w:type="dxa"/>
            <w:vMerge/>
            <w:vAlign w:val="center"/>
          </w:tcPr>
          <w:p w14:paraId="2A47BA31" w14:textId="77777777" w:rsidR="000E5F2B" w:rsidRPr="00E254FC" w:rsidRDefault="000E5F2B" w:rsidP="00CB4041">
            <w:pPr>
              <w:widowControl/>
              <w:shd w:val="solid" w:color="FFFFFF" w:fill="FFFFFF"/>
              <w:spacing w:line="0" w:lineRule="atLeast"/>
              <w:jc w:val="left"/>
              <w:rPr>
                <w:rFonts w:ascii="宋体" w:hAnsi="宋体" w:cs="宋体" w:hint="eastAsia"/>
                <w:kern w:val="0"/>
                <w:sz w:val="18"/>
                <w:szCs w:val="18"/>
              </w:rPr>
            </w:pPr>
          </w:p>
        </w:tc>
        <w:tc>
          <w:tcPr>
            <w:tcW w:w="1554" w:type="dxa"/>
            <w:vAlign w:val="center"/>
          </w:tcPr>
          <w:p w14:paraId="1CBEC55E" w14:textId="77777777" w:rsidR="000E5F2B" w:rsidRPr="00E254FC" w:rsidRDefault="000E5F2B" w:rsidP="00CB4041">
            <w:pPr>
              <w:widowControl/>
              <w:shd w:val="solid" w:color="FFFFFF" w:fill="FFFFFF"/>
              <w:spacing w:line="0" w:lineRule="atLeast"/>
              <w:jc w:val="left"/>
              <w:rPr>
                <w:rFonts w:ascii="宋体" w:hAnsi="宋体" w:cs="宋体" w:hint="eastAsia"/>
                <w:kern w:val="0"/>
                <w:sz w:val="18"/>
                <w:szCs w:val="18"/>
              </w:rPr>
            </w:pPr>
            <w:r w:rsidRPr="00E254FC">
              <w:rPr>
                <w:rFonts w:ascii="宋体" w:hAnsi="宋体" w:cs="宋体" w:hint="eastAsia"/>
                <w:sz w:val="18"/>
                <w:szCs w:val="18"/>
              </w:rPr>
              <w:t>防护措施不当</w:t>
            </w:r>
          </w:p>
        </w:tc>
        <w:tc>
          <w:tcPr>
            <w:tcW w:w="8932" w:type="dxa"/>
            <w:vAlign w:val="center"/>
          </w:tcPr>
          <w:p w14:paraId="5DA65946" w14:textId="77777777" w:rsidR="000E5F2B" w:rsidRPr="00E254FC" w:rsidRDefault="000E5F2B" w:rsidP="00CB4041">
            <w:pPr>
              <w:widowControl/>
              <w:shd w:val="solid" w:color="FFFFFF" w:fill="FFFFFF"/>
              <w:spacing w:line="0" w:lineRule="atLeast"/>
              <w:jc w:val="left"/>
              <w:rPr>
                <w:rFonts w:ascii="宋体" w:hAnsi="宋体" w:cs="宋体" w:hint="eastAsia"/>
                <w:kern w:val="0"/>
                <w:sz w:val="18"/>
                <w:szCs w:val="18"/>
              </w:rPr>
            </w:pPr>
            <w:r w:rsidRPr="00E254FC">
              <w:rPr>
                <w:rFonts w:ascii="宋体" w:hAnsi="宋体" w:cs="宋体"/>
                <w:sz w:val="18"/>
                <w:szCs w:val="18"/>
              </w:rPr>
              <w:t>1）</w:t>
            </w:r>
            <w:r w:rsidRPr="00E254FC">
              <w:rPr>
                <w:rFonts w:ascii="宋体" w:hAnsi="宋体" w:cs="宋体" w:hint="eastAsia"/>
                <w:sz w:val="18"/>
                <w:szCs w:val="18"/>
              </w:rPr>
              <w:t>作业人员穿戴绝缘防护用品；</w:t>
            </w:r>
          </w:p>
          <w:p w14:paraId="51BBC020" w14:textId="77777777" w:rsidR="000E5F2B" w:rsidRPr="00E254FC" w:rsidRDefault="000E5F2B" w:rsidP="00CB4041">
            <w:pPr>
              <w:widowControl/>
              <w:shd w:val="solid" w:color="FFFFFF" w:fill="FFFFFF"/>
              <w:spacing w:line="0" w:lineRule="atLeast"/>
              <w:jc w:val="left"/>
              <w:rPr>
                <w:rFonts w:ascii="宋体" w:hAnsi="宋体" w:cs="宋体" w:hint="eastAsia"/>
                <w:kern w:val="0"/>
                <w:sz w:val="18"/>
                <w:szCs w:val="18"/>
              </w:rPr>
            </w:pPr>
            <w:r w:rsidRPr="00E254FC">
              <w:rPr>
                <w:rFonts w:ascii="宋体" w:hAnsi="宋体" w:cs="宋体"/>
                <w:sz w:val="18"/>
                <w:szCs w:val="18"/>
              </w:rPr>
              <w:t>2）</w:t>
            </w:r>
            <w:r w:rsidRPr="00E254FC">
              <w:rPr>
                <w:rFonts w:ascii="宋体" w:hAnsi="宋体" w:cs="宋体" w:hint="eastAsia"/>
                <w:sz w:val="18"/>
                <w:szCs w:val="18"/>
              </w:rPr>
              <w:t>使用符合安全要求的工具；</w:t>
            </w:r>
          </w:p>
          <w:p w14:paraId="2AC66278" w14:textId="77777777" w:rsidR="000E5F2B" w:rsidRPr="00E254FC" w:rsidRDefault="000E5F2B" w:rsidP="00CB4041">
            <w:pPr>
              <w:shd w:val="solid" w:color="FFFFFF" w:fill="FFFFFF"/>
              <w:spacing w:line="0" w:lineRule="atLeast"/>
              <w:jc w:val="left"/>
              <w:rPr>
                <w:rFonts w:ascii="宋体" w:hAnsi="宋体" w:cs="宋体" w:hint="eastAsia"/>
                <w:kern w:val="0"/>
                <w:sz w:val="18"/>
                <w:szCs w:val="18"/>
              </w:rPr>
            </w:pPr>
            <w:r w:rsidRPr="00E254FC">
              <w:rPr>
                <w:rFonts w:ascii="宋体" w:hAnsi="宋体" w:cs="宋体"/>
                <w:sz w:val="18"/>
                <w:szCs w:val="18"/>
              </w:rPr>
              <w:t>3）</w:t>
            </w:r>
            <w:r w:rsidRPr="00E254FC">
              <w:rPr>
                <w:rFonts w:ascii="宋体" w:hAnsi="宋体" w:cs="宋体" w:hint="eastAsia"/>
                <w:sz w:val="18"/>
                <w:szCs w:val="18"/>
              </w:rPr>
              <w:t>电气房内地板放置绝缘垫；</w:t>
            </w:r>
          </w:p>
          <w:p w14:paraId="17BC5D14" w14:textId="77777777" w:rsidR="000E5F2B" w:rsidRPr="00E254FC" w:rsidRDefault="000E5F2B" w:rsidP="00CB4041">
            <w:pPr>
              <w:shd w:val="solid" w:color="FFFFFF" w:fill="FFFFFF"/>
              <w:spacing w:line="0" w:lineRule="atLeast"/>
              <w:jc w:val="left"/>
              <w:rPr>
                <w:rFonts w:ascii="宋体" w:hAnsi="宋体" w:cs="宋体" w:hint="eastAsia"/>
                <w:kern w:val="0"/>
                <w:sz w:val="18"/>
                <w:szCs w:val="18"/>
              </w:rPr>
            </w:pPr>
            <w:r w:rsidRPr="00E254FC">
              <w:rPr>
                <w:rFonts w:ascii="宋体" w:hAnsi="宋体" w:cs="宋体"/>
                <w:sz w:val="18"/>
                <w:szCs w:val="18"/>
              </w:rPr>
              <w:t>4）</w:t>
            </w:r>
            <w:r w:rsidRPr="00E254FC">
              <w:rPr>
                <w:rFonts w:ascii="宋体" w:hAnsi="宋体" w:cs="宋体" w:hint="eastAsia"/>
                <w:sz w:val="18"/>
                <w:szCs w:val="18"/>
              </w:rPr>
              <w:t>增加漏电保护开关。</w:t>
            </w:r>
          </w:p>
        </w:tc>
        <w:tc>
          <w:tcPr>
            <w:tcW w:w="1163" w:type="dxa"/>
            <w:vAlign w:val="center"/>
          </w:tcPr>
          <w:p w14:paraId="304B86AF" w14:textId="77777777" w:rsidR="000E5F2B" w:rsidRPr="00E254FC" w:rsidRDefault="000E5F2B" w:rsidP="00CB4041">
            <w:pPr>
              <w:widowControl/>
              <w:shd w:val="solid" w:color="FFFFFF" w:fill="FFFFFF"/>
              <w:spacing w:line="0" w:lineRule="atLeast"/>
              <w:jc w:val="center"/>
              <w:rPr>
                <w:rFonts w:ascii="宋体" w:hAnsi="宋体" w:cs="宋体" w:hint="eastAsia"/>
                <w:bCs/>
                <w:kern w:val="0"/>
                <w:sz w:val="18"/>
                <w:szCs w:val="18"/>
              </w:rPr>
            </w:pPr>
          </w:p>
        </w:tc>
      </w:tr>
      <w:tr w:rsidR="000E5F2B" w:rsidRPr="00E254FC" w14:paraId="69F4F566" w14:textId="77777777" w:rsidTr="0082180A">
        <w:trPr>
          <w:trHeight w:val="20"/>
          <w:jc w:val="center"/>
        </w:trPr>
        <w:tc>
          <w:tcPr>
            <w:tcW w:w="977" w:type="dxa"/>
            <w:vMerge/>
            <w:vAlign w:val="center"/>
          </w:tcPr>
          <w:p w14:paraId="685E5F17" w14:textId="77777777" w:rsidR="000E5F2B" w:rsidRPr="00E254FC" w:rsidRDefault="000E5F2B" w:rsidP="00CB4041">
            <w:pPr>
              <w:widowControl/>
              <w:shd w:val="solid" w:color="FFFFFF" w:fill="FFFFFF"/>
              <w:spacing w:line="0" w:lineRule="atLeast"/>
              <w:jc w:val="left"/>
              <w:rPr>
                <w:rFonts w:ascii="宋体" w:hAnsi="宋体" w:cs="宋体" w:hint="eastAsia"/>
                <w:kern w:val="0"/>
                <w:sz w:val="18"/>
                <w:szCs w:val="18"/>
              </w:rPr>
            </w:pPr>
          </w:p>
        </w:tc>
        <w:tc>
          <w:tcPr>
            <w:tcW w:w="1422" w:type="dxa"/>
            <w:vMerge/>
            <w:vAlign w:val="center"/>
          </w:tcPr>
          <w:p w14:paraId="0772D3EB" w14:textId="77777777" w:rsidR="000E5F2B" w:rsidRPr="00E254FC" w:rsidRDefault="000E5F2B" w:rsidP="00CB4041">
            <w:pPr>
              <w:widowControl/>
              <w:shd w:val="solid" w:color="FFFFFF" w:fill="FFFFFF"/>
              <w:spacing w:line="0" w:lineRule="atLeast"/>
              <w:jc w:val="left"/>
              <w:rPr>
                <w:rFonts w:ascii="宋体" w:hAnsi="宋体" w:cs="宋体" w:hint="eastAsia"/>
                <w:kern w:val="0"/>
                <w:sz w:val="18"/>
                <w:szCs w:val="18"/>
              </w:rPr>
            </w:pPr>
          </w:p>
        </w:tc>
        <w:tc>
          <w:tcPr>
            <w:tcW w:w="1554" w:type="dxa"/>
            <w:vAlign w:val="center"/>
          </w:tcPr>
          <w:p w14:paraId="5B389AB0" w14:textId="77777777" w:rsidR="000E5F2B" w:rsidRPr="00E254FC" w:rsidRDefault="000E5F2B" w:rsidP="00CB4041">
            <w:pPr>
              <w:widowControl/>
              <w:shd w:val="solid" w:color="FFFFFF" w:fill="FFFFFF"/>
              <w:spacing w:line="0" w:lineRule="atLeast"/>
              <w:jc w:val="left"/>
              <w:rPr>
                <w:rFonts w:ascii="宋体" w:hAnsi="宋体" w:cs="宋体" w:hint="eastAsia"/>
                <w:kern w:val="0"/>
                <w:sz w:val="18"/>
                <w:szCs w:val="18"/>
              </w:rPr>
            </w:pPr>
            <w:r w:rsidRPr="00E254FC">
              <w:rPr>
                <w:rFonts w:ascii="宋体" w:hAnsi="宋体" w:cs="宋体" w:hint="eastAsia"/>
                <w:sz w:val="18"/>
                <w:szCs w:val="18"/>
              </w:rPr>
              <w:t>人员能力不足</w:t>
            </w:r>
          </w:p>
        </w:tc>
        <w:tc>
          <w:tcPr>
            <w:tcW w:w="8932" w:type="dxa"/>
            <w:vAlign w:val="center"/>
          </w:tcPr>
          <w:p w14:paraId="2593343F" w14:textId="77777777" w:rsidR="000E5F2B" w:rsidRPr="00E254FC" w:rsidRDefault="000E5F2B" w:rsidP="00CB4041">
            <w:pPr>
              <w:widowControl/>
              <w:shd w:val="solid" w:color="FFFFFF" w:fill="FFFFFF"/>
              <w:spacing w:line="0" w:lineRule="atLeast"/>
              <w:jc w:val="left"/>
              <w:rPr>
                <w:rFonts w:ascii="宋体" w:hAnsi="宋体" w:cs="宋体" w:hint="eastAsia"/>
                <w:kern w:val="0"/>
                <w:sz w:val="18"/>
                <w:szCs w:val="18"/>
              </w:rPr>
            </w:pPr>
            <w:r w:rsidRPr="00E254FC">
              <w:rPr>
                <w:rFonts w:ascii="宋体" w:hAnsi="宋体" w:cs="宋体"/>
                <w:sz w:val="18"/>
                <w:szCs w:val="18"/>
              </w:rPr>
              <w:t>1）</w:t>
            </w:r>
            <w:r w:rsidRPr="00E254FC">
              <w:rPr>
                <w:rFonts w:ascii="宋体" w:hAnsi="宋体" w:cs="宋体" w:hint="eastAsia"/>
                <w:sz w:val="18"/>
                <w:szCs w:val="18"/>
              </w:rPr>
              <w:t>加强人员培训，包括技能和安全培训；</w:t>
            </w:r>
          </w:p>
          <w:p w14:paraId="1B48145B" w14:textId="77777777" w:rsidR="000E5F2B" w:rsidRPr="00E254FC" w:rsidRDefault="000E5F2B" w:rsidP="00CB4041">
            <w:pPr>
              <w:shd w:val="solid" w:color="FFFFFF" w:fill="FFFFFF"/>
              <w:spacing w:line="0" w:lineRule="atLeast"/>
              <w:jc w:val="left"/>
              <w:rPr>
                <w:rFonts w:ascii="宋体" w:hAnsi="宋体" w:cs="宋体" w:hint="eastAsia"/>
                <w:kern w:val="0"/>
                <w:sz w:val="18"/>
                <w:szCs w:val="18"/>
              </w:rPr>
            </w:pPr>
            <w:r w:rsidRPr="00E254FC">
              <w:rPr>
                <w:rFonts w:ascii="宋体" w:hAnsi="宋体" w:cs="宋体"/>
                <w:sz w:val="18"/>
                <w:szCs w:val="18"/>
              </w:rPr>
              <w:t>2）</w:t>
            </w:r>
            <w:r w:rsidRPr="00E254FC">
              <w:rPr>
                <w:rFonts w:ascii="宋体" w:hAnsi="宋体" w:cs="宋体" w:hint="eastAsia"/>
                <w:sz w:val="18"/>
                <w:szCs w:val="18"/>
              </w:rPr>
              <w:t>坚持电气专业人员持证上岗，非电气专业人员不准进行任何电气部件的更换或维修</w:t>
            </w:r>
            <w:r w:rsidRPr="00E254FC">
              <w:rPr>
                <w:rFonts w:ascii="宋体" w:hAnsi="宋体" w:cs="宋体"/>
                <w:sz w:val="18"/>
                <w:szCs w:val="18"/>
              </w:rPr>
              <w:t>,特别是高压电气部件维修更换。</w:t>
            </w:r>
          </w:p>
        </w:tc>
        <w:tc>
          <w:tcPr>
            <w:tcW w:w="1163" w:type="dxa"/>
            <w:vAlign w:val="center"/>
          </w:tcPr>
          <w:p w14:paraId="374194C4" w14:textId="77777777" w:rsidR="000E5F2B" w:rsidRPr="00E254FC" w:rsidRDefault="000E5F2B" w:rsidP="00CB4041">
            <w:pPr>
              <w:widowControl/>
              <w:shd w:val="solid" w:color="FFFFFF" w:fill="FFFFFF"/>
              <w:spacing w:line="0" w:lineRule="atLeast"/>
              <w:jc w:val="center"/>
              <w:rPr>
                <w:rFonts w:ascii="宋体" w:hAnsi="宋体" w:cs="宋体" w:hint="eastAsia"/>
                <w:bCs/>
                <w:kern w:val="0"/>
                <w:sz w:val="18"/>
                <w:szCs w:val="18"/>
              </w:rPr>
            </w:pPr>
          </w:p>
        </w:tc>
      </w:tr>
      <w:tr w:rsidR="000E5F2B" w:rsidRPr="00E254FC" w14:paraId="759CF59D" w14:textId="77777777" w:rsidTr="0082180A">
        <w:trPr>
          <w:trHeight w:val="20"/>
          <w:jc w:val="center"/>
        </w:trPr>
        <w:tc>
          <w:tcPr>
            <w:tcW w:w="977" w:type="dxa"/>
            <w:vMerge/>
            <w:vAlign w:val="center"/>
          </w:tcPr>
          <w:p w14:paraId="75772DDB" w14:textId="77777777" w:rsidR="000E5F2B" w:rsidRPr="00E254FC" w:rsidRDefault="000E5F2B" w:rsidP="00CB4041">
            <w:pPr>
              <w:widowControl/>
              <w:shd w:val="solid" w:color="FFFFFF" w:fill="FFFFFF"/>
              <w:spacing w:line="0" w:lineRule="atLeast"/>
              <w:jc w:val="left"/>
              <w:rPr>
                <w:rFonts w:ascii="宋体" w:hAnsi="宋体" w:cs="宋体" w:hint="eastAsia"/>
                <w:kern w:val="0"/>
                <w:sz w:val="18"/>
                <w:szCs w:val="18"/>
              </w:rPr>
            </w:pPr>
          </w:p>
        </w:tc>
        <w:tc>
          <w:tcPr>
            <w:tcW w:w="1422" w:type="dxa"/>
            <w:vMerge w:val="restart"/>
            <w:vAlign w:val="center"/>
          </w:tcPr>
          <w:p w14:paraId="782728A9" w14:textId="77777777" w:rsidR="000E5F2B" w:rsidRPr="00E254FC" w:rsidRDefault="000E5F2B" w:rsidP="00CB4041">
            <w:pPr>
              <w:widowControl/>
              <w:shd w:val="solid" w:color="FFFFFF" w:fill="FFFFFF"/>
              <w:spacing w:line="0" w:lineRule="atLeast"/>
              <w:jc w:val="left"/>
              <w:rPr>
                <w:rFonts w:ascii="宋体" w:hAnsi="宋体" w:cs="宋体" w:hint="eastAsia"/>
                <w:kern w:val="0"/>
                <w:sz w:val="18"/>
                <w:szCs w:val="18"/>
              </w:rPr>
            </w:pPr>
            <w:r w:rsidRPr="00E254FC">
              <w:rPr>
                <w:rFonts w:ascii="宋体" w:hAnsi="宋体" w:cs="宋体" w:hint="eastAsia"/>
                <w:sz w:val="18"/>
                <w:szCs w:val="18"/>
              </w:rPr>
              <w:t>人员坠落</w:t>
            </w:r>
          </w:p>
        </w:tc>
        <w:tc>
          <w:tcPr>
            <w:tcW w:w="1554" w:type="dxa"/>
            <w:vAlign w:val="center"/>
          </w:tcPr>
          <w:p w14:paraId="114FD036" w14:textId="77777777" w:rsidR="000E5F2B" w:rsidRPr="00E254FC" w:rsidRDefault="000E5F2B" w:rsidP="00CB4041">
            <w:pPr>
              <w:widowControl/>
              <w:shd w:val="solid" w:color="FFFFFF" w:fill="FFFFFF"/>
              <w:spacing w:line="0" w:lineRule="atLeast"/>
              <w:jc w:val="left"/>
              <w:rPr>
                <w:rFonts w:ascii="宋体" w:hAnsi="宋体" w:cs="宋体" w:hint="eastAsia"/>
                <w:kern w:val="0"/>
                <w:sz w:val="18"/>
                <w:szCs w:val="18"/>
              </w:rPr>
            </w:pPr>
            <w:r w:rsidRPr="00E254FC">
              <w:rPr>
                <w:rFonts w:ascii="宋体" w:hAnsi="宋体" w:cs="宋体" w:hint="eastAsia"/>
                <w:sz w:val="18"/>
                <w:szCs w:val="18"/>
              </w:rPr>
              <w:t>防护栏杆缺失、失效</w:t>
            </w:r>
          </w:p>
        </w:tc>
        <w:tc>
          <w:tcPr>
            <w:tcW w:w="8932" w:type="dxa"/>
            <w:vAlign w:val="center"/>
          </w:tcPr>
          <w:p w14:paraId="3DF361FD" w14:textId="77777777" w:rsidR="000E5F2B" w:rsidRPr="00E254FC" w:rsidRDefault="000E5F2B" w:rsidP="00CB4041">
            <w:pPr>
              <w:widowControl/>
              <w:shd w:val="solid" w:color="FFFFFF" w:fill="FFFFFF"/>
              <w:spacing w:line="0" w:lineRule="atLeast"/>
              <w:jc w:val="left"/>
              <w:rPr>
                <w:rFonts w:ascii="宋体" w:hAnsi="宋体" w:cs="宋体" w:hint="eastAsia"/>
                <w:kern w:val="0"/>
                <w:sz w:val="18"/>
                <w:szCs w:val="18"/>
              </w:rPr>
            </w:pPr>
            <w:r w:rsidRPr="00E254FC">
              <w:rPr>
                <w:rFonts w:ascii="宋体" w:hAnsi="宋体" w:cs="宋体"/>
                <w:sz w:val="18"/>
                <w:szCs w:val="18"/>
              </w:rPr>
              <w:t>1）</w:t>
            </w:r>
            <w:r w:rsidRPr="00E254FC">
              <w:rPr>
                <w:rFonts w:ascii="宋体" w:hAnsi="宋体" w:cs="宋体" w:hint="eastAsia"/>
                <w:sz w:val="18"/>
                <w:szCs w:val="18"/>
              </w:rPr>
              <w:t>加强检查，及时查补栏杆缺失漏洞；</w:t>
            </w:r>
          </w:p>
          <w:p w14:paraId="3D02ED7E" w14:textId="77777777" w:rsidR="000E5F2B" w:rsidRPr="00E254FC" w:rsidRDefault="000E5F2B" w:rsidP="00CB4041">
            <w:pPr>
              <w:widowControl/>
              <w:shd w:val="solid" w:color="FFFFFF" w:fill="FFFFFF"/>
              <w:spacing w:line="0" w:lineRule="atLeast"/>
              <w:jc w:val="left"/>
              <w:rPr>
                <w:rFonts w:ascii="宋体" w:hAnsi="宋体" w:cs="宋体" w:hint="eastAsia"/>
                <w:kern w:val="0"/>
                <w:sz w:val="18"/>
                <w:szCs w:val="18"/>
              </w:rPr>
            </w:pPr>
            <w:r w:rsidRPr="00E254FC">
              <w:rPr>
                <w:rFonts w:ascii="宋体" w:hAnsi="宋体" w:cs="宋体"/>
                <w:sz w:val="18"/>
                <w:szCs w:val="18"/>
              </w:rPr>
              <w:t>2）</w:t>
            </w:r>
            <w:r w:rsidRPr="00E254FC">
              <w:rPr>
                <w:rFonts w:ascii="宋体" w:hAnsi="宋体" w:cs="宋体" w:hint="eastAsia"/>
                <w:sz w:val="18"/>
                <w:szCs w:val="18"/>
              </w:rPr>
              <w:t>加强对栏杆的日常检查，防止因开裂、腐蚀导致栏杆失效；</w:t>
            </w:r>
          </w:p>
          <w:p w14:paraId="345DD8A9" w14:textId="77777777" w:rsidR="000E5F2B" w:rsidRPr="00E254FC" w:rsidRDefault="000E5F2B" w:rsidP="00CB4041">
            <w:pPr>
              <w:widowControl/>
              <w:shd w:val="solid" w:color="FFFFFF" w:fill="FFFFFF"/>
              <w:spacing w:line="0" w:lineRule="atLeast"/>
              <w:jc w:val="left"/>
              <w:rPr>
                <w:rFonts w:ascii="宋体" w:hAnsi="宋体" w:cs="宋体" w:hint="eastAsia"/>
                <w:kern w:val="0"/>
                <w:sz w:val="18"/>
                <w:szCs w:val="18"/>
              </w:rPr>
            </w:pPr>
            <w:r w:rsidRPr="00E254FC">
              <w:rPr>
                <w:rFonts w:ascii="宋体" w:hAnsi="宋体" w:cs="宋体"/>
                <w:sz w:val="18"/>
                <w:szCs w:val="18"/>
              </w:rPr>
              <w:t>3）</w:t>
            </w:r>
            <w:r w:rsidRPr="00E254FC">
              <w:rPr>
                <w:rFonts w:ascii="宋体" w:hAnsi="宋体" w:cs="宋体" w:hint="eastAsia"/>
                <w:sz w:val="18"/>
                <w:szCs w:val="18"/>
              </w:rPr>
              <w:t>对于栏杆需要开口处增设阻拦杆（绳）；</w:t>
            </w:r>
          </w:p>
          <w:p w14:paraId="0F4D95BA" w14:textId="77777777" w:rsidR="000E5F2B" w:rsidRPr="00E254FC" w:rsidRDefault="000E5F2B" w:rsidP="00CB4041">
            <w:pPr>
              <w:shd w:val="solid" w:color="FFFFFF" w:fill="FFFFFF"/>
              <w:spacing w:line="0" w:lineRule="atLeast"/>
              <w:jc w:val="left"/>
              <w:rPr>
                <w:rFonts w:ascii="宋体" w:hAnsi="宋体" w:cs="宋体" w:hint="eastAsia"/>
                <w:kern w:val="0"/>
                <w:sz w:val="18"/>
                <w:szCs w:val="18"/>
              </w:rPr>
            </w:pPr>
            <w:r w:rsidRPr="00E254FC">
              <w:rPr>
                <w:rFonts w:ascii="宋体" w:hAnsi="宋体" w:cs="宋体"/>
                <w:sz w:val="18"/>
                <w:szCs w:val="18"/>
              </w:rPr>
              <w:t>4）</w:t>
            </w:r>
            <w:r w:rsidRPr="00E254FC">
              <w:rPr>
                <w:rFonts w:ascii="宋体" w:hAnsi="宋体" w:cs="宋体" w:hint="eastAsia"/>
                <w:sz w:val="18"/>
                <w:szCs w:val="18"/>
              </w:rPr>
              <w:t>增加警示标识。</w:t>
            </w:r>
          </w:p>
        </w:tc>
        <w:tc>
          <w:tcPr>
            <w:tcW w:w="1163" w:type="dxa"/>
            <w:vAlign w:val="center"/>
          </w:tcPr>
          <w:p w14:paraId="2E75BB3E" w14:textId="77777777" w:rsidR="000E5F2B" w:rsidRPr="00E254FC" w:rsidRDefault="000E5F2B" w:rsidP="00CB4041">
            <w:pPr>
              <w:widowControl/>
              <w:shd w:val="solid" w:color="FFFFFF" w:fill="FFFFFF"/>
              <w:spacing w:line="0" w:lineRule="atLeast"/>
              <w:jc w:val="center"/>
              <w:rPr>
                <w:rFonts w:ascii="宋体" w:hAnsi="宋体" w:cs="宋体" w:hint="eastAsia"/>
                <w:bCs/>
                <w:kern w:val="0"/>
                <w:sz w:val="18"/>
                <w:szCs w:val="18"/>
              </w:rPr>
            </w:pPr>
          </w:p>
        </w:tc>
      </w:tr>
      <w:tr w:rsidR="000E5F2B" w:rsidRPr="00E254FC" w14:paraId="1F83CC55" w14:textId="77777777" w:rsidTr="0082180A">
        <w:trPr>
          <w:trHeight w:val="20"/>
          <w:jc w:val="center"/>
        </w:trPr>
        <w:tc>
          <w:tcPr>
            <w:tcW w:w="977" w:type="dxa"/>
            <w:vMerge/>
            <w:vAlign w:val="center"/>
          </w:tcPr>
          <w:p w14:paraId="21877BCD" w14:textId="77777777" w:rsidR="000E5F2B" w:rsidRPr="00E254FC" w:rsidRDefault="000E5F2B" w:rsidP="00CB4041">
            <w:pPr>
              <w:widowControl/>
              <w:shd w:val="solid" w:color="FFFFFF" w:fill="FFFFFF"/>
              <w:spacing w:line="0" w:lineRule="atLeast"/>
              <w:jc w:val="left"/>
              <w:rPr>
                <w:rFonts w:ascii="宋体" w:hAnsi="宋体" w:cs="宋体" w:hint="eastAsia"/>
                <w:kern w:val="0"/>
                <w:sz w:val="18"/>
                <w:szCs w:val="18"/>
              </w:rPr>
            </w:pPr>
          </w:p>
        </w:tc>
        <w:tc>
          <w:tcPr>
            <w:tcW w:w="1422" w:type="dxa"/>
            <w:vMerge/>
            <w:vAlign w:val="center"/>
          </w:tcPr>
          <w:p w14:paraId="65A5335F" w14:textId="77777777" w:rsidR="000E5F2B" w:rsidRPr="00E254FC" w:rsidRDefault="000E5F2B" w:rsidP="00CB4041">
            <w:pPr>
              <w:widowControl/>
              <w:shd w:val="solid" w:color="FFFFFF" w:fill="FFFFFF"/>
              <w:spacing w:line="0" w:lineRule="atLeast"/>
              <w:jc w:val="left"/>
              <w:rPr>
                <w:rFonts w:ascii="宋体" w:hAnsi="宋体" w:cs="宋体" w:hint="eastAsia"/>
                <w:kern w:val="0"/>
                <w:sz w:val="18"/>
                <w:szCs w:val="18"/>
              </w:rPr>
            </w:pPr>
          </w:p>
        </w:tc>
        <w:tc>
          <w:tcPr>
            <w:tcW w:w="1554" w:type="dxa"/>
            <w:vAlign w:val="center"/>
          </w:tcPr>
          <w:p w14:paraId="0DB0C3CB" w14:textId="77777777" w:rsidR="000E5F2B" w:rsidRPr="00E254FC" w:rsidRDefault="000E5F2B" w:rsidP="00CB4041">
            <w:pPr>
              <w:widowControl/>
              <w:shd w:val="solid" w:color="FFFFFF" w:fill="FFFFFF"/>
              <w:spacing w:line="0" w:lineRule="atLeast"/>
              <w:jc w:val="left"/>
              <w:rPr>
                <w:rFonts w:ascii="宋体" w:hAnsi="宋体" w:cs="宋体" w:hint="eastAsia"/>
                <w:kern w:val="0"/>
                <w:sz w:val="18"/>
                <w:szCs w:val="18"/>
              </w:rPr>
            </w:pPr>
            <w:r w:rsidRPr="00E254FC">
              <w:rPr>
                <w:rFonts w:ascii="宋体" w:hAnsi="宋体" w:cs="宋体" w:hint="eastAsia"/>
                <w:sz w:val="18"/>
                <w:szCs w:val="18"/>
              </w:rPr>
              <w:t>通道，平台腐蚀</w:t>
            </w:r>
          </w:p>
        </w:tc>
        <w:tc>
          <w:tcPr>
            <w:tcW w:w="8932" w:type="dxa"/>
            <w:vAlign w:val="center"/>
          </w:tcPr>
          <w:p w14:paraId="5153F506" w14:textId="77777777" w:rsidR="000E5F2B" w:rsidRPr="00E254FC" w:rsidRDefault="000E5F2B" w:rsidP="00CB4041">
            <w:pPr>
              <w:widowControl/>
              <w:shd w:val="solid" w:color="FFFFFF" w:fill="FFFFFF"/>
              <w:spacing w:line="0" w:lineRule="atLeast"/>
              <w:jc w:val="left"/>
              <w:rPr>
                <w:rFonts w:ascii="宋体" w:hAnsi="宋体" w:cs="宋体" w:hint="eastAsia"/>
                <w:kern w:val="0"/>
                <w:sz w:val="18"/>
                <w:szCs w:val="18"/>
              </w:rPr>
            </w:pPr>
            <w:r w:rsidRPr="00E254FC">
              <w:rPr>
                <w:rFonts w:ascii="宋体" w:hAnsi="宋体" w:cs="宋体"/>
                <w:sz w:val="18"/>
                <w:szCs w:val="18"/>
              </w:rPr>
              <w:t>1）</w:t>
            </w:r>
            <w:r w:rsidRPr="00E254FC">
              <w:rPr>
                <w:rFonts w:ascii="宋体" w:hAnsi="宋体" w:cs="宋体" w:hint="eastAsia"/>
                <w:sz w:val="18"/>
                <w:szCs w:val="18"/>
              </w:rPr>
              <w:t>在起重机通道、平台积水部位打排水孔；</w:t>
            </w:r>
          </w:p>
          <w:p w14:paraId="1CEBBC73" w14:textId="77777777" w:rsidR="000E5F2B" w:rsidRPr="00E254FC" w:rsidRDefault="000E5F2B" w:rsidP="00CB4041">
            <w:pPr>
              <w:widowControl/>
              <w:shd w:val="solid" w:color="FFFFFF" w:fill="FFFFFF"/>
              <w:spacing w:line="0" w:lineRule="atLeast"/>
              <w:jc w:val="left"/>
              <w:rPr>
                <w:rFonts w:ascii="宋体" w:hAnsi="宋体" w:cs="宋体" w:hint="eastAsia"/>
                <w:kern w:val="0"/>
                <w:sz w:val="18"/>
                <w:szCs w:val="18"/>
              </w:rPr>
            </w:pPr>
            <w:r w:rsidRPr="00E254FC">
              <w:rPr>
                <w:rFonts w:ascii="宋体" w:hAnsi="宋体" w:cs="宋体"/>
                <w:sz w:val="18"/>
                <w:szCs w:val="18"/>
              </w:rPr>
              <w:t>2）</w:t>
            </w:r>
            <w:r w:rsidRPr="00E254FC">
              <w:rPr>
                <w:rFonts w:ascii="宋体" w:hAnsi="宋体" w:cs="宋体" w:hint="eastAsia"/>
                <w:sz w:val="18"/>
                <w:szCs w:val="18"/>
              </w:rPr>
              <w:t>加强对通道、平台的腐蚀部位检查；</w:t>
            </w:r>
          </w:p>
          <w:p w14:paraId="1AA95661" w14:textId="77777777" w:rsidR="000E5F2B" w:rsidRPr="00E254FC" w:rsidRDefault="000E5F2B" w:rsidP="00CB4041">
            <w:pPr>
              <w:shd w:val="solid" w:color="FFFFFF" w:fill="FFFFFF"/>
              <w:spacing w:line="0" w:lineRule="atLeast"/>
              <w:jc w:val="left"/>
              <w:rPr>
                <w:rFonts w:ascii="宋体" w:hAnsi="宋体" w:cs="宋体" w:hint="eastAsia"/>
                <w:kern w:val="0"/>
                <w:sz w:val="18"/>
                <w:szCs w:val="18"/>
              </w:rPr>
            </w:pPr>
            <w:r w:rsidRPr="00E254FC">
              <w:rPr>
                <w:rFonts w:ascii="宋体" w:hAnsi="宋体" w:cs="宋体"/>
                <w:sz w:val="18"/>
                <w:szCs w:val="18"/>
              </w:rPr>
              <w:t>3</w:t>
            </w:r>
            <w:r w:rsidRPr="00E254FC">
              <w:rPr>
                <w:rFonts w:ascii="宋体" w:hAnsi="宋体" w:cs="宋体" w:hint="eastAsia"/>
                <w:sz w:val="18"/>
                <w:szCs w:val="18"/>
              </w:rPr>
              <w:t>）加强通道、平台的防腐处理。</w:t>
            </w:r>
          </w:p>
        </w:tc>
        <w:tc>
          <w:tcPr>
            <w:tcW w:w="1163" w:type="dxa"/>
            <w:vAlign w:val="center"/>
          </w:tcPr>
          <w:p w14:paraId="6D638F77" w14:textId="77777777" w:rsidR="000E5F2B" w:rsidRPr="00E254FC" w:rsidRDefault="000E5F2B" w:rsidP="00CB4041">
            <w:pPr>
              <w:widowControl/>
              <w:shd w:val="solid" w:color="FFFFFF" w:fill="FFFFFF"/>
              <w:spacing w:line="0" w:lineRule="atLeast"/>
              <w:jc w:val="center"/>
              <w:rPr>
                <w:rFonts w:ascii="宋体" w:hAnsi="宋体" w:cs="宋体" w:hint="eastAsia"/>
                <w:bCs/>
                <w:kern w:val="0"/>
                <w:sz w:val="18"/>
                <w:szCs w:val="18"/>
              </w:rPr>
            </w:pPr>
          </w:p>
        </w:tc>
      </w:tr>
      <w:tr w:rsidR="000E5F2B" w:rsidRPr="00E254FC" w14:paraId="55328BE2" w14:textId="77777777" w:rsidTr="0082180A">
        <w:trPr>
          <w:trHeight w:val="20"/>
          <w:jc w:val="center"/>
        </w:trPr>
        <w:tc>
          <w:tcPr>
            <w:tcW w:w="977" w:type="dxa"/>
            <w:vMerge/>
            <w:vAlign w:val="center"/>
          </w:tcPr>
          <w:p w14:paraId="1E429559" w14:textId="77777777" w:rsidR="000E5F2B" w:rsidRPr="00E254FC" w:rsidRDefault="000E5F2B" w:rsidP="00CB4041">
            <w:pPr>
              <w:widowControl/>
              <w:shd w:val="solid" w:color="FFFFFF" w:fill="FFFFFF"/>
              <w:spacing w:line="0" w:lineRule="atLeast"/>
              <w:jc w:val="left"/>
              <w:rPr>
                <w:rFonts w:ascii="宋体" w:hAnsi="宋体" w:cs="宋体" w:hint="eastAsia"/>
                <w:kern w:val="0"/>
                <w:sz w:val="18"/>
                <w:szCs w:val="18"/>
              </w:rPr>
            </w:pPr>
          </w:p>
        </w:tc>
        <w:tc>
          <w:tcPr>
            <w:tcW w:w="1422" w:type="dxa"/>
            <w:vMerge/>
            <w:vAlign w:val="center"/>
          </w:tcPr>
          <w:p w14:paraId="7B684135" w14:textId="77777777" w:rsidR="000E5F2B" w:rsidRPr="00E254FC" w:rsidRDefault="000E5F2B" w:rsidP="00CB4041">
            <w:pPr>
              <w:widowControl/>
              <w:shd w:val="solid" w:color="FFFFFF" w:fill="FFFFFF"/>
              <w:spacing w:line="0" w:lineRule="atLeast"/>
              <w:jc w:val="left"/>
              <w:rPr>
                <w:rFonts w:ascii="宋体" w:hAnsi="宋体" w:cs="宋体" w:hint="eastAsia"/>
                <w:kern w:val="0"/>
                <w:sz w:val="18"/>
                <w:szCs w:val="18"/>
              </w:rPr>
            </w:pPr>
          </w:p>
        </w:tc>
        <w:tc>
          <w:tcPr>
            <w:tcW w:w="1554" w:type="dxa"/>
            <w:vAlign w:val="center"/>
          </w:tcPr>
          <w:p w14:paraId="699A9233" w14:textId="77777777" w:rsidR="000E5F2B" w:rsidRPr="00E254FC" w:rsidRDefault="000E5F2B" w:rsidP="00CB4041">
            <w:pPr>
              <w:widowControl/>
              <w:shd w:val="solid" w:color="FFFFFF" w:fill="FFFFFF"/>
              <w:spacing w:line="0" w:lineRule="atLeast"/>
              <w:jc w:val="left"/>
              <w:rPr>
                <w:rFonts w:ascii="宋体" w:hAnsi="宋体" w:cs="宋体" w:hint="eastAsia"/>
                <w:kern w:val="0"/>
                <w:sz w:val="18"/>
                <w:szCs w:val="18"/>
              </w:rPr>
            </w:pPr>
            <w:r w:rsidRPr="00E254FC">
              <w:rPr>
                <w:rFonts w:ascii="宋体" w:hAnsi="宋体" w:cs="宋体" w:hint="eastAsia"/>
                <w:sz w:val="18"/>
                <w:szCs w:val="18"/>
              </w:rPr>
              <w:t>无登高设施进行作业</w:t>
            </w:r>
          </w:p>
        </w:tc>
        <w:tc>
          <w:tcPr>
            <w:tcW w:w="8932" w:type="dxa"/>
            <w:vAlign w:val="center"/>
          </w:tcPr>
          <w:p w14:paraId="69E7A9C8" w14:textId="77777777" w:rsidR="000E5F2B" w:rsidRPr="00E254FC" w:rsidRDefault="000E5F2B" w:rsidP="00CB4041">
            <w:pPr>
              <w:widowControl/>
              <w:shd w:val="solid" w:color="FFFFFF" w:fill="FFFFFF"/>
              <w:spacing w:line="0" w:lineRule="atLeast"/>
              <w:jc w:val="left"/>
              <w:rPr>
                <w:rFonts w:ascii="宋体" w:hAnsi="宋体" w:cs="宋体" w:hint="eastAsia"/>
                <w:kern w:val="0"/>
                <w:sz w:val="18"/>
                <w:szCs w:val="18"/>
              </w:rPr>
            </w:pPr>
            <w:r w:rsidRPr="00E254FC">
              <w:rPr>
                <w:rFonts w:ascii="宋体" w:hAnsi="宋体" w:cs="宋体"/>
                <w:sz w:val="18"/>
                <w:szCs w:val="18"/>
              </w:rPr>
              <w:t>1）</w:t>
            </w:r>
            <w:r w:rsidRPr="00E254FC">
              <w:rPr>
                <w:rFonts w:ascii="宋体" w:hAnsi="宋体" w:cs="宋体" w:hint="eastAsia"/>
                <w:sz w:val="18"/>
                <w:szCs w:val="18"/>
              </w:rPr>
              <w:t>有条件设置固定的登高维修平台；</w:t>
            </w:r>
          </w:p>
          <w:p w14:paraId="77695623" w14:textId="77777777" w:rsidR="000E5F2B" w:rsidRPr="00E254FC" w:rsidRDefault="000E5F2B" w:rsidP="00CB4041">
            <w:pPr>
              <w:widowControl/>
              <w:shd w:val="solid" w:color="FFFFFF" w:fill="FFFFFF"/>
              <w:spacing w:line="0" w:lineRule="atLeast"/>
              <w:jc w:val="left"/>
              <w:rPr>
                <w:rFonts w:ascii="宋体" w:hAnsi="宋体" w:cs="宋体" w:hint="eastAsia"/>
                <w:kern w:val="0"/>
                <w:sz w:val="18"/>
                <w:szCs w:val="18"/>
              </w:rPr>
            </w:pPr>
            <w:r w:rsidRPr="00E254FC">
              <w:rPr>
                <w:rFonts w:ascii="宋体" w:hAnsi="宋体" w:cs="宋体"/>
                <w:sz w:val="18"/>
                <w:szCs w:val="18"/>
              </w:rPr>
              <w:t>2）</w:t>
            </w:r>
            <w:r w:rsidRPr="00E254FC">
              <w:rPr>
                <w:rFonts w:ascii="宋体" w:hAnsi="宋体" w:cs="宋体" w:hint="eastAsia"/>
                <w:sz w:val="18"/>
                <w:szCs w:val="18"/>
              </w:rPr>
              <w:t>利用液压升降平台对停车设备维修；</w:t>
            </w:r>
          </w:p>
          <w:p w14:paraId="1F1A7FEB" w14:textId="77777777" w:rsidR="000E5F2B" w:rsidRPr="00E254FC" w:rsidRDefault="000E5F2B" w:rsidP="00CB4041">
            <w:pPr>
              <w:shd w:val="solid" w:color="FFFFFF" w:fill="FFFFFF"/>
              <w:spacing w:line="0" w:lineRule="atLeast"/>
              <w:jc w:val="left"/>
              <w:rPr>
                <w:rFonts w:ascii="宋体" w:hAnsi="宋体" w:cs="宋体" w:hint="eastAsia"/>
                <w:kern w:val="0"/>
                <w:sz w:val="18"/>
                <w:szCs w:val="18"/>
              </w:rPr>
            </w:pPr>
            <w:r w:rsidRPr="00E254FC">
              <w:rPr>
                <w:rFonts w:ascii="宋体" w:hAnsi="宋体" w:cs="宋体"/>
                <w:sz w:val="18"/>
                <w:szCs w:val="18"/>
              </w:rPr>
              <w:t>3）</w:t>
            </w:r>
            <w:r w:rsidRPr="00E254FC">
              <w:rPr>
                <w:rFonts w:ascii="宋体" w:hAnsi="宋体" w:cs="宋体" w:hint="eastAsia"/>
                <w:sz w:val="18"/>
                <w:szCs w:val="18"/>
              </w:rPr>
              <w:t>高空作业时佩戴安全带、安全绳等保护措施。</w:t>
            </w:r>
          </w:p>
        </w:tc>
        <w:tc>
          <w:tcPr>
            <w:tcW w:w="1163" w:type="dxa"/>
            <w:vAlign w:val="center"/>
          </w:tcPr>
          <w:p w14:paraId="56AA0FF2" w14:textId="77777777" w:rsidR="000E5F2B" w:rsidRPr="00E254FC" w:rsidRDefault="000E5F2B" w:rsidP="00CB4041">
            <w:pPr>
              <w:widowControl/>
              <w:shd w:val="solid" w:color="FFFFFF" w:fill="FFFFFF"/>
              <w:spacing w:line="0" w:lineRule="atLeast"/>
              <w:jc w:val="center"/>
              <w:rPr>
                <w:rFonts w:ascii="宋体" w:hAnsi="宋体" w:cs="宋体" w:hint="eastAsia"/>
                <w:bCs/>
                <w:kern w:val="0"/>
                <w:sz w:val="18"/>
                <w:szCs w:val="18"/>
              </w:rPr>
            </w:pPr>
          </w:p>
        </w:tc>
      </w:tr>
    </w:tbl>
    <w:p w14:paraId="706E25F0" w14:textId="77777777" w:rsidR="0082180A" w:rsidRPr="0082180A" w:rsidRDefault="0082180A" w:rsidP="0082180A">
      <w:pPr>
        <w:pStyle w:val="afffff9"/>
        <w:pageBreakBefore/>
        <w:spacing w:beforeLines="50" w:before="156" w:afterLines="50" w:after="156"/>
        <w:ind w:firstLineChars="0" w:firstLine="0"/>
        <w:jc w:val="center"/>
        <w:rPr>
          <w:rFonts w:ascii="黑体" w:eastAsia="黑体" w:hAnsi="黑体" w:hint="eastAsia"/>
        </w:rPr>
      </w:pPr>
      <w:r w:rsidRPr="0082180A">
        <w:rPr>
          <w:rFonts w:ascii="黑体" w:eastAsia="黑体" w:hAnsi="黑体" w:hint="eastAsia"/>
        </w:rPr>
        <w:lastRenderedPageBreak/>
        <w:t>表B.15  特种设备常见风险事件分析及典型管控措施（机械式立体停车库）</w:t>
      </w:r>
      <w:r w:rsidRPr="0082180A">
        <w:rPr>
          <w:rFonts w:hAnsi="宋体" w:hint="eastAsia"/>
        </w:rPr>
        <w:t>（续）</w:t>
      </w:r>
    </w:p>
    <w:tbl>
      <w:tblPr>
        <w:tblW w:w="14048"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4A0" w:firstRow="1" w:lastRow="0" w:firstColumn="1" w:lastColumn="0" w:noHBand="0" w:noVBand="1"/>
      </w:tblPr>
      <w:tblGrid>
        <w:gridCol w:w="977"/>
        <w:gridCol w:w="1422"/>
        <w:gridCol w:w="1554"/>
        <w:gridCol w:w="8932"/>
        <w:gridCol w:w="1163"/>
      </w:tblGrid>
      <w:tr w:rsidR="0082180A" w:rsidRPr="00E254FC" w14:paraId="765B5A79" w14:textId="77777777" w:rsidTr="00C17ECE">
        <w:trPr>
          <w:trHeight w:val="501"/>
          <w:jc w:val="center"/>
        </w:trPr>
        <w:tc>
          <w:tcPr>
            <w:tcW w:w="977" w:type="dxa"/>
            <w:tcBorders>
              <w:top w:val="single" w:sz="8" w:space="0" w:color="auto"/>
              <w:bottom w:val="single" w:sz="8" w:space="0" w:color="auto"/>
            </w:tcBorders>
            <w:vAlign w:val="center"/>
          </w:tcPr>
          <w:p w14:paraId="4CB266E4" w14:textId="77777777" w:rsidR="0082180A" w:rsidRPr="00E254FC" w:rsidRDefault="0082180A" w:rsidP="00C17ECE">
            <w:pPr>
              <w:widowControl/>
              <w:shd w:val="solid" w:color="FFFFFF" w:fill="FFFFFF"/>
              <w:snapToGrid w:val="0"/>
              <w:spacing w:line="0" w:lineRule="atLeast"/>
              <w:jc w:val="center"/>
              <w:rPr>
                <w:rFonts w:ascii="宋体" w:hAnsi="宋体" w:cs="宋体" w:hint="eastAsia"/>
                <w:bCs/>
                <w:kern w:val="0"/>
                <w:sz w:val="18"/>
                <w:szCs w:val="18"/>
              </w:rPr>
            </w:pPr>
            <w:r w:rsidRPr="00E254FC">
              <w:rPr>
                <w:rFonts w:ascii="宋体" w:hAnsi="宋体"/>
                <w:sz w:val="18"/>
                <w:szCs w:val="18"/>
              </w:rPr>
              <w:br w:type="page"/>
            </w:r>
            <w:r w:rsidRPr="00E254FC">
              <w:rPr>
                <w:rFonts w:ascii="宋体" w:hAnsi="宋体" w:cs="宋体" w:hint="eastAsia"/>
                <w:bCs/>
                <w:sz w:val="18"/>
                <w:szCs w:val="18"/>
              </w:rPr>
              <w:t>风险来源</w:t>
            </w:r>
          </w:p>
        </w:tc>
        <w:tc>
          <w:tcPr>
            <w:tcW w:w="1422" w:type="dxa"/>
            <w:tcBorders>
              <w:top w:val="single" w:sz="8" w:space="0" w:color="auto"/>
              <w:bottom w:val="single" w:sz="8" w:space="0" w:color="auto"/>
            </w:tcBorders>
            <w:vAlign w:val="center"/>
          </w:tcPr>
          <w:p w14:paraId="732218A9" w14:textId="77777777" w:rsidR="0082180A" w:rsidRPr="00E254FC" w:rsidRDefault="0082180A" w:rsidP="00C17ECE">
            <w:pPr>
              <w:widowControl/>
              <w:shd w:val="solid" w:color="FFFFFF" w:fill="FFFFFF"/>
              <w:snapToGrid w:val="0"/>
              <w:spacing w:line="0" w:lineRule="atLeast"/>
              <w:jc w:val="center"/>
              <w:rPr>
                <w:rFonts w:ascii="宋体" w:hAnsi="宋体" w:cs="宋体" w:hint="eastAsia"/>
                <w:bCs/>
                <w:kern w:val="0"/>
                <w:sz w:val="18"/>
                <w:szCs w:val="18"/>
              </w:rPr>
            </w:pPr>
            <w:r w:rsidRPr="00E254FC">
              <w:rPr>
                <w:rFonts w:ascii="宋体" w:hAnsi="宋体" w:cs="宋体" w:hint="eastAsia"/>
                <w:bCs/>
                <w:sz w:val="18"/>
                <w:szCs w:val="18"/>
              </w:rPr>
              <w:t>风险事件描述</w:t>
            </w:r>
          </w:p>
        </w:tc>
        <w:tc>
          <w:tcPr>
            <w:tcW w:w="1554" w:type="dxa"/>
            <w:tcBorders>
              <w:top w:val="single" w:sz="8" w:space="0" w:color="auto"/>
              <w:bottom w:val="single" w:sz="8" w:space="0" w:color="auto"/>
            </w:tcBorders>
            <w:vAlign w:val="center"/>
          </w:tcPr>
          <w:p w14:paraId="7E18F172" w14:textId="77777777" w:rsidR="0082180A" w:rsidRPr="00E254FC" w:rsidRDefault="0082180A" w:rsidP="00C17ECE">
            <w:pPr>
              <w:widowControl/>
              <w:shd w:val="solid" w:color="FFFFFF" w:fill="FFFFFF"/>
              <w:snapToGrid w:val="0"/>
              <w:spacing w:line="0" w:lineRule="atLeast"/>
              <w:jc w:val="center"/>
              <w:rPr>
                <w:rFonts w:ascii="宋体" w:hAnsi="宋体" w:cs="宋体" w:hint="eastAsia"/>
                <w:bCs/>
                <w:kern w:val="0"/>
                <w:sz w:val="18"/>
                <w:szCs w:val="18"/>
              </w:rPr>
            </w:pPr>
            <w:r w:rsidRPr="00E254FC">
              <w:rPr>
                <w:rFonts w:ascii="宋体" w:hAnsi="宋体" w:cs="宋体" w:hint="eastAsia"/>
                <w:bCs/>
                <w:sz w:val="18"/>
                <w:szCs w:val="18"/>
              </w:rPr>
              <w:t>风险因素</w:t>
            </w:r>
          </w:p>
        </w:tc>
        <w:tc>
          <w:tcPr>
            <w:tcW w:w="8932" w:type="dxa"/>
            <w:tcBorders>
              <w:top w:val="single" w:sz="8" w:space="0" w:color="auto"/>
              <w:bottom w:val="single" w:sz="8" w:space="0" w:color="auto"/>
            </w:tcBorders>
            <w:vAlign w:val="center"/>
          </w:tcPr>
          <w:p w14:paraId="1DF38B8A" w14:textId="77777777" w:rsidR="0082180A" w:rsidRPr="00E254FC" w:rsidRDefault="0082180A" w:rsidP="00C17ECE">
            <w:pPr>
              <w:widowControl/>
              <w:shd w:val="solid" w:color="FFFFFF" w:fill="FFFFFF"/>
              <w:snapToGrid w:val="0"/>
              <w:spacing w:line="0" w:lineRule="atLeast"/>
              <w:jc w:val="center"/>
              <w:rPr>
                <w:rFonts w:ascii="宋体" w:hAnsi="宋体" w:cs="宋体" w:hint="eastAsia"/>
                <w:bCs/>
                <w:kern w:val="0"/>
                <w:sz w:val="18"/>
                <w:szCs w:val="18"/>
              </w:rPr>
            </w:pPr>
            <w:r w:rsidRPr="00E254FC">
              <w:rPr>
                <w:rFonts w:ascii="宋体" w:hAnsi="宋体" w:cs="宋体" w:hint="eastAsia"/>
                <w:bCs/>
                <w:sz w:val="18"/>
                <w:szCs w:val="18"/>
              </w:rPr>
              <w:t>管控措施</w:t>
            </w:r>
          </w:p>
        </w:tc>
        <w:tc>
          <w:tcPr>
            <w:tcW w:w="1163" w:type="dxa"/>
            <w:tcBorders>
              <w:top w:val="single" w:sz="8" w:space="0" w:color="auto"/>
              <w:bottom w:val="single" w:sz="8" w:space="0" w:color="auto"/>
            </w:tcBorders>
            <w:vAlign w:val="center"/>
          </w:tcPr>
          <w:p w14:paraId="233D00FB" w14:textId="77777777" w:rsidR="0082180A" w:rsidRPr="00E254FC" w:rsidRDefault="0082180A" w:rsidP="00C17ECE">
            <w:pPr>
              <w:widowControl/>
              <w:shd w:val="solid" w:color="FFFFFF" w:fill="FFFFFF"/>
              <w:snapToGrid w:val="0"/>
              <w:spacing w:line="0" w:lineRule="atLeast"/>
              <w:jc w:val="center"/>
              <w:rPr>
                <w:rFonts w:ascii="宋体" w:hAnsi="宋体" w:cs="宋体" w:hint="eastAsia"/>
                <w:bCs/>
                <w:kern w:val="0"/>
                <w:sz w:val="18"/>
                <w:szCs w:val="18"/>
              </w:rPr>
            </w:pPr>
            <w:r w:rsidRPr="00E254FC">
              <w:rPr>
                <w:rFonts w:ascii="宋体" w:hAnsi="宋体" w:cs="宋体" w:hint="eastAsia"/>
                <w:bCs/>
                <w:sz w:val="18"/>
                <w:szCs w:val="18"/>
              </w:rPr>
              <w:t>适用范围</w:t>
            </w:r>
          </w:p>
        </w:tc>
      </w:tr>
      <w:tr w:rsidR="0082180A" w:rsidRPr="00E254FC" w14:paraId="2F7D4CF2" w14:textId="77777777" w:rsidTr="0082180A">
        <w:trPr>
          <w:trHeight w:val="20"/>
          <w:jc w:val="center"/>
        </w:trPr>
        <w:tc>
          <w:tcPr>
            <w:tcW w:w="977" w:type="dxa"/>
            <w:vMerge w:val="restart"/>
            <w:vAlign w:val="center"/>
          </w:tcPr>
          <w:p w14:paraId="0F2D3632" w14:textId="4E3CB8BA" w:rsidR="0082180A" w:rsidRPr="00E254FC" w:rsidRDefault="0082180A" w:rsidP="00CB4041">
            <w:pPr>
              <w:shd w:val="solid" w:color="FFFFFF" w:fill="FFFFFF"/>
              <w:spacing w:line="0" w:lineRule="atLeast"/>
              <w:jc w:val="left"/>
              <w:rPr>
                <w:rFonts w:ascii="宋体" w:hAnsi="宋体" w:cs="宋体" w:hint="eastAsia"/>
                <w:kern w:val="0"/>
                <w:sz w:val="18"/>
                <w:szCs w:val="18"/>
              </w:rPr>
            </w:pPr>
            <w:r w:rsidRPr="00E254FC">
              <w:rPr>
                <w:rFonts w:ascii="宋体" w:hAnsi="宋体" w:cs="宋体" w:hint="eastAsia"/>
                <w:sz w:val="18"/>
                <w:szCs w:val="18"/>
              </w:rPr>
              <w:t>检维修、巡检</w:t>
            </w:r>
          </w:p>
        </w:tc>
        <w:tc>
          <w:tcPr>
            <w:tcW w:w="1422" w:type="dxa"/>
            <w:vAlign w:val="center"/>
          </w:tcPr>
          <w:p w14:paraId="5484CE84" w14:textId="23A104E1" w:rsidR="0082180A" w:rsidRPr="00E254FC" w:rsidRDefault="0082180A" w:rsidP="00CB4041">
            <w:pPr>
              <w:widowControl/>
              <w:shd w:val="solid" w:color="FFFFFF" w:fill="FFFFFF"/>
              <w:spacing w:line="0" w:lineRule="atLeast"/>
              <w:jc w:val="left"/>
              <w:rPr>
                <w:rFonts w:ascii="宋体" w:hAnsi="宋体" w:cs="宋体" w:hint="eastAsia"/>
                <w:kern w:val="0"/>
                <w:sz w:val="18"/>
                <w:szCs w:val="18"/>
              </w:rPr>
            </w:pPr>
            <w:r w:rsidRPr="00E254FC">
              <w:rPr>
                <w:rFonts w:ascii="宋体" w:hAnsi="宋体" w:cs="宋体" w:hint="eastAsia"/>
                <w:sz w:val="18"/>
                <w:szCs w:val="18"/>
              </w:rPr>
              <w:t>人员坠落</w:t>
            </w:r>
          </w:p>
        </w:tc>
        <w:tc>
          <w:tcPr>
            <w:tcW w:w="1554" w:type="dxa"/>
            <w:vAlign w:val="center"/>
          </w:tcPr>
          <w:p w14:paraId="05F37A32" w14:textId="77777777" w:rsidR="0082180A" w:rsidRPr="00E254FC" w:rsidRDefault="0082180A" w:rsidP="00CB4041">
            <w:pPr>
              <w:widowControl/>
              <w:shd w:val="solid" w:color="FFFFFF" w:fill="FFFFFF"/>
              <w:spacing w:line="0" w:lineRule="atLeast"/>
              <w:jc w:val="left"/>
              <w:rPr>
                <w:rFonts w:ascii="宋体" w:hAnsi="宋体" w:cs="宋体" w:hint="eastAsia"/>
                <w:kern w:val="0"/>
                <w:sz w:val="18"/>
                <w:szCs w:val="18"/>
              </w:rPr>
            </w:pPr>
            <w:r w:rsidRPr="00E254FC">
              <w:rPr>
                <w:rFonts w:ascii="宋体" w:hAnsi="宋体" w:cs="宋体" w:hint="eastAsia"/>
                <w:sz w:val="18"/>
                <w:szCs w:val="18"/>
              </w:rPr>
              <w:t>作业人员麻痹大意</w:t>
            </w:r>
          </w:p>
        </w:tc>
        <w:tc>
          <w:tcPr>
            <w:tcW w:w="8932" w:type="dxa"/>
            <w:vAlign w:val="center"/>
          </w:tcPr>
          <w:p w14:paraId="68A37447" w14:textId="77777777" w:rsidR="0082180A" w:rsidRPr="00E254FC" w:rsidRDefault="0082180A" w:rsidP="00CB4041">
            <w:pPr>
              <w:widowControl/>
              <w:shd w:val="solid" w:color="FFFFFF" w:fill="FFFFFF"/>
              <w:spacing w:line="0" w:lineRule="atLeast"/>
              <w:jc w:val="left"/>
              <w:rPr>
                <w:rFonts w:ascii="宋体" w:hAnsi="宋体" w:cs="宋体" w:hint="eastAsia"/>
                <w:kern w:val="0"/>
                <w:sz w:val="18"/>
                <w:szCs w:val="18"/>
              </w:rPr>
            </w:pPr>
            <w:r w:rsidRPr="00E254FC">
              <w:rPr>
                <w:rFonts w:ascii="宋体" w:hAnsi="宋体" w:cs="宋体"/>
                <w:sz w:val="18"/>
                <w:szCs w:val="18"/>
              </w:rPr>
              <w:t>1）</w:t>
            </w:r>
            <w:r w:rsidRPr="00E254FC">
              <w:rPr>
                <w:rFonts w:ascii="宋体" w:hAnsi="宋体" w:cs="宋体" w:hint="eastAsia"/>
                <w:sz w:val="18"/>
                <w:szCs w:val="18"/>
              </w:rPr>
              <w:t>司机上下扶梯时要逐级上下，</w:t>
            </w:r>
            <w:proofErr w:type="gramStart"/>
            <w:r w:rsidRPr="00E254FC">
              <w:rPr>
                <w:rFonts w:ascii="宋体" w:hAnsi="宋体" w:cs="宋体" w:hint="eastAsia"/>
                <w:sz w:val="18"/>
                <w:szCs w:val="18"/>
              </w:rPr>
              <w:t>不</w:t>
            </w:r>
            <w:proofErr w:type="gramEnd"/>
            <w:r w:rsidRPr="00E254FC">
              <w:rPr>
                <w:rFonts w:ascii="宋体" w:hAnsi="宋体" w:cs="宋体" w:hint="eastAsia"/>
                <w:sz w:val="18"/>
                <w:szCs w:val="18"/>
              </w:rPr>
              <w:t>得手持物品上下扶梯；</w:t>
            </w:r>
          </w:p>
          <w:p w14:paraId="61B0B6C3" w14:textId="77777777" w:rsidR="0082180A" w:rsidRPr="00E254FC" w:rsidRDefault="0082180A" w:rsidP="00CB4041">
            <w:pPr>
              <w:shd w:val="solid" w:color="FFFFFF" w:fill="FFFFFF"/>
              <w:spacing w:line="0" w:lineRule="atLeast"/>
              <w:jc w:val="left"/>
              <w:rPr>
                <w:rFonts w:ascii="宋体" w:hAnsi="宋体" w:cs="宋体" w:hint="eastAsia"/>
                <w:kern w:val="0"/>
                <w:sz w:val="18"/>
                <w:szCs w:val="18"/>
              </w:rPr>
            </w:pPr>
            <w:r w:rsidRPr="00E254FC">
              <w:rPr>
                <w:rFonts w:ascii="宋体" w:hAnsi="宋体" w:cs="宋体"/>
                <w:sz w:val="18"/>
                <w:szCs w:val="18"/>
              </w:rPr>
              <w:t>2）</w:t>
            </w:r>
            <w:r w:rsidRPr="00E254FC">
              <w:rPr>
                <w:rFonts w:ascii="宋体" w:hAnsi="宋体" w:cs="宋体" w:hint="eastAsia"/>
                <w:sz w:val="18"/>
                <w:szCs w:val="18"/>
              </w:rPr>
              <w:t>作业人员采取必要的安全措施</w:t>
            </w:r>
            <w:r w:rsidRPr="00E254FC">
              <w:rPr>
                <w:rFonts w:ascii="宋体" w:hAnsi="宋体" w:cs="宋体"/>
                <w:sz w:val="18"/>
                <w:szCs w:val="18"/>
              </w:rPr>
              <w:t>(如系安全带、挂安全绳等)；</w:t>
            </w:r>
          </w:p>
          <w:p w14:paraId="5360310D" w14:textId="77777777" w:rsidR="0082180A" w:rsidRPr="00E254FC" w:rsidRDefault="0082180A" w:rsidP="00CB4041">
            <w:pPr>
              <w:shd w:val="solid" w:color="FFFFFF" w:fill="FFFFFF"/>
              <w:spacing w:line="0" w:lineRule="atLeast"/>
              <w:jc w:val="left"/>
              <w:rPr>
                <w:rFonts w:ascii="宋体" w:hAnsi="宋体" w:cs="宋体" w:hint="eastAsia"/>
                <w:kern w:val="0"/>
                <w:sz w:val="18"/>
                <w:szCs w:val="18"/>
              </w:rPr>
            </w:pPr>
            <w:r w:rsidRPr="00E254FC">
              <w:rPr>
                <w:rFonts w:ascii="宋体" w:hAnsi="宋体" w:cs="宋体"/>
                <w:sz w:val="18"/>
                <w:szCs w:val="18"/>
              </w:rPr>
              <w:t>3）</w:t>
            </w:r>
            <w:r w:rsidRPr="00E254FC">
              <w:rPr>
                <w:rFonts w:ascii="宋体" w:hAnsi="宋体" w:cs="宋体" w:hint="eastAsia"/>
                <w:sz w:val="18"/>
                <w:szCs w:val="18"/>
              </w:rPr>
              <w:t>加强作业人员安全教育。</w:t>
            </w:r>
          </w:p>
        </w:tc>
        <w:tc>
          <w:tcPr>
            <w:tcW w:w="1163" w:type="dxa"/>
            <w:vAlign w:val="center"/>
          </w:tcPr>
          <w:p w14:paraId="2C46B43D" w14:textId="77777777" w:rsidR="0082180A" w:rsidRPr="00E254FC" w:rsidRDefault="0082180A" w:rsidP="00CB4041">
            <w:pPr>
              <w:widowControl/>
              <w:shd w:val="solid" w:color="FFFFFF" w:fill="FFFFFF"/>
              <w:spacing w:line="0" w:lineRule="atLeast"/>
              <w:jc w:val="center"/>
              <w:rPr>
                <w:rFonts w:ascii="宋体" w:hAnsi="宋体" w:cs="宋体" w:hint="eastAsia"/>
                <w:bCs/>
                <w:kern w:val="0"/>
                <w:sz w:val="18"/>
                <w:szCs w:val="18"/>
              </w:rPr>
            </w:pPr>
          </w:p>
        </w:tc>
      </w:tr>
      <w:tr w:rsidR="0082180A" w:rsidRPr="00E254FC" w14:paraId="0C426804" w14:textId="77777777" w:rsidTr="0082180A">
        <w:trPr>
          <w:trHeight w:val="121"/>
          <w:jc w:val="center"/>
        </w:trPr>
        <w:tc>
          <w:tcPr>
            <w:tcW w:w="977" w:type="dxa"/>
            <w:vMerge/>
            <w:vAlign w:val="center"/>
          </w:tcPr>
          <w:p w14:paraId="74FDB002" w14:textId="51448F5D" w:rsidR="0082180A" w:rsidRPr="00E254FC" w:rsidRDefault="0082180A" w:rsidP="00CB4041">
            <w:pPr>
              <w:widowControl/>
              <w:shd w:val="solid" w:color="FFFFFF" w:fill="FFFFFF"/>
              <w:spacing w:line="0" w:lineRule="atLeast"/>
              <w:jc w:val="left"/>
              <w:rPr>
                <w:rFonts w:ascii="宋体" w:hAnsi="宋体" w:cs="宋体" w:hint="eastAsia"/>
                <w:kern w:val="0"/>
                <w:sz w:val="18"/>
                <w:szCs w:val="18"/>
              </w:rPr>
            </w:pPr>
          </w:p>
        </w:tc>
        <w:tc>
          <w:tcPr>
            <w:tcW w:w="1422" w:type="dxa"/>
            <w:vAlign w:val="center"/>
          </w:tcPr>
          <w:p w14:paraId="43564399" w14:textId="77777777" w:rsidR="0082180A" w:rsidRPr="00E254FC" w:rsidRDefault="0082180A" w:rsidP="00CB4041">
            <w:pPr>
              <w:widowControl/>
              <w:shd w:val="solid" w:color="FFFFFF" w:fill="FFFFFF"/>
              <w:spacing w:line="0" w:lineRule="atLeast"/>
              <w:jc w:val="left"/>
              <w:rPr>
                <w:rFonts w:ascii="宋体" w:hAnsi="宋体" w:cs="宋体" w:hint="eastAsia"/>
                <w:kern w:val="0"/>
                <w:sz w:val="18"/>
                <w:szCs w:val="18"/>
              </w:rPr>
            </w:pPr>
            <w:r w:rsidRPr="00E254FC">
              <w:rPr>
                <w:rFonts w:ascii="宋体" w:hAnsi="宋体" w:cs="宋体" w:hint="eastAsia"/>
                <w:sz w:val="18"/>
                <w:szCs w:val="18"/>
              </w:rPr>
              <w:t>物品坠落</w:t>
            </w:r>
          </w:p>
        </w:tc>
        <w:tc>
          <w:tcPr>
            <w:tcW w:w="1554" w:type="dxa"/>
            <w:vAlign w:val="center"/>
          </w:tcPr>
          <w:p w14:paraId="5F6C1C9F" w14:textId="77777777" w:rsidR="0082180A" w:rsidRPr="00E254FC" w:rsidRDefault="0082180A" w:rsidP="00CB4041">
            <w:pPr>
              <w:widowControl/>
              <w:shd w:val="solid" w:color="FFFFFF" w:fill="FFFFFF"/>
              <w:spacing w:line="0" w:lineRule="atLeast"/>
              <w:jc w:val="left"/>
              <w:rPr>
                <w:rFonts w:ascii="宋体" w:hAnsi="宋体" w:cs="宋体" w:hint="eastAsia"/>
                <w:kern w:val="0"/>
                <w:sz w:val="18"/>
                <w:szCs w:val="18"/>
              </w:rPr>
            </w:pPr>
            <w:r w:rsidRPr="00E254FC">
              <w:rPr>
                <w:rFonts w:ascii="宋体" w:hAnsi="宋体" w:cs="宋体" w:hint="eastAsia"/>
                <w:sz w:val="18"/>
                <w:szCs w:val="18"/>
              </w:rPr>
              <w:t>登高作业平台上随意放置物品</w:t>
            </w:r>
          </w:p>
        </w:tc>
        <w:tc>
          <w:tcPr>
            <w:tcW w:w="8932" w:type="dxa"/>
            <w:vAlign w:val="center"/>
          </w:tcPr>
          <w:p w14:paraId="5192EA02" w14:textId="77777777" w:rsidR="0082180A" w:rsidRPr="00E254FC" w:rsidRDefault="0082180A" w:rsidP="00CB4041">
            <w:pPr>
              <w:widowControl/>
              <w:shd w:val="solid" w:color="FFFFFF" w:fill="FFFFFF"/>
              <w:spacing w:line="0" w:lineRule="atLeast"/>
              <w:jc w:val="left"/>
              <w:rPr>
                <w:rFonts w:ascii="宋体" w:hAnsi="宋体" w:cs="宋体" w:hint="eastAsia"/>
                <w:kern w:val="0"/>
                <w:sz w:val="18"/>
                <w:szCs w:val="18"/>
              </w:rPr>
            </w:pPr>
            <w:r w:rsidRPr="00E254FC">
              <w:rPr>
                <w:rFonts w:ascii="宋体" w:hAnsi="宋体" w:cs="宋体"/>
                <w:sz w:val="18"/>
                <w:szCs w:val="18"/>
              </w:rPr>
              <w:t>1）</w:t>
            </w:r>
            <w:r w:rsidRPr="00E254FC">
              <w:rPr>
                <w:rFonts w:ascii="宋体" w:hAnsi="宋体" w:cs="宋体" w:hint="eastAsia"/>
                <w:sz w:val="18"/>
                <w:szCs w:val="18"/>
              </w:rPr>
              <w:t>维修</w:t>
            </w:r>
            <w:proofErr w:type="gramStart"/>
            <w:r w:rsidRPr="00E254FC">
              <w:rPr>
                <w:rFonts w:ascii="宋体" w:hAnsi="宋体" w:cs="宋体" w:hint="eastAsia"/>
                <w:sz w:val="18"/>
                <w:szCs w:val="18"/>
              </w:rPr>
              <w:t>时工具</w:t>
            </w:r>
            <w:proofErr w:type="gramEnd"/>
            <w:r w:rsidRPr="00E254FC">
              <w:rPr>
                <w:rFonts w:ascii="宋体" w:hAnsi="宋体" w:cs="宋体" w:hint="eastAsia"/>
                <w:sz w:val="18"/>
                <w:szCs w:val="18"/>
              </w:rPr>
              <w:t>应放在工具箱（包）内，防止坠落；</w:t>
            </w:r>
          </w:p>
          <w:p w14:paraId="0C283E4C" w14:textId="77777777" w:rsidR="0082180A" w:rsidRPr="00E254FC" w:rsidRDefault="0082180A" w:rsidP="00CB4041">
            <w:pPr>
              <w:shd w:val="solid" w:color="FFFFFF" w:fill="FFFFFF"/>
              <w:spacing w:line="0" w:lineRule="atLeast"/>
              <w:jc w:val="left"/>
              <w:rPr>
                <w:rFonts w:ascii="宋体" w:hAnsi="宋体" w:cs="宋体" w:hint="eastAsia"/>
                <w:kern w:val="0"/>
                <w:sz w:val="18"/>
                <w:szCs w:val="18"/>
              </w:rPr>
            </w:pPr>
            <w:r w:rsidRPr="00E254FC">
              <w:rPr>
                <w:rFonts w:ascii="宋体" w:hAnsi="宋体" w:cs="宋体"/>
                <w:sz w:val="18"/>
                <w:szCs w:val="18"/>
              </w:rPr>
              <w:t>2）</w:t>
            </w:r>
            <w:r w:rsidRPr="00E254FC">
              <w:rPr>
                <w:rFonts w:ascii="宋体" w:hAnsi="宋体" w:cs="宋体" w:hint="eastAsia"/>
                <w:sz w:val="18"/>
                <w:szCs w:val="18"/>
              </w:rPr>
              <w:t>维修后及时将工具、垃圾清理。</w:t>
            </w:r>
          </w:p>
        </w:tc>
        <w:tc>
          <w:tcPr>
            <w:tcW w:w="1163" w:type="dxa"/>
            <w:vAlign w:val="center"/>
          </w:tcPr>
          <w:p w14:paraId="7EEAAED7" w14:textId="77777777" w:rsidR="0082180A" w:rsidRPr="00E254FC" w:rsidRDefault="0082180A" w:rsidP="00CB4041">
            <w:pPr>
              <w:widowControl/>
              <w:shd w:val="solid" w:color="FFFFFF" w:fill="FFFFFF"/>
              <w:spacing w:line="0" w:lineRule="atLeast"/>
              <w:jc w:val="center"/>
              <w:rPr>
                <w:rFonts w:ascii="宋体" w:hAnsi="宋体" w:cs="宋体" w:hint="eastAsia"/>
                <w:bCs/>
                <w:kern w:val="0"/>
                <w:sz w:val="18"/>
                <w:szCs w:val="18"/>
              </w:rPr>
            </w:pPr>
          </w:p>
        </w:tc>
      </w:tr>
      <w:tr w:rsidR="0082180A" w:rsidRPr="00E254FC" w14:paraId="333B2C61" w14:textId="77777777" w:rsidTr="0082180A">
        <w:trPr>
          <w:trHeight w:val="646"/>
          <w:jc w:val="center"/>
        </w:trPr>
        <w:tc>
          <w:tcPr>
            <w:tcW w:w="977" w:type="dxa"/>
            <w:vMerge/>
            <w:vAlign w:val="center"/>
          </w:tcPr>
          <w:p w14:paraId="6A9D294F" w14:textId="77777777" w:rsidR="0082180A" w:rsidRPr="00E254FC" w:rsidRDefault="0082180A" w:rsidP="00CB4041">
            <w:pPr>
              <w:widowControl/>
              <w:shd w:val="solid" w:color="FFFFFF" w:fill="FFFFFF"/>
              <w:spacing w:line="0" w:lineRule="atLeast"/>
              <w:jc w:val="left"/>
              <w:rPr>
                <w:rFonts w:ascii="宋体" w:hAnsi="宋体" w:cs="宋体" w:hint="eastAsia"/>
                <w:kern w:val="0"/>
                <w:sz w:val="18"/>
                <w:szCs w:val="18"/>
              </w:rPr>
            </w:pPr>
          </w:p>
        </w:tc>
        <w:tc>
          <w:tcPr>
            <w:tcW w:w="1422" w:type="dxa"/>
            <w:vAlign w:val="center"/>
          </w:tcPr>
          <w:p w14:paraId="2A469CF5" w14:textId="77777777" w:rsidR="0082180A" w:rsidRPr="00E254FC" w:rsidRDefault="0082180A" w:rsidP="00CB4041">
            <w:pPr>
              <w:widowControl/>
              <w:shd w:val="solid" w:color="FFFFFF" w:fill="FFFFFF"/>
              <w:spacing w:line="0" w:lineRule="atLeast"/>
              <w:jc w:val="left"/>
              <w:rPr>
                <w:rFonts w:ascii="宋体" w:hAnsi="宋体" w:cs="宋体" w:hint="eastAsia"/>
                <w:kern w:val="0"/>
                <w:sz w:val="18"/>
                <w:szCs w:val="18"/>
              </w:rPr>
            </w:pPr>
            <w:r w:rsidRPr="00E254FC">
              <w:rPr>
                <w:rFonts w:ascii="宋体" w:hAnsi="宋体" w:cs="宋体" w:hint="eastAsia"/>
                <w:sz w:val="18"/>
                <w:szCs w:val="18"/>
              </w:rPr>
              <w:t>绞（卷）入</w:t>
            </w:r>
          </w:p>
        </w:tc>
        <w:tc>
          <w:tcPr>
            <w:tcW w:w="1554" w:type="dxa"/>
            <w:vAlign w:val="center"/>
          </w:tcPr>
          <w:p w14:paraId="72003400" w14:textId="77777777" w:rsidR="0082180A" w:rsidRPr="00E254FC" w:rsidRDefault="0082180A" w:rsidP="00CB4041">
            <w:pPr>
              <w:widowControl/>
              <w:shd w:val="solid" w:color="FFFFFF" w:fill="FFFFFF"/>
              <w:spacing w:line="0" w:lineRule="atLeast"/>
              <w:jc w:val="left"/>
              <w:rPr>
                <w:rFonts w:ascii="宋体" w:hAnsi="宋体" w:cs="宋体" w:hint="eastAsia"/>
                <w:kern w:val="0"/>
                <w:sz w:val="18"/>
                <w:szCs w:val="18"/>
              </w:rPr>
            </w:pPr>
            <w:r w:rsidRPr="00E254FC">
              <w:rPr>
                <w:rFonts w:ascii="宋体" w:hAnsi="宋体" w:cs="宋体" w:hint="eastAsia"/>
                <w:sz w:val="18"/>
                <w:szCs w:val="18"/>
              </w:rPr>
              <w:t>卷筒、滑轮、联轴器、电机主轴等部件的旋转</w:t>
            </w:r>
          </w:p>
        </w:tc>
        <w:tc>
          <w:tcPr>
            <w:tcW w:w="8932" w:type="dxa"/>
            <w:vAlign w:val="center"/>
          </w:tcPr>
          <w:p w14:paraId="0CD7CB68" w14:textId="77777777" w:rsidR="0082180A" w:rsidRPr="00E254FC" w:rsidRDefault="0082180A" w:rsidP="00CB4041">
            <w:pPr>
              <w:widowControl/>
              <w:shd w:val="solid" w:color="FFFFFF" w:fill="FFFFFF"/>
              <w:spacing w:line="0" w:lineRule="atLeast"/>
              <w:jc w:val="left"/>
              <w:rPr>
                <w:rFonts w:ascii="宋体" w:hAnsi="宋体" w:cs="宋体" w:hint="eastAsia"/>
                <w:kern w:val="0"/>
                <w:sz w:val="18"/>
                <w:szCs w:val="18"/>
              </w:rPr>
            </w:pPr>
            <w:r w:rsidRPr="00E254FC">
              <w:rPr>
                <w:rFonts w:ascii="宋体" w:hAnsi="宋体" w:cs="宋体"/>
                <w:sz w:val="18"/>
                <w:szCs w:val="18"/>
              </w:rPr>
              <w:t>1）</w:t>
            </w:r>
            <w:r w:rsidRPr="00E254FC">
              <w:rPr>
                <w:rFonts w:ascii="宋体" w:hAnsi="宋体" w:cs="宋体" w:hint="eastAsia"/>
                <w:sz w:val="18"/>
                <w:szCs w:val="18"/>
              </w:rPr>
              <w:t>设备检修时停止操作使用设备；</w:t>
            </w:r>
          </w:p>
          <w:p w14:paraId="4DA2FB5E" w14:textId="77777777" w:rsidR="0082180A" w:rsidRPr="00E254FC" w:rsidRDefault="0082180A" w:rsidP="00CB4041">
            <w:pPr>
              <w:widowControl/>
              <w:shd w:val="solid" w:color="FFFFFF" w:fill="FFFFFF"/>
              <w:spacing w:line="0" w:lineRule="atLeast"/>
              <w:jc w:val="left"/>
              <w:rPr>
                <w:rFonts w:ascii="宋体" w:hAnsi="宋体" w:cs="宋体" w:hint="eastAsia"/>
                <w:kern w:val="0"/>
                <w:sz w:val="18"/>
                <w:szCs w:val="18"/>
              </w:rPr>
            </w:pPr>
            <w:r w:rsidRPr="00E254FC">
              <w:rPr>
                <w:rFonts w:ascii="宋体" w:hAnsi="宋体" w:cs="宋体"/>
                <w:sz w:val="18"/>
                <w:szCs w:val="18"/>
              </w:rPr>
              <w:t>2）</w:t>
            </w:r>
            <w:r w:rsidRPr="00E254FC">
              <w:rPr>
                <w:rFonts w:ascii="宋体" w:hAnsi="宋体" w:cs="宋体" w:hint="eastAsia"/>
                <w:sz w:val="18"/>
                <w:szCs w:val="18"/>
              </w:rPr>
              <w:t>在机房设置视频监控装置；</w:t>
            </w:r>
          </w:p>
          <w:p w14:paraId="009233E6" w14:textId="77777777" w:rsidR="0082180A" w:rsidRPr="00E254FC" w:rsidRDefault="0082180A" w:rsidP="00CB4041">
            <w:pPr>
              <w:widowControl/>
              <w:shd w:val="solid" w:color="FFFFFF" w:fill="FFFFFF"/>
              <w:spacing w:line="0" w:lineRule="atLeast"/>
              <w:jc w:val="left"/>
              <w:rPr>
                <w:rFonts w:ascii="宋体" w:hAnsi="宋体" w:cs="宋体" w:hint="eastAsia"/>
                <w:kern w:val="0"/>
                <w:sz w:val="18"/>
                <w:szCs w:val="18"/>
              </w:rPr>
            </w:pPr>
            <w:r w:rsidRPr="00E254FC">
              <w:rPr>
                <w:rFonts w:ascii="宋体" w:hAnsi="宋体" w:cs="宋体"/>
                <w:sz w:val="18"/>
                <w:szCs w:val="18"/>
              </w:rPr>
              <w:t>3）</w:t>
            </w:r>
            <w:r w:rsidRPr="00E254FC">
              <w:rPr>
                <w:rFonts w:ascii="宋体" w:hAnsi="宋体" w:cs="宋体" w:hint="eastAsia"/>
                <w:sz w:val="18"/>
                <w:szCs w:val="18"/>
              </w:rPr>
              <w:t>定期检查旋转部件的防护罩；</w:t>
            </w:r>
          </w:p>
          <w:p w14:paraId="03DD9D81" w14:textId="77777777" w:rsidR="0082180A" w:rsidRPr="00E254FC" w:rsidRDefault="0082180A" w:rsidP="00CB4041">
            <w:pPr>
              <w:widowControl/>
              <w:shd w:val="solid" w:color="FFFFFF" w:fill="FFFFFF"/>
              <w:spacing w:line="0" w:lineRule="atLeast"/>
              <w:jc w:val="left"/>
              <w:rPr>
                <w:rFonts w:ascii="宋体" w:hAnsi="宋体" w:cs="宋体" w:hint="eastAsia"/>
                <w:kern w:val="0"/>
                <w:sz w:val="18"/>
                <w:szCs w:val="18"/>
              </w:rPr>
            </w:pPr>
            <w:r w:rsidRPr="00E254FC">
              <w:rPr>
                <w:rFonts w:ascii="宋体" w:hAnsi="宋体" w:cs="宋体"/>
                <w:sz w:val="18"/>
                <w:szCs w:val="18"/>
              </w:rPr>
              <w:t>4）</w:t>
            </w:r>
            <w:r w:rsidRPr="00E254FC">
              <w:rPr>
                <w:rFonts w:ascii="宋体" w:hAnsi="宋体" w:cs="宋体" w:hint="eastAsia"/>
                <w:sz w:val="18"/>
                <w:szCs w:val="18"/>
              </w:rPr>
              <w:t>检修人员应穿戴合适的衣帽；</w:t>
            </w:r>
          </w:p>
          <w:p w14:paraId="67F01203" w14:textId="77777777" w:rsidR="0082180A" w:rsidRPr="00E254FC" w:rsidRDefault="0082180A" w:rsidP="00CB4041">
            <w:pPr>
              <w:shd w:val="solid" w:color="FFFFFF" w:fill="FFFFFF"/>
              <w:spacing w:line="0" w:lineRule="atLeast"/>
              <w:jc w:val="left"/>
              <w:rPr>
                <w:rFonts w:ascii="宋体" w:hAnsi="宋体" w:cs="宋体" w:hint="eastAsia"/>
                <w:kern w:val="0"/>
                <w:sz w:val="18"/>
                <w:szCs w:val="18"/>
              </w:rPr>
            </w:pPr>
            <w:r w:rsidRPr="00E254FC">
              <w:rPr>
                <w:rFonts w:ascii="宋体" w:hAnsi="宋体" w:cs="宋体"/>
                <w:sz w:val="18"/>
                <w:szCs w:val="18"/>
              </w:rPr>
              <w:t>5）</w:t>
            </w:r>
            <w:r w:rsidRPr="00E254FC">
              <w:rPr>
                <w:rFonts w:ascii="宋体" w:hAnsi="宋体" w:cs="宋体" w:hint="eastAsia"/>
                <w:sz w:val="18"/>
                <w:szCs w:val="18"/>
              </w:rPr>
              <w:t>加强检维修的现场管理，如加强人员间沟通的信息的顺畅，现场安排专人统一指挥。</w:t>
            </w:r>
          </w:p>
        </w:tc>
        <w:tc>
          <w:tcPr>
            <w:tcW w:w="1163" w:type="dxa"/>
            <w:vAlign w:val="center"/>
          </w:tcPr>
          <w:p w14:paraId="7FEFF29B" w14:textId="77777777" w:rsidR="0082180A" w:rsidRPr="00E254FC" w:rsidRDefault="0082180A" w:rsidP="00CB4041">
            <w:pPr>
              <w:widowControl/>
              <w:shd w:val="solid" w:color="FFFFFF" w:fill="FFFFFF"/>
              <w:spacing w:line="0" w:lineRule="atLeast"/>
              <w:jc w:val="center"/>
              <w:rPr>
                <w:rFonts w:ascii="宋体" w:hAnsi="宋体" w:cs="宋体" w:hint="eastAsia"/>
                <w:bCs/>
                <w:kern w:val="0"/>
                <w:sz w:val="18"/>
                <w:szCs w:val="18"/>
              </w:rPr>
            </w:pPr>
          </w:p>
        </w:tc>
      </w:tr>
      <w:tr w:rsidR="0082180A" w:rsidRPr="00E254FC" w14:paraId="73D974E4" w14:textId="77777777" w:rsidTr="0082180A">
        <w:trPr>
          <w:trHeight w:val="1030"/>
          <w:jc w:val="center"/>
        </w:trPr>
        <w:tc>
          <w:tcPr>
            <w:tcW w:w="977" w:type="dxa"/>
            <w:vMerge/>
            <w:vAlign w:val="center"/>
          </w:tcPr>
          <w:p w14:paraId="002259B0" w14:textId="77777777" w:rsidR="0082180A" w:rsidRPr="00E254FC" w:rsidRDefault="0082180A" w:rsidP="00CB4041">
            <w:pPr>
              <w:widowControl/>
              <w:shd w:val="solid" w:color="FFFFFF" w:fill="FFFFFF"/>
              <w:spacing w:line="0" w:lineRule="atLeast"/>
              <w:jc w:val="left"/>
              <w:rPr>
                <w:rFonts w:ascii="宋体" w:hAnsi="宋体" w:cs="宋体" w:hint="eastAsia"/>
                <w:kern w:val="0"/>
                <w:sz w:val="18"/>
                <w:szCs w:val="18"/>
              </w:rPr>
            </w:pPr>
          </w:p>
        </w:tc>
        <w:tc>
          <w:tcPr>
            <w:tcW w:w="1422" w:type="dxa"/>
            <w:vAlign w:val="center"/>
          </w:tcPr>
          <w:p w14:paraId="40D75D40" w14:textId="77777777" w:rsidR="0082180A" w:rsidRPr="00E254FC" w:rsidRDefault="0082180A" w:rsidP="00CB4041">
            <w:pPr>
              <w:widowControl/>
              <w:shd w:val="solid" w:color="FFFFFF" w:fill="FFFFFF"/>
              <w:spacing w:line="0" w:lineRule="atLeast"/>
              <w:jc w:val="left"/>
              <w:rPr>
                <w:rFonts w:ascii="宋体" w:hAnsi="宋体" w:cs="宋体" w:hint="eastAsia"/>
                <w:kern w:val="0"/>
                <w:sz w:val="18"/>
                <w:szCs w:val="18"/>
              </w:rPr>
            </w:pPr>
            <w:r w:rsidRPr="00E254FC">
              <w:rPr>
                <w:rFonts w:ascii="宋体" w:hAnsi="宋体" w:cs="宋体" w:hint="eastAsia"/>
                <w:sz w:val="18"/>
                <w:szCs w:val="18"/>
              </w:rPr>
              <w:t>碾压</w:t>
            </w:r>
          </w:p>
        </w:tc>
        <w:tc>
          <w:tcPr>
            <w:tcW w:w="1554" w:type="dxa"/>
            <w:vAlign w:val="center"/>
          </w:tcPr>
          <w:p w14:paraId="21212F74" w14:textId="77777777" w:rsidR="0082180A" w:rsidRPr="00E254FC" w:rsidRDefault="0082180A" w:rsidP="00CB4041">
            <w:pPr>
              <w:widowControl/>
              <w:shd w:val="solid" w:color="FFFFFF" w:fill="FFFFFF"/>
              <w:spacing w:line="0" w:lineRule="atLeast"/>
              <w:jc w:val="left"/>
              <w:rPr>
                <w:rFonts w:ascii="宋体" w:hAnsi="宋体" w:cs="宋体" w:hint="eastAsia"/>
                <w:kern w:val="0"/>
                <w:sz w:val="18"/>
                <w:szCs w:val="18"/>
              </w:rPr>
            </w:pPr>
            <w:proofErr w:type="gramStart"/>
            <w:r w:rsidRPr="00E254FC">
              <w:rPr>
                <w:rFonts w:ascii="宋体" w:hAnsi="宋体" w:cs="宋体" w:hint="eastAsia"/>
                <w:sz w:val="18"/>
                <w:szCs w:val="18"/>
              </w:rPr>
              <w:t>开式</w:t>
            </w:r>
            <w:proofErr w:type="gramEnd"/>
            <w:r w:rsidRPr="00E254FC">
              <w:rPr>
                <w:rFonts w:ascii="宋体" w:hAnsi="宋体" w:cs="宋体" w:hint="eastAsia"/>
                <w:sz w:val="18"/>
                <w:szCs w:val="18"/>
              </w:rPr>
              <w:t>齿轮、滑轮、车轮部件的运转</w:t>
            </w:r>
          </w:p>
        </w:tc>
        <w:tc>
          <w:tcPr>
            <w:tcW w:w="8932" w:type="dxa"/>
            <w:vAlign w:val="center"/>
          </w:tcPr>
          <w:p w14:paraId="112636C8" w14:textId="77777777" w:rsidR="0082180A" w:rsidRPr="00E254FC" w:rsidRDefault="0082180A" w:rsidP="00CB4041">
            <w:pPr>
              <w:widowControl/>
              <w:shd w:val="solid" w:color="FFFFFF" w:fill="FFFFFF"/>
              <w:spacing w:line="0" w:lineRule="atLeast"/>
              <w:jc w:val="left"/>
              <w:rPr>
                <w:rFonts w:ascii="宋体" w:hAnsi="宋体" w:cs="宋体" w:hint="eastAsia"/>
                <w:kern w:val="0"/>
                <w:sz w:val="18"/>
                <w:szCs w:val="18"/>
              </w:rPr>
            </w:pPr>
            <w:r w:rsidRPr="00E254FC">
              <w:rPr>
                <w:rFonts w:ascii="宋体" w:hAnsi="宋体" w:cs="宋体"/>
                <w:sz w:val="18"/>
                <w:szCs w:val="18"/>
              </w:rPr>
              <w:t>1）</w:t>
            </w:r>
            <w:r w:rsidRPr="00E254FC">
              <w:rPr>
                <w:rFonts w:ascii="宋体" w:hAnsi="宋体" w:cs="宋体" w:hint="eastAsia"/>
                <w:sz w:val="18"/>
                <w:szCs w:val="18"/>
              </w:rPr>
              <w:t>设备检修时停止操作使用设备；</w:t>
            </w:r>
          </w:p>
          <w:p w14:paraId="02104EA2" w14:textId="77777777" w:rsidR="0082180A" w:rsidRPr="00E254FC" w:rsidRDefault="0082180A" w:rsidP="00CB4041">
            <w:pPr>
              <w:widowControl/>
              <w:shd w:val="solid" w:color="FFFFFF" w:fill="FFFFFF"/>
              <w:spacing w:line="0" w:lineRule="atLeast"/>
              <w:jc w:val="left"/>
              <w:rPr>
                <w:rFonts w:ascii="宋体" w:hAnsi="宋体" w:cs="宋体" w:hint="eastAsia"/>
                <w:kern w:val="0"/>
                <w:sz w:val="18"/>
                <w:szCs w:val="18"/>
              </w:rPr>
            </w:pPr>
            <w:r w:rsidRPr="00E254FC">
              <w:rPr>
                <w:rFonts w:ascii="宋体" w:hAnsi="宋体" w:cs="宋体"/>
                <w:sz w:val="18"/>
                <w:szCs w:val="18"/>
              </w:rPr>
              <w:t>2）</w:t>
            </w:r>
            <w:r w:rsidRPr="00E254FC">
              <w:rPr>
                <w:rFonts w:ascii="宋体" w:hAnsi="宋体" w:cs="宋体" w:hint="eastAsia"/>
                <w:sz w:val="18"/>
                <w:szCs w:val="18"/>
              </w:rPr>
              <w:t>在机房设置视频监控装置；</w:t>
            </w:r>
          </w:p>
          <w:p w14:paraId="46A54444" w14:textId="77777777" w:rsidR="0082180A" w:rsidRPr="00E254FC" w:rsidRDefault="0082180A" w:rsidP="00CB4041">
            <w:pPr>
              <w:widowControl/>
              <w:shd w:val="solid" w:color="FFFFFF" w:fill="FFFFFF"/>
              <w:spacing w:line="0" w:lineRule="atLeast"/>
              <w:jc w:val="left"/>
              <w:rPr>
                <w:rFonts w:ascii="宋体" w:hAnsi="宋体" w:cs="宋体" w:hint="eastAsia"/>
                <w:kern w:val="0"/>
                <w:sz w:val="18"/>
                <w:szCs w:val="18"/>
              </w:rPr>
            </w:pPr>
            <w:r w:rsidRPr="00E254FC">
              <w:rPr>
                <w:rFonts w:ascii="宋体" w:hAnsi="宋体" w:cs="宋体"/>
                <w:sz w:val="18"/>
                <w:szCs w:val="18"/>
              </w:rPr>
              <w:t>3）</w:t>
            </w:r>
            <w:r w:rsidRPr="00E254FC">
              <w:rPr>
                <w:rFonts w:ascii="宋体" w:hAnsi="宋体" w:cs="宋体" w:hint="eastAsia"/>
                <w:sz w:val="18"/>
                <w:szCs w:val="18"/>
              </w:rPr>
              <w:t>定期检查旋转部件的防护罩；</w:t>
            </w:r>
          </w:p>
          <w:p w14:paraId="4D38AD03" w14:textId="77777777" w:rsidR="0082180A" w:rsidRPr="00E254FC" w:rsidRDefault="0082180A" w:rsidP="00CB4041">
            <w:pPr>
              <w:shd w:val="solid" w:color="FFFFFF" w:fill="FFFFFF"/>
              <w:spacing w:line="0" w:lineRule="atLeast"/>
              <w:jc w:val="left"/>
              <w:rPr>
                <w:rFonts w:ascii="宋体" w:hAnsi="宋体" w:cs="宋体" w:hint="eastAsia"/>
                <w:kern w:val="0"/>
                <w:sz w:val="18"/>
                <w:szCs w:val="18"/>
              </w:rPr>
            </w:pPr>
            <w:r w:rsidRPr="00E254FC">
              <w:rPr>
                <w:rFonts w:ascii="宋体" w:hAnsi="宋体" w:cs="宋体"/>
                <w:sz w:val="18"/>
                <w:szCs w:val="18"/>
              </w:rPr>
              <w:t>4）</w:t>
            </w:r>
            <w:r w:rsidRPr="00E254FC">
              <w:rPr>
                <w:rFonts w:ascii="宋体" w:hAnsi="宋体" w:cs="宋体" w:hint="eastAsia"/>
                <w:sz w:val="18"/>
                <w:szCs w:val="18"/>
              </w:rPr>
              <w:t>加强现场相关人员的管理，如加强人员间沟通的信息的顺畅，现场安排专人指挥、监护。</w:t>
            </w:r>
          </w:p>
        </w:tc>
        <w:tc>
          <w:tcPr>
            <w:tcW w:w="1163" w:type="dxa"/>
            <w:vAlign w:val="center"/>
          </w:tcPr>
          <w:p w14:paraId="12522170" w14:textId="77777777" w:rsidR="0082180A" w:rsidRPr="00E254FC" w:rsidRDefault="0082180A" w:rsidP="00CB4041">
            <w:pPr>
              <w:widowControl/>
              <w:shd w:val="solid" w:color="FFFFFF" w:fill="FFFFFF"/>
              <w:spacing w:line="0" w:lineRule="atLeast"/>
              <w:jc w:val="center"/>
              <w:rPr>
                <w:rFonts w:ascii="宋体" w:hAnsi="宋体" w:cs="宋体" w:hint="eastAsia"/>
                <w:bCs/>
                <w:kern w:val="0"/>
                <w:sz w:val="18"/>
                <w:szCs w:val="18"/>
              </w:rPr>
            </w:pPr>
          </w:p>
        </w:tc>
      </w:tr>
      <w:tr w:rsidR="0082180A" w:rsidRPr="00E254FC" w14:paraId="5EB4AD82" w14:textId="77777777" w:rsidTr="0082180A">
        <w:trPr>
          <w:trHeight w:val="83"/>
          <w:jc w:val="center"/>
        </w:trPr>
        <w:tc>
          <w:tcPr>
            <w:tcW w:w="977" w:type="dxa"/>
            <w:vMerge/>
            <w:vAlign w:val="center"/>
          </w:tcPr>
          <w:p w14:paraId="7866394C" w14:textId="77777777" w:rsidR="0082180A" w:rsidRPr="00E254FC" w:rsidRDefault="0082180A" w:rsidP="00CB4041">
            <w:pPr>
              <w:widowControl/>
              <w:shd w:val="solid" w:color="FFFFFF" w:fill="FFFFFF"/>
              <w:spacing w:line="0" w:lineRule="atLeast"/>
              <w:jc w:val="left"/>
              <w:rPr>
                <w:rFonts w:ascii="宋体" w:hAnsi="宋体" w:cs="宋体" w:hint="eastAsia"/>
                <w:kern w:val="0"/>
                <w:sz w:val="18"/>
                <w:szCs w:val="18"/>
              </w:rPr>
            </w:pPr>
          </w:p>
        </w:tc>
        <w:tc>
          <w:tcPr>
            <w:tcW w:w="1422" w:type="dxa"/>
            <w:vAlign w:val="center"/>
          </w:tcPr>
          <w:p w14:paraId="04B11D29" w14:textId="77777777" w:rsidR="0082180A" w:rsidRPr="00E254FC" w:rsidRDefault="0082180A" w:rsidP="00CB4041">
            <w:pPr>
              <w:widowControl/>
              <w:shd w:val="solid" w:color="FFFFFF" w:fill="FFFFFF"/>
              <w:spacing w:line="0" w:lineRule="atLeast"/>
              <w:jc w:val="left"/>
              <w:rPr>
                <w:rFonts w:ascii="宋体" w:hAnsi="宋体" w:cs="宋体" w:hint="eastAsia"/>
                <w:kern w:val="0"/>
                <w:sz w:val="18"/>
                <w:szCs w:val="18"/>
              </w:rPr>
            </w:pPr>
            <w:r w:rsidRPr="00E254FC">
              <w:rPr>
                <w:rFonts w:ascii="宋体" w:hAnsi="宋体" w:cs="宋体" w:hint="eastAsia"/>
                <w:sz w:val="18"/>
                <w:szCs w:val="18"/>
              </w:rPr>
              <w:t>碰撞</w:t>
            </w:r>
          </w:p>
        </w:tc>
        <w:tc>
          <w:tcPr>
            <w:tcW w:w="1554" w:type="dxa"/>
            <w:vAlign w:val="center"/>
          </w:tcPr>
          <w:p w14:paraId="19B86DD0" w14:textId="77777777" w:rsidR="0082180A" w:rsidRPr="00E254FC" w:rsidRDefault="0082180A" w:rsidP="00CB4041">
            <w:pPr>
              <w:widowControl/>
              <w:shd w:val="solid" w:color="FFFFFF" w:fill="FFFFFF"/>
              <w:spacing w:line="0" w:lineRule="atLeast"/>
              <w:jc w:val="left"/>
              <w:rPr>
                <w:rFonts w:ascii="宋体" w:hAnsi="宋体" w:cs="宋体" w:hint="eastAsia"/>
                <w:kern w:val="0"/>
                <w:sz w:val="18"/>
                <w:szCs w:val="18"/>
              </w:rPr>
            </w:pPr>
            <w:r w:rsidRPr="00E254FC">
              <w:rPr>
                <w:rFonts w:ascii="宋体" w:hAnsi="宋体" w:cs="宋体" w:hint="eastAsia"/>
                <w:sz w:val="18"/>
                <w:szCs w:val="18"/>
              </w:rPr>
              <w:t>检修通道的高度不够</w:t>
            </w:r>
          </w:p>
        </w:tc>
        <w:tc>
          <w:tcPr>
            <w:tcW w:w="8932" w:type="dxa"/>
            <w:vAlign w:val="center"/>
          </w:tcPr>
          <w:p w14:paraId="535975B7" w14:textId="77777777" w:rsidR="0082180A" w:rsidRPr="00E254FC" w:rsidRDefault="0082180A" w:rsidP="00CB4041">
            <w:pPr>
              <w:widowControl/>
              <w:shd w:val="solid" w:color="FFFFFF" w:fill="FFFFFF"/>
              <w:spacing w:line="0" w:lineRule="atLeast"/>
              <w:jc w:val="left"/>
              <w:rPr>
                <w:rFonts w:ascii="宋体" w:hAnsi="宋体" w:cs="宋体" w:hint="eastAsia"/>
                <w:kern w:val="0"/>
                <w:sz w:val="18"/>
                <w:szCs w:val="18"/>
              </w:rPr>
            </w:pPr>
            <w:r w:rsidRPr="00E254FC">
              <w:rPr>
                <w:rFonts w:ascii="宋体" w:hAnsi="宋体" w:cs="宋体"/>
                <w:sz w:val="18"/>
                <w:szCs w:val="18"/>
              </w:rPr>
              <w:t>1）</w:t>
            </w:r>
            <w:r w:rsidRPr="00E254FC">
              <w:rPr>
                <w:rFonts w:ascii="宋体" w:hAnsi="宋体" w:cs="宋体" w:hint="eastAsia"/>
                <w:sz w:val="18"/>
                <w:szCs w:val="18"/>
              </w:rPr>
              <w:t>对于工作（检修）通道高度不足、存在棱角的部位采取防护措施、张贴警示标识；</w:t>
            </w:r>
          </w:p>
          <w:p w14:paraId="2A05CD51" w14:textId="77777777" w:rsidR="0082180A" w:rsidRPr="00E254FC" w:rsidRDefault="0082180A" w:rsidP="00CB4041">
            <w:pPr>
              <w:shd w:val="solid" w:color="FFFFFF" w:fill="FFFFFF"/>
              <w:spacing w:line="0" w:lineRule="atLeast"/>
              <w:jc w:val="left"/>
              <w:rPr>
                <w:rFonts w:ascii="宋体" w:hAnsi="宋体" w:cs="宋体" w:hint="eastAsia"/>
                <w:kern w:val="0"/>
                <w:sz w:val="18"/>
                <w:szCs w:val="18"/>
              </w:rPr>
            </w:pPr>
            <w:r w:rsidRPr="00E254FC">
              <w:rPr>
                <w:rFonts w:ascii="宋体" w:hAnsi="宋体" w:cs="宋体"/>
                <w:sz w:val="18"/>
                <w:szCs w:val="18"/>
              </w:rPr>
              <w:t>2）</w:t>
            </w:r>
            <w:r w:rsidRPr="00E254FC">
              <w:rPr>
                <w:rFonts w:ascii="宋体" w:hAnsi="宋体" w:cs="宋体" w:hint="eastAsia"/>
                <w:sz w:val="18"/>
                <w:szCs w:val="18"/>
              </w:rPr>
              <w:t>作业人员佩戴安全帽。</w:t>
            </w:r>
          </w:p>
        </w:tc>
        <w:tc>
          <w:tcPr>
            <w:tcW w:w="1163" w:type="dxa"/>
            <w:vAlign w:val="center"/>
          </w:tcPr>
          <w:p w14:paraId="3BA25C1E" w14:textId="77777777" w:rsidR="0082180A" w:rsidRPr="00E254FC" w:rsidRDefault="0082180A" w:rsidP="00CB4041">
            <w:pPr>
              <w:widowControl/>
              <w:shd w:val="solid" w:color="FFFFFF" w:fill="FFFFFF"/>
              <w:spacing w:line="0" w:lineRule="atLeast"/>
              <w:jc w:val="center"/>
              <w:rPr>
                <w:rFonts w:ascii="宋体" w:hAnsi="宋体" w:cs="宋体" w:hint="eastAsia"/>
                <w:bCs/>
                <w:kern w:val="0"/>
                <w:sz w:val="18"/>
                <w:szCs w:val="18"/>
              </w:rPr>
            </w:pPr>
          </w:p>
        </w:tc>
      </w:tr>
      <w:tr w:rsidR="0082180A" w:rsidRPr="00E254FC" w14:paraId="4F3D022A" w14:textId="77777777" w:rsidTr="0082180A">
        <w:trPr>
          <w:trHeight w:val="83"/>
          <w:jc w:val="center"/>
        </w:trPr>
        <w:tc>
          <w:tcPr>
            <w:tcW w:w="977" w:type="dxa"/>
            <w:vMerge/>
            <w:vAlign w:val="center"/>
          </w:tcPr>
          <w:p w14:paraId="5471406C" w14:textId="77777777" w:rsidR="0082180A" w:rsidRPr="00E254FC" w:rsidRDefault="0082180A" w:rsidP="00CB4041">
            <w:pPr>
              <w:widowControl/>
              <w:shd w:val="solid" w:color="FFFFFF" w:fill="FFFFFF"/>
              <w:spacing w:line="0" w:lineRule="atLeast"/>
              <w:jc w:val="left"/>
              <w:rPr>
                <w:rFonts w:ascii="宋体" w:hAnsi="宋体" w:cs="宋体" w:hint="eastAsia"/>
                <w:kern w:val="0"/>
                <w:sz w:val="18"/>
                <w:szCs w:val="18"/>
              </w:rPr>
            </w:pPr>
          </w:p>
        </w:tc>
        <w:tc>
          <w:tcPr>
            <w:tcW w:w="1422" w:type="dxa"/>
            <w:vAlign w:val="center"/>
          </w:tcPr>
          <w:p w14:paraId="17C1542A" w14:textId="77777777" w:rsidR="0082180A" w:rsidRPr="00E254FC" w:rsidRDefault="0082180A" w:rsidP="00CB4041">
            <w:pPr>
              <w:widowControl/>
              <w:shd w:val="solid" w:color="FFFFFF" w:fill="FFFFFF"/>
              <w:spacing w:line="0" w:lineRule="atLeast"/>
              <w:jc w:val="left"/>
              <w:rPr>
                <w:rFonts w:ascii="宋体" w:hAnsi="宋体" w:cs="宋体" w:hint="eastAsia"/>
                <w:kern w:val="0"/>
                <w:sz w:val="18"/>
                <w:szCs w:val="18"/>
              </w:rPr>
            </w:pPr>
            <w:r w:rsidRPr="00E254FC">
              <w:rPr>
                <w:rFonts w:ascii="宋体" w:hAnsi="宋体" w:cs="宋体" w:hint="eastAsia"/>
                <w:sz w:val="18"/>
                <w:szCs w:val="18"/>
              </w:rPr>
              <w:t>滑倒</w:t>
            </w:r>
          </w:p>
        </w:tc>
        <w:tc>
          <w:tcPr>
            <w:tcW w:w="1554" w:type="dxa"/>
            <w:vAlign w:val="center"/>
          </w:tcPr>
          <w:p w14:paraId="6EC69C6E" w14:textId="77777777" w:rsidR="0082180A" w:rsidRPr="00E254FC" w:rsidRDefault="0082180A" w:rsidP="00CB4041">
            <w:pPr>
              <w:widowControl/>
              <w:shd w:val="solid" w:color="FFFFFF" w:fill="FFFFFF"/>
              <w:spacing w:line="0" w:lineRule="atLeast"/>
              <w:jc w:val="left"/>
              <w:rPr>
                <w:rFonts w:ascii="宋体" w:hAnsi="宋体" w:cs="宋体" w:hint="eastAsia"/>
                <w:kern w:val="0"/>
                <w:sz w:val="18"/>
                <w:szCs w:val="18"/>
              </w:rPr>
            </w:pPr>
            <w:r w:rsidRPr="00E254FC">
              <w:rPr>
                <w:rFonts w:ascii="宋体" w:hAnsi="宋体" w:cs="宋体" w:hint="eastAsia"/>
                <w:sz w:val="18"/>
                <w:szCs w:val="18"/>
              </w:rPr>
              <w:t>作业环境不良</w:t>
            </w:r>
          </w:p>
        </w:tc>
        <w:tc>
          <w:tcPr>
            <w:tcW w:w="8932" w:type="dxa"/>
            <w:vAlign w:val="center"/>
          </w:tcPr>
          <w:p w14:paraId="546C2B9C" w14:textId="77777777" w:rsidR="0082180A" w:rsidRPr="00E254FC" w:rsidRDefault="0082180A" w:rsidP="00CB4041">
            <w:pPr>
              <w:widowControl/>
              <w:shd w:val="solid" w:color="FFFFFF" w:fill="FFFFFF"/>
              <w:spacing w:line="0" w:lineRule="atLeast"/>
              <w:jc w:val="left"/>
              <w:rPr>
                <w:rFonts w:ascii="宋体" w:hAnsi="宋体" w:cs="宋体" w:hint="eastAsia"/>
                <w:kern w:val="0"/>
                <w:sz w:val="18"/>
                <w:szCs w:val="18"/>
              </w:rPr>
            </w:pPr>
            <w:r w:rsidRPr="00E254FC">
              <w:rPr>
                <w:rFonts w:ascii="宋体" w:hAnsi="宋体" w:cs="宋体"/>
                <w:sz w:val="18"/>
                <w:szCs w:val="18"/>
              </w:rPr>
              <w:t>1）</w:t>
            </w:r>
            <w:r w:rsidRPr="00E254FC">
              <w:rPr>
                <w:rFonts w:ascii="宋体" w:hAnsi="宋体" w:cs="宋体" w:hint="eastAsia"/>
                <w:sz w:val="18"/>
                <w:szCs w:val="18"/>
              </w:rPr>
              <w:t>保持作业区域的光照度符合要求；</w:t>
            </w:r>
          </w:p>
          <w:p w14:paraId="54D1DF0E" w14:textId="77777777" w:rsidR="0082180A" w:rsidRPr="00E254FC" w:rsidRDefault="0082180A" w:rsidP="00CB4041">
            <w:pPr>
              <w:widowControl/>
              <w:shd w:val="solid" w:color="FFFFFF" w:fill="FFFFFF"/>
              <w:spacing w:line="0" w:lineRule="atLeast"/>
              <w:jc w:val="left"/>
              <w:rPr>
                <w:rFonts w:ascii="宋体" w:hAnsi="宋体" w:cs="宋体" w:hint="eastAsia"/>
                <w:kern w:val="0"/>
                <w:sz w:val="18"/>
                <w:szCs w:val="18"/>
              </w:rPr>
            </w:pPr>
            <w:r w:rsidRPr="00E254FC">
              <w:rPr>
                <w:rFonts w:ascii="宋体" w:hAnsi="宋体" w:cs="宋体"/>
                <w:sz w:val="18"/>
                <w:szCs w:val="18"/>
              </w:rPr>
              <w:t>2）</w:t>
            </w:r>
            <w:r w:rsidRPr="00E254FC">
              <w:rPr>
                <w:rFonts w:ascii="宋体" w:hAnsi="宋体" w:cs="宋体" w:hint="eastAsia"/>
                <w:sz w:val="18"/>
                <w:szCs w:val="18"/>
              </w:rPr>
              <w:t>定期清理地面油污；</w:t>
            </w:r>
          </w:p>
          <w:p w14:paraId="1266FEB2" w14:textId="77777777" w:rsidR="0082180A" w:rsidRPr="00E254FC" w:rsidRDefault="0082180A" w:rsidP="00CB4041">
            <w:pPr>
              <w:shd w:val="solid" w:color="FFFFFF" w:fill="FFFFFF"/>
              <w:spacing w:line="0" w:lineRule="atLeast"/>
              <w:jc w:val="left"/>
              <w:rPr>
                <w:rFonts w:ascii="宋体" w:hAnsi="宋体" w:cs="宋体" w:hint="eastAsia"/>
                <w:kern w:val="0"/>
                <w:sz w:val="18"/>
                <w:szCs w:val="18"/>
              </w:rPr>
            </w:pPr>
            <w:r w:rsidRPr="00E254FC">
              <w:rPr>
                <w:rFonts w:ascii="宋体" w:hAnsi="宋体" w:cs="宋体"/>
                <w:sz w:val="18"/>
                <w:szCs w:val="18"/>
              </w:rPr>
              <w:t>3）</w:t>
            </w:r>
            <w:r w:rsidRPr="00E254FC">
              <w:rPr>
                <w:rFonts w:ascii="宋体" w:hAnsi="宋体" w:cs="宋体" w:hint="eastAsia"/>
                <w:sz w:val="18"/>
                <w:szCs w:val="18"/>
              </w:rPr>
              <w:t>佩戴安全帽、上下台阶手抓扶手。</w:t>
            </w:r>
          </w:p>
        </w:tc>
        <w:tc>
          <w:tcPr>
            <w:tcW w:w="1163" w:type="dxa"/>
            <w:vAlign w:val="center"/>
          </w:tcPr>
          <w:p w14:paraId="1445A7A4" w14:textId="77777777" w:rsidR="0082180A" w:rsidRPr="00E254FC" w:rsidRDefault="0082180A" w:rsidP="00CB4041">
            <w:pPr>
              <w:widowControl/>
              <w:shd w:val="solid" w:color="FFFFFF" w:fill="FFFFFF"/>
              <w:spacing w:line="0" w:lineRule="atLeast"/>
              <w:jc w:val="center"/>
              <w:rPr>
                <w:rFonts w:ascii="宋体" w:hAnsi="宋体" w:cs="宋体" w:hint="eastAsia"/>
                <w:bCs/>
                <w:kern w:val="0"/>
                <w:sz w:val="18"/>
                <w:szCs w:val="18"/>
              </w:rPr>
            </w:pPr>
          </w:p>
        </w:tc>
      </w:tr>
    </w:tbl>
    <w:p w14:paraId="7288D8F3" w14:textId="77777777" w:rsidR="000E5F2B" w:rsidRPr="00E254FC" w:rsidRDefault="000E5F2B" w:rsidP="000E5F2B">
      <w:pPr>
        <w:jc w:val="center"/>
        <w:rPr>
          <w:b/>
          <w:kern w:val="1"/>
        </w:rPr>
      </w:pPr>
    </w:p>
    <w:p w14:paraId="06F7DE5D" w14:textId="77777777" w:rsidR="000E5F2B" w:rsidRPr="00E254FC" w:rsidRDefault="000E5F2B" w:rsidP="000E5F2B">
      <w:pPr>
        <w:jc w:val="center"/>
        <w:rPr>
          <w:b/>
          <w:kern w:val="1"/>
        </w:rPr>
      </w:pPr>
    </w:p>
    <w:p w14:paraId="6E1A4177" w14:textId="77777777" w:rsidR="000E5F2B" w:rsidRPr="00E254FC" w:rsidRDefault="000E5F2B" w:rsidP="000E5F2B">
      <w:pPr>
        <w:jc w:val="center"/>
        <w:rPr>
          <w:b/>
          <w:kern w:val="1"/>
        </w:rPr>
      </w:pPr>
    </w:p>
    <w:p w14:paraId="04F9C36F" w14:textId="004E6E77" w:rsidR="005D0216" w:rsidRDefault="000E5F2B" w:rsidP="000E5F2B">
      <w:pPr>
        <w:widowControl/>
        <w:adjustRightInd/>
        <w:spacing w:line="240" w:lineRule="auto"/>
        <w:jc w:val="left"/>
      </w:pPr>
      <w:r w:rsidRPr="00E254FC">
        <w:br w:type="page"/>
      </w:r>
    </w:p>
    <w:p w14:paraId="5CC97423" w14:textId="77777777" w:rsidR="00E02948" w:rsidRPr="00E254FC" w:rsidRDefault="00E02948" w:rsidP="00E02948">
      <w:pPr>
        <w:ind w:firstLineChars="200" w:firstLine="420"/>
        <w:jc w:val="left"/>
        <w:rPr>
          <w:rFonts w:ascii="宋体" w:hAnsi="宋体" w:hint="eastAsia"/>
        </w:rPr>
      </w:pPr>
      <w:r w:rsidRPr="00E254FC">
        <w:rPr>
          <w:rFonts w:ascii="宋体" w:hAnsi="宋体" w:hint="eastAsia"/>
        </w:rPr>
        <w:lastRenderedPageBreak/>
        <w:t>表B</w:t>
      </w:r>
      <w:r w:rsidRPr="00E254FC">
        <w:rPr>
          <w:rFonts w:ascii="宋体" w:hAnsi="宋体"/>
        </w:rPr>
        <w:t>.16</w:t>
      </w:r>
      <w:r w:rsidRPr="00E254FC">
        <w:rPr>
          <w:rFonts w:ascii="宋体" w:hAnsi="宋体" w:hint="eastAsia"/>
        </w:rPr>
        <w:t>给出了工业管道常见风险事件分析及典型管控措施。</w:t>
      </w:r>
    </w:p>
    <w:p w14:paraId="37795B93" w14:textId="1ECFA4C4" w:rsidR="00E02948" w:rsidRPr="00E254FC" w:rsidRDefault="00E02948" w:rsidP="00E14B4B">
      <w:pPr>
        <w:pStyle w:val="aff9"/>
        <w:spacing w:before="156" w:after="156"/>
        <w:jc w:val="both"/>
      </w:pPr>
      <w:r w:rsidRPr="00E254FC">
        <w:rPr>
          <w:rFonts w:hint="eastAsia"/>
        </w:rPr>
        <w:t>特种设备常见风险事件分析及典型管控措施（工业管道）</w:t>
      </w:r>
    </w:p>
    <w:tbl>
      <w:tblPr>
        <w:tblW w:w="13906" w:type="dxa"/>
        <w:jc w:val="center"/>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ook w:val="04A0" w:firstRow="1" w:lastRow="0" w:firstColumn="1" w:lastColumn="0" w:noHBand="0" w:noVBand="1"/>
      </w:tblPr>
      <w:tblGrid>
        <w:gridCol w:w="978"/>
        <w:gridCol w:w="1371"/>
        <w:gridCol w:w="4096"/>
        <w:gridCol w:w="6437"/>
        <w:gridCol w:w="1024"/>
      </w:tblGrid>
      <w:tr w:rsidR="00E02948" w:rsidRPr="00E254FC" w14:paraId="4132120F" w14:textId="77777777" w:rsidTr="00825733">
        <w:trPr>
          <w:trHeight w:val="431"/>
          <w:tblHeader/>
          <w:jc w:val="center"/>
        </w:trPr>
        <w:tc>
          <w:tcPr>
            <w:tcW w:w="978" w:type="dxa"/>
            <w:tcBorders>
              <w:top w:val="single" w:sz="12" w:space="0" w:color="auto"/>
              <w:bottom w:val="single" w:sz="12" w:space="0" w:color="auto"/>
            </w:tcBorders>
            <w:vAlign w:val="center"/>
          </w:tcPr>
          <w:p w14:paraId="45BAEFB8" w14:textId="77777777" w:rsidR="00E02948" w:rsidRPr="00E254FC" w:rsidRDefault="00E02948" w:rsidP="00CB4041">
            <w:pPr>
              <w:snapToGrid w:val="0"/>
              <w:spacing w:line="240" w:lineRule="auto"/>
              <w:jc w:val="center"/>
              <w:rPr>
                <w:rFonts w:ascii="宋体" w:hAnsi="宋体" w:hint="eastAsia"/>
                <w:sz w:val="18"/>
                <w:szCs w:val="18"/>
              </w:rPr>
            </w:pPr>
            <w:r w:rsidRPr="00E254FC">
              <w:rPr>
                <w:rFonts w:ascii="宋体" w:hAnsi="宋体" w:hint="eastAsia"/>
                <w:sz w:val="18"/>
                <w:szCs w:val="18"/>
              </w:rPr>
              <w:t>风险来源</w:t>
            </w:r>
          </w:p>
        </w:tc>
        <w:tc>
          <w:tcPr>
            <w:tcW w:w="1371" w:type="dxa"/>
            <w:tcBorders>
              <w:top w:val="single" w:sz="12" w:space="0" w:color="auto"/>
              <w:bottom w:val="single" w:sz="12" w:space="0" w:color="auto"/>
            </w:tcBorders>
            <w:vAlign w:val="center"/>
          </w:tcPr>
          <w:p w14:paraId="2F8B2D1A" w14:textId="77777777" w:rsidR="00E02948" w:rsidRPr="00E254FC" w:rsidRDefault="00E02948" w:rsidP="00CB4041">
            <w:pPr>
              <w:snapToGrid w:val="0"/>
              <w:spacing w:line="240" w:lineRule="auto"/>
              <w:jc w:val="center"/>
              <w:rPr>
                <w:rFonts w:ascii="宋体" w:hAnsi="宋体" w:hint="eastAsia"/>
                <w:sz w:val="18"/>
                <w:szCs w:val="18"/>
              </w:rPr>
            </w:pPr>
            <w:r w:rsidRPr="00E254FC">
              <w:rPr>
                <w:rFonts w:ascii="宋体" w:hAnsi="宋体" w:hint="eastAsia"/>
                <w:sz w:val="18"/>
                <w:szCs w:val="18"/>
              </w:rPr>
              <w:t>风险事件描述</w:t>
            </w:r>
          </w:p>
        </w:tc>
        <w:tc>
          <w:tcPr>
            <w:tcW w:w="4096" w:type="dxa"/>
            <w:tcBorders>
              <w:top w:val="single" w:sz="12" w:space="0" w:color="auto"/>
              <w:bottom w:val="single" w:sz="12" w:space="0" w:color="auto"/>
            </w:tcBorders>
            <w:vAlign w:val="center"/>
          </w:tcPr>
          <w:p w14:paraId="094E0E53" w14:textId="77777777" w:rsidR="00E02948" w:rsidRPr="00E254FC" w:rsidRDefault="00E02948" w:rsidP="00CB4041">
            <w:pPr>
              <w:snapToGrid w:val="0"/>
              <w:spacing w:line="240" w:lineRule="auto"/>
              <w:jc w:val="center"/>
              <w:rPr>
                <w:rFonts w:ascii="宋体" w:hAnsi="宋体" w:hint="eastAsia"/>
                <w:sz w:val="18"/>
                <w:szCs w:val="18"/>
              </w:rPr>
            </w:pPr>
            <w:r w:rsidRPr="00E254FC">
              <w:rPr>
                <w:rFonts w:ascii="宋体" w:hAnsi="宋体" w:hint="eastAsia"/>
                <w:sz w:val="18"/>
                <w:szCs w:val="18"/>
              </w:rPr>
              <w:t>风险因素</w:t>
            </w:r>
          </w:p>
        </w:tc>
        <w:tc>
          <w:tcPr>
            <w:tcW w:w="6437" w:type="dxa"/>
            <w:tcBorders>
              <w:top w:val="single" w:sz="12" w:space="0" w:color="auto"/>
              <w:bottom w:val="single" w:sz="12" w:space="0" w:color="auto"/>
            </w:tcBorders>
            <w:vAlign w:val="center"/>
          </w:tcPr>
          <w:p w14:paraId="12882B65" w14:textId="77777777" w:rsidR="00E02948" w:rsidRPr="00E254FC" w:rsidRDefault="00E02948" w:rsidP="00CB4041">
            <w:pPr>
              <w:snapToGrid w:val="0"/>
              <w:spacing w:line="240" w:lineRule="auto"/>
              <w:jc w:val="center"/>
              <w:rPr>
                <w:rFonts w:ascii="宋体" w:hAnsi="宋体" w:hint="eastAsia"/>
                <w:sz w:val="18"/>
                <w:szCs w:val="18"/>
              </w:rPr>
            </w:pPr>
            <w:r w:rsidRPr="00E254FC">
              <w:rPr>
                <w:rFonts w:ascii="宋体" w:hAnsi="宋体" w:hint="eastAsia"/>
                <w:sz w:val="18"/>
                <w:szCs w:val="18"/>
              </w:rPr>
              <w:t>管控措施</w:t>
            </w:r>
          </w:p>
        </w:tc>
        <w:tc>
          <w:tcPr>
            <w:tcW w:w="1024" w:type="dxa"/>
            <w:tcBorders>
              <w:top w:val="single" w:sz="12" w:space="0" w:color="auto"/>
              <w:bottom w:val="single" w:sz="12" w:space="0" w:color="auto"/>
            </w:tcBorders>
            <w:vAlign w:val="center"/>
          </w:tcPr>
          <w:p w14:paraId="0CF57FBC" w14:textId="77777777" w:rsidR="00E02948" w:rsidRPr="00E254FC" w:rsidRDefault="00E02948" w:rsidP="00CB4041">
            <w:pPr>
              <w:snapToGrid w:val="0"/>
              <w:spacing w:line="240" w:lineRule="auto"/>
              <w:jc w:val="center"/>
              <w:rPr>
                <w:rFonts w:ascii="宋体" w:hAnsi="宋体" w:hint="eastAsia"/>
                <w:sz w:val="18"/>
                <w:szCs w:val="18"/>
              </w:rPr>
            </w:pPr>
            <w:r w:rsidRPr="00E254FC">
              <w:rPr>
                <w:rFonts w:ascii="宋体" w:hAnsi="宋体" w:hint="eastAsia"/>
                <w:sz w:val="18"/>
                <w:szCs w:val="18"/>
              </w:rPr>
              <w:t>适用范围</w:t>
            </w:r>
          </w:p>
        </w:tc>
      </w:tr>
      <w:tr w:rsidR="00E02948" w:rsidRPr="00E254FC" w14:paraId="7C592446" w14:textId="77777777" w:rsidTr="00825733">
        <w:trPr>
          <w:trHeight w:val="20"/>
          <w:jc w:val="center"/>
        </w:trPr>
        <w:tc>
          <w:tcPr>
            <w:tcW w:w="978" w:type="dxa"/>
            <w:vMerge w:val="restart"/>
            <w:tcBorders>
              <w:top w:val="single" w:sz="12" w:space="0" w:color="auto"/>
            </w:tcBorders>
            <w:vAlign w:val="center"/>
          </w:tcPr>
          <w:p w14:paraId="38EB9D38" w14:textId="77777777" w:rsidR="00E02948" w:rsidRPr="00E254FC" w:rsidRDefault="00E02948" w:rsidP="00CB4041">
            <w:pPr>
              <w:snapToGrid w:val="0"/>
              <w:spacing w:line="240" w:lineRule="auto"/>
              <w:jc w:val="left"/>
            </w:pPr>
            <w:r w:rsidRPr="00E254FC">
              <w:rPr>
                <w:rFonts w:hint="eastAsia"/>
              </w:rPr>
              <w:t>本体</w:t>
            </w:r>
          </w:p>
        </w:tc>
        <w:tc>
          <w:tcPr>
            <w:tcW w:w="1371" w:type="dxa"/>
            <w:vMerge w:val="restart"/>
            <w:tcBorders>
              <w:top w:val="single" w:sz="12" w:space="0" w:color="auto"/>
            </w:tcBorders>
            <w:vAlign w:val="center"/>
          </w:tcPr>
          <w:p w14:paraId="41FB4A08" w14:textId="77777777" w:rsidR="00E02948" w:rsidRPr="00E254FC" w:rsidRDefault="00E02948" w:rsidP="00CB4041">
            <w:pPr>
              <w:snapToGrid w:val="0"/>
              <w:spacing w:line="240" w:lineRule="auto"/>
              <w:jc w:val="left"/>
              <w:rPr>
                <w:rFonts w:ascii="宋体" w:hAnsi="宋体" w:hint="eastAsia"/>
                <w:i/>
                <w:sz w:val="18"/>
                <w:szCs w:val="18"/>
              </w:rPr>
            </w:pPr>
            <w:r w:rsidRPr="00E254FC">
              <w:rPr>
                <w:rFonts w:ascii="宋体" w:hAnsi="宋体" w:hint="eastAsia"/>
                <w:sz w:val="18"/>
                <w:szCs w:val="18"/>
              </w:rPr>
              <w:t>泄漏</w:t>
            </w:r>
          </w:p>
        </w:tc>
        <w:tc>
          <w:tcPr>
            <w:tcW w:w="4096" w:type="dxa"/>
            <w:tcBorders>
              <w:top w:val="single" w:sz="12" w:space="0" w:color="auto"/>
            </w:tcBorders>
            <w:vAlign w:val="center"/>
          </w:tcPr>
          <w:p w14:paraId="6053E2D4" w14:textId="77777777" w:rsidR="00E02948" w:rsidRPr="00E254FC" w:rsidRDefault="00E02948" w:rsidP="00CB4041">
            <w:pPr>
              <w:snapToGrid w:val="0"/>
              <w:spacing w:line="240" w:lineRule="auto"/>
              <w:jc w:val="left"/>
              <w:rPr>
                <w:rFonts w:ascii="宋体" w:hAnsi="宋体" w:hint="eastAsia"/>
                <w:sz w:val="18"/>
                <w:szCs w:val="18"/>
              </w:rPr>
            </w:pPr>
            <w:r w:rsidRPr="00E254FC">
              <w:rPr>
                <w:rFonts w:ascii="宋体" w:hAnsi="宋体" w:hint="eastAsia"/>
                <w:sz w:val="18"/>
                <w:szCs w:val="18"/>
              </w:rPr>
              <w:t>防腐层破损，外表面腐蚀穿孔，异常结霜、结露等</w:t>
            </w:r>
          </w:p>
        </w:tc>
        <w:tc>
          <w:tcPr>
            <w:tcW w:w="6437" w:type="dxa"/>
            <w:vMerge w:val="restart"/>
            <w:tcBorders>
              <w:top w:val="single" w:sz="12" w:space="0" w:color="auto"/>
            </w:tcBorders>
            <w:vAlign w:val="center"/>
          </w:tcPr>
          <w:p w14:paraId="0D31DBA0" w14:textId="77777777" w:rsidR="00E02948" w:rsidRPr="00E254FC" w:rsidRDefault="00E02948" w:rsidP="00CB4041">
            <w:pPr>
              <w:snapToGrid w:val="0"/>
              <w:spacing w:line="240" w:lineRule="auto"/>
              <w:jc w:val="left"/>
              <w:rPr>
                <w:rFonts w:ascii="宋体" w:hAnsi="宋体" w:hint="eastAsia"/>
                <w:sz w:val="18"/>
                <w:szCs w:val="18"/>
              </w:rPr>
            </w:pPr>
            <w:r w:rsidRPr="00E254FC">
              <w:rPr>
                <w:rFonts w:ascii="宋体" w:hAnsi="宋体"/>
                <w:sz w:val="18"/>
                <w:szCs w:val="18"/>
              </w:rPr>
              <w:t>1</w:t>
            </w:r>
            <w:r w:rsidRPr="00E254FC">
              <w:rPr>
                <w:rFonts w:ascii="宋体" w:hAnsi="宋体" w:hint="eastAsia"/>
                <w:sz w:val="18"/>
                <w:szCs w:val="18"/>
              </w:rPr>
              <w:t>）按操作规程要求做好日常巡检，查找隐患并及时治理；</w:t>
            </w:r>
          </w:p>
          <w:p w14:paraId="4CC33F39" w14:textId="77777777" w:rsidR="00E02948" w:rsidRPr="00E254FC" w:rsidRDefault="00E02948" w:rsidP="00CB4041">
            <w:pPr>
              <w:snapToGrid w:val="0"/>
              <w:spacing w:line="240" w:lineRule="auto"/>
              <w:jc w:val="left"/>
              <w:rPr>
                <w:rFonts w:ascii="宋体" w:hAnsi="宋体" w:hint="eastAsia"/>
                <w:sz w:val="18"/>
                <w:szCs w:val="18"/>
              </w:rPr>
            </w:pPr>
            <w:r w:rsidRPr="00E254FC">
              <w:rPr>
                <w:rFonts w:ascii="宋体" w:hAnsi="宋体" w:hint="eastAsia"/>
                <w:sz w:val="18"/>
                <w:szCs w:val="18"/>
              </w:rPr>
              <w:t>2）做好年度检查和定期检验工作；</w:t>
            </w:r>
          </w:p>
          <w:p w14:paraId="795D4D16" w14:textId="77777777" w:rsidR="00E02948" w:rsidRPr="00E254FC" w:rsidRDefault="00E02948" w:rsidP="00CB4041">
            <w:pPr>
              <w:snapToGrid w:val="0"/>
              <w:spacing w:line="240" w:lineRule="auto"/>
              <w:jc w:val="left"/>
              <w:rPr>
                <w:rFonts w:ascii="宋体" w:hAnsi="宋体" w:hint="eastAsia"/>
                <w:sz w:val="18"/>
                <w:szCs w:val="18"/>
              </w:rPr>
            </w:pPr>
            <w:r w:rsidRPr="00E254FC">
              <w:rPr>
                <w:rFonts w:ascii="宋体" w:hAnsi="宋体" w:hint="eastAsia"/>
                <w:sz w:val="18"/>
                <w:szCs w:val="18"/>
              </w:rPr>
              <w:t>3）对重点部位定期监控管道壁厚情况，并做好记录；</w:t>
            </w:r>
          </w:p>
          <w:p w14:paraId="0B634DF7" w14:textId="77777777" w:rsidR="00E02948" w:rsidRPr="00E254FC" w:rsidRDefault="00E02948" w:rsidP="00CB4041">
            <w:pPr>
              <w:snapToGrid w:val="0"/>
              <w:spacing w:line="240" w:lineRule="auto"/>
              <w:jc w:val="left"/>
              <w:rPr>
                <w:rFonts w:ascii="宋体" w:hAnsi="宋体" w:hint="eastAsia"/>
                <w:sz w:val="18"/>
                <w:szCs w:val="18"/>
              </w:rPr>
            </w:pPr>
            <w:r w:rsidRPr="00E254FC">
              <w:rPr>
                <w:rFonts w:ascii="宋体" w:hAnsi="宋体" w:hint="eastAsia"/>
                <w:sz w:val="18"/>
                <w:szCs w:val="18"/>
              </w:rPr>
              <w:t>4）用焊接方法更换管道元件时，严控焊接质量；</w:t>
            </w:r>
          </w:p>
          <w:p w14:paraId="7BB2B1B4" w14:textId="77777777" w:rsidR="00E02948" w:rsidRPr="00E254FC" w:rsidRDefault="00E02948" w:rsidP="00CB4041">
            <w:pPr>
              <w:snapToGrid w:val="0"/>
              <w:spacing w:line="240" w:lineRule="auto"/>
              <w:jc w:val="left"/>
              <w:rPr>
                <w:rFonts w:ascii="宋体" w:hAnsi="宋体" w:hint="eastAsia"/>
                <w:sz w:val="18"/>
                <w:szCs w:val="18"/>
              </w:rPr>
            </w:pPr>
            <w:r w:rsidRPr="00E254FC">
              <w:rPr>
                <w:rFonts w:ascii="宋体" w:hAnsi="宋体" w:hint="eastAsia"/>
                <w:sz w:val="18"/>
                <w:szCs w:val="18"/>
              </w:rPr>
              <w:t>5）加强密封点监控；</w:t>
            </w:r>
          </w:p>
          <w:p w14:paraId="11583058" w14:textId="77777777" w:rsidR="00E02948" w:rsidRPr="00E254FC" w:rsidRDefault="00E02948" w:rsidP="00CB4041">
            <w:pPr>
              <w:snapToGrid w:val="0"/>
              <w:spacing w:line="240" w:lineRule="auto"/>
              <w:jc w:val="left"/>
              <w:rPr>
                <w:rFonts w:ascii="宋体" w:hAnsi="宋体" w:hint="eastAsia"/>
                <w:sz w:val="18"/>
                <w:szCs w:val="18"/>
              </w:rPr>
            </w:pPr>
            <w:r w:rsidRPr="00E254FC">
              <w:rPr>
                <w:rFonts w:ascii="宋体" w:hAnsi="宋体" w:hint="eastAsia"/>
                <w:sz w:val="18"/>
                <w:szCs w:val="18"/>
              </w:rPr>
              <w:t>6）制定操作规程，定期对坚固件进行检查与更换；</w:t>
            </w:r>
          </w:p>
          <w:p w14:paraId="7F434D72" w14:textId="77777777" w:rsidR="00E02948" w:rsidRPr="00E254FC" w:rsidRDefault="00E02948" w:rsidP="00CB4041">
            <w:pPr>
              <w:snapToGrid w:val="0"/>
              <w:spacing w:line="240" w:lineRule="auto"/>
              <w:jc w:val="left"/>
              <w:rPr>
                <w:rFonts w:ascii="宋体" w:hAnsi="宋体" w:hint="eastAsia"/>
                <w:sz w:val="18"/>
                <w:szCs w:val="18"/>
              </w:rPr>
            </w:pPr>
            <w:r w:rsidRPr="00E254FC">
              <w:rPr>
                <w:rFonts w:ascii="宋体" w:hAnsi="宋体" w:hint="eastAsia"/>
                <w:sz w:val="18"/>
                <w:szCs w:val="18"/>
              </w:rPr>
              <w:t>7）启动应急预案。</w:t>
            </w:r>
          </w:p>
        </w:tc>
        <w:tc>
          <w:tcPr>
            <w:tcW w:w="1024" w:type="dxa"/>
            <w:vMerge w:val="restart"/>
            <w:tcBorders>
              <w:top w:val="single" w:sz="12" w:space="0" w:color="auto"/>
            </w:tcBorders>
            <w:vAlign w:val="center"/>
          </w:tcPr>
          <w:p w14:paraId="53FF186E" w14:textId="77777777" w:rsidR="00E02948" w:rsidRPr="00E254FC" w:rsidRDefault="00E02948" w:rsidP="00CB4041">
            <w:pPr>
              <w:snapToGrid w:val="0"/>
              <w:spacing w:line="240" w:lineRule="auto"/>
              <w:jc w:val="left"/>
              <w:rPr>
                <w:rFonts w:ascii="宋体" w:hAnsi="宋体" w:hint="eastAsia"/>
                <w:sz w:val="18"/>
                <w:szCs w:val="18"/>
              </w:rPr>
            </w:pPr>
          </w:p>
        </w:tc>
      </w:tr>
      <w:tr w:rsidR="00E02948" w:rsidRPr="00E254FC" w14:paraId="3B40CAD9" w14:textId="77777777" w:rsidTr="00825733">
        <w:trPr>
          <w:trHeight w:val="20"/>
          <w:jc w:val="center"/>
        </w:trPr>
        <w:tc>
          <w:tcPr>
            <w:tcW w:w="978" w:type="dxa"/>
            <w:vMerge/>
            <w:vAlign w:val="center"/>
          </w:tcPr>
          <w:p w14:paraId="02D19C5A" w14:textId="77777777" w:rsidR="00E02948" w:rsidRPr="00E254FC" w:rsidRDefault="00E02948" w:rsidP="00CB4041">
            <w:pPr>
              <w:snapToGrid w:val="0"/>
              <w:spacing w:line="240" w:lineRule="auto"/>
              <w:jc w:val="left"/>
              <w:rPr>
                <w:rFonts w:ascii="宋体" w:hAnsi="宋体" w:hint="eastAsia"/>
                <w:sz w:val="18"/>
                <w:szCs w:val="18"/>
              </w:rPr>
            </w:pPr>
          </w:p>
        </w:tc>
        <w:tc>
          <w:tcPr>
            <w:tcW w:w="1371" w:type="dxa"/>
            <w:vMerge/>
            <w:vAlign w:val="center"/>
          </w:tcPr>
          <w:p w14:paraId="3E67D32E" w14:textId="77777777" w:rsidR="00E02948" w:rsidRPr="00E254FC" w:rsidRDefault="00E02948" w:rsidP="00CB4041">
            <w:pPr>
              <w:snapToGrid w:val="0"/>
              <w:spacing w:line="240" w:lineRule="auto"/>
              <w:jc w:val="left"/>
              <w:rPr>
                <w:rFonts w:ascii="宋体" w:hAnsi="宋体" w:hint="eastAsia"/>
                <w:sz w:val="18"/>
                <w:szCs w:val="18"/>
              </w:rPr>
            </w:pPr>
          </w:p>
        </w:tc>
        <w:tc>
          <w:tcPr>
            <w:tcW w:w="4096" w:type="dxa"/>
            <w:vAlign w:val="center"/>
          </w:tcPr>
          <w:p w14:paraId="301D652E" w14:textId="77777777" w:rsidR="00E02948" w:rsidRPr="00E254FC" w:rsidRDefault="00E02948" w:rsidP="00CB4041">
            <w:pPr>
              <w:snapToGrid w:val="0"/>
              <w:spacing w:line="240" w:lineRule="auto"/>
              <w:jc w:val="left"/>
              <w:rPr>
                <w:rFonts w:ascii="宋体" w:hAnsi="宋体" w:hint="eastAsia"/>
                <w:sz w:val="18"/>
                <w:szCs w:val="18"/>
              </w:rPr>
            </w:pPr>
            <w:r w:rsidRPr="00E254FC">
              <w:rPr>
                <w:rFonts w:ascii="宋体" w:hAnsi="宋体" w:hint="eastAsia"/>
                <w:sz w:val="18"/>
                <w:szCs w:val="18"/>
              </w:rPr>
              <w:t>保温层破损，表面腐蚀穿孔</w:t>
            </w:r>
          </w:p>
        </w:tc>
        <w:tc>
          <w:tcPr>
            <w:tcW w:w="6437" w:type="dxa"/>
            <w:vMerge/>
            <w:vAlign w:val="center"/>
          </w:tcPr>
          <w:p w14:paraId="72BF5B8B" w14:textId="77777777" w:rsidR="00E02948" w:rsidRPr="00E254FC" w:rsidRDefault="00E02948" w:rsidP="00CB4041">
            <w:pPr>
              <w:snapToGrid w:val="0"/>
              <w:spacing w:line="240" w:lineRule="auto"/>
              <w:jc w:val="left"/>
              <w:rPr>
                <w:rFonts w:ascii="宋体" w:hAnsi="宋体" w:hint="eastAsia"/>
                <w:sz w:val="18"/>
                <w:szCs w:val="18"/>
              </w:rPr>
            </w:pPr>
          </w:p>
        </w:tc>
        <w:tc>
          <w:tcPr>
            <w:tcW w:w="1024" w:type="dxa"/>
            <w:vMerge/>
            <w:vAlign w:val="center"/>
          </w:tcPr>
          <w:p w14:paraId="3227C86D" w14:textId="77777777" w:rsidR="00E02948" w:rsidRPr="00E254FC" w:rsidRDefault="00E02948" w:rsidP="00CB4041">
            <w:pPr>
              <w:snapToGrid w:val="0"/>
              <w:spacing w:line="240" w:lineRule="auto"/>
              <w:jc w:val="left"/>
              <w:rPr>
                <w:rFonts w:ascii="宋体" w:hAnsi="宋体" w:hint="eastAsia"/>
                <w:sz w:val="18"/>
                <w:szCs w:val="18"/>
              </w:rPr>
            </w:pPr>
          </w:p>
        </w:tc>
      </w:tr>
      <w:tr w:rsidR="00E02948" w:rsidRPr="00E254FC" w14:paraId="0BC4F83D" w14:textId="77777777" w:rsidTr="00825733">
        <w:trPr>
          <w:trHeight w:val="20"/>
          <w:jc w:val="center"/>
        </w:trPr>
        <w:tc>
          <w:tcPr>
            <w:tcW w:w="978" w:type="dxa"/>
            <w:vMerge/>
            <w:vAlign w:val="center"/>
          </w:tcPr>
          <w:p w14:paraId="3FB2CB16" w14:textId="77777777" w:rsidR="00E02948" w:rsidRPr="00E254FC" w:rsidRDefault="00E02948" w:rsidP="00CB4041">
            <w:pPr>
              <w:snapToGrid w:val="0"/>
              <w:spacing w:line="240" w:lineRule="auto"/>
              <w:jc w:val="left"/>
              <w:rPr>
                <w:rFonts w:ascii="宋体" w:hAnsi="宋体" w:hint="eastAsia"/>
                <w:sz w:val="18"/>
                <w:szCs w:val="18"/>
              </w:rPr>
            </w:pPr>
          </w:p>
        </w:tc>
        <w:tc>
          <w:tcPr>
            <w:tcW w:w="1371" w:type="dxa"/>
            <w:vMerge/>
            <w:vAlign w:val="center"/>
          </w:tcPr>
          <w:p w14:paraId="4925E62E" w14:textId="77777777" w:rsidR="00E02948" w:rsidRPr="00E254FC" w:rsidRDefault="00E02948" w:rsidP="00CB4041">
            <w:pPr>
              <w:snapToGrid w:val="0"/>
              <w:spacing w:line="240" w:lineRule="auto"/>
              <w:jc w:val="left"/>
              <w:rPr>
                <w:rFonts w:ascii="宋体" w:hAnsi="宋体" w:hint="eastAsia"/>
                <w:sz w:val="18"/>
                <w:szCs w:val="18"/>
              </w:rPr>
            </w:pPr>
          </w:p>
        </w:tc>
        <w:tc>
          <w:tcPr>
            <w:tcW w:w="4096" w:type="dxa"/>
            <w:vAlign w:val="center"/>
          </w:tcPr>
          <w:p w14:paraId="4DFC4EB9" w14:textId="77777777" w:rsidR="00E02948" w:rsidRPr="00E254FC" w:rsidRDefault="00E02948" w:rsidP="00CB4041">
            <w:pPr>
              <w:snapToGrid w:val="0"/>
              <w:spacing w:line="240" w:lineRule="auto"/>
              <w:jc w:val="left"/>
              <w:rPr>
                <w:rFonts w:ascii="宋体" w:hAnsi="宋体" w:hint="eastAsia"/>
                <w:sz w:val="18"/>
                <w:szCs w:val="18"/>
              </w:rPr>
            </w:pPr>
            <w:r w:rsidRPr="00E254FC">
              <w:rPr>
                <w:rFonts w:ascii="宋体" w:hAnsi="宋体" w:hint="eastAsia"/>
                <w:sz w:val="18"/>
                <w:szCs w:val="18"/>
              </w:rPr>
              <w:t>介质冲蚀或腐蚀，壁厚减薄穿孔</w:t>
            </w:r>
          </w:p>
        </w:tc>
        <w:tc>
          <w:tcPr>
            <w:tcW w:w="6437" w:type="dxa"/>
            <w:vMerge/>
            <w:vAlign w:val="center"/>
          </w:tcPr>
          <w:p w14:paraId="6364EB24" w14:textId="77777777" w:rsidR="00E02948" w:rsidRPr="00E254FC" w:rsidRDefault="00E02948" w:rsidP="00CB4041">
            <w:pPr>
              <w:snapToGrid w:val="0"/>
              <w:spacing w:line="240" w:lineRule="auto"/>
              <w:jc w:val="left"/>
              <w:rPr>
                <w:rFonts w:ascii="宋体" w:hAnsi="宋体" w:hint="eastAsia"/>
                <w:sz w:val="18"/>
                <w:szCs w:val="18"/>
              </w:rPr>
            </w:pPr>
          </w:p>
        </w:tc>
        <w:tc>
          <w:tcPr>
            <w:tcW w:w="1024" w:type="dxa"/>
            <w:vMerge/>
            <w:vAlign w:val="center"/>
          </w:tcPr>
          <w:p w14:paraId="319DBF69" w14:textId="77777777" w:rsidR="00E02948" w:rsidRPr="00E254FC" w:rsidRDefault="00E02948" w:rsidP="00CB4041">
            <w:pPr>
              <w:snapToGrid w:val="0"/>
              <w:spacing w:line="240" w:lineRule="auto"/>
              <w:jc w:val="left"/>
              <w:rPr>
                <w:rFonts w:ascii="宋体" w:hAnsi="宋体" w:hint="eastAsia"/>
                <w:sz w:val="18"/>
                <w:szCs w:val="18"/>
              </w:rPr>
            </w:pPr>
          </w:p>
        </w:tc>
      </w:tr>
      <w:tr w:rsidR="00E02948" w:rsidRPr="00E254FC" w14:paraId="38789750" w14:textId="77777777" w:rsidTr="00825733">
        <w:trPr>
          <w:trHeight w:val="20"/>
          <w:jc w:val="center"/>
        </w:trPr>
        <w:tc>
          <w:tcPr>
            <w:tcW w:w="978" w:type="dxa"/>
            <w:vMerge/>
            <w:vAlign w:val="center"/>
          </w:tcPr>
          <w:p w14:paraId="1E73EE84" w14:textId="77777777" w:rsidR="00E02948" w:rsidRPr="00E254FC" w:rsidRDefault="00E02948" w:rsidP="00CB4041">
            <w:pPr>
              <w:snapToGrid w:val="0"/>
              <w:spacing w:line="240" w:lineRule="auto"/>
              <w:jc w:val="left"/>
              <w:rPr>
                <w:rFonts w:ascii="宋体" w:hAnsi="宋体" w:hint="eastAsia"/>
                <w:sz w:val="18"/>
                <w:szCs w:val="18"/>
              </w:rPr>
            </w:pPr>
          </w:p>
        </w:tc>
        <w:tc>
          <w:tcPr>
            <w:tcW w:w="1371" w:type="dxa"/>
            <w:vMerge/>
            <w:vAlign w:val="center"/>
          </w:tcPr>
          <w:p w14:paraId="6091F3D3" w14:textId="77777777" w:rsidR="00E02948" w:rsidRPr="00E254FC" w:rsidRDefault="00E02948" w:rsidP="00CB4041">
            <w:pPr>
              <w:snapToGrid w:val="0"/>
              <w:spacing w:line="240" w:lineRule="auto"/>
              <w:jc w:val="left"/>
              <w:rPr>
                <w:rFonts w:ascii="宋体" w:hAnsi="宋体" w:hint="eastAsia"/>
                <w:sz w:val="18"/>
                <w:szCs w:val="18"/>
              </w:rPr>
            </w:pPr>
          </w:p>
        </w:tc>
        <w:tc>
          <w:tcPr>
            <w:tcW w:w="4096" w:type="dxa"/>
            <w:vAlign w:val="center"/>
          </w:tcPr>
          <w:p w14:paraId="5A43D67E" w14:textId="77777777" w:rsidR="00E02948" w:rsidRPr="00E254FC" w:rsidRDefault="00E02948" w:rsidP="00CB4041">
            <w:pPr>
              <w:snapToGrid w:val="0"/>
              <w:spacing w:line="240" w:lineRule="auto"/>
              <w:jc w:val="left"/>
              <w:rPr>
                <w:rFonts w:ascii="宋体" w:hAnsi="宋体" w:hint="eastAsia"/>
                <w:sz w:val="18"/>
                <w:szCs w:val="18"/>
              </w:rPr>
            </w:pPr>
            <w:r w:rsidRPr="00E254FC">
              <w:rPr>
                <w:rFonts w:ascii="宋体" w:hAnsi="宋体" w:hint="eastAsia"/>
                <w:sz w:val="18"/>
                <w:szCs w:val="18"/>
              </w:rPr>
              <w:t>焊接质量差，承受交变载荷后，产生疲劳裂纹后开裂</w:t>
            </w:r>
          </w:p>
        </w:tc>
        <w:tc>
          <w:tcPr>
            <w:tcW w:w="6437" w:type="dxa"/>
            <w:vMerge/>
            <w:vAlign w:val="center"/>
          </w:tcPr>
          <w:p w14:paraId="77888EBD" w14:textId="77777777" w:rsidR="00E02948" w:rsidRPr="00E254FC" w:rsidRDefault="00E02948" w:rsidP="00CB4041">
            <w:pPr>
              <w:snapToGrid w:val="0"/>
              <w:spacing w:line="240" w:lineRule="auto"/>
              <w:jc w:val="left"/>
              <w:rPr>
                <w:rFonts w:ascii="宋体" w:hAnsi="宋体" w:hint="eastAsia"/>
                <w:sz w:val="18"/>
                <w:szCs w:val="18"/>
              </w:rPr>
            </w:pPr>
          </w:p>
        </w:tc>
        <w:tc>
          <w:tcPr>
            <w:tcW w:w="1024" w:type="dxa"/>
            <w:vMerge/>
            <w:vAlign w:val="center"/>
          </w:tcPr>
          <w:p w14:paraId="4CD8E93D" w14:textId="77777777" w:rsidR="00E02948" w:rsidRPr="00E254FC" w:rsidRDefault="00E02948" w:rsidP="00CB4041">
            <w:pPr>
              <w:snapToGrid w:val="0"/>
              <w:spacing w:line="240" w:lineRule="auto"/>
              <w:jc w:val="left"/>
              <w:rPr>
                <w:rFonts w:ascii="宋体" w:hAnsi="宋体" w:hint="eastAsia"/>
                <w:sz w:val="18"/>
                <w:szCs w:val="18"/>
              </w:rPr>
            </w:pPr>
          </w:p>
        </w:tc>
      </w:tr>
      <w:tr w:rsidR="00E02948" w:rsidRPr="00E254FC" w14:paraId="6265DB26" w14:textId="77777777" w:rsidTr="00825733">
        <w:trPr>
          <w:trHeight w:val="20"/>
          <w:jc w:val="center"/>
        </w:trPr>
        <w:tc>
          <w:tcPr>
            <w:tcW w:w="978" w:type="dxa"/>
            <w:vMerge/>
            <w:vAlign w:val="center"/>
          </w:tcPr>
          <w:p w14:paraId="05519CDA" w14:textId="77777777" w:rsidR="00E02948" w:rsidRPr="00E254FC" w:rsidRDefault="00E02948" w:rsidP="00CB4041">
            <w:pPr>
              <w:snapToGrid w:val="0"/>
              <w:spacing w:line="240" w:lineRule="auto"/>
              <w:jc w:val="left"/>
              <w:rPr>
                <w:rFonts w:ascii="宋体" w:hAnsi="宋体" w:hint="eastAsia"/>
                <w:sz w:val="18"/>
                <w:szCs w:val="18"/>
              </w:rPr>
            </w:pPr>
          </w:p>
        </w:tc>
        <w:tc>
          <w:tcPr>
            <w:tcW w:w="1371" w:type="dxa"/>
            <w:vMerge/>
            <w:vAlign w:val="center"/>
          </w:tcPr>
          <w:p w14:paraId="26FB00EF" w14:textId="77777777" w:rsidR="00E02948" w:rsidRPr="00E254FC" w:rsidRDefault="00E02948" w:rsidP="00CB4041">
            <w:pPr>
              <w:snapToGrid w:val="0"/>
              <w:spacing w:line="240" w:lineRule="auto"/>
              <w:jc w:val="left"/>
              <w:rPr>
                <w:rFonts w:ascii="宋体" w:hAnsi="宋体" w:hint="eastAsia"/>
                <w:sz w:val="18"/>
                <w:szCs w:val="18"/>
              </w:rPr>
            </w:pPr>
          </w:p>
        </w:tc>
        <w:tc>
          <w:tcPr>
            <w:tcW w:w="4096" w:type="dxa"/>
            <w:vAlign w:val="center"/>
          </w:tcPr>
          <w:p w14:paraId="065F8AF9" w14:textId="77777777" w:rsidR="00E02948" w:rsidRPr="00E254FC" w:rsidRDefault="00E02948" w:rsidP="00CB4041">
            <w:pPr>
              <w:snapToGrid w:val="0"/>
              <w:spacing w:line="240" w:lineRule="auto"/>
              <w:jc w:val="left"/>
              <w:rPr>
                <w:rFonts w:ascii="宋体" w:hAnsi="宋体" w:hint="eastAsia"/>
                <w:sz w:val="18"/>
                <w:szCs w:val="18"/>
              </w:rPr>
            </w:pPr>
            <w:r w:rsidRPr="00E254FC">
              <w:rPr>
                <w:rFonts w:ascii="宋体" w:hAnsi="宋体" w:hint="eastAsia"/>
                <w:sz w:val="18"/>
                <w:szCs w:val="18"/>
              </w:rPr>
              <w:t>管道密封失效</w:t>
            </w:r>
          </w:p>
        </w:tc>
        <w:tc>
          <w:tcPr>
            <w:tcW w:w="6437" w:type="dxa"/>
            <w:vMerge/>
            <w:vAlign w:val="center"/>
          </w:tcPr>
          <w:p w14:paraId="1A632423" w14:textId="77777777" w:rsidR="00E02948" w:rsidRPr="00E254FC" w:rsidRDefault="00E02948" w:rsidP="00CB4041">
            <w:pPr>
              <w:snapToGrid w:val="0"/>
              <w:spacing w:line="240" w:lineRule="auto"/>
              <w:jc w:val="left"/>
              <w:rPr>
                <w:rFonts w:ascii="宋体" w:hAnsi="宋体" w:hint="eastAsia"/>
                <w:sz w:val="18"/>
                <w:szCs w:val="18"/>
              </w:rPr>
            </w:pPr>
          </w:p>
        </w:tc>
        <w:tc>
          <w:tcPr>
            <w:tcW w:w="1024" w:type="dxa"/>
            <w:vMerge/>
            <w:vAlign w:val="center"/>
          </w:tcPr>
          <w:p w14:paraId="686E1699" w14:textId="77777777" w:rsidR="00E02948" w:rsidRPr="00E254FC" w:rsidRDefault="00E02948" w:rsidP="00CB4041">
            <w:pPr>
              <w:snapToGrid w:val="0"/>
              <w:spacing w:line="240" w:lineRule="auto"/>
              <w:jc w:val="left"/>
              <w:rPr>
                <w:rFonts w:ascii="宋体" w:hAnsi="宋体" w:hint="eastAsia"/>
                <w:sz w:val="18"/>
                <w:szCs w:val="18"/>
              </w:rPr>
            </w:pPr>
          </w:p>
        </w:tc>
      </w:tr>
      <w:tr w:rsidR="00E02948" w:rsidRPr="00E254FC" w14:paraId="649B4E34" w14:textId="77777777" w:rsidTr="00825733">
        <w:trPr>
          <w:trHeight w:val="20"/>
          <w:jc w:val="center"/>
        </w:trPr>
        <w:tc>
          <w:tcPr>
            <w:tcW w:w="978" w:type="dxa"/>
            <w:vMerge/>
            <w:vAlign w:val="center"/>
          </w:tcPr>
          <w:p w14:paraId="78952C66" w14:textId="77777777" w:rsidR="00E02948" w:rsidRPr="00E254FC" w:rsidRDefault="00E02948" w:rsidP="00CB4041">
            <w:pPr>
              <w:snapToGrid w:val="0"/>
              <w:spacing w:line="240" w:lineRule="auto"/>
              <w:jc w:val="left"/>
              <w:rPr>
                <w:rFonts w:ascii="宋体" w:hAnsi="宋体" w:hint="eastAsia"/>
                <w:sz w:val="18"/>
                <w:szCs w:val="18"/>
              </w:rPr>
            </w:pPr>
          </w:p>
        </w:tc>
        <w:tc>
          <w:tcPr>
            <w:tcW w:w="1371" w:type="dxa"/>
            <w:vMerge/>
            <w:vAlign w:val="center"/>
          </w:tcPr>
          <w:p w14:paraId="0DD53EF7" w14:textId="77777777" w:rsidR="00E02948" w:rsidRPr="00E254FC" w:rsidRDefault="00E02948" w:rsidP="00CB4041">
            <w:pPr>
              <w:snapToGrid w:val="0"/>
              <w:spacing w:line="240" w:lineRule="auto"/>
              <w:jc w:val="left"/>
              <w:rPr>
                <w:rFonts w:ascii="宋体" w:hAnsi="宋体" w:hint="eastAsia"/>
                <w:sz w:val="18"/>
                <w:szCs w:val="18"/>
              </w:rPr>
            </w:pPr>
          </w:p>
        </w:tc>
        <w:tc>
          <w:tcPr>
            <w:tcW w:w="4096" w:type="dxa"/>
            <w:vAlign w:val="center"/>
          </w:tcPr>
          <w:p w14:paraId="48DD5196" w14:textId="77777777" w:rsidR="00E02948" w:rsidRPr="00E254FC" w:rsidRDefault="00E02948" w:rsidP="00CB4041">
            <w:pPr>
              <w:snapToGrid w:val="0"/>
              <w:spacing w:line="240" w:lineRule="auto"/>
              <w:jc w:val="left"/>
              <w:rPr>
                <w:rFonts w:ascii="宋体" w:hAnsi="宋体" w:cs="宋体" w:hint="eastAsia"/>
                <w:sz w:val="18"/>
                <w:szCs w:val="18"/>
              </w:rPr>
            </w:pPr>
            <w:r w:rsidRPr="00E254FC">
              <w:rPr>
                <w:rFonts w:ascii="宋体" w:hAnsi="宋体" w:hint="eastAsia"/>
                <w:sz w:val="18"/>
                <w:szCs w:val="18"/>
              </w:rPr>
              <w:t>支架选型错误，滑动支架变成固定支架等造成应力过大，开裂</w:t>
            </w:r>
          </w:p>
        </w:tc>
        <w:tc>
          <w:tcPr>
            <w:tcW w:w="6437" w:type="dxa"/>
            <w:vMerge w:val="restart"/>
            <w:vAlign w:val="center"/>
          </w:tcPr>
          <w:p w14:paraId="6D8FC8BF" w14:textId="77777777" w:rsidR="00E02948" w:rsidRPr="00E254FC" w:rsidRDefault="00E02948" w:rsidP="00CB4041">
            <w:pPr>
              <w:snapToGrid w:val="0"/>
              <w:spacing w:line="240" w:lineRule="auto"/>
              <w:jc w:val="left"/>
              <w:rPr>
                <w:rFonts w:ascii="宋体" w:hAnsi="宋体" w:hint="eastAsia"/>
                <w:sz w:val="18"/>
                <w:szCs w:val="18"/>
              </w:rPr>
            </w:pPr>
            <w:r w:rsidRPr="00E254FC">
              <w:rPr>
                <w:rFonts w:ascii="宋体" w:hAnsi="宋体" w:hint="eastAsia"/>
                <w:sz w:val="18"/>
                <w:szCs w:val="18"/>
              </w:rPr>
              <w:t>1）管道应按设计、安装标准进行设计及选用；</w:t>
            </w:r>
          </w:p>
          <w:p w14:paraId="40153EBF" w14:textId="77777777" w:rsidR="00E02948" w:rsidRPr="00E254FC" w:rsidRDefault="00E02948" w:rsidP="00CB4041">
            <w:pPr>
              <w:snapToGrid w:val="0"/>
              <w:spacing w:line="240" w:lineRule="auto"/>
              <w:jc w:val="left"/>
              <w:rPr>
                <w:rFonts w:ascii="宋体" w:hAnsi="宋体" w:hint="eastAsia"/>
                <w:sz w:val="18"/>
                <w:szCs w:val="18"/>
              </w:rPr>
            </w:pPr>
            <w:r w:rsidRPr="00E254FC">
              <w:rPr>
                <w:rFonts w:ascii="宋体" w:hAnsi="宋体" w:hint="eastAsia"/>
                <w:sz w:val="18"/>
                <w:szCs w:val="18"/>
              </w:rPr>
              <w:t>2）加强日常巡检，检查支吊架是否有异常情况。</w:t>
            </w:r>
          </w:p>
        </w:tc>
        <w:tc>
          <w:tcPr>
            <w:tcW w:w="1024" w:type="dxa"/>
            <w:vMerge w:val="restart"/>
            <w:vAlign w:val="center"/>
          </w:tcPr>
          <w:p w14:paraId="0A150CDE" w14:textId="77777777" w:rsidR="00E02948" w:rsidRPr="00E254FC" w:rsidRDefault="00E02948" w:rsidP="00CB4041">
            <w:pPr>
              <w:snapToGrid w:val="0"/>
              <w:spacing w:line="240" w:lineRule="auto"/>
              <w:jc w:val="left"/>
              <w:rPr>
                <w:rFonts w:ascii="宋体" w:hAnsi="宋体" w:hint="eastAsia"/>
                <w:sz w:val="18"/>
                <w:szCs w:val="18"/>
              </w:rPr>
            </w:pPr>
          </w:p>
        </w:tc>
      </w:tr>
      <w:tr w:rsidR="00E02948" w:rsidRPr="00E254FC" w14:paraId="6C90F32B" w14:textId="77777777" w:rsidTr="00825733">
        <w:trPr>
          <w:trHeight w:val="20"/>
          <w:jc w:val="center"/>
        </w:trPr>
        <w:tc>
          <w:tcPr>
            <w:tcW w:w="978" w:type="dxa"/>
            <w:vMerge/>
            <w:vAlign w:val="center"/>
          </w:tcPr>
          <w:p w14:paraId="35140B84" w14:textId="77777777" w:rsidR="00E02948" w:rsidRPr="00E254FC" w:rsidRDefault="00E02948" w:rsidP="00CB4041">
            <w:pPr>
              <w:snapToGrid w:val="0"/>
              <w:spacing w:line="240" w:lineRule="auto"/>
              <w:jc w:val="left"/>
              <w:rPr>
                <w:rFonts w:ascii="宋体" w:hAnsi="宋体" w:hint="eastAsia"/>
                <w:sz w:val="18"/>
                <w:szCs w:val="18"/>
              </w:rPr>
            </w:pPr>
          </w:p>
        </w:tc>
        <w:tc>
          <w:tcPr>
            <w:tcW w:w="1371" w:type="dxa"/>
            <w:vMerge/>
            <w:vAlign w:val="center"/>
          </w:tcPr>
          <w:p w14:paraId="5D0A8CA3" w14:textId="77777777" w:rsidR="00E02948" w:rsidRPr="00E254FC" w:rsidRDefault="00E02948" w:rsidP="00CB4041">
            <w:pPr>
              <w:snapToGrid w:val="0"/>
              <w:spacing w:line="240" w:lineRule="auto"/>
              <w:jc w:val="left"/>
              <w:rPr>
                <w:rFonts w:ascii="宋体" w:hAnsi="宋体" w:hint="eastAsia"/>
                <w:sz w:val="18"/>
                <w:szCs w:val="18"/>
              </w:rPr>
            </w:pPr>
          </w:p>
        </w:tc>
        <w:tc>
          <w:tcPr>
            <w:tcW w:w="4096" w:type="dxa"/>
            <w:vAlign w:val="center"/>
          </w:tcPr>
          <w:p w14:paraId="78C22034" w14:textId="77777777" w:rsidR="00E02948" w:rsidRPr="00E254FC" w:rsidRDefault="00E02948" w:rsidP="00CB4041">
            <w:pPr>
              <w:snapToGrid w:val="0"/>
              <w:spacing w:line="240" w:lineRule="auto"/>
              <w:jc w:val="left"/>
              <w:rPr>
                <w:rFonts w:ascii="宋体" w:hAnsi="宋体" w:hint="eastAsia"/>
                <w:sz w:val="18"/>
                <w:szCs w:val="18"/>
              </w:rPr>
            </w:pPr>
            <w:r w:rsidRPr="00E254FC">
              <w:rPr>
                <w:rFonts w:ascii="宋体" w:hAnsi="宋体" w:hint="eastAsia"/>
                <w:sz w:val="18"/>
                <w:szCs w:val="18"/>
              </w:rPr>
              <w:t>支架设计不合理，积水等造成该处管道腐蚀严重</w:t>
            </w:r>
          </w:p>
        </w:tc>
        <w:tc>
          <w:tcPr>
            <w:tcW w:w="6437" w:type="dxa"/>
            <w:vMerge/>
            <w:vAlign w:val="center"/>
          </w:tcPr>
          <w:p w14:paraId="4A5A66AC" w14:textId="77777777" w:rsidR="00E02948" w:rsidRPr="00E254FC" w:rsidRDefault="00E02948" w:rsidP="00CB4041">
            <w:pPr>
              <w:snapToGrid w:val="0"/>
              <w:spacing w:line="240" w:lineRule="auto"/>
              <w:jc w:val="left"/>
              <w:rPr>
                <w:rFonts w:ascii="宋体" w:hAnsi="宋体" w:hint="eastAsia"/>
                <w:sz w:val="18"/>
                <w:szCs w:val="18"/>
              </w:rPr>
            </w:pPr>
          </w:p>
        </w:tc>
        <w:tc>
          <w:tcPr>
            <w:tcW w:w="1024" w:type="dxa"/>
            <w:vMerge/>
            <w:vAlign w:val="center"/>
          </w:tcPr>
          <w:p w14:paraId="0921B106" w14:textId="77777777" w:rsidR="00E02948" w:rsidRPr="00E254FC" w:rsidRDefault="00E02948" w:rsidP="00CB4041">
            <w:pPr>
              <w:snapToGrid w:val="0"/>
              <w:spacing w:line="240" w:lineRule="auto"/>
              <w:jc w:val="left"/>
              <w:rPr>
                <w:rFonts w:ascii="宋体" w:hAnsi="宋体" w:hint="eastAsia"/>
                <w:sz w:val="18"/>
                <w:szCs w:val="18"/>
              </w:rPr>
            </w:pPr>
          </w:p>
        </w:tc>
      </w:tr>
      <w:tr w:rsidR="00E02948" w:rsidRPr="00E254FC" w14:paraId="5FE31C57" w14:textId="77777777" w:rsidTr="00825733">
        <w:trPr>
          <w:trHeight w:val="20"/>
          <w:jc w:val="center"/>
        </w:trPr>
        <w:tc>
          <w:tcPr>
            <w:tcW w:w="978" w:type="dxa"/>
            <w:vMerge/>
            <w:vAlign w:val="center"/>
          </w:tcPr>
          <w:p w14:paraId="0FCD971C" w14:textId="77777777" w:rsidR="00E02948" w:rsidRPr="00E254FC" w:rsidRDefault="00E02948" w:rsidP="00CB4041">
            <w:pPr>
              <w:snapToGrid w:val="0"/>
              <w:spacing w:line="240" w:lineRule="auto"/>
              <w:jc w:val="left"/>
              <w:rPr>
                <w:rFonts w:ascii="宋体" w:hAnsi="宋体" w:hint="eastAsia"/>
                <w:sz w:val="18"/>
                <w:szCs w:val="18"/>
              </w:rPr>
            </w:pPr>
          </w:p>
        </w:tc>
        <w:tc>
          <w:tcPr>
            <w:tcW w:w="1371" w:type="dxa"/>
            <w:vMerge/>
            <w:vAlign w:val="center"/>
          </w:tcPr>
          <w:p w14:paraId="5D2AC298" w14:textId="77777777" w:rsidR="00E02948" w:rsidRPr="00E254FC" w:rsidRDefault="00E02948" w:rsidP="00CB4041">
            <w:pPr>
              <w:snapToGrid w:val="0"/>
              <w:spacing w:line="240" w:lineRule="auto"/>
              <w:jc w:val="left"/>
              <w:rPr>
                <w:rFonts w:ascii="宋体" w:hAnsi="宋体" w:hint="eastAsia"/>
                <w:sz w:val="18"/>
                <w:szCs w:val="18"/>
              </w:rPr>
            </w:pPr>
          </w:p>
        </w:tc>
        <w:tc>
          <w:tcPr>
            <w:tcW w:w="4096" w:type="dxa"/>
            <w:vAlign w:val="center"/>
          </w:tcPr>
          <w:p w14:paraId="4C782E9D" w14:textId="77777777" w:rsidR="00E02948" w:rsidRPr="00E254FC" w:rsidRDefault="00E02948" w:rsidP="00CB4041">
            <w:pPr>
              <w:snapToGrid w:val="0"/>
              <w:spacing w:line="240" w:lineRule="auto"/>
              <w:jc w:val="left"/>
              <w:rPr>
                <w:rFonts w:ascii="宋体" w:hAnsi="宋体" w:hint="eastAsia"/>
                <w:sz w:val="18"/>
                <w:szCs w:val="18"/>
              </w:rPr>
            </w:pPr>
            <w:r w:rsidRPr="00E254FC">
              <w:rPr>
                <w:rFonts w:ascii="宋体" w:hAnsi="宋体" w:hint="eastAsia"/>
                <w:sz w:val="18"/>
                <w:szCs w:val="18"/>
              </w:rPr>
              <w:t>管道选材错误，腐蚀速度过快</w:t>
            </w:r>
          </w:p>
        </w:tc>
        <w:tc>
          <w:tcPr>
            <w:tcW w:w="6437" w:type="dxa"/>
            <w:vAlign w:val="center"/>
          </w:tcPr>
          <w:p w14:paraId="39A11E5E" w14:textId="77777777" w:rsidR="00E02948" w:rsidRPr="00E254FC" w:rsidRDefault="00E02948" w:rsidP="00CB4041">
            <w:pPr>
              <w:snapToGrid w:val="0"/>
              <w:spacing w:line="240" w:lineRule="auto"/>
              <w:jc w:val="left"/>
              <w:rPr>
                <w:rFonts w:ascii="宋体" w:hAnsi="宋体" w:hint="eastAsia"/>
                <w:sz w:val="18"/>
                <w:szCs w:val="18"/>
              </w:rPr>
            </w:pPr>
            <w:r w:rsidRPr="00E254FC">
              <w:rPr>
                <w:rFonts w:ascii="宋体" w:hAnsi="宋体" w:hint="eastAsia"/>
                <w:sz w:val="18"/>
                <w:szCs w:val="18"/>
              </w:rPr>
              <w:t>1）必须由有资质的设计单位设计，正确选材；</w:t>
            </w:r>
          </w:p>
          <w:p w14:paraId="7516D41D" w14:textId="77777777" w:rsidR="00E02948" w:rsidRPr="00E254FC" w:rsidRDefault="00E02948" w:rsidP="00CB4041">
            <w:pPr>
              <w:snapToGrid w:val="0"/>
              <w:spacing w:line="240" w:lineRule="auto"/>
              <w:jc w:val="left"/>
              <w:rPr>
                <w:rFonts w:ascii="宋体" w:hAnsi="宋体" w:hint="eastAsia"/>
                <w:sz w:val="18"/>
                <w:szCs w:val="18"/>
              </w:rPr>
            </w:pPr>
            <w:r w:rsidRPr="00E254FC">
              <w:rPr>
                <w:rFonts w:ascii="宋体" w:hAnsi="宋体" w:hint="eastAsia"/>
                <w:sz w:val="18"/>
                <w:szCs w:val="18"/>
              </w:rPr>
              <w:t>2）管道元件必须符合TSG规范；</w:t>
            </w:r>
          </w:p>
          <w:p w14:paraId="07D43FD2" w14:textId="77777777" w:rsidR="00E02948" w:rsidRPr="00E254FC" w:rsidRDefault="00E02948" w:rsidP="00CB4041">
            <w:pPr>
              <w:snapToGrid w:val="0"/>
              <w:spacing w:line="240" w:lineRule="auto"/>
              <w:jc w:val="left"/>
              <w:rPr>
                <w:rFonts w:ascii="宋体" w:hAnsi="宋体" w:hint="eastAsia"/>
                <w:sz w:val="18"/>
                <w:szCs w:val="18"/>
              </w:rPr>
            </w:pPr>
            <w:r w:rsidRPr="00E254FC">
              <w:rPr>
                <w:rFonts w:ascii="宋体" w:hAnsi="宋体" w:hint="eastAsia"/>
                <w:sz w:val="18"/>
                <w:szCs w:val="18"/>
              </w:rPr>
              <w:t>3）定期监控管道壁厚，并做好记录。</w:t>
            </w:r>
          </w:p>
        </w:tc>
        <w:tc>
          <w:tcPr>
            <w:tcW w:w="1024" w:type="dxa"/>
            <w:vAlign w:val="center"/>
          </w:tcPr>
          <w:p w14:paraId="74A10253" w14:textId="77777777" w:rsidR="00E02948" w:rsidRPr="00E254FC" w:rsidRDefault="00E02948" w:rsidP="00CB4041">
            <w:pPr>
              <w:snapToGrid w:val="0"/>
              <w:spacing w:line="240" w:lineRule="auto"/>
              <w:jc w:val="left"/>
              <w:rPr>
                <w:rFonts w:ascii="宋体" w:hAnsi="宋体" w:hint="eastAsia"/>
                <w:sz w:val="18"/>
                <w:szCs w:val="18"/>
              </w:rPr>
            </w:pPr>
          </w:p>
        </w:tc>
      </w:tr>
      <w:tr w:rsidR="00E02948" w:rsidRPr="00E254FC" w14:paraId="388ABE53" w14:textId="77777777" w:rsidTr="00825733">
        <w:trPr>
          <w:trHeight w:val="20"/>
          <w:jc w:val="center"/>
        </w:trPr>
        <w:tc>
          <w:tcPr>
            <w:tcW w:w="978" w:type="dxa"/>
            <w:vMerge/>
            <w:vAlign w:val="center"/>
          </w:tcPr>
          <w:p w14:paraId="26C32EEB" w14:textId="77777777" w:rsidR="00E02948" w:rsidRPr="00E254FC" w:rsidRDefault="00E02948" w:rsidP="00CB4041">
            <w:pPr>
              <w:snapToGrid w:val="0"/>
              <w:spacing w:line="240" w:lineRule="auto"/>
              <w:jc w:val="left"/>
              <w:rPr>
                <w:rFonts w:ascii="宋体" w:hAnsi="宋体" w:hint="eastAsia"/>
                <w:sz w:val="18"/>
                <w:szCs w:val="18"/>
              </w:rPr>
            </w:pPr>
          </w:p>
        </w:tc>
        <w:tc>
          <w:tcPr>
            <w:tcW w:w="1371" w:type="dxa"/>
            <w:vMerge/>
            <w:vAlign w:val="center"/>
          </w:tcPr>
          <w:p w14:paraId="28EBA3C5" w14:textId="77777777" w:rsidR="00E02948" w:rsidRPr="00E254FC" w:rsidRDefault="00E02948" w:rsidP="00CB4041">
            <w:pPr>
              <w:snapToGrid w:val="0"/>
              <w:spacing w:line="240" w:lineRule="auto"/>
              <w:jc w:val="left"/>
              <w:rPr>
                <w:rFonts w:ascii="宋体" w:hAnsi="宋体" w:hint="eastAsia"/>
                <w:sz w:val="18"/>
                <w:szCs w:val="18"/>
              </w:rPr>
            </w:pPr>
          </w:p>
        </w:tc>
        <w:tc>
          <w:tcPr>
            <w:tcW w:w="4096" w:type="dxa"/>
            <w:vAlign w:val="center"/>
          </w:tcPr>
          <w:p w14:paraId="72F69175" w14:textId="77777777" w:rsidR="00E02948" w:rsidRPr="00E254FC" w:rsidRDefault="00E02948" w:rsidP="00CB4041">
            <w:pPr>
              <w:snapToGrid w:val="0"/>
              <w:spacing w:line="240" w:lineRule="auto"/>
              <w:jc w:val="left"/>
              <w:rPr>
                <w:rFonts w:ascii="宋体" w:hAnsi="宋体" w:hint="eastAsia"/>
                <w:sz w:val="18"/>
                <w:szCs w:val="18"/>
              </w:rPr>
            </w:pPr>
            <w:r w:rsidRPr="00E254FC">
              <w:rPr>
                <w:rFonts w:ascii="宋体" w:hAnsi="宋体" w:hint="eastAsia"/>
                <w:sz w:val="18"/>
                <w:szCs w:val="18"/>
              </w:rPr>
              <w:t>高温高压下运行的管道，长时间使用后珠光体球化或石墨化</w:t>
            </w:r>
          </w:p>
        </w:tc>
        <w:tc>
          <w:tcPr>
            <w:tcW w:w="6437" w:type="dxa"/>
            <w:vAlign w:val="center"/>
          </w:tcPr>
          <w:p w14:paraId="78372DFC" w14:textId="77777777" w:rsidR="00E02948" w:rsidRPr="00E254FC" w:rsidRDefault="00E02948" w:rsidP="00CB4041">
            <w:pPr>
              <w:snapToGrid w:val="0"/>
              <w:spacing w:line="240" w:lineRule="auto"/>
              <w:jc w:val="left"/>
              <w:rPr>
                <w:rFonts w:ascii="宋体" w:hAnsi="宋体" w:hint="eastAsia"/>
                <w:sz w:val="18"/>
                <w:szCs w:val="18"/>
              </w:rPr>
            </w:pPr>
            <w:r w:rsidRPr="00E254FC">
              <w:rPr>
                <w:rFonts w:ascii="宋体" w:hAnsi="宋体" w:hint="eastAsia"/>
                <w:sz w:val="18"/>
                <w:szCs w:val="18"/>
              </w:rPr>
              <w:t>定期做硬度检查和金相分析。</w:t>
            </w:r>
          </w:p>
        </w:tc>
        <w:tc>
          <w:tcPr>
            <w:tcW w:w="1024" w:type="dxa"/>
            <w:vAlign w:val="center"/>
          </w:tcPr>
          <w:p w14:paraId="77EC1FBE" w14:textId="77777777" w:rsidR="00E02948" w:rsidRPr="00E254FC" w:rsidRDefault="00E02948" w:rsidP="00CB4041">
            <w:pPr>
              <w:snapToGrid w:val="0"/>
              <w:spacing w:line="240" w:lineRule="auto"/>
              <w:jc w:val="left"/>
              <w:rPr>
                <w:rFonts w:ascii="宋体" w:hAnsi="宋体" w:hint="eastAsia"/>
                <w:sz w:val="18"/>
                <w:szCs w:val="18"/>
              </w:rPr>
            </w:pPr>
            <w:r w:rsidRPr="00E254FC">
              <w:rPr>
                <w:rFonts w:ascii="宋体" w:hAnsi="宋体" w:hint="eastAsia"/>
                <w:sz w:val="18"/>
                <w:szCs w:val="18"/>
              </w:rPr>
              <w:t>高温高压管道</w:t>
            </w:r>
          </w:p>
        </w:tc>
      </w:tr>
      <w:tr w:rsidR="00E02948" w:rsidRPr="00E254FC" w14:paraId="65C54E0D" w14:textId="77777777" w:rsidTr="00825733">
        <w:trPr>
          <w:trHeight w:val="20"/>
          <w:jc w:val="center"/>
        </w:trPr>
        <w:tc>
          <w:tcPr>
            <w:tcW w:w="978" w:type="dxa"/>
            <w:vMerge/>
            <w:vAlign w:val="center"/>
          </w:tcPr>
          <w:p w14:paraId="3DB44B32" w14:textId="77777777" w:rsidR="00E02948" w:rsidRPr="00E254FC" w:rsidRDefault="00E02948" w:rsidP="00CB4041">
            <w:pPr>
              <w:snapToGrid w:val="0"/>
              <w:spacing w:line="240" w:lineRule="auto"/>
              <w:jc w:val="left"/>
              <w:rPr>
                <w:rFonts w:ascii="宋体" w:hAnsi="宋体" w:hint="eastAsia"/>
                <w:sz w:val="18"/>
                <w:szCs w:val="18"/>
              </w:rPr>
            </w:pPr>
          </w:p>
        </w:tc>
        <w:tc>
          <w:tcPr>
            <w:tcW w:w="1371" w:type="dxa"/>
            <w:vMerge/>
            <w:vAlign w:val="center"/>
          </w:tcPr>
          <w:p w14:paraId="48B59D39" w14:textId="77777777" w:rsidR="00E02948" w:rsidRPr="00E254FC" w:rsidRDefault="00E02948" w:rsidP="00CB4041">
            <w:pPr>
              <w:snapToGrid w:val="0"/>
              <w:spacing w:line="240" w:lineRule="auto"/>
              <w:jc w:val="left"/>
              <w:rPr>
                <w:rFonts w:ascii="宋体" w:hAnsi="宋体" w:hint="eastAsia"/>
                <w:sz w:val="18"/>
                <w:szCs w:val="18"/>
              </w:rPr>
            </w:pPr>
          </w:p>
        </w:tc>
        <w:tc>
          <w:tcPr>
            <w:tcW w:w="4096" w:type="dxa"/>
            <w:vAlign w:val="center"/>
          </w:tcPr>
          <w:p w14:paraId="7A5D684C" w14:textId="77777777" w:rsidR="00E02948" w:rsidRPr="00E254FC" w:rsidRDefault="00E02948" w:rsidP="00CB4041">
            <w:pPr>
              <w:snapToGrid w:val="0"/>
              <w:spacing w:line="240" w:lineRule="auto"/>
              <w:jc w:val="left"/>
              <w:rPr>
                <w:rFonts w:ascii="宋体" w:hAnsi="宋体" w:hint="eastAsia"/>
                <w:sz w:val="18"/>
                <w:szCs w:val="18"/>
              </w:rPr>
            </w:pPr>
            <w:r w:rsidRPr="00E254FC">
              <w:rPr>
                <w:rFonts w:ascii="宋体" w:hAnsi="宋体" w:hint="eastAsia"/>
                <w:sz w:val="18"/>
                <w:szCs w:val="18"/>
              </w:rPr>
              <w:t>蠕变超标</w:t>
            </w:r>
          </w:p>
        </w:tc>
        <w:tc>
          <w:tcPr>
            <w:tcW w:w="6437" w:type="dxa"/>
            <w:vAlign w:val="center"/>
          </w:tcPr>
          <w:p w14:paraId="6C772E95" w14:textId="77777777" w:rsidR="00E02948" w:rsidRPr="00E254FC" w:rsidRDefault="00E02948" w:rsidP="00CB4041">
            <w:pPr>
              <w:snapToGrid w:val="0"/>
              <w:spacing w:line="240" w:lineRule="auto"/>
              <w:ind w:rightChars="-50" w:right="-105"/>
              <w:jc w:val="left"/>
              <w:rPr>
                <w:rFonts w:ascii="宋体" w:hAnsi="宋体" w:hint="eastAsia"/>
                <w:sz w:val="18"/>
                <w:szCs w:val="18"/>
              </w:rPr>
            </w:pPr>
            <w:r w:rsidRPr="00E254FC">
              <w:rPr>
                <w:rFonts w:ascii="宋体" w:hAnsi="宋体" w:hint="eastAsia"/>
                <w:sz w:val="18"/>
                <w:szCs w:val="18"/>
              </w:rPr>
              <w:t>1）有</w:t>
            </w:r>
            <w:proofErr w:type="gramStart"/>
            <w:r w:rsidRPr="00E254FC">
              <w:rPr>
                <w:rFonts w:ascii="宋体" w:hAnsi="宋体" w:hint="eastAsia"/>
                <w:sz w:val="18"/>
                <w:szCs w:val="18"/>
              </w:rPr>
              <w:t>蠕</w:t>
            </w:r>
            <w:proofErr w:type="gramEnd"/>
            <w:r w:rsidRPr="00E254FC">
              <w:rPr>
                <w:rFonts w:ascii="宋体" w:hAnsi="宋体" w:hint="eastAsia"/>
                <w:sz w:val="18"/>
                <w:szCs w:val="18"/>
              </w:rPr>
              <w:t>胀测量要求的管道，定期检查管道</w:t>
            </w:r>
            <w:proofErr w:type="gramStart"/>
            <w:r w:rsidRPr="00E254FC">
              <w:rPr>
                <w:rFonts w:ascii="宋体" w:hAnsi="宋体" w:hint="eastAsia"/>
                <w:sz w:val="18"/>
                <w:szCs w:val="18"/>
              </w:rPr>
              <w:t>胀</w:t>
            </w:r>
            <w:proofErr w:type="gramEnd"/>
            <w:r w:rsidRPr="00E254FC">
              <w:rPr>
                <w:rFonts w:ascii="宋体" w:hAnsi="宋体" w:hint="eastAsia"/>
                <w:sz w:val="18"/>
                <w:szCs w:val="18"/>
              </w:rPr>
              <w:t>测点或者</w:t>
            </w:r>
            <w:proofErr w:type="gramStart"/>
            <w:r w:rsidRPr="00E254FC">
              <w:rPr>
                <w:rFonts w:ascii="宋体" w:hAnsi="宋体" w:hint="eastAsia"/>
                <w:sz w:val="18"/>
                <w:szCs w:val="18"/>
              </w:rPr>
              <w:t>蠕</w:t>
            </w:r>
            <w:proofErr w:type="gramEnd"/>
            <w:r w:rsidRPr="00E254FC">
              <w:rPr>
                <w:rFonts w:ascii="宋体" w:hAnsi="宋体" w:hint="eastAsia"/>
                <w:sz w:val="18"/>
                <w:szCs w:val="18"/>
              </w:rPr>
              <w:t>胀测量带是否完</w:t>
            </w:r>
            <w:r>
              <w:rPr>
                <w:rFonts w:ascii="宋体" w:hAnsi="宋体" w:hint="eastAsia"/>
                <w:sz w:val="18"/>
                <w:szCs w:val="18"/>
              </w:rPr>
              <w:t>好；</w:t>
            </w:r>
          </w:p>
          <w:p w14:paraId="3342F773" w14:textId="77777777" w:rsidR="00E02948" w:rsidRPr="00E254FC" w:rsidRDefault="00E02948" w:rsidP="00CB4041">
            <w:pPr>
              <w:snapToGrid w:val="0"/>
              <w:spacing w:line="240" w:lineRule="auto"/>
              <w:jc w:val="left"/>
              <w:rPr>
                <w:rFonts w:ascii="宋体" w:hAnsi="宋体" w:hint="eastAsia"/>
                <w:sz w:val="18"/>
                <w:szCs w:val="18"/>
              </w:rPr>
            </w:pPr>
            <w:r w:rsidRPr="00E254FC">
              <w:rPr>
                <w:rFonts w:ascii="宋体" w:hAnsi="宋体" w:hint="eastAsia"/>
                <w:sz w:val="18"/>
                <w:szCs w:val="18"/>
              </w:rPr>
              <w:t>2）定期测量蠕变值，并做好记录；</w:t>
            </w:r>
          </w:p>
          <w:p w14:paraId="2B1BD138" w14:textId="77777777" w:rsidR="00E02948" w:rsidRPr="00E254FC" w:rsidRDefault="00E02948" w:rsidP="00CB4041">
            <w:pPr>
              <w:snapToGrid w:val="0"/>
              <w:spacing w:line="240" w:lineRule="auto"/>
              <w:jc w:val="left"/>
              <w:rPr>
                <w:rFonts w:ascii="宋体" w:hAnsi="宋体" w:hint="eastAsia"/>
                <w:sz w:val="18"/>
                <w:szCs w:val="18"/>
              </w:rPr>
            </w:pPr>
            <w:r w:rsidRPr="00E254FC">
              <w:rPr>
                <w:rFonts w:ascii="宋体" w:hAnsi="宋体" w:hint="eastAsia"/>
                <w:sz w:val="18"/>
                <w:szCs w:val="18"/>
              </w:rPr>
              <w:t>3）定期进行金相和硬度抽查，表面无损检测抽查。</w:t>
            </w:r>
          </w:p>
        </w:tc>
        <w:tc>
          <w:tcPr>
            <w:tcW w:w="1024" w:type="dxa"/>
            <w:vAlign w:val="center"/>
          </w:tcPr>
          <w:p w14:paraId="65360E09" w14:textId="77777777" w:rsidR="00E02948" w:rsidRPr="00E254FC" w:rsidRDefault="00E02948" w:rsidP="00CB4041">
            <w:pPr>
              <w:snapToGrid w:val="0"/>
              <w:spacing w:line="240" w:lineRule="auto"/>
              <w:jc w:val="left"/>
              <w:rPr>
                <w:rFonts w:ascii="宋体" w:hAnsi="宋体" w:hint="eastAsia"/>
                <w:sz w:val="18"/>
                <w:szCs w:val="18"/>
              </w:rPr>
            </w:pPr>
            <w:r w:rsidRPr="00E254FC">
              <w:rPr>
                <w:rFonts w:ascii="宋体" w:hAnsi="宋体" w:hint="eastAsia"/>
                <w:sz w:val="18"/>
                <w:szCs w:val="18"/>
              </w:rPr>
              <w:t>高温管道</w:t>
            </w:r>
          </w:p>
        </w:tc>
      </w:tr>
      <w:tr w:rsidR="00E02948" w:rsidRPr="00E254FC" w14:paraId="6BA7A0AB" w14:textId="77777777" w:rsidTr="00825733">
        <w:trPr>
          <w:trHeight w:val="20"/>
          <w:jc w:val="center"/>
        </w:trPr>
        <w:tc>
          <w:tcPr>
            <w:tcW w:w="978" w:type="dxa"/>
            <w:vMerge/>
            <w:vAlign w:val="center"/>
          </w:tcPr>
          <w:p w14:paraId="5D50404F" w14:textId="77777777" w:rsidR="00E02948" w:rsidRPr="00E254FC" w:rsidRDefault="00E02948" w:rsidP="00CB4041">
            <w:pPr>
              <w:snapToGrid w:val="0"/>
              <w:spacing w:line="240" w:lineRule="auto"/>
              <w:jc w:val="left"/>
              <w:rPr>
                <w:rFonts w:ascii="宋体" w:hAnsi="宋体" w:hint="eastAsia"/>
                <w:sz w:val="18"/>
                <w:szCs w:val="18"/>
              </w:rPr>
            </w:pPr>
          </w:p>
        </w:tc>
        <w:tc>
          <w:tcPr>
            <w:tcW w:w="1371" w:type="dxa"/>
            <w:vAlign w:val="center"/>
          </w:tcPr>
          <w:p w14:paraId="6ABFECA4" w14:textId="77777777" w:rsidR="00E02948" w:rsidRPr="00E254FC" w:rsidRDefault="00E02948" w:rsidP="00CB4041">
            <w:pPr>
              <w:snapToGrid w:val="0"/>
              <w:spacing w:line="240" w:lineRule="auto"/>
              <w:jc w:val="left"/>
              <w:rPr>
                <w:rFonts w:ascii="宋体" w:hAnsi="宋体" w:hint="eastAsia"/>
                <w:i/>
                <w:sz w:val="18"/>
                <w:szCs w:val="18"/>
              </w:rPr>
            </w:pPr>
            <w:r w:rsidRPr="00E254FC">
              <w:rPr>
                <w:rFonts w:ascii="宋体" w:hAnsi="宋体" w:hint="eastAsia"/>
                <w:sz w:val="18"/>
                <w:szCs w:val="18"/>
              </w:rPr>
              <w:t>（超压、设计）异常振动、撞击</w:t>
            </w:r>
          </w:p>
        </w:tc>
        <w:tc>
          <w:tcPr>
            <w:tcW w:w="4096" w:type="dxa"/>
            <w:vAlign w:val="center"/>
          </w:tcPr>
          <w:p w14:paraId="5FE63687" w14:textId="77777777" w:rsidR="00E02948" w:rsidRPr="00E254FC" w:rsidRDefault="00E02948" w:rsidP="00CB4041">
            <w:pPr>
              <w:snapToGrid w:val="0"/>
              <w:spacing w:line="240" w:lineRule="auto"/>
              <w:jc w:val="left"/>
              <w:rPr>
                <w:rFonts w:ascii="宋体" w:hAnsi="宋体" w:hint="eastAsia"/>
                <w:sz w:val="18"/>
                <w:szCs w:val="18"/>
              </w:rPr>
            </w:pPr>
            <w:r w:rsidRPr="00E254FC">
              <w:rPr>
                <w:rFonts w:ascii="宋体" w:hAnsi="宋体" w:hint="eastAsia"/>
                <w:sz w:val="18"/>
                <w:szCs w:val="18"/>
              </w:rPr>
              <w:t>1）工艺参数（压力、流量等）超出允许范围；</w:t>
            </w:r>
          </w:p>
          <w:p w14:paraId="1DC6C8EA" w14:textId="77777777" w:rsidR="00E02948" w:rsidRPr="00E254FC" w:rsidRDefault="00E02948" w:rsidP="00CB4041">
            <w:pPr>
              <w:snapToGrid w:val="0"/>
              <w:spacing w:line="240" w:lineRule="auto"/>
              <w:ind w:hanging="1"/>
              <w:jc w:val="left"/>
              <w:rPr>
                <w:rFonts w:ascii="宋体" w:hAnsi="宋体" w:hint="eastAsia"/>
                <w:sz w:val="18"/>
                <w:szCs w:val="18"/>
              </w:rPr>
            </w:pPr>
            <w:r w:rsidRPr="00E254FC">
              <w:rPr>
                <w:rFonts w:ascii="宋体" w:hAnsi="宋体" w:hint="eastAsia"/>
                <w:sz w:val="18"/>
                <w:szCs w:val="18"/>
              </w:rPr>
              <w:t>2）管道堵塞；</w:t>
            </w:r>
          </w:p>
          <w:p w14:paraId="6E1673C0" w14:textId="77777777" w:rsidR="00E02948" w:rsidRPr="00E254FC" w:rsidRDefault="00E02948" w:rsidP="00CB4041">
            <w:pPr>
              <w:snapToGrid w:val="0"/>
              <w:spacing w:line="240" w:lineRule="auto"/>
              <w:jc w:val="left"/>
              <w:rPr>
                <w:rFonts w:ascii="宋体" w:hAnsi="宋体" w:hint="eastAsia"/>
                <w:sz w:val="18"/>
                <w:szCs w:val="18"/>
              </w:rPr>
            </w:pPr>
            <w:r w:rsidRPr="00E254FC">
              <w:rPr>
                <w:rFonts w:ascii="宋体" w:hAnsi="宋体" w:hint="eastAsia"/>
                <w:sz w:val="18"/>
                <w:szCs w:val="18"/>
              </w:rPr>
              <w:t>3）管道与相邻构件之间相互碰撞、摩擦；</w:t>
            </w:r>
          </w:p>
          <w:p w14:paraId="6E63762C" w14:textId="77777777" w:rsidR="00E02948" w:rsidRPr="00E254FC" w:rsidRDefault="00E02948" w:rsidP="00CB4041">
            <w:pPr>
              <w:snapToGrid w:val="0"/>
              <w:spacing w:line="240" w:lineRule="auto"/>
              <w:ind w:hanging="1"/>
              <w:jc w:val="left"/>
              <w:rPr>
                <w:rFonts w:ascii="宋体" w:hAnsi="宋体" w:hint="eastAsia"/>
                <w:sz w:val="18"/>
                <w:szCs w:val="18"/>
              </w:rPr>
            </w:pPr>
            <w:r w:rsidRPr="00E254FC">
              <w:rPr>
                <w:rFonts w:ascii="宋体" w:hAnsi="宋体" w:hint="eastAsia"/>
                <w:sz w:val="18"/>
                <w:szCs w:val="18"/>
              </w:rPr>
              <w:t>4）管道和机器产生共振，导致管道异常振动。</w:t>
            </w:r>
          </w:p>
        </w:tc>
        <w:tc>
          <w:tcPr>
            <w:tcW w:w="6437" w:type="dxa"/>
            <w:vAlign w:val="center"/>
          </w:tcPr>
          <w:p w14:paraId="78B965B3" w14:textId="77777777" w:rsidR="00E02948" w:rsidRPr="00E254FC" w:rsidRDefault="00E02948" w:rsidP="00CB4041">
            <w:pPr>
              <w:snapToGrid w:val="0"/>
              <w:spacing w:line="240" w:lineRule="auto"/>
              <w:ind w:hanging="1"/>
              <w:jc w:val="left"/>
              <w:rPr>
                <w:rFonts w:ascii="宋体" w:hAnsi="宋体" w:hint="eastAsia"/>
                <w:sz w:val="18"/>
                <w:szCs w:val="18"/>
              </w:rPr>
            </w:pPr>
            <w:r w:rsidRPr="00E254FC">
              <w:rPr>
                <w:rFonts w:ascii="宋体" w:hAnsi="宋体" w:hint="eastAsia"/>
                <w:sz w:val="18"/>
                <w:szCs w:val="18"/>
              </w:rPr>
              <w:t>1）严格按操作工艺规程的要求控制运行参数；</w:t>
            </w:r>
          </w:p>
          <w:p w14:paraId="7B7F7DA2" w14:textId="77777777" w:rsidR="00E02948" w:rsidRPr="00E254FC" w:rsidRDefault="00E02948" w:rsidP="00CB4041">
            <w:pPr>
              <w:snapToGrid w:val="0"/>
              <w:spacing w:line="240" w:lineRule="auto"/>
              <w:jc w:val="left"/>
              <w:rPr>
                <w:rFonts w:ascii="宋体" w:hAnsi="宋体" w:hint="eastAsia"/>
                <w:sz w:val="18"/>
                <w:szCs w:val="18"/>
              </w:rPr>
            </w:pPr>
            <w:r w:rsidRPr="00E254FC">
              <w:rPr>
                <w:rFonts w:ascii="宋体" w:hAnsi="宋体" w:hint="eastAsia"/>
                <w:sz w:val="18"/>
                <w:szCs w:val="18"/>
              </w:rPr>
              <w:t>2）定期检查安全附件，确保安全阀等泄放装置正常工作；</w:t>
            </w:r>
          </w:p>
          <w:p w14:paraId="6503A88F" w14:textId="77777777" w:rsidR="00E02948" w:rsidRPr="00E254FC" w:rsidRDefault="00E02948" w:rsidP="00CB4041">
            <w:pPr>
              <w:snapToGrid w:val="0"/>
              <w:spacing w:line="240" w:lineRule="auto"/>
              <w:ind w:hanging="1"/>
              <w:jc w:val="left"/>
              <w:rPr>
                <w:rFonts w:ascii="宋体" w:hAnsi="宋体" w:hint="eastAsia"/>
                <w:sz w:val="18"/>
                <w:szCs w:val="18"/>
              </w:rPr>
            </w:pPr>
            <w:r w:rsidRPr="00E254FC">
              <w:rPr>
                <w:rFonts w:ascii="宋体" w:hAnsi="宋体" w:hint="eastAsia"/>
                <w:sz w:val="18"/>
                <w:szCs w:val="18"/>
              </w:rPr>
              <w:t>3）加强日常巡视巡检，检查管道与相邻构件之间有无相互碰撞、摩擦或异常振动等情况并及时调整。</w:t>
            </w:r>
          </w:p>
        </w:tc>
        <w:tc>
          <w:tcPr>
            <w:tcW w:w="1024" w:type="dxa"/>
            <w:vAlign w:val="center"/>
          </w:tcPr>
          <w:p w14:paraId="586667C4" w14:textId="77777777" w:rsidR="00E02948" w:rsidRPr="00E254FC" w:rsidRDefault="00E02948" w:rsidP="00CB4041">
            <w:pPr>
              <w:snapToGrid w:val="0"/>
              <w:spacing w:line="240" w:lineRule="auto"/>
              <w:jc w:val="left"/>
              <w:rPr>
                <w:rFonts w:ascii="宋体" w:hAnsi="宋体" w:hint="eastAsia"/>
                <w:sz w:val="18"/>
                <w:szCs w:val="18"/>
              </w:rPr>
            </w:pPr>
          </w:p>
        </w:tc>
      </w:tr>
      <w:tr w:rsidR="00E02948" w:rsidRPr="00E254FC" w14:paraId="24759299" w14:textId="77777777" w:rsidTr="00825733">
        <w:trPr>
          <w:trHeight w:val="20"/>
          <w:jc w:val="center"/>
        </w:trPr>
        <w:tc>
          <w:tcPr>
            <w:tcW w:w="978" w:type="dxa"/>
            <w:vMerge/>
            <w:vAlign w:val="center"/>
          </w:tcPr>
          <w:p w14:paraId="18CBB17E" w14:textId="77777777" w:rsidR="00E02948" w:rsidRPr="00E254FC" w:rsidRDefault="00E02948" w:rsidP="00CB4041">
            <w:pPr>
              <w:snapToGrid w:val="0"/>
              <w:spacing w:line="240" w:lineRule="auto"/>
              <w:jc w:val="left"/>
              <w:rPr>
                <w:rFonts w:ascii="宋体" w:hAnsi="宋体" w:hint="eastAsia"/>
                <w:sz w:val="18"/>
                <w:szCs w:val="18"/>
              </w:rPr>
            </w:pPr>
          </w:p>
        </w:tc>
        <w:tc>
          <w:tcPr>
            <w:tcW w:w="1371" w:type="dxa"/>
            <w:vAlign w:val="center"/>
          </w:tcPr>
          <w:p w14:paraId="5964DB81" w14:textId="77777777" w:rsidR="00E02948" w:rsidRPr="00E254FC" w:rsidRDefault="00E02948" w:rsidP="00CB4041">
            <w:pPr>
              <w:snapToGrid w:val="0"/>
              <w:spacing w:line="240" w:lineRule="auto"/>
              <w:jc w:val="left"/>
              <w:rPr>
                <w:rFonts w:ascii="宋体" w:hAnsi="宋体" w:hint="eastAsia"/>
                <w:sz w:val="18"/>
                <w:szCs w:val="18"/>
              </w:rPr>
            </w:pPr>
            <w:r w:rsidRPr="00E254FC">
              <w:rPr>
                <w:rFonts w:ascii="宋体" w:hAnsi="宋体" w:hint="eastAsia"/>
                <w:sz w:val="18"/>
                <w:szCs w:val="18"/>
              </w:rPr>
              <w:t>（超压）爆炸</w:t>
            </w:r>
          </w:p>
        </w:tc>
        <w:tc>
          <w:tcPr>
            <w:tcW w:w="4096" w:type="dxa"/>
            <w:vAlign w:val="center"/>
          </w:tcPr>
          <w:p w14:paraId="0D45CE91" w14:textId="77777777" w:rsidR="00E02948" w:rsidRPr="00E254FC" w:rsidRDefault="00E02948" w:rsidP="00CB4041">
            <w:pPr>
              <w:snapToGrid w:val="0"/>
              <w:spacing w:line="240" w:lineRule="auto"/>
              <w:jc w:val="left"/>
              <w:rPr>
                <w:rFonts w:ascii="宋体" w:hAnsi="宋体" w:hint="eastAsia"/>
                <w:sz w:val="18"/>
                <w:szCs w:val="18"/>
              </w:rPr>
            </w:pPr>
            <w:r w:rsidRPr="00E254FC">
              <w:rPr>
                <w:rFonts w:ascii="宋体" w:hAnsi="宋体" w:hint="eastAsia"/>
                <w:sz w:val="18"/>
                <w:szCs w:val="18"/>
              </w:rPr>
              <w:t>1）工艺参数（压力、流量等）超出允许范围；</w:t>
            </w:r>
          </w:p>
          <w:p w14:paraId="4A1236F7" w14:textId="77777777" w:rsidR="00E02948" w:rsidRPr="00E254FC" w:rsidRDefault="00E02948" w:rsidP="00CB4041">
            <w:pPr>
              <w:snapToGrid w:val="0"/>
              <w:spacing w:line="240" w:lineRule="auto"/>
              <w:jc w:val="left"/>
              <w:rPr>
                <w:rFonts w:ascii="宋体" w:hAnsi="宋体" w:hint="eastAsia"/>
                <w:sz w:val="18"/>
                <w:szCs w:val="18"/>
              </w:rPr>
            </w:pPr>
            <w:r w:rsidRPr="00E254FC">
              <w:rPr>
                <w:rFonts w:ascii="宋体" w:hAnsi="宋体" w:hint="eastAsia"/>
                <w:sz w:val="18"/>
                <w:szCs w:val="18"/>
              </w:rPr>
              <w:t>2）管道堵塞；</w:t>
            </w:r>
          </w:p>
        </w:tc>
        <w:tc>
          <w:tcPr>
            <w:tcW w:w="6437" w:type="dxa"/>
            <w:vAlign w:val="center"/>
          </w:tcPr>
          <w:p w14:paraId="37D3749A" w14:textId="77777777" w:rsidR="00E02948" w:rsidRPr="00E254FC" w:rsidRDefault="00E02948" w:rsidP="00CB4041">
            <w:pPr>
              <w:snapToGrid w:val="0"/>
              <w:spacing w:line="240" w:lineRule="auto"/>
              <w:jc w:val="left"/>
              <w:rPr>
                <w:rFonts w:ascii="宋体" w:hAnsi="宋体" w:hint="eastAsia"/>
                <w:sz w:val="18"/>
                <w:szCs w:val="18"/>
              </w:rPr>
            </w:pPr>
            <w:r w:rsidRPr="00E254FC">
              <w:rPr>
                <w:rFonts w:ascii="宋体" w:hAnsi="宋体" w:hint="eastAsia"/>
                <w:sz w:val="18"/>
                <w:szCs w:val="18"/>
              </w:rPr>
              <w:t>1）严格按操作工艺规程的要求控制运行参数；</w:t>
            </w:r>
          </w:p>
          <w:p w14:paraId="462D0DBD" w14:textId="77777777" w:rsidR="00E02948" w:rsidRPr="00E254FC" w:rsidRDefault="00E02948" w:rsidP="00CB4041">
            <w:pPr>
              <w:snapToGrid w:val="0"/>
              <w:spacing w:line="240" w:lineRule="auto"/>
              <w:jc w:val="left"/>
              <w:rPr>
                <w:rFonts w:ascii="宋体" w:hAnsi="宋体" w:hint="eastAsia"/>
                <w:sz w:val="18"/>
                <w:szCs w:val="18"/>
              </w:rPr>
            </w:pPr>
            <w:r w:rsidRPr="00E254FC">
              <w:rPr>
                <w:rFonts w:ascii="宋体" w:hAnsi="宋体" w:hint="eastAsia"/>
                <w:sz w:val="18"/>
                <w:szCs w:val="18"/>
              </w:rPr>
              <w:t>2）定期检查安全附件，确保安全阀等泄放装置正常工作。</w:t>
            </w:r>
          </w:p>
        </w:tc>
        <w:tc>
          <w:tcPr>
            <w:tcW w:w="1024" w:type="dxa"/>
            <w:vAlign w:val="center"/>
          </w:tcPr>
          <w:p w14:paraId="4974E4AD" w14:textId="77777777" w:rsidR="00E02948" w:rsidRPr="00E254FC" w:rsidRDefault="00E02948" w:rsidP="00CB4041">
            <w:pPr>
              <w:snapToGrid w:val="0"/>
              <w:spacing w:line="240" w:lineRule="auto"/>
              <w:jc w:val="left"/>
              <w:rPr>
                <w:rFonts w:ascii="宋体" w:hAnsi="宋体" w:hint="eastAsia"/>
                <w:sz w:val="18"/>
                <w:szCs w:val="18"/>
              </w:rPr>
            </w:pPr>
          </w:p>
        </w:tc>
      </w:tr>
      <w:tr w:rsidR="00E02948" w:rsidRPr="00E254FC" w14:paraId="7FB53A25" w14:textId="77777777" w:rsidTr="00825733">
        <w:trPr>
          <w:trHeight w:val="20"/>
          <w:jc w:val="center"/>
        </w:trPr>
        <w:tc>
          <w:tcPr>
            <w:tcW w:w="978" w:type="dxa"/>
            <w:vMerge/>
            <w:vAlign w:val="center"/>
          </w:tcPr>
          <w:p w14:paraId="4D85B193" w14:textId="77777777" w:rsidR="00E02948" w:rsidRPr="00E254FC" w:rsidRDefault="00E02948" w:rsidP="00CB4041">
            <w:pPr>
              <w:snapToGrid w:val="0"/>
              <w:spacing w:line="240" w:lineRule="auto"/>
              <w:jc w:val="center"/>
              <w:rPr>
                <w:rFonts w:ascii="宋体" w:hAnsi="宋体" w:hint="eastAsia"/>
                <w:sz w:val="18"/>
                <w:szCs w:val="18"/>
              </w:rPr>
            </w:pPr>
          </w:p>
        </w:tc>
        <w:tc>
          <w:tcPr>
            <w:tcW w:w="1371" w:type="dxa"/>
            <w:vAlign w:val="center"/>
          </w:tcPr>
          <w:p w14:paraId="1CFA44DF" w14:textId="77777777" w:rsidR="00E02948" w:rsidRPr="00E254FC" w:rsidRDefault="00E02948" w:rsidP="00CB4041">
            <w:pPr>
              <w:snapToGrid w:val="0"/>
              <w:spacing w:line="240" w:lineRule="auto"/>
              <w:jc w:val="left"/>
              <w:rPr>
                <w:rFonts w:ascii="宋体" w:hAnsi="宋体" w:hint="eastAsia"/>
                <w:sz w:val="18"/>
                <w:szCs w:val="18"/>
              </w:rPr>
            </w:pPr>
            <w:r w:rsidRPr="00E254FC">
              <w:rPr>
                <w:rFonts w:ascii="宋体" w:hAnsi="宋体" w:hint="eastAsia"/>
                <w:sz w:val="18"/>
                <w:szCs w:val="18"/>
              </w:rPr>
              <w:t>（刚度不足）管道变形</w:t>
            </w:r>
          </w:p>
        </w:tc>
        <w:tc>
          <w:tcPr>
            <w:tcW w:w="4096" w:type="dxa"/>
            <w:vAlign w:val="center"/>
          </w:tcPr>
          <w:p w14:paraId="4830EB24" w14:textId="77777777" w:rsidR="00E02948" w:rsidRPr="00E254FC" w:rsidRDefault="00E02948" w:rsidP="00CB4041">
            <w:pPr>
              <w:snapToGrid w:val="0"/>
              <w:spacing w:line="240" w:lineRule="auto"/>
              <w:jc w:val="left"/>
              <w:rPr>
                <w:rFonts w:ascii="宋体" w:hAnsi="宋体" w:hint="eastAsia"/>
                <w:sz w:val="18"/>
                <w:szCs w:val="18"/>
              </w:rPr>
            </w:pPr>
            <w:r w:rsidRPr="00E254FC">
              <w:rPr>
                <w:rFonts w:ascii="宋体" w:hAnsi="宋体" w:hint="eastAsia"/>
                <w:sz w:val="18"/>
                <w:szCs w:val="18"/>
              </w:rPr>
              <w:t>支吊架布置不合理，间距过大</w:t>
            </w:r>
          </w:p>
        </w:tc>
        <w:tc>
          <w:tcPr>
            <w:tcW w:w="6437" w:type="dxa"/>
            <w:vMerge w:val="restart"/>
            <w:vAlign w:val="center"/>
          </w:tcPr>
          <w:p w14:paraId="17B98C89" w14:textId="77777777" w:rsidR="00E02948" w:rsidRPr="00E254FC" w:rsidRDefault="00E02948" w:rsidP="00CB4041">
            <w:pPr>
              <w:snapToGrid w:val="0"/>
              <w:spacing w:line="240" w:lineRule="auto"/>
              <w:jc w:val="left"/>
              <w:rPr>
                <w:rFonts w:ascii="宋体" w:hAnsi="宋体" w:hint="eastAsia"/>
                <w:sz w:val="18"/>
                <w:szCs w:val="18"/>
              </w:rPr>
            </w:pPr>
            <w:r w:rsidRPr="00E254FC">
              <w:rPr>
                <w:rFonts w:ascii="宋体" w:hAnsi="宋体" w:hint="eastAsia"/>
                <w:sz w:val="18"/>
                <w:szCs w:val="18"/>
              </w:rPr>
              <w:t>1）管道应按设计、安装标准进行设计及选用；</w:t>
            </w:r>
          </w:p>
          <w:p w14:paraId="4451300C" w14:textId="77777777" w:rsidR="00E02948" w:rsidRPr="00E254FC" w:rsidRDefault="00E02948" w:rsidP="00CB4041">
            <w:pPr>
              <w:snapToGrid w:val="0"/>
              <w:spacing w:line="240" w:lineRule="auto"/>
              <w:jc w:val="left"/>
              <w:rPr>
                <w:rFonts w:ascii="宋体" w:hAnsi="宋体" w:hint="eastAsia"/>
                <w:sz w:val="18"/>
                <w:szCs w:val="18"/>
              </w:rPr>
            </w:pPr>
            <w:r w:rsidRPr="00E254FC">
              <w:rPr>
                <w:rFonts w:ascii="宋体" w:hAnsi="宋体" w:hint="eastAsia"/>
                <w:sz w:val="18"/>
                <w:szCs w:val="18"/>
              </w:rPr>
              <w:t>2）加强日常巡检，检查支吊架是否有异常情况。</w:t>
            </w:r>
          </w:p>
        </w:tc>
        <w:tc>
          <w:tcPr>
            <w:tcW w:w="1024" w:type="dxa"/>
            <w:vMerge w:val="restart"/>
            <w:vAlign w:val="center"/>
          </w:tcPr>
          <w:p w14:paraId="79AD12C0" w14:textId="77777777" w:rsidR="00E02948" w:rsidRPr="00F34B7F" w:rsidRDefault="00E02948" w:rsidP="00CB4041">
            <w:pPr>
              <w:snapToGrid w:val="0"/>
              <w:spacing w:line="240" w:lineRule="auto"/>
              <w:jc w:val="left"/>
              <w:rPr>
                <w:rFonts w:ascii="宋体" w:hAnsi="宋体" w:hint="eastAsia"/>
                <w:sz w:val="18"/>
                <w:szCs w:val="18"/>
              </w:rPr>
            </w:pPr>
          </w:p>
        </w:tc>
      </w:tr>
      <w:tr w:rsidR="00E02948" w:rsidRPr="00E254FC" w14:paraId="0D4C8180" w14:textId="77777777" w:rsidTr="00825733">
        <w:trPr>
          <w:trHeight w:val="20"/>
          <w:jc w:val="center"/>
        </w:trPr>
        <w:tc>
          <w:tcPr>
            <w:tcW w:w="978" w:type="dxa"/>
            <w:vMerge/>
            <w:vAlign w:val="center"/>
          </w:tcPr>
          <w:p w14:paraId="66849AF2" w14:textId="77777777" w:rsidR="00E02948" w:rsidRPr="00E254FC" w:rsidRDefault="00E02948" w:rsidP="00CB4041">
            <w:pPr>
              <w:snapToGrid w:val="0"/>
              <w:spacing w:line="240" w:lineRule="auto"/>
              <w:jc w:val="left"/>
              <w:rPr>
                <w:rFonts w:ascii="宋体" w:hAnsi="宋体" w:hint="eastAsia"/>
                <w:sz w:val="18"/>
                <w:szCs w:val="18"/>
              </w:rPr>
            </w:pPr>
          </w:p>
        </w:tc>
        <w:tc>
          <w:tcPr>
            <w:tcW w:w="1371" w:type="dxa"/>
            <w:vAlign w:val="center"/>
          </w:tcPr>
          <w:p w14:paraId="08391959" w14:textId="77777777" w:rsidR="00E02948" w:rsidRPr="00E254FC" w:rsidRDefault="00E02948" w:rsidP="00CB4041">
            <w:pPr>
              <w:snapToGrid w:val="0"/>
              <w:spacing w:line="240" w:lineRule="auto"/>
              <w:jc w:val="left"/>
              <w:rPr>
                <w:rFonts w:ascii="宋体" w:hAnsi="宋体" w:hint="eastAsia"/>
                <w:sz w:val="18"/>
                <w:szCs w:val="18"/>
              </w:rPr>
            </w:pPr>
            <w:r w:rsidRPr="00E254FC">
              <w:rPr>
                <w:rFonts w:ascii="宋体" w:hAnsi="宋体" w:hint="eastAsia"/>
                <w:sz w:val="18"/>
                <w:szCs w:val="18"/>
              </w:rPr>
              <w:t>管道拉脱，翘曲，结构损坏</w:t>
            </w:r>
          </w:p>
        </w:tc>
        <w:tc>
          <w:tcPr>
            <w:tcW w:w="4096" w:type="dxa"/>
            <w:vAlign w:val="center"/>
          </w:tcPr>
          <w:p w14:paraId="118E203C" w14:textId="77777777" w:rsidR="00E02948" w:rsidRPr="00E254FC" w:rsidRDefault="00E02948" w:rsidP="00CB4041">
            <w:pPr>
              <w:snapToGrid w:val="0"/>
              <w:spacing w:line="240" w:lineRule="auto"/>
              <w:jc w:val="left"/>
              <w:rPr>
                <w:rFonts w:ascii="宋体" w:hAnsi="宋体" w:hint="eastAsia"/>
                <w:sz w:val="18"/>
                <w:szCs w:val="18"/>
              </w:rPr>
            </w:pPr>
            <w:r w:rsidRPr="00E254FC">
              <w:rPr>
                <w:rFonts w:ascii="宋体" w:hAnsi="宋体" w:hint="eastAsia"/>
                <w:sz w:val="18"/>
                <w:szCs w:val="18"/>
              </w:rPr>
              <w:t>支吊架破损、脱落（如恒力弹簧支吊架转体位移过大；变力弹簧支吊架异常变形、偏斜失载等）</w:t>
            </w:r>
          </w:p>
        </w:tc>
        <w:tc>
          <w:tcPr>
            <w:tcW w:w="6437" w:type="dxa"/>
            <w:vMerge/>
            <w:vAlign w:val="center"/>
          </w:tcPr>
          <w:p w14:paraId="14775A6B" w14:textId="77777777" w:rsidR="00E02948" w:rsidRPr="00E254FC" w:rsidRDefault="00E02948" w:rsidP="00CB4041">
            <w:pPr>
              <w:snapToGrid w:val="0"/>
              <w:spacing w:line="240" w:lineRule="auto"/>
              <w:jc w:val="left"/>
              <w:rPr>
                <w:rFonts w:ascii="宋体" w:hAnsi="宋体" w:hint="eastAsia"/>
                <w:sz w:val="18"/>
                <w:szCs w:val="18"/>
              </w:rPr>
            </w:pPr>
          </w:p>
        </w:tc>
        <w:tc>
          <w:tcPr>
            <w:tcW w:w="1024" w:type="dxa"/>
            <w:vMerge/>
            <w:vAlign w:val="center"/>
          </w:tcPr>
          <w:p w14:paraId="41D46C53" w14:textId="77777777" w:rsidR="00E02948" w:rsidRPr="00E254FC" w:rsidRDefault="00E02948" w:rsidP="00CB4041">
            <w:pPr>
              <w:snapToGrid w:val="0"/>
              <w:spacing w:line="240" w:lineRule="auto"/>
              <w:jc w:val="left"/>
              <w:rPr>
                <w:rFonts w:ascii="宋体" w:hAnsi="宋体" w:hint="eastAsia"/>
                <w:sz w:val="18"/>
                <w:szCs w:val="18"/>
              </w:rPr>
            </w:pPr>
          </w:p>
        </w:tc>
      </w:tr>
    </w:tbl>
    <w:p w14:paraId="3B61FCCD" w14:textId="77777777" w:rsidR="00825733" w:rsidRPr="00825733" w:rsidRDefault="00825733" w:rsidP="00825733">
      <w:pPr>
        <w:pStyle w:val="afffff9"/>
        <w:pageBreakBefore/>
        <w:spacing w:beforeLines="50" w:before="156" w:afterLines="50" w:after="156"/>
        <w:ind w:firstLineChars="0" w:firstLine="0"/>
        <w:jc w:val="center"/>
        <w:rPr>
          <w:rFonts w:ascii="黑体" w:eastAsia="黑体" w:hAnsi="黑体" w:hint="eastAsia"/>
        </w:rPr>
      </w:pPr>
      <w:r w:rsidRPr="00825733">
        <w:rPr>
          <w:rFonts w:ascii="黑体" w:eastAsia="黑体" w:hAnsi="黑体" w:hint="eastAsia"/>
        </w:rPr>
        <w:lastRenderedPageBreak/>
        <w:t>表B.16  特种设备常见风险事件分析及典型管控措施（工业管道）</w:t>
      </w:r>
      <w:r w:rsidRPr="00825733">
        <w:rPr>
          <w:rFonts w:hAnsi="宋体" w:hint="eastAsia"/>
        </w:rPr>
        <w:t>（续）</w:t>
      </w:r>
    </w:p>
    <w:tbl>
      <w:tblPr>
        <w:tblW w:w="13906"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4A0" w:firstRow="1" w:lastRow="0" w:firstColumn="1" w:lastColumn="0" w:noHBand="0" w:noVBand="1"/>
      </w:tblPr>
      <w:tblGrid>
        <w:gridCol w:w="978"/>
        <w:gridCol w:w="1371"/>
        <w:gridCol w:w="4096"/>
        <w:gridCol w:w="6437"/>
        <w:gridCol w:w="1024"/>
      </w:tblGrid>
      <w:tr w:rsidR="00825733" w:rsidRPr="00E254FC" w14:paraId="0070BA3D" w14:textId="77777777" w:rsidTr="00825733">
        <w:trPr>
          <w:trHeight w:val="431"/>
          <w:tblHeader/>
          <w:jc w:val="center"/>
        </w:trPr>
        <w:tc>
          <w:tcPr>
            <w:tcW w:w="978" w:type="dxa"/>
            <w:tcBorders>
              <w:top w:val="single" w:sz="8" w:space="0" w:color="auto"/>
              <w:bottom w:val="single" w:sz="8" w:space="0" w:color="auto"/>
            </w:tcBorders>
            <w:vAlign w:val="center"/>
          </w:tcPr>
          <w:p w14:paraId="392C2881" w14:textId="77777777" w:rsidR="00825733" w:rsidRPr="00E254FC" w:rsidRDefault="00825733" w:rsidP="00C17ECE">
            <w:pPr>
              <w:snapToGrid w:val="0"/>
              <w:spacing w:line="240" w:lineRule="auto"/>
              <w:jc w:val="center"/>
              <w:rPr>
                <w:rFonts w:ascii="宋体" w:hAnsi="宋体" w:hint="eastAsia"/>
                <w:sz w:val="18"/>
                <w:szCs w:val="18"/>
              </w:rPr>
            </w:pPr>
            <w:r w:rsidRPr="00E254FC">
              <w:rPr>
                <w:rFonts w:ascii="宋体" w:hAnsi="宋体" w:hint="eastAsia"/>
                <w:sz w:val="18"/>
                <w:szCs w:val="18"/>
              </w:rPr>
              <w:t>风险来源</w:t>
            </w:r>
          </w:p>
        </w:tc>
        <w:tc>
          <w:tcPr>
            <w:tcW w:w="1371" w:type="dxa"/>
            <w:tcBorders>
              <w:top w:val="single" w:sz="8" w:space="0" w:color="auto"/>
              <w:bottom w:val="single" w:sz="8" w:space="0" w:color="auto"/>
            </w:tcBorders>
            <w:vAlign w:val="center"/>
          </w:tcPr>
          <w:p w14:paraId="6E1AA325" w14:textId="77777777" w:rsidR="00825733" w:rsidRPr="00E254FC" w:rsidRDefault="00825733" w:rsidP="00C17ECE">
            <w:pPr>
              <w:snapToGrid w:val="0"/>
              <w:spacing w:line="240" w:lineRule="auto"/>
              <w:jc w:val="center"/>
              <w:rPr>
                <w:rFonts w:ascii="宋体" w:hAnsi="宋体" w:hint="eastAsia"/>
                <w:sz w:val="18"/>
                <w:szCs w:val="18"/>
              </w:rPr>
            </w:pPr>
            <w:r w:rsidRPr="00E254FC">
              <w:rPr>
                <w:rFonts w:ascii="宋体" w:hAnsi="宋体" w:hint="eastAsia"/>
                <w:sz w:val="18"/>
                <w:szCs w:val="18"/>
              </w:rPr>
              <w:t>风险事件描述</w:t>
            </w:r>
          </w:p>
        </w:tc>
        <w:tc>
          <w:tcPr>
            <w:tcW w:w="4096" w:type="dxa"/>
            <w:tcBorders>
              <w:top w:val="single" w:sz="8" w:space="0" w:color="auto"/>
              <w:bottom w:val="single" w:sz="8" w:space="0" w:color="auto"/>
            </w:tcBorders>
            <w:vAlign w:val="center"/>
          </w:tcPr>
          <w:p w14:paraId="0EF1AAD2" w14:textId="77777777" w:rsidR="00825733" w:rsidRPr="00E254FC" w:rsidRDefault="00825733" w:rsidP="00C17ECE">
            <w:pPr>
              <w:snapToGrid w:val="0"/>
              <w:spacing w:line="240" w:lineRule="auto"/>
              <w:jc w:val="center"/>
              <w:rPr>
                <w:rFonts w:ascii="宋体" w:hAnsi="宋体" w:hint="eastAsia"/>
                <w:sz w:val="18"/>
                <w:szCs w:val="18"/>
              </w:rPr>
            </w:pPr>
            <w:r w:rsidRPr="00E254FC">
              <w:rPr>
                <w:rFonts w:ascii="宋体" w:hAnsi="宋体" w:hint="eastAsia"/>
                <w:sz w:val="18"/>
                <w:szCs w:val="18"/>
              </w:rPr>
              <w:t>风险因素</w:t>
            </w:r>
          </w:p>
        </w:tc>
        <w:tc>
          <w:tcPr>
            <w:tcW w:w="6437" w:type="dxa"/>
            <w:tcBorders>
              <w:top w:val="single" w:sz="8" w:space="0" w:color="auto"/>
              <w:bottom w:val="single" w:sz="8" w:space="0" w:color="auto"/>
            </w:tcBorders>
            <w:vAlign w:val="center"/>
          </w:tcPr>
          <w:p w14:paraId="6832EED0" w14:textId="77777777" w:rsidR="00825733" w:rsidRPr="00E254FC" w:rsidRDefault="00825733" w:rsidP="00C17ECE">
            <w:pPr>
              <w:snapToGrid w:val="0"/>
              <w:spacing w:line="240" w:lineRule="auto"/>
              <w:jc w:val="center"/>
              <w:rPr>
                <w:rFonts w:ascii="宋体" w:hAnsi="宋体" w:hint="eastAsia"/>
                <w:sz w:val="18"/>
                <w:szCs w:val="18"/>
              </w:rPr>
            </w:pPr>
            <w:r w:rsidRPr="00E254FC">
              <w:rPr>
                <w:rFonts w:ascii="宋体" w:hAnsi="宋体" w:hint="eastAsia"/>
                <w:sz w:val="18"/>
                <w:szCs w:val="18"/>
              </w:rPr>
              <w:t>管控措施</w:t>
            </w:r>
          </w:p>
        </w:tc>
        <w:tc>
          <w:tcPr>
            <w:tcW w:w="1024" w:type="dxa"/>
            <w:tcBorders>
              <w:top w:val="single" w:sz="8" w:space="0" w:color="auto"/>
              <w:bottom w:val="single" w:sz="8" w:space="0" w:color="auto"/>
            </w:tcBorders>
            <w:vAlign w:val="center"/>
          </w:tcPr>
          <w:p w14:paraId="05008811" w14:textId="77777777" w:rsidR="00825733" w:rsidRPr="00E254FC" w:rsidRDefault="00825733" w:rsidP="00C17ECE">
            <w:pPr>
              <w:snapToGrid w:val="0"/>
              <w:spacing w:line="240" w:lineRule="auto"/>
              <w:jc w:val="center"/>
              <w:rPr>
                <w:rFonts w:ascii="宋体" w:hAnsi="宋体" w:hint="eastAsia"/>
                <w:sz w:val="18"/>
                <w:szCs w:val="18"/>
              </w:rPr>
            </w:pPr>
            <w:r w:rsidRPr="00E254FC">
              <w:rPr>
                <w:rFonts w:ascii="宋体" w:hAnsi="宋体" w:hint="eastAsia"/>
                <w:sz w:val="18"/>
                <w:szCs w:val="18"/>
              </w:rPr>
              <w:t>适用范围</w:t>
            </w:r>
          </w:p>
        </w:tc>
      </w:tr>
      <w:tr w:rsidR="00E02948" w:rsidRPr="00E254FC" w14:paraId="122A6FE6" w14:textId="77777777" w:rsidTr="00825733">
        <w:trPr>
          <w:trHeight w:val="20"/>
          <w:jc w:val="center"/>
        </w:trPr>
        <w:tc>
          <w:tcPr>
            <w:tcW w:w="978" w:type="dxa"/>
            <w:vMerge w:val="restart"/>
            <w:tcBorders>
              <w:top w:val="single" w:sz="8" w:space="0" w:color="auto"/>
            </w:tcBorders>
            <w:vAlign w:val="center"/>
          </w:tcPr>
          <w:p w14:paraId="4B10BAB4" w14:textId="28721EF2" w:rsidR="00E02948" w:rsidRPr="00E254FC" w:rsidRDefault="00E02948" w:rsidP="00CB4041">
            <w:pPr>
              <w:snapToGrid w:val="0"/>
              <w:spacing w:line="240" w:lineRule="auto"/>
              <w:jc w:val="center"/>
              <w:rPr>
                <w:rFonts w:ascii="宋体" w:hAnsi="宋体" w:cs="宋体" w:hint="eastAsia"/>
                <w:sz w:val="18"/>
                <w:szCs w:val="18"/>
              </w:rPr>
            </w:pPr>
            <w:r w:rsidRPr="00E254FC">
              <w:rPr>
                <w:rFonts w:ascii="宋体" w:hAnsi="宋体" w:hint="eastAsia"/>
                <w:sz w:val="18"/>
                <w:szCs w:val="18"/>
              </w:rPr>
              <w:t>法兰</w:t>
            </w:r>
          </w:p>
        </w:tc>
        <w:tc>
          <w:tcPr>
            <w:tcW w:w="1371" w:type="dxa"/>
            <w:vMerge w:val="restart"/>
            <w:tcBorders>
              <w:top w:val="single" w:sz="8" w:space="0" w:color="auto"/>
            </w:tcBorders>
            <w:vAlign w:val="center"/>
          </w:tcPr>
          <w:p w14:paraId="5BD775DD" w14:textId="77777777" w:rsidR="00E02948" w:rsidRPr="00E254FC" w:rsidRDefault="00E02948" w:rsidP="00CB4041">
            <w:pPr>
              <w:snapToGrid w:val="0"/>
              <w:spacing w:line="240" w:lineRule="auto"/>
              <w:jc w:val="left"/>
              <w:rPr>
                <w:rFonts w:ascii="宋体" w:hAnsi="宋体" w:cs="宋体" w:hint="eastAsia"/>
                <w:sz w:val="18"/>
                <w:szCs w:val="18"/>
              </w:rPr>
            </w:pPr>
            <w:r w:rsidRPr="00E254FC">
              <w:rPr>
                <w:rFonts w:ascii="宋体" w:hAnsi="宋体" w:hint="eastAsia"/>
                <w:sz w:val="18"/>
                <w:szCs w:val="18"/>
              </w:rPr>
              <w:t>泄漏</w:t>
            </w:r>
          </w:p>
        </w:tc>
        <w:tc>
          <w:tcPr>
            <w:tcW w:w="4096" w:type="dxa"/>
            <w:tcBorders>
              <w:top w:val="single" w:sz="8" w:space="0" w:color="auto"/>
            </w:tcBorders>
            <w:vAlign w:val="center"/>
          </w:tcPr>
          <w:p w14:paraId="73D17D64" w14:textId="77777777" w:rsidR="00E02948" w:rsidRPr="00E254FC" w:rsidRDefault="00E02948" w:rsidP="00CB4041">
            <w:pPr>
              <w:snapToGrid w:val="0"/>
              <w:spacing w:line="240" w:lineRule="auto"/>
              <w:jc w:val="left"/>
              <w:rPr>
                <w:rFonts w:ascii="宋体" w:hAnsi="宋体" w:cs="宋体" w:hint="eastAsia"/>
                <w:sz w:val="18"/>
                <w:szCs w:val="18"/>
              </w:rPr>
            </w:pPr>
            <w:r w:rsidRPr="00E254FC">
              <w:rPr>
                <w:rFonts w:ascii="宋体" w:hAnsi="宋体" w:hint="eastAsia"/>
                <w:sz w:val="18"/>
                <w:szCs w:val="18"/>
              </w:rPr>
              <w:t>垫片老化、变形、锈蚀</w:t>
            </w:r>
          </w:p>
        </w:tc>
        <w:tc>
          <w:tcPr>
            <w:tcW w:w="6437" w:type="dxa"/>
            <w:vMerge w:val="restart"/>
            <w:tcBorders>
              <w:top w:val="single" w:sz="8" w:space="0" w:color="auto"/>
            </w:tcBorders>
            <w:vAlign w:val="center"/>
          </w:tcPr>
          <w:p w14:paraId="46C46AED" w14:textId="77777777" w:rsidR="00E02948" w:rsidRPr="00E254FC" w:rsidRDefault="00E02948" w:rsidP="00CB4041">
            <w:pPr>
              <w:snapToGrid w:val="0"/>
              <w:spacing w:line="240" w:lineRule="auto"/>
              <w:jc w:val="left"/>
              <w:rPr>
                <w:rFonts w:ascii="宋体" w:hAnsi="宋体" w:hint="eastAsia"/>
                <w:sz w:val="18"/>
                <w:szCs w:val="18"/>
              </w:rPr>
            </w:pPr>
            <w:r w:rsidRPr="00E254FC">
              <w:rPr>
                <w:rFonts w:ascii="宋体" w:hAnsi="宋体" w:hint="eastAsia"/>
                <w:sz w:val="18"/>
                <w:szCs w:val="18"/>
              </w:rPr>
              <w:t>1）氯化管道及其阀门的连接垫片应选用石棉板、石棉橡胶板、氟塑料、浸石墨的石棉绳等高强度耐氯垫料，严禁使用橡胶垫；</w:t>
            </w:r>
          </w:p>
          <w:p w14:paraId="7846DAD7" w14:textId="77777777" w:rsidR="00E02948" w:rsidRPr="00E254FC" w:rsidRDefault="00E02948" w:rsidP="00CB4041">
            <w:pPr>
              <w:snapToGrid w:val="0"/>
              <w:spacing w:line="240" w:lineRule="auto"/>
              <w:jc w:val="left"/>
              <w:rPr>
                <w:rFonts w:ascii="宋体" w:hAnsi="宋体" w:hint="eastAsia"/>
                <w:sz w:val="18"/>
                <w:szCs w:val="18"/>
              </w:rPr>
            </w:pPr>
            <w:r w:rsidRPr="00E254FC">
              <w:rPr>
                <w:rFonts w:ascii="宋体" w:hAnsi="宋体" w:hint="eastAsia"/>
                <w:sz w:val="18"/>
                <w:szCs w:val="18"/>
              </w:rPr>
              <w:t>2）加强巡检，检查法兰</w:t>
            </w:r>
            <w:proofErr w:type="gramStart"/>
            <w:r w:rsidRPr="00E254FC">
              <w:rPr>
                <w:rFonts w:ascii="宋体" w:hAnsi="宋体" w:hint="eastAsia"/>
                <w:sz w:val="18"/>
                <w:szCs w:val="18"/>
              </w:rPr>
              <w:t>是否偏口以及</w:t>
            </w:r>
            <w:proofErr w:type="gramEnd"/>
            <w:r w:rsidRPr="00E254FC">
              <w:rPr>
                <w:rFonts w:ascii="宋体" w:hAnsi="宋体" w:hint="eastAsia"/>
                <w:sz w:val="18"/>
                <w:szCs w:val="18"/>
              </w:rPr>
              <w:t>异常翘曲、变形、泄漏，紧固件是否齐全、有无松动、有无腐蚀等情。</w:t>
            </w:r>
          </w:p>
        </w:tc>
        <w:tc>
          <w:tcPr>
            <w:tcW w:w="1024" w:type="dxa"/>
            <w:vMerge w:val="restart"/>
            <w:tcBorders>
              <w:top w:val="single" w:sz="8" w:space="0" w:color="auto"/>
            </w:tcBorders>
            <w:vAlign w:val="center"/>
          </w:tcPr>
          <w:p w14:paraId="514654A7" w14:textId="77777777" w:rsidR="00E02948" w:rsidRPr="00E254FC" w:rsidRDefault="00E02948" w:rsidP="00CB4041">
            <w:pPr>
              <w:snapToGrid w:val="0"/>
              <w:spacing w:line="240" w:lineRule="auto"/>
              <w:jc w:val="left"/>
              <w:rPr>
                <w:rFonts w:ascii="宋体" w:hAnsi="宋体" w:hint="eastAsia"/>
                <w:sz w:val="18"/>
                <w:szCs w:val="18"/>
              </w:rPr>
            </w:pPr>
          </w:p>
        </w:tc>
      </w:tr>
      <w:tr w:rsidR="00E02948" w:rsidRPr="00E254FC" w14:paraId="2F91D9C4" w14:textId="77777777" w:rsidTr="00825733">
        <w:trPr>
          <w:trHeight w:val="20"/>
          <w:jc w:val="center"/>
        </w:trPr>
        <w:tc>
          <w:tcPr>
            <w:tcW w:w="978" w:type="dxa"/>
            <w:vMerge/>
            <w:vAlign w:val="center"/>
          </w:tcPr>
          <w:p w14:paraId="01138D3F" w14:textId="77777777" w:rsidR="00E02948" w:rsidRPr="00E254FC" w:rsidRDefault="00E02948" w:rsidP="00CB4041">
            <w:pPr>
              <w:snapToGrid w:val="0"/>
              <w:spacing w:line="240" w:lineRule="auto"/>
              <w:jc w:val="left"/>
              <w:rPr>
                <w:rFonts w:ascii="宋体" w:hAnsi="宋体" w:hint="eastAsia"/>
                <w:sz w:val="18"/>
                <w:szCs w:val="18"/>
              </w:rPr>
            </w:pPr>
          </w:p>
        </w:tc>
        <w:tc>
          <w:tcPr>
            <w:tcW w:w="1371" w:type="dxa"/>
            <w:vMerge/>
            <w:vAlign w:val="center"/>
          </w:tcPr>
          <w:p w14:paraId="661E5053" w14:textId="77777777" w:rsidR="00E02948" w:rsidRPr="00E254FC" w:rsidRDefault="00E02948" w:rsidP="00CB4041">
            <w:pPr>
              <w:snapToGrid w:val="0"/>
              <w:spacing w:line="240" w:lineRule="auto"/>
              <w:jc w:val="left"/>
              <w:rPr>
                <w:rFonts w:ascii="宋体" w:hAnsi="宋体" w:hint="eastAsia"/>
                <w:sz w:val="18"/>
                <w:szCs w:val="18"/>
              </w:rPr>
            </w:pPr>
          </w:p>
        </w:tc>
        <w:tc>
          <w:tcPr>
            <w:tcW w:w="4096" w:type="dxa"/>
            <w:vAlign w:val="center"/>
          </w:tcPr>
          <w:p w14:paraId="33FC60F6" w14:textId="77777777" w:rsidR="00E02948" w:rsidRPr="00E254FC" w:rsidRDefault="00E02948" w:rsidP="00CB4041">
            <w:pPr>
              <w:snapToGrid w:val="0"/>
              <w:spacing w:line="240" w:lineRule="auto"/>
              <w:jc w:val="left"/>
              <w:rPr>
                <w:rFonts w:ascii="宋体" w:hAnsi="宋体" w:hint="eastAsia"/>
                <w:sz w:val="18"/>
                <w:szCs w:val="18"/>
              </w:rPr>
            </w:pPr>
            <w:r w:rsidRPr="00E254FC">
              <w:rPr>
                <w:rFonts w:ascii="宋体" w:hAnsi="宋体" w:hint="eastAsia"/>
                <w:sz w:val="18"/>
                <w:szCs w:val="18"/>
              </w:rPr>
              <w:t>螺栓等紧固件松动、腐蚀或脱落</w:t>
            </w:r>
          </w:p>
        </w:tc>
        <w:tc>
          <w:tcPr>
            <w:tcW w:w="6437" w:type="dxa"/>
            <w:vMerge/>
            <w:vAlign w:val="center"/>
          </w:tcPr>
          <w:p w14:paraId="74209661" w14:textId="77777777" w:rsidR="00E02948" w:rsidRPr="00E254FC" w:rsidRDefault="00E02948" w:rsidP="00CB4041">
            <w:pPr>
              <w:snapToGrid w:val="0"/>
              <w:spacing w:line="240" w:lineRule="auto"/>
              <w:jc w:val="left"/>
              <w:rPr>
                <w:rFonts w:ascii="宋体" w:hAnsi="宋体" w:hint="eastAsia"/>
                <w:sz w:val="18"/>
                <w:szCs w:val="18"/>
              </w:rPr>
            </w:pPr>
          </w:p>
        </w:tc>
        <w:tc>
          <w:tcPr>
            <w:tcW w:w="1024" w:type="dxa"/>
            <w:vMerge/>
            <w:vAlign w:val="center"/>
          </w:tcPr>
          <w:p w14:paraId="2135FF5A" w14:textId="77777777" w:rsidR="00E02948" w:rsidRPr="00E254FC" w:rsidRDefault="00E02948" w:rsidP="00CB4041">
            <w:pPr>
              <w:snapToGrid w:val="0"/>
              <w:spacing w:line="240" w:lineRule="auto"/>
              <w:jc w:val="left"/>
              <w:rPr>
                <w:rFonts w:ascii="宋体" w:hAnsi="宋体" w:hint="eastAsia"/>
                <w:sz w:val="18"/>
                <w:szCs w:val="18"/>
              </w:rPr>
            </w:pPr>
          </w:p>
        </w:tc>
      </w:tr>
      <w:tr w:rsidR="00E02948" w:rsidRPr="00E254FC" w14:paraId="61A55501" w14:textId="77777777" w:rsidTr="00825733">
        <w:trPr>
          <w:trHeight w:val="20"/>
          <w:jc w:val="center"/>
        </w:trPr>
        <w:tc>
          <w:tcPr>
            <w:tcW w:w="978" w:type="dxa"/>
            <w:vMerge/>
            <w:vAlign w:val="center"/>
          </w:tcPr>
          <w:p w14:paraId="095C0547" w14:textId="77777777" w:rsidR="00E02948" w:rsidRPr="00E254FC" w:rsidRDefault="00E02948" w:rsidP="00CB4041">
            <w:pPr>
              <w:snapToGrid w:val="0"/>
              <w:spacing w:line="240" w:lineRule="auto"/>
              <w:jc w:val="left"/>
              <w:rPr>
                <w:rFonts w:ascii="宋体" w:hAnsi="宋体" w:hint="eastAsia"/>
                <w:sz w:val="18"/>
                <w:szCs w:val="18"/>
              </w:rPr>
            </w:pPr>
          </w:p>
        </w:tc>
        <w:tc>
          <w:tcPr>
            <w:tcW w:w="1371" w:type="dxa"/>
            <w:vMerge/>
            <w:vAlign w:val="center"/>
          </w:tcPr>
          <w:p w14:paraId="2A433CCD" w14:textId="77777777" w:rsidR="00E02948" w:rsidRPr="00E254FC" w:rsidRDefault="00E02948" w:rsidP="00CB4041">
            <w:pPr>
              <w:snapToGrid w:val="0"/>
              <w:spacing w:line="240" w:lineRule="auto"/>
              <w:jc w:val="left"/>
              <w:rPr>
                <w:rFonts w:ascii="宋体" w:hAnsi="宋体" w:hint="eastAsia"/>
                <w:sz w:val="18"/>
                <w:szCs w:val="18"/>
              </w:rPr>
            </w:pPr>
          </w:p>
        </w:tc>
        <w:tc>
          <w:tcPr>
            <w:tcW w:w="4096" w:type="dxa"/>
            <w:vAlign w:val="center"/>
          </w:tcPr>
          <w:p w14:paraId="70804D4D" w14:textId="77777777" w:rsidR="00E02948" w:rsidRPr="00E254FC" w:rsidRDefault="00E02948" w:rsidP="00CB4041">
            <w:pPr>
              <w:snapToGrid w:val="0"/>
              <w:spacing w:line="240" w:lineRule="auto"/>
              <w:jc w:val="left"/>
              <w:rPr>
                <w:rFonts w:ascii="宋体" w:hAnsi="宋体" w:hint="eastAsia"/>
                <w:sz w:val="18"/>
                <w:szCs w:val="18"/>
              </w:rPr>
            </w:pPr>
            <w:r w:rsidRPr="00E254FC">
              <w:rPr>
                <w:rFonts w:ascii="宋体" w:hAnsi="宋体" w:hint="eastAsia"/>
                <w:sz w:val="18"/>
                <w:szCs w:val="18"/>
              </w:rPr>
              <w:t>法兰刚度不足产生翘曲</w:t>
            </w:r>
          </w:p>
        </w:tc>
        <w:tc>
          <w:tcPr>
            <w:tcW w:w="6437" w:type="dxa"/>
            <w:vMerge/>
            <w:vAlign w:val="center"/>
          </w:tcPr>
          <w:p w14:paraId="05227218" w14:textId="77777777" w:rsidR="00E02948" w:rsidRPr="00E254FC" w:rsidRDefault="00E02948" w:rsidP="00CB4041">
            <w:pPr>
              <w:snapToGrid w:val="0"/>
              <w:spacing w:line="240" w:lineRule="auto"/>
              <w:jc w:val="left"/>
              <w:rPr>
                <w:rFonts w:ascii="宋体" w:hAnsi="宋体" w:hint="eastAsia"/>
                <w:sz w:val="18"/>
                <w:szCs w:val="18"/>
              </w:rPr>
            </w:pPr>
          </w:p>
        </w:tc>
        <w:tc>
          <w:tcPr>
            <w:tcW w:w="1024" w:type="dxa"/>
            <w:vMerge/>
            <w:vAlign w:val="center"/>
          </w:tcPr>
          <w:p w14:paraId="157FC495" w14:textId="77777777" w:rsidR="00E02948" w:rsidRPr="00E254FC" w:rsidRDefault="00E02948" w:rsidP="00CB4041">
            <w:pPr>
              <w:snapToGrid w:val="0"/>
              <w:spacing w:line="240" w:lineRule="auto"/>
              <w:jc w:val="left"/>
              <w:rPr>
                <w:rFonts w:ascii="宋体" w:hAnsi="宋体" w:hint="eastAsia"/>
                <w:sz w:val="18"/>
                <w:szCs w:val="18"/>
              </w:rPr>
            </w:pPr>
          </w:p>
        </w:tc>
      </w:tr>
      <w:tr w:rsidR="00E02948" w:rsidRPr="00E254FC" w14:paraId="6D653EBE" w14:textId="77777777" w:rsidTr="00825733">
        <w:trPr>
          <w:jc w:val="center"/>
        </w:trPr>
        <w:tc>
          <w:tcPr>
            <w:tcW w:w="978" w:type="dxa"/>
            <w:vMerge/>
            <w:vAlign w:val="center"/>
          </w:tcPr>
          <w:p w14:paraId="1EBAEF24" w14:textId="77777777" w:rsidR="00E02948" w:rsidRPr="00E254FC" w:rsidRDefault="00E02948" w:rsidP="00CB4041">
            <w:pPr>
              <w:snapToGrid w:val="0"/>
              <w:spacing w:line="240" w:lineRule="auto"/>
              <w:jc w:val="left"/>
              <w:rPr>
                <w:rFonts w:ascii="宋体" w:hAnsi="宋体" w:hint="eastAsia"/>
                <w:sz w:val="18"/>
                <w:szCs w:val="18"/>
              </w:rPr>
            </w:pPr>
          </w:p>
        </w:tc>
        <w:tc>
          <w:tcPr>
            <w:tcW w:w="1371" w:type="dxa"/>
            <w:vAlign w:val="center"/>
          </w:tcPr>
          <w:p w14:paraId="04750183" w14:textId="77777777" w:rsidR="00E02948" w:rsidRPr="00E254FC" w:rsidRDefault="00E02948" w:rsidP="00CB4041">
            <w:pPr>
              <w:snapToGrid w:val="0"/>
              <w:spacing w:line="240" w:lineRule="auto"/>
              <w:jc w:val="left"/>
              <w:rPr>
                <w:rFonts w:ascii="宋体" w:hAnsi="宋体" w:hint="eastAsia"/>
                <w:sz w:val="18"/>
                <w:szCs w:val="18"/>
              </w:rPr>
            </w:pPr>
            <w:r w:rsidRPr="00E254FC">
              <w:rPr>
                <w:rFonts w:ascii="宋体" w:hAnsi="宋体" w:hint="eastAsia"/>
                <w:sz w:val="18"/>
                <w:szCs w:val="18"/>
              </w:rPr>
              <w:t>（静电积累）燃烧爆炸</w:t>
            </w:r>
          </w:p>
        </w:tc>
        <w:tc>
          <w:tcPr>
            <w:tcW w:w="4096" w:type="dxa"/>
            <w:vAlign w:val="center"/>
          </w:tcPr>
          <w:p w14:paraId="17C7B25E" w14:textId="77777777" w:rsidR="00E02948" w:rsidRPr="00E254FC" w:rsidRDefault="00E02948" w:rsidP="00CB4041">
            <w:pPr>
              <w:snapToGrid w:val="0"/>
              <w:spacing w:line="240" w:lineRule="auto"/>
              <w:jc w:val="left"/>
              <w:rPr>
                <w:rFonts w:ascii="宋体" w:hAnsi="宋体" w:hint="eastAsia"/>
                <w:sz w:val="18"/>
                <w:szCs w:val="18"/>
              </w:rPr>
            </w:pPr>
            <w:r w:rsidRPr="00E254FC">
              <w:rPr>
                <w:rFonts w:ascii="宋体" w:hAnsi="宋体" w:hint="eastAsia"/>
                <w:sz w:val="18"/>
                <w:szCs w:val="18"/>
              </w:rPr>
              <w:t>易燃易爆管道未设置法兰跨接线，或跨接线断开</w:t>
            </w:r>
          </w:p>
        </w:tc>
        <w:tc>
          <w:tcPr>
            <w:tcW w:w="6437" w:type="dxa"/>
            <w:vAlign w:val="center"/>
          </w:tcPr>
          <w:p w14:paraId="63128754" w14:textId="77777777" w:rsidR="00E02948" w:rsidRPr="00E254FC" w:rsidRDefault="00E02948" w:rsidP="00CB4041">
            <w:pPr>
              <w:snapToGrid w:val="0"/>
              <w:spacing w:line="240" w:lineRule="auto"/>
              <w:jc w:val="left"/>
              <w:rPr>
                <w:rFonts w:ascii="宋体" w:hAnsi="宋体" w:hint="eastAsia"/>
                <w:sz w:val="18"/>
                <w:szCs w:val="18"/>
              </w:rPr>
            </w:pPr>
            <w:r w:rsidRPr="00E254FC">
              <w:rPr>
                <w:rFonts w:ascii="宋体" w:hAnsi="宋体" w:hint="eastAsia"/>
                <w:sz w:val="18"/>
                <w:szCs w:val="18"/>
              </w:rPr>
              <w:t>对输送易燃、易爆介质的管道，采取抽查的方式进行防静电接地电阻值和法兰间接触电阻值测定。防静电接地电阻值不大于100Ω，法兰间接触电阻值小于0.03Ω。</w:t>
            </w:r>
          </w:p>
        </w:tc>
        <w:tc>
          <w:tcPr>
            <w:tcW w:w="1024" w:type="dxa"/>
            <w:vAlign w:val="center"/>
          </w:tcPr>
          <w:p w14:paraId="58DE90C8" w14:textId="77777777" w:rsidR="00E02948" w:rsidRPr="00E254FC" w:rsidRDefault="00E02948" w:rsidP="00CB4041">
            <w:pPr>
              <w:snapToGrid w:val="0"/>
              <w:spacing w:line="240" w:lineRule="auto"/>
              <w:jc w:val="left"/>
              <w:rPr>
                <w:rFonts w:ascii="宋体" w:hAnsi="宋体" w:hint="eastAsia"/>
                <w:sz w:val="18"/>
                <w:szCs w:val="18"/>
              </w:rPr>
            </w:pPr>
          </w:p>
        </w:tc>
      </w:tr>
      <w:tr w:rsidR="00E02948" w:rsidRPr="00E254FC" w14:paraId="304E1A2D" w14:textId="77777777" w:rsidTr="00825733">
        <w:trPr>
          <w:trHeight w:val="231"/>
          <w:jc w:val="center"/>
        </w:trPr>
        <w:tc>
          <w:tcPr>
            <w:tcW w:w="978" w:type="dxa"/>
            <w:vMerge w:val="restart"/>
            <w:vAlign w:val="center"/>
          </w:tcPr>
          <w:p w14:paraId="6024E30D" w14:textId="77777777" w:rsidR="00E02948" w:rsidRPr="00E254FC" w:rsidRDefault="00E02948" w:rsidP="00CB4041">
            <w:pPr>
              <w:snapToGrid w:val="0"/>
              <w:spacing w:line="240" w:lineRule="auto"/>
              <w:jc w:val="left"/>
              <w:rPr>
                <w:rFonts w:ascii="宋体" w:hAnsi="宋体" w:cs="宋体" w:hint="eastAsia"/>
                <w:sz w:val="18"/>
                <w:szCs w:val="18"/>
              </w:rPr>
            </w:pPr>
            <w:r w:rsidRPr="00E254FC">
              <w:rPr>
                <w:rFonts w:ascii="宋体" w:hAnsi="宋体" w:hint="eastAsia"/>
                <w:sz w:val="18"/>
                <w:szCs w:val="18"/>
              </w:rPr>
              <w:t>阀门</w:t>
            </w:r>
          </w:p>
        </w:tc>
        <w:tc>
          <w:tcPr>
            <w:tcW w:w="1371" w:type="dxa"/>
            <w:vMerge w:val="restart"/>
            <w:vAlign w:val="center"/>
          </w:tcPr>
          <w:p w14:paraId="02275673" w14:textId="77777777" w:rsidR="00E02948" w:rsidRPr="00E254FC" w:rsidRDefault="00E02948" w:rsidP="00CB4041">
            <w:pPr>
              <w:snapToGrid w:val="0"/>
              <w:spacing w:line="240" w:lineRule="auto"/>
              <w:jc w:val="left"/>
              <w:rPr>
                <w:rFonts w:ascii="宋体" w:hAnsi="宋体" w:cs="宋体" w:hint="eastAsia"/>
                <w:sz w:val="18"/>
                <w:szCs w:val="18"/>
              </w:rPr>
            </w:pPr>
            <w:r w:rsidRPr="00E254FC">
              <w:rPr>
                <w:rFonts w:ascii="宋体" w:hAnsi="宋体" w:hint="eastAsia"/>
                <w:sz w:val="18"/>
                <w:szCs w:val="18"/>
              </w:rPr>
              <w:t>泄漏</w:t>
            </w:r>
          </w:p>
        </w:tc>
        <w:tc>
          <w:tcPr>
            <w:tcW w:w="4096" w:type="dxa"/>
            <w:vAlign w:val="center"/>
          </w:tcPr>
          <w:p w14:paraId="3A2C1C65" w14:textId="77777777" w:rsidR="00E02948" w:rsidRPr="00E254FC" w:rsidRDefault="00E02948" w:rsidP="00CB4041">
            <w:pPr>
              <w:snapToGrid w:val="0"/>
              <w:spacing w:line="240" w:lineRule="auto"/>
              <w:jc w:val="left"/>
              <w:rPr>
                <w:rFonts w:ascii="宋体" w:hAnsi="宋体" w:cs="宋体" w:hint="eastAsia"/>
                <w:sz w:val="18"/>
                <w:szCs w:val="18"/>
              </w:rPr>
            </w:pPr>
            <w:r w:rsidRPr="00E254FC">
              <w:rPr>
                <w:rFonts w:ascii="宋体" w:hAnsi="宋体" w:hint="eastAsia"/>
                <w:sz w:val="18"/>
                <w:szCs w:val="18"/>
              </w:rPr>
              <w:t>阀门表面腐蚀、表面裂纹、螺栓松动或脱落</w:t>
            </w:r>
          </w:p>
        </w:tc>
        <w:tc>
          <w:tcPr>
            <w:tcW w:w="6437" w:type="dxa"/>
            <w:vMerge w:val="restart"/>
            <w:vAlign w:val="center"/>
          </w:tcPr>
          <w:p w14:paraId="494A2563" w14:textId="77777777" w:rsidR="00E02948" w:rsidRPr="00E254FC" w:rsidRDefault="00E02948" w:rsidP="00CB4041">
            <w:pPr>
              <w:snapToGrid w:val="0"/>
              <w:spacing w:line="240" w:lineRule="auto"/>
              <w:jc w:val="left"/>
              <w:rPr>
                <w:rFonts w:ascii="宋体" w:hAnsi="宋体" w:hint="eastAsia"/>
                <w:sz w:val="18"/>
                <w:szCs w:val="18"/>
              </w:rPr>
            </w:pPr>
            <w:r w:rsidRPr="00E254FC">
              <w:rPr>
                <w:rFonts w:ascii="宋体" w:hAnsi="宋体" w:hint="eastAsia"/>
                <w:sz w:val="18"/>
                <w:szCs w:val="18"/>
              </w:rPr>
              <w:t>1）加强日常巡检，检查阀门表面有无腐蚀，阀体表面裂纹、严重缩孔、连接螺栓是否松动等情况；</w:t>
            </w:r>
          </w:p>
          <w:p w14:paraId="3C891783" w14:textId="77777777" w:rsidR="00E02948" w:rsidRPr="00E254FC" w:rsidRDefault="00E02948" w:rsidP="00CB4041">
            <w:pPr>
              <w:snapToGrid w:val="0"/>
              <w:spacing w:line="240" w:lineRule="auto"/>
              <w:jc w:val="left"/>
              <w:rPr>
                <w:rFonts w:ascii="宋体" w:hAnsi="宋体" w:hint="eastAsia"/>
                <w:sz w:val="18"/>
                <w:szCs w:val="18"/>
              </w:rPr>
            </w:pPr>
            <w:r w:rsidRPr="00E254FC">
              <w:rPr>
                <w:rFonts w:ascii="宋体" w:hAnsi="宋体" w:hint="eastAsia"/>
                <w:sz w:val="18"/>
                <w:szCs w:val="18"/>
              </w:rPr>
              <w:t>2）检查放空（气）阀和排污（水）</w:t>
            </w:r>
            <w:proofErr w:type="gramStart"/>
            <w:r w:rsidRPr="00E254FC">
              <w:rPr>
                <w:rFonts w:ascii="宋体" w:hAnsi="宋体" w:hint="eastAsia"/>
                <w:sz w:val="18"/>
                <w:szCs w:val="18"/>
              </w:rPr>
              <w:t>阀设置</w:t>
            </w:r>
            <w:proofErr w:type="gramEnd"/>
            <w:r w:rsidRPr="00E254FC">
              <w:rPr>
                <w:rFonts w:ascii="宋体" w:hAnsi="宋体" w:hint="eastAsia"/>
                <w:sz w:val="18"/>
                <w:szCs w:val="18"/>
              </w:rPr>
              <w:t>位置是否合理，有无异常集气、积液等情。</w:t>
            </w:r>
          </w:p>
        </w:tc>
        <w:tc>
          <w:tcPr>
            <w:tcW w:w="1024" w:type="dxa"/>
            <w:vMerge w:val="restart"/>
            <w:vAlign w:val="center"/>
          </w:tcPr>
          <w:p w14:paraId="7257E08B" w14:textId="77777777" w:rsidR="00E02948" w:rsidRPr="00E254FC" w:rsidRDefault="00E02948" w:rsidP="00CB4041">
            <w:pPr>
              <w:snapToGrid w:val="0"/>
              <w:spacing w:line="240" w:lineRule="auto"/>
              <w:jc w:val="left"/>
              <w:rPr>
                <w:rFonts w:ascii="宋体" w:hAnsi="宋体" w:hint="eastAsia"/>
                <w:sz w:val="18"/>
                <w:szCs w:val="18"/>
              </w:rPr>
            </w:pPr>
          </w:p>
        </w:tc>
      </w:tr>
      <w:tr w:rsidR="00E02948" w:rsidRPr="00E254FC" w14:paraId="08FB29F5" w14:textId="77777777" w:rsidTr="00825733">
        <w:trPr>
          <w:trHeight w:val="121"/>
          <w:jc w:val="center"/>
        </w:trPr>
        <w:tc>
          <w:tcPr>
            <w:tcW w:w="978" w:type="dxa"/>
            <w:vMerge/>
            <w:vAlign w:val="center"/>
          </w:tcPr>
          <w:p w14:paraId="3F4EF68E" w14:textId="77777777" w:rsidR="00E02948" w:rsidRPr="00E254FC" w:rsidRDefault="00E02948" w:rsidP="00CB4041">
            <w:pPr>
              <w:snapToGrid w:val="0"/>
              <w:spacing w:line="240" w:lineRule="auto"/>
              <w:jc w:val="left"/>
              <w:rPr>
                <w:rFonts w:ascii="宋体" w:hAnsi="宋体" w:hint="eastAsia"/>
                <w:sz w:val="18"/>
                <w:szCs w:val="18"/>
              </w:rPr>
            </w:pPr>
          </w:p>
        </w:tc>
        <w:tc>
          <w:tcPr>
            <w:tcW w:w="1371" w:type="dxa"/>
            <w:vMerge/>
            <w:vAlign w:val="center"/>
          </w:tcPr>
          <w:p w14:paraId="535586FE" w14:textId="77777777" w:rsidR="00E02948" w:rsidRPr="00E254FC" w:rsidRDefault="00E02948" w:rsidP="00CB4041">
            <w:pPr>
              <w:snapToGrid w:val="0"/>
              <w:spacing w:line="240" w:lineRule="auto"/>
              <w:jc w:val="left"/>
              <w:rPr>
                <w:rFonts w:ascii="宋体" w:hAnsi="宋体" w:hint="eastAsia"/>
                <w:sz w:val="18"/>
                <w:szCs w:val="18"/>
              </w:rPr>
            </w:pPr>
          </w:p>
        </w:tc>
        <w:tc>
          <w:tcPr>
            <w:tcW w:w="4096" w:type="dxa"/>
            <w:vAlign w:val="center"/>
          </w:tcPr>
          <w:p w14:paraId="13289D36" w14:textId="77777777" w:rsidR="00E02948" w:rsidRPr="00E254FC" w:rsidRDefault="00E02948" w:rsidP="00CB4041">
            <w:pPr>
              <w:snapToGrid w:val="0"/>
              <w:spacing w:line="240" w:lineRule="auto"/>
              <w:jc w:val="left"/>
              <w:rPr>
                <w:rFonts w:ascii="宋体" w:hAnsi="宋体" w:hint="eastAsia"/>
                <w:sz w:val="18"/>
                <w:szCs w:val="18"/>
              </w:rPr>
            </w:pPr>
            <w:r w:rsidRPr="00E254FC">
              <w:rPr>
                <w:rFonts w:ascii="宋体" w:hAnsi="宋体" w:hint="eastAsia"/>
                <w:sz w:val="18"/>
                <w:szCs w:val="18"/>
              </w:rPr>
              <w:t>密封件老化、损坏，引起密封失效</w:t>
            </w:r>
          </w:p>
        </w:tc>
        <w:tc>
          <w:tcPr>
            <w:tcW w:w="6437" w:type="dxa"/>
            <w:vMerge/>
            <w:vAlign w:val="center"/>
          </w:tcPr>
          <w:p w14:paraId="1823D96A" w14:textId="77777777" w:rsidR="00E02948" w:rsidRPr="00E254FC" w:rsidRDefault="00E02948" w:rsidP="00CB4041">
            <w:pPr>
              <w:snapToGrid w:val="0"/>
              <w:spacing w:line="240" w:lineRule="auto"/>
              <w:jc w:val="left"/>
              <w:rPr>
                <w:rFonts w:ascii="宋体" w:hAnsi="宋体" w:hint="eastAsia"/>
                <w:sz w:val="18"/>
                <w:szCs w:val="18"/>
              </w:rPr>
            </w:pPr>
          </w:p>
        </w:tc>
        <w:tc>
          <w:tcPr>
            <w:tcW w:w="1024" w:type="dxa"/>
            <w:vMerge/>
            <w:vAlign w:val="center"/>
          </w:tcPr>
          <w:p w14:paraId="32588536" w14:textId="77777777" w:rsidR="00E02948" w:rsidRPr="00E254FC" w:rsidRDefault="00E02948" w:rsidP="00CB4041">
            <w:pPr>
              <w:snapToGrid w:val="0"/>
              <w:spacing w:line="240" w:lineRule="auto"/>
              <w:jc w:val="left"/>
              <w:rPr>
                <w:rFonts w:ascii="宋体" w:hAnsi="宋体" w:hint="eastAsia"/>
                <w:sz w:val="18"/>
                <w:szCs w:val="18"/>
              </w:rPr>
            </w:pPr>
          </w:p>
        </w:tc>
      </w:tr>
      <w:tr w:rsidR="00E02948" w:rsidRPr="00E254FC" w14:paraId="3DA3232A" w14:textId="77777777" w:rsidTr="00825733">
        <w:trPr>
          <w:trHeight w:val="60"/>
          <w:jc w:val="center"/>
        </w:trPr>
        <w:tc>
          <w:tcPr>
            <w:tcW w:w="978" w:type="dxa"/>
            <w:vMerge/>
            <w:vAlign w:val="center"/>
          </w:tcPr>
          <w:p w14:paraId="26855E78" w14:textId="77777777" w:rsidR="00E02948" w:rsidRPr="00E254FC" w:rsidRDefault="00E02948" w:rsidP="00CB4041">
            <w:pPr>
              <w:snapToGrid w:val="0"/>
              <w:spacing w:line="240" w:lineRule="auto"/>
              <w:jc w:val="left"/>
              <w:rPr>
                <w:rFonts w:ascii="宋体" w:hAnsi="宋体" w:hint="eastAsia"/>
                <w:sz w:val="18"/>
                <w:szCs w:val="18"/>
              </w:rPr>
            </w:pPr>
          </w:p>
        </w:tc>
        <w:tc>
          <w:tcPr>
            <w:tcW w:w="1371" w:type="dxa"/>
            <w:vMerge/>
            <w:vAlign w:val="center"/>
          </w:tcPr>
          <w:p w14:paraId="6585D97D" w14:textId="77777777" w:rsidR="00E02948" w:rsidRPr="00E254FC" w:rsidRDefault="00E02948" w:rsidP="00CB4041">
            <w:pPr>
              <w:snapToGrid w:val="0"/>
              <w:spacing w:line="240" w:lineRule="auto"/>
              <w:jc w:val="left"/>
              <w:rPr>
                <w:rFonts w:ascii="宋体" w:hAnsi="宋体" w:hint="eastAsia"/>
                <w:sz w:val="18"/>
                <w:szCs w:val="18"/>
              </w:rPr>
            </w:pPr>
          </w:p>
        </w:tc>
        <w:tc>
          <w:tcPr>
            <w:tcW w:w="4096" w:type="dxa"/>
            <w:vAlign w:val="center"/>
          </w:tcPr>
          <w:p w14:paraId="5AF57D94" w14:textId="77777777" w:rsidR="00E02948" w:rsidRPr="00E254FC" w:rsidRDefault="00E02948" w:rsidP="00CB4041">
            <w:pPr>
              <w:snapToGrid w:val="0"/>
              <w:spacing w:line="240" w:lineRule="auto"/>
              <w:jc w:val="left"/>
              <w:rPr>
                <w:rFonts w:ascii="宋体" w:hAnsi="宋体" w:hint="eastAsia"/>
                <w:sz w:val="18"/>
                <w:szCs w:val="18"/>
              </w:rPr>
            </w:pPr>
            <w:r w:rsidRPr="00E254FC">
              <w:rPr>
                <w:rFonts w:ascii="宋体" w:hAnsi="宋体" w:hint="eastAsia"/>
                <w:sz w:val="18"/>
                <w:szCs w:val="18"/>
              </w:rPr>
              <w:t>阀杆锈蚀，操作失灵，导致阀门卡死或介质泄漏</w:t>
            </w:r>
          </w:p>
        </w:tc>
        <w:tc>
          <w:tcPr>
            <w:tcW w:w="6437" w:type="dxa"/>
            <w:vMerge/>
            <w:vAlign w:val="center"/>
          </w:tcPr>
          <w:p w14:paraId="16DF898F" w14:textId="77777777" w:rsidR="00E02948" w:rsidRPr="00E254FC" w:rsidRDefault="00E02948" w:rsidP="00CB4041">
            <w:pPr>
              <w:snapToGrid w:val="0"/>
              <w:spacing w:line="240" w:lineRule="auto"/>
              <w:jc w:val="left"/>
              <w:rPr>
                <w:rFonts w:ascii="宋体" w:hAnsi="宋体" w:hint="eastAsia"/>
                <w:sz w:val="18"/>
                <w:szCs w:val="18"/>
              </w:rPr>
            </w:pPr>
          </w:p>
        </w:tc>
        <w:tc>
          <w:tcPr>
            <w:tcW w:w="1024" w:type="dxa"/>
            <w:vMerge/>
            <w:vAlign w:val="center"/>
          </w:tcPr>
          <w:p w14:paraId="18ACF0EB" w14:textId="77777777" w:rsidR="00E02948" w:rsidRPr="00E254FC" w:rsidRDefault="00E02948" w:rsidP="00CB4041">
            <w:pPr>
              <w:snapToGrid w:val="0"/>
              <w:spacing w:line="240" w:lineRule="auto"/>
              <w:jc w:val="left"/>
              <w:rPr>
                <w:rFonts w:ascii="宋体" w:hAnsi="宋体" w:hint="eastAsia"/>
                <w:sz w:val="18"/>
                <w:szCs w:val="18"/>
              </w:rPr>
            </w:pPr>
          </w:p>
        </w:tc>
      </w:tr>
      <w:tr w:rsidR="00E02948" w:rsidRPr="00E254FC" w14:paraId="734D4894" w14:textId="77777777" w:rsidTr="00825733">
        <w:trPr>
          <w:jc w:val="center"/>
        </w:trPr>
        <w:tc>
          <w:tcPr>
            <w:tcW w:w="978" w:type="dxa"/>
            <w:vMerge/>
            <w:vAlign w:val="center"/>
          </w:tcPr>
          <w:p w14:paraId="3688DA26" w14:textId="77777777" w:rsidR="00E02948" w:rsidRPr="00E254FC" w:rsidRDefault="00E02948" w:rsidP="00CB4041">
            <w:pPr>
              <w:snapToGrid w:val="0"/>
              <w:spacing w:line="240" w:lineRule="auto"/>
              <w:jc w:val="left"/>
              <w:rPr>
                <w:rFonts w:ascii="宋体" w:hAnsi="宋体" w:hint="eastAsia"/>
                <w:sz w:val="18"/>
                <w:szCs w:val="18"/>
              </w:rPr>
            </w:pPr>
          </w:p>
        </w:tc>
        <w:tc>
          <w:tcPr>
            <w:tcW w:w="1371" w:type="dxa"/>
            <w:vMerge/>
            <w:vAlign w:val="center"/>
          </w:tcPr>
          <w:p w14:paraId="3B25C01E" w14:textId="77777777" w:rsidR="00E02948" w:rsidRPr="00E254FC" w:rsidRDefault="00E02948" w:rsidP="00CB4041">
            <w:pPr>
              <w:snapToGrid w:val="0"/>
              <w:spacing w:line="240" w:lineRule="auto"/>
              <w:jc w:val="left"/>
              <w:rPr>
                <w:rFonts w:ascii="宋体" w:hAnsi="宋体" w:hint="eastAsia"/>
                <w:sz w:val="18"/>
                <w:szCs w:val="18"/>
              </w:rPr>
            </w:pPr>
          </w:p>
        </w:tc>
        <w:tc>
          <w:tcPr>
            <w:tcW w:w="4096" w:type="dxa"/>
            <w:vAlign w:val="center"/>
          </w:tcPr>
          <w:p w14:paraId="32481059" w14:textId="77777777" w:rsidR="00E02948" w:rsidRPr="00E254FC" w:rsidRDefault="00E02948" w:rsidP="00CB4041">
            <w:pPr>
              <w:snapToGrid w:val="0"/>
              <w:spacing w:line="240" w:lineRule="auto"/>
              <w:jc w:val="left"/>
              <w:rPr>
                <w:rFonts w:ascii="宋体" w:hAnsi="宋体" w:hint="eastAsia"/>
                <w:sz w:val="18"/>
                <w:szCs w:val="18"/>
              </w:rPr>
            </w:pPr>
            <w:r w:rsidRPr="00E254FC">
              <w:rPr>
                <w:rFonts w:ascii="宋体" w:hAnsi="宋体" w:hint="eastAsia"/>
                <w:sz w:val="18"/>
                <w:szCs w:val="18"/>
              </w:rPr>
              <w:t>因减压装置（阀）失效引起高压介质窜入低压设备</w:t>
            </w:r>
          </w:p>
        </w:tc>
        <w:tc>
          <w:tcPr>
            <w:tcW w:w="6437" w:type="dxa"/>
            <w:vMerge/>
            <w:vAlign w:val="center"/>
          </w:tcPr>
          <w:p w14:paraId="11A7EAD2" w14:textId="77777777" w:rsidR="00E02948" w:rsidRPr="00E254FC" w:rsidRDefault="00E02948" w:rsidP="00CB4041">
            <w:pPr>
              <w:snapToGrid w:val="0"/>
              <w:spacing w:line="240" w:lineRule="auto"/>
              <w:jc w:val="left"/>
              <w:rPr>
                <w:rFonts w:ascii="宋体" w:hAnsi="宋体" w:hint="eastAsia"/>
                <w:sz w:val="18"/>
                <w:szCs w:val="18"/>
              </w:rPr>
            </w:pPr>
          </w:p>
        </w:tc>
        <w:tc>
          <w:tcPr>
            <w:tcW w:w="1024" w:type="dxa"/>
            <w:vMerge/>
            <w:vAlign w:val="center"/>
          </w:tcPr>
          <w:p w14:paraId="71E82E83" w14:textId="77777777" w:rsidR="00E02948" w:rsidRPr="00E254FC" w:rsidRDefault="00E02948" w:rsidP="00CB4041">
            <w:pPr>
              <w:snapToGrid w:val="0"/>
              <w:spacing w:line="240" w:lineRule="auto"/>
              <w:jc w:val="left"/>
              <w:rPr>
                <w:rFonts w:ascii="宋体" w:hAnsi="宋体" w:hint="eastAsia"/>
                <w:sz w:val="18"/>
                <w:szCs w:val="18"/>
              </w:rPr>
            </w:pPr>
          </w:p>
        </w:tc>
      </w:tr>
      <w:tr w:rsidR="00E02948" w:rsidRPr="00E254FC" w14:paraId="04EBBD55" w14:textId="77777777" w:rsidTr="00825733">
        <w:trPr>
          <w:trHeight w:val="382"/>
          <w:jc w:val="center"/>
        </w:trPr>
        <w:tc>
          <w:tcPr>
            <w:tcW w:w="978" w:type="dxa"/>
            <w:vMerge w:val="restart"/>
            <w:vAlign w:val="center"/>
          </w:tcPr>
          <w:p w14:paraId="76E652AB" w14:textId="77777777" w:rsidR="00E02948" w:rsidRPr="00E254FC" w:rsidRDefault="00E02948" w:rsidP="00CB4041">
            <w:pPr>
              <w:snapToGrid w:val="0"/>
              <w:spacing w:line="240" w:lineRule="auto"/>
              <w:jc w:val="left"/>
              <w:rPr>
                <w:rFonts w:ascii="宋体" w:hAnsi="宋体" w:cs="宋体" w:hint="eastAsia"/>
                <w:sz w:val="18"/>
                <w:szCs w:val="18"/>
              </w:rPr>
            </w:pPr>
            <w:r w:rsidRPr="00E254FC">
              <w:rPr>
                <w:rFonts w:ascii="宋体" w:hAnsi="宋体" w:hint="eastAsia"/>
                <w:sz w:val="18"/>
                <w:szCs w:val="18"/>
              </w:rPr>
              <w:t>补偿器或膨胀节</w:t>
            </w:r>
          </w:p>
        </w:tc>
        <w:tc>
          <w:tcPr>
            <w:tcW w:w="1371" w:type="dxa"/>
            <w:vMerge w:val="restart"/>
            <w:vAlign w:val="center"/>
          </w:tcPr>
          <w:p w14:paraId="7CFE6287" w14:textId="77777777" w:rsidR="00E02948" w:rsidRPr="00E254FC" w:rsidRDefault="00E02948" w:rsidP="00CB4041">
            <w:pPr>
              <w:snapToGrid w:val="0"/>
              <w:spacing w:line="240" w:lineRule="auto"/>
              <w:jc w:val="left"/>
              <w:rPr>
                <w:rFonts w:ascii="宋体" w:hAnsi="宋体" w:cs="宋体" w:hint="eastAsia"/>
                <w:sz w:val="18"/>
                <w:szCs w:val="18"/>
              </w:rPr>
            </w:pPr>
            <w:r w:rsidRPr="00E254FC">
              <w:rPr>
                <w:rFonts w:ascii="宋体" w:hAnsi="宋体" w:hint="eastAsia"/>
                <w:sz w:val="18"/>
                <w:szCs w:val="18"/>
              </w:rPr>
              <w:t>泄漏</w:t>
            </w:r>
          </w:p>
        </w:tc>
        <w:tc>
          <w:tcPr>
            <w:tcW w:w="4096" w:type="dxa"/>
            <w:vAlign w:val="center"/>
          </w:tcPr>
          <w:p w14:paraId="4616D159" w14:textId="77777777" w:rsidR="00E02948" w:rsidRPr="00E254FC" w:rsidRDefault="00E02948" w:rsidP="00CB4041">
            <w:pPr>
              <w:snapToGrid w:val="0"/>
              <w:spacing w:line="240" w:lineRule="auto"/>
              <w:jc w:val="left"/>
              <w:rPr>
                <w:rFonts w:ascii="宋体" w:hAnsi="宋体" w:cs="宋体" w:hint="eastAsia"/>
                <w:sz w:val="18"/>
                <w:szCs w:val="18"/>
              </w:rPr>
            </w:pPr>
            <w:r w:rsidRPr="00E254FC">
              <w:rPr>
                <w:rFonts w:ascii="宋体" w:hAnsi="宋体" w:hint="eastAsia"/>
                <w:sz w:val="18"/>
                <w:szCs w:val="18"/>
              </w:rPr>
              <w:t>补偿失效，管道因应力集中产生裂纹表面腐蚀、表面裂纹</w:t>
            </w:r>
          </w:p>
        </w:tc>
        <w:tc>
          <w:tcPr>
            <w:tcW w:w="6437" w:type="dxa"/>
            <w:vMerge w:val="restart"/>
            <w:vAlign w:val="center"/>
          </w:tcPr>
          <w:p w14:paraId="746A2A5B" w14:textId="77777777" w:rsidR="00E02948" w:rsidRPr="00E254FC" w:rsidRDefault="00E02948" w:rsidP="00CB4041">
            <w:pPr>
              <w:snapToGrid w:val="0"/>
              <w:spacing w:line="240" w:lineRule="auto"/>
              <w:jc w:val="left"/>
              <w:rPr>
                <w:rFonts w:ascii="宋体" w:hAnsi="宋体" w:hint="eastAsia"/>
                <w:sz w:val="18"/>
                <w:szCs w:val="18"/>
              </w:rPr>
            </w:pPr>
            <w:r w:rsidRPr="00E254FC">
              <w:rPr>
                <w:rFonts w:ascii="宋体" w:hAnsi="宋体" w:hint="eastAsia"/>
                <w:sz w:val="18"/>
                <w:szCs w:val="18"/>
              </w:rPr>
              <w:t>检查波纹管膨胀节表面有无划痕、凹痕、腐蚀穿孔、开裂以及波纹管波间距是否符合要求，有无失稳现象，铰链型膨胀节的铰链、销轴有无变形、脱落、损坏现象，拉杆式膨胀节的拉杆、螺栓、连接支座是否符合要求等情况。</w:t>
            </w:r>
          </w:p>
        </w:tc>
        <w:tc>
          <w:tcPr>
            <w:tcW w:w="1024" w:type="dxa"/>
            <w:vMerge w:val="restart"/>
            <w:vAlign w:val="center"/>
          </w:tcPr>
          <w:p w14:paraId="27E7DBE6" w14:textId="77777777" w:rsidR="00E02948" w:rsidRPr="00E254FC" w:rsidRDefault="00E02948" w:rsidP="00CB4041">
            <w:pPr>
              <w:snapToGrid w:val="0"/>
              <w:spacing w:line="240" w:lineRule="auto"/>
              <w:jc w:val="left"/>
              <w:rPr>
                <w:rFonts w:ascii="宋体" w:hAnsi="宋体" w:hint="eastAsia"/>
                <w:sz w:val="18"/>
                <w:szCs w:val="18"/>
              </w:rPr>
            </w:pPr>
          </w:p>
        </w:tc>
      </w:tr>
      <w:tr w:rsidR="00E02948" w:rsidRPr="00E254FC" w14:paraId="5BB7B9D2" w14:textId="77777777" w:rsidTr="00825733">
        <w:trPr>
          <w:trHeight w:val="60"/>
          <w:jc w:val="center"/>
        </w:trPr>
        <w:tc>
          <w:tcPr>
            <w:tcW w:w="978" w:type="dxa"/>
            <w:vMerge/>
            <w:vAlign w:val="center"/>
          </w:tcPr>
          <w:p w14:paraId="62CB10E3" w14:textId="77777777" w:rsidR="00E02948" w:rsidRPr="00E254FC" w:rsidRDefault="00E02948" w:rsidP="00CB4041">
            <w:pPr>
              <w:snapToGrid w:val="0"/>
              <w:spacing w:line="240" w:lineRule="auto"/>
              <w:jc w:val="left"/>
              <w:rPr>
                <w:rFonts w:ascii="宋体" w:hAnsi="宋体" w:hint="eastAsia"/>
                <w:sz w:val="18"/>
                <w:szCs w:val="18"/>
              </w:rPr>
            </w:pPr>
          </w:p>
        </w:tc>
        <w:tc>
          <w:tcPr>
            <w:tcW w:w="1371" w:type="dxa"/>
            <w:vMerge/>
            <w:vAlign w:val="center"/>
          </w:tcPr>
          <w:p w14:paraId="2353B859" w14:textId="77777777" w:rsidR="00E02948" w:rsidRPr="00E254FC" w:rsidRDefault="00E02948" w:rsidP="00CB4041">
            <w:pPr>
              <w:snapToGrid w:val="0"/>
              <w:spacing w:line="240" w:lineRule="auto"/>
              <w:jc w:val="left"/>
              <w:rPr>
                <w:rFonts w:ascii="宋体" w:hAnsi="宋体" w:hint="eastAsia"/>
                <w:sz w:val="18"/>
                <w:szCs w:val="18"/>
              </w:rPr>
            </w:pPr>
          </w:p>
        </w:tc>
        <w:tc>
          <w:tcPr>
            <w:tcW w:w="4096" w:type="dxa"/>
            <w:vAlign w:val="center"/>
          </w:tcPr>
          <w:p w14:paraId="5DD3E6AD" w14:textId="77777777" w:rsidR="00E02948" w:rsidRPr="00E254FC" w:rsidRDefault="00E02948" w:rsidP="00CB4041">
            <w:pPr>
              <w:snapToGrid w:val="0"/>
              <w:spacing w:line="240" w:lineRule="auto"/>
              <w:jc w:val="left"/>
              <w:rPr>
                <w:rFonts w:ascii="宋体" w:hAnsi="宋体" w:hint="eastAsia"/>
                <w:sz w:val="18"/>
                <w:szCs w:val="18"/>
              </w:rPr>
            </w:pPr>
            <w:r w:rsidRPr="00E254FC">
              <w:rPr>
                <w:rFonts w:ascii="宋体" w:hAnsi="宋体" w:hint="eastAsia"/>
                <w:sz w:val="18"/>
                <w:szCs w:val="18"/>
              </w:rPr>
              <w:t>设计不合理，未加装或该装置损坏导致管道变形无法有效补偿，管道结构破坏</w:t>
            </w:r>
          </w:p>
        </w:tc>
        <w:tc>
          <w:tcPr>
            <w:tcW w:w="6437" w:type="dxa"/>
            <w:vMerge/>
            <w:vAlign w:val="center"/>
          </w:tcPr>
          <w:p w14:paraId="25456B78" w14:textId="77777777" w:rsidR="00E02948" w:rsidRPr="00E254FC" w:rsidRDefault="00E02948" w:rsidP="00CB4041">
            <w:pPr>
              <w:snapToGrid w:val="0"/>
              <w:spacing w:line="240" w:lineRule="auto"/>
              <w:jc w:val="left"/>
              <w:rPr>
                <w:rFonts w:ascii="宋体" w:hAnsi="宋体" w:hint="eastAsia"/>
                <w:sz w:val="18"/>
                <w:szCs w:val="18"/>
              </w:rPr>
            </w:pPr>
          </w:p>
        </w:tc>
        <w:tc>
          <w:tcPr>
            <w:tcW w:w="1024" w:type="dxa"/>
            <w:vMerge/>
            <w:vAlign w:val="center"/>
          </w:tcPr>
          <w:p w14:paraId="73388E4B" w14:textId="77777777" w:rsidR="00E02948" w:rsidRPr="00E254FC" w:rsidRDefault="00E02948" w:rsidP="00CB4041">
            <w:pPr>
              <w:snapToGrid w:val="0"/>
              <w:spacing w:line="240" w:lineRule="auto"/>
              <w:jc w:val="left"/>
              <w:rPr>
                <w:rFonts w:ascii="宋体" w:hAnsi="宋体" w:hint="eastAsia"/>
                <w:sz w:val="18"/>
                <w:szCs w:val="18"/>
              </w:rPr>
            </w:pPr>
          </w:p>
        </w:tc>
      </w:tr>
      <w:tr w:rsidR="00E02948" w:rsidRPr="00E254FC" w14:paraId="56066C4C" w14:textId="77777777" w:rsidTr="00825733">
        <w:trPr>
          <w:trHeight w:val="113"/>
          <w:jc w:val="center"/>
        </w:trPr>
        <w:tc>
          <w:tcPr>
            <w:tcW w:w="978" w:type="dxa"/>
            <w:vMerge/>
            <w:vAlign w:val="center"/>
          </w:tcPr>
          <w:p w14:paraId="3260A0C1" w14:textId="77777777" w:rsidR="00E02948" w:rsidRPr="00E254FC" w:rsidRDefault="00E02948" w:rsidP="00CB4041">
            <w:pPr>
              <w:snapToGrid w:val="0"/>
              <w:spacing w:line="240" w:lineRule="auto"/>
              <w:jc w:val="left"/>
              <w:rPr>
                <w:rFonts w:ascii="宋体" w:hAnsi="宋体" w:hint="eastAsia"/>
                <w:sz w:val="18"/>
                <w:szCs w:val="18"/>
              </w:rPr>
            </w:pPr>
          </w:p>
        </w:tc>
        <w:tc>
          <w:tcPr>
            <w:tcW w:w="1371" w:type="dxa"/>
            <w:vMerge/>
            <w:vAlign w:val="center"/>
          </w:tcPr>
          <w:p w14:paraId="4003E26E" w14:textId="77777777" w:rsidR="00E02948" w:rsidRPr="00E254FC" w:rsidRDefault="00E02948" w:rsidP="00CB4041">
            <w:pPr>
              <w:snapToGrid w:val="0"/>
              <w:spacing w:line="240" w:lineRule="auto"/>
              <w:jc w:val="left"/>
              <w:rPr>
                <w:rFonts w:ascii="宋体" w:hAnsi="宋体" w:hint="eastAsia"/>
                <w:sz w:val="18"/>
                <w:szCs w:val="18"/>
              </w:rPr>
            </w:pPr>
          </w:p>
        </w:tc>
        <w:tc>
          <w:tcPr>
            <w:tcW w:w="4096" w:type="dxa"/>
            <w:vAlign w:val="center"/>
          </w:tcPr>
          <w:p w14:paraId="70127963" w14:textId="77777777" w:rsidR="00E02948" w:rsidRPr="00E254FC" w:rsidRDefault="00E02948" w:rsidP="00CB4041">
            <w:pPr>
              <w:snapToGrid w:val="0"/>
              <w:spacing w:line="240" w:lineRule="auto"/>
              <w:jc w:val="left"/>
              <w:rPr>
                <w:rFonts w:ascii="宋体" w:hAnsi="宋体" w:hint="eastAsia"/>
                <w:sz w:val="18"/>
                <w:szCs w:val="18"/>
              </w:rPr>
            </w:pPr>
            <w:r w:rsidRPr="00E254FC">
              <w:rPr>
                <w:rFonts w:ascii="宋体" w:hAnsi="宋体" w:hint="eastAsia"/>
                <w:sz w:val="18"/>
                <w:szCs w:val="18"/>
              </w:rPr>
              <w:t>补偿器或膨胀节变形、脱落、螺栓松动或脱落、拉杆损坏</w:t>
            </w:r>
          </w:p>
        </w:tc>
        <w:tc>
          <w:tcPr>
            <w:tcW w:w="6437" w:type="dxa"/>
            <w:vMerge/>
            <w:vAlign w:val="center"/>
          </w:tcPr>
          <w:p w14:paraId="0FC7CC98" w14:textId="77777777" w:rsidR="00E02948" w:rsidRPr="00E254FC" w:rsidRDefault="00E02948" w:rsidP="00CB4041">
            <w:pPr>
              <w:snapToGrid w:val="0"/>
              <w:spacing w:line="240" w:lineRule="auto"/>
              <w:jc w:val="left"/>
              <w:rPr>
                <w:rFonts w:ascii="宋体" w:hAnsi="宋体" w:hint="eastAsia"/>
                <w:sz w:val="18"/>
                <w:szCs w:val="18"/>
              </w:rPr>
            </w:pPr>
          </w:p>
        </w:tc>
        <w:tc>
          <w:tcPr>
            <w:tcW w:w="1024" w:type="dxa"/>
            <w:vMerge/>
            <w:vAlign w:val="center"/>
          </w:tcPr>
          <w:p w14:paraId="7F009FFB" w14:textId="77777777" w:rsidR="00E02948" w:rsidRPr="00E254FC" w:rsidRDefault="00E02948" w:rsidP="00CB4041">
            <w:pPr>
              <w:snapToGrid w:val="0"/>
              <w:spacing w:line="240" w:lineRule="auto"/>
              <w:jc w:val="left"/>
              <w:rPr>
                <w:rFonts w:ascii="宋体" w:hAnsi="宋体" w:hint="eastAsia"/>
                <w:sz w:val="18"/>
                <w:szCs w:val="18"/>
              </w:rPr>
            </w:pPr>
          </w:p>
        </w:tc>
      </w:tr>
      <w:tr w:rsidR="00E02948" w:rsidRPr="00E254FC" w14:paraId="732D43B3" w14:textId="77777777" w:rsidTr="00825733">
        <w:trPr>
          <w:jc w:val="center"/>
        </w:trPr>
        <w:tc>
          <w:tcPr>
            <w:tcW w:w="978" w:type="dxa"/>
            <w:vMerge w:val="restart"/>
            <w:vAlign w:val="center"/>
          </w:tcPr>
          <w:p w14:paraId="4F759339" w14:textId="77777777" w:rsidR="00E02948" w:rsidRPr="00E254FC" w:rsidRDefault="00E02948" w:rsidP="00CB4041">
            <w:pPr>
              <w:snapToGrid w:val="0"/>
              <w:spacing w:line="240" w:lineRule="auto"/>
              <w:jc w:val="left"/>
              <w:rPr>
                <w:rFonts w:ascii="宋体" w:hAnsi="宋体" w:cs="宋体" w:hint="eastAsia"/>
                <w:sz w:val="18"/>
                <w:szCs w:val="18"/>
              </w:rPr>
            </w:pPr>
            <w:r w:rsidRPr="00E254FC">
              <w:rPr>
                <w:rFonts w:ascii="宋体" w:hAnsi="宋体" w:hint="eastAsia"/>
                <w:sz w:val="18"/>
                <w:szCs w:val="18"/>
              </w:rPr>
              <w:t>防静电接地装置</w:t>
            </w:r>
          </w:p>
        </w:tc>
        <w:tc>
          <w:tcPr>
            <w:tcW w:w="1371" w:type="dxa"/>
            <w:vMerge w:val="restart"/>
            <w:vAlign w:val="center"/>
          </w:tcPr>
          <w:p w14:paraId="6C9DD5F5" w14:textId="77777777" w:rsidR="00E02948" w:rsidRPr="00E254FC" w:rsidRDefault="00E02948" w:rsidP="00CB4041">
            <w:pPr>
              <w:snapToGrid w:val="0"/>
              <w:spacing w:line="240" w:lineRule="auto"/>
              <w:jc w:val="left"/>
              <w:rPr>
                <w:rFonts w:ascii="宋体" w:hAnsi="宋体" w:hint="eastAsia"/>
                <w:sz w:val="18"/>
                <w:szCs w:val="18"/>
              </w:rPr>
            </w:pPr>
            <w:r w:rsidRPr="00E254FC">
              <w:rPr>
                <w:rFonts w:ascii="宋体" w:hAnsi="宋体" w:hint="eastAsia"/>
                <w:sz w:val="18"/>
                <w:szCs w:val="18"/>
              </w:rPr>
              <w:t>(静电积累)</w:t>
            </w:r>
          </w:p>
          <w:p w14:paraId="7E26198D" w14:textId="77777777" w:rsidR="00E02948" w:rsidRPr="00E254FC" w:rsidRDefault="00E02948" w:rsidP="00CB4041">
            <w:pPr>
              <w:snapToGrid w:val="0"/>
              <w:spacing w:line="240" w:lineRule="auto"/>
              <w:jc w:val="left"/>
              <w:rPr>
                <w:rFonts w:ascii="宋体" w:hAnsi="宋体" w:cs="宋体" w:hint="eastAsia"/>
                <w:sz w:val="18"/>
                <w:szCs w:val="18"/>
              </w:rPr>
            </w:pPr>
            <w:r w:rsidRPr="00E254FC">
              <w:rPr>
                <w:rFonts w:ascii="宋体" w:hAnsi="宋体" w:hint="eastAsia"/>
                <w:sz w:val="18"/>
                <w:szCs w:val="18"/>
              </w:rPr>
              <w:t>燃烧爆炸</w:t>
            </w:r>
          </w:p>
        </w:tc>
        <w:tc>
          <w:tcPr>
            <w:tcW w:w="4096" w:type="dxa"/>
            <w:vAlign w:val="center"/>
          </w:tcPr>
          <w:p w14:paraId="16AF38AD" w14:textId="77777777" w:rsidR="00E02948" w:rsidRPr="00E254FC" w:rsidRDefault="00E02948" w:rsidP="00CB4041">
            <w:pPr>
              <w:snapToGrid w:val="0"/>
              <w:spacing w:line="240" w:lineRule="auto"/>
              <w:jc w:val="left"/>
              <w:rPr>
                <w:rFonts w:ascii="宋体" w:hAnsi="宋体" w:cs="宋体" w:hint="eastAsia"/>
                <w:sz w:val="18"/>
                <w:szCs w:val="18"/>
              </w:rPr>
            </w:pPr>
            <w:r w:rsidRPr="00E254FC">
              <w:rPr>
                <w:rFonts w:ascii="宋体" w:hAnsi="宋体" w:hint="eastAsia"/>
                <w:sz w:val="18"/>
                <w:szCs w:val="18"/>
              </w:rPr>
              <w:t>防静电接地装置脱落、断裂、失效</w:t>
            </w:r>
          </w:p>
        </w:tc>
        <w:tc>
          <w:tcPr>
            <w:tcW w:w="6437" w:type="dxa"/>
            <w:vAlign w:val="center"/>
          </w:tcPr>
          <w:p w14:paraId="5B1E0177" w14:textId="77777777" w:rsidR="00E02948" w:rsidRPr="00E254FC" w:rsidRDefault="00E02948" w:rsidP="00CB4041">
            <w:pPr>
              <w:snapToGrid w:val="0"/>
              <w:spacing w:line="240" w:lineRule="auto"/>
              <w:jc w:val="left"/>
              <w:rPr>
                <w:rFonts w:ascii="宋体" w:hAnsi="宋体" w:hint="eastAsia"/>
                <w:sz w:val="18"/>
                <w:szCs w:val="18"/>
              </w:rPr>
            </w:pPr>
            <w:r w:rsidRPr="00E254FC">
              <w:rPr>
                <w:rFonts w:ascii="宋体" w:hAnsi="宋体" w:hint="eastAsia"/>
                <w:sz w:val="18"/>
                <w:szCs w:val="18"/>
              </w:rPr>
              <w:t>加强日常巡检。</w:t>
            </w:r>
          </w:p>
        </w:tc>
        <w:tc>
          <w:tcPr>
            <w:tcW w:w="1024" w:type="dxa"/>
            <w:vAlign w:val="center"/>
          </w:tcPr>
          <w:p w14:paraId="292B0A0C" w14:textId="77777777" w:rsidR="00E02948" w:rsidRPr="00E254FC" w:rsidRDefault="00E02948" w:rsidP="00CB4041">
            <w:pPr>
              <w:snapToGrid w:val="0"/>
              <w:spacing w:line="240" w:lineRule="auto"/>
              <w:jc w:val="left"/>
              <w:rPr>
                <w:rFonts w:ascii="宋体" w:hAnsi="宋体" w:hint="eastAsia"/>
                <w:sz w:val="18"/>
                <w:szCs w:val="18"/>
              </w:rPr>
            </w:pPr>
          </w:p>
        </w:tc>
      </w:tr>
      <w:tr w:rsidR="00E02948" w:rsidRPr="00E254FC" w14:paraId="18254AE7" w14:textId="77777777" w:rsidTr="00825733">
        <w:trPr>
          <w:trHeight w:val="676"/>
          <w:jc w:val="center"/>
        </w:trPr>
        <w:tc>
          <w:tcPr>
            <w:tcW w:w="978" w:type="dxa"/>
            <w:vMerge/>
            <w:vAlign w:val="center"/>
          </w:tcPr>
          <w:p w14:paraId="2A8B25F6" w14:textId="77777777" w:rsidR="00E02948" w:rsidRPr="00E254FC" w:rsidRDefault="00E02948" w:rsidP="00CB4041">
            <w:pPr>
              <w:snapToGrid w:val="0"/>
              <w:spacing w:line="240" w:lineRule="auto"/>
              <w:jc w:val="left"/>
              <w:rPr>
                <w:rFonts w:ascii="宋体" w:hAnsi="宋体" w:hint="eastAsia"/>
                <w:sz w:val="18"/>
                <w:szCs w:val="18"/>
              </w:rPr>
            </w:pPr>
          </w:p>
        </w:tc>
        <w:tc>
          <w:tcPr>
            <w:tcW w:w="1371" w:type="dxa"/>
            <w:vMerge/>
            <w:vAlign w:val="center"/>
          </w:tcPr>
          <w:p w14:paraId="373C12A1" w14:textId="77777777" w:rsidR="00E02948" w:rsidRPr="00E254FC" w:rsidRDefault="00E02948" w:rsidP="00CB4041">
            <w:pPr>
              <w:snapToGrid w:val="0"/>
              <w:spacing w:line="240" w:lineRule="auto"/>
              <w:jc w:val="left"/>
              <w:rPr>
                <w:rFonts w:ascii="宋体" w:hAnsi="宋体" w:hint="eastAsia"/>
                <w:sz w:val="18"/>
                <w:szCs w:val="18"/>
              </w:rPr>
            </w:pPr>
          </w:p>
        </w:tc>
        <w:tc>
          <w:tcPr>
            <w:tcW w:w="4096" w:type="dxa"/>
            <w:vAlign w:val="center"/>
          </w:tcPr>
          <w:p w14:paraId="16A3702D" w14:textId="77777777" w:rsidR="00E02948" w:rsidRPr="00E254FC" w:rsidRDefault="00E02948" w:rsidP="00CB4041">
            <w:pPr>
              <w:snapToGrid w:val="0"/>
              <w:spacing w:line="240" w:lineRule="auto"/>
              <w:jc w:val="left"/>
              <w:rPr>
                <w:rFonts w:ascii="宋体" w:hAnsi="宋体" w:hint="eastAsia"/>
                <w:sz w:val="18"/>
                <w:szCs w:val="18"/>
              </w:rPr>
            </w:pPr>
            <w:r w:rsidRPr="00E254FC">
              <w:rPr>
                <w:rFonts w:ascii="宋体" w:hAnsi="宋体" w:hint="eastAsia"/>
                <w:sz w:val="18"/>
                <w:szCs w:val="18"/>
              </w:rPr>
              <w:t>可燃气体、液化烃、可燃液体管道未按规定安装静电接地设施</w:t>
            </w:r>
          </w:p>
        </w:tc>
        <w:tc>
          <w:tcPr>
            <w:tcW w:w="6437" w:type="dxa"/>
            <w:vAlign w:val="center"/>
          </w:tcPr>
          <w:p w14:paraId="17131EFB" w14:textId="77777777" w:rsidR="00E02948" w:rsidRPr="00E254FC" w:rsidRDefault="00E02948" w:rsidP="00CB4041">
            <w:pPr>
              <w:snapToGrid w:val="0"/>
              <w:spacing w:line="240" w:lineRule="auto"/>
              <w:jc w:val="left"/>
              <w:rPr>
                <w:rFonts w:ascii="宋体" w:hAnsi="宋体" w:hint="eastAsia"/>
                <w:sz w:val="18"/>
                <w:szCs w:val="18"/>
              </w:rPr>
            </w:pPr>
            <w:r w:rsidRPr="00E254FC">
              <w:rPr>
                <w:rFonts w:ascii="宋体" w:hAnsi="宋体" w:hint="eastAsia"/>
                <w:sz w:val="18"/>
                <w:szCs w:val="18"/>
              </w:rPr>
              <w:t>可燃气体、液化烃、可燃液体管道应在下列部位安装静电接地设施。</w:t>
            </w:r>
          </w:p>
          <w:p w14:paraId="5398323D" w14:textId="77777777" w:rsidR="00E02948" w:rsidRPr="00E254FC" w:rsidRDefault="00E02948" w:rsidP="00CB4041">
            <w:pPr>
              <w:snapToGrid w:val="0"/>
              <w:spacing w:line="240" w:lineRule="auto"/>
              <w:jc w:val="left"/>
              <w:rPr>
                <w:rFonts w:ascii="宋体" w:hAnsi="宋体" w:hint="eastAsia"/>
                <w:sz w:val="18"/>
                <w:szCs w:val="18"/>
              </w:rPr>
            </w:pPr>
            <w:r w:rsidRPr="00E254FC">
              <w:rPr>
                <w:rFonts w:ascii="宋体" w:hAnsi="宋体"/>
                <w:sz w:val="18"/>
                <w:szCs w:val="18"/>
              </w:rPr>
              <w:t>a</w:t>
            </w:r>
            <w:r w:rsidRPr="00E254FC">
              <w:rPr>
                <w:rFonts w:ascii="宋体" w:hAnsi="宋体" w:hint="eastAsia"/>
                <w:sz w:val="18"/>
                <w:szCs w:val="18"/>
              </w:rPr>
              <w:t>进出装置或设施处；</w:t>
            </w:r>
          </w:p>
          <w:p w14:paraId="10CC2AB3" w14:textId="77777777" w:rsidR="00E02948" w:rsidRPr="00E254FC" w:rsidRDefault="00E02948" w:rsidP="00CB4041">
            <w:pPr>
              <w:snapToGrid w:val="0"/>
              <w:spacing w:line="240" w:lineRule="auto"/>
              <w:jc w:val="left"/>
              <w:rPr>
                <w:rFonts w:ascii="宋体" w:hAnsi="宋体" w:hint="eastAsia"/>
                <w:sz w:val="18"/>
                <w:szCs w:val="18"/>
              </w:rPr>
            </w:pPr>
            <w:r w:rsidRPr="00E254FC">
              <w:rPr>
                <w:rFonts w:ascii="宋体" w:hAnsi="宋体"/>
                <w:sz w:val="18"/>
                <w:szCs w:val="18"/>
              </w:rPr>
              <w:t>b</w:t>
            </w:r>
            <w:r w:rsidRPr="00E254FC">
              <w:rPr>
                <w:rFonts w:ascii="宋体" w:hAnsi="宋体" w:hint="eastAsia"/>
                <w:sz w:val="18"/>
                <w:szCs w:val="18"/>
              </w:rPr>
              <w:t>爆炸危险场所的边界；</w:t>
            </w:r>
          </w:p>
          <w:p w14:paraId="038ED505" w14:textId="77777777" w:rsidR="00E02948" w:rsidRPr="00E254FC" w:rsidRDefault="00E02948" w:rsidP="00CB4041">
            <w:pPr>
              <w:snapToGrid w:val="0"/>
              <w:spacing w:line="240" w:lineRule="auto"/>
              <w:jc w:val="left"/>
              <w:rPr>
                <w:rFonts w:ascii="宋体" w:hAnsi="宋体" w:hint="eastAsia"/>
                <w:sz w:val="18"/>
                <w:szCs w:val="18"/>
              </w:rPr>
            </w:pPr>
            <w:r w:rsidRPr="00E254FC">
              <w:rPr>
                <w:rFonts w:ascii="宋体" w:hAnsi="宋体"/>
                <w:sz w:val="18"/>
                <w:szCs w:val="18"/>
              </w:rPr>
              <w:t>c</w:t>
            </w:r>
            <w:r w:rsidRPr="00E254FC">
              <w:rPr>
                <w:rFonts w:ascii="宋体" w:hAnsi="宋体" w:hint="eastAsia"/>
                <w:sz w:val="18"/>
                <w:szCs w:val="18"/>
              </w:rPr>
              <w:t>管道泵及泵入口永久过滤器、缓冲器等。</w:t>
            </w:r>
          </w:p>
        </w:tc>
        <w:tc>
          <w:tcPr>
            <w:tcW w:w="1024" w:type="dxa"/>
            <w:vAlign w:val="center"/>
          </w:tcPr>
          <w:p w14:paraId="198ED8F1" w14:textId="77777777" w:rsidR="00E02948" w:rsidRPr="00E254FC" w:rsidRDefault="00E02948" w:rsidP="00CB4041">
            <w:pPr>
              <w:snapToGrid w:val="0"/>
              <w:spacing w:line="240" w:lineRule="auto"/>
              <w:jc w:val="left"/>
              <w:rPr>
                <w:rFonts w:ascii="宋体" w:hAnsi="宋体" w:hint="eastAsia"/>
                <w:sz w:val="18"/>
                <w:szCs w:val="18"/>
              </w:rPr>
            </w:pPr>
          </w:p>
        </w:tc>
      </w:tr>
      <w:tr w:rsidR="00E02948" w:rsidRPr="00E254FC" w14:paraId="4D90370F" w14:textId="77777777" w:rsidTr="00825733">
        <w:trPr>
          <w:trHeight w:val="339"/>
          <w:jc w:val="center"/>
        </w:trPr>
        <w:tc>
          <w:tcPr>
            <w:tcW w:w="978" w:type="dxa"/>
            <w:vAlign w:val="center"/>
          </w:tcPr>
          <w:p w14:paraId="69B73FFB" w14:textId="77777777" w:rsidR="00E02948" w:rsidRPr="00E254FC" w:rsidRDefault="00E02948" w:rsidP="00CB4041">
            <w:pPr>
              <w:snapToGrid w:val="0"/>
              <w:spacing w:line="240" w:lineRule="auto"/>
              <w:jc w:val="left"/>
              <w:rPr>
                <w:rFonts w:ascii="宋体" w:hAnsi="宋体" w:cs="宋体" w:hint="eastAsia"/>
                <w:sz w:val="18"/>
                <w:szCs w:val="18"/>
              </w:rPr>
            </w:pPr>
            <w:r w:rsidRPr="00E254FC">
              <w:rPr>
                <w:rFonts w:ascii="宋体" w:hAnsi="宋体" w:hint="eastAsia"/>
                <w:sz w:val="18"/>
                <w:szCs w:val="18"/>
              </w:rPr>
              <w:t>阻火器</w:t>
            </w:r>
          </w:p>
        </w:tc>
        <w:tc>
          <w:tcPr>
            <w:tcW w:w="1371" w:type="dxa"/>
            <w:vAlign w:val="center"/>
          </w:tcPr>
          <w:p w14:paraId="361E65A3" w14:textId="77777777" w:rsidR="00E02948" w:rsidRPr="00E254FC" w:rsidRDefault="00E02948" w:rsidP="00CB4041">
            <w:pPr>
              <w:snapToGrid w:val="0"/>
              <w:spacing w:line="240" w:lineRule="auto"/>
              <w:jc w:val="left"/>
              <w:rPr>
                <w:rFonts w:ascii="宋体" w:hAnsi="宋体" w:cs="宋体" w:hint="eastAsia"/>
                <w:sz w:val="18"/>
                <w:szCs w:val="18"/>
              </w:rPr>
            </w:pPr>
            <w:r w:rsidRPr="00E254FC">
              <w:rPr>
                <w:rFonts w:ascii="宋体" w:hAnsi="宋体" w:hint="eastAsia"/>
                <w:sz w:val="18"/>
                <w:szCs w:val="18"/>
              </w:rPr>
              <w:t>爆燃</w:t>
            </w:r>
          </w:p>
        </w:tc>
        <w:tc>
          <w:tcPr>
            <w:tcW w:w="4096" w:type="dxa"/>
            <w:vAlign w:val="center"/>
          </w:tcPr>
          <w:p w14:paraId="472DF5CE" w14:textId="77777777" w:rsidR="00E02948" w:rsidRPr="00E254FC" w:rsidRDefault="00E02948" w:rsidP="00CB4041">
            <w:pPr>
              <w:snapToGrid w:val="0"/>
              <w:spacing w:line="240" w:lineRule="auto"/>
              <w:jc w:val="left"/>
              <w:rPr>
                <w:rFonts w:ascii="宋体" w:hAnsi="宋体" w:cs="宋体" w:hint="eastAsia"/>
                <w:sz w:val="18"/>
                <w:szCs w:val="18"/>
              </w:rPr>
            </w:pPr>
            <w:r w:rsidRPr="00E254FC">
              <w:rPr>
                <w:rFonts w:ascii="宋体" w:hAnsi="宋体" w:hint="eastAsia"/>
                <w:sz w:val="18"/>
                <w:szCs w:val="18"/>
              </w:rPr>
              <w:t>方向错误、未及时校验、锈蚀、破损、失效等引起无法及时启动</w:t>
            </w:r>
          </w:p>
        </w:tc>
        <w:tc>
          <w:tcPr>
            <w:tcW w:w="6437" w:type="dxa"/>
            <w:vAlign w:val="center"/>
          </w:tcPr>
          <w:p w14:paraId="493BC6A3" w14:textId="77777777" w:rsidR="00E02948" w:rsidRPr="00E254FC" w:rsidRDefault="00E02948" w:rsidP="00CB4041">
            <w:pPr>
              <w:snapToGrid w:val="0"/>
              <w:spacing w:line="240" w:lineRule="auto"/>
              <w:jc w:val="left"/>
              <w:rPr>
                <w:rFonts w:ascii="宋体" w:hAnsi="宋体" w:hint="eastAsia"/>
                <w:sz w:val="18"/>
                <w:szCs w:val="18"/>
              </w:rPr>
            </w:pPr>
            <w:r w:rsidRPr="00E254FC">
              <w:rPr>
                <w:rFonts w:ascii="宋体" w:hAnsi="宋体" w:hint="eastAsia"/>
                <w:sz w:val="18"/>
                <w:szCs w:val="18"/>
              </w:rPr>
              <w:t>1）加强日常巡检；</w:t>
            </w:r>
          </w:p>
          <w:p w14:paraId="15403D26" w14:textId="77777777" w:rsidR="00E02948" w:rsidRPr="00E254FC" w:rsidRDefault="00E02948" w:rsidP="00CB4041">
            <w:pPr>
              <w:snapToGrid w:val="0"/>
              <w:spacing w:line="240" w:lineRule="auto"/>
              <w:jc w:val="left"/>
              <w:rPr>
                <w:rFonts w:ascii="宋体" w:hAnsi="宋体" w:hint="eastAsia"/>
                <w:sz w:val="18"/>
                <w:szCs w:val="18"/>
              </w:rPr>
            </w:pPr>
            <w:r w:rsidRPr="00E254FC">
              <w:rPr>
                <w:rFonts w:ascii="宋体" w:hAnsi="宋体" w:hint="eastAsia"/>
                <w:sz w:val="18"/>
                <w:szCs w:val="18"/>
              </w:rPr>
              <w:t>2）定期校验。</w:t>
            </w:r>
          </w:p>
        </w:tc>
        <w:tc>
          <w:tcPr>
            <w:tcW w:w="1024" w:type="dxa"/>
            <w:vAlign w:val="center"/>
          </w:tcPr>
          <w:p w14:paraId="5C769DCA" w14:textId="77777777" w:rsidR="00E02948" w:rsidRPr="00E254FC" w:rsidRDefault="00E02948" w:rsidP="00CB4041">
            <w:pPr>
              <w:snapToGrid w:val="0"/>
              <w:spacing w:line="240" w:lineRule="auto"/>
              <w:jc w:val="left"/>
              <w:rPr>
                <w:rFonts w:ascii="宋体" w:hAnsi="宋体" w:hint="eastAsia"/>
                <w:sz w:val="18"/>
                <w:szCs w:val="18"/>
              </w:rPr>
            </w:pPr>
          </w:p>
        </w:tc>
      </w:tr>
      <w:tr w:rsidR="00E02948" w:rsidRPr="00E254FC" w14:paraId="7796F6B6" w14:textId="77777777" w:rsidTr="00825733">
        <w:trPr>
          <w:trHeight w:val="417"/>
          <w:jc w:val="center"/>
        </w:trPr>
        <w:tc>
          <w:tcPr>
            <w:tcW w:w="978" w:type="dxa"/>
            <w:vMerge w:val="restart"/>
            <w:vAlign w:val="center"/>
          </w:tcPr>
          <w:p w14:paraId="309D0AC6" w14:textId="77777777" w:rsidR="00E02948" w:rsidRPr="00E254FC" w:rsidRDefault="00E02948" w:rsidP="00CB4041">
            <w:pPr>
              <w:snapToGrid w:val="0"/>
              <w:spacing w:line="240" w:lineRule="auto"/>
              <w:jc w:val="left"/>
              <w:rPr>
                <w:rFonts w:ascii="宋体" w:hAnsi="宋体" w:cs="宋体" w:hint="eastAsia"/>
                <w:sz w:val="18"/>
                <w:szCs w:val="18"/>
              </w:rPr>
            </w:pPr>
            <w:r w:rsidRPr="00E254FC">
              <w:rPr>
                <w:rFonts w:ascii="宋体" w:hAnsi="宋体" w:hint="eastAsia"/>
                <w:sz w:val="18"/>
                <w:szCs w:val="18"/>
              </w:rPr>
              <w:t>超压泄放装置</w:t>
            </w:r>
          </w:p>
        </w:tc>
        <w:tc>
          <w:tcPr>
            <w:tcW w:w="1371" w:type="dxa"/>
            <w:vMerge w:val="restart"/>
            <w:vAlign w:val="center"/>
          </w:tcPr>
          <w:p w14:paraId="13B31CFB" w14:textId="77777777" w:rsidR="00E02948" w:rsidRPr="00E254FC" w:rsidRDefault="00E02948" w:rsidP="00CB4041">
            <w:pPr>
              <w:snapToGrid w:val="0"/>
              <w:spacing w:line="240" w:lineRule="auto"/>
              <w:jc w:val="left"/>
              <w:rPr>
                <w:rFonts w:ascii="宋体" w:hAnsi="宋体" w:cs="宋体" w:hint="eastAsia"/>
                <w:sz w:val="18"/>
                <w:szCs w:val="18"/>
              </w:rPr>
            </w:pPr>
            <w:r w:rsidRPr="00E254FC">
              <w:rPr>
                <w:rFonts w:ascii="宋体" w:hAnsi="宋体" w:hint="eastAsia"/>
                <w:sz w:val="18"/>
                <w:szCs w:val="18"/>
              </w:rPr>
              <w:t>开启压力不准确或失效</w:t>
            </w:r>
          </w:p>
        </w:tc>
        <w:tc>
          <w:tcPr>
            <w:tcW w:w="4096" w:type="dxa"/>
            <w:vAlign w:val="center"/>
          </w:tcPr>
          <w:p w14:paraId="596B94DC" w14:textId="77777777" w:rsidR="00E02948" w:rsidRPr="00E254FC" w:rsidRDefault="00E02948" w:rsidP="00CB4041">
            <w:pPr>
              <w:snapToGrid w:val="0"/>
              <w:spacing w:line="240" w:lineRule="auto"/>
              <w:jc w:val="left"/>
              <w:rPr>
                <w:rFonts w:ascii="宋体" w:hAnsi="宋体" w:cs="宋体" w:hint="eastAsia"/>
                <w:sz w:val="18"/>
                <w:szCs w:val="18"/>
              </w:rPr>
            </w:pPr>
            <w:r w:rsidRPr="00E254FC">
              <w:rPr>
                <w:rFonts w:ascii="宋体" w:hAnsi="宋体" w:hint="eastAsia"/>
                <w:sz w:val="18"/>
                <w:szCs w:val="18"/>
              </w:rPr>
              <w:t>擅自调整开启压力；过高无法安全保护；过低频繁起跳</w:t>
            </w:r>
          </w:p>
        </w:tc>
        <w:tc>
          <w:tcPr>
            <w:tcW w:w="6437" w:type="dxa"/>
            <w:vMerge w:val="restart"/>
            <w:vAlign w:val="center"/>
          </w:tcPr>
          <w:p w14:paraId="0F3AA74C" w14:textId="77777777" w:rsidR="00E02948" w:rsidRPr="00E254FC" w:rsidRDefault="00E02948" w:rsidP="00CB4041">
            <w:pPr>
              <w:snapToGrid w:val="0"/>
              <w:spacing w:line="240" w:lineRule="auto"/>
              <w:jc w:val="left"/>
              <w:rPr>
                <w:rFonts w:ascii="宋体" w:hAnsi="宋体" w:hint="eastAsia"/>
                <w:sz w:val="18"/>
                <w:szCs w:val="18"/>
              </w:rPr>
            </w:pPr>
            <w:r w:rsidRPr="00E254FC">
              <w:rPr>
                <w:rFonts w:ascii="宋体" w:hAnsi="宋体" w:hint="eastAsia"/>
                <w:sz w:val="18"/>
                <w:szCs w:val="18"/>
              </w:rPr>
              <w:t>1）加强日常巡检；</w:t>
            </w:r>
          </w:p>
          <w:p w14:paraId="5830CD40" w14:textId="77777777" w:rsidR="00E02948" w:rsidRPr="00E254FC" w:rsidRDefault="00E02948" w:rsidP="00CB4041">
            <w:pPr>
              <w:snapToGrid w:val="0"/>
              <w:spacing w:line="240" w:lineRule="auto"/>
              <w:jc w:val="left"/>
              <w:rPr>
                <w:rFonts w:ascii="宋体" w:hAnsi="宋体" w:hint="eastAsia"/>
                <w:sz w:val="18"/>
                <w:szCs w:val="18"/>
              </w:rPr>
            </w:pPr>
            <w:r w:rsidRPr="00E254FC">
              <w:rPr>
                <w:rFonts w:ascii="宋体" w:hAnsi="宋体" w:hint="eastAsia"/>
                <w:sz w:val="18"/>
                <w:szCs w:val="18"/>
              </w:rPr>
              <w:t>2）安全阀应定期校验，整定压力应符合管道运行要求；</w:t>
            </w:r>
          </w:p>
          <w:p w14:paraId="633EE465" w14:textId="77777777" w:rsidR="00E02948" w:rsidRPr="00E254FC" w:rsidRDefault="00E02948" w:rsidP="00CB4041">
            <w:pPr>
              <w:snapToGrid w:val="0"/>
              <w:spacing w:line="240" w:lineRule="auto"/>
              <w:jc w:val="left"/>
              <w:rPr>
                <w:rFonts w:ascii="宋体" w:hAnsi="宋体" w:hint="eastAsia"/>
                <w:sz w:val="18"/>
                <w:szCs w:val="18"/>
              </w:rPr>
            </w:pPr>
            <w:r w:rsidRPr="00E254FC">
              <w:rPr>
                <w:rFonts w:ascii="宋体" w:hAnsi="宋体" w:hint="eastAsia"/>
                <w:sz w:val="18"/>
                <w:szCs w:val="18"/>
              </w:rPr>
              <w:t>3）爆破片应定期更换；</w:t>
            </w:r>
          </w:p>
          <w:p w14:paraId="7ECCCFDA" w14:textId="77777777" w:rsidR="00E02948" w:rsidRPr="00E254FC" w:rsidRDefault="00E02948" w:rsidP="00CB4041">
            <w:pPr>
              <w:snapToGrid w:val="0"/>
              <w:spacing w:line="240" w:lineRule="auto"/>
              <w:jc w:val="left"/>
              <w:rPr>
                <w:rFonts w:ascii="宋体" w:hAnsi="宋体" w:hint="eastAsia"/>
                <w:sz w:val="18"/>
                <w:szCs w:val="18"/>
              </w:rPr>
            </w:pPr>
            <w:r w:rsidRPr="00E254FC">
              <w:rPr>
                <w:rFonts w:ascii="宋体" w:hAnsi="宋体" w:hint="eastAsia"/>
                <w:sz w:val="18"/>
                <w:szCs w:val="18"/>
              </w:rPr>
              <w:t>4）超压泄放装置和管道之间设置截止阀的，应处于全开位置并加铅封。</w:t>
            </w:r>
          </w:p>
        </w:tc>
        <w:tc>
          <w:tcPr>
            <w:tcW w:w="1024" w:type="dxa"/>
            <w:vAlign w:val="center"/>
          </w:tcPr>
          <w:p w14:paraId="124EE43F" w14:textId="77777777" w:rsidR="00E02948" w:rsidRPr="00E254FC" w:rsidRDefault="00E02948" w:rsidP="00CB4041">
            <w:pPr>
              <w:snapToGrid w:val="0"/>
              <w:spacing w:line="240" w:lineRule="auto"/>
              <w:jc w:val="left"/>
              <w:rPr>
                <w:rFonts w:ascii="宋体" w:hAnsi="宋体" w:hint="eastAsia"/>
                <w:sz w:val="18"/>
                <w:szCs w:val="18"/>
              </w:rPr>
            </w:pPr>
          </w:p>
        </w:tc>
      </w:tr>
      <w:tr w:rsidR="00E02948" w:rsidRPr="00E254FC" w14:paraId="1731A623" w14:textId="77777777" w:rsidTr="00825733">
        <w:trPr>
          <w:trHeight w:val="337"/>
          <w:jc w:val="center"/>
        </w:trPr>
        <w:tc>
          <w:tcPr>
            <w:tcW w:w="978" w:type="dxa"/>
            <w:vMerge/>
            <w:vAlign w:val="center"/>
          </w:tcPr>
          <w:p w14:paraId="75839C4D" w14:textId="77777777" w:rsidR="00E02948" w:rsidRPr="00E254FC" w:rsidRDefault="00E02948" w:rsidP="00CB4041">
            <w:pPr>
              <w:snapToGrid w:val="0"/>
              <w:spacing w:line="240" w:lineRule="auto"/>
              <w:jc w:val="left"/>
              <w:rPr>
                <w:rFonts w:ascii="宋体" w:hAnsi="宋体" w:hint="eastAsia"/>
                <w:sz w:val="18"/>
                <w:szCs w:val="18"/>
              </w:rPr>
            </w:pPr>
          </w:p>
        </w:tc>
        <w:tc>
          <w:tcPr>
            <w:tcW w:w="1371" w:type="dxa"/>
            <w:vMerge/>
            <w:vAlign w:val="center"/>
          </w:tcPr>
          <w:p w14:paraId="55101D4C" w14:textId="77777777" w:rsidR="00E02948" w:rsidRPr="00E254FC" w:rsidRDefault="00E02948" w:rsidP="00CB4041">
            <w:pPr>
              <w:snapToGrid w:val="0"/>
              <w:spacing w:line="240" w:lineRule="auto"/>
              <w:jc w:val="center"/>
              <w:rPr>
                <w:rFonts w:ascii="宋体" w:hAnsi="宋体" w:hint="eastAsia"/>
                <w:sz w:val="18"/>
                <w:szCs w:val="18"/>
              </w:rPr>
            </w:pPr>
          </w:p>
        </w:tc>
        <w:tc>
          <w:tcPr>
            <w:tcW w:w="4096" w:type="dxa"/>
            <w:vAlign w:val="center"/>
          </w:tcPr>
          <w:p w14:paraId="6640D907" w14:textId="77777777" w:rsidR="00E02948" w:rsidRPr="00E254FC" w:rsidRDefault="00E02948" w:rsidP="00CB4041">
            <w:pPr>
              <w:snapToGrid w:val="0"/>
              <w:spacing w:line="240" w:lineRule="auto"/>
              <w:jc w:val="left"/>
              <w:rPr>
                <w:rFonts w:ascii="宋体" w:hAnsi="宋体" w:hint="eastAsia"/>
                <w:sz w:val="18"/>
                <w:szCs w:val="18"/>
              </w:rPr>
            </w:pPr>
            <w:r w:rsidRPr="00E254FC">
              <w:rPr>
                <w:rFonts w:ascii="宋体" w:hAnsi="宋体" w:hint="eastAsia"/>
                <w:sz w:val="18"/>
                <w:szCs w:val="18"/>
              </w:rPr>
              <w:t>放空管不畅通，防雨帽破损等</w:t>
            </w:r>
          </w:p>
        </w:tc>
        <w:tc>
          <w:tcPr>
            <w:tcW w:w="6437" w:type="dxa"/>
            <w:vMerge/>
            <w:vAlign w:val="center"/>
          </w:tcPr>
          <w:p w14:paraId="60D2DB60" w14:textId="77777777" w:rsidR="00E02948" w:rsidRPr="00E254FC" w:rsidRDefault="00E02948" w:rsidP="00CB4041">
            <w:pPr>
              <w:snapToGrid w:val="0"/>
              <w:spacing w:line="240" w:lineRule="auto"/>
              <w:jc w:val="left"/>
              <w:rPr>
                <w:rFonts w:ascii="宋体" w:hAnsi="宋体" w:hint="eastAsia"/>
                <w:sz w:val="18"/>
                <w:szCs w:val="18"/>
              </w:rPr>
            </w:pPr>
          </w:p>
        </w:tc>
        <w:tc>
          <w:tcPr>
            <w:tcW w:w="1024" w:type="dxa"/>
            <w:vAlign w:val="center"/>
          </w:tcPr>
          <w:p w14:paraId="1436D90E" w14:textId="77777777" w:rsidR="00E02948" w:rsidRPr="00E254FC" w:rsidRDefault="00E02948" w:rsidP="00CB4041">
            <w:pPr>
              <w:snapToGrid w:val="0"/>
              <w:spacing w:line="240" w:lineRule="auto"/>
              <w:jc w:val="left"/>
              <w:rPr>
                <w:rFonts w:ascii="宋体" w:hAnsi="宋体" w:hint="eastAsia"/>
                <w:sz w:val="18"/>
                <w:szCs w:val="18"/>
              </w:rPr>
            </w:pPr>
          </w:p>
        </w:tc>
      </w:tr>
      <w:tr w:rsidR="00E02948" w:rsidRPr="00E254FC" w14:paraId="46B298BB" w14:textId="77777777" w:rsidTr="00825733">
        <w:trPr>
          <w:trHeight w:val="329"/>
          <w:jc w:val="center"/>
        </w:trPr>
        <w:tc>
          <w:tcPr>
            <w:tcW w:w="978" w:type="dxa"/>
            <w:vMerge/>
            <w:vAlign w:val="center"/>
          </w:tcPr>
          <w:p w14:paraId="66BF3B18" w14:textId="77777777" w:rsidR="00E02948" w:rsidRPr="00E254FC" w:rsidRDefault="00E02948" w:rsidP="00CB4041">
            <w:pPr>
              <w:snapToGrid w:val="0"/>
              <w:spacing w:line="240" w:lineRule="auto"/>
              <w:jc w:val="left"/>
              <w:rPr>
                <w:rFonts w:ascii="宋体" w:hAnsi="宋体" w:hint="eastAsia"/>
                <w:sz w:val="18"/>
                <w:szCs w:val="18"/>
              </w:rPr>
            </w:pPr>
          </w:p>
        </w:tc>
        <w:tc>
          <w:tcPr>
            <w:tcW w:w="1371" w:type="dxa"/>
            <w:vMerge/>
            <w:vAlign w:val="center"/>
          </w:tcPr>
          <w:p w14:paraId="514AF244" w14:textId="77777777" w:rsidR="00E02948" w:rsidRPr="00E254FC" w:rsidRDefault="00E02948" w:rsidP="00CB4041">
            <w:pPr>
              <w:snapToGrid w:val="0"/>
              <w:spacing w:line="240" w:lineRule="auto"/>
              <w:jc w:val="center"/>
              <w:rPr>
                <w:rFonts w:ascii="宋体" w:hAnsi="宋体" w:hint="eastAsia"/>
                <w:sz w:val="18"/>
                <w:szCs w:val="18"/>
              </w:rPr>
            </w:pPr>
          </w:p>
        </w:tc>
        <w:tc>
          <w:tcPr>
            <w:tcW w:w="4096" w:type="dxa"/>
            <w:vAlign w:val="center"/>
          </w:tcPr>
          <w:p w14:paraId="433CFFC8" w14:textId="77777777" w:rsidR="00E02948" w:rsidRPr="00E254FC" w:rsidRDefault="00E02948" w:rsidP="00CB4041">
            <w:pPr>
              <w:snapToGrid w:val="0"/>
              <w:spacing w:line="240" w:lineRule="auto"/>
              <w:jc w:val="left"/>
              <w:rPr>
                <w:rFonts w:ascii="宋体" w:hAnsi="宋体" w:hint="eastAsia"/>
                <w:sz w:val="18"/>
                <w:szCs w:val="18"/>
              </w:rPr>
            </w:pPr>
            <w:r w:rsidRPr="00E254FC">
              <w:rPr>
                <w:rFonts w:ascii="宋体" w:hAnsi="宋体" w:hint="eastAsia"/>
                <w:sz w:val="18"/>
                <w:szCs w:val="18"/>
              </w:rPr>
              <w:t>超压泄放装置和管道之间设置截止阀被关闭</w:t>
            </w:r>
          </w:p>
        </w:tc>
        <w:tc>
          <w:tcPr>
            <w:tcW w:w="6437" w:type="dxa"/>
            <w:vMerge/>
            <w:vAlign w:val="center"/>
          </w:tcPr>
          <w:p w14:paraId="162D76C6" w14:textId="77777777" w:rsidR="00E02948" w:rsidRPr="00E254FC" w:rsidRDefault="00E02948" w:rsidP="00CB4041">
            <w:pPr>
              <w:snapToGrid w:val="0"/>
              <w:spacing w:line="240" w:lineRule="auto"/>
              <w:jc w:val="left"/>
              <w:rPr>
                <w:rFonts w:ascii="宋体" w:hAnsi="宋体" w:hint="eastAsia"/>
                <w:sz w:val="18"/>
                <w:szCs w:val="18"/>
              </w:rPr>
            </w:pPr>
          </w:p>
        </w:tc>
        <w:tc>
          <w:tcPr>
            <w:tcW w:w="1024" w:type="dxa"/>
            <w:vAlign w:val="center"/>
          </w:tcPr>
          <w:p w14:paraId="6932389C" w14:textId="77777777" w:rsidR="00E02948" w:rsidRPr="00E254FC" w:rsidRDefault="00E02948" w:rsidP="00CB4041">
            <w:pPr>
              <w:snapToGrid w:val="0"/>
              <w:spacing w:line="240" w:lineRule="auto"/>
              <w:jc w:val="left"/>
              <w:rPr>
                <w:rFonts w:ascii="宋体" w:hAnsi="宋体" w:hint="eastAsia"/>
                <w:sz w:val="18"/>
                <w:szCs w:val="18"/>
              </w:rPr>
            </w:pPr>
          </w:p>
        </w:tc>
      </w:tr>
    </w:tbl>
    <w:p w14:paraId="47E20233" w14:textId="77777777" w:rsidR="00825733" w:rsidRPr="00825733" w:rsidRDefault="00825733" w:rsidP="00825733">
      <w:pPr>
        <w:pStyle w:val="afffff9"/>
        <w:pageBreakBefore/>
        <w:spacing w:beforeLines="50" w:before="156" w:afterLines="50" w:after="156"/>
        <w:ind w:firstLineChars="0" w:firstLine="0"/>
        <w:jc w:val="center"/>
        <w:rPr>
          <w:rFonts w:ascii="黑体" w:eastAsia="黑体" w:hAnsi="黑体" w:hint="eastAsia"/>
        </w:rPr>
      </w:pPr>
      <w:r w:rsidRPr="00825733">
        <w:rPr>
          <w:rFonts w:ascii="黑体" w:eastAsia="黑体" w:hAnsi="黑体" w:hint="eastAsia"/>
        </w:rPr>
        <w:lastRenderedPageBreak/>
        <w:t>表B.16  特种设备常见风险事件分析及典型管控措施（工业管道）</w:t>
      </w:r>
      <w:r w:rsidRPr="00825733">
        <w:rPr>
          <w:rFonts w:hAnsi="宋体" w:hint="eastAsia"/>
        </w:rPr>
        <w:t>（续）</w:t>
      </w:r>
    </w:p>
    <w:tbl>
      <w:tblPr>
        <w:tblW w:w="13906"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4A0" w:firstRow="1" w:lastRow="0" w:firstColumn="1" w:lastColumn="0" w:noHBand="0" w:noVBand="1"/>
      </w:tblPr>
      <w:tblGrid>
        <w:gridCol w:w="978"/>
        <w:gridCol w:w="1371"/>
        <w:gridCol w:w="4096"/>
        <w:gridCol w:w="6437"/>
        <w:gridCol w:w="1024"/>
      </w:tblGrid>
      <w:tr w:rsidR="00825733" w:rsidRPr="00E254FC" w14:paraId="74607804" w14:textId="77777777" w:rsidTr="00825733">
        <w:trPr>
          <w:trHeight w:val="431"/>
          <w:tblHeader/>
          <w:jc w:val="center"/>
        </w:trPr>
        <w:tc>
          <w:tcPr>
            <w:tcW w:w="978" w:type="dxa"/>
            <w:tcBorders>
              <w:top w:val="single" w:sz="8" w:space="0" w:color="auto"/>
              <w:bottom w:val="single" w:sz="8" w:space="0" w:color="auto"/>
            </w:tcBorders>
            <w:vAlign w:val="center"/>
          </w:tcPr>
          <w:p w14:paraId="447B306D" w14:textId="77777777" w:rsidR="00825733" w:rsidRPr="00E254FC" w:rsidRDefault="00825733" w:rsidP="00C17ECE">
            <w:pPr>
              <w:snapToGrid w:val="0"/>
              <w:spacing w:line="240" w:lineRule="auto"/>
              <w:jc w:val="center"/>
              <w:rPr>
                <w:rFonts w:ascii="宋体" w:hAnsi="宋体" w:hint="eastAsia"/>
                <w:sz w:val="18"/>
                <w:szCs w:val="18"/>
              </w:rPr>
            </w:pPr>
            <w:r w:rsidRPr="00E254FC">
              <w:rPr>
                <w:rFonts w:ascii="宋体" w:hAnsi="宋体" w:hint="eastAsia"/>
                <w:sz w:val="18"/>
                <w:szCs w:val="18"/>
              </w:rPr>
              <w:t>风险来源</w:t>
            </w:r>
          </w:p>
        </w:tc>
        <w:tc>
          <w:tcPr>
            <w:tcW w:w="1371" w:type="dxa"/>
            <w:tcBorders>
              <w:top w:val="single" w:sz="8" w:space="0" w:color="auto"/>
              <w:bottom w:val="single" w:sz="8" w:space="0" w:color="auto"/>
            </w:tcBorders>
            <w:vAlign w:val="center"/>
          </w:tcPr>
          <w:p w14:paraId="44FD8D87" w14:textId="77777777" w:rsidR="00825733" w:rsidRPr="00E254FC" w:rsidRDefault="00825733" w:rsidP="00C17ECE">
            <w:pPr>
              <w:snapToGrid w:val="0"/>
              <w:spacing w:line="240" w:lineRule="auto"/>
              <w:jc w:val="center"/>
              <w:rPr>
                <w:rFonts w:ascii="宋体" w:hAnsi="宋体" w:hint="eastAsia"/>
                <w:sz w:val="18"/>
                <w:szCs w:val="18"/>
              </w:rPr>
            </w:pPr>
            <w:r w:rsidRPr="00E254FC">
              <w:rPr>
                <w:rFonts w:ascii="宋体" w:hAnsi="宋体" w:hint="eastAsia"/>
                <w:sz w:val="18"/>
                <w:szCs w:val="18"/>
              </w:rPr>
              <w:t>风险事件描述</w:t>
            </w:r>
          </w:p>
        </w:tc>
        <w:tc>
          <w:tcPr>
            <w:tcW w:w="4096" w:type="dxa"/>
            <w:tcBorders>
              <w:top w:val="single" w:sz="8" w:space="0" w:color="auto"/>
              <w:bottom w:val="single" w:sz="8" w:space="0" w:color="auto"/>
            </w:tcBorders>
            <w:vAlign w:val="center"/>
          </w:tcPr>
          <w:p w14:paraId="4E2B5C45" w14:textId="77777777" w:rsidR="00825733" w:rsidRPr="00E254FC" w:rsidRDefault="00825733" w:rsidP="00C17ECE">
            <w:pPr>
              <w:snapToGrid w:val="0"/>
              <w:spacing w:line="240" w:lineRule="auto"/>
              <w:jc w:val="center"/>
              <w:rPr>
                <w:rFonts w:ascii="宋体" w:hAnsi="宋体" w:hint="eastAsia"/>
                <w:sz w:val="18"/>
                <w:szCs w:val="18"/>
              </w:rPr>
            </w:pPr>
            <w:r w:rsidRPr="00E254FC">
              <w:rPr>
                <w:rFonts w:ascii="宋体" w:hAnsi="宋体" w:hint="eastAsia"/>
                <w:sz w:val="18"/>
                <w:szCs w:val="18"/>
              </w:rPr>
              <w:t>风险因素</w:t>
            </w:r>
          </w:p>
        </w:tc>
        <w:tc>
          <w:tcPr>
            <w:tcW w:w="6437" w:type="dxa"/>
            <w:tcBorders>
              <w:top w:val="single" w:sz="8" w:space="0" w:color="auto"/>
              <w:bottom w:val="single" w:sz="8" w:space="0" w:color="auto"/>
            </w:tcBorders>
            <w:vAlign w:val="center"/>
          </w:tcPr>
          <w:p w14:paraId="707F8FF1" w14:textId="77777777" w:rsidR="00825733" w:rsidRPr="00E254FC" w:rsidRDefault="00825733" w:rsidP="00C17ECE">
            <w:pPr>
              <w:snapToGrid w:val="0"/>
              <w:spacing w:line="240" w:lineRule="auto"/>
              <w:jc w:val="center"/>
              <w:rPr>
                <w:rFonts w:ascii="宋体" w:hAnsi="宋体" w:hint="eastAsia"/>
                <w:sz w:val="18"/>
                <w:szCs w:val="18"/>
              </w:rPr>
            </w:pPr>
            <w:r w:rsidRPr="00E254FC">
              <w:rPr>
                <w:rFonts w:ascii="宋体" w:hAnsi="宋体" w:hint="eastAsia"/>
                <w:sz w:val="18"/>
                <w:szCs w:val="18"/>
              </w:rPr>
              <w:t>管控措施</w:t>
            </w:r>
          </w:p>
        </w:tc>
        <w:tc>
          <w:tcPr>
            <w:tcW w:w="1024" w:type="dxa"/>
            <w:tcBorders>
              <w:top w:val="single" w:sz="8" w:space="0" w:color="auto"/>
              <w:bottom w:val="single" w:sz="8" w:space="0" w:color="auto"/>
            </w:tcBorders>
            <w:vAlign w:val="center"/>
          </w:tcPr>
          <w:p w14:paraId="68C1F853" w14:textId="77777777" w:rsidR="00825733" w:rsidRPr="00E254FC" w:rsidRDefault="00825733" w:rsidP="00C17ECE">
            <w:pPr>
              <w:snapToGrid w:val="0"/>
              <w:spacing w:line="240" w:lineRule="auto"/>
              <w:jc w:val="center"/>
              <w:rPr>
                <w:rFonts w:ascii="宋体" w:hAnsi="宋体" w:hint="eastAsia"/>
                <w:sz w:val="18"/>
                <w:szCs w:val="18"/>
              </w:rPr>
            </w:pPr>
            <w:r w:rsidRPr="00E254FC">
              <w:rPr>
                <w:rFonts w:ascii="宋体" w:hAnsi="宋体" w:hint="eastAsia"/>
                <w:sz w:val="18"/>
                <w:szCs w:val="18"/>
              </w:rPr>
              <w:t>适用范围</w:t>
            </w:r>
          </w:p>
        </w:tc>
      </w:tr>
      <w:tr w:rsidR="00E02948" w:rsidRPr="00E254FC" w14:paraId="141713DD" w14:textId="77777777" w:rsidTr="00825733">
        <w:trPr>
          <w:trHeight w:val="315"/>
          <w:jc w:val="center"/>
        </w:trPr>
        <w:tc>
          <w:tcPr>
            <w:tcW w:w="978" w:type="dxa"/>
            <w:vMerge w:val="restart"/>
            <w:tcBorders>
              <w:top w:val="single" w:sz="8" w:space="0" w:color="auto"/>
            </w:tcBorders>
            <w:vAlign w:val="center"/>
          </w:tcPr>
          <w:p w14:paraId="4C9A1287" w14:textId="1C7A9889" w:rsidR="00E02948" w:rsidRPr="00E254FC" w:rsidRDefault="00E02948" w:rsidP="00CB4041">
            <w:pPr>
              <w:snapToGrid w:val="0"/>
              <w:spacing w:line="240" w:lineRule="auto"/>
              <w:jc w:val="left"/>
              <w:rPr>
                <w:rFonts w:ascii="宋体" w:hAnsi="宋体" w:cs="宋体" w:hint="eastAsia"/>
                <w:sz w:val="18"/>
                <w:szCs w:val="18"/>
              </w:rPr>
            </w:pPr>
            <w:r w:rsidRPr="00E254FC">
              <w:rPr>
                <w:rFonts w:ascii="宋体" w:hAnsi="宋体" w:hint="eastAsia"/>
                <w:sz w:val="18"/>
                <w:szCs w:val="18"/>
              </w:rPr>
              <w:t>超压泄放装置</w:t>
            </w:r>
          </w:p>
        </w:tc>
        <w:tc>
          <w:tcPr>
            <w:tcW w:w="1371" w:type="dxa"/>
            <w:vMerge w:val="restart"/>
            <w:tcBorders>
              <w:top w:val="single" w:sz="8" w:space="0" w:color="auto"/>
            </w:tcBorders>
            <w:vAlign w:val="center"/>
          </w:tcPr>
          <w:p w14:paraId="4DC5A1A7" w14:textId="77777777" w:rsidR="00E02948" w:rsidRPr="00E254FC" w:rsidRDefault="00E02948" w:rsidP="00CB4041">
            <w:pPr>
              <w:snapToGrid w:val="0"/>
              <w:spacing w:line="240" w:lineRule="auto"/>
              <w:jc w:val="left"/>
              <w:rPr>
                <w:rFonts w:ascii="宋体" w:hAnsi="宋体" w:cs="宋体" w:hint="eastAsia"/>
                <w:sz w:val="18"/>
                <w:szCs w:val="18"/>
              </w:rPr>
            </w:pPr>
            <w:r w:rsidRPr="00E254FC">
              <w:rPr>
                <w:rFonts w:ascii="宋体" w:hAnsi="宋体" w:hint="eastAsia"/>
                <w:sz w:val="18"/>
                <w:szCs w:val="18"/>
              </w:rPr>
              <w:t>泄漏</w:t>
            </w:r>
          </w:p>
        </w:tc>
        <w:tc>
          <w:tcPr>
            <w:tcW w:w="4096" w:type="dxa"/>
            <w:tcBorders>
              <w:top w:val="single" w:sz="8" w:space="0" w:color="auto"/>
            </w:tcBorders>
            <w:vAlign w:val="center"/>
          </w:tcPr>
          <w:p w14:paraId="31D770FD" w14:textId="77777777" w:rsidR="00E02948" w:rsidRPr="00E254FC" w:rsidRDefault="00E02948" w:rsidP="00CB4041">
            <w:pPr>
              <w:snapToGrid w:val="0"/>
              <w:spacing w:line="240" w:lineRule="auto"/>
              <w:jc w:val="left"/>
              <w:rPr>
                <w:rFonts w:ascii="宋体" w:hAnsi="宋体" w:cs="宋体" w:hint="eastAsia"/>
                <w:sz w:val="18"/>
                <w:szCs w:val="18"/>
              </w:rPr>
            </w:pPr>
            <w:r w:rsidRPr="00E254FC">
              <w:rPr>
                <w:rFonts w:ascii="宋体" w:hAnsi="宋体" w:hint="eastAsia"/>
                <w:sz w:val="18"/>
                <w:szCs w:val="18"/>
              </w:rPr>
              <w:t>安全阀腐蚀，密封面泄漏</w:t>
            </w:r>
          </w:p>
        </w:tc>
        <w:tc>
          <w:tcPr>
            <w:tcW w:w="6437" w:type="dxa"/>
            <w:vMerge w:val="restart"/>
            <w:tcBorders>
              <w:top w:val="single" w:sz="8" w:space="0" w:color="auto"/>
            </w:tcBorders>
            <w:vAlign w:val="center"/>
          </w:tcPr>
          <w:p w14:paraId="31167446" w14:textId="77777777" w:rsidR="00E02948" w:rsidRPr="00E254FC" w:rsidRDefault="00E02948" w:rsidP="00CB4041">
            <w:pPr>
              <w:snapToGrid w:val="0"/>
              <w:spacing w:line="240" w:lineRule="auto"/>
              <w:jc w:val="left"/>
              <w:rPr>
                <w:rFonts w:ascii="宋体" w:hAnsi="宋体" w:hint="eastAsia"/>
                <w:sz w:val="18"/>
                <w:szCs w:val="18"/>
              </w:rPr>
            </w:pPr>
            <w:r w:rsidRPr="00E254FC">
              <w:rPr>
                <w:rFonts w:ascii="宋体" w:hAnsi="宋体" w:hint="eastAsia"/>
                <w:sz w:val="18"/>
                <w:szCs w:val="18"/>
              </w:rPr>
              <w:t>有可能被物料堵塞或腐蚀的安全阀，在安全阀前应设置爆破片或在其他出入口管道上采取吹扫、加热或保温等措施。</w:t>
            </w:r>
          </w:p>
        </w:tc>
        <w:tc>
          <w:tcPr>
            <w:tcW w:w="1024" w:type="dxa"/>
            <w:vMerge w:val="restart"/>
            <w:tcBorders>
              <w:top w:val="single" w:sz="8" w:space="0" w:color="auto"/>
            </w:tcBorders>
            <w:vAlign w:val="center"/>
          </w:tcPr>
          <w:p w14:paraId="45777D84" w14:textId="77777777" w:rsidR="00E02948" w:rsidRPr="00E254FC" w:rsidRDefault="00E02948" w:rsidP="00CB4041">
            <w:pPr>
              <w:snapToGrid w:val="0"/>
              <w:spacing w:line="240" w:lineRule="auto"/>
              <w:jc w:val="left"/>
              <w:rPr>
                <w:rFonts w:ascii="宋体" w:hAnsi="宋体" w:hint="eastAsia"/>
                <w:sz w:val="18"/>
                <w:szCs w:val="18"/>
              </w:rPr>
            </w:pPr>
          </w:p>
        </w:tc>
      </w:tr>
      <w:tr w:rsidR="00E02948" w:rsidRPr="00E254FC" w14:paraId="671DD8C2" w14:textId="77777777" w:rsidTr="00825733">
        <w:trPr>
          <w:trHeight w:val="60"/>
          <w:jc w:val="center"/>
        </w:trPr>
        <w:tc>
          <w:tcPr>
            <w:tcW w:w="978" w:type="dxa"/>
            <w:vMerge/>
            <w:vAlign w:val="center"/>
          </w:tcPr>
          <w:p w14:paraId="5461AFC5" w14:textId="77777777" w:rsidR="00E02948" w:rsidRPr="00E254FC" w:rsidRDefault="00E02948" w:rsidP="00CB4041">
            <w:pPr>
              <w:snapToGrid w:val="0"/>
              <w:spacing w:line="240" w:lineRule="auto"/>
              <w:jc w:val="left"/>
              <w:rPr>
                <w:rFonts w:ascii="宋体" w:hAnsi="宋体" w:cs="宋体" w:hint="eastAsia"/>
                <w:sz w:val="18"/>
                <w:szCs w:val="18"/>
              </w:rPr>
            </w:pPr>
          </w:p>
        </w:tc>
        <w:tc>
          <w:tcPr>
            <w:tcW w:w="1371" w:type="dxa"/>
            <w:vMerge/>
            <w:vAlign w:val="center"/>
          </w:tcPr>
          <w:p w14:paraId="42A0F208" w14:textId="77777777" w:rsidR="00E02948" w:rsidRPr="00E254FC" w:rsidRDefault="00E02948" w:rsidP="00CB4041">
            <w:pPr>
              <w:snapToGrid w:val="0"/>
              <w:spacing w:line="240" w:lineRule="auto"/>
              <w:jc w:val="left"/>
              <w:rPr>
                <w:rFonts w:ascii="宋体" w:hAnsi="宋体" w:hint="eastAsia"/>
                <w:sz w:val="18"/>
                <w:szCs w:val="18"/>
              </w:rPr>
            </w:pPr>
          </w:p>
        </w:tc>
        <w:tc>
          <w:tcPr>
            <w:tcW w:w="4096" w:type="dxa"/>
            <w:vAlign w:val="center"/>
          </w:tcPr>
          <w:p w14:paraId="3371F21A" w14:textId="77777777" w:rsidR="00E02948" w:rsidRPr="00E254FC" w:rsidRDefault="00E02948" w:rsidP="00CB4041">
            <w:pPr>
              <w:snapToGrid w:val="0"/>
              <w:spacing w:line="240" w:lineRule="auto"/>
              <w:jc w:val="left"/>
              <w:rPr>
                <w:rFonts w:ascii="宋体" w:hAnsi="宋体" w:hint="eastAsia"/>
                <w:sz w:val="18"/>
                <w:szCs w:val="18"/>
              </w:rPr>
            </w:pPr>
            <w:r w:rsidRPr="00E254FC">
              <w:rPr>
                <w:rFonts w:ascii="宋体" w:hAnsi="宋体" w:hint="eastAsia"/>
                <w:sz w:val="18"/>
                <w:szCs w:val="18"/>
              </w:rPr>
              <w:t>爆破片未定期更换，破损</w:t>
            </w:r>
          </w:p>
        </w:tc>
        <w:tc>
          <w:tcPr>
            <w:tcW w:w="6437" w:type="dxa"/>
            <w:vMerge/>
            <w:vAlign w:val="center"/>
          </w:tcPr>
          <w:p w14:paraId="35619714" w14:textId="77777777" w:rsidR="00E02948" w:rsidRPr="00E254FC" w:rsidRDefault="00E02948" w:rsidP="00CB4041">
            <w:pPr>
              <w:snapToGrid w:val="0"/>
              <w:spacing w:line="240" w:lineRule="auto"/>
              <w:jc w:val="left"/>
              <w:rPr>
                <w:rFonts w:ascii="宋体" w:hAnsi="宋体" w:hint="eastAsia"/>
                <w:sz w:val="18"/>
                <w:szCs w:val="18"/>
              </w:rPr>
            </w:pPr>
          </w:p>
        </w:tc>
        <w:tc>
          <w:tcPr>
            <w:tcW w:w="1024" w:type="dxa"/>
            <w:vMerge/>
            <w:vAlign w:val="center"/>
          </w:tcPr>
          <w:p w14:paraId="7BEDA69D" w14:textId="77777777" w:rsidR="00E02948" w:rsidRPr="00E254FC" w:rsidRDefault="00E02948" w:rsidP="00CB4041">
            <w:pPr>
              <w:snapToGrid w:val="0"/>
              <w:spacing w:line="240" w:lineRule="auto"/>
              <w:jc w:val="left"/>
              <w:rPr>
                <w:rFonts w:ascii="宋体" w:hAnsi="宋体" w:hint="eastAsia"/>
                <w:sz w:val="18"/>
                <w:szCs w:val="18"/>
              </w:rPr>
            </w:pPr>
          </w:p>
        </w:tc>
      </w:tr>
      <w:tr w:rsidR="00E02948" w:rsidRPr="00E254FC" w14:paraId="0FE3D8AF" w14:textId="77777777" w:rsidTr="00825733">
        <w:trPr>
          <w:jc w:val="center"/>
        </w:trPr>
        <w:tc>
          <w:tcPr>
            <w:tcW w:w="978" w:type="dxa"/>
            <w:vMerge/>
            <w:vAlign w:val="center"/>
          </w:tcPr>
          <w:p w14:paraId="7F1170E6" w14:textId="77777777" w:rsidR="00E02948" w:rsidRPr="00E254FC" w:rsidRDefault="00E02948" w:rsidP="00CB4041">
            <w:pPr>
              <w:snapToGrid w:val="0"/>
              <w:spacing w:line="240" w:lineRule="auto"/>
              <w:jc w:val="left"/>
              <w:rPr>
                <w:rFonts w:ascii="宋体" w:hAnsi="宋体" w:cs="宋体" w:hint="eastAsia"/>
                <w:sz w:val="18"/>
                <w:szCs w:val="18"/>
              </w:rPr>
            </w:pPr>
          </w:p>
        </w:tc>
        <w:tc>
          <w:tcPr>
            <w:tcW w:w="1371" w:type="dxa"/>
            <w:vMerge/>
            <w:vAlign w:val="center"/>
          </w:tcPr>
          <w:p w14:paraId="5B25335F" w14:textId="77777777" w:rsidR="00E02948" w:rsidRPr="00E254FC" w:rsidRDefault="00E02948" w:rsidP="00CB4041">
            <w:pPr>
              <w:snapToGrid w:val="0"/>
              <w:spacing w:line="240" w:lineRule="auto"/>
              <w:jc w:val="left"/>
              <w:rPr>
                <w:rFonts w:ascii="宋体" w:hAnsi="宋体" w:hint="eastAsia"/>
                <w:sz w:val="18"/>
                <w:szCs w:val="18"/>
              </w:rPr>
            </w:pPr>
          </w:p>
        </w:tc>
        <w:tc>
          <w:tcPr>
            <w:tcW w:w="4096" w:type="dxa"/>
            <w:vAlign w:val="center"/>
          </w:tcPr>
          <w:p w14:paraId="3D309B41" w14:textId="77777777" w:rsidR="00E02948" w:rsidRPr="00E254FC" w:rsidRDefault="00E02948" w:rsidP="00CB4041">
            <w:pPr>
              <w:snapToGrid w:val="0"/>
              <w:spacing w:line="240" w:lineRule="auto"/>
              <w:jc w:val="left"/>
              <w:rPr>
                <w:rFonts w:ascii="宋体" w:hAnsi="宋体" w:hint="eastAsia"/>
                <w:sz w:val="18"/>
                <w:szCs w:val="18"/>
              </w:rPr>
            </w:pPr>
            <w:r w:rsidRPr="00E254FC">
              <w:rPr>
                <w:rFonts w:ascii="宋体" w:hAnsi="宋体" w:hint="eastAsia"/>
                <w:sz w:val="18"/>
                <w:szCs w:val="18"/>
              </w:rPr>
              <w:t>有毒介质管道的安全阀出口未连接到适宜的设施或系统，直接排放</w:t>
            </w:r>
          </w:p>
        </w:tc>
        <w:tc>
          <w:tcPr>
            <w:tcW w:w="6437" w:type="dxa"/>
            <w:vAlign w:val="center"/>
          </w:tcPr>
          <w:p w14:paraId="0CC0DAFE" w14:textId="77777777" w:rsidR="00E02948" w:rsidRPr="00E254FC" w:rsidRDefault="00E02948" w:rsidP="00CB4041">
            <w:pPr>
              <w:snapToGrid w:val="0"/>
              <w:spacing w:line="240" w:lineRule="auto"/>
              <w:jc w:val="left"/>
              <w:rPr>
                <w:rFonts w:ascii="宋体" w:hAnsi="宋体" w:hint="eastAsia"/>
                <w:sz w:val="18"/>
                <w:szCs w:val="18"/>
              </w:rPr>
            </w:pPr>
            <w:r w:rsidRPr="00E254FC">
              <w:rPr>
                <w:rFonts w:ascii="宋体" w:hAnsi="宋体" w:hint="eastAsia"/>
                <w:sz w:val="18"/>
                <w:szCs w:val="18"/>
              </w:rPr>
              <w:t>有毒介质管道的安全阀出口应连接至适宜的设施或系统，安全泄放。</w:t>
            </w:r>
          </w:p>
        </w:tc>
        <w:tc>
          <w:tcPr>
            <w:tcW w:w="1024" w:type="dxa"/>
            <w:vAlign w:val="center"/>
          </w:tcPr>
          <w:p w14:paraId="5D9DF599" w14:textId="77777777" w:rsidR="00E02948" w:rsidRPr="00E254FC" w:rsidRDefault="00E02948" w:rsidP="00CB4041">
            <w:pPr>
              <w:snapToGrid w:val="0"/>
              <w:spacing w:line="240" w:lineRule="auto"/>
              <w:jc w:val="left"/>
              <w:rPr>
                <w:rFonts w:ascii="宋体" w:hAnsi="宋体" w:hint="eastAsia"/>
                <w:sz w:val="18"/>
                <w:szCs w:val="18"/>
              </w:rPr>
            </w:pPr>
            <w:r w:rsidRPr="00E254FC">
              <w:rPr>
                <w:rFonts w:ascii="宋体" w:hAnsi="宋体" w:hint="eastAsia"/>
                <w:sz w:val="18"/>
                <w:szCs w:val="18"/>
              </w:rPr>
              <w:t>有毒介质管道</w:t>
            </w:r>
          </w:p>
        </w:tc>
      </w:tr>
      <w:tr w:rsidR="00E02948" w:rsidRPr="00E254FC" w14:paraId="509C3C4F" w14:textId="77777777" w:rsidTr="00825733">
        <w:trPr>
          <w:jc w:val="center"/>
        </w:trPr>
        <w:tc>
          <w:tcPr>
            <w:tcW w:w="978" w:type="dxa"/>
            <w:vMerge/>
            <w:vAlign w:val="center"/>
          </w:tcPr>
          <w:p w14:paraId="32FC6CD8" w14:textId="77777777" w:rsidR="00E02948" w:rsidRPr="00E254FC" w:rsidRDefault="00E02948" w:rsidP="00CB4041">
            <w:pPr>
              <w:snapToGrid w:val="0"/>
              <w:spacing w:line="240" w:lineRule="auto"/>
              <w:jc w:val="left"/>
              <w:rPr>
                <w:rFonts w:ascii="宋体" w:hAnsi="宋体" w:cs="宋体" w:hint="eastAsia"/>
                <w:sz w:val="18"/>
                <w:szCs w:val="18"/>
              </w:rPr>
            </w:pPr>
          </w:p>
        </w:tc>
        <w:tc>
          <w:tcPr>
            <w:tcW w:w="1371" w:type="dxa"/>
            <w:vMerge/>
            <w:vAlign w:val="center"/>
          </w:tcPr>
          <w:p w14:paraId="18E867F3" w14:textId="77777777" w:rsidR="00E02948" w:rsidRPr="00E254FC" w:rsidRDefault="00E02948" w:rsidP="00CB4041">
            <w:pPr>
              <w:snapToGrid w:val="0"/>
              <w:spacing w:line="240" w:lineRule="auto"/>
              <w:jc w:val="left"/>
              <w:rPr>
                <w:rFonts w:ascii="宋体" w:hAnsi="宋体" w:hint="eastAsia"/>
                <w:sz w:val="18"/>
                <w:szCs w:val="18"/>
              </w:rPr>
            </w:pPr>
          </w:p>
        </w:tc>
        <w:tc>
          <w:tcPr>
            <w:tcW w:w="4096" w:type="dxa"/>
            <w:vAlign w:val="center"/>
          </w:tcPr>
          <w:p w14:paraId="26E881B6" w14:textId="77777777" w:rsidR="00E02948" w:rsidRPr="00E254FC" w:rsidRDefault="00E02948" w:rsidP="00CB4041">
            <w:pPr>
              <w:snapToGrid w:val="0"/>
              <w:spacing w:line="240" w:lineRule="auto"/>
              <w:jc w:val="left"/>
              <w:rPr>
                <w:rFonts w:ascii="宋体" w:hAnsi="宋体" w:hint="eastAsia"/>
                <w:sz w:val="18"/>
                <w:szCs w:val="18"/>
              </w:rPr>
            </w:pPr>
            <w:r w:rsidRPr="00E254FC">
              <w:rPr>
                <w:rFonts w:ascii="宋体" w:hAnsi="宋体" w:hint="eastAsia"/>
                <w:sz w:val="18"/>
                <w:szCs w:val="18"/>
              </w:rPr>
              <w:t>可燃介质管道的安全阀出口未连接到适宜的设施或系统，直接排放</w:t>
            </w:r>
          </w:p>
        </w:tc>
        <w:tc>
          <w:tcPr>
            <w:tcW w:w="6437" w:type="dxa"/>
            <w:vAlign w:val="center"/>
          </w:tcPr>
          <w:p w14:paraId="40C4F1F1" w14:textId="77777777" w:rsidR="00E02948" w:rsidRPr="00E254FC" w:rsidRDefault="00E02948" w:rsidP="00CB4041">
            <w:pPr>
              <w:snapToGrid w:val="0"/>
              <w:spacing w:line="240" w:lineRule="auto"/>
              <w:jc w:val="left"/>
              <w:rPr>
                <w:rFonts w:ascii="宋体" w:hAnsi="宋体" w:hint="eastAsia"/>
                <w:sz w:val="18"/>
                <w:szCs w:val="18"/>
              </w:rPr>
            </w:pPr>
            <w:r w:rsidRPr="00E254FC">
              <w:rPr>
                <w:rFonts w:ascii="宋体" w:hAnsi="宋体" w:hint="eastAsia"/>
                <w:sz w:val="18"/>
                <w:szCs w:val="18"/>
              </w:rPr>
              <w:t>可燃介质管道的安全阀出口应连接至适宜的设施或系统，安全泄放。</w:t>
            </w:r>
          </w:p>
        </w:tc>
        <w:tc>
          <w:tcPr>
            <w:tcW w:w="1024" w:type="dxa"/>
            <w:vAlign w:val="center"/>
          </w:tcPr>
          <w:p w14:paraId="5E8287AF" w14:textId="77777777" w:rsidR="00E02948" w:rsidRPr="00E254FC" w:rsidRDefault="00E02948" w:rsidP="00CB4041">
            <w:pPr>
              <w:snapToGrid w:val="0"/>
              <w:spacing w:line="240" w:lineRule="auto"/>
              <w:jc w:val="left"/>
              <w:rPr>
                <w:rFonts w:ascii="宋体" w:hAnsi="宋体" w:hint="eastAsia"/>
                <w:sz w:val="18"/>
                <w:szCs w:val="18"/>
              </w:rPr>
            </w:pPr>
            <w:r w:rsidRPr="00E254FC">
              <w:rPr>
                <w:rFonts w:ascii="宋体" w:hAnsi="宋体" w:hint="eastAsia"/>
                <w:sz w:val="18"/>
                <w:szCs w:val="18"/>
              </w:rPr>
              <w:t>可燃介质管道</w:t>
            </w:r>
          </w:p>
        </w:tc>
      </w:tr>
      <w:tr w:rsidR="00E02948" w:rsidRPr="00E254FC" w14:paraId="508FE66B" w14:textId="77777777" w:rsidTr="00825733">
        <w:trPr>
          <w:trHeight w:val="20"/>
          <w:jc w:val="center"/>
        </w:trPr>
        <w:tc>
          <w:tcPr>
            <w:tcW w:w="978" w:type="dxa"/>
            <w:vMerge w:val="restart"/>
            <w:vAlign w:val="center"/>
          </w:tcPr>
          <w:p w14:paraId="14C28695" w14:textId="77777777" w:rsidR="00E02948" w:rsidRPr="00E254FC" w:rsidRDefault="00E02948" w:rsidP="00CB4041">
            <w:pPr>
              <w:snapToGrid w:val="0"/>
              <w:spacing w:line="240" w:lineRule="auto"/>
              <w:jc w:val="left"/>
              <w:rPr>
                <w:rFonts w:ascii="宋体" w:hAnsi="宋体" w:cs="宋体" w:hint="eastAsia"/>
                <w:sz w:val="18"/>
                <w:szCs w:val="18"/>
              </w:rPr>
            </w:pPr>
            <w:r w:rsidRPr="00E254FC">
              <w:rPr>
                <w:rFonts w:ascii="宋体" w:hAnsi="宋体" w:hint="eastAsia"/>
                <w:sz w:val="18"/>
                <w:szCs w:val="18"/>
              </w:rPr>
              <w:t>紧急切断阀</w:t>
            </w:r>
          </w:p>
        </w:tc>
        <w:tc>
          <w:tcPr>
            <w:tcW w:w="1371" w:type="dxa"/>
            <w:vAlign w:val="center"/>
          </w:tcPr>
          <w:p w14:paraId="05B1BA7B" w14:textId="77777777" w:rsidR="00E02948" w:rsidRPr="00E254FC" w:rsidRDefault="00E02948" w:rsidP="00CB4041">
            <w:pPr>
              <w:snapToGrid w:val="0"/>
              <w:spacing w:line="240" w:lineRule="auto"/>
              <w:jc w:val="left"/>
              <w:rPr>
                <w:rFonts w:ascii="宋体" w:hAnsi="宋体" w:cs="宋体" w:hint="eastAsia"/>
                <w:sz w:val="18"/>
                <w:szCs w:val="18"/>
              </w:rPr>
            </w:pPr>
            <w:r w:rsidRPr="00E254FC">
              <w:rPr>
                <w:rFonts w:ascii="宋体" w:hAnsi="宋体" w:hint="eastAsia"/>
                <w:sz w:val="18"/>
                <w:szCs w:val="18"/>
              </w:rPr>
              <w:t>泄漏</w:t>
            </w:r>
          </w:p>
        </w:tc>
        <w:tc>
          <w:tcPr>
            <w:tcW w:w="4096" w:type="dxa"/>
            <w:vAlign w:val="center"/>
          </w:tcPr>
          <w:p w14:paraId="0E4BA494" w14:textId="77777777" w:rsidR="00E02948" w:rsidRPr="00E254FC" w:rsidRDefault="00E02948" w:rsidP="00CB4041">
            <w:pPr>
              <w:snapToGrid w:val="0"/>
              <w:spacing w:line="240" w:lineRule="auto"/>
              <w:jc w:val="left"/>
              <w:rPr>
                <w:rFonts w:ascii="宋体" w:hAnsi="宋体" w:hint="eastAsia"/>
                <w:sz w:val="18"/>
                <w:szCs w:val="18"/>
              </w:rPr>
            </w:pPr>
            <w:r w:rsidRPr="00E254FC">
              <w:rPr>
                <w:rFonts w:ascii="宋体" w:hAnsi="宋体" w:hint="eastAsia"/>
                <w:sz w:val="18"/>
                <w:szCs w:val="18"/>
              </w:rPr>
              <w:t>紧急切断阀泄漏</w:t>
            </w:r>
          </w:p>
        </w:tc>
        <w:tc>
          <w:tcPr>
            <w:tcW w:w="6437" w:type="dxa"/>
            <w:vMerge w:val="restart"/>
            <w:vAlign w:val="center"/>
          </w:tcPr>
          <w:p w14:paraId="06F57578" w14:textId="77777777" w:rsidR="00E02948" w:rsidRPr="00E254FC" w:rsidRDefault="00E02948" w:rsidP="00CB4041">
            <w:pPr>
              <w:snapToGrid w:val="0"/>
              <w:spacing w:line="240" w:lineRule="auto"/>
              <w:jc w:val="left"/>
              <w:rPr>
                <w:rFonts w:ascii="宋体" w:hAnsi="宋体" w:hint="eastAsia"/>
                <w:sz w:val="18"/>
                <w:szCs w:val="18"/>
              </w:rPr>
            </w:pPr>
            <w:r w:rsidRPr="00E254FC">
              <w:rPr>
                <w:rFonts w:ascii="宋体" w:hAnsi="宋体" w:hint="eastAsia"/>
                <w:sz w:val="18"/>
                <w:szCs w:val="18"/>
              </w:rPr>
              <w:t>1）加强日常巡检；</w:t>
            </w:r>
          </w:p>
          <w:p w14:paraId="11A83CCF" w14:textId="77777777" w:rsidR="00E02948" w:rsidRPr="00E254FC" w:rsidRDefault="00E02948" w:rsidP="00CB4041">
            <w:pPr>
              <w:snapToGrid w:val="0"/>
              <w:spacing w:line="240" w:lineRule="auto"/>
              <w:jc w:val="left"/>
              <w:rPr>
                <w:rFonts w:ascii="宋体" w:hAnsi="宋体" w:hint="eastAsia"/>
                <w:sz w:val="18"/>
                <w:szCs w:val="18"/>
              </w:rPr>
            </w:pPr>
            <w:r w:rsidRPr="00E254FC">
              <w:rPr>
                <w:rFonts w:ascii="宋体" w:hAnsi="宋体" w:hint="eastAsia"/>
                <w:sz w:val="18"/>
                <w:szCs w:val="18"/>
              </w:rPr>
              <w:t>2）定期校验。</w:t>
            </w:r>
          </w:p>
        </w:tc>
        <w:tc>
          <w:tcPr>
            <w:tcW w:w="1024" w:type="dxa"/>
            <w:vMerge w:val="restart"/>
            <w:vAlign w:val="center"/>
          </w:tcPr>
          <w:p w14:paraId="7E319E39" w14:textId="77777777" w:rsidR="00E02948" w:rsidRPr="00E254FC" w:rsidRDefault="00E02948" w:rsidP="00CB4041">
            <w:pPr>
              <w:snapToGrid w:val="0"/>
              <w:spacing w:line="240" w:lineRule="auto"/>
              <w:jc w:val="left"/>
              <w:rPr>
                <w:rFonts w:ascii="宋体" w:hAnsi="宋体" w:hint="eastAsia"/>
                <w:sz w:val="18"/>
                <w:szCs w:val="18"/>
              </w:rPr>
            </w:pPr>
          </w:p>
        </w:tc>
      </w:tr>
      <w:tr w:rsidR="00E02948" w:rsidRPr="00E254FC" w14:paraId="4BB90C48" w14:textId="77777777" w:rsidTr="00825733">
        <w:trPr>
          <w:trHeight w:val="20"/>
          <w:jc w:val="center"/>
        </w:trPr>
        <w:tc>
          <w:tcPr>
            <w:tcW w:w="978" w:type="dxa"/>
            <w:vMerge/>
            <w:vAlign w:val="center"/>
          </w:tcPr>
          <w:p w14:paraId="3B877E7F" w14:textId="77777777" w:rsidR="00E02948" w:rsidRPr="00E254FC" w:rsidRDefault="00E02948" w:rsidP="00CB4041">
            <w:pPr>
              <w:snapToGrid w:val="0"/>
              <w:spacing w:line="240" w:lineRule="auto"/>
              <w:jc w:val="left"/>
              <w:rPr>
                <w:rFonts w:ascii="宋体" w:hAnsi="宋体" w:hint="eastAsia"/>
                <w:sz w:val="18"/>
                <w:szCs w:val="18"/>
              </w:rPr>
            </w:pPr>
          </w:p>
        </w:tc>
        <w:tc>
          <w:tcPr>
            <w:tcW w:w="1371" w:type="dxa"/>
            <w:vAlign w:val="center"/>
          </w:tcPr>
          <w:p w14:paraId="580CAFFE" w14:textId="77777777" w:rsidR="00E02948" w:rsidRPr="00E254FC" w:rsidRDefault="00E02948" w:rsidP="00CB4041">
            <w:pPr>
              <w:snapToGrid w:val="0"/>
              <w:spacing w:line="240" w:lineRule="auto"/>
              <w:jc w:val="left"/>
              <w:rPr>
                <w:rFonts w:ascii="宋体" w:hAnsi="宋体" w:hint="eastAsia"/>
                <w:sz w:val="18"/>
                <w:szCs w:val="18"/>
              </w:rPr>
            </w:pPr>
            <w:r w:rsidRPr="00E254FC">
              <w:rPr>
                <w:rFonts w:ascii="宋体" w:hAnsi="宋体" w:hint="eastAsia"/>
                <w:sz w:val="18"/>
                <w:szCs w:val="18"/>
              </w:rPr>
              <w:t>动作异常</w:t>
            </w:r>
          </w:p>
        </w:tc>
        <w:tc>
          <w:tcPr>
            <w:tcW w:w="4096" w:type="dxa"/>
            <w:vAlign w:val="center"/>
          </w:tcPr>
          <w:p w14:paraId="79C885A7" w14:textId="77777777" w:rsidR="00E02948" w:rsidRPr="00E254FC" w:rsidRDefault="00E02948" w:rsidP="00CB4041">
            <w:pPr>
              <w:snapToGrid w:val="0"/>
              <w:spacing w:line="240" w:lineRule="auto"/>
              <w:jc w:val="left"/>
              <w:rPr>
                <w:rFonts w:ascii="宋体" w:hAnsi="宋体" w:hint="eastAsia"/>
                <w:sz w:val="18"/>
                <w:szCs w:val="18"/>
              </w:rPr>
            </w:pPr>
            <w:r w:rsidRPr="00E254FC">
              <w:rPr>
                <w:rFonts w:ascii="宋体" w:hAnsi="宋体" w:hint="eastAsia"/>
                <w:sz w:val="18"/>
                <w:szCs w:val="18"/>
              </w:rPr>
              <w:t>无法及时动作切断管道介质</w:t>
            </w:r>
          </w:p>
        </w:tc>
        <w:tc>
          <w:tcPr>
            <w:tcW w:w="6437" w:type="dxa"/>
            <w:vMerge/>
            <w:vAlign w:val="center"/>
          </w:tcPr>
          <w:p w14:paraId="1CBC4477" w14:textId="77777777" w:rsidR="00E02948" w:rsidRPr="00E254FC" w:rsidRDefault="00E02948" w:rsidP="00CB4041">
            <w:pPr>
              <w:snapToGrid w:val="0"/>
              <w:spacing w:line="240" w:lineRule="auto"/>
              <w:jc w:val="left"/>
              <w:rPr>
                <w:rFonts w:ascii="宋体" w:hAnsi="宋体" w:hint="eastAsia"/>
                <w:sz w:val="18"/>
                <w:szCs w:val="18"/>
              </w:rPr>
            </w:pPr>
          </w:p>
        </w:tc>
        <w:tc>
          <w:tcPr>
            <w:tcW w:w="1024" w:type="dxa"/>
            <w:vMerge/>
            <w:vAlign w:val="center"/>
          </w:tcPr>
          <w:p w14:paraId="7D9B592D" w14:textId="77777777" w:rsidR="00E02948" w:rsidRPr="00E254FC" w:rsidRDefault="00E02948" w:rsidP="00CB4041">
            <w:pPr>
              <w:snapToGrid w:val="0"/>
              <w:spacing w:line="240" w:lineRule="auto"/>
              <w:jc w:val="left"/>
              <w:rPr>
                <w:rFonts w:ascii="宋体" w:hAnsi="宋体" w:hint="eastAsia"/>
                <w:sz w:val="18"/>
                <w:szCs w:val="18"/>
              </w:rPr>
            </w:pPr>
          </w:p>
        </w:tc>
      </w:tr>
      <w:tr w:rsidR="00E02948" w:rsidRPr="00E254FC" w14:paraId="513FA1BC" w14:textId="77777777" w:rsidTr="00825733">
        <w:trPr>
          <w:trHeight w:val="20"/>
          <w:jc w:val="center"/>
        </w:trPr>
        <w:tc>
          <w:tcPr>
            <w:tcW w:w="978" w:type="dxa"/>
            <w:vMerge/>
            <w:vAlign w:val="center"/>
          </w:tcPr>
          <w:p w14:paraId="15190698" w14:textId="77777777" w:rsidR="00E02948" w:rsidRPr="00E254FC" w:rsidRDefault="00E02948" w:rsidP="00CB4041">
            <w:pPr>
              <w:snapToGrid w:val="0"/>
              <w:spacing w:line="240" w:lineRule="auto"/>
              <w:jc w:val="left"/>
              <w:rPr>
                <w:rFonts w:ascii="宋体" w:hAnsi="宋体" w:hint="eastAsia"/>
                <w:sz w:val="18"/>
                <w:szCs w:val="18"/>
              </w:rPr>
            </w:pPr>
          </w:p>
        </w:tc>
        <w:tc>
          <w:tcPr>
            <w:tcW w:w="1371" w:type="dxa"/>
            <w:vAlign w:val="center"/>
          </w:tcPr>
          <w:p w14:paraId="7C1E9FED" w14:textId="77777777" w:rsidR="00E02948" w:rsidRPr="00E254FC" w:rsidRDefault="00E02948" w:rsidP="00CB4041">
            <w:pPr>
              <w:snapToGrid w:val="0"/>
              <w:spacing w:line="240" w:lineRule="auto"/>
              <w:jc w:val="left"/>
              <w:rPr>
                <w:rFonts w:ascii="宋体" w:hAnsi="宋体" w:hint="eastAsia"/>
                <w:sz w:val="18"/>
                <w:szCs w:val="18"/>
              </w:rPr>
            </w:pPr>
            <w:r w:rsidRPr="00E254FC">
              <w:rPr>
                <w:rFonts w:ascii="宋体" w:hAnsi="宋体" w:hint="eastAsia"/>
                <w:sz w:val="18"/>
                <w:szCs w:val="18"/>
              </w:rPr>
              <w:t>应设未设</w:t>
            </w:r>
          </w:p>
        </w:tc>
        <w:tc>
          <w:tcPr>
            <w:tcW w:w="4096" w:type="dxa"/>
            <w:vAlign w:val="center"/>
          </w:tcPr>
          <w:p w14:paraId="3DEA3578" w14:textId="77777777" w:rsidR="00E02948" w:rsidRPr="00E254FC" w:rsidRDefault="00E02948" w:rsidP="00CB4041">
            <w:pPr>
              <w:snapToGrid w:val="0"/>
              <w:spacing w:line="240" w:lineRule="auto"/>
              <w:jc w:val="left"/>
              <w:rPr>
                <w:rFonts w:ascii="宋体" w:hAnsi="宋体" w:hint="eastAsia"/>
                <w:sz w:val="18"/>
                <w:szCs w:val="18"/>
              </w:rPr>
            </w:pPr>
            <w:r w:rsidRPr="00E254FC">
              <w:rPr>
                <w:rFonts w:ascii="宋体" w:hAnsi="宋体" w:hint="eastAsia"/>
                <w:sz w:val="18"/>
                <w:szCs w:val="18"/>
              </w:rPr>
              <w:t>一旦发生泄漏事故，无法紧急切断，使得事故后果进一步扩大</w:t>
            </w:r>
          </w:p>
        </w:tc>
        <w:tc>
          <w:tcPr>
            <w:tcW w:w="6437" w:type="dxa"/>
            <w:vAlign w:val="center"/>
          </w:tcPr>
          <w:p w14:paraId="5D12057F" w14:textId="77777777" w:rsidR="00E02948" w:rsidRPr="00E254FC" w:rsidRDefault="00E02948" w:rsidP="00CB4041">
            <w:pPr>
              <w:snapToGrid w:val="0"/>
              <w:spacing w:line="240" w:lineRule="auto"/>
              <w:jc w:val="left"/>
              <w:rPr>
                <w:rFonts w:ascii="宋体" w:hAnsi="宋体" w:hint="eastAsia"/>
                <w:sz w:val="18"/>
                <w:szCs w:val="18"/>
              </w:rPr>
            </w:pPr>
            <w:r w:rsidRPr="00E254FC">
              <w:rPr>
                <w:rFonts w:ascii="宋体" w:hAnsi="宋体" w:hint="eastAsia"/>
                <w:sz w:val="18"/>
                <w:szCs w:val="18"/>
              </w:rPr>
              <w:t>氯气、碳酰氯输入、输出管线应设置紧急切断装置。</w:t>
            </w:r>
          </w:p>
        </w:tc>
        <w:tc>
          <w:tcPr>
            <w:tcW w:w="1024" w:type="dxa"/>
            <w:vAlign w:val="center"/>
          </w:tcPr>
          <w:p w14:paraId="1769CF3A" w14:textId="77777777" w:rsidR="00E02948" w:rsidRPr="00E254FC" w:rsidRDefault="00E02948" w:rsidP="00CB4041">
            <w:pPr>
              <w:snapToGrid w:val="0"/>
              <w:spacing w:line="240" w:lineRule="auto"/>
              <w:jc w:val="left"/>
              <w:rPr>
                <w:rFonts w:ascii="宋体" w:hAnsi="宋体" w:hint="eastAsia"/>
                <w:sz w:val="18"/>
                <w:szCs w:val="18"/>
              </w:rPr>
            </w:pPr>
          </w:p>
        </w:tc>
      </w:tr>
      <w:tr w:rsidR="00E02948" w:rsidRPr="00E254FC" w14:paraId="43ED47FA" w14:textId="77777777" w:rsidTr="00825733">
        <w:trPr>
          <w:trHeight w:val="20"/>
          <w:jc w:val="center"/>
        </w:trPr>
        <w:tc>
          <w:tcPr>
            <w:tcW w:w="978" w:type="dxa"/>
            <w:vAlign w:val="center"/>
          </w:tcPr>
          <w:p w14:paraId="112C95F2" w14:textId="77777777" w:rsidR="00E02948" w:rsidRPr="00E254FC" w:rsidRDefault="00E02948" w:rsidP="00CB4041">
            <w:pPr>
              <w:snapToGrid w:val="0"/>
              <w:spacing w:line="240" w:lineRule="auto"/>
              <w:jc w:val="left"/>
              <w:rPr>
                <w:rFonts w:ascii="宋体" w:hAnsi="宋体" w:hint="eastAsia"/>
                <w:sz w:val="18"/>
                <w:szCs w:val="18"/>
              </w:rPr>
            </w:pPr>
            <w:r w:rsidRPr="00E254FC">
              <w:rPr>
                <w:rFonts w:ascii="宋体" w:hAnsi="宋体" w:hint="eastAsia"/>
                <w:sz w:val="18"/>
                <w:szCs w:val="18"/>
              </w:rPr>
              <w:t>仪表（压力表、温度计等）</w:t>
            </w:r>
          </w:p>
        </w:tc>
        <w:tc>
          <w:tcPr>
            <w:tcW w:w="1371" w:type="dxa"/>
            <w:vAlign w:val="center"/>
          </w:tcPr>
          <w:p w14:paraId="768126EC" w14:textId="77777777" w:rsidR="00E02948" w:rsidRPr="00E254FC" w:rsidRDefault="00E02948" w:rsidP="00CB4041">
            <w:pPr>
              <w:snapToGrid w:val="0"/>
              <w:spacing w:line="240" w:lineRule="auto"/>
              <w:jc w:val="left"/>
              <w:rPr>
                <w:rFonts w:ascii="宋体" w:hAnsi="宋体" w:hint="eastAsia"/>
                <w:sz w:val="18"/>
                <w:szCs w:val="18"/>
              </w:rPr>
            </w:pPr>
            <w:r w:rsidRPr="00E254FC">
              <w:rPr>
                <w:rFonts w:ascii="宋体" w:hAnsi="宋体" w:hint="eastAsia"/>
                <w:sz w:val="18"/>
                <w:szCs w:val="18"/>
              </w:rPr>
              <w:t>超参数</w:t>
            </w:r>
          </w:p>
          <w:p w14:paraId="53BF2CE9" w14:textId="77777777" w:rsidR="00E02948" w:rsidRPr="00E254FC" w:rsidRDefault="00E02948" w:rsidP="00CB4041">
            <w:pPr>
              <w:snapToGrid w:val="0"/>
              <w:spacing w:line="240" w:lineRule="auto"/>
              <w:jc w:val="left"/>
              <w:rPr>
                <w:rFonts w:ascii="宋体" w:hAnsi="宋体" w:hint="eastAsia"/>
                <w:sz w:val="18"/>
                <w:szCs w:val="18"/>
              </w:rPr>
            </w:pPr>
            <w:r w:rsidRPr="00E254FC">
              <w:rPr>
                <w:rFonts w:ascii="宋体" w:hAnsi="宋体" w:hint="eastAsia"/>
                <w:sz w:val="18"/>
                <w:szCs w:val="18"/>
              </w:rPr>
              <w:t>范围运行</w:t>
            </w:r>
          </w:p>
        </w:tc>
        <w:tc>
          <w:tcPr>
            <w:tcW w:w="4096" w:type="dxa"/>
            <w:vAlign w:val="center"/>
          </w:tcPr>
          <w:p w14:paraId="682AC62D" w14:textId="77777777" w:rsidR="00E02948" w:rsidRPr="00E254FC" w:rsidRDefault="00E02948" w:rsidP="00CB4041">
            <w:pPr>
              <w:snapToGrid w:val="0"/>
              <w:spacing w:line="240" w:lineRule="auto"/>
              <w:jc w:val="left"/>
              <w:rPr>
                <w:rFonts w:ascii="宋体" w:hAnsi="宋体" w:hint="eastAsia"/>
                <w:sz w:val="18"/>
                <w:szCs w:val="18"/>
              </w:rPr>
            </w:pPr>
            <w:r w:rsidRPr="00E254FC">
              <w:rPr>
                <w:rFonts w:ascii="宋体" w:hAnsi="宋体" w:hint="eastAsia"/>
                <w:sz w:val="18"/>
                <w:szCs w:val="18"/>
              </w:rPr>
              <w:t>压力表、温度计失效后，超参数运行造成事故</w:t>
            </w:r>
          </w:p>
        </w:tc>
        <w:tc>
          <w:tcPr>
            <w:tcW w:w="6437" w:type="dxa"/>
            <w:vAlign w:val="center"/>
          </w:tcPr>
          <w:p w14:paraId="4C019CE4" w14:textId="77777777" w:rsidR="00E02948" w:rsidRPr="00E254FC" w:rsidRDefault="00E02948" w:rsidP="00CB4041">
            <w:pPr>
              <w:snapToGrid w:val="0"/>
              <w:spacing w:line="240" w:lineRule="auto"/>
              <w:jc w:val="left"/>
              <w:rPr>
                <w:rFonts w:ascii="宋体" w:hAnsi="宋体" w:hint="eastAsia"/>
                <w:sz w:val="18"/>
                <w:szCs w:val="18"/>
              </w:rPr>
            </w:pPr>
            <w:r w:rsidRPr="00E254FC">
              <w:rPr>
                <w:rFonts w:ascii="宋体" w:hAnsi="宋体" w:hint="eastAsia"/>
                <w:sz w:val="18"/>
                <w:szCs w:val="18"/>
              </w:rPr>
              <w:t>1）定期检查；</w:t>
            </w:r>
          </w:p>
          <w:p w14:paraId="74ECA9EC" w14:textId="77777777" w:rsidR="00E02948" w:rsidRPr="00E254FC" w:rsidRDefault="00E02948" w:rsidP="00CB4041">
            <w:pPr>
              <w:snapToGrid w:val="0"/>
              <w:spacing w:line="240" w:lineRule="auto"/>
              <w:jc w:val="left"/>
              <w:rPr>
                <w:rFonts w:ascii="宋体" w:hAnsi="宋体" w:hint="eastAsia"/>
                <w:sz w:val="18"/>
                <w:szCs w:val="18"/>
              </w:rPr>
            </w:pPr>
            <w:r w:rsidRPr="00E254FC">
              <w:rPr>
                <w:rFonts w:ascii="宋体" w:hAnsi="宋体" w:hint="eastAsia"/>
                <w:sz w:val="18"/>
                <w:szCs w:val="18"/>
              </w:rPr>
              <w:t>2）定期检定或校准。</w:t>
            </w:r>
          </w:p>
        </w:tc>
        <w:tc>
          <w:tcPr>
            <w:tcW w:w="1024" w:type="dxa"/>
            <w:vAlign w:val="center"/>
          </w:tcPr>
          <w:p w14:paraId="363FAD6F" w14:textId="77777777" w:rsidR="00E02948" w:rsidRPr="00E254FC" w:rsidRDefault="00E02948" w:rsidP="00CB4041">
            <w:pPr>
              <w:snapToGrid w:val="0"/>
              <w:spacing w:line="240" w:lineRule="auto"/>
              <w:jc w:val="left"/>
              <w:rPr>
                <w:rFonts w:ascii="宋体" w:hAnsi="宋体" w:hint="eastAsia"/>
                <w:sz w:val="18"/>
                <w:szCs w:val="18"/>
              </w:rPr>
            </w:pPr>
          </w:p>
        </w:tc>
      </w:tr>
      <w:tr w:rsidR="00E02948" w:rsidRPr="00E254FC" w14:paraId="121EF133" w14:textId="77777777" w:rsidTr="00825733">
        <w:trPr>
          <w:trHeight w:val="20"/>
          <w:jc w:val="center"/>
        </w:trPr>
        <w:tc>
          <w:tcPr>
            <w:tcW w:w="978" w:type="dxa"/>
            <w:vAlign w:val="center"/>
          </w:tcPr>
          <w:p w14:paraId="00EF14B2" w14:textId="77777777" w:rsidR="00E02948" w:rsidRPr="00E254FC" w:rsidRDefault="00E02948" w:rsidP="00CB4041">
            <w:pPr>
              <w:snapToGrid w:val="0"/>
              <w:spacing w:line="240" w:lineRule="auto"/>
              <w:jc w:val="left"/>
              <w:rPr>
                <w:rFonts w:ascii="宋体" w:hAnsi="宋体" w:hint="eastAsia"/>
                <w:sz w:val="18"/>
                <w:szCs w:val="18"/>
              </w:rPr>
            </w:pPr>
            <w:r w:rsidRPr="00E254FC">
              <w:rPr>
                <w:rFonts w:ascii="宋体" w:hAnsi="宋体" w:hint="eastAsia"/>
                <w:sz w:val="18"/>
                <w:szCs w:val="18"/>
              </w:rPr>
              <w:t>阴极保护装置</w:t>
            </w:r>
          </w:p>
        </w:tc>
        <w:tc>
          <w:tcPr>
            <w:tcW w:w="1371" w:type="dxa"/>
            <w:vAlign w:val="center"/>
          </w:tcPr>
          <w:p w14:paraId="6EF9A017" w14:textId="77777777" w:rsidR="00E02948" w:rsidRPr="00E254FC" w:rsidRDefault="00E02948" w:rsidP="00CB4041">
            <w:pPr>
              <w:snapToGrid w:val="0"/>
              <w:spacing w:line="240" w:lineRule="auto"/>
              <w:jc w:val="left"/>
              <w:rPr>
                <w:rFonts w:ascii="宋体" w:hAnsi="宋体" w:hint="eastAsia"/>
                <w:sz w:val="18"/>
                <w:szCs w:val="18"/>
              </w:rPr>
            </w:pPr>
            <w:r w:rsidRPr="00E254FC">
              <w:rPr>
                <w:rFonts w:ascii="宋体" w:hAnsi="宋体" w:hint="eastAsia"/>
                <w:sz w:val="18"/>
                <w:szCs w:val="18"/>
              </w:rPr>
              <w:t>泄漏</w:t>
            </w:r>
          </w:p>
        </w:tc>
        <w:tc>
          <w:tcPr>
            <w:tcW w:w="4096" w:type="dxa"/>
            <w:vAlign w:val="center"/>
          </w:tcPr>
          <w:p w14:paraId="797F91BB" w14:textId="77777777" w:rsidR="00E02948" w:rsidRPr="00E254FC" w:rsidRDefault="00E02948" w:rsidP="00CB4041">
            <w:pPr>
              <w:snapToGrid w:val="0"/>
              <w:spacing w:line="240" w:lineRule="auto"/>
              <w:jc w:val="left"/>
              <w:rPr>
                <w:rFonts w:ascii="宋体" w:hAnsi="宋体" w:hint="eastAsia"/>
                <w:sz w:val="18"/>
                <w:szCs w:val="18"/>
              </w:rPr>
            </w:pPr>
            <w:r w:rsidRPr="00E254FC">
              <w:rPr>
                <w:rFonts w:ascii="宋体" w:hAnsi="宋体" w:hint="eastAsia"/>
                <w:sz w:val="18"/>
                <w:szCs w:val="18"/>
              </w:rPr>
              <w:t>阴极保护装置失效后导致管道产生电化学腐蚀，泄漏失效</w:t>
            </w:r>
          </w:p>
        </w:tc>
        <w:tc>
          <w:tcPr>
            <w:tcW w:w="6437" w:type="dxa"/>
            <w:vAlign w:val="center"/>
          </w:tcPr>
          <w:p w14:paraId="2E06B696" w14:textId="77777777" w:rsidR="00E02948" w:rsidRPr="00E254FC" w:rsidRDefault="00E02948" w:rsidP="00CB4041">
            <w:pPr>
              <w:snapToGrid w:val="0"/>
              <w:spacing w:line="240" w:lineRule="auto"/>
              <w:jc w:val="left"/>
              <w:rPr>
                <w:rFonts w:ascii="宋体" w:hAnsi="宋体" w:hint="eastAsia"/>
                <w:sz w:val="18"/>
                <w:szCs w:val="18"/>
              </w:rPr>
            </w:pPr>
            <w:r w:rsidRPr="00E254FC">
              <w:rPr>
                <w:rFonts w:ascii="宋体" w:hAnsi="宋体" w:hint="eastAsia"/>
                <w:sz w:val="18"/>
                <w:szCs w:val="18"/>
              </w:rPr>
              <w:t>加强定期巡检，检查其保护装置是否完好。</w:t>
            </w:r>
          </w:p>
        </w:tc>
        <w:tc>
          <w:tcPr>
            <w:tcW w:w="1024" w:type="dxa"/>
            <w:vAlign w:val="center"/>
          </w:tcPr>
          <w:p w14:paraId="52975183" w14:textId="77777777" w:rsidR="00E02948" w:rsidRPr="00E254FC" w:rsidRDefault="00E02948" w:rsidP="00CB4041">
            <w:pPr>
              <w:snapToGrid w:val="0"/>
              <w:spacing w:line="240" w:lineRule="auto"/>
              <w:jc w:val="left"/>
              <w:rPr>
                <w:rFonts w:ascii="宋体" w:hAnsi="宋体" w:hint="eastAsia"/>
                <w:sz w:val="18"/>
                <w:szCs w:val="18"/>
              </w:rPr>
            </w:pPr>
          </w:p>
        </w:tc>
      </w:tr>
      <w:tr w:rsidR="00E02948" w:rsidRPr="00E254FC" w14:paraId="0360184F" w14:textId="77777777" w:rsidTr="00825733">
        <w:trPr>
          <w:trHeight w:val="20"/>
          <w:jc w:val="center"/>
        </w:trPr>
        <w:tc>
          <w:tcPr>
            <w:tcW w:w="978" w:type="dxa"/>
            <w:vMerge w:val="restart"/>
            <w:vAlign w:val="center"/>
          </w:tcPr>
          <w:p w14:paraId="4817E680" w14:textId="77777777" w:rsidR="00E02948" w:rsidRPr="00E254FC" w:rsidRDefault="00E02948" w:rsidP="00CB4041">
            <w:pPr>
              <w:snapToGrid w:val="0"/>
              <w:spacing w:line="240" w:lineRule="auto"/>
              <w:jc w:val="left"/>
              <w:rPr>
                <w:rFonts w:ascii="宋体" w:hAnsi="宋体" w:cs="宋体" w:hint="eastAsia"/>
                <w:sz w:val="18"/>
                <w:szCs w:val="18"/>
              </w:rPr>
            </w:pPr>
            <w:r w:rsidRPr="00E254FC">
              <w:rPr>
                <w:rFonts w:ascii="宋体" w:hAnsi="宋体" w:hint="eastAsia"/>
                <w:sz w:val="18"/>
                <w:szCs w:val="18"/>
              </w:rPr>
              <w:t>管道标识或标志</w:t>
            </w:r>
          </w:p>
        </w:tc>
        <w:tc>
          <w:tcPr>
            <w:tcW w:w="1371" w:type="dxa"/>
            <w:vMerge w:val="restart"/>
            <w:vAlign w:val="center"/>
          </w:tcPr>
          <w:p w14:paraId="57F2A673" w14:textId="77777777" w:rsidR="00E02948" w:rsidRPr="00E254FC" w:rsidRDefault="00E02948" w:rsidP="00CB4041">
            <w:pPr>
              <w:snapToGrid w:val="0"/>
              <w:spacing w:line="240" w:lineRule="auto"/>
              <w:jc w:val="left"/>
              <w:rPr>
                <w:rFonts w:ascii="宋体" w:hAnsi="宋体" w:cs="宋体" w:hint="eastAsia"/>
                <w:sz w:val="18"/>
                <w:szCs w:val="18"/>
              </w:rPr>
            </w:pPr>
            <w:r w:rsidRPr="00E254FC">
              <w:rPr>
                <w:rFonts w:ascii="宋体" w:hAnsi="宋体" w:hint="eastAsia"/>
                <w:sz w:val="18"/>
                <w:szCs w:val="18"/>
              </w:rPr>
              <w:t>标识、标志缺失，混乱</w:t>
            </w:r>
          </w:p>
        </w:tc>
        <w:tc>
          <w:tcPr>
            <w:tcW w:w="4096" w:type="dxa"/>
            <w:vAlign w:val="center"/>
          </w:tcPr>
          <w:p w14:paraId="12E85D7A" w14:textId="77777777" w:rsidR="00E02948" w:rsidRPr="00E254FC" w:rsidRDefault="00E02948" w:rsidP="00CB4041">
            <w:pPr>
              <w:snapToGrid w:val="0"/>
              <w:spacing w:line="240" w:lineRule="auto"/>
              <w:jc w:val="left"/>
              <w:rPr>
                <w:rFonts w:ascii="宋体" w:hAnsi="宋体" w:cs="宋体" w:hint="eastAsia"/>
                <w:sz w:val="18"/>
                <w:szCs w:val="18"/>
              </w:rPr>
            </w:pPr>
            <w:r w:rsidRPr="00E254FC">
              <w:rPr>
                <w:rFonts w:ascii="宋体" w:hAnsi="宋体" w:hint="eastAsia"/>
                <w:sz w:val="18"/>
                <w:szCs w:val="18"/>
              </w:rPr>
              <w:t>无标识，流向标志等</w:t>
            </w:r>
          </w:p>
        </w:tc>
        <w:tc>
          <w:tcPr>
            <w:tcW w:w="6437" w:type="dxa"/>
            <w:vMerge w:val="restart"/>
            <w:vAlign w:val="center"/>
          </w:tcPr>
          <w:p w14:paraId="7756C0AC" w14:textId="77777777" w:rsidR="00E02948" w:rsidRPr="00E254FC" w:rsidRDefault="00E02948" w:rsidP="00CB4041">
            <w:pPr>
              <w:snapToGrid w:val="0"/>
              <w:spacing w:line="240" w:lineRule="auto"/>
              <w:jc w:val="left"/>
              <w:rPr>
                <w:rFonts w:ascii="宋体" w:hAnsi="宋体" w:hint="eastAsia"/>
                <w:sz w:val="18"/>
                <w:szCs w:val="18"/>
              </w:rPr>
            </w:pPr>
            <w:r w:rsidRPr="00E254FC">
              <w:rPr>
                <w:rFonts w:ascii="宋体" w:hAnsi="宋体" w:hint="eastAsia"/>
                <w:sz w:val="18"/>
                <w:szCs w:val="18"/>
              </w:rPr>
              <w:t>1）管道标识应符合《工业管道的基本识别色、识别符号和安全标识(GB7231－2003)》规定要求；</w:t>
            </w:r>
          </w:p>
          <w:p w14:paraId="562A7EE5" w14:textId="77777777" w:rsidR="00E02948" w:rsidRPr="00E254FC" w:rsidRDefault="00E02948" w:rsidP="00CB4041">
            <w:pPr>
              <w:snapToGrid w:val="0"/>
              <w:spacing w:line="240" w:lineRule="auto"/>
              <w:jc w:val="left"/>
              <w:rPr>
                <w:rFonts w:ascii="宋体" w:hAnsi="宋体" w:hint="eastAsia"/>
                <w:sz w:val="18"/>
                <w:szCs w:val="18"/>
              </w:rPr>
            </w:pPr>
            <w:r w:rsidRPr="00E254FC">
              <w:rPr>
                <w:rFonts w:ascii="宋体" w:hAnsi="宋体" w:hint="eastAsia"/>
                <w:sz w:val="18"/>
                <w:szCs w:val="18"/>
              </w:rPr>
              <w:t>2）加强定期巡查，发现标识损毁使用单位应及时予以修复或更新。</w:t>
            </w:r>
          </w:p>
        </w:tc>
        <w:tc>
          <w:tcPr>
            <w:tcW w:w="1024" w:type="dxa"/>
            <w:vMerge w:val="restart"/>
            <w:vAlign w:val="center"/>
          </w:tcPr>
          <w:p w14:paraId="3752ED23" w14:textId="77777777" w:rsidR="00E02948" w:rsidRPr="00E254FC" w:rsidRDefault="00E02948" w:rsidP="00CB4041">
            <w:pPr>
              <w:snapToGrid w:val="0"/>
              <w:spacing w:line="240" w:lineRule="auto"/>
              <w:jc w:val="left"/>
              <w:rPr>
                <w:rFonts w:ascii="宋体" w:hAnsi="宋体" w:hint="eastAsia"/>
                <w:sz w:val="18"/>
                <w:szCs w:val="18"/>
              </w:rPr>
            </w:pPr>
          </w:p>
        </w:tc>
      </w:tr>
      <w:tr w:rsidR="00E02948" w:rsidRPr="00E254FC" w14:paraId="08F04B10" w14:textId="77777777" w:rsidTr="00825733">
        <w:trPr>
          <w:trHeight w:val="20"/>
          <w:jc w:val="center"/>
        </w:trPr>
        <w:tc>
          <w:tcPr>
            <w:tcW w:w="978" w:type="dxa"/>
            <w:vMerge/>
            <w:vAlign w:val="center"/>
          </w:tcPr>
          <w:p w14:paraId="189131D8" w14:textId="77777777" w:rsidR="00E02948" w:rsidRPr="00E254FC" w:rsidRDefault="00E02948" w:rsidP="00CB4041">
            <w:pPr>
              <w:snapToGrid w:val="0"/>
              <w:spacing w:line="240" w:lineRule="auto"/>
              <w:jc w:val="left"/>
              <w:rPr>
                <w:rFonts w:ascii="宋体" w:hAnsi="宋体" w:hint="eastAsia"/>
                <w:sz w:val="18"/>
                <w:szCs w:val="18"/>
              </w:rPr>
            </w:pPr>
          </w:p>
        </w:tc>
        <w:tc>
          <w:tcPr>
            <w:tcW w:w="1371" w:type="dxa"/>
            <w:vMerge/>
            <w:vAlign w:val="center"/>
          </w:tcPr>
          <w:p w14:paraId="1531E637" w14:textId="77777777" w:rsidR="00E02948" w:rsidRPr="00E254FC" w:rsidRDefault="00E02948" w:rsidP="00CB4041">
            <w:pPr>
              <w:snapToGrid w:val="0"/>
              <w:spacing w:line="240" w:lineRule="auto"/>
              <w:jc w:val="left"/>
              <w:rPr>
                <w:rFonts w:ascii="宋体" w:hAnsi="宋体" w:cs="宋体" w:hint="eastAsia"/>
                <w:sz w:val="18"/>
                <w:szCs w:val="18"/>
              </w:rPr>
            </w:pPr>
          </w:p>
        </w:tc>
        <w:tc>
          <w:tcPr>
            <w:tcW w:w="4096" w:type="dxa"/>
            <w:vAlign w:val="center"/>
          </w:tcPr>
          <w:p w14:paraId="36598F0B" w14:textId="77777777" w:rsidR="00E02948" w:rsidRPr="00E254FC" w:rsidRDefault="00E02948" w:rsidP="00CB4041">
            <w:pPr>
              <w:snapToGrid w:val="0"/>
              <w:spacing w:line="240" w:lineRule="auto"/>
              <w:jc w:val="left"/>
              <w:rPr>
                <w:rFonts w:ascii="宋体" w:hAnsi="宋体" w:hint="eastAsia"/>
                <w:sz w:val="18"/>
                <w:szCs w:val="18"/>
              </w:rPr>
            </w:pPr>
            <w:r w:rsidRPr="00E254FC">
              <w:rPr>
                <w:rFonts w:ascii="宋体" w:hAnsi="宋体" w:hint="eastAsia"/>
                <w:sz w:val="18"/>
                <w:szCs w:val="18"/>
              </w:rPr>
              <w:t>标识混乱，未采用规范的标识</w:t>
            </w:r>
          </w:p>
        </w:tc>
        <w:tc>
          <w:tcPr>
            <w:tcW w:w="6437" w:type="dxa"/>
            <w:vMerge/>
            <w:vAlign w:val="center"/>
          </w:tcPr>
          <w:p w14:paraId="24D16247" w14:textId="77777777" w:rsidR="00E02948" w:rsidRPr="00E254FC" w:rsidRDefault="00E02948" w:rsidP="00CB4041">
            <w:pPr>
              <w:snapToGrid w:val="0"/>
              <w:spacing w:line="240" w:lineRule="auto"/>
              <w:jc w:val="left"/>
              <w:rPr>
                <w:rFonts w:ascii="宋体" w:hAnsi="宋体" w:hint="eastAsia"/>
                <w:sz w:val="18"/>
                <w:szCs w:val="18"/>
              </w:rPr>
            </w:pPr>
          </w:p>
        </w:tc>
        <w:tc>
          <w:tcPr>
            <w:tcW w:w="1024" w:type="dxa"/>
            <w:vMerge/>
            <w:vAlign w:val="center"/>
          </w:tcPr>
          <w:p w14:paraId="0FB40A00" w14:textId="77777777" w:rsidR="00E02948" w:rsidRPr="00E254FC" w:rsidRDefault="00E02948" w:rsidP="00CB4041">
            <w:pPr>
              <w:snapToGrid w:val="0"/>
              <w:spacing w:line="240" w:lineRule="auto"/>
              <w:jc w:val="left"/>
              <w:rPr>
                <w:rFonts w:ascii="宋体" w:hAnsi="宋体" w:hint="eastAsia"/>
                <w:sz w:val="18"/>
                <w:szCs w:val="18"/>
              </w:rPr>
            </w:pPr>
          </w:p>
        </w:tc>
      </w:tr>
      <w:tr w:rsidR="00E02948" w:rsidRPr="00E254FC" w14:paraId="1CDC2BB1" w14:textId="77777777" w:rsidTr="00825733">
        <w:trPr>
          <w:trHeight w:val="20"/>
          <w:jc w:val="center"/>
        </w:trPr>
        <w:tc>
          <w:tcPr>
            <w:tcW w:w="978" w:type="dxa"/>
            <w:vMerge/>
            <w:vAlign w:val="center"/>
          </w:tcPr>
          <w:p w14:paraId="057C6CF9" w14:textId="77777777" w:rsidR="00E02948" w:rsidRPr="00E254FC" w:rsidRDefault="00E02948" w:rsidP="00CB4041">
            <w:pPr>
              <w:snapToGrid w:val="0"/>
              <w:spacing w:line="240" w:lineRule="auto"/>
              <w:jc w:val="left"/>
              <w:rPr>
                <w:rFonts w:ascii="宋体" w:hAnsi="宋体" w:hint="eastAsia"/>
                <w:sz w:val="18"/>
                <w:szCs w:val="18"/>
              </w:rPr>
            </w:pPr>
          </w:p>
        </w:tc>
        <w:tc>
          <w:tcPr>
            <w:tcW w:w="1371" w:type="dxa"/>
            <w:vMerge/>
            <w:vAlign w:val="center"/>
          </w:tcPr>
          <w:p w14:paraId="116D3CDD" w14:textId="77777777" w:rsidR="00E02948" w:rsidRPr="00E254FC" w:rsidRDefault="00E02948" w:rsidP="00CB4041">
            <w:pPr>
              <w:snapToGrid w:val="0"/>
              <w:spacing w:line="240" w:lineRule="auto"/>
              <w:jc w:val="left"/>
              <w:rPr>
                <w:rFonts w:ascii="宋体" w:hAnsi="宋体" w:hint="eastAsia"/>
                <w:sz w:val="18"/>
                <w:szCs w:val="18"/>
              </w:rPr>
            </w:pPr>
          </w:p>
        </w:tc>
        <w:tc>
          <w:tcPr>
            <w:tcW w:w="4096" w:type="dxa"/>
            <w:vAlign w:val="center"/>
          </w:tcPr>
          <w:p w14:paraId="26C4AACD" w14:textId="77777777" w:rsidR="00E02948" w:rsidRPr="00E254FC" w:rsidRDefault="00E02948" w:rsidP="00CB4041">
            <w:pPr>
              <w:snapToGrid w:val="0"/>
              <w:spacing w:line="240" w:lineRule="auto"/>
              <w:jc w:val="left"/>
              <w:rPr>
                <w:rFonts w:ascii="宋体" w:hAnsi="宋体" w:hint="eastAsia"/>
                <w:sz w:val="18"/>
                <w:szCs w:val="18"/>
              </w:rPr>
            </w:pPr>
            <w:r w:rsidRPr="00E254FC">
              <w:rPr>
                <w:rFonts w:ascii="宋体" w:hAnsi="宋体" w:hint="eastAsia"/>
                <w:sz w:val="18"/>
                <w:szCs w:val="18"/>
              </w:rPr>
              <w:t>标志损毁</w:t>
            </w:r>
          </w:p>
        </w:tc>
        <w:tc>
          <w:tcPr>
            <w:tcW w:w="6437" w:type="dxa"/>
            <w:vMerge/>
            <w:vAlign w:val="center"/>
          </w:tcPr>
          <w:p w14:paraId="61D93D02" w14:textId="77777777" w:rsidR="00E02948" w:rsidRPr="00E254FC" w:rsidRDefault="00E02948" w:rsidP="00CB4041">
            <w:pPr>
              <w:snapToGrid w:val="0"/>
              <w:spacing w:line="240" w:lineRule="auto"/>
              <w:jc w:val="left"/>
              <w:rPr>
                <w:rFonts w:ascii="宋体" w:hAnsi="宋体" w:hint="eastAsia"/>
                <w:sz w:val="18"/>
                <w:szCs w:val="18"/>
              </w:rPr>
            </w:pPr>
          </w:p>
        </w:tc>
        <w:tc>
          <w:tcPr>
            <w:tcW w:w="1024" w:type="dxa"/>
            <w:vMerge/>
            <w:vAlign w:val="center"/>
          </w:tcPr>
          <w:p w14:paraId="66065AF4" w14:textId="77777777" w:rsidR="00E02948" w:rsidRPr="00E254FC" w:rsidRDefault="00E02948" w:rsidP="00CB4041">
            <w:pPr>
              <w:snapToGrid w:val="0"/>
              <w:spacing w:line="240" w:lineRule="auto"/>
              <w:jc w:val="left"/>
              <w:rPr>
                <w:rFonts w:ascii="宋体" w:hAnsi="宋体" w:hint="eastAsia"/>
                <w:sz w:val="18"/>
                <w:szCs w:val="18"/>
              </w:rPr>
            </w:pPr>
          </w:p>
        </w:tc>
      </w:tr>
      <w:tr w:rsidR="00E02948" w:rsidRPr="00E254FC" w14:paraId="1AB697E3" w14:textId="77777777" w:rsidTr="00825733">
        <w:trPr>
          <w:trHeight w:val="20"/>
          <w:jc w:val="center"/>
        </w:trPr>
        <w:tc>
          <w:tcPr>
            <w:tcW w:w="978" w:type="dxa"/>
            <w:vAlign w:val="center"/>
          </w:tcPr>
          <w:p w14:paraId="4584F21A" w14:textId="77777777" w:rsidR="00E02948" w:rsidRPr="00E254FC" w:rsidRDefault="00E02948" w:rsidP="00CB4041">
            <w:pPr>
              <w:snapToGrid w:val="0"/>
              <w:spacing w:line="240" w:lineRule="auto"/>
              <w:jc w:val="left"/>
              <w:rPr>
                <w:rFonts w:ascii="宋体" w:hAnsi="宋体" w:cs="宋体" w:hint="eastAsia"/>
                <w:sz w:val="18"/>
                <w:szCs w:val="18"/>
              </w:rPr>
            </w:pPr>
            <w:r w:rsidRPr="00E254FC">
              <w:rPr>
                <w:rFonts w:ascii="宋体" w:hAnsi="宋体" w:hint="eastAsia"/>
                <w:sz w:val="18"/>
                <w:szCs w:val="18"/>
              </w:rPr>
              <w:t>隔热层</w:t>
            </w:r>
          </w:p>
        </w:tc>
        <w:tc>
          <w:tcPr>
            <w:tcW w:w="1371" w:type="dxa"/>
            <w:vAlign w:val="center"/>
          </w:tcPr>
          <w:p w14:paraId="1848B041" w14:textId="77777777" w:rsidR="00E02948" w:rsidRPr="00E254FC" w:rsidRDefault="00E02948" w:rsidP="00CB4041">
            <w:pPr>
              <w:snapToGrid w:val="0"/>
              <w:spacing w:line="240" w:lineRule="auto"/>
              <w:jc w:val="left"/>
              <w:rPr>
                <w:rFonts w:ascii="宋体" w:hAnsi="宋体" w:cs="宋体" w:hint="eastAsia"/>
                <w:sz w:val="18"/>
                <w:szCs w:val="18"/>
              </w:rPr>
            </w:pPr>
            <w:r w:rsidRPr="00E254FC">
              <w:rPr>
                <w:rFonts w:ascii="宋体" w:hAnsi="宋体" w:hint="eastAsia"/>
                <w:sz w:val="18"/>
                <w:szCs w:val="18"/>
              </w:rPr>
              <w:t>脱落、破损</w:t>
            </w:r>
          </w:p>
        </w:tc>
        <w:tc>
          <w:tcPr>
            <w:tcW w:w="4096" w:type="dxa"/>
            <w:vAlign w:val="center"/>
          </w:tcPr>
          <w:p w14:paraId="379E7B2A" w14:textId="77777777" w:rsidR="00E02948" w:rsidRPr="00E254FC" w:rsidRDefault="00E02948" w:rsidP="00CB4041">
            <w:pPr>
              <w:snapToGrid w:val="0"/>
              <w:spacing w:line="240" w:lineRule="auto"/>
              <w:jc w:val="left"/>
              <w:rPr>
                <w:rFonts w:ascii="宋体" w:hAnsi="宋体" w:cs="宋体" w:hint="eastAsia"/>
                <w:sz w:val="18"/>
                <w:szCs w:val="18"/>
              </w:rPr>
            </w:pPr>
            <w:r w:rsidRPr="00E254FC">
              <w:rPr>
                <w:rFonts w:ascii="宋体" w:hAnsi="宋体" w:hint="eastAsia"/>
                <w:sz w:val="18"/>
                <w:szCs w:val="18"/>
              </w:rPr>
              <w:t>能耗增加、人员烫伤、真空隔热管会导致压力迅速攀升引起爆炸</w:t>
            </w:r>
          </w:p>
        </w:tc>
        <w:tc>
          <w:tcPr>
            <w:tcW w:w="6437" w:type="dxa"/>
            <w:vAlign w:val="center"/>
          </w:tcPr>
          <w:p w14:paraId="55E7D405" w14:textId="77777777" w:rsidR="00E02948" w:rsidRPr="00E254FC" w:rsidRDefault="00E02948" w:rsidP="00CB4041">
            <w:pPr>
              <w:snapToGrid w:val="0"/>
              <w:spacing w:line="240" w:lineRule="auto"/>
              <w:jc w:val="left"/>
              <w:rPr>
                <w:rFonts w:ascii="宋体" w:hAnsi="宋体" w:hint="eastAsia"/>
                <w:sz w:val="18"/>
                <w:szCs w:val="18"/>
              </w:rPr>
            </w:pPr>
            <w:r w:rsidRPr="00E254FC">
              <w:rPr>
                <w:rFonts w:ascii="宋体" w:hAnsi="宋体" w:hint="eastAsia"/>
                <w:sz w:val="18"/>
                <w:szCs w:val="18"/>
              </w:rPr>
              <w:t>1）定期检查管道隔热层有无破损、脱落、</w:t>
            </w:r>
            <w:proofErr w:type="gramStart"/>
            <w:r w:rsidRPr="00E254FC">
              <w:rPr>
                <w:rFonts w:ascii="宋体" w:hAnsi="宋体" w:hint="eastAsia"/>
                <w:sz w:val="18"/>
                <w:szCs w:val="18"/>
              </w:rPr>
              <w:t>跑冷等</w:t>
            </w:r>
            <w:proofErr w:type="gramEnd"/>
            <w:r w:rsidRPr="00E254FC">
              <w:rPr>
                <w:rFonts w:ascii="宋体" w:hAnsi="宋体" w:hint="eastAsia"/>
                <w:sz w:val="18"/>
                <w:szCs w:val="18"/>
              </w:rPr>
              <w:t>,必要时可以采用红外热成像检测、热流密度检测等技术手段进行监测和节能评价；</w:t>
            </w:r>
          </w:p>
          <w:p w14:paraId="39BDB4E2" w14:textId="77777777" w:rsidR="00E02948" w:rsidRPr="00E254FC" w:rsidRDefault="00E02948" w:rsidP="00CB4041">
            <w:pPr>
              <w:snapToGrid w:val="0"/>
              <w:spacing w:line="240" w:lineRule="auto"/>
              <w:jc w:val="left"/>
              <w:rPr>
                <w:rFonts w:ascii="宋体" w:hAnsi="宋体" w:hint="eastAsia"/>
                <w:sz w:val="18"/>
                <w:szCs w:val="18"/>
              </w:rPr>
            </w:pPr>
            <w:r w:rsidRPr="00E254FC">
              <w:rPr>
                <w:rFonts w:ascii="宋体" w:hAnsi="宋体" w:hint="eastAsia"/>
                <w:sz w:val="18"/>
                <w:szCs w:val="18"/>
              </w:rPr>
              <w:t>2）有破损情况及时消除。</w:t>
            </w:r>
          </w:p>
        </w:tc>
        <w:tc>
          <w:tcPr>
            <w:tcW w:w="1024" w:type="dxa"/>
            <w:vAlign w:val="center"/>
          </w:tcPr>
          <w:p w14:paraId="3DD11F9D" w14:textId="77777777" w:rsidR="00E02948" w:rsidRPr="00E254FC" w:rsidRDefault="00E02948" w:rsidP="00CB4041">
            <w:pPr>
              <w:snapToGrid w:val="0"/>
              <w:spacing w:line="240" w:lineRule="auto"/>
              <w:jc w:val="left"/>
              <w:rPr>
                <w:rFonts w:ascii="宋体" w:hAnsi="宋体" w:hint="eastAsia"/>
                <w:sz w:val="18"/>
                <w:szCs w:val="18"/>
              </w:rPr>
            </w:pPr>
          </w:p>
        </w:tc>
      </w:tr>
      <w:tr w:rsidR="00E02948" w:rsidRPr="00E254FC" w14:paraId="4DB1AB15" w14:textId="77777777" w:rsidTr="00825733">
        <w:trPr>
          <w:trHeight w:val="20"/>
          <w:jc w:val="center"/>
        </w:trPr>
        <w:tc>
          <w:tcPr>
            <w:tcW w:w="978" w:type="dxa"/>
            <w:vMerge w:val="restart"/>
            <w:vAlign w:val="center"/>
          </w:tcPr>
          <w:p w14:paraId="69EDAEBD" w14:textId="77777777" w:rsidR="00E02948" w:rsidRPr="00E254FC" w:rsidRDefault="00E02948" w:rsidP="00CB4041">
            <w:pPr>
              <w:snapToGrid w:val="0"/>
              <w:spacing w:line="240" w:lineRule="auto"/>
              <w:jc w:val="left"/>
              <w:rPr>
                <w:rFonts w:ascii="宋体" w:hAnsi="宋体" w:cs="宋体" w:hint="eastAsia"/>
                <w:sz w:val="18"/>
                <w:szCs w:val="18"/>
              </w:rPr>
            </w:pPr>
            <w:r w:rsidRPr="00E254FC">
              <w:rPr>
                <w:rFonts w:ascii="宋体" w:hAnsi="宋体" w:hint="eastAsia"/>
                <w:sz w:val="18"/>
                <w:szCs w:val="18"/>
              </w:rPr>
              <w:t>管道位置及后期管理</w:t>
            </w:r>
          </w:p>
        </w:tc>
        <w:tc>
          <w:tcPr>
            <w:tcW w:w="1371" w:type="dxa"/>
            <w:vAlign w:val="center"/>
          </w:tcPr>
          <w:p w14:paraId="5E55693E" w14:textId="77777777" w:rsidR="00E02948" w:rsidRPr="00E254FC" w:rsidRDefault="00E02948" w:rsidP="00CB4041">
            <w:pPr>
              <w:snapToGrid w:val="0"/>
              <w:spacing w:line="240" w:lineRule="auto"/>
              <w:jc w:val="left"/>
              <w:rPr>
                <w:rFonts w:ascii="宋体" w:hAnsi="宋体" w:cs="宋体" w:hint="eastAsia"/>
                <w:sz w:val="18"/>
                <w:szCs w:val="18"/>
              </w:rPr>
            </w:pPr>
            <w:r w:rsidRPr="00E254FC">
              <w:rPr>
                <w:rFonts w:ascii="宋体" w:hAnsi="宋体" w:hint="eastAsia"/>
                <w:sz w:val="18"/>
                <w:szCs w:val="18"/>
              </w:rPr>
              <w:t>有毒危险管道穿跨越人员密集或重点设备区域</w:t>
            </w:r>
          </w:p>
        </w:tc>
        <w:tc>
          <w:tcPr>
            <w:tcW w:w="4096" w:type="dxa"/>
            <w:vAlign w:val="center"/>
          </w:tcPr>
          <w:p w14:paraId="0DB34E89" w14:textId="77777777" w:rsidR="00E02948" w:rsidRPr="00E254FC" w:rsidRDefault="00E02948" w:rsidP="00CB4041">
            <w:pPr>
              <w:snapToGrid w:val="0"/>
              <w:spacing w:line="240" w:lineRule="auto"/>
              <w:jc w:val="left"/>
              <w:rPr>
                <w:rFonts w:ascii="宋体" w:hAnsi="宋体" w:cs="宋体" w:hint="eastAsia"/>
                <w:sz w:val="18"/>
                <w:szCs w:val="18"/>
              </w:rPr>
            </w:pPr>
            <w:r w:rsidRPr="00E254FC">
              <w:rPr>
                <w:rFonts w:ascii="宋体" w:hAnsi="宋体" w:hint="eastAsia"/>
                <w:sz w:val="18"/>
                <w:szCs w:val="18"/>
              </w:rPr>
              <w:t>发生泄漏易产生重大伤亡或财产损失</w:t>
            </w:r>
          </w:p>
        </w:tc>
        <w:tc>
          <w:tcPr>
            <w:tcW w:w="6437" w:type="dxa"/>
            <w:vAlign w:val="center"/>
          </w:tcPr>
          <w:p w14:paraId="32D89D89" w14:textId="77777777" w:rsidR="00E02948" w:rsidRPr="00E254FC" w:rsidRDefault="00E02948" w:rsidP="00CB4041">
            <w:pPr>
              <w:snapToGrid w:val="0"/>
              <w:spacing w:line="240" w:lineRule="auto"/>
              <w:ind w:rightChars="-50" w:right="-105"/>
              <w:jc w:val="left"/>
              <w:rPr>
                <w:rFonts w:ascii="宋体" w:hAnsi="宋体" w:hint="eastAsia"/>
                <w:sz w:val="18"/>
                <w:szCs w:val="18"/>
              </w:rPr>
            </w:pPr>
            <w:r w:rsidRPr="00E254FC">
              <w:rPr>
                <w:rFonts w:ascii="宋体" w:hAnsi="宋体" w:hint="eastAsia"/>
                <w:sz w:val="18"/>
                <w:szCs w:val="18"/>
              </w:rPr>
              <w:t>1）光气、氯气等剧毒介质及硫化氢气体管道严禁穿越除厂区外的公共区域；</w:t>
            </w:r>
          </w:p>
          <w:p w14:paraId="3B205A5A" w14:textId="77777777" w:rsidR="00E02948" w:rsidRPr="00E254FC" w:rsidRDefault="00E02948" w:rsidP="00CB4041">
            <w:pPr>
              <w:snapToGrid w:val="0"/>
              <w:spacing w:line="240" w:lineRule="auto"/>
              <w:ind w:rightChars="-50" w:right="-105"/>
              <w:jc w:val="left"/>
              <w:rPr>
                <w:rFonts w:ascii="宋体" w:hAnsi="宋体" w:hint="eastAsia"/>
                <w:sz w:val="18"/>
                <w:szCs w:val="18"/>
              </w:rPr>
            </w:pPr>
            <w:r w:rsidRPr="00E254FC">
              <w:rPr>
                <w:rFonts w:ascii="宋体" w:hAnsi="宋体" w:hint="eastAsia"/>
                <w:sz w:val="18"/>
                <w:szCs w:val="18"/>
              </w:rPr>
              <w:t>2）有毒危险管道严禁穿跨越生活场所，高度作业场所和其他作业场所隔离。</w:t>
            </w:r>
          </w:p>
        </w:tc>
        <w:tc>
          <w:tcPr>
            <w:tcW w:w="1024" w:type="dxa"/>
            <w:vAlign w:val="center"/>
          </w:tcPr>
          <w:p w14:paraId="6336F068" w14:textId="77777777" w:rsidR="00E02948" w:rsidRPr="00E254FC" w:rsidRDefault="00E02948" w:rsidP="00CB4041">
            <w:pPr>
              <w:snapToGrid w:val="0"/>
              <w:spacing w:line="240" w:lineRule="auto"/>
              <w:jc w:val="left"/>
              <w:rPr>
                <w:rFonts w:ascii="宋体" w:hAnsi="宋体" w:hint="eastAsia"/>
                <w:sz w:val="18"/>
                <w:szCs w:val="18"/>
              </w:rPr>
            </w:pPr>
            <w:r w:rsidRPr="00E254FC">
              <w:rPr>
                <w:rFonts w:ascii="宋体" w:hAnsi="宋体" w:hint="eastAsia"/>
                <w:sz w:val="18"/>
                <w:szCs w:val="18"/>
              </w:rPr>
              <w:t>有毒有害介质管道</w:t>
            </w:r>
          </w:p>
        </w:tc>
      </w:tr>
      <w:tr w:rsidR="00825733" w:rsidRPr="00E254FC" w14:paraId="2CA2AFAF" w14:textId="77777777" w:rsidTr="00825733">
        <w:trPr>
          <w:trHeight w:val="20"/>
          <w:jc w:val="center"/>
        </w:trPr>
        <w:tc>
          <w:tcPr>
            <w:tcW w:w="978" w:type="dxa"/>
            <w:vMerge/>
            <w:vAlign w:val="center"/>
          </w:tcPr>
          <w:p w14:paraId="33FD34A6" w14:textId="77777777" w:rsidR="00825733" w:rsidRPr="00E254FC" w:rsidRDefault="00825733" w:rsidP="00CB4041">
            <w:pPr>
              <w:snapToGrid w:val="0"/>
              <w:spacing w:line="240" w:lineRule="auto"/>
              <w:jc w:val="left"/>
              <w:rPr>
                <w:rFonts w:ascii="宋体" w:hAnsi="宋体" w:cs="宋体" w:hint="eastAsia"/>
                <w:sz w:val="18"/>
                <w:szCs w:val="18"/>
              </w:rPr>
            </w:pPr>
          </w:p>
        </w:tc>
        <w:tc>
          <w:tcPr>
            <w:tcW w:w="1371" w:type="dxa"/>
            <w:vMerge w:val="restart"/>
            <w:vAlign w:val="center"/>
          </w:tcPr>
          <w:p w14:paraId="13D98CFD" w14:textId="77777777" w:rsidR="00825733" w:rsidRPr="00E254FC" w:rsidRDefault="00825733" w:rsidP="00CB4041">
            <w:pPr>
              <w:snapToGrid w:val="0"/>
              <w:spacing w:line="240" w:lineRule="auto"/>
              <w:jc w:val="left"/>
              <w:rPr>
                <w:rFonts w:ascii="宋体" w:hAnsi="宋体" w:cs="宋体" w:hint="eastAsia"/>
                <w:sz w:val="18"/>
                <w:szCs w:val="18"/>
              </w:rPr>
            </w:pPr>
            <w:r w:rsidRPr="00E254FC">
              <w:rPr>
                <w:rFonts w:ascii="宋体" w:hAnsi="宋体" w:hint="eastAsia"/>
                <w:sz w:val="18"/>
                <w:szCs w:val="18"/>
              </w:rPr>
              <w:t>撞击损坏、变形、泄漏</w:t>
            </w:r>
          </w:p>
        </w:tc>
        <w:tc>
          <w:tcPr>
            <w:tcW w:w="4096" w:type="dxa"/>
            <w:vAlign w:val="center"/>
          </w:tcPr>
          <w:p w14:paraId="1C0280BB" w14:textId="77777777" w:rsidR="00825733" w:rsidRPr="00E254FC" w:rsidRDefault="00825733" w:rsidP="00CB4041">
            <w:pPr>
              <w:snapToGrid w:val="0"/>
              <w:spacing w:line="240" w:lineRule="auto"/>
              <w:jc w:val="left"/>
              <w:rPr>
                <w:rFonts w:ascii="宋体" w:hAnsi="宋体" w:cs="宋体" w:hint="eastAsia"/>
                <w:sz w:val="18"/>
                <w:szCs w:val="18"/>
              </w:rPr>
            </w:pPr>
            <w:r w:rsidRPr="00E254FC">
              <w:rPr>
                <w:rFonts w:ascii="宋体" w:hAnsi="宋体" w:hint="eastAsia"/>
                <w:sz w:val="18"/>
                <w:szCs w:val="18"/>
              </w:rPr>
              <w:t>架空管道临近车辆通道或行车轨道未做防护</w:t>
            </w:r>
          </w:p>
        </w:tc>
        <w:tc>
          <w:tcPr>
            <w:tcW w:w="6437" w:type="dxa"/>
            <w:vMerge w:val="restart"/>
            <w:vAlign w:val="center"/>
          </w:tcPr>
          <w:p w14:paraId="27114FF7" w14:textId="77777777" w:rsidR="00825733" w:rsidRPr="00E254FC" w:rsidRDefault="00825733" w:rsidP="00CB4041">
            <w:pPr>
              <w:snapToGrid w:val="0"/>
              <w:spacing w:line="240" w:lineRule="auto"/>
              <w:ind w:rightChars="-50" w:right="-105"/>
              <w:jc w:val="left"/>
              <w:rPr>
                <w:rFonts w:ascii="宋体" w:hAnsi="宋体" w:hint="eastAsia"/>
                <w:sz w:val="18"/>
                <w:szCs w:val="18"/>
              </w:rPr>
            </w:pPr>
            <w:r w:rsidRPr="00E254FC">
              <w:rPr>
                <w:rFonts w:ascii="宋体" w:hAnsi="宋体" w:hint="eastAsia"/>
                <w:sz w:val="18"/>
                <w:szCs w:val="18"/>
              </w:rPr>
              <w:t>1）应配置醒目的安全色，安全标志，必要时设置声、光或声光组合报警装置；</w:t>
            </w:r>
          </w:p>
          <w:p w14:paraId="5E357BE3" w14:textId="77777777" w:rsidR="00825733" w:rsidRPr="00E254FC" w:rsidRDefault="00825733" w:rsidP="00CB4041">
            <w:pPr>
              <w:snapToGrid w:val="0"/>
              <w:spacing w:line="240" w:lineRule="auto"/>
              <w:jc w:val="left"/>
              <w:rPr>
                <w:rFonts w:ascii="宋体" w:hAnsi="宋体" w:hint="eastAsia"/>
                <w:sz w:val="18"/>
                <w:szCs w:val="18"/>
              </w:rPr>
            </w:pPr>
            <w:r w:rsidRPr="00E254FC">
              <w:rPr>
                <w:rFonts w:ascii="宋体" w:hAnsi="宋体" w:hint="eastAsia"/>
                <w:sz w:val="18"/>
                <w:szCs w:val="18"/>
              </w:rPr>
              <w:t>2）必要时加装防撞桩。</w:t>
            </w:r>
          </w:p>
        </w:tc>
        <w:tc>
          <w:tcPr>
            <w:tcW w:w="1024" w:type="dxa"/>
            <w:vMerge w:val="restart"/>
            <w:vAlign w:val="center"/>
          </w:tcPr>
          <w:p w14:paraId="44DEA668" w14:textId="77777777" w:rsidR="00825733" w:rsidRPr="00E254FC" w:rsidRDefault="00825733" w:rsidP="00CB4041">
            <w:pPr>
              <w:snapToGrid w:val="0"/>
              <w:spacing w:line="240" w:lineRule="auto"/>
              <w:jc w:val="left"/>
              <w:rPr>
                <w:rFonts w:ascii="宋体" w:hAnsi="宋体" w:hint="eastAsia"/>
                <w:sz w:val="18"/>
                <w:szCs w:val="18"/>
              </w:rPr>
            </w:pPr>
          </w:p>
        </w:tc>
      </w:tr>
      <w:tr w:rsidR="00825733" w:rsidRPr="00E254FC" w14:paraId="7DE2DA22" w14:textId="77777777" w:rsidTr="00825733">
        <w:trPr>
          <w:trHeight w:val="20"/>
          <w:jc w:val="center"/>
        </w:trPr>
        <w:tc>
          <w:tcPr>
            <w:tcW w:w="978" w:type="dxa"/>
            <w:vMerge/>
            <w:vAlign w:val="center"/>
          </w:tcPr>
          <w:p w14:paraId="783AA67C" w14:textId="77777777" w:rsidR="00825733" w:rsidRPr="00E254FC" w:rsidRDefault="00825733" w:rsidP="00CB4041">
            <w:pPr>
              <w:snapToGrid w:val="0"/>
              <w:spacing w:line="240" w:lineRule="auto"/>
              <w:jc w:val="left"/>
              <w:rPr>
                <w:rFonts w:ascii="宋体" w:hAnsi="宋体" w:cs="宋体" w:hint="eastAsia"/>
                <w:sz w:val="18"/>
                <w:szCs w:val="18"/>
              </w:rPr>
            </w:pPr>
          </w:p>
        </w:tc>
        <w:tc>
          <w:tcPr>
            <w:tcW w:w="1371" w:type="dxa"/>
            <w:vMerge/>
            <w:vAlign w:val="center"/>
          </w:tcPr>
          <w:p w14:paraId="7D11E20C" w14:textId="77777777" w:rsidR="00825733" w:rsidRPr="00E254FC" w:rsidRDefault="00825733" w:rsidP="00CB4041">
            <w:pPr>
              <w:snapToGrid w:val="0"/>
              <w:spacing w:line="240" w:lineRule="auto"/>
              <w:jc w:val="left"/>
              <w:rPr>
                <w:rFonts w:ascii="宋体" w:hAnsi="宋体" w:hint="eastAsia"/>
                <w:sz w:val="18"/>
                <w:szCs w:val="18"/>
              </w:rPr>
            </w:pPr>
          </w:p>
        </w:tc>
        <w:tc>
          <w:tcPr>
            <w:tcW w:w="4096" w:type="dxa"/>
            <w:vAlign w:val="center"/>
          </w:tcPr>
          <w:p w14:paraId="3219E211" w14:textId="77777777" w:rsidR="00825733" w:rsidRPr="00E254FC" w:rsidRDefault="00825733" w:rsidP="00CB4041">
            <w:pPr>
              <w:snapToGrid w:val="0"/>
              <w:spacing w:line="240" w:lineRule="auto"/>
              <w:jc w:val="left"/>
              <w:rPr>
                <w:rFonts w:ascii="宋体" w:hAnsi="宋体" w:hint="eastAsia"/>
                <w:sz w:val="18"/>
                <w:szCs w:val="18"/>
              </w:rPr>
            </w:pPr>
            <w:r w:rsidRPr="00E254FC">
              <w:rPr>
                <w:rFonts w:ascii="宋体" w:hAnsi="宋体" w:hint="eastAsia"/>
                <w:sz w:val="18"/>
                <w:szCs w:val="18"/>
              </w:rPr>
              <w:t>管道路面标识标示丢失、破损、错漏</w:t>
            </w:r>
          </w:p>
        </w:tc>
        <w:tc>
          <w:tcPr>
            <w:tcW w:w="6437" w:type="dxa"/>
            <w:vMerge/>
            <w:vAlign w:val="center"/>
          </w:tcPr>
          <w:p w14:paraId="26027BD2" w14:textId="4FFC8C3A" w:rsidR="00825733" w:rsidRPr="00E254FC" w:rsidRDefault="00825733" w:rsidP="00CB4041">
            <w:pPr>
              <w:snapToGrid w:val="0"/>
              <w:spacing w:line="240" w:lineRule="auto"/>
              <w:jc w:val="left"/>
              <w:rPr>
                <w:rFonts w:ascii="宋体" w:hAnsi="宋体" w:hint="eastAsia"/>
                <w:sz w:val="18"/>
                <w:szCs w:val="18"/>
              </w:rPr>
            </w:pPr>
          </w:p>
        </w:tc>
        <w:tc>
          <w:tcPr>
            <w:tcW w:w="1024" w:type="dxa"/>
            <w:vMerge/>
            <w:vAlign w:val="center"/>
          </w:tcPr>
          <w:p w14:paraId="4854F25E" w14:textId="77777777" w:rsidR="00825733" w:rsidRPr="00E254FC" w:rsidRDefault="00825733" w:rsidP="00CB4041">
            <w:pPr>
              <w:snapToGrid w:val="0"/>
              <w:spacing w:line="240" w:lineRule="auto"/>
              <w:jc w:val="left"/>
              <w:rPr>
                <w:rFonts w:ascii="宋体" w:hAnsi="宋体" w:hint="eastAsia"/>
                <w:sz w:val="18"/>
                <w:szCs w:val="18"/>
              </w:rPr>
            </w:pPr>
          </w:p>
        </w:tc>
      </w:tr>
    </w:tbl>
    <w:p w14:paraId="15B53FB1" w14:textId="77777777" w:rsidR="00825733" w:rsidRPr="00825733" w:rsidRDefault="00825733" w:rsidP="00825733">
      <w:pPr>
        <w:pStyle w:val="afffff9"/>
        <w:pageBreakBefore/>
        <w:spacing w:beforeLines="50" w:before="156" w:afterLines="50" w:after="156"/>
        <w:ind w:firstLineChars="0" w:firstLine="0"/>
        <w:jc w:val="center"/>
        <w:rPr>
          <w:rFonts w:ascii="黑体" w:eastAsia="黑体" w:hAnsi="黑体" w:hint="eastAsia"/>
        </w:rPr>
      </w:pPr>
      <w:r w:rsidRPr="00825733">
        <w:rPr>
          <w:rFonts w:ascii="黑体" w:eastAsia="黑体" w:hAnsi="黑体" w:hint="eastAsia"/>
        </w:rPr>
        <w:lastRenderedPageBreak/>
        <w:t>表B.16  特种设备常见风险事件分析及典型管控措施（工业管道）</w:t>
      </w:r>
      <w:r w:rsidRPr="00825733">
        <w:rPr>
          <w:rFonts w:hAnsi="宋体" w:hint="eastAsia"/>
        </w:rPr>
        <w:t>（续）</w:t>
      </w:r>
    </w:p>
    <w:tbl>
      <w:tblPr>
        <w:tblW w:w="13906"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4A0" w:firstRow="1" w:lastRow="0" w:firstColumn="1" w:lastColumn="0" w:noHBand="0" w:noVBand="1"/>
      </w:tblPr>
      <w:tblGrid>
        <w:gridCol w:w="978"/>
        <w:gridCol w:w="1371"/>
        <w:gridCol w:w="4096"/>
        <w:gridCol w:w="6437"/>
        <w:gridCol w:w="1024"/>
      </w:tblGrid>
      <w:tr w:rsidR="00825733" w:rsidRPr="00E254FC" w14:paraId="242AF134" w14:textId="77777777" w:rsidTr="00825733">
        <w:trPr>
          <w:trHeight w:val="431"/>
          <w:tblHeader/>
          <w:jc w:val="center"/>
        </w:trPr>
        <w:tc>
          <w:tcPr>
            <w:tcW w:w="978" w:type="dxa"/>
            <w:tcBorders>
              <w:top w:val="single" w:sz="8" w:space="0" w:color="auto"/>
              <w:bottom w:val="single" w:sz="8" w:space="0" w:color="auto"/>
            </w:tcBorders>
            <w:vAlign w:val="center"/>
          </w:tcPr>
          <w:p w14:paraId="65592804" w14:textId="77777777" w:rsidR="00825733" w:rsidRPr="00E254FC" w:rsidRDefault="00825733" w:rsidP="00C17ECE">
            <w:pPr>
              <w:snapToGrid w:val="0"/>
              <w:spacing w:line="240" w:lineRule="auto"/>
              <w:jc w:val="center"/>
              <w:rPr>
                <w:rFonts w:ascii="宋体" w:hAnsi="宋体" w:hint="eastAsia"/>
                <w:sz w:val="18"/>
                <w:szCs w:val="18"/>
              </w:rPr>
            </w:pPr>
            <w:r w:rsidRPr="00E254FC">
              <w:rPr>
                <w:rFonts w:ascii="宋体" w:hAnsi="宋体" w:hint="eastAsia"/>
                <w:sz w:val="18"/>
                <w:szCs w:val="18"/>
              </w:rPr>
              <w:t>风险来源</w:t>
            </w:r>
          </w:p>
        </w:tc>
        <w:tc>
          <w:tcPr>
            <w:tcW w:w="1371" w:type="dxa"/>
            <w:tcBorders>
              <w:top w:val="single" w:sz="8" w:space="0" w:color="auto"/>
              <w:bottom w:val="single" w:sz="8" w:space="0" w:color="auto"/>
            </w:tcBorders>
            <w:vAlign w:val="center"/>
          </w:tcPr>
          <w:p w14:paraId="2860FC91" w14:textId="77777777" w:rsidR="00825733" w:rsidRPr="00E254FC" w:rsidRDefault="00825733" w:rsidP="00C17ECE">
            <w:pPr>
              <w:snapToGrid w:val="0"/>
              <w:spacing w:line="240" w:lineRule="auto"/>
              <w:jc w:val="center"/>
              <w:rPr>
                <w:rFonts w:ascii="宋体" w:hAnsi="宋体" w:hint="eastAsia"/>
                <w:sz w:val="18"/>
                <w:szCs w:val="18"/>
              </w:rPr>
            </w:pPr>
            <w:r w:rsidRPr="00E254FC">
              <w:rPr>
                <w:rFonts w:ascii="宋体" w:hAnsi="宋体" w:hint="eastAsia"/>
                <w:sz w:val="18"/>
                <w:szCs w:val="18"/>
              </w:rPr>
              <w:t>风险事件描述</w:t>
            </w:r>
          </w:p>
        </w:tc>
        <w:tc>
          <w:tcPr>
            <w:tcW w:w="4096" w:type="dxa"/>
            <w:tcBorders>
              <w:top w:val="single" w:sz="8" w:space="0" w:color="auto"/>
              <w:bottom w:val="single" w:sz="8" w:space="0" w:color="auto"/>
            </w:tcBorders>
            <w:vAlign w:val="center"/>
          </w:tcPr>
          <w:p w14:paraId="2BC61BB9" w14:textId="77777777" w:rsidR="00825733" w:rsidRPr="00E254FC" w:rsidRDefault="00825733" w:rsidP="00C17ECE">
            <w:pPr>
              <w:snapToGrid w:val="0"/>
              <w:spacing w:line="240" w:lineRule="auto"/>
              <w:jc w:val="center"/>
              <w:rPr>
                <w:rFonts w:ascii="宋体" w:hAnsi="宋体" w:hint="eastAsia"/>
                <w:sz w:val="18"/>
                <w:szCs w:val="18"/>
              </w:rPr>
            </w:pPr>
            <w:r w:rsidRPr="00E254FC">
              <w:rPr>
                <w:rFonts w:ascii="宋体" w:hAnsi="宋体" w:hint="eastAsia"/>
                <w:sz w:val="18"/>
                <w:szCs w:val="18"/>
              </w:rPr>
              <w:t>风险因素</w:t>
            </w:r>
          </w:p>
        </w:tc>
        <w:tc>
          <w:tcPr>
            <w:tcW w:w="6437" w:type="dxa"/>
            <w:tcBorders>
              <w:top w:val="single" w:sz="8" w:space="0" w:color="auto"/>
              <w:bottom w:val="single" w:sz="8" w:space="0" w:color="auto"/>
            </w:tcBorders>
            <w:vAlign w:val="center"/>
          </w:tcPr>
          <w:p w14:paraId="6A2241E6" w14:textId="77777777" w:rsidR="00825733" w:rsidRPr="00E254FC" w:rsidRDefault="00825733" w:rsidP="00C17ECE">
            <w:pPr>
              <w:snapToGrid w:val="0"/>
              <w:spacing w:line="240" w:lineRule="auto"/>
              <w:jc w:val="center"/>
              <w:rPr>
                <w:rFonts w:ascii="宋体" w:hAnsi="宋体" w:hint="eastAsia"/>
                <w:sz w:val="18"/>
                <w:szCs w:val="18"/>
              </w:rPr>
            </w:pPr>
            <w:r w:rsidRPr="00E254FC">
              <w:rPr>
                <w:rFonts w:ascii="宋体" w:hAnsi="宋体" w:hint="eastAsia"/>
                <w:sz w:val="18"/>
                <w:szCs w:val="18"/>
              </w:rPr>
              <w:t>管控措施</w:t>
            </w:r>
          </w:p>
        </w:tc>
        <w:tc>
          <w:tcPr>
            <w:tcW w:w="1024" w:type="dxa"/>
            <w:tcBorders>
              <w:top w:val="single" w:sz="8" w:space="0" w:color="auto"/>
              <w:bottom w:val="single" w:sz="8" w:space="0" w:color="auto"/>
            </w:tcBorders>
            <w:vAlign w:val="center"/>
          </w:tcPr>
          <w:p w14:paraId="3F470F83" w14:textId="77777777" w:rsidR="00825733" w:rsidRPr="00E254FC" w:rsidRDefault="00825733" w:rsidP="00C17ECE">
            <w:pPr>
              <w:snapToGrid w:val="0"/>
              <w:spacing w:line="240" w:lineRule="auto"/>
              <w:jc w:val="center"/>
              <w:rPr>
                <w:rFonts w:ascii="宋体" w:hAnsi="宋体" w:hint="eastAsia"/>
                <w:sz w:val="18"/>
                <w:szCs w:val="18"/>
              </w:rPr>
            </w:pPr>
            <w:r w:rsidRPr="00E254FC">
              <w:rPr>
                <w:rFonts w:ascii="宋体" w:hAnsi="宋体" w:hint="eastAsia"/>
                <w:sz w:val="18"/>
                <w:szCs w:val="18"/>
              </w:rPr>
              <w:t>适用范围</w:t>
            </w:r>
          </w:p>
        </w:tc>
      </w:tr>
      <w:tr w:rsidR="00825733" w:rsidRPr="00E254FC" w14:paraId="60A0AC84" w14:textId="77777777" w:rsidTr="00825733">
        <w:trPr>
          <w:trHeight w:val="20"/>
          <w:jc w:val="center"/>
        </w:trPr>
        <w:tc>
          <w:tcPr>
            <w:tcW w:w="978" w:type="dxa"/>
            <w:vMerge w:val="restart"/>
            <w:vAlign w:val="center"/>
          </w:tcPr>
          <w:p w14:paraId="3CF4AA68" w14:textId="7C1F5FB9" w:rsidR="00825733" w:rsidRPr="00E254FC" w:rsidRDefault="00825733" w:rsidP="00825733">
            <w:pPr>
              <w:snapToGrid w:val="0"/>
              <w:spacing w:line="240" w:lineRule="auto"/>
              <w:jc w:val="left"/>
              <w:rPr>
                <w:rFonts w:ascii="宋体" w:hAnsi="宋体" w:cs="宋体" w:hint="eastAsia"/>
                <w:sz w:val="18"/>
                <w:szCs w:val="18"/>
              </w:rPr>
            </w:pPr>
            <w:r w:rsidRPr="00E254FC">
              <w:rPr>
                <w:rFonts w:ascii="宋体" w:hAnsi="宋体" w:hint="eastAsia"/>
                <w:sz w:val="18"/>
                <w:szCs w:val="18"/>
              </w:rPr>
              <w:t>管道位置及后期管理</w:t>
            </w:r>
          </w:p>
        </w:tc>
        <w:tc>
          <w:tcPr>
            <w:tcW w:w="1371" w:type="dxa"/>
            <w:vAlign w:val="center"/>
          </w:tcPr>
          <w:p w14:paraId="113A2629" w14:textId="72CBD6E5" w:rsidR="00825733" w:rsidRPr="00E254FC" w:rsidRDefault="00825733" w:rsidP="00825733">
            <w:pPr>
              <w:snapToGrid w:val="0"/>
              <w:spacing w:line="240" w:lineRule="auto"/>
              <w:jc w:val="left"/>
              <w:rPr>
                <w:rFonts w:ascii="宋体" w:hAnsi="宋体" w:cs="宋体" w:hint="eastAsia"/>
                <w:sz w:val="18"/>
                <w:szCs w:val="18"/>
              </w:rPr>
            </w:pPr>
            <w:r w:rsidRPr="00E254FC">
              <w:rPr>
                <w:rFonts w:ascii="宋体" w:hAnsi="宋体" w:hint="eastAsia"/>
                <w:sz w:val="18"/>
                <w:szCs w:val="18"/>
              </w:rPr>
              <w:t>磨损、变形、泄漏</w:t>
            </w:r>
          </w:p>
        </w:tc>
        <w:tc>
          <w:tcPr>
            <w:tcW w:w="4096" w:type="dxa"/>
            <w:vAlign w:val="center"/>
          </w:tcPr>
          <w:p w14:paraId="7ED6A638" w14:textId="110016BD" w:rsidR="00825733" w:rsidRPr="00E254FC" w:rsidRDefault="00825733" w:rsidP="00825733">
            <w:pPr>
              <w:snapToGrid w:val="0"/>
              <w:spacing w:line="240" w:lineRule="auto"/>
              <w:jc w:val="left"/>
              <w:rPr>
                <w:rFonts w:ascii="宋体" w:hAnsi="宋体" w:cs="宋体" w:hint="eastAsia"/>
                <w:sz w:val="18"/>
                <w:szCs w:val="18"/>
              </w:rPr>
            </w:pPr>
            <w:r w:rsidRPr="00E254FC">
              <w:rPr>
                <w:rFonts w:ascii="宋体" w:hAnsi="宋体" w:hint="eastAsia"/>
                <w:sz w:val="18"/>
                <w:szCs w:val="18"/>
              </w:rPr>
              <w:t>管道与管道、管道与无关设备碰撞</w:t>
            </w:r>
          </w:p>
        </w:tc>
        <w:tc>
          <w:tcPr>
            <w:tcW w:w="6437" w:type="dxa"/>
            <w:vAlign w:val="center"/>
          </w:tcPr>
          <w:p w14:paraId="04857CB0" w14:textId="4B751AC4" w:rsidR="00825733" w:rsidRPr="00E254FC" w:rsidRDefault="00825733" w:rsidP="00825733">
            <w:pPr>
              <w:snapToGrid w:val="0"/>
              <w:spacing w:line="240" w:lineRule="auto"/>
              <w:jc w:val="left"/>
              <w:rPr>
                <w:rFonts w:ascii="宋体" w:hAnsi="宋体" w:hint="eastAsia"/>
                <w:sz w:val="18"/>
                <w:szCs w:val="18"/>
              </w:rPr>
            </w:pPr>
            <w:r w:rsidRPr="00E254FC">
              <w:rPr>
                <w:rFonts w:ascii="宋体" w:hAnsi="宋体" w:hint="eastAsia"/>
                <w:sz w:val="18"/>
                <w:szCs w:val="18"/>
              </w:rPr>
              <w:t>加强定期巡检。</w:t>
            </w:r>
          </w:p>
        </w:tc>
        <w:tc>
          <w:tcPr>
            <w:tcW w:w="1024" w:type="dxa"/>
            <w:vAlign w:val="center"/>
          </w:tcPr>
          <w:p w14:paraId="100D130E" w14:textId="38994D78" w:rsidR="00825733" w:rsidRPr="00E254FC" w:rsidRDefault="00825733" w:rsidP="00825733">
            <w:pPr>
              <w:snapToGrid w:val="0"/>
              <w:spacing w:line="240" w:lineRule="auto"/>
              <w:jc w:val="left"/>
              <w:rPr>
                <w:rFonts w:ascii="宋体" w:hAnsi="宋体" w:hint="eastAsia"/>
                <w:sz w:val="18"/>
                <w:szCs w:val="18"/>
              </w:rPr>
            </w:pPr>
          </w:p>
        </w:tc>
      </w:tr>
      <w:tr w:rsidR="00825733" w:rsidRPr="00E254FC" w14:paraId="210D3058" w14:textId="77777777" w:rsidTr="00825733">
        <w:trPr>
          <w:trHeight w:val="20"/>
          <w:jc w:val="center"/>
        </w:trPr>
        <w:tc>
          <w:tcPr>
            <w:tcW w:w="978" w:type="dxa"/>
            <w:vMerge/>
            <w:vAlign w:val="center"/>
          </w:tcPr>
          <w:p w14:paraId="7392B255" w14:textId="77777777" w:rsidR="00825733" w:rsidRPr="00E254FC" w:rsidRDefault="00825733" w:rsidP="00825733">
            <w:pPr>
              <w:snapToGrid w:val="0"/>
              <w:spacing w:line="240" w:lineRule="auto"/>
              <w:jc w:val="left"/>
              <w:rPr>
                <w:rFonts w:ascii="宋体" w:hAnsi="宋体" w:cs="宋体" w:hint="eastAsia"/>
                <w:sz w:val="18"/>
                <w:szCs w:val="18"/>
              </w:rPr>
            </w:pPr>
          </w:p>
        </w:tc>
        <w:tc>
          <w:tcPr>
            <w:tcW w:w="1371" w:type="dxa"/>
            <w:vAlign w:val="center"/>
          </w:tcPr>
          <w:p w14:paraId="5DD05BEA" w14:textId="46192140" w:rsidR="00825733" w:rsidRPr="00E254FC" w:rsidRDefault="00825733" w:rsidP="00825733">
            <w:pPr>
              <w:snapToGrid w:val="0"/>
              <w:spacing w:line="240" w:lineRule="auto"/>
              <w:jc w:val="left"/>
              <w:rPr>
                <w:rFonts w:ascii="宋体" w:hAnsi="宋体" w:hint="eastAsia"/>
                <w:sz w:val="18"/>
                <w:szCs w:val="18"/>
              </w:rPr>
            </w:pPr>
            <w:r w:rsidRPr="00E254FC">
              <w:rPr>
                <w:rFonts w:ascii="宋体" w:hAnsi="宋体" w:hint="eastAsia"/>
                <w:sz w:val="18"/>
                <w:szCs w:val="18"/>
              </w:rPr>
              <w:t>地面侵占挤压变形、开挖损坏、泄漏</w:t>
            </w:r>
          </w:p>
        </w:tc>
        <w:tc>
          <w:tcPr>
            <w:tcW w:w="4096" w:type="dxa"/>
            <w:vAlign w:val="center"/>
          </w:tcPr>
          <w:p w14:paraId="1D6315B9" w14:textId="4D1D6BFE" w:rsidR="00825733" w:rsidRPr="00E254FC" w:rsidRDefault="00825733" w:rsidP="00825733">
            <w:pPr>
              <w:snapToGrid w:val="0"/>
              <w:spacing w:line="240" w:lineRule="auto"/>
              <w:jc w:val="left"/>
              <w:rPr>
                <w:rFonts w:ascii="宋体" w:hAnsi="宋体" w:hint="eastAsia"/>
                <w:sz w:val="18"/>
                <w:szCs w:val="18"/>
              </w:rPr>
            </w:pPr>
            <w:r w:rsidRPr="00E254FC">
              <w:rPr>
                <w:rFonts w:ascii="宋体" w:hAnsi="宋体" w:hint="eastAsia"/>
                <w:sz w:val="18"/>
                <w:szCs w:val="18"/>
              </w:rPr>
              <w:t>埋地管道地面标识不明或缺失</w:t>
            </w:r>
          </w:p>
        </w:tc>
        <w:tc>
          <w:tcPr>
            <w:tcW w:w="6437" w:type="dxa"/>
            <w:vAlign w:val="center"/>
          </w:tcPr>
          <w:p w14:paraId="7CC4BDA5" w14:textId="77777777" w:rsidR="00825733" w:rsidRPr="00E254FC" w:rsidRDefault="00825733" w:rsidP="00825733">
            <w:pPr>
              <w:snapToGrid w:val="0"/>
              <w:spacing w:line="240" w:lineRule="auto"/>
              <w:jc w:val="left"/>
              <w:rPr>
                <w:rFonts w:ascii="宋体" w:hAnsi="宋体" w:hint="eastAsia"/>
                <w:sz w:val="18"/>
                <w:szCs w:val="18"/>
              </w:rPr>
            </w:pPr>
            <w:r w:rsidRPr="00E254FC">
              <w:rPr>
                <w:rFonts w:ascii="宋体" w:hAnsi="宋体" w:hint="eastAsia"/>
                <w:sz w:val="18"/>
                <w:szCs w:val="18"/>
              </w:rPr>
              <w:t>1）加强定期巡检；</w:t>
            </w:r>
          </w:p>
          <w:p w14:paraId="7D451B64" w14:textId="22AC62FF" w:rsidR="00825733" w:rsidRPr="00E254FC" w:rsidRDefault="00825733" w:rsidP="00825733">
            <w:pPr>
              <w:snapToGrid w:val="0"/>
              <w:spacing w:line="240" w:lineRule="auto"/>
              <w:jc w:val="left"/>
              <w:rPr>
                <w:rFonts w:ascii="宋体" w:hAnsi="宋体" w:hint="eastAsia"/>
                <w:sz w:val="18"/>
                <w:szCs w:val="18"/>
              </w:rPr>
            </w:pPr>
            <w:r w:rsidRPr="00E254FC">
              <w:rPr>
                <w:rFonts w:ascii="宋体" w:hAnsi="宋体" w:hint="eastAsia"/>
                <w:sz w:val="18"/>
                <w:szCs w:val="18"/>
              </w:rPr>
              <w:t>2）设置沿线警示。</w:t>
            </w:r>
          </w:p>
        </w:tc>
        <w:tc>
          <w:tcPr>
            <w:tcW w:w="1024" w:type="dxa"/>
            <w:vAlign w:val="center"/>
          </w:tcPr>
          <w:p w14:paraId="5F38CC94" w14:textId="4A5E9472" w:rsidR="00825733" w:rsidRPr="00E254FC" w:rsidRDefault="00825733" w:rsidP="00825733">
            <w:pPr>
              <w:snapToGrid w:val="0"/>
              <w:spacing w:line="240" w:lineRule="auto"/>
              <w:jc w:val="left"/>
              <w:rPr>
                <w:rFonts w:ascii="宋体" w:hAnsi="宋体" w:hint="eastAsia"/>
                <w:sz w:val="18"/>
                <w:szCs w:val="18"/>
              </w:rPr>
            </w:pPr>
            <w:r w:rsidRPr="00E254FC">
              <w:rPr>
                <w:rFonts w:ascii="宋体" w:hAnsi="宋体" w:hint="eastAsia"/>
                <w:sz w:val="18"/>
                <w:szCs w:val="18"/>
              </w:rPr>
              <w:t>埋地管道</w:t>
            </w:r>
          </w:p>
        </w:tc>
      </w:tr>
      <w:tr w:rsidR="00825733" w:rsidRPr="00E254FC" w14:paraId="0FAE6D4E" w14:textId="77777777" w:rsidTr="00825733">
        <w:trPr>
          <w:trHeight w:val="969"/>
          <w:jc w:val="center"/>
        </w:trPr>
        <w:tc>
          <w:tcPr>
            <w:tcW w:w="978" w:type="dxa"/>
            <w:vMerge w:val="restart"/>
            <w:vAlign w:val="center"/>
          </w:tcPr>
          <w:p w14:paraId="0F073925" w14:textId="77777777" w:rsidR="00825733" w:rsidRPr="00E254FC" w:rsidRDefault="00825733" w:rsidP="00825733">
            <w:pPr>
              <w:snapToGrid w:val="0"/>
              <w:spacing w:line="240" w:lineRule="auto"/>
              <w:jc w:val="left"/>
              <w:rPr>
                <w:rFonts w:ascii="宋体" w:hAnsi="宋体" w:cs="宋体" w:hint="eastAsia"/>
                <w:sz w:val="18"/>
                <w:szCs w:val="18"/>
              </w:rPr>
            </w:pPr>
            <w:r w:rsidRPr="00E254FC">
              <w:rPr>
                <w:rFonts w:ascii="宋体" w:hAnsi="宋体" w:hint="eastAsia"/>
                <w:sz w:val="18"/>
                <w:szCs w:val="18"/>
              </w:rPr>
              <w:t>工艺检查</w:t>
            </w:r>
          </w:p>
        </w:tc>
        <w:tc>
          <w:tcPr>
            <w:tcW w:w="1371" w:type="dxa"/>
            <w:vAlign w:val="center"/>
          </w:tcPr>
          <w:p w14:paraId="2327F737" w14:textId="77777777" w:rsidR="00825733" w:rsidRPr="00E254FC" w:rsidRDefault="00825733" w:rsidP="00825733">
            <w:pPr>
              <w:snapToGrid w:val="0"/>
              <w:spacing w:line="240" w:lineRule="auto"/>
              <w:jc w:val="left"/>
              <w:rPr>
                <w:rFonts w:ascii="宋体" w:hAnsi="宋体" w:cs="宋体" w:hint="eastAsia"/>
                <w:sz w:val="18"/>
                <w:szCs w:val="18"/>
              </w:rPr>
            </w:pPr>
            <w:r w:rsidRPr="00E254FC">
              <w:rPr>
                <w:rFonts w:ascii="宋体" w:hAnsi="宋体" w:hint="eastAsia"/>
                <w:sz w:val="18"/>
                <w:szCs w:val="18"/>
              </w:rPr>
              <w:t>材质劣化或超压损坏</w:t>
            </w:r>
          </w:p>
        </w:tc>
        <w:tc>
          <w:tcPr>
            <w:tcW w:w="4096" w:type="dxa"/>
            <w:vAlign w:val="center"/>
          </w:tcPr>
          <w:p w14:paraId="4F43CA5A" w14:textId="77777777" w:rsidR="00825733" w:rsidRPr="00E254FC" w:rsidRDefault="00825733" w:rsidP="00825733">
            <w:pPr>
              <w:snapToGrid w:val="0"/>
              <w:spacing w:line="240" w:lineRule="auto"/>
              <w:jc w:val="left"/>
              <w:rPr>
                <w:rFonts w:ascii="宋体" w:hAnsi="宋体" w:cs="宋体" w:hint="eastAsia"/>
                <w:sz w:val="18"/>
                <w:szCs w:val="18"/>
              </w:rPr>
            </w:pPr>
            <w:r w:rsidRPr="00E254FC">
              <w:rPr>
                <w:rFonts w:ascii="宋体" w:hAnsi="宋体" w:hint="eastAsia"/>
                <w:sz w:val="18"/>
                <w:szCs w:val="18"/>
              </w:rPr>
              <w:t>操作压力、温度、流量、液位超出规定范围</w:t>
            </w:r>
          </w:p>
        </w:tc>
        <w:tc>
          <w:tcPr>
            <w:tcW w:w="6437" w:type="dxa"/>
            <w:vAlign w:val="center"/>
          </w:tcPr>
          <w:p w14:paraId="76B6C292" w14:textId="77777777" w:rsidR="00825733" w:rsidRPr="00E254FC" w:rsidRDefault="00825733" w:rsidP="00825733">
            <w:pPr>
              <w:snapToGrid w:val="0"/>
              <w:spacing w:line="240" w:lineRule="auto"/>
              <w:jc w:val="left"/>
              <w:rPr>
                <w:rFonts w:ascii="宋体" w:hAnsi="宋体" w:hint="eastAsia"/>
                <w:sz w:val="18"/>
                <w:szCs w:val="18"/>
              </w:rPr>
            </w:pPr>
            <w:r w:rsidRPr="00E254FC">
              <w:rPr>
                <w:rFonts w:ascii="宋体" w:hAnsi="宋体" w:hint="eastAsia"/>
                <w:sz w:val="18"/>
                <w:szCs w:val="18"/>
              </w:rPr>
              <w:t>1）工艺操作稳定；</w:t>
            </w:r>
          </w:p>
          <w:p w14:paraId="5C53601C" w14:textId="77777777" w:rsidR="00825733" w:rsidRPr="00E254FC" w:rsidRDefault="00825733" w:rsidP="00825733">
            <w:pPr>
              <w:snapToGrid w:val="0"/>
              <w:spacing w:line="240" w:lineRule="auto"/>
              <w:jc w:val="left"/>
              <w:rPr>
                <w:rFonts w:ascii="宋体" w:hAnsi="宋体" w:hint="eastAsia"/>
                <w:sz w:val="18"/>
                <w:szCs w:val="18"/>
              </w:rPr>
            </w:pPr>
            <w:r w:rsidRPr="00E254FC">
              <w:rPr>
                <w:rFonts w:ascii="宋体" w:hAnsi="宋体" w:hint="eastAsia"/>
                <w:sz w:val="18"/>
                <w:szCs w:val="18"/>
              </w:rPr>
              <w:t>2）采用自动控制系统，并有可靠的安全</w:t>
            </w:r>
            <w:proofErr w:type="gramStart"/>
            <w:r w:rsidRPr="00E254FC">
              <w:rPr>
                <w:rFonts w:ascii="宋体" w:hAnsi="宋体" w:hint="eastAsia"/>
                <w:sz w:val="18"/>
                <w:szCs w:val="18"/>
              </w:rPr>
              <w:t>联锁</w:t>
            </w:r>
            <w:proofErr w:type="gramEnd"/>
            <w:r w:rsidRPr="00E254FC">
              <w:rPr>
                <w:rFonts w:ascii="宋体" w:hAnsi="宋体" w:hint="eastAsia"/>
                <w:sz w:val="18"/>
                <w:szCs w:val="18"/>
              </w:rPr>
              <w:t>保护；</w:t>
            </w:r>
          </w:p>
          <w:p w14:paraId="059B02CB" w14:textId="77777777" w:rsidR="00825733" w:rsidRPr="00E254FC" w:rsidRDefault="00825733" w:rsidP="00825733">
            <w:pPr>
              <w:snapToGrid w:val="0"/>
              <w:spacing w:line="240" w:lineRule="auto"/>
              <w:jc w:val="left"/>
              <w:rPr>
                <w:rFonts w:ascii="宋体" w:hAnsi="宋体" w:hint="eastAsia"/>
                <w:sz w:val="18"/>
                <w:szCs w:val="18"/>
              </w:rPr>
            </w:pPr>
            <w:r w:rsidRPr="00E254FC">
              <w:rPr>
                <w:rFonts w:ascii="宋体" w:hAnsi="宋体" w:hint="eastAsia"/>
                <w:sz w:val="18"/>
                <w:szCs w:val="18"/>
              </w:rPr>
              <w:t>3）加强人员培训；</w:t>
            </w:r>
          </w:p>
          <w:p w14:paraId="26C6D973" w14:textId="77777777" w:rsidR="00825733" w:rsidRPr="00E254FC" w:rsidRDefault="00825733" w:rsidP="00825733">
            <w:pPr>
              <w:snapToGrid w:val="0"/>
              <w:spacing w:line="240" w:lineRule="auto"/>
              <w:jc w:val="left"/>
              <w:rPr>
                <w:rFonts w:ascii="宋体" w:hAnsi="宋体" w:hint="eastAsia"/>
                <w:sz w:val="18"/>
                <w:szCs w:val="18"/>
              </w:rPr>
            </w:pPr>
            <w:r w:rsidRPr="00E254FC">
              <w:rPr>
                <w:rFonts w:ascii="宋体" w:hAnsi="宋体" w:hint="eastAsia"/>
                <w:sz w:val="18"/>
                <w:szCs w:val="18"/>
              </w:rPr>
              <w:t>4）做好日常巡查工作。</w:t>
            </w:r>
          </w:p>
        </w:tc>
        <w:tc>
          <w:tcPr>
            <w:tcW w:w="1024" w:type="dxa"/>
            <w:vAlign w:val="center"/>
          </w:tcPr>
          <w:p w14:paraId="3590D0FE" w14:textId="77777777" w:rsidR="00825733" w:rsidRPr="00E254FC" w:rsidRDefault="00825733" w:rsidP="00825733">
            <w:pPr>
              <w:snapToGrid w:val="0"/>
              <w:spacing w:line="240" w:lineRule="auto"/>
              <w:jc w:val="left"/>
              <w:rPr>
                <w:rFonts w:ascii="宋体" w:hAnsi="宋体" w:hint="eastAsia"/>
                <w:sz w:val="18"/>
                <w:szCs w:val="18"/>
              </w:rPr>
            </w:pPr>
          </w:p>
        </w:tc>
      </w:tr>
      <w:tr w:rsidR="00825733" w:rsidRPr="00E254FC" w14:paraId="3976609B" w14:textId="77777777" w:rsidTr="00825733">
        <w:trPr>
          <w:trHeight w:val="856"/>
          <w:jc w:val="center"/>
        </w:trPr>
        <w:tc>
          <w:tcPr>
            <w:tcW w:w="978" w:type="dxa"/>
            <w:vMerge/>
            <w:vAlign w:val="center"/>
          </w:tcPr>
          <w:p w14:paraId="31A3F253" w14:textId="77777777" w:rsidR="00825733" w:rsidRPr="00E254FC" w:rsidRDefault="00825733" w:rsidP="00825733">
            <w:pPr>
              <w:snapToGrid w:val="0"/>
              <w:spacing w:line="240" w:lineRule="auto"/>
              <w:jc w:val="left"/>
              <w:rPr>
                <w:rFonts w:ascii="宋体" w:hAnsi="宋体" w:cs="宋体" w:hint="eastAsia"/>
                <w:sz w:val="18"/>
                <w:szCs w:val="18"/>
              </w:rPr>
            </w:pPr>
          </w:p>
        </w:tc>
        <w:tc>
          <w:tcPr>
            <w:tcW w:w="1371" w:type="dxa"/>
            <w:vAlign w:val="center"/>
          </w:tcPr>
          <w:p w14:paraId="79941B56" w14:textId="77777777" w:rsidR="00825733" w:rsidRPr="00E254FC" w:rsidRDefault="00825733" w:rsidP="00825733">
            <w:pPr>
              <w:snapToGrid w:val="0"/>
              <w:spacing w:line="240" w:lineRule="auto"/>
              <w:jc w:val="left"/>
              <w:rPr>
                <w:rFonts w:ascii="宋体" w:hAnsi="宋体" w:cs="宋体" w:hint="eastAsia"/>
                <w:sz w:val="18"/>
                <w:szCs w:val="18"/>
              </w:rPr>
            </w:pPr>
            <w:r w:rsidRPr="00E254FC">
              <w:rPr>
                <w:rFonts w:ascii="宋体" w:hAnsi="宋体" w:hint="eastAsia"/>
                <w:sz w:val="18"/>
                <w:szCs w:val="18"/>
              </w:rPr>
              <w:t>介质的化学成分、杂质含量不符合要求</w:t>
            </w:r>
          </w:p>
        </w:tc>
        <w:tc>
          <w:tcPr>
            <w:tcW w:w="4096" w:type="dxa"/>
            <w:vAlign w:val="center"/>
          </w:tcPr>
          <w:p w14:paraId="41E9B37E" w14:textId="77777777" w:rsidR="00825733" w:rsidRPr="00E254FC" w:rsidRDefault="00825733" w:rsidP="00825733">
            <w:pPr>
              <w:snapToGrid w:val="0"/>
              <w:spacing w:line="240" w:lineRule="auto"/>
              <w:jc w:val="left"/>
              <w:rPr>
                <w:rFonts w:ascii="宋体" w:hAnsi="宋体" w:hint="eastAsia"/>
                <w:sz w:val="18"/>
                <w:szCs w:val="18"/>
              </w:rPr>
            </w:pPr>
            <w:r w:rsidRPr="00E254FC">
              <w:rPr>
                <w:rFonts w:ascii="宋体" w:hAnsi="宋体" w:hint="eastAsia"/>
                <w:sz w:val="18"/>
                <w:szCs w:val="18"/>
              </w:rPr>
              <w:t>介质的化学成分、杂质含量不符合要求（如无水氨管道掺入一定量的水、不锈钢管道水处理不够导致氯离子超标），腐蚀速度加快</w:t>
            </w:r>
          </w:p>
        </w:tc>
        <w:tc>
          <w:tcPr>
            <w:tcW w:w="6437" w:type="dxa"/>
            <w:vAlign w:val="center"/>
          </w:tcPr>
          <w:p w14:paraId="3D97CF5A" w14:textId="77777777" w:rsidR="00825733" w:rsidRPr="00E254FC" w:rsidRDefault="00825733" w:rsidP="00825733">
            <w:pPr>
              <w:snapToGrid w:val="0"/>
              <w:spacing w:line="240" w:lineRule="auto"/>
              <w:jc w:val="left"/>
              <w:rPr>
                <w:rFonts w:ascii="宋体" w:hAnsi="宋体" w:hint="eastAsia"/>
                <w:sz w:val="18"/>
                <w:szCs w:val="18"/>
              </w:rPr>
            </w:pPr>
            <w:r w:rsidRPr="00E254FC">
              <w:rPr>
                <w:rFonts w:ascii="宋体" w:hAnsi="宋体" w:hint="eastAsia"/>
                <w:sz w:val="18"/>
                <w:szCs w:val="18"/>
              </w:rPr>
              <w:t>1）做好介质成分分析；</w:t>
            </w:r>
          </w:p>
          <w:p w14:paraId="03FA7CBA" w14:textId="77777777" w:rsidR="00825733" w:rsidRPr="00E254FC" w:rsidRDefault="00825733" w:rsidP="00825733">
            <w:pPr>
              <w:snapToGrid w:val="0"/>
              <w:spacing w:line="240" w:lineRule="auto"/>
              <w:jc w:val="left"/>
              <w:rPr>
                <w:rFonts w:ascii="宋体" w:hAnsi="宋体" w:hint="eastAsia"/>
                <w:sz w:val="18"/>
                <w:szCs w:val="18"/>
              </w:rPr>
            </w:pPr>
            <w:r w:rsidRPr="00E254FC">
              <w:rPr>
                <w:rFonts w:ascii="宋体" w:hAnsi="宋体" w:hint="eastAsia"/>
                <w:sz w:val="18"/>
                <w:szCs w:val="18"/>
              </w:rPr>
              <w:t>2）加强日常巡视巡检；</w:t>
            </w:r>
          </w:p>
          <w:p w14:paraId="3B8F948F" w14:textId="77777777" w:rsidR="00825733" w:rsidRPr="00E254FC" w:rsidRDefault="00825733" w:rsidP="00825733">
            <w:pPr>
              <w:snapToGrid w:val="0"/>
              <w:spacing w:line="240" w:lineRule="auto"/>
              <w:jc w:val="left"/>
              <w:rPr>
                <w:rFonts w:ascii="宋体" w:hAnsi="宋体" w:hint="eastAsia"/>
                <w:sz w:val="18"/>
                <w:szCs w:val="18"/>
              </w:rPr>
            </w:pPr>
            <w:r w:rsidRPr="00E254FC">
              <w:rPr>
                <w:rFonts w:ascii="宋体" w:hAnsi="宋体" w:hint="eastAsia"/>
                <w:sz w:val="18"/>
                <w:szCs w:val="18"/>
              </w:rPr>
              <w:t>3）定期监控管道壁厚情况，并做好记录。</w:t>
            </w:r>
          </w:p>
        </w:tc>
        <w:tc>
          <w:tcPr>
            <w:tcW w:w="1024" w:type="dxa"/>
            <w:vAlign w:val="center"/>
          </w:tcPr>
          <w:p w14:paraId="0E42F324" w14:textId="77777777" w:rsidR="00825733" w:rsidRPr="00E254FC" w:rsidRDefault="00825733" w:rsidP="00825733">
            <w:pPr>
              <w:snapToGrid w:val="0"/>
              <w:spacing w:line="240" w:lineRule="auto"/>
              <w:jc w:val="left"/>
              <w:rPr>
                <w:rFonts w:ascii="宋体" w:hAnsi="宋体" w:hint="eastAsia"/>
                <w:sz w:val="18"/>
                <w:szCs w:val="18"/>
              </w:rPr>
            </w:pPr>
          </w:p>
        </w:tc>
      </w:tr>
      <w:tr w:rsidR="00825733" w:rsidRPr="00E254FC" w14:paraId="3ED3CC82" w14:textId="77777777" w:rsidTr="00825733">
        <w:trPr>
          <w:trHeight w:val="763"/>
          <w:jc w:val="center"/>
        </w:trPr>
        <w:tc>
          <w:tcPr>
            <w:tcW w:w="978" w:type="dxa"/>
            <w:vMerge w:val="restart"/>
            <w:vAlign w:val="center"/>
          </w:tcPr>
          <w:p w14:paraId="0D64DA73" w14:textId="77777777" w:rsidR="00825733" w:rsidRPr="00E254FC" w:rsidRDefault="00825733" w:rsidP="00825733">
            <w:pPr>
              <w:snapToGrid w:val="0"/>
              <w:spacing w:line="240" w:lineRule="auto"/>
              <w:jc w:val="left"/>
              <w:rPr>
                <w:rFonts w:ascii="宋体" w:hAnsi="宋体" w:cs="宋体" w:hint="eastAsia"/>
                <w:sz w:val="18"/>
                <w:szCs w:val="18"/>
              </w:rPr>
            </w:pPr>
            <w:r w:rsidRPr="00E254FC">
              <w:rPr>
                <w:rFonts w:ascii="宋体" w:hAnsi="宋体" w:hint="eastAsia"/>
                <w:sz w:val="18"/>
                <w:szCs w:val="18"/>
              </w:rPr>
              <w:t>运行环境</w:t>
            </w:r>
          </w:p>
        </w:tc>
        <w:tc>
          <w:tcPr>
            <w:tcW w:w="1371" w:type="dxa"/>
            <w:vAlign w:val="center"/>
          </w:tcPr>
          <w:p w14:paraId="711D33D5" w14:textId="77777777" w:rsidR="00825733" w:rsidRPr="00E254FC" w:rsidRDefault="00825733" w:rsidP="00825733">
            <w:pPr>
              <w:snapToGrid w:val="0"/>
              <w:spacing w:line="240" w:lineRule="auto"/>
              <w:jc w:val="left"/>
              <w:rPr>
                <w:rFonts w:ascii="宋体" w:hAnsi="宋体" w:cs="宋体" w:hint="eastAsia"/>
                <w:sz w:val="18"/>
                <w:szCs w:val="18"/>
              </w:rPr>
            </w:pPr>
            <w:r w:rsidRPr="00E254FC">
              <w:rPr>
                <w:rFonts w:ascii="宋体" w:hAnsi="宋体" w:hint="eastAsia"/>
                <w:sz w:val="18"/>
                <w:szCs w:val="18"/>
              </w:rPr>
              <w:t>爆炸</w:t>
            </w:r>
          </w:p>
        </w:tc>
        <w:tc>
          <w:tcPr>
            <w:tcW w:w="4096" w:type="dxa"/>
            <w:vAlign w:val="center"/>
          </w:tcPr>
          <w:p w14:paraId="085A6C37" w14:textId="77777777" w:rsidR="00825733" w:rsidRPr="00E254FC" w:rsidRDefault="00825733" w:rsidP="00825733">
            <w:pPr>
              <w:snapToGrid w:val="0"/>
              <w:spacing w:line="240" w:lineRule="auto"/>
              <w:jc w:val="left"/>
              <w:rPr>
                <w:rFonts w:ascii="宋体" w:hAnsi="宋体" w:cs="宋体" w:hint="eastAsia"/>
                <w:sz w:val="18"/>
                <w:szCs w:val="18"/>
              </w:rPr>
            </w:pPr>
            <w:r w:rsidRPr="00E254FC">
              <w:rPr>
                <w:rFonts w:ascii="宋体" w:hAnsi="宋体" w:hint="eastAsia"/>
                <w:sz w:val="18"/>
                <w:szCs w:val="18"/>
              </w:rPr>
              <w:t>易燃易爆介质管道场所电气设施非防爆电气、现场无防雷防静电设施无泄漏探测装置</w:t>
            </w:r>
          </w:p>
        </w:tc>
        <w:tc>
          <w:tcPr>
            <w:tcW w:w="6437" w:type="dxa"/>
            <w:vAlign w:val="center"/>
          </w:tcPr>
          <w:p w14:paraId="0FF63AF2" w14:textId="77777777" w:rsidR="00825733" w:rsidRPr="00E254FC" w:rsidRDefault="00825733" w:rsidP="00825733">
            <w:pPr>
              <w:snapToGrid w:val="0"/>
              <w:spacing w:line="240" w:lineRule="auto"/>
              <w:jc w:val="left"/>
              <w:rPr>
                <w:rFonts w:ascii="宋体" w:hAnsi="宋体" w:hint="eastAsia"/>
                <w:sz w:val="18"/>
                <w:szCs w:val="18"/>
              </w:rPr>
            </w:pPr>
            <w:r w:rsidRPr="00E254FC">
              <w:rPr>
                <w:rFonts w:ascii="宋体" w:hAnsi="宋体" w:hint="eastAsia"/>
                <w:sz w:val="18"/>
                <w:szCs w:val="18"/>
              </w:rPr>
              <w:t>可燃气体报警器要求：</w:t>
            </w:r>
          </w:p>
          <w:p w14:paraId="74401BE5" w14:textId="77777777" w:rsidR="00825733" w:rsidRPr="00E254FC" w:rsidRDefault="00825733" w:rsidP="00825733">
            <w:pPr>
              <w:snapToGrid w:val="0"/>
              <w:spacing w:line="240" w:lineRule="auto"/>
              <w:jc w:val="left"/>
              <w:rPr>
                <w:rFonts w:ascii="宋体" w:hAnsi="宋体" w:hint="eastAsia"/>
                <w:sz w:val="18"/>
                <w:szCs w:val="18"/>
              </w:rPr>
            </w:pPr>
            <w:r w:rsidRPr="00E254FC">
              <w:rPr>
                <w:rFonts w:ascii="宋体" w:hAnsi="宋体" w:hint="eastAsia"/>
                <w:sz w:val="18"/>
                <w:szCs w:val="18"/>
              </w:rPr>
              <w:t>1）有测点布置图；</w:t>
            </w:r>
          </w:p>
          <w:p w14:paraId="5A7B130E" w14:textId="77777777" w:rsidR="00825733" w:rsidRPr="00E254FC" w:rsidRDefault="00825733" w:rsidP="00825733">
            <w:pPr>
              <w:snapToGrid w:val="0"/>
              <w:spacing w:line="240" w:lineRule="auto"/>
              <w:jc w:val="left"/>
              <w:rPr>
                <w:rFonts w:ascii="宋体" w:hAnsi="宋体" w:hint="eastAsia"/>
                <w:sz w:val="18"/>
                <w:szCs w:val="18"/>
              </w:rPr>
            </w:pPr>
            <w:r w:rsidRPr="00E254FC">
              <w:rPr>
                <w:rFonts w:ascii="宋体" w:hAnsi="宋体" w:hint="eastAsia"/>
                <w:sz w:val="18"/>
                <w:szCs w:val="18"/>
              </w:rPr>
              <w:t>2）按规定周期进行校准和检定，一般不超过一年。</w:t>
            </w:r>
          </w:p>
        </w:tc>
        <w:tc>
          <w:tcPr>
            <w:tcW w:w="1024" w:type="dxa"/>
            <w:vAlign w:val="center"/>
          </w:tcPr>
          <w:p w14:paraId="3E96EB75" w14:textId="77777777" w:rsidR="00825733" w:rsidRPr="00E254FC" w:rsidRDefault="00825733" w:rsidP="00825733">
            <w:pPr>
              <w:snapToGrid w:val="0"/>
              <w:spacing w:line="240" w:lineRule="auto"/>
              <w:jc w:val="left"/>
              <w:rPr>
                <w:rFonts w:ascii="宋体" w:hAnsi="宋体" w:hint="eastAsia"/>
                <w:sz w:val="18"/>
                <w:szCs w:val="18"/>
              </w:rPr>
            </w:pPr>
            <w:r w:rsidRPr="00E254FC">
              <w:rPr>
                <w:rFonts w:ascii="宋体" w:hAnsi="宋体" w:hint="eastAsia"/>
                <w:sz w:val="18"/>
                <w:szCs w:val="18"/>
              </w:rPr>
              <w:t>可燃气体管道</w:t>
            </w:r>
          </w:p>
        </w:tc>
      </w:tr>
      <w:tr w:rsidR="00825733" w:rsidRPr="00E254FC" w14:paraId="2A091C63" w14:textId="77777777" w:rsidTr="00825733">
        <w:trPr>
          <w:trHeight w:val="64"/>
          <w:jc w:val="center"/>
        </w:trPr>
        <w:tc>
          <w:tcPr>
            <w:tcW w:w="978" w:type="dxa"/>
            <w:vMerge/>
            <w:vAlign w:val="center"/>
          </w:tcPr>
          <w:p w14:paraId="5E596B5F" w14:textId="77777777" w:rsidR="00825733" w:rsidRPr="00E254FC" w:rsidRDefault="00825733" w:rsidP="00825733">
            <w:pPr>
              <w:snapToGrid w:val="0"/>
              <w:spacing w:line="240" w:lineRule="auto"/>
              <w:jc w:val="left"/>
              <w:rPr>
                <w:rFonts w:ascii="宋体" w:hAnsi="宋体" w:cs="宋体" w:hint="eastAsia"/>
                <w:sz w:val="18"/>
                <w:szCs w:val="18"/>
              </w:rPr>
            </w:pPr>
          </w:p>
        </w:tc>
        <w:tc>
          <w:tcPr>
            <w:tcW w:w="1371" w:type="dxa"/>
            <w:vAlign w:val="center"/>
          </w:tcPr>
          <w:p w14:paraId="2778F4AE" w14:textId="77777777" w:rsidR="00825733" w:rsidRPr="00E254FC" w:rsidRDefault="00825733" w:rsidP="00825733">
            <w:pPr>
              <w:snapToGrid w:val="0"/>
              <w:spacing w:line="240" w:lineRule="auto"/>
              <w:jc w:val="left"/>
              <w:rPr>
                <w:rFonts w:ascii="宋体" w:hAnsi="宋体" w:cs="宋体" w:hint="eastAsia"/>
                <w:sz w:val="18"/>
                <w:szCs w:val="18"/>
              </w:rPr>
            </w:pPr>
            <w:r w:rsidRPr="00E254FC">
              <w:rPr>
                <w:rFonts w:ascii="宋体" w:hAnsi="宋体" w:hint="eastAsia"/>
                <w:sz w:val="18"/>
                <w:szCs w:val="18"/>
              </w:rPr>
              <w:t>中毒</w:t>
            </w:r>
          </w:p>
        </w:tc>
        <w:tc>
          <w:tcPr>
            <w:tcW w:w="4096" w:type="dxa"/>
            <w:vAlign w:val="center"/>
          </w:tcPr>
          <w:p w14:paraId="664F7087" w14:textId="77777777" w:rsidR="00825733" w:rsidRPr="00E254FC" w:rsidRDefault="00825733" w:rsidP="00825733">
            <w:pPr>
              <w:snapToGrid w:val="0"/>
              <w:spacing w:line="240" w:lineRule="auto"/>
              <w:jc w:val="left"/>
              <w:rPr>
                <w:rFonts w:ascii="宋体" w:hAnsi="宋体" w:cs="宋体" w:hint="eastAsia"/>
                <w:sz w:val="18"/>
                <w:szCs w:val="18"/>
              </w:rPr>
            </w:pPr>
            <w:r w:rsidRPr="00E254FC">
              <w:rPr>
                <w:rFonts w:ascii="宋体" w:hAnsi="宋体" w:hint="eastAsia"/>
                <w:sz w:val="18"/>
                <w:szCs w:val="18"/>
              </w:rPr>
              <w:t>有毒介质管道现场无泄漏探测装置</w:t>
            </w:r>
          </w:p>
        </w:tc>
        <w:tc>
          <w:tcPr>
            <w:tcW w:w="6437" w:type="dxa"/>
            <w:vAlign w:val="center"/>
          </w:tcPr>
          <w:p w14:paraId="109CE986" w14:textId="77777777" w:rsidR="00825733" w:rsidRPr="00E254FC" w:rsidRDefault="00825733" w:rsidP="00825733">
            <w:pPr>
              <w:snapToGrid w:val="0"/>
              <w:spacing w:line="240" w:lineRule="auto"/>
              <w:jc w:val="left"/>
              <w:rPr>
                <w:rFonts w:ascii="宋体" w:hAnsi="宋体" w:hint="eastAsia"/>
                <w:sz w:val="18"/>
                <w:szCs w:val="18"/>
              </w:rPr>
            </w:pPr>
            <w:r w:rsidRPr="00E254FC">
              <w:rPr>
                <w:rFonts w:ascii="宋体" w:hAnsi="宋体" w:hint="eastAsia"/>
                <w:sz w:val="18"/>
                <w:szCs w:val="18"/>
              </w:rPr>
              <w:t>有毒有害气体报警器要求：</w:t>
            </w:r>
          </w:p>
          <w:p w14:paraId="6EB78488" w14:textId="77777777" w:rsidR="00825733" w:rsidRPr="00E254FC" w:rsidRDefault="00825733" w:rsidP="00825733">
            <w:pPr>
              <w:snapToGrid w:val="0"/>
              <w:spacing w:line="240" w:lineRule="auto"/>
              <w:jc w:val="left"/>
              <w:rPr>
                <w:rFonts w:ascii="宋体" w:hAnsi="宋体" w:hint="eastAsia"/>
                <w:sz w:val="18"/>
                <w:szCs w:val="18"/>
              </w:rPr>
            </w:pPr>
            <w:r w:rsidRPr="00E254FC">
              <w:rPr>
                <w:rFonts w:ascii="宋体" w:hAnsi="宋体" w:hint="eastAsia"/>
                <w:sz w:val="18"/>
                <w:szCs w:val="18"/>
              </w:rPr>
              <w:t>1）有测点布置图；</w:t>
            </w:r>
          </w:p>
          <w:p w14:paraId="116440DB" w14:textId="77777777" w:rsidR="00825733" w:rsidRPr="00E254FC" w:rsidRDefault="00825733" w:rsidP="00825733">
            <w:pPr>
              <w:snapToGrid w:val="0"/>
              <w:spacing w:line="240" w:lineRule="auto"/>
              <w:jc w:val="left"/>
              <w:rPr>
                <w:rFonts w:ascii="宋体" w:hAnsi="宋体" w:hint="eastAsia"/>
                <w:sz w:val="18"/>
                <w:szCs w:val="18"/>
              </w:rPr>
            </w:pPr>
            <w:r w:rsidRPr="00E254FC">
              <w:rPr>
                <w:rFonts w:ascii="宋体" w:hAnsi="宋体" w:hint="eastAsia"/>
                <w:sz w:val="18"/>
                <w:szCs w:val="18"/>
              </w:rPr>
              <w:t>2）按规定周期进行校准和检定，一般不超过一年。</w:t>
            </w:r>
          </w:p>
        </w:tc>
        <w:tc>
          <w:tcPr>
            <w:tcW w:w="1024" w:type="dxa"/>
            <w:vAlign w:val="center"/>
          </w:tcPr>
          <w:p w14:paraId="4E18D751" w14:textId="77777777" w:rsidR="00825733" w:rsidRPr="00E254FC" w:rsidRDefault="00825733" w:rsidP="00825733">
            <w:pPr>
              <w:snapToGrid w:val="0"/>
              <w:spacing w:line="240" w:lineRule="auto"/>
              <w:jc w:val="left"/>
              <w:rPr>
                <w:rFonts w:ascii="宋体" w:hAnsi="宋体" w:hint="eastAsia"/>
                <w:sz w:val="18"/>
                <w:szCs w:val="18"/>
              </w:rPr>
            </w:pPr>
          </w:p>
        </w:tc>
      </w:tr>
      <w:tr w:rsidR="00825733" w:rsidRPr="00E254FC" w14:paraId="6736EF61" w14:textId="77777777" w:rsidTr="00825733">
        <w:trPr>
          <w:trHeight w:val="536"/>
          <w:jc w:val="center"/>
        </w:trPr>
        <w:tc>
          <w:tcPr>
            <w:tcW w:w="978" w:type="dxa"/>
            <w:vMerge/>
            <w:vAlign w:val="center"/>
          </w:tcPr>
          <w:p w14:paraId="3A92D343" w14:textId="77777777" w:rsidR="00825733" w:rsidRPr="00E254FC" w:rsidRDefault="00825733" w:rsidP="00825733">
            <w:pPr>
              <w:snapToGrid w:val="0"/>
              <w:spacing w:line="240" w:lineRule="auto"/>
              <w:jc w:val="left"/>
              <w:rPr>
                <w:rFonts w:ascii="宋体" w:hAnsi="宋体" w:cs="宋体" w:hint="eastAsia"/>
                <w:sz w:val="18"/>
                <w:szCs w:val="18"/>
              </w:rPr>
            </w:pPr>
          </w:p>
        </w:tc>
        <w:tc>
          <w:tcPr>
            <w:tcW w:w="1371" w:type="dxa"/>
            <w:vAlign w:val="center"/>
          </w:tcPr>
          <w:p w14:paraId="2DBF8E41" w14:textId="77777777" w:rsidR="00825733" w:rsidRPr="00E254FC" w:rsidRDefault="00825733" w:rsidP="00825733">
            <w:pPr>
              <w:snapToGrid w:val="0"/>
              <w:spacing w:line="240" w:lineRule="auto"/>
              <w:jc w:val="left"/>
              <w:rPr>
                <w:rFonts w:ascii="宋体" w:hAnsi="宋体" w:hint="eastAsia"/>
                <w:sz w:val="18"/>
                <w:szCs w:val="18"/>
              </w:rPr>
            </w:pPr>
            <w:r w:rsidRPr="00E254FC">
              <w:rPr>
                <w:rFonts w:ascii="宋体" w:hAnsi="宋体" w:hint="eastAsia"/>
                <w:sz w:val="18"/>
                <w:szCs w:val="18"/>
              </w:rPr>
              <w:t>爆炸</w:t>
            </w:r>
          </w:p>
        </w:tc>
        <w:tc>
          <w:tcPr>
            <w:tcW w:w="4096" w:type="dxa"/>
            <w:vAlign w:val="center"/>
          </w:tcPr>
          <w:p w14:paraId="28C11015" w14:textId="77777777" w:rsidR="00825733" w:rsidRPr="00E254FC" w:rsidRDefault="00825733" w:rsidP="00825733">
            <w:pPr>
              <w:snapToGrid w:val="0"/>
              <w:spacing w:line="240" w:lineRule="auto"/>
              <w:jc w:val="left"/>
              <w:rPr>
                <w:rFonts w:ascii="宋体" w:hAnsi="宋体" w:hint="eastAsia"/>
                <w:sz w:val="18"/>
                <w:szCs w:val="18"/>
              </w:rPr>
            </w:pPr>
            <w:r w:rsidRPr="00E254FC">
              <w:rPr>
                <w:rFonts w:ascii="宋体" w:hAnsi="宋体" w:hint="eastAsia"/>
                <w:sz w:val="18"/>
                <w:szCs w:val="18"/>
              </w:rPr>
              <w:t>氢气管道及其阀门和水封装置冻结时，采用明火烘烤</w:t>
            </w:r>
          </w:p>
        </w:tc>
        <w:tc>
          <w:tcPr>
            <w:tcW w:w="6437" w:type="dxa"/>
            <w:vAlign w:val="center"/>
          </w:tcPr>
          <w:p w14:paraId="1192BF83" w14:textId="77777777" w:rsidR="00825733" w:rsidRPr="00E254FC" w:rsidRDefault="00825733" w:rsidP="00825733">
            <w:pPr>
              <w:snapToGrid w:val="0"/>
              <w:spacing w:line="240" w:lineRule="auto"/>
              <w:jc w:val="left"/>
              <w:rPr>
                <w:rFonts w:ascii="宋体" w:hAnsi="宋体" w:hint="eastAsia"/>
                <w:sz w:val="18"/>
                <w:szCs w:val="18"/>
              </w:rPr>
            </w:pPr>
            <w:r w:rsidRPr="00E254FC">
              <w:rPr>
                <w:rFonts w:ascii="宋体" w:hAnsi="宋体" w:hint="eastAsia"/>
                <w:sz w:val="18"/>
                <w:szCs w:val="18"/>
              </w:rPr>
              <w:t>氢气管道及其阀门和水封装置冻结时，只能采取热水或水蒸气加热解冻。</w:t>
            </w:r>
          </w:p>
        </w:tc>
        <w:tc>
          <w:tcPr>
            <w:tcW w:w="1024" w:type="dxa"/>
            <w:vAlign w:val="center"/>
          </w:tcPr>
          <w:p w14:paraId="45C9BBD0" w14:textId="77777777" w:rsidR="00825733" w:rsidRPr="00E254FC" w:rsidRDefault="00825733" w:rsidP="00825733">
            <w:pPr>
              <w:snapToGrid w:val="0"/>
              <w:spacing w:line="240" w:lineRule="auto"/>
              <w:jc w:val="left"/>
              <w:rPr>
                <w:rFonts w:ascii="宋体" w:hAnsi="宋体" w:hint="eastAsia"/>
                <w:sz w:val="18"/>
                <w:szCs w:val="18"/>
              </w:rPr>
            </w:pPr>
            <w:r w:rsidRPr="00E254FC">
              <w:rPr>
                <w:rFonts w:ascii="宋体" w:hAnsi="宋体" w:hint="eastAsia"/>
                <w:sz w:val="18"/>
                <w:szCs w:val="18"/>
              </w:rPr>
              <w:t>氢气管道</w:t>
            </w:r>
          </w:p>
        </w:tc>
      </w:tr>
      <w:tr w:rsidR="00825733" w:rsidRPr="00E254FC" w14:paraId="57901135" w14:textId="77777777" w:rsidTr="00825733">
        <w:trPr>
          <w:trHeight w:val="906"/>
          <w:jc w:val="center"/>
        </w:trPr>
        <w:tc>
          <w:tcPr>
            <w:tcW w:w="978" w:type="dxa"/>
            <w:vMerge/>
            <w:vAlign w:val="center"/>
          </w:tcPr>
          <w:p w14:paraId="418A4DC1" w14:textId="77777777" w:rsidR="00825733" w:rsidRPr="00E254FC" w:rsidRDefault="00825733" w:rsidP="00825733">
            <w:pPr>
              <w:snapToGrid w:val="0"/>
              <w:spacing w:line="240" w:lineRule="auto"/>
              <w:jc w:val="left"/>
              <w:rPr>
                <w:rFonts w:ascii="宋体" w:hAnsi="宋体" w:cs="宋体" w:hint="eastAsia"/>
                <w:sz w:val="18"/>
                <w:szCs w:val="18"/>
              </w:rPr>
            </w:pPr>
          </w:p>
        </w:tc>
        <w:tc>
          <w:tcPr>
            <w:tcW w:w="1371" w:type="dxa"/>
            <w:vAlign w:val="center"/>
          </w:tcPr>
          <w:p w14:paraId="71D5C611" w14:textId="77777777" w:rsidR="00825733" w:rsidRPr="00E254FC" w:rsidRDefault="00825733" w:rsidP="00825733">
            <w:pPr>
              <w:snapToGrid w:val="0"/>
              <w:spacing w:line="240" w:lineRule="auto"/>
              <w:jc w:val="left"/>
              <w:rPr>
                <w:rFonts w:ascii="宋体" w:hAnsi="宋体" w:cs="宋体" w:hint="eastAsia"/>
                <w:sz w:val="18"/>
                <w:szCs w:val="18"/>
              </w:rPr>
            </w:pPr>
            <w:r w:rsidRPr="00E254FC">
              <w:rPr>
                <w:rFonts w:ascii="宋体" w:hAnsi="宋体" w:hint="eastAsia"/>
                <w:sz w:val="18"/>
                <w:szCs w:val="18"/>
              </w:rPr>
              <w:t>外表面腐蚀泄漏</w:t>
            </w:r>
          </w:p>
        </w:tc>
        <w:tc>
          <w:tcPr>
            <w:tcW w:w="4096" w:type="dxa"/>
            <w:vAlign w:val="center"/>
          </w:tcPr>
          <w:p w14:paraId="311C7C07" w14:textId="77777777" w:rsidR="00825733" w:rsidRPr="00E254FC" w:rsidRDefault="00825733" w:rsidP="00825733">
            <w:pPr>
              <w:snapToGrid w:val="0"/>
              <w:spacing w:line="240" w:lineRule="auto"/>
              <w:jc w:val="left"/>
              <w:rPr>
                <w:rFonts w:ascii="宋体" w:hAnsi="宋体" w:cs="宋体" w:hint="eastAsia"/>
                <w:sz w:val="18"/>
                <w:szCs w:val="18"/>
              </w:rPr>
            </w:pPr>
            <w:r w:rsidRPr="00E254FC">
              <w:rPr>
                <w:rFonts w:ascii="宋体" w:hAnsi="宋体" w:hint="eastAsia"/>
                <w:sz w:val="18"/>
                <w:szCs w:val="18"/>
              </w:rPr>
              <w:t>埋地管道地表环境及土壤环境变换、其他管线或建筑物的增加、其他管道或建筑物对管道可能产生的破坏</w:t>
            </w:r>
          </w:p>
        </w:tc>
        <w:tc>
          <w:tcPr>
            <w:tcW w:w="6437" w:type="dxa"/>
            <w:vAlign w:val="center"/>
          </w:tcPr>
          <w:p w14:paraId="2CCEEA24" w14:textId="77777777" w:rsidR="00825733" w:rsidRPr="00E254FC" w:rsidRDefault="00825733" w:rsidP="00825733">
            <w:pPr>
              <w:snapToGrid w:val="0"/>
              <w:spacing w:line="240" w:lineRule="auto"/>
              <w:jc w:val="left"/>
              <w:rPr>
                <w:rFonts w:ascii="宋体" w:hAnsi="宋体" w:hint="eastAsia"/>
                <w:sz w:val="18"/>
                <w:szCs w:val="18"/>
              </w:rPr>
            </w:pPr>
            <w:r w:rsidRPr="00E254FC">
              <w:rPr>
                <w:rFonts w:ascii="宋体" w:hAnsi="宋体" w:hint="eastAsia"/>
                <w:sz w:val="18"/>
                <w:szCs w:val="18"/>
              </w:rPr>
              <w:t>1）加强定期巡检；</w:t>
            </w:r>
          </w:p>
          <w:p w14:paraId="18F93981" w14:textId="77777777" w:rsidR="00825733" w:rsidRPr="00E254FC" w:rsidRDefault="00825733" w:rsidP="00825733">
            <w:pPr>
              <w:snapToGrid w:val="0"/>
              <w:spacing w:line="240" w:lineRule="auto"/>
              <w:jc w:val="left"/>
              <w:rPr>
                <w:rFonts w:ascii="宋体" w:hAnsi="宋体" w:hint="eastAsia"/>
                <w:sz w:val="18"/>
                <w:szCs w:val="18"/>
              </w:rPr>
            </w:pPr>
            <w:r w:rsidRPr="00E254FC">
              <w:rPr>
                <w:rFonts w:ascii="宋体" w:hAnsi="宋体" w:hint="eastAsia"/>
                <w:sz w:val="18"/>
                <w:szCs w:val="18"/>
              </w:rPr>
              <w:t>2）设置沿线警示。</w:t>
            </w:r>
          </w:p>
        </w:tc>
        <w:tc>
          <w:tcPr>
            <w:tcW w:w="1024" w:type="dxa"/>
            <w:vAlign w:val="center"/>
          </w:tcPr>
          <w:p w14:paraId="2C1FB5D9" w14:textId="77777777" w:rsidR="00825733" w:rsidRPr="00E254FC" w:rsidRDefault="00825733" w:rsidP="00825733">
            <w:pPr>
              <w:snapToGrid w:val="0"/>
              <w:spacing w:line="240" w:lineRule="auto"/>
              <w:jc w:val="left"/>
              <w:rPr>
                <w:rFonts w:ascii="宋体" w:hAnsi="宋体" w:hint="eastAsia"/>
                <w:sz w:val="18"/>
                <w:szCs w:val="18"/>
              </w:rPr>
            </w:pPr>
          </w:p>
        </w:tc>
      </w:tr>
    </w:tbl>
    <w:p w14:paraId="60FFF916" w14:textId="77777777" w:rsidR="00825733" w:rsidRPr="00825733" w:rsidRDefault="00825733" w:rsidP="00825733">
      <w:pPr>
        <w:pStyle w:val="afffff9"/>
        <w:pageBreakBefore/>
        <w:spacing w:beforeLines="50" w:before="156" w:afterLines="50" w:after="156"/>
        <w:ind w:firstLineChars="0" w:firstLine="0"/>
        <w:jc w:val="center"/>
        <w:rPr>
          <w:rFonts w:ascii="黑体" w:eastAsia="黑体" w:hAnsi="黑体" w:hint="eastAsia"/>
        </w:rPr>
      </w:pPr>
      <w:r w:rsidRPr="00825733">
        <w:rPr>
          <w:rFonts w:ascii="黑体" w:eastAsia="黑体" w:hAnsi="黑体" w:hint="eastAsia"/>
        </w:rPr>
        <w:lastRenderedPageBreak/>
        <w:t>表B.16  特种设备常见风险事件分析及典型管控措施（工业管道）</w:t>
      </w:r>
      <w:r w:rsidRPr="00825733">
        <w:rPr>
          <w:rFonts w:hAnsi="宋体" w:hint="eastAsia"/>
        </w:rPr>
        <w:t>（续）</w:t>
      </w:r>
    </w:p>
    <w:tbl>
      <w:tblPr>
        <w:tblW w:w="13906"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4A0" w:firstRow="1" w:lastRow="0" w:firstColumn="1" w:lastColumn="0" w:noHBand="0" w:noVBand="1"/>
      </w:tblPr>
      <w:tblGrid>
        <w:gridCol w:w="978"/>
        <w:gridCol w:w="1371"/>
        <w:gridCol w:w="4096"/>
        <w:gridCol w:w="6437"/>
        <w:gridCol w:w="1024"/>
      </w:tblGrid>
      <w:tr w:rsidR="00825733" w:rsidRPr="00E254FC" w14:paraId="6FF51533" w14:textId="77777777" w:rsidTr="00C17ECE">
        <w:trPr>
          <w:trHeight w:val="431"/>
          <w:tblHeader/>
          <w:jc w:val="center"/>
        </w:trPr>
        <w:tc>
          <w:tcPr>
            <w:tcW w:w="978" w:type="dxa"/>
            <w:tcBorders>
              <w:top w:val="single" w:sz="8" w:space="0" w:color="auto"/>
              <w:bottom w:val="single" w:sz="8" w:space="0" w:color="auto"/>
            </w:tcBorders>
            <w:vAlign w:val="center"/>
          </w:tcPr>
          <w:p w14:paraId="57039D3A" w14:textId="77777777" w:rsidR="00825733" w:rsidRPr="00E254FC" w:rsidRDefault="00825733" w:rsidP="00C17ECE">
            <w:pPr>
              <w:snapToGrid w:val="0"/>
              <w:spacing w:line="240" w:lineRule="auto"/>
              <w:jc w:val="center"/>
              <w:rPr>
                <w:rFonts w:ascii="宋体" w:hAnsi="宋体" w:hint="eastAsia"/>
                <w:sz w:val="18"/>
                <w:szCs w:val="18"/>
              </w:rPr>
            </w:pPr>
            <w:r w:rsidRPr="00E254FC">
              <w:rPr>
                <w:rFonts w:ascii="宋体" w:hAnsi="宋体" w:hint="eastAsia"/>
                <w:sz w:val="18"/>
                <w:szCs w:val="18"/>
              </w:rPr>
              <w:t>风险来源</w:t>
            </w:r>
          </w:p>
        </w:tc>
        <w:tc>
          <w:tcPr>
            <w:tcW w:w="1371" w:type="dxa"/>
            <w:tcBorders>
              <w:top w:val="single" w:sz="8" w:space="0" w:color="auto"/>
              <w:bottom w:val="single" w:sz="8" w:space="0" w:color="auto"/>
            </w:tcBorders>
            <w:vAlign w:val="center"/>
          </w:tcPr>
          <w:p w14:paraId="40B3AAEA" w14:textId="77777777" w:rsidR="00825733" w:rsidRPr="00E254FC" w:rsidRDefault="00825733" w:rsidP="00C17ECE">
            <w:pPr>
              <w:snapToGrid w:val="0"/>
              <w:spacing w:line="240" w:lineRule="auto"/>
              <w:jc w:val="center"/>
              <w:rPr>
                <w:rFonts w:ascii="宋体" w:hAnsi="宋体" w:hint="eastAsia"/>
                <w:sz w:val="18"/>
                <w:szCs w:val="18"/>
              </w:rPr>
            </w:pPr>
            <w:r w:rsidRPr="00E254FC">
              <w:rPr>
                <w:rFonts w:ascii="宋体" w:hAnsi="宋体" w:hint="eastAsia"/>
                <w:sz w:val="18"/>
                <w:szCs w:val="18"/>
              </w:rPr>
              <w:t>风险事件描述</w:t>
            </w:r>
          </w:p>
        </w:tc>
        <w:tc>
          <w:tcPr>
            <w:tcW w:w="4096" w:type="dxa"/>
            <w:tcBorders>
              <w:top w:val="single" w:sz="8" w:space="0" w:color="auto"/>
              <w:bottom w:val="single" w:sz="8" w:space="0" w:color="auto"/>
            </w:tcBorders>
            <w:vAlign w:val="center"/>
          </w:tcPr>
          <w:p w14:paraId="47B09B9D" w14:textId="77777777" w:rsidR="00825733" w:rsidRPr="00E254FC" w:rsidRDefault="00825733" w:rsidP="00C17ECE">
            <w:pPr>
              <w:snapToGrid w:val="0"/>
              <w:spacing w:line="240" w:lineRule="auto"/>
              <w:jc w:val="center"/>
              <w:rPr>
                <w:rFonts w:ascii="宋体" w:hAnsi="宋体" w:hint="eastAsia"/>
                <w:sz w:val="18"/>
                <w:szCs w:val="18"/>
              </w:rPr>
            </w:pPr>
            <w:r w:rsidRPr="00E254FC">
              <w:rPr>
                <w:rFonts w:ascii="宋体" w:hAnsi="宋体" w:hint="eastAsia"/>
                <w:sz w:val="18"/>
                <w:szCs w:val="18"/>
              </w:rPr>
              <w:t>风险因素</w:t>
            </w:r>
          </w:p>
        </w:tc>
        <w:tc>
          <w:tcPr>
            <w:tcW w:w="6437" w:type="dxa"/>
            <w:tcBorders>
              <w:top w:val="single" w:sz="8" w:space="0" w:color="auto"/>
              <w:bottom w:val="single" w:sz="8" w:space="0" w:color="auto"/>
            </w:tcBorders>
            <w:vAlign w:val="center"/>
          </w:tcPr>
          <w:p w14:paraId="5D4EB03F" w14:textId="77777777" w:rsidR="00825733" w:rsidRPr="00E254FC" w:rsidRDefault="00825733" w:rsidP="00C17ECE">
            <w:pPr>
              <w:snapToGrid w:val="0"/>
              <w:spacing w:line="240" w:lineRule="auto"/>
              <w:jc w:val="center"/>
              <w:rPr>
                <w:rFonts w:ascii="宋体" w:hAnsi="宋体" w:hint="eastAsia"/>
                <w:sz w:val="18"/>
                <w:szCs w:val="18"/>
              </w:rPr>
            </w:pPr>
            <w:r w:rsidRPr="00E254FC">
              <w:rPr>
                <w:rFonts w:ascii="宋体" w:hAnsi="宋体" w:hint="eastAsia"/>
                <w:sz w:val="18"/>
                <w:szCs w:val="18"/>
              </w:rPr>
              <w:t>管控措施</w:t>
            </w:r>
          </w:p>
        </w:tc>
        <w:tc>
          <w:tcPr>
            <w:tcW w:w="1024" w:type="dxa"/>
            <w:tcBorders>
              <w:top w:val="single" w:sz="8" w:space="0" w:color="auto"/>
              <w:bottom w:val="single" w:sz="8" w:space="0" w:color="auto"/>
            </w:tcBorders>
            <w:vAlign w:val="center"/>
          </w:tcPr>
          <w:p w14:paraId="2ECC5567" w14:textId="77777777" w:rsidR="00825733" w:rsidRPr="00E254FC" w:rsidRDefault="00825733" w:rsidP="00C17ECE">
            <w:pPr>
              <w:snapToGrid w:val="0"/>
              <w:spacing w:line="240" w:lineRule="auto"/>
              <w:jc w:val="center"/>
              <w:rPr>
                <w:rFonts w:ascii="宋体" w:hAnsi="宋体" w:hint="eastAsia"/>
                <w:sz w:val="18"/>
                <w:szCs w:val="18"/>
              </w:rPr>
            </w:pPr>
            <w:r w:rsidRPr="00E254FC">
              <w:rPr>
                <w:rFonts w:ascii="宋体" w:hAnsi="宋体" w:hint="eastAsia"/>
                <w:sz w:val="18"/>
                <w:szCs w:val="18"/>
              </w:rPr>
              <w:t>适用范围</w:t>
            </w:r>
          </w:p>
        </w:tc>
      </w:tr>
      <w:tr w:rsidR="00825733" w:rsidRPr="00E254FC" w14:paraId="493A7233" w14:textId="77777777" w:rsidTr="00825733">
        <w:trPr>
          <w:trHeight w:val="1550"/>
          <w:jc w:val="center"/>
        </w:trPr>
        <w:tc>
          <w:tcPr>
            <w:tcW w:w="978" w:type="dxa"/>
            <w:vAlign w:val="center"/>
          </w:tcPr>
          <w:p w14:paraId="4CF1141E" w14:textId="2232B4CE" w:rsidR="00825733" w:rsidRPr="00E254FC" w:rsidRDefault="00825733" w:rsidP="00825733">
            <w:pPr>
              <w:snapToGrid w:val="0"/>
              <w:spacing w:line="240" w:lineRule="auto"/>
              <w:jc w:val="left"/>
              <w:rPr>
                <w:rFonts w:ascii="宋体" w:hAnsi="宋体" w:cs="宋体" w:hint="eastAsia"/>
                <w:sz w:val="18"/>
                <w:szCs w:val="18"/>
              </w:rPr>
            </w:pPr>
            <w:r w:rsidRPr="00E254FC">
              <w:rPr>
                <w:rFonts w:ascii="宋体" w:hAnsi="宋体" w:hint="eastAsia"/>
                <w:sz w:val="18"/>
                <w:szCs w:val="18"/>
              </w:rPr>
              <w:t>运行环境</w:t>
            </w:r>
          </w:p>
        </w:tc>
        <w:tc>
          <w:tcPr>
            <w:tcW w:w="1371" w:type="dxa"/>
            <w:vAlign w:val="center"/>
          </w:tcPr>
          <w:p w14:paraId="579D9206" w14:textId="77777777" w:rsidR="00825733" w:rsidRPr="00E254FC" w:rsidRDefault="00825733" w:rsidP="00825733">
            <w:pPr>
              <w:snapToGrid w:val="0"/>
              <w:spacing w:line="240" w:lineRule="auto"/>
              <w:jc w:val="left"/>
              <w:rPr>
                <w:rFonts w:ascii="宋体" w:hAnsi="宋体" w:hint="eastAsia"/>
                <w:sz w:val="18"/>
                <w:szCs w:val="18"/>
              </w:rPr>
            </w:pPr>
            <w:r w:rsidRPr="00E254FC">
              <w:rPr>
                <w:rFonts w:ascii="宋体" w:hAnsi="宋体" w:hint="eastAsia"/>
                <w:sz w:val="18"/>
                <w:szCs w:val="18"/>
              </w:rPr>
              <w:t>管道变形泄漏</w:t>
            </w:r>
          </w:p>
        </w:tc>
        <w:tc>
          <w:tcPr>
            <w:tcW w:w="4096" w:type="dxa"/>
            <w:vAlign w:val="center"/>
          </w:tcPr>
          <w:p w14:paraId="52F7C2D3" w14:textId="77777777" w:rsidR="00825733" w:rsidRPr="00E254FC" w:rsidRDefault="00825733" w:rsidP="00825733">
            <w:pPr>
              <w:snapToGrid w:val="0"/>
              <w:spacing w:line="240" w:lineRule="auto"/>
              <w:jc w:val="left"/>
              <w:rPr>
                <w:rFonts w:ascii="宋体" w:hAnsi="宋体" w:hint="eastAsia"/>
                <w:sz w:val="18"/>
                <w:szCs w:val="18"/>
              </w:rPr>
            </w:pPr>
            <w:r w:rsidRPr="00E254FC">
              <w:rPr>
                <w:rFonts w:ascii="宋体" w:hAnsi="宋体" w:hint="eastAsia"/>
                <w:sz w:val="18"/>
                <w:szCs w:val="18"/>
              </w:rPr>
              <w:t>1）在埋地管道上方和巡查便道上行驶重型车辆</w:t>
            </w:r>
          </w:p>
          <w:p w14:paraId="05F9FFE8" w14:textId="77777777" w:rsidR="00825733" w:rsidRPr="00E254FC" w:rsidRDefault="00825733" w:rsidP="00825733">
            <w:pPr>
              <w:snapToGrid w:val="0"/>
              <w:spacing w:line="240" w:lineRule="auto"/>
              <w:jc w:val="left"/>
              <w:rPr>
                <w:rFonts w:ascii="宋体" w:hAnsi="宋体" w:hint="eastAsia"/>
                <w:sz w:val="18"/>
                <w:szCs w:val="18"/>
              </w:rPr>
            </w:pPr>
            <w:r w:rsidRPr="00E254FC">
              <w:rPr>
                <w:rFonts w:ascii="宋体" w:hAnsi="宋体" w:hint="eastAsia"/>
                <w:sz w:val="18"/>
                <w:szCs w:val="18"/>
              </w:rPr>
              <w:t>2）</w:t>
            </w:r>
            <w:proofErr w:type="gramStart"/>
            <w:r w:rsidRPr="00E254FC">
              <w:rPr>
                <w:rFonts w:ascii="宋体" w:hAnsi="宋体" w:hint="eastAsia"/>
                <w:sz w:val="18"/>
                <w:szCs w:val="18"/>
              </w:rPr>
              <w:t>对埋地</w:t>
            </w:r>
            <w:proofErr w:type="gramEnd"/>
            <w:r w:rsidRPr="00E254FC">
              <w:rPr>
                <w:rFonts w:ascii="宋体" w:hAnsi="宋体" w:hint="eastAsia"/>
                <w:sz w:val="18"/>
                <w:szCs w:val="18"/>
              </w:rPr>
              <w:t>、地面管道进行占压，在架空管道线路和管桥上行走或放置重物</w:t>
            </w:r>
          </w:p>
          <w:p w14:paraId="62DB264B" w14:textId="77777777" w:rsidR="00825733" w:rsidRPr="00E254FC" w:rsidRDefault="00825733" w:rsidP="00825733">
            <w:pPr>
              <w:snapToGrid w:val="0"/>
              <w:spacing w:line="240" w:lineRule="auto"/>
              <w:jc w:val="left"/>
              <w:rPr>
                <w:rFonts w:ascii="宋体" w:hAnsi="宋体" w:hint="eastAsia"/>
                <w:sz w:val="18"/>
                <w:szCs w:val="18"/>
              </w:rPr>
            </w:pPr>
            <w:r w:rsidRPr="00E254FC">
              <w:rPr>
                <w:rFonts w:ascii="宋体" w:hAnsi="宋体" w:hint="eastAsia"/>
                <w:sz w:val="18"/>
                <w:szCs w:val="18"/>
              </w:rPr>
              <w:t>3）利用地面管道、架空管道、管架桥等固定设施缆绳悬挂广告牌、搭建构筑物</w:t>
            </w:r>
          </w:p>
          <w:p w14:paraId="0C59023C" w14:textId="77777777" w:rsidR="00825733" w:rsidRPr="00E254FC" w:rsidRDefault="00825733" w:rsidP="00825733">
            <w:pPr>
              <w:snapToGrid w:val="0"/>
              <w:spacing w:line="240" w:lineRule="auto"/>
              <w:jc w:val="left"/>
              <w:rPr>
                <w:rFonts w:ascii="宋体" w:hAnsi="宋体" w:hint="eastAsia"/>
                <w:sz w:val="18"/>
                <w:szCs w:val="18"/>
              </w:rPr>
            </w:pPr>
            <w:r w:rsidRPr="00E254FC">
              <w:rPr>
                <w:rFonts w:ascii="宋体" w:hAnsi="宋体" w:hint="eastAsia"/>
                <w:sz w:val="18"/>
                <w:szCs w:val="18"/>
              </w:rPr>
              <w:t>4）在危险化学品管道附属设施的上方架设电力线路、通信线路</w:t>
            </w:r>
          </w:p>
        </w:tc>
        <w:tc>
          <w:tcPr>
            <w:tcW w:w="6437" w:type="dxa"/>
            <w:vAlign w:val="center"/>
          </w:tcPr>
          <w:p w14:paraId="4DB77C5B" w14:textId="77777777" w:rsidR="00825733" w:rsidRPr="00E254FC" w:rsidRDefault="00825733" w:rsidP="00825733">
            <w:pPr>
              <w:snapToGrid w:val="0"/>
              <w:spacing w:line="240" w:lineRule="auto"/>
              <w:jc w:val="left"/>
              <w:rPr>
                <w:rFonts w:ascii="宋体" w:hAnsi="宋体" w:hint="eastAsia"/>
                <w:sz w:val="18"/>
                <w:szCs w:val="18"/>
              </w:rPr>
            </w:pPr>
            <w:r w:rsidRPr="00E254FC">
              <w:rPr>
                <w:rFonts w:ascii="宋体" w:hAnsi="宋体"/>
                <w:sz w:val="18"/>
                <w:szCs w:val="18"/>
              </w:rPr>
              <w:t>1</w:t>
            </w:r>
            <w:r w:rsidRPr="00E254FC">
              <w:rPr>
                <w:rFonts w:ascii="宋体" w:hAnsi="宋体" w:hint="eastAsia"/>
                <w:sz w:val="18"/>
                <w:szCs w:val="18"/>
              </w:rPr>
              <w:t>）加强定期巡检；</w:t>
            </w:r>
          </w:p>
          <w:p w14:paraId="132A909E" w14:textId="77777777" w:rsidR="00825733" w:rsidRPr="00E254FC" w:rsidRDefault="00825733" w:rsidP="00825733">
            <w:pPr>
              <w:snapToGrid w:val="0"/>
              <w:spacing w:line="240" w:lineRule="auto"/>
              <w:jc w:val="left"/>
              <w:rPr>
                <w:rFonts w:ascii="宋体" w:hAnsi="宋体" w:hint="eastAsia"/>
                <w:sz w:val="18"/>
                <w:szCs w:val="18"/>
              </w:rPr>
            </w:pPr>
            <w:r w:rsidRPr="00E254FC">
              <w:rPr>
                <w:rFonts w:ascii="宋体" w:hAnsi="宋体" w:hint="eastAsia"/>
                <w:sz w:val="18"/>
                <w:szCs w:val="18"/>
              </w:rPr>
              <w:t>2）设置沿线警示。</w:t>
            </w:r>
          </w:p>
        </w:tc>
        <w:tc>
          <w:tcPr>
            <w:tcW w:w="1024" w:type="dxa"/>
            <w:vAlign w:val="center"/>
          </w:tcPr>
          <w:p w14:paraId="62FAC3E7" w14:textId="77777777" w:rsidR="00825733" w:rsidRPr="00E254FC" w:rsidRDefault="00825733" w:rsidP="00825733">
            <w:pPr>
              <w:snapToGrid w:val="0"/>
              <w:spacing w:line="240" w:lineRule="auto"/>
              <w:jc w:val="left"/>
              <w:rPr>
                <w:rFonts w:ascii="宋体" w:hAnsi="宋体" w:hint="eastAsia"/>
                <w:sz w:val="18"/>
                <w:szCs w:val="18"/>
              </w:rPr>
            </w:pPr>
          </w:p>
        </w:tc>
      </w:tr>
      <w:tr w:rsidR="00825733" w:rsidRPr="00E254FC" w14:paraId="754CC645" w14:textId="77777777" w:rsidTr="00825733">
        <w:trPr>
          <w:trHeight w:val="706"/>
          <w:jc w:val="center"/>
        </w:trPr>
        <w:tc>
          <w:tcPr>
            <w:tcW w:w="978" w:type="dxa"/>
            <w:vMerge w:val="restart"/>
            <w:vAlign w:val="center"/>
          </w:tcPr>
          <w:p w14:paraId="623BDCFA" w14:textId="77777777" w:rsidR="00825733" w:rsidRPr="00E254FC" w:rsidRDefault="00825733" w:rsidP="00825733">
            <w:pPr>
              <w:snapToGrid w:val="0"/>
              <w:spacing w:line="240" w:lineRule="auto"/>
              <w:jc w:val="left"/>
              <w:rPr>
                <w:rFonts w:ascii="宋体" w:hAnsi="宋体" w:cs="宋体" w:hint="eastAsia"/>
                <w:sz w:val="18"/>
                <w:szCs w:val="18"/>
              </w:rPr>
            </w:pPr>
            <w:r w:rsidRPr="00E254FC">
              <w:rPr>
                <w:rFonts w:ascii="宋体" w:hAnsi="宋体" w:hint="eastAsia"/>
                <w:sz w:val="18"/>
                <w:szCs w:val="18"/>
              </w:rPr>
              <w:t>管道检修作业</w:t>
            </w:r>
          </w:p>
        </w:tc>
        <w:tc>
          <w:tcPr>
            <w:tcW w:w="1371" w:type="dxa"/>
            <w:vMerge w:val="restart"/>
            <w:vAlign w:val="center"/>
          </w:tcPr>
          <w:p w14:paraId="2D99437B" w14:textId="77777777" w:rsidR="00825733" w:rsidRPr="00E254FC" w:rsidRDefault="00825733" w:rsidP="00825733">
            <w:pPr>
              <w:snapToGrid w:val="0"/>
              <w:spacing w:line="240" w:lineRule="auto"/>
              <w:jc w:val="left"/>
              <w:rPr>
                <w:rFonts w:ascii="宋体" w:hAnsi="宋体" w:cs="宋体" w:hint="eastAsia"/>
                <w:sz w:val="18"/>
                <w:szCs w:val="18"/>
              </w:rPr>
            </w:pPr>
            <w:r w:rsidRPr="00E254FC">
              <w:rPr>
                <w:rFonts w:ascii="宋体" w:hAnsi="宋体" w:hint="eastAsia"/>
                <w:sz w:val="18"/>
                <w:szCs w:val="18"/>
              </w:rPr>
              <w:t>物料介质泄漏、人员中毒、引起燃烧爆炸</w:t>
            </w:r>
          </w:p>
        </w:tc>
        <w:tc>
          <w:tcPr>
            <w:tcW w:w="4096" w:type="dxa"/>
            <w:vAlign w:val="center"/>
          </w:tcPr>
          <w:p w14:paraId="6BBE854C" w14:textId="77777777" w:rsidR="00825733" w:rsidRPr="00E254FC" w:rsidRDefault="00825733" w:rsidP="00825733">
            <w:pPr>
              <w:snapToGrid w:val="0"/>
              <w:spacing w:line="240" w:lineRule="auto"/>
              <w:jc w:val="left"/>
              <w:rPr>
                <w:rFonts w:ascii="宋体" w:hAnsi="宋体" w:cs="宋体" w:hint="eastAsia"/>
                <w:sz w:val="18"/>
                <w:szCs w:val="18"/>
              </w:rPr>
            </w:pPr>
            <w:r w:rsidRPr="00E254FC">
              <w:rPr>
                <w:rFonts w:ascii="宋体" w:hAnsi="宋体" w:hint="eastAsia"/>
                <w:sz w:val="18"/>
                <w:szCs w:val="18"/>
              </w:rPr>
              <w:t>剩余</w:t>
            </w:r>
            <w:proofErr w:type="gramStart"/>
            <w:r w:rsidRPr="00E254FC">
              <w:rPr>
                <w:rFonts w:ascii="宋体" w:hAnsi="宋体" w:hint="eastAsia"/>
                <w:sz w:val="18"/>
                <w:szCs w:val="18"/>
              </w:rPr>
              <w:t>物料未</w:t>
            </w:r>
            <w:proofErr w:type="gramEnd"/>
            <w:r w:rsidRPr="00E254FC">
              <w:rPr>
                <w:rFonts w:ascii="宋体" w:hAnsi="宋体" w:hint="eastAsia"/>
                <w:sz w:val="18"/>
                <w:szCs w:val="18"/>
              </w:rPr>
              <w:t>正确处置</w:t>
            </w:r>
          </w:p>
        </w:tc>
        <w:tc>
          <w:tcPr>
            <w:tcW w:w="6437" w:type="dxa"/>
            <w:vMerge w:val="restart"/>
            <w:vAlign w:val="center"/>
          </w:tcPr>
          <w:p w14:paraId="070C969F" w14:textId="77777777" w:rsidR="00825733" w:rsidRPr="00E254FC" w:rsidRDefault="00825733" w:rsidP="00825733">
            <w:pPr>
              <w:pStyle w:val="affffffffffffffffc"/>
              <w:adjustRightInd w:val="0"/>
              <w:snapToGrid w:val="0"/>
              <w:ind w:left="1200" w:hanging="1168"/>
              <w:rPr>
                <w:rFonts w:ascii="宋体" w:hAnsi="宋体" w:hint="eastAsia"/>
                <w:color w:val="auto"/>
                <w:sz w:val="18"/>
                <w:szCs w:val="18"/>
              </w:rPr>
            </w:pPr>
            <w:r w:rsidRPr="00E254FC">
              <w:rPr>
                <w:rFonts w:ascii="宋体" w:hAnsi="宋体" w:hint="eastAsia"/>
                <w:color w:val="auto"/>
                <w:sz w:val="18"/>
                <w:szCs w:val="18"/>
              </w:rPr>
              <w:t>1）置换过程中进行气体浓度监测；</w:t>
            </w:r>
          </w:p>
          <w:p w14:paraId="08FAF55B" w14:textId="77777777" w:rsidR="00825733" w:rsidRPr="00E254FC" w:rsidRDefault="00825733" w:rsidP="00825733">
            <w:pPr>
              <w:pStyle w:val="affffffffffffffffc"/>
              <w:adjustRightInd w:val="0"/>
              <w:snapToGrid w:val="0"/>
              <w:ind w:left="1200" w:hanging="1168"/>
              <w:rPr>
                <w:rFonts w:ascii="宋体" w:hAnsi="宋体" w:hint="eastAsia"/>
                <w:color w:val="auto"/>
                <w:sz w:val="18"/>
                <w:szCs w:val="18"/>
              </w:rPr>
            </w:pPr>
            <w:r w:rsidRPr="00E254FC">
              <w:rPr>
                <w:rFonts w:ascii="宋体" w:hAnsi="宋体" w:hint="eastAsia"/>
                <w:color w:val="auto"/>
                <w:sz w:val="18"/>
                <w:szCs w:val="18"/>
              </w:rPr>
              <w:t>2）制定停气操作工艺；</w:t>
            </w:r>
          </w:p>
          <w:p w14:paraId="1EA36240" w14:textId="77777777" w:rsidR="00825733" w:rsidRPr="00E254FC" w:rsidRDefault="00825733" w:rsidP="00825733">
            <w:pPr>
              <w:pStyle w:val="affffffffffffffffc"/>
              <w:adjustRightInd w:val="0"/>
              <w:snapToGrid w:val="0"/>
              <w:ind w:left="1200" w:hanging="1168"/>
              <w:rPr>
                <w:rFonts w:ascii="宋体" w:hAnsi="宋体" w:hint="eastAsia"/>
                <w:color w:val="auto"/>
                <w:sz w:val="18"/>
                <w:szCs w:val="18"/>
              </w:rPr>
            </w:pPr>
            <w:r w:rsidRPr="00E254FC">
              <w:rPr>
                <w:rFonts w:ascii="宋体" w:hAnsi="宋体" w:hint="eastAsia"/>
                <w:color w:val="auto"/>
                <w:sz w:val="18"/>
                <w:szCs w:val="18"/>
              </w:rPr>
              <w:t>3）作业人员进行作业培训；</w:t>
            </w:r>
          </w:p>
          <w:p w14:paraId="7CFD01F2" w14:textId="77777777" w:rsidR="00825733" w:rsidRPr="00E254FC" w:rsidRDefault="00825733" w:rsidP="00825733">
            <w:pPr>
              <w:pStyle w:val="affffffffffffffffc"/>
              <w:adjustRightInd w:val="0"/>
              <w:snapToGrid w:val="0"/>
              <w:ind w:left="1200" w:hanging="1168"/>
              <w:rPr>
                <w:rFonts w:ascii="宋体" w:hAnsi="宋体" w:hint="eastAsia"/>
                <w:color w:val="auto"/>
                <w:sz w:val="18"/>
                <w:szCs w:val="18"/>
              </w:rPr>
            </w:pPr>
            <w:r w:rsidRPr="00E254FC">
              <w:rPr>
                <w:rFonts w:ascii="宋体" w:hAnsi="宋体" w:hint="eastAsia"/>
                <w:color w:val="auto"/>
                <w:sz w:val="18"/>
                <w:szCs w:val="18"/>
              </w:rPr>
              <w:t>4）启动应急预案。</w:t>
            </w:r>
          </w:p>
        </w:tc>
        <w:tc>
          <w:tcPr>
            <w:tcW w:w="1024" w:type="dxa"/>
            <w:vMerge w:val="restart"/>
            <w:vAlign w:val="center"/>
          </w:tcPr>
          <w:p w14:paraId="114092CF" w14:textId="77777777" w:rsidR="00825733" w:rsidRPr="00E254FC" w:rsidRDefault="00825733" w:rsidP="00825733">
            <w:pPr>
              <w:snapToGrid w:val="0"/>
              <w:spacing w:line="240" w:lineRule="auto"/>
              <w:jc w:val="left"/>
              <w:rPr>
                <w:rFonts w:ascii="宋体" w:hAnsi="宋体" w:hint="eastAsia"/>
                <w:sz w:val="18"/>
                <w:szCs w:val="18"/>
              </w:rPr>
            </w:pPr>
          </w:p>
        </w:tc>
      </w:tr>
      <w:tr w:rsidR="00825733" w:rsidRPr="00E254FC" w14:paraId="1F85514B" w14:textId="77777777" w:rsidTr="00825733">
        <w:trPr>
          <w:trHeight w:val="586"/>
          <w:jc w:val="center"/>
        </w:trPr>
        <w:tc>
          <w:tcPr>
            <w:tcW w:w="978" w:type="dxa"/>
            <w:vMerge/>
            <w:vAlign w:val="center"/>
          </w:tcPr>
          <w:p w14:paraId="1D5F3250" w14:textId="77777777" w:rsidR="00825733" w:rsidRPr="00E254FC" w:rsidRDefault="00825733" w:rsidP="00825733">
            <w:pPr>
              <w:snapToGrid w:val="0"/>
              <w:spacing w:line="240" w:lineRule="auto"/>
              <w:jc w:val="left"/>
              <w:rPr>
                <w:rFonts w:ascii="宋体" w:hAnsi="宋体" w:hint="eastAsia"/>
                <w:sz w:val="18"/>
                <w:szCs w:val="18"/>
              </w:rPr>
            </w:pPr>
          </w:p>
        </w:tc>
        <w:tc>
          <w:tcPr>
            <w:tcW w:w="1371" w:type="dxa"/>
            <w:vMerge/>
            <w:vAlign w:val="center"/>
          </w:tcPr>
          <w:p w14:paraId="6819FA9B" w14:textId="77777777" w:rsidR="00825733" w:rsidRPr="00E254FC" w:rsidRDefault="00825733" w:rsidP="00825733">
            <w:pPr>
              <w:snapToGrid w:val="0"/>
              <w:spacing w:line="240" w:lineRule="auto"/>
              <w:jc w:val="left"/>
              <w:rPr>
                <w:rFonts w:ascii="宋体" w:hAnsi="宋体" w:hint="eastAsia"/>
                <w:sz w:val="18"/>
                <w:szCs w:val="18"/>
              </w:rPr>
            </w:pPr>
          </w:p>
        </w:tc>
        <w:tc>
          <w:tcPr>
            <w:tcW w:w="4096" w:type="dxa"/>
            <w:vAlign w:val="center"/>
          </w:tcPr>
          <w:p w14:paraId="47AFFA74" w14:textId="77777777" w:rsidR="00825733" w:rsidRPr="00E254FC" w:rsidRDefault="00825733" w:rsidP="00825733">
            <w:pPr>
              <w:snapToGrid w:val="0"/>
              <w:spacing w:line="240" w:lineRule="auto"/>
              <w:jc w:val="left"/>
              <w:rPr>
                <w:rFonts w:ascii="宋体" w:hAnsi="宋体" w:hint="eastAsia"/>
                <w:sz w:val="18"/>
                <w:szCs w:val="18"/>
              </w:rPr>
            </w:pPr>
            <w:r w:rsidRPr="00E254FC">
              <w:rPr>
                <w:rFonts w:ascii="宋体" w:hAnsi="宋体" w:hint="eastAsia"/>
                <w:sz w:val="18"/>
                <w:szCs w:val="18"/>
              </w:rPr>
              <w:t>置换清洗不到位</w:t>
            </w:r>
          </w:p>
        </w:tc>
        <w:tc>
          <w:tcPr>
            <w:tcW w:w="6437" w:type="dxa"/>
            <w:vMerge/>
            <w:vAlign w:val="center"/>
          </w:tcPr>
          <w:p w14:paraId="45280E6E" w14:textId="77777777" w:rsidR="00825733" w:rsidRPr="00E254FC" w:rsidRDefault="00825733" w:rsidP="00825733">
            <w:pPr>
              <w:pStyle w:val="affffffffffffffffc"/>
              <w:adjustRightInd w:val="0"/>
              <w:snapToGrid w:val="0"/>
              <w:ind w:left="1200" w:hanging="360"/>
              <w:jc w:val="left"/>
              <w:rPr>
                <w:rFonts w:ascii="宋体" w:hAnsi="宋体" w:hint="eastAsia"/>
                <w:color w:val="auto"/>
                <w:sz w:val="18"/>
                <w:szCs w:val="18"/>
              </w:rPr>
            </w:pPr>
          </w:p>
        </w:tc>
        <w:tc>
          <w:tcPr>
            <w:tcW w:w="1024" w:type="dxa"/>
            <w:vMerge/>
            <w:vAlign w:val="center"/>
          </w:tcPr>
          <w:p w14:paraId="2CBE6715" w14:textId="77777777" w:rsidR="00825733" w:rsidRPr="00E254FC" w:rsidRDefault="00825733" w:rsidP="00825733">
            <w:pPr>
              <w:snapToGrid w:val="0"/>
              <w:spacing w:line="240" w:lineRule="auto"/>
              <w:jc w:val="left"/>
              <w:rPr>
                <w:rFonts w:ascii="宋体" w:hAnsi="宋体" w:hint="eastAsia"/>
                <w:sz w:val="18"/>
                <w:szCs w:val="18"/>
              </w:rPr>
            </w:pPr>
          </w:p>
        </w:tc>
      </w:tr>
      <w:tr w:rsidR="00825733" w:rsidRPr="00E254FC" w14:paraId="64925DD2" w14:textId="77777777" w:rsidTr="00825733">
        <w:trPr>
          <w:trHeight w:val="453"/>
          <w:jc w:val="center"/>
        </w:trPr>
        <w:tc>
          <w:tcPr>
            <w:tcW w:w="978" w:type="dxa"/>
            <w:vMerge/>
            <w:vAlign w:val="center"/>
          </w:tcPr>
          <w:p w14:paraId="588C7AB8" w14:textId="77777777" w:rsidR="00825733" w:rsidRPr="00E254FC" w:rsidRDefault="00825733" w:rsidP="00825733">
            <w:pPr>
              <w:snapToGrid w:val="0"/>
              <w:spacing w:line="240" w:lineRule="auto"/>
              <w:jc w:val="left"/>
              <w:rPr>
                <w:rFonts w:ascii="宋体" w:hAnsi="宋体" w:cs="宋体" w:hint="eastAsia"/>
                <w:sz w:val="18"/>
                <w:szCs w:val="18"/>
              </w:rPr>
            </w:pPr>
          </w:p>
        </w:tc>
        <w:tc>
          <w:tcPr>
            <w:tcW w:w="1371" w:type="dxa"/>
            <w:vMerge w:val="restart"/>
            <w:vAlign w:val="center"/>
          </w:tcPr>
          <w:p w14:paraId="204CC1D5" w14:textId="77777777" w:rsidR="00825733" w:rsidRPr="00E254FC" w:rsidRDefault="00825733" w:rsidP="00825733">
            <w:pPr>
              <w:snapToGrid w:val="0"/>
              <w:spacing w:line="240" w:lineRule="auto"/>
              <w:jc w:val="left"/>
              <w:rPr>
                <w:rFonts w:ascii="宋体" w:hAnsi="宋体" w:hint="eastAsia"/>
                <w:sz w:val="18"/>
                <w:szCs w:val="18"/>
              </w:rPr>
            </w:pPr>
            <w:r w:rsidRPr="00E254FC">
              <w:rPr>
                <w:rFonts w:ascii="宋体" w:hAnsi="宋体" w:hint="eastAsia"/>
                <w:sz w:val="18"/>
                <w:szCs w:val="18"/>
              </w:rPr>
              <w:t>坠落、触电伤害(安全生产)</w:t>
            </w:r>
          </w:p>
        </w:tc>
        <w:tc>
          <w:tcPr>
            <w:tcW w:w="4096" w:type="dxa"/>
            <w:vAlign w:val="center"/>
          </w:tcPr>
          <w:p w14:paraId="3BB4CBD1" w14:textId="77777777" w:rsidR="00825733" w:rsidRPr="00E254FC" w:rsidRDefault="00825733" w:rsidP="00825733">
            <w:pPr>
              <w:snapToGrid w:val="0"/>
              <w:spacing w:line="240" w:lineRule="auto"/>
              <w:jc w:val="left"/>
              <w:rPr>
                <w:rFonts w:ascii="宋体" w:hAnsi="宋体" w:cs="宋体" w:hint="eastAsia"/>
                <w:sz w:val="18"/>
                <w:szCs w:val="18"/>
              </w:rPr>
            </w:pPr>
            <w:r w:rsidRPr="00E254FC">
              <w:rPr>
                <w:rFonts w:ascii="宋体" w:hAnsi="宋体" w:hint="eastAsia"/>
                <w:sz w:val="18"/>
                <w:szCs w:val="18"/>
              </w:rPr>
              <w:t>检维修无安全施工方案、停机未执行操作牌、停电</w:t>
            </w:r>
            <w:proofErr w:type="gramStart"/>
            <w:r w:rsidRPr="00E254FC">
              <w:rPr>
                <w:rFonts w:ascii="宋体" w:hAnsi="宋体" w:hint="eastAsia"/>
                <w:sz w:val="18"/>
                <w:szCs w:val="18"/>
              </w:rPr>
              <w:t>牌制度</w:t>
            </w:r>
            <w:proofErr w:type="gramEnd"/>
          </w:p>
        </w:tc>
        <w:tc>
          <w:tcPr>
            <w:tcW w:w="6437" w:type="dxa"/>
            <w:vMerge w:val="restart"/>
            <w:vAlign w:val="center"/>
          </w:tcPr>
          <w:p w14:paraId="21FBD6B0" w14:textId="77777777" w:rsidR="00825733" w:rsidRPr="00E254FC" w:rsidRDefault="00825733" w:rsidP="00825733">
            <w:pPr>
              <w:snapToGrid w:val="0"/>
              <w:spacing w:line="240" w:lineRule="auto"/>
              <w:jc w:val="left"/>
              <w:rPr>
                <w:rFonts w:ascii="宋体" w:hAnsi="宋体" w:hint="eastAsia"/>
                <w:sz w:val="18"/>
                <w:szCs w:val="18"/>
              </w:rPr>
            </w:pPr>
            <w:r w:rsidRPr="00E254FC">
              <w:rPr>
                <w:rFonts w:ascii="宋体" w:hAnsi="宋体" w:hint="eastAsia"/>
                <w:sz w:val="18"/>
                <w:szCs w:val="18"/>
              </w:rPr>
              <w:t>1）检维修和清理工作应制定安全施工方案，进行安全交底，严格执行工作票值，安全确认制度、挂牌制度；</w:t>
            </w:r>
          </w:p>
          <w:p w14:paraId="5567D589" w14:textId="77777777" w:rsidR="00825733" w:rsidRPr="00E254FC" w:rsidRDefault="00825733" w:rsidP="00825733">
            <w:pPr>
              <w:snapToGrid w:val="0"/>
              <w:spacing w:line="240" w:lineRule="auto"/>
              <w:jc w:val="left"/>
              <w:rPr>
                <w:rFonts w:ascii="宋体" w:hAnsi="宋体" w:hint="eastAsia"/>
                <w:sz w:val="18"/>
                <w:szCs w:val="18"/>
              </w:rPr>
            </w:pPr>
            <w:r w:rsidRPr="00E254FC">
              <w:rPr>
                <w:rFonts w:ascii="宋体" w:hAnsi="宋体" w:hint="eastAsia"/>
                <w:sz w:val="18"/>
                <w:szCs w:val="18"/>
              </w:rPr>
              <w:t>2）检修前应有专人对电、天然气、氧气、蒸汽管道等要害部位及安全设施进行确认，预先切断与设备相连的所有电路、氧气管道、天然气管道、蒸汽管道及其他介质管道，并办理有关检修、动火审批手续；</w:t>
            </w:r>
          </w:p>
          <w:p w14:paraId="0B77BA12" w14:textId="77777777" w:rsidR="00825733" w:rsidRPr="00E254FC" w:rsidRDefault="00825733" w:rsidP="00825733">
            <w:pPr>
              <w:snapToGrid w:val="0"/>
              <w:spacing w:line="240" w:lineRule="auto"/>
              <w:jc w:val="left"/>
              <w:rPr>
                <w:rFonts w:ascii="宋体" w:hAnsi="宋体" w:hint="eastAsia"/>
                <w:sz w:val="18"/>
                <w:szCs w:val="18"/>
              </w:rPr>
            </w:pPr>
            <w:r w:rsidRPr="00E254FC">
              <w:rPr>
                <w:rFonts w:ascii="宋体" w:hAnsi="宋体" w:hint="eastAsia"/>
                <w:sz w:val="18"/>
                <w:szCs w:val="18"/>
              </w:rPr>
              <w:t>3）加强检修人员培训，提高安全意识。</w:t>
            </w:r>
          </w:p>
        </w:tc>
        <w:tc>
          <w:tcPr>
            <w:tcW w:w="1024" w:type="dxa"/>
            <w:vMerge w:val="restart"/>
            <w:vAlign w:val="center"/>
          </w:tcPr>
          <w:p w14:paraId="0B29FB17" w14:textId="77777777" w:rsidR="00825733" w:rsidRPr="00E254FC" w:rsidRDefault="00825733" w:rsidP="00825733">
            <w:pPr>
              <w:snapToGrid w:val="0"/>
              <w:spacing w:line="240" w:lineRule="auto"/>
              <w:jc w:val="left"/>
              <w:rPr>
                <w:rFonts w:ascii="宋体" w:hAnsi="宋体" w:hint="eastAsia"/>
                <w:sz w:val="18"/>
                <w:szCs w:val="18"/>
              </w:rPr>
            </w:pPr>
          </w:p>
        </w:tc>
      </w:tr>
      <w:tr w:rsidR="00825733" w:rsidRPr="00E254FC" w14:paraId="636D7394" w14:textId="77777777" w:rsidTr="00825733">
        <w:trPr>
          <w:trHeight w:val="528"/>
          <w:jc w:val="center"/>
        </w:trPr>
        <w:tc>
          <w:tcPr>
            <w:tcW w:w="978" w:type="dxa"/>
            <w:vMerge/>
            <w:vAlign w:val="center"/>
          </w:tcPr>
          <w:p w14:paraId="5E263188" w14:textId="77777777" w:rsidR="00825733" w:rsidRPr="00E254FC" w:rsidRDefault="00825733" w:rsidP="00825733">
            <w:pPr>
              <w:snapToGrid w:val="0"/>
              <w:spacing w:line="240" w:lineRule="auto"/>
              <w:jc w:val="left"/>
              <w:rPr>
                <w:rFonts w:ascii="宋体" w:hAnsi="宋体" w:cs="宋体" w:hint="eastAsia"/>
                <w:sz w:val="18"/>
                <w:szCs w:val="18"/>
              </w:rPr>
            </w:pPr>
          </w:p>
        </w:tc>
        <w:tc>
          <w:tcPr>
            <w:tcW w:w="1371" w:type="dxa"/>
            <w:vMerge/>
            <w:vAlign w:val="center"/>
          </w:tcPr>
          <w:p w14:paraId="7A470BFD" w14:textId="77777777" w:rsidR="00825733" w:rsidRPr="00E254FC" w:rsidRDefault="00825733" w:rsidP="00825733">
            <w:pPr>
              <w:snapToGrid w:val="0"/>
              <w:spacing w:line="240" w:lineRule="auto"/>
              <w:jc w:val="left"/>
              <w:rPr>
                <w:rFonts w:ascii="宋体" w:hAnsi="宋体" w:hint="eastAsia"/>
                <w:sz w:val="18"/>
                <w:szCs w:val="18"/>
              </w:rPr>
            </w:pPr>
          </w:p>
        </w:tc>
        <w:tc>
          <w:tcPr>
            <w:tcW w:w="4096" w:type="dxa"/>
            <w:vAlign w:val="center"/>
          </w:tcPr>
          <w:p w14:paraId="12A3E418" w14:textId="77777777" w:rsidR="00825733" w:rsidRPr="00E254FC" w:rsidRDefault="00825733" w:rsidP="00825733">
            <w:pPr>
              <w:snapToGrid w:val="0"/>
              <w:spacing w:line="240" w:lineRule="auto"/>
              <w:jc w:val="left"/>
              <w:rPr>
                <w:rFonts w:ascii="宋体" w:hAnsi="宋体" w:cs="宋体" w:hint="eastAsia"/>
                <w:sz w:val="18"/>
                <w:szCs w:val="18"/>
              </w:rPr>
            </w:pPr>
            <w:r w:rsidRPr="00E254FC">
              <w:rPr>
                <w:rFonts w:ascii="宋体" w:hAnsi="宋体" w:hint="eastAsia"/>
                <w:sz w:val="18"/>
                <w:szCs w:val="18"/>
              </w:rPr>
              <w:t>检修用脚手架等未设置安全护栏等防护装置</w:t>
            </w:r>
          </w:p>
        </w:tc>
        <w:tc>
          <w:tcPr>
            <w:tcW w:w="6437" w:type="dxa"/>
            <w:vMerge/>
            <w:vAlign w:val="center"/>
          </w:tcPr>
          <w:p w14:paraId="347237DF" w14:textId="77777777" w:rsidR="00825733" w:rsidRPr="00E254FC" w:rsidRDefault="00825733" w:rsidP="00825733">
            <w:pPr>
              <w:snapToGrid w:val="0"/>
              <w:spacing w:line="240" w:lineRule="auto"/>
              <w:jc w:val="left"/>
              <w:rPr>
                <w:rFonts w:ascii="宋体" w:hAnsi="宋体" w:hint="eastAsia"/>
                <w:sz w:val="18"/>
                <w:szCs w:val="18"/>
              </w:rPr>
            </w:pPr>
          </w:p>
        </w:tc>
        <w:tc>
          <w:tcPr>
            <w:tcW w:w="1024" w:type="dxa"/>
            <w:vMerge/>
            <w:vAlign w:val="center"/>
          </w:tcPr>
          <w:p w14:paraId="1CD646F9" w14:textId="77777777" w:rsidR="00825733" w:rsidRPr="00E254FC" w:rsidRDefault="00825733" w:rsidP="00825733">
            <w:pPr>
              <w:snapToGrid w:val="0"/>
              <w:spacing w:line="240" w:lineRule="auto"/>
              <w:jc w:val="left"/>
              <w:rPr>
                <w:rFonts w:ascii="宋体" w:hAnsi="宋体" w:hint="eastAsia"/>
                <w:sz w:val="18"/>
                <w:szCs w:val="18"/>
              </w:rPr>
            </w:pPr>
          </w:p>
        </w:tc>
      </w:tr>
      <w:tr w:rsidR="00825733" w:rsidRPr="00E254FC" w14:paraId="0A552C31" w14:textId="77777777" w:rsidTr="00825733">
        <w:trPr>
          <w:trHeight w:val="528"/>
          <w:jc w:val="center"/>
        </w:trPr>
        <w:tc>
          <w:tcPr>
            <w:tcW w:w="978" w:type="dxa"/>
            <w:vMerge/>
            <w:tcBorders>
              <w:bottom w:val="single" w:sz="4" w:space="0" w:color="auto"/>
            </w:tcBorders>
            <w:vAlign w:val="center"/>
          </w:tcPr>
          <w:p w14:paraId="78F7ECA6" w14:textId="77777777" w:rsidR="00825733" w:rsidRPr="00E254FC" w:rsidRDefault="00825733" w:rsidP="00825733">
            <w:pPr>
              <w:snapToGrid w:val="0"/>
              <w:spacing w:line="240" w:lineRule="auto"/>
              <w:jc w:val="left"/>
              <w:rPr>
                <w:rFonts w:ascii="宋体" w:hAnsi="宋体" w:cs="宋体" w:hint="eastAsia"/>
                <w:sz w:val="18"/>
                <w:szCs w:val="18"/>
              </w:rPr>
            </w:pPr>
          </w:p>
        </w:tc>
        <w:tc>
          <w:tcPr>
            <w:tcW w:w="1371" w:type="dxa"/>
            <w:vMerge/>
            <w:tcBorders>
              <w:bottom w:val="single" w:sz="4" w:space="0" w:color="auto"/>
            </w:tcBorders>
            <w:vAlign w:val="center"/>
          </w:tcPr>
          <w:p w14:paraId="5A3E8E1F" w14:textId="77777777" w:rsidR="00825733" w:rsidRPr="00E254FC" w:rsidRDefault="00825733" w:rsidP="00825733">
            <w:pPr>
              <w:snapToGrid w:val="0"/>
              <w:spacing w:line="240" w:lineRule="auto"/>
              <w:jc w:val="left"/>
              <w:rPr>
                <w:rFonts w:ascii="宋体" w:hAnsi="宋体" w:hint="eastAsia"/>
                <w:sz w:val="18"/>
                <w:szCs w:val="18"/>
              </w:rPr>
            </w:pPr>
          </w:p>
        </w:tc>
        <w:tc>
          <w:tcPr>
            <w:tcW w:w="4096" w:type="dxa"/>
            <w:tcBorders>
              <w:bottom w:val="single" w:sz="4" w:space="0" w:color="auto"/>
            </w:tcBorders>
            <w:vAlign w:val="center"/>
          </w:tcPr>
          <w:p w14:paraId="2CDF11CE" w14:textId="77777777" w:rsidR="00825733" w:rsidRPr="00E254FC" w:rsidRDefault="00825733" w:rsidP="00825733">
            <w:pPr>
              <w:snapToGrid w:val="0"/>
              <w:spacing w:line="240" w:lineRule="auto"/>
              <w:jc w:val="left"/>
              <w:rPr>
                <w:rFonts w:ascii="宋体" w:hAnsi="宋体" w:hint="eastAsia"/>
                <w:sz w:val="18"/>
                <w:szCs w:val="18"/>
              </w:rPr>
            </w:pPr>
            <w:r w:rsidRPr="00E254FC">
              <w:rPr>
                <w:rFonts w:ascii="宋体" w:hAnsi="宋体" w:hint="eastAsia"/>
                <w:sz w:val="18"/>
                <w:szCs w:val="18"/>
              </w:rPr>
              <w:t>未切断相关电源，检修用电缆有破损</w:t>
            </w:r>
          </w:p>
        </w:tc>
        <w:tc>
          <w:tcPr>
            <w:tcW w:w="6437" w:type="dxa"/>
            <w:vMerge/>
            <w:tcBorders>
              <w:bottom w:val="single" w:sz="4" w:space="0" w:color="auto"/>
            </w:tcBorders>
            <w:vAlign w:val="center"/>
          </w:tcPr>
          <w:p w14:paraId="04BADDD0" w14:textId="77777777" w:rsidR="00825733" w:rsidRPr="00E254FC" w:rsidRDefault="00825733" w:rsidP="00825733">
            <w:pPr>
              <w:snapToGrid w:val="0"/>
              <w:spacing w:line="240" w:lineRule="auto"/>
              <w:jc w:val="left"/>
              <w:rPr>
                <w:rFonts w:ascii="宋体" w:hAnsi="宋体" w:hint="eastAsia"/>
                <w:sz w:val="18"/>
                <w:szCs w:val="18"/>
              </w:rPr>
            </w:pPr>
          </w:p>
        </w:tc>
        <w:tc>
          <w:tcPr>
            <w:tcW w:w="1024" w:type="dxa"/>
            <w:vMerge/>
            <w:tcBorders>
              <w:bottom w:val="single" w:sz="4" w:space="0" w:color="auto"/>
            </w:tcBorders>
            <w:vAlign w:val="center"/>
          </w:tcPr>
          <w:p w14:paraId="0FDC1D1A" w14:textId="77777777" w:rsidR="00825733" w:rsidRPr="00E254FC" w:rsidRDefault="00825733" w:rsidP="00825733">
            <w:pPr>
              <w:snapToGrid w:val="0"/>
              <w:spacing w:line="240" w:lineRule="auto"/>
              <w:jc w:val="left"/>
              <w:rPr>
                <w:rFonts w:ascii="宋体" w:hAnsi="宋体" w:hint="eastAsia"/>
                <w:sz w:val="18"/>
                <w:szCs w:val="18"/>
              </w:rPr>
            </w:pPr>
          </w:p>
        </w:tc>
      </w:tr>
      <w:tr w:rsidR="00825733" w:rsidRPr="00E254FC" w14:paraId="5E634341" w14:textId="77777777" w:rsidTr="00825733">
        <w:trPr>
          <w:trHeight w:val="623"/>
          <w:jc w:val="center"/>
        </w:trPr>
        <w:tc>
          <w:tcPr>
            <w:tcW w:w="978" w:type="dxa"/>
            <w:vMerge w:val="restart"/>
            <w:tcBorders>
              <w:top w:val="single" w:sz="4" w:space="0" w:color="auto"/>
              <w:bottom w:val="single" w:sz="4" w:space="0" w:color="auto"/>
            </w:tcBorders>
            <w:vAlign w:val="center"/>
          </w:tcPr>
          <w:p w14:paraId="008CFAB1" w14:textId="77777777" w:rsidR="00825733" w:rsidRPr="00E254FC" w:rsidRDefault="00825733" w:rsidP="00825733">
            <w:pPr>
              <w:snapToGrid w:val="0"/>
              <w:spacing w:line="240" w:lineRule="auto"/>
              <w:jc w:val="left"/>
              <w:rPr>
                <w:rFonts w:ascii="宋体" w:hAnsi="宋体" w:cs="宋体" w:hint="eastAsia"/>
                <w:sz w:val="18"/>
                <w:szCs w:val="18"/>
              </w:rPr>
            </w:pPr>
            <w:r w:rsidRPr="00E254FC">
              <w:rPr>
                <w:rFonts w:ascii="宋体" w:hAnsi="宋体" w:hint="eastAsia"/>
                <w:sz w:val="18"/>
                <w:szCs w:val="18"/>
              </w:rPr>
              <w:t>管道检修作业</w:t>
            </w:r>
          </w:p>
        </w:tc>
        <w:tc>
          <w:tcPr>
            <w:tcW w:w="1371" w:type="dxa"/>
            <w:vMerge w:val="restart"/>
            <w:tcBorders>
              <w:top w:val="single" w:sz="4" w:space="0" w:color="auto"/>
              <w:bottom w:val="single" w:sz="4" w:space="0" w:color="auto"/>
            </w:tcBorders>
            <w:vAlign w:val="center"/>
          </w:tcPr>
          <w:p w14:paraId="3B7A1631" w14:textId="77777777" w:rsidR="00825733" w:rsidRPr="00E254FC" w:rsidRDefault="00825733" w:rsidP="00825733">
            <w:pPr>
              <w:snapToGrid w:val="0"/>
              <w:spacing w:line="240" w:lineRule="auto"/>
              <w:jc w:val="left"/>
              <w:rPr>
                <w:rFonts w:ascii="宋体" w:hAnsi="宋体" w:hint="eastAsia"/>
                <w:sz w:val="18"/>
                <w:szCs w:val="18"/>
              </w:rPr>
            </w:pPr>
            <w:r w:rsidRPr="00E254FC">
              <w:rPr>
                <w:rFonts w:ascii="宋体" w:hAnsi="宋体" w:hint="eastAsia"/>
                <w:sz w:val="18"/>
                <w:szCs w:val="18"/>
              </w:rPr>
              <w:t>燃烧爆炸</w:t>
            </w:r>
          </w:p>
        </w:tc>
        <w:tc>
          <w:tcPr>
            <w:tcW w:w="4096" w:type="dxa"/>
            <w:tcBorders>
              <w:top w:val="single" w:sz="4" w:space="0" w:color="auto"/>
              <w:bottom w:val="single" w:sz="4" w:space="0" w:color="auto"/>
            </w:tcBorders>
            <w:vAlign w:val="center"/>
          </w:tcPr>
          <w:p w14:paraId="55B230FD" w14:textId="77777777" w:rsidR="00825733" w:rsidRPr="00E254FC" w:rsidRDefault="00825733" w:rsidP="00825733">
            <w:pPr>
              <w:snapToGrid w:val="0"/>
              <w:spacing w:line="240" w:lineRule="auto"/>
              <w:jc w:val="left"/>
              <w:rPr>
                <w:rFonts w:ascii="宋体" w:hAnsi="宋体" w:hint="eastAsia"/>
                <w:sz w:val="18"/>
                <w:szCs w:val="18"/>
              </w:rPr>
            </w:pPr>
            <w:r w:rsidRPr="00E254FC">
              <w:rPr>
                <w:rFonts w:ascii="宋体" w:hAnsi="宋体" w:hint="eastAsia"/>
                <w:sz w:val="18"/>
                <w:szCs w:val="18"/>
              </w:rPr>
              <w:t>由于检修操作不当，造成易燃易爆介质管道事故，如用铁器敲击易燃易爆介质的管道或阀门，引起火花，导致燃烧爆炸</w:t>
            </w:r>
          </w:p>
        </w:tc>
        <w:tc>
          <w:tcPr>
            <w:tcW w:w="6437" w:type="dxa"/>
            <w:vMerge w:val="restart"/>
            <w:tcBorders>
              <w:top w:val="single" w:sz="4" w:space="0" w:color="auto"/>
              <w:bottom w:val="single" w:sz="4" w:space="0" w:color="auto"/>
            </w:tcBorders>
            <w:vAlign w:val="center"/>
          </w:tcPr>
          <w:p w14:paraId="300E4163" w14:textId="77777777" w:rsidR="00825733" w:rsidRPr="00E254FC" w:rsidRDefault="00825733" w:rsidP="00825733">
            <w:pPr>
              <w:snapToGrid w:val="0"/>
              <w:spacing w:line="240" w:lineRule="auto"/>
              <w:jc w:val="left"/>
              <w:rPr>
                <w:rFonts w:ascii="宋体" w:hAnsi="宋体" w:hint="eastAsia"/>
                <w:sz w:val="18"/>
                <w:szCs w:val="18"/>
              </w:rPr>
            </w:pPr>
            <w:r w:rsidRPr="00E254FC">
              <w:rPr>
                <w:rFonts w:ascii="宋体" w:hAnsi="宋体" w:hint="eastAsia"/>
                <w:sz w:val="18"/>
                <w:szCs w:val="18"/>
              </w:rPr>
              <w:t>1）严禁用铁器敲击易燃易爆介质的管道或阀门，以免引起火花；</w:t>
            </w:r>
          </w:p>
          <w:p w14:paraId="2DEF46E3" w14:textId="77777777" w:rsidR="00825733" w:rsidRPr="00E254FC" w:rsidRDefault="00825733" w:rsidP="00825733">
            <w:pPr>
              <w:snapToGrid w:val="0"/>
              <w:spacing w:line="240" w:lineRule="auto"/>
              <w:jc w:val="left"/>
              <w:rPr>
                <w:rFonts w:ascii="宋体" w:hAnsi="宋体" w:hint="eastAsia"/>
                <w:sz w:val="18"/>
                <w:szCs w:val="18"/>
              </w:rPr>
            </w:pPr>
            <w:r w:rsidRPr="00E254FC">
              <w:rPr>
                <w:rFonts w:ascii="宋体" w:hAnsi="宋体" w:hint="eastAsia"/>
                <w:sz w:val="18"/>
                <w:szCs w:val="18"/>
              </w:rPr>
              <w:t>2）严禁利用易燃易爆介质管道做电焊接地线。</w:t>
            </w:r>
          </w:p>
        </w:tc>
        <w:tc>
          <w:tcPr>
            <w:tcW w:w="1024" w:type="dxa"/>
            <w:vMerge w:val="restart"/>
            <w:tcBorders>
              <w:top w:val="single" w:sz="4" w:space="0" w:color="auto"/>
              <w:bottom w:val="single" w:sz="4" w:space="0" w:color="auto"/>
            </w:tcBorders>
            <w:vAlign w:val="center"/>
          </w:tcPr>
          <w:p w14:paraId="4F7F36B9" w14:textId="77777777" w:rsidR="00825733" w:rsidRPr="00E254FC" w:rsidRDefault="00825733" w:rsidP="00825733">
            <w:pPr>
              <w:snapToGrid w:val="0"/>
              <w:spacing w:line="240" w:lineRule="auto"/>
              <w:jc w:val="left"/>
              <w:rPr>
                <w:rFonts w:ascii="宋体" w:hAnsi="宋体" w:hint="eastAsia"/>
                <w:sz w:val="18"/>
                <w:szCs w:val="18"/>
              </w:rPr>
            </w:pPr>
            <w:r w:rsidRPr="00E254FC">
              <w:rPr>
                <w:rFonts w:ascii="宋体" w:hAnsi="宋体" w:hint="eastAsia"/>
                <w:sz w:val="18"/>
                <w:szCs w:val="18"/>
              </w:rPr>
              <w:t>易燃易爆介质管道（如苯胺）</w:t>
            </w:r>
          </w:p>
        </w:tc>
      </w:tr>
      <w:tr w:rsidR="00825733" w:rsidRPr="00E254FC" w14:paraId="5B4AF7F3" w14:textId="77777777" w:rsidTr="00825733">
        <w:trPr>
          <w:trHeight w:val="426"/>
          <w:jc w:val="center"/>
        </w:trPr>
        <w:tc>
          <w:tcPr>
            <w:tcW w:w="978" w:type="dxa"/>
            <w:vMerge/>
            <w:tcBorders>
              <w:top w:val="single" w:sz="4" w:space="0" w:color="auto"/>
              <w:bottom w:val="single" w:sz="4" w:space="0" w:color="auto"/>
            </w:tcBorders>
            <w:vAlign w:val="center"/>
          </w:tcPr>
          <w:p w14:paraId="2117EB9B" w14:textId="77777777" w:rsidR="00825733" w:rsidRPr="00E254FC" w:rsidRDefault="00825733" w:rsidP="00825733">
            <w:pPr>
              <w:snapToGrid w:val="0"/>
              <w:spacing w:line="240" w:lineRule="auto"/>
              <w:jc w:val="left"/>
              <w:rPr>
                <w:rFonts w:ascii="宋体" w:hAnsi="宋体" w:cs="宋体" w:hint="eastAsia"/>
                <w:sz w:val="18"/>
                <w:szCs w:val="18"/>
              </w:rPr>
            </w:pPr>
          </w:p>
        </w:tc>
        <w:tc>
          <w:tcPr>
            <w:tcW w:w="1371" w:type="dxa"/>
            <w:vMerge/>
            <w:tcBorders>
              <w:top w:val="single" w:sz="4" w:space="0" w:color="auto"/>
              <w:bottom w:val="single" w:sz="4" w:space="0" w:color="auto"/>
            </w:tcBorders>
            <w:vAlign w:val="center"/>
          </w:tcPr>
          <w:p w14:paraId="2DB66EBA" w14:textId="77777777" w:rsidR="00825733" w:rsidRPr="00E254FC" w:rsidRDefault="00825733" w:rsidP="00825733">
            <w:pPr>
              <w:snapToGrid w:val="0"/>
              <w:spacing w:line="240" w:lineRule="auto"/>
              <w:jc w:val="left"/>
              <w:rPr>
                <w:rFonts w:ascii="宋体" w:hAnsi="宋体" w:hint="eastAsia"/>
                <w:sz w:val="18"/>
                <w:szCs w:val="18"/>
              </w:rPr>
            </w:pPr>
          </w:p>
        </w:tc>
        <w:tc>
          <w:tcPr>
            <w:tcW w:w="4096" w:type="dxa"/>
            <w:tcBorders>
              <w:top w:val="single" w:sz="4" w:space="0" w:color="auto"/>
              <w:bottom w:val="single" w:sz="4" w:space="0" w:color="auto"/>
            </w:tcBorders>
            <w:vAlign w:val="center"/>
          </w:tcPr>
          <w:p w14:paraId="4AC2B21B" w14:textId="77777777" w:rsidR="00825733" w:rsidRPr="00E254FC" w:rsidRDefault="00825733" w:rsidP="00825733">
            <w:pPr>
              <w:snapToGrid w:val="0"/>
              <w:spacing w:line="240" w:lineRule="auto"/>
              <w:jc w:val="left"/>
              <w:rPr>
                <w:rFonts w:ascii="宋体" w:hAnsi="宋体" w:hint="eastAsia"/>
                <w:sz w:val="18"/>
                <w:szCs w:val="18"/>
              </w:rPr>
            </w:pPr>
            <w:r w:rsidRPr="00E254FC">
              <w:rPr>
                <w:rFonts w:ascii="宋体" w:hAnsi="宋体" w:hint="eastAsia"/>
                <w:sz w:val="18"/>
                <w:szCs w:val="18"/>
              </w:rPr>
              <w:t>电焊时用易燃易爆介质管道做电焊接地线</w:t>
            </w:r>
          </w:p>
        </w:tc>
        <w:tc>
          <w:tcPr>
            <w:tcW w:w="6437" w:type="dxa"/>
            <w:vMerge/>
            <w:tcBorders>
              <w:top w:val="single" w:sz="4" w:space="0" w:color="auto"/>
              <w:bottom w:val="single" w:sz="4" w:space="0" w:color="auto"/>
            </w:tcBorders>
            <w:vAlign w:val="center"/>
          </w:tcPr>
          <w:p w14:paraId="2A379C2A" w14:textId="77777777" w:rsidR="00825733" w:rsidRPr="00E254FC" w:rsidRDefault="00825733" w:rsidP="00825733">
            <w:pPr>
              <w:snapToGrid w:val="0"/>
              <w:spacing w:line="240" w:lineRule="auto"/>
              <w:jc w:val="left"/>
              <w:rPr>
                <w:rFonts w:ascii="宋体" w:hAnsi="宋体" w:hint="eastAsia"/>
                <w:sz w:val="18"/>
                <w:szCs w:val="18"/>
              </w:rPr>
            </w:pPr>
          </w:p>
        </w:tc>
        <w:tc>
          <w:tcPr>
            <w:tcW w:w="1024" w:type="dxa"/>
            <w:vMerge/>
            <w:tcBorders>
              <w:top w:val="single" w:sz="4" w:space="0" w:color="auto"/>
              <w:bottom w:val="single" w:sz="4" w:space="0" w:color="auto"/>
            </w:tcBorders>
            <w:vAlign w:val="center"/>
          </w:tcPr>
          <w:p w14:paraId="326EAF61" w14:textId="77777777" w:rsidR="00825733" w:rsidRPr="00E254FC" w:rsidRDefault="00825733" w:rsidP="00825733">
            <w:pPr>
              <w:snapToGrid w:val="0"/>
              <w:spacing w:line="240" w:lineRule="auto"/>
              <w:jc w:val="left"/>
              <w:rPr>
                <w:rFonts w:ascii="宋体" w:hAnsi="宋体" w:hint="eastAsia"/>
                <w:sz w:val="18"/>
                <w:szCs w:val="18"/>
              </w:rPr>
            </w:pPr>
          </w:p>
        </w:tc>
      </w:tr>
      <w:tr w:rsidR="00825733" w:rsidRPr="00E254FC" w14:paraId="4B80140F" w14:textId="77777777" w:rsidTr="00825733">
        <w:trPr>
          <w:trHeight w:val="648"/>
          <w:jc w:val="center"/>
        </w:trPr>
        <w:tc>
          <w:tcPr>
            <w:tcW w:w="978" w:type="dxa"/>
            <w:vMerge/>
            <w:tcBorders>
              <w:top w:val="single" w:sz="4" w:space="0" w:color="auto"/>
              <w:bottom w:val="single" w:sz="8" w:space="0" w:color="auto"/>
            </w:tcBorders>
            <w:vAlign w:val="center"/>
          </w:tcPr>
          <w:p w14:paraId="66170BB4" w14:textId="77777777" w:rsidR="00825733" w:rsidRPr="00E254FC" w:rsidRDefault="00825733" w:rsidP="00825733">
            <w:pPr>
              <w:snapToGrid w:val="0"/>
              <w:spacing w:line="240" w:lineRule="auto"/>
              <w:jc w:val="left"/>
              <w:rPr>
                <w:rFonts w:ascii="宋体" w:hAnsi="宋体" w:cs="宋体" w:hint="eastAsia"/>
                <w:sz w:val="18"/>
                <w:szCs w:val="18"/>
              </w:rPr>
            </w:pPr>
          </w:p>
        </w:tc>
        <w:tc>
          <w:tcPr>
            <w:tcW w:w="1371" w:type="dxa"/>
            <w:vMerge/>
            <w:tcBorders>
              <w:top w:val="single" w:sz="4" w:space="0" w:color="auto"/>
              <w:bottom w:val="single" w:sz="8" w:space="0" w:color="auto"/>
            </w:tcBorders>
            <w:vAlign w:val="center"/>
          </w:tcPr>
          <w:p w14:paraId="1D28DDD9" w14:textId="77777777" w:rsidR="00825733" w:rsidRPr="00E254FC" w:rsidRDefault="00825733" w:rsidP="00825733">
            <w:pPr>
              <w:snapToGrid w:val="0"/>
              <w:spacing w:line="240" w:lineRule="auto"/>
              <w:jc w:val="left"/>
              <w:rPr>
                <w:rFonts w:ascii="宋体" w:hAnsi="宋体" w:hint="eastAsia"/>
                <w:sz w:val="18"/>
                <w:szCs w:val="18"/>
              </w:rPr>
            </w:pPr>
          </w:p>
        </w:tc>
        <w:tc>
          <w:tcPr>
            <w:tcW w:w="4096" w:type="dxa"/>
            <w:tcBorders>
              <w:top w:val="single" w:sz="4" w:space="0" w:color="auto"/>
              <w:bottom w:val="single" w:sz="8" w:space="0" w:color="auto"/>
            </w:tcBorders>
            <w:vAlign w:val="center"/>
          </w:tcPr>
          <w:p w14:paraId="43D37F0F" w14:textId="77777777" w:rsidR="00825733" w:rsidRPr="00E254FC" w:rsidRDefault="00825733" w:rsidP="00825733">
            <w:pPr>
              <w:snapToGrid w:val="0"/>
              <w:spacing w:line="240" w:lineRule="auto"/>
              <w:jc w:val="left"/>
              <w:rPr>
                <w:rFonts w:ascii="宋体" w:hAnsi="宋体" w:hint="eastAsia"/>
                <w:sz w:val="18"/>
                <w:szCs w:val="18"/>
              </w:rPr>
            </w:pPr>
            <w:r w:rsidRPr="00E254FC">
              <w:rPr>
                <w:rFonts w:ascii="宋体" w:hAnsi="宋体" w:hint="eastAsia"/>
                <w:sz w:val="18"/>
                <w:szCs w:val="18"/>
              </w:rPr>
              <w:t>氢气、天然气管道敲击、带压修理和紧固，负压运行</w:t>
            </w:r>
          </w:p>
        </w:tc>
        <w:tc>
          <w:tcPr>
            <w:tcW w:w="6437" w:type="dxa"/>
            <w:tcBorders>
              <w:top w:val="single" w:sz="4" w:space="0" w:color="auto"/>
              <w:bottom w:val="single" w:sz="8" w:space="0" w:color="auto"/>
            </w:tcBorders>
            <w:vAlign w:val="center"/>
          </w:tcPr>
          <w:p w14:paraId="23BE4941" w14:textId="77777777" w:rsidR="00825733" w:rsidRPr="00E254FC" w:rsidRDefault="00825733" w:rsidP="00825733">
            <w:pPr>
              <w:snapToGrid w:val="0"/>
              <w:spacing w:line="240" w:lineRule="auto"/>
              <w:jc w:val="left"/>
              <w:rPr>
                <w:rFonts w:ascii="宋体" w:hAnsi="宋体" w:hint="eastAsia"/>
                <w:sz w:val="18"/>
                <w:szCs w:val="18"/>
              </w:rPr>
            </w:pPr>
            <w:r w:rsidRPr="00E254FC">
              <w:rPr>
                <w:rFonts w:ascii="宋体" w:hAnsi="宋体" w:hint="eastAsia"/>
                <w:sz w:val="18"/>
                <w:szCs w:val="18"/>
              </w:rPr>
              <w:t>氢气、天然气管道运行时，不准敲击、不准带压修理和紧固，不得超压，严禁负压。</w:t>
            </w:r>
          </w:p>
        </w:tc>
        <w:tc>
          <w:tcPr>
            <w:tcW w:w="1024" w:type="dxa"/>
            <w:tcBorders>
              <w:top w:val="single" w:sz="4" w:space="0" w:color="auto"/>
              <w:bottom w:val="single" w:sz="8" w:space="0" w:color="auto"/>
            </w:tcBorders>
            <w:vAlign w:val="center"/>
          </w:tcPr>
          <w:p w14:paraId="560CFE2E" w14:textId="77777777" w:rsidR="00825733" w:rsidRPr="00E254FC" w:rsidRDefault="00825733" w:rsidP="00825733">
            <w:pPr>
              <w:snapToGrid w:val="0"/>
              <w:spacing w:line="240" w:lineRule="auto"/>
              <w:jc w:val="left"/>
              <w:rPr>
                <w:rFonts w:ascii="宋体" w:hAnsi="宋体" w:hint="eastAsia"/>
                <w:sz w:val="18"/>
                <w:szCs w:val="18"/>
              </w:rPr>
            </w:pPr>
            <w:r w:rsidRPr="00E254FC">
              <w:rPr>
                <w:rFonts w:ascii="宋体" w:hAnsi="宋体" w:hint="eastAsia"/>
                <w:sz w:val="18"/>
                <w:szCs w:val="18"/>
              </w:rPr>
              <w:t>氢气、天然气管道</w:t>
            </w:r>
          </w:p>
        </w:tc>
      </w:tr>
    </w:tbl>
    <w:p w14:paraId="52151230" w14:textId="77777777" w:rsidR="00825733" w:rsidRPr="00825733" w:rsidRDefault="00825733" w:rsidP="00825733">
      <w:pPr>
        <w:pStyle w:val="afffff9"/>
        <w:pageBreakBefore/>
        <w:spacing w:beforeLines="50" w:before="156" w:afterLines="50" w:after="156"/>
        <w:ind w:firstLineChars="0" w:firstLine="0"/>
        <w:jc w:val="center"/>
        <w:rPr>
          <w:rFonts w:ascii="黑体" w:eastAsia="黑体" w:hAnsi="黑体" w:hint="eastAsia"/>
        </w:rPr>
      </w:pPr>
      <w:r w:rsidRPr="00825733">
        <w:rPr>
          <w:rFonts w:ascii="黑体" w:eastAsia="黑体" w:hAnsi="黑体" w:hint="eastAsia"/>
        </w:rPr>
        <w:lastRenderedPageBreak/>
        <w:t>表B.16  特种设备常见风险事件分析及典型管控措施（工业管道）</w:t>
      </w:r>
      <w:r w:rsidRPr="00825733">
        <w:rPr>
          <w:rFonts w:hAnsi="宋体" w:hint="eastAsia"/>
        </w:rPr>
        <w:t>（续）</w:t>
      </w:r>
    </w:p>
    <w:tbl>
      <w:tblPr>
        <w:tblW w:w="13906"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4A0" w:firstRow="1" w:lastRow="0" w:firstColumn="1" w:lastColumn="0" w:noHBand="0" w:noVBand="1"/>
      </w:tblPr>
      <w:tblGrid>
        <w:gridCol w:w="978"/>
        <w:gridCol w:w="1371"/>
        <w:gridCol w:w="4096"/>
        <w:gridCol w:w="6437"/>
        <w:gridCol w:w="1024"/>
      </w:tblGrid>
      <w:tr w:rsidR="00825733" w:rsidRPr="00E254FC" w14:paraId="6FE40898" w14:textId="77777777" w:rsidTr="00825733">
        <w:trPr>
          <w:trHeight w:val="431"/>
          <w:tblHeader/>
          <w:jc w:val="center"/>
        </w:trPr>
        <w:tc>
          <w:tcPr>
            <w:tcW w:w="978" w:type="dxa"/>
            <w:tcBorders>
              <w:top w:val="single" w:sz="8" w:space="0" w:color="auto"/>
              <w:bottom w:val="single" w:sz="8" w:space="0" w:color="auto"/>
            </w:tcBorders>
            <w:vAlign w:val="center"/>
          </w:tcPr>
          <w:p w14:paraId="0D679BCC" w14:textId="77777777" w:rsidR="00825733" w:rsidRPr="00E254FC" w:rsidRDefault="00825733" w:rsidP="00C17ECE">
            <w:pPr>
              <w:snapToGrid w:val="0"/>
              <w:spacing w:line="240" w:lineRule="auto"/>
              <w:jc w:val="center"/>
              <w:rPr>
                <w:rFonts w:ascii="宋体" w:hAnsi="宋体" w:hint="eastAsia"/>
                <w:sz w:val="18"/>
                <w:szCs w:val="18"/>
              </w:rPr>
            </w:pPr>
            <w:r w:rsidRPr="00E254FC">
              <w:rPr>
                <w:rFonts w:ascii="宋体" w:hAnsi="宋体" w:hint="eastAsia"/>
                <w:sz w:val="18"/>
                <w:szCs w:val="18"/>
              </w:rPr>
              <w:t>风险来源</w:t>
            </w:r>
          </w:p>
        </w:tc>
        <w:tc>
          <w:tcPr>
            <w:tcW w:w="1371" w:type="dxa"/>
            <w:tcBorders>
              <w:top w:val="single" w:sz="8" w:space="0" w:color="auto"/>
              <w:bottom w:val="single" w:sz="8" w:space="0" w:color="auto"/>
            </w:tcBorders>
            <w:vAlign w:val="center"/>
          </w:tcPr>
          <w:p w14:paraId="5AD0AB36" w14:textId="77777777" w:rsidR="00825733" w:rsidRPr="00E254FC" w:rsidRDefault="00825733" w:rsidP="00C17ECE">
            <w:pPr>
              <w:snapToGrid w:val="0"/>
              <w:spacing w:line="240" w:lineRule="auto"/>
              <w:jc w:val="center"/>
              <w:rPr>
                <w:rFonts w:ascii="宋体" w:hAnsi="宋体" w:hint="eastAsia"/>
                <w:sz w:val="18"/>
                <w:szCs w:val="18"/>
              </w:rPr>
            </w:pPr>
            <w:r w:rsidRPr="00E254FC">
              <w:rPr>
                <w:rFonts w:ascii="宋体" w:hAnsi="宋体" w:hint="eastAsia"/>
                <w:sz w:val="18"/>
                <w:szCs w:val="18"/>
              </w:rPr>
              <w:t>风险事件描述</w:t>
            </w:r>
          </w:p>
        </w:tc>
        <w:tc>
          <w:tcPr>
            <w:tcW w:w="4096" w:type="dxa"/>
            <w:tcBorders>
              <w:top w:val="single" w:sz="8" w:space="0" w:color="auto"/>
              <w:bottom w:val="single" w:sz="8" w:space="0" w:color="auto"/>
            </w:tcBorders>
            <w:vAlign w:val="center"/>
          </w:tcPr>
          <w:p w14:paraId="1245291C" w14:textId="77777777" w:rsidR="00825733" w:rsidRPr="00E254FC" w:rsidRDefault="00825733" w:rsidP="00C17ECE">
            <w:pPr>
              <w:snapToGrid w:val="0"/>
              <w:spacing w:line="240" w:lineRule="auto"/>
              <w:jc w:val="center"/>
              <w:rPr>
                <w:rFonts w:ascii="宋体" w:hAnsi="宋体" w:hint="eastAsia"/>
                <w:sz w:val="18"/>
                <w:szCs w:val="18"/>
              </w:rPr>
            </w:pPr>
            <w:r w:rsidRPr="00E254FC">
              <w:rPr>
                <w:rFonts w:ascii="宋体" w:hAnsi="宋体" w:hint="eastAsia"/>
                <w:sz w:val="18"/>
                <w:szCs w:val="18"/>
              </w:rPr>
              <w:t>风险因素</w:t>
            </w:r>
          </w:p>
        </w:tc>
        <w:tc>
          <w:tcPr>
            <w:tcW w:w="6437" w:type="dxa"/>
            <w:tcBorders>
              <w:top w:val="single" w:sz="8" w:space="0" w:color="auto"/>
              <w:bottom w:val="single" w:sz="8" w:space="0" w:color="auto"/>
            </w:tcBorders>
            <w:vAlign w:val="center"/>
          </w:tcPr>
          <w:p w14:paraId="0246DFA2" w14:textId="77777777" w:rsidR="00825733" w:rsidRPr="00E254FC" w:rsidRDefault="00825733" w:rsidP="00C17ECE">
            <w:pPr>
              <w:snapToGrid w:val="0"/>
              <w:spacing w:line="240" w:lineRule="auto"/>
              <w:jc w:val="center"/>
              <w:rPr>
                <w:rFonts w:ascii="宋体" w:hAnsi="宋体" w:hint="eastAsia"/>
                <w:sz w:val="18"/>
                <w:szCs w:val="18"/>
              </w:rPr>
            </w:pPr>
            <w:r w:rsidRPr="00E254FC">
              <w:rPr>
                <w:rFonts w:ascii="宋体" w:hAnsi="宋体" w:hint="eastAsia"/>
                <w:sz w:val="18"/>
                <w:szCs w:val="18"/>
              </w:rPr>
              <w:t>管控措施</w:t>
            </w:r>
          </w:p>
        </w:tc>
        <w:tc>
          <w:tcPr>
            <w:tcW w:w="1024" w:type="dxa"/>
            <w:tcBorders>
              <w:top w:val="single" w:sz="8" w:space="0" w:color="auto"/>
              <w:bottom w:val="single" w:sz="8" w:space="0" w:color="auto"/>
            </w:tcBorders>
            <w:vAlign w:val="center"/>
          </w:tcPr>
          <w:p w14:paraId="73FDEFC3" w14:textId="77777777" w:rsidR="00825733" w:rsidRPr="00E254FC" w:rsidRDefault="00825733" w:rsidP="00C17ECE">
            <w:pPr>
              <w:snapToGrid w:val="0"/>
              <w:spacing w:line="240" w:lineRule="auto"/>
              <w:jc w:val="center"/>
              <w:rPr>
                <w:rFonts w:ascii="宋体" w:hAnsi="宋体" w:hint="eastAsia"/>
                <w:sz w:val="18"/>
                <w:szCs w:val="18"/>
              </w:rPr>
            </w:pPr>
            <w:r w:rsidRPr="00E254FC">
              <w:rPr>
                <w:rFonts w:ascii="宋体" w:hAnsi="宋体" w:hint="eastAsia"/>
                <w:sz w:val="18"/>
                <w:szCs w:val="18"/>
              </w:rPr>
              <w:t>适用范围</w:t>
            </w:r>
          </w:p>
        </w:tc>
      </w:tr>
      <w:tr w:rsidR="00825733" w:rsidRPr="00E254FC" w14:paraId="5643DED7" w14:textId="77777777" w:rsidTr="00825733">
        <w:trPr>
          <w:trHeight w:val="1277"/>
          <w:jc w:val="center"/>
        </w:trPr>
        <w:tc>
          <w:tcPr>
            <w:tcW w:w="978" w:type="dxa"/>
            <w:tcBorders>
              <w:top w:val="single" w:sz="8" w:space="0" w:color="auto"/>
            </w:tcBorders>
            <w:vAlign w:val="center"/>
          </w:tcPr>
          <w:p w14:paraId="0B8E6C21" w14:textId="3DB334EE" w:rsidR="00825733" w:rsidRPr="00E254FC" w:rsidRDefault="00825733" w:rsidP="00825733">
            <w:pPr>
              <w:snapToGrid w:val="0"/>
              <w:spacing w:line="240" w:lineRule="auto"/>
              <w:jc w:val="left"/>
              <w:rPr>
                <w:rFonts w:ascii="宋体" w:hAnsi="宋体" w:cs="宋体" w:hint="eastAsia"/>
                <w:sz w:val="18"/>
                <w:szCs w:val="18"/>
              </w:rPr>
            </w:pPr>
            <w:r w:rsidRPr="00E254FC">
              <w:rPr>
                <w:rFonts w:ascii="宋体" w:hAnsi="宋体" w:hint="eastAsia"/>
                <w:sz w:val="18"/>
                <w:szCs w:val="18"/>
              </w:rPr>
              <w:t>热</w:t>
            </w:r>
            <w:proofErr w:type="gramStart"/>
            <w:r w:rsidRPr="00E254FC">
              <w:rPr>
                <w:rFonts w:ascii="宋体" w:hAnsi="宋体" w:hint="eastAsia"/>
                <w:sz w:val="18"/>
                <w:szCs w:val="18"/>
              </w:rPr>
              <w:t>氨融霜</w:t>
            </w:r>
            <w:proofErr w:type="gramEnd"/>
            <w:r w:rsidRPr="00E254FC">
              <w:rPr>
                <w:rFonts w:ascii="宋体" w:hAnsi="宋体" w:hint="eastAsia"/>
                <w:sz w:val="18"/>
                <w:szCs w:val="18"/>
              </w:rPr>
              <w:t>作业</w:t>
            </w:r>
          </w:p>
        </w:tc>
        <w:tc>
          <w:tcPr>
            <w:tcW w:w="1371" w:type="dxa"/>
            <w:tcBorders>
              <w:top w:val="single" w:sz="8" w:space="0" w:color="auto"/>
            </w:tcBorders>
            <w:vAlign w:val="center"/>
          </w:tcPr>
          <w:p w14:paraId="71D6D7F2" w14:textId="77777777" w:rsidR="00825733" w:rsidRPr="00E254FC" w:rsidRDefault="00825733" w:rsidP="00825733">
            <w:pPr>
              <w:snapToGrid w:val="0"/>
              <w:spacing w:line="240" w:lineRule="auto"/>
              <w:jc w:val="left"/>
              <w:rPr>
                <w:rFonts w:ascii="宋体" w:hAnsi="宋体" w:hint="eastAsia"/>
                <w:sz w:val="18"/>
                <w:szCs w:val="18"/>
              </w:rPr>
            </w:pPr>
            <w:r w:rsidRPr="00E254FC">
              <w:rPr>
                <w:rFonts w:ascii="宋体" w:hAnsi="宋体" w:hint="eastAsia"/>
                <w:sz w:val="18"/>
                <w:szCs w:val="18"/>
              </w:rPr>
              <w:t>泄漏中毒</w:t>
            </w:r>
          </w:p>
        </w:tc>
        <w:tc>
          <w:tcPr>
            <w:tcW w:w="4096" w:type="dxa"/>
            <w:tcBorders>
              <w:top w:val="single" w:sz="8" w:space="0" w:color="auto"/>
            </w:tcBorders>
            <w:vAlign w:val="center"/>
          </w:tcPr>
          <w:p w14:paraId="5A275453" w14:textId="77777777" w:rsidR="00825733" w:rsidRPr="00E254FC" w:rsidRDefault="00825733" w:rsidP="00825733">
            <w:pPr>
              <w:snapToGrid w:val="0"/>
              <w:spacing w:line="240" w:lineRule="auto"/>
              <w:jc w:val="left"/>
              <w:rPr>
                <w:rFonts w:ascii="宋体" w:hAnsi="宋体" w:hint="eastAsia"/>
                <w:sz w:val="18"/>
                <w:szCs w:val="18"/>
              </w:rPr>
            </w:pPr>
            <w:r w:rsidRPr="00E254FC">
              <w:rPr>
                <w:rFonts w:ascii="宋体" w:hAnsi="宋体" w:hint="eastAsia"/>
                <w:sz w:val="18"/>
                <w:szCs w:val="18"/>
              </w:rPr>
              <w:t>热</w:t>
            </w:r>
            <w:proofErr w:type="gramStart"/>
            <w:r w:rsidRPr="00E254FC">
              <w:rPr>
                <w:rFonts w:ascii="宋体" w:hAnsi="宋体" w:hint="eastAsia"/>
                <w:sz w:val="18"/>
                <w:szCs w:val="18"/>
              </w:rPr>
              <w:t>氨融霜</w:t>
            </w:r>
            <w:proofErr w:type="gramEnd"/>
            <w:r w:rsidRPr="00E254FC">
              <w:rPr>
                <w:rFonts w:ascii="宋体" w:hAnsi="宋体" w:hint="eastAsia"/>
                <w:sz w:val="18"/>
                <w:szCs w:val="18"/>
              </w:rPr>
              <w:t>作业操作有误，高压窜低压</w:t>
            </w:r>
          </w:p>
        </w:tc>
        <w:tc>
          <w:tcPr>
            <w:tcW w:w="6437" w:type="dxa"/>
            <w:tcBorders>
              <w:top w:val="single" w:sz="8" w:space="0" w:color="auto"/>
            </w:tcBorders>
            <w:vAlign w:val="center"/>
          </w:tcPr>
          <w:p w14:paraId="31DAE645" w14:textId="77777777" w:rsidR="00825733" w:rsidRPr="00E254FC" w:rsidRDefault="00825733" w:rsidP="00825733">
            <w:pPr>
              <w:snapToGrid w:val="0"/>
              <w:spacing w:line="240" w:lineRule="auto"/>
              <w:jc w:val="left"/>
              <w:rPr>
                <w:rFonts w:ascii="宋体" w:hAnsi="宋体" w:hint="eastAsia"/>
                <w:sz w:val="18"/>
                <w:szCs w:val="18"/>
              </w:rPr>
            </w:pPr>
            <w:r w:rsidRPr="00E254FC">
              <w:rPr>
                <w:rFonts w:ascii="宋体" w:hAnsi="宋体" w:hint="eastAsia"/>
                <w:sz w:val="18"/>
                <w:szCs w:val="18"/>
              </w:rPr>
              <w:t>1）制定相关热</w:t>
            </w:r>
            <w:proofErr w:type="gramStart"/>
            <w:r w:rsidRPr="00E254FC">
              <w:rPr>
                <w:rFonts w:ascii="宋体" w:hAnsi="宋体" w:hint="eastAsia"/>
                <w:sz w:val="18"/>
                <w:szCs w:val="18"/>
              </w:rPr>
              <w:t>氨融霜</w:t>
            </w:r>
            <w:proofErr w:type="gramEnd"/>
            <w:r w:rsidRPr="00E254FC">
              <w:rPr>
                <w:rFonts w:ascii="宋体" w:hAnsi="宋体" w:hint="eastAsia"/>
                <w:sz w:val="18"/>
                <w:szCs w:val="18"/>
              </w:rPr>
              <w:t>操作规程；</w:t>
            </w:r>
          </w:p>
          <w:p w14:paraId="35C0B10B" w14:textId="77777777" w:rsidR="00825733" w:rsidRPr="00E254FC" w:rsidRDefault="00825733" w:rsidP="00825733">
            <w:pPr>
              <w:snapToGrid w:val="0"/>
              <w:spacing w:line="240" w:lineRule="auto"/>
              <w:jc w:val="left"/>
              <w:rPr>
                <w:rFonts w:ascii="宋体" w:hAnsi="宋体" w:hint="eastAsia"/>
                <w:sz w:val="18"/>
                <w:szCs w:val="18"/>
              </w:rPr>
            </w:pPr>
            <w:r w:rsidRPr="00E254FC">
              <w:rPr>
                <w:rFonts w:ascii="宋体" w:hAnsi="宋体" w:hint="eastAsia"/>
                <w:sz w:val="18"/>
                <w:szCs w:val="18"/>
              </w:rPr>
              <w:t>2）控制热</w:t>
            </w:r>
            <w:proofErr w:type="gramStart"/>
            <w:r w:rsidRPr="00E254FC">
              <w:rPr>
                <w:rFonts w:ascii="宋体" w:hAnsi="宋体" w:hint="eastAsia"/>
                <w:sz w:val="18"/>
                <w:szCs w:val="18"/>
              </w:rPr>
              <w:t>氨融霜</w:t>
            </w:r>
            <w:proofErr w:type="gramEnd"/>
            <w:r w:rsidRPr="00E254FC">
              <w:rPr>
                <w:rFonts w:ascii="宋体" w:hAnsi="宋体" w:hint="eastAsia"/>
                <w:sz w:val="18"/>
                <w:szCs w:val="18"/>
              </w:rPr>
              <w:t>时进入蒸发器的压力不超过</w:t>
            </w:r>
            <w:r w:rsidRPr="00E254FC">
              <w:rPr>
                <w:rFonts w:ascii="宋体" w:hAnsi="宋体"/>
                <w:sz w:val="18"/>
                <w:szCs w:val="18"/>
              </w:rPr>
              <w:t>0.8MPa</w:t>
            </w:r>
            <w:r w:rsidRPr="00E254FC">
              <w:rPr>
                <w:rFonts w:ascii="宋体" w:hAnsi="宋体" w:hint="eastAsia"/>
                <w:sz w:val="18"/>
                <w:szCs w:val="18"/>
              </w:rPr>
              <w:t>；</w:t>
            </w:r>
          </w:p>
          <w:p w14:paraId="3C54D3E1" w14:textId="77777777" w:rsidR="00825733" w:rsidRPr="00E254FC" w:rsidRDefault="00825733" w:rsidP="00825733">
            <w:pPr>
              <w:snapToGrid w:val="0"/>
              <w:spacing w:line="240" w:lineRule="auto"/>
              <w:jc w:val="left"/>
              <w:rPr>
                <w:rFonts w:ascii="宋体" w:hAnsi="宋体" w:hint="eastAsia"/>
                <w:sz w:val="18"/>
                <w:szCs w:val="18"/>
              </w:rPr>
            </w:pPr>
            <w:r w:rsidRPr="00E254FC">
              <w:rPr>
                <w:rFonts w:ascii="宋体" w:hAnsi="宋体" w:hint="eastAsia"/>
                <w:sz w:val="18"/>
                <w:szCs w:val="18"/>
              </w:rPr>
              <w:t>3）制定超压泄漏后的预防措施；</w:t>
            </w:r>
          </w:p>
          <w:p w14:paraId="1D513343" w14:textId="77777777" w:rsidR="00825733" w:rsidRPr="00E254FC" w:rsidRDefault="00825733" w:rsidP="00825733">
            <w:pPr>
              <w:snapToGrid w:val="0"/>
              <w:spacing w:line="240" w:lineRule="auto"/>
              <w:jc w:val="left"/>
              <w:rPr>
                <w:rFonts w:ascii="宋体" w:hAnsi="宋体" w:hint="eastAsia"/>
                <w:sz w:val="18"/>
                <w:szCs w:val="18"/>
              </w:rPr>
            </w:pPr>
            <w:r w:rsidRPr="00E254FC">
              <w:rPr>
                <w:rFonts w:ascii="宋体" w:hAnsi="宋体" w:hint="eastAsia"/>
                <w:sz w:val="18"/>
                <w:szCs w:val="18"/>
              </w:rPr>
              <w:t>4）定期进行应急预案的演练。</w:t>
            </w:r>
          </w:p>
        </w:tc>
        <w:tc>
          <w:tcPr>
            <w:tcW w:w="1024" w:type="dxa"/>
            <w:tcBorders>
              <w:top w:val="single" w:sz="8" w:space="0" w:color="auto"/>
            </w:tcBorders>
            <w:vAlign w:val="center"/>
          </w:tcPr>
          <w:p w14:paraId="4F28409E" w14:textId="77777777" w:rsidR="00825733" w:rsidRPr="00E254FC" w:rsidRDefault="00825733" w:rsidP="00825733">
            <w:pPr>
              <w:snapToGrid w:val="0"/>
              <w:spacing w:line="240" w:lineRule="auto"/>
              <w:jc w:val="left"/>
              <w:rPr>
                <w:rFonts w:ascii="宋体" w:hAnsi="宋体" w:hint="eastAsia"/>
                <w:sz w:val="18"/>
                <w:szCs w:val="18"/>
              </w:rPr>
            </w:pPr>
            <w:r w:rsidRPr="00E254FC">
              <w:rPr>
                <w:rFonts w:ascii="宋体" w:hAnsi="宋体" w:hint="eastAsia"/>
                <w:sz w:val="18"/>
                <w:szCs w:val="18"/>
              </w:rPr>
              <w:t>液氨管道</w:t>
            </w:r>
          </w:p>
        </w:tc>
      </w:tr>
      <w:tr w:rsidR="00825733" w:rsidRPr="00E254FC" w14:paraId="37F56ECB" w14:textId="77777777" w:rsidTr="00825733">
        <w:trPr>
          <w:trHeight w:val="1582"/>
          <w:jc w:val="center"/>
        </w:trPr>
        <w:tc>
          <w:tcPr>
            <w:tcW w:w="978" w:type="dxa"/>
            <w:vAlign w:val="center"/>
          </w:tcPr>
          <w:p w14:paraId="04C8B819" w14:textId="77777777" w:rsidR="00825733" w:rsidRPr="00E254FC" w:rsidRDefault="00825733" w:rsidP="00825733">
            <w:pPr>
              <w:snapToGrid w:val="0"/>
              <w:spacing w:line="240" w:lineRule="auto"/>
              <w:jc w:val="left"/>
              <w:rPr>
                <w:rFonts w:ascii="宋体" w:hAnsi="宋体" w:hint="eastAsia"/>
                <w:sz w:val="18"/>
                <w:szCs w:val="18"/>
              </w:rPr>
            </w:pPr>
            <w:r w:rsidRPr="00E254FC">
              <w:rPr>
                <w:rFonts w:ascii="宋体" w:hAnsi="宋体" w:hint="eastAsia"/>
                <w:sz w:val="18"/>
                <w:szCs w:val="18"/>
              </w:rPr>
              <w:t>带压开孔与封堵</w:t>
            </w:r>
          </w:p>
        </w:tc>
        <w:tc>
          <w:tcPr>
            <w:tcW w:w="1371" w:type="dxa"/>
            <w:vAlign w:val="center"/>
          </w:tcPr>
          <w:p w14:paraId="234B5054" w14:textId="77777777" w:rsidR="00825733" w:rsidRPr="00E254FC" w:rsidRDefault="00825733" w:rsidP="00825733">
            <w:pPr>
              <w:snapToGrid w:val="0"/>
              <w:spacing w:line="240" w:lineRule="auto"/>
              <w:jc w:val="left"/>
              <w:rPr>
                <w:rFonts w:ascii="宋体" w:hAnsi="宋体" w:hint="eastAsia"/>
                <w:sz w:val="18"/>
                <w:szCs w:val="18"/>
              </w:rPr>
            </w:pPr>
            <w:r w:rsidRPr="00E254FC">
              <w:rPr>
                <w:rFonts w:ascii="宋体" w:hAnsi="宋体" w:hint="eastAsia"/>
                <w:sz w:val="18"/>
                <w:szCs w:val="18"/>
              </w:rPr>
              <w:t>介质泄漏遇明火引起燃烧、爆炸或中毒</w:t>
            </w:r>
          </w:p>
        </w:tc>
        <w:tc>
          <w:tcPr>
            <w:tcW w:w="4096" w:type="dxa"/>
            <w:vAlign w:val="center"/>
          </w:tcPr>
          <w:p w14:paraId="1B5577AA" w14:textId="77777777" w:rsidR="00825733" w:rsidRPr="00E254FC" w:rsidRDefault="00825733" w:rsidP="00825733">
            <w:pPr>
              <w:snapToGrid w:val="0"/>
              <w:spacing w:line="240" w:lineRule="auto"/>
              <w:jc w:val="left"/>
              <w:rPr>
                <w:rFonts w:ascii="宋体" w:hAnsi="宋体" w:hint="eastAsia"/>
                <w:sz w:val="18"/>
                <w:szCs w:val="18"/>
              </w:rPr>
            </w:pPr>
            <w:r w:rsidRPr="00E254FC">
              <w:rPr>
                <w:rFonts w:ascii="宋体" w:hAnsi="宋体" w:hint="eastAsia"/>
                <w:sz w:val="18"/>
                <w:szCs w:val="18"/>
              </w:rPr>
              <w:t>工作区域内存在可燃介质、可燃介质泄漏、有毒有害介质泄漏</w:t>
            </w:r>
          </w:p>
        </w:tc>
        <w:tc>
          <w:tcPr>
            <w:tcW w:w="6437" w:type="dxa"/>
            <w:vAlign w:val="center"/>
          </w:tcPr>
          <w:p w14:paraId="38DC83BC" w14:textId="77777777" w:rsidR="00825733" w:rsidRPr="00E254FC" w:rsidRDefault="00825733" w:rsidP="00825733">
            <w:pPr>
              <w:snapToGrid w:val="0"/>
              <w:spacing w:line="240" w:lineRule="auto"/>
              <w:jc w:val="left"/>
              <w:rPr>
                <w:rFonts w:ascii="宋体" w:hAnsi="宋体" w:hint="eastAsia"/>
                <w:sz w:val="18"/>
                <w:szCs w:val="18"/>
              </w:rPr>
            </w:pPr>
            <w:r w:rsidRPr="00E254FC">
              <w:rPr>
                <w:rFonts w:ascii="宋体" w:hAnsi="宋体" w:hint="eastAsia"/>
                <w:sz w:val="18"/>
                <w:szCs w:val="18"/>
              </w:rPr>
              <w:t>1）设置工作区域；</w:t>
            </w:r>
          </w:p>
          <w:p w14:paraId="7EB68801" w14:textId="77777777" w:rsidR="00825733" w:rsidRPr="00E254FC" w:rsidRDefault="00825733" w:rsidP="00825733">
            <w:pPr>
              <w:snapToGrid w:val="0"/>
              <w:spacing w:line="240" w:lineRule="auto"/>
              <w:jc w:val="left"/>
              <w:rPr>
                <w:rFonts w:ascii="宋体" w:hAnsi="宋体" w:hint="eastAsia"/>
                <w:sz w:val="18"/>
                <w:szCs w:val="18"/>
              </w:rPr>
            </w:pPr>
            <w:r w:rsidRPr="00E254FC">
              <w:rPr>
                <w:rFonts w:ascii="宋体" w:hAnsi="宋体" w:hint="eastAsia"/>
                <w:sz w:val="18"/>
                <w:szCs w:val="18"/>
              </w:rPr>
              <w:t>2）制定带压开孔与封堵安全管理规程；</w:t>
            </w:r>
          </w:p>
          <w:p w14:paraId="3B8C7DDB" w14:textId="77777777" w:rsidR="00825733" w:rsidRPr="00E254FC" w:rsidRDefault="00825733" w:rsidP="00825733">
            <w:pPr>
              <w:snapToGrid w:val="0"/>
              <w:spacing w:line="240" w:lineRule="auto"/>
              <w:jc w:val="left"/>
              <w:rPr>
                <w:rFonts w:ascii="宋体" w:hAnsi="宋体" w:hint="eastAsia"/>
                <w:sz w:val="18"/>
                <w:szCs w:val="18"/>
              </w:rPr>
            </w:pPr>
            <w:r w:rsidRPr="00E254FC">
              <w:rPr>
                <w:rFonts w:ascii="宋体" w:hAnsi="宋体" w:hint="eastAsia"/>
                <w:sz w:val="18"/>
                <w:szCs w:val="18"/>
              </w:rPr>
              <w:t>3）施工单位应具有相应资质；</w:t>
            </w:r>
          </w:p>
          <w:p w14:paraId="17C51F31" w14:textId="77777777" w:rsidR="00825733" w:rsidRPr="00E254FC" w:rsidRDefault="00825733" w:rsidP="00825733">
            <w:pPr>
              <w:snapToGrid w:val="0"/>
              <w:spacing w:line="240" w:lineRule="auto"/>
              <w:jc w:val="left"/>
              <w:rPr>
                <w:rFonts w:ascii="宋体" w:hAnsi="宋体" w:hint="eastAsia"/>
                <w:sz w:val="18"/>
                <w:szCs w:val="18"/>
              </w:rPr>
            </w:pPr>
            <w:r w:rsidRPr="00E254FC">
              <w:rPr>
                <w:rFonts w:ascii="宋体" w:hAnsi="宋体" w:hint="eastAsia"/>
                <w:sz w:val="18"/>
                <w:szCs w:val="18"/>
              </w:rPr>
              <w:t>4）带压开孔与封堵方案经会审并批准；</w:t>
            </w:r>
          </w:p>
          <w:p w14:paraId="004A4C1C" w14:textId="77777777" w:rsidR="00825733" w:rsidRPr="00E254FC" w:rsidRDefault="00825733" w:rsidP="00825733">
            <w:pPr>
              <w:snapToGrid w:val="0"/>
              <w:spacing w:line="240" w:lineRule="auto"/>
              <w:jc w:val="left"/>
              <w:rPr>
                <w:rFonts w:ascii="宋体" w:hAnsi="宋体" w:hint="eastAsia"/>
                <w:sz w:val="18"/>
                <w:szCs w:val="18"/>
              </w:rPr>
            </w:pPr>
            <w:r w:rsidRPr="00E254FC">
              <w:rPr>
                <w:rFonts w:ascii="宋体" w:hAnsi="宋体" w:hint="eastAsia"/>
                <w:sz w:val="18"/>
                <w:szCs w:val="18"/>
              </w:rPr>
              <w:t>5）启动应急预案。</w:t>
            </w:r>
          </w:p>
        </w:tc>
        <w:tc>
          <w:tcPr>
            <w:tcW w:w="1024" w:type="dxa"/>
            <w:vAlign w:val="center"/>
          </w:tcPr>
          <w:p w14:paraId="3D566F37" w14:textId="77777777" w:rsidR="00825733" w:rsidRPr="00E254FC" w:rsidRDefault="00825733" w:rsidP="00825733">
            <w:pPr>
              <w:snapToGrid w:val="0"/>
              <w:spacing w:line="240" w:lineRule="auto"/>
              <w:jc w:val="left"/>
              <w:rPr>
                <w:rFonts w:ascii="宋体" w:hAnsi="宋体" w:hint="eastAsia"/>
                <w:sz w:val="18"/>
                <w:szCs w:val="18"/>
              </w:rPr>
            </w:pPr>
          </w:p>
        </w:tc>
      </w:tr>
    </w:tbl>
    <w:p w14:paraId="09B3EAA8" w14:textId="77777777" w:rsidR="005D0216" w:rsidRDefault="005D0216" w:rsidP="005D0216">
      <w:pPr>
        <w:widowControl/>
        <w:adjustRightInd/>
        <w:spacing w:line="240" w:lineRule="auto"/>
        <w:jc w:val="left"/>
      </w:pPr>
    </w:p>
    <w:p w14:paraId="3DF3B69A" w14:textId="77777777" w:rsidR="005D0216" w:rsidRDefault="005D0216" w:rsidP="005D0216">
      <w:pPr>
        <w:widowControl/>
        <w:adjustRightInd/>
        <w:spacing w:line="240" w:lineRule="auto"/>
        <w:jc w:val="left"/>
      </w:pPr>
    </w:p>
    <w:p w14:paraId="41B473B3" w14:textId="77777777" w:rsidR="005D0216" w:rsidRDefault="005D0216" w:rsidP="005D0216">
      <w:pPr>
        <w:widowControl/>
        <w:adjustRightInd/>
        <w:spacing w:line="240" w:lineRule="auto"/>
        <w:jc w:val="left"/>
      </w:pPr>
    </w:p>
    <w:p w14:paraId="5D4D16EB" w14:textId="77777777" w:rsidR="00B60246" w:rsidRDefault="00B60246" w:rsidP="005D0216">
      <w:pPr>
        <w:widowControl/>
        <w:adjustRightInd/>
        <w:spacing w:line="240" w:lineRule="auto"/>
        <w:jc w:val="left"/>
      </w:pPr>
    </w:p>
    <w:p w14:paraId="59681A21" w14:textId="77777777" w:rsidR="005D0216" w:rsidRDefault="005D0216" w:rsidP="005D0216">
      <w:pPr>
        <w:tabs>
          <w:tab w:val="left" w:pos="1030"/>
        </w:tabs>
      </w:pPr>
    </w:p>
    <w:p w14:paraId="3103D06E" w14:textId="77777777" w:rsidR="005D0216" w:rsidRDefault="005D0216" w:rsidP="005D0216">
      <w:pPr>
        <w:tabs>
          <w:tab w:val="left" w:pos="1030"/>
        </w:tabs>
        <w:sectPr w:rsidR="005D0216" w:rsidSect="00B9015E">
          <w:headerReference w:type="even" r:id="rId25"/>
          <w:headerReference w:type="default" r:id="rId26"/>
          <w:footerReference w:type="even" r:id="rId27"/>
          <w:footerReference w:type="default" r:id="rId28"/>
          <w:pgSz w:w="16838" w:h="11906" w:orient="landscape" w:code="9"/>
          <w:pgMar w:top="1134" w:right="1871" w:bottom="1134" w:left="1134" w:header="1418" w:footer="1247" w:gutter="284"/>
          <w:cols w:space="425"/>
          <w:formProt w:val="0"/>
          <w:docGrid w:type="lines" w:linePitch="312"/>
        </w:sectPr>
      </w:pPr>
    </w:p>
    <w:p w14:paraId="035CBDBA" w14:textId="4311BFDA" w:rsidR="00E02948" w:rsidRDefault="00E02948" w:rsidP="00B9015E">
      <w:pPr>
        <w:pStyle w:val="afff"/>
        <w:spacing w:after="156"/>
        <w:ind w:left="4111" w:firstLineChars="67" w:firstLine="141"/>
        <w:jc w:val="both"/>
      </w:pPr>
      <w:r>
        <w:lastRenderedPageBreak/>
        <w:br/>
      </w:r>
      <w:r w:rsidR="00B9015E">
        <w:rPr>
          <w:rFonts w:hint="eastAsia"/>
        </w:rPr>
        <w:t xml:space="preserve"> </w:t>
      </w:r>
      <w:bookmarkStart w:id="230" w:name="_Toc206261182"/>
      <w:bookmarkStart w:id="231" w:name="_Toc206261221"/>
      <w:r>
        <w:rPr>
          <w:rFonts w:hint="eastAsia"/>
        </w:rPr>
        <w:t>（资料性）</w:t>
      </w:r>
      <w:r>
        <w:br/>
      </w:r>
      <w:r>
        <w:rPr>
          <w:rFonts w:hint="eastAsia"/>
        </w:rPr>
        <w:t>风险辨识方法</w:t>
      </w:r>
      <w:bookmarkEnd w:id="230"/>
      <w:bookmarkEnd w:id="231"/>
    </w:p>
    <w:p w14:paraId="25D070FC" w14:textId="77777777" w:rsidR="00E02948" w:rsidRPr="00E254FC" w:rsidRDefault="00E02948" w:rsidP="002D05E9">
      <w:pPr>
        <w:pStyle w:val="afff0"/>
        <w:spacing w:before="156" w:after="156"/>
        <w:ind w:left="0"/>
      </w:pPr>
      <w:bookmarkStart w:id="232" w:name="_Toc206261183"/>
      <w:bookmarkStart w:id="233" w:name="_Toc206261222"/>
      <w:r w:rsidRPr="00E254FC">
        <w:t>SCL安全检查表</w:t>
      </w:r>
      <w:bookmarkEnd w:id="232"/>
      <w:bookmarkEnd w:id="233"/>
    </w:p>
    <w:p w14:paraId="488B4658" w14:textId="77777777" w:rsidR="00E02948" w:rsidRPr="00E254FC" w:rsidRDefault="00E02948" w:rsidP="00AC7CA2">
      <w:pPr>
        <w:pStyle w:val="afffff9"/>
        <w:ind w:firstLine="420"/>
      </w:pPr>
      <w:r w:rsidRPr="00E254FC">
        <w:rPr>
          <w:rFonts w:hint="eastAsia"/>
        </w:rPr>
        <w:t>全检查表应列举需查明的所有能导致事故的不安全状态或行为。为了使检查表在内容上能结合实际、突出重点、简明易行、符合安全要求，应依据以下四个方面进行编制：</w:t>
      </w:r>
    </w:p>
    <w:p w14:paraId="22166CCC" w14:textId="77777777" w:rsidR="00E02948" w:rsidRPr="00E254FC" w:rsidRDefault="00E02948" w:rsidP="00AC7CA2">
      <w:pPr>
        <w:pStyle w:val="afffff9"/>
        <w:ind w:firstLine="420"/>
      </w:pPr>
      <w:r w:rsidRPr="00E254FC">
        <w:t>a</w:t>
      </w:r>
      <w:r w:rsidRPr="00E254FC">
        <w:rPr>
          <w:rFonts w:hint="eastAsia"/>
        </w:rPr>
        <w:t>） 有关标准、规程、规范及规定；</w:t>
      </w:r>
    </w:p>
    <w:p w14:paraId="515884E2" w14:textId="221DE6FF" w:rsidR="00E02948" w:rsidRPr="00E254FC" w:rsidRDefault="00E02948" w:rsidP="00AC7CA2">
      <w:pPr>
        <w:pStyle w:val="afffff9"/>
        <w:ind w:firstLine="420"/>
      </w:pPr>
      <w:r w:rsidRPr="00E254FC">
        <w:rPr>
          <w:rFonts w:hint="eastAsia"/>
        </w:rPr>
        <w:t>b） 事故案例和行业经验；</w:t>
      </w:r>
    </w:p>
    <w:p w14:paraId="4BEEA379" w14:textId="77777777" w:rsidR="00E02948" w:rsidRPr="00E254FC" w:rsidRDefault="00E02948" w:rsidP="00AC7CA2">
      <w:pPr>
        <w:pStyle w:val="afffff9"/>
        <w:ind w:firstLine="420"/>
      </w:pPr>
      <w:r w:rsidRPr="00E254FC">
        <w:rPr>
          <w:rFonts w:hint="eastAsia"/>
        </w:rPr>
        <w:t>c） 通过系统分析，确定危险部位及防范措施，都是安全检查表的内容；</w:t>
      </w:r>
    </w:p>
    <w:p w14:paraId="1D023CD7" w14:textId="77777777" w:rsidR="00E02948" w:rsidRPr="00E254FC" w:rsidRDefault="00E02948" w:rsidP="00AC7CA2">
      <w:pPr>
        <w:pStyle w:val="afffff9"/>
        <w:ind w:firstLine="420"/>
      </w:pPr>
      <w:r w:rsidRPr="00E254FC">
        <w:rPr>
          <w:rFonts w:hint="eastAsia"/>
        </w:rPr>
        <w:t>d） 研究成果。</w:t>
      </w:r>
    </w:p>
    <w:p w14:paraId="79E4BC73" w14:textId="77777777" w:rsidR="00E02948" w:rsidRPr="00E254FC" w:rsidRDefault="00E02948" w:rsidP="00AC7CA2">
      <w:pPr>
        <w:pStyle w:val="afffff9"/>
        <w:ind w:firstLine="420"/>
      </w:pPr>
      <w:r w:rsidRPr="00E254FC">
        <w:rPr>
          <w:rFonts w:hint="eastAsia"/>
        </w:rPr>
        <w:t>安全检查表的格式没有统一的规定，可以依据不同的要求，设计不同需要的安全检查表。原则上应条目清晰、内容全面，要求详细、具体，如表C.1。</w:t>
      </w:r>
    </w:p>
    <w:p w14:paraId="4FAF432E" w14:textId="77777777" w:rsidR="008A677D" w:rsidRPr="008A677D" w:rsidRDefault="008A677D" w:rsidP="008A677D">
      <w:pPr>
        <w:pStyle w:val="affffffffffffffffc"/>
        <w:widowControl/>
        <w:numPr>
          <w:ilvl w:val="0"/>
          <w:numId w:val="4"/>
        </w:numPr>
        <w:autoSpaceDE w:val="0"/>
        <w:autoSpaceDN w:val="0"/>
        <w:spacing w:line="14" w:lineRule="exact"/>
        <w:jc w:val="center"/>
        <w:rPr>
          <w:rFonts w:ascii="宋体" w:eastAsia="黑体" w:hAnsi="Times New Roman"/>
          <w:noProof/>
          <w:vanish/>
          <w:color w:val="auto"/>
          <w:kern w:val="0"/>
          <w:sz w:val="2"/>
          <w:szCs w:val="20"/>
        </w:rPr>
      </w:pPr>
    </w:p>
    <w:p w14:paraId="571E7865" w14:textId="2F043698" w:rsidR="00E02948" w:rsidRDefault="00E02948" w:rsidP="008A677D">
      <w:pPr>
        <w:pStyle w:val="aff9"/>
        <w:spacing w:before="156" w:after="156"/>
        <w:jc w:val="both"/>
      </w:pPr>
      <w:r w:rsidRPr="00E254FC">
        <w:rPr>
          <w:rFonts w:hint="eastAsia"/>
        </w:rPr>
        <w:t>安全检查表基本格式</w:t>
      </w:r>
    </w:p>
    <w:tbl>
      <w:tblPr>
        <w:tblStyle w:val="affffffffffa"/>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1556"/>
        <w:gridCol w:w="1556"/>
        <w:gridCol w:w="1555"/>
        <w:gridCol w:w="1555"/>
        <w:gridCol w:w="1556"/>
        <w:gridCol w:w="1556"/>
      </w:tblGrid>
      <w:tr w:rsidR="00E02948" w14:paraId="1A400A26" w14:textId="77777777" w:rsidTr="00EC406E">
        <w:trPr>
          <w:tblHeader/>
          <w:jc w:val="center"/>
        </w:trPr>
        <w:tc>
          <w:tcPr>
            <w:tcW w:w="1556" w:type="dxa"/>
            <w:tcBorders>
              <w:top w:val="single" w:sz="8" w:space="0" w:color="auto"/>
              <w:bottom w:val="single" w:sz="8" w:space="0" w:color="auto"/>
            </w:tcBorders>
            <w:vAlign w:val="center"/>
          </w:tcPr>
          <w:p w14:paraId="46FD94D4" w14:textId="77777777" w:rsidR="00E02948" w:rsidRDefault="00E02948" w:rsidP="00CB4041">
            <w:pPr>
              <w:pStyle w:val="affffffffff7"/>
            </w:pPr>
            <w:r w:rsidRPr="00E254FC">
              <w:rPr>
                <w:rFonts w:hint="eastAsia"/>
                <w:szCs w:val="18"/>
              </w:rPr>
              <w:t>序号</w:t>
            </w:r>
          </w:p>
        </w:tc>
        <w:tc>
          <w:tcPr>
            <w:tcW w:w="1556" w:type="dxa"/>
            <w:tcBorders>
              <w:top w:val="single" w:sz="8" w:space="0" w:color="auto"/>
              <w:bottom w:val="single" w:sz="8" w:space="0" w:color="auto"/>
            </w:tcBorders>
            <w:vAlign w:val="center"/>
          </w:tcPr>
          <w:p w14:paraId="09437690" w14:textId="77777777" w:rsidR="00E02948" w:rsidRDefault="00E02948" w:rsidP="00CB4041">
            <w:pPr>
              <w:pStyle w:val="affffffffff7"/>
            </w:pPr>
            <w:r w:rsidRPr="00E254FC">
              <w:rPr>
                <w:rFonts w:hint="eastAsia"/>
                <w:szCs w:val="18"/>
              </w:rPr>
              <w:t>检查项目</w:t>
            </w:r>
          </w:p>
        </w:tc>
        <w:tc>
          <w:tcPr>
            <w:tcW w:w="1555" w:type="dxa"/>
            <w:tcBorders>
              <w:top w:val="single" w:sz="8" w:space="0" w:color="auto"/>
              <w:bottom w:val="single" w:sz="8" w:space="0" w:color="auto"/>
            </w:tcBorders>
            <w:vAlign w:val="center"/>
          </w:tcPr>
          <w:p w14:paraId="7C283B37" w14:textId="77777777" w:rsidR="00E02948" w:rsidRDefault="00E02948" w:rsidP="00CB4041">
            <w:pPr>
              <w:pStyle w:val="affffffffff7"/>
            </w:pPr>
            <w:r w:rsidRPr="00E254FC">
              <w:rPr>
                <w:rFonts w:hint="eastAsia"/>
                <w:szCs w:val="18"/>
              </w:rPr>
              <w:t>检查内容</w:t>
            </w:r>
          </w:p>
        </w:tc>
        <w:tc>
          <w:tcPr>
            <w:tcW w:w="1555" w:type="dxa"/>
            <w:tcBorders>
              <w:top w:val="single" w:sz="8" w:space="0" w:color="auto"/>
              <w:bottom w:val="single" w:sz="8" w:space="0" w:color="auto"/>
            </w:tcBorders>
            <w:vAlign w:val="center"/>
          </w:tcPr>
          <w:p w14:paraId="2E74A312" w14:textId="77777777" w:rsidR="00E02948" w:rsidRDefault="00E02948" w:rsidP="00CB4041">
            <w:pPr>
              <w:pStyle w:val="affffffffff7"/>
            </w:pPr>
            <w:r w:rsidRPr="00E254FC">
              <w:rPr>
                <w:rFonts w:hint="eastAsia"/>
                <w:szCs w:val="18"/>
              </w:rPr>
              <w:t>依据标准</w:t>
            </w:r>
          </w:p>
        </w:tc>
        <w:tc>
          <w:tcPr>
            <w:tcW w:w="1556" w:type="dxa"/>
            <w:tcBorders>
              <w:top w:val="single" w:sz="8" w:space="0" w:color="auto"/>
              <w:bottom w:val="single" w:sz="8" w:space="0" w:color="auto"/>
            </w:tcBorders>
            <w:vAlign w:val="center"/>
          </w:tcPr>
          <w:p w14:paraId="4BA0A734" w14:textId="77777777" w:rsidR="00E02948" w:rsidRDefault="00E02948" w:rsidP="00CB4041">
            <w:pPr>
              <w:pStyle w:val="affffffffff7"/>
            </w:pPr>
            <w:r w:rsidRPr="00E254FC">
              <w:rPr>
                <w:rFonts w:hint="eastAsia"/>
                <w:szCs w:val="18"/>
              </w:rPr>
              <w:t>结论</w:t>
            </w:r>
          </w:p>
        </w:tc>
        <w:tc>
          <w:tcPr>
            <w:tcW w:w="1556" w:type="dxa"/>
            <w:tcBorders>
              <w:top w:val="single" w:sz="8" w:space="0" w:color="auto"/>
              <w:bottom w:val="single" w:sz="8" w:space="0" w:color="auto"/>
            </w:tcBorders>
            <w:vAlign w:val="center"/>
          </w:tcPr>
          <w:p w14:paraId="6D3B6289" w14:textId="77777777" w:rsidR="00E02948" w:rsidRDefault="00E02948" w:rsidP="00CB4041">
            <w:pPr>
              <w:pStyle w:val="affffffffff7"/>
            </w:pPr>
            <w:r w:rsidRPr="00E254FC">
              <w:rPr>
                <w:rFonts w:hint="eastAsia"/>
                <w:szCs w:val="18"/>
              </w:rPr>
              <w:t>备注</w:t>
            </w:r>
          </w:p>
        </w:tc>
      </w:tr>
      <w:tr w:rsidR="00E02948" w14:paraId="43579438" w14:textId="77777777" w:rsidTr="00EC406E">
        <w:trPr>
          <w:jc w:val="center"/>
        </w:trPr>
        <w:tc>
          <w:tcPr>
            <w:tcW w:w="1556" w:type="dxa"/>
            <w:tcBorders>
              <w:top w:val="single" w:sz="8" w:space="0" w:color="auto"/>
            </w:tcBorders>
            <w:vAlign w:val="center"/>
          </w:tcPr>
          <w:p w14:paraId="25D20855" w14:textId="77777777" w:rsidR="00E02948" w:rsidRDefault="00E02948" w:rsidP="00CB4041">
            <w:pPr>
              <w:pStyle w:val="affffffffff7"/>
            </w:pPr>
          </w:p>
        </w:tc>
        <w:tc>
          <w:tcPr>
            <w:tcW w:w="1556" w:type="dxa"/>
            <w:tcBorders>
              <w:top w:val="single" w:sz="8" w:space="0" w:color="auto"/>
            </w:tcBorders>
            <w:vAlign w:val="center"/>
          </w:tcPr>
          <w:p w14:paraId="05966505" w14:textId="77777777" w:rsidR="00E02948" w:rsidRDefault="00E02948" w:rsidP="00CB4041">
            <w:pPr>
              <w:pStyle w:val="affffffffff7"/>
            </w:pPr>
          </w:p>
        </w:tc>
        <w:tc>
          <w:tcPr>
            <w:tcW w:w="1555" w:type="dxa"/>
            <w:tcBorders>
              <w:top w:val="single" w:sz="8" w:space="0" w:color="auto"/>
            </w:tcBorders>
            <w:vAlign w:val="center"/>
          </w:tcPr>
          <w:p w14:paraId="75AE36DF" w14:textId="77777777" w:rsidR="00E02948" w:rsidRDefault="00E02948" w:rsidP="00CB4041">
            <w:pPr>
              <w:pStyle w:val="affffffffff7"/>
            </w:pPr>
          </w:p>
        </w:tc>
        <w:tc>
          <w:tcPr>
            <w:tcW w:w="1555" w:type="dxa"/>
            <w:tcBorders>
              <w:top w:val="single" w:sz="8" w:space="0" w:color="auto"/>
            </w:tcBorders>
            <w:vAlign w:val="center"/>
          </w:tcPr>
          <w:p w14:paraId="377C02D9" w14:textId="77777777" w:rsidR="00E02948" w:rsidRDefault="00E02948" w:rsidP="00CB4041">
            <w:pPr>
              <w:pStyle w:val="affffffffff7"/>
            </w:pPr>
          </w:p>
        </w:tc>
        <w:tc>
          <w:tcPr>
            <w:tcW w:w="1556" w:type="dxa"/>
            <w:tcBorders>
              <w:top w:val="single" w:sz="8" w:space="0" w:color="auto"/>
            </w:tcBorders>
            <w:vAlign w:val="center"/>
          </w:tcPr>
          <w:p w14:paraId="2B85FFCC" w14:textId="77777777" w:rsidR="00E02948" w:rsidRDefault="00E02948" w:rsidP="00CB4041">
            <w:pPr>
              <w:pStyle w:val="affffffffff7"/>
            </w:pPr>
          </w:p>
        </w:tc>
        <w:tc>
          <w:tcPr>
            <w:tcW w:w="1556" w:type="dxa"/>
            <w:tcBorders>
              <w:top w:val="single" w:sz="8" w:space="0" w:color="auto"/>
            </w:tcBorders>
            <w:vAlign w:val="center"/>
          </w:tcPr>
          <w:p w14:paraId="4EB2FB18" w14:textId="77777777" w:rsidR="00E02948" w:rsidRDefault="00E02948" w:rsidP="00CB4041">
            <w:pPr>
              <w:pStyle w:val="affffffffff7"/>
            </w:pPr>
          </w:p>
        </w:tc>
      </w:tr>
      <w:tr w:rsidR="00E02948" w14:paraId="689552D2" w14:textId="77777777" w:rsidTr="00EC406E">
        <w:trPr>
          <w:jc w:val="center"/>
        </w:trPr>
        <w:tc>
          <w:tcPr>
            <w:tcW w:w="1556" w:type="dxa"/>
            <w:vAlign w:val="center"/>
          </w:tcPr>
          <w:p w14:paraId="11DE13A5" w14:textId="77777777" w:rsidR="00E02948" w:rsidRDefault="00E02948" w:rsidP="00CB4041">
            <w:pPr>
              <w:pStyle w:val="affffffffff7"/>
            </w:pPr>
          </w:p>
        </w:tc>
        <w:tc>
          <w:tcPr>
            <w:tcW w:w="1556" w:type="dxa"/>
            <w:vAlign w:val="center"/>
          </w:tcPr>
          <w:p w14:paraId="0FA4589E" w14:textId="77777777" w:rsidR="00E02948" w:rsidRDefault="00E02948" w:rsidP="00CB4041">
            <w:pPr>
              <w:pStyle w:val="affffffffff7"/>
            </w:pPr>
          </w:p>
        </w:tc>
        <w:tc>
          <w:tcPr>
            <w:tcW w:w="1555" w:type="dxa"/>
            <w:vAlign w:val="center"/>
          </w:tcPr>
          <w:p w14:paraId="2EE8574D" w14:textId="77777777" w:rsidR="00E02948" w:rsidRDefault="00E02948" w:rsidP="00CB4041">
            <w:pPr>
              <w:pStyle w:val="affffffffff7"/>
            </w:pPr>
          </w:p>
        </w:tc>
        <w:tc>
          <w:tcPr>
            <w:tcW w:w="1555" w:type="dxa"/>
            <w:vAlign w:val="center"/>
          </w:tcPr>
          <w:p w14:paraId="2269FDC4" w14:textId="77777777" w:rsidR="00E02948" w:rsidRDefault="00E02948" w:rsidP="00CB4041">
            <w:pPr>
              <w:pStyle w:val="affffffffff7"/>
            </w:pPr>
          </w:p>
        </w:tc>
        <w:tc>
          <w:tcPr>
            <w:tcW w:w="1556" w:type="dxa"/>
            <w:vAlign w:val="center"/>
          </w:tcPr>
          <w:p w14:paraId="5739050B" w14:textId="77777777" w:rsidR="00E02948" w:rsidRDefault="00E02948" w:rsidP="00CB4041">
            <w:pPr>
              <w:pStyle w:val="affffffffff7"/>
            </w:pPr>
          </w:p>
        </w:tc>
        <w:tc>
          <w:tcPr>
            <w:tcW w:w="1556" w:type="dxa"/>
            <w:vAlign w:val="center"/>
          </w:tcPr>
          <w:p w14:paraId="418363B8" w14:textId="77777777" w:rsidR="00E02948" w:rsidRDefault="00E02948" w:rsidP="00CB4041">
            <w:pPr>
              <w:pStyle w:val="affffffffff7"/>
            </w:pPr>
          </w:p>
        </w:tc>
      </w:tr>
      <w:tr w:rsidR="00EC406E" w14:paraId="596033C7" w14:textId="77777777" w:rsidTr="00EC406E">
        <w:trPr>
          <w:jc w:val="center"/>
        </w:trPr>
        <w:tc>
          <w:tcPr>
            <w:tcW w:w="1556" w:type="dxa"/>
            <w:vAlign w:val="center"/>
          </w:tcPr>
          <w:p w14:paraId="79F5E9F6" w14:textId="77777777" w:rsidR="00EC406E" w:rsidRDefault="00EC406E" w:rsidP="00CB4041">
            <w:pPr>
              <w:pStyle w:val="affffffffff7"/>
            </w:pPr>
          </w:p>
        </w:tc>
        <w:tc>
          <w:tcPr>
            <w:tcW w:w="1556" w:type="dxa"/>
            <w:vAlign w:val="center"/>
          </w:tcPr>
          <w:p w14:paraId="6A1D8DE2" w14:textId="77777777" w:rsidR="00EC406E" w:rsidRDefault="00EC406E" w:rsidP="00CB4041">
            <w:pPr>
              <w:pStyle w:val="affffffffff7"/>
            </w:pPr>
          </w:p>
        </w:tc>
        <w:tc>
          <w:tcPr>
            <w:tcW w:w="1555" w:type="dxa"/>
            <w:vAlign w:val="center"/>
          </w:tcPr>
          <w:p w14:paraId="0AD8F956" w14:textId="77777777" w:rsidR="00EC406E" w:rsidRDefault="00EC406E" w:rsidP="00CB4041">
            <w:pPr>
              <w:pStyle w:val="affffffffff7"/>
            </w:pPr>
          </w:p>
        </w:tc>
        <w:tc>
          <w:tcPr>
            <w:tcW w:w="1555" w:type="dxa"/>
            <w:vAlign w:val="center"/>
          </w:tcPr>
          <w:p w14:paraId="40E210BD" w14:textId="77777777" w:rsidR="00EC406E" w:rsidRDefault="00EC406E" w:rsidP="00CB4041">
            <w:pPr>
              <w:pStyle w:val="affffffffff7"/>
            </w:pPr>
          </w:p>
        </w:tc>
        <w:tc>
          <w:tcPr>
            <w:tcW w:w="1556" w:type="dxa"/>
            <w:vAlign w:val="center"/>
          </w:tcPr>
          <w:p w14:paraId="3BA8FADA" w14:textId="77777777" w:rsidR="00EC406E" w:rsidRDefault="00EC406E" w:rsidP="00CB4041">
            <w:pPr>
              <w:pStyle w:val="affffffffff7"/>
            </w:pPr>
          </w:p>
        </w:tc>
        <w:tc>
          <w:tcPr>
            <w:tcW w:w="1556" w:type="dxa"/>
            <w:vAlign w:val="center"/>
          </w:tcPr>
          <w:p w14:paraId="5CAC4F04" w14:textId="77777777" w:rsidR="00EC406E" w:rsidRDefault="00EC406E" w:rsidP="00CB4041">
            <w:pPr>
              <w:pStyle w:val="affffffffff7"/>
            </w:pPr>
          </w:p>
        </w:tc>
      </w:tr>
    </w:tbl>
    <w:p w14:paraId="43973F58" w14:textId="77777777" w:rsidR="00E02948" w:rsidRPr="00E254FC" w:rsidRDefault="00E02948" w:rsidP="00AC7CA2">
      <w:pPr>
        <w:pStyle w:val="afffff9"/>
        <w:ind w:firstLine="420"/>
      </w:pPr>
      <w:r w:rsidRPr="00E254FC">
        <w:t>另外，可以根据不同的职责范围、岗位、工作性质，制定不同类型的安全检查表，设计不同的表格。</w:t>
      </w:r>
    </w:p>
    <w:p w14:paraId="1C65F2E1" w14:textId="77777777" w:rsidR="00E02948" w:rsidRPr="00E254FC" w:rsidRDefault="00E02948" w:rsidP="00AC7CA2">
      <w:pPr>
        <w:pStyle w:val="afffff9"/>
        <w:ind w:firstLine="420"/>
      </w:pPr>
      <w:r w:rsidRPr="00E254FC">
        <w:t>编制安全检查表的程序</w:t>
      </w:r>
      <w:r w:rsidRPr="00E254FC">
        <w:rPr>
          <w:rFonts w:hint="eastAsia"/>
        </w:rPr>
        <w:t>如下：</w:t>
      </w:r>
    </w:p>
    <w:p w14:paraId="0E236866" w14:textId="77777777" w:rsidR="00E02948" w:rsidRPr="00E254FC" w:rsidRDefault="00E02948" w:rsidP="00AC7CA2">
      <w:pPr>
        <w:pStyle w:val="afffff9"/>
        <w:ind w:firstLine="420"/>
      </w:pPr>
      <w:r w:rsidRPr="00E254FC">
        <w:rPr>
          <w:rFonts w:hint="eastAsia"/>
        </w:rPr>
        <w:t>a</w:t>
      </w:r>
      <w:r w:rsidRPr="00E254FC">
        <w:t>）系统功能的分解。一般工程系统都比较复杂，难以直接编制总的安全检查表。可按系统工程观点将系统进行功能分解，建立功能结构图。这样既可以显示各构成要素、部件、组件、子系统与总系统之间的关系，又可以通过各构成要素的不安全状态的有机组合求得总系统的检查表</w:t>
      </w:r>
      <w:r w:rsidRPr="00E254FC">
        <w:rPr>
          <w:rFonts w:hint="eastAsia"/>
        </w:rPr>
        <w:t>。</w:t>
      </w:r>
    </w:p>
    <w:p w14:paraId="7F68CF8B" w14:textId="77777777" w:rsidR="00E02948" w:rsidRPr="00E254FC" w:rsidRDefault="00E02948" w:rsidP="00AC7CA2">
      <w:pPr>
        <w:pStyle w:val="afffff9"/>
        <w:ind w:firstLine="420"/>
      </w:pPr>
      <w:r w:rsidRPr="00E254FC">
        <w:rPr>
          <w:rFonts w:hint="eastAsia"/>
        </w:rPr>
        <w:t>b</w:t>
      </w:r>
      <w:r w:rsidRPr="00E254FC">
        <w:t>）人、机、物、管理和环境因素。车间中的人、机、物、管理和环境都是生产系统的</w:t>
      </w:r>
      <w:r w:rsidRPr="00E254FC">
        <w:rPr>
          <w:rFonts w:hint="eastAsia"/>
        </w:rPr>
        <w:t>子</w:t>
      </w:r>
      <w:r w:rsidRPr="00E254FC">
        <w:t>系统。从安全的观点出发，不只是考虑</w:t>
      </w:r>
      <w:r w:rsidRPr="00E254FC">
        <w:t>“</w:t>
      </w:r>
      <w:r w:rsidRPr="00E254FC">
        <w:t>人-机系统</w:t>
      </w:r>
      <w:r w:rsidRPr="00E254FC">
        <w:t>”</w:t>
      </w:r>
      <w:r w:rsidRPr="00E254FC">
        <w:t>，应该是</w:t>
      </w:r>
      <w:r w:rsidRPr="00E254FC">
        <w:t>“</w:t>
      </w:r>
      <w:r w:rsidRPr="00E254FC">
        <w:t>人-机-物-管理-环境系统</w:t>
      </w:r>
      <w:r w:rsidRPr="00E254FC">
        <w:t>”</w:t>
      </w:r>
      <w:r w:rsidRPr="00E254FC">
        <w:rPr>
          <w:rFonts w:hint="eastAsia"/>
        </w:rPr>
        <w:t>。</w:t>
      </w:r>
    </w:p>
    <w:p w14:paraId="72EEF410" w14:textId="77777777" w:rsidR="00E02948" w:rsidRPr="00E254FC" w:rsidRDefault="00E02948" w:rsidP="00AC7CA2">
      <w:pPr>
        <w:pStyle w:val="afffff9"/>
        <w:ind w:firstLine="420"/>
      </w:pPr>
      <w:r w:rsidRPr="00E254FC">
        <w:rPr>
          <w:rFonts w:hint="eastAsia"/>
        </w:rPr>
        <w:t>c</w:t>
      </w:r>
      <w:r w:rsidRPr="00E254FC">
        <w:t>）潜在危险因素的探求。一个复杂的或新的系统，人们一时难以认识起潜在的危险因素和不安全状态，对于这类系统可以采用类似</w:t>
      </w:r>
      <w:r w:rsidRPr="00E254FC">
        <w:t>“</w:t>
      </w:r>
      <w:r w:rsidRPr="00E254FC">
        <w:t>黑箱法</w:t>
      </w:r>
      <w:r w:rsidRPr="00E254FC">
        <w:t>”</w:t>
      </w:r>
      <w:r w:rsidRPr="00E254FC">
        <w:t>原理探求，即首先设想系统可能存在那些危险级其潜在部分，并推论其事故发生过程和概率，然后逐步将危险因素具体化，最后寻求处理危险的方法。通过分析不仅可以发现其潜在的危险因素，而且可以掌握事故发生的机理和规律。</w:t>
      </w:r>
    </w:p>
    <w:p w14:paraId="541611A8" w14:textId="77777777" w:rsidR="00E02948" w:rsidRPr="00E254FC" w:rsidRDefault="00E02948" w:rsidP="00AC7CA2">
      <w:pPr>
        <w:pStyle w:val="afffff9"/>
        <w:ind w:firstLine="420"/>
        <w:rPr>
          <w:rFonts w:hAnsi="宋体" w:hint="eastAsia"/>
        </w:rPr>
      </w:pPr>
      <w:r w:rsidRPr="00E254FC">
        <w:rPr>
          <w:rFonts w:hAnsi="宋体" w:hint="eastAsia"/>
        </w:rPr>
        <w:t>编制安全检查表应注意的问题如下：</w:t>
      </w:r>
    </w:p>
    <w:p w14:paraId="6DB04002" w14:textId="19AB1ED6" w:rsidR="00E02948" w:rsidRPr="00E254FC" w:rsidRDefault="00E02948" w:rsidP="00AC7CA2">
      <w:pPr>
        <w:pStyle w:val="afffff9"/>
        <w:ind w:firstLine="420"/>
      </w:pPr>
      <w:r w:rsidRPr="00E254FC">
        <w:t>a</w:t>
      </w:r>
      <w:r w:rsidRPr="00E254FC">
        <w:rPr>
          <w:rFonts w:hint="eastAsia"/>
        </w:rPr>
        <w:t>）</w:t>
      </w:r>
      <w:r w:rsidR="00B95E07">
        <w:rPr>
          <w:rFonts w:hint="eastAsia"/>
        </w:rPr>
        <w:t xml:space="preserve"> </w:t>
      </w:r>
      <w:r w:rsidRPr="00E254FC">
        <w:rPr>
          <w:rFonts w:hint="eastAsia"/>
        </w:rPr>
        <w:t>编制安全检查表的过程，应组织技术人员、管理人员、操作人员和安全人员深入现场共同编制。</w:t>
      </w:r>
    </w:p>
    <w:p w14:paraId="1D946EBC" w14:textId="733D9F9B" w:rsidR="00E02948" w:rsidRPr="00E254FC" w:rsidRDefault="00E02948" w:rsidP="00AC7CA2">
      <w:pPr>
        <w:pStyle w:val="afffff9"/>
        <w:ind w:firstLine="420"/>
      </w:pPr>
      <w:r w:rsidRPr="00E254FC">
        <w:t>b</w:t>
      </w:r>
      <w:r w:rsidRPr="00E254FC">
        <w:rPr>
          <w:rFonts w:hint="eastAsia"/>
        </w:rPr>
        <w:t>）按查隐患要求列出的检查项目应齐全、具体、明确，突出重点，抓住要害。为了避免重复，尽可能将同类性质的问题列在一起，系统的列出问题或状态。另外应规定检查方法，并有合格标准。防止检查表笼统化，行政化。</w:t>
      </w:r>
    </w:p>
    <w:p w14:paraId="6268EC40" w14:textId="42C2D983" w:rsidR="00E02948" w:rsidRPr="00E254FC" w:rsidRDefault="00E02948" w:rsidP="00AC7CA2">
      <w:pPr>
        <w:pStyle w:val="afffff9"/>
        <w:ind w:firstLine="420"/>
      </w:pPr>
      <w:r w:rsidRPr="00E254FC">
        <w:t>c</w:t>
      </w:r>
      <w:r w:rsidRPr="00E254FC">
        <w:rPr>
          <w:rFonts w:hint="eastAsia"/>
        </w:rPr>
        <w:t>）各类检查表都有其适用对象，各有侧重，不宜通用。</w:t>
      </w:r>
    </w:p>
    <w:p w14:paraId="6E3C37CD" w14:textId="7A3E2BE5" w:rsidR="00E02948" w:rsidRPr="00E254FC" w:rsidRDefault="00E02948" w:rsidP="00AC7CA2">
      <w:pPr>
        <w:pStyle w:val="afffff9"/>
        <w:ind w:firstLine="420"/>
      </w:pPr>
      <w:r w:rsidRPr="00E254FC">
        <w:t>d</w:t>
      </w:r>
      <w:r w:rsidRPr="00E254FC">
        <w:rPr>
          <w:rFonts w:hint="eastAsia"/>
        </w:rPr>
        <w:t>）危险性部位应详细检查，确保一切隐患在可能发生事故之前就被发现。</w:t>
      </w:r>
    </w:p>
    <w:p w14:paraId="1735AA89" w14:textId="063816CF" w:rsidR="00E02948" w:rsidRPr="00E254FC" w:rsidRDefault="00E02948" w:rsidP="00AC7CA2">
      <w:pPr>
        <w:pStyle w:val="afffff9"/>
        <w:ind w:firstLine="420"/>
      </w:pPr>
      <w:r w:rsidRPr="00E254FC">
        <w:t>e</w:t>
      </w:r>
      <w:r w:rsidRPr="00E254FC">
        <w:rPr>
          <w:rFonts w:hint="eastAsia"/>
        </w:rPr>
        <w:t>）编制安全检查表应将安全系统工程中的事故树分析、事件树分析、预先危险性分析和可操作性研究等方法进行综合。</w:t>
      </w:r>
    </w:p>
    <w:p w14:paraId="7C289A7D" w14:textId="77777777" w:rsidR="00370DA2" w:rsidRDefault="00370DA2" w:rsidP="002D05E9">
      <w:pPr>
        <w:pStyle w:val="afff0"/>
        <w:spacing w:before="156" w:after="156"/>
        <w:ind w:left="0"/>
      </w:pPr>
      <w:bookmarkStart w:id="234" w:name="_Toc206261184"/>
      <w:bookmarkStart w:id="235" w:name="_Toc206261223"/>
      <w:r w:rsidRPr="00971780">
        <w:rPr>
          <w:rFonts w:hint="eastAsia"/>
        </w:rPr>
        <w:t>JSA/JHA方法</w:t>
      </w:r>
      <w:bookmarkEnd w:id="234"/>
      <w:bookmarkEnd w:id="235"/>
    </w:p>
    <w:p w14:paraId="3CBBAA77" w14:textId="77777777" w:rsidR="00370DA2" w:rsidRPr="00E254FC" w:rsidRDefault="00370DA2" w:rsidP="00AC7CA2">
      <w:pPr>
        <w:pStyle w:val="afffff9"/>
        <w:ind w:firstLine="420"/>
      </w:pPr>
      <w:r w:rsidRPr="00E254FC">
        <w:rPr>
          <w:rFonts w:hint="eastAsia"/>
        </w:rPr>
        <w:lastRenderedPageBreak/>
        <w:t>工作安全分析（</w:t>
      </w:r>
      <w:r w:rsidRPr="00E254FC">
        <w:rPr>
          <w:rFonts w:hAnsi="宋体"/>
        </w:rPr>
        <w:t xml:space="preserve">Job Safety Analysis </w:t>
      </w:r>
      <w:r w:rsidRPr="00E254FC">
        <w:rPr>
          <w:rFonts w:hAnsi="宋体" w:hint="eastAsia"/>
        </w:rPr>
        <w:t>简称</w:t>
      </w:r>
      <w:r w:rsidRPr="00E254FC">
        <w:rPr>
          <w:rFonts w:hAnsi="宋体"/>
        </w:rPr>
        <w:t>JSA</w:t>
      </w:r>
      <w:r w:rsidRPr="00E254FC">
        <w:rPr>
          <w:rFonts w:hint="eastAsia"/>
        </w:rPr>
        <w:t>）或作业危害分析（</w:t>
      </w:r>
      <w:r w:rsidRPr="00E254FC">
        <w:t>J</w:t>
      </w:r>
      <w:r w:rsidRPr="00E254FC">
        <w:rPr>
          <w:rFonts w:hAnsi="宋体"/>
        </w:rPr>
        <w:t xml:space="preserve">ob Hazard Analysis </w:t>
      </w:r>
      <w:r w:rsidRPr="00E254FC">
        <w:rPr>
          <w:rFonts w:hAnsi="宋体" w:hint="eastAsia"/>
        </w:rPr>
        <w:t>简称</w:t>
      </w:r>
      <w:r w:rsidRPr="00E254FC">
        <w:rPr>
          <w:rFonts w:hAnsi="宋体"/>
        </w:rPr>
        <w:t>JHA</w:t>
      </w:r>
      <w:r w:rsidRPr="00E254FC">
        <w:rPr>
          <w:rFonts w:hint="eastAsia"/>
        </w:rPr>
        <w:t>）是事先或定期对某项工作任务进行潜在的危害识别和风险评价，并根据评价结果制定和实施相应的控制措施，达到最大限度消除或控制风险目的的方法。其目的是规范作业风险识别、分析和控制，确保作业人员健康和安全。</w:t>
      </w:r>
    </w:p>
    <w:p w14:paraId="06877738" w14:textId="77777777" w:rsidR="00370DA2" w:rsidRDefault="00370DA2" w:rsidP="00AC7CA2">
      <w:pPr>
        <w:pStyle w:val="afffff9"/>
        <w:ind w:firstLine="420"/>
      </w:pPr>
      <w:r w:rsidRPr="00E254FC">
        <w:rPr>
          <w:rFonts w:hAnsi="宋体"/>
        </w:rPr>
        <w:t>JSA</w:t>
      </w:r>
      <w:r w:rsidRPr="00E254FC">
        <w:rPr>
          <w:rFonts w:hint="eastAsia"/>
        </w:rPr>
        <w:t>分析法主要用于生产和施工作业场所现场作业活动的安全分析，包括新的作业、非常规性（临时）的作业、承包商作业、改变现有的作业和评估现有的作业。</w:t>
      </w:r>
    </w:p>
    <w:p w14:paraId="1CD54D00" w14:textId="35B3199D" w:rsidR="003A6685" w:rsidRDefault="003A6685" w:rsidP="003A6685">
      <w:pPr>
        <w:pStyle w:val="aff9"/>
        <w:spacing w:before="156" w:after="156"/>
        <w:jc w:val="both"/>
      </w:pPr>
      <w:r w:rsidRPr="00E254FC">
        <w:rPr>
          <w:rFonts w:hAnsi="黑体"/>
          <w:kern w:val="1"/>
        </w:rPr>
        <w:t>JSA</w:t>
      </w:r>
      <w:r w:rsidRPr="00E254FC">
        <w:rPr>
          <w:rFonts w:hAnsi="黑体" w:hint="eastAsia"/>
          <w:kern w:val="1"/>
        </w:rPr>
        <w:t>记录表参考格式</w:t>
      </w:r>
    </w:p>
    <w:tbl>
      <w:tblPr>
        <w:tblStyle w:val="affffffffffa"/>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1556"/>
        <w:gridCol w:w="1555"/>
        <w:gridCol w:w="1555"/>
        <w:gridCol w:w="1556"/>
        <w:gridCol w:w="1556"/>
        <w:gridCol w:w="1556"/>
      </w:tblGrid>
      <w:tr w:rsidR="003A6685" w14:paraId="159DC756" w14:textId="77777777" w:rsidTr="00D12051">
        <w:trPr>
          <w:tblHeader/>
          <w:jc w:val="center"/>
        </w:trPr>
        <w:tc>
          <w:tcPr>
            <w:tcW w:w="1556" w:type="dxa"/>
            <w:tcBorders>
              <w:top w:val="single" w:sz="8" w:space="0" w:color="auto"/>
              <w:bottom w:val="single" w:sz="8" w:space="0" w:color="auto"/>
            </w:tcBorders>
            <w:vAlign w:val="center"/>
          </w:tcPr>
          <w:p w14:paraId="421D8472" w14:textId="7560B6E8" w:rsidR="003A6685" w:rsidRDefault="003A6685" w:rsidP="00370DA2">
            <w:pPr>
              <w:pStyle w:val="affffffffff7"/>
            </w:pPr>
            <w:r w:rsidRPr="00E254FC">
              <w:rPr>
                <w:rFonts w:hAnsi="宋体" w:hint="eastAsia"/>
                <w:szCs w:val="18"/>
              </w:rPr>
              <w:t>作业活动</w:t>
            </w:r>
            <w:r>
              <w:rPr>
                <w:rFonts w:hAnsi="宋体" w:hint="eastAsia"/>
                <w:szCs w:val="18"/>
              </w:rPr>
              <w:t>名称</w:t>
            </w:r>
          </w:p>
        </w:tc>
        <w:tc>
          <w:tcPr>
            <w:tcW w:w="7778" w:type="dxa"/>
            <w:gridSpan w:val="5"/>
            <w:tcBorders>
              <w:top w:val="single" w:sz="8" w:space="0" w:color="auto"/>
              <w:bottom w:val="single" w:sz="8" w:space="0" w:color="auto"/>
            </w:tcBorders>
            <w:vAlign w:val="center"/>
          </w:tcPr>
          <w:p w14:paraId="50BA4960" w14:textId="77777777" w:rsidR="003A6685" w:rsidRDefault="003A6685" w:rsidP="00370DA2">
            <w:pPr>
              <w:pStyle w:val="affffffffff7"/>
            </w:pPr>
          </w:p>
        </w:tc>
      </w:tr>
      <w:tr w:rsidR="003A6685" w14:paraId="76C033A6" w14:textId="77777777" w:rsidTr="003A6685">
        <w:trPr>
          <w:jc w:val="center"/>
        </w:trPr>
        <w:tc>
          <w:tcPr>
            <w:tcW w:w="1556" w:type="dxa"/>
            <w:tcBorders>
              <w:top w:val="single" w:sz="8" w:space="0" w:color="auto"/>
              <w:bottom w:val="single" w:sz="8" w:space="0" w:color="auto"/>
            </w:tcBorders>
            <w:vAlign w:val="center"/>
          </w:tcPr>
          <w:p w14:paraId="60F4F174" w14:textId="7A0A77D6" w:rsidR="003A6685" w:rsidRDefault="003A6685" w:rsidP="003A6685">
            <w:pPr>
              <w:pStyle w:val="affffffffff7"/>
            </w:pPr>
            <w:r w:rsidRPr="00E254FC">
              <w:rPr>
                <w:rFonts w:hAnsi="宋体" w:hint="eastAsia"/>
                <w:szCs w:val="18"/>
              </w:rPr>
              <w:t>序号</w:t>
            </w:r>
          </w:p>
        </w:tc>
        <w:tc>
          <w:tcPr>
            <w:tcW w:w="1555" w:type="dxa"/>
            <w:tcBorders>
              <w:top w:val="single" w:sz="8" w:space="0" w:color="auto"/>
              <w:bottom w:val="single" w:sz="8" w:space="0" w:color="auto"/>
            </w:tcBorders>
            <w:vAlign w:val="center"/>
          </w:tcPr>
          <w:p w14:paraId="2FDFC65C" w14:textId="7EA45183" w:rsidR="003A6685" w:rsidRDefault="003A6685" w:rsidP="003A6685">
            <w:pPr>
              <w:pStyle w:val="affffffffff7"/>
            </w:pPr>
            <w:r w:rsidRPr="00E254FC">
              <w:rPr>
                <w:rFonts w:hAnsi="宋体" w:hint="eastAsia"/>
                <w:szCs w:val="18"/>
              </w:rPr>
              <w:t>作业步骤</w:t>
            </w:r>
          </w:p>
        </w:tc>
        <w:tc>
          <w:tcPr>
            <w:tcW w:w="1555" w:type="dxa"/>
            <w:tcBorders>
              <w:top w:val="single" w:sz="8" w:space="0" w:color="auto"/>
              <w:bottom w:val="single" w:sz="8" w:space="0" w:color="auto"/>
            </w:tcBorders>
            <w:vAlign w:val="center"/>
          </w:tcPr>
          <w:p w14:paraId="36C97B62" w14:textId="00D809B4" w:rsidR="003A6685" w:rsidRDefault="003A6685" w:rsidP="003A6685">
            <w:pPr>
              <w:pStyle w:val="affffffffff7"/>
            </w:pPr>
            <w:r w:rsidRPr="00E254FC">
              <w:rPr>
                <w:rFonts w:hAnsi="宋体" w:hint="eastAsia"/>
                <w:szCs w:val="18"/>
              </w:rPr>
              <w:t>危害描述</w:t>
            </w:r>
          </w:p>
        </w:tc>
        <w:tc>
          <w:tcPr>
            <w:tcW w:w="1556" w:type="dxa"/>
            <w:tcBorders>
              <w:top w:val="single" w:sz="8" w:space="0" w:color="auto"/>
              <w:bottom w:val="single" w:sz="8" w:space="0" w:color="auto"/>
            </w:tcBorders>
            <w:vAlign w:val="center"/>
          </w:tcPr>
          <w:p w14:paraId="6A8F2EC6" w14:textId="7AF8DC49" w:rsidR="003A6685" w:rsidRDefault="003A6685" w:rsidP="003A6685">
            <w:pPr>
              <w:pStyle w:val="affffffffff7"/>
            </w:pPr>
            <w:r w:rsidRPr="00E254FC">
              <w:rPr>
                <w:rFonts w:hAnsi="宋体" w:hint="eastAsia"/>
                <w:szCs w:val="18"/>
              </w:rPr>
              <w:t>现有控制措施</w:t>
            </w:r>
          </w:p>
        </w:tc>
        <w:tc>
          <w:tcPr>
            <w:tcW w:w="1556" w:type="dxa"/>
            <w:tcBorders>
              <w:top w:val="single" w:sz="8" w:space="0" w:color="auto"/>
              <w:bottom w:val="single" w:sz="8" w:space="0" w:color="auto"/>
            </w:tcBorders>
            <w:vAlign w:val="center"/>
          </w:tcPr>
          <w:p w14:paraId="12024969" w14:textId="3827C891" w:rsidR="003A6685" w:rsidRDefault="003A6685" w:rsidP="003A6685">
            <w:pPr>
              <w:pStyle w:val="affffffffff7"/>
            </w:pPr>
            <w:r w:rsidRPr="00E254FC">
              <w:rPr>
                <w:rFonts w:hAnsi="宋体" w:hint="eastAsia"/>
                <w:szCs w:val="18"/>
              </w:rPr>
              <w:t>补充控制措施</w:t>
            </w:r>
          </w:p>
        </w:tc>
        <w:tc>
          <w:tcPr>
            <w:tcW w:w="1556" w:type="dxa"/>
            <w:tcBorders>
              <w:top w:val="single" w:sz="8" w:space="0" w:color="auto"/>
              <w:bottom w:val="single" w:sz="8" w:space="0" w:color="auto"/>
            </w:tcBorders>
            <w:vAlign w:val="center"/>
          </w:tcPr>
          <w:p w14:paraId="7CC6EEB3" w14:textId="69464534" w:rsidR="003A6685" w:rsidRDefault="003A6685" w:rsidP="003A6685">
            <w:pPr>
              <w:pStyle w:val="affffffffff7"/>
            </w:pPr>
            <w:r w:rsidRPr="00E254FC">
              <w:rPr>
                <w:rFonts w:hAnsi="宋体" w:hint="eastAsia"/>
                <w:szCs w:val="18"/>
              </w:rPr>
              <w:t>备注</w:t>
            </w:r>
          </w:p>
        </w:tc>
      </w:tr>
      <w:tr w:rsidR="003A6685" w14:paraId="50A7DD74" w14:textId="77777777" w:rsidTr="003A6685">
        <w:trPr>
          <w:jc w:val="center"/>
        </w:trPr>
        <w:tc>
          <w:tcPr>
            <w:tcW w:w="1556" w:type="dxa"/>
            <w:tcBorders>
              <w:top w:val="single" w:sz="8" w:space="0" w:color="auto"/>
            </w:tcBorders>
            <w:vAlign w:val="center"/>
          </w:tcPr>
          <w:p w14:paraId="468A536D" w14:textId="77777777" w:rsidR="003A6685" w:rsidRDefault="003A6685" w:rsidP="003A6685">
            <w:pPr>
              <w:pStyle w:val="affffffffff7"/>
            </w:pPr>
          </w:p>
        </w:tc>
        <w:tc>
          <w:tcPr>
            <w:tcW w:w="1555" w:type="dxa"/>
            <w:tcBorders>
              <w:top w:val="single" w:sz="8" w:space="0" w:color="auto"/>
            </w:tcBorders>
            <w:vAlign w:val="center"/>
          </w:tcPr>
          <w:p w14:paraId="43AF5AA2" w14:textId="77777777" w:rsidR="003A6685" w:rsidRDefault="003A6685" w:rsidP="003A6685">
            <w:pPr>
              <w:pStyle w:val="affffffffff7"/>
            </w:pPr>
          </w:p>
        </w:tc>
        <w:tc>
          <w:tcPr>
            <w:tcW w:w="1555" w:type="dxa"/>
            <w:tcBorders>
              <w:top w:val="single" w:sz="8" w:space="0" w:color="auto"/>
            </w:tcBorders>
            <w:vAlign w:val="center"/>
          </w:tcPr>
          <w:p w14:paraId="3934D11E" w14:textId="77777777" w:rsidR="003A6685" w:rsidRDefault="003A6685" w:rsidP="003A6685">
            <w:pPr>
              <w:pStyle w:val="affffffffff7"/>
            </w:pPr>
          </w:p>
        </w:tc>
        <w:tc>
          <w:tcPr>
            <w:tcW w:w="1556" w:type="dxa"/>
            <w:tcBorders>
              <w:top w:val="single" w:sz="8" w:space="0" w:color="auto"/>
            </w:tcBorders>
            <w:vAlign w:val="center"/>
          </w:tcPr>
          <w:p w14:paraId="3A4744B0" w14:textId="77777777" w:rsidR="003A6685" w:rsidRDefault="003A6685" w:rsidP="003A6685">
            <w:pPr>
              <w:pStyle w:val="affffffffff7"/>
            </w:pPr>
          </w:p>
        </w:tc>
        <w:tc>
          <w:tcPr>
            <w:tcW w:w="1556" w:type="dxa"/>
            <w:tcBorders>
              <w:top w:val="single" w:sz="8" w:space="0" w:color="auto"/>
            </w:tcBorders>
            <w:vAlign w:val="center"/>
          </w:tcPr>
          <w:p w14:paraId="5B22F724" w14:textId="77777777" w:rsidR="003A6685" w:rsidRDefault="003A6685" w:rsidP="003A6685">
            <w:pPr>
              <w:pStyle w:val="affffffffff7"/>
            </w:pPr>
          </w:p>
        </w:tc>
        <w:tc>
          <w:tcPr>
            <w:tcW w:w="1556" w:type="dxa"/>
            <w:tcBorders>
              <w:top w:val="single" w:sz="8" w:space="0" w:color="auto"/>
            </w:tcBorders>
            <w:vAlign w:val="center"/>
          </w:tcPr>
          <w:p w14:paraId="67700CCC" w14:textId="77777777" w:rsidR="003A6685" w:rsidRDefault="003A6685" w:rsidP="003A6685">
            <w:pPr>
              <w:pStyle w:val="affffffffff7"/>
            </w:pPr>
          </w:p>
        </w:tc>
      </w:tr>
      <w:tr w:rsidR="003A6685" w14:paraId="497A6E45" w14:textId="77777777" w:rsidTr="00370DA2">
        <w:trPr>
          <w:jc w:val="center"/>
        </w:trPr>
        <w:tc>
          <w:tcPr>
            <w:tcW w:w="1556" w:type="dxa"/>
            <w:vAlign w:val="center"/>
          </w:tcPr>
          <w:p w14:paraId="52E781D5" w14:textId="77777777" w:rsidR="003A6685" w:rsidRDefault="003A6685" w:rsidP="003A6685">
            <w:pPr>
              <w:pStyle w:val="affffffffff7"/>
            </w:pPr>
          </w:p>
        </w:tc>
        <w:tc>
          <w:tcPr>
            <w:tcW w:w="1555" w:type="dxa"/>
            <w:vAlign w:val="center"/>
          </w:tcPr>
          <w:p w14:paraId="166CA84A" w14:textId="77777777" w:rsidR="003A6685" w:rsidRDefault="003A6685" w:rsidP="003A6685">
            <w:pPr>
              <w:pStyle w:val="affffffffff7"/>
            </w:pPr>
          </w:p>
        </w:tc>
        <w:tc>
          <w:tcPr>
            <w:tcW w:w="1555" w:type="dxa"/>
            <w:vAlign w:val="center"/>
          </w:tcPr>
          <w:p w14:paraId="6180E58A" w14:textId="77777777" w:rsidR="003A6685" w:rsidRDefault="003A6685" w:rsidP="003A6685">
            <w:pPr>
              <w:pStyle w:val="affffffffff7"/>
            </w:pPr>
          </w:p>
        </w:tc>
        <w:tc>
          <w:tcPr>
            <w:tcW w:w="1556" w:type="dxa"/>
            <w:vAlign w:val="center"/>
          </w:tcPr>
          <w:p w14:paraId="28F2C3FD" w14:textId="77777777" w:rsidR="003A6685" w:rsidRDefault="003A6685" w:rsidP="003A6685">
            <w:pPr>
              <w:pStyle w:val="affffffffff7"/>
            </w:pPr>
          </w:p>
        </w:tc>
        <w:tc>
          <w:tcPr>
            <w:tcW w:w="1556" w:type="dxa"/>
            <w:vAlign w:val="center"/>
          </w:tcPr>
          <w:p w14:paraId="0455871F" w14:textId="77777777" w:rsidR="003A6685" w:rsidRDefault="003A6685" w:rsidP="003A6685">
            <w:pPr>
              <w:pStyle w:val="affffffffff7"/>
            </w:pPr>
          </w:p>
        </w:tc>
        <w:tc>
          <w:tcPr>
            <w:tcW w:w="1556" w:type="dxa"/>
            <w:vAlign w:val="center"/>
          </w:tcPr>
          <w:p w14:paraId="602D6B4E" w14:textId="77777777" w:rsidR="003A6685" w:rsidRDefault="003A6685" w:rsidP="003A6685">
            <w:pPr>
              <w:pStyle w:val="affffffffff7"/>
            </w:pPr>
          </w:p>
        </w:tc>
      </w:tr>
      <w:tr w:rsidR="003A6685" w14:paraId="69BA773C" w14:textId="77777777" w:rsidTr="00370DA2">
        <w:trPr>
          <w:jc w:val="center"/>
        </w:trPr>
        <w:tc>
          <w:tcPr>
            <w:tcW w:w="1556" w:type="dxa"/>
            <w:vAlign w:val="center"/>
          </w:tcPr>
          <w:p w14:paraId="78E52C39" w14:textId="77777777" w:rsidR="003A6685" w:rsidRDefault="003A6685" w:rsidP="003A6685">
            <w:pPr>
              <w:pStyle w:val="affffffffff7"/>
            </w:pPr>
          </w:p>
        </w:tc>
        <w:tc>
          <w:tcPr>
            <w:tcW w:w="1555" w:type="dxa"/>
            <w:vAlign w:val="center"/>
          </w:tcPr>
          <w:p w14:paraId="0ADE7AC6" w14:textId="77777777" w:rsidR="003A6685" w:rsidRDefault="003A6685" w:rsidP="003A6685">
            <w:pPr>
              <w:pStyle w:val="affffffffff7"/>
            </w:pPr>
          </w:p>
        </w:tc>
        <w:tc>
          <w:tcPr>
            <w:tcW w:w="1555" w:type="dxa"/>
            <w:vAlign w:val="center"/>
          </w:tcPr>
          <w:p w14:paraId="1418BF58" w14:textId="77777777" w:rsidR="003A6685" w:rsidRDefault="003A6685" w:rsidP="003A6685">
            <w:pPr>
              <w:pStyle w:val="affffffffff7"/>
            </w:pPr>
          </w:p>
        </w:tc>
        <w:tc>
          <w:tcPr>
            <w:tcW w:w="1556" w:type="dxa"/>
            <w:vAlign w:val="center"/>
          </w:tcPr>
          <w:p w14:paraId="14715C67" w14:textId="77777777" w:rsidR="003A6685" w:rsidRDefault="003A6685" w:rsidP="003A6685">
            <w:pPr>
              <w:pStyle w:val="affffffffff7"/>
            </w:pPr>
          </w:p>
        </w:tc>
        <w:tc>
          <w:tcPr>
            <w:tcW w:w="1556" w:type="dxa"/>
            <w:vAlign w:val="center"/>
          </w:tcPr>
          <w:p w14:paraId="5BF28F31" w14:textId="77777777" w:rsidR="003A6685" w:rsidRDefault="003A6685" w:rsidP="003A6685">
            <w:pPr>
              <w:pStyle w:val="affffffffff7"/>
            </w:pPr>
          </w:p>
        </w:tc>
        <w:tc>
          <w:tcPr>
            <w:tcW w:w="1556" w:type="dxa"/>
            <w:vAlign w:val="center"/>
          </w:tcPr>
          <w:p w14:paraId="036C385A" w14:textId="77777777" w:rsidR="003A6685" w:rsidRDefault="003A6685" w:rsidP="003A6685">
            <w:pPr>
              <w:pStyle w:val="affffffffff7"/>
            </w:pPr>
          </w:p>
        </w:tc>
      </w:tr>
      <w:tr w:rsidR="003A6685" w14:paraId="746C4464" w14:textId="77777777" w:rsidTr="00370DA2">
        <w:trPr>
          <w:jc w:val="center"/>
        </w:trPr>
        <w:tc>
          <w:tcPr>
            <w:tcW w:w="1556" w:type="dxa"/>
            <w:vAlign w:val="center"/>
          </w:tcPr>
          <w:p w14:paraId="317D2EE3" w14:textId="77777777" w:rsidR="003A6685" w:rsidRDefault="003A6685" w:rsidP="003A6685">
            <w:pPr>
              <w:pStyle w:val="affffffffff7"/>
            </w:pPr>
          </w:p>
        </w:tc>
        <w:tc>
          <w:tcPr>
            <w:tcW w:w="1555" w:type="dxa"/>
            <w:vAlign w:val="center"/>
          </w:tcPr>
          <w:p w14:paraId="2A7C7822" w14:textId="77777777" w:rsidR="003A6685" w:rsidRDefault="003A6685" w:rsidP="003A6685">
            <w:pPr>
              <w:pStyle w:val="affffffffff7"/>
            </w:pPr>
          </w:p>
        </w:tc>
        <w:tc>
          <w:tcPr>
            <w:tcW w:w="1555" w:type="dxa"/>
            <w:vAlign w:val="center"/>
          </w:tcPr>
          <w:p w14:paraId="041976A3" w14:textId="77777777" w:rsidR="003A6685" w:rsidRDefault="003A6685" w:rsidP="003A6685">
            <w:pPr>
              <w:pStyle w:val="affffffffff7"/>
            </w:pPr>
          </w:p>
        </w:tc>
        <w:tc>
          <w:tcPr>
            <w:tcW w:w="1556" w:type="dxa"/>
            <w:vAlign w:val="center"/>
          </w:tcPr>
          <w:p w14:paraId="5FE90D3A" w14:textId="77777777" w:rsidR="003A6685" w:rsidRDefault="003A6685" w:rsidP="003A6685">
            <w:pPr>
              <w:pStyle w:val="affffffffff7"/>
            </w:pPr>
          </w:p>
        </w:tc>
        <w:tc>
          <w:tcPr>
            <w:tcW w:w="1556" w:type="dxa"/>
            <w:vAlign w:val="center"/>
          </w:tcPr>
          <w:p w14:paraId="0AAD44E3" w14:textId="77777777" w:rsidR="003A6685" w:rsidRDefault="003A6685" w:rsidP="003A6685">
            <w:pPr>
              <w:pStyle w:val="affffffffff7"/>
            </w:pPr>
          </w:p>
        </w:tc>
        <w:tc>
          <w:tcPr>
            <w:tcW w:w="1556" w:type="dxa"/>
            <w:vAlign w:val="center"/>
          </w:tcPr>
          <w:p w14:paraId="343871A3" w14:textId="77777777" w:rsidR="003A6685" w:rsidRDefault="003A6685" w:rsidP="003A6685">
            <w:pPr>
              <w:pStyle w:val="affffffffff7"/>
            </w:pPr>
          </w:p>
        </w:tc>
      </w:tr>
      <w:tr w:rsidR="003A6685" w14:paraId="20FE51E7" w14:textId="77777777" w:rsidTr="00370DA2">
        <w:trPr>
          <w:jc w:val="center"/>
        </w:trPr>
        <w:tc>
          <w:tcPr>
            <w:tcW w:w="1556" w:type="dxa"/>
            <w:vAlign w:val="center"/>
          </w:tcPr>
          <w:p w14:paraId="7888A9C9" w14:textId="77777777" w:rsidR="003A6685" w:rsidRDefault="003A6685" w:rsidP="003A6685">
            <w:pPr>
              <w:pStyle w:val="affffffffff7"/>
            </w:pPr>
          </w:p>
        </w:tc>
        <w:tc>
          <w:tcPr>
            <w:tcW w:w="1555" w:type="dxa"/>
            <w:vAlign w:val="center"/>
          </w:tcPr>
          <w:p w14:paraId="2DE66ECB" w14:textId="77777777" w:rsidR="003A6685" w:rsidRDefault="003A6685" w:rsidP="003A6685">
            <w:pPr>
              <w:pStyle w:val="affffffffff7"/>
            </w:pPr>
          </w:p>
        </w:tc>
        <w:tc>
          <w:tcPr>
            <w:tcW w:w="1555" w:type="dxa"/>
            <w:vAlign w:val="center"/>
          </w:tcPr>
          <w:p w14:paraId="7C353570" w14:textId="77777777" w:rsidR="003A6685" w:rsidRDefault="003A6685" w:rsidP="003A6685">
            <w:pPr>
              <w:pStyle w:val="affffffffff7"/>
            </w:pPr>
          </w:p>
        </w:tc>
        <w:tc>
          <w:tcPr>
            <w:tcW w:w="1556" w:type="dxa"/>
            <w:vAlign w:val="center"/>
          </w:tcPr>
          <w:p w14:paraId="205005C5" w14:textId="77777777" w:rsidR="003A6685" w:rsidRDefault="003A6685" w:rsidP="003A6685">
            <w:pPr>
              <w:pStyle w:val="affffffffff7"/>
            </w:pPr>
          </w:p>
        </w:tc>
        <w:tc>
          <w:tcPr>
            <w:tcW w:w="1556" w:type="dxa"/>
            <w:vAlign w:val="center"/>
          </w:tcPr>
          <w:p w14:paraId="38FA289D" w14:textId="77777777" w:rsidR="003A6685" w:rsidRDefault="003A6685" w:rsidP="003A6685">
            <w:pPr>
              <w:pStyle w:val="affffffffff7"/>
            </w:pPr>
          </w:p>
        </w:tc>
        <w:tc>
          <w:tcPr>
            <w:tcW w:w="1556" w:type="dxa"/>
            <w:vAlign w:val="center"/>
          </w:tcPr>
          <w:p w14:paraId="6FF4E4E6" w14:textId="77777777" w:rsidR="003A6685" w:rsidRDefault="003A6685" w:rsidP="003A6685">
            <w:pPr>
              <w:pStyle w:val="affffffffff7"/>
            </w:pPr>
          </w:p>
        </w:tc>
      </w:tr>
      <w:tr w:rsidR="003A6685" w14:paraId="0147662C" w14:textId="77777777" w:rsidTr="00370DA2">
        <w:trPr>
          <w:jc w:val="center"/>
        </w:trPr>
        <w:tc>
          <w:tcPr>
            <w:tcW w:w="1556" w:type="dxa"/>
            <w:vAlign w:val="center"/>
          </w:tcPr>
          <w:p w14:paraId="5798D89E" w14:textId="77777777" w:rsidR="003A6685" w:rsidRDefault="003A6685" w:rsidP="003A6685">
            <w:pPr>
              <w:pStyle w:val="affffffffff7"/>
            </w:pPr>
          </w:p>
        </w:tc>
        <w:tc>
          <w:tcPr>
            <w:tcW w:w="1555" w:type="dxa"/>
            <w:vAlign w:val="center"/>
          </w:tcPr>
          <w:p w14:paraId="1DBB0D1A" w14:textId="77777777" w:rsidR="003A6685" w:rsidRDefault="003A6685" w:rsidP="003A6685">
            <w:pPr>
              <w:pStyle w:val="affffffffff7"/>
            </w:pPr>
          </w:p>
        </w:tc>
        <w:tc>
          <w:tcPr>
            <w:tcW w:w="1555" w:type="dxa"/>
            <w:vAlign w:val="center"/>
          </w:tcPr>
          <w:p w14:paraId="2BF260E9" w14:textId="77777777" w:rsidR="003A6685" w:rsidRDefault="003A6685" w:rsidP="003A6685">
            <w:pPr>
              <w:pStyle w:val="affffffffff7"/>
            </w:pPr>
          </w:p>
        </w:tc>
        <w:tc>
          <w:tcPr>
            <w:tcW w:w="1556" w:type="dxa"/>
            <w:vAlign w:val="center"/>
          </w:tcPr>
          <w:p w14:paraId="0C7C828B" w14:textId="77777777" w:rsidR="003A6685" w:rsidRDefault="003A6685" w:rsidP="003A6685">
            <w:pPr>
              <w:pStyle w:val="affffffffff7"/>
            </w:pPr>
          </w:p>
        </w:tc>
        <w:tc>
          <w:tcPr>
            <w:tcW w:w="1556" w:type="dxa"/>
            <w:vAlign w:val="center"/>
          </w:tcPr>
          <w:p w14:paraId="1FA8D54E" w14:textId="77777777" w:rsidR="003A6685" w:rsidRDefault="003A6685" w:rsidP="003A6685">
            <w:pPr>
              <w:pStyle w:val="affffffffff7"/>
            </w:pPr>
          </w:p>
        </w:tc>
        <w:tc>
          <w:tcPr>
            <w:tcW w:w="1556" w:type="dxa"/>
            <w:vAlign w:val="center"/>
          </w:tcPr>
          <w:p w14:paraId="2B0BDDC4" w14:textId="77777777" w:rsidR="003A6685" w:rsidRDefault="003A6685" w:rsidP="003A6685">
            <w:pPr>
              <w:pStyle w:val="affffffffff7"/>
            </w:pPr>
          </w:p>
        </w:tc>
      </w:tr>
      <w:tr w:rsidR="003A6685" w14:paraId="3519190E" w14:textId="77777777" w:rsidTr="00370DA2">
        <w:trPr>
          <w:jc w:val="center"/>
        </w:trPr>
        <w:tc>
          <w:tcPr>
            <w:tcW w:w="1556" w:type="dxa"/>
            <w:vAlign w:val="center"/>
          </w:tcPr>
          <w:p w14:paraId="2B2761C7" w14:textId="77777777" w:rsidR="003A6685" w:rsidRDefault="003A6685" w:rsidP="003A6685">
            <w:pPr>
              <w:pStyle w:val="affffffffff7"/>
            </w:pPr>
          </w:p>
        </w:tc>
        <w:tc>
          <w:tcPr>
            <w:tcW w:w="1555" w:type="dxa"/>
            <w:vAlign w:val="center"/>
          </w:tcPr>
          <w:p w14:paraId="20DEE730" w14:textId="77777777" w:rsidR="003A6685" w:rsidRDefault="003A6685" w:rsidP="003A6685">
            <w:pPr>
              <w:pStyle w:val="affffffffff7"/>
            </w:pPr>
          </w:p>
        </w:tc>
        <w:tc>
          <w:tcPr>
            <w:tcW w:w="1555" w:type="dxa"/>
            <w:vAlign w:val="center"/>
          </w:tcPr>
          <w:p w14:paraId="2257DDE4" w14:textId="77777777" w:rsidR="003A6685" w:rsidRDefault="003A6685" w:rsidP="003A6685">
            <w:pPr>
              <w:pStyle w:val="affffffffff7"/>
            </w:pPr>
          </w:p>
        </w:tc>
        <w:tc>
          <w:tcPr>
            <w:tcW w:w="1556" w:type="dxa"/>
            <w:vAlign w:val="center"/>
          </w:tcPr>
          <w:p w14:paraId="1FE82D90" w14:textId="77777777" w:rsidR="003A6685" w:rsidRDefault="003A6685" w:rsidP="003A6685">
            <w:pPr>
              <w:pStyle w:val="affffffffff7"/>
            </w:pPr>
          </w:p>
        </w:tc>
        <w:tc>
          <w:tcPr>
            <w:tcW w:w="1556" w:type="dxa"/>
            <w:vAlign w:val="center"/>
          </w:tcPr>
          <w:p w14:paraId="2928B236" w14:textId="77777777" w:rsidR="003A6685" w:rsidRDefault="003A6685" w:rsidP="003A6685">
            <w:pPr>
              <w:pStyle w:val="affffffffff7"/>
            </w:pPr>
          </w:p>
        </w:tc>
        <w:tc>
          <w:tcPr>
            <w:tcW w:w="1556" w:type="dxa"/>
            <w:vAlign w:val="center"/>
          </w:tcPr>
          <w:p w14:paraId="194988FD" w14:textId="77777777" w:rsidR="003A6685" w:rsidRDefault="003A6685" w:rsidP="003A6685">
            <w:pPr>
              <w:pStyle w:val="affffffffff7"/>
            </w:pPr>
          </w:p>
        </w:tc>
      </w:tr>
      <w:tr w:rsidR="003A6685" w14:paraId="31BE4BB9" w14:textId="77777777" w:rsidTr="003A6685">
        <w:trPr>
          <w:jc w:val="center"/>
        </w:trPr>
        <w:tc>
          <w:tcPr>
            <w:tcW w:w="1556" w:type="dxa"/>
            <w:tcBorders>
              <w:bottom w:val="single" w:sz="4" w:space="0" w:color="auto"/>
            </w:tcBorders>
            <w:vAlign w:val="center"/>
          </w:tcPr>
          <w:p w14:paraId="1EE306B1" w14:textId="77777777" w:rsidR="003A6685" w:rsidRDefault="003A6685" w:rsidP="003A6685">
            <w:pPr>
              <w:pStyle w:val="affffffffff7"/>
            </w:pPr>
          </w:p>
        </w:tc>
        <w:tc>
          <w:tcPr>
            <w:tcW w:w="1555" w:type="dxa"/>
            <w:tcBorders>
              <w:bottom w:val="single" w:sz="4" w:space="0" w:color="auto"/>
            </w:tcBorders>
            <w:vAlign w:val="center"/>
          </w:tcPr>
          <w:p w14:paraId="068472E8" w14:textId="77777777" w:rsidR="003A6685" w:rsidRDefault="003A6685" w:rsidP="003A6685">
            <w:pPr>
              <w:pStyle w:val="affffffffff7"/>
            </w:pPr>
          </w:p>
        </w:tc>
        <w:tc>
          <w:tcPr>
            <w:tcW w:w="1555" w:type="dxa"/>
            <w:tcBorders>
              <w:bottom w:val="single" w:sz="4" w:space="0" w:color="auto"/>
            </w:tcBorders>
            <w:vAlign w:val="center"/>
          </w:tcPr>
          <w:p w14:paraId="2238EBC3" w14:textId="77777777" w:rsidR="003A6685" w:rsidRDefault="003A6685" w:rsidP="003A6685">
            <w:pPr>
              <w:pStyle w:val="affffffffff7"/>
            </w:pPr>
          </w:p>
        </w:tc>
        <w:tc>
          <w:tcPr>
            <w:tcW w:w="1556" w:type="dxa"/>
            <w:tcBorders>
              <w:bottom w:val="single" w:sz="4" w:space="0" w:color="auto"/>
            </w:tcBorders>
            <w:vAlign w:val="center"/>
          </w:tcPr>
          <w:p w14:paraId="7CB95FE1" w14:textId="77777777" w:rsidR="003A6685" w:rsidRDefault="003A6685" w:rsidP="003A6685">
            <w:pPr>
              <w:pStyle w:val="affffffffff7"/>
            </w:pPr>
          </w:p>
        </w:tc>
        <w:tc>
          <w:tcPr>
            <w:tcW w:w="1556" w:type="dxa"/>
            <w:tcBorders>
              <w:bottom w:val="single" w:sz="4" w:space="0" w:color="auto"/>
            </w:tcBorders>
            <w:vAlign w:val="center"/>
          </w:tcPr>
          <w:p w14:paraId="6EA04098" w14:textId="77777777" w:rsidR="003A6685" w:rsidRDefault="003A6685" w:rsidP="003A6685">
            <w:pPr>
              <w:pStyle w:val="affffffffff7"/>
            </w:pPr>
          </w:p>
        </w:tc>
        <w:tc>
          <w:tcPr>
            <w:tcW w:w="1556" w:type="dxa"/>
            <w:tcBorders>
              <w:bottom w:val="single" w:sz="4" w:space="0" w:color="auto"/>
            </w:tcBorders>
            <w:vAlign w:val="center"/>
          </w:tcPr>
          <w:p w14:paraId="14DB0793" w14:textId="77777777" w:rsidR="003A6685" w:rsidRDefault="003A6685" w:rsidP="003A6685">
            <w:pPr>
              <w:pStyle w:val="affffffffff7"/>
            </w:pPr>
          </w:p>
        </w:tc>
      </w:tr>
      <w:tr w:rsidR="003A6685" w14:paraId="08502F71" w14:textId="77777777" w:rsidTr="003A6685">
        <w:trPr>
          <w:jc w:val="center"/>
        </w:trPr>
        <w:tc>
          <w:tcPr>
            <w:tcW w:w="1556" w:type="dxa"/>
            <w:tcBorders>
              <w:top w:val="single" w:sz="4" w:space="0" w:color="auto"/>
              <w:bottom w:val="single" w:sz="8" w:space="0" w:color="auto"/>
              <w:right w:val="nil"/>
            </w:tcBorders>
            <w:vAlign w:val="center"/>
          </w:tcPr>
          <w:p w14:paraId="6C6BD052" w14:textId="40FC2C17" w:rsidR="003A6685" w:rsidRDefault="003A6685" w:rsidP="003A6685">
            <w:pPr>
              <w:pStyle w:val="affffffffff7"/>
            </w:pPr>
            <w:r>
              <w:rPr>
                <w:rFonts w:hint="eastAsia"/>
              </w:rPr>
              <w:t>编制：</w:t>
            </w:r>
          </w:p>
        </w:tc>
        <w:tc>
          <w:tcPr>
            <w:tcW w:w="1555" w:type="dxa"/>
            <w:tcBorders>
              <w:top w:val="single" w:sz="4" w:space="0" w:color="auto"/>
              <w:left w:val="nil"/>
              <w:bottom w:val="single" w:sz="8" w:space="0" w:color="auto"/>
              <w:right w:val="nil"/>
            </w:tcBorders>
            <w:vAlign w:val="center"/>
          </w:tcPr>
          <w:p w14:paraId="7F23CB01" w14:textId="77777777" w:rsidR="003A6685" w:rsidRDefault="003A6685" w:rsidP="003A6685">
            <w:pPr>
              <w:pStyle w:val="affffffffff7"/>
            </w:pPr>
          </w:p>
        </w:tc>
        <w:tc>
          <w:tcPr>
            <w:tcW w:w="1555" w:type="dxa"/>
            <w:tcBorders>
              <w:top w:val="single" w:sz="4" w:space="0" w:color="auto"/>
              <w:left w:val="nil"/>
              <w:bottom w:val="single" w:sz="8" w:space="0" w:color="auto"/>
              <w:right w:val="nil"/>
            </w:tcBorders>
            <w:vAlign w:val="center"/>
          </w:tcPr>
          <w:p w14:paraId="1B2FD0E3" w14:textId="1D97FF30" w:rsidR="003A6685" w:rsidRDefault="003A6685" w:rsidP="003A6685">
            <w:pPr>
              <w:pStyle w:val="affffffffff7"/>
            </w:pPr>
            <w:r>
              <w:rPr>
                <w:rFonts w:hint="eastAsia"/>
              </w:rPr>
              <w:t>审核：</w:t>
            </w:r>
          </w:p>
        </w:tc>
        <w:tc>
          <w:tcPr>
            <w:tcW w:w="1556" w:type="dxa"/>
            <w:tcBorders>
              <w:top w:val="single" w:sz="4" w:space="0" w:color="auto"/>
              <w:left w:val="nil"/>
              <w:bottom w:val="single" w:sz="8" w:space="0" w:color="auto"/>
              <w:right w:val="nil"/>
            </w:tcBorders>
            <w:vAlign w:val="center"/>
          </w:tcPr>
          <w:p w14:paraId="146D611F" w14:textId="77777777" w:rsidR="003A6685" w:rsidRDefault="003A6685" w:rsidP="003A6685">
            <w:pPr>
              <w:pStyle w:val="affffffffff7"/>
            </w:pPr>
          </w:p>
        </w:tc>
        <w:tc>
          <w:tcPr>
            <w:tcW w:w="1556" w:type="dxa"/>
            <w:tcBorders>
              <w:top w:val="single" w:sz="4" w:space="0" w:color="auto"/>
              <w:left w:val="nil"/>
              <w:bottom w:val="single" w:sz="8" w:space="0" w:color="auto"/>
              <w:right w:val="nil"/>
            </w:tcBorders>
            <w:vAlign w:val="center"/>
          </w:tcPr>
          <w:p w14:paraId="0C922F5D" w14:textId="77777777" w:rsidR="003A6685" w:rsidRDefault="003A6685" w:rsidP="003A6685">
            <w:pPr>
              <w:pStyle w:val="affffffffff7"/>
            </w:pPr>
          </w:p>
          <w:p w14:paraId="5CC8F020" w14:textId="5AF1E2AF" w:rsidR="003A6685" w:rsidRDefault="003A6685" w:rsidP="003A6685">
            <w:pPr>
              <w:pStyle w:val="affffffffff7"/>
            </w:pPr>
            <w:r>
              <w:rPr>
                <w:rFonts w:hint="eastAsia"/>
              </w:rPr>
              <w:t>批准：</w:t>
            </w:r>
          </w:p>
          <w:p w14:paraId="43338EC5" w14:textId="3CCA7B68" w:rsidR="003A6685" w:rsidRDefault="003A6685" w:rsidP="003A6685">
            <w:pPr>
              <w:pStyle w:val="affffffffff7"/>
            </w:pPr>
          </w:p>
        </w:tc>
        <w:tc>
          <w:tcPr>
            <w:tcW w:w="1556" w:type="dxa"/>
            <w:tcBorders>
              <w:top w:val="single" w:sz="4" w:space="0" w:color="auto"/>
              <w:left w:val="nil"/>
              <w:bottom w:val="single" w:sz="8" w:space="0" w:color="auto"/>
            </w:tcBorders>
            <w:vAlign w:val="center"/>
          </w:tcPr>
          <w:p w14:paraId="2BF8F15C" w14:textId="77777777" w:rsidR="003A6685" w:rsidRDefault="003A6685" w:rsidP="003A6685">
            <w:pPr>
              <w:pStyle w:val="affffffffff7"/>
            </w:pPr>
          </w:p>
        </w:tc>
      </w:tr>
    </w:tbl>
    <w:p w14:paraId="6FC91D7A" w14:textId="77777777" w:rsidR="00370DA2" w:rsidRDefault="00370DA2" w:rsidP="00370DA2">
      <w:pPr>
        <w:pStyle w:val="afffff9"/>
        <w:ind w:firstLine="420"/>
      </w:pPr>
    </w:p>
    <w:p w14:paraId="5B2C20C0" w14:textId="77777777" w:rsidR="00370DA2" w:rsidRPr="00E254FC" w:rsidRDefault="00370DA2" w:rsidP="002D05E9">
      <w:pPr>
        <w:pStyle w:val="afff0"/>
        <w:spacing w:before="156" w:after="156"/>
        <w:ind w:left="0"/>
      </w:pPr>
      <w:bookmarkStart w:id="236" w:name="_Toc206261185"/>
      <w:bookmarkStart w:id="237" w:name="_Toc206261224"/>
      <w:r w:rsidRPr="00E254FC">
        <w:rPr>
          <w:rFonts w:hint="eastAsia"/>
        </w:rPr>
        <w:t>风险矩阵法（</w:t>
      </w:r>
      <w:r w:rsidRPr="00E254FC">
        <w:t>LS）</w:t>
      </w:r>
      <w:bookmarkEnd w:id="236"/>
      <w:bookmarkEnd w:id="237"/>
    </w:p>
    <w:p w14:paraId="46F14788" w14:textId="4F1A7E3F" w:rsidR="00370DA2" w:rsidRPr="00E254FC" w:rsidRDefault="00370DA2" w:rsidP="00AC7CA2">
      <w:pPr>
        <w:pStyle w:val="afffff9"/>
        <w:ind w:firstLine="420"/>
      </w:pPr>
      <w:r w:rsidRPr="00E254FC">
        <w:rPr>
          <w:rFonts w:hint="eastAsia"/>
        </w:rPr>
        <w:t>风险矩阵评价法（简称LS），R=L×S，其中R是风险值，事故发生的可能性与事件后果的结合，L是事故发生的可能性；S是事故后果严重性；R值越大，说明该风险源风险越大。</w:t>
      </w:r>
      <w:r w:rsidRPr="00E254FC">
        <w:rPr>
          <w:rFonts w:hAnsi="宋体" w:hint="eastAsia"/>
        </w:rPr>
        <w:t>事故发生的可能性（L）判断准则见表</w:t>
      </w:r>
      <w:r>
        <w:rPr>
          <w:rFonts w:hAnsi="宋体" w:hint="eastAsia"/>
        </w:rPr>
        <w:t>C</w:t>
      </w:r>
      <w:r w:rsidRPr="00E254FC">
        <w:rPr>
          <w:rFonts w:hAnsi="宋体" w:hint="eastAsia"/>
        </w:rPr>
        <w:t>.</w:t>
      </w:r>
      <w:r w:rsidR="00DA752D">
        <w:rPr>
          <w:rFonts w:hAnsi="宋体" w:hint="eastAsia"/>
        </w:rPr>
        <w:t>3</w:t>
      </w:r>
      <w:r w:rsidRPr="00E254FC">
        <w:rPr>
          <w:rFonts w:hAnsi="宋体" w:hint="eastAsia"/>
        </w:rPr>
        <w:t>，事件后果严重性（S）判别准则见表</w:t>
      </w:r>
      <w:r>
        <w:rPr>
          <w:rFonts w:hAnsi="宋体" w:hint="eastAsia"/>
        </w:rPr>
        <w:t>C</w:t>
      </w:r>
      <w:r w:rsidRPr="00E254FC">
        <w:rPr>
          <w:rFonts w:hAnsi="宋体" w:hint="eastAsia"/>
        </w:rPr>
        <w:t>.</w:t>
      </w:r>
      <w:r w:rsidR="00DA752D">
        <w:rPr>
          <w:rFonts w:hAnsi="宋体" w:hint="eastAsia"/>
        </w:rPr>
        <w:t>4</w:t>
      </w:r>
      <w:r w:rsidRPr="00E254FC">
        <w:rPr>
          <w:rFonts w:hAnsi="宋体" w:hint="eastAsia"/>
        </w:rPr>
        <w:t>，风险等级判定准则（R值）及控制措施见表</w:t>
      </w:r>
      <w:r>
        <w:rPr>
          <w:rFonts w:hAnsi="宋体" w:hint="eastAsia"/>
        </w:rPr>
        <w:t>C</w:t>
      </w:r>
      <w:r w:rsidRPr="00E254FC">
        <w:rPr>
          <w:rFonts w:hAnsi="宋体" w:hint="eastAsia"/>
        </w:rPr>
        <w:t>.</w:t>
      </w:r>
      <w:r w:rsidR="00DA752D">
        <w:rPr>
          <w:rFonts w:hAnsi="宋体" w:hint="eastAsia"/>
        </w:rPr>
        <w:t>5</w:t>
      </w:r>
      <w:r w:rsidRPr="00E254FC">
        <w:rPr>
          <w:rFonts w:hAnsi="宋体" w:hint="eastAsia"/>
        </w:rPr>
        <w:t>。</w:t>
      </w:r>
    </w:p>
    <w:p w14:paraId="315207D2" w14:textId="473ACC46" w:rsidR="00370DA2" w:rsidRPr="00E254FC" w:rsidRDefault="00370DA2" w:rsidP="005741AC">
      <w:pPr>
        <w:pStyle w:val="aff9"/>
        <w:spacing w:before="156" w:after="156"/>
        <w:jc w:val="both"/>
      </w:pPr>
      <w:r w:rsidRPr="00E254FC">
        <w:rPr>
          <w:rFonts w:hint="eastAsia"/>
        </w:rPr>
        <w:t>事故发生的可能性（L）判断准则</w:t>
      </w:r>
    </w:p>
    <w:tbl>
      <w:tblPr>
        <w:tblW w:w="9356"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1337"/>
        <w:gridCol w:w="8019"/>
      </w:tblGrid>
      <w:tr w:rsidR="00370DA2" w:rsidRPr="00E254FC" w14:paraId="40D82717" w14:textId="77777777" w:rsidTr="00DA752D">
        <w:trPr>
          <w:trHeight w:val="20"/>
          <w:jc w:val="center"/>
        </w:trPr>
        <w:tc>
          <w:tcPr>
            <w:tcW w:w="1351" w:type="dxa"/>
            <w:tcBorders>
              <w:top w:val="single" w:sz="8" w:space="0" w:color="auto"/>
              <w:left w:val="single" w:sz="8" w:space="0" w:color="auto"/>
              <w:bottom w:val="single" w:sz="8" w:space="0" w:color="auto"/>
            </w:tcBorders>
            <w:vAlign w:val="center"/>
          </w:tcPr>
          <w:p w14:paraId="3302CDD8" w14:textId="77777777" w:rsidR="00370DA2" w:rsidRPr="00E254FC" w:rsidRDefault="00370DA2" w:rsidP="00CB4041">
            <w:pPr>
              <w:autoSpaceDE w:val="0"/>
              <w:autoSpaceDN w:val="0"/>
              <w:snapToGrid w:val="0"/>
              <w:jc w:val="center"/>
              <w:rPr>
                <w:rFonts w:ascii="宋体" w:hAnsi="宋体" w:hint="eastAsia"/>
                <w:sz w:val="18"/>
                <w:szCs w:val="18"/>
              </w:rPr>
            </w:pPr>
            <w:r w:rsidRPr="00E254FC">
              <w:rPr>
                <w:rFonts w:ascii="宋体" w:hAnsi="宋体" w:cs="仿宋_GB2312" w:hint="eastAsia"/>
                <w:sz w:val="18"/>
                <w:szCs w:val="18"/>
              </w:rPr>
              <w:t>等级</w:t>
            </w:r>
          </w:p>
        </w:tc>
        <w:tc>
          <w:tcPr>
            <w:tcW w:w="8122" w:type="dxa"/>
            <w:tcBorders>
              <w:top w:val="single" w:sz="8" w:space="0" w:color="auto"/>
              <w:bottom w:val="single" w:sz="8" w:space="0" w:color="auto"/>
              <w:right w:val="single" w:sz="8" w:space="0" w:color="auto"/>
            </w:tcBorders>
            <w:vAlign w:val="center"/>
          </w:tcPr>
          <w:p w14:paraId="0D9FA70C" w14:textId="77777777" w:rsidR="00370DA2" w:rsidRPr="00E254FC" w:rsidRDefault="00370DA2" w:rsidP="00CB4041">
            <w:pPr>
              <w:autoSpaceDE w:val="0"/>
              <w:autoSpaceDN w:val="0"/>
              <w:snapToGrid w:val="0"/>
              <w:jc w:val="center"/>
              <w:rPr>
                <w:rFonts w:ascii="宋体" w:hAnsi="宋体" w:hint="eastAsia"/>
                <w:sz w:val="18"/>
                <w:szCs w:val="18"/>
              </w:rPr>
            </w:pPr>
            <w:r w:rsidRPr="00E254FC">
              <w:rPr>
                <w:rFonts w:ascii="宋体" w:hAnsi="宋体" w:cs="仿宋_GB2312" w:hint="eastAsia"/>
                <w:sz w:val="18"/>
                <w:szCs w:val="18"/>
              </w:rPr>
              <w:t>标准</w:t>
            </w:r>
          </w:p>
        </w:tc>
      </w:tr>
      <w:tr w:rsidR="00370DA2" w:rsidRPr="00E254FC" w14:paraId="2D5797A5" w14:textId="77777777" w:rsidTr="00DA752D">
        <w:trPr>
          <w:trHeight w:val="20"/>
          <w:jc w:val="center"/>
        </w:trPr>
        <w:tc>
          <w:tcPr>
            <w:tcW w:w="1351" w:type="dxa"/>
            <w:tcBorders>
              <w:top w:val="single" w:sz="8" w:space="0" w:color="auto"/>
              <w:left w:val="single" w:sz="8" w:space="0" w:color="auto"/>
            </w:tcBorders>
            <w:vAlign w:val="center"/>
          </w:tcPr>
          <w:p w14:paraId="3F606BE1" w14:textId="77777777" w:rsidR="00370DA2" w:rsidRPr="00E254FC" w:rsidRDefault="00370DA2" w:rsidP="00CB4041">
            <w:pPr>
              <w:autoSpaceDE w:val="0"/>
              <w:autoSpaceDN w:val="0"/>
              <w:snapToGrid w:val="0"/>
              <w:jc w:val="center"/>
              <w:rPr>
                <w:rFonts w:ascii="宋体" w:hAnsi="宋体" w:hint="eastAsia"/>
                <w:sz w:val="18"/>
                <w:szCs w:val="18"/>
              </w:rPr>
            </w:pPr>
            <w:r w:rsidRPr="00E254FC">
              <w:rPr>
                <w:rFonts w:ascii="宋体" w:hAnsi="宋体" w:cs="仿宋_GB2312"/>
                <w:sz w:val="18"/>
                <w:szCs w:val="18"/>
              </w:rPr>
              <w:t>5</w:t>
            </w:r>
          </w:p>
        </w:tc>
        <w:tc>
          <w:tcPr>
            <w:tcW w:w="8122" w:type="dxa"/>
            <w:tcBorders>
              <w:top w:val="single" w:sz="8" w:space="0" w:color="auto"/>
              <w:right w:val="single" w:sz="8" w:space="0" w:color="auto"/>
            </w:tcBorders>
            <w:vAlign w:val="center"/>
          </w:tcPr>
          <w:p w14:paraId="71177E5D" w14:textId="77777777" w:rsidR="00370DA2" w:rsidRPr="00E254FC" w:rsidRDefault="00370DA2" w:rsidP="00DA752D">
            <w:pPr>
              <w:autoSpaceDE w:val="0"/>
              <w:autoSpaceDN w:val="0"/>
              <w:snapToGrid w:val="0"/>
              <w:spacing w:line="240" w:lineRule="auto"/>
              <w:rPr>
                <w:rFonts w:ascii="宋体" w:hAnsi="宋体" w:hint="eastAsia"/>
                <w:sz w:val="18"/>
                <w:szCs w:val="18"/>
              </w:rPr>
            </w:pPr>
            <w:r w:rsidRPr="00E254FC">
              <w:rPr>
                <w:rFonts w:ascii="宋体" w:hAnsi="宋体" w:cs="仿宋_GB2312" w:hint="eastAsia"/>
                <w:sz w:val="18"/>
                <w:szCs w:val="18"/>
              </w:rPr>
              <w:t>违反法律、法规、安全技术规范，或在现场没有采取防范、监测、保护、控制措施，或危害的发生不能被发现（没有监测系统），或经常发生此类事故或事件。</w:t>
            </w:r>
          </w:p>
        </w:tc>
      </w:tr>
      <w:tr w:rsidR="00370DA2" w:rsidRPr="00E254FC" w14:paraId="3F6A6334" w14:textId="77777777" w:rsidTr="00DA752D">
        <w:trPr>
          <w:trHeight w:val="20"/>
          <w:jc w:val="center"/>
        </w:trPr>
        <w:tc>
          <w:tcPr>
            <w:tcW w:w="1351" w:type="dxa"/>
            <w:tcBorders>
              <w:left w:val="single" w:sz="8" w:space="0" w:color="auto"/>
            </w:tcBorders>
            <w:vAlign w:val="center"/>
          </w:tcPr>
          <w:p w14:paraId="1461511D" w14:textId="77777777" w:rsidR="00370DA2" w:rsidRPr="00E254FC" w:rsidRDefault="00370DA2" w:rsidP="00CB4041">
            <w:pPr>
              <w:autoSpaceDE w:val="0"/>
              <w:autoSpaceDN w:val="0"/>
              <w:snapToGrid w:val="0"/>
              <w:jc w:val="center"/>
              <w:rPr>
                <w:rFonts w:ascii="宋体" w:hAnsi="宋体" w:cs="仿宋_GB2312" w:hint="eastAsia"/>
                <w:sz w:val="18"/>
                <w:szCs w:val="18"/>
              </w:rPr>
            </w:pPr>
            <w:r w:rsidRPr="00E254FC">
              <w:rPr>
                <w:rFonts w:ascii="宋体" w:hAnsi="宋体" w:cs="仿宋_GB2312"/>
                <w:sz w:val="18"/>
                <w:szCs w:val="18"/>
              </w:rPr>
              <w:t>4</w:t>
            </w:r>
          </w:p>
        </w:tc>
        <w:tc>
          <w:tcPr>
            <w:tcW w:w="8122" w:type="dxa"/>
            <w:tcBorders>
              <w:right w:val="single" w:sz="8" w:space="0" w:color="auto"/>
            </w:tcBorders>
            <w:vAlign w:val="center"/>
          </w:tcPr>
          <w:p w14:paraId="7471738A" w14:textId="77777777" w:rsidR="00370DA2" w:rsidRPr="00E254FC" w:rsidRDefault="00370DA2" w:rsidP="00DA752D">
            <w:pPr>
              <w:autoSpaceDE w:val="0"/>
              <w:autoSpaceDN w:val="0"/>
              <w:snapToGrid w:val="0"/>
              <w:spacing w:line="240" w:lineRule="auto"/>
              <w:rPr>
                <w:rFonts w:ascii="宋体" w:hAnsi="宋体" w:hint="eastAsia"/>
                <w:sz w:val="18"/>
                <w:szCs w:val="18"/>
              </w:rPr>
            </w:pPr>
            <w:r w:rsidRPr="00E254FC">
              <w:rPr>
                <w:rFonts w:ascii="宋体" w:hAnsi="宋体" w:cs="仿宋_GB2312" w:hint="eastAsia"/>
                <w:sz w:val="18"/>
                <w:szCs w:val="18"/>
              </w:rPr>
              <w:t>危害的发生不容易被发现，现场没有监测系统，也未发生过任何监测，或在现场有控制措施，但未有效执行或控制措施不当，或危害发生或预期情况下发生。</w:t>
            </w:r>
          </w:p>
        </w:tc>
      </w:tr>
      <w:tr w:rsidR="00370DA2" w:rsidRPr="00E254FC" w14:paraId="4CF14F1A" w14:textId="77777777" w:rsidTr="00DA752D">
        <w:trPr>
          <w:trHeight w:val="20"/>
          <w:jc w:val="center"/>
        </w:trPr>
        <w:tc>
          <w:tcPr>
            <w:tcW w:w="1351" w:type="dxa"/>
            <w:tcBorders>
              <w:left w:val="single" w:sz="8" w:space="0" w:color="auto"/>
            </w:tcBorders>
            <w:vAlign w:val="center"/>
          </w:tcPr>
          <w:p w14:paraId="6F6C9549" w14:textId="77777777" w:rsidR="00370DA2" w:rsidRPr="00E254FC" w:rsidRDefault="00370DA2" w:rsidP="00CB4041">
            <w:pPr>
              <w:autoSpaceDE w:val="0"/>
              <w:autoSpaceDN w:val="0"/>
              <w:snapToGrid w:val="0"/>
              <w:jc w:val="center"/>
              <w:rPr>
                <w:rFonts w:ascii="宋体" w:hAnsi="宋体" w:cs="仿宋_GB2312" w:hint="eastAsia"/>
                <w:sz w:val="18"/>
                <w:szCs w:val="18"/>
              </w:rPr>
            </w:pPr>
            <w:r w:rsidRPr="00E254FC">
              <w:rPr>
                <w:rFonts w:ascii="宋体" w:hAnsi="宋体" w:cs="仿宋_GB2312"/>
                <w:sz w:val="18"/>
                <w:szCs w:val="18"/>
              </w:rPr>
              <w:t>3</w:t>
            </w:r>
          </w:p>
        </w:tc>
        <w:tc>
          <w:tcPr>
            <w:tcW w:w="8122" w:type="dxa"/>
            <w:tcBorders>
              <w:right w:val="single" w:sz="8" w:space="0" w:color="auto"/>
            </w:tcBorders>
            <w:vAlign w:val="center"/>
          </w:tcPr>
          <w:p w14:paraId="33A7F1BB" w14:textId="77777777" w:rsidR="00370DA2" w:rsidRPr="00E254FC" w:rsidRDefault="00370DA2" w:rsidP="00DA752D">
            <w:pPr>
              <w:autoSpaceDE w:val="0"/>
              <w:autoSpaceDN w:val="0"/>
              <w:snapToGrid w:val="0"/>
              <w:spacing w:line="240" w:lineRule="auto"/>
              <w:rPr>
                <w:rFonts w:ascii="宋体" w:hAnsi="宋体" w:hint="eastAsia"/>
                <w:sz w:val="18"/>
                <w:szCs w:val="18"/>
              </w:rPr>
            </w:pPr>
            <w:r w:rsidRPr="00E254FC">
              <w:rPr>
                <w:rFonts w:ascii="宋体" w:hAnsi="宋体" w:cs="仿宋_GB2312" w:hint="eastAsia"/>
                <w:sz w:val="18"/>
                <w:szCs w:val="18"/>
              </w:rPr>
              <w:t>没有保护措施（如没有保护装置、没有个人防护用品等），或未严格按操作程序执行，或危害的发生容易被发现（现场有监测系统），或曾经作过监测，或过去曾经发生类似事故或事件。</w:t>
            </w:r>
          </w:p>
        </w:tc>
      </w:tr>
      <w:tr w:rsidR="00370DA2" w:rsidRPr="00E254FC" w14:paraId="4904FB2C" w14:textId="77777777" w:rsidTr="00DA752D">
        <w:trPr>
          <w:trHeight w:val="20"/>
          <w:jc w:val="center"/>
        </w:trPr>
        <w:tc>
          <w:tcPr>
            <w:tcW w:w="1351" w:type="dxa"/>
            <w:tcBorders>
              <w:left w:val="single" w:sz="8" w:space="0" w:color="auto"/>
            </w:tcBorders>
            <w:vAlign w:val="center"/>
          </w:tcPr>
          <w:p w14:paraId="60746CD0" w14:textId="77777777" w:rsidR="00370DA2" w:rsidRPr="00E254FC" w:rsidRDefault="00370DA2" w:rsidP="00CB4041">
            <w:pPr>
              <w:autoSpaceDE w:val="0"/>
              <w:autoSpaceDN w:val="0"/>
              <w:snapToGrid w:val="0"/>
              <w:jc w:val="center"/>
              <w:rPr>
                <w:rFonts w:ascii="宋体" w:hAnsi="宋体" w:cs="仿宋_GB2312" w:hint="eastAsia"/>
                <w:sz w:val="18"/>
                <w:szCs w:val="18"/>
              </w:rPr>
            </w:pPr>
            <w:r w:rsidRPr="00E254FC">
              <w:rPr>
                <w:rFonts w:ascii="宋体" w:hAnsi="宋体" w:cs="仿宋_GB2312"/>
                <w:sz w:val="18"/>
                <w:szCs w:val="18"/>
              </w:rPr>
              <w:t>2</w:t>
            </w:r>
          </w:p>
        </w:tc>
        <w:tc>
          <w:tcPr>
            <w:tcW w:w="8122" w:type="dxa"/>
            <w:tcBorders>
              <w:right w:val="single" w:sz="8" w:space="0" w:color="auto"/>
            </w:tcBorders>
            <w:vAlign w:val="center"/>
          </w:tcPr>
          <w:p w14:paraId="6D7F55A1" w14:textId="77777777" w:rsidR="00370DA2" w:rsidRPr="00E254FC" w:rsidRDefault="00370DA2" w:rsidP="00DA752D">
            <w:pPr>
              <w:autoSpaceDE w:val="0"/>
              <w:autoSpaceDN w:val="0"/>
              <w:snapToGrid w:val="0"/>
              <w:spacing w:line="240" w:lineRule="auto"/>
              <w:rPr>
                <w:rFonts w:ascii="宋体" w:hAnsi="宋体" w:hint="eastAsia"/>
                <w:sz w:val="18"/>
                <w:szCs w:val="18"/>
              </w:rPr>
            </w:pPr>
            <w:r w:rsidRPr="00E254FC">
              <w:rPr>
                <w:rFonts w:ascii="宋体" w:hAnsi="宋体" w:cs="仿宋_GB2312" w:hint="eastAsia"/>
                <w:sz w:val="18"/>
                <w:szCs w:val="18"/>
              </w:rPr>
              <w:t>危害一旦发生能及时发现，并定期进行监测，或现场有防范控制措施，并能有效执行，或过去偶尔发生事故或事件。</w:t>
            </w:r>
          </w:p>
        </w:tc>
      </w:tr>
      <w:tr w:rsidR="00370DA2" w:rsidRPr="00E254FC" w14:paraId="3E8C4A6B" w14:textId="77777777" w:rsidTr="00DA752D">
        <w:trPr>
          <w:trHeight w:val="20"/>
          <w:jc w:val="center"/>
        </w:trPr>
        <w:tc>
          <w:tcPr>
            <w:tcW w:w="1351" w:type="dxa"/>
            <w:tcBorders>
              <w:left w:val="single" w:sz="8" w:space="0" w:color="auto"/>
              <w:bottom w:val="single" w:sz="8" w:space="0" w:color="auto"/>
            </w:tcBorders>
            <w:vAlign w:val="center"/>
          </w:tcPr>
          <w:p w14:paraId="5F24A039" w14:textId="77777777" w:rsidR="00370DA2" w:rsidRPr="00E254FC" w:rsidRDefault="00370DA2" w:rsidP="00CB4041">
            <w:pPr>
              <w:autoSpaceDE w:val="0"/>
              <w:autoSpaceDN w:val="0"/>
              <w:snapToGrid w:val="0"/>
              <w:jc w:val="center"/>
              <w:rPr>
                <w:rFonts w:ascii="宋体" w:hAnsi="宋体" w:cs="仿宋_GB2312" w:hint="eastAsia"/>
                <w:sz w:val="18"/>
                <w:szCs w:val="18"/>
              </w:rPr>
            </w:pPr>
            <w:r w:rsidRPr="00E254FC">
              <w:rPr>
                <w:rFonts w:ascii="宋体" w:hAnsi="宋体" w:cs="仿宋_GB2312"/>
                <w:sz w:val="18"/>
                <w:szCs w:val="18"/>
              </w:rPr>
              <w:t>1</w:t>
            </w:r>
          </w:p>
        </w:tc>
        <w:tc>
          <w:tcPr>
            <w:tcW w:w="8122" w:type="dxa"/>
            <w:tcBorders>
              <w:bottom w:val="single" w:sz="8" w:space="0" w:color="auto"/>
              <w:right w:val="single" w:sz="8" w:space="0" w:color="auto"/>
            </w:tcBorders>
            <w:vAlign w:val="center"/>
          </w:tcPr>
          <w:p w14:paraId="1B23915D" w14:textId="77777777" w:rsidR="00370DA2" w:rsidRPr="00E254FC" w:rsidRDefault="00370DA2" w:rsidP="00DA752D">
            <w:pPr>
              <w:autoSpaceDE w:val="0"/>
              <w:autoSpaceDN w:val="0"/>
              <w:snapToGrid w:val="0"/>
              <w:spacing w:line="240" w:lineRule="auto"/>
              <w:rPr>
                <w:rFonts w:ascii="宋体" w:hAnsi="宋体" w:hint="eastAsia"/>
                <w:sz w:val="18"/>
                <w:szCs w:val="18"/>
              </w:rPr>
            </w:pPr>
            <w:r w:rsidRPr="00E254FC">
              <w:rPr>
                <w:rFonts w:ascii="宋体" w:hAnsi="宋体" w:cs="仿宋_GB2312" w:hint="eastAsia"/>
                <w:sz w:val="18"/>
                <w:szCs w:val="18"/>
              </w:rPr>
              <w:t>有充分、有效的防范、控制、监测、保护措施，或员工安全意识相当高，严格执行操作规程，极不可能发生事故或事件。</w:t>
            </w:r>
          </w:p>
        </w:tc>
      </w:tr>
    </w:tbl>
    <w:p w14:paraId="5BDECE35" w14:textId="77777777" w:rsidR="00DA752D" w:rsidRDefault="00DA752D" w:rsidP="00370DA2">
      <w:pPr>
        <w:numPr>
          <w:ilvl w:val="1"/>
          <w:numId w:val="0"/>
        </w:numPr>
        <w:tabs>
          <w:tab w:val="left" w:pos="180"/>
        </w:tabs>
        <w:spacing w:beforeLines="50" w:before="156" w:afterLines="50" w:after="156"/>
        <w:jc w:val="center"/>
        <w:rPr>
          <w:rFonts w:ascii="黑体" w:eastAsia="黑体"/>
        </w:rPr>
      </w:pPr>
    </w:p>
    <w:p w14:paraId="6D729A68" w14:textId="77777777" w:rsidR="00DA752D" w:rsidRDefault="00DA752D" w:rsidP="00370DA2">
      <w:pPr>
        <w:numPr>
          <w:ilvl w:val="1"/>
          <w:numId w:val="0"/>
        </w:numPr>
        <w:tabs>
          <w:tab w:val="left" w:pos="180"/>
        </w:tabs>
        <w:spacing w:beforeLines="50" w:before="156" w:afterLines="50" w:after="156"/>
        <w:jc w:val="center"/>
        <w:rPr>
          <w:rFonts w:ascii="黑体" w:eastAsia="黑体"/>
        </w:rPr>
      </w:pPr>
    </w:p>
    <w:p w14:paraId="270FB61A" w14:textId="555DBDEF" w:rsidR="00370DA2" w:rsidRDefault="00370DA2" w:rsidP="006A3B2A">
      <w:pPr>
        <w:pStyle w:val="aff9"/>
        <w:spacing w:before="156" w:after="156"/>
        <w:jc w:val="both"/>
      </w:pPr>
      <w:r w:rsidRPr="00E254FC">
        <w:rPr>
          <w:rFonts w:hint="eastAsia"/>
        </w:rPr>
        <w:lastRenderedPageBreak/>
        <w:t>事件后果严重性（S）判别准则</w:t>
      </w:r>
    </w:p>
    <w:tbl>
      <w:tblPr>
        <w:tblStyle w:val="affffffffffa"/>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841"/>
        <w:gridCol w:w="1417"/>
        <w:gridCol w:w="993"/>
        <w:gridCol w:w="1275"/>
        <w:gridCol w:w="1418"/>
        <w:gridCol w:w="3390"/>
      </w:tblGrid>
      <w:tr w:rsidR="00B9015E" w14:paraId="74F8DD60" w14:textId="77777777" w:rsidTr="00E44DC4">
        <w:trPr>
          <w:tblHeader/>
          <w:jc w:val="center"/>
        </w:trPr>
        <w:tc>
          <w:tcPr>
            <w:tcW w:w="841" w:type="dxa"/>
            <w:tcBorders>
              <w:top w:val="single" w:sz="8" w:space="0" w:color="auto"/>
              <w:bottom w:val="single" w:sz="8" w:space="0" w:color="auto"/>
            </w:tcBorders>
            <w:vAlign w:val="center"/>
          </w:tcPr>
          <w:p w14:paraId="22A669E9" w14:textId="773E2E5D" w:rsidR="006A3B2A" w:rsidRDefault="006A3B2A" w:rsidP="005D0214">
            <w:pPr>
              <w:pStyle w:val="affffffffff7"/>
            </w:pPr>
            <w:r w:rsidRPr="00E254FC">
              <w:rPr>
                <w:rFonts w:hAnsi="宋体" w:cs="仿宋_GB2312" w:hint="eastAsia"/>
                <w:szCs w:val="18"/>
              </w:rPr>
              <w:t>等级</w:t>
            </w:r>
          </w:p>
        </w:tc>
        <w:tc>
          <w:tcPr>
            <w:tcW w:w="1417" w:type="dxa"/>
            <w:tcBorders>
              <w:top w:val="single" w:sz="8" w:space="0" w:color="auto"/>
              <w:bottom w:val="single" w:sz="8" w:space="0" w:color="auto"/>
            </w:tcBorders>
            <w:vAlign w:val="center"/>
          </w:tcPr>
          <w:p w14:paraId="6539D0E8" w14:textId="2785AE89" w:rsidR="006A3B2A" w:rsidRDefault="006A3B2A" w:rsidP="005D0214">
            <w:pPr>
              <w:pStyle w:val="affffffffff7"/>
            </w:pPr>
            <w:r w:rsidRPr="00E254FC">
              <w:rPr>
                <w:rFonts w:hAnsi="宋体" w:cs="仿宋_GB2312" w:hint="eastAsia"/>
                <w:szCs w:val="18"/>
              </w:rPr>
              <w:t>法律、法规及其他要求</w:t>
            </w:r>
          </w:p>
        </w:tc>
        <w:tc>
          <w:tcPr>
            <w:tcW w:w="993" w:type="dxa"/>
            <w:tcBorders>
              <w:top w:val="single" w:sz="8" w:space="0" w:color="auto"/>
              <w:bottom w:val="single" w:sz="8" w:space="0" w:color="auto"/>
            </w:tcBorders>
            <w:vAlign w:val="center"/>
          </w:tcPr>
          <w:p w14:paraId="76103622" w14:textId="4E8574D7" w:rsidR="006A3B2A" w:rsidRDefault="006A3B2A" w:rsidP="005D0214">
            <w:pPr>
              <w:pStyle w:val="affffffffff7"/>
            </w:pPr>
            <w:r w:rsidRPr="00E254FC">
              <w:rPr>
                <w:rFonts w:hAnsi="宋体" w:cs="仿宋_GB2312" w:hint="eastAsia"/>
                <w:szCs w:val="18"/>
              </w:rPr>
              <w:t>人员</w:t>
            </w:r>
          </w:p>
        </w:tc>
        <w:tc>
          <w:tcPr>
            <w:tcW w:w="1275" w:type="dxa"/>
            <w:tcBorders>
              <w:top w:val="single" w:sz="8" w:space="0" w:color="auto"/>
              <w:bottom w:val="single" w:sz="8" w:space="0" w:color="auto"/>
            </w:tcBorders>
            <w:vAlign w:val="center"/>
          </w:tcPr>
          <w:p w14:paraId="66F9BF18" w14:textId="70E04959" w:rsidR="006A3B2A" w:rsidRDefault="006A3B2A" w:rsidP="005D0214">
            <w:pPr>
              <w:pStyle w:val="affffffffff7"/>
            </w:pPr>
            <w:r w:rsidRPr="00E254FC">
              <w:rPr>
                <w:rFonts w:hAnsi="宋体" w:cs="仿宋_GB2312" w:hint="eastAsia"/>
                <w:szCs w:val="18"/>
              </w:rPr>
              <w:t>直接经济损失</w:t>
            </w:r>
          </w:p>
        </w:tc>
        <w:tc>
          <w:tcPr>
            <w:tcW w:w="1418" w:type="dxa"/>
            <w:tcBorders>
              <w:top w:val="single" w:sz="8" w:space="0" w:color="auto"/>
              <w:bottom w:val="single" w:sz="8" w:space="0" w:color="auto"/>
            </w:tcBorders>
            <w:vAlign w:val="center"/>
          </w:tcPr>
          <w:p w14:paraId="1624E898" w14:textId="676AD517" w:rsidR="006A3B2A" w:rsidRDefault="006A3B2A" w:rsidP="005D0214">
            <w:pPr>
              <w:pStyle w:val="affffffffff7"/>
            </w:pPr>
            <w:r w:rsidRPr="00E254FC">
              <w:rPr>
                <w:rFonts w:hAnsi="宋体" w:cs="仿宋_GB2312" w:hint="eastAsia"/>
                <w:szCs w:val="18"/>
              </w:rPr>
              <w:t>企业形象</w:t>
            </w:r>
          </w:p>
        </w:tc>
        <w:tc>
          <w:tcPr>
            <w:tcW w:w="3390" w:type="dxa"/>
            <w:tcBorders>
              <w:top w:val="single" w:sz="8" w:space="0" w:color="auto"/>
              <w:bottom w:val="single" w:sz="8" w:space="0" w:color="auto"/>
            </w:tcBorders>
            <w:vAlign w:val="center"/>
          </w:tcPr>
          <w:p w14:paraId="20FBBFC6" w14:textId="087DB3A4" w:rsidR="006A3B2A" w:rsidRDefault="006A3B2A" w:rsidP="006A3B2A">
            <w:pPr>
              <w:pStyle w:val="affffffffff7"/>
            </w:pPr>
            <w:r w:rsidRPr="00E254FC">
              <w:rPr>
                <w:rFonts w:hAnsi="宋体" w:cs="仿宋_GB2312" w:hint="eastAsia"/>
                <w:szCs w:val="18"/>
              </w:rPr>
              <w:t>其他</w:t>
            </w:r>
          </w:p>
        </w:tc>
      </w:tr>
      <w:tr w:rsidR="00B9015E" w14:paraId="37C68A79" w14:textId="77777777" w:rsidTr="00E44DC4">
        <w:trPr>
          <w:jc w:val="center"/>
        </w:trPr>
        <w:tc>
          <w:tcPr>
            <w:tcW w:w="841" w:type="dxa"/>
            <w:tcBorders>
              <w:top w:val="single" w:sz="8" w:space="0" w:color="auto"/>
              <w:bottom w:val="single" w:sz="4" w:space="0" w:color="auto"/>
            </w:tcBorders>
            <w:vAlign w:val="center"/>
          </w:tcPr>
          <w:p w14:paraId="0A51B2E6" w14:textId="7320476D" w:rsidR="006A3B2A" w:rsidRDefault="006A3B2A" w:rsidP="005D0214">
            <w:pPr>
              <w:pStyle w:val="affffffffff7"/>
            </w:pPr>
            <w:r w:rsidRPr="00E254FC">
              <w:rPr>
                <w:rFonts w:hAnsi="宋体" w:cs="仿宋_GB2312"/>
                <w:szCs w:val="18"/>
              </w:rPr>
              <w:t>5</w:t>
            </w:r>
          </w:p>
        </w:tc>
        <w:tc>
          <w:tcPr>
            <w:tcW w:w="1417" w:type="dxa"/>
            <w:tcBorders>
              <w:top w:val="single" w:sz="8" w:space="0" w:color="auto"/>
              <w:bottom w:val="single" w:sz="4" w:space="0" w:color="auto"/>
            </w:tcBorders>
            <w:vAlign w:val="center"/>
          </w:tcPr>
          <w:p w14:paraId="7B48E151" w14:textId="38611F74" w:rsidR="006A3B2A" w:rsidRPr="006D0C91" w:rsidRDefault="006A3B2A" w:rsidP="005D0214">
            <w:pPr>
              <w:autoSpaceDE w:val="0"/>
              <w:autoSpaceDN w:val="0"/>
              <w:snapToGrid w:val="0"/>
              <w:spacing w:line="240" w:lineRule="auto"/>
              <w:jc w:val="center"/>
              <w:rPr>
                <w:rFonts w:ascii="宋体" w:hAnsi="宋体" w:cs="仿宋_GB2312" w:hint="eastAsia"/>
                <w:sz w:val="18"/>
                <w:szCs w:val="18"/>
              </w:rPr>
            </w:pPr>
            <w:r w:rsidRPr="00E254FC">
              <w:rPr>
                <w:rFonts w:ascii="宋体" w:hAnsi="宋体" w:cs="仿宋_GB2312" w:hint="eastAsia"/>
                <w:sz w:val="18"/>
                <w:szCs w:val="18"/>
              </w:rPr>
              <w:t>违反法律、法规和标准</w:t>
            </w:r>
          </w:p>
        </w:tc>
        <w:tc>
          <w:tcPr>
            <w:tcW w:w="993" w:type="dxa"/>
            <w:tcBorders>
              <w:top w:val="single" w:sz="8" w:space="0" w:color="auto"/>
              <w:bottom w:val="single" w:sz="4" w:space="0" w:color="auto"/>
            </w:tcBorders>
            <w:vAlign w:val="center"/>
          </w:tcPr>
          <w:p w14:paraId="35F8D05F" w14:textId="01006C8D" w:rsidR="006A3B2A" w:rsidRPr="006D0C91" w:rsidRDefault="006A3B2A" w:rsidP="005D0214">
            <w:pPr>
              <w:autoSpaceDE w:val="0"/>
              <w:autoSpaceDN w:val="0"/>
              <w:snapToGrid w:val="0"/>
              <w:spacing w:line="240" w:lineRule="auto"/>
              <w:jc w:val="center"/>
              <w:rPr>
                <w:rFonts w:ascii="宋体" w:hAnsi="宋体" w:cs="仿宋_GB2312" w:hint="eastAsia"/>
                <w:sz w:val="18"/>
                <w:szCs w:val="18"/>
              </w:rPr>
            </w:pPr>
            <w:r w:rsidRPr="00E254FC">
              <w:rPr>
                <w:rFonts w:ascii="宋体" w:hAnsi="宋体" w:cs="仿宋_GB2312" w:hint="eastAsia"/>
                <w:sz w:val="18"/>
                <w:szCs w:val="18"/>
              </w:rPr>
              <w:t>死亡</w:t>
            </w:r>
          </w:p>
        </w:tc>
        <w:tc>
          <w:tcPr>
            <w:tcW w:w="1275" w:type="dxa"/>
            <w:tcBorders>
              <w:top w:val="single" w:sz="8" w:space="0" w:color="auto"/>
              <w:bottom w:val="single" w:sz="4" w:space="0" w:color="auto"/>
            </w:tcBorders>
            <w:vAlign w:val="center"/>
          </w:tcPr>
          <w:p w14:paraId="255E8E60" w14:textId="085114AC" w:rsidR="006A3B2A" w:rsidRPr="006D0C91" w:rsidRDefault="006A3B2A" w:rsidP="005D0214">
            <w:pPr>
              <w:autoSpaceDE w:val="0"/>
              <w:autoSpaceDN w:val="0"/>
              <w:snapToGrid w:val="0"/>
              <w:spacing w:line="240" w:lineRule="auto"/>
              <w:jc w:val="center"/>
              <w:rPr>
                <w:rFonts w:ascii="宋体" w:hAnsi="宋体" w:cs="仿宋_GB2312" w:hint="eastAsia"/>
                <w:sz w:val="18"/>
                <w:szCs w:val="18"/>
              </w:rPr>
            </w:pPr>
            <w:r w:rsidRPr="00E254FC">
              <w:rPr>
                <w:rFonts w:ascii="宋体" w:hAnsi="宋体" w:cs="仿宋_GB2312" w:hint="eastAsia"/>
                <w:sz w:val="18"/>
                <w:szCs w:val="18"/>
              </w:rPr>
              <w:t>100万元以上</w:t>
            </w:r>
          </w:p>
        </w:tc>
        <w:tc>
          <w:tcPr>
            <w:tcW w:w="1418" w:type="dxa"/>
            <w:tcBorders>
              <w:top w:val="single" w:sz="8" w:space="0" w:color="auto"/>
              <w:bottom w:val="single" w:sz="4" w:space="0" w:color="auto"/>
            </w:tcBorders>
            <w:vAlign w:val="center"/>
          </w:tcPr>
          <w:p w14:paraId="3788C5C1" w14:textId="2992CDD9" w:rsidR="006A3B2A" w:rsidRPr="006D0C91" w:rsidRDefault="006A3B2A" w:rsidP="005D0214">
            <w:pPr>
              <w:autoSpaceDE w:val="0"/>
              <w:autoSpaceDN w:val="0"/>
              <w:snapToGrid w:val="0"/>
              <w:spacing w:line="240" w:lineRule="auto"/>
              <w:jc w:val="center"/>
              <w:rPr>
                <w:rFonts w:ascii="宋体" w:hAnsi="宋体" w:cs="仿宋_GB2312" w:hint="eastAsia"/>
                <w:sz w:val="18"/>
                <w:szCs w:val="18"/>
              </w:rPr>
            </w:pPr>
            <w:r w:rsidRPr="00E254FC">
              <w:rPr>
                <w:rFonts w:ascii="宋体" w:hAnsi="宋体" w:cs="仿宋_GB2312" w:hint="eastAsia"/>
                <w:sz w:val="18"/>
                <w:szCs w:val="18"/>
              </w:rPr>
              <w:t>重大国际影响</w:t>
            </w:r>
          </w:p>
        </w:tc>
        <w:tc>
          <w:tcPr>
            <w:tcW w:w="3390" w:type="dxa"/>
            <w:tcBorders>
              <w:top w:val="single" w:sz="8" w:space="0" w:color="auto"/>
              <w:bottom w:val="single" w:sz="4" w:space="0" w:color="auto"/>
            </w:tcBorders>
            <w:vAlign w:val="center"/>
          </w:tcPr>
          <w:p w14:paraId="7FEFC81F" w14:textId="77777777" w:rsidR="006A3B2A" w:rsidRPr="006D0C91" w:rsidRDefault="006A3B2A" w:rsidP="006D0C91">
            <w:pPr>
              <w:autoSpaceDE w:val="0"/>
              <w:autoSpaceDN w:val="0"/>
              <w:snapToGrid w:val="0"/>
              <w:spacing w:line="240" w:lineRule="auto"/>
              <w:rPr>
                <w:rFonts w:ascii="宋体" w:hAnsi="宋体" w:cs="仿宋_GB2312" w:hint="eastAsia"/>
                <w:sz w:val="18"/>
                <w:szCs w:val="18"/>
              </w:rPr>
            </w:pPr>
            <w:r w:rsidRPr="006D0C91">
              <w:rPr>
                <w:rFonts w:ascii="宋体" w:hAnsi="宋体" w:cs="仿宋_GB2312" w:hint="eastAsia"/>
                <w:sz w:val="18"/>
                <w:szCs w:val="18"/>
              </w:rPr>
              <w:t>锅炉、压力容器、压力管道爆炸的；</w:t>
            </w:r>
          </w:p>
          <w:p w14:paraId="2CDD3DFE" w14:textId="77777777" w:rsidR="006A3B2A" w:rsidRPr="006D0C91" w:rsidRDefault="006A3B2A" w:rsidP="006D0C91">
            <w:pPr>
              <w:autoSpaceDE w:val="0"/>
              <w:autoSpaceDN w:val="0"/>
              <w:snapToGrid w:val="0"/>
              <w:spacing w:line="240" w:lineRule="auto"/>
              <w:rPr>
                <w:rFonts w:ascii="宋体" w:hAnsi="宋体" w:cs="仿宋_GB2312" w:hint="eastAsia"/>
                <w:sz w:val="18"/>
                <w:szCs w:val="18"/>
              </w:rPr>
            </w:pPr>
            <w:r w:rsidRPr="006D0C91">
              <w:rPr>
                <w:rFonts w:ascii="宋体" w:hAnsi="宋体" w:cs="仿宋_GB2312" w:hint="eastAsia"/>
                <w:sz w:val="18"/>
                <w:szCs w:val="18"/>
              </w:rPr>
              <w:t>压力容器、压力管道有毒介质泄漏，造成</w:t>
            </w:r>
            <w:r w:rsidRPr="006D0C91">
              <w:rPr>
                <w:rFonts w:ascii="宋体" w:hAnsi="宋体" w:cs="仿宋_GB2312"/>
                <w:sz w:val="18"/>
                <w:szCs w:val="18"/>
              </w:rPr>
              <w:t>1万人以上5万人以下转移的；</w:t>
            </w:r>
          </w:p>
          <w:p w14:paraId="3EA00AB9" w14:textId="77777777" w:rsidR="006A3B2A" w:rsidRPr="006D0C91" w:rsidRDefault="006A3B2A" w:rsidP="006D0C91">
            <w:pPr>
              <w:autoSpaceDE w:val="0"/>
              <w:autoSpaceDN w:val="0"/>
              <w:snapToGrid w:val="0"/>
              <w:spacing w:line="240" w:lineRule="auto"/>
              <w:rPr>
                <w:rFonts w:ascii="宋体" w:hAnsi="宋体" w:cs="仿宋_GB2312" w:hint="eastAsia"/>
                <w:sz w:val="18"/>
                <w:szCs w:val="18"/>
              </w:rPr>
            </w:pPr>
            <w:r w:rsidRPr="006D0C91">
              <w:rPr>
                <w:rFonts w:ascii="宋体" w:hAnsi="宋体" w:cs="仿宋_GB2312" w:hint="eastAsia"/>
                <w:sz w:val="18"/>
                <w:szCs w:val="18"/>
              </w:rPr>
              <w:t>起重机械整体倾覆的；</w:t>
            </w:r>
          </w:p>
          <w:p w14:paraId="15173E87" w14:textId="1CC81FB2" w:rsidR="006A3B2A" w:rsidRPr="006D0C91" w:rsidRDefault="006A3B2A" w:rsidP="006D0C91">
            <w:pPr>
              <w:autoSpaceDE w:val="0"/>
              <w:autoSpaceDN w:val="0"/>
              <w:snapToGrid w:val="0"/>
              <w:spacing w:line="240" w:lineRule="auto"/>
              <w:rPr>
                <w:rFonts w:ascii="宋体" w:hAnsi="宋体" w:cs="仿宋_GB2312" w:hint="eastAsia"/>
                <w:sz w:val="18"/>
                <w:szCs w:val="18"/>
              </w:rPr>
            </w:pPr>
            <w:r w:rsidRPr="006D0C91">
              <w:rPr>
                <w:rFonts w:ascii="宋体" w:hAnsi="宋体" w:cs="仿宋_GB2312" w:hint="eastAsia"/>
                <w:sz w:val="18"/>
                <w:szCs w:val="18"/>
              </w:rPr>
              <w:t>客运索道、大型游乐设施高空滞留人员</w:t>
            </w:r>
            <w:r w:rsidRPr="006D0C91">
              <w:rPr>
                <w:rFonts w:ascii="宋体" w:hAnsi="宋体" w:cs="仿宋_GB2312"/>
                <w:sz w:val="18"/>
                <w:szCs w:val="18"/>
              </w:rPr>
              <w:t>12小时以上的。</w:t>
            </w:r>
          </w:p>
        </w:tc>
      </w:tr>
      <w:tr w:rsidR="00B9015E" w14:paraId="239DB1CA" w14:textId="77777777" w:rsidTr="00E44DC4">
        <w:trPr>
          <w:jc w:val="center"/>
        </w:trPr>
        <w:tc>
          <w:tcPr>
            <w:tcW w:w="841" w:type="dxa"/>
            <w:tcBorders>
              <w:top w:val="single" w:sz="4" w:space="0" w:color="auto"/>
              <w:bottom w:val="single" w:sz="4" w:space="0" w:color="auto"/>
            </w:tcBorders>
            <w:vAlign w:val="center"/>
          </w:tcPr>
          <w:p w14:paraId="56BB1E18" w14:textId="4474A3E4" w:rsidR="006A3B2A" w:rsidRDefault="006A3B2A" w:rsidP="005D0214">
            <w:pPr>
              <w:pStyle w:val="affffffffff7"/>
            </w:pPr>
            <w:r w:rsidRPr="00E254FC">
              <w:rPr>
                <w:rFonts w:hAnsi="宋体" w:cs="仿宋_GB2312"/>
                <w:szCs w:val="18"/>
              </w:rPr>
              <w:t>4</w:t>
            </w:r>
          </w:p>
        </w:tc>
        <w:tc>
          <w:tcPr>
            <w:tcW w:w="1417" w:type="dxa"/>
            <w:tcBorders>
              <w:top w:val="single" w:sz="4" w:space="0" w:color="auto"/>
              <w:bottom w:val="single" w:sz="4" w:space="0" w:color="auto"/>
            </w:tcBorders>
            <w:vAlign w:val="center"/>
          </w:tcPr>
          <w:p w14:paraId="637E6C43" w14:textId="49C02C75" w:rsidR="006A3B2A" w:rsidRPr="006D0C91" w:rsidRDefault="006A3B2A" w:rsidP="005D0214">
            <w:pPr>
              <w:autoSpaceDE w:val="0"/>
              <w:autoSpaceDN w:val="0"/>
              <w:snapToGrid w:val="0"/>
              <w:spacing w:line="240" w:lineRule="auto"/>
              <w:jc w:val="center"/>
              <w:rPr>
                <w:rFonts w:ascii="宋体" w:hAnsi="宋体" w:cs="仿宋_GB2312" w:hint="eastAsia"/>
                <w:sz w:val="18"/>
                <w:szCs w:val="18"/>
              </w:rPr>
            </w:pPr>
            <w:r w:rsidRPr="00E254FC">
              <w:rPr>
                <w:rFonts w:ascii="宋体" w:hAnsi="宋体" w:cs="仿宋_GB2312" w:hint="eastAsia"/>
                <w:sz w:val="18"/>
                <w:szCs w:val="18"/>
              </w:rPr>
              <w:t>潜在违反法规和标准</w:t>
            </w:r>
          </w:p>
        </w:tc>
        <w:tc>
          <w:tcPr>
            <w:tcW w:w="993" w:type="dxa"/>
            <w:tcBorders>
              <w:top w:val="single" w:sz="4" w:space="0" w:color="auto"/>
              <w:bottom w:val="single" w:sz="4" w:space="0" w:color="auto"/>
            </w:tcBorders>
            <w:vAlign w:val="center"/>
          </w:tcPr>
          <w:p w14:paraId="040C359D" w14:textId="6C765B0B" w:rsidR="006A3B2A" w:rsidRPr="006D0C91" w:rsidRDefault="006A3B2A" w:rsidP="005D0214">
            <w:pPr>
              <w:autoSpaceDE w:val="0"/>
              <w:autoSpaceDN w:val="0"/>
              <w:snapToGrid w:val="0"/>
              <w:spacing w:line="240" w:lineRule="auto"/>
              <w:jc w:val="center"/>
              <w:rPr>
                <w:rFonts w:ascii="宋体" w:hAnsi="宋体" w:cs="仿宋_GB2312" w:hint="eastAsia"/>
                <w:sz w:val="18"/>
                <w:szCs w:val="18"/>
              </w:rPr>
            </w:pPr>
            <w:r w:rsidRPr="00E254FC">
              <w:rPr>
                <w:rFonts w:ascii="宋体" w:hAnsi="宋体" w:cs="仿宋_GB2312" w:hint="eastAsia"/>
                <w:sz w:val="18"/>
                <w:szCs w:val="18"/>
              </w:rPr>
              <w:t>丧失劳动能力</w:t>
            </w:r>
          </w:p>
        </w:tc>
        <w:tc>
          <w:tcPr>
            <w:tcW w:w="1275" w:type="dxa"/>
            <w:tcBorders>
              <w:top w:val="single" w:sz="4" w:space="0" w:color="auto"/>
              <w:bottom w:val="single" w:sz="4" w:space="0" w:color="auto"/>
            </w:tcBorders>
            <w:vAlign w:val="center"/>
          </w:tcPr>
          <w:p w14:paraId="63717165" w14:textId="138FAD55" w:rsidR="006A3B2A" w:rsidRPr="006D0C91" w:rsidRDefault="006A3B2A" w:rsidP="005D0214">
            <w:pPr>
              <w:autoSpaceDE w:val="0"/>
              <w:autoSpaceDN w:val="0"/>
              <w:snapToGrid w:val="0"/>
              <w:spacing w:line="240" w:lineRule="auto"/>
              <w:jc w:val="center"/>
              <w:rPr>
                <w:rFonts w:ascii="宋体" w:hAnsi="宋体" w:cs="仿宋_GB2312" w:hint="eastAsia"/>
                <w:sz w:val="18"/>
                <w:szCs w:val="18"/>
              </w:rPr>
            </w:pPr>
            <w:r w:rsidRPr="00E254FC">
              <w:rPr>
                <w:rFonts w:ascii="宋体" w:hAnsi="宋体" w:cs="仿宋_GB2312" w:hint="eastAsia"/>
                <w:sz w:val="18"/>
                <w:szCs w:val="18"/>
              </w:rPr>
              <w:t>50万元以上</w:t>
            </w:r>
          </w:p>
        </w:tc>
        <w:tc>
          <w:tcPr>
            <w:tcW w:w="1418" w:type="dxa"/>
            <w:tcBorders>
              <w:top w:val="single" w:sz="4" w:space="0" w:color="auto"/>
              <w:bottom w:val="single" w:sz="4" w:space="0" w:color="auto"/>
            </w:tcBorders>
            <w:vAlign w:val="center"/>
          </w:tcPr>
          <w:p w14:paraId="121813B9" w14:textId="09F964EF" w:rsidR="006A3B2A" w:rsidRPr="006D0C91" w:rsidRDefault="006A3B2A" w:rsidP="005D0214">
            <w:pPr>
              <w:autoSpaceDE w:val="0"/>
              <w:autoSpaceDN w:val="0"/>
              <w:snapToGrid w:val="0"/>
              <w:spacing w:line="240" w:lineRule="auto"/>
              <w:jc w:val="center"/>
              <w:rPr>
                <w:rFonts w:ascii="宋体" w:hAnsi="宋体" w:cs="仿宋_GB2312" w:hint="eastAsia"/>
                <w:sz w:val="18"/>
                <w:szCs w:val="18"/>
              </w:rPr>
            </w:pPr>
            <w:r w:rsidRPr="00E254FC">
              <w:rPr>
                <w:rFonts w:ascii="宋体" w:hAnsi="宋体" w:cs="仿宋_GB2312" w:hint="eastAsia"/>
                <w:sz w:val="18"/>
                <w:szCs w:val="18"/>
              </w:rPr>
              <w:t>行业内、省内影响</w:t>
            </w:r>
          </w:p>
        </w:tc>
        <w:tc>
          <w:tcPr>
            <w:tcW w:w="3390" w:type="dxa"/>
            <w:tcBorders>
              <w:top w:val="single" w:sz="4" w:space="0" w:color="auto"/>
              <w:bottom w:val="single" w:sz="4" w:space="0" w:color="auto"/>
            </w:tcBorders>
            <w:vAlign w:val="center"/>
          </w:tcPr>
          <w:p w14:paraId="3FA1CA24" w14:textId="77777777" w:rsidR="006A3B2A" w:rsidRPr="00E254FC" w:rsidRDefault="006A3B2A" w:rsidP="006D0C91">
            <w:pPr>
              <w:autoSpaceDE w:val="0"/>
              <w:autoSpaceDN w:val="0"/>
              <w:snapToGrid w:val="0"/>
              <w:spacing w:line="240" w:lineRule="auto"/>
              <w:rPr>
                <w:rFonts w:ascii="宋体" w:hAnsi="宋体" w:cs="仿宋_GB2312" w:hint="eastAsia"/>
                <w:sz w:val="18"/>
                <w:szCs w:val="18"/>
              </w:rPr>
            </w:pPr>
            <w:r w:rsidRPr="00E254FC">
              <w:rPr>
                <w:rFonts w:ascii="宋体" w:hAnsi="宋体" w:cs="仿宋_GB2312" w:hint="eastAsia"/>
                <w:sz w:val="18"/>
                <w:szCs w:val="18"/>
              </w:rPr>
              <w:t>压力容器、压力管道有毒介质泄漏，造成</w:t>
            </w:r>
            <w:r w:rsidRPr="00E254FC">
              <w:rPr>
                <w:rFonts w:ascii="宋体" w:hAnsi="宋体" w:cs="仿宋_GB2312"/>
                <w:sz w:val="18"/>
                <w:szCs w:val="18"/>
              </w:rPr>
              <w:t>500人以上1万人以下转移的；</w:t>
            </w:r>
          </w:p>
          <w:p w14:paraId="3CD48C16" w14:textId="77777777" w:rsidR="006A3B2A" w:rsidRPr="00E254FC" w:rsidRDefault="006A3B2A" w:rsidP="006D0C91">
            <w:pPr>
              <w:autoSpaceDE w:val="0"/>
              <w:autoSpaceDN w:val="0"/>
              <w:snapToGrid w:val="0"/>
              <w:spacing w:line="240" w:lineRule="auto"/>
              <w:rPr>
                <w:rFonts w:ascii="宋体" w:hAnsi="宋体" w:cs="仿宋_GB2312" w:hint="eastAsia"/>
                <w:sz w:val="18"/>
                <w:szCs w:val="18"/>
              </w:rPr>
            </w:pPr>
            <w:r w:rsidRPr="00E254FC">
              <w:rPr>
                <w:rFonts w:ascii="宋体" w:hAnsi="宋体" w:cs="仿宋_GB2312" w:hint="eastAsia"/>
                <w:sz w:val="18"/>
                <w:szCs w:val="18"/>
              </w:rPr>
              <w:t>电梯轿厢滞留人员</w:t>
            </w:r>
            <w:r w:rsidRPr="00E254FC">
              <w:rPr>
                <w:rFonts w:ascii="宋体" w:hAnsi="宋体" w:cs="仿宋_GB2312"/>
                <w:sz w:val="18"/>
                <w:szCs w:val="18"/>
              </w:rPr>
              <w:t>2小时以上的；</w:t>
            </w:r>
          </w:p>
          <w:p w14:paraId="410F0CFF" w14:textId="77777777" w:rsidR="006A3B2A" w:rsidRPr="00E254FC" w:rsidRDefault="006A3B2A" w:rsidP="006D0C91">
            <w:pPr>
              <w:autoSpaceDE w:val="0"/>
              <w:autoSpaceDN w:val="0"/>
              <w:snapToGrid w:val="0"/>
              <w:spacing w:line="240" w:lineRule="auto"/>
              <w:rPr>
                <w:rFonts w:ascii="宋体" w:hAnsi="宋体" w:cs="仿宋_GB2312" w:hint="eastAsia"/>
                <w:sz w:val="18"/>
                <w:szCs w:val="18"/>
              </w:rPr>
            </w:pPr>
            <w:r w:rsidRPr="00E254FC">
              <w:rPr>
                <w:rFonts w:ascii="宋体" w:hAnsi="宋体" w:cs="仿宋_GB2312" w:hint="eastAsia"/>
                <w:sz w:val="18"/>
                <w:szCs w:val="18"/>
              </w:rPr>
              <w:t>起重机械主要受力结构件折断或者起</w:t>
            </w:r>
            <w:proofErr w:type="gramStart"/>
            <w:r w:rsidRPr="00E254FC">
              <w:rPr>
                <w:rFonts w:ascii="宋体" w:hAnsi="宋体" w:cs="仿宋_GB2312" w:hint="eastAsia"/>
                <w:sz w:val="18"/>
                <w:szCs w:val="18"/>
              </w:rPr>
              <w:t>升机构</w:t>
            </w:r>
            <w:proofErr w:type="gramEnd"/>
            <w:r w:rsidRPr="00E254FC">
              <w:rPr>
                <w:rFonts w:ascii="宋体" w:hAnsi="宋体" w:cs="仿宋_GB2312" w:hint="eastAsia"/>
                <w:sz w:val="18"/>
                <w:szCs w:val="18"/>
              </w:rPr>
              <w:t>坠落的；</w:t>
            </w:r>
          </w:p>
          <w:p w14:paraId="797266C7" w14:textId="77777777" w:rsidR="006A3B2A" w:rsidRPr="00E254FC" w:rsidRDefault="006A3B2A" w:rsidP="006D0C91">
            <w:pPr>
              <w:autoSpaceDE w:val="0"/>
              <w:autoSpaceDN w:val="0"/>
              <w:snapToGrid w:val="0"/>
              <w:spacing w:line="240" w:lineRule="auto"/>
              <w:rPr>
                <w:rFonts w:ascii="宋体" w:hAnsi="宋体" w:cs="仿宋_GB2312" w:hint="eastAsia"/>
                <w:sz w:val="18"/>
                <w:szCs w:val="18"/>
              </w:rPr>
            </w:pPr>
            <w:r w:rsidRPr="00E254FC">
              <w:rPr>
                <w:rFonts w:ascii="宋体" w:hAnsi="宋体" w:cs="仿宋_GB2312" w:hint="eastAsia"/>
                <w:sz w:val="18"/>
                <w:szCs w:val="18"/>
              </w:rPr>
              <w:t>客运索道高空滞留人员</w:t>
            </w:r>
            <w:r w:rsidRPr="00E254FC">
              <w:rPr>
                <w:rFonts w:ascii="宋体" w:hAnsi="宋体" w:cs="仿宋_GB2312"/>
                <w:sz w:val="18"/>
                <w:szCs w:val="18"/>
              </w:rPr>
              <w:t>3.5小时以上12小时以下的；</w:t>
            </w:r>
          </w:p>
          <w:p w14:paraId="40B9667D" w14:textId="34DDDFD2" w:rsidR="006A3B2A" w:rsidRPr="006D0C91" w:rsidRDefault="006A3B2A" w:rsidP="006D0C91">
            <w:pPr>
              <w:autoSpaceDE w:val="0"/>
              <w:autoSpaceDN w:val="0"/>
              <w:snapToGrid w:val="0"/>
              <w:spacing w:line="240" w:lineRule="auto"/>
              <w:rPr>
                <w:rFonts w:ascii="宋体" w:hAnsi="宋体" w:cs="仿宋_GB2312" w:hint="eastAsia"/>
                <w:sz w:val="18"/>
                <w:szCs w:val="18"/>
              </w:rPr>
            </w:pPr>
            <w:r w:rsidRPr="00E254FC">
              <w:rPr>
                <w:rFonts w:ascii="宋体" w:hAnsi="宋体" w:cs="仿宋_GB2312" w:hint="eastAsia"/>
                <w:sz w:val="18"/>
                <w:szCs w:val="18"/>
              </w:rPr>
              <w:t>大型游乐设施高空滞留人员</w:t>
            </w:r>
            <w:r w:rsidRPr="00E254FC">
              <w:rPr>
                <w:rFonts w:ascii="宋体" w:hAnsi="宋体" w:cs="仿宋_GB2312"/>
                <w:sz w:val="18"/>
                <w:szCs w:val="18"/>
              </w:rPr>
              <w:t>1小时以上12小时以下的；</w:t>
            </w:r>
          </w:p>
        </w:tc>
      </w:tr>
      <w:tr w:rsidR="00B9015E" w14:paraId="33C1341C" w14:textId="77777777" w:rsidTr="00E44DC4">
        <w:trPr>
          <w:jc w:val="center"/>
        </w:trPr>
        <w:tc>
          <w:tcPr>
            <w:tcW w:w="841" w:type="dxa"/>
            <w:tcBorders>
              <w:top w:val="single" w:sz="4" w:space="0" w:color="auto"/>
              <w:bottom w:val="single" w:sz="4" w:space="0" w:color="auto"/>
            </w:tcBorders>
            <w:vAlign w:val="center"/>
          </w:tcPr>
          <w:p w14:paraId="73BA46D4" w14:textId="3EE05B1F" w:rsidR="006A3B2A" w:rsidRDefault="006A3B2A" w:rsidP="005D0214">
            <w:pPr>
              <w:pStyle w:val="affffffffff7"/>
            </w:pPr>
            <w:r w:rsidRPr="00E254FC">
              <w:rPr>
                <w:rFonts w:hAnsi="宋体" w:cs="仿宋_GB2312"/>
                <w:szCs w:val="18"/>
              </w:rPr>
              <w:t>3</w:t>
            </w:r>
          </w:p>
        </w:tc>
        <w:tc>
          <w:tcPr>
            <w:tcW w:w="1417" w:type="dxa"/>
            <w:tcBorders>
              <w:top w:val="single" w:sz="4" w:space="0" w:color="auto"/>
              <w:bottom w:val="single" w:sz="4" w:space="0" w:color="auto"/>
            </w:tcBorders>
            <w:vAlign w:val="center"/>
          </w:tcPr>
          <w:p w14:paraId="4C3C38E9" w14:textId="40149A50" w:rsidR="006A3B2A" w:rsidRPr="006D0C91" w:rsidRDefault="006A3B2A" w:rsidP="005D0214">
            <w:pPr>
              <w:autoSpaceDE w:val="0"/>
              <w:autoSpaceDN w:val="0"/>
              <w:snapToGrid w:val="0"/>
              <w:spacing w:line="240" w:lineRule="auto"/>
              <w:jc w:val="center"/>
              <w:rPr>
                <w:rFonts w:ascii="宋体" w:hAnsi="宋体" w:cs="仿宋_GB2312" w:hint="eastAsia"/>
                <w:sz w:val="18"/>
                <w:szCs w:val="18"/>
              </w:rPr>
            </w:pPr>
            <w:r w:rsidRPr="00E254FC">
              <w:rPr>
                <w:rFonts w:ascii="宋体" w:hAnsi="宋体" w:cs="仿宋_GB2312" w:hint="eastAsia"/>
                <w:sz w:val="18"/>
                <w:szCs w:val="18"/>
              </w:rPr>
              <w:t>不符合上级公司或行业的安全方针、制度、规定等</w:t>
            </w:r>
          </w:p>
        </w:tc>
        <w:tc>
          <w:tcPr>
            <w:tcW w:w="993" w:type="dxa"/>
            <w:tcBorders>
              <w:top w:val="single" w:sz="4" w:space="0" w:color="auto"/>
              <w:bottom w:val="single" w:sz="4" w:space="0" w:color="auto"/>
            </w:tcBorders>
            <w:vAlign w:val="center"/>
          </w:tcPr>
          <w:p w14:paraId="3D603343" w14:textId="7170D809" w:rsidR="006A3B2A" w:rsidRPr="006D0C91" w:rsidRDefault="006A3B2A" w:rsidP="005D0214">
            <w:pPr>
              <w:autoSpaceDE w:val="0"/>
              <w:autoSpaceDN w:val="0"/>
              <w:snapToGrid w:val="0"/>
              <w:spacing w:line="240" w:lineRule="auto"/>
              <w:jc w:val="center"/>
              <w:rPr>
                <w:rFonts w:ascii="宋体" w:hAnsi="宋体" w:cs="仿宋_GB2312" w:hint="eastAsia"/>
                <w:sz w:val="18"/>
                <w:szCs w:val="18"/>
              </w:rPr>
            </w:pPr>
            <w:r w:rsidRPr="00E254FC">
              <w:rPr>
                <w:rFonts w:ascii="宋体" w:hAnsi="宋体" w:cs="仿宋_GB2312" w:hint="eastAsia"/>
                <w:sz w:val="18"/>
                <w:szCs w:val="18"/>
              </w:rPr>
              <w:t>截肢、骨折、听力丧失、慢性病</w:t>
            </w:r>
          </w:p>
        </w:tc>
        <w:tc>
          <w:tcPr>
            <w:tcW w:w="1275" w:type="dxa"/>
            <w:tcBorders>
              <w:top w:val="single" w:sz="4" w:space="0" w:color="auto"/>
              <w:bottom w:val="single" w:sz="4" w:space="0" w:color="auto"/>
            </w:tcBorders>
            <w:vAlign w:val="center"/>
          </w:tcPr>
          <w:p w14:paraId="2E9B6B68" w14:textId="111CBD78" w:rsidR="006A3B2A" w:rsidRPr="006D0C91" w:rsidRDefault="006A3B2A" w:rsidP="005D0214">
            <w:pPr>
              <w:autoSpaceDE w:val="0"/>
              <w:autoSpaceDN w:val="0"/>
              <w:snapToGrid w:val="0"/>
              <w:spacing w:line="240" w:lineRule="auto"/>
              <w:jc w:val="center"/>
              <w:rPr>
                <w:rFonts w:ascii="宋体" w:hAnsi="宋体" w:cs="仿宋_GB2312" w:hint="eastAsia"/>
                <w:sz w:val="18"/>
                <w:szCs w:val="18"/>
              </w:rPr>
            </w:pPr>
            <w:r w:rsidRPr="00E254FC">
              <w:rPr>
                <w:rFonts w:ascii="宋体" w:hAnsi="宋体" w:cs="仿宋_GB2312" w:hint="eastAsia"/>
                <w:sz w:val="18"/>
                <w:szCs w:val="18"/>
              </w:rPr>
              <w:t>1万元以上</w:t>
            </w:r>
          </w:p>
        </w:tc>
        <w:tc>
          <w:tcPr>
            <w:tcW w:w="1418" w:type="dxa"/>
            <w:tcBorders>
              <w:top w:val="single" w:sz="4" w:space="0" w:color="auto"/>
              <w:bottom w:val="single" w:sz="4" w:space="0" w:color="auto"/>
            </w:tcBorders>
            <w:vAlign w:val="center"/>
          </w:tcPr>
          <w:p w14:paraId="1B7434FF" w14:textId="169D6329" w:rsidR="006A3B2A" w:rsidRPr="006D0C91" w:rsidRDefault="006A3B2A" w:rsidP="005D0214">
            <w:pPr>
              <w:autoSpaceDE w:val="0"/>
              <w:autoSpaceDN w:val="0"/>
              <w:snapToGrid w:val="0"/>
              <w:spacing w:line="240" w:lineRule="auto"/>
              <w:jc w:val="center"/>
              <w:rPr>
                <w:rFonts w:ascii="宋体" w:hAnsi="宋体" w:cs="仿宋_GB2312" w:hint="eastAsia"/>
                <w:sz w:val="18"/>
                <w:szCs w:val="18"/>
              </w:rPr>
            </w:pPr>
            <w:r w:rsidRPr="00E254FC">
              <w:rPr>
                <w:rFonts w:ascii="宋体" w:hAnsi="宋体" w:cs="仿宋_GB2312" w:hint="eastAsia"/>
                <w:sz w:val="18"/>
                <w:szCs w:val="18"/>
              </w:rPr>
              <w:t>地区影响</w:t>
            </w:r>
          </w:p>
        </w:tc>
        <w:tc>
          <w:tcPr>
            <w:tcW w:w="3390" w:type="dxa"/>
            <w:tcBorders>
              <w:top w:val="single" w:sz="4" w:space="0" w:color="auto"/>
              <w:bottom w:val="single" w:sz="4" w:space="0" w:color="auto"/>
            </w:tcBorders>
            <w:vAlign w:val="center"/>
          </w:tcPr>
          <w:p w14:paraId="2EF1E912" w14:textId="77777777" w:rsidR="006A3B2A" w:rsidRPr="006D0C91" w:rsidRDefault="006A3B2A" w:rsidP="006D0C91">
            <w:pPr>
              <w:autoSpaceDE w:val="0"/>
              <w:autoSpaceDN w:val="0"/>
              <w:snapToGrid w:val="0"/>
              <w:spacing w:line="240" w:lineRule="auto"/>
              <w:rPr>
                <w:rFonts w:ascii="宋体" w:hAnsi="宋体" w:cs="仿宋_GB2312" w:hint="eastAsia"/>
                <w:sz w:val="18"/>
                <w:szCs w:val="18"/>
              </w:rPr>
            </w:pPr>
            <w:r w:rsidRPr="006D0C91">
              <w:rPr>
                <w:rFonts w:ascii="宋体" w:hAnsi="宋体" w:cs="仿宋_GB2312" w:hint="eastAsia"/>
                <w:sz w:val="18"/>
                <w:szCs w:val="18"/>
              </w:rPr>
              <w:t>压力容器、压力管道有毒介质泄漏，造成</w:t>
            </w:r>
            <w:r w:rsidRPr="006D0C91">
              <w:rPr>
                <w:rFonts w:ascii="宋体" w:hAnsi="宋体" w:cs="仿宋_GB2312"/>
                <w:sz w:val="18"/>
                <w:szCs w:val="18"/>
              </w:rPr>
              <w:t>500人以下转移的；</w:t>
            </w:r>
          </w:p>
          <w:p w14:paraId="118734D4" w14:textId="77777777" w:rsidR="006A3B2A" w:rsidRPr="006D0C91" w:rsidRDefault="006A3B2A" w:rsidP="006D0C91">
            <w:pPr>
              <w:autoSpaceDE w:val="0"/>
              <w:autoSpaceDN w:val="0"/>
              <w:snapToGrid w:val="0"/>
              <w:spacing w:line="240" w:lineRule="auto"/>
              <w:rPr>
                <w:rFonts w:ascii="宋体" w:hAnsi="宋体" w:cs="仿宋_GB2312" w:hint="eastAsia"/>
                <w:sz w:val="18"/>
                <w:szCs w:val="18"/>
              </w:rPr>
            </w:pPr>
            <w:r w:rsidRPr="006D0C91">
              <w:rPr>
                <w:rFonts w:ascii="宋体" w:hAnsi="宋体" w:cs="仿宋_GB2312" w:hint="eastAsia"/>
                <w:sz w:val="18"/>
                <w:szCs w:val="18"/>
              </w:rPr>
              <w:t>电梯轿厢滞留人员</w:t>
            </w:r>
            <w:r w:rsidRPr="006D0C91">
              <w:rPr>
                <w:rFonts w:ascii="宋体" w:hAnsi="宋体" w:cs="仿宋_GB2312"/>
                <w:sz w:val="18"/>
                <w:szCs w:val="18"/>
              </w:rPr>
              <w:t>2小时以下的；</w:t>
            </w:r>
          </w:p>
          <w:p w14:paraId="0B0261F7" w14:textId="77777777" w:rsidR="006A3B2A" w:rsidRPr="006D0C91" w:rsidRDefault="006A3B2A" w:rsidP="006D0C91">
            <w:pPr>
              <w:autoSpaceDE w:val="0"/>
              <w:autoSpaceDN w:val="0"/>
              <w:snapToGrid w:val="0"/>
              <w:spacing w:line="240" w:lineRule="auto"/>
              <w:rPr>
                <w:rFonts w:ascii="宋体" w:hAnsi="宋体" w:cs="仿宋_GB2312" w:hint="eastAsia"/>
                <w:sz w:val="18"/>
                <w:szCs w:val="18"/>
              </w:rPr>
            </w:pPr>
            <w:r w:rsidRPr="006D0C91">
              <w:rPr>
                <w:rFonts w:ascii="宋体" w:hAnsi="宋体" w:cs="仿宋_GB2312" w:hint="eastAsia"/>
                <w:sz w:val="18"/>
                <w:szCs w:val="18"/>
              </w:rPr>
              <w:t>客运索道高空滞留人员</w:t>
            </w:r>
            <w:r w:rsidRPr="006D0C91">
              <w:rPr>
                <w:rFonts w:ascii="宋体" w:hAnsi="宋体" w:cs="仿宋_GB2312"/>
                <w:sz w:val="18"/>
                <w:szCs w:val="18"/>
              </w:rPr>
              <w:t>3.5小时以下的；</w:t>
            </w:r>
          </w:p>
          <w:p w14:paraId="5421E7A9" w14:textId="7574F600" w:rsidR="006A3B2A" w:rsidRPr="006D0C91" w:rsidRDefault="006A3B2A" w:rsidP="006D0C91">
            <w:pPr>
              <w:autoSpaceDE w:val="0"/>
              <w:autoSpaceDN w:val="0"/>
              <w:snapToGrid w:val="0"/>
              <w:spacing w:line="240" w:lineRule="auto"/>
              <w:rPr>
                <w:rFonts w:ascii="宋体" w:hAnsi="宋体" w:cs="仿宋_GB2312" w:hint="eastAsia"/>
                <w:sz w:val="18"/>
                <w:szCs w:val="18"/>
              </w:rPr>
            </w:pPr>
            <w:r w:rsidRPr="006D0C91">
              <w:rPr>
                <w:rFonts w:ascii="宋体" w:hAnsi="宋体" w:cs="仿宋_GB2312" w:hint="eastAsia"/>
                <w:sz w:val="18"/>
                <w:szCs w:val="18"/>
              </w:rPr>
              <w:t>大型游乐设施高空滞留人员</w:t>
            </w:r>
            <w:r w:rsidRPr="006D0C91">
              <w:rPr>
                <w:rFonts w:ascii="宋体" w:hAnsi="宋体" w:cs="仿宋_GB2312"/>
                <w:sz w:val="18"/>
                <w:szCs w:val="18"/>
              </w:rPr>
              <w:t>1小时以下的。</w:t>
            </w:r>
          </w:p>
        </w:tc>
      </w:tr>
      <w:tr w:rsidR="00B9015E" w14:paraId="7C0EB589" w14:textId="77777777" w:rsidTr="00E44DC4">
        <w:trPr>
          <w:jc w:val="center"/>
        </w:trPr>
        <w:tc>
          <w:tcPr>
            <w:tcW w:w="841" w:type="dxa"/>
            <w:tcBorders>
              <w:top w:val="single" w:sz="4" w:space="0" w:color="auto"/>
              <w:bottom w:val="single" w:sz="4" w:space="0" w:color="auto"/>
            </w:tcBorders>
            <w:vAlign w:val="center"/>
          </w:tcPr>
          <w:p w14:paraId="15F8D75D" w14:textId="230E63D3" w:rsidR="006A3B2A" w:rsidRDefault="006A3B2A" w:rsidP="005D0214">
            <w:pPr>
              <w:pStyle w:val="affffffffff7"/>
            </w:pPr>
            <w:r w:rsidRPr="00E254FC">
              <w:rPr>
                <w:rFonts w:hAnsi="宋体" w:cs="仿宋_GB2312"/>
                <w:szCs w:val="18"/>
              </w:rPr>
              <w:t>2</w:t>
            </w:r>
          </w:p>
        </w:tc>
        <w:tc>
          <w:tcPr>
            <w:tcW w:w="1417" w:type="dxa"/>
            <w:tcBorders>
              <w:top w:val="single" w:sz="4" w:space="0" w:color="auto"/>
              <w:bottom w:val="single" w:sz="4" w:space="0" w:color="auto"/>
            </w:tcBorders>
            <w:vAlign w:val="center"/>
          </w:tcPr>
          <w:p w14:paraId="066ABF50" w14:textId="7A185902" w:rsidR="006A3B2A" w:rsidRPr="006D0C91" w:rsidRDefault="006A3B2A" w:rsidP="005D0214">
            <w:pPr>
              <w:autoSpaceDE w:val="0"/>
              <w:autoSpaceDN w:val="0"/>
              <w:snapToGrid w:val="0"/>
              <w:spacing w:line="240" w:lineRule="auto"/>
              <w:jc w:val="center"/>
              <w:rPr>
                <w:rFonts w:ascii="宋体" w:hAnsi="宋体" w:cs="仿宋_GB2312" w:hint="eastAsia"/>
                <w:sz w:val="18"/>
                <w:szCs w:val="18"/>
              </w:rPr>
            </w:pPr>
            <w:r w:rsidRPr="00E254FC">
              <w:rPr>
                <w:rFonts w:ascii="宋体" w:hAnsi="宋体" w:cs="仿宋_GB2312" w:hint="eastAsia"/>
                <w:sz w:val="18"/>
                <w:szCs w:val="18"/>
              </w:rPr>
              <w:t>不符合企业的安全操作程序、规定</w:t>
            </w:r>
          </w:p>
        </w:tc>
        <w:tc>
          <w:tcPr>
            <w:tcW w:w="993" w:type="dxa"/>
            <w:tcBorders>
              <w:top w:val="single" w:sz="4" w:space="0" w:color="auto"/>
              <w:bottom w:val="single" w:sz="4" w:space="0" w:color="auto"/>
            </w:tcBorders>
            <w:vAlign w:val="center"/>
          </w:tcPr>
          <w:p w14:paraId="483A2033" w14:textId="131BAD3F" w:rsidR="006A3B2A" w:rsidRPr="006D0C91" w:rsidRDefault="006A3B2A" w:rsidP="005D0214">
            <w:pPr>
              <w:autoSpaceDE w:val="0"/>
              <w:autoSpaceDN w:val="0"/>
              <w:snapToGrid w:val="0"/>
              <w:spacing w:line="240" w:lineRule="auto"/>
              <w:jc w:val="center"/>
              <w:rPr>
                <w:rFonts w:ascii="宋体" w:hAnsi="宋体" w:cs="仿宋_GB2312" w:hint="eastAsia"/>
                <w:sz w:val="18"/>
                <w:szCs w:val="18"/>
              </w:rPr>
            </w:pPr>
            <w:r w:rsidRPr="00E254FC">
              <w:rPr>
                <w:rFonts w:ascii="宋体" w:hAnsi="宋体" w:cs="仿宋_GB2312" w:hint="eastAsia"/>
                <w:sz w:val="18"/>
                <w:szCs w:val="18"/>
              </w:rPr>
              <w:t>轻微受伤、间歇不舒服</w:t>
            </w:r>
          </w:p>
        </w:tc>
        <w:tc>
          <w:tcPr>
            <w:tcW w:w="1275" w:type="dxa"/>
            <w:tcBorders>
              <w:top w:val="single" w:sz="4" w:space="0" w:color="auto"/>
              <w:bottom w:val="single" w:sz="4" w:space="0" w:color="auto"/>
            </w:tcBorders>
            <w:vAlign w:val="center"/>
          </w:tcPr>
          <w:p w14:paraId="78F230F2" w14:textId="27D205C2" w:rsidR="006A3B2A" w:rsidRPr="006D0C91" w:rsidRDefault="006A3B2A" w:rsidP="005D0214">
            <w:pPr>
              <w:autoSpaceDE w:val="0"/>
              <w:autoSpaceDN w:val="0"/>
              <w:snapToGrid w:val="0"/>
              <w:spacing w:line="240" w:lineRule="auto"/>
              <w:jc w:val="center"/>
              <w:rPr>
                <w:rFonts w:ascii="宋体" w:hAnsi="宋体" w:cs="仿宋_GB2312" w:hint="eastAsia"/>
                <w:sz w:val="18"/>
                <w:szCs w:val="18"/>
              </w:rPr>
            </w:pPr>
            <w:r w:rsidRPr="00E254FC">
              <w:rPr>
                <w:rFonts w:ascii="宋体" w:hAnsi="宋体" w:cs="仿宋_GB2312"/>
                <w:sz w:val="18"/>
                <w:szCs w:val="18"/>
              </w:rPr>
              <w:t>1</w:t>
            </w:r>
            <w:r w:rsidRPr="00E254FC">
              <w:rPr>
                <w:rFonts w:ascii="宋体" w:hAnsi="宋体" w:cs="仿宋_GB2312" w:hint="eastAsia"/>
                <w:sz w:val="18"/>
                <w:szCs w:val="18"/>
              </w:rPr>
              <w:t>万元以下</w:t>
            </w:r>
          </w:p>
        </w:tc>
        <w:tc>
          <w:tcPr>
            <w:tcW w:w="1418" w:type="dxa"/>
            <w:tcBorders>
              <w:top w:val="single" w:sz="4" w:space="0" w:color="auto"/>
              <w:bottom w:val="single" w:sz="4" w:space="0" w:color="auto"/>
            </w:tcBorders>
            <w:vAlign w:val="center"/>
          </w:tcPr>
          <w:p w14:paraId="7E4CADBE" w14:textId="3F339BF9" w:rsidR="006A3B2A" w:rsidRPr="006D0C91" w:rsidRDefault="006A3B2A" w:rsidP="005D0214">
            <w:pPr>
              <w:autoSpaceDE w:val="0"/>
              <w:autoSpaceDN w:val="0"/>
              <w:snapToGrid w:val="0"/>
              <w:spacing w:line="240" w:lineRule="auto"/>
              <w:jc w:val="center"/>
              <w:rPr>
                <w:rFonts w:ascii="宋体" w:hAnsi="宋体" w:cs="仿宋_GB2312" w:hint="eastAsia"/>
                <w:sz w:val="18"/>
                <w:szCs w:val="18"/>
              </w:rPr>
            </w:pPr>
            <w:r w:rsidRPr="00E254FC">
              <w:rPr>
                <w:rFonts w:ascii="宋体" w:hAnsi="宋体" w:cs="仿宋_GB2312" w:hint="eastAsia"/>
                <w:sz w:val="18"/>
                <w:szCs w:val="18"/>
              </w:rPr>
              <w:t>公司及周边范围</w:t>
            </w:r>
          </w:p>
        </w:tc>
        <w:tc>
          <w:tcPr>
            <w:tcW w:w="3390" w:type="dxa"/>
            <w:tcBorders>
              <w:top w:val="single" w:sz="4" w:space="0" w:color="auto"/>
              <w:bottom w:val="single" w:sz="4" w:space="0" w:color="auto"/>
            </w:tcBorders>
            <w:vAlign w:val="center"/>
          </w:tcPr>
          <w:p w14:paraId="5EB25FB6" w14:textId="39F377A6" w:rsidR="006A3B2A" w:rsidRPr="006D0C91" w:rsidRDefault="006A3B2A" w:rsidP="006D0C91">
            <w:pPr>
              <w:autoSpaceDE w:val="0"/>
              <w:autoSpaceDN w:val="0"/>
              <w:snapToGrid w:val="0"/>
              <w:spacing w:line="240" w:lineRule="auto"/>
              <w:rPr>
                <w:rFonts w:ascii="宋体" w:hAnsi="宋体" w:cs="仿宋_GB2312" w:hint="eastAsia"/>
                <w:sz w:val="18"/>
                <w:szCs w:val="18"/>
              </w:rPr>
            </w:pPr>
            <w:r w:rsidRPr="006D0C91">
              <w:rPr>
                <w:rFonts w:ascii="宋体" w:hAnsi="宋体" w:cs="仿宋_GB2312" w:hint="eastAsia"/>
                <w:sz w:val="18"/>
                <w:szCs w:val="18"/>
              </w:rPr>
              <w:t>造成设备严重故障。</w:t>
            </w:r>
          </w:p>
        </w:tc>
      </w:tr>
      <w:tr w:rsidR="00B9015E" w14:paraId="0AE93140" w14:textId="77777777" w:rsidTr="00E44DC4">
        <w:trPr>
          <w:jc w:val="center"/>
        </w:trPr>
        <w:tc>
          <w:tcPr>
            <w:tcW w:w="841" w:type="dxa"/>
            <w:tcBorders>
              <w:top w:val="single" w:sz="4" w:space="0" w:color="auto"/>
              <w:bottom w:val="single" w:sz="8" w:space="0" w:color="auto"/>
            </w:tcBorders>
            <w:vAlign w:val="center"/>
          </w:tcPr>
          <w:p w14:paraId="5B57429A" w14:textId="4C41ED20" w:rsidR="006A3B2A" w:rsidRDefault="006A3B2A" w:rsidP="005D0214">
            <w:pPr>
              <w:pStyle w:val="affffffffff7"/>
            </w:pPr>
            <w:r w:rsidRPr="00E254FC">
              <w:rPr>
                <w:rFonts w:hAnsi="宋体" w:cs="仿宋_GB2312"/>
                <w:szCs w:val="18"/>
              </w:rPr>
              <w:t>1</w:t>
            </w:r>
          </w:p>
        </w:tc>
        <w:tc>
          <w:tcPr>
            <w:tcW w:w="1417" w:type="dxa"/>
            <w:tcBorders>
              <w:top w:val="single" w:sz="4" w:space="0" w:color="auto"/>
              <w:bottom w:val="single" w:sz="8" w:space="0" w:color="auto"/>
            </w:tcBorders>
            <w:vAlign w:val="center"/>
          </w:tcPr>
          <w:p w14:paraId="3DA2F546" w14:textId="1832CBF4" w:rsidR="006A3B2A" w:rsidRPr="006D0C91" w:rsidRDefault="006A3B2A" w:rsidP="005D0214">
            <w:pPr>
              <w:autoSpaceDE w:val="0"/>
              <w:autoSpaceDN w:val="0"/>
              <w:snapToGrid w:val="0"/>
              <w:spacing w:line="240" w:lineRule="auto"/>
              <w:jc w:val="center"/>
              <w:rPr>
                <w:rFonts w:ascii="宋体" w:hAnsi="宋体" w:cs="仿宋_GB2312" w:hint="eastAsia"/>
                <w:sz w:val="18"/>
                <w:szCs w:val="18"/>
              </w:rPr>
            </w:pPr>
            <w:r w:rsidRPr="00E254FC">
              <w:rPr>
                <w:rFonts w:ascii="宋体" w:hAnsi="宋体" w:cs="仿宋_GB2312" w:hint="eastAsia"/>
                <w:sz w:val="18"/>
                <w:szCs w:val="18"/>
              </w:rPr>
              <w:t>完全符合</w:t>
            </w:r>
          </w:p>
        </w:tc>
        <w:tc>
          <w:tcPr>
            <w:tcW w:w="993" w:type="dxa"/>
            <w:tcBorders>
              <w:top w:val="single" w:sz="4" w:space="0" w:color="auto"/>
              <w:bottom w:val="single" w:sz="8" w:space="0" w:color="auto"/>
            </w:tcBorders>
            <w:vAlign w:val="center"/>
          </w:tcPr>
          <w:p w14:paraId="2FA8446A" w14:textId="6FC7159F" w:rsidR="006A3B2A" w:rsidRPr="006D0C91" w:rsidRDefault="006A3B2A" w:rsidP="005D0214">
            <w:pPr>
              <w:autoSpaceDE w:val="0"/>
              <w:autoSpaceDN w:val="0"/>
              <w:snapToGrid w:val="0"/>
              <w:spacing w:line="240" w:lineRule="auto"/>
              <w:jc w:val="center"/>
              <w:rPr>
                <w:rFonts w:ascii="宋体" w:hAnsi="宋体" w:cs="仿宋_GB2312" w:hint="eastAsia"/>
                <w:sz w:val="18"/>
                <w:szCs w:val="18"/>
              </w:rPr>
            </w:pPr>
            <w:r w:rsidRPr="00E254FC">
              <w:rPr>
                <w:rFonts w:ascii="宋体" w:hAnsi="宋体" w:cs="仿宋_GB2312" w:hint="eastAsia"/>
                <w:sz w:val="18"/>
                <w:szCs w:val="18"/>
              </w:rPr>
              <w:t>无伤亡</w:t>
            </w:r>
          </w:p>
        </w:tc>
        <w:tc>
          <w:tcPr>
            <w:tcW w:w="1275" w:type="dxa"/>
            <w:tcBorders>
              <w:top w:val="single" w:sz="4" w:space="0" w:color="auto"/>
              <w:bottom w:val="single" w:sz="8" w:space="0" w:color="auto"/>
            </w:tcBorders>
            <w:vAlign w:val="center"/>
          </w:tcPr>
          <w:p w14:paraId="65556302" w14:textId="439567A0" w:rsidR="006A3B2A" w:rsidRPr="006D0C91" w:rsidRDefault="006A3B2A" w:rsidP="005D0214">
            <w:pPr>
              <w:autoSpaceDE w:val="0"/>
              <w:autoSpaceDN w:val="0"/>
              <w:snapToGrid w:val="0"/>
              <w:spacing w:line="240" w:lineRule="auto"/>
              <w:jc w:val="center"/>
              <w:rPr>
                <w:rFonts w:ascii="宋体" w:hAnsi="宋体" w:cs="仿宋_GB2312" w:hint="eastAsia"/>
                <w:sz w:val="18"/>
                <w:szCs w:val="18"/>
              </w:rPr>
            </w:pPr>
            <w:r w:rsidRPr="00E254FC">
              <w:rPr>
                <w:rFonts w:ascii="宋体" w:hAnsi="宋体" w:cs="仿宋_GB2312" w:hint="eastAsia"/>
                <w:sz w:val="18"/>
                <w:szCs w:val="18"/>
              </w:rPr>
              <w:t>无损失</w:t>
            </w:r>
          </w:p>
        </w:tc>
        <w:tc>
          <w:tcPr>
            <w:tcW w:w="1418" w:type="dxa"/>
            <w:tcBorders>
              <w:top w:val="single" w:sz="4" w:space="0" w:color="auto"/>
              <w:bottom w:val="single" w:sz="8" w:space="0" w:color="auto"/>
            </w:tcBorders>
            <w:vAlign w:val="center"/>
          </w:tcPr>
          <w:p w14:paraId="17C42F07" w14:textId="55B5507F" w:rsidR="006A3B2A" w:rsidRPr="006D0C91" w:rsidRDefault="006A3B2A" w:rsidP="005D0214">
            <w:pPr>
              <w:autoSpaceDE w:val="0"/>
              <w:autoSpaceDN w:val="0"/>
              <w:snapToGrid w:val="0"/>
              <w:spacing w:line="240" w:lineRule="auto"/>
              <w:jc w:val="center"/>
              <w:rPr>
                <w:rFonts w:ascii="宋体" w:hAnsi="宋体" w:cs="仿宋_GB2312" w:hint="eastAsia"/>
                <w:sz w:val="18"/>
                <w:szCs w:val="18"/>
              </w:rPr>
            </w:pPr>
            <w:r w:rsidRPr="00E254FC">
              <w:rPr>
                <w:rFonts w:ascii="宋体" w:hAnsi="宋体" w:cs="仿宋_GB2312" w:hint="eastAsia"/>
                <w:sz w:val="18"/>
                <w:szCs w:val="18"/>
              </w:rPr>
              <w:t>形象没有受损</w:t>
            </w:r>
          </w:p>
        </w:tc>
        <w:tc>
          <w:tcPr>
            <w:tcW w:w="3390" w:type="dxa"/>
            <w:tcBorders>
              <w:top w:val="single" w:sz="4" w:space="0" w:color="auto"/>
              <w:bottom w:val="single" w:sz="8" w:space="0" w:color="auto"/>
            </w:tcBorders>
            <w:vAlign w:val="center"/>
          </w:tcPr>
          <w:p w14:paraId="5C4CD737" w14:textId="27DDFD24" w:rsidR="006A3B2A" w:rsidRPr="006D0C91" w:rsidRDefault="006A3B2A" w:rsidP="006D0C91">
            <w:pPr>
              <w:autoSpaceDE w:val="0"/>
              <w:autoSpaceDN w:val="0"/>
              <w:snapToGrid w:val="0"/>
              <w:spacing w:line="240" w:lineRule="auto"/>
              <w:rPr>
                <w:rFonts w:ascii="宋体" w:hAnsi="宋体" w:cs="仿宋_GB2312" w:hint="eastAsia"/>
                <w:sz w:val="18"/>
                <w:szCs w:val="18"/>
              </w:rPr>
            </w:pPr>
            <w:r w:rsidRPr="00E254FC">
              <w:rPr>
                <w:rFonts w:ascii="宋体" w:hAnsi="宋体" w:cs="仿宋_GB2312" w:hint="eastAsia"/>
                <w:sz w:val="18"/>
                <w:szCs w:val="18"/>
              </w:rPr>
              <w:t>造成设备一般故障。</w:t>
            </w:r>
          </w:p>
        </w:tc>
      </w:tr>
    </w:tbl>
    <w:p w14:paraId="7F46AD43" w14:textId="72E0E899" w:rsidR="00370DA2" w:rsidRPr="00E254FC" w:rsidRDefault="00370DA2" w:rsidP="00AC7CA2">
      <w:pPr>
        <w:pStyle w:val="aff9"/>
        <w:spacing w:before="156" w:after="156"/>
        <w:jc w:val="both"/>
      </w:pPr>
      <w:r w:rsidRPr="00E254FC">
        <w:rPr>
          <w:rFonts w:hint="eastAsia"/>
        </w:rPr>
        <w:t>风险等级判定准则（R值）及控制措施</w:t>
      </w:r>
    </w:p>
    <w:tbl>
      <w:tblPr>
        <w:tblW w:w="9356"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1324"/>
        <w:gridCol w:w="1360"/>
        <w:gridCol w:w="1510"/>
        <w:gridCol w:w="5162"/>
      </w:tblGrid>
      <w:tr w:rsidR="00370DA2" w:rsidRPr="00E254FC" w14:paraId="1751B8F1" w14:textId="77777777" w:rsidTr="006D0C91">
        <w:trPr>
          <w:trHeight w:val="448"/>
          <w:jc w:val="center"/>
        </w:trPr>
        <w:tc>
          <w:tcPr>
            <w:tcW w:w="2684" w:type="dxa"/>
            <w:gridSpan w:val="2"/>
            <w:tcBorders>
              <w:top w:val="single" w:sz="8" w:space="0" w:color="auto"/>
              <w:left w:val="single" w:sz="8" w:space="0" w:color="auto"/>
              <w:bottom w:val="single" w:sz="8" w:space="0" w:color="auto"/>
            </w:tcBorders>
            <w:vAlign w:val="center"/>
          </w:tcPr>
          <w:p w14:paraId="5571E723" w14:textId="77777777" w:rsidR="00370DA2" w:rsidRPr="006D0C91" w:rsidRDefault="00370DA2" w:rsidP="004951B3">
            <w:pPr>
              <w:autoSpaceDE w:val="0"/>
              <w:autoSpaceDN w:val="0"/>
              <w:snapToGrid w:val="0"/>
              <w:spacing w:line="240" w:lineRule="auto"/>
              <w:jc w:val="center"/>
              <w:rPr>
                <w:rFonts w:ascii="宋体" w:hAnsi="宋体" w:cs="仿宋_GB2312" w:hint="eastAsia"/>
                <w:sz w:val="18"/>
                <w:szCs w:val="18"/>
              </w:rPr>
            </w:pPr>
            <w:r w:rsidRPr="00E254FC">
              <w:rPr>
                <w:rFonts w:ascii="宋体" w:hAnsi="宋体" w:cs="仿宋_GB2312" w:hint="eastAsia"/>
                <w:sz w:val="18"/>
                <w:szCs w:val="18"/>
              </w:rPr>
              <w:t>风险等级</w:t>
            </w:r>
          </w:p>
        </w:tc>
        <w:tc>
          <w:tcPr>
            <w:tcW w:w="1510" w:type="dxa"/>
            <w:tcBorders>
              <w:top w:val="single" w:sz="8" w:space="0" w:color="auto"/>
              <w:bottom w:val="single" w:sz="8" w:space="0" w:color="auto"/>
            </w:tcBorders>
            <w:vAlign w:val="center"/>
          </w:tcPr>
          <w:p w14:paraId="0DBD170A" w14:textId="77777777" w:rsidR="00370DA2" w:rsidRPr="00E254FC" w:rsidRDefault="00370DA2" w:rsidP="004951B3">
            <w:pPr>
              <w:autoSpaceDE w:val="0"/>
              <w:autoSpaceDN w:val="0"/>
              <w:snapToGrid w:val="0"/>
              <w:spacing w:line="240" w:lineRule="auto"/>
              <w:jc w:val="center"/>
              <w:rPr>
                <w:rFonts w:ascii="宋体" w:hAnsi="宋体" w:cs="仿宋_GB2312" w:hint="eastAsia"/>
                <w:sz w:val="18"/>
                <w:szCs w:val="18"/>
              </w:rPr>
            </w:pPr>
            <w:r w:rsidRPr="00E254FC">
              <w:rPr>
                <w:rFonts w:ascii="宋体" w:hAnsi="宋体" w:cs="仿宋_GB2312" w:hint="eastAsia"/>
                <w:sz w:val="18"/>
                <w:szCs w:val="18"/>
              </w:rPr>
              <w:t>风险值（R值）</w:t>
            </w:r>
          </w:p>
        </w:tc>
        <w:tc>
          <w:tcPr>
            <w:tcW w:w="5162" w:type="dxa"/>
            <w:tcBorders>
              <w:top w:val="single" w:sz="8" w:space="0" w:color="auto"/>
              <w:bottom w:val="single" w:sz="8" w:space="0" w:color="auto"/>
              <w:right w:val="single" w:sz="8" w:space="0" w:color="auto"/>
            </w:tcBorders>
            <w:vAlign w:val="center"/>
          </w:tcPr>
          <w:p w14:paraId="2A298EA2" w14:textId="77777777" w:rsidR="00370DA2" w:rsidRPr="006D0C91" w:rsidRDefault="00370DA2" w:rsidP="004951B3">
            <w:pPr>
              <w:autoSpaceDE w:val="0"/>
              <w:autoSpaceDN w:val="0"/>
              <w:snapToGrid w:val="0"/>
              <w:spacing w:line="240" w:lineRule="auto"/>
              <w:jc w:val="center"/>
              <w:rPr>
                <w:rFonts w:ascii="宋体" w:hAnsi="宋体" w:cs="仿宋_GB2312" w:hint="eastAsia"/>
                <w:sz w:val="18"/>
                <w:szCs w:val="18"/>
              </w:rPr>
            </w:pPr>
            <w:r w:rsidRPr="00E254FC">
              <w:rPr>
                <w:rFonts w:ascii="宋体" w:hAnsi="宋体" w:cs="仿宋_GB2312" w:hint="eastAsia"/>
                <w:sz w:val="18"/>
                <w:szCs w:val="18"/>
              </w:rPr>
              <w:t>应采取的行动</w:t>
            </w:r>
            <w:r w:rsidRPr="00E254FC">
              <w:rPr>
                <w:rFonts w:ascii="宋体" w:hAnsi="宋体" w:cs="仿宋_GB2312"/>
                <w:sz w:val="18"/>
                <w:szCs w:val="18"/>
              </w:rPr>
              <w:t>/</w:t>
            </w:r>
            <w:r w:rsidRPr="00E254FC">
              <w:rPr>
                <w:rFonts w:ascii="宋体" w:hAnsi="宋体" w:cs="仿宋_GB2312" w:hint="eastAsia"/>
                <w:sz w:val="18"/>
                <w:szCs w:val="18"/>
              </w:rPr>
              <w:t>控制措施</w:t>
            </w:r>
          </w:p>
        </w:tc>
      </w:tr>
      <w:tr w:rsidR="00370DA2" w:rsidRPr="00E254FC" w14:paraId="0F75EA10" w14:textId="77777777" w:rsidTr="006D0C91">
        <w:trPr>
          <w:trHeight w:val="675"/>
          <w:jc w:val="center"/>
        </w:trPr>
        <w:tc>
          <w:tcPr>
            <w:tcW w:w="1324" w:type="dxa"/>
            <w:tcBorders>
              <w:top w:val="single" w:sz="8" w:space="0" w:color="auto"/>
              <w:left w:val="single" w:sz="8" w:space="0" w:color="auto"/>
              <w:bottom w:val="single" w:sz="4" w:space="0" w:color="auto"/>
            </w:tcBorders>
            <w:vAlign w:val="center"/>
          </w:tcPr>
          <w:p w14:paraId="3530B218" w14:textId="77777777" w:rsidR="00370DA2" w:rsidRPr="006D0C91" w:rsidRDefault="00370DA2" w:rsidP="006D0C91">
            <w:pPr>
              <w:autoSpaceDE w:val="0"/>
              <w:autoSpaceDN w:val="0"/>
              <w:snapToGrid w:val="0"/>
              <w:spacing w:line="240" w:lineRule="auto"/>
              <w:rPr>
                <w:rFonts w:ascii="宋体" w:hAnsi="宋体" w:cs="仿宋_GB2312" w:hint="eastAsia"/>
                <w:sz w:val="18"/>
                <w:szCs w:val="18"/>
              </w:rPr>
            </w:pPr>
            <w:r w:rsidRPr="00E254FC">
              <w:rPr>
                <w:rFonts w:ascii="宋体" w:hAnsi="宋体" w:cs="仿宋_GB2312"/>
                <w:sz w:val="18"/>
                <w:szCs w:val="18"/>
              </w:rPr>
              <w:t>1</w:t>
            </w:r>
            <w:r w:rsidRPr="00E254FC">
              <w:rPr>
                <w:rFonts w:ascii="宋体" w:hAnsi="宋体" w:cs="仿宋_GB2312" w:hint="eastAsia"/>
                <w:sz w:val="18"/>
                <w:szCs w:val="18"/>
              </w:rPr>
              <w:t>级</w:t>
            </w:r>
          </w:p>
        </w:tc>
        <w:tc>
          <w:tcPr>
            <w:tcW w:w="1360" w:type="dxa"/>
            <w:tcBorders>
              <w:top w:val="single" w:sz="8" w:space="0" w:color="auto"/>
              <w:bottom w:val="single" w:sz="4" w:space="0" w:color="auto"/>
            </w:tcBorders>
            <w:vAlign w:val="center"/>
          </w:tcPr>
          <w:p w14:paraId="282D1391" w14:textId="77777777" w:rsidR="00370DA2" w:rsidRPr="006D0C91" w:rsidRDefault="00370DA2" w:rsidP="006D0C91">
            <w:pPr>
              <w:autoSpaceDE w:val="0"/>
              <w:autoSpaceDN w:val="0"/>
              <w:snapToGrid w:val="0"/>
              <w:spacing w:line="240" w:lineRule="auto"/>
              <w:rPr>
                <w:rFonts w:ascii="宋体" w:hAnsi="宋体" w:cs="仿宋_GB2312" w:hint="eastAsia"/>
                <w:sz w:val="18"/>
                <w:szCs w:val="18"/>
              </w:rPr>
            </w:pPr>
            <w:r w:rsidRPr="00E254FC">
              <w:rPr>
                <w:rFonts w:ascii="宋体" w:hAnsi="宋体" w:cs="仿宋_GB2312" w:hint="eastAsia"/>
                <w:sz w:val="18"/>
                <w:szCs w:val="18"/>
              </w:rPr>
              <w:t>极其危险</w:t>
            </w:r>
          </w:p>
        </w:tc>
        <w:tc>
          <w:tcPr>
            <w:tcW w:w="1510" w:type="dxa"/>
            <w:tcBorders>
              <w:top w:val="single" w:sz="8" w:space="0" w:color="auto"/>
              <w:bottom w:val="single" w:sz="4" w:space="0" w:color="auto"/>
            </w:tcBorders>
            <w:vAlign w:val="center"/>
          </w:tcPr>
          <w:p w14:paraId="64547B23" w14:textId="77777777" w:rsidR="00370DA2" w:rsidRPr="006D0C91" w:rsidRDefault="00370DA2" w:rsidP="006D0C91">
            <w:pPr>
              <w:spacing w:line="240" w:lineRule="auto"/>
              <w:rPr>
                <w:rFonts w:ascii="宋体" w:hAnsi="宋体" w:cs="仿宋_GB2312" w:hint="eastAsia"/>
                <w:sz w:val="18"/>
                <w:szCs w:val="18"/>
              </w:rPr>
            </w:pPr>
            <w:r w:rsidRPr="006D0C91">
              <w:rPr>
                <w:rFonts w:ascii="宋体" w:hAnsi="宋体" w:cs="仿宋_GB2312"/>
                <w:sz w:val="18"/>
                <w:szCs w:val="18"/>
              </w:rPr>
              <w:t>20-25</w:t>
            </w:r>
          </w:p>
        </w:tc>
        <w:tc>
          <w:tcPr>
            <w:tcW w:w="5162" w:type="dxa"/>
            <w:tcBorders>
              <w:top w:val="single" w:sz="8" w:space="0" w:color="auto"/>
              <w:bottom w:val="single" w:sz="4" w:space="0" w:color="auto"/>
              <w:right w:val="single" w:sz="8" w:space="0" w:color="auto"/>
            </w:tcBorders>
            <w:vAlign w:val="center"/>
          </w:tcPr>
          <w:p w14:paraId="1804E946" w14:textId="77777777" w:rsidR="00370DA2" w:rsidRPr="006D0C91" w:rsidRDefault="00370DA2" w:rsidP="006D0C91">
            <w:pPr>
              <w:autoSpaceDE w:val="0"/>
              <w:autoSpaceDN w:val="0"/>
              <w:snapToGrid w:val="0"/>
              <w:spacing w:line="240" w:lineRule="auto"/>
              <w:rPr>
                <w:rFonts w:ascii="宋体" w:hAnsi="宋体" w:cs="仿宋_GB2312" w:hint="eastAsia"/>
                <w:sz w:val="18"/>
                <w:szCs w:val="18"/>
              </w:rPr>
            </w:pPr>
            <w:r w:rsidRPr="00E254FC">
              <w:rPr>
                <w:rFonts w:ascii="宋体" w:hAnsi="宋体" w:cs="仿宋_GB2312" w:hint="eastAsia"/>
                <w:sz w:val="18"/>
                <w:szCs w:val="18"/>
              </w:rPr>
              <w:t>在采取措施降低危害前，不能继续作业，对改进措施进行评估。</w:t>
            </w:r>
          </w:p>
        </w:tc>
      </w:tr>
      <w:tr w:rsidR="00370DA2" w:rsidRPr="00E254FC" w14:paraId="15B08A7E" w14:textId="77777777" w:rsidTr="006D0C91">
        <w:trPr>
          <w:trHeight w:val="659"/>
          <w:jc w:val="center"/>
        </w:trPr>
        <w:tc>
          <w:tcPr>
            <w:tcW w:w="1324" w:type="dxa"/>
            <w:tcBorders>
              <w:top w:val="single" w:sz="4" w:space="0" w:color="auto"/>
              <w:left w:val="single" w:sz="8" w:space="0" w:color="auto"/>
              <w:bottom w:val="single" w:sz="4" w:space="0" w:color="auto"/>
            </w:tcBorders>
            <w:vAlign w:val="center"/>
          </w:tcPr>
          <w:p w14:paraId="39A1342A" w14:textId="77777777" w:rsidR="00370DA2" w:rsidRPr="006D0C91" w:rsidRDefault="00370DA2" w:rsidP="006D0C91">
            <w:pPr>
              <w:autoSpaceDE w:val="0"/>
              <w:autoSpaceDN w:val="0"/>
              <w:snapToGrid w:val="0"/>
              <w:spacing w:line="240" w:lineRule="auto"/>
              <w:rPr>
                <w:rFonts w:ascii="宋体" w:hAnsi="宋体" w:cs="仿宋_GB2312" w:hint="eastAsia"/>
                <w:sz w:val="18"/>
                <w:szCs w:val="18"/>
              </w:rPr>
            </w:pPr>
            <w:r w:rsidRPr="00E254FC">
              <w:rPr>
                <w:rFonts w:ascii="宋体" w:hAnsi="宋体" w:cs="仿宋_GB2312"/>
                <w:sz w:val="18"/>
                <w:szCs w:val="18"/>
              </w:rPr>
              <w:t>2</w:t>
            </w:r>
            <w:r w:rsidRPr="00E254FC">
              <w:rPr>
                <w:rFonts w:ascii="宋体" w:hAnsi="宋体" w:cs="仿宋_GB2312" w:hint="eastAsia"/>
                <w:sz w:val="18"/>
                <w:szCs w:val="18"/>
              </w:rPr>
              <w:t>级</w:t>
            </w:r>
          </w:p>
        </w:tc>
        <w:tc>
          <w:tcPr>
            <w:tcW w:w="1360" w:type="dxa"/>
            <w:tcBorders>
              <w:top w:val="single" w:sz="4" w:space="0" w:color="auto"/>
              <w:bottom w:val="single" w:sz="4" w:space="0" w:color="auto"/>
            </w:tcBorders>
            <w:vAlign w:val="center"/>
          </w:tcPr>
          <w:p w14:paraId="785B0C9E" w14:textId="77777777" w:rsidR="00370DA2" w:rsidRPr="006D0C91" w:rsidRDefault="00370DA2" w:rsidP="006D0C91">
            <w:pPr>
              <w:autoSpaceDE w:val="0"/>
              <w:autoSpaceDN w:val="0"/>
              <w:snapToGrid w:val="0"/>
              <w:spacing w:line="240" w:lineRule="auto"/>
              <w:rPr>
                <w:rFonts w:ascii="宋体" w:hAnsi="宋体" w:cs="仿宋_GB2312" w:hint="eastAsia"/>
                <w:sz w:val="18"/>
                <w:szCs w:val="18"/>
              </w:rPr>
            </w:pPr>
            <w:r w:rsidRPr="00E254FC">
              <w:rPr>
                <w:rFonts w:ascii="宋体" w:hAnsi="宋体" w:cs="仿宋_GB2312" w:hint="eastAsia"/>
                <w:sz w:val="18"/>
                <w:szCs w:val="18"/>
              </w:rPr>
              <w:t>高度危险</w:t>
            </w:r>
          </w:p>
        </w:tc>
        <w:tc>
          <w:tcPr>
            <w:tcW w:w="1510" w:type="dxa"/>
            <w:tcBorders>
              <w:top w:val="single" w:sz="4" w:space="0" w:color="auto"/>
              <w:bottom w:val="single" w:sz="4" w:space="0" w:color="auto"/>
            </w:tcBorders>
            <w:vAlign w:val="center"/>
          </w:tcPr>
          <w:p w14:paraId="57FFEFAD" w14:textId="77777777" w:rsidR="00370DA2" w:rsidRPr="006D0C91" w:rsidRDefault="00370DA2" w:rsidP="006D0C91">
            <w:pPr>
              <w:spacing w:line="240" w:lineRule="auto"/>
              <w:rPr>
                <w:rFonts w:ascii="宋体" w:hAnsi="宋体" w:cs="仿宋_GB2312" w:hint="eastAsia"/>
                <w:sz w:val="18"/>
                <w:szCs w:val="18"/>
              </w:rPr>
            </w:pPr>
            <w:r w:rsidRPr="006D0C91">
              <w:rPr>
                <w:rFonts w:ascii="宋体" w:hAnsi="宋体" w:cs="仿宋_GB2312"/>
                <w:sz w:val="18"/>
                <w:szCs w:val="18"/>
              </w:rPr>
              <w:t>15-16</w:t>
            </w:r>
          </w:p>
        </w:tc>
        <w:tc>
          <w:tcPr>
            <w:tcW w:w="5162" w:type="dxa"/>
            <w:tcBorders>
              <w:top w:val="single" w:sz="4" w:space="0" w:color="auto"/>
              <w:bottom w:val="single" w:sz="4" w:space="0" w:color="auto"/>
              <w:right w:val="single" w:sz="8" w:space="0" w:color="auto"/>
            </w:tcBorders>
            <w:vAlign w:val="center"/>
          </w:tcPr>
          <w:p w14:paraId="109A9771" w14:textId="77777777" w:rsidR="00370DA2" w:rsidRPr="006D0C91" w:rsidRDefault="00370DA2" w:rsidP="006D0C91">
            <w:pPr>
              <w:autoSpaceDE w:val="0"/>
              <w:autoSpaceDN w:val="0"/>
              <w:snapToGrid w:val="0"/>
              <w:spacing w:line="240" w:lineRule="auto"/>
              <w:rPr>
                <w:rFonts w:ascii="宋体" w:hAnsi="宋体" w:cs="仿宋_GB2312" w:hint="eastAsia"/>
                <w:sz w:val="18"/>
                <w:szCs w:val="18"/>
              </w:rPr>
            </w:pPr>
            <w:r w:rsidRPr="00E254FC">
              <w:rPr>
                <w:rFonts w:ascii="宋体" w:hAnsi="宋体" w:cs="仿宋_GB2312" w:hint="eastAsia"/>
                <w:sz w:val="18"/>
                <w:szCs w:val="18"/>
              </w:rPr>
              <w:t>采取紧急措施降低风险，建立运行控制程序，定期检查、测量及评估。</w:t>
            </w:r>
          </w:p>
        </w:tc>
      </w:tr>
      <w:tr w:rsidR="00370DA2" w:rsidRPr="00E254FC" w14:paraId="13CF65AC" w14:textId="77777777" w:rsidTr="006D0C91">
        <w:trPr>
          <w:trHeight w:val="419"/>
          <w:jc w:val="center"/>
        </w:trPr>
        <w:tc>
          <w:tcPr>
            <w:tcW w:w="1324" w:type="dxa"/>
            <w:tcBorders>
              <w:top w:val="single" w:sz="4" w:space="0" w:color="auto"/>
              <w:left w:val="single" w:sz="8" w:space="0" w:color="auto"/>
              <w:bottom w:val="single" w:sz="4" w:space="0" w:color="auto"/>
            </w:tcBorders>
            <w:vAlign w:val="center"/>
          </w:tcPr>
          <w:p w14:paraId="30BDBF58" w14:textId="77777777" w:rsidR="00370DA2" w:rsidRPr="006D0C91" w:rsidRDefault="00370DA2" w:rsidP="006D0C91">
            <w:pPr>
              <w:autoSpaceDE w:val="0"/>
              <w:autoSpaceDN w:val="0"/>
              <w:snapToGrid w:val="0"/>
              <w:spacing w:line="240" w:lineRule="auto"/>
              <w:rPr>
                <w:rFonts w:ascii="宋体" w:hAnsi="宋体" w:cs="仿宋_GB2312" w:hint="eastAsia"/>
                <w:sz w:val="18"/>
                <w:szCs w:val="18"/>
              </w:rPr>
            </w:pPr>
            <w:r w:rsidRPr="00E254FC">
              <w:rPr>
                <w:rFonts w:ascii="宋体" w:hAnsi="宋体" w:cs="仿宋_GB2312"/>
                <w:sz w:val="18"/>
                <w:szCs w:val="18"/>
              </w:rPr>
              <w:t>3</w:t>
            </w:r>
            <w:r w:rsidRPr="00E254FC">
              <w:rPr>
                <w:rFonts w:ascii="宋体" w:hAnsi="宋体" w:cs="仿宋_GB2312" w:hint="eastAsia"/>
                <w:sz w:val="18"/>
                <w:szCs w:val="18"/>
              </w:rPr>
              <w:t>级</w:t>
            </w:r>
          </w:p>
        </w:tc>
        <w:tc>
          <w:tcPr>
            <w:tcW w:w="1360" w:type="dxa"/>
            <w:tcBorders>
              <w:top w:val="single" w:sz="4" w:space="0" w:color="auto"/>
              <w:bottom w:val="single" w:sz="4" w:space="0" w:color="auto"/>
            </w:tcBorders>
            <w:vAlign w:val="center"/>
          </w:tcPr>
          <w:p w14:paraId="7A6255F4" w14:textId="77777777" w:rsidR="00370DA2" w:rsidRPr="006D0C91" w:rsidRDefault="00370DA2" w:rsidP="006D0C91">
            <w:pPr>
              <w:autoSpaceDE w:val="0"/>
              <w:autoSpaceDN w:val="0"/>
              <w:snapToGrid w:val="0"/>
              <w:spacing w:line="240" w:lineRule="auto"/>
              <w:rPr>
                <w:rFonts w:ascii="宋体" w:hAnsi="宋体" w:cs="仿宋_GB2312" w:hint="eastAsia"/>
                <w:sz w:val="18"/>
                <w:szCs w:val="18"/>
              </w:rPr>
            </w:pPr>
            <w:r w:rsidRPr="00E254FC">
              <w:rPr>
                <w:rFonts w:ascii="宋体" w:hAnsi="宋体" w:cs="仿宋_GB2312" w:hint="eastAsia"/>
                <w:sz w:val="18"/>
                <w:szCs w:val="18"/>
              </w:rPr>
              <w:t>显著危险</w:t>
            </w:r>
          </w:p>
        </w:tc>
        <w:tc>
          <w:tcPr>
            <w:tcW w:w="1510" w:type="dxa"/>
            <w:tcBorders>
              <w:top w:val="single" w:sz="4" w:space="0" w:color="auto"/>
              <w:bottom w:val="single" w:sz="4" w:space="0" w:color="auto"/>
            </w:tcBorders>
            <w:vAlign w:val="center"/>
          </w:tcPr>
          <w:p w14:paraId="29885A51" w14:textId="77777777" w:rsidR="00370DA2" w:rsidRPr="006D0C91" w:rsidRDefault="00370DA2" w:rsidP="006D0C91">
            <w:pPr>
              <w:spacing w:line="240" w:lineRule="auto"/>
              <w:rPr>
                <w:rFonts w:ascii="宋体" w:hAnsi="宋体" w:cs="仿宋_GB2312" w:hint="eastAsia"/>
                <w:sz w:val="18"/>
                <w:szCs w:val="18"/>
              </w:rPr>
            </w:pPr>
            <w:r w:rsidRPr="006D0C91">
              <w:rPr>
                <w:rFonts w:ascii="宋体" w:hAnsi="宋体" w:cs="仿宋_GB2312"/>
                <w:sz w:val="18"/>
                <w:szCs w:val="18"/>
              </w:rPr>
              <w:t>9-12</w:t>
            </w:r>
          </w:p>
        </w:tc>
        <w:tc>
          <w:tcPr>
            <w:tcW w:w="5162" w:type="dxa"/>
            <w:tcBorders>
              <w:top w:val="single" w:sz="4" w:space="0" w:color="auto"/>
              <w:bottom w:val="single" w:sz="4" w:space="0" w:color="auto"/>
              <w:right w:val="single" w:sz="8" w:space="0" w:color="auto"/>
            </w:tcBorders>
            <w:vAlign w:val="center"/>
          </w:tcPr>
          <w:p w14:paraId="6EFDA5D2" w14:textId="77777777" w:rsidR="00370DA2" w:rsidRPr="006D0C91" w:rsidRDefault="00370DA2" w:rsidP="006D0C91">
            <w:pPr>
              <w:autoSpaceDE w:val="0"/>
              <w:autoSpaceDN w:val="0"/>
              <w:snapToGrid w:val="0"/>
              <w:spacing w:line="240" w:lineRule="auto"/>
              <w:rPr>
                <w:rFonts w:ascii="宋体" w:hAnsi="宋体" w:cs="仿宋_GB2312" w:hint="eastAsia"/>
                <w:sz w:val="18"/>
                <w:szCs w:val="18"/>
              </w:rPr>
            </w:pPr>
            <w:r w:rsidRPr="00E254FC">
              <w:rPr>
                <w:rFonts w:ascii="宋体" w:hAnsi="宋体" w:cs="仿宋_GB2312" w:hint="eastAsia"/>
                <w:sz w:val="18"/>
                <w:szCs w:val="18"/>
              </w:rPr>
              <w:t>可考虑建立目标、建立操作规程，加强培训及沟通。</w:t>
            </w:r>
          </w:p>
        </w:tc>
      </w:tr>
      <w:tr w:rsidR="00370DA2" w:rsidRPr="00E254FC" w14:paraId="4B1DD26D" w14:textId="77777777" w:rsidTr="006D0C91">
        <w:trPr>
          <w:trHeight w:val="419"/>
          <w:jc w:val="center"/>
        </w:trPr>
        <w:tc>
          <w:tcPr>
            <w:tcW w:w="1324" w:type="dxa"/>
            <w:tcBorders>
              <w:top w:val="single" w:sz="4" w:space="0" w:color="auto"/>
              <w:left w:val="single" w:sz="8" w:space="0" w:color="auto"/>
              <w:bottom w:val="single" w:sz="4" w:space="0" w:color="auto"/>
            </w:tcBorders>
            <w:vAlign w:val="center"/>
          </w:tcPr>
          <w:p w14:paraId="167C3F0B" w14:textId="77777777" w:rsidR="00370DA2" w:rsidRPr="006D0C91" w:rsidRDefault="00370DA2" w:rsidP="006D0C91">
            <w:pPr>
              <w:autoSpaceDE w:val="0"/>
              <w:autoSpaceDN w:val="0"/>
              <w:snapToGrid w:val="0"/>
              <w:spacing w:line="240" w:lineRule="auto"/>
              <w:rPr>
                <w:rFonts w:ascii="宋体" w:hAnsi="宋体" w:cs="仿宋_GB2312" w:hint="eastAsia"/>
                <w:sz w:val="18"/>
                <w:szCs w:val="18"/>
              </w:rPr>
            </w:pPr>
            <w:r w:rsidRPr="00E254FC">
              <w:rPr>
                <w:rFonts w:ascii="宋体" w:hAnsi="宋体" w:cs="仿宋_GB2312"/>
                <w:sz w:val="18"/>
                <w:szCs w:val="18"/>
              </w:rPr>
              <w:t>4</w:t>
            </w:r>
            <w:r w:rsidRPr="00E254FC">
              <w:rPr>
                <w:rFonts w:ascii="宋体" w:hAnsi="宋体" w:cs="仿宋_GB2312" w:hint="eastAsia"/>
                <w:sz w:val="18"/>
                <w:szCs w:val="18"/>
              </w:rPr>
              <w:t>级</w:t>
            </w:r>
          </w:p>
        </w:tc>
        <w:tc>
          <w:tcPr>
            <w:tcW w:w="1360" w:type="dxa"/>
            <w:tcBorders>
              <w:top w:val="single" w:sz="4" w:space="0" w:color="auto"/>
              <w:bottom w:val="single" w:sz="4" w:space="0" w:color="auto"/>
            </w:tcBorders>
            <w:vAlign w:val="center"/>
          </w:tcPr>
          <w:p w14:paraId="378B4E61" w14:textId="77777777" w:rsidR="00370DA2" w:rsidRPr="006D0C91" w:rsidRDefault="00370DA2" w:rsidP="006D0C91">
            <w:pPr>
              <w:autoSpaceDE w:val="0"/>
              <w:autoSpaceDN w:val="0"/>
              <w:snapToGrid w:val="0"/>
              <w:spacing w:line="240" w:lineRule="auto"/>
              <w:rPr>
                <w:rFonts w:ascii="宋体" w:hAnsi="宋体" w:cs="仿宋_GB2312" w:hint="eastAsia"/>
                <w:sz w:val="18"/>
                <w:szCs w:val="18"/>
              </w:rPr>
            </w:pPr>
            <w:r w:rsidRPr="00E254FC">
              <w:rPr>
                <w:rFonts w:ascii="宋体" w:hAnsi="宋体" w:cs="仿宋_GB2312" w:hint="eastAsia"/>
                <w:sz w:val="18"/>
                <w:szCs w:val="18"/>
              </w:rPr>
              <w:t>轻度危险</w:t>
            </w:r>
          </w:p>
        </w:tc>
        <w:tc>
          <w:tcPr>
            <w:tcW w:w="1510" w:type="dxa"/>
            <w:tcBorders>
              <w:top w:val="single" w:sz="4" w:space="0" w:color="auto"/>
              <w:bottom w:val="single" w:sz="4" w:space="0" w:color="auto"/>
            </w:tcBorders>
            <w:vAlign w:val="center"/>
          </w:tcPr>
          <w:p w14:paraId="764AC0B8" w14:textId="77777777" w:rsidR="00370DA2" w:rsidRPr="006D0C91" w:rsidRDefault="00370DA2" w:rsidP="006D0C91">
            <w:pPr>
              <w:spacing w:line="240" w:lineRule="auto"/>
              <w:rPr>
                <w:rFonts w:ascii="宋体" w:hAnsi="宋体" w:cs="仿宋_GB2312" w:hint="eastAsia"/>
                <w:sz w:val="18"/>
                <w:szCs w:val="18"/>
              </w:rPr>
            </w:pPr>
            <w:r w:rsidRPr="006D0C91">
              <w:rPr>
                <w:rFonts w:ascii="宋体" w:hAnsi="宋体" w:cs="仿宋_GB2312"/>
                <w:sz w:val="18"/>
                <w:szCs w:val="18"/>
              </w:rPr>
              <w:t>4-8</w:t>
            </w:r>
          </w:p>
        </w:tc>
        <w:tc>
          <w:tcPr>
            <w:tcW w:w="5162" w:type="dxa"/>
            <w:tcBorders>
              <w:top w:val="single" w:sz="4" w:space="0" w:color="auto"/>
              <w:bottom w:val="single" w:sz="4" w:space="0" w:color="auto"/>
              <w:right w:val="single" w:sz="8" w:space="0" w:color="auto"/>
            </w:tcBorders>
            <w:vAlign w:val="center"/>
          </w:tcPr>
          <w:p w14:paraId="2CD038BF" w14:textId="77777777" w:rsidR="00370DA2" w:rsidRPr="006D0C91" w:rsidRDefault="00370DA2" w:rsidP="006D0C91">
            <w:pPr>
              <w:autoSpaceDE w:val="0"/>
              <w:autoSpaceDN w:val="0"/>
              <w:snapToGrid w:val="0"/>
              <w:spacing w:line="240" w:lineRule="auto"/>
              <w:rPr>
                <w:rFonts w:ascii="宋体" w:hAnsi="宋体" w:cs="仿宋_GB2312" w:hint="eastAsia"/>
                <w:sz w:val="18"/>
                <w:szCs w:val="18"/>
              </w:rPr>
            </w:pPr>
            <w:r w:rsidRPr="00E254FC">
              <w:rPr>
                <w:rFonts w:ascii="宋体" w:hAnsi="宋体" w:cs="仿宋_GB2312" w:hint="eastAsia"/>
                <w:sz w:val="18"/>
                <w:szCs w:val="18"/>
              </w:rPr>
              <w:t>可考虑建立操作规程、作业</w:t>
            </w:r>
            <w:proofErr w:type="gramStart"/>
            <w:r w:rsidRPr="00E254FC">
              <w:rPr>
                <w:rFonts w:ascii="宋体" w:hAnsi="宋体" w:cs="仿宋_GB2312" w:hint="eastAsia"/>
                <w:sz w:val="18"/>
                <w:szCs w:val="18"/>
              </w:rPr>
              <w:t>指导书但需</w:t>
            </w:r>
            <w:proofErr w:type="gramEnd"/>
            <w:r w:rsidRPr="00E254FC">
              <w:rPr>
                <w:rFonts w:ascii="宋体" w:hAnsi="宋体" w:cs="仿宋_GB2312" w:hint="eastAsia"/>
                <w:sz w:val="18"/>
                <w:szCs w:val="18"/>
              </w:rPr>
              <w:t>定期检查。</w:t>
            </w:r>
          </w:p>
        </w:tc>
      </w:tr>
      <w:tr w:rsidR="00370DA2" w:rsidRPr="00E254FC" w14:paraId="436D6E47" w14:textId="77777777" w:rsidTr="006D0C91">
        <w:trPr>
          <w:trHeight w:val="419"/>
          <w:jc w:val="center"/>
        </w:trPr>
        <w:tc>
          <w:tcPr>
            <w:tcW w:w="1324" w:type="dxa"/>
            <w:tcBorders>
              <w:top w:val="single" w:sz="4" w:space="0" w:color="auto"/>
              <w:left w:val="single" w:sz="8" w:space="0" w:color="auto"/>
              <w:bottom w:val="single" w:sz="8" w:space="0" w:color="auto"/>
            </w:tcBorders>
            <w:vAlign w:val="center"/>
          </w:tcPr>
          <w:p w14:paraId="521E6DAC" w14:textId="77777777" w:rsidR="00370DA2" w:rsidRPr="006D0C91" w:rsidRDefault="00370DA2" w:rsidP="006D0C91">
            <w:pPr>
              <w:autoSpaceDE w:val="0"/>
              <w:autoSpaceDN w:val="0"/>
              <w:snapToGrid w:val="0"/>
              <w:spacing w:line="240" w:lineRule="auto"/>
              <w:rPr>
                <w:rFonts w:ascii="宋体" w:hAnsi="宋体" w:cs="仿宋_GB2312" w:hint="eastAsia"/>
                <w:sz w:val="18"/>
                <w:szCs w:val="18"/>
              </w:rPr>
            </w:pPr>
            <w:r w:rsidRPr="00E254FC">
              <w:rPr>
                <w:rFonts w:ascii="宋体" w:hAnsi="宋体" w:cs="仿宋_GB2312"/>
                <w:sz w:val="18"/>
                <w:szCs w:val="18"/>
              </w:rPr>
              <w:t>5</w:t>
            </w:r>
            <w:r w:rsidRPr="00E254FC">
              <w:rPr>
                <w:rFonts w:ascii="宋体" w:hAnsi="宋体" w:cs="仿宋_GB2312" w:hint="eastAsia"/>
                <w:sz w:val="18"/>
                <w:szCs w:val="18"/>
              </w:rPr>
              <w:t>级</w:t>
            </w:r>
          </w:p>
        </w:tc>
        <w:tc>
          <w:tcPr>
            <w:tcW w:w="1360" w:type="dxa"/>
            <w:tcBorders>
              <w:top w:val="single" w:sz="4" w:space="0" w:color="auto"/>
              <w:bottom w:val="single" w:sz="8" w:space="0" w:color="auto"/>
            </w:tcBorders>
            <w:vAlign w:val="center"/>
          </w:tcPr>
          <w:p w14:paraId="746243A9" w14:textId="77777777" w:rsidR="00370DA2" w:rsidRPr="006D0C91" w:rsidRDefault="00370DA2" w:rsidP="006D0C91">
            <w:pPr>
              <w:autoSpaceDE w:val="0"/>
              <w:autoSpaceDN w:val="0"/>
              <w:snapToGrid w:val="0"/>
              <w:spacing w:line="240" w:lineRule="auto"/>
              <w:rPr>
                <w:rFonts w:ascii="宋体" w:hAnsi="宋体" w:cs="仿宋_GB2312" w:hint="eastAsia"/>
                <w:sz w:val="18"/>
                <w:szCs w:val="18"/>
              </w:rPr>
            </w:pPr>
            <w:r w:rsidRPr="00E254FC">
              <w:rPr>
                <w:rFonts w:ascii="宋体" w:hAnsi="宋体" w:cs="仿宋_GB2312" w:hint="eastAsia"/>
                <w:sz w:val="18"/>
                <w:szCs w:val="18"/>
              </w:rPr>
              <w:t>稍有危险</w:t>
            </w:r>
          </w:p>
        </w:tc>
        <w:tc>
          <w:tcPr>
            <w:tcW w:w="1510" w:type="dxa"/>
            <w:tcBorders>
              <w:top w:val="single" w:sz="4" w:space="0" w:color="auto"/>
              <w:bottom w:val="single" w:sz="8" w:space="0" w:color="auto"/>
            </w:tcBorders>
            <w:vAlign w:val="center"/>
          </w:tcPr>
          <w:p w14:paraId="78CAA4F9" w14:textId="77777777" w:rsidR="00370DA2" w:rsidRPr="006D0C91" w:rsidRDefault="00370DA2" w:rsidP="006D0C91">
            <w:pPr>
              <w:spacing w:line="240" w:lineRule="auto"/>
              <w:rPr>
                <w:rFonts w:ascii="宋体" w:hAnsi="宋体" w:cs="仿宋_GB2312" w:hint="eastAsia"/>
                <w:sz w:val="18"/>
                <w:szCs w:val="18"/>
              </w:rPr>
            </w:pPr>
            <w:r w:rsidRPr="006D0C91">
              <w:rPr>
                <w:rFonts w:ascii="宋体" w:hAnsi="宋体" w:cs="仿宋_GB2312"/>
                <w:sz w:val="18"/>
                <w:szCs w:val="18"/>
              </w:rPr>
              <w:t>1-3</w:t>
            </w:r>
          </w:p>
        </w:tc>
        <w:tc>
          <w:tcPr>
            <w:tcW w:w="5162" w:type="dxa"/>
            <w:tcBorders>
              <w:top w:val="single" w:sz="4" w:space="0" w:color="auto"/>
              <w:bottom w:val="single" w:sz="8" w:space="0" w:color="auto"/>
              <w:right w:val="single" w:sz="8" w:space="0" w:color="auto"/>
            </w:tcBorders>
            <w:vAlign w:val="center"/>
          </w:tcPr>
          <w:p w14:paraId="1127EAF5" w14:textId="77777777" w:rsidR="00370DA2" w:rsidRPr="006D0C91" w:rsidRDefault="00370DA2" w:rsidP="006D0C91">
            <w:pPr>
              <w:autoSpaceDE w:val="0"/>
              <w:autoSpaceDN w:val="0"/>
              <w:snapToGrid w:val="0"/>
              <w:spacing w:line="240" w:lineRule="auto"/>
              <w:rPr>
                <w:rFonts w:ascii="宋体" w:hAnsi="宋体" w:cs="仿宋_GB2312" w:hint="eastAsia"/>
                <w:sz w:val="18"/>
                <w:szCs w:val="18"/>
              </w:rPr>
            </w:pPr>
            <w:r w:rsidRPr="00E254FC">
              <w:rPr>
                <w:rFonts w:ascii="宋体" w:hAnsi="宋体" w:cs="仿宋_GB2312" w:hint="eastAsia"/>
                <w:sz w:val="18"/>
                <w:szCs w:val="18"/>
              </w:rPr>
              <w:t>无需采用控制措施。</w:t>
            </w:r>
          </w:p>
        </w:tc>
      </w:tr>
    </w:tbl>
    <w:p w14:paraId="582C7940" w14:textId="77777777" w:rsidR="00370DA2" w:rsidRPr="00E254FC" w:rsidRDefault="00370DA2" w:rsidP="002D05E9">
      <w:pPr>
        <w:pStyle w:val="afff0"/>
        <w:spacing w:before="156" w:after="156"/>
        <w:ind w:left="0"/>
      </w:pPr>
      <w:bookmarkStart w:id="238" w:name="_Toc206261186"/>
      <w:bookmarkStart w:id="239" w:name="_Toc206261225"/>
      <w:r w:rsidRPr="00E254FC">
        <w:rPr>
          <w:rFonts w:hint="eastAsia"/>
        </w:rPr>
        <w:t>作业条件风险程度评价（</w:t>
      </w:r>
      <w:r w:rsidRPr="00E254FC">
        <w:t>LEC）</w:t>
      </w:r>
      <w:bookmarkEnd w:id="238"/>
      <w:bookmarkEnd w:id="239"/>
    </w:p>
    <w:p w14:paraId="3D3475D3" w14:textId="77777777" w:rsidR="00370DA2" w:rsidRPr="00E254FC" w:rsidRDefault="00370DA2" w:rsidP="00AC7CA2">
      <w:pPr>
        <w:pStyle w:val="afffff9"/>
        <w:ind w:firstLine="420"/>
      </w:pPr>
      <w:r w:rsidRPr="00E254FC">
        <w:rPr>
          <w:rFonts w:hint="eastAsia"/>
        </w:rPr>
        <w:t>作业条件风险程度评价（LEC）基本原理是根据风险点辨识确定的危害及影响程度与危害及影响事件发生的可能性乘积确定风险的大小。</w:t>
      </w:r>
    </w:p>
    <w:p w14:paraId="2098F6DF" w14:textId="77777777" w:rsidR="00370DA2" w:rsidRDefault="00370DA2" w:rsidP="00AC7CA2">
      <w:pPr>
        <w:pStyle w:val="afffff9"/>
        <w:ind w:firstLine="420"/>
      </w:pPr>
      <w:r w:rsidRPr="00E254FC">
        <w:rPr>
          <w:rFonts w:hint="eastAsia"/>
        </w:rPr>
        <w:t>定量计算每一种危险源所带来的风险可采用如下方法：</w:t>
      </w:r>
    </w:p>
    <w:p w14:paraId="27438CF9" w14:textId="77777777" w:rsidR="00370DA2" w:rsidRDefault="00370DA2" w:rsidP="00370DA2">
      <w:pPr>
        <w:pStyle w:val="afffffffb"/>
        <w:rPr>
          <w:rFonts w:hint="eastAsia"/>
        </w:rPr>
      </w:pPr>
      <w:r>
        <w:rPr>
          <w:rFonts w:hint="eastAsia"/>
        </w:rPr>
        <w:tab/>
      </w:r>
      <m:oMath>
        <m:r>
          <w:rPr>
            <w:rFonts w:ascii="Cambria Math" w:hAnsi="Cambria Math"/>
          </w:rPr>
          <m:t>D=L×E×C</m:t>
        </m:r>
      </m:oMath>
      <w:r w:rsidRPr="00364639">
        <w:rPr>
          <w:rFonts w:ascii="微软雅黑" w:eastAsia="微软雅黑" w:hAnsi="微软雅黑" w:hint="eastAsia"/>
        </w:rPr>
        <w:tab/>
      </w:r>
      <w:r>
        <w:t>(C.</w:t>
      </w:r>
      <w:fldSimple w:instr=" seq fulu_equation_133993612521070930 ">
        <w:r>
          <w:rPr>
            <w:rFonts w:hint="eastAsia"/>
            <w:noProof/>
          </w:rPr>
          <w:t>1</w:t>
        </w:r>
      </w:fldSimple>
      <w:r>
        <w:t>)</w:t>
      </w:r>
    </w:p>
    <w:p w14:paraId="137F93F8" w14:textId="77777777" w:rsidR="00370DA2" w:rsidRPr="00E254FC" w:rsidRDefault="00370DA2" w:rsidP="00AC7CA2">
      <w:pPr>
        <w:pStyle w:val="afffff9"/>
        <w:ind w:firstLine="420"/>
      </w:pPr>
      <w:r w:rsidRPr="00E254FC">
        <w:rPr>
          <w:rFonts w:hint="eastAsia"/>
        </w:rPr>
        <w:t>式中：</w:t>
      </w:r>
    </w:p>
    <w:p w14:paraId="205C3EA7" w14:textId="77777777" w:rsidR="00370DA2" w:rsidRPr="00E254FC" w:rsidRDefault="00370DA2" w:rsidP="00AC7CA2">
      <w:pPr>
        <w:pStyle w:val="afffff9"/>
        <w:ind w:firstLine="420"/>
      </w:pPr>
      <w:r w:rsidRPr="00E254FC">
        <w:t>D</w:t>
      </w:r>
      <w:r w:rsidRPr="00E254FC">
        <w:rPr>
          <w:rFonts w:hint="eastAsia"/>
        </w:rPr>
        <w:t>—风险值；</w:t>
      </w:r>
    </w:p>
    <w:p w14:paraId="0DDC50EE" w14:textId="77777777" w:rsidR="00370DA2" w:rsidRPr="00E254FC" w:rsidRDefault="00370DA2" w:rsidP="00AC7CA2">
      <w:pPr>
        <w:pStyle w:val="afffff9"/>
        <w:ind w:firstLine="420"/>
      </w:pPr>
      <w:r w:rsidRPr="00E254FC">
        <w:t>L</w:t>
      </w:r>
      <w:r w:rsidRPr="00E254FC">
        <w:rPr>
          <w:rFonts w:hint="eastAsia"/>
        </w:rPr>
        <w:t>—发生事故的可能性大小；</w:t>
      </w:r>
    </w:p>
    <w:p w14:paraId="58198025" w14:textId="77777777" w:rsidR="00370DA2" w:rsidRPr="00E254FC" w:rsidRDefault="00370DA2" w:rsidP="00AC7CA2">
      <w:pPr>
        <w:pStyle w:val="afffff9"/>
        <w:ind w:firstLine="420"/>
      </w:pPr>
      <w:r w:rsidRPr="00E254FC">
        <w:lastRenderedPageBreak/>
        <w:t>E</w:t>
      </w:r>
      <w:r w:rsidRPr="00E254FC">
        <w:rPr>
          <w:rFonts w:hint="eastAsia"/>
        </w:rPr>
        <w:t>—暴露于危险环境的频繁程度；</w:t>
      </w:r>
    </w:p>
    <w:p w14:paraId="6555E26E" w14:textId="77777777" w:rsidR="00370DA2" w:rsidRPr="00E254FC" w:rsidRDefault="00370DA2" w:rsidP="00AC7CA2">
      <w:pPr>
        <w:pStyle w:val="afffff9"/>
        <w:ind w:firstLine="420"/>
      </w:pPr>
      <w:r w:rsidRPr="00E254FC">
        <w:t>C</w:t>
      </w:r>
      <w:r w:rsidRPr="00E254FC">
        <w:rPr>
          <w:rFonts w:hint="eastAsia"/>
        </w:rPr>
        <w:t>—发生事故产生的后果。</w:t>
      </w:r>
    </w:p>
    <w:p w14:paraId="2ADC91BE" w14:textId="77777777" w:rsidR="00370DA2" w:rsidRPr="00E254FC" w:rsidRDefault="00370DA2" w:rsidP="00AC7CA2">
      <w:pPr>
        <w:pStyle w:val="afffff9"/>
        <w:ind w:firstLine="420"/>
      </w:pPr>
      <w:r w:rsidRPr="00E254FC">
        <w:rPr>
          <w:rFonts w:hint="eastAsia"/>
        </w:rPr>
        <w:t>当用概率来表示事故发生的可能性大小（L）时，绝对不可能发生的事故概率为0；而必然发生的事故概率为</w:t>
      </w:r>
      <w:r w:rsidRPr="00E254FC">
        <w:t>1</w:t>
      </w:r>
      <w:r w:rsidRPr="00E254FC">
        <w:rPr>
          <w:rFonts w:hint="eastAsia"/>
        </w:rPr>
        <w:t>。从系统安全角度考虑，绝对不发生事故是不可能的，所以人为地将发生事故可能性极小的分数定为</w:t>
      </w:r>
      <w:r w:rsidRPr="00E254FC">
        <w:t>0.1</w:t>
      </w:r>
      <w:r w:rsidRPr="00E254FC">
        <w:rPr>
          <w:rFonts w:hint="eastAsia"/>
        </w:rPr>
        <w:t>，而必然要发生的事故的分数定为10，介于这两种情况之间的情况指定为若干中间值。</w:t>
      </w:r>
    </w:p>
    <w:p w14:paraId="6AD0028F" w14:textId="16878F9C" w:rsidR="00370DA2" w:rsidRPr="00E254FC" w:rsidRDefault="00370DA2" w:rsidP="00AC7CA2">
      <w:pPr>
        <w:pStyle w:val="afffff9"/>
        <w:ind w:firstLine="420"/>
      </w:pPr>
      <w:r w:rsidRPr="00E254FC">
        <w:rPr>
          <w:rFonts w:hint="eastAsia"/>
        </w:rPr>
        <w:t>表</w:t>
      </w:r>
      <w:r>
        <w:rPr>
          <w:rFonts w:hint="eastAsia"/>
        </w:rPr>
        <w:t>C</w:t>
      </w:r>
      <w:r w:rsidRPr="00E254FC">
        <w:rPr>
          <w:rFonts w:hint="eastAsia"/>
        </w:rPr>
        <w:t>.</w:t>
      </w:r>
      <w:r w:rsidR="00AC7CA2">
        <w:rPr>
          <w:rFonts w:hint="eastAsia"/>
        </w:rPr>
        <w:t>6</w:t>
      </w:r>
      <w:r w:rsidRPr="00E254FC">
        <w:rPr>
          <w:rFonts w:hint="eastAsia"/>
        </w:rPr>
        <w:t>给出了事故或危险事件发生可能性分值。</w:t>
      </w:r>
    </w:p>
    <w:p w14:paraId="48FF0E4D" w14:textId="6A74A3FE" w:rsidR="00370DA2" w:rsidRPr="00E254FC" w:rsidRDefault="00370DA2" w:rsidP="00AC7CA2">
      <w:pPr>
        <w:pStyle w:val="aff9"/>
        <w:spacing w:before="156" w:after="156"/>
        <w:jc w:val="both"/>
      </w:pPr>
      <w:r w:rsidRPr="00E254FC">
        <w:rPr>
          <w:rFonts w:hint="eastAsia"/>
        </w:rPr>
        <w:t>事故或危险事件发生可能性分值</w:t>
      </w:r>
    </w:p>
    <w:tbl>
      <w:tblPr>
        <w:tblW w:w="9340"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4062"/>
        <w:gridCol w:w="5278"/>
      </w:tblGrid>
      <w:tr w:rsidR="00370DA2" w:rsidRPr="00E254FC" w14:paraId="71613A56" w14:textId="77777777" w:rsidTr="00AC7CA2">
        <w:trPr>
          <w:trHeight w:val="458"/>
          <w:jc w:val="center"/>
        </w:trPr>
        <w:tc>
          <w:tcPr>
            <w:tcW w:w="4062" w:type="dxa"/>
            <w:tcBorders>
              <w:top w:val="single" w:sz="8" w:space="0" w:color="auto"/>
              <w:left w:val="single" w:sz="8" w:space="0" w:color="auto"/>
              <w:bottom w:val="single" w:sz="8" w:space="0" w:color="auto"/>
            </w:tcBorders>
            <w:vAlign w:val="center"/>
          </w:tcPr>
          <w:p w14:paraId="7BD47E9B" w14:textId="77777777" w:rsidR="00370DA2" w:rsidRPr="00E254FC" w:rsidRDefault="00370DA2" w:rsidP="00CB4041">
            <w:pPr>
              <w:widowControl/>
              <w:shd w:val="solid" w:color="FFFFFF" w:fill="FFFFFF"/>
              <w:spacing w:line="0" w:lineRule="atLeast"/>
              <w:jc w:val="center"/>
              <w:rPr>
                <w:rFonts w:ascii="宋体" w:hAnsi="宋体" w:cs="宋体" w:hint="eastAsia"/>
                <w:sz w:val="18"/>
                <w:szCs w:val="18"/>
              </w:rPr>
            </w:pPr>
            <w:r w:rsidRPr="00E254FC">
              <w:rPr>
                <w:rFonts w:hint="eastAsia"/>
                <w:sz w:val="18"/>
                <w:szCs w:val="18"/>
              </w:rPr>
              <w:t>分数值</w:t>
            </w:r>
          </w:p>
        </w:tc>
        <w:tc>
          <w:tcPr>
            <w:tcW w:w="5278" w:type="dxa"/>
            <w:tcBorders>
              <w:top w:val="single" w:sz="8" w:space="0" w:color="auto"/>
              <w:bottom w:val="single" w:sz="8" w:space="0" w:color="auto"/>
              <w:right w:val="single" w:sz="8" w:space="0" w:color="auto"/>
            </w:tcBorders>
            <w:vAlign w:val="center"/>
          </w:tcPr>
          <w:p w14:paraId="2209E9F6" w14:textId="77777777" w:rsidR="00370DA2" w:rsidRPr="00E254FC" w:rsidRDefault="00370DA2" w:rsidP="00CB4041">
            <w:pPr>
              <w:widowControl/>
              <w:shd w:val="solid" w:color="FFFFFF" w:fill="FFFFFF"/>
              <w:spacing w:line="0" w:lineRule="atLeast"/>
              <w:jc w:val="center"/>
              <w:rPr>
                <w:rFonts w:ascii="宋体" w:hAnsi="宋体" w:cs="宋体" w:hint="eastAsia"/>
                <w:sz w:val="18"/>
                <w:szCs w:val="18"/>
              </w:rPr>
            </w:pPr>
            <w:r w:rsidRPr="00E254FC">
              <w:rPr>
                <w:rFonts w:hint="eastAsia"/>
                <w:sz w:val="18"/>
                <w:szCs w:val="18"/>
              </w:rPr>
              <w:t>事故发生的可能性</w:t>
            </w:r>
          </w:p>
        </w:tc>
      </w:tr>
      <w:tr w:rsidR="00370DA2" w:rsidRPr="00E254FC" w14:paraId="461494BA" w14:textId="77777777" w:rsidTr="00AC7CA2">
        <w:trPr>
          <w:trHeight w:val="484"/>
          <w:jc w:val="center"/>
        </w:trPr>
        <w:tc>
          <w:tcPr>
            <w:tcW w:w="4062" w:type="dxa"/>
            <w:tcBorders>
              <w:top w:val="single" w:sz="8" w:space="0" w:color="auto"/>
              <w:left w:val="single" w:sz="8" w:space="0" w:color="auto"/>
              <w:bottom w:val="single" w:sz="4" w:space="0" w:color="auto"/>
            </w:tcBorders>
            <w:vAlign w:val="center"/>
          </w:tcPr>
          <w:p w14:paraId="3A07E962" w14:textId="77777777" w:rsidR="00370DA2" w:rsidRPr="00E254FC" w:rsidRDefault="00370DA2" w:rsidP="00CB4041">
            <w:pPr>
              <w:widowControl/>
              <w:shd w:val="solid" w:color="FFFFFF" w:fill="FFFFFF"/>
              <w:spacing w:line="0" w:lineRule="atLeast"/>
              <w:jc w:val="center"/>
              <w:rPr>
                <w:rFonts w:ascii="宋体" w:hAnsi="宋体" w:cs="宋体" w:hint="eastAsia"/>
                <w:sz w:val="18"/>
                <w:szCs w:val="18"/>
              </w:rPr>
            </w:pPr>
            <w:r w:rsidRPr="00E254FC">
              <w:rPr>
                <w:rFonts w:ascii="宋体" w:hAnsi="宋体" w:cs="宋体"/>
                <w:sz w:val="18"/>
                <w:szCs w:val="18"/>
              </w:rPr>
              <w:t>10</w:t>
            </w:r>
          </w:p>
        </w:tc>
        <w:tc>
          <w:tcPr>
            <w:tcW w:w="5278" w:type="dxa"/>
            <w:tcBorders>
              <w:top w:val="single" w:sz="8" w:space="0" w:color="auto"/>
              <w:bottom w:val="single" w:sz="4" w:space="0" w:color="auto"/>
              <w:right w:val="single" w:sz="8" w:space="0" w:color="auto"/>
            </w:tcBorders>
            <w:vAlign w:val="center"/>
          </w:tcPr>
          <w:p w14:paraId="5C911D0E" w14:textId="77777777" w:rsidR="00370DA2" w:rsidRPr="00E254FC" w:rsidRDefault="00370DA2" w:rsidP="00CB4041">
            <w:pPr>
              <w:widowControl/>
              <w:shd w:val="solid" w:color="FFFFFF" w:fill="FFFFFF"/>
              <w:spacing w:line="0" w:lineRule="atLeast"/>
              <w:jc w:val="left"/>
              <w:rPr>
                <w:rFonts w:ascii="宋体" w:hAnsi="宋体" w:cs="宋体" w:hint="eastAsia"/>
                <w:sz w:val="18"/>
                <w:szCs w:val="18"/>
              </w:rPr>
            </w:pPr>
            <w:r w:rsidRPr="00E254FC">
              <w:rPr>
                <w:rFonts w:hint="eastAsia"/>
                <w:sz w:val="18"/>
                <w:szCs w:val="18"/>
              </w:rPr>
              <w:t>完全可能预料</w:t>
            </w:r>
          </w:p>
        </w:tc>
      </w:tr>
      <w:tr w:rsidR="00370DA2" w:rsidRPr="00E254FC" w14:paraId="39678258" w14:textId="77777777" w:rsidTr="00AC7CA2">
        <w:trPr>
          <w:trHeight w:val="434"/>
          <w:jc w:val="center"/>
        </w:trPr>
        <w:tc>
          <w:tcPr>
            <w:tcW w:w="4062" w:type="dxa"/>
            <w:tcBorders>
              <w:top w:val="single" w:sz="4" w:space="0" w:color="auto"/>
              <w:left w:val="single" w:sz="8" w:space="0" w:color="auto"/>
              <w:bottom w:val="single" w:sz="4" w:space="0" w:color="auto"/>
            </w:tcBorders>
            <w:vAlign w:val="center"/>
          </w:tcPr>
          <w:p w14:paraId="1E9A79F7" w14:textId="77777777" w:rsidR="00370DA2" w:rsidRPr="00E254FC" w:rsidRDefault="00370DA2" w:rsidP="00CB4041">
            <w:pPr>
              <w:widowControl/>
              <w:shd w:val="solid" w:color="FFFFFF" w:fill="FFFFFF"/>
              <w:spacing w:line="0" w:lineRule="atLeast"/>
              <w:jc w:val="center"/>
              <w:rPr>
                <w:rFonts w:ascii="宋体" w:hAnsi="宋体" w:cs="宋体" w:hint="eastAsia"/>
                <w:sz w:val="18"/>
                <w:szCs w:val="18"/>
              </w:rPr>
            </w:pPr>
            <w:r w:rsidRPr="00E254FC">
              <w:rPr>
                <w:rFonts w:ascii="宋体" w:hAnsi="宋体" w:cs="宋体"/>
                <w:sz w:val="18"/>
                <w:szCs w:val="18"/>
              </w:rPr>
              <w:t>6</w:t>
            </w:r>
          </w:p>
        </w:tc>
        <w:tc>
          <w:tcPr>
            <w:tcW w:w="5278" w:type="dxa"/>
            <w:tcBorders>
              <w:top w:val="single" w:sz="4" w:space="0" w:color="auto"/>
              <w:bottom w:val="single" w:sz="4" w:space="0" w:color="auto"/>
              <w:right w:val="single" w:sz="8" w:space="0" w:color="auto"/>
            </w:tcBorders>
            <w:vAlign w:val="center"/>
          </w:tcPr>
          <w:p w14:paraId="2745BCC4" w14:textId="77777777" w:rsidR="00370DA2" w:rsidRPr="00E254FC" w:rsidRDefault="00370DA2" w:rsidP="00CB4041">
            <w:pPr>
              <w:widowControl/>
              <w:shd w:val="solid" w:color="FFFFFF" w:fill="FFFFFF"/>
              <w:spacing w:line="0" w:lineRule="atLeast"/>
              <w:jc w:val="left"/>
              <w:rPr>
                <w:rFonts w:ascii="宋体" w:hAnsi="宋体" w:cs="宋体" w:hint="eastAsia"/>
                <w:sz w:val="18"/>
                <w:szCs w:val="18"/>
              </w:rPr>
            </w:pPr>
            <w:r w:rsidRPr="00E254FC">
              <w:rPr>
                <w:rFonts w:hint="eastAsia"/>
                <w:sz w:val="18"/>
                <w:szCs w:val="18"/>
              </w:rPr>
              <w:t>相当可能</w:t>
            </w:r>
          </w:p>
        </w:tc>
      </w:tr>
      <w:tr w:rsidR="00370DA2" w:rsidRPr="00E254FC" w14:paraId="0A792585" w14:textId="77777777" w:rsidTr="00AC7CA2">
        <w:trPr>
          <w:trHeight w:val="458"/>
          <w:jc w:val="center"/>
        </w:trPr>
        <w:tc>
          <w:tcPr>
            <w:tcW w:w="4062" w:type="dxa"/>
            <w:tcBorders>
              <w:top w:val="single" w:sz="4" w:space="0" w:color="auto"/>
              <w:left w:val="single" w:sz="8" w:space="0" w:color="auto"/>
              <w:bottom w:val="single" w:sz="4" w:space="0" w:color="auto"/>
            </w:tcBorders>
            <w:vAlign w:val="center"/>
          </w:tcPr>
          <w:p w14:paraId="53004D53" w14:textId="77777777" w:rsidR="00370DA2" w:rsidRPr="00E254FC" w:rsidRDefault="00370DA2" w:rsidP="00CB4041">
            <w:pPr>
              <w:widowControl/>
              <w:shd w:val="solid" w:color="FFFFFF" w:fill="FFFFFF"/>
              <w:spacing w:line="0" w:lineRule="atLeast"/>
              <w:jc w:val="center"/>
              <w:rPr>
                <w:rFonts w:ascii="宋体" w:hAnsi="宋体" w:cs="宋体" w:hint="eastAsia"/>
                <w:sz w:val="18"/>
                <w:szCs w:val="18"/>
              </w:rPr>
            </w:pPr>
            <w:r w:rsidRPr="00E254FC">
              <w:rPr>
                <w:rFonts w:ascii="宋体" w:hAnsi="宋体" w:cs="宋体"/>
                <w:sz w:val="18"/>
                <w:szCs w:val="18"/>
              </w:rPr>
              <w:t>3</w:t>
            </w:r>
          </w:p>
        </w:tc>
        <w:tc>
          <w:tcPr>
            <w:tcW w:w="5278" w:type="dxa"/>
            <w:tcBorders>
              <w:top w:val="single" w:sz="4" w:space="0" w:color="auto"/>
              <w:bottom w:val="single" w:sz="4" w:space="0" w:color="auto"/>
              <w:right w:val="single" w:sz="8" w:space="0" w:color="auto"/>
            </w:tcBorders>
            <w:vAlign w:val="center"/>
          </w:tcPr>
          <w:p w14:paraId="4DA33D72" w14:textId="77777777" w:rsidR="00370DA2" w:rsidRPr="00E254FC" w:rsidRDefault="00370DA2" w:rsidP="00CB4041">
            <w:pPr>
              <w:widowControl/>
              <w:shd w:val="solid" w:color="FFFFFF" w:fill="FFFFFF"/>
              <w:spacing w:line="0" w:lineRule="atLeast"/>
              <w:jc w:val="left"/>
              <w:rPr>
                <w:rFonts w:ascii="宋体" w:hAnsi="宋体" w:cs="宋体" w:hint="eastAsia"/>
                <w:sz w:val="18"/>
                <w:szCs w:val="18"/>
              </w:rPr>
            </w:pPr>
            <w:r w:rsidRPr="00E254FC">
              <w:rPr>
                <w:rFonts w:hint="eastAsia"/>
                <w:sz w:val="18"/>
                <w:szCs w:val="18"/>
              </w:rPr>
              <w:t>可能，但不经常</w:t>
            </w:r>
          </w:p>
        </w:tc>
      </w:tr>
      <w:tr w:rsidR="00370DA2" w:rsidRPr="00E254FC" w14:paraId="76D3F0C2" w14:textId="77777777" w:rsidTr="00AC7CA2">
        <w:trPr>
          <w:trHeight w:val="458"/>
          <w:jc w:val="center"/>
        </w:trPr>
        <w:tc>
          <w:tcPr>
            <w:tcW w:w="4062" w:type="dxa"/>
            <w:tcBorders>
              <w:top w:val="single" w:sz="4" w:space="0" w:color="auto"/>
              <w:left w:val="single" w:sz="8" w:space="0" w:color="auto"/>
              <w:bottom w:val="single" w:sz="4" w:space="0" w:color="auto"/>
            </w:tcBorders>
            <w:vAlign w:val="center"/>
          </w:tcPr>
          <w:p w14:paraId="64A11064" w14:textId="77777777" w:rsidR="00370DA2" w:rsidRPr="00E254FC" w:rsidRDefault="00370DA2" w:rsidP="00CB4041">
            <w:pPr>
              <w:widowControl/>
              <w:shd w:val="solid" w:color="FFFFFF" w:fill="FFFFFF"/>
              <w:spacing w:line="0" w:lineRule="atLeast"/>
              <w:jc w:val="center"/>
              <w:rPr>
                <w:rFonts w:ascii="宋体" w:hAnsi="宋体" w:cs="宋体" w:hint="eastAsia"/>
                <w:sz w:val="18"/>
                <w:szCs w:val="18"/>
              </w:rPr>
            </w:pPr>
            <w:r w:rsidRPr="00E254FC">
              <w:rPr>
                <w:rFonts w:ascii="宋体" w:hAnsi="宋体" w:cs="宋体"/>
                <w:sz w:val="18"/>
                <w:szCs w:val="18"/>
              </w:rPr>
              <w:t>1</w:t>
            </w:r>
          </w:p>
        </w:tc>
        <w:tc>
          <w:tcPr>
            <w:tcW w:w="5278" w:type="dxa"/>
            <w:tcBorders>
              <w:top w:val="single" w:sz="4" w:space="0" w:color="auto"/>
              <w:bottom w:val="single" w:sz="4" w:space="0" w:color="auto"/>
              <w:right w:val="single" w:sz="8" w:space="0" w:color="auto"/>
            </w:tcBorders>
            <w:vAlign w:val="center"/>
          </w:tcPr>
          <w:p w14:paraId="11FECB8F" w14:textId="77777777" w:rsidR="00370DA2" w:rsidRPr="00E254FC" w:rsidRDefault="00370DA2" w:rsidP="00CB4041">
            <w:pPr>
              <w:widowControl/>
              <w:shd w:val="solid" w:color="FFFFFF" w:fill="FFFFFF"/>
              <w:spacing w:line="0" w:lineRule="atLeast"/>
              <w:jc w:val="left"/>
              <w:rPr>
                <w:rFonts w:ascii="宋体" w:hAnsi="宋体" w:cs="宋体" w:hint="eastAsia"/>
                <w:sz w:val="18"/>
                <w:szCs w:val="18"/>
              </w:rPr>
            </w:pPr>
            <w:r w:rsidRPr="00E254FC">
              <w:rPr>
                <w:rFonts w:hint="eastAsia"/>
                <w:sz w:val="18"/>
                <w:szCs w:val="18"/>
              </w:rPr>
              <w:t>可能性小，完全意外</w:t>
            </w:r>
          </w:p>
        </w:tc>
      </w:tr>
      <w:tr w:rsidR="00370DA2" w:rsidRPr="00E254FC" w14:paraId="147911EF" w14:textId="77777777" w:rsidTr="00AC7CA2">
        <w:trPr>
          <w:trHeight w:val="458"/>
          <w:jc w:val="center"/>
        </w:trPr>
        <w:tc>
          <w:tcPr>
            <w:tcW w:w="4062" w:type="dxa"/>
            <w:tcBorders>
              <w:top w:val="single" w:sz="4" w:space="0" w:color="auto"/>
              <w:left w:val="single" w:sz="8" w:space="0" w:color="auto"/>
              <w:bottom w:val="single" w:sz="4" w:space="0" w:color="auto"/>
            </w:tcBorders>
            <w:vAlign w:val="center"/>
          </w:tcPr>
          <w:p w14:paraId="3BC82B14" w14:textId="77777777" w:rsidR="00370DA2" w:rsidRPr="00E254FC" w:rsidRDefault="00370DA2" w:rsidP="00CB4041">
            <w:pPr>
              <w:widowControl/>
              <w:shd w:val="solid" w:color="FFFFFF" w:fill="FFFFFF"/>
              <w:spacing w:line="0" w:lineRule="atLeast"/>
              <w:jc w:val="center"/>
              <w:rPr>
                <w:rFonts w:ascii="宋体" w:hAnsi="宋体" w:cs="宋体" w:hint="eastAsia"/>
                <w:sz w:val="18"/>
                <w:szCs w:val="18"/>
              </w:rPr>
            </w:pPr>
            <w:r w:rsidRPr="00E254FC">
              <w:rPr>
                <w:rFonts w:ascii="宋体" w:hAnsi="宋体" w:cs="宋体"/>
                <w:sz w:val="18"/>
                <w:szCs w:val="18"/>
              </w:rPr>
              <w:t>0.5</w:t>
            </w:r>
          </w:p>
        </w:tc>
        <w:tc>
          <w:tcPr>
            <w:tcW w:w="5278" w:type="dxa"/>
            <w:tcBorders>
              <w:top w:val="single" w:sz="4" w:space="0" w:color="auto"/>
              <w:bottom w:val="single" w:sz="4" w:space="0" w:color="auto"/>
              <w:right w:val="single" w:sz="8" w:space="0" w:color="auto"/>
            </w:tcBorders>
            <w:vAlign w:val="center"/>
          </w:tcPr>
          <w:p w14:paraId="092967A0" w14:textId="77777777" w:rsidR="00370DA2" w:rsidRPr="00E254FC" w:rsidRDefault="00370DA2" w:rsidP="00CB4041">
            <w:pPr>
              <w:widowControl/>
              <w:shd w:val="solid" w:color="FFFFFF" w:fill="FFFFFF"/>
              <w:spacing w:line="0" w:lineRule="atLeast"/>
              <w:jc w:val="left"/>
              <w:rPr>
                <w:rFonts w:ascii="宋体" w:hAnsi="宋体" w:cs="宋体" w:hint="eastAsia"/>
                <w:sz w:val="18"/>
                <w:szCs w:val="18"/>
              </w:rPr>
            </w:pPr>
            <w:r w:rsidRPr="00E254FC">
              <w:rPr>
                <w:rFonts w:hint="eastAsia"/>
                <w:sz w:val="18"/>
                <w:szCs w:val="18"/>
              </w:rPr>
              <w:t>很不可能，可能设想</w:t>
            </w:r>
          </w:p>
        </w:tc>
      </w:tr>
      <w:tr w:rsidR="00370DA2" w:rsidRPr="00E254FC" w14:paraId="31292490" w14:textId="77777777" w:rsidTr="00AC7CA2">
        <w:trPr>
          <w:trHeight w:val="458"/>
          <w:jc w:val="center"/>
        </w:trPr>
        <w:tc>
          <w:tcPr>
            <w:tcW w:w="4062" w:type="dxa"/>
            <w:tcBorders>
              <w:top w:val="single" w:sz="4" w:space="0" w:color="auto"/>
              <w:left w:val="single" w:sz="8" w:space="0" w:color="auto"/>
              <w:bottom w:val="single" w:sz="4" w:space="0" w:color="auto"/>
            </w:tcBorders>
            <w:vAlign w:val="center"/>
          </w:tcPr>
          <w:p w14:paraId="03B1C922" w14:textId="77777777" w:rsidR="00370DA2" w:rsidRPr="00E254FC" w:rsidRDefault="00370DA2" w:rsidP="00CB4041">
            <w:pPr>
              <w:widowControl/>
              <w:shd w:val="solid" w:color="FFFFFF" w:fill="FFFFFF"/>
              <w:spacing w:line="0" w:lineRule="atLeast"/>
              <w:jc w:val="center"/>
              <w:rPr>
                <w:rFonts w:ascii="宋体" w:hAnsi="宋体" w:cs="宋体" w:hint="eastAsia"/>
                <w:sz w:val="18"/>
                <w:szCs w:val="18"/>
              </w:rPr>
            </w:pPr>
            <w:r w:rsidRPr="00E254FC">
              <w:rPr>
                <w:rFonts w:ascii="宋体" w:hAnsi="宋体" w:cs="宋体"/>
                <w:sz w:val="18"/>
                <w:szCs w:val="18"/>
              </w:rPr>
              <w:t>0.2</w:t>
            </w:r>
          </w:p>
        </w:tc>
        <w:tc>
          <w:tcPr>
            <w:tcW w:w="5278" w:type="dxa"/>
            <w:tcBorders>
              <w:top w:val="single" w:sz="4" w:space="0" w:color="auto"/>
              <w:bottom w:val="single" w:sz="4" w:space="0" w:color="auto"/>
              <w:right w:val="single" w:sz="8" w:space="0" w:color="auto"/>
            </w:tcBorders>
            <w:vAlign w:val="center"/>
          </w:tcPr>
          <w:p w14:paraId="567DBF85" w14:textId="77777777" w:rsidR="00370DA2" w:rsidRPr="00E254FC" w:rsidRDefault="00370DA2" w:rsidP="00CB4041">
            <w:pPr>
              <w:widowControl/>
              <w:shd w:val="solid" w:color="FFFFFF" w:fill="FFFFFF"/>
              <w:spacing w:line="0" w:lineRule="atLeast"/>
              <w:jc w:val="left"/>
              <w:rPr>
                <w:rFonts w:ascii="宋体" w:hAnsi="宋体" w:cs="宋体" w:hint="eastAsia"/>
                <w:sz w:val="18"/>
                <w:szCs w:val="18"/>
              </w:rPr>
            </w:pPr>
            <w:r w:rsidRPr="00E254FC">
              <w:rPr>
                <w:rFonts w:hint="eastAsia"/>
                <w:sz w:val="18"/>
                <w:szCs w:val="18"/>
              </w:rPr>
              <w:t>极不可能</w:t>
            </w:r>
          </w:p>
        </w:tc>
      </w:tr>
      <w:tr w:rsidR="00370DA2" w:rsidRPr="00E254FC" w14:paraId="456EC18A" w14:textId="77777777" w:rsidTr="00AC7CA2">
        <w:trPr>
          <w:trHeight w:val="458"/>
          <w:jc w:val="center"/>
        </w:trPr>
        <w:tc>
          <w:tcPr>
            <w:tcW w:w="4062" w:type="dxa"/>
            <w:tcBorders>
              <w:top w:val="single" w:sz="4" w:space="0" w:color="auto"/>
              <w:left w:val="single" w:sz="8" w:space="0" w:color="auto"/>
              <w:bottom w:val="single" w:sz="8" w:space="0" w:color="auto"/>
            </w:tcBorders>
            <w:vAlign w:val="center"/>
          </w:tcPr>
          <w:p w14:paraId="126C7A96" w14:textId="77777777" w:rsidR="00370DA2" w:rsidRPr="00E254FC" w:rsidRDefault="00370DA2" w:rsidP="00CB4041">
            <w:pPr>
              <w:widowControl/>
              <w:shd w:val="solid" w:color="FFFFFF" w:fill="FFFFFF"/>
              <w:spacing w:line="0" w:lineRule="atLeast"/>
              <w:jc w:val="center"/>
              <w:rPr>
                <w:rFonts w:ascii="宋体" w:hAnsi="宋体" w:cs="宋体" w:hint="eastAsia"/>
                <w:sz w:val="18"/>
                <w:szCs w:val="18"/>
              </w:rPr>
            </w:pPr>
            <w:r w:rsidRPr="00E254FC">
              <w:rPr>
                <w:rFonts w:ascii="宋体" w:hAnsi="宋体" w:cs="宋体"/>
                <w:sz w:val="18"/>
                <w:szCs w:val="18"/>
              </w:rPr>
              <w:t>0.1</w:t>
            </w:r>
          </w:p>
        </w:tc>
        <w:tc>
          <w:tcPr>
            <w:tcW w:w="5278" w:type="dxa"/>
            <w:tcBorders>
              <w:top w:val="single" w:sz="4" w:space="0" w:color="auto"/>
              <w:bottom w:val="single" w:sz="8" w:space="0" w:color="auto"/>
              <w:right w:val="single" w:sz="8" w:space="0" w:color="auto"/>
            </w:tcBorders>
            <w:vAlign w:val="center"/>
          </w:tcPr>
          <w:p w14:paraId="66A790E6" w14:textId="77777777" w:rsidR="00370DA2" w:rsidRPr="00E254FC" w:rsidRDefault="00370DA2" w:rsidP="00CB4041">
            <w:pPr>
              <w:widowControl/>
              <w:shd w:val="solid" w:color="FFFFFF" w:fill="FFFFFF"/>
              <w:spacing w:line="0" w:lineRule="atLeast"/>
              <w:jc w:val="left"/>
              <w:rPr>
                <w:rFonts w:ascii="宋体" w:hAnsi="宋体" w:cs="宋体" w:hint="eastAsia"/>
                <w:sz w:val="18"/>
                <w:szCs w:val="18"/>
              </w:rPr>
            </w:pPr>
            <w:r w:rsidRPr="00E254FC">
              <w:rPr>
                <w:rFonts w:hint="eastAsia"/>
                <w:sz w:val="18"/>
                <w:szCs w:val="18"/>
              </w:rPr>
              <w:t>实际不可能</w:t>
            </w:r>
          </w:p>
        </w:tc>
      </w:tr>
    </w:tbl>
    <w:p w14:paraId="450399E2" w14:textId="77777777" w:rsidR="00370DA2" w:rsidRPr="00E254FC" w:rsidRDefault="00370DA2" w:rsidP="00AC7CA2">
      <w:pPr>
        <w:pStyle w:val="afffff9"/>
        <w:ind w:firstLine="420"/>
      </w:pPr>
      <w:r w:rsidRPr="00E254FC">
        <w:rPr>
          <w:rFonts w:hint="eastAsia"/>
        </w:rPr>
        <w:t>当确定暴露于危险环境的频繁程度（</w:t>
      </w:r>
      <w:r w:rsidRPr="00E254FC">
        <w:t>E）时，人员出现在危险环境中的时间越多</w:t>
      </w:r>
      <w:r w:rsidRPr="00E254FC">
        <w:rPr>
          <w:rFonts w:hint="eastAsia"/>
        </w:rPr>
        <w:t>，则危险性越大，规定连续出现在危险环境的情况定为</w:t>
      </w:r>
      <w:r w:rsidRPr="00E254FC">
        <w:t>10，而非常罕见地出现在危险环境中定为0.5，介于两者之间的各种情况规定若干个中间值。</w:t>
      </w:r>
    </w:p>
    <w:p w14:paraId="36334945" w14:textId="5684CFC5" w:rsidR="00370DA2" w:rsidRPr="00E254FC" w:rsidRDefault="00370DA2" w:rsidP="00AC7CA2">
      <w:pPr>
        <w:pStyle w:val="afffff9"/>
        <w:ind w:firstLine="420"/>
      </w:pPr>
      <w:r w:rsidRPr="00E254FC">
        <w:rPr>
          <w:rFonts w:hint="eastAsia"/>
        </w:rPr>
        <w:t>表</w:t>
      </w:r>
      <w:r>
        <w:rPr>
          <w:rFonts w:hint="eastAsia"/>
        </w:rPr>
        <w:t>C</w:t>
      </w:r>
      <w:r w:rsidRPr="00E254FC">
        <w:rPr>
          <w:rFonts w:hint="eastAsia"/>
        </w:rPr>
        <w:t>.</w:t>
      </w:r>
      <w:r w:rsidR="00AC7CA2">
        <w:rPr>
          <w:rFonts w:hint="eastAsia"/>
        </w:rPr>
        <w:t>7</w:t>
      </w:r>
      <w:r w:rsidRPr="00E254FC">
        <w:rPr>
          <w:rFonts w:hint="eastAsia"/>
        </w:rPr>
        <w:t>给出了暴露于潜在危险环境的分值。</w:t>
      </w:r>
    </w:p>
    <w:p w14:paraId="688EB18F" w14:textId="4D538575" w:rsidR="00370DA2" w:rsidRPr="00E254FC" w:rsidRDefault="00370DA2" w:rsidP="00AC7CA2">
      <w:pPr>
        <w:pStyle w:val="aff9"/>
        <w:spacing w:before="156" w:after="156"/>
        <w:jc w:val="both"/>
      </w:pPr>
      <w:r w:rsidRPr="00E254FC">
        <w:rPr>
          <w:rFonts w:hint="eastAsia"/>
        </w:rPr>
        <w:t>暴露于潜在危险环境的分值</w:t>
      </w:r>
    </w:p>
    <w:tbl>
      <w:tblPr>
        <w:tblW w:w="9356"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4A0" w:firstRow="1" w:lastRow="0" w:firstColumn="1" w:lastColumn="0" w:noHBand="0" w:noVBand="1"/>
      </w:tblPr>
      <w:tblGrid>
        <w:gridCol w:w="4158"/>
        <w:gridCol w:w="5198"/>
      </w:tblGrid>
      <w:tr w:rsidR="00370DA2" w:rsidRPr="00E254FC" w14:paraId="6E01DD5E" w14:textId="77777777" w:rsidTr="00AC7CA2">
        <w:trPr>
          <w:trHeight w:val="412"/>
          <w:jc w:val="center"/>
        </w:trPr>
        <w:tc>
          <w:tcPr>
            <w:tcW w:w="4184" w:type="dxa"/>
            <w:vAlign w:val="center"/>
          </w:tcPr>
          <w:p w14:paraId="453E9E74" w14:textId="77777777" w:rsidR="00370DA2" w:rsidRPr="00E254FC" w:rsidRDefault="00370DA2" w:rsidP="00CB4041">
            <w:pPr>
              <w:widowControl/>
              <w:shd w:val="solid" w:color="FFFFFF" w:fill="FFFFFF"/>
              <w:spacing w:before="100" w:beforeAutospacing="1" w:after="100" w:afterAutospacing="1" w:line="0" w:lineRule="atLeast"/>
              <w:jc w:val="center"/>
              <w:rPr>
                <w:rFonts w:ascii="宋体" w:hAnsi="宋体" w:cs="宋体" w:hint="eastAsia"/>
                <w:sz w:val="18"/>
                <w:szCs w:val="18"/>
              </w:rPr>
            </w:pPr>
            <w:r w:rsidRPr="00E254FC">
              <w:rPr>
                <w:rFonts w:hint="eastAsia"/>
                <w:sz w:val="18"/>
                <w:szCs w:val="18"/>
              </w:rPr>
              <w:t>分数值</w:t>
            </w:r>
          </w:p>
        </w:tc>
        <w:tc>
          <w:tcPr>
            <w:tcW w:w="5231" w:type="dxa"/>
            <w:vAlign w:val="center"/>
          </w:tcPr>
          <w:p w14:paraId="0E51AA60" w14:textId="77777777" w:rsidR="00370DA2" w:rsidRPr="00E254FC" w:rsidRDefault="00370DA2" w:rsidP="00CB4041">
            <w:pPr>
              <w:widowControl/>
              <w:shd w:val="solid" w:color="FFFFFF" w:fill="FFFFFF"/>
              <w:spacing w:before="100" w:beforeAutospacing="1" w:after="100" w:afterAutospacing="1" w:line="0" w:lineRule="atLeast"/>
              <w:jc w:val="center"/>
              <w:rPr>
                <w:rFonts w:ascii="宋体" w:hAnsi="宋体" w:cs="宋体" w:hint="eastAsia"/>
                <w:sz w:val="18"/>
                <w:szCs w:val="18"/>
              </w:rPr>
            </w:pPr>
            <w:r w:rsidRPr="00E254FC">
              <w:rPr>
                <w:rFonts w:hint="eastAsia"/>
                <w:sz w:val="18"/>
                <w:szCs w:val="18"/>
              </w:rPr>
              <w:t>频繁程度</w:t>
            </w:r>
          </w:p>
        </w:tc>
      </w:tr>
      <w:tr w:rsidR="00370DA2" w:rsidRPr="00E254FC" w14:paraId="5466A2D0" w14:textId="77777777" w:rsidTr="00AC7CA2">
        <w:trPr>
          <w:trHeight w:val="439"/>
          <w:jc w:val="center"/>
        </w:trPr>
        <w:tc>
          <w:tcPr>
            <w:tcW w:w="4184" w:type="dxa"/>
            <w:vAlign w:val="center"/>
          </w:tcPr>
          <w:p w14:paraId="58965DB3" w14:textId="77777777" w:rsidR="00370DA2" w:rsidRPr="00E254FC" w:rsidRDefault="00370DA2" w:rsidP="00AC7CA2">
            <w:pPr>
              <w:widowControl/>
              <w:shd w:val="solid" w:color="FFFFFF" w:fill="FFFFFF"/>
              <w:spacing w:before="100" w:beforeAutospacing="1" w:after="100" w:afterAutospacing="1" w:line="0" w:lineRule="atLeast"/>
              <w:jc w:val="center"/>
              <w:rPr>
                <w:rFonts w:ascii="宋体" w:hAnsi="宋体" w:cs="宋体" w:hint="eastAsia"/>
                <w:sz w:val="18"/>
                <w:szCs w:val="18"/>
              </w:rPr>
            </w:pPr>
            <w:r w:rsidRPr="00E254FC">
              <w:rPr>
                <w:rFonts w:ascii="宋体" w:hAnsi="宋体" w:cs="宋体"/>
                <w:sz w:val="18"/>
                <w:szCs w:val="18"/>
              </w:rPr>
              <w:t>10</w:t>
            </w:r>
          </w:p>
        </w:tc>
        <w:tc>
          <w:tcPr>
            <w:tcW w:w="5231" w:type="dxa"/>
            <w:vAlign w:val="center"/>
          </w:tcPr>
          <w:p w14:paraId="1B95944A" w14:textId="77777777" w:rsidR="00370DA2" w:rsidRPr="00E254FC" w:rsidRDefault="00370DA2" w:rsidP="00AC7CA2">
            <w:pPr>
              <w:widowControl/>
              <w:shd w:val="solid" w:color="FFFFFF" w:fill="FFFFFF"/>
              <w:spacing w:before="100" w:beforeAutospacing="1" w:after="100" w:afterAutospacing="1" w:line="0" w:lineRule="atLeast"/>
              <w:jc w:val="center"/>
              <w:rPr>
                <w:rFonts w:ascii="宋体" w:hAnsi="宋体" w:cs="宋体" w:hint="eastAsia"/>
                <w:sz w:val="18"/>
                <w:szCs w:val="18"/>
              </w:rPr>
            </w:pPr>
            <w:r w:rsidRPr="00E254FC">
              <w:rPr>
                <w:rFonts w:hint="eastAsia"/>
                <w:sz w:val="18"/>
                <w:szCs w:val="18"/>
              </w:rPr>
              <w:t>连续暴露</w:t>
            </w:r>
          </w:p>
        </w:tc>
      </w:tr>
      <w:tr w:rsidR="00370DA2" w:rsidRPr="00E254FC" w14:paraId="459B6AC1" w14:textId="77777777" w:rsidTr="00AC7CA2">
        <w:trPr>
          <w:trHeight w:val="439"/>
          <w:jc w:val="center"/>
        </w:trPr>
        <w:tc>
          <w:tcPr>
            <w:tcW w:w="4184" w:type="dxa"/>
            <w:vAlign w:val="center"/>
          </w:tcPr>
          <w:p w14:paraId="0080EDCB" w14:textId="77777777" w:rsidR="00370DA2" w:rsidRPr="00E254FC" w:rsidRDefault="00370DA2" w:rsidP="00AC7CA2">
            <w:pPr>
              <w:widowControl/>
              <w:shd w:val="solid" w:color="FFFFFF" w:fill="FFFFFF"/>
              <w:spacing w:before="100" w:beforeAutospacing="1" w:after="100" w:afterAutospacing="1" w:line="0" w:lineRule="atLeast"/>
              <w:jc w:val="center"/>
              <w:rPr>
                <w:rFonts w:ascii="宋体" w:hAnsi="宋体" w:cs="宋体" w:hint="eastAsia"/>
                <w:sz w:val="18"/>
                <w:szCs w:val="18"/>
              </w:rPr>
            </w:pPr>
            <w:r w:rsidRPr="00E254FC">
              <w:rPr>
                <w:rFonts w:ascii="宋体" w:hAnsi="宋体" w:cs="宋体"/>
                <w:sz w:val="18"/>
                <w:szCs w:val="18"/>
              </w:rPr>
              <w:t>6</w:t>
            </w:r>
          </w:p>
        </w:tc>
        <w:tc>
          <w:tcPr>
            <w:tcW w:w="5231" w:type="dxa"/>
            <w:vAlign w:val="center"/>
          </w:tcPr>
          <w:p w14:paraId="6D2F2B42" w14:textId="77777777" w:rsidR="00370DA2" w:rsidRPr="00E254FC" w:rsidRDefault="00370DA2" w:rsidP="00AC7CA2">
            <w:pPr>
              <w:widowControl/>
              <w:shd w:val="solid" w:color="FFFFFF" w:fill="FFFFFF"/>
              <w:spacing w:before="100" w:beforeAutospacing="1" w:after="100" w:afterAutospacing="1" w:line="0" w:lineRule="atLeast"/>
              <w:jc w:val="center"/>
              <w:rPr>
                <w:rFonts w:ascii="宋体" w:hAnsi="宋体" w:cs="宋体" w:hint="eastAsia"/>
                <w:sz w:val="18"/>
                <w:szCs w:val="18"/>
              </w:rPr>
            </w:pPr>
            <w:r w:rsidRPr="00E254FC">
              <w:rPr>
                <w:rFonts w:hint="eastAsia"/>
                <w:sz w:val="18"/>
                <w:szCs w:val="18"/>
              </w:rPr>
              <w:t>每天工作时间内暴露</w:t>
            </w:r>
          </w:p>
        </w:tc>
      </w:tr>
      <w:tr w:rsidR="00370DA2" w:rsidRPr="00E254FC" w14:paraId="0910B69A" w14:textId="77777777" w:rsidTr="00AC7CA2">
        <w:trPr>
          <w:trHeight w:val="439"/>
          <w:jc w:val="center"/>
        </w:trPr>
        <w:tc>
          <w:tcPr>
            <w:tcW w:w="4184" w:type="dxa"/>
            <w:vAlign w:val="center"/>
          </w:tcPr>
          <w:p w14:paraId="765B4327" w14:textId="77777777" w:rsidR="00370DA2" w:rsidRPr="00E254FC" w:rsidRDefault="00370DA2" w:rsidP="00AC7CA2">
            <w:pPr>
              <w:widowControl/>
              <w:shd w:val="solid" w:color="FFFFFF" w:fill="FFFFFF"/>
              <w:spacing w:before="100" w:beforeAutospacing="1" w:after="100" w:afterAutospacing="1" w:line="0" w:lineRule="atLeast"/>
              <w:jc w:val="center"/>
              <w:rPr>
                <w:rFonts w:ascii="宋体" w:hAnsi="宋体" w:cs="宋体" w:hint="eastAsia"/>
                <w:sz w:val="18"/>
                <w:szCs w:val="18"/>
              </w:rPr>
            </w:pPr>
            <w:r w:rsidRPr="00E254FC">
              <w:rPr>
                <w:rFonts w:ascii="宋体" w:hAnsi="宋体" w:cs="宋体"/>
                <w:sz w:val="18"/>
                <w:szCs w:val="18"/>
              </w:rPr>
              <w:t>3</w:t>
            </w:r>
          </w:p>
        </w:tc>
        <w:tc>
          <w:tcPr>
            <w:tcW w:w="5231" w:type="dxa"/>
            <w:vAlign w:val="center"/>
          </w:tcPr>
          <w:p w14:paraId="262C3597" w14:textId="77777777" w:rsidR="00370DA2" w:rsidRPr="00E254FC" w:rsidRDefault="00370DA2" w:rsidP="00AC7CA2">
            <w:pPr>
              <w:widowControl/>
              <w:shd w:val="solid" w:color="FFFFFF" w:fill="FFFFFF"/>
              <w:spacing w:before="100" w:beforeAutospacing="1" w:after="100" w:afterAutospacing="1" w:line="0" w:lineRule="atLeast"/>
              <w:jc w:val="center"/>
              <w:rPr>
                <w:rFonts w:ascii="宋体" w:hAnsi="宋体" w:cs="宋体" w:hint="eastAsia"/>
                <w:sz w:val="18"/>
                <w:szCs w:val="18"/>
              </w:rPr>
            </w:pPr>
            <w:r w:rsidRPr="00E254FC">
              <w:rPr>
                <w:rFonts w:hint="eastAsia"/>
                <w:sz w:val="18"/>
                <w:szCs w:val="18"/>
              </w:rPr>
              <w:t>每周一次，或偶然暴露</w:t>
            </w:r>
          </w:p>
        </w:tc>
      </w:tr>
      <w:tr w:rsidR="00370DA2" w:rsidRPr="00E254FC" w14:paraId="4194A84A" w14:textId="77777777" w:rsidTr="00AC7CA2">
        <w:trPr>
          <w:trHeight w:val="439"/>
          <w:jc w:val="center"/>
        </w:trPr>
        <w:tc>
          <w:tcPr>
            <w:tcW w:w="4184" w:type="dxa"/>
            <w:vAlign w:val="center"/>
          </w:tcPr>
          <w:p w14:paraId="6139F621" w14:textId="77777777" w:rsidR="00370DA2" w:rsidRPr="00E254FC" w:rsidRDefault="00370DA2" w:rsidP="00AC7CA2">
            <w:pPr>
              <w:widowControl/>
              <w:shd w:val="solid" w:color="FFFFFF" w:fill="FFFFFF"/>
              <w:spacing w:before="100" w:beforeAutospacing="1" w:after="100" w:afterAutospacing="1" w:line="0" w:lineRule="atLeast"/>
              <w:jc w:val="center"/>
              <w:rPr>
                <w:rFonts w:ascii="宋体" w:hAnsi="宋体" w:cs="宋体" w:hint="eastAsia"/>
                <w:sz w:val="18"/>
                <w:szCs w:val="18"/>
              </w:rPr>
            </w:pPr>
            <w:r w:rsidRPr="00E254FC">
              <w:rPr>
                <w:rFonts w:ascii="宋体" w:hAnsi="宋体" w:cs="宋体"/>
                <w:sz w:val="18"/>
                <w:szCs w:val="18"/>
              </w:rPr>
              <w:t>2</w:t>
            </w:r>
          </w:p>
        </w:tc>
        <w:tc>
          <w:tcPr>
            <w:tcW w:w="5231" w:type="dxa"/>
            <w:vAlign w:val="center"/>
          </w:tcPr>
          <w:p w14:paraId="07A43512" w14:textId="77777777" w:rsidR="00370DA2" w:rsidRPr="00E254FC" w:rsidRDefault="00370DA2" w:rsidP="00AC7CA2">
            <w:pPr>
              <w:widowControl/>
              <w:shd w:val="solid" w:color="FFFFFF" w:fill="FFFFFF"/>
              <w:spacing w:before="100" w:beforeAutospacing="1" w:after="100" w:afterAutospacing="1" w:line="0" w:lineRule="atLeast"/>
              <w:jc w:val="center"/>
              <w:rPr>
                <w:rFonts w:ascii="宋体" w:hAnsi="宋体" w:cs="宋体" w:hint="eastAsia"/>
                <w:sz w:val="18"/>
                <w:szCs w:val="18"/>
              </w:rPr>
            </w:pPr>
            <w:r w:rsidRPr="00E254FC">
              <w:rPr>
                <w:rFonts w:hint="eastAsia"/>
                <w:sz w:val="18"/>
                <w:szCs w:val="18"/>
              </w:rPr>
              <w:t>每月一次暴露</w:t>
            </w:r>
          </w:p>
        </w:tc>
      </w:tr>
      <w:tr w:rsidR="00370DA2" w:rsidRPr="00E254FC" w14:paraId="50ECF246" w14:textId="77777777" w:rsidTr="00AC7CA2">
        <w:trPr>
          <w:trHeight w:val="439"/>
          <w:jc w:val="center"/>
        </w:trPr>
        <w:tc>
          <w:tcPr>
            <w:tcW w:w="4184" w:type="dxa"/>
            <w:vAlign w:val="center"/>
          </w:tcPr>
          <w:p w14:paraId="7F08F3EC" w14:textId="77777777" w:rsidR="00370DA2" w:rsidRPr="00E254FC" w:rsidRDefault="00370DA2" w:rsidP="00AC7CA2">
            <w:pPr>
              <w:widowControl/>
              <w:shd w:val="solid" w:color="FFFFFF" w:fill="FFFFFF"/>
              <w:spacing w:before="100" w:beforeAutospacing="1" w:after="100" w:afterAutospacing="1" w:line="0" w:lineRule="atLeast"/>
              <w:jc w:val="center"/>
              <w:rPr>
                <w:rFonts w:ascii="宋体" w:hAnsi="宋体" w:cs="宋体" w:hint="eastAsia"/>
                <w:sz w:val="18"/>
                <w:szCs w:val="18"/>
              </w:rPr>
            </w:pPr>
            <w:r w:rsidRPr="00E254FC">
              <w:rPr>
                <w:rFonts w:ascii="宋体" w:hAnsi="宋体" w:cs="宋体"/>
                <w:sz w:val="18"/>
                <w:szCs w:val="18"/>
              </w:rPr>
              <w:t>1</w:t>
            </w:r>
          </w:p>
        </w:tc>
        <w:tc>
          <w:tcPr>
            <w:tcW w:w="5231" w:type="dxa"/>
            <w:vAlign w:val="center"/>
          </w:tcPr>
          <w:p w14:paraId="1582AB29" w14:textId="77777777" w:rsidR="00370DA2" w:rsidRPr="00E254FC" w:rsidRDefault="00370DA2" w:rsidP="00AC7CA2">
            <w:pPr>
              <w:widowControl/>
              <w:shd w:val="solid" w:color="FFFFFF" w:fill="FFFFFF"/>
              <w:spacing w:before="100" w:beforeAutospacing="1" w:after="100" w:afterAutospacing="1" w:line="0" w:lineRule="atLeast"/>
              <w:jc w:val="center"/>
              <w:rPr>
                <w:rFonts w:ascii="宋体" w:hAnsi="宋体" w:cs="宋体" w:hint="eastAsia"/>
                <w:sz w:val="18"/>
                <w:szCs w:val="18"/>
              </w:rPr>
            </w:pPr>
            <w:r w:rsidRPr="00E254FC">
              <w:rPr>
                <w:rFonts w:hint="eastAsia"/>
                <w:sz w:val="18"/>
                <w:szCs w:val="18"/>
              </w:rPr>
              <w:t>每年几次暴露</w:t>
            </w:r>
          </w:p>
        </w:tc>
      </w:tr>
      <w:tr w:rsidR="00370DA2" w:rsidRPr="00E254FC" w14:paraId="0317FAAC" w14:textId="77777777" w:rsidTr="00AC7CA2">
        <w:trPr>
          <w:trHeight w:val="529"/>
          <w:jc w:val="center"/>
        </w:trPr>
        <w:tc>
          <w:tcPr>
            <w:tcW w:w="4184" w:type="dxa"/>
            <w:vAlign w:val="center"/>
          </w:tcPr>
          <w:p w14:paraId="2D1751FB" w14:textId="77777777" w:rsidR="00370DA2" w:rsidRPr="00E254FC" w:rsidRDefault="00370DA2" w:rsidP="00AC7CA2">
            <w:pPr>
              <w:widowControl/>
              <w:shd w:val="solid" w:color="FFFFFF" w:fill="FFFFFF"/>
              <w:spacing w:before="100" w:beforeAutospacing="1" w:after="100" w:afterAutospacing="1" w:line="0" w:lineRule="atLeast"/>
              <w:jc w:val="center"/>
              <w:rPr>
                <w:rFonts w:ascii="宋体" w:hAnsi="宋体" w:cs="宋体" w:hint="eastAsia"/>
                <w:sz w:val="18"/>
                <w:szCs w:val="18"/>
              </w:rPr>
            </w:pPr>
            <w:r w:rsidRPr="00E254FC">
              <w:rPr>
                <w:rFonts w:ascii="宋体" w:hAnsi="宋体" w:cs="宋体"/>
                <w:sz w:val="18"/>
                <w:szCs w:val="18"/>
              </w:rPr>
              <w:t>0.5</w:t>
            </w:r>
          </w:p>
        </w:tc>
        <w:tc>
          <w:tcPr>
            <w:tcW w:w="5231" w:type="dxa"/>
            <w:vAlign w:val="center"/>
          </w:tcPr>
          <w:p w14:paraId="72B0C8E5" w14:textId="77777777" w:rsidR="00370DA2" w:rsidRPr="00E254FC" w:rsidRDefault="00370DA2" w:rsidP="00AC7CA2">
            <w:pPr>
              <w:widowControl/>
              <w:shd w:val="solid" w:color="FFFFFF" w:fill="FFFFFF"/>
              <w:spacing w:before="100" w:beforeAutospacing="1" w:after="100" w:afterAutospacing="1" w:line="0" w:lineRule="atLeast"/>
              <w:jc w:val="center"/>
              <w:rPr>
                <w:rFonts w:ascii="宋体" w:hAnsi="宋体" w:cs="宋体" w:hint="eastAsia"/>
                <w:sz w:val="18"/>
                <w:szCs w:val="18"/>
              </w:rPr>
            </w:pPr>
            <w:r w:rsidRPr="00E254FC">
              <w:rPr>
                <w:rFonts w:hint="eastAsia"/>
                <w:sz w:val="18"/>
                <w:szCs w:val="18"/>
              </w:rPr>
              <w:t>非常罕见地暴露</w:t>
            </w:r>
          </w:p>
        </w:tc>
      </w:tr>
    </w:tbl>
    <w:p w14:paraId="49F8472A" w14:textId="77777777" w:rsidR="00370DA2" w:rsidRPr="00E254FC" w:rsidRDefault="00370DA2" w:rsidP="00AC7CA2">
      <w:pPr>
        <w:pStyle w:val="afffff9"/>
        <w:ind w:firstLine="420"/>
      </w:pPr>
      <w:r w:rsidRPr="00E254FC">
        <w:rPr>
          <w:rFonts w:hint="eastAsia"/>
        </w:rPr>
        <w:t>关于发生事故产生的后果（</w:t>
      </w:r>
      <w:r w:rsidRPr="00E254FC">
        <w:t>C），由于事故造成的人身伤害与财产损失变化范围很大，规定其分数值为1-100，把需要救护的轻微损伤或较小财产损失的分数规定为1，把造成多人死亡或重大财产损失的可能性分数规定为100，其他情况的数值均为1与100之间。</w:t>
      </w:r>
    </w:p>
    <w:p w14:paraId="54CEF651" w14:textId="0D3D2E6D" w:rsidR="00370DA2" w:rsidRDefault="00370DA2" w:rsidP="00370DA2">
      <w:pPr>
        <w:widowControl/>
        <w:ind w:firstLineChars="200" w:firstLine="420"/>
        <w:jc w:val="left"/>
        <w:rPr>
          <w:rFonts w:ascii="宋体" w:hAnsi="宋体" w:hint="eastAsia"/>
        </w:rPr>
      </w:pPr>
      <w:r w:rsidRPr="00E254FC">
        <w:rPr>
          <w:rFonts w:ascii="宋体" w:hAnsi="宋体" w:cs="宋体" w:hint="eastAsia"/>
        </w:rPr>
        <w:t>表</w:t>
      </w:r>
      <w:r>
        <w:rPr>
          <w:rFonts w:ascii="宋体" w:hAnsi="宋体" w:cs="宋体" w:hint="eastAsia"/>
        </w:rPr>
        <w:t>C</w:t>
      </w:r>
      <w:r w:rsidRPr="00E254FC">
        <w:rPr>
          <w:rFonts w:ascii="宋体" w:hAnsi="宋体" w:cs="宋体" w:hint="eastAsia"/>
        </w:rPr>
        <w:t>.</w:t>
      </w:r>
      <w:r w:rsidR="00AC7CA2">
        <w:rPr>
          <w:rFonts w:ascii="宋体" w:hAnsi="宋体" w:cs="宋体" w:hint="eastAsia"/>
        </w:rPr>
        <w:t>9</w:t>
      </w:r>
      <w:r w:rsidRPr="00E254FC">
        <w:rPr>
          <w:rFonts w:ascii="宋体" w:hAnsi="宋体" w:cs="宋体" w:hint="eastAsia"/>
        </w:rPr>
        <w:t>给出了</w:t>
      </w:r>
      <w:r w:rsidRPr="00E254FC">
        <w:rPr>
          <w:rFonts w:ascii="宋体" w:hAnsi="宋体" w:hint="eastAsia"/>
        </w:rPr>
        <w:t>发生事故或危险事件可能结果的分值。</w:t>
      </w:r>
    </w:p>
    <w:p w14:paraId="16F05937" w14:textId="77777777" w:rsidR="00AC7CA2" w:rsidRPr="00E254FC" w:rsidRDefault="00AC7CA2" w:rsidP="00370DA2">
      <w:pPr>
        <w:widowControl/>
        <w:ind w:firstLineChars="200" w:firstLine="420"/>
        <w:jc w:val="left"/>
        <w:rPr>
          <w:rFonts w:ascii="宋体" w:hAnsi="宋体" w:cs="宋体" w:hint="eastAsia"/>
        </w:rPr>
      </w:pPr>
    </w:p>
    <w:p w14:paraId="22CC6D06" w14:textId="77777777" w:rsidR="00370DA2" w:rsidRPr="00E254FC" w:rsidRDefault="00370DA2" w:rsidP="00370DA2">
      <w:pPr>
        <w:numPr>
          <w:ilvl w:val="1"/>
          <w:numId w:val="0"/>
        </w:numPr>
        <w:tabs>
          <w:tab w:val="left" w:pos="180"/>
        </w:tabs>
        <w:spacing w:beforeLines="50" w:before="156" w:afterLines="50" w:after="156"/>
        <w:jc w:val="center"/>
        <w:rPr>
          <w:rFonts w:ascii="黑体" w:eastAsia="黑体"/>
        </w:rPr>
      </w:pPr>
      <w:r w:rsidRPr="00E254FC">
        <w:rPr>
          <w:rFonts w:ascii="黑体" w:eastAsia="黑体" w:hint="eastAsia"/>
        </w:rPr>
        <w:lastRenderedPageBreak/>
        <w:t>表</w:t>
      </w:r>
      <w:r>
        <w:rPr>
          <w:rFonts w:ascii="黑体" w:eastAsia="黑体" w:hint="eastAsia"/>
        </w:rPr>
        <w:t>C</w:t>
      </w:r>
      <w:r w:rsidRPr="00E254FC">
        <w:rPr>
          <w:rFonts w:ascii="黑体" w:eastAsia="黑体" w:hint="eastAsia"/>
        </w:rPr>
        <w:t>.</w:t>
      </w:r>
      <w:r>
        <w:rPr>
          <w:rFonts w:ascii="黑体" w:eastAsia="黑体" w:hint="eastAsia"/>
        </w:rPr>
        <w:t>9</w:t>
      </w:r>
      <w:r w:rsidRPr="00E254FC">
        <w:rPr>
          <w:rFonts w:ascii="黑体" w:eastAsia="黑体"/>
        </w:rPr>
        <w:t xml:space="preserve">  </w:t>
      </w:r>
      <w:r w:rsidRPr="00E254FC">
        <w:rPr>
          <w:rFonts w:ascii="黑体" w:eastAsia="黑体" w:hint="eastAsia"/>
        </w:rPr>
        <w:t>发生事故或危险事件可能结果的分值</w:t>
      </w:r>
    </w:p>
    <w:tbl>
      <w:tblPr>
        <w:tblW w:w="9356"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4A0" w:firstRow="1" w:lastRow="0" w:firstColumn="1" w:lastColumn="0" w:noHBand="0" w:noVBand="1"/>
      </w:tblPr>
      <w:tblGrid>
        <w:gridCol w:w="3965"/>
        <w:gridCol w:w="5391"/>
      </w:tblGrid>
      <w:tr w:rsidR="00370DA2" w:rsidRPr="00E254FC" w14:paraId="222A63FC" w14:textId="77777777" w:rsidTr="00AC7CA2">
        <w:trPr>
          <w:trHeight w:val="435"/>
          <w:jc w:val="center"/>
        </w:trPr>
        <w:tc>
          <w:tcPr>
            <w:tcW w:w="3996" w:type="dxa"/>
            <w:tcBorders>
              <w:top w:val="single" w:sz="8" w:space="0" w:color="auto"/>
              <w:bottom w:val="single" w:sz="8" w:space="0" w:color="auto"/>
            </w:tcBorders>
            <w:vAlign w:val="center"/>
          </w:tcPr>
          <w:p w14:paraId="177F52BA" w14:textId="77777777" w:rsidR="00370DA2" w:rsidRPr="00E254FC" w:rsidRDefault="00370DA2" w:rsidP="00CB4041">
            <w:pPr>
              <w:widowControl/>
              <w:shd w:val="solid" w:color="FFFFFF" w:fill="FFFFFF"/>
              <w:spacing w:before="100" w:beforeAutospacing="1" w:after="100" w:afterAutospacing="1" w:line="0" w:lineRule="atLeast"/>
              <w:jc w:val="center"/>
              <w:rPr>
                <w:rFonts w:ascii="宋体" w:hAnsi="宋体" w:cs="宋体" w:hint="eastAsia"/>
                <w:sz w:val="18"/>
                <w:szCs w:val="18"/>
              </w:rPr>
            </w:pPr>
            <w:r w:rsidRPr="00E254FC">
              <w:rPr>
                <w:rFonts w:ascii="宋体" w:hAnsi="宋体" w:hint="eastAsia"/>
                <w:sz w:val="18"/>
                <w:szCs w:val="18"/>
              </w:rPr>
              <w:t>分数值</w:t>
            </w:r>
          </w:p>
        </w:tc>
        <w:tc>
          <w:tcPr>
            <w:tcW w:w="5434" w:type="dxa"/>
            <w:tcBorders>
              <w:top w:val="single" w:sz="8" w:space="0" w:color="auto"/>
              <w:bottom w:val="single" w:sz="8" w:space="0" w:color="auto"/>
            </w:tcBorders>
            <w:vAlign w:val="center"/>
          </w:tcPr>
          <w:p w14:paraId="0A95715B" w14:textId="77777777" w:rsidR="00370DA2" w:rsidRPr="00E254FC" w:rsidRDefault="00370DA2" w:rsidP="00CB4041">
            <w:pPr>
              <w:widowControl/>
              <w:shd w:val="solid" w:color="FFFFFF" w:fill="FFFFFF"/>
              <w:spacing w:before="100" w:beforeAutospacing="1" w:after="100" w:afterAutospacing="1" w:line="0" w:lineRule="atLeast"/>
              <w:jc w:val="center"/>
              <w:rPr>
                <w:rFonts w:ascii="宋体" w:hAnsi="宋体" w:cs="宋体" w:hint="eastAsia"/>
                <w:sz w:val="18"/>
                <w:szCs w:val="18"/>
              </w:rPr>
            </w:pPr>
            <w:r w:rsidRPr="00E254FC">
              <w:rPr>
                <w:rFonts w:ascii="宋体" w:hAnsi="宋体" w:hint="eastAsia"/>
                <w:sz w:val="18"/>
                <w:szCs w:val="18"/>
              </w:rPr>
              <w:t>后果</w:t>
            </w:r>
          </w:p>
        </w:tc>
      </w:tr>
      <w:tr w:rsidR="00370DA2" w:rsidRPr="00E254FC" w14:paraId="2879167F" w14:textId="77777777" w:rsidTr="00AC7CA2">
        <w:trPr>
          <w:trHeight w:val="435"/>
          <w:jc w:val="center"/>
        </w:trPr>
        <w:tc>
          <w:tcPr>
            <w:tcW w:w="3996" w:type="dxa"/>
            <w:tcBorders>
              <w:top w:val="single" w:sz="8" w:space="0" w:color="auto"/>
            </w:tcBorders>
            <w:vAlign w:val="center"/>
          </w:tcPr>
          <w:p w14:paraId="4F4A8FAA" w14:textId="77777777" w:rsidR="00370DA2" w:rsidRPr="00E254FC" w:rsidRDefault="00370DA2" w:rsidP="00CB4041">
            <w:pPr>
              <w:widowControl/>
              <w:shd w:val="solid" w:color="FFFFFF" w:fill="FFFFFF"/>
              <w:spacing w:before="100" w:beforeAutospacing="1" w:after="100" w:afterAutospacing="1" w:line="0" w:lineRule="atLeast"/>
              <w:jc w:val="center"/>
              <w:rPr>
                <w:rFonts w:ascii="宋体" w:hAnsi="宋体" w:cs="宋体" w:hint="eastAsia"/>
                <w:sz w:val="18"/>
                <w:szCs w:val="18"/>
              </w:rPr>
            </w:pPr>
            <w:r w:rsidRPr="00E254FC">
              <w:rPr>
                <w:rFonts w:ascii="宋体" w:hAnsi="宋体" w:cs="宋体"/>
                <w:sz w:val="18"/>
                <w:szCs w:val="18"/>
              </w:rPr>
              <w:t>100</w:t>
            </w:r>
          </w:p>
        </w:tc>
        <w:tc>
          <w:tcPr>
            <w:tcW w:w="5434" w:type="dxa"/>
            <w:tcBorders>
              <w:top w:val="single" w:sz="8" w:space="0" w:color="auto"/>
            </w:tcBorders>
            <w:vAlign w:val="center"/>
          </w:tcPr>
          <w:p w14:paraId="7A7653C8" w14:textId="77777777" w:rsidR="00370DA2" w:rsidRPr="00E254FC" w:rsidRDefault="00370DA2" w:rsidP="00AC7CA2">
            <w:pPr>
              <w:widowControl/>
              <w:shd w:val="solid" w:color="FFFFFF" w:fill="FFFFFF"/>
              <w:spacing w:before="100" w:beforeAutospacing="1" w:after="100" w:afterAutospacing="1" w:line="0" w:lineRule="atLeast"/>
              <w:jc w:val="center"/>
              <w:rPr>
                <w:rFonts w:ascii="宋体" w:hAnsi="宋体" w:cs="宋体" w:hint="eastAsia"/>
                <w:sz w:val="18"/>
                <w:szCs w:val="18"/>
              </w:rPr>
            </w:pPr>
            <w:r w:rsidRPr="00E254FC">
              <w:rPr>
                <w:rFonts w:ascii="宋体" w:hAnsi="宋体" w:hint="eastAsia"/>
                <w:sz w:val="18"/>
                <w:szCs w:val="18"/>
              </w:rPr>
              <w:t>大灾难，许多人死亡（1</w:t>
            </w:r>
            <w:r w:rsidRPr="00E254FC">
              <w:rPr>
                <w:rFonts w:ascii="宋体" w:hAnsi="宋体"/>
                <w:sz w:val="18"/>
                <w:szCs w:val="18"/>
              </w:rPr>
              <w:t>0</w:t>
            </w:r>
            <w:r w:rsidRPr="00E254FC">
              <w:rPr>
                <w:rFonts w:ascii="宋体" w:hAnsi="宋体" w:hint="eastAsia"/>
                <w:sz w:val="18"/>
                <w:szCs w:val="18"/>
              </w:rPr>
              <w:t>人以上）</w:t>
            </w:r>
          </w:p>
        </w:tc>
      </w:tr>
      <w:tr w:rsidR="00370DA2" w:rsidRPr="00E254FC" w14:paraId="140C6556" w14:textId="77777777" w:rsidTr="00AC7CA2">
        <w:trPr>
          <w:trHeight w:val="435"/>
          <w:jc w:val="center"/>
        </w:trPr>
        <w:tc>
          <w:tcPr>
            <w:tcW w:w="3996" w:type="dxa"/>
            <w:vAlign w:val="center"/>
          </w:tcPr>
          <w:p w14:paraId="4860BCE9" w14:textId="77777777" w:rsidR="00370DA2" w:rsidRPr="00E254FC" w:rsidRDefault="00370DA2" w:rsidP="00CB4041">
            <w:pPr>
              <w:widowControl/>
              <w:shd w:val="solid" w:color="FFFFFF" w:fill="FFFFFF"/>
              <w:spacing w:before="100" w:beforeAutospacing="1" w:after="100" w:afterAutospacing="1" w:line="0" w:lineRule="atLeast"/>
              <w:jc w:val="center"/>
              <w:rPr>
                <w:rFonts w:ascii="宋体" w:hAnsi="宋体" w:cs="宋体" w:hint="eastAsia"/>
                <w:sz w:val="18"/>
                <w:szCs w:val="18"/>
              </w:rPr>
            </w:pPr>
            <w:r w:rsidRPr="00E254FC">
              <w:rPr>
                <w:rFonts w:ascii="宋体" w:hAnsi="宋体" w:cs="宋体"/>
                <w:sz w:val="18"/>
                <w:szCs w:val="18"/>
              </w:rPr>
              <w:t>40</w:t>
            </w:r>
          </w:p>
        </w:tc>
        <w:tc>
          <w:tcPr>
            <w:tcW w:w="5434" w:type="dxa"/>
            <w:vAlign w:val="center"/>
          </w:tcPr>
          <w:p w14:paraId="423C0804" w14:textId="77777777" w:rsidR="00370DA2" w:rsidRPr="00E254FC" w:rsidRDefault="00370DA2" w:rsidP="00AC7CA2">
            <w:pPr>
              <w:widowControl/>
              <w:shd w:val="solid" w:color="FFFFFF" w:fill="FFFFFF"/>
              <w:spacing w:before="100" w:beforeAutospacing="1" w:after="100" w:afterAutospacing="1" w:line="0" w:lineRule="atLeast"/>
              <w:jc w:val="center"/>
              <w:rPr>
                <w:rFonts w:ascii="宋体" w:hAnsi="宋体" w:cs="宋体" w:hint="eastAsia"/>
                <w:sz w:val="18"/>
                <w:szCs w:val="18"/>
              </w:rPr>
            </w:pPr>
            <w:r w:rsidRPr="00E254FC">
              <w:rPr>
                <w:rFonts w:ascii="宋体" w:hAnsi="宋体" w:hint="eastAsia"/>
                <w:sz w:val="18"/>
                <w:szCs w:val="18"/>
              </w:rPr>
              <w:t>灾难，数人死亡（不超过1</w:t>
            </w:r>
            <w:r w:rsidRPr="00E254FC">
              <w:rPr>
                <w:rFonts w:ascii="宋体" w:hAnsi="宋体"/>
                <w:sz w:val="18"/>
                <w:szCs w:val="18"/>
              </w:rPr>
              <w:t>0</w:t>
            </w:r>
            <w:r w:rsidRPr="00E254FC">
              <w:rPr>
                <w:rFonts w:ascii="宋体" w:hAnsi="宋体" w:hint="eastAsia"/>
                <w:sz w:val="18"/>
                <w:szCs w:val="18"/>
              </w:rPr>
              <w:t>人）</w:t>
            </w:r>
          </w:p>
        </w:tc>
      </w:tr>
      <w:tr w:rsidR="00370DA2" w:rsidRPr="00E254FC" w14:paraId="5E80973C" w14:textId="77777777" w:rsidTr="00AC7CA2">
        <w:trPr>
          <w:trHeight w:val="435"/>
          <w:jc w:val="center"/>
        </w:trPr>
        <w:tc>
          <w:tcPr>
            <w:tcW w:w="3996" w:type="dxa"/>
            <w:vAlign w:val="center"/>
          </w:tcPr>
          <w:p w14:paraId="3A984C97" w14:textId="77777777" w:rsidR="00370DA2" w:rsidRPr="00E254FC" w:rsidRDefault="00370DA2" w:rsidP="00CB4041">
            <w:pPr>
              <w:widowControl/>
              <w:shd w:val="solid" w:color="FFFFFF" w:fill="FFFFFF"/>
              <w:spacing w:before="100" w:beforeAutospacing="1" w:after="100" w:afterAutospacing="1" w:line="0" w:lineRule="atLeast"/>
              <w:jc w:val="center"/>
              <w:rPr>
                <w:rFonts w:ascii="宋体" w:hAnsi="宋体" w:cs="宋体" w:hint="eastAsia"/>
                <w:sz w:val="18"/>
                <w:szCs w:val="18"/>
              </w:rPr>
            </w:pPr>
            <w:r w:rsidRPr="00E254FC">
              <w:rPr>
                <w:rFonts w:ascii="宋体" w:hAnsi="宋体" w:cs="宋体"/>
                <w:sz w:val="18"/>
                <w:szCs w:val="18"/>
              </w:rPr>
              <w:t>15</w:t>
            </w:r>
          </w:p>
        </w:tc>
        <w:tc>
          <w:tcPr>
            <w:tcW w:w="5434" w:type="dxa"/>
            <w:vAlign w:val="center"/>
          </w:tcPr>
          <w:p w14:paraId="7FBF071B" w14:textId="7AAA478F" w:rsidR="00370DA2" w:rsidRPr="00E254FC" w:rsidRDefault="00370DA2" w:rsidP="00AC7CA2">
            <w:pPr>
              <w:widowControl/>
              <w:shd w:val="solid" w:color="FFFFFF" w:fill="FFFFFF"/>
              <w:spacing w:before="100" w:beforeAutospacing="1" w:after="100" w:afterAutospacing="1" w:line="0" w:lineRule="atLeast"/>
              <w:jc w:val="center"/>
              <w:rPr>
                <w:rFonts w:ascii="宋体" w:hAnsi="宋体" w:cs="宋体" w:hint="eastAsia"/>
                <w:sz w:val="18"/>
                <w:szCs w:val="18"/>
              </w:rPr>
            </w:pPr>
            <w:r w:rsidRPr="00E254FC">
              <w:rPr>
                <w:rFonts w:ascii="宋体" w:hAnsi="宋体" w:hint="eastAsia"/>
                <w:sz w:val="18"/>
                <w:szCs w:val="18"/>
              </w:rPr>
              <w:t>非常严重，一人死亡</w:t>
            </w:r>
          </w:p>
        </w:tc>
      </w:tr>
      <w:tr w:rsidR="00370DA2" w:rsidRPr="00E254FC" w14:paraId="26954B0D" w14:textId="77777777" w:rsidTr="00AC7CA2">
        <w:trPr>
          <w:trHeight w:val="435"/>
          <w:jc w:val="center"/>
        </w:trPr>
        <w:tc>
          <w:tcPr>
            <w:tcW w:w="3996" w:type="dxa"/>
            <w:vAlign w:val="center"/>
          </w:tcPr>
          <w:p w14:paraId="0636BF87" w14:textId="77777777" w:rsidR="00370DA2" w:rsidRPr="00E254FC" w:rsidRDefault="00370DA2" w:rsidP="00CB4041">
            <w:pPr>
              <w:widowControl/>
              <w:shd w:val="solid" w:color="FFFFFF" w:fill="FFFFFF"/>
              <w:spacing w:before="100" w:beforeAutospacing="1" w:after="100" w:afterAutospacing="1" w:line="0" w:lineRule="atLeast"/>
              <w:jc w:val="center"/>
              <w:rPr>
                <w:rFonts w:ascii="宋体" w:hAnsi="宋体" w:cs="宋体" w:hint="eastAsia"/>
                <w:sz w:val="18"/>
                <w:szCs w:val="18"/>
              </w:rPr>
            </w:pPr>
            <w:r w:rsidRPr="00E254FC">
              <w:rPr>
                <w:rFonts w:ascii="宋体" w:hAnsi="宋体" w:cs="宋体"/>
                <w:sz w:val="18"/>
                <w:szCs w:val="18"/>
              </w:rPr>
              <w:t>7</w:t>
            </w:r>
          </w:p>
        </w:tc>
        <w:tc>
          <w:tcPr>
            <w:tcW w:w="5434" w:type="dxa"/>
            <w:vAlign w:val="center"/>
          </w:tcPr>
          <w:p w14:paraId="7D5E52A4" w14:textId="77777777" w:rsidR="00370DA2" w:rsidRPr="00E254FC" w:rsidRDefault="00370DA2" w:rsidP="00AC7CA2">
            <w:pPr>
              <w:widowControl/>
              <w:shd w:val="solid" w:color="FFFFFF" w:fill="FFFFFF"/>
              <w:spacing w:before="100" w:beforeAutospacing="1" w:after="100" w:afterAutospacing="1" w:line="0" w:lineRule="atLeast"/>
              <w:jc w:val="center"/>
              <w:rPr>
                <w:rFonts w:ascii="宋体" w:hAnsi="宋体" w:cs="宋体" w:hint="eastAsia"/>
                <w:sz w:val="18"/>
                <w:szCs w:val="18"/>
              </w:rPr>
            </w:pPr>
            <w:r w:rsidRPr="00E254FC">
              <w:rPr>
                <w:rFonts w:ascii="宋体" w:hAnsi="宋体" w:hint="eastAsia"/>
                <w:sz w:val="18"/>
                <w:szCs w:val="18"/>
              </w:rPr>
              <w:t>重伤</w:t>
            </w:r>
          </w:p>
        </w:tc>
      </w:tr>
      <w:tr w:rsidR="00370DA2" w:rsidRPr="00E254FC" w14:paraId="29F467B5" w14:textId="77777777" w:rsidTr="00AC7CA2">
        <w:trPr>
          <w:trHeight w:val="408"/>
          <w:jc w:val="center"/>
        </w:trPr>
        <w:tc>
          <w:tcPr>
            <w:tcW w:w="3996" w:type="dxa"/>
            <w:vAlign w:val="center"/>
          </w:tcPr>
          <w:p w14:paraId="486CF3BC" w14:textId="77777777" w:rsidR="00370DA2" w:rsidRPr="00E254FC" w:rsidRDefault="00370DA2" w:rsidP="00CB4041">
            <w:pPr>
              <w:widowControl/>
              <w:shd w:val="solid" w:color="FFFFFF" w:fill="FFFFFF"/>
              <w:spacing w:before="100" w:beforeAutospacing="1" w:after="100" w:afterAutospacing="1" w:line="0" w:lineRule="atLeast"/>
              <w:jc w:val="center"/>
              <w:rPr>
                <w:rFonts w:ascii="宋体" w:hAnsi="宋体" w:cs="宋体" w:hint="eastAsia"/>
                <w:sz w:val="18"/>
                <w:szCs w:val="18"/>
              </w:rPr>
            </w:pPr>
            <w:r w:rsidRPr="00E254FC">
              <w:rPr>
                <w:rFonts w:ascii="宋体" w:hAnsi="宋体" w:cs="宋体"/>
                <w:sz w:val="18"/>
                <w:szCs w:val="18"/>
              </w:rPr>
              <w:t>3</w:t>
            </w:r>
          </w:p>
        </w:tc>
        <w:tc>
          <w:tcPr>
            <w:tcW w:w="5434" w:type="dxa"/>
            <w:vAlign w:val="center"/>
          </w:tcPr>
          <w:p w14:paraId="16CF4E1D" w14:textId="77777777" w:rsidR="00370DA2" w:rsidRPr="00E254FC" w:rsidRDefault="00370DA2" w:rsidP="00AC7CA2">
            <w:pPr>
              <w:widowControl/>
              <w:shd w:val="solid" w:color="FFFFFF" w:fill="FFFFFF"/>
              <w:spacing w:before="100" w:beforeAutospacing="1" w:after="100" w:afterAutospacing="1" w:line="0" w:lineRule="atLeast"/>
              <w:jc w:val="center"/>
              <w:rPr>
                <w:rFonts w:ascii="宋体" w:hAnsi="宋体" w:cs="宋体" w:hint="eastAsia"/>
                <w:sz w:val="18"/>
                <w:szCs w:val="18"/>
              </w:rPr>
            </w:pPr>
            <w:r w:rsidRPr="00E254FC">
              <w:rPr>
                <w:rFonts w:ascii="宋体" w:hAnsi="宋体" w:hint="eastAsia"/>
                <w:sz w:val="18"/>
                <w:szCs w:val="18"/>
              </w:rPr>
              <w:t>轻伤</w:t>
            </w:r>
          </w:p>
        </w:tc>
      </w:tr>
      <w:tr w:rsidR="00370DA2" w:rsidRPr="00E254FC" w14:paraId="7BA64D11" w14:textId="77777777" w:rsidTr="00AC7CA2">
        <w:trPr>
          <w:trHeight w:val="435"/>
          <w:jc w:val="center"/>
        </w:trPr>
        <w:tc>
          <w:tcPr>
            <w:tcW w:w="3996" w:type="dxa"/>
            <w:vAlign w:val="center"/>
          </w:tcPr>
          <w:p w14:paraId="203B54EF" w14:textId="77777777" w:rsidR="00370DA2" w:rsidRPr="00E254FC" w:rsidRDefault="00370DA2" w:rsidP="00CB4041">
            <w:pPr>
              <w:widowControl/>
              <w:shd w:val="solid" w:color="FFFFFF" w:fill="FFFFFF"/>
              <w:spacing w:before="100" w:beforeAutospacing="1" w:after="100" w:afterAutospacing="1" w:line="0" w:lineRule="atLeast"/>
              <w:jc w:val="center"/>
              <w:rPr>
                <w:rFonts w:ascii="宋体" w:hAnsi="宋体" w:cs="宋体" w:hint="eastAsia"/>
                <w:sz w:val="18"/>
                <w:szCs w:val="18"/>
              </w:rPr>
            </w:pPr>
            <w:r w:rsidRPr="00E254FC">
              <w:rPr>
                <w:rFonts w:ascii="宋体" w:hAnsi="宋体" w:cs="宋体"/>
                <w:sz w:val="18"/>
                <w:szCs w:val="18"/>
              </w:rPr>
              <w:t>1</w:t>
            </w:r>
          </w:p>
        </w:tc>
        <w:tc>
          <w:tcPr>
            <w:tcW w:w="5434" w:type="dxa"/>
            <w:vAlign w:val="center"/>
          </w:tcPr>
          <w:p w14:paraId="1F3627EC" w14:textId="77777777" w:rsidR="00370DA2" w:rsidRPr="00E254FC" w:rsidRDefault="00370DA2" w:rsidP="00AC7CA2">
            <w:pPr>
              <w:widowControl/>
              <w:shd w:val="solid" w:color="FFFFFF" w:fill="FFFFFF"/>
              <w:spacing w:before="100" w:beforeAutospacing="1" w:after="100" w:afterAutospacing="1" w:line="0" w:lineRule="atLeast"/>
              <w:jc w:val="center"/>
              <w:rPr>
                <w:rFonts w:ascii="宋体" w:hAnsi="宋体" w:cs="宋体" w:hint="eastAsia"/>
                <w:sz w:val="18"/>
                <w:szCs w:val="18"/>
              </w:rPr>
            </w:pPr>
            <w:r w:rsidRPr="00E254FC">
              <w:rPr>
                <w:rFonts w:ascii="宋体" w:hAnsi="宋体" w:hint="eastAsia"/>
                <w:sz w:val="18"/>
                <w:szCs w:val="18"/>
              </w:rPr>
              <w:t>引人关注，不利于基本的安全卫生要求</w:t>
            </w:r>
          </w:p>
        </w:tc>
      </w:tr>
    </w:tbl>
    <w:p w14:paraId="35E77831" w14:textId="040BBCC1" w:rsidR="00370DA2" w:rsidRPr="00E254FC" w:rsidRDefault="00370DA2" w:rsidP="00AC7CA2">
      <w:pPr>
        <w:pStyle w:val="afffff9"/>
        <w:ind w:firstLine="420"/>
      </w:pPr>
      <w:r w:rsidRPr="00E254FC">
        <w:rPr>
          <w:rFonts w:hint="eastAsia"/>
        </w:rPr>
        <w:t>风险值（</w:t>
      </w:r>
      <w:r w:rsidRPr="00E254FC">
        <w:t>D）求出之后，企业应根据实际情况确定风险级别的界限值，以符合持续改进的思想。</w:t>
      </w:r>
      <w:r w:rsidRPr="00E254FC">
        <w:rPr>
          <w:rFonts w:hint="eastAsia"/>
        </w:rPr>
        <w:t>表</w:t>
      </w:r>
      <w:r>
        <w:rPr>
          <w:rFonts w:hint="eastAsia"/>
        </w:rPr>
        <w:t>C</w:t>
      </w:r>
      <w:r w:rsidRPr="00E254FC">
        <w:rPr>
          <w:rFonts w:hint="eastAsia"/>
        </w:rPr>
        <w:t>.</w:t>
      </w:r>
      <w:r w:rsidR="00AC7CA2">
        <w:rPr>
          <w:rFonts w:hint="eastAsia"/>
        </w:rPr>
        <w:t>10</w:t>
      </w:r>
      <w:r w:rsidRPr="00E254FC">
        <w:t>可作为确定风险级别界限值的参考。</w:t>
      </w:r>
    </w:p>
    <w:p w14:paraId="0BFAC2C0" w14:textId="081AF9EA" w:rsidR="00370DA2" w:rsidRPr="00E254FC" w:rsidRDefault="00370DA2" w:rsidP="00AC7CA2">
      <w:pPr>
        <w:pStyle w:val="aff9"/>
        <w:spacing w:before="156" w:after="156"/>
        <w:jc w:val="both"/>
        <w:rPr>
          <w:rFonts w:ascii="宋体" w:hAnsi="宋体" w:cs="宋体" w:hint="eastAsia"/>
        </w:rPr>
      </w:pPr>
      <w:r w:rsidRPr="00E254FC">
        <w:rPr>
          <w:rFonts w:hint="eastAsia"/>
        </w:rPr>
        <w:t>确定风险等级</w:t>
      </w:r>
    </w:p>
    <w:tbl>
      <w:tblPr>
        <w:tblW w:w="9356" w:type="dxa"/>
        <w:jc w:val="center"/>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CellMar>
          <w:left w:w="0" w:type="dxa"/>
          <w:right w:w="0" w:type="dxa"/>
        </w:tblCellMar>
        <w:tblLook w:val="04A0" w:firstRow="1" w:lastRow="0" w:firstColumn="1" w:lastColumn="0" w:noHBand="0" w:noVBand="1"/>
      </w:tblPr>
      <w:tblGrid>
        <w:gridCol w:w="3166"/>
        <w:gridCol w:w="3095"/>
        <w:gridCol w:w="3095"/>
      </w:tblGrid>
      <w:tr w:rsidR="00370DA2" w:rsidRPr="00E254FC" w14:paraId="53E683A4" w14:textId="77777777" w:rsidTr="00DB1C4D">
        <w:trPr>
          <w:trHeight w:val="504"/>
          <w:jc w:val="center"/>
        </w:trPr>
        <w:tc>
          <w:tcPr>
            <w:tcW w:w="3166" w:type="dxa"/>
            <w:tcBorders>
              <w:top w:val="single" w:sz="8" w:space="0" w:color="auto"/>
              <w:left w:val="single" w:sz="8" w:space="0" w:color="auto"/>
              <w:bottom w:val="single" w:sz="8" w:space="0" w:color="auto"/>
              <w:right w:val="single" w:sz="4" w:space="0" w:color="auto"/>
            </w:tcBorders>
            <w:vAlign w:val="center"/>
          </w:tcPr>
          <w:p w14:paraId="2E0DF626" w14:textId="77777777" w:rsidR="00370DA2" w:rsidRPr="00E254FC" w:rsidRDefault="00370DA2" w:rsidP="00CB4041">
            <w:pPr>
              <w:widowControl/>
              <w:spacing w:before="100" w:beforeAutospacing="1" w:after="100" w:afterAutospacing="1"/>
              <w:jc w:val="center"/>
              <w:rPr>
                <w:rFonts w:ascii="宋体" w:hAnsi="宋体" w:cs="宋体" w:hint="eastAsia"/>
                <w:sz w:val="18"/>
                <w:szCs w:val="18"/>
              </w:rPr>
            </w:pPr>
            <w:r w:rsidRPr="00E254FC">
              <w:rPr>
                <w:rFonts w:ascii="宋体" w:hAnsi="宋体" w:cs="宋体"/>
                <w:bCs/>
                <w:sz w:val="18"/>
                <w:szCs w:val="18"/>
              </w:rPr>
              <w:t>D值</w:t>
            </w:r>
          </w:p>
        </w:tc>
        <w:tc>
          <w:tcPr>
            <w:tcW w:w="3095" w:type="dxa"/>
            <w:tcBorders>
              <w:top w:val="single" w:sz="8" w:space="0" w:color="auto"/>
              <w:left w:val="single" w:sz="4" w:space="0" w:color="auto"/>
              <w:bottom w:val="single" w:sz="8" w:space="0" w:color="auto"/>
              <w:right w:val="single" w:sz="4" w:space="0" w:color="auto"/>
            </w:tcBorders>
            <w:vAlign w:val="center"/>
          </w:tcPr>
          <w:p w14:paraId="68A8E4B2" w14:textId="77777777" w:rsidR="00370DA2" w:rsidRPr="00E254FC" w:rsidRDefault="00370DA2" w:rsidP="00CB4041">
            <w:pPr>
              <w:widowControl/>
              <w:spacing w:before="100" w:beforeAutospacing="1" w:after="100" w:afterAutospacing="1"/>
              <w:jc w:val="center"/>
              <w:rPr>
                <w:rFonts w:ascii="宋体" w:hAnsi="宋体" w:cs="宋体" w:hint="eastAsia"/>
                <w:sz w:val="18"/>
                <w:szCs w:val="18"/>
              </w:rPr>
            </w:pPr>
            <w:r w:rsidRPr="00E254FC">
              <w:rPr>
                <w:rFonts w:ascii="宋体" w:hAnsi="宋体" w:cs="宋体" w:hint="eastAsia"/>
                <w:bCs/>
                <w:sz w:val="18"/>
                <w:szCs w:val="18"/>
              </w:rPr>
              <w:t>危险程度</w:t>
            </w:r>
          </w:p>
        </w:tc>
        <w:tc>
          <w:tcPr>
            <w:tcW w:w="3095" w:type="dxa"/>
            <w:tcBorders>
              <w:top w:val="single" w:sz="8" w:space="0" w:color="auto"/>
              <w:left w:val="single" w:sz="4" w:space="0" w:color="auto"/>
              <w:bottom w:val="single" w:sz="8" w:space="0" w:color="auto"/>
              <w:right w:val="single" w:sz="8" w:space="0" w:color="auto"/>
            </w:tcBorders>
            <w:vAlign w:val="center"/>
          </w:tcPr>
          <w:p w14:paraId="325A7926" w14:textId="77777777" w:rsidR="00370DA2" w:rsidRPr="00E254FC" w:rsidRDefault="00370DA2" w:rsidP="00CB4041">
            <w:pPr>
              <w:widowControl/>
              <w:spacing w:before="100" w:beforeAutospacing="1" w:after="100" w:afterAutospacing="1"/>
              <w:jc w:val="center"/>
              <w:rPr>
                <w:rFonts w:ascii="宋体" w:hAnsi="宋体" w:cs="宋体" w:hint="eastAsia"/>
                <w:sz w:val="18"/>
                <w:szCs w:val="18"/>
              </w:rPr>
            </w:pPr>
            <w:r w:rsidRPr="00E254FC">
              <w:rPr>
                <w:rFonts w:ascii="宋体" w:hAnsi="宋体" w:cs="宋体" w:hint="eastAsia"/>
                <w:bCs/>
                <w:sz w:val="18"/>
                <w:szCs w:val="18"/>
              </w:rPr>
              <w:t>风险等级</w:t>
            </w:r>
          </w:p>
        </w:tc>
      </w:tr>
      <w:tr w:rsidR="00370DA2" w:rsidRPr="00E254FC" w14:paraId="45875F2A" w14:textId="77777777" w:rsidTr="00DB1C4D">
        <w:trPr>
          <w:trHeight w:val="472"/>
          <w:jc w:val="center"/>
        </w:trPr>
        <w:tc>
          <w:tcPr>
            <w:tcW w:w="3166" w:type="dxa"/>
            <w:tcBorders>
              <w:top w:val="single" w:sz="8" w:space="0" w:color="auto"/>
              <w:left w:val="single" w:sz="8" w:space="0" w:color="auto"/>
              <w:bottom w:val="single" w:sz="4" w:space="0" w:color="auto"/>
              <w:right w:val="single" w:sz="4" w:space="0" w:color="auto"/>
            </w:tcBorders>
            <w:vAlign w:val="center"/>
          </w:tcPr>
          <w:p w14:paraId="4D550671" w14:textId="77777777" w:rsidR="00370DA2" w:rsidRPr="00E254FC" w:rsidRDefault="00370DA2" w:rsidP="00CB4041">
            <w:pPr>
              <w:widowControl/>
              <w:spacing w:before="100" w:beforeAutospacing="1" w:after="100" w:afterAutospacing="1"/>
              <w:jc w:val="center"/>
              <w:rPr>
                <w:rFonts w:ascii="宋体" w:hAnsi="宋体" w:cs="宋体" w:hint="eastAsia"/>
                <w:sz w:val="18"/>
                <w:szCs w:val="18"/>
              </w:rPr>
            </w:pPr>
            <w:r w:rsidRPr="00E254FC">
              <w:rPr>
                <w:rFonts w:ascii="宋体" w:hAnsi="宋体" w:cs="Arial"/>
                <w:bCs/>
                <w:kern w:val="24"/>
                <w:sz w:val="18"/>
                <w:szCs w:val="18"/>
              </w:rPr>
              <w:t>&gt;320</w:t>
            </w:r>
          </w:p>
        </w:tc>
        <w:tc>
          <w:tcPr>
            <w:tcW w:w="3095" w:type="dxa"/>
            <w:tcBorders>
              <w:top w:val="single" w:sz="8" w:space="0" w:color="auto"/>
              <w:left w:val="single" w:sz="4" w:space="0" w:color="auto"/>
              <w:bottom w:val="single" w:sz="4" w:space="0" w:color="auto"/>
              <w:right w:val="single" w:sz="4" w:space="0" w:color="auto"/>
            </w:tcBorders>
            <w:vAlign w:val="center"/>
          </w:tcPr>
          <w:p w14:paraId="51E4EB0D" w14:textId="77777777" w:rsidR="00370DA2" w:rsidRPr="00E254FC" w:rsidRDefault="00370DA2" w:rsidP="00CB4041">
            <w:pPr>
              <w:widowControl/>
              <w:spacing w:before="100" w:beforeAutospacing="1" w:after="100" w:afterAutospacing="1"/>
              <w:jc w:val="center"/>
              <w:rPr>
                <w:rFonts w:ascii="宋体" w:hAnsi="宋体" w:cs="宋体" w:hint="eastAsia"/>
                <w:sz w:val="18"/>
                <w:szCs w:val="18"/>
              </w:rPr>
            </w:pPr>
            <w:r w:rsidRPr="00E254FC">
              <w:rPr>
                <w:rFonts w:ascii="宋体" w:hAnsi="宋体" w:cs="Arial" w:hint="eastAsia"/>
                <w:bCs/>
                <w:kern w:val="24"/>
                <w:sz w:val="18"/>
                <w:szCs w:val="18"/>
              </w:rPr>
              <w:t>极其危险，不能继续作业</w:t>
            </w:r>
          </w:p>
        </w:tc>
        <w:tc>
          <w:tcPr>
            <w:tcW w:w="3095" w:type="dxa"/>
            <w:tcBorders>
              <w:top w:val="single" w:sz="8" w:space="0" w:color="auto"/>
              <w:left w:val="single" w:sz="4" w:space="0" w:color="auto"/>
              <w:bottom w:val="single" w:sz="4" w:space="0" w:color="auto"/>
              <w:right w:val="single" w:sz="8" w:space="0" w:color="auto"/>
            </w:tcBorders>
            <w:vAlign w:val="center"/>
          </w:tcPr>
          <w:p w14:paraId="561A2EEF" w14:textId="77777777" w:rsidR="00370DA2" w:rsidRPr="00E254FC" w:rsidRDefault="00370DA2" w:rsidP="00CB4041">
            <w:pPr>
              <w:widowControl/>
              <w:spacing w:before="100" w:beforeAutospacing="1" w:after="100" w:afterAutospacing="1"/>
              <w:jc w:val="center"/>
              <w:rPr>
                <w:rFonts w:ascii="宋体" w:hAnsi="宋体" w:cs="宋体" w:hint="eastAsia"/>
                <w:sz w:val="18"/>
                <w:szCs w:val="18"/>
              </w:rPr>
            </w:pPr>
            <w:r w:rsidRPr="00E254FC">
              <w:rPr>
                <w:rFonts w:ascii="宋体" w:hAnsi="宋体" w:cs="宋体"/>
                <w:sz w:val="18"/>
                <w:szCs w:val="18"/>
              </w:rPr>
              <w:t>1</w:t>
            </w:r>
          </w:p>
        </w:tc>
      </w:tr>
      <w:tr w:rsidR="00370DA2" w:rsidRPr="00E254FC" w14:paraId="3170ABFB" w14:textId="77777777" w:rsidTr="00DB1C4D">
        <w:trPr>
          <w:trHeight w:val="504"/>
          <w:jc w:val="center"/>
        </w:trPr>
        <w:tc>
          <w:tcPr>
            <w:tcW w:w="3166" w:type="dxa"/>
            <w:tcBorders>
              <w:top w:val="single" w:sz="4" w:space="0" w:color="auto"/>
              <w:left w:val="single" w:sz="8" w:space="0" w:color="auto"/>
              <w:bottom w:val="single" w:sz="4" w:space="0" w:color="auto"/>
              <w:right w:val="single" w:sz="4" w:space="0" w:color="auto"/>
            </w:tcBorders>
            <w:vAlign w:val="center"/>
          </w:tcPr>
          <w:p w14:paraId="755AAE03" w14:textId="77777777" w:rsidR="00370DA2" w:rsidRPr="00E254FC" w:rsidRDefault="00370DA2" w:rsidP="00CB4041">
            <w:pPr>
              <w:widowControl/>
              <w:spacing w:before="100" w:beforeAutospacing="1" w:after="100" w:afterAutospacing="1"/>
              <w:jc w:val="center"/>
              <w:rPr>
                <w:rFonts w:ascii="宋体" w:hAnsi="宋体" w:cs="宋体" w:hint="eastAsia"/>
                <w:sz w:val="18"/>
                <w:szCs w:val="18"/>
              </w:rPr>
            </w:pPr>
            <w:r w:rsidRPr="00E254FC">
              <w:rPr>
                <w:rFonts w:ascii="宋体" w:hAnsi="宋体" w:cs="Arial"/>
                <w:bCs/>
                <w:kern w:val="24"/>
                <w:sz w:val="18"/>
                <w:szCs w:val="18"/>
              </w:rPr>
              <w:t>160—320</w:t>
            </w:r>
          </w:p>
        </w:tc>
        <w:tc>
          <w:tcPr>
            <w:tcW w:w="3095" w:type="dxa"/>
            <w:tcBorders>
              <w:top w:val="single" w:sz="4" w:space="0" w:color="auto"/>
              <w:left w:val="single" w:sz="4" w:space="0" w:color="auto"/>
              <w:bottom w:val="single" w:sz="4" w:space="0" w:color="auto"/>
              <w:right w:val="single" w:sz="4" w:space="0" w:color="auto"/>
            </w:tcBorders>
            <w:vAlign w:val="center"/>
          </w:tcPr>
          <w:p w14:paraId="32D2AE8A" w14:textId="77777777" w:rsidR="00370DA2" w:rsidRPr="00E254FC" w:rsidRDefault="00370DA2" w:rsidP="00CB4041">
            <w:pPr>
              <w:widowControl/>
              <w:spacing w:before="100" w:beforeAutospacing="1" w:after="100" w:afterAutospacing="1"/>
              <w:jc w:val="center"/>
              <w:rPr>
                <w:rFonts w:ascii="宋体" w:hAnsi="宋体" w:cs="宋体" w:hint="eastAsia"/>
                <w:sz w:val="18"/>
                <w:szCs w:val="18"/>
              </w:rPr>
            </w:pPr>
            <w:r w:rsidRPr="00E254FC">
              <w:rPr>
                <w:rFonts w:ascii="宋体" w:hAnsi="宋体" w:cs="Arial" w:hint="eastAsia"/>
                <w:bCs/>
                <w:kern w:val="24"/>
                <w:sz w:val="18"/>
                <w:szCs w:val="18"/>
              </w:rPr>
              <w:t>高度危险，要立即整改</w:t>
            </w:r>
          </w:p>
        </w:tc>
        <w:tc>
          <w:tcPr>
            <w:tcW w:w="3095" w:type="dxa"/>
            <w:tcBorders>
              <w:top w:val="single" w:sz="4" w:space="0" w:color="auto"/>
              <w:left w:val="single" w:sz="4" w:space="0" w:color="auto"/>
              <w:bottom w:val="single" w:sz="4" w:space="0" w:color="auto"/>
              <w:right w:val="single" w:sz="8" w:space="0" w:color="auto"/>
            </w:tcBorders>
            <w:vAlign w:val="center"/>
          </w:tcPr>
          <w:p w14:paraId="577EAAF0" w14:textId="77777777" w:rsidR="00370DA2" w:rsidRPr="00E254FC" w:rsidRDefault="00370DA2" w:rsidP="00CB4041">
            <w:pPr>
              <w:widowControl/>
              <w:spacing w:before="100" w:beforeAutospacing="1" w:after="100" w:afterAutospacing="1"/>
              <w:jc w:val="center"/>
              <w:rPr>
                <w:rFonts w:ascii="宋体" w:hAnsi="宋体" w:cs="宋体" w:hint="eastAsia"/>
                <w:sz w:val="18"/>
                <w:szCs w:val="18"/>
              </w:rPr>
            </w:pPr>
            <w:r w:rsidRPr="00E254FC">
              <w:rPr>
                <w:rFonts w:ascii="宋体" w:hAnsi="宋体" w:cs="宋体"/>
                <w:sz w:val="18"/>
                <w:szCs w:val="18"/>
              </w:rPr>
              <w:t>2</w:t>
            </w:r>
          </w:p>
        </w:tc>
      </w:tr>
      <w:tr w:rsidR="00370DA2" w:rsidRPr="00E254FC" w14:paraId="73FC4E49" w14:textId="77777777" w:rsidTr="00DB1C4D">
        <w:trPr>
          <w:trHeight w:val="504"/>
          <w:jc w:val="center"/>
        </w:trPr>
        <w:tc>
          <w:tcPr>
            <w:tcW w:w="3166" w:type="dxa"/>
            <w:tcBorders>
              <w:top w:val="single" w:sz="4" w:space="0" w:color="auto"/>
              <w:left w:val="single" w:sz="8" w:space="0" w:color="auto"/>
              <w:bottom w:val="single" w:sz="4" w:space="0" w:color="auto"/>
              <w:right w:val="single" w:sz="4" w:space="0" w:color="auto"/>
            </w:tcBorders>
            <w:vAlign w:val="center"/>
          </w:tcPr>
          <w:p w14:paraId="4A827A26" w14:textId="77777777" w:rsidR="00370DA2" w:rsidRPr="00E254FC" w:rsidRDefault="00370DA2" w:rsidP="00CB4041">
            <w:pPr>
              <w:widowControl/>
              <w:spacing w:before="100" w:beforeAutospacing="1" w:after="100" w:afterAutospacing="1"/>
              <w:jc w:val="center"/>
              <w:rPr>
                <w:rFonts w:ascii="宋体" w:hAnsi="宋体" w:cs="宋体" w:hint="eastAsia"/>
                <w:sz w:val="18"/>
                <w:szCs w:val="18"/>
              </w:rPr>
            </w:pPr>
            <w:r w:rsidRPr="00E254FC">
              <w:rPr>
                <w:rFonts w:ascii="宋体" w:hAnsi="宋体" w:cs="Arial"/>
                <w:bCs/>
                <w:kern w:val="24"/>
                <w:sz w:val="18"/>
                <w:szCs w:val="18"/>
              </w:rPr>
              <w:t>70—160</w:t>
            </w:r>
          </w:p>
        </w:tc>
        <w:tc>
          <w:tcPr>
            <w:tcW w:w="3095" w:type="dxa"/>
            <w:tcBorders>
              <w:top w:val="single" w:sz="4" w:space="0" w:color="auto"/>
              <w:left w:val="single" w:sz="4" w:space="0" w:color="auto"/>
              <w:bottom w:val="single" w:sz="4" w:space="0" w:color="auto"/>
              <w:right w:val="single" w:sz="4" w:space="0" w:color="auto"/>
            </w:tcBorders>
            <w:vAlign w:val="center"/>
          </w:tcPr>
          <w:p w14:paraId="0A94E5F7" w14:textId="77777777" w:rsidR="00370DA2" w:rsidRPr="00E254FC" w:rsidRDefault="00370DA2" w:rsidP="00CB4041">
            <w:pPr>
              <w:widowControl/>
              <w:spacing w:before="100" w:beforeAutospacing="1" w:after="100" w:afterAutospacing="1"/>
              <w:jc w:val="center"/>
              <w:rPr>
                <w:rFonts w:ascii="宋体" w:hAnsi="宋体" w:cs="宋体" w:hint="eastAsia"/>
                <w:sz w:val="18"/>
                <w:szCs w:val="18"/>
              </w:rPr>
            </w:pPr>
            <w:r w:rsidRPr="00E254FC">
              <w:rPr>
                <w:rFonts w:ascii="宋体" w:hAnsi="宋体" w:cs="Arial" w:hint="eastAsia"/>
                <w:bCs/>
                <w:kern w:val="24"/>
                <w:sz w:val="18"/>
                <w:szCs w:val="18"/>
              </w:rPr>
              <w:t>显著危险，需要整改</w:t>
            </w:r>
          </w:p>
        </w:tc>
        <w:tc>
          <w:tcPr>
            <w:tcW w:w="3095" w:type="dxa"/>
            <w:tcBorders>
              <w:top w:val="single" w:sz="4" w:space="0" w:color="auto"/>
              <w:left w:val="single" w:sz="4" w:space="0" w:color="auto"/>
              <w:bottom w:val="single" w:sz="4" w:space="0" w:color="auto"/>
              <w:right w:val="single" w:sz="8" w:space="0" w:color="auto"/>
            </w:tcBorders>
            <w:vAlign w:val="center"/>
          </w:tcPr>
          <w:p w14:paraId="0D46E643" w14:textId="77777777" w:rsidR="00370DA2" w:rsidRPr="00E254FC" w:rsidRDefault="00370DA2" w:rsidP="00CB4041">
            <w:pPr>
              <w:widowControl/>
              <w:spacing w:before="100" w:beforeAutospacing="1" w:after="100" w:afterAutospacing="1"/>
              <w:jc w:val="center"/>
              <w:rPr>
                <w:rFonts w:ascii="宋体" w:hAnsi="宋体" w:cs="宋体" w:hint="eastAsia"/>
                <w:sz w:val="18"/>
                <w:szCs w:val="18"/>
              </w:rPr>
            </w:pPr>
            <w:r w:rsidRPr="00E254FC">
              <w:rPr>
                <w:rFonts w:ascii="宋体" w:hAnsi="宋体" w:cs="宋体"/>
                <w:sz w:val="18"/>
                <w:szCs w:val="18"/>
              </w:rPr>
              <w:t>3</w:t>
            </w:r>
          </w:p>
        </w:tc>
      </w:tr>
      <w:tr w:rsidR="00370DA2" w:rsidRPr="00E254FC" w14:paraId="17717866" w14:textId="77777777" w:rsidTr="00DB1C4D">
        <w:trPr>
          <w:trHeight w:val="504"/>
          <w:jc w:val="center"/>
        </w:trPr>
        <w:tc>
          <w:tcPr>
            <w:tcW w:w="3166" w:type="dxa"/>
            <w:tcBorders>
              <w:top w:val="single" w:sz="4" w:space="0" w:color="auto"/>
              <w:left w:val="single" w:sz="8" w:space="0" w:color="auto"/>
              <w:bottom w:val="single" w:sz="4" w:space="0" w:color="auto"/>
              <w:right w:val="single" w:sz="4" w:space="0" w:color="auto"/>
            </w:tcBorders>
            <w:vAlign w:val="center"/>
          </w:tcPr>
          <w:p w14:paraId="31543E55" w14:textId="77777777" w:rsidR="00370DA2" w:rsidRPr="00E254FC" w:rsidRDefault="00370DA2" w:rsidP="00CB4041">
            <w:pPr>
              <w:widowControl/>
              <w:spacing w:before="100" w:beforeAutospacing="1" w:after="100" w:afterAutospacing="1"/>
              <w:jc w:val="center"/>
              <w:rPr>
                <w:rFonts w:ascii="宋体" w:hAnsi="宋体" w:cs="宋体" w:hint="eastAsia"/>
                <w:sz w:val="18"/>
                <w:szCs w:val="18"/>
              </w:rPr>
            </w:pPr>
            <w:r w:rsidRPr="00E254FC">
              <w:rPr>
                <w:rFonts w:ascii="宋体" w:hAnsi="宋体" w:cs="Arial"/>
                <w:bCs/>
                <w:kern w:val="24"/>
                <w:sz w:val="18"/>
                <w:szCs w:val="18"/>
              </w:rPr>
              <w:t>20—70</w:t>
            </w:r>
          </w:p>
        </w:tc>
        <w:tc>
          <w:tcPr>
            <w:tcW w:w="3095" w:type="dxa"/>
            <w:tcBorders>
              <w:top w:val="single" w:sz="4" w:space="0" w:color="auto"/>
              <w:left w:val="single" w:sz="4" w:space="0" w:color="auto"/>
              <w:bottom w:val="single" w:sz="4" w:space="0" w:color="auto"/>
              <w:right w:val="single" w:sz="4" w:space="0" w:color="auto"/>
            </w:tcBorders>
            <w:vAlign w:val="center"/>
          </w:tcPr>
          <w:p w14:paraId="07E80771" w14:textId="77777777" w:rsidR="00370DA2" w:rsidRPr="00E254FC" w:rsidRDefault="00370DA2" w:rsidP="00CB4041">
            <w:pPr>
              <w:widowControl/>
              <w:spacing w:before="100" w:beforeAutospacing="1" w:after="100" w:afterAutospacing="1"/>
              <w:jc w:val="center"/>
              <w:rPr>
                <w:rFonts w:ascii="宋体" w:hAnsi="宋体" w:cs="宋体" w:hint="eastAsia"/>
                <w:sz w:val="18"/>
                <w:szCs w:val="18"/>
              </w:rPr>
            </w:pPr>
            <w:r w:rsidRPr="00E254FC">
              <w:rPr>
                <w:rFonts w:ascii="宋体" w:hAnsi="宋体" w:cs="Arial" w:hint="eastAsia"/>
                <w:bCs/>
                <w:kern w:val="24"/>
                <w:sz w:val="18"/>
                <w:szCs w:val="18"/>
              </w:rPr>
              <w:t>一般危险，需要注意</w:t>
            </w:r>
          </w:p>
        </w:tc>
        <w:tc>
          <w:tcPr>
            <w:tcW w:w="3095" w:type="dxa"/>
            <w:tcBorders>
              <w:top w:val="single" w:sz="4" w:space="0" w:color="auto"/>
              <w:left w:val="single" w:sz="4" w:space="0" w:color="auto"/>
              <w:bottom w:val="single" w:sz="4" w:space="0" w:color="auto"/>
              <w:right w:val="single" w:sz="8" w:space="0" w:color="auto"/>
            </w:tcBorders>
            <w:vAlign w:val="center"/>
          </w:tcPr>
          <w:p w14:paraId="6B72353E" w14:textId="77777777" w:rsidR="00370DA2" w:rsidRPr="00E254FC" w:rsidRDefault="00370DA2" w:rsidP="00CB4041">
            <w:pPr>
              <w:widowControl/>
              <w:spacing w:before="100" w:beforeAutospacing="1" w:after="100" w:afterAutospacing="1"/>
              <w:jc w:val="center"/>
              <w:rPr>
                <w:rFonts w:ascii="宋体" w:hAnsi="宋体" w:cs="宋体" w:hint="eastAsia"/>
                <w:sz w:val="18"/>
                <w:szCs w:val="18"/>
              </w:rPr>
            </w:pPr>
            <w:r w:rsidRPr="00E254FC">
              <w:rPr>
                <w:rFonts w:ascii="宋体" w:hAnsi="宋体" w:cs="宋体"/>
                <w:sz w:val="18"/>
                <w:szCs w:val="18"/>
              </w:rPr>
              <w:t>4</w:t>
            </w:r>
          </w:p>
        </w:tc>
      </w:tr>
      <w:tr w:rsidR="00370DA2" w:rsidRPr="00E254FC" w14:paraId="0CB27A8E" w14:textId="77777777" w:rsidTr="00DB1C4D">
        <w:trPr>
          <w:trHeight w:val="504"/>
          <w:jc w:val="center"/>
        </w:trPr>
        <w:tc>
          <w:tcPr>
            <w:tcW w:w="3166" w:type="dxa"/>
            <w:tcBorders>
              <w:top w:val="single" w:sz="4" w:space="0" w:color="auto"/>
              <w:left w:val="single" w:sz="8" w:space="0" w:color="auto"/>
              <w:bottom w:val="single" w:sz="8" w:space="0" w:color="auto"/>
              <w:right w:val="single" w:sz="4" w:space="0" w:color="auto"/>
            </w:tcBorders>
            <w:vAlign w:val="center"/>
          </w:tcPr>
          <w:p w14:paraId="772491AE" w14:textId="77777777" w:rsidR="00370DA2" w:rsidRPr="00E254FC" w:rsidRDefault="00370DA2" w:rsidP="00CB4041">
            <w:pPr>
              <w:widowControl/>
              <w:spacing w:before="100" w:beforeAutospacing="1" w:after="100" w:afterAutospacing="1"/>
              <w:jc w:val="center"/>
              <w:rPr>
                <w:rFonts w:ascii="宋体" w:hAnsi="宋体" w:cs="宋体" w:hint="eastAsia"/>
                <w:sz w:val="18"/>
                <w:szCs w:val="18"/>
              </w:rPr>
            </w:pPr>
            <w:r w:rsidRPr="00E254FC">
              <w:rPr>
                <w:rFonts w:ascii="宋体" w:hAnsi="宋体" w:cs="Arial"/>
                <w:bCs/>
                <w:kern w:val="24"/>
                <w:sz w:val="18"/>
                <w:szCs w:val="18"/>
              </w:rPr>
              <w:t>&lt;20</w:t>
            </w:r>
          </w:p>
        </w:tc>
        <w:tc>
          <w:tcPr>
            <w:tcW w:w="3095" w:type="dxa"/>
            <w:tcBorders>
              <w:top w:val="single" w:sz="4" w:space="0" w:color="auto"/>
              <w:left w:val="single" w:sz="4" w:space="0" w:color="auto"/>
              <w:bottom w:val="single" w:sz="8" w:space="0" w:color="auto"/>
              <w:right w:val="single" w:sz="4" w:space="0" w:color="auto"/>
            </w:tcBorders>
            <w:vAlign w:val="center"/>
          </w:tcPr>
          <w:p w14:paraId="50F5BBFE" w14:textId="77777777" w:rsidR="00370DA2" w:rsidRPr="00E254FC" w:rsidRDefault="00370DA2" w:rsidP="00CB4041">
            <w:pPr>
              <w:widowControl/>
              <w:spacing w:before="100" w:beforeAutospacing="1" w:after="100" w:afterAutospacing="1"/>
              <w:jc w:val="center"/>
              <w:rPr>
                <w:rFonts w:ascii="宋体" w:hAnsi="宋体" w:cs="宋体" w:hint="eastAsia"/>
                <w:sz w:val="18"/>
                <w:szCs w:val="18"/>
              </w:rPr>
            </w:pPr>
            <w:r w:rsidRPr="00E254FC">
              <w:rPr>
                <w:rFonts w:ascii="宋体" w:hAnsi="宋体" w:cs="Arial" w:hint="eastAsia"/>
                <w:bCs/>
                <w:kern w:val="24"/>
                <w:sz w:val="18"/>
                <w:szCs w:val="18"/>
              </w:rPr>
              <w:t>稍有危险，可以接受</w:t>
            </w:r>
          </w:p>
        </w:tc>
        <w:tc>
          <w:tcPr>
            <w:tcW w:w="3095" w:type="dxa"/>
            <w:tcBorders>
              <w:top w:val="single" w:sz="4" w:space="0" w:color="auto"/>
              <w:left w:val="single" w:sz="4" w:space="0" w:color="auto"/>
              <w:bottom w:val="single" w:sz="8" w:space="0" w:color="auto"/>
              <w:right w:val="single" w:sz="8" w:space="0" w:color="auto"/>
            </w:tcBorders>
            <w:vAlign w:val="center"/>
          </w:tcPr>
          <w:p w14:paraId="7E39DBCE" w14:textId="77777777" w:rsidR="00370DA2" w:rsidRPr="00E254FC" w:rsidRDefault="00370DA2" w:rsidP="00CB4041">
            <w:pPr>
              <w:widowControl/>
              <w:spacing w:before="100" w:beforeAutospacing="1" w:after="100" w:afterAutospacing="1"/>
              <w:jc w:val="center"/>
              <w:rPr>
                <w:rFonts w:ascii="宋体" w:hAnsi="宋体" w:cs="宋体" w:hint="eastAsia"/>
                <w:sz w:val="18"/>
                <w:szCs w:val="18"/>
              </w:rPr>
            </w:pPr>
            <w:r w:rsidRPr="00E254FC">
              <w:rPr>
                <w:rFonts w:ascii="宋体" w:hAnsi="宋体" w:cs="宋体"/>
                <w:sz w:val="18"/>
                <w:szCs w:val="18"/>
              </w:rPr>
              <w:t>5</w:t>
            </w:r>
          </w:p>
        </w:tc>
      </w:tr>
    </w:tbl>
    <w:p w14:paraId="7DC0F314" w14:textId="77777777" w:rsidR="00F427CD" w:rsidRDefault="00F427CD" w:rsidP="00F427CD">
      <w:pPr>
        <w:sectPr w:rsidR="00F427CD" w:rsidSect="00B9015E">
          <w:headerReference w:type="even" r:id="rId29"/>
          <w:headerReference w:type="default" r:id="rId30"/>
          <w:footerReference w:type="even" r:id="rId31"/>
          <w:footerReference w:type="default" r:id="rId32"/>
          <w:pgSz w:w="11906" w:h="16838" w:code="9"/>
          <w:pgMar w:top="1928" w:right="1134" w:bottom="1134" w:left="1134" w:header="1418" w:footer="1134" w:gutter="284"/>
          <w:cols w:space="425"/>
          <w:formProt w:val="0"/>
          <w:docGrid w:type="lines" w:linePitch="312"/>
        </w:sectPr>
      </w:pPr>
    </w:p>
    <w:p w14:paraId="2F8432EA" w14:textId="77777777" w:rsidR="00F427CD" w:rsidRDefault="00F427CD" w:rsidP="00F427CD">
      <w:pPr>
        <w:pStyle w:val="aff8"/>
        <w:numPr>
          <w:ilvl w:val="0"/>
          <w:numId w:val="0"/>
        </w:numPr>
        <w:jc w:val="both"/>
      </w:pPr>
    </w:p>
    <w:p w14:paraId="329827C3" w14:textId="5B3B8278" w:rsidR="00F427CD" w:rsidRDefault="00F427CD" w:rsidP="00F427CD">
      <w:pPr>
        <w:pStyle w:val="afff"/>
        <w:spacing w:after="156"/>
        <w:ind w:left="0"/>
      </w:pPr>
      <w:r>
        <w:br/>
      </w:r>
      <w:bookmarkStart w:id="240" w:name="_Toc206261187"/>
      <w:bookmarkStart w:id="241" w:name="_Toc206261226"/>
      <w:r>
        <w:rPr>
          <w:rFonts w:hint="eastAsia"/>
        </w:rPr>
        <w:t>（规范性）</w:t>
      </w:r>
      <w:r>
        <w:br/>
      </w:r>
      <w:r>
        <w:rPr>
          <w:rFonts w:hint="eastAsia"/>
        </w:rPr>
        <w:t>评价指标的推荐权重表</w:t>
      </w:r>
      <w:bookmarkEnd w:id="240"/>
      <w:bookmarkEnd w:id="241"/>
    </w:p>
    <w:p w14:paraId="49B0F3CE" w14:textId="2AA1D2DA" w:rsidR="00F427CD" w:rsidRPr="00F427CD" w:rsidRDefault="00F427CD" w:rsidP="00F427CD">
      <w:pPr>
        <w:pStyle w:val="afffff9"/>
        <w:ind w:firstLine="420"/>
      </w:pPr>
      <w:r>
        <w:rPr>
          <w:rFonts w:hint="eastAsia"/>
        </w:rPr>
        <w:t>表D.1给出了</w:t>
      </w:r>
      <w:r w:rsidR="002C7D98">
        <w:rPr>
          <w:rFonts w:hint="eastAsia"/>
        </w:rPr>
        <w:t>评价指标的权重赋值</w:t>
      </w:r>
    </w:p>
    <w:p w14:paraId="746DA8CE" w14:textId="77777777" w:rsidR="002C7D98" w:rsidRPr="002C7D98" w:rsidRDefault="002C7D98" w:rsidP="002C7D98">
      <w:pPr>
        <w:pStyle w:val="affffffffffffffffc"/>
        <w:widowControl/>
        <w:numPr>
          <w:ilvl w:val="0"/>
          <w:numId w:val="4"/>
        </w:numPr>
        <w:autoSpaceDE w:val="0"/>
        <w:autoSpaceDN w:val="0"/>
        <w:spacing w:line="14" w:lineRule="exact"/>
        <w:jc w:val="center"/>
        <w:rPr>
          <w:rFonts w:ascii="宋体" w:eastAsia="黑体" w:hAnsi="Times New Roman"/>
          <w:noProof/>
          <w:vanish/>
          <w:color w:val="auto"/>
          <w:kern w:val="0"/>
          <w:sz w:val="2"/>
          <w:szCs w:val="20"/>
        </w:rPr>
      </w:pPr>
    </w:p>
    <w:p w14:paraId="506DECBE" w14:textId="0B631D74" w:rsidR="00F427CD" w:rsidRDefault="00F427CD" w:rsidP="002C7D98">
      <w:pPr>
        <w:pStyle w:val="aff9"/>
        <w:spacing w:before="156" w:after="156"/>
        <w:ind w:left="0"/>
      </w:pPr>
      <w:r w:rsidRPr="003F7F99">
        <w:rPr>
          <w:rFonts w:hint="eastAsia"/>
        </w:rPr>
        <w:t>评价指标的权重赋值</w:t>
      </w:r>
    </w:p>
    <w:tbl>
      <w:tblPr>
        <w:tblStyle w:val="affffffffffa"/>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3110"/>
        <w:gridCol w:w="3112"/>
        <w:gridCol w:w="3112"/>
      </w:tblGrid>
      <w:tr w:rsidR="003E37A3" w14:paraId="1A1D082B" w14:textId="77777777" w:rsidTr="003E37A3">
        <w:trPr>
          <w:tblHeader/>
          <w:jc w:val="center"/>
        </w:trPr>
        <w:tc>
          <w:tcPr>
            <w:tcW w:w="3110" w:type="dxa"/>
            <w:tcBorders>
              <w:top w:val="single" w:sz="8" w:space="0" w:color="auto"/>
              <w:bottom w:val="single" w:sz="8" w:space="0" w:color="auto"/>
            </w:tcBorders>
            <w:vAlign w:val="center"/>
          </w:tcPr>
          <w:p w14:paraId="72E48450" w14:textId="5D451474" w:rsidR="003E37A3" w:rsidRDefault="003E37A3" w:rsidP="003E37A3">
            <w:pPr>
              <w:pStyle w:val="affffffffff7"/>
            </w:pPr>
            <w:r w:rsidRPr="003F7F99">
              <w:rPr>
                <w:rFonts w:ascii="仿宋_GB2312" w:eastAsia="仿宋_GB2312" w:hAnsi="等线" w:cs="宋体" w:hint="eastAsia"/>
                <w:b/>
                <w:bCs/>
              </w:rPr>
              <w:t>序号</w:t>
            </w:r>
          </w:p>
        </w:tc>
        <w:tc>
          <w:tcPr>
            <w:tcW w:w="3112" w:type="dxa"/>
            <w:tcBorders>
              <w:top w:val="single" w:sz="8" w:space="0" w:color="auto"/>
              <w:bottom w:val="single" w:sz="8" w:space="0" w:color="auto"/>
            </w:tcBorders>
            <w:vAlign w:val="center"/>
          </w:tcPr>
          <w:p w14:paraId="43B4EDD1" w14:textId="3E2E97E2" w:rsidR="003E37A3" w:rsidRDefault="003E37A3" w:rsidP="003E37A3">
            <w:pPr>
              <w:pStyle w:val="affffffffff7"/>
            </w:pPr>
            <w:r w:rsidRPr="003F7F99">
              <w:rPr>
                <w:rFonts w:ascii="仿宋_GB2312" w:eastAsia="仿宋_GB2312" w:hAnsi="等线" w:cs="宋体" w:hint="eastAsia"/>
                <w:b/>
                <w:bCs/>
              </w:rPr>
              <w:t>1级指标权重赋值</w:t>
            </w:r>
          </w:p>
        </w:tc>
        <w:tc>
          <w:tcPr>
            <w:tcW w:w="3112" w:type="dxa"/>
            <w:tcBorders>
              <w:top w:val="single" w:sz="8" w:space="0" w:color="auto"/>
              <w:bottom w:val="single" w:sz="8" w:space="0" w:color="auto"/>
            </w:tcBorders>
            <w:vAlign w:val="center"/>
          </w:tcPr>
          <w:p w14:paraId="0F145567" w14:textId="1C85889A" w:rsidR="003E37A3" w:rsidRDefault="003E37A3" w:rsidP="003E37A3">
            <w:pPr>
              <w:pStyle w:val="affffffffff7"/>
            </w:pPr>
            <w:r w:rsidRPr="003F7F99">
              <w:rPr>
                <w:rFonts w:ascii="仿宋_GB2312" w:eastAsia="仿宋_GB2312" w:hAnsi="等线" w:cs="宋体" w:hint="eastAsia"/>
                <w:b/>
                <w:bCs/>
              </w:rPr>
              <w:t>权重赋值</w:t>
            </w:r>
          </w:p>
        </w:tc>
      </w:tr>
      <w:tr w:rsidR="003E37A3" w14:paraId="7F8593AF" w14:textId="77777777" w:rsidTr="003E37A3">
        <w:trPr>
          <w:jc w:val="center"/>
        </w:trPr>
        <w:tc>
          <w:tcPr>
            <w:tcW w:w="3110" w:type="dxa"/>
            <w:tcBorders>
              <w:top w:val="single" w:sz="8" w:space="0" w:color="auto"/>
            </w:tcBorders>
            <w:vAlign w:val="center"/>
          </w:tcPr>
          <w:p w14:paraId="66CF127D" w14:textId="05002680" w:rsidR="003E37A3" w:rsidRDefault="003E37A3" w:rsidP="003E37A3">
            <w:pPr>
              <w:pStyle w:val="affffffffff7"/>
            </w:pPr>
            <w:r w:rsidRPr="003F7F99">
              <w:rPr>
                <w:rFonts w:ascii="仿宋_GB2312" w:eastAsia="仿宋_GB2312" w:hAnsi="等线" w:cs="宋体" w:hint="eastAsia"/>
                <w:bCs/>
              </w:rPr>
              <w:t>1</w:t>
            </w:r>
          </w:p>
        </w:tc>
        <w:tc>
          <w:tcPr>
            <w:tcW w:w="3112" w:type="dxa"/>
            <w:tcBorders>
              <w:top w:val="single" w:sz="8" w:space="0" w:color="auto"/>
            </w:tcBorders>
            <w:vAlign w:val="center"/>
          </w:tcPr>
          <w:p w14:paraId="31054072" w14:textId="71D1A017" w:rsidR="003E37A3" w:rsidRDefault="003E37A3" w:rsidP="003E37A3">
            <w:pPr>
              <w:pStyle w:val="affffffffff7"/>
            </w:pPr>
            <w:r w:rsidRPr="003F7F99">
              <w:rPr>
                <w:rFonts w:ascii="仿宋_GB2312" w:eastAsia="仿宋_GB2312" w:hAnsi="等线" w:cs="宋体" w:hint="eastAsia"/>
                <w:bCs/>
              </w:rPr>
              <w:t xml:space="preserve">特种设备指标 </w:t>
            </w:r>
          </w:p>
        </w:tc>
        <w:tc>
          <w:tcPr>
            <w:tcW w:w="3112" w:type="dxa"/>
            <w:tcBorders>
              <w:top w:val="single" w:sz="8" w:space="0" w:color="auto"/>
            </w:tcBorders>
            <w:vAlign w:val="center"/>
          </w:tcPr>
          <w:p w14:paraId="318612A2" w14:textId="11F776EA" w:rsidR="003E37A3" w:rsidRDefault="003E37A3" w:rsidP="003E37A3">
            <w:pPr>
              <w:pStyle w:val="affffffffff7"/>
            </w:pPr>
            <w:r w:rsidRPr="003F7F99">
              <w:rPr>
                <w:rFonts w:ascii="仿宋_GB2312" w:eastAsia="仿宋_GB2312" w:hAnsi="等线" w:cs="宋体" w:hint="eastAsia"/>
                <w:bCs/>
              </w:rPr>
              <w:t>0</w:t>
            </w:r>
            <w:r w:rsidRPr="003F7F99">
              <w:rPr>
                <w:rFonts w:ascii="仿宋_GB2312" w:eastAsia="仿宋_GB2312" w:hAnsi="等线" w:cs="宋体"/>
                <w:bCs/>
              </w:rPr>
              <w:t>.25</w:t>
            </w:r>
          </w:p>
        </w:tc>
      </w:tr>
      <w:tr w:rsidR="003E37A3" w14:paraId="462603D0" w14:textId="77777777" w:rsidTr="003E37A3">
        <w:trPr>
          <w:jc w:val="center"/>
        </w:trPr>
        <w:tc>
          <w:tcPr>
            <w:tcW w:w="3110" w:type="dxa"/>
            <w:vAlign w:val="center"/>
          </w:tcPr>
          <w:p w14:paraId="427FA1AD" w14:textId="5D99997E" w:rsidR="003E37A3" w:rsidRDefault="003E37A3" w:rsidP="003E37A3">
            <w:pPr>
              <w:pStyle w:val="affffffffff7"/>
            </w:pPr>
            <w:r w:rsidRPr="003F7F99">
              <w:rPr>
                <w:rFonts w:ascii="仿宋_GB2312" w:eastAsia="仿宋_GB2312" w:hAnsi="等线" w:cs="宋体"/>
                <w:bCs/>
              </w:rPr>
              <w:t>2</w:t>
            </w:r>
          </w:p>
        </w:tc>
        <w:tc>
          <w:tcPr>
            <w:tcW w:w="3112" w:type="dxa"/>
            <w:vAlign w:val="center"/>
          </w:tcPr>
          <w:p w14:paraId="356A427D" w14:textId="68A2503C" w:rsidR="003E37A3" w:rsidRDefault="003E37A3" w:rsidP="003E37A3">
            <w:pPr>
              <w:pStyle w:val="affffffffff7"/>
            </w:pPr>
            <w:r w:rsidRPr="003F7F99">
              <w:rPr>
                <w:rFonts w:ascii="仿宋_GB2312" w:eastAsia="仿宋_GB2312" w:hAnsi="等线" w:cs="宋体" w:hint="eastAsia"/>
                <w:bCs/>
              </w:rPr>
              <w:t>安全管理指标</w:t>
            </w:r>
          </w:p>
        </w:tc>
        <w:tc>
          <w:tcPr>
            <w:tcW w:w="3112" w:type="dxa"/>
            <w:vAlign w:val="center"/>
          </w:tcPr>
          <w:p w14:paraId="48858AAE" w14:textId="35ED095B" w:rsidR="003E37A3" w:rsidRDefault="003E37A3" w:rsidP="003E37A3">
            <w:pPr>
              <w:pStyle w:val="affffffffff7"/>
            </w:pPr>
            <w:r w:rsidRPr="003F7F99">
              <w:rPr>
                <w:rFonts w:ascii="仿宋_GB2312" w:eastAsia="仿宋_GB2312" w:hAnsi="等线" w:cs="宋体" w:hint="eastAsia"/>
                <w:bCs/>
              </w:rPr>
              <w:t>0</w:t>
            </w:r>
            <w:r w:rsidRPr="003F7F99">
              <w:rPr>
                <w:rFonts w:ascii="仿宋_GB2312" w:eastAsia="仿宋_GB2312" w:hAnsi="等线" w:cs="宋体"/>
                <w:bCs/>
              </w:rPr>
              <w:t>.5</w:t>
            </w:r>
          </w:p>
        </w:tc>
      </w:tr>
      <w:tr w:rsidR="003E37A3" w14:paraId="7356A1F5" w14:textId="77777777" w:rsidTr="003E37A3">
        <w:trPr>
          <w:jc w:val="center"/>
        </w:trPr>
        <w:tc>
          <w:tcPr>
            <w:tcW w:w="3110" w:type="dxa"/>
            <w:vAlign w:val="center"/>
          </w:tcPr>
          <w:p w14:paraId="3B6D0ACB" w14:textId="618CAFB0" w:rsidR="003E37A3" w:rsidRDefault="003E37A3" w:rsidP="003E37A3">
            <w:pPr>
              <w:pStyle w:val="affffffffff7"/>
            </w:pPr>
            <w:r w:rsidRPr="003F7F99">
              <w:rPr>
                <w:rFonts w:ascii="仿宋_GB2312" w:eastAsia="仿宋_GB2312" w:hAnsi="等线" w:cs="宋体"/>
                <w:bCs/>
              </w:rPr>
              <w:t>3</w:t>
            </w:r>
          </w:p>
        </w:tc>
        <w:tc>
          <w:tcPr>
            <w:tcW w:w="3112" w:type="dxa"/>
            <w:vAlign w:val="center"/>
          </w:tcPr>
          <w:p w14:paraId="6143EB7B" w14:textId="6D3CE5A6" w:rsidR="003E37A3" w:rsidRDefault="003E37A3" w:rsidP="003E37A3">
            <w:pPr>
              <w:pStyle w:val="affffffffff7"/>
            </w:pPr>
            <w:r w:rsidRPr="003F7F99">
              <w:rPr>
                <w:rFonts w:ascii="仿宋_GB2312" w:eastAsia="仿宋_GB2312" w:hAnsi="等线" w:cs="宋体" w:hint="eastAsia"/>
              </w:rPr>
              <w:t>安全监管指标</w:t>
            </w:r>
          </w:p>
        </w:tc>
        <w:tc>
          <w:tcPr>
            <w:tcW w:w="3112" w:type="dxa"/>
            <w:vAlign w:val="center"/>
          </w:tcPr>
          <w:p w14:paraId="05ADB071" w14:textId="54431507" w:rsidR="003E37A3" w:rsidRDefault="003E37A3" w:rsidP="003E37A3">
            <w:pPr>
              <w:pStyle w:val="affffffffff7"/>
            </w:pPr>
            <w:r w:rsidRPr="003F7F99">
              <w:rPr>
                <w:rFonts w:ascii="仿宋_GB2312" w:eastAsia="仿宋_GB2312" w:hAnsi="等线" w:cs="宋体" w:hint="eastAsia"/>
              </w:rPr>
              <w:t>0</w:t>
            </w:r>
            <w:r w:rsidRPr="003F7F99">
              <w:rPr>
                <w:rFonts w:ascii="仿宋_GB2312" w:eastAsia="仿宋_GB2312" w:hAnsi="等线" w:cs="宋体"/>
              </w:rPr>
              <w:t>.25</w:t>
            </w:r>
          </w:p>
        </w:tc>
      </w:tr>
    </w:tbl>
    <w:p w14:paraId="530690F0" w14:textId="77777777" w:rsidR="003E37A3" w:rsidRDefault="003E37A3" w:rsidP="003E37A3">
      <w:pPr>
        <w:pStyle w:val="afffff9"/>
        <w:ind w:firstLine="420"/>
      </w:pPr>
    </w:p>
    <w:p w14:paraId="22BAFEBA" w14:textId="77777777" w:rsidR="003E37A3" w:rsidRPr="003E37A3" w:rsidRDefault="003E37A3" w:rsidP="003E37A3">
      <w:pPr>
        <w:pStyle w:val="afffff9"/>
        <w:ind w:firstLine="420"/>
      </w:pPr>
    </w:p>
    <w:p w14:paraId="084EABDD" w14:textId="77777777" w:rsidR="00F427CD" w:rsidRPr="003F7F99" w:rsidRDefault="00F427CD" w:rsidP="00F427CD">
      <w:pPr>
        <w:pStyle w:val="afffff9"/>
        <w:ind w:firstLine="420"/>
      </w:pPr>
    </w:p>
    <w:p w14:paraId="4D23E6DF" w14:textId="77777777" w:rsidR="00F427CD" w:rsidRDefault="00F427CD" w:rsidP="00F427CD">
      <w:pPr>
        <w:pStyle w:val="afffff9"/>
        <w:ind w:firstLine="420"/>
      </w:pPr>
    </w:p>
    <w:p w14:paraId="53C2F9FC" w14:textId="77777777" w:rsidR="00F427CD" w:rsidRDefault="00F427CD" w:rsidP="00F427CD">
      <w:pPr>
        <w:pStyle w:val="afffff9"/>
        <w:ind w:firstLine="420"/>
      </w:pPr>
    </w:p>
    <w:p w14:paraId="1A91AC48" w14:textId="77777777" w:rsidR="00F427CD" w:rsidRPr="00F427CD" w:rsidRDefault="00F427CD" w:rsidP="00F427CD">
      <w:pPr>
        <w:pStyle w:val="afffff9"/>
        <w:ind w:firstLine="420"/>
      </w:pPr>
    </w:p>
    <w:p w14:paraId="1D3DDEA0" w14:textId="77777777" w:rsidR="005D1AA4" w:rsidRDefault="005D1AA4" w:rsidP="00F427CD">
      <w:pPr>
        <w:pStyle w:val="afffff9"/>
        <w:ind w:firstLine="420"/>
        <w:sectPr w:rsidR="005D1AA4" w:rsidSect="00B9015E">
          <w:pgSz w:w="11906" w:h="16838" w:code="9"/>
          <w:pgMar w:top="1928" w:right="1134" w:bottom="1134" w:left="1134" w:header="1418" w:footer="1134" w:gutter="284"/>
          <w:cols w:space="425"/>
          <w:formProt w:val="0"/>
          <w:docGrid w:type="lines" w:linePitch="312"/>
        </w:sectPr>
      </w:pPr>
    </w:p>
    <w:p w14:paraId="1280AD4B" w14:textId="77777777" w:rsidR="005D1AA4" w:rsidRDefault="005D1AA4" w:rsidP="005D1AA4">
      <w:pPr>
        <w:pStyle w:val="aff8"/>
        <w:numPr>
          <w:ilvl w:val="0"/>
          <w:numId w:val="0"/>
        </w:numPr>
        <w:jc w:val="both"/>
      </w:pPr>
    </w:p>
    <w:p w14:paraId="3AF73CD5" w14:textId="4E69863D" w:rsidR="005D1AA4" w:rsidRDefault="005D1AA4" w:rsidP="005D1AA4">
      <w:pPr>
        <w:pStyle w:val="afff"/>
        <w:spacing w:after="156"/>
        <w:ind w:left="0"/>
      </w:pPr>
      <w:r>
        <w:br/>
      </w:r>
      <w:bookmarkStart w:id="242" w:name="_Toc206261188"/>
      <w:bookmarkStart w:id="243" w:name="_Toc206261227"/>
      <w:r>
        <w:rPr>
          <w:rFonts w:hint="eastAsia"/>
        </w:rPr>
        <w:t>（规范性）</w:t>
      </w:r>
      <w:r>
        <w:br/>
      </w:r>
      <w:r>
        <w:rPr>
          <w:rFonts w:hint="eastAsia"/>
        </w:rPr>
        <w:t>区域风险评价指标计算</w:t>
      </w:r>
      <w:bookmarkEnd w:id="242"/>
      <w:bookmarkEnd w:id="243"/>
    </w:p>
    <w:p w14:paraId="3C42B0A6" w14:textId="77777777" w:rsidR="00FB3D5E" w:rsidRDefault="00FB3D5E" w:rsidP="00FB3D5E">
      <w:pPr>
        <w:pStyle w:val="afff0"/>
        <w:spacing w:before="156" w:after="156"/>
        <w:ind w:left="0"/>
      </w:pPr>
      <w:bookmarkStart w:id="244" w:name="_Toc206261189"/>
      <w:bookmarkStart w:id="245" w:name="_Toc206261228"/>
      <w:r w:rsidRPr="003F7F99">
        <w:rPr>
          <w:rFonts w:hint="eastAsia"/>
        </w:rPr>
        <w:t>特种设备指标的计算</w:t>
      </w:r>
      <w:bookmarkEnd w:id="244"/>
      <w:bookmarkEnd w:id="245"/>
    </w:p>
    <w:p w14:paraId="657FAB0A" w14:textId="77777777" w:rsidR="00FB3D5E" w:rsidRDefault="00FB3D5E" w:rsidP="00FB3D5E">
      <w:pPr>
        <w:pStyle w:val="afffff9"/>
        <w:ind w:firstLine="420"/>
      </w:pPr>
      <w:r>
        <w:rPr>
          <w:rFonts w:hint="eastAsia"/>
        </w:rPr>
        <w:t>以基础风险值为基准计算区域风险值。基础风险值根据每年事故情况调整，机电类特种设备事故统计时段3年，承压类特种设备事故统计时段10年。</w:t>
      </w:r>
    </w:p>
    <w:p w14:paraId="6DD19D8F" w14:textId="77777777" w:rsidR="00FB3D5E" w:rsidRDefault="00FB3D5E" w:rsidP="00FB3D5E">
      <w:pPr>
        <w:pStyle w:val="afffff9"/>
        <w:ind w:firstLine="420"/>
      </w:pPr>
      <w:r>
        <w:rPr>
          <w:rFonts w:hint="eastAsia"/>
        </w:rPr>
        <w:t>基础风险值 R=Pf×C    人</w:t>
      </w:r>
      <w:bookmarkStart w:id="246" w:name="_Hlk130118183"/>
      <w:r>
        <w:rPr>
          <w:rFonts w:hint="eastAsia"/>
        </w:rPr>
        <w:t>/年</w:t>
      </w:r>
      <w:r w:rsidRPr="00DC7812">
        <w:rPr>
          <w:rFonts w:ascii="Times New Roman"/>
        </w:rPr>
        <w:t>·</w:t>
      </w:r>
      <w:r>
        <w:rPr>
          <w:rFonts w:hint="eastAsia"/>
        </w:rPr>
        <w:t>台</w:t>
      </w:r>
      <w:bookmarkEnd w:id="246"/>
      <w:r>
        <w:rPr>
          <w:rFonts w:hint="eastAsia"/>
        </w:rPr>
        <w:t xml:space="preserve"> 或 万元</w:t>
      </w:r>
      <w:r w:rsidRPr="000519C2">
        <w:rPr>
          <w:rFonts w:hint="eastAsia"/>
        </w:rPr>
        <w:t>/年</w:t>
      </w:r>
      <w:r w:rsidRPr="000519C2">
        <w:rPr>
          <w:rFonts w:ascii="Times New Roman"/>
        </w:rPr>
        <w:t>·</w:t>
      </w:r>
      <w:r w:rsidRPr="000519C2">
        <w:rPr>
          <w:rFonts w:hint="eastAsia"/>
        </w:rPr>
        <w:t>台</w:t>
      </w:r>
    </w:p>
    <w:p w14:paraId="1D966B9D" w14:textId="77777777" w:rsidR="00FB3D5E" w:rsidRDefault="00FB3D5E" w:rsidP="00FB3D5E">
      <w:pPr>
        <w:pStyle w:val="afffff9"/>
        <w:ind w:firstLine="420"/>
      </w:pPr>
      <w:r>
        <w:rPr>
          <w:rFonts w:hint="eastAsia"/>
        </w:rPr>
        <w:t>其中：</w:t>
      </w:r>
      <w:r>
        <w:tab/>
      </w:r>
      <w:r>
        <w:rPr>
          <w:rFonts w:hint="eastAsia"/>
        </w:rPr>
        <w:t>事故发生率Pf=统计时段内事故发生次数/(统计年数×同类设备台数)   次/年</w:t>
      </w:r>
      <w:r w:rsidRPr="00DC7812">
        <w:rPr>
          <w:rFonts w:ascii="Times New Roman"/>
        </w:rPr>
        <w:t>·</w:t>
      </w:r>
      <w:r>
        <w:rPr>
          <w:rFonts w:hint="eastAsia"/>
        </w:rPr>
        <w:t>台</w:t>
      </w:r>
    </w:p>
    <w:p w14:paraId="2EAB38D5" w14:textId="77777777" w:rsidR="00FB3D5E" w:rsidRDefault="00FB3D5E" w:rsidP="00FB3D5E">
      <w:pPr>
        <w:pStyle w:val="afffff9"/>
        <w:ind w:left="840" w:firstLine="420"/>
      </w:pPr>
      <w:r>
        <w:rPr>
          <w:rFonts w:hint="eastAsia"/>
        </w:rPr>
        <w:t>事故后果 C=统计时段内折算的死亡人数/事故次数        人/次</w:t>
      </w:r>
    </w:p>
    <w:p w14:paraId="79B01233" w14:textId="77777777" w:rsidR="00FB3D5E" w:rsidRDefault="00FB3D5E" w:rsidP="00FB3D5E">
      <w:pPr>
        <w:pStyle w:val="afffff9"/>
        <w:ind w:left="840" w:firstLine="420"/>
      </w:pPr>
      <w:r>
        <w:rPr>
          <w:rFonts w:hint="eastAsia"/>
        </w:rPr>
        <w:t>事故后果也可以按经济损失（含环境破坏损失）计算：</w:t>
      </w:r>
    </w:p>
    <w:p w14:paraId="72B73206" w14:textId="77777777" w:rsidR="00FB3D5E" w:rsidRDefault="00FB3D5E" w:rsidP="00FB3D5E">
      <w:pPr>
        <w:pStyle w:val="afffff9"/>
        <w:ind w:left="840" w:firstLine="420"/>
      </w:pPr>
      <w:r>
        <w:rPr>
          <w:rFonts w:hint="eastAsia"/>
        </w:rPr>
        <w:t>事故后果 C=统计时段内折算的经济损失/事故次数        万元/次</w:t>
      </w:r>
    </w:p>
    <w:p w14:paraId="790707FD" w14:textId="77777777" w:rsidR="00FB3D5E" w:rsidRDefault="00FB3D5E" w:rsidP="00FB3D5E">
      <w:pPr>
        <w:pStyle w:val="afffff9"/>
        <w:ind w:firstLine="420"/>
      </w:pPr>
      <w:r>
        <w:rPr>
          <w:rFonts w:hint="eastAsia"/>
        </w:rPr>
        <w:t>区域特种设备总风险值=∑(单台设备基础风险值×FR×FT×FS) 其中，FR、FT、FS为修正系数，系数默认值为1</w:t>
      </w:r>
      <w:r>
        <w:t>.0</w:t>
      </w:r>
      <w:r>
        <w:rPr>
          <w:rFonts w:hint="eastAsia"/>
        </w:rPr>
        <w:t>。</w:t>
      </w:r>
    </w:p>
    <w:p w14:paraId="1DCA5FD6" w14:textId="77777777" w:rsidR="00FB3D5E" w:rsidRDefault="00FB3D5E" w:rsidP="00FB3D5E">
      <w:pPr>
        <w:pStyle w:val="afffff9"/>
        <w:ind w:firstLine="420"/>
      </w:pPr>
      <w:r>
        <w:rPr>
          <w:rFonts w:hint="eastAsia"/>
        </w:rPr>
        <w:t>区域事故值=累计事故分值（一般事故：10、较大事故：20、重大事故以上：50、发生人员死亡的，死亡人数×30）</w:t>
      </w:r>
    </w:p>
    <w:p w14:paraId="77CB5002" w14:textId="77777777" w:rsidR="00FB3D5E" w:rsidRDefault="00FB3D5E" w:rsidP="00FB3D5E">
      <w:pPr>
        <w:pStyle w:val="afffff9"/>
        <w:ind w:firstLine="420"/>
      </w:pPr>
      <w:r w:rsidRPr="004864B4">
        <w:rPr>
          <w:rFonts w:hint="eastAsia"/>
        </w:rPr>
        <w:t>区域</w:t>
      </w:r>
      <w:r>
        <w:rPr>
          <w:rFonts w:hint="eastAsia"/>
        </w:rPr>
        <w:t>风险指标</w:t>
      </w:r>
      <w:r>
        <w:t>=</w:t>
      </w:r>
      <w:r w:rsidRPr="001E0243">
        <w:rPr>
          <w:rFonts w:hint="eastAsia"/>
        </w:rPr>
        <w:t>区域特种设备总风险值</w:t>
      </w:r>
      <w:r>
        <w:rPr>
          <w:rFonts w:hint="eastAsia"/>
        </w:rPr>
        <w:t>+区域事故值</w:t>
      </w:r>
    </w:p>
    <w:p w14:paraId="4DC95091" w14:textId="77777777" w:rsidR="00FB3D5E" w:rsidRPr="003F7F99" w:rsidRDefault="00FB3D5E" w:rsidP="003E37A3">
      <w:pPr>
        <w:pStyle w:val="afff1"/>
        <w:spacing w:before="156" w:after="156"/>
        <w:ind w:left="0"/>
      </w:pPr>
      <w:bookmarkStart w:id="247" w:name="_Toc206261190"/>
      <w:r w:rsidRPr="003F7F99">
        <w:rPr>
          <w:rFonts w:hint="eastAsia"/>
        </w:rPr>
        <w:t>压力容器风险计算</w:t>
      </w:r>
      <w:bookmarkEnd w:id="247"/>
    </w:p>
    <w:p w14:paraId="3F249D9F" w14:textId="77777777" w:rsidR="00FB3D5E" w:rsidRDefault="00FB3D5E" w:rsidP="00FB3D5E">
      <w:pPr>
        <w:pStyle w:val="afffff9"/>
        <w:ind w:firstLine="420"/>
      </w:pPr>
      <w:r>
        <w:rPr>
          <w:rFonts w:hint="eastAsia"/>
        </w:rPr>
        <w:t>压力容器基础风险值Rb 根据统计期内的压力容器事故计算得到。</w:t>
      </w:r>
    </w:p>
    <w:p w14:paraId="7ABFB985" w14:textId="77777777" w:rsidR="00FB3D5E" w:rsidRDefault="00FB3D5E" w:rsidP="00FB3D5E">
      <w:pPr>
        <w:pStyle w:val="afffff9"/>
        <w:ind w:firstLine="420"/>
      </w:pPr>
      <w:r>
        <w:rPr>
          <w:rFonts w:hint="eastAsia"/>
        </w:rPr>
        <w:t>修正系数按下述取值：</w:t>
      </w:r>
    </w:p>
    <w:p w14:paraId="283D1E93" w14:textId="77777777" w:rsidR="00FB3D5E" w:rsidRDefault="00FB3D5E" w:rsidP="00FB3D5E">
      <w:pPr>
        <w:pStyle w:val="afffff9"/>
        <w:ind w:firstLine="420"/>
      </w:pPr>
      <w:r>
        <w:rPr>
          <w:rFonts w:hint="eastAsia"/>
        </w:rPr>
        <w:t>a)</w:t>
      </w:r>
      <w:r>
        <w:rPr>
          <w:rFonts w:hint="eastAsia"/>
        </w:rPr>
        <w:tab/>
        <w:t>FR</w:t>
      </w:r>
      <w:r>
        <w:t xml:space="preserve"> </w:t>
      </w:r>
      <w:r>
        <w:rPr>
          <w:rFonts w:hint="eastAsia"/>
        </w:rPr>
        <w:t>按容器类别取值：一类容器为1.0、二类容器为1.0、三类容器为3.0；</w:t>
      </w:r>
    </w:p>
    <w:p w14:paraId="4BCABF99" w14:textId="77777777" w:rsidR="00FB3D5E" w:rsidRDefault="00FB3D5E" w:rsidP="00FB3D5E">
      <w:pPr>
        <w:pStyle w:val="afffff9"/>
        <w:ind w:firstLine="420"/>
      </w:pPr>
      <w:r>
        <w:rPr>
          <w:rFonts w:hint="eastAsia"/>
        </w:rPr>
        <w:t>b)</w:t>
      </w:r>
      <w:r>
        <w:rPr>
          <w:rFonts w:hint="eastAsia"/>
        </w:rPr>
        <w:tab/>
        <w:t>FT</w:t>
      </w:r>
      <w:r>
        <w:t xml:space="preserve"> </w:t>
      </w:r>
      <w:r>
        <w:rPr>
          <w:rFonts w:hint="eastAsia"/>
        </w:rPr>
        <w:t>按在用时间取值：在设计寿命内的为1.0、超设计寿命为2.0；</w:t>
      </w:r>
    </w:p>
    <w:p w14:paraId="3C253463" w14:textId="77777777" w:rsidR="00FB3D5E" w:rsidRPr="003F7F99" w:rsidRDefault="00FB3D5E" w:rsidP="00FB3D5E">
      <w:pPr>
        <w:pStyle w:val="afffff9"/>
        <w:ind w:firstLine="420"/>
      </w:pPr>
      <w:r>
        <w:rPr>
          <w:rFonts w:hint="eastAsia"/>
        </w:rPr>
        <w:t>c)</w:t>
      </w:r>
      <w:r>
        <w:rPr>
          <w:rFonts w:hint="eastAsia"/>
        </w:rPr>
        <w:tab/>
        <w:t>FS</w:t>
      </w:r>
      <w:r>
        <w:t xml:space="preserve"> </w:t>
      </w:r>
      <w:r>
        <w:rPr>
          <w:rFonts w:hint="eastAsia"/>
        </w:rPr>
        <w:t>按安全状况等级取值：1级~2级为1.</w:t>
      </w:r>
      <w:r>
        <w:t>0</w:t>
      </w:r>
      <w:r>
        <w:rPr>
          <w:rFonts w:hint="eastAsia"/>
        </w:rPr>
        <w:t>、3级为2.0、4级为10.0。</w:t>
      </w:r>
    </w:p>
    <w:p w14:paraId="7A5791B4" w14:textId="77777777" w:rsidR="00FB3D5E" w:rsidRDefault="00FB3D5E" w:rsidP="003E37A3">
      <w:pPr>
        <w:pStyle w:val="afff1"/>
        <w:spacing w:before="156" w:after="156"/>
        <w:ind w:left="0"/>
      </w:pPr>
      <w:bookmarkStart w:id="248" w:name="_Toc206261191"/>
      <w:r w:rsidRPr="007345E5">
        <w:rPr>
          <w:rFonts w:hint="eastAsia"/>
        </w:rPr>
        <w:t>压力管道风险计算</w:t>
      </w:r>
      <w:bookmarkEnd w:id="248"/>
    </w:p>
    <w:p w14:paraId="0C7D9B22" w14:textId="77777777" w:rsidR="00FB3D5E" w:rsidRDefault="00FB3D5E" w:rsidP="00FB3D5E">
      <w:pPr>
        <w:pStyle w:val="afffff9"/>
        <w:ind w:firstLine="420"/>
      </w:pPr>
      <w:r>
        <w:rPr>
          <w:rFonts w:hint="eastAsia"/>
        </w:rPr>
        <w:t>压力管道基本风险值 Rb根据统计期内的压力管道事故计算得到。</w:t>
      </w:r>
    </w:p>
    <w:p w14:paraId="49B51AD4" w14:textId="77777777" w:rsidR="00FB3D5E" w:rsidRDefault="00FB3D5E" w:rsidP="00FB3D5E">
      <w:pPr>
        <w:pStyle w:val="afffff9"/>
        <w:ind w:firstLine="420"/>
      </w:pPr>
      <w:r>
        <w:rPr>
          <w:rFonts w:hint="eastAsia"/>
        </w:rPr>
        <w:t>修正系数按下述取值：</w:t>
      </w:r>
    </w:p>
    <w:p w14:paraId="43D308B0" w14:textId="77777777" w:rsidR="00FB3D5E" w:rsidRDefault="00FB3D5E" w:rsidP="00FB3D5E">
      <w:pPr>
        <w:pStyle w:val="afffff9"/>
        <w:ind w:firstLine="420"/>
      </w:pPr>
      <w:r>
        <w:rPr>
          <w:rFonts w:hint="eastAsia"/>
        </w:rPr>
        <w:t>a)</w:t>
      </w:r>
      <w:r>
        <w:rPr>
          <w:rFonts w:hint="eastAsia"/>
        </w:rPr>
        <w:tab/>
        <w:t>FL 长度修正系数，FL=管道长度(米)/500米；</w:t>
      </w:r>
    </w:p>
    <w:p w14:paraId="12012155" w14:textId="77777777" w:rsidR="00FB3D5E" w:rsidRDefault="00FB3D5E" w:rsidP="00FB3D5E">
      <w:pPr>
        <w:pStyle w:val="afffff9"/>
        <w:ind w:firstLine="420"/>
      </w:pPr>
      <w:r>
        <w:rPr>
          <w:rFonts w:hint="eastAsia"/>
        </w:rPr>
        <w:t>b)</w:t>
      </w:r>
      <w:r>
        <w:rPr>
          <w:rFonts w:hint="eastAsia"/>
        </w:rPr>
        <w:tab/>
        <w:t>FR 按管道类别取值：</w:t>
      </w:r>
    </w:p>
    <w:p w14:paraId="0D3EB3B9" w14:textId="77777777" w:rsidR="00DB1C4D" w:rsidRPr="00DB1C4D" w:rsidRDefault="00DB1C4D" w:rsidP="00DB1C4D">
      <w:pPr>
        <w:pStyle w:val="affffffffffffffffc"/>
        <w:widowControl/>
        <w:numPr>
          <w:ilvl w:val="0"/>
          <w:numId w:val="4"/>
        </w:numPr>
        <w:autoSpaceDE w:val="0"/>
        <w:autoSpaceDN w:val="0"/>
        <w:spacing w:line="14" w:lineRule="exact"/>
        <w:ind w:firstLine="0"/>
        <w:jc w:val="center"/>
        <w:rPr>
          <w:rFonts w:ascii="宋体" w:eastAsia="黑体" w:hAnsi="Times New Roman"/>
          <w:noProof/>
          <w:vanish/>
          <w:color w:val="auto"/>
          <w:kern w:val="0"/>
          <w:sz w:val="2"/>
          <w:szCs w:val="20"/>
        </w:rPr>
      </w:pPr>
    </w:p>
    <w:p w14:paraId="506861BD" w14:textId="2B3E39DE" w:rsidR="00FB3D5E" w:rsidRDefault="00FB3D5E" w:rsidP="00DB1C4D">
      <w:pPr>
        <w:pStyle w:val="aff9"/>
        <w:spacing w:before="156" w:after="156"/>
        <w:ind w:left="0"/>
      </w:pPr>
      <w:r>
        <w:rPr>
          <w:rFonts w:hint="eastAsia"/>
        </w:rPr>
        <w:t>压力管道FR取值</w:t>
      </w:r>
    </w:p>
    <w:tbl>
      <w:tblPr>
        <w:tblStyle w:val="14"/>
        <w:tblW w:w="0" w:type="auto"/>
        <w:tblBorders>
          <w:top w:val="single" w:sz="8" w:space="0" w:color="auto"/>
          <w:left w:val="single" w:sz="8" w:space="0" w:color="auto"/>
          <w:bottom w:val="single" w:sz="8" w:space="0" w:color="auto"/>
          <w:right w:val="single" w:sz="8" w:space="0" w:color="auto"/>
        </w:tblBorders>
        <w:tblLook w:val="04A0" w:firstRow="1" w:lastRow="0" w:firstColumn="1" w:lastColumn="0" w:noHBand="0" w:noVBand="1"/>
      </w:tblPr>
      <w:tblGrid>
        <w:gridCol w:w="2733"/>
        <w:gridCol w:w="2781"/>
        <w:gridCol w:w="2782"/>
      </w:tblGrid>
      <w:tr w:rsidR="00FB3D5E" w:rsidRPr="000D368C" w14:paraId="2712CCCC" w14:textId="77777777" w:rsidTr="00CB4041">
        <w:tc>
          <w:tcPr>
            <w:tcW w:w="2733" w:type="dxa"/>
            <w:vAlign w:val="center"/>
          </w:tcPr>
          <w:p w14:paraId="4F7A81C6" w14:textId="77777777" w:rsidR="00FB3D5E" w:rsidRPr="000D6C8D" w:rsidRDefault="00FB3D5E" w:rsidP="00CB4041">
            <w:pPr>
              <w:ind w:firstLine="422"/>
              <w:jc w:val="center"/>
              <w:rPr>
                <w:rFonts w:ascii="仿宋" w:eastAsia="仿宋" w:hAnsi="仿宋" w:hint="eastAsia"/>
                <w:b/>
                <w:sz w:val="18"/>
                <w:szCs w:val="18"/>
              </w:rPr>
            </w:pPr>
            <w:r w:rsidRPr="000D6C8D">
              <w:rPr>
                <w:rFonts w:ascii="仿宋" w:eastAsia="仿宋" w:hAnsi="仿宋" w:hint="eastAsia"/>
                <w:b/>
                <w:sz w:val="18"/>
                <w:szCs w:val="18"/>
              </w:rPr>
              <w:t>管道种类</w:t>
            </w:r>
          </w:p>
        </w:tc>
        <w:tc>
          <w:tcPr>
            <w:tcW w:w="2781" w:type="dxa"/>
          </w:tcPr>
          <w:p w14:paraId="29D17B46" w14:textId="77777777" w:rsidR="00FB3D5E" w:rsidRPr="000D6C8D" w:rsidRDefault="00FB3D5E" w:rsidP="00CB4041">
            <w:pPr>
              <w:ind w:firstLine="422"/>
              <w:jc w:val="center"/>
              <w:rPr>
                <w:rFonts w:ascii="仿宋" w:eastAsia="仿宋" w:hAnsi="仿宋" w:hint="eastAsia"/>
                <w:b/>
                <w:sz w:val="18"/>
                <w:szCs w:val="18"/>
              </w:rPr>
            </w:pPr>
            <w:r w:rsidRPr="000D6C8D">
              <w:rPr>
                <w:rFonts w:ascii="仿宋" w:eastAsia="仿宋" w:hAnsi="仿宋" w:hint="eastAsia"/>
                <w:b/>
                <w:sz w:val="18"/>
                <w:szCs w:val="18"/>
              </w:rPr>
              <w:t>管道级别</w:t>
            </w:r>
          </w:p>
        </w:tc>
        <w:tc>
          <w:tcPr>
            <w:tcW w:w="2782" w:type="dxa"/>
          </w:tcPr>
          <w:p w14:paraId="6472E6F2" w14:textId="77777777" w:rsidR="00FB3D5E" w:rsidRPr="000D6C8D" w:rsidRDefault="00FB3D5E" w:rsidP="00CB4041">
            <w:pPr>
              <w:ind w:firstLine="422"/>
              <w:jc w:val="center"/>
              <w:rPr>
                <w:rFonts w:ascii="仿宋" w:eastAsia="仿宋" w:hAnsi="仿宋" w:hint="eastAsia"/>
                <w:b/>
                <w:sz w:val="18"/>
                <w:szCs w:val="18"/>
              </w:rPr>
            </w:pPr>
            <w:r w:rsidRPr="000D6C8D">
              <w:rPr>
                <w:rFonts w:ascii="仿宋" w:eastAsia="仿宋" w:hAnsi="仿宋" w:hint="eastAsia"/>
                <w:b/>
                <w:sz w:val="18"/>
                <w:szCs w:val="18"/>
              </w:rPr>
              <w:t>FR</w:t>
            </w:r>
          </w:p>
        </w:tc>
      </w:tr>
      <w:tr w:rsidR="00FB3D5E" w:rsidRPr="000D368C" w14:paraId="65602FFD" w14:textId="77777777" w:rsidTr="00CB4041">
        <w:tc>
          <w:tcPr>
            <w:tcW w:w="2733" w:type="dxa"/>
            <w:vMerge w:val="restart"/>
            <w:vAlign w:val="center"/>
          </w:tcPr>
          <w:p w14:paraId="174783C1" w14:textId="77777777" w:rsidR="00FB3D5E" w:rsidRPr="00EF35D1" w:rsidRDefault="00FB3D5E" w:rsidP="00CB4041">
            <w:pPr>
              <w:spacing w:line="240" w:lineRule="auto"/>
              <w:ind w:firstLine="422"/>
              <w:jc w:val="center"/>
              <w:rPr>
                <w:rFonts w:ascii="仿宋" w:eastAsia="仿宋" w:hAnsi="仿宋" w:hint="eastAsia"/>
                <w:bCs/>
                <w:sz w:val="18"/>
                <w:szCs w:val="18"/>
              </w:rPr>
            </w:pPr>
            <w:r w:rsidRPr="00EF35D1">
              <w:rPr>
                <w:rFonts w:ascii="仿宋" w:eastAsia="仿宋" w:hAnsi="仿宋" w:hint="eastAsia"/>
                <w:bCs/>
                <w:sz w:val="18"/>
                <w:szCs w:val="18"/>
              </w:rPr>
              <w:t>长输管道GA</w:t>
            </w:r>
          </w:p>
        </w:tc>
        <w:tc>
          <w:tcPr>
            <w:tcW w:w="2781" w:type="dxa"/>
          </w:tcPr>
          <w:p w14:paraId="2D964E31" w14:textId="77777777" w:rsidR="00FB3D5E" w:rsidRPr="00EF35D1" w:rsidRDefault="00FB3D5E" w:rsidP="00CB4041">
            <w:pPr>
              <w:spacing w:line="240" w:lineRule="auto"/>
              <w:ind w:firstLine="422"/>
              <w:jc w:val="center"/>
              <w:rPr>
                <w:rFonts w:ascii="仿宋" w:eastAsia="仿宋" w:hAnsi="仿宋" w:hint="eastAsia"/>
                <w:bCs/>
                <w:sz w:val="18"/>
                <w:szCs w:val="18"/>
              </w:rPr>
            </w:pPr>
            <w:r w:rsidRPr="00EF35D1">
              <w:rPr>
                <w:rFonts w:ascii="仿宋" w:eastAsia="仿宋" w:hAnsi="仿宋" w:hint="eastAsia"/>
                <w:bCs/>
                <w:sz w:val="18"/>
                <w:szCs w:val="18"/>
              </w:rPr>
              <w:t>GA</w:t>
            </w:r>
            <w:r w:rsidRPr="00EF35D1">
              <w:rPr>
                <w:rFonts w:ascii="仿宋" w:eastAsia="仿宋" w:hAnsi="仿宋"/>
                <w:bCs/>
                <w:sz w:val="18"/>
                <w:szCs w:val="18"/>
              </w:rPr>
              <w:t>1</w:t>
            </w:r>
          </w:p>
        </w:tc>
        <w:tc>
          <w:tcPr>
            <w:tcW w:w="2782" w:type="dxa"/>
          </w:tcPr>
          <w:p w14:paraId="7A4287C9" w14:textId="77777777" w:rsidR="00FB3D5E" w:rsidRPr="00EF35D1" w:rsidRDefault="00FB3D5E" w:rsidP="00CB4041">
            <w:pPr>
              <w:spacing w:line="240" w:lineRule="auto"/>
              <w:ind w:firstLine="422"/>
              <w:jc w:val="center"/>
              <w:rPr>
                <w:rFonts w:ascii="仿宋" w:eastAsia="仿宋" w:hAnsi="仿宋" w:hint="eastAsia"/>
                <w:bCs/>
                <w:sz w:val="18"/>
                <w:szCs w:val="18"/>
              </w:rPr>
            </w:pPr>
            <w:r w:rsidRPr="00EF35D1">
              <w:rPr>
                <w:rFonts w:ascii="仿宋" w:eastAsia="仿宋" w:hAnsi="仿宋"/>
                <w:bCs/>
                <w:sz w:val="18"/>
                <w:szCs w:val="18"/>
              </w:rPr>
              <w:t>2</w:t>
            </w:r>
          </w:p>
        </w:tc>
      </w:tr>
      <w:tr w:rsidR="00FB3D5E" w:rsidRPr="000D368C" w14:paraId="4ED47DA5" w14:textId="77777777" w:rsidTr="00CB4041">
        <w:tc>
          <w:tcPr>
            <w:tcW w:w="2733" w:type="dxa"/>
            <w:vMerge/>
            <w:vAlign w:val="center"/>
          </w:tcPr>
          <w:p w14:paraId="361DF46C" w14:textId="77777777" w:rsidR="00FB3D5E" w:rsidRPr="00EF35D1" w:rsidRDefault="00FB3D5E" w:rsidP="00CB4041">
            <w:pPr>
              <w:spacing w:line="240" w:lineRule="auto"/>
              <w:ind w:firstLine="422"/>
              <w:jc w:val="center"/>
              <w:rPr>
                <w:rFonts w:ascii="仿宋" w:eastAsia="仿宋" w:hAnsi="仿宋" w:hint="eastAsia"/>
                <w:bCs/>
                <w:sz w:val="18"/>
                <w:szCs w:val="18"/>
              </w:rPr>
            </w:pPr>
          </w:p>
        </w:tc>
        <w:tc>
          <w:tcPr>
            <w:tcW w:w="2781" w:type="dxa"/>
          </w:tcPr>
          <w:p w14:paraId="3636A236" w14:textId="77777777" w:rsidR="00FB3D5E" w:rsidRPr="00EF35D1" w:rsidRDefault="00FB3D5E" w:rsidP="00CB4041">
            <w:pPr>
              <w:spacing w:line="240" w:lineRule="auto"/>
              <w:ind w:firstLine="422"/>
              <w:jc w:val="center"/>
              <w:rPr>
                <w:rFonts w:ascii="仿宋" w:eastAsia="仿宋" w:hAnsi="仿宋" w:hint="eastAsia"/>
                <w:bCs/>
                <w:sz w:val="18"/>
                <w:szCs w:val="18"/>
              </w:rPr>
            </w:pPr>
            <w:r w:rsidRPr="00EF35D1">
              <w:rPr>
                <w:rFonts w:ascii="仿宋" w:eastAsia="仿宋" w:hAnsi="仿宋" w:hint="eastAsia"/>
                <w:bCs/>
                <w:sz w:val="18"/>
                <w:szCs w:val="18"/>
              </w:rPr>
              <w:t>GA</w:t>
            </w:r>
            <w:r w:rsidRPr="00EF35D1">
              <w:rPr>
                <w:rFonts w:ascii="仿宋" w:eastAsia="仿宋" w:hAnsi="仿宋"/>
                <w:bCs/>
                <w:sz w:val="18"/>
                <w:szCs w:val="18"/>
              </w:rPr>
              <w:t>2</w:t>
            </w:r>
          </w:p>
        </w:tc>
        <w:tc>
          <w:tcPr>
            <w:tcW w:w="2782" w:type="dxa"/>
          </w:tcPr>
          <w:p w14:paraId="68F9B653" w14:textId="77777777" w:rsidR="00FB3D5E" w:rsidRPr="00EF35D1" w:rsidRDefault="00FB3D5E" w:rsidP="00CB4041">
            <w:pPr>
              <w:spacing w:line="240" w:lineRule="auto"/>
              <w:ind w:firstLine="422"/>
              <w:jc w:val="center"/>
              <w:rPr>
                <w:rFonts w:ascii="仿宋" w:eastAsia="仿宋" w:hAnsi="仿宋" w:hint="eastAsia"/>
                <w:bCs/>
                <w:sz w:val="18"/>
                <w:szCs w:val="18"/>
              </w:rPr>
            </w:pPr>
            <w:r w:rsidRPr="00EF35D1">
              <w:rPr>
                <w:rFonts w:ascii="仿宋" w:eastAsia="仿宋" w:hAnsi="仿宋" w:hint="eastAsia"/>
                <w:bCs/>
                <w:sz w:val="18"/>
                <w:szCs w:val="18"/>
              </w:rPr>
              <w:t>1</w:t>
            </w:r>
          </w:p>
        </w:tc>
      </w:tr>
      <w:tr w:rsidR="00FB3D5E" w:rsidRPr="000D368C" w14:paraId="3BE788B5" w14:textId="77777777" w:rsidTr="00CB4041">
        <w:tc>
          <w:tcPr>
            <w:tcW w:w="2733" w:type="dxa"/>
            <w:vMerge w:val="restart"/>
            <w:vAlign w:val="center"/>
          </w:tcPr>
          <w:p w14:paraId="48E50792" w14:textId="77777777" w:rsidR="00FB3D5E" w:rsidRPr="00EF35D1" w:rsidRDefault="00FB3D5E" w:rsidP="00CB4041">
            <w:pPr>
              <w:spacing w:line="240" w:lineRule="auto"/>
              <w:ind w:firstLine="422"/>
              <w:jc w:val="center"/>
              <w:rPr>
                <w:rFonts w:ascii="仿宋" w:eastAsia="仿宋" w:hAnsi="仿宋" w:hint="eastAsia"/>
                <w:bCs/>
                <w:sz w:val="18"/>
                <w:szCs w:val="18"/>
              </w:rPr>
            </w:pPr>
            <w:r w:rsidRPr="00EF35D1">
              <w:rPr>
                <w:rFonts w:ascii="仿宋" w:eastAsia="仿宋" w:hAnsi="仿宋" w:hint="eastAsia"/>
                <w:bCs/>
                <w:sz w:val="18"/>
                <w:szCs w:val="18"/>
              </w:rPr>
              <w:t>公用管道GB</w:t>
            </w:r>
          </w:p>
        </w:tc>
        <w:tc>
          <w:tcPr>
            <w:tcW w:w="2781" w:type="dxa"/>
          </w:tcPr>
          <w:p w14:paraId="156043B5" w14:textId="77777777" w:rsidR="00FB3D5E" w:rsidRPr="00EF35D1" w:rsidRDefault="00FB3D5E" w:rsidP="00CB4041">
            <w:pPr>
              <w:spacing w:line="240" w:lineRule="auto"/>
              <w:ind w:firstLine="422"/>
              <w:jc w:val="center"/>
              <w:rPr>
                <w:rFonts w:ascii="仿宋" w:eastAsia="仿宋" w:hAnsi="仿宋" w:hint="eastAsia"/>
                <w:bCs/>
                <w:sz w:val="18"/>
                <w:szCs w:val="18"/>
              </w:rPr>
            </w:pPr>
            <w:r w:rsidRPr="00EF35D1">
              <w:rPr>
                <w:rFonts w:ascii="仿宋" w:eastAsia="仿宋" w:hAnsi="仿宋" w:hint="eastAsia"/>
                <w:bCs/>
                <w:sz w:val="18"/>
                <w:szCs w:val="18"/>
              </w:rPr>
              <w:t>GB</w:t>
            </w:r>
            <w:r w:rsidRPr="00EF35D1">
              <w:rPr>
                <w:rFonts w:ascii="仿宋" w:eastAsia="仿宋" w:hAnsi="仿宋"/>
                <w:bCs/>
                <w:sz w:val="18"/>
                <w:szCs w:val="18"/>
              </w:rPr>
              <w:t>1</w:t>
            </w:r>
          </w:p>
        </w:tc>
        <w:tc>
          <w:tcPr>
            <w:tcW w:w="2782" w:type="dxa"/>
          </w:tcPr>
          <w:p w14:paraId="29123E2A" w14:textId="77777777" w:rsidR="00FB3D5E" w:rsidRPr="00EF35D1" w:rsidRDefault="00FB3D5E" w:rsidP="00CB4041">
            <w:pPr>
              <w:spacing w:line="240" w:lineRule="auto"/>
              <w:ind w:firstLine="422"/>
              <w:jc w:val="center"/>
              <w:rPr>
                <w:rFonts w:ascii="仿宋" w:eastAsia="仿宋" w:hAnsi="仿宋" w:hint="eastAsia"/>
                <w:bCs/>
                <w:sz w:val="18"/>
                <w:szCs w:val="18"/>
              </w:rPr>
            </w:pPr>
            <w:r w:rsidRPr="00EF35D1">
              <w:rPr>
                <w:rFonts w:ascii="仿宋" w:eastAsia="仿宋" w:hAnsi="仿宋"/>
                <w:bCs/>
                <w:sz w:val="18"/>
                <w:szCs w:val="18"/>
              </w:rPr>
              <w:t>2</w:t>
            </w:r>
          </w:p>
        </w:tc>
      </w:tr>
      <w:tr w:rsidR="00FB3D5E" w:rsidRPr="000D368C" w14:paraId="238BE6BE" w14:textId="77777777" w:rsidTr="00CB4041">
        <w:tc>
          <w:tcPr>
            <w:tcW w:w="2733" w:type="dxa"/>
            <w:vMerge/>
            <w:vAlign w:val="center"/>
          </w:tcPr>
          <w:p w14:paraId="3C744B1D" w14:textId="77777777" w:rsidR="00FB3D5E" w:rsidRPr="00EF35D1" w:rsidRDefault="00FB3D5E" w:rsidP="00CB4041">
            <w:pPr>
              <w:spacing w:line="240" w:lineRule="auto"/>
              <w:ind w:firstLine="422"/>
              <w:jc w:val="center"/>
              <w:rPr>
                <w:rFonts w:ascii="仿宋" w:eastAsia="仿宋" w:hAnsi="仿宋" w:hint="eastAsia"/>
                <w:bCs/>
                <w:sz w:val="18"/>
                <w:szCs w:val="18"/>
              </w:rPr>
            </w:pPr>
          </w:p>
        </w:tc>
        <w:tc>
          <w:tcPr>
            <w:tcW w:w="2781" w:type="dxa"/>
          </w:tcPr>
          <w:p w14:paraId="54727CB0" w14:textId="77777777" w:rsidR="00FB3D5E" w:rsidRPr="00EF35D1" w:rsidRDefault="00FB3D5E" w:rsidP="00CB4041">
            <w:pPr>
              <w:spacing w:line="240" w:lineRule="auto"/>
              <w:ind w:firstLine="422"/>
              <w:jc w:val="center"/>
              <w:rPr>
                <w:rFonts w:ascii="仿宋" w:eastAsia="仿宋" w:hAnsi="仿宋" w:hint="eastAsia"/>
                <w:bCs/>
                <w:sz w:val="18"/>
                <w:szCs w:val="18"/>
              </w:rPr>
            </w:pPr>
            <w:r w:rsidRPr="00EF35D1">
              <w:rPr>
                <w:rFonts w:ascii="仿宋" w:eastAsia="仿宋" w:hAnsi="仿宋" w:hint="eastAsia"/>
                <w:bCs/>
                <w:sz w:val="18"/>
                <w:szCs w:val="18"/>
              </w:rPr>
              <w:t>GB2</w:t>
            </w:r>
          </w:p>
        </w:tc>
        <w:tc>
          <w:tcPr>
            <w:tcW w:w="2782" w:type="dxa"/>
          </w:tcPr>
          <w:p w14:paraId="47264E05" w14:textId="77777777" w:rsidR="00FB3D5E" w:rsidRPr="00EF35D1" w:rsidRDefault="00FB3D5E" w:rsidP="00CB4041">
            <w:pPr>
              <w:spacing w:line="240" w:lineRule="auto"/>
              <w:ind w:firstLine="422"/>
              <w:jc w:val="center"/>
              <w:rPr>
                <w:rFonts w:ascii="仿宋" w:eastAsia="仿宋" w:hAnsi="仿宋" w:hint="eastAsia"/>
                <w:bCs/>
                <w:sz w:val="18"/>
                <w:szCs w:val="18"/>
              </w:rPr>
            </w:pPr>
            <w:r w:rsidRPr="00EF35D1">
              <w:rPr>
                <w:rFonts w:ascii="仿宋" w:eastAsia="仿宋" w:hAnsi="仿宋"/>
                <w:bCs/>
                <w:sz w:val="18"/>
                <w:szCs w:val="18"/>
              </w:rPr>
              <w:t>1</w:t>
            </w:r>
          </w:p>
        </w:tc>
      </w:tr>
      <w:tr w:rsidR="00FB3D5E" w:rsidRPr="000D368C" w14:paraId="673B71F1" w14:textId="77777777" w:rsidTr="00CB4041">
        <w:tc>
          <w:tcPr>
            <w:tcW w:w="2733" w:type="dxa"/>
            <w:vMerge w:val="restart"/>
            <w:vAlign w:val="center"/>
          </w:tcPr>
          <w:p w14:paraId="491FC118" w14:textId="77777777" w:rsidR="00FB3D5E" w:rsidRPr="00EF35D1" w:rsidRDefault="00FB3D5E" w:rsidP="00CB4041">
            <w:pPr>
              <w:spacing w:line="240" w:lineRule="auto"/>
              <w:ind w:firstLine="422"/>
              <w:jc w:val="center"/>
              <w:rPr>
                <w:rFonts w:ascii="仿宋" w:eastAsia="仿宋" w:hAnsi="仿宋" w:hint="eastAsia"/>
                <w:bCs/>
                <w:sz w:val="18"/>
                <w:szCs w:val="18"/>
              </w:rPr>
            </w:pPr>
            <w:r w:rsidRPr="00EF35D1">
              <w:rPr>
                <w:rFonts w:ascii="仿宋" w:eastAsia="仿宋" w:hAnsi="仿宋" w:hint="eastAsia"/>
                <w:bCs/>
                <w:sz w:val="18"/>
                <w:szCs w:val="18"/>
              </w:rPr>
              <w:t>工业管道GC</w:t>
            </w:r>
          </w:p>
        </w:tc>
        <w:tc>
          <w:tcPr>
            <w:tcW w:w="2781" w:type="dxa"/>
          </w:tcPr>
          <w:p w14:paraId="623F86CA" w14:textId="77777777" w:rsidR="00FB3D5E" w:rsidRPr="00EF35D1" w:rsidRDefault="00FB3D5E" w:rsidP="00CB4041">
            <w:pPr>
              <w:spacing w:line="240" w:lineRule="auto"/>
              <w:ind w:firstLine="422"/>
              <w:jc w:val="center"/>
              <w:rPr>
                <w:rFonts w:ascii="仿宋" w:eastAsia="仿宋" w:hAnsi="仿宋" w:hint="eastAsia"/>
                <w:bCs/>
                <w:sz w:val="18"/>
                <w:szCs w:val="18"/>
              </w:rPr>
            </w:pPr>
            <w:r w:rsidRPr="00EF35D1">
              <w:rPr>
                <w:rFonts w:ascii="仿宋" w:eastAsia="仿宋" w:hAnsi="仿宋" w:hint="eastAsia"/>
                <w:bCs/>
                <w:sz w:val="18"/>
                <w:szCs w:val="18"/>
              </w:rPr>
              <w:t>GC</w:t>
            </w:r>
            <w:r w:rsidRPr="00EF35D1">
              <w:rPr>
                <w:rFonts w:ascii="仿宋" w:eastAsia="仿宋" w:hAnsi="仿宋"/>
                <w:bCs/>
                <w:sz w:val="18"/>
                <w:szCs w:val="18"/>
              </w:rPr>
              <w:t>1</w:t>
            </w:r>
          </w:p>
        </w:tc>
        <w:tc>
          <w:tcPr>
            <w:tcW w:w="2782" w:type="dxa"/>
          </w:tcPr>
          <w:p w14:paraId="3A22E1C1" w14:textId="77777777" w:rsidR="00FB3D5E" w:rsidRPr="00EF35D1" w:rsidRDefault="00FB3D5E" w:rsidP="00CB4041">
            <w:pPr>
              <w:spacing w:line="240" w:lineRule="auto"/>
              <w:ind w:firstLine="422"/>
              <w:jc w:val="center"/>
              <w:rPr>
                <w:rFonts w:ascii="仿宋" w:eastAsia="仿宋" w:hAnsi="仿宋" w:hint="eastAsia"/>
                <w:bCs/>
                <w:sz w:val="18"/>
                <w:szCs w:val="18"/>
              </w:rPr>
            </w:pPr>
            <w:r w:rsidRPr="00EF35D1">
              <w:rPr>
                <w:rFonts w:ascii="仿宋" w:eastAsia="仿宋" w:hAnsi="仿宋"/>
                <w:bCs/>
                <w:sz w:val="18"/>
                <w:szCs w:val="18"/>
              </w:rPr>
              <w:t>5</w:t>
            </w:r>
          </w:p>
        </w:tc>
      </w:tr>
      <w:tr w:rsidR="00FB3D5E" w:rsidRPr="000D368C" w14:paraId="31812AE2" w14:textId="77777777" w:rsidTr="00CB4041">
        <w:tc>
          <w:tcPr>
            <w:tcW w:w="2733" w:type="dxa"/>
            <w:vMerge/>
          </w:tcPr>
          <w:p w14:paraId="6E8F19AB" w14:textId="77777777" w:rsidR="00FB3D5E" w:rsidRPr="00EF35D1" w:rsidRDefault="00FB3D5E" w:rsidP="00CB4041">
            <w:pPr>
              <w:spacing w:line="240" w:lineRule="auto"/>
              <w:ind w:firstLine="422"/>
              <w:jc w:val="center"/>
              <w:rPr>
                <w:rFonts w:ascii="仿宋" w:eastAsia="仿宋" w:hAnsi="仿宋" w:hint="eastAsia"/>
                <w:bCs/>
                <w:sz w:val="18"/>
                <w:szCs w:val="18"/>
              </w:rPr>
            </w:pPr>
          </w:p>
        </w:tc>
        <w:tc>
          <w:tcPr>
            <w:tcW w:w="2781" w:type="dxa"/>
          </w:tcPr>
          <w:p w14:paraId="02D89D47" w14:textId="77777777" w:rsidR="00FB3D5E" w:rsidRPr="00EF35D1" w:rsidRDefault="00FB3D5E" w:rsidP="00CB4041">
            <w:pPr>
              <w:spacing w:line="240" w:lineRule="auto"/>
              <w:ind w:firstLine="422"/>
              <w:jc w:val="center"/>
              <w:rPr>
                <w:rFonts w:ascii="仿宋" w:eastAsia="仿宋" w:hAnsi="仿宋" w:hint="eastAsia"/>
                <w:bCs/>
                <w:sz w:val="18"/>
                <w:szCs w:val="18"/>
              </w:rPr>
            </w:pPr>
            <w:r w:rsidRPr="00EF35D1">
              <w:rPr>
                <w:rFonts w:ascii="仿宋" w:eastAsia="仿宋" w:hAnsi="仿宋" w:hint="eastAsia"/>
                <w:bCs/>
                <w:sz w:val="18"/>
                <w:szCs w:val="18"/>
              </w:rPr>
              <w:t>GC</w:t>
            </w:r>
            <w:r w:rsidRPr="00EF35D1">
              <w:rPr>
                <w:rFonts w:ascii="仿宋" w:eastAsia="仿宋" w:hAnsi="仿宋"/>
                <w:bCs/>
                <w:sz w:val="18"/>
                <w:szCs w:val="18"/>
              </w:rPr>
              <w:t>2</w:t>
            </w:r>
            <w:r w:rsidRPr="00EF35D1">
              <w:rPr>
                <w:rFonts w:ascii="仿宋" w:eastAsia="仿宋" w:hAnsi="仿宋" w:hint="eastAsia"/>
                <w:bCs/>
                <w:sz w:val="18"/>
                <w:szCs w:val="18"/>
              </w:rPr>
              <w:t>、</w:t>
            </w:r>
            <w:r w:rsidRPr="00EF35D1">
              <w:rPr>
                <w:rFonts w:ascii="仿宋" w:eastAsia="仿宋" w:hAnsi="仿宋"/>
                <w:bCs/>
                <w:sz w:val="18"/>
                <w:szCs w:val="18"/>
              </w:rPr>
              <w:t>GC3</w:t>
            </w:r>
          </w:p>
        </w:tc>
        <w:tc>
          <w:tcPr>
            <w:tcW w:w="2782" w:type="dxa"/>
          </w:tcPr>
          <w:p w14:paraId="4B164C7D" w14:textId="77777777" w:rsidR="00FB3D5E" w:rsidRPr="00EF35D1" w:rsidRDefault="00FB3D5E" w:rsidP="00CB4041">
            <w:pPr>
              <w:spacing w:line="240" w:lineRule="auto"/>
              <w:ind w:firstLine="422"/>
              <w:jc w:val="center"/>
              <w:rPr>
                <w:rFonts w:ascii="仿宋" w:eastAsia="仿宋" w:hAnsi="仿宋" w:hint="eastAsia"/>
                <w:bCs/>
                <w:sz w:val="18"/>
                <w:szCs w:val="18"/>
              </w:rPr>
            </w:pPr>
            <w:r w:rsidRPr="00EF35D1">
              <w:rPr>
                <w:rFonts w:ascii="仿宋" w:eastAsia="仿宋" w:hAnsi="仿宋" w:hint="eastAsia"/>
                <w:bCs/>
                <w:sz w:val="18"/>
                <w:szCs w:val="18"/>
              </w:rPr>
              <w:t>1</w:t>
            </w:r>
          </w:p>
        </w:tc>
      </w:tr>
    </w:tbl>
    <w:p w14:paraId="4356F7EB" w14:textId="77777777" w:rsidR="00FB3D5E" w:rsidRDefault="00FB3D5E" w:rsidP="00FB3D5E">
      <w:pPr>
        <w:pStyle w:val="aff"/>
      </w:pPr>
      <w:r>
        <w:rPr>
          <w:rFonts w:hint="eastAsia"/>
        </w:rPr>
        <w:t>FT 按在用时间取值： &lt;10年为1</w:t>
      </w:r>
      <w:r>
        <w:t>.0</w:t>
      </w:r>
      <w:r>
        <w:rPr>
          <w:rFonts w:hint="eastAsia"/>
        </w:rPr>
        <w:t>、10~15年为2.0、＞15年为5.0；</w:t>
      </w:r>
    </w:p>
    <w:p w14:paraId="7A71C7B6" w14:textId="77777777" w:rsidR="00FB3D5E" w:rsidRDefault="00FB3D5E" w:rsidP="00FB3D5E">
      <w:pPr>
        <w:pStyle w:val="aff"/>
      </w:pPr>
      <w:r>
        <w:rPr>
          <w:rFonts w:hint="eastAsia"/>
        </w:rPr>
        <w:t>FS 按安全状况等级取值：1级~2级为1.</w:t>
      </w:r>
      <w:r>
        <w:t>0</w:t>
      </w:r>
      <w:r>
        <w:rPr>
          <w:rFonts w:hint="eastAsia"/>
        </w:rPr>
        <w:t>、3级为2.0、4级为10.0。</w:t>
      </w:r>
    </w:p>
    <w:p w14:paraId="7A078D0C" w14:textId="77777777" w:rsidR="00FB3D5E" w:rsidRDefault="00FB3D5E" w:rsidP="003E37A3">
      <w:pPr>
        <w:pStyle w:val="afff1"/>
        <w:spacing w:before="156" w:after="156"/>
        <w:ind w:firstLineChars="405" w:firstLine="850"/>
      </w:pPr>
      <w:bookmarkStart w:id="249" w:name="_Toc206261192"/>
      <w:r w:rsidRPr="00045D3D">
        <w:rPr>
          <w:rFonts w:hint="eastAsia"/>
        </w:rPr>
        <w:lastRenderedPageBreak/>
        <w:t>锅炉风险计算</w:t>
      </w:r>
      <w:bookmarkEnd w:id="249"/>
    </w:p>
    <w:p w14:paraId="0EBAEFFC" w14:textId="77777777" w:rsidR="00FB3D5E" w:rsidRDefault="00FB3D5E" w:rsidP="00FB3D5E">
      <w:pPr>
        <w:pStyle w:val="afffff9"/>
        <w:ind w:firstLine="420"/>
      </w:pPr>
      <w:r>
        <w:rPr>
          <w:rFonts w:hint="eastAsia"/>
        </w:rPr>
        <w:t>锅炉基本风险值 Rb根据统计期内的锅炉事故计算得到。</w:t>
      </w:r>
    </w:p>
    <w:p w14:paraId="34955C4E" w14:textId="77777777" w:rsidR="00FB3D5E" w:rsidRDefault="00FB3D5E" w:rsidP="00FB3D5E">
      <w:pPr>
        <w:pStyle w:val="afffff9"/>
        <w:ind w:firstLine="420"/>
      </w:pPr>
      <w:r>
        <w:rPr>
          <w:rFonts w:hint="eastAsia"/>
        </w:rPr>
        <w:t>修正系数按下述取值：</w:t>
      </w:r>
    </w:p>
    <w:p w14:paraId="6102FA4B" w14:textId="77777777" w:rsidR="00FB3D5E" w:rsidRDefault="00FB3D5E" w:rsidP="00E53463">
      <w:pPr>
        <w:pStyle w:val="aff"/>
        <w:numPr>
          <w:ilvl w:val="0"/>
          <w:numId w:val="59"/>
        </w:numPr>
      </w:pPr>
      <w:r w:rsidRPr="00045D3D">
        <w:rPr>
          <w:rFonts w:hint="eastAsia"/>
        </w:rPr>
        <w:t>FR 按锅炉类别确定：</w:t>
      </w:r>
    </w:p>
    <w:p w14:paraId="4A4906E8" w14:textId="77777777" w:rsidR="00FB3D5E" w:rsidRDefault="00FB3D5E" w:rsidP="00FB3D5E">
      <w:pPr>
        <w:pStyle w:val="aff9"/>
        <w:spacing w:before="156" w:after="156"/>
        <w:ind w:left="0"/>
      </w:pPr>
      <w:r>
        <w:rPr>
          <w:rFonts w:hint="eastAsia"/>
        </w:rPr>
        <w:t>锅炉FR取值</w:t>
      </w:r>
    </w:p>
    <w:tbl>
      <w:tblPr>
        <w:tblStyle w:val="14"/>
        <w:tblW w:w="0" w:type="auto"/>
        <w:tblInd w:w="557" w:type="dxa"/>
        <w:tblBorders>
          <w:top w:val="single" w:sz="8" w:space="0" w:color="auto"/>
          <w:left w:val="single" w:sz="8" w:space="0" w:color="auto"/>
          <w:bottom w:val="single" w:sz="8" w:space="0" w:color="auto"/>
          <w:right w:val="single" w:sz="8" w:space="0" w:color="auto"/>
        </w:tblBorders>
        <w:tblLook w:val="04A0" w:firstRow="1" w:lastRow="0" w:firstColumn="1" w:lastColumn="0" w:noHBand="0" w:noVBand="1"/>
      </w:tblPr>
      <w:tblGrid>
        <w:gridCol w:w="2447"/>
        <w:gridCol w:w="3325"/>
        <w:gridCol w:w="2450"/>
      </w:tblGrid>
      <w:tr w:rsidR="00FB3D5E" w:rsidRPr="00EF35D1" w14:paraId="0579A9CF" w14:textId="77777777" w:rsidTr="00CB4041">
        <w:tc>
          <w:tcPr>
            <w:tcW w:w="5772" w:type="dxa"/>
            <w:gridSpan w:val="2"/>
            <w:vAlign w:val="center"/>
          </w:tcPr>
          <w:p w14:paraId="6E9ACF31" w14:textId="77777777" w:rsidR="00FB3D5E" w:rsidRPr="00EF35D1" w:rsidRDefault="00FB3D5E" w:rsidP="00CB4041">
            <w:pPr>
              <w:spacing w:line="240" w:lineRule="auto"/>
              <w:ind w:firstLine="422"/>
              <w:jc w:val="center"/>
              <w:rPr>
                <w:rFonts w:ascii="仿宋" w:eastAsia="仿宋" w:hAnsi="仿宋" w:hint="eastAsia"/>
                <w:b/>
                <w:sz w:val="18"/>
                <w:szCs w:val="18"/>
              </w:rPr>
            </w:pPr>
            <w:r w:rsidRPr="00EF35D1">
              <w:rPr>
                <w:rFonts w:ascii="仿宋" w:eastAsia="仿宋" w:hAnsi="仿宋" w:hint="eastAsia"/>
                <w:b/>
                <w:sz w:val="18"/>
                <w:szCs w:val="18"/>
              </w:rPr>
              <w:t>锅炉种类</w:t>
            </w:r>
          </w:p>
        </w:tc>
        <w:tc>
          <w:tcPr>
            <w:tcW w:w="2450" w:type="dxa"/>
          </w:tcPr>
          <w:p w14:paraId="440B6DA2" w14:textId="77777777" w:rsidR="00FB3D5E" w:rsidRPr="00EF35D1" w:rsidRDefault="00FB3D5E" w:rsidP="00CB4041">
            <w:pPr>
              <w:spacing w:line="240" w:lineRule="auto"/>
              <w:ind w:firstLine="422"/>
              <w:jc w:val="center"/>
              <w:rPr>
                <w:rFonts w:ascii="仿宋" w:eastAsia="仿宋" w:hAnsi="仿宋" w:hint="eastAsia"/>
                <w:b/>
                <w:sz w:val="18"/>
                <w:szCs w:val="18"/>
              </w:rPr>
            </w:pPr>
            <w:r w:rsidRPr="00EF35D1">
              <w:rPr>
                <w:rFonts w:ascii="仿宋" w:eastAsia="仿宋" w:hAnsi="仿宋" w:hint="eastAsia"/>
                <w:b/>
                <w:sz w:val="18"/>
                <w:szCs w:val="18"/>
              </w:rPr>
              <w:t>FR</w:t>
            </w:r>
          </w:p>
        </w:tc>
      </w:tr>
      <w:tr w:rsidR="00FB3D5E" w:rsidRPr="00EF35D1" w14:paraId="3BD8C4FA" w14:textId="77777777" w:rsidTr="00CB4041">
        <w:tc>
          <w:tcPr>
            <w:tcW w:w="2447" w:type="dxa"/>
            <w:vAlign w:val="center"/>
          </w:tcPr>
          <w:p w14:paraId="27742864" w14:textId="77777777" w:rsidR="00FB3D5E" w:rsidRPr="00EF35D1" w:rsidRDefault="00FB3D5E" w:rsidP="00CB4041">
            <w:pPr>
              <w:spacing w:line="240" w:lineRule="auto"/>
              <w:ind w:firstLine="422"/>
              <w:jc w:val="center"/>
              <w:rPr>
                <w:rFonts w:ascii="仿宋" w:eastAsia="仿宋" w:hAnsi="仿宋" w:hint="eastAsia"/>
                <w:bCs/>
                <w:sz w:val="18"/>
                <w:szCs w:val="18"/>
              </w:rPr>
            </w:pPr>
            <w:r w:rsidRPr="00EF35D1">
              <w:rPr>
                <w:rFonts w:ascii="仿宋" w:eastAsia="仿宋" w:hAnsi="仿宋" w:hint="eastAsia"/>
                <w:bCs/>
                <w:sz w:val="18"/>
                <w:szCs w:val="18"/>
              </w:rPr>
              <w:t>电站锅炉</w:t>
            </w:r>
          </w:p>
        </w:tc>
        <w:tc>
          <w:tcPr>
            <w:tcW w:w="3325" w:type="dxa"/>
          </w:tcPr>
          <w:p w14:paraId="2E3E5507" w14:textId="77777777" w:rsidR="00FB3D5E" w:rsidRPr="00EF35D1" w:rsidRDefault="00FB3D5E" w:rsidP="00CB4041">
            <w:pPr>
              <w:spacing w:line="240" w:lineRule="auto"/>
              <w:ind w:firstLine="422"/>
              <w:jc w:val="center"/>
              <w:rPr>
                <w:rFonts w:ascii="仿宋" w:eastAsia="仿宋" w:hAnsi="仿宋" w:hint="eastAsia"/>
                <w:bCs/>
                <w:sz w:val="18"/>
                <w:szCs w:val="18"/>
              </w:rPr>
            </w:pPr>
          </w:p>
        </w:tc>
        <w:tc>
          <w:tcPr>
            <w:tcW w:w="2450" w:type="dxa"/>
          </w:tcPr>
          <w:p w14:paraId="2850B913" w14:textId="77777777" w:rsidR="00FB3D5E" w:rsidRPr="00EF35D1" w:rsidRDefault="00FB3D5E" w:rsidP="00CB4041">
            <w:pPr>
              <w:spacing w:line="240" w:lineRule="auto"/>
              <w:ind w:firstLine="422"/>
              <w:jc w:val="center"/>
              <w:rPr>
                <w:rFonts w:ascii="仿宋" w:eastAsia="仿宋" w:hAnsi="仿宋" w:hint="eastAsia"/>
                <w:bCs/>
                <w:sz w:val="18"/>
                <w:szCs w:val="18"/>
              </w:rPr>
            </w:pPr>
            <w:r w:rsidRPr="00EF35D1">
              <w:rPr>
                <w:rFonts w:ascii="仿宋" w:eastAsia="仿宋" w:hAnsi="仿宋"/>
                <w:bCs/>
                <w:sz w:val="18"/>
                <w:szCs w:val="18"/>
              </w:rPr>
              <w:t>5</w:t>
            </w:r>
          </w:p>
        </w:tc>
      </w:tr>
      <w:tr w:rsidR="00FB3D5E" w:rsidRPr="00EF35D1" w14:paraId="64E09799" w14:textId="77777777" w:rsidTr="00CB4041">
        <w:tc>
          <w:tcPr>
            <w:tcW w:w="2447" w:type="dxa"/>
            <w:vMerge w:val="restart"/>
            <w:vAlign w:val="center"/>
          </w:tcPr>
          <w:p w14:paraId="060971B5" w14:textId="77777777" w:rsidR="00FB3D5E" w:rsidRPr="00EF35D1" w:rsidRDefault="00FB3D5E" w:rsidP="00CB4041">
            <w:pPr>
              <w:spacing w:line="240" w:lineRule="auto"/>
              <w:ind w:firstLine="422"/>
              <w:jc w:val="center"/>
              <w:rPr>
                <w:rFonts w:ascii="仿宋" w:eastAsia="仿宋" w:hAnsi="仿宋" w:hint="eastAsia"/>
                <w:bCs/>
                <w:sz w:val="18"/>
                <w:szCs w:val="18"/>
              </w:rPr>
            </w:pPr>
            <w:r w:rsidRPr="00EF35D1">
              <w:rPr>
                <w:rFonts w:ascii="仿宋" w:eastAsia="仿宋" w:hAnsi="仿宋" w:hint="eastAsia"/>
                <w:bCs/>
                <w:sz w:val="18"/>
                <w:szCs w:val="18"/>
              </w:rPr>
              <w:t>有机热载体炉</w:t>
            </w:r>
          </w:p>
        </w:tc>
        <w:tc>
          <w:tcPr>
            <w:tcW w:w="3325" w:type="dxa"/>
          </w:tcPr>
          <w:p w14:paraId="335BD9C9" w14:textId="77777777" w:rsidR="00FB3D5E" w:rsidRPr="00EF35D1" w:rsidRDefault="00FB3D5E" w:rsidP="00CB4041">
            <w:pPr>
              <w:spacing w:line="240" w:lineRule="auto"/>
              <w:ind w:firstLine="422"/>
              <w:jc w:val="center"/>
              <w:rPr>
                <w:rFonts w:ascii="仿宋" w:eastAsia="仿宋" w:hAnsi="仿宋" w:hint="eastAsia"/>
                <w:bCs/>
                <w:sz w:val="18"/>
                <w:szCs w:val="18"/>
              </w:rPr>
            </w:pPr>
            <w:r w:rsidRPr="00EF35D1">
              <w:rPr>
                <w:rFonts w:ascii="仿宋" w:eastAsia="仿宋" w:hAnsi="仿宋" w:hint="eastAsia"/>
                <w:bCs/>
                <w:sz w:val="18"/>
                <w:szCs w:val="18"/>
              </w:rPr>
              <w:t>气相炉</w:t>
            </w:r>
          </w:p>
        </w:tc>
        <w:tc>
          <w:tcPr>
            <w:tcW w:w="2450" w:type="dxa"/>
          </w:tcPr>
          <w:p w14:paraId="65BED43A" w14:textId="77777777" w:rsidR="00FB3D5E" w:rsidRPr="00EF35D1" w:rsidRDefault="00FB3D5E" w:rsidP="00CB4041">
            <w:pPr>
              <w:spacing w:line="240" w:lineRule="auto"/>
              <w:ind w:firstLine="422"/>
              <w:jc w:val="center"/>
              <w:rPr>
                <w:rFonts w:ascii="仿宋" w:eastAsia="仿宋" w:hAnsi="仿宋" w:hint="eastAsia"/>
                <w:bCs/>
                <w:sz w:val="18"/>
                <w:szCs w:val="18"/>
              </w:rPr>
            </w:pPr>
            <w:r w:rsidRPr="00EF35D1">
              <w:rPr>
                <w:rFonts w:ascii="仿宋" w:eastAsia="仿宋" w:hAnsi="仿宋"/>
                <w:bCs/>
                <w:sz w:val="18"/>
                <w:szCs w:val="18"/>
              </w:rPr>
              <w:t>2</w:t>
            </w:r>
          </w:p>
        </w:tc>
      </w:tr>
      <w:tr w:rsidR="00FB3D5E" w:rsidRPr="00EF35D1" w14:paraId="7FAA50B8" w14:textId="77777777" w:rsidTr="00CB4041">
        <w:tc>
          <w:tcPr>
            <w:tcW w:w="2447" w:type="dxa"/>
            <w:vMerge/>
            <w:vAlign w:val="center"/>
          </w:tcPr>
          <w:p w14:paraId="1724C351" w14:textId="77777777" w:rsidR="00FB3D5E" w:rsidRPr="00EF35D1" w:rsidRDefault="00FB3D5E" w:rsidP="00CB4041">
            <w:pPr>
              <w:spacing w:line="240" w:lineRule="auto"/>
              <w:ind w:firstLine="422"/>
              <w:jc w:val="center"/>
              <w:rPr>
                <w:rFonts w:ascii="仿宋" w:eastAsia="仿宋" w:hAnsi="仿宋" w:hint="eastAsia"/>
                <w:bCs/>
                <w:sz w:val="18"/>
                <w:szCs w:val="18"/>
              </w:rPr>
            </w:pPr>
          </w:p>
        </w:tc>
        <w:tc>
          <w:tcPr>
            <w:tcW w:w="3325" w:type="dxa"/>
          </w:tcPr>
          <w:p w14:paraId="7865C221" w14:textId="77777777" w:rsidR="00FB3D5E" w:rsidRPr="00EF35D1" w:rsidRDefault="00FB3D5E" w:rsidP="00CB4041">
            <w:pPr>
              <w:spacing w:line="240" w:lineRule="auto"/>
              <w:ind w:firstLine="422"/>
              <w:jc w:val="center"/>
              <w:rPr>
                <w:rFonts w:ascii="仿宋" w:eastAsia="仿宋" w:hAnsi="仿宋" w:hint="eastAsia"/>
                <w:bCs/>
                <w:sz w:val="18"/>
                <w:szCs w:val="18"/>
              </w:rPr>
            </w:pPr>
            <w:r w:rsidRPr="00EF35D1">
              <w:rPr>
                <w:rFonts w:ascii="仿宋" w:eastAsia="仿宋" w:hAnsi="仿宋" w:hint="eastAsia"/>
                <w:bCs/>
                <w:sz w:val="18"/>
                <w:szCs w:val="18"/>
              </w:rPr>
              <w:t>液相炉</w:t>
            </w:r>
          </w:p>
        </w:tc>
        <w:tc>
          <w:tcPr>
            <w:tcW w:w="2450" w:type="dxa"/>
          </w:tcPr>
          <w:p w14:paraId="72D565AB" w14:textId="77777777" w:rsidR="00FB3D5E" w:rsidRPr="00EF35D1" w:rsidRDefault="00FB3D5E" w:rsidP="00CB4041">
            <w:pPr>
              <w:spacing w:line="240" w:lineRule="auto"/>
              <w:ind w:firstLine="422"/>
              <w:jc w:val="center"/>
              <w:rPr>
                <w:rFonts w:ascii="仿宋" w:eastAsia="仿宋" w:hAnsi="仿宋" w:hint="eastAsia"/>
                <w:bCs/>
                <w:sz w:val="18"/>
                <w:szCs w:val="18"/>
              </w:rPr>
            </w:pPr>
            <w:r w:rsidRPr="00EF35D1">
              <w:rPr>
                <w:rFonts w:ascii="仿宋" w:eastAsia="仿宋" w:hAnsi="仿宋" w:hint="eastAsia"/>
                <w:bCs/>
                <w:sz w:val="18"/>
                <w:szCs w:val="18"/>
              </w:rPr>
              <w:t>1</w:t>
            </w:r>
          </w:p>
        </w:tc>
      </w:tr>
      <w:tr w:rsidR="00FB3D5E" w:rsidRPr="00EF35D1" w14:paraId="3985179A" w14:textId="77777777" w:rsidTr="00CB4041">
        <w:tc>
          <w:tcPr>
            <w:tcW w:w="2447" w:type="dxa"/>
            <w:vMerge w:val="restart"/>
            <w:vAlign w:val="center"/>
          </w:tcPr>
          <w:p w14:paraId="43E7AFEF" w14:textId="77777777" w:rsidR="00FB3D5E" w:rsidRPr="00EF35D1" w:rsidRDefault="00FB3D5E" w:rsidP="00CB4041">
            <w:pPr>
              <w:spacing w:line="240" w:lineRule="auto"/>
              <w:ind w:firstLine="422"/>
              <w:jc w:val="center"/>
              <w:rPr>
                <w:rFonts w:ascii="仿宋" w:eastAsia="仿宋" w:hAnsi="仿宋" w:hint="eastAsia"/>
                <w:bCs/>
                <w:sz w:val="18"/>
                <w:szCs w:val="18"/>
              </w:rPr>
            </w:pPr>
            <w:r w:rsidRPr="00EF35D1">
              <w:rPr>
                <w:rFonts w:ascii="仿宋" w:eastAsia="仿宋" w:hAnsi="仿宋" w:hint="eastAsia"/>
                <w:bCs/>
                <w:sz w:val="18"/>
                <w:szCs w:val="18"/>
              </w:rPr>
              <w:t>工业热水锅炉</w:t>
            </w:r>
          </w:p>
        </w:tc>
        <w:tc>
          <w:tcPr>
            <w:tcW w:w="3325" w:type="dxa"/>
          </w:tcPr>
          <w:p w14:paraId="2A553EDD" w14:textId="77777777" w:rsidR="00FB3D5E" w:rsidRPr="00EF35D1" w:rsidRDefault="00FB3D5E" w:rsidP="00CB4041">
            <w:pPr>
              <w:spacing w:line="240" w:lineRule="auto"/>
              <w:ind w:firstLine="422"/>
              <w:jc w:val="center"/>
              <w:rPr>
                <w:rFonts w:ascii="仿宋" w:eastAsia="仿宋" w:hAnsi="仿宋" w:hint="eastAsia"/>
                <w:bCs/>
                <w:sz w:val="18"/>
                <w:szCs w:val="18"/>
              </w:rPr>
            </w:pPr>
            <w:r w:rsidRPr="00EF35D1">
              <w:rPr>
                <w:rFonts w:ascii="仿宋" w:eastAsia="仿宋" w:hAnsi="仿宋" w:hint="eastAsia"/>
                <w:bCs/>
                <w:sz w:val="18"/>
                <w:szCs w:val="18"/>
              </w:rPr>
              <w:t>出水温度≥120℃</w:t>
            </w:r>
          </w:p>
        </w:tc>
        <w:tc>
          <w:tcPr>
            <w:tcW w:w="2450" w:type="dxa"/>
          </w:tcPr>
          <w:p w14:paraId="2359725D" w14:textId="77777777" w:rsidR="00FB3D5E" w:rsidRPr="00EF35D1" w:rsidRDefault="00FB3D5E" w:rsidP="00CB4041">
            <w:pPr>
              <w:spacing w:line="240" w:lineRule="auto"/>
              <w:ind w:firstLine="422"/>
              <w:jc w:val="center"/>
              <w:rPr>
                <w:rFonts w:ascii="仿宋" w:eastAsia="仿宋" w:hAnsi="仿宋" w:hint="eastAsia"/>
                <w:bCs/>
                <w:sz w:val="18"/>
                <w:szCs w:val="18"/>
              </w:rPr>
            </w:pPr>
            <w:r w:rsidRPr="00EF35D1">
              <w:rPr>
                <w:rFonts w:ascii="仿宋" w:eastAsia="仿宋" w:hAnsi="仿宋"/>
                <w:bCs/>
                <w:sz w:val="18"/>
                <w:szCs w:val="18"/>
              </w:rPr>
              <w:t>2</w:t>
            </w:r>
          </w:p>
        </w:tc>
      </w:tr>
      <w:tr w:rsidR="00FB3D5E" w:rsidRPr="00EF35D1" w14:paraId="42DE3052" w14:textId="77777777" w:rsidTr="00CB4041">
        <w:tc>
          <w:tcPr>
            <w:tcW w:w="2447" w:type="dxa"/>
            <w:vMerge/>
            <w:vAlign w:val="center"/>
          </w:tcPr>
          <w:p w14:paraId="41E7432A" w14:textId="77777777" w:rsidR="00FB3D5E" w:rsidRPr="00EF35D1" w:rsidRDefault="00FB3D5E" w:rsidP="00CB4041">
            <w:pPr>
              <w:spacing w:line="240" w:lineRule="auto"/>
              <w:ind w:firstLine="422"/>
              <w:jc w:val="center"/>
              <w:rPr>
                <w:rFonts w:ascii="仿宋" w:eastAsia="仿宋" w:hAnsi="仿宋" w:hint="eastAsia"/>
                <w:bCs/>
                <w:sz w:val="18"/>
                <w:szCs w:val="18"/>
              </w:rPr>
            </w:pPr>
          </w:p>
        </w:tc>
        <w:tc>
          <w:tcPr>
            <w:tcW w:w="3325" w:type="dxa"/>
          </w:tcPr>
          <w:p w14:paraId="60088264" w14:textId="77777777" w:rsidR="00FB3D5E" w:rsidRPr="00EF35D1" w:rsidRDefault="00FB3D5E" w:rsidP="00CB4041">
            <w:pPr>
              <w:spacing w:line="240" w:lineRule="auto"/>
              <w:ind w:firstLine="422"/>
              <w:jc w:val="center"/>
              <w:rPr>
                <w:rFonts w:ascii="仿宋" w:eastAsia="仿宋" w:hAnsi="仿宋" w:hint="eastAsia"/>
                <w:bCs/>
                <w:sz w:val="18"/>
                <w:szCs w:val="18"/>
              </w:rPr>
            </w:pPr>
            <w:r w:rsidRPr="00EF35D1">
              <w:rPr>
                <w:rFonts w:ascii="仿宋" w:eastAsia="仿宋" w:hAnsi="仿宋" w:hint="eastAsia"/>
                <w:bCs/>
                <w:sz w:val="18"/>
                <w:szCs w:val="18"/>
              </w:rPr>
              <w:t>出水温度&lt;120℃</w:t>
            </w:r>
          </w:p>
        </w:tc>
        <w:tc>
          <w:tcPr>
            <w:tcW w:w="2450" w:type="dxa"/>
          </w:tcPr>
          <w:p w14:paraId="417F11E4" w14:textId="77777777" w:rsidR="00FB3D5E" w:rsidRPr="00EF35D1" w:rsidRDefault="00FB3D5E" w:rsidP="00CB4041">
            <w:pPr>
              <w:spacing w:line="240" w:lineRule="auto"/>
              <w:ind w:firstLine="422"/>
              <w:jc w:val="center"/>
              <w:rPr>
                <w:rFonts w:ascii="仿宋" w:eastAsia="仿宋" w:hAnsi="仿宋" w:hint="eastAsia"/>
                <w:bCs/>
                <w:sz w:val="18"/>
                <w:szCs w:val="18"/>
              </w:rPr>
            </w:pPr>
            <w:r w:rsidRPr="00EF35D1">
              <w:rPr>
                <w:rFonts w:ascii="仿宋" w:eastAsia="仿宋" w:hAnsi="仿宋"/>
                <w:bCs/>
                <w:sz w:val="18"/>
                <w:szCs w:val="18"/>
              </w:rPr>
              <w:t>1</w:t>
            </w:r>
          </w:p>
        </w:tc>
      </w:tr>
      <w:tr w:rsidR="00FB3D5E" w:rsidRPr="00EF35D1" w14:paraId="394783A9" w14:textId="77777777" w:rsidTr="00CB4041">
        <w:tc>
          <w:tcPr>
            <w:tcW w:w="2447" w:type="dxa"/>
            <w:vMerge w:val="restart"/>
            <w:vAlign w:val="center"/>
          </w:tcPr>
          <w:p w14:paraId="60F0811E" w14:textId="77777777" w:rsidR="00FB3D5E" w:rsidRPr="00EF35D1" w:rsidRDefault="00FB3D5E" w:rsidP="00CB4041">
            <w:pPr>
              <w:spacing w:line="240" w:lineRule="auto"/>
              <w:ind w:firstLine="422"/>
              <w:jc w:val="center"/>
              <w:rPr>
                <w:rFonts w:ascii="仿宋" w:eastAsia="仿宋" w:hAnsi="仿宋" w:hint="eastAsia"/>
                <w:bCs/>
                <w:sz w:val="18"/>
                <w:szCs w:val="18"/>
              </w:rPr>
            </w:pPr>
            <w:r w:rsidRPr="00EF35D1">
              <w:rPr>
                <w:rFonts w:ascii="仿宋" w:eastAsia="仿宋" w:hAnsi="仿宋" w:hint="eastAsia"/>
                <w:bCs/>
                <w:sz w:val="18"/>
                <w:szCs w:val="18"/>
              </w:rPr>
              <w:t>工业蒸汽锅炉</w:t>
            </w:r>
          </w:p>
        </w:tc>
        <w:tc>
          <w:tcPr>
            <w:tcW w:w="3325" w:type="dxa"/>
          </w:tcPr>
          <w:p w14:paraId="0596591C" w14:textId="77777777" w:rsidR="00FB3D5E" w:rsidRPr="00EF35D1" w:rsidRDefault="00FB3D5E" w:rsidP="00CB4041">
            <w:pPr>
              <w:spacing w:line="240" w:lineRule="auto"/>
              <w:ind w:firstLine="422"/>
              <w:jc w:val="center"/>
              <w:rPr>
                <w:rFonts w:ascii="仿宋" w:eastAsia="仿宋" w:hAnsi="仿宋" w:hint="eastAsia"/>
                <w:bCs/>
                <w:sz w:val="18"/>
                <w:szCs w:val="18"/>
              </w:rPr>
            </w:pPr>
            <w:r w:rsidRPr="00EF35D1">
              <w:rPr>
                <w:rFonts w:ascii="仿宋" w:eastAsia="仿宋" w:hAnsi="仿宋" w:hint="eastAsia"/>
                <w:bCs/>
                <w:sz w:val="18"/>
                <w:szCs w:val="18"/>
              </w:rPr>
              <w:t>0.8MPa&lt;P≤2.5MPa</w:t>
            </w:r>
          </w:p>
        </w:tc>
        <w:tc>
          <w:tcPr>
            <w:tcW w:w="2450" w:type="dxa"/>
          </w:tcPr>
          <w:p w14:paraId="73E5284A" w14:textId="77777777" w:rsidR="00FB3D5E" w:rsidRPr="00EF35D1" w:rsidRDefault="00FB3D5E" w:rsidP="00CB4041">
            <w:pPr>
              <w:spacing w:line="240" w:lineRule="auto"/>
              <w:ind w:firstLine="422"/>
              <w:jc w:val="center"/>
              <w:rPr>
                <w:rFonts w:ascii="仿宋" w:eastAsia="仿宋" w:hAnsi="仿宋" w:hint="eastAsia"/>
                <w:bCs/>
                <w:sz w:val="18"/>
                <w:szCs w:val="18"/>
              </w:rPr>
            </w:pPr>
            <w:r w:rsidRPr="00EF35D1">
              <w:rPr>
                <w:rFonts w:ascii="仿宋" w:eastAsia="仿宋" w:hAnsi="仿宋"/>
                <w:bCs/>
                <w:sz w:val="18"/>
                <w:szCs w:val="18"/>
              </w:rPr>
              <w:t>5</w:t>
            </w:r>
          </w:p>
        </w:tc>
      </w:tr>
      <w:tr w:rsidR="00FB3D5E" w:rsidRPr="00EF35D1" w14:paraId="3BE770CF" w14:textId="77777777" w:rsidTr="00CB4041">
        <w:tc>
          <w:tcPr>
            <w:tcW w:w="2447" w:type="dxa"/>
            <w:vMerge/>
          </w:tcPr>
          <w:p w14:paraId="0792D013" w14:textId="77777777" w:rsidR="00FB3D5E" w:rsidRPr="00EF35D1" w:rsidRDefault="00FB3D5E" w:rsidP="00CB4041">
            <w:pPr>
              <w:spacing w:line="240" w:lineRule="auto"/>
              <w:ind w:firstLine="422"/>
              <w:jc w:val="center"/>
              <w:rPr>
                <w:rFonts w:ascii="仿宋" w:eastAsia="仿宋" w:hAnsi="仿宋" w:hint="eastAsia"/>
                <w:bCs/>
                <w:sz w:val="18"/>
                <w:szCs w:val="18"/>
              </w:rPr>
            </w:pPr>
          </w:p>
        </w:tc>
        <w:tc>
          <w:tcPr>
            <w:tcW w:w="3325" w:type="dxa"/>
          </w:tcPr>
          <w:p w14:paraId="26452F0A" w14:textId="77777777" w:rsidR="00FB3D5E" w:rsidRPr="00EF35D1" w:rsidRDefault="00FB3D5E" w:rsidP="00CB4041">
            <w:pPr>
              <w:spacing w:line="240" w:lineRule="auto"/>
              <w:ind w:firstLine="422"/>
              <w:jc w:val="center"/>
              <w:rPr>
                <w:rFonts w:ascii="仿宋" w:eastAsia="仿宋" w:hAnsi="仿宋" w:hint="eastAsia"/>
                <w:bCs/>
                <w:sz w:val="18"/>
                <w:szCs w:val="18"/>
              </w:rPr>
            </w:pPr>
            <w:r w:rsidRPr="00EF35D1">
              <w:rPr>
                <w:rFonts w:ascii="仿宋" w:eastAsia="仿宋" w:hAnsi="仿宋" w:hint="eastAsia"/>
                <w:bCs/>
                <w:sz w:val="18"/>
                <w:szCs w:val="18"/>
              </w:rPr>
              <w:t>0.1MPa&lt;P≤0.8MPa</w:t>
            </w:r>
          </w:p>
        </w:tc>
        <w:tc>
          <w:tcPr>
            <w:tcW w:w="2450" w:type="dxa"/>
          </w:tcPr>
          <w:p w14:paraId="472A46B5" w14:textId="77777777" w:rsidR="00FB3D5E" w:rsidRPr="00EF35D1" w:rsidRDefault="00FB3D5E" w:rsidP="00CB4041">
            <w:pPr>
              <w:spacing w:line="240" w:lineRule="auto"/>
              <w:ind w:firstLine="422"/>
              <w:jc w:val="center"/>
              <w:rPr>
                <w:rFonts w:ascii="仿宋" w:eastAsia="仿宋" w:hAnsi="仿宋" w:hint="eastAsia"/>
                <w:bCs/>
                <w:sz w:val="18"/>
                <w:szCs w:val="18"/>
              </w:rPr>
            </w:pPr>
            <w:r w:rsidRPr="00EF35D1">
              <w:rPr>
                <w:rFonts w:ascii="仿宋" w:eastAsia="仿宋" w:hAnsi="仿宋"/>
                <w:bCs/>
                <w:sz w:val="18"/>
                <w:szCs w:val="18"/>
              </w:rPr>
              <w:t>2</w:t>
            </w:r>
          </w:p>
        </w:tc>
      </w:tr>
    </w:tbl>
    <w:p w14:paraId="38DF93FC" w14:textId="77777777" w:rsidR="00FB3D5E" w:rsidRDefault="00FB3D5E" w:rsidP="00FB3D5E">
      <w:pPr>
        <w:pStyle w:val="aff"/>
      </w:pPr>
      <w:r w:rsidRPr="00EF35D1">
        <w:rPr>
          <w:rFonts w:hint="eastAsia"/>
        </w:rPr>
        <w:t>FT 按在用时间</w:t>
      </w:r>
      <w:r>
        <w:rPr>
          <w:rFonts w:hint="eastAsia"/>
        </w:rPr>
        <w:t>取值</w:t>
      </w:r>
      <w:r w:rsidRPr="00EF35D1">
        <w:rPr>
          <w:rFonts w:hint="eastAsia"/>
        </w:rPr>
        <w:t>： ≤10年</w:t>
      </w:r>
      <w:r>
        <w:rPr>
          <w:rFonts w:hint="eastAsia"/>
        </w:rPr>
        <w:t>为</w:t>
      </w:r>
      <w:r w:rsidRPr="00EF35D1">
        <w:rPr>
          <w:rFonts w:hint="eastAsia"/>
        </w:rPr>
        <w:t>1</w:t>
      </w:r>
      <w:r>
        <w:t>.0</w:t>
      </w:r>
      <w:r>
        <w:rPr>
          <w:rFonts w:hint="eastAsia"/>
        </w:rPr>
        <w:t>、</w:t>
      </w:r>
      <w:r w:rsidRPr="00EF35D1">
        <w:rPr>
          <w:rFonts w:hint="eastAsia"/>
        </w:rPr>
        <w:t>10~20年</w:t>
      </w:r>
      <w:r>
        <w:rPr>
          <w:rFonts w:hint="eastAsia"/>
        </w:rPr>
        <w:t>为</w:t>
      </w:r>
      <w:r w:rsidRPr="00EF35D1">
        <w:rPr>
          <w:rFonts w:hint="eastAsia"/>
        </w:rPr>
        <w:t>1</w:t>
      </w:r>
      <w:r>
        <w:rPr>
          <w:rFonts w:hint="eastAsia"/>
        </w:rPr>
        <w:t>.</w:t>
      </w:r>
      <w:r>
        <w:t>0</w:t>
      </w:r>
      <w:r>
        <w:rPr>
          <w:rFonts w:hint="eastAsia"/>
        </w:rPr>
        <w:t>、</w:t>
      </w:r>
      <w:r w:rsidRPr="00EF35D1">
        <w:rPr>
          <w:rFonts w:hint="eastAsia"/>
        </w:rPr>
        <w:t>＞20年</w:t>
      </w:r>
      <w:r>
        <w:rPr>
          <w:rFonts w:hint="eastAsia"/>
        </w:rPr>
        <w:t>为</w:t>
      </w:r>
      <w:r w:rsidRPr="00EF35D1">
        <w:rPr>
          <w:rFonts w:hint="eastAsia"/>
        </w:rPr>
        <w:t>2</w:t>
      </w:r>
      <w:r>
        <w:rPr>
          <w:rFonts w:hint="eastAsia"/>
        </w:rPr>
        <w:t>.</w:t>
      </w:r>
      <w:r>
        <w:t>0</w:t>
      </w:r>
      <w:r>
        <w:rPr>
          <w:rFonts w:hint="eastAsia"/>
        </w:rPr>
        <w:t>；</w:t>
      </w:r>
    </w:p>
    <w:p w14:paraId="743CFBC4" w14:textId="77777777" w:rsidR="00FB3D5E" w:rsidRDefault="00FB3D5E" w:rsidP="00FB3D5E">
      <w:pPr>
        <w:pStyle w:val="aff"/>
      </w:pPr>
      <w:r w:rsidRPr="00EF35D1">
        <w:rPr>
          <w:rFonts w:hint="eastAsia"/>
        </w:rPr>
        <w:t>FS 按内外检测结论定级，</w:t>
      </w:r>
      <w:proofErr w:type="gramStart"/>
      <w:r w:rsidRPr="00EF35D1">
        <w:rPr>
          <w:rFonts w:hint="eastAsia"/>
        </w:rPr>
        <w:t>取最高</w:t>
      </w:r>
      <w:proofErr w:type="gramEnd"/>
      <w:r w:rsidRPr="00EF35D1">
        <w:rPr>
          <w:rFonts w:hint="eastAsia"/>
        </w:rPr>
        <w:t>分。</w:t>
      </w:r>
    </w:p>
    <w:p w14:paraId="62938A82" w14:textId="77777777" w:rsidR="00FB3D5E" w:rsidRDefault="00FB3D5E" w:rsidP="00FB3D5E">
      <w:pPr>
        <w:pStyle w:val="aff9"/>
        <w:spacing w:before="156" w:after="156"/>
        <w:ind w:left="0"/>
      </w:pPr>
      <w:r>
        <w:rPr>
          <w:rFonts w:hint="eastAsia"/>
        </w:rPr>
        <w:t>锅炉FS取值</w:t>
      </w:r>
    </w:p>
    <w:tbl>
      <w:tblPr>
        <w:tblStyle w:val="affffffffffa"/>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4148"/>
        <w:gridCol w:w="4148"/>
      </w:tblGrid>
      <w:tr w:rsidR="00FB3D5E" w:rsidRPr="00EB0891" w14:paraId="0CCE62FB" w14:textId="77777777" w:rsidTr="00CB4041">
        <w:trPr>
          <w:jc w:val="center"/>
        </w:trPr>
        <w:tc>
          <w:tcPr>
            <w:tcW w:w="4148" w:type="dxa"/>
            <w:tcBorders>
              <w:top w:val="single" w:sz="8" w:space="0" w:color="auto"/>
              <w:bottom w:val="single" w:sz="8" w:space="0" w:color="auto"/>
            </w:tcBorders>
            <w:vAlign w:val="center"/>
          </w:tcPr>
          <w:p w14:paraId="51358441" w14:textId="77777777" w:rsidR="00FB3D5E" w:rsidRPr="00EB0891" w:rsidRDefault="00FB3D5E" w:rsidP="00CB4041">
            <w:pPr>
              <w:spacing w:line="240" w:lineRule="auto"/>
              <w:jc w:val="center"/>
              <w:rPr>
                <w:rFonts w:ascii="仿宋" w:eastAsia="仿宋" w:hAnsi="仿宋" w:cstheme="minorBidi" w:hint="eastAsia"/>
                <w:b/>
                <w:sz w:val="18"/>
              </w:rPr>
            </w:pPr>
            <w:r w:rsidRPr="00EB0891">
              <w:rPr>
                <w:rFonts w:ascii="仿宋" w:eastAsia="仿宋" w:hAnsi="仿宋" w:cstheme="minorBidi" w:hint="eastAsia"/>
                <w:b/>
                <w:sz w:val="18"/>
              </w:rPr>
              <w:t>检测结论</w:t>
            </w:r>
          </w:p>
        </w:tc>
        <w:tc>
          <w:tcPr>
            <w:tcW w:w="4148" w:type="dxa"/>
            <w:tcBorders>
              <w:top w:val="single" w:sz="8" w:space="0" w:color="auto"/>
              <w:bottom w:val="single" w:sz="8" w:space="0" w:color="auto"/>
            </w:tcBorders>
            <w:vAlign w:val="center"/>
          </w:tcPr>
          <w:p w14:paraId="0D1F8217" w14:textId="77777777" w:rsidR="00FB3D5E" w:rsidRPr="00EB0891" w:rsidRDefault="00FB3D5E" w:rsidP="00CB4041">
            <w:pPr>
              <w:spacing w:line="240" w:lineRule="auto"/>
              <w:jc w:val="center"/>
              <w:rPr>
                <w:rFonts w:ascii="仿宋" w:eastAsia="仿宋" w:hAnsi="仿宋" w:cstheme="minorBidi" w:hint="eastAsia"/>
                <w:b/>
                <w:sz w:val="18"/>
              </w:rPr>
            </w:pPr>
            <w:r w:rsidRPr="00EB0891">
              <w:rPr>
                <w:rFonts w:ascii="仿宋" w:eastAsia="仿宋" w:hAnsi="仿宋" w:cstheme="minorBidi" w:hint="eastAsia"/>
                <w:b/>
                <w:sz w:val="18"/>
              </w:rPr>
              <w:t>FS</w:t>
            </w:r>
          </w:p>
        </w:tc>
      </w:tr>
      <w:tr w:rsidR="00FB3D5E" w:rsidRPr="00EB0891" w14:paraId="5427AB47" w14:textId="77777777" w:rsidTr="00CB4041">
        <w:trPr>
          <w:jc w:val="center"/>
        </w:trPr>
        <w:tc>
          <w:tcPr>
            <w:tcW w:w="4148" w:type="dxa"/>
            <w:tcBorders>
              <w:top w:val="single" w:sz="8" w:space="0" w:color="auto"/>
            </w:tcBorders>
            <w:vAlign w:val="center"/>
          </w:tcPr>
          <w:p w14:paraId="64B7FA9E" w14:textId="77777777" w:rsidR="00FB3D5E" w:rsidRPr="00EB0891" w:rsidRDefault="00FB3D5E" w:rsidP="00CB4041">
            <w:pPr>
              <w:spacing w:line="240" w:lineRule="auto"/>
              <w:jc w:val="right"/>
              <w:rPr>
                <w:rFonts w:ascii="仿宋" w:eastAsia="仿宋" w:hAnsi="仿宋" w:cstheme="minorBidi" w:hint="eastAsia"/>
                <w:bCs/>
                <w:sz w:val="18"/>
              </w:rPr>
            </w:pPr>
            <w:r w:rsidRPr="00EB0891">
              <w:rPr>
                <w:rFonts w:ascii="仿宋" w:eastAsia="仿宋" w:hAnsi="仿宋" w:cstheme="minorBidi" w:hint="eastAsia"/>
                <w:bCs/>
                <w:sz w:val="18"/>
              </w:rPr>
              <w:t>外部检测结论  允许运行</w:t>
            </w:r>
          </w:p>
        </w:tc>
        <w:tc>
          <w:tcPr>
            <w:tcW w:w="4148" w:type="dxa"/>
            <w:tcBorders>
              <w:top w:val="single" w:sz="8" w:space="0" w:color="auto"/>
            </w:tcBorders>
            <w:vAlign w:val="center"/>
          </w:tcPr>
          <w:p w14:paraId="01166B86" w14:textId="77777777" w:rsidR="00FB3D5E" w:rsidRPr="00EB0891" w:rsidRDefault="00FB3D5E" w:rsidP="00CB4041">
            <w:pPr>
              <w:spacing w:line="240" w:lineRule="auto"/>
              <w:jc w:val="center"/>
              <w:rPr>
                <w:rFonts w:ascii="仿宋" w:eastAsia="仿宋" w:hAnsi="仿宋" w:cstheme="minorBidi" w:hint="eastAsia"/>
                <w:bCs/>
                <w:sz w:val="18"/>
              </w:rPr>
            </w:pPr>
            <w:r w:rsidRPr="00EB0891">
              <w:rPr>
                <w:rFonts w:ascii="仿宋" w:eastAsia="仿宋" w:hAnsi="仿宋" w:cstheme="minorBidi" w:hint="eastAsia"/>
                <w:bCs/>
                <w:sz w:val="18"/>
              </w:rPr>
              <w:t>1.0</w:t>
            </w:r>
          </w:p>
        </w:tc>
      </w:tr>
      <w:tr w:rsidR="00FB3D5E" w:rsidRPr="00EB0891" w14:paraId="529FC6BF" w14:textId="77777777" w:rsidTr="00CB4041">
        <w:trPr>
          <w:jc w:val="center"/>
        </w:trPr>
        <w:tc>
          <w:tcPr>
            <w:tcW w:w="4148" w:type="dxa"/>
            <w:vAlign w:val="center"/>
          </w:tcPr>
          <w:p w14:paraId="10E29418" w14:textId="77777777" w:rsidR="00FB3D5E" w:rsidRPr="00EB0891" w:rsidRDefault="00FB3D5E" w:rsidP="00CB4041">
            <w:pPr>
              <w:spacing w:line="240" w:lineRule="auto"/>
              <w:jc w:val="right"/>
              <w:rPr>
                <w:rFonts w:ascii="仿宋" w:eastAsia="仿宋" w:hAnsi="仿宋" w:cstheme="minorBidi" w:hint="eastAsia"/>
                <w:bCs/>
                <w:sz w:val="18"/>
              </w:rPr>
            </w:pPr>
            <w:r w:rsidRPr="00EB0891">
              <w:rPr>
                <w:rFonts w:ascii="仿宋" w:eastAsia="仿宋" w:hAnsi="仿宋" w:cstheme="minorBidi" w:hint="eastAsia"/>
                <w:bCs/>
                <w:sz w:val="18"/>
              </w:rPr>
              <w:t>监督运行</w:t>
            </w:r>
          </w:p>
        </w:tc>
        <w:tc>
          <w:tcPr>
            <w:tcW w:w="4148" w:type="dxa"/>
            <w:vAlign w:val="center"/>
          </w:tcPr>
          <w:p w14:paraId="5F581EBB" w14:textId="77777777" w:rsidR="00FB3D5E" w:rsidRPr="00EB0891" w:rsidRDefault="00FB3D5E" w:rsidP="00CB4041">
            <w:pPr>
              <w:spacing w:line="240" w:lineRule="auto"/>
              <w:jc w:val="center"/>
              <w:rPr>
                <w:rFonts w:ascii="仿宋" w:eastAsia="仿宋" w:hAnsi="仿宋" w:cstheme="minorBidi" w:hint="eastAsia"/>
                <w:bCs/>
                <w:sz w:val="18"/>
              </w:rPr>
            </w:pPr>
            <w:r w:rsidRPr="00EB0891">
              <w:rPr>
                <w:rFonts w:ascii="仿宋" w:eastAsia="仿宋" w:hAnsi="仿宋" w:cstheme="minorBidi"/>
                <w:bCs/>
                <w:sz w:val="18"/>
              </w:rPr>
              <w:t>10</w:t>
            </w:r>
          </w:p>
        </w:tc>
      </w:tr>
      <w:tr w:rsidR="00FB3D5E" w:rsidRPr="00EB0891" w14:paraId="3AE0DB1B" w14:textId="77777777" w:rsidTr="00CB4041">
        <w:trPr>
          <w:jc w:val="center"/>
        </w:trPr>
        <w:tc>
          <w:tcPr>
            <w:tcW w:w="4148" w:type="dxa"/>
            <w:vAlign w:val="center"/>
          </w:tcPr>
          <w:p w14:paraId="56986CEB" w14:textId="77777777" w:rsidR="00FB3D5E" w:rsidRPr="00EB0891" w:rsidRDefault="00FB3D5E" w:rsidP="00CB4041">
            <w:pPr>
              <w:spacing w:line="240" w:lineRule="auto"/>
              <w:jc w:val="right"/>
              <w:rPr>
                <w:rFonts w:ascii="仿宋" w:eastAsia="仿宋" w:hAnsi="仿宋" w:cstheme="minorBidi" w:hint="eastAsia"/>
                <w:bCs/>
                <w:sz w:val="18"/>
              </w:rPr>
            </w:pPr>
            <w:r w:rsidRPr="00EB0891">
              <w:rPr>
                <w:rFonts w:ascii="仿宋" w:eastAsia="仿宋" w:hAnsi="仿宋" w:cstheme="minorBidi" w:hint="eastAsia"/>
                <w:bCs/>
                <w:sz w:val="18"/>
              </w:rPr>
              <w:t>停止运行</w:t>
            </w:r>
          </w:p>
        </w:tc>
        <w:tc>
          <w:tcPr>
            <w:tcW w:w="4148" w:type="dxa"/>
            <w:vAlign w:val="center"/>
          </w:tcPr>
          <w:p w14:paraId="309763EA" w14:textId="77777777" w:rsidR="00FB3D5E" w:rsidRPr="00EB0891" w:rsidRDefault="00FB3D5E" w:rsidP="00CB4041">
            <w:pPr>
              <w:spacing w:line="240" w:lineRule="auto"/>
              <w:jc w:val="center"/>
              <w:rPr>
                <w:rFonts w:ascii="仿宋" w:eastAsia="仿宋" w:hAnsi="仿宋" w:cstheme="minorBidi" w:hint="eastAsia"/>
                <w:bCs/>
                <w:sz w:val="18"/>
              </w:rPr>
            </w:pPr>
            <w:r w:rsidRPr="00EB0891">
              <w:rPr>
                <w:rFonts w:ascii="仿宋" w:eastAsia="仿宋" w:hAnsi="仿宋" w:cstheme="minorBidi" w:hint="eastAsia"/>
                <w:bCs/>
                <w:sz w:val="18"/>
              </w:rPr>
              <w:t>如继续运行1</w:t>
            </w:r>
            <w:r w:rsidRPr="00EB0891">
              <w:rPr>
                <w:rFonts w:ascii="仿宋" w:eastAsia="仿宋" w:hAnsi="仿宋" w:cstheme="minorBidi"/>
                <w:bCs/>
                <w:sz w:val="18"/>
              </w:rPr>
              <w:t>000  如已停用</w:t>
            </w:r>
            <w:r w:rsidRPr="00EB0891">
              <w:rPr>
                <w:rFonts w:ascii="仿宋" w:eastAsia="仿宋" w:hAnsi="仿宋" w:cstheme="minorBidi" w:hint="eastAsia"/>
                <w:bCs/>
                <w:sz w:val="18"/>
              </w:rPr>
              <w:t xml:space="preserve"> 0.1</w:t>
            </w:r>
          </w:p>
        </w:tc>
      </w:tr>
      <w:tr w:rsidR="00FB3D5E" w:rsidRPr="00EB0891" w14:paraId="5609FA97" w14:textId="77777777" w:rsidTr="00CB4041">
        <w:trPr>
          <w:jc w:val="center"/>
        </w:trPr>
        <w:tc>
          <w:tcPr>
            <w:tcW w:w="4148" w:type="dxa"/>
            <w:vAlign w:val="center"/>
          </w:tcPr>
          <w:p w14:paraId="5F425F24" w14:textId="77777777" w:rsidR="00FB3D5E" w:rsidRPr="00EB0891" w:rsidRDefault="00FB3D5E" w:rsidP="00CB4041">
            <w:pPr>
              <w:spacing w:line="240" w:lineRule="auto"/>
              <w:jc w:val="right"/>
              <w:rPr>
                <w:rFonts w:ascii="仿宋" w:eastAsia="仿宋" w:hAnsi="仿宋" w:cstheme="minorBidi" w:hint="eastAsia"/>
                <w:bCs/>
                <w:sz w:val="18"/>
              </w:rPr>
            </w:pPr>
            <w:r w:rsidRPr="00EB0891">
              <w:rPr>
                <w:rFonts w:ascii="仿宋" w:eastAsia="仿宋" w:hAnsi="仿宋" w:cstheme="minorBidi"/>
                <w:bCs/>
                <w:sz w:val="18"/>
              </w:rPr>
              <w:t>内部检测结论</w:t>
            </w:r>
            <w:r w:rsidRPr="00EB0891">
              <w:rPr>
                <w:rFonts w:ascii="仿宋" w:eastAsia="仿宋" w:hAnsi="仿宋" w:cstheme="minorBidi" w:hint="eastAsia"/>
                <w:bCs/>
                <w:sz w:val="18"/>
              </w:rPr>
              <w:t xml:space="preserve">  允许运行</w:t>
            </w:r>
          </w:p>
        </w:tc>
        <w:tc>
          <w:tcPr>
            <w:tcW w:w="4148" w:type="dxa"/>
            <w:vAlign w:val="center"/>
          </w:tcPr>
          <w:p w14:paraId="1048DB19" w14:textId="77777777" w:rsidR="00FB3D5E" w:rsidRPr="00EB0891" w:rsidRDefault="00FB3D5E" w:rsidP="00CB4041">
            <w:pPr>
              <w:spacing w:line="240" w:lineRule="auto"/>
              <w:jc w:val="center"/>
              <w:rPr>
                <w:rFonts w:ascii="仿宋" w:eastAsia="仿宋" w:hAnsi="仿宋" w:cstheme="minorBidi" w:hint="eastAsia"/>
                <w:bCs/>
                <w:sz w:val="18"/>
              </w:rPr>
            </w:pPr>
            <w:r w:rsidRPr="00EB0891">
              <w:rPr>
                <w:rFonts w:ascii="仿宋" w:eastAsia="仿宋" w:hAnsi="仿宋" w:cstheme="minorBidi" w:hint="eastAsia"/>
                <w:bCs/>
                <w:sz w:val="18"/>
              </w:rPr>
              <w:t>1.0</w:t>
            </w:r>
          </w:p>
        </w:tc>
      </w:tr>
      <w:tr w:rsidR="00FB3D5E" w:rsidRPr="00EB0891" w14:paraId="1FBAD88A" w14:textId="77777777" w:rsidTr="00CB4041">
        <w:trPr>
          <w:jc w:val="center"/>
        </w:trPr>
        <w:tc>
          <w:tcPr>
            <w:tcW w:w="4148" w:type="dxa"/>
            <w:vAlign w:val="center"/>
          </w:tcPr>
          <w:p w14:paraId="57DF48A6" w14:textId="77777777" w:rsidR="00FB3D5E" w:rsidRPr="00EB0891" w:rsidRDefault="00FB3D5E" w:rsidP="00CB4041">
            <w:pPr>
              <w:spacing w:line="240" w:lineRule="auto"/>
              <w:jc w:val="right"/>
              <w:rPr>
                <w:rFonts w:ascii="仿宋" w:eastAsia="仿宋" w:hAnsi="仿宋" w:cstheme="minorBidi" w:hint="eastAsia"/>
                <w:bCs/>
                <w:sz w:val="18"/>
              </w:rPr>
            </w:pPr>
            <w:r w:rsidRPr="00EB0891">
              <w:rPr>
                <w:rFonts w:ascii="仿宋" w:eastAsia="仿宋" w:hAnsi="仿宋" w:cstheme="minorBidi" w:hint="eastAsia"/>
                <w:bCs/>
                <w:sz w:val="18"/>
              </w:rPr>
              <w:t>整改后运行</w:t>
            </w:r>
          </w:p>
        </w:tc>
        <w:tc>
          <w:tcPr>
            <w:tcW w:w="4148" w:type="dxa"/>
            <w:vAlign w:val="center"/>
          </w:tcPr>
          <w:p w14:paraId="2BF2E152" w14:textId="77777777" w:rsidR="00FB3D5E" w:rsidRPr="00EB0891" w:rsidRDefault="00FB3D5E" w:rsidP="00CB4041">
            <w:pPr>
              <w:spacing w:line="240" w:lineRule="auto"/>
              <w:jc w:val="center"/>
              <w:rPr>
                <w:rFonts w:ascii="仿宋" w:eastAsia="仿宋" w:hAnsi="仿宋" w:cstheme="minorBidi" w:hint="eastAsia"/>
                <w:bCs/>
                <w:sz w:val="18"/>
              </w:rPr>
            </w:pPr>
            <w:r w:rsidRPr="00EB0891">
              <w:rPr>
                <w:rFonts w:ascii="仿宋" w:eastAsia="仿宋" w:hAnsi="仿宋" w:cstheme="minorBidi" w:hint="eastAsia"/>
                <w:bCs/>
                <w:sz w:val="18"/>
              </w:rPr>
              <w:t>2.0</w:t>
            </w:r>
          </w:p>
        </w:tc>
      </w:tr>
      <w:tr w:rsidR="00FB3D5E" w:rsidRPr="00EB0891" w14:paraId="40D290D9" w14:textId="77777777" w:rsidTr="00CB4041">
        <w:trPr>
          <w:jc w:val="center"/>
        </w:trPr>
        <w:tc>
          <w:tcPr>
            <w:tcW w:w="4148" w:type="dxa"/>
            <w:vAlign w:val="center"/>
          </w:tcPr>
          <w:p w14:paraId="5E11E020" w14:textId="77777777" w:rsidR="00FB3D5E" w:rsidRPr="00EB0891" w:rsidRDefault="00FB3D5E" w:rsidP="00CB4041">
            <w:pPr>
              <w:spacing w:line="240" w:lineRule="auto"/>
              <w:jc w:val="right"/>
              <w:rPr>
                <w:rFonts w:ascii="仿宋" w:eastAsia="仿宋" w:hAnsi="仿宋" w:cstheme="minorBidi" w:hint="eastAsia"/>
                <w:bCs/>
                <w:sz w:val="18"/>
              </w:rPr>
            </w:pPr>
            <w:r w:rsidRPr="00EB0891">
              <w:rPr>
                <w:rFonts w:ascii="仿宋" w:eastAsia="仿宋" w:hAnsi="仿宋" w:cstheme="minorBidi" w:hint="eastAsia"/>
                <w:bCs/>
                <w:sz w:val="18"/>
              </w:rPr>
              <w:t>限制条件运行</w:t>
            </w:r>
          </w:p>
        </w:tc>
        <w:tc>
          <w:tcPr>
            <w:tcW w:w="4148" w:type="dxa"/>
            <w:vAlign w:val="center"/>
          </w:tcPr>
          <w:p w14:paraId="6ED01C17" w14:textId="77777777" w:rsidR="00FB3D5E" w:rsidRPr="00EB0891" w:rsidRDefault="00FB3D5E" w:rsidP="00CB4041">
            <w:pPr>
              <w:spacing w:line="240" w:lineRule="auto"/>
              <w:jc w:val="center"/>
              <w:rPr>
                <w:rFonts w:ascii="仿宋" w:eastAsia="仿宋" w:hAnsi="仿宋" w:cstheme="minorBidi" w:hint="eastAsia"/>
                <w:bCs/>
                <w:sz w:val="18"/>
              </w:rPr>
            </w:pPr>
            <w:r w:rsidRPr="00EB0891">
              <w:rPr>
                <w:rFonts w:ascii="仿宋" w:eastAsia="仿宋" w:hAnsi="仿宋" w:cstheme="minorBidi"/>
                <w:bCs/>
                <w:sz w:val="18"/>
              </w:rPr>
              <w:t>10</w:t>
            </w:r>
          </w:p>
        </w:tc>
      </w:tr>
      <w:tr w:rsidR="00FB3D5E" w:rsidRPr="00EB0891" w14:paraId="2E79B74A" w14:textId="77777777" w:rsidTr="00CB4041">
        <w:trPr>
          <w:jc w:val="center"/>
        </w:trPr>
        <w:tc>
          <w:tcPr>
            <w:tcW w:w="4148" w:type="dxa"/>
            <w:vAlign w:val="center"/>
          </w:tcPr>
          <w:p w14:paraId="690B9D49" w14:textId="77777777" w:rsidR="00FB3D5E" w:rsidRPr="00EB0891" w:rsidRDefault="00FB3D5E" w:rsidP="00CB4041">
            <w:pPr>
              <w:spacing w:line="240" w:lineRule="auto"/>
              <w:jc w:val="right"/>
              <w:rPr>
                <w:rFonts w:ascii="仿宋" w:eastAsia="仿宋" w:hAnsi="仿宋" w:cstheme="minorBidi" w:hint="eastAsia"/>
                <w:bCs/>
                <w:sz w:val="18"/>
              </w:rPr>
            </w:pPr>
            <w:r w:rsidRPr="00EB0891">
              <w:rPr>
                <w:rFonts w:ascii="仿宋" w:eastAsia="仿宋" w:hAnsi="仿宋" w:cstheme="minorBidi" w:hint="eastAsia"/>
                <w:bCs/>
                <w:sz w:val="18"/>
              </w:rPr>
              <w:t>停止运行</w:t>
            </w:r>
          </w:p>
        </w:tc>
        <w:tc>
          <w:tcPr>
            <w:tcW w:w="4148" w:type="dxa"/>
            <w:vAlign w:val="center"/>
          </w:tcPr>
          <w:p w14:paraId="7D9DEC28" w14:textId="77777777" w:rsidR="00FB3D5E" w:rsidRPr="00EB0891" w:rsidRDefault="00FB3D5E" w:rsidP="00CB4041">
            <w:pPr>
              <w:spacing w:line="240" w:lineRule="auto"/>
              <w:jc w:val="center"/>
              <w:rPr>
                <w:rFonts w:ascii="仿宋" w:eastAsia="仿宋" w:hAnsi="仿宋" w:cstheme="minorBidi" w:hint="eastAsia"/>
                <w:bCs/>
                <w:sz w:val="18"/>
              </w:rPr>
            </w:pPr>
            <w:r w:rsidRPr="00EB0891">
              <w:rPr>
                <w:rFonts w:ascii="仿宋" w:eastAsia="仿宋" w:hAnsi="仿宋" w:cstheme="minorBidi" w:hint="eastAsia"/>
                <w:bCs/>
                <w:sz w:val="18"/>
              </w:rPr>
              <w:t>如继续运行1</w:t>
            </w:r>
            <w:r w:rsidRPr="00EB0891">
              <w:rPr>
                <w:rFonts w:ascii="仿宋" w:eastAsia="仿宋" w:hAnsi="仿宋" w:cstheme="minorBidi"/>
                <w:bCs/>
                <w:sz w:val="18"/>
              </w:rPr>
              <w:t>00</w:t>
            </w:r>
            <w:r w:rsidRPr="00EB0891">
              <w:rPr>
                <w:rFonts w:ascii="仿宋" w:eastAsia="仿宋" w:hAnsi="仿宋" w:cstheme="minorBidi" w:hint="eastAsia"/>
                <w:bCs/>
                <w:sz w:val="18"/>
              </w:rPr>
              <w:t>0</w:t>
            </w:r>
            <w:r w:rsidRPr="00EB0891">
              <w:rPr>
                <w:rFonts w:ascii="仿宋" w:eastAsia="仿宋" w:hAnsi="仿宋" w:cstheme="minorBidi"/>
                <w:bCs/>
                <w:sz w:val="18"/>
              </w:rPr>
              <w:t xml:space="preserve">  如已停用</w:t>
            </w:r>
            <w:r w:rsidRPr="00EB0891">
              <w:rPr>
                <w:rFonts w:ascii="仿宋" w:eastAsia="仿宋" w:hAnsi="仿宋" w:cstheme="minorBidi" w:hint="eastAsia"/>
                <w:bCs/>
                <w:sz w:val="18"/>
              </w:rPr>
              <w:t xml:space="preserve"> 0.1</w:t>
            </w:r>
          </w:p>
        </w:tc>
      </w:tr>
    </w:tbl>
    <w:p w14:paraId="0E7955FF" w14:textId="77777777" w:rsidR="00FB3D5E" w:rsidRDefault="00FB3D5E" w:rsidP="003E37A3">
      <w:pPr>
        <w:pStyle w:val="afff1"/>
        <w:spacing w:before="156" w:after="156"/>
        <w:ind w:firstLineChars="405" w:firstLine="850"/>
      </w:pPr>
      <w:bookmarkStart w:id="250" w:name="_Toc206261193"/>
      <w:r w:rsidRPr="00EF5C2C">
        <w:rPr>
          <w:rFonts w:hint="eastAsia"/>
        </w:rPr>
        <w:t>电梯风险计算</w:t>
      </w:r>
      <w:bookmarkEnd w:id="250"/>
    </w:p>
    <w:p w14:paraId="5FE4CF62" w14:textId="77777777" w:rsidR="00FB3D5E" w:rsidRDefault="00FB3D5E" w:rsidP="00FB3D5E">
      <w:pPr>
        <w:pStyle w:val="afffff9"/>
        <w:ind w:firstLine="420"/>
      </w:pPr>
      <w:r>
        <w:rPr>
          <w:rFonts w:hint="eastAsia"/>
        </w:rPr>
        <w:t>电梯基本风险值 Rb根据统计期内的电梯事故计算得到。</w:t>
      </w:r>
    </w:p>
    <w:p w14:paraId="67F4C1D5" w14:textId="77777777" w:rsidR="00FB3D5E" w:rsidRDefault="00FB3D5E" w:rsidP="00FB3D5E">
      <w:pPr>
        <w:pStyle w:val="afffff9"/>
        <w:ind w:firstLine="420"/>
      </w:pPr>
      <w:r>
        <w:rPr>
          <w:rFonts w:hint="eastAsia"/>
        </w:rPr>
        <w:t>修正系数按下述取值：</w:t>
      </w:r>
    </w:p>
    <w:p w14:paraId="33BD036A" w14:textId="77777777" w:rsidR="00FB3D5E" w:rsidRDefault="00FB3D5E" w:rsidP="00E53463">
      <w:pPr>
        <w:pStyle w:val="aff"/>
        <w:numPr>
          <w:ilvl w:val="0"/>
          <w:numId w:val="60"/>
        </w:numPr>
      </w:pPr>
      <w:r w:rsidRPr="00EF5C2C">
        <w:rPr>
          <w:rFonts w:hint="eastAsia"/>
        </w:rPr>
        <w:t>FR 按</w:t>
      </w:r>
      <w:r w:rsidRPr="00C47124">
        <w:rPr>
          <w:rFonts w:hint="eastAsia"/>
        </w:rPr>
        <w:t>按</w:t>
      </w:r>
      <w:r>
        <w:rPr>
          <w:rFonts w:hint="eastAsia"/>
        </w:rPr>
        <w:t>设备等级类型取值：</w:t>
      </w:r>
    </w:p>
    <w:p w14:paraId="7538B6B9" w14:textId="77777777" w:rsidR="00FB3D5E" w:rsidRDefault="00FB3D5E" w:rsidP="00FB3D5E">
      <w:pPr>
        <w:pStyle w:val="aff9"/>
        <w:spacing w:before="156" w:after="156"/>
        <w:ind w:left="0"/>
      </w:pPr>
      <w:r>
        <w:rPr>
          <w:rFonts w:hint="eastAsia"/>
        </w:rPr>
        <w:t>电梯FR取值</w:t>
      </w:r>
    </w:p>
    <w:tbl>
      <w:tblPr>
        <w:tblStyle w:val="14"/>
        <w:tblW w:w="0" w:type="auto"/>
        <w:tblInd w:w="557" w:type="dxa"/>
        <w:tblBorders>
          <w:top w:val="single" w:sz="8" w:space="0" w:color="auto"/>
          <w:left w:val="single" w:sz="8" w:space="0" w:color="auto"/>
          <w:bottom w:val="single" w:sz="8" w:space="0" w:color="auto"/>
          <w:right w:val="single" w:sz="8" w:space="0" w:color="auto"/>
        </w:tblBorders>
        <w:tblLook w:val="04A0" w:firstRow="1" w:lastRow="0" w:firstColumn="1" w:lastColumn="0" w:noHBand="0" w:noVBand="1"/>
      </w:tblPr>
      <w:tblGrid>
        <w:gridCol w:w="2207"/>
        <w:gridCol w:w="2813"/>
        <w:gridCol w:w="3202"/>
      </w:tblGrid>
      <w:tr w:rsidR="00FB3D5E" w:rsidRPr="006E6EDE" w14:paraId="77E236E1" w14:textId="77777777" w:rsidTr="00CB4041">
        <w:tc>
          <w:tcPr>
            <w:tcW w:w="5020" w:type="dxa"/>
            <w:gridSpan w:val="2"/>
          </w:tcPr>
          <w:p w14:paraId="1BC6C069" w14:textId="77777777" w:rsidR="00FB3D5E" w:rsidRPr="006E6EDE" w:rsidRDefault="00FB3D5E" w:rsidP="00CB4041">
            <w:pPr>
              <w:ind w:firstLine="422"/>
              <w:jc w:val="center"/>
              <w:rPr>
                <w:rFonts w:ascii="仿宋" w:eastAsia="仿宋" w:hAnsi="仿宋" w:hint="eastAsia"/>
                <w:b/>
                <w:sz w:val="18"/>
                <w:szCs w:val="18"/>
              </w:rPr>
            </w:pPr>
            <w:r w:rsidRPr="006E6EDE">
              <w:rPr>
                <w:rFonts w:ascii="仿宋" w:eastAsia="仿宋" w:hAnsi="仿宋" w:hint="eastAsia"/>
                <w:b/>
                <w:sz w:val="18"/>
                <w:szCs w:val="18"/>
              </w:rPr>
              <w:t>设备等级和类型</w:t>
            </w:r>
          </w:p>
        </w:tc>
        <w:tc>
          <w:tcPr>
            <w:tcW w:w="3202" w:type="dxa"/>
          </w:tcPr>
          <w:p w14:paraId="32D03085" w14:textId="77777777" w:rsidR="00FB3D5E" w:rsidRPr="006E6EDE" w:rsidRDefault="00FB3D5E" w:rsidP="00CB4041">
            <w:pPr>
              <w:ind w:firstLine="422"/>
              <w:rPr>
                <w:rFonts w:ascii="仿宋" w:eastAsia="仿宋" w:hAnsi="仿宋" w:hint="eastAsia"/>
                <w:b/>
                <w:sz w:val="18"/>
                <w:szCs w:val="18"/>
              </w:rPr>
            </w:pPr>
            <w:r w:rsidRPr="006E6EDE">
              <w:rPr>
                <w:rFonts w:ascii="仿宋" w:eastAsia="仿宋" w:hAnsi="仿宋" w:hint="eastAsia"/>
                <w:b/>
                <w:sz w:val="18"/>
                <w:szCs w:val="18"/>
              </w:rPr>
              <w:t>FR</w:t>
            </w:r>
          </w:p>
        </w:tc>
      </w:tr>
      <w:tr w:rsidR="00FB3D5E" w:rsidRPr="006E6EDE" w14:paraId="159318E6" w14:textId="77777777" w:rsidTr="00CB4041">
        <w:tc>
          <w:tcPr>
            <w:tcW w:w="2207" w:type="dxa"/>
            <w:vMerge w:val="restart"/>
          </w:tcPr>
          <w:p w14:paraId="3C604A67" w14:textId="77777777" w:rsidR="00FB3D5E" w:rsidRDefault="00FB3D5E" w:rsidP="00CB4041">
            <w:pPr>
              <w:ind w:firstLine="422"/>
              <w:rPr>
                <w:rFonts w:ascii="仿宋" w:eastAsia="仿宋" w:hAnsi="仿宋" w:hint="eastAsia"/>
                <w:bCs/>
                <w:sz w:val="18"/>
                <w:szCs w:val="18"/>
              </w:rPr>
            </w:pPr>
          </w:p>
          <w:p w14:paraId="55132436" w14:textId="77777777" w:rsidR="00FB3D5E" w:rsidRPr="006E6EDE" w:rsidRDefault="00FB3D5E" w:rsidP="00CB4041">
            <w:pPr>
              <w:ind w:firstLine="422"/>
              <w:rPr>
                <w:rFonts w:ascii="仿宋" w:eastAsia="仿宋" w:hAnsi="仿宋" w:hint="eastAsia"/>
                <w:bCs/>
                <w:sz w:val="18"/>
                <w:szCs w:val="18"/>
              </w:rPr>
            </w:pPr>
            <w:r w:rsidRPr="006E6EDE">
              <w:rPr>
                <w:rFonts w:ascii="仿宋" w:eastAsia="仿宋" w:hAnsi="仿宋" w:hint="eastAsia"/>
                <w:bCs/>
                <w:sz w:val="18"/>
                <w:szCs w:val="18"/>
              </w:rPr>
              <w:t>电梯速度</w:t>
            </w:r>
          </w:p>
          <w:p w14:paraId="5A6120CE" w14:textId="77777777" w:rsidR="00FB3D5E" w:rsidRPr="006E6EDE" w:rsidRDefault="00FB3D5E" w:rsidP="00CB4041">
            <w:pPr>
              <w:ind w:firstLine="422"/>
              <w:rPr>
                <w:rFonts w:ascii="仿宋" w:eastAsia="仿宋" w:hAnsi="仿宋" w:hint="eastAsia"/>
                <w:bCs/>
                <w:sz w:val="18"/>
                <w:szCs w:val="18"/>
              </w:rPr>
            </w:pPr>
          </w:p>
        </w:tc>
        <w:tc>
          <w:tcPr>
            <w:tcW w:w="2813" w:type="dxa"/>
          </w:tcPr>
          <w:p w14:paraId="5B345BF8" w14:textId="77777777" w:rsidR="00FB3D5E" w:rsidRPr="006E6EDE" w:rsidRDefault="00FB3D5E" w:rsidP="00CB4041">
            <w:pPr>
              <w:ind w:firstLine="422"/>
              <w:rPr>
                <w:rFonts w:ascii="仿宋" w:eastAsia="仿宋" w:hAnsi="仿宋" w:hint="eastAsia"/>
                <w:bCs/>
                <w:sz w:val="18"/>
                <w:szCs w:val="18"/>
              </w:rPr>
            </w:pPr>
            <w:r w:rsidRPr="006E6EDE">
              <w:rPr>
                <w:rFonts w:ascii="仿宋" w:eastAsia="仿宋" w:hAnsi="仿宋" w:hint="eastAsia"/>
                <w:bCs/>
                <w:sz w:val="18"/>
                <w:szCs w:val="18"/>
              </w:rPr>
              <w:t>≥</w:t>
            </w:r>
            <w:r w:rsidRPr="006E6EDE">
              <w:rPr>
                <w:rFonts w:ascii="仿宋" w:eastAsia="仿宋" w:hAnsi="仿宋"/>
                <w:bCs/>
                <w:sz w:val="18"/>
                <w:szCs w:val="18"/>
              </w:rPr>
              <w:t xml:space="preserve"> 5</w:t>
            </w:r>
            <w:r w:rsidRPr="006E6EDE">
              <w:rPr>
                <w:rFonts w:ascii="仿宋" w:eastAsia="仿宋" w:hAnsi="仿宋" w:hint="eastAsia"/>
                <w:bCs/>
                <w:sz w:val="18"/>
                <w:szCs w:val="18"/>
              </w:rPr>
              <w:t>m/秒</w:t>
            </w:r>
          </w:p>
        </w:tc>
        <w:tc>
          <w:tcPr>
            <w:tcW w:w="3202" w:type="dxa"/>
          </w:tcPr>
          <w:p w14:paraId="02B930D5" w14:textId="77777777" w:rsidR="00FB3D5E" w:rsidRPr="006E6EDE" w:rsidRDefault="00FB3D5E" w:rsidP="00CB4041">
            <w:pPr>
              <w:ind w:firstLine="422"/>
              <w:rPr>
                <w:rFonts w:ascii="仿宋" w:eastAsia="仿宋" w:hAnsi="仿宋" w:hint="eastAsia"/>
                <w:bCs/>
                <w:sz w:val="18"/>
                <w:szCs w:val="18"/>
              </w:rPr>
            </w:pPr>
            <w:r w:rsidRPr="006E6EDE">
              <w:rPr>
                <w:rFonts w:ascii="仿宋" w:eastAsia="仿宋" w:hAnsi="仿宋"/>
                <w:bCs/>
                <w:sz w:val="18"/>
                <w:szCs w:val="18"/>
              </w:rPr>
              <w:t>5</w:t>
            </w:r>
          </w:p>
        </w:tc>
      </w:tr>
      <w:tr w:rsidR="00FB3D5E" w:rsidRPr="006E6EDE" w14:paraId="6FDF4471" w14:textId="77777777" w:rsidTr="00CB4041">
        <w:tc>
          <w:tcPr>
            <w:tcW w:w="2207" w:type="dxa"/>
            <w:vMerge/>
          </w:tcPr>
          <w:p w14:paraId="472EE7E7" w14:textId="77777777" w:rsidR="00FB3D5E" w:rsidRPr="006E6EDE" w:rsidRDefault="00FB3D5E" w:rsidP="00CB4041">
            <w:pPr>
              <w:ind w:firstLine="422"/>
              <w:rPr>
                <w:rFonts w:ascii="仿宋" w:eastAsia="仿宋" w:hAnsi="仿宋" w:hint="eastAsia"/>
                <w:bCs/>
                <w:sz w:val="18"/>
                <w:szCs w:val="18"/>
              </w:rPr>
            </w:pPr>
          </w:p>
        </w:tc>
        <w:tc>
          <w:tcPr>
            <w:tcW w:w="2813" w:type="dxa"/>
          </w:tcPr>
          <w:p w14:paraId="6D836A2C" w14:textId="77777777" w:rsidR="00FB3D5E" w:rsidRPr="006E6EDE" w:rsidRDefault="00FB3D5E" w:rsidP="00CB4041">
            <w:pPr>
              <w:ind w:firstLine="422"/>
              <w:rPr>
                <w:rFonts w:ascii="仿宋" w:eastAsia="仿宋" w:hAnsi="仿宋" w:hint="eastAsia"/>
                <w:bCs/>
                <w:sz w:val="18"/>
                <w:szCs w:val="18"/>
              </w:rPr>
            </w:pPr>
            <w:r w:rsidRPr="006E6EDE">
              <w:rPr>
                <w:rFonts w:ascii="仿宋" w:eastAsia="仿宋" w:hAnsi="仿宋"/>
                <w:bCs/>
                <w:sz w:val="18"/>
                <w:szCs w:val="18"/>
              </w:rPr>
              <w:t xml:space="preserve">2~5 </w:t>
            </w:r>
            <w:r w:rsidRPr="006E6EDE">
              <w:rPr>
                <w:rFonts w:ascii="仿宋" w:eastAsia="仿宋" w:hAnsi="仿宋" w:hint="eastAsia"/>
                <w:bCs/>
                <w:sz w:val="18"/>
                <w:szCs w:val="18"/>
              </w:rPr>
              <w:t>m/秒</w:t>
            </w:r>
          </w:p>
        </w:tc>
        <w:tc>
          <w:tcPr>
            <w:tcW w:w="3202" w:type="dxa"/>
          </w:tcPr>
          <w:p w14:paraId="658D1158" w14:textId="77777777" w:rsidR="00FB3D5E" w:rsidRPr="006E6EDE" w:rsidRDefault="00FB3D5E" w:rsidP="00CB4041">
            <w:pPr>
              <w:ind w:firstLine="422"/>
              <w:rPr>
                <w:rFonts w:ascii="仿宋" w:eastAsia="仿宋" w:hAnsi="仿宋" w:hint="eastAsia"/>
                <w:bCs/>
                <w:sz w:val="18"/>
                <w:szCs w:val="18"/>
              </w:rPr>
            </w:pPr>
            <w:r w:rsidRPr="006E6EDE">
              <w:rPr>
                <w:rFonts w:ascii="仿宋" w:eastAsia="仿宋" w:hAnsi="仿宋"/>
                <w:bCs/>
                <w:sz w:val="18"/>
                <w:szCs w:val="18"/>
              </w:rPr>
              <w:t>2</w:t>
            </w:r>
          </w:p>
        </w:tc>
      </w:tr>
      <w:tr w:rsidR="00FB3D5E" w:rsidRPr="006E6EDE" w14:paraId="245673DA" w14:textId="77777777" w:rsidTr="00CB4041">
        <w:tc>
          <w:tcPr>
            <w:tcW w:w="2207" w:type="dxa"/>
            <w:vMerge/>
          </w:tcPr>
          <w:p w14:paraId="63519D55" w14:textId="77777777" w:rsidR="00FB3D5E" w:rsidRPr="006E6EDE" w:rsidRDefault="00FB3D5E" w:rsidP="00CB4041">
            <w:pPr>
              <w:ind w:firstLine="422"/>
              <w:rPr>
                <w:rFonts w:ascii="仿宋" w:eastAsia="仿宋" w:hAnsi="仿宋" w:hint="eastAsia"/>
                <w:bCs/>
                <w:sz w:val="18"/>
                <w:szCs w:val="18"/>
              </w:rPr>
            </w:pPr>
          </w:p>
        </w:tc>
        <w:tc>
          <w:tcPr>
            <w:tcW w:w="2813" w:type="dxa"/>
          </w:tcPr>
          <w:p w14:paraId="4D0DB080" w14:textId="77777777" w:rsidR="00FB3D5E" w:rsidRPr="006E6EDE" w:rsidRDefault="00FB3D5E" w:rsidP="00CB4041">
            <w:pPr>
              <w:ind w:firstLine="422"/>
              <w:rPr>
                <w:rFonts w:ascii="仿宋" w:eastAsia="仿宋" w:hAnsi="仿宋" w:hint="eastAsia"/>
                <w:bCs/>
                <w:sz w:val="18"/>
                <w:szCs w:val="18"/>
              </w:rPr>
            </w:pPr>
            <w:r w:rsidRPr="006E6EDE">
              <w:rPr>
                <w:rFonts w:ascii="仿宋" w:eastAsia="仿宋" w:hAnsi="仿宋" w:hint="eastAsia"/>
                <w:bCs/>
                <w:sz w:val="18"/>
                <w:szCs w:val="18"/>
              </w:rPr>
              <w:t>≤2</w:t>
            </w:r>
            <w:r w:rsidRPr="006E6EDE">
              <w:rPr>
                <w:rFonts w:ascii="仿宋" w:eastAsia="仿宋" w:hAnsi="仿宋"/>
                <w:bCs/>
                <w:sz w:val="18"/>
                <w:szCs w:val="18"/>
              </w:rPr>
              <w:t xml:space="preserve"> </w:t>
            </w:r>
            <w:r w:rsidRPr="006E6EDE">
              <w:rPr>
                <w:rFonts w:ascii="仿宋" w:eastAsia="仿宋" w:hAnsi="仿宋" w:hint="eastAsia"/>
                <w:bCs/>
                <w:sz w:val="18"/>
                <w:szCs w:val="18"/>
              </w:rPr>
              <w:t>m</w:t>
            </w:r>
            <w:r w:rsidRPr="006E6EDE">
              <w:rPr>
                <w:rFonts w:ascii="仿宋" w:eastAsia="仿宋" w:hAnsi="仿宋"/>
                <w:bCs/>
                <w:sz w:val="18"/>
                <w:szCs w:val="18"/>
              </w:rPr>
              <w:t>/</w:t>
            </w:r>
            <w:r w:rsidRPr="006E6EDE">
              <w:rPr>
                <w:rFonts w:ascii="仿宋" w:eastAsia="仿宋" w:hAnsi="仿宋" w:hint="eastAsia"/>
                <w:bCs/>
                <w:sz w:val="18"/>
                <w:szCs w:val="18"/>
              </w:rPr>
              <w:t>秒</w:t>
            </w:r>
          </w:p>
        </w:tc>
        <w:tc>
          <w:tcPr>
            <w:tcW w:w="3202" w:type="dxa"/>
          </w:tcPr>
          <w:p w14:paraId="21390A8C" w14:textId="77777777" w:rsidR="00FB3D5E" w:rsidRPr="006E6EDE" w:rsidRDefault="00FB3D5E" w:rsidP="00CB4041">
            <w:pPr>
              <w:ind w:firstLine="422"/>
              <w:rPr>
                <w:rFonts w:ascii="仿宋" w:eastAsia="仿宋" w:hAnsi="仿宋" w:hint="eastAsia"/>
                <w:bCs/>
                <w:sz w:val="18"/>
                <w:szCs w:val="18"/>
              </w:rPr>
            </w:pPr>
            <w:r w:rsidRPr="006E6EDE">
              <w:rPr>
                <w:rFonts w:ascii="仿宋" w:eastAsia="仿宋" w:hAnsi="仿宋"/>
                <w:bCs/>
                <w:sz w:val="18"/>
                <w:szCs w:val="18"/>
              </w:rPr>
              <w:t>1</w:t>
            </w:r>
          </w:p>
        </w:tc>
      </w:tr>
    </w:tbl>
    <w:p w14:paraId="23A7479E" w14:textId="77777777" w:rsidR="00FB3D5E" w:rsidRDefault="00FB3D5E" w:rsidP="00FB3D5E">
      <w:pPr>
        <w:pStyle w:val="aff"/>
      </w:pPr>
      <w:r w:rsidRPr="006E6EDE">
        <w:rPr>
          <w:rFonts w:hint="eastAsia"/>
        </w:rPr>
        <w:t>FT 按在用时间</w:t>
      </w:r>
      <w:r>
        <w:rPr>
          <w:rFonts w:hint="eastAsia"/>
        </w:rPr>
        <w:t>取值</w:t>
      </w:r>
      <w:r w:rsidRPr="006E6EDE">
        <w:rPr>
          <w:rFonts w:hint="eastAsia"/>
        </w:rPr>
        <w:t>： ≤15年</w:t>
      </w:r>
      <w:r>
        <w:rPr>
          <w:rFonts w:hint="eastAsia"/>
        </w:rPr>
        <w:t>为</w:t>
      </w:r>
      <w:r w:rsidRPr="006E6EDE">
        <w:rPr>
          <w:rFonts w:hint="eastAsia"/>
        </w:rPr>
        <w:t>1.0</w:t>
      </w:r>
      <w:r>
        <w:rPr>
          <w:rFonts w:hint="eastAsia"/>
        </w:rPr>
        <w:t>、</w:t>
      </w:r>
      <w:r w:rsidRPr="006E6EDE">
        <w:rPr>
          <w:rFonts w:hint="eastAsia"/>
        </w:rPr>
        <w:t>＞15年</w:t>
      </w:r>
      <w:r>
        <w:rPr>
          <w:rFonts w:hint="eastAsia"/>
        </w:rPr>
        <w:t>为</w:t>
      </w:r>
      <w:r w:rsidRPr="006E6EDE">
        <w:rPr>
          <w:rFonts w:hint="eastAsia"/>
        </w:rPr>
        <w:t>2.0</w:t>
      </w:r>
      <w:r>
        <w:rPr>
          <w:rFonts w:hint="eastAsia"/>
        </w:rPr>
        <w:t>。</w:t>
      </w:r>
    </w:p>
    <w:p w14:paraId="63732E92" w14:textId="77777777" w:rsidR="00FB3D5E" w:rsidRDefault="00FB3D5E" w:rsidP="003E37A3">
      <w:pPr>
        <w:pStyle w:val="afff1"/>
        <w:spacing w:before="156" w:after="156"/>
        <w:ind w:firstLineChars="405" w:firstLine="850"/>
      </w:pPr>
      <w:bookmarkStart w:id="251" w:name="_Toc206261194"/>
      <w:r w:rsidRPr="00C47124">
        <w:rPr>
          <w:rFonts w:hint="eastAsia"/>
        </w:rPr>
        <w:t>起重机械风险计算</w:t>
      </w:r>
      <w:bookmarkEnd w:id="251"/>
    </w:p>
    <w:p w14:paraId="54CE7D64" w14:textId="77777777" w:rsidR="00FB3D5E" w:rsidRDefault="00FB3D5E" w:rsidP="00FB3D5E">
      <w:pPr>
        <w:pStyle w:val="afffff9"/>
        <w:ind w:firstLine="420"/>
      </w:pPr>
      <w:r>
        <w:rPr>
          <w:rFonts w:hint="eastAsia"/>
        </w:rPr>
        <w:t>起重机械基本风险值 Rb根据统计期内的起重机械事故计算得到。</w:t>
      </w:r>
    </w:p>
    <w:p w14:paraId="10AD43D1" w14:textId="77777777" w:rsidR="00FB3D5E" w:rsidRDefault="00FB3D5E" w:rsidP="00FB3D5E">
      <w:pPr>
        <w:pStyle w:val="afffff9"/>
        <w:ind w:firstLine="420"/>
      </w:pPr>
      <w:r>
        <w:rPr>
          <w:rFonts w:hint="eastAsia"/>
        </w:rPr>
        <w:lastRenderedPageBreak/>
        <w:t>修正系数按下述取值：</w:t>
      </w:r>
    </w:p>
    <w:p w14:paraId="620F5E46" w14:textId="77777777" w:rsidR="00FB3D5E" w:rsidRDefault="00FB3D5E" w:rsidP="00E53463">
      <w:pPr>
        <w:pStyle w:val="aff"/>
        <w:numPr>
          <w:ilvl w:val="0"/>
          <w:numId w:val="61"/>
        </w:numPr>
      </w:pPr>
      <w:bookmarkStart w:id="252" w:name="_Hlk130119293"/>
      <w:bookmarkStart w:id="253" w:name="_Hlk130119244"/>
      <w:r w:rsidRPr="00C47124">
        <w:rPr>
          <w:rFonts w:hint="eastAsia"/>
        </w:rPr>
        <w:t>FR 按</w:t>
      </w:r>
      <w:r>
        <w:rPr>
          <w:rFonts w:hint="eastAsia"/>
        </w:rPr>
        <w:t>设备等级类型取值</w:t>
      </w:r>
      <w:bookmarkEnd w:id="252"/>
      <w:r>
        <w:rPr>
          <w:rFonts w:hint="eastAsia"/>
        </w:rPr>
        <w:t>：</w:t>
      </w:r>
    </w:p>
    <w:bookmarkEnd w:id="253"/>
    <w:p w14:paraId="02A089DC" w14:textId="77777777" w:rsidR="00FB3D5E" w:rsidRDefault="00FB3D5E" w:rsidP="00FB3D5E">
      <w:pPr>
        <w:pStyle w:val="aff9"/>
        <w:spacing w:before="156" w:after="156"/>
        <w:ind w:left="0"/>
      </w:pPr>
      <w:r>
        <w:rPr>
          <w:rFonts w:hint="eastAsia"/>
        </w:rPr>
        <w:t>起重机FR取值</w:t>
      </w:r>
    </w:p>
    <w:tbl>
      <w:tblPr>
        <w:tblStyle w:val="14"/>
        <w:tblW w:w="0" w:type="auto"/>
        <w:tblInd w:w="699" w:type="dxa"/>
        <w:tblBorders>
          <w:top w:val="single" w:sz="8" w:space="0" w:color="auto"/>
          <w:left w:val="single" w:sz="8" w:space="0" w:color="auto"/>
          <w:bottom w:val="single" w:sz="8" w:space="0" w:color="auto"/>
          <w:right w:val="single" w:sz="8" w:space="0" w:color="auto"/>
        </w:tblBorders>
        <w:tblLook w:val="04A0" w:firstRow="1" w:lastRow="0" w:firstColumn="1" w:lastColumn="0" w:noHBand="0" w:noVBand="1"/>
      </w:tblPr>
      <w:tblGrid>
        <w:gridCol w:w="2097"/>
        <w:gridCol w:w="2750"/>
        <w:gridCol w:w="2750"/>
      </w:tblGrid>
      <w:tr w:rsidR="00FB3D5E" w:rsidRPr="000D368C" w14:paraId="6B214F03" w14:textId="77777777" w:rsidTr="00CB4041">
        <w:tc>
          <w:tcPr>
            <w:tcW w:w="4847" w:type="dxa"/>
            <w:gridSpan w:val="2"/>
          </w:tcPr>
          <w:p w14:paraId="63D57C02" w14:textId="77777777" w:rsidR="00FB3D5E" w:rsidRPr="00EB0891" w:rsidRDefault="00FB3D5E" w:rsidP="00CB4041">
            <w:pPr>
              <w:ind w:firstLine="422"/>
              <w:jc w:val="center"/>
              <w:rPr>
                <w:rFonts w:ascii="仿宋" w:eastAsia="仿宋" w:hAnsi="仿宋" w:hint="eastAsia"/>
                <w:b/>
                <w:sz w:val="18"/>
                <w:szCs w:val="18"/>
              </w:rPr>
            </w:pPr>
            <w:r w:rsidRPr="00EB0891">
              <w:rPr>
                <w:rFonts w:ascii="仿宋" w:eastAsia="仿宋" w:hAnsi="仿宋" w:hint="eastAsia"/>
                <w:b/>
                <w:sz w:val="18"/>
                <w:szCs w:val="18"/>
              </w:rPr>
              <w:t>设备等级和类型</w:t>
            </w:r>
          </w:p>
        </w:tc>
        <w:tc>
          <w:tcPr>
            <w:tcW w:w="2750" w:type="dxa"/>
          </w:tcPr>
          <w:p w14:paraId="100356B0" w14:textId="77777777" w:rsidR="00FB3D5E" w:rsidRPr="00EB0891" w:rsidRDefault="00FB3D5E" w:rsidP="00CB4041">
            <w:pPr>
              <w:ind w:firstLine="422"/>
              <w:rPr>
                <w:rFonts w:ascii="仿宋" w:eastAsia="仿宋" w:hAnsi="仿宋" w:hint="eastAsia"/>
                <w:b/>
                <w:sz w:val="18"/>
                <w:szCs w:val="18"/>
              </w:rPr>
            </w:pPr>
            <w:r w:rsidRPr="00EB0891">
              <w:rPr>
                <w:rFonts w:ascii="仿宋" w:eastAsia="仿宋" w:hAnsi="仿宋" w:hint="eastAsia"/>
                <w:b/>
                <w:sz w:val="18"/>
                <w:szCs w:val="18"/>
              </w:rPr>
              <w:t>FR</w:t>
            </w:r>
          </w:p>
        </w:tc>
      </w:tr>
      <w:tr w:rsidR="00FB3D5E" w:rsidRPr="000D368C" w14:paraId="26421599" w14:textId="77777777" w:rsidTr="00CB4041">
        <w:tc>
          <w:tcPr>
            <w:tcW w:w="2097" w:type="dxa"/>
            <w:vMerge w:val="restart"/>
          </w:tcPr>
          <w:p w14:paraId="77E12551" w14:textId="77777777" w:rsidR="00FB3D5E" w:rsidRDefault="00FB3D5E" w:rsidP="00CB4041">
            <w:pPr>
              <w:ind w:firstLine="422"/>
              <w:rPr>
                <w:rFonts w:ascii="仿宋" w:eastAsia="仿宋" w:hAnsi="仿宋" w:hint="eastAsia"/>
                <w:bCs/>
              </w:rPr>
            </w:pPr>
          </w:p>
          <w:p w14:paraId="13617EC1" w14:textId="77777777" w:rsidR="00FB3D5E" w:rsidRPr="00EB0891" w:rsidRDefault="00FB3D5E" w:rsidP="00CB4041">
            <w:pPr>
              <w:ind w:firstLine="422"/>
              <w:rPr>
                <w:rFonts w:ascii="仿宋" w:eastAsia="仿宋" w:hAnsi="仿宋" w:hint="eastAsia"/>
                <w:bCs/>
                <w:sz w:val="18"/>
                <w:szCs w:val="18"/>
              </w:rPr>
            </w:pPr>
            <w:r w:rsidRPr="00EB0891">
              <w:rPr>
                <w:rFonts w:ascii="仿宋" w:eastAsia="仿宋" w:hAnsi="仿宋" w:hint="eastAsia"/>
                <w:bCs/>
                <w:sz w:val="18"/>
                <w:szCs w:val="18"/>
              </w:rPr>
              <w:t>起重机械</w:t>
            </w:r>
          </w:p>
          <w:p w14:paraId="1E485C00" w14:textId="77777777" w:rsidR="00FB3D5E" w:rsidRPr="00C47124" w:rsidRDefault="00FB3D5E" w:rsidP="00CB4041">
            <w:pPr>
              <w:ind w:firstLine="422"/>
              <w:rPr>
                <w:rFonts w:ascii="仿宋" w:eastAsia="仿宋" w:hAnsi="仿宋" w:hint="eastAsia"/>
                <w:bCs/>
              </w:rPr>
            </w:pPr>
          </w:p>
        </w:tc>
        <w:tc>
          <w:tcPr>
            <w:tcW w:w="2750" w:type="dxa"/>
          </w:tcPr>
          <w:p w14:paraId="58FE3414" w14:textId="77777777" w:rsidR="00FB3D5E" w:rsidRPr="00EB0891" w:rsidRDefault="00FB3D5E" w:rsidP="00CB4041">
            <w:pPr>
              <w:ind w:firstLine="422"/>
              <w:rPr>
                <w:rFonts w:ascii="仿宋" w:eastAsia="仿宋" w:hAnsi="仿宋" w:hint="eastAsia"/>
                <w:bCs/>
                <w:sz w:val="18"/>
                <w:szCs w:val="18"/>
              </w:rPr>
            </w:pPr>
            <w:r w:rsidRPr="00EB0891">
              <w:rPr>
                <w:rFonts w:ascii="仿宋" w:eastAsia="仿宋" w:hAnsi="仿宋"/>
                <w:bCs/>
                <w:sz w:val="18"/>
                <w:szCs w:val="18"/>
              </w:rPr>
              <w:t>A</w:t>
            </w:r>
          </w:p>
        </w:tc>
        <w:tc>
          <w:tcPr>
            <w:tcW w:w="2750" w:type="dxa"/>
          </w:tcPr>
          <w:p w14:paraId="2B20D96E" w14:textId="77777777" w:rsidR="00FB3D5E" w:rsidRPr="00EB0891" w:rsidRDefault="00FB3D5E" w:rsidP="00CB4041">
            <w:pPr>
              <w:ind w:firstLine="422"/>
              <w:rPr>
                <w:rFonts w:ascii="仿宋" w:eastAsia="仿宋" w:hAnsi="仿宋" w:hint="eastAsia"/>
                <w:bCs/>
                <w:sz w:val="18"/>
                <w:szCs w:val="18"/>
              </w:rPr>
            </w:pPr>
            <w:r w:rsidRPr="00EB0891">
              <w:rPr>
                <w:rFonts w:ascii="仿宋" w:eastAsia="仿宋" w:hAnsi="仿宋"/>
                <w:bCs/>
                <w:sz w:val="18"/>
                <w:szCs w:val="18"/>
              </w:rPr>
              <w:t>5</w:t>
            </w:r>
          </w:p>
        </w:tc>
      </w:tr>
      <w:tr w:rsidR="00FB3D5E" w:rsidRPr="000D368C" w14:paraId="1FE3A5A3" w14:textId="77777777" w:rsidTr="00CB4041">
        <w:tc>
          <w:tcPr>
            <w:tcW w:w="2097" w:type="dxa"/>
            <w:vMerge/>
          </w:tcPr>
          <w:p w14:paraId="504350BE" w14:textId="77777777" w:rsidR="00FB3D5E" w:rsidRPr="00C47124" w:rsidRDefault="00FB3D5E" w:rsidP="00CB4041">
            <w:pPr>
              <w:ind w:firstLine="422"/>
              <w:rPr>
                <w:rFonts w:ascii="仿宋" w:eastAsia="仿宋" w:hAnsi="仿宋" w:hint="eastAsia"/>
                <w:bCs/>
              </w:rPr>
            </w:pPr>
          </w:p>
        </w:tc>
        <w:tc>
          <w:tcPr>
            <w:tcW w:w="2750" w:type="dxa"/>
          </w:tcPr>
          <w:p w14:paraId="417D71C6" w14:textId="77777777" w:rsidR="00FB3D5E" w:rsidRPr="00EB0891" w:rsidRDefault="00FB3D5E" w:rsidP="00CB4041">
            <w:pPr>
              <w:ind w:firstLine="422"/>
              <w:rPr>
                <w:rFonts w:ascii="仿宋" w:eastAsia="仿宋" w:hAnsi="仿宋" w:hint="eastAsia"/>
                <w:bCs/>
                <w:sz w:val="18"/>
                <w:szCs w:val="18"/>
              </w:rPr>
            </w:pPr>
            <w:r w:rsidRPr="00EB0891">
              <w:rPr>
                <w:rFonts w:ascii="仿宋" w:eastAsia="仿宋" w:hAnsi="仿宋"/>
                <w:bCs/>
                <w:sz w:val="18"/>
                <w:szCs w:val="18"/>
              </w:rPr>
              <w:t>B</w:t>
            </w:r>
          </w:p>
        </w:tc>
        <w:tc>
          <w:tcPr>
            <w:tcW w:w="2750" w:type="dxa"/>
          </w:tcPr>
          <w:p w14:paraId="0482903A" w14:textId="77777777" w:rsidR="00FB3D5E" w:rsidRPr="00EB0891" w:rsidRDefault="00FB3D5E" w:rsidP="00CB4041">
            <w:pPr>
              <w:ind w:firstLine="422"/>
              <w:rPr>
                <w:rFonts w:ascii="仿宋" w:eastAsia="仿宋" w:hAnsi="仿宋" w:hint="eastAsia"/>
                <w:bCs/>
                <w:sz w:val="18"/>
                <w:szCs w:val="18"/>
              </w:rPr>
            </w:pPr>
            <w:r w:rsidRPr="00EB0891">
              <w:rPr>
                <w:rFonts w:ascii="仿宋" w:eastAsia="仿宋" w:hAnsi="仿宋"/>
                <w:bCs/>
                <w:sz w:val="18"/>
                <w:szCs w:val="18"/>
              </w:rPr>
              <w:t>2</w:t>
            </w:r>
          </w:p>
        </w:tc>
      </w:tr>
      <w:tr w:rsidR="00FB3D5E" w:rsidRPr="000D368C" w14:paraId="175D5E4F" w14:textId="77777777" w:rsidTr="00CB4041">
        <w:tc>
          <w:tcPr>
            <w:tcW w:w="2097" w:type="dxa"/>
            <w:vMerge/>
          </w:tcPr>
          <w:p w14:paraId="7B562A44" w14:textId="77777777" w:rsidR="00FB3D5E" w:rsidRPr="00C47124" w:rsidRDefault="00FB3D5E" w:rsidP="00CB4041">
            <w:pPr>
              <w:ind w:firstLine="422"/>
              <w:rPr>
                <w:rFonts w:ascii="仿宋" w:eastAsia="仿宋" w:hAnsi="仿宋" w:hint="eastAsia"/>
                <w:bCs/>
              </w:rPr>
            </w:pPr>
          </w:p>
        </w:tc>
        <w:tc>
          <w:tcPr>
            <w:tcW w:w="2750" w:type="dxa"/>
          </w:tcPr>
          <w:p w14:paraId="33A05A8E" w14:textId="77777777" w:rsidR="00FB3D5E" w:rsidRPr="00EB0891" w:rsidRDefault="00FB3D5E" w:rsidP="00CB4041">
            <w:pPr>
              <w:ind w:firstLine="422"/>
              <w:rPr>
                <w:rFonts w:ascii="仿宋" w:eastAsia="仿宋" w:hAnsi="仿宋" w:hint="eastAsia"/>
                <w:bCs/>
                <w:sz w:val="18"/>
                <w:szCs w:val="18"/>
              </w:rPr>
            </w:pPr>
            <w:r w:rsidRPr="00EB0891">
              <w:rPr>
                <w:rFonts w:ascii="仿宋" w:eastAsia="仿宋" w:hAnsi="仿宋"/>
                <w:bCs/>
                <w:sz w:val="18"/>
                <w:szCs w:val="18"/>
              </w:rPr>
              <w:t>C</w:t>
            </w:r>
          </w:p>
        </w:tc>
        <w:tc>
          <w:tcPr>
            <w:tcW w:w="2750" w:type="dxa"/>
          </w:tcPr>
          <w:p w14:paraId="29BECA23" w14:textId="77777777" w:rsidR="00FB3D5E" w:rsidRPr="00EB0891" w:rsidRDefault="00FB3D5E" w:rsidP="00CB4041">
            <w:pPr>
              <w:ind w:firstLine="422"/>
              <w:rPr>
                <w:rFonts w:ascii="仿宋" w:eastAsia="仿宋" w:hAnsi="仿宋" w:hint="eastAsia"/>
                <w:bCs/>
                <w:sz w:val="18"/>
                <w:szCs w:val="18"/>
              </w:rPr>
            </w:pPr>
            <w:r w:rsidRPr="00EB0891">
              <w:rPr>
                <w:rFonts w:ascii="仿宋" w:eastAsia="仿宋" w:hAnsi="仿宋"/>
                <w:bCs/>
                <w:sz w:val="18"/>
                <w:szCs w:val="18"/>
              </w:rPr>
              <w:t>1</w:t>
            </w:r>
          </w:p>
        </w:tc>
      </w:tr>
    </w:tbl>
    <w:p w14:paraId="73F7BC03" w14:textId="77777777" w:rsidR="00FB3D5E" w:rsidRDefault="00FB3D5E" w:rsidP="00FB3D5E">
      <w:pPr>
        <w:pStyle w:val="aff"/>
      </w:pPr>
      <w:r w:rsidRPr="00C47124">
        <w:rPr>
          <w:rFonts w:hint="eastAsia"/>
        </w:rPr>
        <w:t>FT 按在用时间</w:t>
      </w:r>
      <w:r>
        <w:rPr>
          <w:rFonts w:hint="eastAsia"/>
        </w:rPr>
        <w:t>取值</w:t>
      </w:r>
      <w:r w:rsidRPr="00C47124">
        <w:rPr>
          <w:rFonts w:hint="eastAsia"/>
        </w:rPr>
        <w:t>：≤10年</w:t>
      </w:r>
      <w:r>
        <w:rPr>
          <w:rFonts w:hint="eastAsia"/>
        </w:rPr>
        <w:t>为</w:t>
      </w:r>
      <w:r w:rsidRPr="00C47124">
        <w:rPr>
          <w:rFonts w:hint="eastAsia"/>
        </w:rPr>
        <w:t>1.0</w:t>
      </w:r>
      <w:r>
        <w:rPr>
          <w:rFonts w:hint="eastAsia"/>
        </w:rPr>
        <w:t>、</w:t>
      </w:r>
      <w:r w:rsidRPr="00C47124">
        <w:rPr>
          <w:rFonts w:hint="eastAsia"/>
        </w:rPr>
        <w:t>10~20年</w:t>
      </w:r>
      <w:r>
        <w:rPr>
          <w:rFonts w:hint="eastAsia"/>
        </w:rPr>
        <w:t>为</w:t>
      </w:r>
      <w:r w:rsidRPr="00C47124">
        <w:rPr>
          <w:rFonts w:hint="eastAsia"/>
        </w:rPr>
        <w:t>2.0</w:t>
      </w:r>
      <w:r>
        <w:rPr>
          <w:rFonts w:hint="eastAsia"/>
        </w:rPr>
        <w:t>、</w:t>
      </w:r>
      <w:r w:rsidRPr="00C47124">
        <w:rPr>
          <w:rFonts w:hint="eastAsia"/>
        </w:rPr>
        <w:t>＞20年</w:t>
      </w:r>
      <w:r>
        <w:rPr>
          <w:rFonts w:hint="eastAsia"/>
        </w:rPr>
        <w:t>为</w:t>
      </w:r>
      <w:r w:rsidRPr="00C47124">
        <w:rPr>
          <w:rFonts w:hint="eastAsia"/>
        </w:rPr>
        <w:t>5</w:t>
      </w:r>
      <w:r>
        <w:t>.0;</w:t>
      </w:r>
    </w:p>
    <w:p w14:paraId="01F4AB97" w14:textId="77777777" w:rsidR="00FB3D5E" w:rsidRDefault="00FB3D5E" w:rsidP="00FB3D5E">
      <w:pPr>
        <w:pStyle w:val="aff"/>
      </w:pPr>
      <w:r w:rsidRPr="00C47124">
        <w:rPr>
          <w:rFonts w:hint="eastAsia"/>
        </w:rPr>
        <w:t>FS 按整机工作级别</w:t>
      </w:r>
      <w:r>
        <w:rPr>
          <w:rFonts w:hint="eastAsia"/>
        </w:rPr>
        <w:t>取值</w:t>
      </w:r>
      <w:r w:rsidRPr="00C47124">
        <w:rPr>
          <w:rFonts w:hint="eastAsia"/>
        </w:rPr>
        <w:t>：A1~A4级</w:t>
      </w:r>
      <w:r>
        <w:rPr>
          <w:rFonts w:hint="eastAsia"/>
        </w:rPr>
        <w:t>为</w:t>
      </w:r>
      <w:r w:rsidRPr="00C47124">
        <w:rPr>
          <w:rFonts w:hint="eastAsia"/>
        </w:rPr>
        <w:t>1.0</w:t>
      </w:r>
      <w:r>
        <w:rPr>
          <w:rFonts w:hint="eastAsia"/>
        </w:rPr>
        <w:t>、</w:t>
      </w:r>
      <w:r w:rsidRPr="00C47124">
        <w:rPr>
          <w:rFonts w:hint="eastAsia"/>
        </w:rPr>
        <w:t>A5~A6级</w:t>
      </w:r>
      <w:r>
        <w:rPr>
          <w:rFonts w:hint="eastAsia"/>
        </w:rPr>
        <w:t>为</w:t>
      </w:r>
      <w:r w:rsidRPr="00C47124">
        <w:rPr>
          <w:rFonts w:hint="eastAsia"/>
        </w:rPr>
        <w:t>3.0</w:t>
      </w:r>
      <w:r>
        <w:rPr>
          <w:rFonts w:hint="eastAsia"/>
        </w:rPr>
        <w:t>、</w:t>
      </w:r>
      <w:r w:rsidRPr="00C47124">
        <w:rPr>
          <w:rFonts w:hint="eastAsia"/>
        </w:rPr>
        <w:t>A7~A8级</w:t>
      </w:r>
      <w:r>
        <w:rPr>
          <w:rFonts w:hint="eastAsia"/>
        </w:rPr>
        <w:t>为</w:t>
      </w:r>
      <w:r w:rsidRPr="00C47124">
        <w:rPr>
          <w:rFonts w:hint="eastAsia"/>
        </w:rPr>
        <w:t>10.0</w:t>
      </w:r>
      <w:r>
        <w:rPr>
          <w:rFonts w:hint="eastAsia"/>
        </w:rPr>
        <w:t>。</w:t>
      </w:r>
    </w:p>
    <w:p w14:paraId="226773EF" w14:textId="77777777" w:rsidR="00FB3D5E" w:rsidRDefault="00FB3D5E" w:rsidP="003E37A3">
      <w:pPr>
        <w:pStyle w:val="afff1"/>
        <w:spacing w:before="156" w:after="156"/>
        <w:ind w:firstLineChars="405" w:firstLine="850"/>
      </w:pPr>
      <w:bookmarkStart w:id="254" w:name="_Toc206261195"/>
      <w:r w:rsidRPr="00C47124">
        <w:rPr>
          <w:rFonts w:hint="eastAsia"/>
        </w:rPr>
        <w:t>场（厂）内专用机动车辆风险计算</w:t>
      </w:r>
      <w:bookmarkEnd w:id="254"/>
    </w:p>
    <w:p w14:paraId="75D75484" w14:textId="77777777" w:rsidR="00FB3D5E" w:rsidRDefault="00FB3D5E" w:rsidP="00FB3D5E">
      <w:pPr>
        <w:pStyle w:val="afffff9"/>
        <w:ind w:firstLine="420"/>
      </w:pPr>
      <w:r>
        <w:rPr>
          <w:rFonts w:hint="eastAsia"/>
        </w:rPr>
        <w:t>场（厂）内专用机动车辆基本风险值 Rb根据统计期内的事故计算得到。</w:t>
      </w:r>
    </w:p>
    <w:p w14:paraId="60D241BD" w14:textId="77777777" w:rsidR="00FB3D5E" w:rsidRDefault="00FB3D5E" w:rsidP="00FB3D5E">
      <w:pPr>
        <w:pStyle w:val="afffff9"/>
        <w:ind w:firstLine="420"/>
      </w:pPr>
      <w:r>
        <w:rPr>
          <w:rFonts w:hint="eastAsia"/>
        </w:rPr>
        <w:t>修正系数按下述取值：</w:t>
      </w:r>
    </w:p>
    <w:p w14:paraId="7D30DE2D" w14:textId="77777777" w:rsidR="00FB3D5E" w:rsidRDefault="00FB3D5E" w:rsidP="00FB3D5E">
      <w:pPr>
        <w:pStyle w:val="afffff9"/>
        <w:ind w:firstLine="420"/>
      </w:pPr>
      <w:r>
        <w:rPr>
          <w:rFonts w:hint="eastAsia"/>
        </w:rPr>
        <w:t>FT 按在用时间取值： ≤15年为1.0、＞15年为2.0。</w:t>
      </w:r>
    </w:p>
    <w:p w14:paraId="56C8617A" w14:textId="77777777" w:rsidR="00FB3D5E" w:rsidRDefault="00FB3D5E" w:rsidP="003E37A3">
      <w:pPr>
        <w:pStyle w:val="afff1"/>
        <w:spacing w:before="156" w:after="156"/>
        <w:ind w:left="0"/>
      </w:pPr>
      <w:bookmarkStart w:id="255" w:name="_Toc206261196"/>
      <w:r w:rsidRPr="00C47124">
        <w:rPr>
          <w:rFonts w:hint="eastAsia"/>
        </w:rPr>
        <w:t>大型游乐设施风险计算</w:t>
      </w:r>
      <w:bookmarkEnd w:id="255"/>
    </w:p>
    <w:p w14:paraId="60506C58" w14:textId="77777777" w:rsidR="00FB3D5E" w:rsidRDefault="00FB3D5E" w:rsidP="00FB3D5E">
      <w:pPr>
        <w:pStyle w:val="afffff9"/>
        <w:ind w:firstLine="420"/>
      </w:pPr>
      <w:r>
        <w:rPr>
          <w:rFonts w:hint="eastAsia"/>
        </w:rPr>
        <w:t>大型游乐设施基本风险值 Rb根据统计期内的游乐设施事故计算得到。</w:t>
      </w:r>
    </w:p>
    <w:p w14:paraId="085962CF" w14:textId="77777777" w:rsidR="00FB3D5E" w:rsidRDefault="00FB3D5E" w:rsidP="00FB3D5E">
      <w:pPr>
        <w:pStyle w:val="afffff9"/>
        <w:ind w:firstLine="420"/>
      </w:pPr>
      <w:r>
        <w:rPr>
          <w:rFonts w:hint="eastAsia"/>
        </w:rPr>
        <w:t>修正系数按下述取值：</w:t>
      </w:r>
    </w:p>
    <w:p w14:paraId="683055D2" w14:textId="77777777" w:rsidR="00FB3D5E" w:rsidRDefault="00FB3D5E" w:rsidP="00E53463">
      <w:pPr>
        <w:pStyle w:val="aff"/>
        <w:numPr>
          <w:ilvl w:val="0"/>
          <w:numId w:val="62"/>
        </w:numPr>
      </w:pPr>
      <w:r w:rsidRPr="005C40BF">
        <w:rPr>
          <w:rFonts w:hint="eastAsia"/>
        </w:rPr>
        <w:t>FR 按设备等级类型取值</w:t>
      </w:r>
    </w:p>
    <w:p w14:paraId="21594317" w14:textId="77777777" w:rsidR="00FB3D5E" w:rsidRDefault="00FB3D5E" w:rsidP="00FB3D5E">
      <w:pPr>
        <w:pStyle w:val="aff9"/>
        <w:spacing w:before="156" w:after="156"/>
        <w:ind w:left="0"/>
      </w:pPr>
      <w:r>
        <w:rPr>
          <w:rFonts w:hint="eastAsia"/>
        </w:rPr>
        <w:t xml:space="preserve">大型游乐设施FR取值 </w:t>
      </w:r>
    </w:p>
    <w:tbl>
      <w:tblPr>
        <w:tblStyle w:val="14"/>
        <w:tblW w:w="0" w:type="auto"/>
        <w:tblInd w:w="699" w:type="dxa"/>
        <w:tblBorders>
          <w:top w:val="single" w:sz="8" w:space="0" w:color="auto"/>
          <w:left w:val="single" w:sz="8" w:space="0" w:color="auto"/>
          <w:bottom w:val="single" w:sz="8" w:space="0" w:color="auto"/>
          <w:right w:val="single" w:sz="8" w:space="0" w:color="auto"/>
        </w:tblBorders>
        <w:tblLook w:val="04A0" w:firstRow="1" w:lastRow="0" w:firstColumn="1" w:lastColumn="0" w:noHBand="0" w:noVBand="1"/>
      </w:tblPr>
      <w:tblGrid>
        <w:gridCol w:w="2097"/>
        <w:gridCol w:w="2750"/>
        <w:gridCol w:w="2750"/>
      </w:tblGrid>
      <w:tr w:rsidR="00FB3D5E" w:rsidRPr="000D368C" w14:paraId="1B8EBE96" w14:textId="77777777" w:rsidTr="00CB4041">
        <w:tc>
          <w:tcPr>
            <w:tcW w:w="4847" w:type="dxa"/>
            <w:gridSpan w:val="2"/>
          </w:tcPr>
          <w:p w14:paraId="786F8F1C" w14:textId="77777777" w:rsidR="00FB3D5E" w:rsidRPr="00EB0891" w:rsidRDefault="00FB3D5E" w:rsidP="00CB4041">
            <w:pPr>
              <w:ind w:firstLine="422"/>
              <w:jc w:val="center"/>
              <w:rPr>
                <w:rFonts w:ascii="仿宋" w:eastAsia="仿宋" w:hAnsi="仿宋" w:hint="eastAsia"/>
                <w:b/>
                <w:sz w:val="18"/>
                <w:szCs w:val="18"/>
              </w:rPr>
            </w:pPr>
            <w:r w:rsidRPr="00EB0891">
              <w:rPr>
                <w:rFonts w:ascii="仿宋" w:eastAsia="仿宋" w:hAnsi="仿宋" w:hint="eastAsia"/>
                <w:b/>
                <w:sz w:val="18"/>
                <w:szCs w:val="18"/>
              </w:rPr>
              <w:t>设备等级和类型</w:t>
            </w:r>
          </w:p>
        </w:tc>
        <w:tc>
          <w:tcPr>
            <w:tcW w:w="2750" w:type="dxa"/>
          </w:tcPr>
          <w:p w14:paraId="6AD2297E" w14:textId="77777777" w:rsidR="00FB3D5E" w:rsidRPr="00EB0891" w:rsidRDefault="00FB3D5E" w:rsidP="00CB4041">
            <w:pPr>
              <w:ind w:firstLine="422"/>
              <w:rPr>
                <w:rFonts w:ascii="仿宋" w:eastAsia="仿宋" w:hAnsi="仿宋" w:hint="eastAsia"/>
                <w:b/>
                <w:sz w:val="18"/>
                <w:szCs w:val="18"/>
              </w:rPr>
            </w:pPr>
            <w:r w:rsidRPr="00EB0891">
              <w:rPr>
                <w:rFonts w:ascii="仿宋" w:eastAsia="仿宋" w:hAnsi="仿宋" w:hint="eastAsia"/>
                <w:b/>
                <w:sz w:val="18"/>
                <w:szCs w:val="18"/>
              </w:rPr>
              <w:t>FR</w:t>
            </w:r>
          </w:p>
        </w:tc>
      </w:tr>
      <w:tr w:rsidR="00FB3D5E" w:rsidRPr="000D368C" w14:paraId="4C7C342B" w14:textId="77777777" w:rsidTr="00CB4041">
        <w:tc>
          <w:tcPr>
            <w:tcW w:w="2097" w:type="dxa"/>
            <w:vMerge w:val="restart"/>
          </w:tcPr>
          <w:p w14:paraId="4E32450D" w14:textId="77777777" w:rsidR="00FB3D5E" w:rsidRDefault="00FB3D5E" w:rsidP="00CB4041">
            <w:pPr>
              <w:ind w:firstLine="422"/>
              <w:rPr>
                <w:rFonts w:ascii="仿宋" w:eastAsia="仿宋" w:hAnsi="仿宋" w:hint="eastAsia"/>
                <w:bCs/>
              </w:rPr>
            </w:pPr>
          </w:p>
          <w:p w14:paraId="798FE547" w14:textId="77777777" w:rsidR="00FB3D5E" w:rsidRPr="00C47124" w:rsidRDefault="00FB3D5E" w:rsidP="00CB4041">
            <w:pPr>
              <w:ind w:firstLine="422"/>
              <w:rPr>
                <w:rFonts w:ascii="仿宋" w:eastAsia="仿宋" w:hAnsi="仿宋" w:hint="eastAsia"/>
                <w:bCs/>
              </w:rPr>
            </w:pPr>
            <w:r w:rsidRPr="0072126A">
              <w:rPr>
                <w:rFonts w:ascii="仿宋" w:eastAsia="仿宋" w:hAnsi="仿宋" w:hint="eastAsia"/>
                <w:bCs/>
                <w:sz w:val="18"/>
                <w:szCs w:val="18"/>
              </w:rPr>
              <w:t>大型游乐设施</w:t>
            </w:r>
          </w:p>
        </w:tc>
        <w:tc>
          <w:tcPr>
            <w:tcW w:w="2750" w:type="dxa"/>
          </w:tcPr>
          <w:p w14:paraId="205BC1AB" w14:textId="77777777" w:rsidR="00FB3D5E" w:rsidRPr="00EB0891" w:rsidRDefault="00FB3D5E" w:rsidP="00CB4041">
            <w:pPr>
              <w:ind w:firstLine="422"/>
              <w:rPr>
                <w:rFonts w:ascii="仿宋" w:eastAsia="仿宋" w:hAnsi="仿宋" w:hint="eastAsia"/>
                <w:bCs/>
                <w:sz w:val="18"/>
                <w:szCs w:val="18"/>
              </w:rPr>
            </w:pPr>
            <w:r w:rsidRPr="00EB0891">
              <w:rPr>
                <w:rFonts w:ascii="仿宋" w:eastAsia="仿宋" w:hAnsi="仿宋"/>
                <w:bCs/>
                <w:sz w:val="18"/>
                <w:szCs w:val="18"/>
              </w:rPr>
              <w:t>A</w:t>
            </w:r>
          </w:p>
        </w:tc>
        <w:tc>
          <w:tcPr>
            <w:tcW w:w="2750" w:type="dxa"/>
          </w:tcPr>
          <w:p w14:paraId="7B216DBF" w14:textId="77777777" w:rsidR="00FB3D5E" w:rsidRPr="00EB0891" w:rsidRDefault="00FB3D5E" w:rsidP="00CB4041">
            <w:pPr>
              <w:ind w:firstLine="422"/>
              <w:rPr>
                <w:rFonts w:ascii="仿宋" w:eastAsia="仿宋" w:hAnsi="仿宋" w:hint="eastAsia"/>
                <w:bCs/>
                <w:sz w:val="18"/>
                <w:szCs w:val="18"/>
              </w:rPr>
            </w:pPr>
            <w:r>
              <w:rPr>
                <w:rFonts w:ascii="仿宋" w:eastAsia="仿宋" w:hAnsi="仿宋"/>
                <w:bCs/>
                <w:sz w:val="18"/>
                <w:szCs w:val="18"/>
              </w:rPr>
              <w:t>2</w:t>
            </w:r>
          </w:p>
        </w:tc>
      </w:tr>
      <w:tr w:rsidR="00FB3D5E" w:rsidRPr="000D368C" w14:paraId="0BD1A035" w14:textId="77777777" w:rsidTr="00CB4041">
        <w:tc>
          <w:tcPr>
            <w:tcW w:w="2097" w:type="dxa"/>
            <w:vMerge/>
          </w:tcPr>
          <w:p w14:paraId="53EA3228" w14:textId="77777777" w:rsidR="00FB3D5E" w:rsidRPr="00C47124" w:rsidRDefault="00FB3D5E" w:rsidP="00CB4041">
            <w:pPr>
              <w:ind w:firstLine="422"/>
              <w:rPr>
                <w:rFonts w:ascii="仿宋" w:eastAsia="仿宋" w:hAnsi="仿宋" w:hint="eastAsia"/>
                <w:bCs/>
              </w:rPr>
            </w:pPr>
          </w:p>
        </w:tc>
        <w:tc>
          <w:tcPr>
            <w:tcW w:w="2750" w:type="dxa"/>
          </w:tcPr>
          <w:p w14:paraId="5A930EE2" w14:textId="77777777" w:rsidR="00FB3D5E" w:rsidRPr="00EB0891" w:rsidRDefault="00FB3D5E" w:rsidP="00CB4041">
            <w:pPr>
              <w:ind w:firstLine="422"/>
              <w:rPr>
                <w:rFonts w:ascii="仿宋" w:eastAsia="仿宋" w:hAnsi="仿宋" w:hint="eastAsia"/>
                <w:bCs/>
                <w:sz w:val="18"/>
                <w:szCs w:val="18"/>
              </w:rPr>
            </w:pPr>
            <w:r w:rsidRPr="00EB0891">
              <w:rPr>
                <w:rFonts w:ascii="仿宋" w:eastAsia="仿宋" w:hAnsi="仿宋"/>
                <w:bCs/>
                <w:sz w:val="18"/>
                <w:szCs w:val="18"/>
              </w:rPr>
              <w:t>B</w:t>
            </w:r>
          </w:p>
        </w:tc>
        <w:tc>
          <w:tcPr>
            <w:tcW w:w="2750" w:type="dxa"/>
          </w:tcPr>
          <w:p w14:paraId="56AED296" w14:textId="77777777" w:rsidR="00FB3D5E" w:rsidRPr="00EB0891" w:rsidRDefault="00FB3D5E" w:rsidP="00CB4041">
            <w:pPr>
              <w:ind w:firstLine="422"/>
              <w:rPr>
                <w:rFonts w:ascii="仿宋" w:eastAsia="仿宋" w:hAnsi="仿宋" w:hint="eastAsia"/>
                <w:bCs/>
                <w:sz w:val="18"/>
                <w:szCs w:val="18"/>
              </w:rPr>
            </w:pPr>
            <w:r>
              <w:rPr>
                <w:rFonts w:ascii="仿宋" w:eastAsia="仿宋" w:hAnsi="仿宋"/>
                <w:bCs/>
                <w:sz w:val="18"/>
                <w:szCs w:val="18"/>
              </w:rPr>
              <w:t>1</w:t>
            </w:r>
          </w:p>
        </w:tc>
      </w:tr>
      <w:tr w:rsidR="00FB3D5E" w:rsidRPr="000D368C" w14:paraId="2FFFCD65" w14:textId="77777777" w:rsidTr="00CB4041">
        <w:tc>
          <w:tcPr>
            <w:tcW w:w="2097" w:type="dxa"/>
            <w:vMerge/>
          </w:tcPr>
          <w:p w14:paraId="03FBD152" w14:textId="77777777" w:rsidR="00FB3D5E" w:rsidRPr="00C47124" w:rsidRDefault="00FB3D5E" w:rsidP="00CB4041">
            <w:pPr>
              <w:ind w:firstLine="422"/>
              <w:rPr>
                <w:rFonts w:ascii="仿宋" w:eastAsia="仿宋" w:hAnsi="仿宋" w:hint="eastAsia"/>
                <w:bCs/>
              </w:rPr>
            </w:pPr>
          </w:p>
        </w:tc>
        <w:tc>
          <w:tcPr>
            <w:tcW w:w="2750" w:type="dxa"/>
          </w:tcPr>
          <w:p w14:paraId="6E99F5E0" w14:textId="77777777" w:rsidR="00FB3D5E" w:rsidRPr="00EB0891" w:rsidRDefault="00FB3D5E" w:rsidP="00CB4041">
            <w:pPr>
              <w:ind w:firstLine="422"/>
              <w:rPr>
                <w:rFonts w:ascii="仿宋" w:eastAsia="仿宋" w:hAnsi="仿宋" w:hint="eastAsia"/>
                <w:bCs/>
                <w:sz w:val="18"/>
                <w:szCs w:val="18"/>
              </w:rPr>
            </w:pPr>
            <w:r w:rsidRPr="00EB0891">
              <w:rPr>
                <w:rFonts w:ascii="仿宋" w:eastAsia="仿宋" w:hAnsi="仿宋"/>
                <w:bCs/>
                <w:sz w:val="18"/>
                <w:szCs w:val="18"/>
              </w:rPr>
              <w:t>C</w:t>
            </w:r>
          </w:p>
        </w:tc>
        <w:tc>
          <w:tcPr>
            <w:tcW w:w="2750" w:type="dxa"/>
          </w:tcPr>
          <w:p w14:paraId="237A9055" w14:textId="77777777" w:rsidR="00FB3D5E" w:rsidRPr="00EB0891" w:rsidRDefault="00FB3D5E" w:rsidP="00CB4041">
            <w:pPr>
              <w:ind w:firstLine="422"/>
              <w:rPr>
                <w:rFonts w:ascii="仿宋" w:eastAsia="仿宋" w:hAnsi="仿宋" w:hint="eastAsia"/>
                <w:bCs/>
                <w:sz w:val="18"/>
                <w:szCs w:val="18"/>
              </w:rPr>
            </w:pPr>
            <w:r w:rsidRPr="00EB0891">
              <w:rPr>
                <w:rFonts w:ascii="仿宋" w:eastAsia="仿宋" w:hAnsi="仿宋"/>
                <w:bCs/>
                <w:sz w:val="18"/>
                <w:szCs w:val="18"/>
              </w:rPr>
              <w:t>1</w:t>
            </w:r>
          </w:p>
        </w:tc>
      </w:tr>
    </w:tbl>
    <w:p w14:paraId="03775E3B" w14:textId="77777777" w:rsidR="00FB3D5E" w:rsidRPr="005C40BF" w:rsidRDefault="00FB3D5E" w:rsidP="00FB3D5E">
      <w:pPr>
        <w:pStyle w:val="aff"/>
      </w:pPr>
      <w:r w:rsidRPr="005C40BF">
        <w:rPr>
          <w:rFonts w:hint="eastAsia"/>
        </w:rPr>
        <w:t>FT 按在用时间取值：≤10年为1.0、＞10年为2.0</w:t>
      </w:r>
      <w:r>
        <w:rPr>
          <w:rFonts w:hint="eastAsia"/>
        </w:rPr>
        <w:t>。</w:t>
      </w:r>
    </w:p>
    <w:p w14:paraId="1566BC4D" w14:textId="77777777" w:rsidR="00FB3D5E" w:rsidRDefault="00FB3D5E" w:rsidP="003E37A3">
      <w:pPr>
        <w:pStyle w:val="afff1"/>
        <w:spacing w:before="156" w:after="156"/>
        <w:ind w:firstLineChars="405" w:firstLine="850"/>
      </w:pPr>
      <w:bookmarkStart w:id="256" w:name="_Toc206261197"/>
      <w:r w:rsidRPr="00C47124">
        <w:rPr>
          <w:rFonts w:hint="eastAsia"/>
        </w:rPr>
        <w:t>客运索道风险计算</w:t>
      </w:r>
      <w:bookmarkEnd w:id="256"/>
    </w:p>
    <w:p w14:paraId="215298A9" w14:textId="77777777" w:rsidR="00FB3D5E" w:rsidRDefault="00FB3D5E" w:rsidP="00FB3D5E">
      <w:pPr>
        <w:pStyle w:val="afffff9"/>
        <w:ind w:firstLine="420"/>
      </w:pPr>
      <w:r>
        <w:rPr>
          <w:rFonts w:hint="eastAsia"/>
        </w:rPr>
        <w:t>客运索道基本风险值 Rb根据统计期内的客运索道事故计算得到。</w:t>
      </w:r>
    </w:p>
    <w:p w14:paraId="78B75831" w14:textId="77777777" w:rsidR="00FB3D5E" w:rsidRDefault="00FB3D5E" w:rsidP="00FB3D5E">
      <w:pPr>
        <w:pStyle w:val="afffff9"/>
        <w:ind w:firstLine="420"/>
      </w:pPr>
      <w:r>
        <w:rPr>
          <w:rFonts w:hint="eastAsia"/>
        </w:rPr>
        <w:t>修正系数按下述取值：</w:t>
      </w:r>
    </w:p>
    <w:p w14:paraId="2CBF56F9" w14:textId="77777777" w:rsidR="00FB3D5E" w:rsidRDefault="00FB3D5E" w:rsidP="0024398E">
      <w:pPr>
        <w:pStyle w:val="aff"/>
        <w:numPr>
          <w:ilvl w:val="0"/>
          <w:numId w:val="70"/>
        </w:numPr>
      </w:pPr>
      <w:r>
        <w:rPr>
          <w:rFonts w:hint="eastAsia"/>
        </w:rPr>
        <w:t xml:space="preserve"> FR取值：</w:t>
      </w:r>
      <w:r w:rsidRPr="00C90EBE">
        <w:rPr>
          <w:rFonts w:hint="eastAsia"/>
        </w:rPr>
        <w:t>线路斜长超过1000米（含）的客运架空索道</w:t>
      </w:r>
      <w:r>
        <w:rPr>
          <w:rFonts w:hint="eastAsia"/>
        </w:rPr>
        <w:t>时为2.</w:t>
      </w:r>
      <w:r>
        <w:t>0;</w:t>
      </w:r>
    </w:p>
    <w:p w14:paraId="43785C02" w14:textId="77777777" w:rsidR="00FB3D5E" w:rsidRDefault="00FB3D5E" w:rsidP="00FB3D5E">
      <w:pPr>
        <w:pStyle w:val="aff"/>
      </w:pPr>
      <w:r>
        <w:rPr>
          <w:rFonts w:hint="eastAsia"/>
        </w:rPr>
        <w:t xml:space="preserve"> </w:t>
      </w:r>
      <w:r w:rsidRPr="00C90EBE">
        <w:rPr>
          <w:rFonts w:hint="eastAsia"/>
        </w:rPr>
        <w:t>FT 按在用时间取值： ≤10年为1.0、＞10年为2.0</w:t>
      </w:r>
      <w:r>
        <w:rPr>
          <w:rFonts w:hint="eastAsia"/>
        </w:rPr>
        <w:t>。</w:t>
      </w:r>
    </w:p>
    <w:p w14:paraId="7B6E927D" w14:textId="77777777" w:rsidR="00FB3D5E" w:rsidRDefault="00FB3D5E" w:rsidP="00FB3D5E">
      <w:pPr>
        <w:pStyle w:val="afff0"/>
        <w:spacing w:before="156" w:after="156"/>
        <w:ind w:left="0"/>
      </w:pPr>
      <w:bookmarkStart w:id="257" w:name="_Toc206261198"/>
      <w:bookmarkStart w:id="258" w:name="_Toc206261229"/>
      <w:r w:rsidRPr="00DC7812">
        <w:rPr>
          <w:rFonts w:hint="eastAsia"/>
        </w:rPr>
        <w:t>安全管理指标的计算</w:t>
      </w:r>
      <w:bookmarkEnd w:id="257"/>
      <w:bookmarkEnd w:id="258"/>
    </w:p>
    <w:p w14:paraId="5BF6B67A" w14:textId="77777777" w:rsidR="00FB3D5E" w:rsidRDefault="00FB3D5E" w:rsidP="00FB3D5E">
      <w:pPr>
        <w:pStyle w:val="afffff9"/>
        <w:ind w:firstLine="420"/>
      </w:pPr>
      <w:r w:rsidRPr="00DC7812">
        <w:rPr>
          <w:rFonts w:hint="eastAsia"/>
        </w:rPr>
        <w:t>安全管理评价指标=∑(各评价单位安全管理评价百分制得分)/参与评价单位数量</w:t>
      </w:r>
      <w:r>
        <w:rPr>
          <w:rFonts w:hint="eastAsia"/>
        </w:rPr>
        <w:t>。</w:t>
      </w:r>
    </w:p>
    <w:p w14:paraId="22C343E8" w14:textId="77777777" w:rsidR="00FB3D5E" w:rsidRDefault="00FB3D5E" w:rsidP="00FB3D5E">
      <w:pPr>
        <w:pStyle w:val="afff0"/>
        <w:spacing w:before="156" w:after="156"/>
        <w:ind w:left="0"/>
      </w:pPr>
      <w:bookmarkStart w:id="259" w:name="_Toc206261199"/>
      <w:bookmarkStart w:id="260" w:name="_Toc206261230"/>
      <w:r w:rsidRPr="00DC7812">
        <w:rPr>
          <w:rFonts w:hint="eastAsia"/>
        </w:rPr>
        <w:t>安全监管指标的计算</w:t>
      </w:r>
      <w:bookmarkEnd w:id="259"/>
      <w:bookmarkEnd w:id="260"/>
    </w:p>
    <w:p w14:paraId="3810F01A" w14:textId="77777777" w:rsidR="00FB3D5E" w:rsidRDefault="00FB3D5E" w:rsidP="00FB3D5E">
      <w:pPr>
        <w:pStyle w:val="afffff9"/>
        <w:ind w:firstLine="420"/>
      </w:pPr>
      <w:r>
        <w:rPr>
          <w:rFonts w:hint="eastAsia"/>
        </w:rPr>
        <w:t>安全监管指标由开展特种设备安全监管工作的督查与考核工作后计算确定。</w:t>
      </w:r>
    </w:p>
    <w:p w14:paraId="7CD7E098" w14:textId="77777777" w:rsidR="00FB3D5E" w:rsidRDefault="00FB3D5E" w:rsidP="00FB3D5E">
      <w:pPr>
        <w:pStyle w:val="afffff9"/>
        <w:ind w:firstLine="420"/>
      </w:pPr>
      <w:r>
        <w:rPr>
          <w:rFonts w:hint="eastAsia"/>
        </w:rPr>
        <w:t>安全监管评价指标=1.0×考核评价百分制得分。</w:t>
      </w:r>
    </w:p>
    <w:p w14:paraId="00D02E8B" w14:textId="77777777" w:rsidR="00FB3D5E" w:rsidRDefault="00FB3D5E" w:rsidP="00FB3D5E">
      <w:pPr>
        <w:pStyle w:val="afff0"/>
        <w:spacing w:before="156" w:after="156"/>
        <w:ind w:left="0"/>
      </w:pPr>
      <w:bookmarkStart w:id="261" w:name="_Toc206261200"/>
      <w:bookmarkStart w:id="262" w:name="_Toc206261231"/>
      <w:r w:rsidRPr="00DC7812">
        <w:rPr>
          <w:rFonts w:hint="eastAsia"/>
        </w:rPr>
        <w:lastRenderedPageBreak/>
        <w:t>区域风险级别</w:t>
      </w:r>
      <w:bookmarkEnd w:id="261"/>
      <w:bookmarkEnd w:id="262"/>
    </w:p>
    <w:p w14:paraId="4D963FC5" w14:textId="77777777" w:rsidR="00FB3D5E" w:rsidRPr="00DC7812" w:rsidRDefault="00FB3D5E" w:rsidP="00FB3D5E">
      <w:pPr>
        <w:pStyle w:val="afffff9"/>
        <w:ind w:firstLine="420"/>
      </w:pPr>
      <w:r>
        <w:rPr>
          <w:rFonts w:hint="eastAsia"/>
        </w:rPr>
        <w:t>区域</w:t>
      </w:r>
      <w:r w:rsidRPr="00DC7812">
        <w:rPr>
          <w:rFonts w:hint="eastAsia"/>
        </w:rPr>
        <w:t>风险级别为低风险、一般风险、较大风险、重大风险</w:t>
      </w:r>
      <w:r>
        <w:rPr>
          <w:rFonts w:hint="eastAsia"/>
        </w:rPr>
        <w:t>。</w:t>
      </w:r>
    </w:p>
    <w:p w14:paraId="18194807" w14:textId="77777777" w:rsidR="00FB3D5E" w:rsidRDefault="00FB3D5E" w:rsidP="00FB3D5E">
      <w:pPr>
        <w:pStyle w:val="affffffffffff9"/>
      </w:pPr>
    </w:p>
    <w:p w14:paraId="1CED0338" w14:textId="77777777" w:rsidR="00FB3D5E" w:rsidRPr="00CD1CD4" w:rsidRDefault="00FB3D5E" w:rsidP="00FB3D5E"/>
    <w:p w14:paraId="13D5F615" w14:textId="77777777" w:rsidR="005D1AA4" w:rsidRPr="00FB3D5E" w:rsidRDefault="005D1AA4" w:rsidP="005D1AA4">
      <w:pPr>
        <w:pStyle w:val="afffff9"/>
        <w:ind w:firstLine="420"/>
      </w:pPr>
    </w:p>
    <w:p w14:paraId="53987B92" w14:textId="77777777" w:rsidR="005D1AA4" w:rsidRDefault="005D1AA4" w:rsidP="005D1AA4">
      <w:pPr>
        <w:pStyle w:val="afffff9"/>
        <w:ind w:firstLine="420"/>
      </w:pPr>
    </w:p>
    <w:p w14:paraId="3FEAAB24" w14:textId="77777777" w:rsidR="005D1AA4" w:rsidRPr="005D1AA4" w:rsidRDefault="005D1AA4" w:rsidP="005D1AA4">
      <w:pPr>
        <w:pStyle w:val="afffff9"/>
        <w:ind w:firstLine="420"/>
      </w:pPr>
    </w:p>
    <w:p w14:paraId="5724B18A" w14:textId="77777777" w:rsidR="005D1AA4" w:rsidRPr="005D1AA4" w:rsidRDefault="005D1AA4" w:rsidP="005D1AA4">
      <w:pPr>
        <w:pStyle w:val="afffff9"/>
        <w:ind w:firstLine="420"/>
      </w:pPr>
    </w:p>
    <w:p w14:paraId="76F740F6" w14:textId="77777777" w:rsidR="005D1AA4" w:rsidRDefault="005D1AA4" w:rsidP="00F427CD">
      <w:pPr>
        <w:pStyle w:val="afffff9"/>
        <w:ind w:firstLine="420"/>
      </w:pPr>
    </w:p>
    <w:p w14:paraId="7CD52D9C" w14:textId="77777777" w:rsidR="00901B03" w:rsidRDefault="00901B03" w:rsidP="00F427CD">
      <w:pPr>
        <w:pStyle w:val="afffff9"/>
        <w:ind w:firstLine="420"/>
        <w:sectPr w:rsidR="00901B03" w:rsidSect="00B9015E">
          <w:pgSz w:w="11906" w:h="16838" w:code="9"/>
          <w:pgMar w:top="1928" w:right="1134" w:bottom="1134" w:left="1134" w:header="1418" w:footer="1134" w:gutter="284"/>
          <w:cols w:space="425"/>
          <w:formProt w:val="0"/>
          <w:docGrid w:type="lines" w:linePitch="312"/>
        </w:sectPr>
      </w:pPr>
      <w:bookmarkStart w:id="263" w:name="BookMark6"/>
      <w:bookmarkEnd w:id="134"/>
    </w:p>
    <w:p w14:paraId="7011795B" w14:textId="44FCDDAC" w:rsidR="00901B03" w:rsidRDefault="00901B03" w:rsidP="00901B03">
      <w:pPr>
        <w:pStyle w:val="affffff0"/>
        <w:spacing w:after="156"/>
      </w:pPr>
      <w:bookmarkStart w:id="264" w:name="_Toc206261201"/>
      <w:bookmarkStart w:id="265" w:name="_Toc206261232"/>
      <w:r w:rsidRPr="00901B03">
        <w:rPr>
          <w:rFonts w:hint="eastAsia"/>
          <w:spacing w:val="105"/>
        </w:rPr>
        <w:lastRenderedPageBreak/>
        <w:t>参考文</w:t>
      </w:r>
      <w:r>
        <w:rPr>
          <w:rFonts w:hint="eastAsia"/>
        </w:rPr>
        <w:t>献</w:t>
      </w:r>
      <w:bookmarkEnd w:id="264"/>
      <w:bookmarkEnd w:id="265"/>
    </w:p>
    <w:p w14:paraId="684C12D7" w14:textId="77777777" w:rsidR="00901B03" w:rsidRDefault="00901B03" w:rsidP="00901B03">
      <w:pPr>
        <w:pStyle w:val="afffff9"/>
        <w:ind w:firstLine="420"/>
      </w:pPr>
    </w:p>
    <w:p w14:paraId="25476425" w14:textId="42229670" w:rsidR="0083507C" w:rsidRDefault="0083507C" w:rsidP="0083507C">
      <w:pPr>
        <w:rPr>
          <w:rFonts w:ascii="宋体" w:hAnsi="宋体" w:hint="eastAsia"/>
        </w:rPr>
      </w:pPr>
      <w:r>
        <w:rPr>
          <w:rFonts w:ascii="Times New Roman" w:hAnsi="Times New Roman" w:hint="eastAsia"/>
        </w:rPr>
        <w:t>［</w:t>
      </w:r>
      <w:r>
        <w:rPr>
          <w:rFonts w:ascii="Times New Roman" w:hAnsi="Times New Roman" w:hint="eastAsia"/>
        </w:rPr>
        <w:t>1</w:t>
      </w:r>
      <w:r>
        <w:rPr>
          <w:rFonts w:ascii="宋体" w:hAnsi="宋体" w:hint="eastAsia"/>
        </w:rPr>
        <w:t>］</w:t>
      </w:r>
      <w:r w:rsidR="00AD62A7">
        <w:rPr>
          <w:rFonts w:ascii="宋体" w:hAnsi="宋体" w:hint="eastAsia"/>
        </w:rPr>
        <w:t xml:space="preserve"> </w:t>
      </w:r>
      <w:r>
        <w:rPr>
          <w:rFonts w:ascii="宋体" w:hAnsi="宋体" w:hint="eastAsia"/>
        </w:rPr>
        <w:t>《中华人民共和国特种设备安全法》</w:t>
      </w:r>
    </w:p>
    <w:p w14:paraId="3ED9B2C3" w14:textId="6DB5528D" w:rsidR="0083507C" w:rsidRDefault="0083507C" w:rsidP="0083507C">
      <w:pPr>
        <w:pStyle w:val="affffffffffff9"/>
        <w:ind w:firstLineChars="0" w:firstLine="0"/>
        <w:rPr>
          <w:rFonts w:hAnsi="宋体" w:hint="eastAsia"/>
          <w:szCs w:val="21"/>
        </w:rPr>
      </w:pPr>
      <w:r>
        <w:rPr>
          <w:rFonts w:hAnsi="宋体" w:hint="eastAsia"/>
          <w:szCs w:val="21"/>
        </w:rPr>
        <w:t>［2］</w:t>
      </w:r>
      <w:r w:rsidR="00AD62A7">
        <w:rPr>
          <w:rFonts w:hAnsi="宋体" w:hint="eastAsia"/>
          <w:szCs w:val="21"/>
        </w:rPr>
        <w:t xml:space="preserve"> </w:t>
      </w:r>
      <w:r>
        <w:rPr>
          <w:rFonts w:hAnsi="宋体" w:hint="eastAsia"/>
          <w:szCs w:val="21"/>
        </w:rPr>
        <w:t>《中华人民共和国安全生产法》</w:t>
      </w:r>
    </w:p>
    <w:p w14:paraId="40ABBC14" w14:textId="6E72C2C9" w:rsidR="0083507C" w:rsidRDefault="0083507C" w:rsidP="0083507C">
      <w:pPr>
        <w:pStyle w:val="affffffffffff9"/>
        <w:ind w:firstLineChars="0" w:firstLine="0"/>
        <w:rPr>
          <w:rFonts w:hAnsi="宋体" w:hint="eastAsia"/>
          <w:szCs w:val="21"/>
        </w:rPr>
      </w:pPr>
      <w:r>
        <w:rPr>
          <w:rFonts w:hAnsi="宋体" w:hint="eastAsia"/>
          <w:szCs w:val="21"/>
        </w:rPr>
        <w:t>［3］</w:t>
      </w:r>
      <w:r w:rsidR="00AD62A7">
        <w:rPr>
          <w:rFonts w:hAnsi="宋体" w:hint="eastAsia"/>
          <w:szCs w:val="21"/>
        </w:rPr>
        <w:t xml:space="preserve"> </w:t>
      </w:r>
      <w:r>
        <w:rPr>
          <w:rFonts w:hAnsi="宋体" w:hint="eastAsia"/>
          <w:szCs w:val="21"/>
        </w:rPr>
        <w:t>《特种设备安全监察条例》（国务院令第549号[2009]修订）</w:t>
      </w:r>
    </w:p>
    <w:p w14:paraId="175B31EC" w14:textId="6F81FD4D" w:rsidR="0083507C" w:rsidRDefault="0083507C" w:rsidP="0083507C">
      <w:pPr>
        <w:pStyle w:val="affffffffffff9"/>
        <w:ind w:firstLineChars="0" w:firstLine="0"/>
      </w:pPr>
      <w:r>
        <w:rPr>
          <w:rFonts w:hAnsi="宋体" w:hint="eastAsia"/>
          <w:szCs w:val="21"/>
        </w:rPr>
        <w:t>［4］</w:t>
      </w:r>
      <w:r w:rsidR="00AD62A7">
        <w:rPr>
          <w:rFonts w:hAnsi="宋体" w:hint="eastAsia"/>
          <w:szCs w:val="21"/>
        </w:rPr>
        <w:t xml:space="preserve"> </w:t>
      </w:r>
      <w:r>
        <w:rPr>
          <w:rFonts w:hAnsi="宋体" w:hint="eastAsia"/>
          <w:szCs w:val="21"/>
        </w:rPr>
        <w:t>《中共中央国务院关于推进安全生产领域改革发展的意见》（中发</w:t>
      </w:r>
      <w:r>
        <w:rPr>
          <w:rFonts w:ascii="Times New Roman"/>
          <w:szCs w:val="21"/>
        </w:rPr>
        <w:t>〔</w:t>
      </w:r>
      <w:r>
        <w:rPr>
          <w:rFonts w:ascii="Times New Roman"/>
          <w:szCs w:val="21"/>
        </w:rPr>
        <w:t>2016</w:t>
      </w:r>
      <w:r>
        <w:rPr>
          <w:rFonts w:ascii="Times New Roman"/>
          <w:szCs w:val="21"/>
        </w:rPr>
        <w:t>〕</w:t>
      </w:r>
      <w:r>
        <w:rPr>
          <w:rFonts w:ascii="Times New Roman"/>
          <w:szCs w:val="21"/>
        </w:rPr>
        <w:t>32</w:t>
      </w:r>
      <w:r>
        <w:rPr>
          <w:rFonts w:hAnsi="宋体" w:hint="eastAsia"/>
          <w:szCs w:val="21"/>
        </w:rPr>
        <w:t>号）</w:t>
      </w:r>
    </w:p>
    <w:p w14:paraId="1DBF4C37" w14:textId="1AAB24E2" w:rsidR="00901B03" w:rsidRPr="0083507C" w:rsidRDefault="0083507C" w:rsidP="0083507C">
      <w:pPr>
        <w:pStyle w:val="afffff9"/>
        <w:ind w:firstLineChars="0" w:firstLine="0"/>
      </w:pPr>
      <w:r>
        <w:rPr>
          <w:rFonts w:ascii="Times New Roman" w:hint="eastAsia"/>
          <w:szCs w:val="21"/>
        </w:rPr>
        <w:t>［</w:t>
      </w:r>
      <w:r>
        <w:rPr>
          <w:rFonts w:ascii="Times New Roman" w:hint="eastAsia"/>
          <w:szCs w:val="21"/>
        </w:rPr>
        <w:t>5</w:t>
      </w:r>
      <w:r>
        <w:rPr>
          <w:rFonts w:ascii="Times New Roman" w:hint="eastAsia"/>
          <w:szCs w:val="21"/>
        </w:rPr>
        <w:t>］</w:t>
      </w:r>
      <w:r>
        <w:rPr>
          <w:rFonts w:ascii="Times New Roman" w:hint="eastAsia"/>
          <w:szCs w:val="21"/>
        </w:rPr>
        <w:t xml:space="preserve"> </w:t>
      </w:r>
      <w:r>
        <w:rPr>
          <w:rFonts w:hAnsi="宋体" w:hint="eastAsia"/>
          <w:szCs w:val="21"/>
        </w:rPr>
        <w:t>《国务院安委会办公室关于实施遏制重特大事故工作指南构建双重预防机制的意见》（安委办</w:t>
      </w:r>
      <w:r>
        <w:rPr>
          <w:rFonts w:ascii="Times New Roman"/>
          <w:szCs w:val="21"/>
        </w:rPr>
        <w:t>〔</w:t>
      </w:r>
      <w:r>
        <w:rPr>
          <w:rFonts w:ascii="Times New Roman"/>
          <w:szCs w:val="21"/>
        </w:rPr>
        <w:t>2016</w:t>
      </w:r>
      <w:r>
        <w:rPr>
          <w:rFonts w:ascii="Times New Roman"/>
          <w:szCs w:val="21"/>
        </w:rPr>
        <w:t>〕</w:t>
      </w:r>
      <w:r>
        <w:rPr>
          <w:rFonts w:ascii="Times New Roman"/>
          <w:szCs w:val="21"/>
        </w:rPr>
        <w:t>11</w:t>
      </w:r>
      <w:r>
        <w:rPr>
          <w:rFonts w:ascii="Times New Roman"/>
          <w:szCs w:val="21"/>
        </w:rPr>
        <w:t>号</w:t>
      </w:r>
      <w:r>
        <w:rPr>
          <w:rFonts w:ascii="Times New Roman" w:hint="eastAsia"/>
          <w:szCs w:val="21"/>
        </w:rPr>
        <w:t>）</w:t>
      </w:r>
    </w:p>
    <w:p w14:paraId="395BDB78" w14:textId="6163D395" w:rsidR="00901B03" w:rsidRDefault="00AD62A7" w:rsidP="00AD62A7">
      <w:pPr>
        <w:pStyle w:val="afffff9"/>
        <w:ind w:firstLineChars="0" w:firstLine="0"/>
      </w:pPr>
      <w:r>
        <w:rPr>
          <w:rFonts w:ascii="Times New Roman" w:hint="eastAsia"/>
        </w:rPr>
        <w:t>［</w:t>
      </w:r>
      <w:r>
        <w:rPr>
          <w:rFonts w:ascii="Times New Roman" w:hint="eastAsia"/>
        </w:rPr>
        <w:t>6</w:t>
      </w:r>
      <w:r>
        <w:rPr>
          <w:rFonts w:ascii="Times New Roman" w:hint="eastAsia"/>
        </w:rPr>
        <w:t>］</w:t>
      </w:r>
      <w:r>
        <w:rPr>
          <w:rFonts w:ascii="Times New Roman" w:hint="eastAsia"/>
        </w:rPr>
        <w:t xml:space="preserve">  </w:t>
      </w:r>
      <w:r>
        <w:rPr>
          <w:rFonts w:ascii="Times New Roman" w:hint="eastAsia"/>
        </w:rPr>
        <w:t>《</w:t>
      </w:r>
      <w:r w:rsidR="009C099A" w:rsidRPr="009C099A">
        <w:rPr>
          <w:rFonts w:hint="eastAsia"/>
        </w:rPr>
        <w:t>上海市人民政府关于进一步加强城市安全风险防控的意见</w:t>
      </w:r>
      <w:r>
        <w:rPr>
          <w:rFonts w:hint="eastAsia"/>
        </w:rPr>
        <w:t>》(</w:t>
      </w:r>
      <w:r w:rsidRPr="003E37A3">
        <w:rPr>
          <w:rFonts w:hint="eastAsia"/>
        </w:rPr>
        <w:t>沪府发〔2021〕3号</w:t>
      </w:r>
      <w:r>
        <w:rPr>
          <w:rFonts w:hint="eastAsia"/>
        </w:rPr>
        <w:t>)</w:t>
      </w:r>
    </w:p>
    <w:p w14:paraId="5FA5A484" w14:textId="189BA1EB" w:rsidR="0083507C" w:rsidRDefault="00AD62A7" w:rsidP="0083507C">
      <w:pPr>
        <w:ind w:left="420" w:hangingChars="200" w:hanging="420"/>
        <w:rPr>
          <w:rFonts w:ascii="Times New Roman" w:hAnsi="Times New Roman"/>
        </w:rPr>
      </w:pPr>
      <w:r>
        <w:rPr>
          <w:rFonts w:hAnsi="宋体" w:hint="eastAsia"/>
        </w:rPr>
        <w:t>［</w:t>
      </w:r>
      <w:r>
        <w:rPr>
          <w:rFonts w:hAnsi="宋体" w:hint="eastAsia"/>
        </w:rPr>
        <w:t>7</w:t>
      </w:r>
      <w:r>
        <w:rPr>
          <w:rFonts w:hAnsi="宋体" w:hint="eastAsia"/>
        </w:rPr>
        <w:t>］</w:t>
      </w:r>
      <w:r>
        <w:rPr>
          <w:rFonts w:hAnsi="宋体" w:hint="eastAsia"/>
        </w:rPr>
        <w:t xml:space="preserve"> </w:t>
      </w:r>
      <w:r w:rsidR="0083507C">
        <w:rPr>
          <w:rFonts w:ascii="宋体" w:hAnsi="宋体" w:hint="eastAsia"/>
        </w:rPr>
        <w:t>《国务院安委会办公室关于实施遏制重特大事故工作指南构建双重预防机制的意</w:t>
      </w:r>
      <w:r w:rsidR="0083507C">
        <w:rPr>
          <w:rFonts w:ascii="宋体" w:hAnsi="宋体" w:hint="eastAsia"/>
          <w:kern w:val="0"/>
        </w:rPr>
        <w:t>见》（安</w:t>
      </w:r>
      <w:r w:rsidR="0083507C">
        <w:rPr>
          <w:rFonts w:ascii="宋体" w:hAnsi="宋体" w:hint="eastAsia"/>
        </w:rPr>
        <w:t>委办</w:t>
      </w:r>
      <w:r w:rsidR="0083507C">
        <w:rPr>
          <w:rFonts w:ascii="Times New Roman" w:hAnsi="Times New Roman"/>
        </w:rPr>
        <w:t>〔</w:t>
      </w:r>
      <w:r w:rsidR="0083507C">
        <w:rPr>
          <w:rFonts w:ascii="Times New Roman" w:hAnsi="Times New Roman"/>
        </w:rPr>
        <w:t>2016</w:t>
      </w:r>
      <w:r w:rsidR="0083507C">
        <w:rPr>
          <w:rFonts w:ascii="Times New Roman" w:hAnsi="Times New Roman"/>
        </w:rPr>
        <w:t>〕</w:t>
      </w:r>
      <w:r w:rsidR="0083507C">
        <w:rPr>
          <w:rFonts w:ascii="Times New Roman" w:hAnsi="Times New Roman"/>
        </w:rPr>
        <w:t xml:space="preserve"> 11</w:t>
      </w:r>
      <w:r w:rsidR="0083507C">
        <w:rPr>
          <w:rFonts w:ascii="Times New Roman" w:hAnsi="Times New Roman"/>
        </w:rPr>
        <w:t>号</w:t>
      </w:r>
      <w:r w:rsidR="0083507C">
        <w:rPr>
          <w:rFonts w:ascii="Times New Roman" w:hAnsi="Times New Roman" w:hint="eastAsia"/>
        </w:rPr>
        <w:t>）</w:t>
      </w:r>
    </w:p>
    <w:p w14:paraId="7DDD9F16" w14:textId="09598EAC" w:rsidR="0083507C" w:rsidRPr="00AD62A7" w:rsidRDefault="0083507C" w:rsidP="003E37A3">
      <w:pPr>
        <w:pStyle w:val="afffff9"/>
        <w:ind w:firstLine="420"/>
      </w:pPr>
    </w:p>
    <w:p w14:paraId="5FDB2325" w14:textId="77777777" w:rsidR="003E37A3" w:rsidRPr="003E37A3" w:rsidRDefault="003E37A3" w:rsidP="003E37A3">
      <w:pPr>
        <w:pStyle w:val="afffff9"/>
        <w:ind w:firstLine="420"/>
      </w:pPr>
    </w:p>
    <w:p w14:paraId="21B502A4" w14:textId="7B1D8B5F" w:rsidR="00901B03" w:rsidRPr="00F427CD" w:rsidRDefault="00901B03" w:rsidP="00901B03">
      <w:pPr>
        <w:pStyle w:val="afffff9"/>
        <w:ind w:firstLineChars="0" w:firstLine="0"/>
        <w:jc w:val="center"/>
      </w:pPr>
      <w:bookmarkStart w:id="266" w:name="BookMark8"/>
      <w:bookmarkEnd w:id="263"/>
      <w:r>
        <w:drawing>
          <wp:inline distT="0" distB="0" distL="0" distR="0" wp14:anchorId="3778A7B6" wp14:editId="09EBB21A">
            <wp:extent cx="1485900" cy="317500"/>
            <wp:effectExtent l="0" t="0" r="0" b="6350"/>
            <wp:docPr id="1713413110" name="图片 9"/>
            <wp:cNvGraphicFramePr/>
            <a:graphic xmlns:a="http://schemas.openxmlformats.org/drawingml/2006/main">
              <a:graphicData uri="http://schemas.openxmlformats.org/drawingml/2006/picture">
                <pic:pic xmlns:pic="http://schemas.openxmlformats.org/drawingml/2006/picture">
                  <pic:nvPicPr>
                    <pic:cNvPr id="1713413110" name=""/>
                    <pic:cNvPicPr/>
                  </pic:nvPicPr>
                  <pic:blipFill>
                    <a:blip r:embed="rId33">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266"/>
    </w:p>
    <w:sectPr w:rsidR="00901B03" w:rsidRPr="00F427CD" w:rsidSect="00B9015E">
      <w:pgSz w:w="11906" w:h="16838" w:code="9"/>
      <w:pgMar w:top="1928" w:right="1134" w:bottom="1134" w:left="1134" w:header="1418" w:footer="1134" w:gutter="284"/>
      <w:cols w:space="425"/>
      <w:formProt w:val="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0E8ED5" w14:textId="77777777" w:rsidR="00CD4ECE" w:rsidRDefault="00CD4ECE" w:rsidP="00D86DB7">
      <w:r>
        <w:separator/>
      </w:r>
    </w:p>
    <w:p w14:paraId="2F8A4710" w14:textId="77777777" w:rsidR="00CD4ECE" w:rsidRDefault="00CD4ECE"/>
    <w:p w14:paraId="66D507CD" w14:textId="77777777" w:rsidR="00CD4ECE" w:rsidRDefault="00CD4ECE"/>
  </w:endnote>
  <w:endnote w:type="continuationSeparator" w:id="0">
    <w:p w14:paraId="331C7D27" w14:textId="77777777" w:rsidR="00CD4ECE" w:rsidRDefault="00CD4ECE" w:rsidP="00D86DB7">
      <w:r>
        <w:continuationSeparator/>
      </w:r>
    </w:p>
    <w:p w14:paraId="66FA0128" w14:textId="77777777" w:rsidR="00CD4ECE" w:rsidRDefault="00CD4ECE"/>
    <w:p w14:paraId="200B3A05" w14:textId="77777777" w:rsidR="00CD4ECE" w:rsidRDefault="00CD4EC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Cambria Math">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 w:name="仿宋">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97AE56" w14:textId="77777777" w:rsidR="00145D9D" w:rsidRDefault="00145D9D">
    <w:pPr>
      <w:pStyle w:val="affff9"/>
    </w:pPr>
    <w:r>
      <w:fldChar w:fldCharType="begin"/>
    </w:r>
    <w:r>
      <w:instrText>PAGE   \* MERGEFORMAT</w:instrText>
    </w:r>
    <w:r>
      <w:fldChar w:fldCharType="separate"/>
    </w:r>
    <w:r w:rsidR="00AF47C5" w:rsidRPr="00AF47C5">
      <w:rPr>
        <w:noProof/>
        <w:lang w:val="zh-CN"/>
      </w:rPr>
      <w:t>2</w:t>
    </w:r>
    <w:r>
      <w:fldChar w:fldCharType="end"/>
    </w: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14ECF4" w14:textId="77777777" w:rsidR="00B9015E" w:rsidRDefault="00B9015E">
    <w:pPr>
      <w:pStyle w:val="affff9"/>
    </w:pPr>
    <w:r>
      <w:rPr>
        <w:noProof/>
      </w:rPr>
      <mc:AlternateContent>
        <mc:Choice Requires="wps">
          <w:drawing>
            <wp:anchor distT="0" distB="0" distL="114300" distR="114300" simplePos="0" relativeHeight="251681792" behindDoc="0" locked="0" layoutInCell="1" allowOverlap="1" wp14:anchorId="37D32E93" wp14:editId="3BAE8064">
              <wp:simplePos x="0" y="0"/>
              <wp:positionH relativeFrom="page">
                <wp:posOffset>719455</wp:posOffset>
              </wp:positionH>
              <wp:positionV relativeFrom="page">
                <wp:posOffset>863600</wp:posOffset>
              </wp:positionV>
              <wp:extent cx="1828800" cy="1828800"/>
              <wp:effectExtent l="0" t="0" r="11430" b="12065"/>
              <wp:wrapNone/>
              <wp:docPr id="331072443"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5F4E2DEC" w14:textId="77777777" w:rsidR="00B9015E" w:rsidRPr="00F53E34" w:rsidRDefault="00B9015E" w:rsidP="00F53E34">
                          <w:pPr>
                            <w:pStyle w:val="affff9"/>
                          </w:pPr>
                          <w:r>
                            <w:fldChar w:fldCharType="begin"/>
                          </w:r>
                          <w:r>
                            <w:instrText>PAGE   \* MERGEFORMAT</w:instrText>
                          </w:r>
                          <w:r>
                            <w:fldChar w:fldCharType="separate"/>
                          </w:r>
                          <w:r w:rsidRPr="00AF47C5">
                            <w:rPr>
                              <w:noProof/>
                              <w:lang w:val="zh-CN"/>
                            </w:rPr>
                            <w:t>2</w:t>
                          </w:r>
                          <w:r>
                            <w:fldChar w:fldCharType="end"/>
                          </w:r>
                        </w:p>
                      </w:txbxContent>
                    </wps:txbx>
                    <wps:bodyPr rot="0" spcFirstLastPara="0" vertOverflow="overflow" horzOverflow="overflow" vert="eaVert" wrap="none" lIns="0" tIns="0" rIns="0" bIns="0" numCol="1" spcCol="0" rtlCol="0" fromWordArt="0" anchor="b" anchorCtr="0" forceAA="0" compatLnSpc="1">
                      <a:prstTxWarp prst="textNoShape">
                        <a:avLst/>
                      </a:prstTxWarp>
                      <a:spAutoFit/>
                    </wps:bodyPr>
                  </wps:wsp>
                </a:graphicData>
              </a:graphic>
            </wp:anchor>
          </w:drawing>
        </mc:Choice>
        <mc:Fallback>
          <w:pict>
            <v:shapetype w14:anchorId="37D32E93" id="_x0000_t202" coordsize="21600,21600" o:spt="202" path="m,l,21600r21600,l21600,xe">
              <v:stroke joinstyle="miter"/>
              <v:path gradientshapeok="t" o:connecttype="rect"/>
            </v:shapetype>
            <v:shape id="_x0000_s1031" type="#_x0000_t202" style="position:absolute;left:0;text-align:left;margin-left:56.65pt;margin-top:68pt;width:2in;height:2in;z-index:251681792;visibility:visible;mso-wrap-style:non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" filled="f" stroked="f" strokeweight=".5pt">
              <v:textbox style="layout-flow:vertical-ideographic;mso-fit-shape-to-text:t" inset="0,0,0,0">
                <w:txbxContent>
                  <w:p w14:paraId="5F4E2DEC" w14:textId="77777777" w:rsidR="00B9015E" w:rsidRPr="00F53E34" w:rsidRDefault="00B9015E" w:rsidP="00F53E34">
                    <w:pPr>
                      <w:pStyle w:val="affff9"/>
                    </w:pPr>
                    <w:r>
                      <w:fldChar w:fldCharType="begin"/>
                    </w:r>
                    <w:r>
                      <w:instrText>PAGE   \* MERGEFORMAT</w:instrText>
                    </w:r>
                    <w:r>
                      <w:fldChar w:fldCharType="separate"/>
                    </w:r>
                    <w:r w:rsidRPr="00AF47C5">
                      <w:rPr>
                        <w:noProof/>
                        <w:lang w:val="zh-CN"/>
                      </w:rPr>
                      <w:t>2</w:t>
                    </w:r>
                    <w:r>
                      <w:fldChar w:fldCharType="end"/>
                    </w:r>
                  </w:p>
                </w:txbxContent>
              </v:textbox>
              <w10:wrap anchorx="page" anchory="page"/>
            </v:shape>
          </w:pict>
        </mc:Fallback>
      </mc:AlternateContent>
    </w: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08076066"/>
      <w:docPartObj>
        <w:docPartGallery w:val="Page Numbers (Bottom of Page)"/>
        <w:docPartUnique/>
      </w:docPartObj>
    </w:sdtPr>
    <w:sdtContent>
      <w:p w14:paraId="416A9D11" w14:textId="6EFEAD8E" w:rsidR="00B9015E" w:rsidRDefault="002C7D98" w:rsidP="00460A67">
        <w:pPr>
          <w:pStyle w:val="affff9"/>
        </w:pPr>
        <w:r>
          <w:fldChar w:fldCharType="begin"/>
        </w:r>
        <w:r>
          <w:instrText>PAGE   \* MERGEFORMAT</w:instrText>
        </w:r>
        <w:r>
          <w:fldChar w:fldCharType="separate"/>
        </w:r>
        <w:r>
          <w:rPr>
            <w:lang w:val="zh-CN"/>
          </w:rPr>
          <w:t>2</w:t>
        </w:r>
        <w: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3DF372" w14:textId="77777777" w:rsidR="00E21EA3" w:rsidRDefault="00E21EA3">
    <w:pPr>
      <w:pStyle w:val="affff9"/>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B077CD" w14:textId="77777777" w:rsidR="00E77A03" w:rsidRPr="00324EDD" w:rsidRDefault="00E77A03" w:rsidP="00CD50A1">
    <w:pPr>
      <w:pStyle w:val="affff9"/>
      <w:ind w:right="720"/>
      <w:jc w:val="both"/>
      <w:rPr>
        <w:sz w:val="2"/>
        <w:szCs w:val="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EEF1F9" w14:textId="77777777" w:rsidR="00334B01" w:rsidRDefault="00334B01">
    <w:pPr>
      <w:pStyle w:val="affff9"/>
    </w:pPr>
    <w:r>
      <w:fldChar w:fldCharType="begin"/>
    </w:r>
    <w:r>
      <w:instrText>PAGE   \* MERGEFORMAT</w:instrText>
    </w:r>
    <w:r>
      <w:fldChar w:fldCharType="separate"/>
    </w:r>
    <w:r w:rsidRPr="00AF47C5">
      <w:rPr>
        <w:noProof/>
        <w:lang w:val="zh-CN"/>
      </w:rPr>
      <w:t>2</w:t>
    </w:r>
    <w: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2E8A36" w14:textId="77777777" w:rsidR="00334B01" w:rsidRDefault="00334B01" w:rsidP="00C94DF2">
    <w:pPr>
      <w:pStyle w:val="afffff6"/>
    </w:pPr>
    <w:r>
      <w:fldChar w:fldCharType="begin"/>
    </w:r>
    <w:r>
      <w:instrText>PAGE   \* MERGEFORMAT</w:instrText>
    </w:r>
    <w:r>
      <w:fldChar w:fldCharType="separate"/>
    </w:r>
    <w:r w:rsidRPr="00AB41D5">
      <w:rPr>
        <w:noProof/>
        <w:lang w:val="zh-CN"/>
      </w:rPr>
      <w:t>1</w:t>
    </w:r>
    <w: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5DAB74" w14:textId="77777777" w:rsidR="005D0216" w:rsidRDefault="005D0216">
    <w:pPr>
      <w:pStyle w:val="affff9"/>
    </w:pPr>
    <w:r>
      <w:fldChar w:fldCharType="begin"/>
    </w:r>
    <w:r>
      <w:instrText>PAGE   \* MERGEFORMAT</w:instrText>
    </w:r>
    <w:r>
      <w:fldChar w:fldCharType="separate"/>
    </w:r>
    <w:r w:rsidRPr="00AF47C5">
      <w:rPr>
        <w:noProof/>
        <w:lang w:val="zh-CN"/>
      </w:rPr>
      <w:t>2</w:t>
    </w:r>
    <w: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19A411" w14:textId="77777777" w:rsidR="005D0216" w:rsidRDefault="005D0216" w:rsidP="00C94DF2">
    <w:pPr>
      <w:pStyle w:val="afffff6"/>
    </w:pPr>
    <w:r>
      <w:fldChar w:fldCharType="begin"/>
    </w:r>
    <w:r>
      <w:instrText>PAGE   \* MERGEFORMAT</w:instrText>
    </w:r>
    <w:r>
      <w:fldChar w:fldCharType="separate"/>
    </w:r>
    <w:r w:rsidRPr="00AB41D5">
      <w:rPr>
        <w:noProof/>
        <w:lang w:val="zh-CN"/>
      </w:rPr>
      <w:t>1</w:t>
    </w:r>
    <w:r>
      <w:fldChar w:fldCharType="end"/>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F83173" w14:textId="1815433C" w:rsidR="005D0216" w:rsidRDefault="005D0216">
    <w:pPr>
      <w:pStyle w:val="affff9"/>
    </w:pPr>
    <w:r>
      <w:rPr>
        <w:noProof/>
      </w:rPr>
      <mc:AlternateContent>
        <mc:Choice Requires="wps">
          <w:drawing>
            <wp:anchor distT="0" distB="0" distL="114300" distR="114300" simplePos="0" relativeHeight="251665408" behindDoc="0" locked="0" layoutInCell="1" allowOverlap="1" wp14:anchorId="02C11AA2" wp14:editId="2F589F59">
              <wp:simplePos x="0" y="0"/>
              <wp:positionH relativeFrom="page">
                <wp:posOffset>719455</wp:posOffset>
              </wp:positionH>
              <wp:positionV relativeFrom="page">
                <wp:posOffset>863600</wp:posOffset>
              </wp:positionV>
              <wp:extent cx="1828800" cy="1828800"/>
              <wp:effectExtent l="0" t="0" r="11430" b="12065"/>
              <wp:wrapNone/>
              <wp:docPr id="1929087082"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18EB5B2B" w14:textId="77777777" w:rsidR="005D0216" w:rsidRPr="00F53E34" w:rsidRDefault="005D0216" w:rsidP="00F53E34">
                          <w:pPr>
                            <w:pStyle w:val="affff9"/>
                          </w:pPr>
                          <w:r>
                            <w:fldChar w:fldCharType="begin"/>
                          </w:r>
                          <w:r>
                            <w:instrText>PAGE   \* MERGEFORMAT</w:instrText>
                          </w:r>
                          <w:r>
                            <w:fldChar w:fldCharType="separate"/>
                          </w:r>
                          <w:r w:rsidRPr="00AF47C5">
                            <w:rPr>
                              <w:noProof/>
                              <w:lang w:val="zh-CN"/>
                            </w:rPr>
                            <w:t>2</w:t>
                          </w:r>
                          <w:r>
                            <w:fldChar w:fldCharType="end"/>
                          </w:r>
                        </w:p>
                      </w:txbxContent>
                    </wps:txbx>
                    <wps:bodyPr rot="0" spcFirstLastPara="0" vertOverflow="overflow" horzOverflow="overflow" vert="eaVert" wrap="none" lIns="0" tIns="0" rIns="0" bIns="0" numCol="1" spcCol="0" rtlCol="0" fromWordArt="0" anchor="b" anchorCtr="0" forceAA="0" compatLnSpc="1">
                      <a:prstTxWarp prst="textNoShape">
                        <a:avLst/>
                      </a:prstTxWarp>
                      <a:spAutoFit/>
                    </wps:bodyPr>
                  </wps:wsp>
                </a:graphicData>
              </a:graphic>
            </wp:anchor>
          </w:drawing>
        </mc:Choice>
        <mc:Fallback>
          <w:pict>
            <v:shapetype w14:anchorId="02C11AA2" id="_x0000_t202" coordsize="21600,21600" o:spt="202" path="m,l,21600r21600,l21600,xe">
              <v:stroke joinstyle="miter"/>
              <v:path gradientshapeok="t" o:connecttype="rect"/>
            </v:shapetype>
            <v:shape id="_x0000_s1028" type="#_x0000_t202" style="position:absolute;left:0;text-align:left;margin-left:56.65pt;margin-top:68pt;width:2in;height:2in;z-index:251665408;visibility:visible;mso-wrap-style:non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" filled="f" stroked="f" strokeweight=".5pt">
              <v:textbox style="layout-flow:vertical-ideographic;mso-fit-shape-to-text:t" inset="0,0,0,0">
                <w:txbxContent>
                  <w:p w14:paraId="18EB5B2B" w14:textId="77777777" w:rsidR="005D0216" w:rsidRPr="00F53E34" w:rsidRDefault="005D0216" w:rsidP="00F53E34">
                    <w:pPr>
                      <w:pStyle w:val="affff9"/>
                    </w:pPr>
                    <w:r>
                      <w:fldChar w:fldCharType="begin"/>
                    </w:r>
                    <w:r>
                      <w:instrText>PAGE   \* MERGEFORMAT</w:instrText>
                    </w:r>
                    <w:r>
                      <w:fldChar w:fldCharType="separate"/>
                    </w:r>
                    <w:r w:rsidRPr="00AF47C5">
                      <w:rPr>
                        <w:noProof/>
                        <w:lang w:val="zh-CN"/>
                      </w:rPr>
                      <w:t>2</w:t>
                    </w:r>
                    <w:r>
                      <w:fldChar w:fldCharType="end"/>
                    </w:r>
                  </w:p>
                </w:txbxContent>
              </v:textbox>
              <w10:wrap anchorx="page" anchory="page"/>
            </v:shape>
          </w:pict>
        </mc:Fallback>
      </mc:AlternateContent>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D139ED" w14:textId="6189B01E" w:rsidR="005D0216" w:rsidRDefault="005D0216" w:rsidP="00C94DF2">
    <w:pPr>
      <w:pStyle w:val="afffff6"/>
    </w:pPr>
    <w:r>
      <w:rPr>
        <w:noProof/>
      </w:rPr>
      <mc:AlternateContent>
        <mc:Choice Requires="wps">
          <w:drawing>
            <wp:anchor distT="0" distB="0" distL="114300" distR="114300" simplePos="0" relativeHeight="251661312" behindDoc="0" locked="0" layoutInCell="1" allowOverlap="1" wp14:anchorId="7A365C37" wp14:editId="0C6ED61B">
              <wp:simplePos x="0" y="0"/>
              <wp:positionH relativeFrom="page">
                <wp:posOffset>719455</wp:posOffset>
              </wp:positionH>
              <wp:positionV relativeFrom="page">
                <wp:posOffset>6419850</wp:posOffset>
              </wp:positionV>
              <wp:extent cx="1828800" cy="1828800"/>
              <wp:effectExtent l="0" t="0" r="0" b="5080"/>
              <wp:wrapNone/>
              <wp:docPr id="663018076"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CFBC38B" w14:textId="77777777" w:rsidR="005D0216" w:rsidRPr="0057354D" w:rsidRDefault="005D0216" w:rsidP="0057354D">
                          <w:pPr>
                            <w:pStyle w:val="afffff6"/>
                          </w:pPr>
                          <w:r>
                            <w:fldChar w:fldCharType="begin"/>
                          </w:r>
                          <w:r>
                            <w:instrText>PAGE   \* MERGEFORMAT</w:instrText>
                          </w:r>
                          <w:r>
                            <w:fldChar w:fldCharType="separate"/>
                          </w:r>
                          <w:r w:rsidRPr="00AB41D5">
                            <w:rPr>
                              <w:noProof/>
                              <w:lang w:val="zh-CN"/>
                            </w:rPr>
                            <w:t>1</w:t>
                          </w:r>
                          <w:r>
                            <w:fldChar w:fldCharType="end"/>
                          </w:r>
                        </w:p>
                      </w:txbxContent>
                    </wps:txbx>
                    <wps:bodyPr rot="0" spcFirstLastPara="0" vertOverflow="overflow" horzOverflow="overflow" vert="eaVert" wrap="none" lIns="91440" tIns="45720" rIns="91440" bIns="45720" numCol="1" spcCol="0" rtlCol="0" fromWordArt="0" anchor="b" anchorCtr="0" forceAA="0" compatLnSpc="1">
                      <a:prstTxWarp prst="textNoShape">
                        <a:avLst/>
                      </a:prstTxWarp>
                      <a:spAutoFit/>
                    </wps:bodyPr>
                  </wps:wsp>
                </a:graphicData>
              </a:graphic>
            </wp:anchor>
          </w:drawing>
        </mc:Choice>
        <mc:Fallback>
          <w:pict>
            <v:shapetype w14:anchorId="7A365C37" id="_x0000_t202" coordsize="21600,21600" o:spt="202" path="m,l,21600r21600,l21600,xe">
              <v:stroke joinstyle="miter"/>
              <v:path gradientshapeok="t" o:connecttype="rect"/>
            </v:shapetype>
            <v:shape id="_x0000_s1029" type="#_x0000_t202" style="position:absolute;left:0;text-align:left;margin-left:56.65pt;margin-top:505.5pt;width:2in;height:2in;z-index:251661312;visibility:visible;mso-wrap-style:non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" filled="f" stroked="f" strokeweight=".5pt">
              <v:textbox style="layout-flow:vertical-ideographic;mso-fit-shape-to-text:t">
                <w:txbxContent>
                  <w:p w14:paraId="7CFBC38B" w14:textId="77777777" w:rsidR="005D0216" w:rsidRPr="0057354D" w:rsidRDefault="005D0216" w:rsidP="0057354D">
                    <w:pPr>
                      <w:pStyle w:val="afffff6"/>
                    </w:pPr>
                    <w:r>
                      <w:fldChar w:fldCharType="begin"/>
                    </w:r>
                    <w:r>
                      <w:instrText>PAGE   \* MERGEFORMAT</w:instrText>
                    </w:r>
                    <w:r>
                      <w:fldChar w:fldCharType="separate"/>
                    </w:r>
                    <w:r w:rsidRPr="00AB41D5">
                      <w:rPr>
                        <w:noProof/>
                        <w:lang w:val="zh-CN"/>
                      </w:rPr>
                      <w:t>1</w:t>
                    </w:r>
                    <w: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02D1F3" w14:textId="77777777" w:rsidR="00CD4ECE" w:rsidRDefault="00CD4ECE" w:rsidP="00D86DB7">
      <w:r>
        <w:separator/>
      </w:r>
    </w:p>
  </w:footnote>
  <w:footnote w:type="continuationSeparator" w:id="0">
    <w:p w14:paraId="472C7D30" w14:textId="77777777" w:rsidR="00CD4ECE" w:rsidRDefault="00CD4ECE" w:rsidP="00D86DB7">
      <w:r>
        <w:continuationSeparator/>
      </w:r>
    </w:p>
    <w:p w14:paraId="10CB6A9D" w14:textId="77777777" w:rsidR="00CD4ECE" w:rsidRDefault="00CD4ECE"/>
    <w:p w14:paraId="66C5CA25" w14:textId="77777777" w:rsidR="00CD4ECE" w:rsidRDefault="00CD4EC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4FF5D7" w14:textId="77777777" w:rsidR="00E21EA3" w:rsidRDefault="00E21EA3">
    <w:pPr>
      <w:pStyle w:val="affff7"/>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D86591" w14:textId="77777777" w:rsidR="00B9015E" w:rsidRPr="005D0216" w:rsidRDefault="00B9015E" w:rsidP="005D0216">
    <w:pPr>
      <w:pStyle w:val="affffff"/>
      <w:rPr>
        <w:rFonts w:hint="eastAsia"/>
      </w:rPr>
    </w:pPr>
    <w:r>
      <mc:AlternateContent>
        <mc:Choice Requires="wps">
          <w:drawing>
            <wp:anchor distT="0" distB="0" distL="114300" distR="114300" simplePos="0" relativeHeight="251679744" behindDoc="0" locked="0" layoutInCell="1" allowOverlap="1" wp14:anchorId="2ABD2CDD" wp14:editId="366EF52D">
              <wp:simplePos x="0" y="0"/>
              <wp:positionH relativeFrom="page">
                <wp:posOffset>9719945</wp:posOffset>
              </wp:positionH>
              <wp:positionV relativeFrom="page">
                <wp:posOffset>899795</wp:posOffset>
              </wp:positionV>
              <wp:extent cx="1828800" cy="1828800"/>
              <wp:effectExtent l="0" t="0" r="5080" b="12065"/>
              <wp:wrapNone/>
              <wp:docPr id="2079818076"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CBA805C" w14:textId="5B1CCCFE" w:rsidR="00B9015E" w:rsidRPr="00021060" w:rsidRDefault="00B9015E" w:rsidP="00021060">
                          <w:pPr>
                            <w:pStyle w:val="affffff"/>
                            <w:rPr>
                              <w:rFonts w:hint="eastAsia"/>
                            </w:rPr>
                          </w:pPr>
                          <w:r>
                            <w:fldChar w:fldCharType="begin"/>
                          </w:r>
                          <w:r>
                            <w:instrText xml:space="preserve"> STYLEREF  标准文件_文件编号 \* MERGEFORMAT </w:instrText>
                          </w:r>
                          <w:r>
                            <w:fldChar w:fldCharType="separate"/>
                          </w:r>
                          <w:r>
                            <w:rPr>
                              <w:rFonts w:hint="eastAsia"/>
                            </w:rPr>
                            <w:t>DB 31/T XXXX—XXXX</w:t>
                          </w:r>
                          <w:r>
                            <w:fldChar w:fldCharType="end"/>
                          </w:r>
                        </w:p>
                      </w:txbxContent>
                    </wps:txbx>
                    <wps:bodyPr rot="0" spcFirstLastPara="0" vertOverflow="overflow" horzOverflow="overflow" vert="eaVert" wrap="none" lIns="0" tIns="0" rIns="0" bIns="0" numCol="1" spcCol="0" rtlCol="0" fromWordArt="0" anchor="b" anchorCtr="0" forceAA="0" compatLnSpc="1">
                      <a:prstTxWarp prst="textNoShape">
                        <a:avLst/>
                      </a:prstTxWarp>
                      <a:spAutoFit/>
                    </wps:bodyPr>
                  </wps:wsp>
                </a:graphicData>
              </a:graphic>
            </wp:anchor>
          </w:drawing>
        </mc:Choice>
        <mc:Fallback>
          <w:pict>
            <v:shapetype w14:anchorId="2ABD2CDD" id="_x0000_t202" coordsize="21600,21600" o:spt="202" path="m,l,21600r21600,l21600,xe">
              <v:stroke joinstyle="miter"/>
              <v:path gradientshapeok="t" o:connecttype="rect"/>
            </v:shapetype>
            <v:shape id="_x0000_s1030" type="#_x0000_t202" style="position:absolute;margin-left:765.35pt;margin-top:70.85pt;width:2in;height:2in;z-index:251679744;visibility:visible;mso-wrap-style:non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" filled="f" stroked="f" strokeweight=".5pt">
              <v:textbox style="layout-flow:vertical-ideographic;mso-fit-shape-to-text:t" inset="0,0,0,0">
                <w:txbxContent>
                  <w:p w14:paraId="7CBA805C" w14:textId="5B1CCCFE" w:rsidR="00B9015E" w:rsidRPr="00021060" w:rsidRDefault="00B9015E" w:rsidP="00021060">
                    <w:pPr>
                      <w:pStyle w:val="affffff"/>
                      <w:rPr>
                        <w:rFonts w:hint="eastAsia"/>
                      </w:rPr>
                    </w:pPr>
                    <w:r>
                      <w:fldChar w:fldCharType="begin"/>
                    </w:r>
                    <w:r>
                      <w:instrText xml:space="preserve"> STYLEREF  标准文件_文件编号 \* MERGEFORMAT </w:instrText>
                    </w:r>
                    <w:r>
                      <w:fldChar w:fldCharType="separate"/>
                    </w:r>
                    <w:r>
                      <w:rPr>
                        <w:rFonts w:hint="eastAsia"/>
                      </w:rPr>
                      <w:t>DB 31/T XXXX—XXXX</w:t>
                    </w:r>
                    <w:r>
                      <w:fldChar w:fldCharType="end"/>
                    </w:r>
                  </w:p>
                </w:txbxContent>
              </v:textbox>
              <w10:wrap anchorx="page" anchory="page"/>
            </v:shape>
          </w:pict>
        </mc:Fallback>
      </mc:AlternateContent>
    </w: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4C9957" w14:textId="3403658C" w:rsidR="002C7D98" w:rsidRPr="00D84FA1" w:rsidRDefault="002C7D98" w:rsidP="002C7D98">
    <w:pPr>
      <w:pStyle w:val="afffffe"/>
      <w:rPr>
        <w:rFonts w:hint="eastAsia"/>
      </w:rPr>
    </w:pPr>
    <w:r>
      <w:fldChar w:fldCharType="begin"/>
    </w:r>
    <w:r>
      <w:instrText xml:space="preserve"> STYLEREF  标准文件_文件编号  \* MERGEFORMAT </w:instrText>
    </w:r>
    <w:r>
      <w:fldChar w:fldCharType="separate"/>
    </w:r>
    <w:r w:rsidR="00C04ACE">
      <w:rPr>
        <w:rFonts w:hint="eastAsia"/>
      </w:rPr>
      <w:t>DB 31/T XXXX—2025</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D5E666" w14:textId="77777777" w:rsidR="00145D9D" w:rsidRPr="00E70388" w:rsidRDefault="00145D9D" w:rsidP="00617387">
    <w:pPr>
      <w:pStyle w:val="affff7"/>
      <w:wordWrap w:val="0"/>
      <w:jc w:val="right"/>
      <w:rPr>
        <w:rFonts w:ascii="黑体" w:eastAsia="黑体" w:hAnsi="黑体" w:hint="eastAsia"/>
      </w:rPr>
    </w:pPr>
    <w:r w:rsidRPr="00E70388">
      <w:rPr>
        <w:rFonts w:ascii="黑体" w:eastAsia="黑体" w:hAnsi="黑体"/>
      </w:rPr>
      <w:t>Q/LB.</w:t>
    </w:r>
    <w:r w:rsidRPr="00E70388">
      <w:rPr>
        <w:rFonts w:ascii="黑体" w:eastAsia="黑体" w:hAnsi="黑体" w:hint="eastAsia"/>
      </w:rPr>
      <w:t>□</w:t>
    </w:r>
    <w:r w:rsidRPr="00E70388">
      <w:rPr>
        <w:rFonts w:ascii="黑体" w:eastAsia="黑体" w:hAnsi="黑体"/>
      </w:rPr>
      <w:t>XXXXX-XXXX</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6D0ABE" w14:textId="77777777" w:rsidR="00145D9D" w:rsidRPr="00324EDD" w:rsidRDefault="00145D9D" w:rsidP="00E846C8">
    <w:pPr>
      <w:pStyle w:val="affff7"/>
      <w:jc w:val="both"/>
      <w:rPr>
        <w:sz w:val="2"/>
        <w:szCs w:val="2"/>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851DD8" w14:textId="29CD1365" w:rsidR="00334B01" w:rsidRPr="005F4712" w:rsidRDefault="00334B01" w:rsidP="00714F58">
    <w:pPr>
      <w:pStyle w:val="affff7"/>
      <w:jc w:val="right"/>
      <w:rPr>
        <w:lang w:val="fr-FR"/>
      </w:rPr>
    </w:pPr>
    <w:r>
      <w:fldChar w:fldCharType="begin"/>
    </w:r>
    <w:r w:rsidRPr="005F4712">
      <w:rPr>
        <w:lang w:val="fr-FR"/>
      </w:rPr>
      <w:instrText xml:space="preserve"> STYLEREF  </w:instrText>
    </w:r>
    <w:r>
      <w:instrText>标准文件</w:instrText>
    </w:r>
    <w:r w:rsidRPr="005F4712">
      <w:rPr>
        <w:lang w:val="fr-FR"/>
      </w:rPr>
      <w:instrText>_</w:instrText>
    </w:r>
    <w:r>
      <w:instrText>文件编号</w:instrText>
    </w:r>
    <w:r w:rsidRPr="005F4712">
      <w:rPr>
        <w:lang w:val="fr-FR"/>
      </w:rPr>
      <w:instrText xml:space="preserve">  \* MERGEFORMAT </w:instrText>
    </w:r>
    <w:r>
      <w:fldChar w:fldCharType="separate"/>
    </w:r>
    <w:r w:rsidR="00B9015E">
      <w:rPr>
        <w:noProof/>
        <w:lang w:val="fr-FR"/>
      </w:rPr>
      <w:t>DB 31/T XXXX—XXXX</w:t>
    </w:r>
    <w: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A68931" w14:textId="23F083D9" w:rsidR="00334B01" w:rsidRPr="00D84FA1" w:rsidRDefault="00334B01" w:rsidP="00A2271D">
    <w:pPr>
      <w:pStyle w:val="afffffe"/>
      <w:rPr>
        <w:rFonts w:hint="eastAsia"/>
      </w:rPr>
    </w:pPr>
    <w:r>
      <w:fldChar w:fldCharType="begin"/>
    </w:r>
    <w:r>
      <w:instrText xml:space="preserve"> STYLEREF  标准文件_文件编号  \* MERGEFORMAT </w:instrText>
    </w:r>
    <w:r>
      <w:fldChar w:fldCharType="separate"/>
    </w:r>
    <w:r w:rsidR="008A3C2E">
      <w:rPr>
        <w:rFonts w:hint="eastAsia"/>
      </w:rPr>
      <w:t>DB 31/T XXXX—2025</w:t>
    </w:r>
    <w: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566670" w14:textId="53ADDB00" w:rsidR="005D0216" w:rsidRPr="005F4712" w:rsidRDefault="005D0216" w:rsidP="00714F58">
    <w:pPr>
      <w:pStyle w:val="affff7"/>
      <w:jc w:val="right"/>
      <w:rPr>
        <w:lang w:val="fr-FR"/>
      </w:rPr>
    </w:pPr>
    <w:r>
      <w:fldChar w:fldCharType="begin"/>
    </w:r>
    <w:r w:rsidRPr="005F4712">
      <w:rPr>
        <w:lang w:val="fr-FR"/>
      </w:rPr>
      <w:instrText xml:space="preserve"> STYLEREF  </w:instrText>
    </w:r>
    <w:r>
      <w:instrText>标准文件</w:instrText>
    </w:r>
    <w:r w:rsidRPr="005F4712">
      <w:rPr>
        <w:lang w:val="fr-FR"/>
      </w:rPr>
      <w:instrText>_</w:instrText>
    </w:r>
    <w:r>
      <w:instrText>文件编号</w:instrText>
    </w:r>
    <w:r w:rsidRPr="005F4712">
      <w:rPr>
        <w:lang w:val="fr-FR"/>
      </w:rPr>
      <w:instrText xml:space="preserve">  \* MERGEFORMAT </w:instrText>
    </w:r>
    <w:r>
      <w:fldChar w:fldCharType="separate"/>
    </w:r>
    <w:r w:rsidR="00B9015E">
      <w:rPr>
        <w:noProof/>
        <w:lang w:val="fr-FR"/>
      </w:rPr>
      <w:t>DB 31/T XXXX—XXXX</w:t>
    </w:r>
    <w:r>
      <w:fldChar w:fldCharType="end"/>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B08B98" w14:textId="2AFC06B6" w:rsidR="005D0216" w:rsidRPr="00D84FA1" w:rsidRDefault="005D0216" w:rsidP="00A2271D">
    <w:pPr>
      <w:pStyle w:val="afffffe"/>
      <w:rPr>
        <w:rFonts w:hint="eastAsia"/>
      </w:rPr>
    </w:pPr>
    <w:r>
      <w:fldChar w:fldCharType="begin"/>
    </w:r>
    <w:r>
      <w:instrText xml:space="preserve"> STYLEREF  标准文件_文件编号  \* MERGEFORMAT </w:instrText>
    </w:r>
    <w:r>
      <w:fldChar w:fldCharType="separate"/>
    </w:r>
    <w:r w:rsidR="008A3C2E">
      <w:rPr>
        <w:rFonts w:hint="eastAsia"/>
      </w:rPr>
      <w:t>DB 31/T XXXX—2025</w:t>
    </w:r>
    <w:r>
      <w:fldChar w:fldCharType="end"/>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D726F1" w14:textId="75E0CC32" w:rsidR="005D0216" w:rsidRPr="005D0216" w:rsidRDefault="005D0216" w:rsidP="005D0216">
    <w:pPr>
      <w:pStyle w:val="affffff"/>
      <w:rPr>
        <w:rFonts w:hint="eastAsia"/>
      </w:rPr>
    </w:pPr>
    <w:r>
      <mc:AlternateContent>
        <mc:Choice Requires="wps">
          <w:drawing>
            <wp:anchor distT="0" distB="0" distL="114300" distR="114300" simplePos="0" relativeHeight="251663360" behindDoc="0" locked="0" layoutInCell="1" allowOverlap="1" wp14:anchorId="4C06A1C9" wp14:editId="5DBFC2D4">
              <wp:simplePos x="0" y="0"/>
              <wp:positionH relativeFrom="page">
                <wp:posOffset>9719945</wp:posOffset>
              </wp:positionH>
              <wp:positionV relativeFrom="page">
                <wp:posOffset>899795</wp:posOffset>
              </wp:positionV>
              <wp:extent cx="1828800" cy="1828800"/>
              <wp:effectExtent l="0" t="0" r="5080" b="12065"/>
              <wp:wrapNone/>
              <wp:docPr id="564463276"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4E002037" w14:textId="75AAF1A7" w:rsidR="005D0216" w:rsidRPr="00021060" w:rsidRDefault="005D0216" w:rsidP="00021060">
                          <w:pPr>
                            <w:pStyle w:val="affffff"/>
                            <w:rPr>
                              <w:rFonts w:hint="eastAsia"/>
                            </w:rPr>
                          </w:pPr>
                          <w:r>
                            <w:fldChar w:fldCharType="begin"/>
                          </w:r>
                          <w:r>
                            <w:instrText xml:space="preserve"> STYLEREF  标准文件_文件编号 \* MERGEFORMAT </w:instrText>
                          </w:r>
                          <w:r>
                            <w:fldChar w:fldCharType="separate"/>
                          </w:r>
                          <w:r w:rsidR="00B9015E">
                            <w:rPr>
                              <w:rFonts w:hint="eastAsia"/>
                            </w:rPr>
                            <w:t>DB 31/T XXXX—XXXX</w:t>
                          </w:r>
                          <w:r>
                            <w:fldChar w:fldCharType="end"/>
                          </w:r>
                        </w:p>
                      </w:txbxContent>
                    </wps:txbx>
                    <wps:bodyPr rot="0" spcFirstLastPara="0" vertOverflow="overflow" horzOverflow="overflow" vert="eaVert" wrap="none" lIns="0" tIns="0" rIns="0" bIns="0" numCol="1" spcCol="0" rtlCol="0" fromWordArt="0" anchor="b" anchorCtr="0" forceAA="0" compatLnSpc="1">
                      <a:prstTxWarp prst="textNoShape">
                        <a:avLst/>
                      </a:prstTxWarp>
                      <a:spAutoFit/>
                    </wps:bodyPr>
                  </wps:wsp>
                </a:graphicData>
              </a:graphic>
            </wp:anchor>
          </w:drawing>
        </mc:Choice>
        <mc:Fallback>
          <w:pict>
            <v:shapetype w14:anchorId="4C06A1C9" id="_x0000_t202" coordsize="21600,21600" o:spt="202" path="m,l,21600r21600,l21600,xe">
              <v:stroke joinstyle="miter"/>
              <v:path gradientshapeok="t" o:connecttype="rect"/>
            </v:shapetype>
            <v:shape id="文本框 1" o:spid="_x0000_s1026" type="#_x0000_t202" style="position:absolute;margin-left:765.35pt;margin-top:70.85pt;width:2in;height:2in;z-index:251663360;visibility:visible;mso-wrap-style:non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" filled="f" stroked="f" strokeweight=".5pt">
              <v:textbox style="layout-flow:vertical-ideographic;mso-fit-shape-to-text:t" inset="0,0,0,0">
                <w:txbxContent>
                  <w:p w14:paraId="4E002037" w14:textId="75AAF1A7" w:rsidR="005D0216" w:rsidRPr="00021060" w:rsidRDefault="005D0216" w:rsidP="00021060">
                    <w:pPr>
                      <w:pStyle w:val="affffff"/>
                      <w:rPr>
                        <w:rFonts w:hint="eastAsia"/>
                      </w:rPr>
                    </w:pPr>
                    <w:r>
                      <w:fldChar w:fldCharType="begin"/>
                    </w:r>
                    <w:r>
                      <w:instrText xml:space="preserve"> STYLEREF  标准文件_文件编号 \* MERGEFORMAT </w:instrText>
                    </w:r>
                    <w:r>
                      <w:fldChar w:fldCharType="separate"/>
                    </w:r>
                    <w:r w:rsidR="00B9015E">
                      <w:rPr>
                        <w:rFonts w:hint="eastAsia"/>
                      </w:rPr>
                      <w:t>DB 31/T XXXX—XXXX</w:t>
                    </w:r>
                    <w:r>
                      <w:fldChar w:fldCharType="end"/>
                    </w:r>
                  </w:p>
                </w:txbxContent>
              </v:textbox>
              <w10:wrap anchorx="page" anchory="page"/>
            </v:shape>
          </w:pict>
        </mc:Fallback>
      </mc:AlternateConten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327E1B" w14:textId="0C9A1C53" w:rsidR="005D0216" w:rsidRPr="00D84FA1" w:rsidRDefault="005D0216" w:rsidP="00A2271D">
    <w:pPr>
      <w:pStyle w:val="afffffe"/>
      <w:rPr>
        <w:rFonts w:hint="eastAsia"/>
      </w:rPr>
    </w:pPr>
    <w:r>
      <mc:AlternateContent>
        <mc:Choice Requires="wps">
          <w:drawing>
            <wp:anchor distT="0" distB="0" distL="114300" distR="114300" simplePos="0" relativeHeight="251659264" behindDoc="0" locked="0" layoutInCell="1" allowOverlap="1" wp14:anchorId="0F3D4B36" wp14:editId="5A129976">
              <wp:simplePos x="0" y="0"/>
              <wp:positionH relativeFrom="page">
                <wp:posOffset>9539605</wp:posOffset>
              </wp:positionH>
              <wp:positionV relativeFrom="page">
                <wp:posOffset>4241800</wp:posOffset>
              </wp:positionV>
              <wp:extent cx="1828800" cy="1828800"/>
              <wp:effectExtent l="0" t="0" r="0" b="0"/>
              <wp:wrapNone/>
              <wp:docPr id="51046443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4BE0DD64" w14:textId="355E840F" w:rsidR="005D0216" w:rsidRPr="00C22738" w:rsidRDefault="005D0216" w:rsidP="00C22738">
                          <w:pPr>
                            <w:pStyle w:val="afffffe"/>
                            <w:rPr>
                              <w:rFonts w:hint="eastAsia"/>
                            </w:rPr>
                          </w:pPr>
                          <w:r>
                            <w:fldChar w:fldCharType="begin"/>
                          </w:r>
                          <w:r>
                            <w:instrText xml:space="preserve"> STYLEREF  标准文件_文件编号  \* MERGEFORMAT </w:instrText>
                          </w:r>
                          <w:r>
                            <w:fldChar w:fldCharType="separate"/>
                          </w:r>
                          <w:r w:rsidR="008A3C2E">
                            <w:rPr>
                              <w:rFonts w:hint="eastAsia"/>
                            </w:rPr>
                            <w:t>DB 31/T XXXX—2025</w:t>
                          </w:r>
                          <w:r>
                            <w:fldChar w:fldCharType="end"/>
                          </w:r>
                        </w:p>
                      </w:txbxContent>
                    </wps:txbx>
                    <wps:bodyPr rot="0" spcFirstLastPara="0" vertOverflow="overflow" horzOverflow="overflow" vert="eaVert" wrap="none" lIns="91440" tIns="45720" rIns="91440" bIns="45720" numCol="1" spcCol="0" rtlCol="0" fromWordArt="0" anchor="b" anchorCtr="0" forceAA="0" compatLnSpc="1">
                      <a:prstTxWarp prst="textNoShape">
                        <a:avLst/>
                      </a:prstTxWarp>
                      <a:spAutoFit/>
                    </wps:bodyPr>
                  </wps:wsp>
                </a:graphicData>
              </a:graphic>
            </wp:anchor>
          </w:drawing>
        </mc:Choice>
        <mc:Fallback>
          <w:pict>
            <v:shapetype w14:anchorId="0F3D4B36" id="_x0000_t202" coordsize="21600,21600" o:spt="202" path="m,l,21600r21600,l21600,xe">
              <v:stroke joinstyle="miter"/>
              <v:path gradientshapeok="t" o:connecttype="rect"/>
            </v:shapetype>
            <v:shape id="_x0000_s1027" type="#_x0000_t202" style="position:absolute;left:0;text-align:left;margin-left:751.15pt;margin-top:334pt;width:2in;height:2in;z-index:251659264;visibility:visible;mso-wrap-style:non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" filled="f" stroked="f" strokeweight=".5pt">
              <v:textbox style="layout-flow:vertical-ideographic;mso-fit-shape-to-text:t">
                <w:txbxContent>
                  <w:p w14:paraId="4BE0DD64" w14:textId="355E840F" w:rsidR="005D0216" w:rsidRPr="00C22738" w:rsidRDefault="005D0216" w:rsidP="00C22738">
                    <w:pPr>
                      <w:pStyle w:val="afffffe"/>
                      <w:rPr>
                        <w:rFonts w:hint="eastAsia"/>
                      </w:rPr>
                    </w:pPr>
                    <w:r>
                      <w:fldChar w:fldCharType="begin"/>
                    </w:r>
                    <w:r>
                      <w:instrText xml:space="preserve"> STYLEREF  标准文件_文件编号  \* MERGEFORMAT </w:instrText>
                    </w:r>
                    <w:r>
                      <w:fldChar w:fldCharType="separate"/>
                    </w:r>
                    <w:r w:rsidR="008A3C2E">
                      <w:rPr>
                        <w:rFonts w:hint="eastAsia"/>
                      </w:rPr>
                      <w:t>DB 31/T XXXX—2025</w:t>
                    </w:r>
                    <w:r>
                      <w:fldChar w:fldCharType="end"/>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837933"/>
    <w:multiLevelType w:val="hybridMultilevel"/>
    <w:tmpl w:val="EEE098BC"/>
    <w:lvl w:ilvl="0" w:tplc="313642F2">
      <w:start w:val="1"/>
      <w:numFmt w:val="decimal"/>
      <w:pStyle w:val="a"/>
      <w:lvlText w:val="[%1]"/>
      <w:lvlJc w:val="left"/>
      <w:pPr>
        <w:tabs>
          <w:tab w:val="num" w:pos="1646"/>
        </w:tabs>
        <w:ind w:left="1646" w:hanging="648"/>
      </w:pPr>
    </w:lvl>
    <w:lvl w:ilvl="1" w:tplc="04090019" w:tentative="1">
      <w:start w:val="1"/>
      <w:numFmt w:val="lowerLetter"/>
      <w:lvlText w:val="%2)"/>
      <w:lvlJc w:val="left"/>
      <w:pPr>
        <w:tabs>
          <w:tab w:val="num" w:pos="1838"/>
        </w:tabs>
        <w:ind w:left="1838" w:hanging="420"/>
      </w:pPr>
    </w:lvl>
    <w:lvl w:ilvl="2" w:tplc="0409001B" w:tentative="1">
      <w:start w:val="1"/>
      <w:numFmt w:val="lowerRoman"/>
      <w:lvlText w:val="%3."/>
      <w:lvlJc w:val="right"/>
      <w:pPr>
        <w:tabs>
          <w:tab w:val="num" w:pos="2258"/>
        </w:tabs>
        <w:ind w:left="2258" w:hanging="420"/>
      </w:pPr>
    </w:lvl>
    <w:lvl w:ilvl="3" w:tplc="0409000F" w:tentative="1">
      <w:start w:val="1"/>
      <w:numFmt w:val="decimal"/>
      <w:lvlText w:val="%4."/>
      <w:lvlJc w:val="left"/>
      <w:pPr>
        <w:tabs>
          <w:tab w:val="num" w:pos="2678"/>
        </w:tabs>
        <w:ind w:left="2678" w:hanging="420"/>
      </w:pPr>
    </w:lvl>
    <w:lvl w:ilvl="4" w:tplc="04090019" w:tentative="1">
      <w:start w:val="1"/>
      <w:numFmt w:val="lowerLetter"/>
      <w:lvlText w:val="%5)"/>
      <w:lvlJc w:val="left"/>
      <w:pPr>
        <w:tabs>
          <w:tab w:val="num" w:pos="3098"/>
        </w:tabs>
        <w:ind w:left="3098" w:hanging="420"/>
      </w:pPr>
    </w:lvl>
    <w:lvl w:ilvl="5" w:tplc="0409001B" w:tentative="1">
      <w:start w:val="1"/>
      <w:numFmt w:val="lowerRoman"/>
      <w:lvlText w:val="%6."/>
      <w:lvlJc w:val="right"/>
      <w:pPr>
        <w:tabs>
          <w:tab w:val="num" w:pos="3518"/>
        </w:tabs>
        <w:ind w:left="3518" w:hanging="420"/>
      </w:pPr>
    </w:lvl>
    <w:lvl w:ilvl="6" w:tplc="0409000F" w:tentative="1">
      <w:start w:val="1"/>
      <w:numFmt w:val="decimal"/>
      <w:lvlText w:val="%7."/>
      <w:lvlJc w:val="left"/>
      <w:pPr>
        <w:tabs>
          <w:tab w:val="num" w:pos="3938"/>
        </w:tabs>
        <w:ind w:left="3938" w:hanging="420"/>
      </w:pPr>
    </w:lvl>
    <w:lvl w:ilvl="7" w:tplc="04090019" w:tentative="1">
      <w:start w:val="1"/>
      <w:numFmt w:val="lowerLetter"/>
      <w:lvlText w:val="%8)"/>
      <w:lvlJc w:val="left"/>
      <w:pPr>
        <w:tabs>
          <w:tab w:val="num" w:pos="4358"/>
        </w:tabs>
        <w:ind w:left="4358" w:hanging="420"/>
      </w:pPr>
    </w:lvl>
    <w:lvl w:ilvl="8" w:tplc="0409001B" w:tentative="1">
      <w:start w:val="1"/>
      <w:numFmt w:val="lowerRoman"/>
      <w:lvlText w:val="%9."/>
      <w:lvlJc w:val="right"/>
      <w:pPr>
        <w:tabs>
          <w:tab w:val="num" w:pos="4778"/>
        </w:tabs>
        <w:ind w:left="4778" w:hanging="420"/>
      </w:pPr>
    </w:lvl>
  </w:abstractNum>
  <w:abstractNum w:abstractNumId="1" w15:restartNumberingAfterBreak="0">
    <w:nsid w:val="040A15CD"/>
    <w:multiLevelType w:val="multilevel"/>
    <w:tmpl w:val="764A6A3C"/>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 w15:restartNumberingAfterBreak="0">
    <w:nsid w:val="079102AD"/>
    <w:multiLevelType w:val="multilevel"/>
    <w:tmpl w:val="03E6F85E"/>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num" w:pos="0"/>
        </w:tabs>
        <w:ind w:left="992" w:hanging="629"/>
      </w:pPr>
      <w:rPr>
        <w:rFonts w:hint="eastAsia"/>
      </w:rPr>
    </w:lvl>
    <w:lvl w:ilvl="2">
      <w:start w:val="1"/>
      <w:numFmt w:val="lowerRoman"/>
      <w:lvlText w:val="%3."/>
      <w:lvlJc w:val="right"/>
      <w:pPr>
        <w:tabs>
          <w:tab w:val="num" w:pos="0"/>
        </w:tabs>
        <w:ind w:left="992" w:hanging="629"/>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3" w15:restartNumberingAfterBreak="0">
    <w:nsid w:val="07ED3FEA"/>
    <w:multiLevelType w:val="multilevel"/>
    <w:tmpl w:val="B484DA86"/>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15:restartNumberingAfterBreak="0">
    <w:nsid w:val="07F03198"/>
    <w:multiLevelType w:val="multilevel"/>
    <w:tmpl w:val="D78CB1D2"/>
    <w:lvl w:ilvl="0">
      <w:start w:val="1"/>
      <w:numFmt w:val="upperLetter"/>
      <w:lvlRestart w:val="0"/>
      <w:suff w:val="nothing"/>
      <w:lvlText w:val="附录%1"/>
      <w:lvlJc w:val="left"/>
      <w:pPr>
        <w:ind w:left="7088" w:firstLine="0"/>
      </w:pPr>
      <w:rPr>
        <w:rFonts w:hint="eastAsia"/>
        <w:spacing w:val="100"/>
      </w:rPr>
    </w:lvl>
    <w:lvl w:ilvl="1">
      <w:start w:val="1"/>
      <w:numFmt w:val="decimal"/>
      <w:suff w:val="nothing"/>
      <w:lvlText w:val="%1.%2　"/>
      <w:lvlJc w:val="left"/>
      <w:pPr>
        <w:ind w:left="0" w:firstLine="0"/>
      </w:pPr>
      <w:rPr>
        <w:rFonts w:ascii="黑体" w:eastAsia="黑体" w:hint="eastAsia"/>
        <w:b w:val="0"/>
        <w:i w:val="0"/>
        <w:sz w:val="21"/>
      </w:rPr>
    </w:lvl>
    <w:lvl w:ilvl="2">
      <w:start w:val="1"/>
      <w:numFmt w:val="decimal"/>
      <w:suff w:val="nothing"/>
      <w:lvlText w:val="%1.%2.%3　"/>
      <w:lvlJc w:val="left"/>
      <w:pPr>
        <w:ind w:left="0" w:firstLine="0"/>
      </w:pPr>
      <w:rPr>
        <w:rFonts w:ascii="黑体" w:eastAsia="黑体" w:hint="eastAsia"/>
        <w:b w:val="0"/>
        <w:i w:val="0"/>
        <w:sz w:val="21"/>
      </w:rPr>
    </w:lvl>
    <w:lvl w:ilvl="3">
      <w:start w:val="1"/>
      <w:numFmt w:val="decimal"/>
      <w:suff w:val="nothing"/>
      <w:lvlText w:val="%1.%2.%3.%4　"/>
      <w:lvlJc w:val="left"/>
      <w:pPr>
        <w:ind w:left="0" w:firstLine="0"/>
      </w:pPr>
      <w:rPr>
        <w:rFonts w:ascii="黑体" w:eastAsia="黑体" w:hint="eastAsia"/>
        <w:b w:val="0"/>
        <w:i w:val="0"/>
        <w:sz w:val="21"/>
      </w:rPr>
    </w:lvl>
    <w:lvl w:ilvl="4">
      <w:start w:val="1"/>
      <w:numFmt w:val="decimal"/>
      <w:suff w:val="nothing"/>
      <w:lvlText w:val="%1.%2.%3.%4.%5　"/>
      <w:lvlJc w:val="left"/>
      <w:pPr>
        <w:ind w:left="0" w:firstLine="0"/>
      </w:pPr>
      <w:rPr>
        <w:rFonts w:ascii="黑体" w:eastAsia="黑体" w:hint="eastAsia"/>
        <w:b w:val="0"/>
        <w:i w:val="0"/>
        <w:sz w:val="21"/>
      </w:rPr>
    </w:lvl>
    <w:lvl w:ilvl="5">
      <w:start w:val="1"/>
      <w:numFmt w:val="decimal"/>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5" w15:restartNumberingAfterBreak="0">
    <w:nsid w:val="093C6778"/>
    <w:multiLevelType w:val="multilevel"/>
    <w:tmpl w:val="4BD45F30"/>
    <w:lvl w:ilvl="0">
      <w:start w:val="1"/>
      <w:numFmt w:val="decimal"/>
      <w:lvlRestart w:val="0"/>
      <w:pStyle w:val="ac"/>
      <w:suff w:val="nothing"/>
      <w:lvlText w:val="示例%1："/>
      <w:lvlJc w:val="left"/>
      <w:pPr>
        <w:ind w:left="0" w:firstLine="397"/>
      </w:pPr>
      <w:rPr>
        <w:rFonts w:ascii="黑体" w:eastAsia="黑体" w:hint="eastAsia"/>
        <w:sz w:val="18"/>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6" w15:restartNumberingAfterBreak="0">
    <w:nsid w:val="0A4C3E75"/>
    <w:multiLevelType w:val="multilevel"/>
    <w:tmpl w:val="D78CB1D2"/>
    <w:lvl w:ilvl="0">
      <w:start w:val="1"/>
      <w:numFmt w:val="upperLetter"/>
      <w:lvlRestart w:val="0"/>
      <w:suff w:val="nothing"/>
      <w:lvlText w:val="附录%1"/>
      <w:lvlJc w:val="left"/>
      <w:pPr>
        <w:ind w:left="7088" w:firstLine="0"/>
      </w:pPr>
      <w:rPr>
        <w:rFonts w:hint="eastAsia"/>
        <w:spacing w:val="100"/>
      </w:rPr>
    </w:lvl>
    <w:lvl w:ilvl="1">
      <w:start w:val="1"/>
      <w:numFmt w:val="decimal"/>
      <w:suff w:val="nothing"/>
      <w:lvlText w:val="%1.%2　"/>
      <w:lvlJc w:val="left"/>
      <w:pPr>
        <w:ind w:left="0" w:firstLine="0"/>
      </w:pPr>
      <w:rPr>
        <w:rFonts w:ascii="黑体" w:eastAsia="黑体" w:hint="eastAsia"/>
        <w:b w:val="0"/>
        <w:i w:val="0"/>
        <w:sz w:val="21"/>
      </w:rPr>
    </w:lvl>
    <w:lvl w:ilvl="2">
      <w:start w:val="1"/>
      <w:numFmt w:val="decimal"/>
      <w:suff w:val="nothing"/>
      <w:lvlText w:val="%1.%2.%3　"/>
      <w:lvlJc w:val="left"/>
      <w:pPr>
        <w:ind w:left="0" w:firstLine="0"/>
      </w:pPr>
      <w:rPr>
        <w:rFonts w:ascii="黑体" w:eastAsia="黑体" w:hint="eastAsia"/>
        <w:b w:val="0"/>
        <w:i w:val="0"/>
        <w:sz w:val="21"/>
      </w:rPr>
    </w:lvl>
    <w:lvl w:ilvl="3">
      <w:start w:val="1"/>
      <w:numFmt w:val="decimal"/>
      <w:suff w:val="nothing"/>
      <w:lvlText w:val="%1.%2.%3.%4　"/>
      <w:lvlJc w:val="left"/>
      <w:pPr>
        <w:ind w:left="0" w:firstLine="0"/>
      </w:pPr>
      <w:rPr>
        <w:rFonts w:ascii="黑体" w:eastAsia="黑体" w:hint="eastAsia"/>
        <w:b w:val="0"/>
        <w:i w:val="0"/>
        <w:sz w:val="21"/>
      </w:rPr>
    </w:lvl>
    <w:lvl w:ilvl="4">
      <w:start w:val="1"/>
      <w:numFmt w:val="decimal"/>
      <w:suff w:val="nothing"/>
      <w:lvlText w:val="%1.%2.%3.%4.%5　"/>
      <w:lvlJc w:val="left"/>
      <w:pPr>
        <w:ind w:left="0" w:firstLine="0"/>
      </w:pPr>
      <w:rPr>
        <w:rFonts w:ascii="黑体" w:eastAsia="黑体" w:hint="eastAsia"/>
        <w:b w:val="0"/>
        <w:i w:val="0"/>
        <w:sz w:val="21"/>
      </w:rPr>
    </w:lvl>
    <w:lvl w:ilvl="5">
      <w:start w:val="1"/>
      <w:numFmt w:val="decimal"/>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7" w15:restartNumberingAfterBreak="0">
    <w:nsid w:val="0AE367E9"/>
    <w:multiLevelType w:val="multilevel"/>
    <w:tmpl w:val="14788DE8"/>
    <w:lvl w:ilvl="0">
      <w:start w:val="1"/>
      <w:numFmt w:val="none"/>
      <w:pStyle w:val="ad"/>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num" w:pos="363"/>
        </w:tabs>
        <w:ind w:left="0" w:firstLine="363"/>
      </w:pPr>
      <w:rPr>
        <w:rFonts w:hint="eastAsia"/>
      </w:rPr>
    </w:lvl>
    <w:lvl w:ilvl="2">
      <w:start w:val="1"/>
      <w:numFmt w:val="lowerRoman"/>
      <w:lvlText w:val="%3."/>
      <w:lvlJc w:val="right"/>
      <w:pPr>
        <w:tabs>
          <w:tab w:val="num" w:pos="363"/>
        </w:tabs>
        <w:ind w:left="0" w:firstLine="363"/>
      </w:pPr>
      <w:rPr>
        <w:rFonts w:hint="eastAsia"/>
      </w:rPr>
    </w:lvl>
    <w:lvl w:ilvl="3">
      <w:start w:val="1"/>
      <w:numFmt w:val="decimal"/>
      <w:lvlText w:val="%4."/>
      <w:lvlJc w:val="left"/>
      <w:pPr>
        <w:tabs>
          <w:tab w:val="num" w:pos="363"/>
        </w:tabs>
        <w:ind w:left="0" w:firstLine="363"/>
      </w:pPr>
      <w:rPr>
        <w:rFonts w:hint="eastAsia"/>
      </w:rPr>
    </w:lvl>
    <w:lvl w:ilvl="4">
      <w:start w:val="1"/>
      <w:numFmt w:val="lowerLetter"/>
      <w:lvlText w:val="%5)"/>
      <w:lvlJc w:val="left"/>
      <w:pPr>
        <w:tabs>
          <w:tab w:val="num" w:pos="363"/>
        </w:tabs>
        <w:ind w:left="0" w:firstLine="363"/>
      </w:pPr>
      <w:rPr>
        <w:rFonts w:hint="eastAsia"/>
      </w:rPr>
    </w:lvl>
    <w:lvl w:ilvl="5">
      <w:start w:val="1"/>
      <w:numFmt w:val="lowerRoman"/>
      <w:lvlText w:val="%6."/>
      <w:lvlJc w:val="right"/>
      <w:pPr>
        <w:tabs>
          <w:tab w:val="num" w:pos="363"/>
        </w:tabs>
        <w:ind w:left="0" w:firstLine="363"/>
      </w:pPr>
      <w:rPr>
        <w:rFonts w:hint="eastAsia"/>
      </w:rPr>
    </w:lvl>
    <w:lvl w:ilvl="6">
      <w:start w:val="1"/>
      <w:numFmt w:val="decimal"/>
      <w:lvlText w:val="%7."/>
      <w:lvlJc w:val="left"/>
      <w:pPr>
        <w:tabs>
          <w:tab w:val="num" w:pos="363"/>
        </w:tabs>
        <w:ind w:left="0" w:firstLine="363"/>
      </w:pPr>
      <w:rPr>
        <w:rFonts w:hint="eastAsia"/>
      </w:rPr>
    </w:lvl>
    <w:lvl w:ilvl="7">
      <w:start w:val="1"/>
      <w:numFmt w:val="lowerLetter"/>
      <w:lvlText w:val="%8)"/>
      <w:lvlJc w:val="left"/>
      <w:pPr>
        <w:tabs>
          <w:tab w:val="num" w:pos="363"/>
        </w:tabs>
        <w:ind w:left="0" w:firstLine="363"/>
      </w:pPr>
      <w:rPr>
        <w:rFonts w:hint="eastAsia"/>
      </w:rPr>
    </w:lvl>
    <w:lvl w:ilvl="8">
      <w:start w:val="1"/>
      <w:numFmt w:val="lowerRoman"/>
      <w:lvlText w:val="%9."/>
      <w:lvlJc w:val="right"/>
      <w:pPr>
        <w:tabs>
          <w:tab w:val="num" w:pos="363"/>
        </w:tabs>
        <w:ind w:left="0" w:firstLine="363"/>
      </w:pPr>
      <w:rPr>
        <w:rFonts w:hint="eastAsia"/>
      </w:rPr>
    </w:lvl>
  </w:abstractNum>
  <w:abstractNum w:abstractNumId="8" w15:restartNumberingAfterBreak="0">
    <w:nsid w:val="0BDC1670"/>
    <w:multiLevelType w:val="hybridMultilevel"/>
    <w:tmpl w:val="3B1E595C"/>
    <w:lvl w:ilvl="0" w:tplc="AFA24982">
      <w:start w:val="1"/>
      <w:numFmt w:val="decimal"/>
      <w:pStyle w:val="ae"/>
      <w:lvlText w:val="[%1]"/>
      <w:lvlJc w:val="left"/>
      <w:pPr>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9" w15:restartNumberingAfterBreak="0">
    <w:nsid w:val="0D051F45"/>
    <w:multiLevelType w:val="multilevel"/>
    <w:tmpl w:val="F21CA29A"/>
    <w:lvl w:ilvl="0">
      <w:start w:val="1"/>
      <w:numFmt w:val="lowerRoman"/>
      <w:pStyle w:val="af"/>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543"/>
        </w:tabs>
        <w:ind w:left="1543" w:hanging="420"/>
      </w:pPr>
      <w:rPr>
        <w:rFonts w:hint="eastAsia"/>
      </w:rPr>
    </w:lvl>
    <w:lvl w:ilvl="2">
      <w:start w:val="1"/>
      <w:numFmt w:val="lowerRoman"/>
      <w:lvlText w:val="%3."/>
      <w:lvlJc w:val="right"/>
      <w:pPr>
        <w:tabs>
          <w:tab w:val="num" w:pos="1963"/>
        </w:tabs>
        <w:ind w:left="1963" w:hanging="420"/>
      </w:pPr>
      <w:rPr>
        <w:rFonts w:hint="eastAsia"/>
      </w:rPr>
    </w:lvl>
    <w:lvl w:ilvl="3">
      <w:start w:val="1"/>
      <w:numFmt w:val="decimal"/>
      <w:lvlText w:val="%4."/>
      <w:lvlJc w:val="left"/>
      <w:pPr>
        <w:tabs>
          <w:tab w:val="num" w:pos="2383"/>
        </w:tabs>
        <w:ind w:left="2383" w:hanging="420"/>
      </w:pPr>
      <w:rPr>
        <w:rFonts w:hint="eastAsia"/>
      </w:rPr>
    </w:lvl>
    <w:lvl w:ilvl="4">
      <w:start w:val="1"/>
      <w:numFmt w:val="lowerLetter"/>
      <w:lvlText w:val="%5)"/>
      <w:lvlJc w:val="left"/>
      <w:pPr>
        <w:tabs>
          <w:tab w:val="num" w:pos="2803"/>
        </w:tabs>
        <w:ind w:left="2803" w:hanging="420"/>
      </w:pPr>
      <w:rPr>
        <w:rFonts w:hint="eastAsia"/>
      </w:rPr>
    </w:lvl>
    <w:lvl w:ilvl="5">
      <w:start w:val="1"/>
      <w:numFmt w:val="lowerRoman"/>
      <w:lvlText w:val="%6."/>
      <w:lvlJc w:val="right"/>
      <w:pPr>
        <w:tabs>
          <w:tab w:val="num" w:pos="3223"/>
        </w:tabs>
        <w:ind w:left="3223" w:hanging="420"/>
      </w:pPr>
      <w:rPr>
        <w:rFonts w:hint="eastAsia"/>
      </w:rPr>
    </w:lvl>
    <w:lvl w:ilvl="6">
      <w:start w:val="1"/>
      <w:numFmt w:val="decimal"/>
      <w:lvlText w:val="%7."/>
      <w:lvlJc w:val="left"/>
      <w:pPr>
        <w:tabs>
          <w:tab w:val="num" w:pos="3643"/>
        </w:tabs>
        <w:ind w:left="3643" w:hanging="420"/>
      </w:pPr>
      <w:rPr>
        <w:rFonts w:hint="eastAsia"/>
      </w:rPr>
    </w:lvl>
    <w:lvl w:ilvl="7">
      <w:start w:val="1"/>
      <w:numFmt w:val="lowerLetter"/>
      <w:lvlText w:val="%8)"/>
      <w:lvlJc w:val="left"/>
      <w:pPr>
        <w:tabs>
          <w:tab w:val="num" w:pos="4063"/>
        </w:tabs>
        <w:ind w:left="4063" w:hanging="420"/>
      </w:pPr>
      <w:rPr>
        <w:rFonts w:hint="eastAsia"/>
      </w:rPr>
    </w:lvl>
    <w:lvl w:ilvl="8">
      <w:start w:val="1"/>
      <w:numFmt w:val="lowerRoman"/>
      <w:lvlText w:val="%9."/>
      <w:lvlJc w:val="right"/>
      <w:pPr>
        <w:tabs>
          <w:tab w:val="num" w:pos="4483"/>
        </w:tabs>
        <w:ind w:left="4483" w:hanging="420"/>
      </w:pPr>
      <w:rPr>
        <w:rFonts w:hint="eastAsia"/>
      </w:rPr>
    </w:lvl>
  </w:abstractNum>
  <w:abstractNum w:abstractNumId="10" w15:restartNumberingAfterBreak="0">
    <w:nsid w:val="0D983844"/>
    <w:multiLevelType w:val="multilevel"/>
    <w:tmpl w:val="E54AD500"/>
    <w:lvl w:ilvl="0">
      <w:start w:val="1"/>
      <w:numFmt w:val="decimal"/>
      <w:pStyle w:val="af0"/>
      <w:suff w:val="nothing"/>
      <w:lvlText w:val="图%1　"/>
      <w:lvlJc w:val="left"/>
      <w:pPr>
        <w:ind w:left="0" w:firstLine="0"/>
      </w:pPr>
      <w:rPr>
        <w:rFonts w:ascii="黑体" w:eastAsia="黑体" w:hAnsi="Times New Roman" w:hint="eastAsia"/>
        <w:b w:val="0"/>
        <w:i w:val="0"/>
        <w:sz w:val="21"/>
      </w:rPr>
    </w:lvl>
    <w:lvl w:ilvl="1">
      <w:start w:val="1"/>
      <w:numFmt w:val="decimal"/>
      <w:suff w:val="nothing"/>
      <w:lvlText w:val="%1%2　"/>
      <w:lvlJc w:val="left"/>
      <w:pPr>
        <w:ind w:left="0" w:firstLine="0"/>
      </w:pPr>
      <w:rPr>
        <w:rFonts w:ascii="Times New Roman" w:eastAsia="黑体" w:hAnsi="Times New Roman" w:hint="default"/>
        <w:b w:val="0"/>
        <w:i w:val="0"/>
        <w:sz w:val="21"/>
      </w:rPr>
    </w:lvl>
    <w:lvl w:ilvl="2">
      <w:start w:val="1"/>
      <w:numFmt w:val="decimal"/>
      <w:suff w:val="nothing"/>
      <w:lvlText w:val="%1%2.%3　"/>
      <w:lvlJc w:val="left"/>
      <w:pPr>
        <w:ind w:left="0" w:firstLine="0"/>
      </w:pPr>
      <w:rPr>
        <w:rFonts w:ascii="Times New Roman" w:eastAsia="黑体" w:hAnsi="Times New Roman" w:hint="default"/>
        <w:b w:val="0"/>
        <w:i w:val="0"/>
        <w:sz w:val="21"/>
      </w:rPr>
    </w:lvl>
    <w:lvl w:ilvl="3">
      <w:start w:val="1"/>
      <w:numFmt w:val="decimal"/>
      <w:suff w:val="nothing"/>
      <w:lvlText w:val="%1%2.%3.%4　"/>
      <w:lvlJc w:val="left"/>
      <w:pPr>
        <w:ind w:left="0" w:firstLine="0"/>
      </w:pPr>
      <w:rPr>
        <w:rFonts w:ascii="Times New Roman" w:eastAsia="黑体" w:hAnsi="Times New Roman" w:hint="default"/>
        <w:b w:val="0"/>
        <w:i w:val="0"/>
        <w:sz w:val="21"/>
      </w:rPr>
    </w:lvl>
    <w:lvl w:ilvl="4">
      <w:start w:val="1"/>
      <w:numFmt w:val="decimal"/>
      <w:suff w:val="nothing"/>
      <w:lvlText w:val="%1%2.%3.%4.%5　"/>
      <w:lvlJc w:val="left"/>
      <w:pPr>
        <w:ind w:left="0" w:firstLine="0"/>
      </w:pPr>
      <w:rPr>
        <w:rFonts w:ascii="Times New Roman" w:eastAsia="黑体" w:hAnsi="Times New Roman" w:hint="default"/>
        <w:b w:val="0"/>
        <w:i w:val="0"/>
        <w:sz w:val="21"/>
      </w:rPr>
    </w:lvl>
    <w:lvl w:ilvl="5">
      <w:start w:val="1"/>
      <w:numFmt w:val="decimal"/>
      <w:suff w:val="nothing"/>
      <w:lvlText w:val="%1%2.%3.%4.%5.%6　"/>
      <w:lvlJc w:val="left"/>
      <w:pPr>
        <w:ind w:left="0" w:firstLine="0"/>
      </w:pPr>
      <w:rPr>
        <w:rFonts w:ascii="Times New Roman" w:eastAsia="黑体" w:hAnsi="Times New Roman" w:hint="default"/>
        <w:b w:val="0"/>
        <w:i w:val="0"/>
        <w:sz w:val="21"/>
      </w:rPr>
    </w:lvl>
    <w:lvl w:ilvl="6">
      <w:start w:val="1"/>
      <w:numFmt w:val="decimal"/>
      <w:suff w:val="nothing"/>
      <w:lvlText w:val="%1%2.%3.%4.%5.%6.%7　"/>
      <w:lvlJc w:val="left"/>
      <w:pPr>
        <w:ind w:left="0" w:firstLine="0"/>
      </w:pPr>
      <w:rPr>
        <w:rFonts w:ascii="Times New Roman" w:eastAsia="黑体" w:hAnsi="Times New Roman" w:hint="default"/>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1" w15:restartNumberingAfterBreak="0">
    <w:nsid w:val="1AD20F90"/>
    <w:multiLevelType w:val="hybridMultilevel"/>
    <w:tmpl w:val="9F2CF9B2"/>
    <w:lvl w:ilvl="0" w:tplc="2DF45D80">
      <w:start w:val="1"/>
      <w:numFmt w:val="none"/>
      <w:lvlRestart w:val="0"/>
      <w:pStyle w:val="af1"/>
      <w:lvlText w:val="%1注："/>
      <w:lvlJc w:val="left"/>
      <w:pPr>
        <w:tabs>
          <w:tab w:val="num" w:pos="845"/>
        </w:tabs>
        <w:ind w:left="-102" w:firstLine="419"/>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2" w15:restartNumberingAfterBreak="0">
    <w:nsid w:val="1AF15012"/>
    <w:multiLevelType w:val="multilevel"/>
    <w:tmpl w:val="6974EF3C"/>
    <w:lvl w:ilvl="0">
      <w:start w:val="1"/>
      <w:numFmt w:val="upperLetter"/>
      <w:lvlRestart w:val="0"/>
      <w:pStyle w:val="af2"/>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13" w15:restartNumberingAfterBreak="0">
    <w:nsid w:val="1DBF583A"/>
    <w:multiLevelType w:val="multilevel"/>
    <w:tmpl w:val="F8D0F384"/>
    <w:lvl w:ilvl="0">
      <w:start w:val="1"/>
      <w:numFmt w:val="decimal"/>
      <w:lvlRestart w:val="0"/>
      <w:pStyle w:val="af3"/>
      <w:suff w:val="nothing"/>
      <w:lvlText w:val="注%1："/>
      <w:lvlJc w:val="left"/>
      <w:pPr>
        <w:ind w:left="811" w:hanging="448"/>
      </w:pPr>
      <w:rPr>
        <w:rFonts w:ascii="黑体" w:eastAsia="黑体" w:hint="eastAsia"/>
        <w:b w:val="0"/>
        <w:i w:val="0"/>
        <w:sz w:val="18"/>
        <w:szCs w:val="18"/>
        <w:vertAlign w:val="baseline"/>
      </w:rPr>
    </w:lvl>
    <w:lvl w:ilvl="1">
      <w:start w:val="1"/>
      <w:numFmt w:val="lowerLetter"/>
      <w:lvlText w:val="%2)"/>
      <w:lvlJc w:val="left"/>
      <w:pPr>
        <w:tabs>
          <w:tab w:val="num" w:pos="180"/>
        </w:tabs>
        <w:ind w:left="1172" w:hanging="629"/>
      </w:pPr>
      <w:rPr>
        <w:rFonts w:hint="eastAsia"/>
        <w:vertAlign w:val="baseline"/>
      </w:rPr>
    </w:lvl>
    <w:lvl w:ilvl="2">
      <w:start w:val="1"/>
      <w:numFmt w:val="lowerRoman"/>
      <w:lvlText w:val="%3."/>
      <w:lvlJc w:val="right"/>
      <w:pPr>
        <w:tabs>
          <w:tab w:val="num" w:pos="180"/>
        </w:tabs>
        <w:ind w:left="1172" w:hanging="629"/>
      </w:pPr>
      <w:rPr>
        <w:rFonts w:hint="eastAsia"/>
        <w:vertAlign w:val="baseline"/>
      </w:rPr>
    </w:lvl>
    <w:lvl w:ilvl="3">
      <w:start w:val="1"/>
      <w:numFmt w:val="decimal"/>
      <w:lvlText w:val="%4."/>
      <w:lvlJc w:val="left"/>
      <w:pPr>
        <w:tabs>
          <w:tab w:val="num" w:pos="180"/>
        </w:tabs>
        <w:ind w:left="1172" w:hanging="629"/>
      </w:pPr>
      <w:rPr>
        <w:rFonts w:hint="eastAsia"/>
        <w:vertAlign w:val="baseline"/>
      </w:rPr>
    </w:lvl>
    <w:lvl w:ilvl="4">
      <w:start w:val="1"/>
      <w:numFmt w:val="lowerLetter"/>
      <w:lvlText w:val="%5)"/>
      <w:lvlJc w:val="left"/>
      <w:pPr>
        <w:tabs>
          <w:tab w:val="num" w:pos="180"/>
        </w:tabs>
        <w:ind w:left="1172" w:hanging="629"/>
      </w:pPr>
      <w:rPr>
        <w:rFonts w:hint="eastAsia"/>
        <w:vertAlign w:val="baseline"/>
      </w:rPr>
    </w:lvl>
    <w:lvl w:ilvl="5">
      <w:start w:val="1"/>
      <w:numFmt w:val="lowerRoman"/>
      <w:lvlText w:val="%6."/>
      <w:lvlJc w:val="right"/>
      <w:pPr>
        <w:tabs>
          <w:tab w:val="num" w:pos="180"/>
        </w:tabs>
        <w:ind w:left="1172" w:hanging="629"/>
      </w:pPr>
      <w:rPr>
        <w:rFonts w:hint="eastAsia"/>
        <w:vertAlign w:val="baseline"/>
      </w:rPr>
    </w:lvl>
    <w:lvl w:ilvl="6">
      <w:start w:val="1"/>
      <w:numFmt w:val="decimal"/>
      <w:lvlText w:val="%7."/>
      <w:lvlJc w:val="left"/>
      <w:pPr>
        <w:tabs>
          <w:tab w:val="num" w:pos="180"/>
        </w:tabs>
        <w:ind w:left="1172" w:hanging="629"/>
      </w:pPr>
      <w:rPr>
        <w:rFonts w:hint="eastAsia"/>
        <w:vertAlign w:val="baseline"/>
      </w:rPr>
    </w:lvl>
    <w:lvl w:ilvl="7">
      <w:start w:val="1"/>
      <w:numFmt w:val="lowerLetter"/>
      <w:lvlText w:val="%8)"/>
      <w:lvlJc w:val="left"/>
      <w:pPr>
        <w:tabs>
          <w:tab w:val="num" w:pos="180"/>
        </w:tabs>
        <w:ind w:left="1172" w:hanging="629"/>
      </w:pPr>
      <w:rPr>
        <w:rFonts w:hint="eastAsia"/>
        <w:vertAlign w:val="baseline"/>
      </w:rPr>
    </w:lvl>
    <w:lvl w:ilvl="8">
      <w:start w:val="1"/>
      <w:numFmt w:val="lowerRoman"/>
      <w:lvlText w:val="%9."/>
      <w:lvlJc w:val="right"/>
      <w:pPr>
        <w:tabs>
          <w:tab w:val="num" w:pos="180"/>
        </w:tabs>
        <w:ind w:left="1172" w:hanging="629"/>
      </w:pPr>
      <w:rPr>
        <w:rFonts w:hint="eastAsia"/>
        <w:vertAlign w:val="baseline"/>
      </w:rPr>
    </w:lvl>
  </w:abstractNum>
  <w:abstractNum w:abstractNumId="14" w15:restartNumberingAfterBreak="0">
    <w:nsid w:val="1EAA1992"/>
    <w:multiLevelType w:val="multilevel"/>
    <w:tmpl w:val="98C2EE34"/>
    <w:lvl w:ilvl="0">
      <w:start w:val="1"/>
      <w:numFmt w:val="none"/>
      <w:pStyle w:val="af4"/>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num" w:pos="4791"/>
        </w:tabs>
        <w:ind w:left="4791" w:hanging="1418"/>
      </w:pPr>
    </w:lvl>
    <w:lvl w:ilvl="8">
      <w:start w:val="1"/>
      <w:numFmt w:val="decimal"/>
      <w:lvlText w:val="%1.%2.%3.%4.%5.%6.%7.%8.%9"/>
      <w:lvlJc w:val="left"/>
      <w:pPr>
        <w:tabs>
          <w:tab w:val="num" w:pos="5499"/>
        </w:tabs>
        <w:ind w:left="5499" w:hanging="1700"/>
      </w:pPr>
    </w:lvl>
  </w:abstractNum>
  <w:abstractNum w:abstractNumId="15" w15:restartNumberingAfterBreak="0">
    <w:nsid w:val="1FC91163"/>
    <w:multiLevelType w:val="multilevel"/>
    <w:tmpl w:val="855EE140"/>
    <w:lvl w:ilvl="0">
      <w:start w:val="1"/>
      <w:numFmt w:val="decimal"/>
      <w:pStyle w:val="af5"/>
      <w:suff w:val="nothing"/>
      <w:lvlText w:val="%1　"/>
      <w:lvlJc w:val="left"/>
      <w:pPr>
        <w:ind w:left="0" w:firstLine="0"/>
      </w:pPr>
      <w:rPr>
        <w:rFonts w:ascii="黑体" w:eastAsia="黑体" w:hAnsi="Times New Roman" w:hint="eastAsia"/>
        <w:b w:val="0"/>
        <w:i w:val="0"/>
        <w:sz w:val="21"/>
        <w:szCs w:val="21"/>
      </w:rPr>
    </w:lvl>
    <w:lvl w:ilvl="1">
      <w:start w:val="1"/>
      <w:numFmt w:val="decimal"/>
      <w:pStyle w:val="af6"/>
      <w:suff w:val="nothing"/>
      <w:lvlText w:val="%1.%2　"/>
      <w:lvlJc w:val="left"/>
      <w:pPr>
        <w:ind w:left="284" w:firstLine="0"/>
      </w:pPr>
      <w:rPr>
        <w:rFonts w:ascii="黑体" w:eastAsia="黑体" w:hAnsi="Times New Roman" w:cs="Times New Roman" w:hint="eastAsia"/>
        <w:b w:val="0"/>
        <w:bCs w:val="0"/>
        <w:i w:val="0"/>
        <w:iCs w:val="0"/>
        <w:caps w:val="0"/>
        <w:strike w:val="0"/>
        <w:dstrike w:val="0"/>
        <w:vanish w:val="0"/>
        <w:color w:val="000000"/>
        <w:spacing w:val="0"/>
        <w:kern w:val="0"/>
        <w:position w:val="0"/>
        <w:sz w:val="21"/>
        <w:szCs w:val="21"/>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af7"/>
      <w:suff w:val="nothing"/>
      <w:lvlText w:val="%1.%2.%3　"/>
      <w:lvlJc w:val="left"/>
      <w:pPr>
        <w:ind w:left="3885" w:firstLine="0"/>
      </w:pPr>
      <w:rPr>
        <w:rFonts w:ascii="黑体" w:eastAsia="黑体" w:hAnsi="Times New Roman" w:hint="eastAsia"/>
        <w:b w:val="0"/>
        <w:i w:val="0"/>
        <w:sz w:val="21"/>
      </w:rPr>
    </w:lvl>
    <w:lvl w:ilvl="3">
      <w:start w:val="1"/>
      <w:numFmt w:val="decimal"/>
      <w:suff w:val="nothing"/>
      <w:lvlText w:val="%1.%2.%3.%4　"/>
      <w:lvlJc w:val="left"/>
      <w:pPr>
        <w:ind w:left="0" w:firstLine="0"/>
      </w:pPr>
      <w:rPr>
        <w:rFonts w:ascii="黑体" w:eastAsia="黑体" w:hAnsi="Times New Roman" w:hint="eastAsia"/>
        <w:b w:val="0"/>
        <w:i w:val="0"/>
        <w:sz w:val="21"/>
      </w:rPr>
    </w:lvl>
    <w:lvl w:ilvl="4">
      <w:start w:val="1"/>
      <w:numFmt w:val="decimal"/>
      <w:pStyle w:val="af8"/>
      <w:suff w:val="nothing"/>
      <w:lvlText w:val="%1.%2.%3.%4.%5　"/>
      <w:lvlJc w:val="left"/>
      <w:pPr>
        <w:ind w:left="0" w:firstLine="0"/>
      </w:pPr>
      <w:rPr>
        <w:rFonts w:ascii="黑体" w:eastAsia="黑体" w:hAnsi="Times New Roman" w:hint="eastAsia"/>
        <w:b w:val="0"/>
        <w:i w:val="0"/>
        <w:sz w:val="21"/>
      </w:rPr>
    </w:lvl>
    <w:lvl w:ilvl="5">
      <w:start w:val="1"/>
      <w:numFmt w:val="decimal"/>
      <w:pStyle w:val="af9"/>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6" w15:restartNumberingAfterBreak="0">
    <w:nsid w:val="22827D5B"/>
    <w:multiLevelType w:val="multilevel"/>
    <w:tmpl w:val="BA6681E2"/>
    <w:lvl w:ilvl="0">
      <w:start w:val="1"/>
      <w:numFmt w:val="none"/>
      <w:pStyle w:val="afa"/>
      <w:suff w:val="nothing"/>
      <w:lvlText w:val="%1注："/>
      <w:lvlJc w:val="left"/>
      <w:pPr>
        <w:ind w:left="726" w:hanging="363"/>
      </w:pPr>
      <w:rPr>
        <w:rFonts w:ascii="黑体" w:eastAsia="黑体" w:hAnsi="Times New Roman" w:hint="eastAsia"/>
        <w:b w:val="0"/>
        <w:i w:val="0"/>
        <w:sz w:val="18"/>
      </w:rPr>
    </w:lvl>
    <w:lvl w:ilvl="1">
      <w:start w:val="1"/>
      <w:numFmt w:val="lowerLetter"/>
      <w:lvlText w:val="%2)"/>
      <w:lvlJc w:val="left"/>
      <w:pPr>
        <w:tabs>
          <w:tab w:val="num" w:pos="1140"/>
        </w:tabs>
        <w:ind w:left="726" w:hanging="363"/>
      </w:pPr>
      <w:rPr>
        <w:rFonts w:hint="eastAsia"/>
      </w:rPr>
    </w:lvl>
    <w:lvl w:ilvl="2">
      <w:start w:val="1"/>
      <w:numFmt w:val="lowerRoman"/>
      <w:lvlText w:val="%3."/>
      <w:lvlJc w:val="right"/>
      <w:pPr>
        <w:tabs>
          <w:tab w:val="num" w:pos="1140"/>
        </w:tabs>
        <w:ind w:left="726" w:hanging="363"/>
      </w:pPr>
      <w:rPr>
        <w:rFonts w:hint="eastAsia"/>
      </w:rPr>
    </w:lvl>
    <w:lvl w:ilvl="3">
      <w:start w:val="1"/>
      <w:numFmt w:val="decimal"/>
      <w:lvlText w:val="%4."/>
      <w:lvlJc w:val="left"/>
      <w:pPr>
        <w:tabs>
          <w:tab w:val="num" w:pos="1140"/>
        </w:tabs>
        <w:ind w:left="726" w:hanging="363"/>
      </w:pPr>
      <w:rPr>
        <w:rFonts w:hint="eastAsia"/>
      </w:rPr>
    </w:lvl>
    <w:lvl w:ilvl="4">
      <w:start w:val="1"/>
      <w:numFmt w:val="lowerLetter"/>
      <w:lvlText w:val="%5)"/>
      <w:lvlJc w:val="left"/>
      <w:pPr>
        <w:tabs>
          <w:tab w:val="num" w:pos="1140"/>
        </w:tabs>
        <w:ind w:left="726" w:hanging="363"/>
      </w:pPr>
      <w:rPr>
        <w:rFonts w:hint="eastAsia"/>
      </w:rPr>
    </w:lvl>
    <w:lvl w:ilvl="5">
      <w:start w:val="1"/>
      <w:numFmt w:val="lowerRoman"/>
      <w:lvlText w:val="%6."/>
      <w:lvlJc w:val="right"/>
      <w:pPr>
        <w:tabs>
          <w:tab w:val="num" w:pos="1140"/>
        </w:tabs>
        <w:ind w:left="726" w:hanging="363"/>
      </w:pPr>
      <w:rPr>
        <w:rFonts w:hint="eastAsia"/>
      </w:rPr>
    </w:lvl>
    <w:lvl w:ilvl="6">
      <w:start w:val="1"/>
      <w:numFmt w:val="decimal"/>
      <w:lvlText w:val="%7."/>
      <w:lvlJc w:val="left"/>
      <w:pPr>
        <w:tabs>
          <w:tab w:val="num" w:pos="1140"/>
        </w:tabs>
        <w:ind w:left="726" w:hanging="363"/>
      </w:pPr>
      <w:rPr>
        <w:rFonts w:hint="eastAsia"/>
      </w:rPr>
    </w:lvl>
    <w:lvl w:ilvl="7">
      <w:start w:val="1"/>
      <w:numFmt w:val="lowerLetter"/>
      <w:lvlText w:val="%8)"/>
      <w:lvlJc w:val="left"/>
      <w:pPr>
        <w:tabs>
          <w:tab w:val="num" w:pos="1140"/>
        </w:tabs>
        <w:ind w:left="726" w:hanging="363"/>
      </w:pPr>
      <w:rPr>
        <w:rFonts w:hint="eastAsia"/>
      </w:rPr>
    </w:lvl>
    <w:lvl w:ilvl="8">
      <w:start w:val="1"/>
      <w:numFmt w:val="lowerRoman"/>
      <w:lvlText w:val="%9."/>
      <w:lvlJc w:val="right"/>
      <w:pPr>
        <w:tabs>
          <w:tab w:val="num" w:pos="1140"/>
        </w:tabs>
        <w:ind w:left="726" w:hanging="363"/>
      </w:pPr>
      <w:rPr>
        <w:rFonts w:hint="eastAsia"/>
      </w:rPr>
    </w:lvl>
  </w:abstractNum>
  <w:abstractNum w:abstractNumId="17" w15:restartNumberingAfterBreak="0">
    <w:nsid w:val="23007D09"/>
    <w:multiLevelType w:val="multilevel"/>
    <w:tmpl w:val="D78CB1D2"/>
    <w:lvl w:ilvl="0">
      <w:start w:val="1"/>
      <w:numFmt w:val="upperLetter"/>
      <w:lvlRestart w:val="0"/>
      <w:suff w:val="nothing"/>
      <w:lvlText w:val="附录%1"/>
      <w:lvlJc w:val="left"/>
      <w:pPr>
        <w:ind w:left="7088" w:firstLine="0"/>
      </w:pPr>
      <w:rPr>
        <w:rFonts w:hint="eastAsia"/>
        <w:spacing w:val="100"/>
      </w:rPr>
    </w:lvl>
    <w:lvl w:ilvl="1">
      <w:start w:val="1"/>
      <w:numFmt w:val="decimal"/>
      <w:suff w:val="nothing"/>
      <w:lvlText w:val="%1.%2　"/>
      <w:lvlJc w:val="left"/>
      <w:pPr>
        <w:ind w:left="0" w:firstLine="0"/>
      </w:pPr>
      <w:rPr>
        <w:rFonts w:ascii="黑体" w:eastAsia="黑体" w:hint="eastAsia"/>
        <w:b w:val="0"/>
        <w:i w:val="0"/>
        <w:sz w:val="21"/>
      </w:rPr>
    </w:lvl>
    <w:lvl w:ilvl="2">
      <w:start w:val="1"/>
      <w:numFmt w:val="decimal"/>
      <w:suff w:val="nothing"/>
      <w:lvlText w:val="%1.%2.%3　"/>
      <w:lvlJc w:val="left"/>
      <w:pPr>
        <w:ind w:left="0" w:firstLine="0"/>
      </w:pPr>
      <w:rPr>
        <w:rFonts w:ascii="黑体" w:eastAsia="黑体" w:hint="eastAsia"/>
        <w:b w:val="0"/>
        <w:i w:val="0"/>
        <w:sz w:val="21"/>
      </w:rPr>
    </w:lvl>
    <w:lvl w:ilvl="3">
      <w:start w:val="1"/>
      <w:numFmt w:val="decimal"/>
      <w:suff w:val="nothing"/>
      <w:lvlText w:val="%1.%2.%3.%4　"/>
      <w:lvlJc w:val="left"/>
      <w:pPr>
        <w:ind w:left="0" w:firstLine="0"/>
      </w:pPr>
      <w:rPr>
        <w:rFonts w:ascii="黑体" w:eastAsia="黑体" w:hint="eastAsia"/>
        <w:b w:val="0"/>
        <w:i w:val="0"/>
        <w:sz w:val="21"/>
      </w:rPr>
    </w:lvl>
    <w:lvl w:ilvl="4">
      <w:start w:val="1"/>
      <w:numFmt w:val="decimal"/>
      <w:suff w:val="nothing"/>
      <w:lvlText w:val="%1.%2.%3.%4.%5　"/>
      <w:lvlJc w:val="left"/>
      <w:pPr>
        <w:ind w:left="0" w:firstLine="0"/>
      </w:pPr>
      <w:rPr>
        <w:rFonts w:ascii="黑体" w:eastAsia="黑体" w:hint="eastAsia"/>
        <w:b w:val="0"/>
        <w:i w:val="0"/>
        <w:sz w:val="21"/>
      </w:rPr>
    </w:lvl>
    <w:lvl w:ilvl="5">
      <w:start w:val="1"/>
      <w:numFmt w:val="decimal"/>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18" w15:restartNumberingAfterBreak="0">
    <w:nsid w:val="2A8F7113"/>
    <w:multiLevelType w:val="multilevel"/>
    <w:tmpl w:val="76786F08"/>
    <w:lvl w:ilvl="0">
      <w:start w:val="1"/>
      <w:numFmt w:val="upperLetter"/>
      <w:pStyle w:val="afb"/>
      <w:suff w:val="space"/>
      <w:lvlText w:val="%1"/>
      <w:lvlJc w:val="left"/>
      <w:pPr>
        <w:ind w:left="7230" w:hanging="425"/>
      </w:pPr>
      <w:rPr>
        <w:rFonts w:hint="eastAsia"/>
      </w:rPr>
    </w:lvl>
    <w:lvl w:ilvl="1">
      <w:start w:val="1"/>
      <w:numFmt w:val="decimal"/>
      <w:pStyle w:val="afb"/>
      <w:suff w:val="nothing"/>
      <w:lvlText w:val="图%1.%2　"/>
      <w:lvlJc w:val="left"/>
      <w:pPr>
        <w:ind w:left="7797" w:hanging="567"/>
      </w:pPr>
      <w:rPr>
        <w:rFonts w:hint="eastAsia"/>
      </w:rPr>
    </w:lvl>
    <w:lvl w:ilvl="2">
      <w:start w:val="1"/>
      <w:numFmt w:val="decimal"/>
      <w:lvlText w:val="%1.%2.%3"/>
      <w:lvlJc w:val="left"/>
      <w:pPr>
        <w:tabs>
          <w:tab w:val="num" w:pos="8223"/>
        </w:tabs>
        <w:ind w:left="8223" w:hanging="567"/>
      </w:pPr>
      <w:rPr>
        <w:rFonts w:hint="eastAsia"/>
      </w:rPr>
    </w:lvl>
    <w:lvl w:ilvl="3">
      <w:start w:val="1"/>
      <w:numFmt w:val="decimal"/>
      <w:lvlText w:val="%1.%2.%3.%4"/>
      <w:lvlJc w:val="left"/>
      <w:pPr>
        <w:tabs>
          <w:tab w:val="num" w:pos="9521"/>
        </w:tabs>
        <w:ind w:left="8789" w:hanging="708"/>
      </w:pPr>
      <w:rPr>
        <w:rFonts w:hint="eastAsia"/>
      </w:rPr>
    </w:lvl>
    <w:lvl w:ilvl="4">
      <w:start w:val="1"/>
      <w:numFmt w:val="decimal"/>
      <w:lvlText w:val="%1.%2.%3.%4.%5"/>
      <w:lvlJc w:val="left"/>
      <w:pPr>
        <w:tabs>
          <w:tab w:val="num" w:pos="10306"/>
        </w:tabs>
        <w:ind w:left="9356" w:hanging="850"/>
      </w:pPr>
      <w:rPr>
        <w:rFonts w:hint="eastAsia"/>
      </w:rPr>
    </w:lvl>
    <w:lvl w:ilvl="5">
      <w:start w:val="1"/>
      <w:numFmt w:val="decimal"/>
      <w:lvlText w:val="%1.%2.%3.%4.%5.%6"/>
      <w:lvlJc w:val="left"/>
      <w:pPr>
        <w:tabs>
          <w:tab w:val="num" w:pos="11091"/>
        </w:tabs>
        <w:ind w:left="10065" w:hanging="1134"/>
      </w:pPr>
      <w:rPr>
        <w:rFonts w:hint="eastAsia"/>
      </w:rPr>
    </w:lvl>
    <w:lvl w:ilvl="6">
      <w:start w:val="1"/>
      <w:numFmt w:val="decimal"/>
      <w:lvlText w:val="%1.%2.%3.%4.%5.%6.%7"/>
      <w:lvlJc w:val="left"/>
      <w:pPr>
        <w:tabs>
          <w:tab w:val="num" w:pos="11876"/>
        </w:tabs>
        <w:ind w:left="10632" w:hanging="1276"/>
      </w:pPr>
      <w:rPr>
        <w:rFonts w:hint="eastAsia"/>
      </w:rPr>
    </w:lvl>
    <w:lvl w:ilvl="7">
      <w:start w:val="1"/>
      <w:numFmt w:val="decimal"/>
      <w:lvlText w:val="%1.%2.%3.%4.%5.%6.%7.%8"/>
      <w:lvlJc w:val="left"/>
      <w:pPr>
        <w:tabs>
          <w:tab w:val="num" w:pos="12661"/>
        </w:tabs>
        <w:ind w:left="11199" w:hanging="1418"/>
      </w:pPr>
      <w:rPr>
        <w:rFonts w:hint="eastAsia"/>
      </w:rPr>
    </w:lvl>
    <w:lvl w:ilvl="8">
      <w:start w:val="1"/>
      <w:numFmt w:val="decimal"/>
      <w:lvlText w:val="%1.%2.%3.%4.%5.%6.%7.%8.%9"/>
      <w:lvlJc w:val="left"/>
      <w:pPr>
        <w:tabs>
          <w:tab w:val="num" w:pos="13447"/>
        </w:tabs>
        <w:ind w:left="11907" w:hanging="1700"/>
      </w:pPr>
      <w:rPr>
        <w:rFonts w:hint="eastAsia"/>
      </w:rPr>
    </w:lvl>
  </w:abstractNum>
  <w:abstractNum w:abstractNumId="19" w15:restartNumberingAfterBreak="0">
    <w:nsid w:val="2C5917C3"/>
    <w:multiLevelType w:val="multilevel"/>
    <w:tmpl w:val="9AFE7BCA"/>
    <w:lvl w:ilvl="0">
      <w:start w:val="1"/>
      <w:numFmt w:val="none"/>
      <w:pStyle w:val="afc"/>
      <w:lvlText w:val="%1——"/>
      <w:lvlJc w:val="left"/>
      <w:pPr>
        <w:tabs>
          <w:tab w:val="num"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d"/>
      <w:lvlText w:val=""/>
      <w:lvlJc w:val="left"/>
      <w:pPr>
        <w:ind w:left="851" w:hanging="426"/>
      </w:pPr>
      <w:rPr>
        <w:rFonts w:ascii="Wingdings" w:hAnsi="Wingdings" w:hint="default"/>
        <w:sz w:val="21"/>
      </w:rPr>
    </w:lvl>
    <w:lvl w:ilvl="3">
      <w:start w:val="1"/>
      <w:numFmt w:val="decimal"/>
      <w:lvlText w:val="%4."/>
      <w:lvlJc w:val="left"/>
      <w:pPr>
        <w:tabs>
          <w:tab w:val="num" w:pos="2071"/>
        </w:tabs>
        <w:ind w:left="1884" w:hanging="528"/>
      </w:pPr>
      <w:rPr>
        <w:rFonts w:hint="eastAsia"/>
      </w:rPr>
    </w:lvl>
    <w:lvl w:ilvl="4">
      <w:start w:val="1"/>
      <w:numFmt w:val="lowerLetter"/>
      <w:lvlText w:val="%5)"/>
      <w:lvlJc w:val="left"/>
      <w:pPr>
        <w:tabs>
          <w:tab w:val="num" w:pos="2383"/>
        </w:tabs>
        <w:ind w:left="2196" w:hanging="528"/>
      </w:pPr>
      <w:rPr>
        <w:rFonts w:hint="eastAsia"/>
      </w:rPr>
    </w:lvl>
    <w:lvl w:ilvl="5">
      <w:start w:val="1"/>
      <w:numFmt w:val="lowerRoman"/>
      <w:lvlText w:val="%6."/>
      <w:lvlJc w:val="right"/>
      <w:pPr>
        <w:tabs>
          <w:tab w:val="num" w:pos="2695"/>
        </w:tabs>
        <w:ind w:left="2508" w:hanging="528"/>
      </w:pPr>
      <w:rPr>
        <w:rFonts w:hint="eastAsia"/>
      </w:rPr>
    </w:lvl>
    <w:lvl w:ilvl="6">
      <w:start w:val="1"/>
      <w:numFmt w:val="decimal"/>
      <w:lvlText w:val="%7."/>
      <w:lvlJc w:val="left"/>
      <w:pPr>
        <w:tabs>
          <w:tab w:val="num" w:pos="3007"/>
        </w:tabs>
        <w:ind w:left="2820" w:hanging="528"/>
      </w:pPr>
      <w:rPr>
        <w:rFonts w:hint="eastAsia"/>
      </w:rPr>
    </w:lvl>
    <w:lvl w:ilvl="7">
      <w:start w:val="1"/>
      <w:numFmt w:val="lowerLetter"/>
      <w:lvlText w:val="%8)"/>
      <w:lvlJc w:val="left"/>
      <w:pPr>
        <w:tabs>
          <w:tab w:val="num" w:pos="3319"/>
        </w:tabs>
        <w:ind w:left="3132" w:hanging="528"/>
      </w:pPr>
      <w:rPr>
        <w:rFonts w:hint="eastAsia"/>
      </w:rPr>
    </w:lvl>
    <w:lvl w:ilvl="8">
      <w:start w:val="1"/>
      <w:numFmt w:val="lowerRoman"/>
      <w:lvlText w:val="%9."/>
      <w:lvlJc w:val="right"/>
      <w:pPr>
        <w:tabs>
          <w:tab w:val="num" w:pos="3631"/>
        </w:tabs>
        <w:ind w:left="3444" w:hanging="528"/>
      </w:pPr>
      <w:rPr>
        <w:rFonts w:hint="eastAsia"/>
      </w:rPr>
    </w:lvl>
  </w:abstractNum>
  <w:abstractNum w:abstractNumId="20" w15:restartNumberingAfterBreak="0">
    <w:nsid w:val="32F04FB2"/>
    <w:multiLevelType w:val="multilevel"/>
    <w:tmpl w:val="9CE0CC44"/>
    <w:lvl w:ilvl="0">
      <w:start w:val="1"/>
      <w:numFmt w:val="lowerLetter"/>
      <w:pStyle w:val="afe"/>
      <w:lvlText w:val="%1"/>
      <w:lvlJc w:val="left"/>
      <w:pPr>
        <w:tabs>
          <w:tab w:val="num"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1" w15:restartNumberingAfterBreak="0">
    <w:nsid w:val="44C50F90"/>
    <w:multiLevelType w:val="multilevel"/>
    <w:tmpl w:val="CA1AF706"/>
    <w:lvl w:ilvl="0">
      <w:start w:val="1"/>
      <w:numFmt w:val="lowerLetter"/>
      <w:pStyle w:val="aff"/>
      <w:lvlText w:val="%1)"/>
      <w:lvlJc w:val="left"/>
      <w:pPr>
        <w:tabs>
          <w:tab w:val="num" w:pos="851"/>
        </w:tabs>
        <w:ind w:left="851" w:hanging="426"/>
      </w:pPr>
      <w:rPr>
        <w:rFonts w:ascii="宋体" w:eastAsia="宋体" w:hAnsi="Times New Roman" w:hint="eastAsia"/>
        <w:sz w:val="21"/>
      </w:rPr>
    </w:lvl>
    <w:lvl w:ilvl="1">
      <w:start w:val="1"/>
      <w:numFmt w:val="decimal"/>
      <w:pStyle w:val="aff0"/>
      <w:lvlText w:val="%2)"/>
      <w:lvlJc w:val="left"/>
      <w:pPr>
        <w:tabs>
          <w:tab w:val="num" w:pos="1276"/>
        </w:tabs>
        <w:ind w:left="1276" w:hanging="425"/>
      </w:pPr>
      <w:rPr>
        <w:rFonts w:ascii="宋体" w:eastAsia="宋体" w:hAnsi="Times New Roman" w:hint="eastAsia"/>
        <w:sz w:val="21"/>
      </w:rPr>
    </w:lvl>
    <w:lvl w:ilvl="2">
      <w:start w:val="1"/>
      <w:numFmt w:val="decimal"/>
      <w:pStyle w:val="aff1"/>
      <w:lvlText w:val="(%3)"/>
      <w:lvlJc w:val="left"/>
      <w:pPr>
        <w:ind w:left="1701" w:hanging="425"/>
      </w:pPr>
      <w:rPr>
        <w:rFonts w:ascii="宋体" w:eastAsia="宋体" w:hAnsi="Times New Roman" w:hint="eastAsia"/>
        <w:sz w:val="21"/>
      </w:rPr>
    </w:lvl>
    <w:lvl w:ilvl="3">
      <w:start w:val="1"/>
      <w:numFmt w:val="decimal"/>
      <w:lvlText w:val="%4."/>
      <w:lvlJc w:val="left"/>
      <w:pPr>
        <w:tabs>
          <w:tab w:val="num" w:pos="2100"/>
        </w:tabs>
        <w:ind w:left="2099" w:hanging="419"/>
      </w:pPr>
      <w:rPr>
        <w:rFonts w:hint="eastAsia"/>
      </w:rPr>
    </w:lvl>
    <w:lvl w:ilvl="4">
      <w:start w:val="1"/>
      <w:numFmt w:val="lowerLetter"/>
      <w:lvlText w:val="%5)"/>
      <w:lvlJc w:val="left"/>
      <w:pPr>
        <w:tabs>
          <w:tab w:val="num" w:pos="2520"/>
        </w:tabs>
        <w:ind w:left="2519" w:hanging="419"/>
      </w:pPr>
      <w:rPr>
        <w:rFonts w:hint="eastAsia"/>
      </w:rPr>
    </w:lvl>
    <w:lvl w:ilvl="5">
      <w:start w:val="1"/>
      <w:numFmt w:val="lowerRoman"/>
      <w:lvlText w:val="%6."/>
      <w:lvlJc w:val="right"/>
      <w:pPr>
        <w:tabs>
          <w:tab w:val="num" w:pos="2940"/>
        </w:tabs>
        <w:ind w:left="2939" w:hanging="419"/>
      </w:pPr>
      <w:rPr>
        <w:rFonts w:hint="eastAsia"/>
      </w:rPr>
    </w:lvl>
    <w:lvl w:ilvl="6">
      <w:start w:val="1"/>
      <w:numFmt w:val="decimal"/>
      <w:lvlText w:val="%7."/>
      <w:lvlJc w:val="left"/>
      <w:pPr>
        <w:tabs>
          <w:tab w:val="num" w:pos="3360"/>
        </w:tabs>
        <w:ind w:left="3359" w:hanging="419"/>
      </w:pPr>
      <w:rPr>
        <w:rFonts w:hint="eastAsia"/>
      </w:rPr>
    </w:lvl>
    <w:lvl w:ilvl="7">
      <w:start w:val="1"/>
      <w:numFmt w:val="lowerLetter"/>
      <w:lvlText w:val="%8)"/>
      <w:lvlJc w:val="left"/>
      <w:pPr>
        <w:tabs>
          <w:tab w:val="num" w:pos="3780"/>
        </w:tabs>
        <w:ind w:left="3779" w:hanging="419"/>
      </w:pPr>
      <w:rPr>
        <w:rFonts w:hint="eastAsia"/>
      </w:rPr>
    </w:lvl>
    <w:lvl w:ilvl="8">
      <w:start w:val="1"/>
      <w:numFmt w:val="lowerRoman"/>
      <w:lvlText w:val="%9."/>
      <w:lvlJc w:val="right"/>
      <w:pPr>
        <w:tabs>
          <w:tab w:val="num" w:pos="4200"/>
        </w:tabs>
        <w:ind w:left="4199" w:hanging="419"/>
      </w:pPr>
      <w:rPr>
        <w:rFonts w:hint="eastAsia"/>
      </w:rPr>
    </w:lvl>
  </w:abstractNum>
  <w:abstractNum w:abstractNumId="22" w15:restartNumberingAfterBreak="0">
    <w:nsid w:val="48802D1C"/>
    <w:multiLevelType w:val="multilevel"/>
    <w:tmpl w:val="76A4F106"/>
    <w:lvl w:ilvl="0">
      <w:start w:val="1"/>
      <w:numFmt w:val="upperLetter"/>
      <w:pStyle w:val="aff2"/>
      <w:lvlText w:val="%1"/>
      <w:lvlJc w:val="left"/>
      <w:pPr>
        <w:ind w:left="420" w:hanging="420"/>
      </w:pPr>
      <w:rPr>
        <w:rFonts w:hint="eastAsia"/>
      </w:rPr>
    </w:lvl>
    <w:lvl w:ilvl="1">
      <w:start w:val="1"/>
      <w:numFmt w:val="decimal"/>
      <w:pStyle w:val="aff3"/>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23" w15:restartNumberingAfterBreak="0">
    <w:nsid w:val="4B733A5F"/>
    <w:multiLevelType w:val="multilevel"/>
    <w:tmpl w:val="86DADC0E"/>
    <w:lvl w:ilvl="0">
      <w:start w:val="1"/>
      <w:numFmt w:val="decimal"/>
      <w:lvlRestart w:val="0"/>
      <w:pStyle w:val="aff4"/>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24" w15:restartNumberingAfterBreak="0">
    <w:nsid w:val="4E5D0534"/>
    <w:multiLevelType w:val="multilevel"/>
    <w:tmpl w:val="07E64A72"/>
    <w:lvl w:ilvl="0">
      <w:start w:val="1"/>
      <w:numFmt w:val="decimal"/>
      <w:lvlRestart w:val="0"/>
      <w:pStyle w:val="aff5"/>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25" w15:restartNumberingAfterBreak="0">
    <w:nsid w:val="54632751"/>
    <w:multiLevelType w:val="multilevel"/>
    <w:tmpl w:val="C58C42CC"/>
    <w:lvl w:ilvl="0">
      <w:start w:val="1"/>
      <w:numFmt w:val="none"/>
      <w:pStyle w:val="aff6"/>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num" w:pos="5982"/>
        </w:tabs>
        <w:ind w:left="5982" w:hanging="1418"/>
      </w:pPr>
    </w:lvl>
    <w:lvl w:ilvl="8">
      <w:start w:val="1"/>
      <w:numFmt w:val="decimal"/>
      <w:lvlText w:val="%1.%2.%3.%4.%5.%6.%7.%8.%9"/>
      <w:lvlJc w:val="left"/>
      <w:pPr>
        <w:tabs>
          <w:tab w:val="num" w:pos="6690"/>
        </w:tabs>
        <w:ind w:left="6690" w:hanging="1700"/>
      </w:pPr>
    </w:lvl>
  </w:abstractNum>
  <w:abstractNum w:abstractNumId="26" w15:restartNumberingAfterBreak="0">
    <w:nsid w:val="557C2AF5"/>
    <w:multiLevelType w:val="multilevel"/>
    <w:tmpl w:val="EC7C0D34"/>
    <w:lvl w:ilvl="0">
      <w:start w:val="1"/>
      <w:numFmt w:val="decimal"/>
      <w:lvlRestart w:val="0"/>
      <w:pStyle w:val="aff7"/>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27" w15:restartNumberingAfterBreak="0">
    <w:nsid w:val="5603797C"/>
    <w:multiLevelType w:val="multilevel"/>
    <w:tmpl w:val="84AE929C"/>
    <w:lvl w:ilvl="0">
      <w:start w:val="1"/>
      <w:numFmt w:val="upperLetter"/>
      <w:pStyle w:val="aff8"/>
      <w:suff w:val="space"/>
      <w:lvlText w:val="%1"/>
      <w:lvlJc w:val="left"/>
      <w:pPr>
        <w:ind w:left="425" w:hanging="425"/>
      </w:pPr>
      <w:rPr>
        <w:rFonts w:hint="eastAsia"/>
      </w:rPr>
    </w:lvl>
    <w:lvl w:ilvl="1">
      <w:start w:val="1"/>
      <w:numFmt w:val="decimal"/>
      <w:pStyle w:val="aff9"/>
      <w:suff w:val="space"/>
      <w:lvlText w:val="表%1.%2"/>
      <w:lvlJc w:val="center"/>
      <w:pPr>
        <w:ind w:left="3686" w:firstLine="0"/>
      </w:pPr>
      <w:rPr>
        <w:rFonts w:ascii="黑体" w:eastAsia="黑体" w:hint="eastAsia"/>
        <w:sz w:val="21"/>
        <w:lang w:val="en-US"/>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8" w15:restartNumberingAfterBreak="0">
    <w:nsid w:val="564D2089"/>
    <w:multiLevelType w:val="hybridMultilevel"/>
    <w:tmpl w:val="DCEC092A"/>
    <w:lvl w:ilvl="0" w:tplc="9878D09C">
      <w:start w:val="1"/>
      <w:numFmt w:val="none"/>
      <w:lvlRestart w:val="0"/>
      <w:pStyle w:val="affa"/>
      <w:lvlText w:val="%1注"/>
      <w:lvlJc w:val="left"/>
      <w:pPr>
        <w:tabs>
          <w:tab w:val="num" w:pos="760"/>
        </w:tabs>
        <w:ind w:left="760" w:hanging="284"/>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9" w15:restartNumberingAfterBreak="0">
    <w:nsid w:val="599B62DA"/>
    <w:multiLevelType w:val="multilevel"/>
    <w:tmpl w:val="D78CB1D2"/>
    <w:lvl w:ilvl="0">
      <w:start w:val="1"/>
      <w:numFmt w:val="upperLetter"/>
      <w:lvlRestart w:val="0"/>
      <w:suff w:val="nothing"/>
      <w:lvlText w:val="附录%1"/>
      <w:lvlJc w:val="left"/>
      <w:pPr>
        <w:ind w:left="7088" w:firstLine="0"/>
      </w:pPr>
      <w:rPr>
        <w:rFonts w:hint="eastAsia"/>
        <w:spacing w:val="100"/>
      </w:rPr>
    </w:lvl>
    <w:lvl w:ilvl="1">
      <w:start w:val="1"/>
      <w:numFmt w:val="decimal"/>
      <w:suff w:val="nothing"/>
      <w:lvlText w:val="%1.%2　"/>
      <w:lvlJc w:val="left"/>
      <w:pPr>
        <w:ind w:left="0" w:firstLine="0"/>
      </w:pPr>
      <w:rPr>
        <w:rFonts w:ascii="黑体" w:eastAsia="黑体" w:hint="eastAsia"/>
        <w:b w:val="0"/>
        <w:i w:val="0"/>
        <w:sz w:val="21"/>
      </w:rPr>
    </w:lvl>
    <w:lvl w:ilvl="2">
      <w:start w:val="1"/>
      <w:numFmt w:val="decimal"/>
      <w:suff w:val="nothing"/>
      <w:lvlText w:val="%1.%2.%3　"/>
      <w:lvlJc w:val="left"/>
      <w:pPr>
        <w:ind w:left="0" w:firstLine="0"/>
      </w:pPr>
      <w:rPr>
        <w:rFonts w:ascii="黑体" w:eastAsia="黑体" w:hint="eastAsia"/>
        <w:b w:val="0"/>
        <w:i w:val="0"/>
        <w:sz w:val="21"/>
      </w:rPr>
    </w:lvl>
    <w:lvl w:ilvl="3">
      <w:start w:val="1"/>
      <w:numFmt w:val="decimal"/>
      <w:suff w:val="nothing"/>
      <w:lvlText w:val="%1.%2.%3.%4　"/>
      <w:lvlJc w:val="left"/>
      <w:pPr>
        <w:ind w:left="0" w:firstLine="0"/>
      </w:pPr>
      <w:rPr>
        <w:rFonts w:ascii="黑体" w:eastAsia="黑体" w:hint="eastAsia"/>
        <w:b w:val="0"/>
        <w:i w:val="0"/>
        <w:sz w:val="21"/>
      </w:rPr>
    </w:lvl>
    <w:lvl w:ilvl="4">
      <w:start w:val="1"/>
      <w:numFmt w:val="decimal"/>
      <w:suff w:val="nothing"/>
      <w:lvlText w:val="%1.%2.%3.%4.%5　"/>
      <w:lvlJc w:val="left"/>
      <w:pPr>
        <w:ind w:left="0" w:firstLine="0"/>
      </w:pPr>
      <w:rPr>
        <w:rFonts w:ascii="黑体" w:eastAsia="黑体" w:hint="eastAsia"/>
        <w:b w:val="0"/>
        <w:i w:val="0"/>
        <w:sz w:val="21"/>
      </w:rPr>
    </w:lvl>
    <w:lvl w:ilvl="5">
      <w:start w:val="1"/>
      <w:numFmt w:val="decimal"/>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30" w15:restartNumberingAfterBreak="0">
    <w:nsid w:val="5B056B02"/>
    <w:multiLevelType w:val="multilevel"/>
    <w:tmpl w:val="39CE1FEC"/>
    <w:lvl w:ilvl="0">
      <w:start w:val="1"/>
      <w:numFmt w:val="none"/>
      <w:pStyle w:val="affb"/>
      <w:suff w:val="nothing"/>
      <w:lvlText w:val="%1示例："/>
      <w:lvlJc w:val="left"/>
      <w:rPr>
        <w:rFonts w:ascii="宋体" w:hAnsi="宋体"/>
        <w:b w:val="0"/>
        <w:i w:val="0"/>
        <w:sz w:val="21"/>
        <w:szCs w:val="21"/>
      </w:rPr>
    </w:lvl>
    <w:lvl w:ilvl="1">
      <w:start w:val="1"/>
      <w:numFmt w:val="lowerLetter"/>
      <w:lvlText w:val="%2)"/>
      <w:lvlJc w:val="left"/>
    </w:lvl>
    <w:lvl w:ilvl="2">
      <w:start w:val="1"/>
      <w:numFmt w:val="lowerRoman"/>
      <w:lvlText w:val="%3."/>
      <w:lvlJc w:val="left"/>
    </w:lvl>
    <w:lvl w:ilvl="3">
      <w:start w:val="1"/>
      <w:numFmt w:val="decimal"/>
      <w:lvlText w:val="%4."/>
      <w:lvlJc w:val="left"/>
    </w:lvl>
    <w:lvl w:ilvl="4">
      <w:start w:val="1"/>
      <w:numFmt w:val="lowerLetter"/>
      <w:lvlText w:val="%5)"/>
      <w:lvlJc w:val="left"/>
    </w:lvl>
    <w:lvl w:ilvl="5">
      <w:start w:val="1"/>
      <w:numFmt w:val="lowerRoman"/>
      <w:lvlText w:val="%6."/>
      <w:lvlJc w:val="left"/>
    </w:lvl>
    <w:lvl w:ilvl="6">
      <w:start w:val="1"/>
      <w:numFmt w:val="decimal"/>
      <w:lvlText w:val="%7."/>
      <w:lvlJc w:val="left"/>
    </w:lvl>
    <w:lvl w:ilvl="7">
      <w:start w:val="1"/>
      <w:numFmt w:val="lowerLetter"/>
      <w:lvlText w:val="%8)"/>
      <w:lvlJc w:val="left"/>
    </w:lvl>
    <w:lvl w:ilvl="8">
      <w:start w:val="1"/>
      <w:numFmt w:val="lowerRoman"/>
      <w:lvlText w:val="%9."/>
      <w:lvlJc w:val="left"/>
    </w:lvl>
  </w:abstractNum>
  <w:abstractNum w:abstractNumId="31" w15:restartNumberingAfterBreak="0">
    <w:nsid w:val="60B55DC2"/>
    <w:multiLevelType w:val="multilevel"/>
    <w:tmpl w:val="9DCC486E"/>
    <w:lvl w:ilvl="0">
      <w:start w:val="1"/>
      <w:numFmt w:val="upperLetter"/>
      <w:pStyle w:val="affc"/>
      <w:lvlText w:val="%1"/>
      <w:lvlJc w:val="left"/>
      <w:pPr>
        <w:tabs>
          <w:tab w:val="num" w:pos="0"/>
        </w:tabs>
        <w:ind w:left="0" w:hanging="425"/>
      </w:pPr>
      <w:rPr>
        <w:rFonts w:hint="eastAsia"/>
      </w:rPr>
    </w:lvl>
    <w:lvl w:ilvl="1">
      <w:start w:val="1"/>
      <w:numFmt w:val="decimal"/>
      <w:pStyle w:val="affc"/>
      <w:suff w:val="nothing"/>
      <w:lvlText w:val="表%1.%2　"/>
      <w:lvlJc w:val="left"/>
      <w:pPr>
        <w:ind w:left="567" w:hanging="567"/>
      </w:pPr>
      <w:rPr>
        <w:rFonts w:hint="eastAsia"/>
      </w:rPr>
    </w:lvl>
    <w:lvl w:ilvl="2">
      <w:start w:val="1"/>
      <w:numFmt w:val="decimal"/>
      <w:lvlText w:val="%1.%2.%3"/>
      <w:lvlJc w:val="left"/>
      <w:pPr>
        <w:tabs>
          <w:tab w:val="num" w:pos="993"/>
        </w:tabs>
        <w:ind w:left="993" w:hanging="567"/>
      </w:pPr>
      <w:rPr>
        <w:rFonts w:hint="eastAsia"/>
      </w:rPr>
    </w:lvl>
    <w:lvl w:ilvl="3">
      <w:start w:val="1"/>
      <w:numFmt w:val="decimal"/>
      <w:lvlText w:val="%1.%2.%3.%4"/>
      <w:lvlJc w:val="left"/>
      <w:pPr>
        <w:tabs>
          <w:tab w:val="num" w:pos="2291"/>
        </w:tabs>
        <w:ind w:left="1559" w:hanging="708"/>
      </w:pPr>
      <w:rPr>
        <w:rFonts w:hint="eastAsia"/>
      </w:rPr>
    </w:lvl>
    <w:lvl w:ilvl="4">
      <w:start w:val="1"/>
      <w:numFmt w:val="decimal"/>
      <w:lvlText w:val="%1.%2.%3.%4.%5"/>
      <w:lvlJc w:val="left"/>
      <w:pPr>
        <w:tabs>
          <w:tab w:val="num" w:pos="3076"/>
        </w:tabs>
        <w:ind w:left="2126" w:hanging="850"/>
      </w:pPr>
      <w:rPr>
        <w:rFonts w:hint="eastAsia"/>
      </w:rPr>
    </w:lvl>
    <w:lvl w:ilvl="5">
      <w:start w:val="1"/>
      <w:numFmt w:val="decimal"/>
      <w:lvlText w:val="%1.%2.%3.%4.%5.%6"/>
      <w:lvlJc w:val="left"/>
      <w:pPr>
        <w:tabs>
          <w:tab w:val="num" w:pos="3861"/>
        </w:tabs>
        <w:ind w:left="2835" w:hanging="1134"/>
      </w:pPr>
      <w:rPr>
        <w:rFonts w:hint="eastAsia"/>
      </w:rPr>
    </w:lvl>
    <w:lvl w:ilvl="6">
      <w:start w:val="1"/>
      <w:numFmt w:val="decimal"/>
      <w:lvlText w:val="%1.%2.%3.%4.%5.%6.%7"/>
      <w:lvlJc w:val="left"/>
      <w:pPr>
        <w:tabs>
          <w:tab w:val="num" w:pos="4646"/>
        </w:tabs>
        <w:ind w:left="3402" w:hanging="1276"/>
      </w:pPr>
      <w:rPr>
        <w:rFonts w:hint="eastAsia"/>
      </w:rPr>
    </w:lvl>
    <w:lvl w:ilvl="7">
      <w:start w:val="1"/>
      <w:numFmt w:val="decimal"/>
      <w:lvlText w:val="%1.%2.%3.%4.%5.%6.%7.%8"/>
      <w:lvlJc w:val="left"/>
      <w:pPr>
        <w:tabs>
          <w:tab w:val="num" w:pos="5431"/>
        </w:tabs>
        <w:ind w:left="3969" w:hanging="1418"/>
      </w:pPr>
      <w:rPr>
        <w:rFonts w:hint="eastAsia"/>
      </w:rPr>
    </w:lvl>
    <w:lvl w:ilvl="8">
      <w:start w:val="1"/>
      <w:numFmt w:val="decimal"/>
      <w:lvlText w:val="%1.%2.%3.%4.%5.%6.%7.%8.%9"/>
      <w:lvlJc w:val="left"/>
      <w:pPr>
        <w:tabs>
          <w:tab w:val="num" w:pos="6217"/>
        </w:tabs>
        <w:ind w:left="4677" w:hanging="1700"/>
      </w:pPr>
      <w:rPr>
        <w:rFonts w:hint="eastAsia"/>
      </w:rPr>
    </w:lvl>
  </w:abstractNum>
  <w:abstractNum w:abstractNumId="32" w15:restartNumberingAfterBreak="0">
    <w:nsid w:val="644622F9"/>
    <w:multiLevelType w:val="multilevel"/>
    <w:tmpl w:val="FE3CC7D6"/>
    <w:lvl w:ilvl="0">
      <w:start w:val="1"/>
      <w:numFmt w:val="upperRoman"/>
      <w:pStyle w:val="affd"/>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310"/>
        </w:tabs>
        <w:ind w:left="1310" w:hanging="420"/>
      </w:pPr>
      <w:rPr>
        <w:rFonts w:hint="eastAsia"/>
      </w:rPr>
    </w:lvl>
    <w:lvl w:ilvl="2">
      <w:start w:val="1"/>
      <w:numFmt w:val="lowerRoman"/>
      <w:lvlText w:val="%3."/>
      <w:lvlJc w:val="right"/>
      <w:pPr>
        <w:tabs>
          <w:tab w:val="num" w:pos="1730"/>
        </w:tabs>
        <w:ind w:left="1730" w:hanging="420"/>
      </w:pPr>
      <w:rPr>
        <w:rFonts w:hint="eastAsia"/>
      </w:rPr>
    </w:lvl>
    <w:lvl w:ilvl="3">
      <w:start w:val="1"/>
      <w:numFmt w:val="decimal"/>
      <w:lvlText w:val="%4."/>
      <w:lvlJc w:val="left"/>
      <w:pPr>
        <w:tabs>
          <w:tab w:val="num" w:pos="2150"/>
        </w:tabs>
        <w:ind w:left="2150" w:hanging="420"/>
      </w:pPr>
      <w:rPr>
        <w:rFonts w:hint="eastAsia"/>
      </w:rPr>
    </w:lvl>
    <w:lvl w:ilvl="4">
      <w:start w:val="1"/>
      <w:numFmt w:val="lowerLetter"/>
      <w:lvlText w:val="%5)"/>
      <w:lvlJc w:val="left"/>
      <w:pPr>
        <w:tabs>
          <w:tab w:val="num" w:pos="2570"/>
        </w:tabs>
        <w:ind w:left="2570" w:hanging="420"/>
      </w:pPr>
      <w:rPr>
        <w:rFonts w:hint="eastAsia"/>
      </w:rPr>
    </w:lvl>
    <w:lvl w:ilvl="5">
      <w:start w:val="1"/>
      <w:numFmt w:val="lowerRoman"/>
      <w:lvlText w:val="%6."/>
      <w:lvlJc w:val="right"/>
      <w:pPr>
        <w:tabs>
          <w:tab w:val="num" w:pos="2990"/>
        </w:tabs>
        <w:ind w:left="2990" w:hanging="420"/>
      </w:pPr>
      <w:rPr>
        <w:rFonts w:hint="eastAsia"/>
      </w:rPr>
    </w:lvl>
    <w:lvl w:ilvl="6">
      <w:start w:val="1"/>
      <w:numFmt w:val="decimal"/>
      <w:lvlText w:val="%7."/>
      <w:lvlJc w:val="left"/>
      <w:pPr>
        <w:tabs>
          <w:tab w:val="num" w:pos="3410"/>
        </w:tabs>
        <w:ind w:left="3410" w:hanging="420"/>
      </w:pPr>
      <w:rPr>
        <w:rFonts w:hint="eastAsia"/>
      </w:rPr>
    </w:lvl>
    <w:lvl w:ilvl="7">
      <w:start w:val="1"/>
      <w:numFmt w:val="lowerLetter"/>
      <w:lvlText w:val="%8)"/>
      <w:lvlJc w:val="left"/>
      <w:pPr>
        <w:tabs>
          <w:tab w:val="num" w:pos="3830"/>
        </w:tabs>
        <w:ind w:left="3830" w:hanging="420"/>
      </w:pPr>
      <w:rPr>
        <w:rFonts w:hint="eastAsia"/>
      </w:rPr>
    </w:lvl>
    <w:lvl w:ilvl="8">
      <w:start w:val="1"/>
      <w:numFmt w:val="lowerRoman"/>
      <w:lvlText w:val="%9."/>
      <w:lvlJc w:val="right"/>
      <w:pPr>
        <w:tabs>
          <w:tab w:val="num" w:pos="4250"/>
        </w:tabs>
        <w:ind w:left="4250" w:hanging="420"/>
      </w:pPr>
      <w:rPr>
        <w:rFonts w:hint="eastAsia"/>
      </w:rPr>
    </w:lvl>
  </w:abstractNum>
  <w:abstractNum w:abstractNumId="33" w15:restartNumberingAfterBreak="0">
    <w:nsid w:val="646260FA"/>
    <w:multiLevelType w:val="multilevel"/>
    <w:tmpl w:val="EF5ADDA6"/>
    <w:lvl w:ilvl="0">
      <w:start w:val="1"/>
      <w:numFmt w:val="decimal"/>
      <w:lvlRestart w:val="0"/>
      <w:pStyle w:val="affe"/>
      <w:suff w:val="nothing"/>
      <w:lvlText w:val="表%1　"/>
      <w:lvlJc w:val="left"/>
      <w:pPr>
        <w:ind w:left="3828" w:firstLine="0"/>
      </w:pPr>
    </w:lvl>
    <w:lvl w:ilvl="1">
      <w:start w:val="1"/>
      <w:numFmt w:val="decimal"/>
      <w:lvlText w:val="%1.%2"/>
      <w:lvlJc w:val="left"/>
      <w:pPr>
        <w:tabs>
          <w:tab w:val="num" w:pos="992"/>
        </w:tabs>
        <w:ind w:left="992" w:hanging="567"/>
      </w:pPr>
    </w:lvl>
    <w:lvl w:ilvl="2">
      <w:start w:val="1"/>
      <w:numFmt w:val="decimal"/>
      <w:lvlText w:val="%1.%2.%3"/>
      <w:lvlJc w:val="left"/>
      <w:pPr>
        <w:tabs>
          <w:tab w:val="num" w:pos="1417"/>
        </w:tabs>
        <w:ind w:left="1417"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34" w15:restartNumberingAfterBreak="0">
    <w:nsid w:val="654A26C9"/>
    <w:multiLevelType w:val="multilevel"/>
    <w:tmpl w:val="8F90FEA6"/>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35" w15:restartNumberingAfterBreak="0">
    <w:nsid w:val="657D3FBC"/>
    <w:multiLevelType w:val="multilevel"/>
    <w:tmpl w:val="D78CB1D2"/>
    <w:lvl w:ilvl="0">
      <w:start w:val="1"/>
      <w:numFmt w:val="upperLetter"/>
      <w:lvlRestart w:val="0"/>
      <w:pStyle w:val="afff"/>
      <w:suff w:val="nothing"/>
      <w:lvlText w:val="附录%1"/>
      <w:lvlJc w:val="left"/>
      <w:pPr>
        <w:ind w:left="3970" w:firstLine="0"/>
      </w:pPr>
      <w:rPr>
        <w:rFonts w:hint="eastAsia"/>
        <w:spacing w:val="100"/>
      </w:rPr>
    </w:lvl>
    <w:lvl w:ilvl="1">
      <w:start w:val="1"/>
      <w:numFmt w:val="decimal"/>
      <w:pStyle w:val="afff0"/>
      <w:suff w:val="nothing"/>
      <w:lvlText w:val="%1.%2　"/>
      <w:lvlJc w:val="left"/>
      <w:pPr>
        <w:ind w:left="-851" w:firstLine="0"/>
      </w:pPr>
      <w:rPr>
        <w:rFonts w:ascii="黑体" w:eastAsia="黑体" w:hint="eastAsia"/>
        <w:b w:val="0"/>
        <w:i w:val="0"/>
        <w:sz w:val="21"/>
      </w:rPr>
    </w:lvl>
    <w:lvl w:ilvl="2">
      <w:start w:val="1"/>
      <w:numFmt w:val="decimal"/>
      <w:pStyle w:val="afff1"/>
      <w:suff w:val="nothing"/>
      <w:lvlText w:val="%1.%2.%3　"/>
      <w:lvlJc w:val="left"/>
      <w:pPr>
        <w:ind w:left="-851" w:firstLine="0"/>
      </w:pPr>
      <w:rPr>
        <w:rFonts w:ascii="黑体" w:eastAsia="黑体" w:hint="eastAsia"/>
        <w:b w:val="0"/>
        <w:i w:val="0"/>
        <w:sz w:val="21"/>
      </w:rPr>
    </w:lvl>
    <w:lvl w:ilvl="3">
      <w:start w:val="1"/>
      <w:numFmt w:val="decimal"/>
      <w:pStyle w:val="afff2"/>
      <w:suff w:val="nothing"/>
      <w:lvlText w:val="%1.%2.%3.%4　"/>
      <w:lvlJc w:val="left"/>
      <w:pPr>
        <w:ind w:left="-851" w:firstLine="0"/>
      </w:pPr>
      <w:rPr>
        <w:rFonts w:ascii="黑体" w:eastAsia="黑体" w:hint="eastAsia"/>
        <w:b w:val="0"/>
        <w:i w:val="0"/>
        <w:sz w:val="21"/>
      </w:rPr>
    </w:lvl>
    <w:lvl w:ilvl="4">
      <w:start w:val="1"/>
      <w:numFmt w:val="decimal"/>
      <w:pStyle w:val="afff3"/>
      <w:suff w:val="nothing"/>
      <w:lvlText w:val="%1.%2.%3.%4.%5　"/>
      <w:lvlJc w:val="left"/>
      <w:pPr>
        <w:ind w:left="-851" w:firstLine="0"/>
      </w:pPr>
      <w:rPr>
        <w:rFonts w:ascii="黑体" w:eastAsia="黑体" w:hint="eastAsia"/>
        <w:b w:val="0"/>
        <w:i w:val="0"/>
        <w:sz w:val="21"/>
      </w:rPr>
    </w:lvl>
    <w:lvl w:ilvl="5">
      <w:start w:val="1"/>
      <w:numFmt w:val="decimal"/>
      <w:pStyle w:val="afff4"/>
      <w:suff w:val="nothing"/>
      <w:lvlText w:val="%1.%2.%3.%4.%5.%6　"/>
      <w:lvlJc w:val="left"/>
      <w:pPr>
        <w:ind w:left="-851" w:firstLine="0"/>
      </w:pPr>
      <w:rPr>
        <w:rFonts w:ascii="黑体" w:eastAsia="黑体" w:hint="eastAsia"/>
        <w:b w:val="0"/>
        <w:i w:val="0"/>
        <w:sz w:val="21"/>
      </w:rPr>
    </w:lvl>
    <w:lvl w:ilvl="6">
      <w:start w:val="1"/>
      <w:numFmt w:val="decimal"/>
      <w:suff w:val="nothing"/>
      <w:lvlText w:val="%1.%2.%3.%4.%5.%6.%7　"/>
      <w:lvlJc w:val="left"/>
      <w:pPr>
        <w:ind w:left="-851" w:firstLine="0"/>
      </w:pPr>
      <w:rPr>
        <w:rFonts w:hint="eastAsia"/>
      </w:rPr>
    </w:lvl>
    <w:lvl w:ilvl="7">
      <w:start w:val="1"/>
      <w:numFmt w:val="decimal"/>
      <w:lvlText w:val="%1.%2.%3.%4.%5.%6.%7.%8"/>
      <w:lvlJc w:val="left"/>
      <w:pPr>
        <w:tabs>
          <w:tab w:val="num" w:pos="3543"/>
        </w:tabs>
        <w:ind w:left="3543" w:hanging="1418"/>
      </w:pPr>
      <w:rPr>
        <w:rFonts w:hint="eastAsia"/>
      </w:rPr>
    </w:lvl>
    <w:lvl w:ilvl="8">
      <w:start w:val="1"/>
      <w:numFmt w:val="decimal"/>
      <w:lvlText w:val="%1.%2.%3.%4.%5.%6.%7.%8.%9"/>
      <w:lvlJc w:val="left"/>
      <w:pPr>
        <w:tabs>
          <w:tab w:val="num" w:pos="4251"/>
        </w:tabs>
        <w:ind w:left="4251" w:hanging="1700"/>
      </w:pPr>
      <w:rPr>
        <w:rFonts w:hint="eastAsia"/>
      </w:rPr>
    </w:lvl>
  </w:abstractNum>
  <w:abstractNum w:abstractNumId="36" w15:restartNumberingAfterBreak="0">
    <w:nsid w:val="69506ABF"/>
    <w:multiLevelType w:val="multilevel"/>
    <w:tmpl w:val="2C506C96"/>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37" w15:restartNumberingAfterBreak="0">
    <w:nsid w:val="6CA41985"/>
    <w:multiLevelType w:val="hybridMultilevel"/>
    <w:tmpl w:val="D2B86C3E"/>
    <w:lvl w:ilvl="0" w:tplc="621C3562">
      <w:start w:val="1"/>
      <w:numFmt w:val="decimal"/>
      <w:pStyle w:val="afff5"/>
      <w:lvlText w:val="%1)"/>
      <w:lvlJc w:val="left"/>
      <w:pPr>
        <w:tabs>
          <w:tab w:val="num" w:pos="823"/>
        </w:tabs>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8" w15:restartNumberingAfterBreak="0">
    <w:nsid w:val="6CE42AC1"/>
    <w:multiLevelType w:val="hybridMultilevel"/>
    <w:tmpl w:val="F4A640A8"/>
    <w:lvl w:ilvl="0" w:tplc="C0B8CA6E">
      <w:start w:val="1"/>
      <w:numFmt w:val="lowerLetter"/>
      <w:pStyle w:val="afff6"/>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6CEA2025"/>
    <w:multiLevelType w:val="multilevel"/>
    <w:tmpl w:val="6C800AEE"/>
    <w:lvl w:ilvl="0">
      <w:start w:val="1"/>
      <w:numFmt w:val="none"/>
      <w:pStyle w:val="afff7"/>
      <w:suff w:val="nothing"/>
      <w:lvlText w:val="%1"/>
      <w:lvlJc w:val="left"/>
      <w:pPr>
        <w:ind w:left="0" w:firstLine="0"/>
      </w:pPr>
      <w:rPr>
        <w:rFonts w:hint="eastAsia"/>
      </w:rPr>
    </w:lvl>
    <w:lvl w:ilvl="1">
      <w:start w:val="1"/>
      <w:numFmt w:val="decimal"/>
      <w:pStyle w:val="afff8"/>
      <w:suff w:val="nothing"/>
      <w:lvlText w:val="%1%2　"/>
      <w:lvlJc w:val="left"/>
      <w:pPr>
        <w:ind w:left="0" w:firstLine="0"/>
      </w:pPr>
      <w:rPr>
        <w:rFonts w:ascii="黑体" w:eastAsia="黑体" w:hint="eastAsia"/>
        <w:b w:val="0"/>
        <w:i w:val="0"/>
        <w:sz w:val="21"/>
      </w:rPr>
    </w:lvl>
    <w:lvl w:ilvl="2">
      <w:start w:val="1"/>
      <w:numFmt w:val="decimal"/>
      <w:pStyle w:val="afff9"/>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afffa"/>
      <w:suff w:val="nothing"/>
      <w:lvlText w:val="%1%2.%3.%4　"/>
      <w:lvlJc w:val="left"/>
      <w:pPr>
        <w:ind w:left="0" w:firstLine="0"/>
      </w:pPr>
      <w:rPr>
        <w:rFonts w:ascii="黑体" w:eastAsia="黑体" w:hint="eastAsia"/>
        <w:b w:val="0"/>
        <w:i w:val="0"/>
        <w:sz w:val="21"/>
      </w:rPr>
    </w:lvl>
    <w:lvl w:ilvl="4">
      <w:start w:val="1"/>
      <w:numFmt w:val="decimal"/>
      <w:pStyle w:val="afffb"/>
      <w:suff w:val="nothing"/>
      <w:lvlText w:val="%1%2.%3.%4.%5　"/>
      <w:lvlJc w:val="left"/>
      <w:pPr>
        <w:ind w:left="993" w:firstLine="0"/>
      </w:pPr>
      <w:rPr>
        <w:rFonts w:ascii="黑体" w:eastAsia="黑体" w:hint="eastAsia"/>
        <w:b w:val="0"/>
        <w:i w:val="0"/>
        <w:sz w:val="21"/>
      </w:rPr>
    </w:lvl>
    <w:lvl w:ilvl="5">
      <w:start w:val="1"/>
      <w:numFmt w:val="decimal"/>
      <w:pStyle w:val="afffc"/>
      <w:suff w:val="nothing"/>
      <w:lvlText w:val="%1%2.%3.%4.%5.%6　"/>
      <w:lvlJc w:val="left"/>
      <w:pPr>
        <w:ind w:left="0" w:firstLine="0"/>
      </w:pPr>
      <w:rPr>
        <w:rFonts w:ascii="黑体" w:eastAsia="黑体" w:hint="eastAsia"/>
        <w:b w:val="0"/>
        <w:i w:val="0"/>
        <w:sz w:val="21"/>
      </w:rPr>
    </w:lvl>
    <w:lvl w:ilvl="6">
      <w:start w:val="1"/>
      <w:numFmt w:val="decimal"/>
      <w:pStyle w:val="afffd"/>
      <w:suff w:val="nothing"/>
      <w:lvlText w:val="%1%2.%3.%4.%5.%6.%7　"/>
      <w:lvlJc w:val="left"/>
      <w:pPr>
        <w:ind w:left="6238" w:firstLine="0"/>
      </w:pPr>
      <w:rPr>
        <w:rFonts w:ascii="黑体" w:eastAsia="黑体"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40" w15:restartNumberingAfterBreak="0">
    <w:nsid w:val="6D6C07CD"/>
    <w:multiLevelType w:val="multilevel"/>
    <w:tmpl w:val="7A408B34"/>
    <w:lvl w:ilvl="0">
      <w:start w:val="1"/>
      <w:numFmt w:val="lowerLetter"/>
      <w:pStyle w:val="afffe"/>
      <w:lvlText w:val="%1)"/>
      <w:lvlJc w:val="left"/>
      <w:pPr>
        <w:tabs>
          <w:tab w:val="num" w:pos="839"/>
        </w:tabs>
        <w:ind w:left="839" w:hanging="419"/>
      </w:pPr>
      <w:rPr>
        <w:rFonts w:ascii="宋体" w:eastAsia="宋体" w:hint="eastAsia"/>
        <w:b w:val="0"/>
        <w:i w:val="0"/>
        <w:sz w:val="21"/>
      </w:rPr>
    </w:lvl>
    <w:lvl w:ilvl="1">
      <w:start w:val="1"/>
      <w:numFmt w:val="decimal"/>
      <w:pStyle w:val="affff"/>
      <w:lvlText w:val="%2)"/>
      <w:lvlJc w:val="left"/>
      <w:pPr>
        <w:tabs>
          <w:tab w:val="num" w:pos="840"/>
        </w:tabs>
        <w:ind w:left="839" w:hanging="419"/>
      </w:pPr>
      <w:rPr>
        <w:rFonts w:ascii="宋体" w:eastAsia="宋体" w:hint="eastAsia"/>
        <w:b w:val="0"/>
        <w:i w:val="0"/>
        <w:sz w:val="21"/>
      </w:rPr>
    </w:lvl>
    <w:lvl w:ilvl="2">
      <w:start w:val="1"/>
      <w:numFmt w:val="lowerRoman"/>
      <w:lvlText w:val="%3."/>
      <w:lvlJc w:val="right"/>
      <w:pPr>
        <w:tabs>
          <w:tab w:val="num" w:pos="1260"/>
        </w:tabs>
        <w:ind w:left="1259" w:hanging="419"/>
      </w:pPr>
      <w:rPr>
        <w:rFonts w:hint="eastAsia"/>
      </w:rPr>
    </w:lvl>
    <w:lvl w:ilvl="3">
      <w:start w:val="1"/>
      <w:numFmt w:val="decimal"/>
      <w:lvlText w:val="%4."/>
      <w:lvlJc w:val="left"/>
      <w:pPr>
        <w:tabs>
          <w:tab w:val="num" w:pos="1680"/>
        </w:tabs>
        <w:ind w:left="1679" w:hanging="419"/>
      </w:pPr>
      <w:rPr>
        <w:rFonts w:hint="eastAsia"/>
      </w:rPr>
    </w:lvl>
    <w:lvl w:ilvl="4">
      <w:start w:val="1"/>
      <w:numFmt w:val="lowerLetter"/>
      <w:lvlText w:val="%5)"/>
      <w:lvlJc w:val="left"/>
      <w:pPr>
        <w:tabs>
          <w:tab w:val="num" w:pos="2100"/>
        </w:tabs>
        <w:ind w:left="2099" w:hanging="419"/>
      </w:pPr>
      <w:rPr>
        <w:rFonts w:hint="eastAsia"/>
      </w:rPr>
    </w:lvl>
    <w:lvl w:ilvl="5">
      <w:start w:val="1"/>
      <w:numFmt w:val="lowerRoman"/>
      <w:lvlText w:val="%6."/>
      <w:lvlJc w:val="right"/>
      <w:pPr>
        <w:tabs>
          <w:tab w:val="num" w:pos="2520"/>
        </w:tabs>
        <w:ind w:left="2519" w:hanging="419"/>
      </w:pPr>
      <w:rPr>
        <w:rFonts w:hint="eastAsia"/>
      </w:rPr>
    </w:lvl>
    <w:lvl w:ilvl="6">
      <w:start w:val="1"/>
      <w:numFmt w:val="decimal"/>
      <w:lvlText w:val="%7."/>
      <w:lvlJc w:val="left"/>
      <w:pPr>
        <w:tabs>
          <w:tab w:val="num" w:pos="2940"/>
        </w:tabs>
        <w:ind w:left="2939" w:hanging="419"/>
      </w:pPr>
      <w:rPr>
        <w:rFonts w:hint="eastAsia"/>
      </w:rPr>
    </w:lvl>
    <w:lvl w:ilvl="7">
      <w:start w:val="1"/>
      <w:numFmt w:val="lowerLetter"/>
      <w:lvlText w:val="%8)"/>
      <w:lvlJc w:val="left"/>
      <w:pPr>
        <w:tabs>
          <w:tab w:val="num" w:pos="3360"/>
        </w:tabs>
        <w:ind w:left="3359" w:hanging="419"/>
      </w:pPr>
      <w:rPr>
        <w:rFonts w:hint="eastAsia"/>
      </w:rPr>
    </w:lvl>
    <w:lvl w:ilvl="8">
      <w:start w:val="1"/>
      <w:numFmt w:val="lowerRoman"/>
      <w:lvlText w:val="%9."/>
      <w:lvlJc w:val="right"/>
      <w:pPr>
        <w:tabs>
          <w:tab w:val="num" w:pos="3780"/>
        </w:tabs>
        <w:ind w:left="3779" w:hanging="419"/>
      </w:pPr>
      <w:rPr>
        <w:rFonts w:hint="eastAsia"/>
      </w:rPr>
    </w:lvl>
  </w:abstractNum>
  <w:abstractNum w:abstractNumId="41" w15:restartNumberingAfterBreak="0">
    <w:nsid w:val="6DBF04F4"/>
    <w:multiLevelType w:val="multilevel"/>
    <w:tmpl w:val="898E6EE0"/>
    <w:lvl w:ilvl="0">
      <w:start w:val="1"/>
      <w:numFmt w:val="none"/>
      <w:pStyle w:val="affff0"/>
      <w:lvlText w:val="%1注："/>
      <w:lvlJc w:val="left"/>
      <w:pPr>
        <w:ind w:left="737" w:hanging="374"/>
      </w:pPr>
      <w:rPr>
        <w:rFonts w:ascii="黑体" w:eastAsia="黑体" w:hint="eastAsia"/>
        <w:b w:val="0"/>
        <w:i w:val="0"/>
        <w:sz w:val="18"/>
      </w:rPr>
    </w:lvl>
    <w:lvl w:ilvl="1">
      <w:start w:val="1"/>
      <w:numFmt w:val="lowerLetter"/>
      <w:lvlText w:val="%2)"/>
      <w:lvlJc w:val="left"/>
      <w:pPr>
        <w:tabs>
          <w:tab w:val="num" w:pos="1140"/>
        </w:tabs>
        <w:ind w:left="726" w:hanging="363"/>
      </w:pPr>
      <w:rPr>
        <w:rFonts w:hint="eastAsia"/>
      </w:rPr>
    </w:lvl>
    <w:lvl w:ilvl="2">
      <w:start w:val="1"/>
      <w:numFmt w:val="lowerRoman"/>
      <w:lvlText w:val="%3."/>
      <w:lvlJc w:val="right"/>
      <w:pPr>
        <w:tabs>
          <w:tab w:val="num" w:pos="1140"/>
        </w:tabs>
        <w:ind w:left="726" w:hanging="363"/>
      </w:pPr>
      <w:rPr>
        <w:rFonts w:hint="eastAsia"/>
      </w:rPr>
    </w:lvl>
    <w:lvl w:ilvl="3">
      <w:start w:val="1"/>
      <w:numFmt w:val="decimal"/>
      <w:lvlText w:val="%4."/>
      <w:lvlJc w:val="left"/>
      <w:pPr>
        <w:tabs>
          <w:tab w:val="num" w:pos="1140"/>
        </w:tabs>
        <w:ind w:left="726" w:hanging="363"/>
      </w:pPr>
      <w:rPr>
        <w:rFonts w:hint="eastAsia"/>
      </w:rPr>
    </w:lvl>
    <w:lvl w:ilvl="4">
      <w:start w:val="1"/>
      <w:numFmt w:val="lowerLetter"/>
      <w:lvlText w:val="%5)"/>
      <w:lvlJc w:val="left"/>
      <w:pPr>
        <w:tabs>
          <w:tab w:val="num" w:pos="1140"/>
        </w:tabs>
        <w:ind w:left="726" w:hanging="363"/>
      </w:pPr>
      <w:rPr>
        <w:rFonts w:hint="eastAsia"/>
      </w:rPr>
    </w:lvl>
    <w:lvl w:ilvl="5">
      <w:start w:val="1"/>
      <w:numFmt w:val="lowerRoman"/>
      <w:lvlText w:val="%6."/>
      <w:lvlJc w:val="right"/>
      <w:pPr>
        <w:tabs>
          <w:tab w:val="num" w:pos="1140"/>
        </w:tabs>
        <w:ind w:left="726" w:hanging="363"/>
      </w:pPr>
      <w:rPr>
        <w:rFonts w:hint="eastAsia"/>
      </w:rPr>
    </w:lvl>
    <w:lvl w:ilvl="6">
      <w:start w:val="1"/>
      <w:numFmt w:val="decimal"/>
      <w:lvlText w:val="%7."/>
      <w:lvlJc w:val="left"/>
      <w:pPr>
        <w:tabs>
          <w:tab w:val="num" w:pos="1140"/>
        </w:tabs>
        <w:ind w:left="726" w:hanging="363"/>
      </w:pPr>
      <w:rPr>
        <w:rFonts w:hint="eastAsia"/>
      </w:rPr>
    </w:lvl>
    <w:lvl w:ilvl="7">
      <w:start w:val="1"/>
      <w:numFmt w:val="lowerLetter"/>
      <w:lvlText w:val="%8)"/>
      <w:lvlJc w:val="left"/>
      <w:pPr>
        <w:tabs>
          <w:tab w:val="num" w:pos="1140"/>
        </w:tabs>
        <w:ind w:left="726" w:hanging="363"/>
      </w:pPr>
      <w:rPr>
        <w:rFonts w:hint="eastAsia"/>
      </w:rPr>
    </w:lvl>
    <w:lvl w:ilvl="8">
      <w:start w:val="1"/>
      <w:numFmt w:val="lowerRoman"/>
      <w:lvlText w:val="%9."/>
      <w:lvlJc w:val="right"/>
      <w:pPr>
        <w:tabs>
          <w:tab w:val="num" w:pos="1140"/>
        </w:tabs>
        <w:ind w:left="726" w:hanging="363"/>
      </w:pPr>
      <w:rPr>
        <w:rFonts w:hint="eastAsia"/>
      </w:rPr>
    </w:lvl>
  </w:abstractNum>
  <w:abstractNum w:abstractNumId="42" w15:restartNumberingAfterBreak="0">
    <w:nsid w:val="6DF35F19"/>
    <w:multiLevelType w:val="multilevel"/>
    <w:tmpl w:val="E60631FC"/>
    <w:lvl w:ilvl="0">
      <w:start w:val="1"/>
      <w:numFmt w:val="decimal"/>
      <w:lvlRestart w:val="0"/>
      <w:pStyle w:val="affff1"/>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43" w15:restartNumberingAfterBreak="0">
    <w:nsid w:val="76933334"/>
    <w:multiLevelType w:val="hybridMultilevel"/>
    <w:tmpl w:val="26B44FA2"/>
    <w:lvl w:ilvl="0" w:tplc="11600844">
      <w:start w:val="1"/>
      <w:numFmt w:val="none"/>
      <w:lvlRestart w:val="0"/>
      <w:pStyle w:val="affff2"/>
      <w:lvlText w:val="%1——"/>
      <w:lvlJc w:val="left"/>
      <w:pPr>
        <w:tabs>
          <w:tab w:val="num" w:pos="330"/>
        </w:tabs>
        <w:ind w:left="948" w:hanging="420"/>
      </w:pPr>
    </w:lvl>
    <w:lvl w:ilvl="1" w:tplc="4F444476" w:tentative="1">
      <w:start w:val="1"/>
      <w:numFmt w:val="lowerLetter"/>
      <w:lvlText w:val="%2)"/>
      <w:lvlJc w:val="left"/>
      <w:pPr>
        <w:tabs>
          <w:tab w:val="num" w:pos="840"/>
        </w:tabs>
        <w:ind w:left="840" w:hanging="420"/>
      </w:pPr>
    </w:lvl>
    <w:lvl w:ilvl="2" w:tplc="D6C24CA6" w:tentative="1">
      <w:start w:val="1"/>
      <w:numFmt w:val="lowerRoman"/>
      <w:lvlText w:val="%3."/>
      <w:lvlJc w:val="right"/>
      <w:pPr>
        <w:tabs>
          <w:tab w:val="num" w:pos="1260"/>
        </w:tabs>
        <w:ind w:left="1260" w:hanging="420"/>
      </w:pPr>
    </w:lvl>
    <w:lvl w:ilvl="3" w:tplc="F6A6C12C" w:tentative="1">
      <w:start w:val="1"/>
      <w:numFmt w:val="decimal"/>
      <w:lvlText w:val="%4."/>
      <w:lvlJc w:val="left"/>
      <w:pPr>
        <w:tabs>
          <w:tab w:val="num" w:pos="1680"/>
        </w:tabs>
        <w:ind w:left="1680" w:hanging="420"/>
      </w:pPr>
    </w:lvl>
    <w:lvl w:ilvl="4" w:tplc="29C01676" w:tentative="1">
      <w:start w:val="1"/>
      <w:numFmt w:val="lowerLetter"/>
      <w:lvlText w:val="%5)"/>
      <w:lvlJc w:val="left"/>
      <w:pPr>
        <w:tabs>
          <w:tab w:val="num" w:pos="2100"/>
        </w:tabs>
        <w:ind w:left="2100" w:hanging="420"/>
      </w:pPr>
    </w:lvl>
    <w:lvl w:ilvl="5" w:tplc="F230A71E" w:tentative="1">
      <w:start w:val="1"/>
      <w:numFmt w:val="lowerRoman"/>
      <w:lvlText w:val="%6."/>
      <w:lvlJc w:val="right"/>
      <w:pPr>
        <w:tabs>
          <w:tab w:val="num" w:pos="2520"/>
        </w:tabs>
        <w:ind w:left="2520" w:hanging="420"/>
      </w:pPr>
    </w:lvl>
    <w:lvl w:ilvl="6" w:tplc="BBF66B4A" w:tentative="1">
      <w:start w:val="1"/>
      <w:numFmt w:val="decimal"/>
      <w:lvlText w:val="%7."/>
      <w:lvlJc w:val="left"/>
      <w:pPr>
        <w:tabs>
          <w:tab w:val="num" w:pos="2940"/>
        </w:tabs>
        <w:ind w:left="2940" w:hanging="420"/>
      </w:pPr>
    </w:lvl>
    <w:lvl w:ilvl="7" w:tplc="7D9A10D8" w:tentative="1">
      <w:start w:val="1"/>
      <w:numFmt w:val="lowerLetter"/>
      <w:lvlText w:val="%8)"/>
      <w:lvlJc w:val="left"/>
      <w:pPr>
        <w:tabs>
          <w:tab w:val="num" w:pos="3360"/>
        </w:tabs>
        <w:ind w:left="3360" w:hanging="420"/>
      </w:pPr>
    </w:lvl>
    <w:lvl w:ilvl="8" w:tplc="7A08F11C" w:tentative="1">
      <w:start w:val="1"/>
      <w:numFmt w:val="lowerRoman"/>
      <w:lvlText w:val="%9."/>
      <w:lvlJc w:val="right"/>
      <w:pPr>
        <w:tabs>
          <w:tab w:val="num" w:pos="3780"/>
        </w:tabs>
        <w:ind w:left="3780" w:hanging="420"/>
      </w:pPr>
    </w:lvl>
  </w:abstractNum>
  <w:num w:numId="1" w16cid:durableId="1427729242">
    <w:abstractNumId w:val="0"/>
  </w:num>
  <w:num w:numId="2" w16cid:durableId="1967421517">
    <w:abstractNumId w:val="32"/>
  </w:num>
  <w:num w:numId="3" w16cid:durableId="910120876">
    <w:abstractNumId w:val="8"/>
  </w:num>
  <w:num w:numId="4" w16cid:durableId="1068378049">
    <w:abstractNumId w:val="27"/>
  </w:num>
  <w:num w:numId="5" w16cid:durableId="1382049051">
    <w:abstractNumId w:val="22"/>
  </w:num>
  <w:num w:numId="6" w16cid:durableId="318726520">
    <w:abstractNumId w:val="35"/>
  </w:num>
  <w:num w:numId="7" w16cid:durableId="984354980">
    <w:abstractNumId w:val="12"/>
  </w:num>
  <w:num w:numId="8" w16cid:durableId="1980569807">
    <w:abstractNumId w:val="14"/>
  </w:num>
  <w:num w:numId="9" w16cid:durableId="2036926036">
    <w:abstractNumId w:val="25"/>
  </w:num>
  <w:num w:numId="10" w16cid:durableId="869150540">
    <w:abstractNumId w:val="36"/>
  </w:num>
  <w:num w:numId="11" w16cid:durableId="853614968">
    <w:abstractNumId w:val="7"/>
  </w:num>
  <w:num w:numId="12" w16cid:durableId="1048258425">
    <w:abstractNumId w:val="23"/>
  </w:num>
  <w:num w:numId="13" w16cid:durableId="1380860519">
    <w:abstractNumId w:val="37"/>
  </w:num>
  <w:num w:numId="14" w16cid:durableId="2084140975">
    <w:abstractNumId w:val="20"/>
  </w:num>
  <w:num w:numId="15" w16cid:durableId="878277652">
    <w:abstractNumId w:val="9"/>
  </w:num>
  <w:num w:numId="16" w16cid:durableId="980574989">
    <w:abstractNumId w:val="19"/>
  </w:num>
  <w:num w:numId="17" w16cid:durableId="1582180672">
    <w:abstractNumId w:val="34"/>
  </w:num>
  <w:num w:numId="18" w16cid:durableId="1999459544">
    <w:abstractNumId w:val="3"/>
  </w:num>
  <w:num w:numId="19" w16cid:durableId="1560049260">
    <w:abstractNumId w:val="11"/>
  </w:num>
  <w:num w:numId="20" w16cid:durableId="206308189">
    <w:abstractNumId w:val="28"/>
  </w:num>
  <w:num w:numId="21" w16cid:durableId="1675375365">
    <w:abstractNumId w:val="33"/>
  </w:num>
  <w:num w:numId="22" w16cid:durableId="792946970">
    <w:abstractNumId w:val="26"/>
  </w:num>
  <w:num w:numId="23" w16cid:durableId="1323314085">
    <w:abstractNumId w:val="42"/>
  </w:num>
  <w:num w:numId="24" w16cid:durableId="1145319014">
    <w:abstractNumId w:val="24"/>
  </w:num>
  <w:num w:numId="25" w16cid:durableId="1466461743">
    <w:abstractNumId w:val="41"/>
  </w:num>
  <w:num w:numId="26" w16cid:durableId="1458793634">
    <w:abstractNumId w:val="2"/>
  </w:num>
  <w:num w:numId="27" w16cid:durableId="1349521906">
    <w:abstractNumId w:val="21"/>
  </w:num>
  <w:num w:numId="28" w16cid:durableId="1010449022">
    <w:abstractNumId w:val="43"/>
  </w:num>
  <w:num w:numId="29" w16cid:durableId="433550893">
    <w:abstractNumId w:val="39"/>
  </w:num>
  <w:num w:numId="30" w16cid:durableId="1161889406">
    <w:abstractNumId w:val="38"/>
  </w:num>
  <w:num w:numId="31" w16cid:durableId="473258957">
    <w:abstractNumId w:val="1"/>
  </w:num>
  <w:num w:numId="32" w16cid:durableId="416556104">
    <w:abstractNumId w:val="21"/>
  </w:num>
  <w:num w:numId="33" w16cid:durableId="61637482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61363419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82689792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714617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63278339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288249430">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16936435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19596871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53684655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48629106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542982199">
    <w:abstractNumId w:val="15"/>
  </w:num>
  <w:num w:numId="44" w16cid:durableId="908275199">
    <w:abstractNumId w:val="16"/>
  </w:num>
  <w:num w:numId="45" w16cid:durableId="631864490">
    <w:abstractNumId w:val="10"/>
  </w:num>
  <w:num w:numId="46" w16cid:durableId="80834283">
    <w:abstractNumId w:val="30"/>
  </w:num>
  <w:num w:numId="47" w16cid:durableId="1779989312">
    <w:abstractNumId w:val="13"/>
  </w:num>
  <w:num w:numId="48" w16cid:durableId="676348769">
    <w:abstractNumId w:val="31"/>
  </w:num>
  <w:num w:numId="49" w16cid:durableId="708191613">
    <w:abstractNumId w:val="18"/>
  </w:num>
  <w:num w:numId="50" w16cid:durableId="1794403592">
    <w:abstractNumId w:val="40"/>
  </w:num>
  <w:num w:numId="51" w16cid:durableId="1218013171">
    <w:abstractNumId w:val="5"/>
  </w:num>
  <w:num w:numId="52" w16cid:durableId="970018147">
    <w:abstractNumId w:val="4"/>
  </w:num>
  <w:num w:numId="53" w16cid:durableId="1009403045">
    <w:abstractNumId w:val="17"/>
  </w:num>
  <w:num w:numId="54" w16cid:durableId="1072969261">
    <w:abstractNumId w:val="6"/>
  </w:num>
  <w:num w:numId="55" w16cid:durableId="727992333">
    <w:abstractNumId w:val="29"/>
  </w:num>
  <w:num w:numId="56" w16cid:durableId="168685887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117048264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16cid:durableId="129783092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16cid:durableId="74187818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16cid:durableId="209508048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16cid:durableId="170748383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16cid:durableId="107212469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16cid:durableId="14616506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16cid:durableId="53347001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16cid:durableId="74102749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16cid:durableId="207516177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16cid:durableId="70333526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16cid:durableId="86293810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16cid:durableId="187518882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16cid:durableId="5350718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16cid:durableId="177898314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16cid:durableId="137149075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16cid:durableId="150204217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bordersDoNotSurroundHeader/>
  <w:bordersDoNotSurroundFooter/>
  <w:proofState w:spelling="clean" w:grammar="clean"/>
  <w:attachedTemplate r:id="rId1"/>
  <w:stylePaneSortMethod w:val="0000"/>
  <w:documentProtection w:edit="forms" w:enforcement="1" w:cryptProviderType="rsaAES" w:cryptAlgorithmClass="hash" w:cryptAlgorithmType="typeAny" w:cryptAlgorithmSid="14" w:cryptSpinCount="100000" w:hash="dlKWSTrZqV/tsH0BeCdqnMXPaFmudYeY7oFDlJUfjlDokg9/M17t8i2V3DLq+VQFQ1oPw7SwHvBTRrTScxkPbA==" w:salt="dD0U8sjzgzjQsyxjEpBXAA=="/>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34B01"/>
    <w:rsid w:val="0000040A"/>
    <w:rsid w:val="00000A94"/>
    <w:rsid w:val="00001906"/>
    <w:rsid w:val="00001972"/>
    <w:rsid w:val="00001D9A"/>
    <w:rsid w:val="00007B3A"/>
    <w:rsid w:val="000107E0"/>
    <w:rsid w:val="00011FDE"/>
    <w:rsid w:val="00012FFD"/>
    <w:rsid w:val="00014162"/>
    <w:rsid w:val="00014340"/>
    <w:rsid w:val="00016A9C"/>
    <w:rsid w:val="0002070E"/>
    <w:rsid w:val="00022184"/>
    <w:rsid w:val="00022762"/>
    <w:rsid w:val="000238E0"/>
    <w:rsid w:val="000249DB"/>
    <w:rsid w:val="0002595E"/>
    <w:rsid w:val="00026D53"/>
    <w:rsid w:val="000303C3"/>
    <w:rsid w:val="000331D3"/>
    <w:rsid w:val="000346A5"/>
    <w:rsid w:val="000359C3"/>
    <w:rsid w:val="00035A7D"/>
    <w:rsid w:val="000365ED"/>
    <w:rsid w:val="0004249A"/>
    <w:rsid w:val="00043282"/>
    <w:rsid w:val="00044286"/>
    <w:rsid w:val="00047F28"/>
    <w:rsid w:val="000503AA"/>
    <w:rsid w:val="000506A1"/>
    <w:rsid w:val="000511FE"/>
    <w:rsid w:val="000515DD"/>
    <w:rsid w:val="0005265A"/>
    <w:rsid w:val="000539DD"/>
    <w:rsid w:val="00053BD3"/>
    <w:rsid w:val="000556ED"/>
    <w:rsid w:val="00055FE2"/>
    <w:rsid w:val="0005616F"/>
    <w:rsid w:val="00060C2E"/>
    <w:rsid w:val="00061033"/>
    <w:rsid w:val="000619E9"/>
    <w:rsid w:val="000622D4"/>
    <w:rsid w:val="000626BD"/>
    <w:rsid w:val="0006357D"/>
    <w:rsid w:val="00067F1E"/>
    <w:rsid w:val="00071CC0"/>
    <w:rsid w:val="00073C8C"/>
    <w:rsid w:val="00074E62"/>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61EA"/>
    <w:rsid w:val="000A7311"/>
    <w:rsid w:val="000A7E76"/>
    <w:rsid w:val="000B060F"/>
    <w:rsid w:val="000B1592"/>
    <w:rsid w:val="000B1FF2"/>
    <w:rsid w:val="000B3531"/>
    <w:rsid w:val="000B3CDA"/>
    <w:rsid w:val="000B6489"/>
    <w:rsid w:val="000B6A0B"/>
    <w:rsid w:val="000C0F6C"/>
    <w:rsid w:val="000C11DB"/>
    <w:rsid w:val="000C1492"/>
    <w:rsid w:val="000C2FBD"/>
    <w:rsid w:val="000C4B41"/>
    <w:rsid w:val="000C57D6"/>
    <w:rsid w:val="000C6362"/>
    <w:rsid w:val="000C7666"/>
    <w:rsid w:val="000D0A9C"/>
    <w:rsid w:val="000D1795"/>
    <w:rsid w:val="000D1B59"/>
    <w:rsid w:val="000D329A"/>
    <w:rsid w:val="000D4B9C"/>
    <w:rsid w:val="000D4EB6"/>
    <w:rsid w:val="000D753B"/>
    <w:rsid w:val="000E4C9E"/>
    <w:rsid w:val="000E5F2B"/>
    <w:rsid w:val="000E6FD7"/>
    <w:rsid w:val="000F06E1"/>
    <w:rsid w:val="000F0E3C"/>
    <w:rsid w:val="000F19D5"/>
    <w:rsid w:val="000F4AEA"/>
    <w:rsid w:val="000F633F"/>
    <w:rsid w:val="000F67E9"/>
    <w:rsid w:val="00104926"/>
    <w:rsid w:val="001114FB"/>
    <w:rsid w:val="00113B1E"/>
    <w:rsid w:val="0011711C"/>
    <w:rsid w:val="0012059C"/>
    <w:rsid w:val="00124E4F"/>
    <w:rsid w:val="001260B7"/>
    <w:rsid w:val="001265CB"/>
    <w:rsid w:val="001316A5"/>
    <w:rsid w:val="001321C6"/>
    <w:rsid w:val="001325C4"/>
    <w:rsid w:val="00133010"/>
    <w:rsid w:val="001338EE"/>
    <w:rsid w:val="00133AAE"/>
    <w:rsid w:val="00135323"/>
    <w:rsid w:val="001356C4"/>
    <w:rsid w:val="00141114"/>
    <w:rsid w:val="00142969"/>
    <w:rsid w:val="001446C2"/>
    <w:rsid w:val="001457E7"/>
    <w:rsid w:val="00145D9D"/>
    <w:rsid w:val="00146388"/>
    <w:rsid w:val="001472D8"/>
    <w:rsid w:val="001529E5"/>
    <w:rsid w:val="00153C7E"/>
    <w:rsid w:val="00156B25"/>
    <w:rsid w:val="00156E1A"/>
    <w:rsid w:val="00157894"/>
    <w:rsid w:val="00157B55"/>
    <w:rsid w:val="00160AC0"/>
    <w:rsid w:val="00161B6A"/>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08A1"/>
    <w:rsid w:val="001852C9"/>
    <w:rsid w:val="001871D6"/>
    <w:rsid w:val="00190087"/>
    <w:rsid w:val="00190DB7"/>
    <w:rsid w:val="001913C4"/>
    <w:rsid w:val="0019348F"/>
    <w:rsid w:val="00193A07"/>
    <w:rsid w:val="00194C95"/>
    <w:rsid w:val="00195C34"/>
    <w:rsid w:val="00196EF5"/>
    <w:rsid w:val="001A1A53"/>
    <w:rsid w:val="001A234A"/>
    <w:rsid w:val="001A4CF3"/>
    <w:rsid w:val="001B0497"/>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1FEF"/>
    <w:rsid w:val="001F2508"/>
    <w:rsid w:val="001F4816"/>
    <w:rsid w:val="001F4EE9"/>
    <w:rsid w:val="001F69B4"/>
    <w:rsid w:val="001F77C7"/>
    <w:rsid w:val="00200183"/>
    <w:rsid w:val="00200333"/>
    <w:rsid w:val="0020107D"/>
    <w:rsid w:val="00202AA4"/>
    <w:rsid w:val="002031F7"/>
    <w:rsid w:val="002040E6"/>
    <w:rsid w:val="0020527B"/>
    <w:rsid w:val="00205F2C"/>
    <w:rsid w:val="00210B15"/>
    <w:rsid w:val="002142EA"/>
    <w:rsid w:val="002204BB"/>
    <w:rsid w:val="00221B79"/>
    <w:rsid w:val="00221C6B"/>
    <w:rsid w:val="002253A1"/>
    <w:rsid w:val="00225CF8"/>
    <w:rsid w:val="0022794E"/>
    <w:rsid w:val="00233D64"/>
    <w:rsid w:val="0023482A"/>
    <w:rsid w:val="002359CB"/>
    <w:rsid w:val="00237ADD"/>
    <w:rsid w:val="00240FD9"/>
    <w:rsid w:val="00243540"/>
    <w:rsid w:val="0024398E"/>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40C"/>
    <w:rsid w:val="00266EEB"/>
    <w:rsid w:val="002670E6"/>
    <w:rsid w:val="00267EF4"/>
    <w:rsid w:val="00270CB8"/>
    <w:rsid w:val="00272B08"/>
    <w:rsid w:val="00275A2C"/>
    <w:rsid w:val="00276E6D"/>
    <w:rsid w:val="002771AC"/>
    <w:rsid w:val="0028046B"/>
    <w:rsid w:val="002814FF"/>
    <w:rsid w:val="00281BB8"/>
    <w:rsid w:val="00281E9E"/>
    <w:rsid w:val="00282405"/>
    <w:rsid w:val="00284299"/>
    <w:rsid w:val="00285170"/>
    <w:rsid w:val="00285361"/>
    <w:rsid w:val="002867B7"/>
    <w:rsid w:val="00290057"/>
    <w:rsid w:val="00292D60"/>
    <w:rsid w:val="00293B30"/>
    <w:rsid w:val="00294D34"/>
    <w:rsid w:val="00294E3B"/>
    <w:rsid w:val="00296193"/>
    <w:rsid w:val="0029656B"/>
    <w:rsid w:val="00296C66"/>
    <w:rsid w:val="00296EBE"/>
    <w:rsid w:val="002974E3"/>
    <w:rsid w:val="002A084B"/>
    <w:rsid w:val="002A1260"/>
    <w:rsid w:val="002A1589"/>
    <w:rsid w:val="002A1608"/>
    <w:rsid w:val="002A25DC"/>
    <w:rsid w:val="002A3AAB"/>
    <w:rsid w:val="002A4CEA"/>
    <w:rsid w:val="002A5977"/>
    <w:rsid w:val="002A5A13"/>
    <w:rsid w:val="002A757F"/>
    <w:rsid w:val="002A78C9"/>
    <w:rsid w:val="002A7F44"/>
    <w:rsid w:val="002B0C40"/>
    <w:rsid w:val="002B1966"/>
    <w:rsid w:val="002B4508"/>
    <w:rsid w:val="002B5779"/>
    <w:rsid w:val="002B7332"/>
    <w:rsid w:val="002B7F51"/>
    <w:rsid w:val="002C09E7"/>
    <w:rsid w:val="002C1E06"/>
    <w:rsid w:val="002C1E1C"/>
    <w:rsid w:val="002C3F07"/>
    <w:rsid w:val="002C5278"/>
    <w:rsid w:val="002C7D98"/>
    <w:rsid w:val="002C7EBB"/>
    <w:rsid w:val="002D03F2"/>
    <w:rsid w:val="002D05E9"/>
    <w:rsid w:val="002D06C1"/>
    <w:rsid w:val="002D42B5"/>
    <w:rsid w:val="002D4F1A"/>
    <w:rsid w:val="002D6EC6"/>
    <w:rsid w:val="002D79AC"/>
    <w:rsid w:val="002E039D"/>
    <w:rsid w:val="002E4D5A"/>
    <w:rsid w:val="002E6326"/>
    <w:rsid w:val="002F30E0"/>
    <w:rsid w:val="002F35E4"/>
    <w:rsid w:val="002F3730"/>
    <w:rsid w:val="002F38E1"/>
    <w:rsid w:val="002F4F28"/>
    <w:rsid w:val="002F7AF6"/>
    <w:rsid w:val="00300E63"/>
    <w:rsid w:val="00302F5F"/>
    <w:rsid w:val="0030441D"/>
    <w:rsid w:val="00306063"/>
    <w:rsid w:val="00306141"/>
    <w:rsid w:val="00313B85"/>
    <w:rsid w:val="00317988"/>
    <w:rsid w:val="00320B1B"/>
    <w:rsid w:val="003221B4"/>
    <w:rsid w:val="0032224D"/>
    <w:rsid w:val="0032258D"/>
    <w:rsid w:val="00322E62"/>
    <w:rsid w:val="00324D13"/>
    <w:rsid w:val="00324D2A"/>
    <w:rsid w:val="00324D65"/>
    <w:rsid w:val="00324EDD"/>
    <w:rsid w:val="00326298"/>
    <w:rsid w:val="00331BDF"/>
    <w:rsid w:val="003331E4"/>
    <w:rsid w:val="00334B01"/>
    <w:rsid w:val="00336C64"/>
    <w:rsid w:val="00337162"/>
    <w:rsid w:val="0034194F"/>
    <w:rsid w:val="00344605"/>
    <w:rsid w:val="003474AA"/>
    <w:rsid w:val="00350D1D"/>
    <w:rsid w:val="00352600"/>
    <w:rsid w:val="00352C83"/>
    <w:rsid w:val="003615D2"/>
    <w:rsid w:val="00363078"/>
    <w:rsid w:val="0036429C"/>
    <w:rsid w:val="00364A53"/>
    <w:rsid w:val="003654CB"/>
    <w:rsid w:val="00365AA9"/>
    <w:rsid w:val="00365F86"/>
    <w:rsid w:val="00365F87"/>
    <w:rsid w:val="00366972"/>
    <w:rsid w:val="00366DF4"/>
    <w:rsid w:val="00366E89"/>
    <w:rsid w:val="003705F4"/>
    <w:rsid w:val="00370D58"/>
    <w:rsid w:val="00370DA2"/>
    <w:rsid w:val="00371316"/>
    <w:rsid w:val="00376713"/>
    <w:rsid w:val="00380BEE"/>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5700"/>
    <w:rsid w:val="003974EB"/>
    <w:rsid w:val="00397CC5"/>
    <w:rsid w:val="003A1582"/>
    <w:rsid w:val="003A4077"/>
    <w:rsid w:val="003A502D"/>
    <w:rsid w:val="003A6685"/>
    <w:rsid w:val="003B09AD"/>
    <w:rsid w:val="003B1F18"/>
    <w:rsid w:val="003B5BF0"/>
    <w:rsid w:val="003B60BF"/>
    <w:rsid w:val="003B6BE3"/>
    <w:rsid w:val="003C010C"/>
    <w:rsid w:val="003C0A6C"/>
    <w:rsid w:val="003C14F8"/>
    <w:rsid w:val="003C5A43"/>
    <w:rsid w:val="003D0519"/>
    <w:rsid w:val="003D0FF6"/>
    <w:rsid w:val="003D262C"/>
    <w:rsid w:val="003D6D61"/>
    <w:rsid w:val="003D79C6"/>
    <w:rsid w:val="003E091D"/>
    <w:rsid w:val="003E1C53"/>
    <w:rsid w:val="003E2A69"/>
    <w:rsid w:val="003E2D49"/>
    <w:rsid w:val="003E2FD4"/>
    <w:rsid w:val="003E37A3"/>
    <w:rsid w:val="003E49F6"/>
    <w:rsid w:val="003E660F"/>
    <w:rsid w:val="003F0841"/>
    <w:rsid w:val="003F23D3"/>
    <w:rsid w:val="003F3F08"/>
    <w:rsid w:val="003F49F1"/>
    <w:rsid w:val="003F6272"/>
    <w:rsid w:val="00400E72"/>
    <w:rsid w:val="00401400"/>
    <w:rsid w:val="00404869"/>
    <w:rsid w:val="00405884"/>
    <w:rsid w:val="00407D39"/>
    <w:rsid w:val="0041477A"/>
    <w:rsid w:val="004167A3"/>
    <w:rsid w:val="00431665"/>
    <w:rsid w:val="00432DAA"/>
    <w:rsid w:val="00434305"/>
    <w:rsid w:val="00435DF7"/>
    <w:rsid w:val="0044083F"/>
    <w:rsid w:val="00440904"/>
    <w:rsid w:val="00441AE7"/>
    <w:rsid w:val="00443613"/>
    <w:rsid w:val="00445574"/>
    <w:rsid w:val="00445BEC"/>
    <w:rsid w:val="004467FB"/>
    <w:rsid w:val="004501BE"/>
    <w:rsid w:val="00452D6B"/>
    <w:rsid w:val="00454484"/>
    <w:rsid w:val="0045517B"/>
    <w:rsid w:val="00460A67"/>
    <w:rsid w:val="00463B77"/>
    <w:rsid w:val="00463C7B"/>
    <w:rsid w:val="004644A6"/>
    <w:rsid w:val="004659BD"/>
    <w:rsid w:val="00470775"/>
    <w:rsid w:val="00473CF4"/>
    <w:rsid w:val="004746B1"/>
    <w:rsid w:val="0047583F"/>
    <w:rsid w:val="00475DE8"/>
    <w:rsid w:val="00481C44"/>
    <w:rsid w:val="00484936"/>
    <w:rsid w:val="00485C89"/>
    <w:rsid w:val="00486BE3"/>
    <w:rsid w:val="004905E4"/>
    <w:rsid w:val="00490A89"/>
    <w:rsid w:val="00490AB4"/>
    <w:rsid w:val="00492F02"/>
    <w:rsid w:val="004939AE"/>
    <w:rsid w:val="004951B3"/>
    <w:rsid w:val="004A12DF"/>
    <w:rsid w:val="004A17E6"/>
    <w:rsid w:val="004A1BA8"/>
    <w:rsid w:val="004A4B57"/>
    <w:rsid w:val="004A63FA"/>
    <w:rsid w:val="004B0272"/>
    <w:rsid w:val="004B2701"/>
    <w:rsid w:val="004B2E1B"/>
    <w:rsid w:val="004B3AA8"/>
    <w:rsid w:val="004B3E93"/>
    <w:rsid w:val="004B5EBE"/>
    <w:rsid w:val="004B7F62"/>
    <w:rsid w:val="004C1FBC"/>
    <w:rsid w:val="004C3F1D"/>
    <w:rsid w:val="004C458D"/>
    <w:rsid w:val="004C7556"/>
    <w:rsid w:val="004C7E0F"/>
    <w:rsid w:val="004C7E8B"/>
    <w:rsid w:val="004C7E9D"/>
    <w:rsid w:val="004C7F67"/>
    <w:rsid w:val="004D076D"/>
    <w:rsid w:val="004D0EF1"/>
    <w:rsid w:val="004D2253"/>
    <w:rsid w:val="004D31C7"/>
    <w:rsid w:val="004D4406"/>
    <w:rsid w:val="004D7C42"/>
    <w:rsid w:val="004E0465"/>
    <w:rsid w:val="004E127B"/>
    <w:rsid w:val="004E1C0A"/>
    <w:rsid w:val="004E2B06"/>
    <w:rsid w:val="004E2CC4"/>
    <w:rsid w:val="004E30C5"/>
    <w:rsid w:val="004E4AA5"/>
    <w:rsid w:val="004E4AEE"/>
    <w:rsid w:val="004E59E3"/>
    <w:rsid w:val="004E5C40"/>
    <w:rsid w:val="004E67C0"/>
    <w:rsid w:val="004F391A"/>
    <w:rsid w:val="004F3CFB"/>
    <w:rsid w:val="004F6456"/>
    <w:rsid w:val="004F696E"/>
    <w:rsid w:val="004F6C71"/>
    <w:rsid w:val="00501139"/>
    <w:rsid w:val="005022A2"/>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2665F"/>
    <w:rsid w:val="00533D04"/>
    <w:rsid w:val="00534804"/>
    <w:rsid w:val="00534BDF"/>
    <w:rsid w:val="005354EA"/>
    <w:rsid w:val="0053585F"/>
    <w:rsid w:val="00535EC4"/>
    <w:rsid w:val="00535ED9"/>
    <w:rsid w:val="0053692B"/>
    <w:rsid w:val="00541853"/>
    <w:rsid w:val="00543BDA"/>
    <w:rsid w:val="005441CC"/>
    <w:rsid w:val="00546419"/>
    <w:rsid w:val="005479DA"/>
    <w:rsid w:val="00547BCC"/>
    <w:rsid w:val="0055013B"/>
    <w:rsid w:val="00551F6F"/>
    <w:rsid w:val="00555044"/>
    <w:rsid w:val="00561162"/>
    <w:rsid w:val="00561475"/>
    <w:rsid w:val="0056487B"/>
    <w:rsid w:val="00564FB9"/>
    <w:rsid w:val="00573D9E"/>
    <w:rsid w:val="005741AC"/>
    <w:rsid w:val="005801E3"/>
    <w:rsid w:val="00581802"/>
    <w:rsid w:val="005836A8"/>
    <w:rsid w:val="0058409C"/>
    <w:rsid w:val="00584262"/>
    <w:rsid w:val="00586630"/>
    <w:rsid w:val="005878B4"/>
    <w:rsid w:val="00587ADD"/>
    <w:rsid w:val="00591E27"/>
    <w:rsid w:val="00593B98"/>
    <w:rsid w:val="00596160"/>
    <w:rsid w:val="005966E2"/>
    <w:rsid w:val="00597007"/>
    <w:rsid w:val="005A0966"/>
    <w:rsid w:val="005A11B7"/>
    <w:rsid w:val="005A260B"/>
    <w:rsid w:val="005A4A1B"/>
    <w:rsid w:val="005A7830"/>
    <w:rsid w:val="005A7FCE"/>
    <w:rsid w:val="005B0F3F"/>
    <w:rsid w:val="005B4903"/>
    <w:rsid w:val="005B51CE"/>
    <w:rsid w:val="005B5885"/>
    <w:rsid w:val="005B5CD7"/>
    <w:rsid w:val="005B6CF6"/>
    <w:rsid w:val="005B7422"/>
    <w:rsid w:val="005C29B8"/>
    <w:rsid w:val="005C4959"/>
    <w:rsid w:val="005C5F21"/>
    <w:rsid w:val="005C7156"/>
    <w:rsid w:val="005D0214"/>
    <w:rsid w:val="005D0216"/>
    <w:rsid w:val="005D0C75"/>
    <w:rsid w:val="005D1AA4"/>
    <w:rsid w:val="005D4171"/>
    <w:rsid w:val="005D6A95"/>
    <w:rsid w:val="005D6B2C"/>
    <w:rsid w:val="005D6D9C"/>
    <w:rsid w:val="005E2335"/>
    <w:rsid w:val="005E34CA"/>
    <w:rsid w:val="005E3C18"/>
    <w:rsid w:val="005E6812"/>
    <w:rsid w:val="005E7881"/>
    <w:rsid w:val="005E78E0"/>
    <w:rsid w:val="005F0D9C"/>
    <w:rsid w:val="005F284E"/>
    <w:rsid w:val="005F4712"/>
    <w:rsid w:val="006015CE"/>
    <w:rsid w:val="00604784"/>
    <w:rsid w:val="00606419"/>
    <w:rsid w:val="00607D29"/>
    <w:rsid w:val="00612952"/>
    <w:rsid w:val="00614CC1"/>
    <w:rsid w:val="00615A9D"/>
    <w:rsid w:val="00617387"/>
    <w:rsid w:val="006205D6"/>
    <w:rsid w:val="006252D8"/>
    <w:rsid w:val="006259BC"/>
    <w:rsid w:val="0062636B"/>
    <w:rsid w:val="00632182"/>
    <w:rsid w:val="00632AE0"/>
    <w:rsid w:val="00633C17"/>
    <w:rsid w:val="00634D9E"/>
    <w:rsid w:val="00636E3E"/>
    <w:rsid w:val="006379F7"/>
    <w:rsid w:val="00637E4D"/>
    <w:rsid w:val="00640620"/>
    <w:rsid w:val="00641A1F"/>
    <w:rsid w:val="00641FC8"/>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4A3A"/>
    <w:rsid w:val="006770F4"/>
    <w:rsid w:val="00677A84"/>
    <w:rsid w:val="0068026D"/>
    <w:rsid w:val="00680A27"/>
    <w:rsid w:val="006816A4"/>
    <w:rsid w:val="006819B8"/>
    <w:rsid w:val="00681EDB"/>
    <w:rsid w:val="006840A6"/>
    <w:rsid w:val="00684BB0"/>
    <w:rsid w:val="006850CD"/>
    <w:rsid w:val="00685AAB"/>
    <w:rsid w:val="00686AA0"/>
    <w:rsid w:val="0069398E"/>
    <w:rsid w:val="00695D22"/>
    <w:rsid w:val="006A07AA"/>
    <w:rsid w:val="006A25E5"/>
    <w:rsid w:val="006A2B46"/>
    <w:rsid w:val="006A336D"/>
    <w:rsid w:val="006A37B9"/>
    <w:rsid w:val="006A3B2A"/>
    <w:rsid w:val="006A5743"/>
    <w:rsid w:val="006B23D9"/>
    <w:rsid w:val="006B25B5"/>
    <w:rsid w:val="006B2672"/>
    <w:rsid w:val="006B2FFE"/>
    <w:rsid w:val="006B4DD5"/>
    <w:rsid w:val="006B54BF"/>
    <w:rsid w:val="006B5F44"/>
    <w:rsid w:val="006B5F90"/>
    <w:rsid w:val="006B62E4"/>
    <w:rsid w:val="006C14F3"/>
    <w:rsid w:val="006C1BBA"/>
    <w:rsid w:val="006C2079"/>
    <w:rsid w:val="006C5A62"/>
    <w:rsid w:val="006C5D68"/>
    <w:rsid w:val="006C6976"/>
    <w:rsid w:val="006C6DD0"/>
    <w:rsid w:val="006D04EA"/>
    <w:rsid w:val="006D0AB7"/>
    <w:rsid w:val="006D0C91"/>
    <w:rsid w:val="006D16C4"/>
    <w:rsid w:val="006D3E96"/>
    <w:rsid w:val="006D4515"/>
    <w:rsid w:val="006D4BB1"/>
    <w:rsid w:val="006D6593"/>
    <w:rsid w:val="006E0DAB"/>
    <w:rsid w:val="006E23EA"/>
    <w:rsid w:val="006F03A8"/>
    <w:rsid w:val="006F2ACA"/>
    <w:rsid w:val="006F2ADC"/>
    <w:rsid w:val="006F2BFE"/>
    <w:rsid w:val="006F31E9"/>
    <w:rsid w:val="006F4841"/>
    <w:rsid w:val="006F6284"/>
    <w:rsid w:val="007002C5"/>
    <w:rsid w:val="00704387"/>
    <w:rsid w:val="00707669"/>
    <w:rsid w:val="00711CBA"/>
    <w:rsid w:val="00711FB5"/>
    <w:rsid w:val="00712A01"/>
    <w:rsid w:val="00714F58"/>
    <w:rsid w:val="007218FD"/>
    <w:rsid w:val="00722FBF"/>
    <w:rsid w:val="00722FC2"/>
    <w:rsid w:val="00724879"/>
    <w:rsid w:val="00724E1B"/>
    <w:rsid w:val="00725949"/>
    <w:rsid w:val="00727FA2"/>
    <w:rsid w:val="00730947"/>
    <w:rsid w:val="007322D9"/>
    <w:rsid w:val="00732BC0"/>
    <w:rsid w:val="0073720F"/>
    <w:rsid w:val="00737796"/>
    <w:rsid w:val="0074165C"/>
    <w:rsid w:val="00742C35"/>
    <w:rsid w:val="007432CA"/>
    <w:rsid w:val="007439EB"/>
    <w:rsid w:val="00743CB4"/>
    <w:rsid w:val="00743F0A"/>
    <w:rsid w:val="007444E8"/>
    <w:rsid w:val="00745143"/>
    <w:rsid w:val="0074548E"/>
    <w:rsid w:val="00745773"/>
    <w:rsid w:val="00746800"/>
    <w:rsid w:val="007501A8"/>
    <w:rsid w:val="00750D61"/>
    <w:rsid w:val="00750EE1"/>
    <w:rsid w:val="007525D8"/>
    <w:rsid w:val="00752B4D"/>
    <w:rsid w:val="00755402"/>
    <w:rsid w:val="007566DD"/>
    <w:rsid w:val="00756B26"/>
    <w:rsid w:val="00756EDF"/>
    <w:rsid w:val="007600E3"/>
    <w:rsid w:val="00765C43"/>
    <w:rsid w:val="00765EFB"/>
    <w:rsid w:val="00765F54"/>
    <w:rsid w:val="007671CA"/>
    <w:rsid w:val="00767C61"/>
    <w:rsid w:val="0077008A"/>
    <w:rsid w:val="00773C1F"/>
    <w:rsid w:val="00774DA4"/>
    <w:rsid w:val="00776599"/>
    <w:rsid w:val="00777B6D"/>
    <w:rsid w:val="0078114B"/>
    <w:rsid w:val="00781DD2"/>
    <w:rsid w:val="0078380B"/>
    <w:rsid w:val="00783ECF"/>
    <w:rsid w:val="0078413A"/>
    <w:rsid w:val="0078716B"/>
    <w:rsid w:val="007959E8"/>
    <w:rsid w:val="00795E9C"/>
    <w:rsid w:val="007A0521"/>
    <w:rsid w:val="007A2E12"/>
    <w:rsid w:val="007A3475"/>
    <w:rsid w:val="007A41C8"/>
    <w:rsid w:val="007A54CE"/>
    <w:rsid w:val="007A6FD9"/>
    <w:rsid w:val="007A7FFA"/>
    <w:rsid w:val="007B04EB"/>
    <w:rsid w:val="007B0D4F"/>
    <w:rsid w:val="007B3E98"/>
    <w:rsid w:val="007B5A3D"/>
    <w:rsid w:val="007B5B95"/>
    <w:rsid w:val="007B68EA"/>
    <w:rsid w:val="007B7453"/>
    <w:rsid w:val="007C1E8B"/>
    <w:rsid w:val="007C2D89"/>
    <w:rsid w:val="007C4593"/>
    <w:rsid w:val="007C5309"/>
    <w:rsid w:val="007C6069"/>
    <w:rsid w:val="007D06C4"/>
    <w:rsid w:val="007D1352"/>
    <w:rsid w:val="007D2508"/>
    <w:rsid w:val="007D346A"/>
    <w:rsid w:val="007D61F8"/>
    <w:rsid w:val="007D6518"/>
    <w:rsid w:val="007D76BD"/>
    <w:rsid w:val="007E0BF1"/>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180A"/>
    <w:rsid w:val="008222EC"/>
    <w:rsid w:val="00823303"/>
    <w:rsid w:val="008233B2"/>
    <w:rsid w:val="00823A9F"/>
    <w:rsid w:val="00823C85"/>
    <w:rsid w:val="00825138"/>
    <w:rsid w:val="00825733"/>
    <w:rsid w:val="008269DD"/>
    <w:rsid w:val="00830621"/>
    <w:rsid w:val="00831A3C"/>
    <w:rsid w:val="0083348C"/>
    <w:rsid w:val="0083507C"/>
    <w:rsid w:val="008373D3"/>
    <w:rsid w:val="00840617"/>
    <w:rsid w:val="00840F84"/>
    <w:rsid w:val="00842A47"/>
    <w:rsid w:val="00843C13"/>
    <w:rsid w:val="008454F8"/>
    <w:rsid w:val="0085173A"/>
    <w:rsid w:val="00856316"/>
    <w:rsid w:val="008603CE"/>
    <w:rsid w:val="008620FC"/>
    <w:rsid w:val="008627A5"/>
    <w:rsid w:val="00863E05"/>
    <w:rsid w:val="00865ACA"/>
    <w:rsid w:val="00865D28"/>
    <w:rsid w:val="00865F85"/>
    <w:rsid w:val="008679ED"/>
    <w:rsid w:val="00867C10"/>
    <w:rsid w:val="00870439"/>
    <w:rsid w:val="00870DA1"/>
    <w:rsid w:val="0087586E"/>
    <w:rsid w:val="0088351A"/>
    <w:rsid w:val="0088396A"/>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893"/>
    <w:rsid w:val="008A3215"/>
    <w:rsid w:val="008A3C2E"/>
    <w:rsid w:val="008A57E6"/>
    <w:rsid w:val="008A677D"/>
    <w:rsid w:val="008A6F81"/>
    <w:rsid w:val="008A769A"/>
    <w:rsid w:val="008B0C9C"/>
    <w:rsid w:val="008B166D"/>
    <w:rsid w:val="008B17F4"/>
    <w:rsid w:val="008B32F8"/>
    <w:rsid w:val="008B3615"/>
    <w:rsid w:val="008B4AC4"/>
    <w:rsid w:val="008B50C8"/>
    <w:rsid w:val="008B5281"/>
    <w:rsid w:val="008B7E05"/>
    <w:rsid w:val="008C1797"/>
    <w:rsid w:val="008C219C"/>
    <w:rsid w:val="008C475E"/>
    <w:rsid w:val="008C619A"/>
    <w:rsid w:val="008D0CE8"/>
    <w:rsid w:val="008D2D1D"/>
    <w:rsid w:val="008D453D"/>
    <w:rsid w:val="008D4D7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23A5"/>
    <w:rsid w:val="008F4C29"/>
    <w:rsid w:val="008F70BD"/>
    <w:rsid w:val="008F788F"/>
    <w:rsid w:val="008F7AE6"/>
    <w:rsid w:val="008F7EA2"/>
    <w:rsid w:val="00901B03"/>
    <w:rsid w:val="00902722"/>
    <w:rsid w:val="009027BC"/>
    <w:rsid w:val="009037E1"/>
    <w:rsid w:val="009062E6"/>
    <w:rsid w:val="009104A0"/>
    <w:rsid w:val="00911BE5"/>
    <w:rsid w:val="00913CA9"/>
    <w:rsid w:val="009145AE"/>
    <w:rsid w:val="009146CE"/>
    <w:rsid w:val="00914CA7"/>
    <w:rsid w:val="00915C3E"/>
    <w:rsid w:val="009161A8"/>
    <w:rsid w:val="009245F5"/>
    <w:rsid w:val="009249EC"/>
    <w:rsid w:val="009273B3"/>
    <w:rsid w:val="009305B5"/>
    <w:rsid w:val="009429D5"/>
    <w:rsid w:val="00942BF1"/>
    <w:rsid w:val="00945180"/>
    <w:rsid w:val="00945428"/>
    <w:rsid w:val="0094607B"/>
    <w:rsid w:val="00953604"/>
    <w:rsid w:val="0095496B"/>
    <w:rsid w:val="009610DC"/>
    <w:rsid w:val="00961490"/>
    <w:rsid w:val="0096381A"/>
    <w:rsid w:val="00965E04"/>
    <w:rsid w:val="00966EEB"/>
    <w:rsid w:val="009674AD"/>
    <w:rsid w:val="00970CDC"/>
    <w:rsid w:val="00977010"/>
    <w:rsid w:val="00977D02"/>
    <w:rsid w:val="009809BB"/>
    <w:rsid w:val="0098364B"/>
    <w:rsid w:val="009864EB"/>
    <w:rsid w:val="00987CD0"/>
    <w:rsid w:val="009911AF"/>
    <w:rsid w:val="00991875"/>
    <w:rsid w:val="00991F92"/>
    <w:rsid w:val="00992985"/>
    <w:rsid w:val="00993889"/>
    <w:rsid w:val="009950BB"/>
    <w:rsid w:val="009954D6"/>
    <w:rsid w:val="0099551B"/>
    <w:rsid w:val="00997BF1"/>
    <w:rsid w:val="009A089C"/>
    <w:rsid w:val="009A118E"/>
    <w:rsid w:val="009A21CD"/>
    <w:rsid w:val="009A278C"/>
    <w:rsid w:val="009A2BC2"/>
    <w:rsid w:val="009A42C1"/>
    <w:rsid w:val="009A5429"/>
    <w:rsid w:val="009A72AD"/>
    <w:rsid w:val="009B09E0"/>
    <w:rsid w:val="009B0BC5"/>
    <w:rsid w:val="009B1247"/>
    <w:rsid w:val="009B44DF"/>
    <w:rsid w:val="009B46F9"/>
    <w:rsid w:val="009B5910"/>
    <w:rsid w:val="009B6029"/>
    <w:rsid w:val="009B6971"/>
    <w:rsid w:val="009C099A"/>
    <w:rsid w:val="009C27F1"/>
    <w:rsid w:val="009C3152"/>
    <w:rsid w:val="009C4CFA"/>
    <w:rsid w:val="009C5070"/>
    <w:rsid w:val="009D0482"/>
    <w:rsid w:val="009D112C"/>
    <w:rsid w:val="009D47FA"/>
    <w:rsid w:val="009D4C5B"/>
    <w:rsid w:val="009D50D2"/>
    <w:rsid w:val="009D6BCA"/>
    <w:rsid w:val="009E0457"/>
    <w:rsid w:val="009E0F62"/>
    <w:rsid w:val="009E4A58"/>
    <w:rsid w:val="009E5A2D"/>
    <w:rsid w:val="009E5AB2"/>
    <w:rsid w:val="009E6219"/>
    <w:rsid w:val="009F03B3"/>
    <w:rsid w:val="00A0096C"/>
    <w:rsid w:val="00A01757"/>
    <w:rsid w:val="00A028C0"/>
    <w:rsid w:val="00A02BAE"/>
    <w:rsid w:val="00A06A6B"/>
    <w:rsid w:val="00A07E47"/>
    <w:rsid w:val="00A1257D"/>
    <w:rsid w:val="00A129D0"/>
    <w:rsid w:val="00A12C33"/>
    <w:rsid w:val="00A138BA"/>
    <w:rsid w:val="00A14C8E"/>
    <w:rsid w:val="00A153D9"/>
    <w:rsid w:val="00A15F09"/>
    <w:rsid w:val="00A169B6"/>
    <w:rsid w:val="00A2048D"/>
    <w:rsid w:val="00A2271D"/>
    <w:rsid w:val="00A237D5"/>
    <w:rsid w:val="00A30EFC"/>
    <w:rsid w:val="00A31984"/>
    <w:rsid w:val="00A32D73"/>
    <w:rsid w:val="00A3367B"/>
    <w:rsid w:val="00A3597D"/>
    <w:rsid w:val="00A36DD1"/>
    <w:rsid w:val="00A3717F"/>
    <w:rsid w:val="00A4006C"/>
    <w:rsid w:val="00A40091"/>
    <w:rsid w:val="00A4030F"/>
    <w:rsid w:val="00A41C79"/>
    <w:rsid w:val="00A41CB5"/>
    <w:rsid w:val="00A42CDF"/>
    <w:rsid w:val="00A4452E"/>
    <w:rsid w:val="00A4472C"/>
    <w:rsid w:val="00A44E69"/>
    <w:rsid w:val="00A4661E"/>
    <w:rsid w:val="00A55BD6"/>
    <w:rsid w:val="00A55D50"/>
    <w:rsid w:val="00A5633A"/>
    <w:rsid w:val="00A57142"/>
    <w:rsid w:val="00A648CD"/>
    <w:rsid w:val="00A6537A"/>
    <w:rsid w:val="00A67866"/>
    <w:rsid w:val="00A70B07"/>
    <w:rsid w:val="00A723F8"/>
    <w:rsid w:val="00A77CCB"/>
    <w:rsid w:val="00A83D8D"/>
    <w:rsid w:val="00A8446B"/>
    <w:rsid w:val="00A8473F"/>
    <w:rsid w:val="00A862D6"/>
    <w:rsid w:val="00A8715E"/>
    <w:rsid w:val="00A90C00"/>
    <w:rsid w:val="00A9295B"/>
    <w:rsid w:val="00A92EEF"/>
    <w:rsid w:val="00A93B09"/>
    <w:rsid w:val="00A94247"/>
    <w:rsid w:val="00A952D7"/>
    <w:rsid w:val="00A963F7"/>
    <w:rsid w:val="00A96AD8"/>
    <w:rsid w:val="00AA052C"/>
    <w:rsid w:val="00AA1E45"/>
    <w:rsid w:val="00AA4286"/>
    <w:rsid w:val="00AA456B"/>
    <w:rsid w:val="00AA57F5"/>
    <w:rsid w:val="00AA672E"/>
    <w:rsid w:val="00AA6C27"/>
    <w:rsid w:val="00AA6EC9"/>
    <w:rsid w:val="00AB41D5"/>
    <w:rsid w:val="00AB6309"/>
    <w:rsid w:val="00AB6C5F"/>
    <w:rsid w:val="00AB7129"/>
    <w:rsid w:val="00AC27A6"/>
    <w:rsid w:val="00AC30F7"/>
    <w:rsid w:val="00AC39F5"/>
    <w:rsid w:val="00AC3A5A"/>
    <w:rsid w:val="00AC4D95"/>
    <w:rsid w:val="00AC5DF4"/>
    <w:rsid w:val="00AC7CA2"/>
    <w:rsid w:val="00AD0AEF"/>
    <w:rsid w:val="00AD11B7"/>
    <w:rsid w:val="00AD1A94"/>
    <w:rsid w:val="00AD1C05"/>
    <w:rsid w:val="00AD4126"/>
    <w:rsid w:val="00AD421C"/>
    <w:rsid w:val="00AD44FA"/>
    <w:rsid w:val="00AD62A7"/>
    <w:rsid w:val="00AE070A"/>
    <w:rsid w:val="00AE101C"/>
    <w:rsid w:val="00AE1A9B"/>
    <w:rsid w:val="00AE37E5"/>
    <w:rsid w:val="00AE5EB4"/>
    <w:rsid w:val="00AF0C18"/>
    <w:rsid w:val="00AF47C5"/>
    <w:rsid w:val="00AF5398"/>
    <w:rsid w:val="00B00CEC"/>
    <w:rsid w:val="00B049AF"/>
    <w:rsid w:val="00B07242"/>
    <w:rsid w:val="00B10534"/>
    <w:rsid w:val="00B113DB"/>
    <w:rsid w:val="00B11D8A"/>
    <w:rsid w:val="00B12981"/>
    <w:rsid w:val="00B147DD"/>
    <w:rsid w:val="00B156FD"/>
    <w:rsid w:val="00B21F61"/>
    <w:rsid w:val="00B2477A"/>
    <w:rsid w:val="00B261F1"/>
    <w:rsid w:val="00B265BC"/>
    <w:rsid w:val="00B31FB1"/>
    <w:rsid w:val="00B323FE"/>
    <w:rsid w:val="00B33952"/>
    <w:rsid w:val="00B33C5E"/>
    <w:rsid w:val="00B33DFC"/>
    <w:rsid w:val="00B342F4"/>
    <w:rsid w:val="00B34369"/>
    <w:rsid w:val="00B34DC2"/>
    <w:rsid w:val="00B378E5"/>
    <w:rsid w:val="00B4346D"/>
    <w:rsid w:val="00B440F4"/>
    <w:rsid w:val="00B447A5"/>
    <w:rsid w:val="00B4654C"/>
    <w:rsid w:val="00B46AF0"/>
    <w:rsid w:val="00B47293"/>
    <w:rsid w:val="00B50E50"/>
    <w:rsid w:val="00B52120"/>
    <w:rsid w:val="00B54ABC"/>
    <w:rsid w:val="00B54DDE"/>
    <w:rsid w:val="00B55734"/>
    <w:rsid w:val="00B56FBE"/>
    <w:rsid w:val="00B60246"/>
    <w:rsid w:val="00B60ACF"/>
    <w:rsid w:val="00B61E25"/>
    <w:rsid w:val="00B62B58"/>
    <w:rsid w:val="00B65149"/>
    <w:rsid w:val="00B66567"/>
    <w:rsid w:val="00B66F52"/>
    <w:rsid w:val="00B66FE5"/>
    <w:rsid w:val="00B72880"/>
    <w:rsid w:val="00B758BF"/>
    <w:rsid w:val="00B77EC8"/>
    <w:rsid w:val="00B827A6"/>
    <w:rsid w:val="00B831CE"/>
    <w:rsid w:val="00B84816"/>
    <w:rsid w:val="00B86677"/>
    <w:rsid w:val="00B87131"/>
    <w:rsid w:val="00B9015E"/>
    <w:rsid w:val="00B92B51"/>
    <w:rsid w:val="00B939B1"/>
    <w:rsid w:val="00B95E07"/>
    <w:rsid w:val="00B96D40"/>
    <w:rsid w:val="00B97386"/>
    <w:rsid w:val="00BA263B"/>
    <w:rsid w:val="00BA42B2"/>
    <w:rsid w:val="00BA58D4"/>
    <w:rsid w:val="00BA5B9E"/>
    <w:rsid w:val="00BA637B"/>
    <w:rsid w:val="00BA7C9A"/>
    <w:rsid w:val="00BB203B"/>
    <w:rsid w:val="00BB5F8F"/>
    <w:rsid w:val="00BB657A"/>
    <w:rsid w:val="00BC0580"/>
    <w:rsid w:val="00BC1A4E"/>
    <w:rsid w:val="00BC4790"/>
    <w:rsid w:val="00BC5DC7"/>
    <w:rsid w:val="00BC6B8B"/>
    <w:rsid w:val="00BC73D8"/>
    <w:rsid w:val="00BD52D7"/>
    <w:rsid w:val="00BD5AD2"/>
    <w:rsid w:val="00BE22F3"/>
    <w:rsid w:val="00BE3EA5"/>
    <w:rsid w:val="00BE5B52"/>
    <w:rsid w:val="00BE7B8D"/>
    <w:rsid w:val="00BF0993"/>
    <w:rsid w:val="00BF10A9"/>
    <w:rsid w:val="00BF1703"/>
    <w:rsid w:val="00BF231C"/>
    <w:rsid w:val="00BF51E5"/>
    <w:rsid w:val="00BF74A6"/>
    <w:rsid w:val="00C013AD"/>
    <w:rsid w:val="00C024CD"/>
    <w:rsid w:val="00C04904"/>
    <w:rsid w:val="00C04ACE"/>
    <w:rsid w:val="00C056B3"/>
    <w:rsid w:val="00C103E5"/>
    <w:rsid w:val="00C11050"/>
    <w:rsid w:val="00C13319"/>
    <w:rsid w:val="00C13EE9"/>
    <w:rsid w:val="00C204A3"/>
    <w:rsid w:val="00C20F1B"/>
    <w:rsid w:val="00C21540"/>
    <w:rsid w:val="00C21906"/>
    <w:rsid w:val="00C21BFA"/>
    <w:rsid w:val="00C22148"/>
    <w:rsid w:val="00C24C8D"/>
    <w:rsid w:val="00C25FE2"/>
    <w:rsid w:val="00C26B53"/>
    <w:rsid w:val="00C279B2"/>
    <w:rsid w:val="00C33E50"/>
    <w:rsid w:val="00C34C20"/>
    <w:rsid w:val="00C35A3E"/>
    <w:rsid w:val="00C42130"/>
    <w:rsid w:val="00C423A4"/>
    <w:rsid w:val="00C44BF5"/>
    <w:rsid w:val="00C521D6"/>
    <w:rsid w:val="00C55232"/>
    <w:rsid w:val="00C553A4"/>
    <w:rsid w:val="00C55A06"/>
    <w:rsid w:val="00C55D03"/>
    <w:rsid w:val="00C601BC"/>
    <w:rsid w:val="00C6329F"/>
    <w:rsid w:val="00C63340"/>
    <w:rsid w:val="00C643F9"/>
    <w:rsid w:val="00C64E95"/>
    <w:rsid w:val="00C71372"/>
    <w:rsid w:val="00C72410"/>
    <w:rsid w:val="00C7287F"/>
    <w:rsid w:val="00C72DF4"/>
    <w:rsid w:val="00C76543"/>
    <w:rsid w:val="00C80982"/>
    <w:rsid w:val="00C80CB8"/>
    <w:rsid w:val="00C819F8"/>
    <w:rsid w:val="00C8248C"/>
    <w:rsid w:val="00C84E33"/>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4ECE"/>
    <w:rsid w:val="00CD50A1"/>
    <w:rsid w:val="00CD519E"/>
    <w:rsid w:val="00CD561D"/>
    <w:rsid w:val="00CE0C4F"/>
    <w:rsid w:val="00CE30EA"/>
    <w:rsid w:val="00CF048A"/>
    <w:rsid w:val="00CF155A"/>
    <w:rsid w:val="00CF2947"/>
    <w:rsid w:val="00CF686F"/>
    <w:rsid w:val="00CF6E60"/>
    <w:rsid w:val="00CF7BCA"/>
    <w:rsid w:val="00D008FD"/>
    <w:rsid w:val="00D0321C"/>
    <w:rsid w:val="00D035EC"/>
    <w:rsid w:val="00D06AB1"/>
    <w:rsid w:val="00D072ED"/>
    <w:rsid w:val="00D07A16"/>
    <w:rsid w:val="00D1067E"/>
    <w:rsid w:val="00D10F50"/>
    <w:rsid w:val="00D11272"/>
    <w:rsid w:val="00D126F5"/>
    <w:rsid w:val="00D1489E"/>
    <w:rsid w:val="00D20737"/>
    <w:rsid w:val="00D21E81"/>
    <w:rsid w:val="00D223DE"/>
    <w:rsid w:val="00D25E37"/>
    <w:rsid w:val="00D2661A"/>
    <w:rsid w:val="00D270DA"/>
    <w:rsid w:val="00D27582"/>
    <w:rsid w:val="00D278D8"/>
    <w:rsid w:val="00D27EC4"/>
    <w:rsid w:val="00D32719"/>
    <w:rsid w:val="00D33333"/>
    <w:rsid w:val="00D33457"/>
    <w:rsid w:val="00D3487C"/>
    <w:rsid w:val="00D352A2"/>
    <w:rsid w:val="00D3660F"/>
    <w:rsid w:val="00D4162B"/>
    <w:rsid w:val="00D42124"/>
    <w:rsid w:val="00D4514F"/>
    <w:rsid w:val="00D451E2"/>
    <w:rsid w:val="00D45E89"/>
    <w:rsid w:val="00D45E8D"/>
    <w:rsid w:val="00D466AE"/>
    <w:rsid w:val="00D4734F"/>
    <w:rsid w:val="00D51BF3"/>
    <w:rsid w:val="00D66846"/>
    <w:rsid w:val="00D675FB"/>
    <w:rsid w:val="00D71F25"/>
    <w:rsid w:val="00D72A9C"/>
    <w:rsid w:val="00D7415E"/>
    <w:rsid w:val="00D77031"/>
    <w:rsid w:val="00D8292F"/>
    <w:rsid w:val="00D84941"/>
    <w:rsid w:val="00D84FA1"/>
    <w:rsid w:val="00D851F0"/>
    <w:rsid w:val="00D86DB7"/>
    <w:rsid w:val="00D926D0"/>
    <w:rsid w:val="00D93030"/>
    <w:rsid w:val="00D950E1"/>
    <w:rsid w:val="00D952A6"/>
    <w:rsid w:val="00D97F99"/>
    <w:rsid w:val="00DA1E08"/>
    <w:rsid w:val="00DA24F8"/>
    <w:rsid w:val="00DA28E8"/>
    <w:rsid w:val="00DA38D3"/>
    <w:rsid w:val="00DA3932"/>
    <w:rsid w:val="00DA3AFC"/>
    <w:rsid w:val="00DA5191"/>
    <w:rsid w:val="00DA64F8"/>
    <w:rsid w:val="00DA67FE"/>
    <w:rsid w:val="00DA6C15"/>
    <w:rsid w:val="00DA752D"/>
    <w:rsid w:val="00DB0258"/>
    <w:rsid w:val="00DB1C4D"/>
    <w:rsid w:val="00DB38EE"/>
    <w:rsid w:val="00DB498B"/>
    <w:rsid w:val="00DB66CA"/>
    <w:rsid w:val="00DB6BCA"/>
    <w:rsid w:val="00DB73F7"/>
    <w:rsid w:val="00DC0321"/>
    <w:rsid w:val="00DC0703"/>
    <w:rsid w:val="00DC3067"/>
    <w:rsid w:val="00DC370B"/>
    <w:rsid w:val="00DC5B90"/>
    <w:rsid w:val="00DD00FF"/>
    <w:rsid w:val="00DD0619"/>
    <w:rsid w:val="00DD07FB"/>
    <w:rsid w:val="00DD25C6"/>
    <w:rsid w:val="00DD4FE5"/>
    <w:rsid w:val="00DD54B0"/>
    <w:rsid w:val="00DD57EE"/>
    <w:rsid w:val="00DD6BCC"/>
    <w:rsid w:val="00DE0A4B"/>
    <w:rsid w:val="00DE199B"/>
    <w:rsid w:val="00DE2410"/>
    <w:rsid w:val="00DE2939"/>
    <w:rsid w:val="00DE36E7"/>
    <w:rsid w:val="00DE6E81"/>
    <w:rsid w:val="00DE703F"/>
    <w:rsid w:val="00DE7595"/>
    <w:rsid w:val="00DF1961"/>
    <w:rsid w:val="00DF44DE"/>
    <w:rsid w:val="00DF5F11"/>
    <w:rsid w:val="00E01138"/>
    <w:rsid w:val="00E02948"/>
    <w:rsid w:val="00E02DFB"/>
    <w:rsid w:val="00E030F9"/>
    <w:rsid w:val="00E0311A"/>
    <w:rsid w:val="00E03138"/>
    <w:rsid w:val="00E06404"/>
    <w:rsid w:val="00E065D2"/>
    <w:rsid w:val="00E105D8"/>
    <w:rsid w:val="00E11A85"/>
    <w:rsid w:val="00E12495"/>
    <w:rsid w:val="00E14B4B"/>
    <w:rsid w:val="00E15CCD"/>
    <w:rsid w:val="00E202EF"/>
    <w:rsid w:val="00E210B5"/>
    <w:rsid w:val="00E21EA3"/>
    <w:rsid w:val="00E23D99"/>
    <w:rsid w:val="00E2552F"/>
    <w:rsid w:val="00E307F7"/>
    <w:rsid w:val="00E3137A"/>
    <w:rsid w:val="00E32CCF"/>
    <w:rsid w:val="00E34A98"/>
    <w:rsid w:val="00E35D1E"/>
    <w:rsid w:val="00E364F9"/>
    <w:rsid w:val="00E365FA"/>
    <w:rsid w:val="00E36789"/>
    <w:rsid w:val="00E37233"/>
    <w:rsid w:val="00E44A83"/>
    <w:rsid w:val="00E44DC4"/>
    <w:rsid w:val="00E502C1"/>
    <w:rsid w:val="00E502DD"/>
    <w:rsid w:val="00E50D3A"/>
    <w:rsid w:val="00E51387"/>
    <w:rsid w:val="00E51E68"/>
    <w:rsid w:val="00E52EFD"/>
    <w:rsid w:val="00E53463"/>
    <w:rsid w:val="00E5408A"/>
    <w:rsid w:val="00E5567C"/>
    <w:rsid w:val="00E56800"/>
    <w:rsid w:val="00E60C63"/>
    <w:rsid w:val="00E62FF9"/>
    <w:rsid w:val="00E635D6"/>
    <w:rsid w:val="00E639BC"/>
    <w:rsid w:val="00E664CC"/>
    <w:rsid w:val="00E70388"/>
    <w:rsid w:val="00E70F92"/>
    <w:rsid w:val="00E74C54"/>
    <w:rsid w:val="00E77267"/>
    <w:rsid w:val="00E77A03"/>
    <w:rsid w:val="00E822E8"/>
    <w:rsid w:val="00E82554"/>
    <w:rsid w:val="00E82606"/>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7DE"/>
    <w:rsid w:val="00EB1E69"/>
    <w:rsid w:val="00EB2086"/>
    <w:rsid w:val="00EB5EDF"/>
    <w:rsid w:val="00EB60FE"/>
    <w:rsid w:val="00EB74DB"/>
    <w:rsid w:val="00EC406E"/>
    <w:rsid w:val="00EC5359"/>
    <w:rsid w:val="00EC562A"/>
    <w:rsid w:val="00ED067A"/>
    <w:rsid w:val="00ED2B50"/>
    <w:rsid w:val="00ED350C"/>
    <w:rsid w:val="00EE0350"/>
    <w:rsid w:val="00EE0719"/>
    <w:rsid w:val="00EE0E80"/>
    <w:rsid w:val="00EE54A6"/>
    <w:rsid w:val="00EE613F"/>
    <w:rsid w:val="00EE7295"/>
    <w:rsid w:val="00EE7869"/>
    <w:rsid w:val="00EF054A"/>
    <w:rsid w:val="00EF05BC"/>
    <w:rsid w:val="00EF3235"/>
    <w:rsid w:val="00EF7E72"/>
    <w:rsid w:val="00F06D37"/>
    <w:rsid w:val="00F07B9D"/>
    <w:rsid w:val="00F11586"/>
    <w:rsid w:val="00F1183B"/>
    <w:rsid w:val="00F11C9F"/>
    <w:rsid w:val="00F12263"/>
    <w:rsid w:val="00F1409D"/>
    <w:rsid w:val="00F14214"/>
    <w:rsid w:val="00F149B4"/>
    <w:rsid w:val="00F157A9"/>
    <w:rsid w:val="00F16420"/>
    <w:rsid w:val="00F25BB6"/>
    <w:rsid w:val="00F26B7E"/>
    <w:rsid w:val="00F27A3B"/>
    <w:rsid w:val="00F33817"/>
    <w:rsid w:val="00F3525C"/>
    <w:rsid w:val="00F420D5"/>
    <w:rsid w:val="00F427CD"/>
    <w:rsid w:val="00F44825"/>
    <w:rsid w:val="00F451EA"/>
    <w:rsid w:val="00F45447"/>
    <w:rsid w:val="00F456C6"/>
    <w:rsid w:val="00F4577B"/>
    <w:rsid w:val="00F46496"/>
    <w:rsid w:val="00F474D0"/>
    <w:rsid w:val="00F50179"/>
    <w:rsid w:val="00F515EE"/>
    <w:rsid w:val="00F56511"/>
    <w:rsid w:val="00F6194E"/>
    <w:rsid w:val="00F623AC"/>
    <w:rsid w:val="00F6412A"/>
    <w:rsid w:val="00F65893"/>
    <w:rsid w:val="00F665E3"/>
    <w:rsid w:val="00F66A4A"/>
    <w:rsid w:val="00F71099"/>
    <w:rsid w:val="00F71E22"/>
    <w:rsid w:val="00F72142"/>
    <w:rsid w:val="00F72AE7"/>
    <w:rsid w:val="00F81141"/>
    <w:rsid w:val="00F82828"/>
    <w:rsid w:val="00F833BA"/>
    <w:rsid w:val="00F84FD0"/>
    <w:rsid w:val="00F859A8"/>
    <w:rsid w:val="00F86D87"/>
    <w:rsid w:val="00F9108B"/>
    <w:rsid w:val="00F91349"/>
    <w:rsid w:val="00F91F65"/>
    <w:rsid w:val="00F93A8A"/>
    <w:rsid w:val="00F95248"/>
    <w:rsid w:val="00F956A9"/>
    <w:rsid w:val="00F963ED"/>
    <w:rsid w:val="00F966CF"/>
    <w:rsid w:val="00F96CAE"/>
    <w:rsid w:val="00F97C99"/>
    <w:rsid w:val="00FA4DAC"/>
    <w:rsid w:val="00FA662D"/>
    <w:rsid w:val="00FA73B1"/>
    <w:rsid w:val="00FB0CB9"/>
    <w:rsid w:val="00FB231D"/>
    <w:rsid w:val="00FB3674"/>
    <w:rsid w:val="00FB3D5E"/>
    <w:rsid w:val="00FB3F5A"/>
    <w:rsid w:val="00FB45F1"/>
    <w:rsid w:val="00FB4A72"/>
    <w:rsid w:val="00FB4A9B"/>
    <w:rsid w:val="00FB54E8"/>
    <w:rsid w:val="00FB7054"/>
    <w:rsid w:val="00FC17B7"/>
    <w:rsid w:val="00FC2CB7"/>
    <w:rsid w:val="00FC4090"/>
    <w:rsid w:val="00FC55B4"/>
    <w:rsid w:val="00FD00E6"/>
    <w:rsid w:val="00FD09A1"/>
    <w:rsid w:val="00FD2A7C"/>
    <w:rsid w:val="00FD59EB"/>
    <w:rsid w:val="00FD7299"/>
    <w:rsid w:val="00FE1FBE"/>
    <w:rsid w:val="00FE3901"/>
    <w:rsid w:val="00FE39D3"/>
    <w:rsid w:val="00FE4BCE"/>
    <w:rsid w:val="00FE54AE"/>
    <w:rsid w:val="00FE576A"/>
    <w:rsid w:val="00FE7E79"/>
    <w:rsid w:val="00FF33F5"/>
    <w:rsid w:val="00FF3A2F"/>
    <w:rsid w:val="00FF3E7D"/>
    <w:rsid w:val="00FF5B99"/>
    <w:rsid w:val="00FF730C"/>
    <w:rsid w:val="00FF73F4"/>
    <w:rsid w:val="00FF7CE4"/>
    <w:rsid w:val="00FF7E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23FCFB1"/>
  <w15:docId w15:val="{0414D7FA-0207-4A0D-B0BD-2B78FBE9C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ffff3">
    <w:name w:val="Normal"/>
    <w:qFormat/>
    <w:rsid w:val="009B46F9"/>
    <w:pPr>
      <w:widowControl w:val="0"/>
      <w:adjustRightInd w:val="0"/>
      <w:spacing w:line="400" w:lineRule="exact"/>
      <w:jc w:val="both"/>
    </w:pPr>
    <w:rPr>
      <w:kern w:val="2"/>
      <w:sz w:val="21"/>
      <w:szCs w:val="21"/>
    </w:rPr>
  </w:style>
  <w:style w:type="paragraph" w:styleId="1">
    <w:name w:val="heading 1"/>
    <w:basedOn w:val="affff3"/>
    <w:next w:val="affff3"/>
    <w:link w:val="10"/>
    <w:qFormat/>
    <w:rsid w:val="009B46F9"/>
    <w:pPr>
      <w:keepNext/>
      <w:keepLines/>
      <w:spacing w:before="340" w:after="330" w:line="578" w:lineRule="auto"/>
      <w:outlineLvl w:val="0"/>
    </w:pPr>
    <w:rPr>
      <w:b/>
      <w:bCs/>
      <w:kern w:val="44"/>
      <w:sz w:val="44"/>
      <w:szCs w:val="44"/>
    </w:rPr>
  </w:style>
  <w:style w:type="paragraph" w:styleId="22">
    <w:name w:val="heading 2"/>
    <w:basedOn w:val="affff3"/>
    <w:next w:val="affff3"/>
    <w:link w:val="23"/>
    <w:qFormat/>
    <w:rsid w:val="009B46F9"/>
    <w:pPr>
      <w:keepNext/>
      <w:keepLines/>
      <w:spacing w:before="260" w:after="260" w:line="416" w:lineRule="auto"/>
      <w:outlineLvl w:val="1"/>
    </w:pPr>
    <w:rPr>
      <w:rFonts w:ascii="Arial" w:eastAsia="黑体" w:hAnsi="Arial"/>
      <w:b/>
      <w:bCs/>
      <w:sz w:val="32"/>
      <w:szCs w:val="32"/>
    </w:rPr>
  </w:style>
  <w:style w:type="paragraph" w:styleId="3">
    <w:name w:val="heading 3"/>
    <w:basedOn w:val="affff3"/>
    <w:next w:val="affff3"/>
    <w:link w:val="30"/>
    <w:qFormat/>
    <w:rsid w:val="009B46F9"/>
    <w:pPr>
      <w:keepNext/>
      <w:keepLines/>
      <w:spacing w:before="260" w:after="260" w:line="416" w:lineRule="auto"/>
      <w:outlineLvl w:val="2"/>
    </w:pPr>
    <w:rPr>
      <w:b/>
      <w:bCs/>
      <w:sz w:val="32"/>
      <w:szCs w:val="32"/>
    </w:rPr>
  </w:style>
  <w:style w:type="paragraph" w:styleId="4">
    <w:name w:val="heading 4"/>
    <w:basedOn w:val="affff3"/>
    <w:next w:val="affff3"/>
    <w:link w:val="40"/>
    <w:qFormat/>
    <w:rsid w:val="009B46F9"/>
    <w:pPr>
      <w:keepNext/>
      <w:keepLines/>
      <w:spacing w:before="280" w:after="290" w:line="376" w:lineRule="auto"/>
      <w:outlineLvl w:val="3"/>
    </w:pPr>
    <w:rPr>
      <w:rFonts w:ascii="Arial" w:eastAsia="黑体" w:hAnsi="Arial"/>
      <w:b/>
      <w:bCs/>
      <w:sz w:val="28"/>
      <w:szCs w:val="28"/>
    </w:rPr>
  </w:style>
  <w:style w:type="paragraph" w:styleId="5">
    <w:name w:val="heading 5"/>
    <w:basedOn w:val="affff3"/>
    <w:next w:val="affff3"/>
    <w:link w:val="50"/>
    <w:qFormat/>
    <w:rsid w:val="009B46F9"/>
    <w:pPr>
      <w:keepNext/>
      <w:keepLines/>
      <w:adjustRightInd/>
      <w:spacing w:before="280" w:after="290" w:line="376" w:lineRule="auto"/>
      <w:outlineLvl w:val="4"/>
    </w:pPr>
    <w:rPr>
      <w:b/>
      <w:bCs/>
      <w:sz w:val="28"/>
      <w:szCs w:val="28"/>
    </w:rPr>
  </w:style>
  <w:style w:type="paragraph" w:styleId="6">
    <w:name w:val="heading 6"/>
    <w:basedOn w:val="affff3"/>
    <w:next w:val="affff3"/>
    <w:link w:val="60"/>
    <w:qFormat/>
    <w:rsid w:val="009B46F9"/>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f3"/>
    <w:next w:val="affff3"/>
    <w:link w:val="70"/>
    <w:qFormat/>
    <w:rsid w:val="009B46F9"/>
    <w:pPr>
      <w:keepNext/>
      <w:keepLines/>
      <w:adjustRightInd/>
      <w:spacing w:before="240" w:after="64" w:line="320" w:lineRule="auto"/>
      <w:outlineLvl w:val="6"/>
    </w:pPr>
    <w:rPr>
      <w:b/>
      <w:bCs/>
      <w:sz w:val="24"/>
      <w:szCs w:val="24"/>
    </w:rPr>
  </w:style>
  <w:style w:type="paragraph" w:styleId="8">
    <w:name w:val="heading 8"/>
    <w:basedOn w:val="affff3"/>
    <w:next w:val="affff3"/>
    <w:link w:val="80"/>
    <w:qFormat/>
    <w:rsid w:val="009B46F9"/>
    <w:pPr>
      <w:keepNext/>
      <w:keepLines/>
      <w:adjustRightInd/>
      <w:spacing w:before="240" w:after="64" w:line="320" w:lineRule="auto"/>
      <w:outlineLvl w:val="7"/>
    </w:pPr>
    <w:rPr>
      <w:rFonts w:ascii="Arial" w:eastAsia="黑体" w:hAnsi="Arial"/>
      <w:sz w:val="24"/>
      <w:szCs w:val="24"/>
    </w:rPr>
  </w:style>
  <w:style w:type="paragraph" w:styleId="9">
    <w:name w:val="heading 9"/>
    <w:basedOn w:val="affff3"/>
    <w:next w:val="affff3"/>
    <w:link w:val="90"/>
    <w:qFormat/>
    <w:rsid w:val="009B46F9"/>
    <w:pPr>
      <w:keepNext/>
      <w:keepLines/>
      <w:adjustRightInd/>
      <w:spacing w:before="240" w:after="64" w:line="320" w:lineRule="auto"/>
      <w:outlineLvl w:val="8"/>
    </w:pPr>
    <w:rPr>
      <w:rFonts w:ascii="Arial" w:eastAsia="黑体" w:hAnsi="Arial"/>
    </w:rPr>
  </w:style>
  <w:style w:type="character" w:default="1" w:styleId="affff4">
    <w:name w:val="Default Paragraph Font"/>
    <w:uiPriority w:val="1"/>
    <w:unhideWhenUsed/>
  </w:style>
  <w:style w:type="table" w:default="1" w:styleId="affff5">
    <w:name w:val="Normal Table"/>
    <w:uiPriority w:val="99"/>
    <w:semiHidden/>
    <w:unhideWhenUsed/>
    <w:tblPr>
      <w:tblInd w:w="0" w:type="dxa"/>
      <w:tblCellMar>
        <w:top w:w="0" w:type="dxa"/>
        <w:left w:w="108" w:type="dxa"/>
        <w:bottom w:w="0" w:type="dxa"/>
        <w:right w:w="108" w:type="dxa"/>
      </w:tblCellMar>
    </w:tblPr>
  </w:style>
  <w:style w:type="numbering" w:default="1" w:styleId="affff6">
    <w:name w:val="No List"/>
    <w:uiPriority w:val="99"/>
    <w:semiHidden/>
    <w:unhideWhenUsed/>
  </w:style>
  <w:style w:type="character" w:customStyle="1" w:styleId="10">
    <w:name w:val="标题 1 字符"/>
    <w:link w:val="1"/>
    <w:rsid w:val="009B46F9"/>
    <w:rPr>
      <w:b/>
      <w:bCs/>
      <w:kern w:val="44"/>
      <w:sz w:val="44"/>
      <w:szCs w:val="44"/>
    </w:rPr>
  </w:style>
  <w:style w:type="character" w:customStyle="1" w:styleId="23">
    <w:name w:val="标题 2 字符"/>
    <w:link w:val="22"/>
    <w:rsid w:val="009B46F9"/>
    <w:rPr>
      <w:rFonts w:ascii="Arial" w:eastAsia="黑体" w:hAnsi="Arial"/>
      <w:b/>
      <w:bCs/>
      <w:kern w:val="2"/>
      <w:sz w:val="32"/>
      <w:szCs w:val="32"/>
    </w:rPr>
  </w:style>
  <w:style w:type="character" w:customStyle="1" w:styleId="30">
    <w:name w:val="标题 3 字符"/>
    <w:link w:val="3"/>
    <w:rsid w:val="009B46F9"/>
    <w:rPr>
      <w:b/>
      <w:bCs/>
      <w:kern w:val="2"/>
      <w:sz w:val="32"/>
      <w:szCs w:val="32"/>
    </w:rPr>
  </w:style>
  <w:style w:type="character" w:customStyle="1" w:styleId="40">
    <w:name w:val="标题 4 字符"/>
    <w:link w:val="4"/>
    <w:rsid w:val="009B46F9"/>
    <w:rPr>
      <w:rFonts w:ascii="Arial" w:eastAsia="黑体" w:hAnsi="Arial"/>
      <w:b/>
      <w:bCs/>
      <w:kern w:val="2"/>
      <w:sz w:val="28"/>
      <w:szCs w:val="28"/>
    </w:rPr>
  </w:style>
  <w:style w:type="character" w:customStyle="1" w:styleId="50">
    <w:name w:val="标题 5 字符"/>
    <w:link w:val="5"/>
    <w:rsid w:val="009B46F9"/>
    <w:rPr>
      <w:b/>
      <w:bCs/>
      <w:kern w:val="2"/>
      <w:sz w:val="28"/>
      <w:szCs w:val="28"/>
    </w:rPr>
  </w:style>
  <w:style w:type="character" w:customStyle="1" w:styleId="60">
    <w:name w:val="标题 6 字符"/>
    <w:link w:val="6"/>
    <w:rsid w:val="009B46F9"/>
    <w:rPr>
      <w:rFonts w:ascii="Arial" w:eastAsia="黑体" w:hAnsi="Arial"/>
      <w:b/>
      <w:bCs/>
      <w:kern w:val="2"/>
      <w:sz w:val="24"/>
      <w:szCs w:val="24"/>
    </w:rPr>
  </w:style>
  <w:style w:type="character" w:customStyle="1" w:styleId="70">
    <w:name w:val="标题 7 字符"/>
    <w:link w:val="7"/>
    <w:rsid w:val="009B46F9"/>
    <w:rPr>
      <w:b/>
      <w:bCs/>
      <w:kern w:val="2"/>
      <w:sz w:val="24"/>
      <w:szCs w:val="24"/>
    </w:rPr>
  </w:style>
  <w:style w:type="character" w:customStyle="1" w:styleId="80">
    <w:name w:val="标题 8 字符"/>
    <w:link w:val="8"/>
    <w:rsid w:val="009B46F9"/>
    <w:rPr>
      <w:rFonts w:ascii="Arial" w:eastAsia="黑体" w:hAnsi="Arial"/>
      <w:kern w:val="2"/>
      <w:sz w:val="24"/>
      <w:szCs w:val="24"/>
    </w:rPr>
  </w:style>
  <w:style w:type="character" w:customStyle="1" w:styleId="90">
    <w:name w:val="标题 9 字符"/>
    <w:link w:val="9"/>
    <w:rsid w:val="009B46F9"/>
    <w:rPr>
      <w:rFonts w:ascii="Arial" w:eastAsia="黑体" w:hAnsi="Arial"/>
      <w:kern w:val="2"/>
      <w:sz w:val="21"/>
      <w:szCs w:val="21"/>
    </w:rPr>
  </w:style>
  <w:style w:type="paragraph" w:styleId="affff7">
    <w:name w:val="header"/>
    <w:basedOn w:val="affff3"/>
    <w:link w:val="affff8"/>
    <w:uiPriority w:val="99"/>
    <w:rsid w:val="009B46F9"/>
    <w:pPr>
      <w:tabs>
        <w:tab w:val="center" w:pos="4153"/>
        <w:tab w:val="right" w:pos="8306"/>
      </w:tabs>
      <w:adjustRightInd/>
      <w:snapToGrid w:val="0"/>
      <w:jc w:val="center"/>
    </w:pPr>
    <w:rPr>
      <w:sz w:val="18"/>
      <w:szCs w:val="18"/>
    </w:rPr>
  </w:style>
  <w:style w:type="character" w:customStyle="1" w:styleId="affff8">
    <w:name w:val="页眉 字符"/>
    <w:link w:val="affff7"/>
    <w:uiPriority w:val="99"/>
    <w:rsid w:val="009B46F9"/>
    <w:rPr>
      <w:kern w:val="2"/>
      <w:sz w:val="18"/>
      <w:szCs w:val="18"/>
    </w:rPr>
  </w:style>
  <w:style w:type="paragraph" w:styleId="affff9">
    <w:name w:val="footer"/>
    <w:basedOn w:val="affff3"/>
    <w:link w:val="affffa"/>
    <w:uiPriority w:val="99"/>
    <w:rsid w:val="009B46F9"/>
    <w:pPr>
      <w:tabs>
        <w:tab w:val="center" w:pos="4153"/>
        <w:tab w:val="right" w:pos="8306"/>
      </w:tabs>
      <w:adjustRightInd/>
      <w:snapToGrid w:val="0"/>
      <w:spacing w:line="240" w:lineRule="auto"/>
      <w:jc w:val="right"/>
    </w:pPr>
    <w:rPr>
      <w:rFonts w:ascii="宋体"/>
      <w:sz w:val="18"/>
      <w:szCs w:val="18"/>
    </w:rPr>
  </w:style>
  <w:style w:type="character" w:customStyle="1" w:styleId="affffa">
    <w:name w:val="页脚 字符"/>
    <w:link w:val="affff9"/>
    <w:uiPriority w:val="99"/>
    <w:rsid w:val="009B46F9"/>
    <w:rPr>
      <w:rFonts w:ascii="宋体"/>
      <w:kern w:val="2"/>
      <w:sz w:val="18"/>
      <w:szCs w:val="18"/>
    </w:rPr>
  </w:style>
  <w:style w:type="paragraph" w:styleId="affffb">
    <w:name w:val="Balloon Text"/>
    <w:basedOn w:val="affff3"/>
    <w:link w:val="affffc"/>
    <w:semiHidden/>
    <w:unhideWhenUsed/>
    <w:rsid w:val="009B46F9"/>
    <w:rPr>
      <w:sz w:val="18"/>
      <w:szCs w:val="18"/>
    </w:rPr>
  </w:style>
  <w:style w:type="character" w:customStyle="1" w:styleId="affffc">
    <w:name w:val="批注框文本 字符"/>
    <w:link w:val="affffb"/>
    <w:uiPriority w:val="99"/>
    <w:semiHidden/>
    <w:rsid w:val="009B46F9"/>
    <w:rPr>
      <w:kern w:val="2"/>
      <w:sz w:val="18"/>
      <w:szCs w:val="18"/>
    </w:rPr>
  </w:style>
  <w:style w:type="paragraph" w:styleId="affffd">
    <w:name w:val="Quote"/>
    <w:basedOn w:val="affff3"/>
    <w:next w:val="affff3"/>
    <w:link w:val="affffe"/>
    <w:uiPriority w:val="29"/>
    <w:qFormat/>
    <w:rsid w:val="009B46F9"/>
    <w:rPr>
      <w:i/>
      <w:iCs/>
      <w:color w:val="000000"/>
    </w:rPr>
  </w:style>
  <w:style w:type="character" w:customStyle="1" w:styleId="affffe">
    <w:name w:val="引用 字符"/>
    <w:link w:val="affffd"/>
    <w:uiPriority w:val="29"/>
    <w:rsid w:val="009B46F9"/>
    <w:rPr>
      <w:i/>
      <w:iCs/>
      <w:color w:val="000000"/>
      <w:kern w:val="2"/>
      <w:sz w:val="21"/>
      <w:szCs w:val="21"/>
    </w:rPr>
  </w:style>
  <w:style w:type="character" w:styleId="afffff">
    <w:name w:val="Strong"/>
    <w:uiPriority w:val="22"/>
    <w:qFormat/>
    <w:rsid w:val="009B46F9"/>
    <w:rPr>
      <w:b/>
      <w:bCs/>
    </w:rPr>
  </w:style>
  <w:style w:type="character" w:styleId="afffff0">
    <w:name w:val="Emphasis"/>
    <w:uiPriority w:val="20"/>
    <w:qFormat/>
    <w:rsid w:val="009B46F9"/>
    <w:rPr>
      <w:i/>
      <w:iCs/>
    </w:rPr>
  </w:style>
  <w:style w:type="paragraph" w:styleId="afffff1">
    <w:name w:val="Title"/>
    <w:basedOn w:val="affff3"/>
    <w:link w:val="afffff2"/>
    <w:qFormat/>
    <w:rsid w:val="009B46F9"/>
    <w:pPr>
      <w:spacing w:before="240" w:after="60"/>
      <w:jc w:val="center"/>
      <w:outlineLvl w:val="0"/>
    </w:pPr>
    <w:rPr>
      <w:rFonts w:ascii="Arial" w:hAnsi="Arial" w:cs="Arial"/>
      <w:b/>
      <w:bCs/>
      <w:sz w:val="32"/>
      <w:szCs w:val="32"/>
    </w:rPr>
  </w:style>
  <w:style w:type="character" w:customStyle="1" w:styleId="afffff2">
    <w:name w:val="标题 字符"/>
    <w:link w:val="afffff1"/>
    <w:rsid w:val="009B46F9"/>
    <w:rPr>
      <w:rFonts w:ascii="Arial" w:hAnsi="Arial" w:cs="Arial"/>
      <w:b/>
      <w:bCs/>
      <w:kern w:val="2"/>
      <w:sz w:val="32"/>
      <w:szCs w:val="32"/>
    </w:rPr>
  </w:style>
  <w:style w:type="paragraph" w:customStyle="1" w:styleId="afffff3">
    <w:name w:val="标准标志"/>
    <w:next w:val="affff3"/>
    <w:rsid w:val="009B46F9"/>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f4">
    <w:name w:val="标准称谓"/>
    <w:next w:val="affff3"/>
    <w:rsid w:val="009B46F9"/>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f5">
    <w:name w:val="标准文件_页脚偶数页"/>
    <w:rsid w:val="009B46F9"/>
    <w:pPr>
      <w:ind w:left="198"/>
    </w:pPr>
    <w:rPr>
      <w:rFonts w:ascii="宋体" w:hAnsi="Times New Roman"/>
      <w:sz w:val="18"/>
    </w:rPr>
  </w:style>
  <w:style w:type="paragraph" w:customStyle="1" w:styleId="afffff6">
    <w:name w:val="标准文件_页脚奇数页"/>
    <w:rsid w:val="009B46F9"/>
    <w:pPr>
      <w:ind w:right="227"/>
      <w:jc w:val="right"/>
    </w:pPr>
    <w:rPr>
      <w:rFonts w:ascii="宋体" w:hAnsi="Times New Roman"/>
      <w:sz w:val="18"/>
    </w:rPr>
  </w:style>
  <w:style w:type="paragraph" w:customStyle="1" w:styleId="afffff7">
    <w:name w:val="标准书眉一"/>
    <w:rsid w:val="009B46F9"/>
    <w:pPr>
      <w:jc w:val="both"/>
    </w:pPr>
    <w:rPr>
      <w:rFonts w:ascii="Times New Roman" w:hAnsi="Times New Roman"/>
    </w:rPr>
  </w:style>
  <w:style w:type="paragraph" w:customStyle="1" w:styleId="ICS">
    <w:name w:val="标准文件_ICS"/>
    <w:basedOn w:val="affff3"/>
    <w:rsid w:val="009B46F9"/>
    <w:pPr>
      <w:spacing w:line="0" w:lineRule="atLeast"/>
    </w:pPr>
    <w:rPr>
      <w:rFonts w:ascii="黑体" w:eastAsia="黑体" w:hAnsi="宋体"/>
    </w:rPr>
  </w:style>
  <w:style w:type="paragraph" w:customStyle="1" w:styleId="afffff8">
    <w:name w:val="标准文件_标准正文"/>
    <w:basedOn w:val="affff3"/>
    <w:next w:val="afffff9"/>
    <w:rsid w:val="009B46F9"/>
    <w:pPr>
      <w:snapToGrid w:val="0"/>
      <w:ind w:firstLineChars="200" w:firstLine="200"/>
    </w:pPr>
    <w:rPr>
      <w:kern w:val="0"/>
    </w:rPr>
  </w:style>
  <w:style w:type="paragraph" w:customStyle="1" w:styleId="afffffa">
    <w:name w:val="标准文件_版本"/>
    <w:basedOn w:val="afffff8"/>
    <w:rsid w:val="009B46F9"/>
    <w:pPr>
      <w:adjustRightInd/>
      <w:snapToGrid/>
      <w:ind w:firstLineChars="0" w:firstLine="0"/>
    </w:pPr>
    <w:rPr>
      <w:rFonts w:ascii="宋体" w:hAnsi="宋体"/>
      <w:kern w:val="2"/>
    </w:rPr>
  </w:style>
  <w:style w:type="paragraph" w:customStyle="1" w:styleId="afffffb">
    <w:name w:val="标准文件_标准部门"/>
    <w:basedOn w:val="affff3"/>
    <w:rsid w:val="009B46F9"/>
    <w:pPr>
      <w:jc w:val="center"/>
    </w:pPr>
    <w:rPr>
      <w:rFonts w:ascii="黑体" w:eastAsia="黑体"/>
      <w:kern w:val="0"/>
      <w:sz w:val="44"/>
    </w:rPr>
  </w:style>
  <w:style w:type="paragraph" w:customStyle="1" w:styleId="afffffc">
    <w:name w:val="标准文件_标准代替"/>
    <w:basedOn w:val="affff3"/>
    <w:next w:val="affff3"/>
    <w:rsid w:val="009B46F9"/>
    <w:pPr>
      <w:spacing w:line="310" w:lineRule="exact"/>
      <w:jc w:val="right"/>
    </w:pPr>
    <w:rPr>
      <w:rFonts w:ascii="宋体" w:hAnsi="宋体"/>
      <w:kern w:val="0"/>
    </w:rPr>
  </w:style>
  <w:style w:type="paragraph" w:customStyle="1" w:styleId="afffffd">
    <w:name w:val="标准文件_标准名称标题"/>
    <w:basedOn w:val="affff3"/>
    <w:next w:val="affff3"/>
    <w:rsid w:val="009B46F9"/>
    <w:pPr>
      <w:widowControl/>
      <w:shd w:val="clear" w:color="FFFFFF" w:fill="FFFFFF"/>
      <w:adjustRightInd/>
      <w:spacing w:before="640" w:after="100"/>
      <w:jc w:val="center"/>
    </w:pPr>
    <w:rPr>
      <w:rFonts w:ascii="黑体" w:eastAsia="黑体"/>
      <w:kern w:val="0"/>
      <w:sz w:val="32"/>
    </w:rPr>
  </w:style>
  <w:style w:type="paragraph" w:customStyle="1" w:styleId="afffffe">
    <w:name w:val="标准文件_页眉奇数页"/>
    <w:next w:val="affff3"/>
    <w:rsid w:val="009B46F9"/>
    <w:pPr>
      <w:tabs>
        <w:tab w:val="center" w:pos="4154"/>
        <w:tab w:val="right" w:pos="8306"/>
      </w:tabs>
      <w:spacing w:after="120"/>
      <w:jc w:val="right"/>
    </w:pPr>
    <w:rPr>
      <w:rFonts w:ascii="黑体" w:eastAsia="黑体" w:hAnsi="宋体"/>
      <w:noProof/>
      <w:sz w:val="21"/>
    </w:rPr>
  </w:style>
  <w:style w:type="paragraph" w:customStyle="1" w:styleId="affffff">
    <w:name w:val="标准文件_页眉偶数页"/>
    <w:basedOn w:val="afffffe"/>
    <w:next w:val="affff3"/>
    <w:rsid w:val="009B46F9"/>
    <w:pPr>
      <w:jc w:val="left"/>
    </w:pPr>
  </w:style>
  <w:style w:type="paragraph" w:customStyle="1" w:styleId="affffff0">
    <w:name w:val="标准文件_参考文献标题"/>
    <w:basedOn w:val="affff3"/>
    <w:next w:val="affff3"/>
    <w:rsid w:val="00CD561D"/>
    <w:pPr>
      <w:widowControl/>
      <w:shd w:val="clear" w:color="FFFFFF" w:fill="FFFFFF"/>
      <w:adjustRightInd/>
      <w:spacing w:before="580" w:afterLines="50" w:after="50" w:line="240" w:lineRule="auto"/>
      <w:jc w:val="center"/>
      <w:outlineLvl w:val="0"/>
    </w:pPr>
    <w:rPr>
      <w:rFonts w:ascii="黑体" w:eastAsia="黑体"/>
      <w:kern w:val="0"/>
    </w:rPr>
  </w:style>
  <w:style w:type="paragraph" w:customStyle="1" w:styleId="a">
    <w:name w:val="标准文件_参考文献条目"/>
    <w:rsid w:val="009B46F9"/>
    <w:pPr>
      <w:numPr>
        <w:numId w:val="1"/>
      </w:numPr>
    </w:pPr>
    <w:rPr>
      <w:rFonts w:ascii="宋体" w:hAnsi="Times New Roman"/>
    </w:rPr>
  </w:style>
  <w:style w:type="paragraph" w:customStyle="1" w:styleId="afffff9">
    <w:name w:val="标准文件_段"/>
    <w:link w:val="Char"/>
    <w:rsid w:val="009B46F9"/>
    <w:pPr>
      <w:autoSpaceDE w:val="0"/>
      <w:autoSpaceDN w:val="0"/>
      <w:ind w:firstLineChars="200" w:firstLine="200"/>
      <w:jc w:val="both"/>
    </w:pPr>
    <w:rPr>
      <w:rFonts w:ascii="宋体" w:hAnsi="Times New Roman"/>
      <w:noProof/>
      <w:sz w:val="21"/>
    </w:rPr>
  </w:style>
  <w:style w:type="paragraph" w:customStyle="1" w:styleId="afffa">
    <w:name w:val="标准文件_二级条标题"/>
    <w:next w:val="afffff9"/>
    <w:rsid w:val="009B46F9"/>
    <w:pPr>
      <w:widowControl w:val="0"/>
      <w:numPr>
        <w:ilvl w:val="3"/>
        <w:numId w:val="29"/>
      </w:numPr>
      <w:spacing w:beforeLines="50" w:before="50" w:afterLines="50" w:after="50"/>
      <w:jc w:val="both"/>
      <w:outlineLvl w:val="2"/>
    </w:pPr>
    <w:rPr>
      <w:rFonts w:ascii="黑体" w:eastAsia="黑体" w:hAnsi="Times New Roman"/>
      <w:sz w:val="21"/>
    </w:rPr>
  </w:style>
  <w:style w:type="character" w:customStyle="1" w:styleId="affffff1">
    <w:name w:val="标准文件_发布"/>
    <w:rsid w:val="009B46F9"/>
    <w:rPr>
      <w:rFonts w:ascii="黑体" w:eastAsia="黑体"/>
      <w:spacing w:val="0"/>
      <w:w w:val="100"/>
      <w:position w:val="3"/>
      <w:sz w:val="28"/>
    </w:rPr>
  </w:style>
  <w:style w:type="paragraph" w:customStyle="1" w:styleId="ae">
    <w:name w:val="标准文件_方框数字列项"/>
    <w:basedOn w:val="afffff9"/>
    <w:rsid w:val="009B46F9"/>
    <w:pPr>
      <w:numPr>
        <w:numId w:val="3"/>
      </w:numPr>
      <w:ind w:firstLineChars="0" w:firstLine="0"/>
    </w:pPr>
  </w:style>
  <w:style w:type="paragraph" w:customStyle="1" w:styleId="affffff2">
    <w:name w:val="标准文件_封面标准编号"/>
    <w:basedOn w:val="affff3"/>
    <w:next w:val="afffffc"/>
    <w:rsid w:val="009B46F9"/>
    <w:pPr>
      <w:spacing w:line="310" w:lineRule="exact"/>
      <w:jc w:val="right"/>
    </w:pPr>
    <w:rPr>
      <w:rFonts w:ascii="黑体" w:eastAsia="黑体"/>
      <w:kern w:val="0"/>
      <w:sz w:val="28"/>
    </w:rPr>
  </w:style>
  <w:style w:type="paragraph" w:customStyle="1" w:styleId="affffff3">
    <w:name w:val="标准文件_封面标准分类号"/>
    <w:basedOn w:val="affff3"/>
    <w:rsid w:val="009B46F9"/>
    <w:rPr>
      <w:rFonts w:ascii="黑体" w:eastAsia="黑体"/>
      <w:b/>
      <w:kern w:val="0"/>
      <w:sz w:val="28"/>
    </w:rPr>
  </w:style>
  <w:style w:type="paragraph" w:customStyle="1" w:styleId="affffff4">
    <w:name w:val="标准文件_封面标准名称"/>
    <w:basedOn w:val="affff3"/>
    <w:rsid w:val="009B46F9"/>
    <w:pPr>
      <w:spacing w:line="240" w:lineRule="auto"/>
      <w:jc w:val="center"/>
    </w:pPr>
    <w:rPr>
      <w:rFonts w:ascii="黑体" w:eastAsia="黑体"/>
      <w:kern w:val="0"/>
      <w:sz w:val="52"/>
    </w:rPr>
  </w:style>
  <w:style w:type="paragraph" w:customStyle="1" w:styleId="affffff5">
    <w:name w:val="标准文件_封面标准英文名称"/>
    <w:basedOn w:val="affff3"/>
    <w:rsid w:val="009B46F9"/>
    <w:pPr>
      <w:spacing w:line="240" w:lineRule="auto"/>
      <w:jc w:val="center"/>
    </w:pPr>
    <w:rPr>
      <w:rFonts w:ascii="黑体" w:eastAsia="黑体"/>
      <w:b/>
      <w:sz w:val="28"/>
    </w:rPr>
  </w:style>
  <w:style w:type="paragraph" w:customStyle="1" w:styleId="affffff6">
    <w:name w:val="标准文件_封面发布日期"/>
    <w:basedOn w:val="affff3"/>
    <w:rsid w:val="009B46F9"/>
    <w:pPr>
      <w:spacing w:line="310" w:lineRule="exact"/>
    </w:pPr>
    <w:rPr>
      <w:rFonts w:ascii="黑体" w:eastAsia="黑体"/>
      <w:kern w:val="0"/>
      <w:sz w:val="28"/>
    </w:rPr>
  </w:style>
  <w:style w:type="paragraph" w:customStyle="1" w:styleId="affffff7">
    <w:name w:val="标准文件_封面密级"/>
    <w:basedOn w:val="affff3"/>
    <w:rsid w:val="009B46F9"/>
    <w:rPr>
      <w:rFonts w:eastAsia="黑体"/>
      <w:sz w:val="32"/>
    </w:rPr>
  </w:style>
  <w:style w:type="paragraph" w:customStyle="1" w:styleId="affffff8">
    <w:name w:val="标准文件_封面实施日期"/>
    <w:basedOn w:val="affff3"/>
    <w:rsid w:val="009B46F9"/>
    <w:pPr>
      <w:spacing w:line="310" w:lineRule="exact"/>
      <w:jc w:val="right"/>
    </w:pPr>
    <w:rPr>
      <w:rFonts w:ascii="黑体" w:eastAsia="黑体"/>
      <w:sz w:val="28"/>
    </w:rPr>
  </w:style>
  <w:style w:type="paragraph" w:customStyle="1" w:styleId="affffff9">
    <w:name w:val="标准文件_封面抬头"/>
    <w:basedOn w:val="afffff9"/>
    <w:rsid w:val="009B46F9"/>
    <w:pPr>
      <w:adjustRightInd w:val="0"/>
      <w:spacing w:line="800" w:lineRule="exact"/>
      <w:ind w:firstLineChars="0" w:firstLine="0"/>
      <w:jc w:val="distribute"/>
    </w:pPr>
    <w:rPr>
      <w:rFonts w:ascii="黑体" w:eastAsia="黑体"/>
      <w:b/>
      <w:sz w:val="64"/>
    </w:rPr>
  </w:style>
  <w:style w:type="paragraph" w:customStyle="1" w:styleId="afff">
    <w:name w:val="标准文件_附录标识"/>
    <w:next w:val="afffff9"/>
    <w:rsid w:val="009B46F9"/>
    <w:pPr>
      <w:numPr>
        <w:numId w:val="6"/>
      </w:numPr>
      <w:shd w:val="clear" w:color="FFFFFF" w:fill="FFFFFF"/>
      <w:tabs>
        <w:tab w:val="left" w:pos="6406"/>
      </w:tabs>
      <w:spacing w:before="560" w:afterLines="50" w:after="50"/>
      <w:jc w:val="center"/>
      <w:outlineLvl w:val="0"/>
    </w:pPr>
    <w:rPr>
      <w:rFonts w:ascii="黑体" w:eastAsia="黑体" w:hAnsi="Times New Roman"/>
      <w:noProof/>
      <w:sz w:val="21"/>
    </w:rPr>
  </w:style>
  <w:style w:type="paragraph" w:customStyle="1" w:styleId="aff9">
    <w:name w:val="标准文件_附录表标题"/>
    <w:next w:val="afffff9"/>
    <w:rsid w:val="009B46F9"/>
    <w:pPr>
      <w:numPr>
        <w:ilvl w:val="1"/>
        <w:numId w:val="4"/>
      </w:numPr>
      <w:adjustRightInd w:val="0"/>
      <w:snapToGrid w:val="0"/>
      <w:spacing w:beforeLines="50" w:before="50" w:afterLines="50" w:after="50"/>
      <w:jc w:val="center"/>
      <w:textAlignment w:val="baseline"/>
    </w:pPr>
    <w:rPr>
      <w:rFonts w:ascii="黑体" w:eastAsia="黑体" w:hAnsi="Times New Roman"/>
      <w:kern w:val="21"/>
      <w:sz w:val="21"/>
    </w:rPr>
  </w:style>
  <w:style w:type="paragraph" w:customStyle="1" w:styleId="afff0">
    <w:name w:val="标准文件_附录一级条标题"/>
    <w:next w:val="afffff9"/>
    <w:rsid w:val="009B46F9"/>
    <w:pPr>
      <w:widowControl w:val="0"/>
      <w:numPr>
        <w:ilvl w:val="1"/>
        <w:numId w:val="6"/>
      </w:numPr>
      <w:spacing w:beforeLines="50" w:before="50" w:afterLines="50" w:after="50"/>
      <w:jc w:val="both"/>
      <w:outlineLvl w:val="2"/>
    </w:pPr>
    <w:rPr>
      <w:rFonts w:ascii="黑体" w:eastAsia="黑体" w:hAnsi="Times New Roman"/>
      <w:kern w:val="21"/>
      <w:sz w:val="21"/>
    </w:rPr>
  </w:style>
  <w:style w:type="paragraph" w:customStyle="1" w:styleId="afff1">
    <w:name w:val="标准文件_附录二级条标题"/>
    <w:basedOn w:val="afff0"/>
    <w:next w:val="afffff9"/>
    <w:rsid w:val="009B46F9"/>
    <w:pPr>
      <w:widowControl/>
      <w:numPr>
        <w:ilvl w:val="2"/>
      </w:numPr>
      <w:wordWrap w:val="0"/>
      <w:overflowPunct w:val="0"/>
      <w:autoSpaceDE w:val="0"/>
      <w:autoSpaceDN w:val="0"/>
      <w:textAlignment w:val="baseline"/>
      <w:outlineLvl w:val="3"/>
    </w:pPr>
  </w:style>
  <w:style w:type="paragraph" w:customStyle="1" w:styleId="affffffa">
    <w:name w:val="标准文件_附录公式"/>
    <w:basedOn w:val="afffff8"/>
    <w:next w:val="afffff8"/>
    <w:rsid w:val="009B46F9"/>
    <w:pPr>
      <w:tabs>
        <w:tab w:val="center" w:pos="4678"/>
        <w:tab w:val="right" w:leader="middleDot" w:pos="9356"/>
      </w:tabs>
      <w:spacing w:line="240" w:lineRule="auto"/>
      <w:ind w:right="-51" w:firstLineChars="0" w:firstLine="0"/>
    </w:pPr>
    <w:rPr>
      <w:rFonts w:ascii="宋体" w:hAnsi="宋体"/>
    </w:rPr>
  </w:style>
  <w:style w:type="paragraph" w:customStyle="1" w:styleId="afff2">
    <w:name w:val="标准文件_附录三级条标题"/>
    <w:next w:val="afffff9"/>
    <w:rsid w:val="009B46F9"/>
    <w:pPr>
      <w:widowControl w:val="0"/>
      <w:numPr>
        <w:ilvl w:val="3"/>
        <w:numId w:val="6"/>
      </w:numPr>
      <w:spacing w:beforeLines="50" w:before="50" w:afterLines="50" w:after="50"/>
      <w:jc w:val="both"/>
      <w:outlineLvl w:val="4"/>
    </w:pPr>
    <w:rPr>
      <w:rFonts w:ascii="黑体" w:eastAsia="黑体" w:hAnsi="Times New Roman"/>
      <w:kern w:val="21"/>
      <w:sz w:val="21"/>
    </w:rPr>
  </w:style>
  <w:style w:type="paragraph" w:customStyle="1" w:styleId="afff3">
    <w:name w:val="标准文件_附录四级条标题"/>
    <w:next w:val="afffff9"/>
    <w:rsid w:val="009B46F9"/>
    <w:pPr>
      <w:widowControl w:val="0"/>
      <w:numPr>
        <w:ilvl w:val="4"/>
        <w:numId w:val="6"/>
      </w:numPr>
      <w:spacing w:beforeLines="50" w:before="50" w:afterLines="50" w:after="50"/>
      <w:jc w:val="both"/>
      <w:outlineLvl w:val="5"/>
    </w:pPr>
    <w:rPr>
      <w:rFonts w:ascii="黑体" w:eastAsia="黑体" w:hAnsi="Times New Roman"/>
      <w:kern w:val="21"/>
      <w:sz w:val="21"/>
    </w:rPr>
  </w:style>
  <w:style w:type="paragraph" w:customStyle="1" w:styleId="aff3">
    <w:name w:val="标准文件_附录图标题"/>
    <w:next w:val="afffff9"/>
    <w:rsid w:val="009B46F9"/>
    <w:pPr>
      <w:numPr>
        <w:ilvl w:val="1"/>
        <w:numId w:val="5"/>
      </w:numPr>
      <w:adjustRightInd w:val="0"/>
      <w:snapToGrid w:val="0"/>
      <w:spacing w:beforeLines="50" w:before="50" w:afterLines="50" w:after="50"/>
      <w:jc w:val="center"/>
    </w:pPr>
    <w:rPr>
      <w:rFonts w:ascii="黑体" w:eastAsia="黑体" w:hAnsi="Times New Roman"/>
      <w:sz w:val="21"/>
    </w:rPr>
  </w:style>
  <w:style w:type="paragraph" w:customStyle="1" w:styleId="afff4">
    <w:name w:val="标准文件_附录五级条标题"/>
    <w:next w:val="afffff9"/>
    <w:rsid w:val="009B46F9"/>
    <w:pPr>
      <w:widowControl w:val="0"/>
      <w:numPr>
        <w:ilvl w:val="5"/>
        <w:numId w:val="6"/>
      </w:numPr>
      <w:spacing w:beforeLines="50" w:before="50" w:afterLines="50" w:after="50"/>
      <w:jc w:val="both"/>
      <w:outlineLvl w:val="6"/>
    </w:pPr>
    <w:rPr>
      <w:rFonts w:ascii="黑体" w:eastAsia="黑体" w:hAnsi="Times New Roman"/>
      <w:kern w:val="21"/>
      <w:sz w:val="21"/>
    </w:rPr>
  </w:style>
  <w:style w:type="paragraph" w:customStyle="1" w:styleId="af2">
    <w:name w:val="标准文件_附录英文标识"/>
    <w:next w:val="affffffb"/>
    <w:rsid w:val="009B46F9"/>
    <w:pPr>
      <w:numPr>
        <w:numId w:val="7"/>
      </w:numPr>
      <w:tabs>
        <w:tab w:val="left" w:pos="6406"/>
      </w:tabs>
      <w:spacing w:before="220" w:after="320"/>
      <w:jc w:val="center"/>
      <w:outlineLvl w:val="0"/>
    </w:pPr>
    <w:rPr>
      <w:rFonts w:ascii="黑体" w:eastAsia="黑体" w:hAnsi="Times New Roman"/>
      <w:sz w:val="21"/>
    </w:rPr>
  </w:style>
  <w:style w:type="paragraph" w:styleId="affffffb">
    <w:name w:val="Body Text"/>
    <w:basedOn w:val="affff3"/>
    <w:link w:val="affffffc"/>
    <w:rsid w:val="009B46F9"/>
    <w:pPr>
      <w:spacing w:after="120"/>
    </w:pPr>
  </w:style>
  <w:style w:type="character" w:customStyle="1" w:styleId="affffffc">
    <w:name w:val="正文文本 字符"/>
    <w:link w:val="affffffb"/>
    <w:rsid w:val="009B46F9"/>
    <w:rPr>
      <w:kern w:val="2"/>
      <w:sz w:val="21"/>
      <w:szCs w:val="21"/>
    </w:rPr>
  </w:style>
  <w:style w:type="paragraph" w:customStyle="1" w:styleId="affffffd">
    <w:name w:val="标准文件_附录章标题"/>
    <w:next w:val="afffff9"/>
    <w:rsid w:val="009B46F9"/>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e">
    <w:name w:val="标准文件_公式后的破折号"/>
    <w:basedOn w:val="afffff9"/>
    <w:next w:val="afffff9"/>
    <w:rsid w:val="009B46F9"/>
    <w:pPr>
      <w:ind w:leftChars="200" w:left="488" w:hangingChars="290" w:hanging="289"/>
    </w:pPr>
  </w:style>
  <w:style w:type="paragraph" w:customStyle="1" w:styleId="a6">
    <w:name w:val="标准文件_前言、引言标题"/>
    <w:next w:val="affff3"/>
    <w:rsid w:val="00CD561D"/>
    <w:pPr>
      <w:numPr>
        <w:numId w:val="18"/>
      </w:numPr>
      <w:shd w:val="clear" w:color="FFFFFF" w:fill="FFFFFF"/>
      <w:spacing w:before="480" w:afterLines="150" w:after="150"/>
      <w:jc w:val="center"/>
      <w:outlineLvl w:val="0"/>
    </w:pPr>
    <w:rPr>
      <w:rFonts w:ascii="黑体" w:eastAsia="黑体" w:hAnsi="Times New Roman"/>
      <w:sz w:val="32"/>
    </w:rPr>
  </w:style>
  <w:style w:type="paragraph" w:customStyle="1" w:styleId="afffffff">
    <w:name w:val="标准文件_目次、标准名称标题"/>
    <w:basedOn w:val="a6"/>
    <w:next w:val="afffff9"/>
    <w:rsid w:val="009B46F9"/>
    <w:pPr>
      <w:spacing w:line="460" w:lineRule="exact"/>
      <w:ind w:left="0" w:firstLine="0"/>
    </w:pPr>
  </w:style>
  <w:style w:type="paragraph" w:customStyle="1" w:styleId="afffffff0">
    <w:name w:val="标准文件_目录标题"/>
    <w:basedOn w:val="affff3"/>
    <w:rsid w:val="00CD561D"/>
    <w:pPr>
      <w:spacing w:before="480" w:afterLines="150" w:after="150" w:line="240" w:lineRule="auto"/>
      <w:jc w:val="center"/>
    </w:pPr>
    <w:rPr>
      <w:rFonts w:ascii="黑体" w:eastAsia="黑体"/>
      <w:sz w:val="32"/>
    </w:rPr>
  </w:style>
  <w:style w:type="paragraph" w:customStyle="1" w:styleId="af4">
    <w:name w:val="标准文件_破折号列项"/>
    <w:rsid w:val="009B46F9"/>
    <w:pPr>
      <w:numPr>
        <w:numId w:val="8"/>
      </w:numPr>
      <w:adjustRightInd w:val="0"/>
      <w:snapToGrid w:val="0"/>
      <w:ind w:firstLineChars="200" w:firstLine="200"/>
    </w:pPr>
    <w:rPr>
      <w:rFonts w:ascii="Times New Roman" w:hAnsi="Times New Roman"/>
      <w:sz w:val="21"/>
    </w:rPr>
  </w:style>
  <w:style w:type="paragraph" w:customStyle="1" w:styleId="aff6">
    <w:name w:val="标准文件_破折号列项（二级）"/>
    <w:basedOn w:val="af4"/>
    <w:rsid w:val="009B46F9"/>
    <w:pPr>
      <w:numPr>
        <w:numId w:val="9"/>
      </w:numPr>
    </w:pPr>
  </w:style>
  <w:style w:type="paragraph" w:customStyle="1" w:styleId="afffb">
    <w:name w:val="标准文件_三级条标题"/>
    <w:basedOn w:val="afffa"/>
    <w:next w:val="afffff9"/>
    <w:rsid w:val="009B46F9"/>
    <w:pPr>
      <w:widowControl/>
      <w:numPr>
        <w:ilvl w:val="4"/>
      </w:numPr>
      <w:ind w:left="0"/>
      <w:outlineLvl w:val="3"/>
    </w:pPr>
  </w:style>
  <w:style w:type="character" w:styleId="afffffff1">
    <w:name w:val="Subtle Reference"/>
    <w:uiPriority w:val="31"/>
    <w:qFormat/>
    <w:rsid w:val="009B46F9"/>
    <w:rPr>
      <w:smallCaps/>
      <w:color w:val="C0504D"/>
      <w:u w:val="single"/>
    </w:rPr>
  </w:style>
  <w:style w:type="paragraph" w:customStyle="1" w:styleId="afffffff2">
    <w:name w:val="标准文件_示例后续"/>
    <w:basedOn w:val="affff3"/>
    <w:rsid w:val="009B46F9"/>
    <w:pPr>
      <w:adjustRightInd/>
      <w:spacing w:line="240" w:lineRule="auto"/>
      <w:ind w:firstLineChars="200" w:firstLine="200"/>
    </w:pPr>
    <w:rPr>
      <w:sz w:val="18"/>
      <w:szCs w:val="24"/>
    </w:rPr>
  </w:style>
  <w:style w:type="paragraph" w:customStyle="1" w:styleId="afff5">
    <w:name w:val="标准文件_数字编号列项"/>
    <w:rsid w:val="009B46F9"/>
    <w:pPr>
      <w:numPr>
        <w:numId w:val="13"/>
      </w:numPr>
      <w:jc w:val="both"/>
    </w:pPr>
    <w:rPr>
      <w:rFonts w:ascii="宋体" w:hAnsi="宋体"/>
      <w:sz w:val="21"/>
    </w:rPr>
  </w:style>
  <w:style w:type="paragraph" w:customStyle="1" w:styleId="afffc">
    <w:name w:val="标准文件_四级条标题"/>
    <w:next w:val="afffff9"/>
    <w:rsid w:val="009B46F9"/>
    <w:pPr>
      <w:widowControl w:val="0"/>
      <w:numPr>
        <w:ilvl w:val="5"/>
        <w:numId w:val="29"/>
      </w:numPr>
      <w:spacing w:beforeLines="50" w:before="50" w:afterLines="50" w:after="50"/>
      <w:jc w:val="both"/>
      <w:outlineLvl w:val="4"/>
    </w:pPr>
    <w:rPr>
      <w:rFonts w:ascii="黑体" w:eastAsia="黑体" w:hAnsi="Times New Roman"/>
      <w:sz w:val="21"/>
    </w:rPr>
  </w:style>
  <w:style w:type="paragraph" w:styleId="afffffff3">
    <w:name w:val="footnote text"/>
    <w:basedOn w:val="affff3"/>
    <w:next w:val="affff3"/>
    <w:link w:val="afffffff4"/>
    <w:rsid w:val="009B46F9"/>
    <w:pPr>
      <w:adjustRightInd/>
      <w:snapToGrid w:val="0"/>
      <w:spacing w:line="300" w:lineRule="exact"/>
      <w:ind w:leftChars="200" w:left="400" w:hangingChars="200" w:hanging="200"/>
      <w:jc w:val="left"/>
    </w:pPr>
    <w:rPr>
      <w:rFonts w:ascii="宋体"/>
      <w:sz w:val="18"/>
      <w:szCs w:val="18"/>
    </w:rPr>
  </w:style>
  <w:style w:type="character" w:customStyle="1" w:styleId="afffffff4">
    <w:name w:val="脚注文本 字符"/>
    <w:link w:val="afffffff3"/>
    <w:semiHidden/>
    <w:rsid w:val="009B46F9"/>
    <w:rPr>
      <w:rFonts w:ascii="宋体"/>
      <w:kern w:val="2"/>
      <w:sz w:val="18"/>
      <w:szCs w:val="18"/>
    </w:rPr>
  </w:style>
  <w:style w:type="paragraph" w:customStyle="1" w:styleId="afffffff5">
    <w:name w:val="标准文件_条文脚注"/>
    <w:basedOn w:val="afffffff3"/>
    <w:rsid w:val="009B46F9"/>
    <w:pPr>
      <w:adjustRightInd w:val="0"/>
      <w:spacing w:line="240" w:lineRule="auto"/>
      <w:ind w:leftChars="0" w:left="0" w:firstLineChars="200" w:firstLine="200"/>
      <w:jc w:val="both"/>
    </w:pPr>
    <w:rPr>
      <w:rFonts w:hAnsi="宋体"/>
    </w:rPr>
  </w:style>
  <w:style w:type="paragraph" w:customStyle="1" w:styleId="afe">
    <w:name w:val="标准文件_图表脚注"/>
    <w:basedOn w:val="affff3"/>
    <w:next w:val="afffff9"/>
    <w:rsid w:val="009B46F9"/>
    <w:pPr>
      <w:numPr>
        <w:numId w:val="14"/>
      </w:numPr>
      <w:spacing w:line="240" w:lineRule="auto"/>
      <w:jc w:val="left"/>
    </w:pPr>
    <w:rPr>
      <w:rFonts w:ascii="宋体" w:hAnsi="宋体"/>
      <w:sz w:val="18"/>
    </w:rPr>
  </w:style>
  <w:style w:type="character" w:styleId="afffffff6">
    <w:name w:val="footnote reference"/>
    <w:aliases w:val="标准文件_脚注引用"/>
    <w:semiHidden/>
    <w:rsid w:val="009B46F9"/>
    <w:rPr>
      <w:rFonts w:ascii="宋体" w:eastAsia="宋体" w:hAnsi="宋体" w:cs="Times New Roman"/>
      <w:spacing w:val="0"/>
      <w:sz w:val="18"/>
      <w:vertAlign w:val="superscript"/>
    </w:rPr>
  </w:style>
  <w:style w:type="character" w:customStyle="1" w:styleId="afffffff7">
    <w:name w:val="标准文件_图表脚注内容"/>
    <w:rsid w:val="009B46F9"/>
    <w:rPr>
      <w:rFonts w:ascii="宋体" w:eastAsia="宋体" w:hAnsi="宋体" w:cs="Times New Roman"/>
      <w:spacing w:val="0"/>
      <w:sz w:val="18"/>
      <w:vertAlign w:val="superscript"/>
    </w:rPr>
  </w:style>
  <w:style w:type="paragraph" w:customStyle="1" w:styleId="afffd">
    <w:name w:val="标准文件_五级条标题"/>
    <w:next w:val="afffff9"/>
    <w:rsid w:val="009B46F9"/>
    <w:pPr>
      <w:widowControl w:val="0"/>
      <w:numPr>
        <w:ilvl w:val="6"/>
        <w:numId w:val="29"/>
      </w:numPr>
      <w:spacing w:beforeLines="50" w:before="50" w:afterLines="50" w:after="50"/>
      <w:ind w:left="0"/>
      <w:jc w:val="both"/>
      <w:outlineLvl w:val="5"/>
    </w:pPr>
    <w:rPr>
      <w:rFonts w:ascii="黑体" w:eastAsia="黑体" w:hAnsi="Times New Roman"/>
      <w:sz w:val="21"/>
    </w:rPr>
  </w:style>
  <w:style w:type="paragraph" w:customStyle="1" w:styleId="afff8">
    <w:name w:val="标准文件_章标题"/>
    <w:next w:val="afffff9"/>
    <w:rsid w:val="009B46F9"/>
    <w:pPr>
      <w:numPr>
        <w:ilvl w:val="1"/>
        <w:numId w:val="29"/>
      </w:numPr>
      <w:spacing w:beforeLines="100" w:before="100" w:afterLines="100" w:after="100"/>
      <w:jc w:val="both"/>
      <w:outlineLvl w:val="0"/>
    </w:pPr>
    <w:rPr>
      <w:rFonts w:ascii="黑体" w:eastAsia="黑体" w:hAnsi="Times New Roman"/>
      <w:sz w:val="21"/>
    </w:rPr>
  </w:style>
  <w:style w:type="paragraph" w:customStyle="1" w:styleId="afff9">
    <w:name w:val="标准文件_一级条标题"/>
    <w:basedOn w:val="afff8"/>
    <w:next w:val="afffff9"/>
    <w:rsid w:val="009B46F9"/>
    <w:pPr>
      <w:numPr>
        <w:ilvl w:val="2"/>
      </w:numPr>
      <w:spacing w:beforeLines="50" w:before="50" w:afterLines="50" w:after="50"/>
      <w:outlineLvl w:val="1"/>
    </w:pPr>
  </w:style>
  <w:style w:type="paragraph" w:customStyle="1" w:styleId="afffffff8">
    <w:name w:val="标准文件_一致程度"/>
    <w:basedOn w:val="affff3"/>
    <w:rsid w:val="009B46F9"/>
    <w:pPr>
      <w:spacing w:line="440" w:lineRule="exact"/>
      <w:jc w:val="center"/>
    </w:pPr>
    <w:rPr>
      <w:sz w:val="28"/>
    </w:rPr>
  </w:style>
  <w:style w:type="paragraph" w:customStyle="1" w:styleId="afffffff9">
    <w:name w:val="标准文件_引言标题"/>
    <w:next w:val="affff3"/>
    <w:rsid w:val="009B46F9"/>
    <w:pPr>
      <w:shd w:val="clear" w:color="FFFFFF" w:fill="FFFFFF"/>
      <w:spacing w:before="540" w:after="600"/>
      <w:jc w:val="center"/>
      <w:outlineLvl w:val="0"/>
    </w:pPr>
    <w:rPr>
      <w:rFonts w:ascii="黑体" w:eastAsia="黑体" w:hAnsi="Times New Roman"/>
      <w:sz w:val="32"/>
    </w:rPr>
  </w:style>
  <w:style w:type="paragraph" w:customStyle="1" w:styleId="afffffffa">
    <w:name w:val="标准文件_英文图表脚注"/>
    <w:basedOn w:val="afffff8"/>
    <w:rsid w:val="009B46F9"/>
    <w:pPr>
      <w:widowControl/>
      <w:adjustRightInd/>
      <w:snapToGrid/>
      <w:spacing w:line="240" w:lineRule="auto"/>
      <w:ind w:left="79" w:hangingChars="80" w:hanging="79"/>
    </w:pPr>
    <w:rPr>
      <w:rFonts w:ascii="宋体" w:hAnsi="宋体"/>
    </w:rPr>
  </w:style>
  <w:style w:type="paragraph" w:customStyle="1" w:styleId="aff0">
    <w:name w:val="标准文件_数字编号列项（二级）"/>
    <w:rsid w:val="009B46F9"/>
    <w:pPr>
      <w:numPr>
        <w:ilvl w:val="1"/>
        <w:numId w:val="32"/>
      </w:numPr>
      <w:jc w:val="both"/>
    </w:pPr>
    <w:rPr>
      <w:rFonts w:ascii="宋体" w:hAnsi="Times New Roman"/>
      <w:sz w:val="21"/>
    </w:rPr>
  </w:style>
  <w:style w:type="paragraph" w:customStyle="1" w:styleId="af1">
    <w:name w:val="标准文件_英文注："/>
    <w:basedOn w:val="affff3"/>
    <w:next w:val="afffff9"/>
    <w:rsid w:val="009B46F9"/>
    <w:pPr>
      <w:numPr>
        <w:numId w:val="19"/>
      </w:numPr>
      <w:tabs>
        <w:tab w:val="left" w:pos="420"/>
      </w:tabs>
      <w:autoSpaceDE w:val="0"/>
      <w:autoSpaceDN w:val="0"/>
      <w:spacing w:line="240" w:lineRule="auto"/>
    </w:pPr>
    <w:rPr>
      <w:rFonts w:ascii="宋体" w:hAnsi="宋体"/>
      <w:kern w:val="0"/>
      <w:sz w:val="18"/>
      <w:szCs w:val="20"/>
    </w:rPr>
  </w:style>
  <w:style w:type="paragraph" w:customStyle="1" w:styleId="affa">
    <w:name w:val="标准文件_英文注×："/>
    <w:basedOn w:val="affff3"/>
    <w:rsid w:val="009B46F9"/>
    <w:pPr>
      <w:numPr>
        <w:numId w:val="20"/>
      </w:numPr>
      <w:tabs>
        <w:tab w:val="left" w:pos="210"/>
      </w:tabs>
      <w:autoSpaceDE w:val="0"/>
      <w:autoSpaceDN w:val="0"/>
      <w:spacing w:line="240" w:lineRule="auto"/>
    </w:pPr>
    <w:rPr>
      <w:rFonts w:ascii="宋体" w:hAnsi="宋体"/>
      <w:kern w:val="0"/>
      <w:szCs w:val="20"/>
    </w:rPr>
  </w:style>
  <w:style w:type="paragraph" w:customStyle="1" w:styleId="affe">
    <w:name w:val="标准文件_正文表标题"/>
    <w:next w:val="afffff9"/>
    <w:rsid w:val="009B46F9"/>
    <w:pPr>
      <w:numPr>
        <w:numId w:val="21"/>
      </w:numPr>
      <w:tabs>
        <w:tab w:val="left" w:pos="0"/>
      </w:tabs>
      <w:spacing w:beforeLines="50" w:before="50" w:afterLines="50" w:after="50"/>
      <w:jc w:val="center"/>
    </w:pPr>
    <w:rPr>
      <w:rFonts w:ascii="黑体" w:eastAsia="黑体" w:hAnsi="Times New Roman"/>
      <w:sz w:val="21"/>
    </w:rPr>
  </w:style>
  <w:style w:type="paragraph" w:customStyle="1" w:styleId="afffffffb">
    <w:name w:val="标准文件_正文公式"/>
    <w:basedOn w:val="affff3"/>
    <w:next w:val="afffff8"/>
    <w:rsid w:val="009B46F9"/>
    <w:pPr>
      <w:tabs>
        <w:tab w:val="center" w:pos="4678"/>
        <w:tab w:val="right" w:leader="middleDot" w:pos="9356"/>
      </w:tabs>
      <w:spacing w:line="240" w:lineRule="auto"/>
    </w:pPr>
    <w:rPr>
      <w:rFonts w:ascii="宋体" w:hAnsi="宋体"/>
    </w:rPr>
  </w:style>
  <w:style w:type="paragraph" w:customStyle="1" w:styleId="aff7">
    <w:name w:val="标准文件_正文图标题"/>
    <w:next w:val="afffff9"/>
    <w:rsid w:val="009B46F9"/>
    <w:pPr>
      <w:numPr>
        <w:numId w:val="22"/>
      </w:numPr>
      <w:spacing w:beforeLines="50" w:before="50" w:afterLines="50" w:after="50"/>
      <w:jc w:val="center"/>
    </w:pPr>
    <w:rPr>
      <w:rFonts w:ascii="黑体" w:eastAsia="黑体" w:hAnsi="Times New Roman"/>
      <w:sz w:val="21"/>
    </w:rPr>
  </w:style>
  <w:style w:type="paragraph" w:customStyle="1" w:styleId="affff1">
    <w:name w:val="标准文件_正文英文表标题"/>
    <w:next w:val="afffff9"/>
    <w:rsid w:val="009B46F9"/>
    <w:pPr>
      <w:numPr>
        <w:numId w:val="23"/>
      </w:numPr>
      <w:jc w:val="center"/>
    </w:pPr>
    <w:rPr>
      <w:rFonts w:ascii="黑体" w:eastAsia="黑体" w:hAnsi="Times New Roman"/>
      <w:sz w:val="21"/>
    </w:rPr>
  </w:style>
  <w:style w:type="paragraph" w:customStyle="1" w:styleId="aff5">
    <w:name w:val="标准文件_正文英文图标题"/>
    <w:next w:val="afffff9"/>
    <w:rsid w:val="009B46F9"/>
    <w:pPr>
      <w:numPr>
        <w:numId w:val="24"/>
      </w:numPr>
      <w:jc w:val="center"/>
    </w:pPr>
    <w:rPr>
      <w:rFonts w:ascii="黑体" w:eastAsia="黑体" w:hAnsi="Times New Roman"/>
      <w:sz w:val="21"/>
    </w:rPr>
  </w:style>
  <w:style w:type="paragraph" w:customStyle="1" w:styleId="aff1">
    <w:name w:val="标准文件_编号列项（三级）"/>
    <w:rsid w:val="009B46F9"/>
    <w:pPr>
      <w:numPr>
        <w:ilvl w:val="2"/>
        <w:numId w:val="32"/>
      </w:numPr>
    </w:pPr>
    <w:rPr>
      <w:rFonts w:ascii="宋体" w:hAnsi="Times New Roman"/>
      <w:sz w:val="21"/>
    </w:rPr>
  </w:style>
  <w:style w:type="character" w:styleId="afffffffc">
    <w:name w:val="Hyperlink"/>
    <w:uiPriority w:val="99"/>
    <w:rsid w:val="009B46F9"/>
    <w:rPr>
      <w:rFonts w:ascii="宋体" w:eastAsia="宋体" w:hAnsi="Times New Roman"/>
      <w:dstrike w:val="0"/>
      <w:color w:val="auto"/>
      <w:spacing w:val="0"/>
      <w:w w:val="100"/>
      <w:position w:val="0"/>
      <w:sz w:val="21"/>
      <w:u w:val="none"/>
      <w:vertAlign w:val="baseline"/>
    </w:rPr>
  </w:style>
  <w:style w:type="paragraph" w:customStyle="1" w:styleId="a1">
    <w:name w:val="二级无标题条"/>
    <w:basedOn w:val="affff3"/>
    <w:rsid w:val="009B46F9"/>
    <w:pPr>
      <w:numPr>
        <w:ilvl w:val="3"/>
        <w:numId w:val="31"/>
      </w:numPr>
      <w:adjustRightInd/>
      <w:spacing w:line="240" w:lineRule="auto"/>
    </w:pPr>
    <w:rPr>
      <w:rFonts w:ascii="宋体" w:hAnsi="宋体"/>
      <w:szCs w:val="24"/>
    </w:rPr>
  </w:style>
  <w:style w:type="paragraph" w:customStyle="1" w:styleId="afffffffd">
    <w:name w:val="发布部门"/>
    <w:next w:val="afffff9"/>
    <w:rsid w:val="009B46F9"/>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fe">
    <w:name w:val="发布日期"/>
    <w:rsid w:val="009B46F9"/>
    <w:pPr>
      <w:framePr w:w="4000" w:h="473" w:hRule="exact" w:hSpace="180" w:vSpace="180" w:wrap="around" w:hAnchor="margin" w:y="13511" w:anchorLock="1"/>
    </w:pPr>
    <w:rPr>
      <w:rFonts w:ascii="Times New Roman" w:eastAsia="黑体" w:hAnsi="Times New Roman"/>
      <w:sz w:val="28"/>
    </w:rPr>
  </w:style>
  <w:style w:type="paragraph" w:customStyle="1" w:styleId="affffffff">
    <w:name w:val="封面标准代替信息"/>
    <w:basedOn w:val="affff3"/>
    <w:rsid w:val="009B46F9"/>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f0">
    <w:name w:val="封面标准名称"/>
    <w:rsid w:val="009B46F9"/>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f1">
    <w:name w:val="封面标准文稿编辑信息"/>
    <w:rsid w:val="009B46F9"/>
    <w:pPr>
      <w:spacing w:before="180" w:line="180" w:lineRule="exact"/>
      <w:jc w:val="center"/>
    </w:pPr>
    <w:rPr>
      <w:rFonts w:ascii="宋体" w:hAnsi="Times New Roman"/>
      <w:sz w:val="21"/>
    </w:rPr>
  </w:style>
  <w:style w:type="paragraph" w:customStyle="1" w:styleId="affffffff2">
    <w:name w:val="封面标准文稿类别"/>
    <w:rsid w:val="009B46F9"/>
    <w:pPr>
      <w:spacing w:before="440" w:line="400" w:lineRule="exact"/>
      <w:jc w:val="center"/>
    </w:pPr>
    <w:rPr>
      <w:rFonts w:ascii="宋体" w:hAnsi="Times New Roman"/>
      <w:sz w:val="24"/>
    </w:rPr>
  </w:style>
  <w:style w:type="paragraph" w:customStyle="1" w:styleId="affffffff3">
    <w:name w:val="封面标准英文名称"/>
    <w:rsid w:val="009B46F9"/>
    <w:pPr>
      <w:widowControl w:val="0"/>
      <w:spacing w:line="360" w:lineRule="exact"/>
      <w:jc w:val="center"/>
    </w:pPr>
    <w:rPr>
      <w:rFonts w:ascii="Times New Roman" w:hAnsi="Times New Roman"/>
      <w:sz w:val="28"/>
    </w:rPr>
  </w:style>
  <w:style w:type="paragraph" w:customStyle="1" w:styleId="affffffff4">
    <w:name w:val="封面一致性程度标识"/>
    <w:rsid w:val="009B46F9"/>
    <w:pPr>
      <w:spacing w:before="440" w:line="440" w:lineRule="exact"/>
      <w:jc w:val="center"/>
    </w:pPr>
    <w:rPr>
      <w:rFonts w:ascii="Times New Roman" w:hAnsi="Times New Roman"/>
      <w:sz w:val="28"/>
    </w:rPr>
  </w:style>
  <w:style w:type="paragraph" w:customStyle="1" w:styleId="affffffff5">
    <w:name w:val="封面正文"/>
    <w:rsid w:val="009B46F9"/>
    <w:pPr>
      <w:jc w:val="both"/>
    </w:pPr>
    <w:rPr>
      <w:rFonts w:ascii="Times New Roman" w:hAnsi="Times New Roman"/>
    </w:rPr>
  </w:style>
  <w:style w:type="paragraph" w:customStyle="1" w:styleId="affffffff6">
    <w:name w:val="附录二级无标题条"/>
    <w:basedOn w:val="affff3"/>
    <w:next w:val="afffff9"/>
    <w:rsid w:val="009B46F9"/>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f7">
    <w:name w:val="附录三级无标题条"/>
    <w:basedOn w:val="affffffff6"/>
    <w:next w:val="afffff9"/>
    <w:rsid w:val="009B46F9"/>
    <w:pPr>
      <w:outlineLvl w:val="4"/>
    </w:pPr>
  </w:style>
  <w:style w:type="paragraph" w:customStyle="1" w:styleId="affffffff8">
    <w:name w:val="附录四级无标题条"/>
    <w:basedOn w:val="affffffff7"/>
    <w:next w:val="afffff9"/>
    <w:rsid w:val="009B46F9"/>
    <w:pPr>
      <w:outlineLvl w:val="5"/>
    </w:pPr>
  </w:style>
  <w:style w:type="paragraph" w:customStyle="1" w:styleId="affffffff9">
    <w:name w:val="附录图"/>
    <w:next w:val="afffff9"/>
    <w:rsid w:val="009B46F9"/>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c">
    <w:name w:val="标准文件_一级项"/>
    <w:rsid w:val="009B46F9"/>
    <w:pPr>
      <w:numPr>
        <w:numId w:val="16"/>
      </w:numPr>
    </w:pPr>
    <w:rPr>
      <w:rFonts w:ascii="宋体" w:hAnsi="Times New Roman"/>
      <w:sz w:val="21"/>
    </w:rPr>
  </w:style>
  <w:style w:type="paragraph" w:customStyle="1" w:styleId="affffffffa">
    <w:name w:val="附录五级无标题条"/>
    <w:basedOn w:val="affffffff8"/>
    <w:next w:val="afffff9"/>
    <w:rsid w:val="009B46F9"/>
    <w:pPr>
      <w:outlineLvl w:val="6"/>
    </w:pPr>
  </w:style>
  <w:style w:type="paragraph" w:customStyle="1" w:styleId="affffffffb">
    <w:name w:val="附录性质"/>
    <w:basedOn w:val="affff3"/>
    <w:rsid w:val="009B46F9"/>
    <w:pPr>
      <w:widowControl/>
      <w:adjustRightInd/>
      <w:jc w:val="center"/>
    </w:pPr>
    <w:rPr>
      <w:rFonts w:ascii="黑体" w:eastAsia="黑体"/>
    </w:rPr>
  </w:style>
  <w:style w:type="paragraph" w:customStyle="1" w:styleId="affffffffc">
    <w:name w:val="附录一级无标题条"/>
    <w:basedOn w:val="affffffd"/>
    <w:next w:val="afffff9"/>
    <w:rsid w:val="009B46F9"/>
    <w:pPr>
      <w:autoSpaceDN w:val="0"/>
      <w:outlineLvl w:val="2"/>
    </w:pPr>
    <w:rPr>
      <w:rFonts w:ascii="宋体" w:eastAsia="宋体" w:hAnsi="宋体"/>
    </w:rPr>
  </w:style>
  <w:style w:type="character" w:customStyle="1" w:styleId="affffffffd">
    <w:name w:val="个人答复风格"/>
    <w:rsid w:val="009B46F9"/>
    <w:rPr>
      <w:rFonts w:ascii="Arial" w:eastAsia="宋体" w:hAnsi="Arial" w:cs="Arial"/>
      <w:color w:val="auto"/>
      <w:spacing w:val="0"/>
      <w:sz w:val="20"/>
    </w:rPr>
  </w:style>
  <w:style w:type="character" w:customStyle="1" w:styleId="affffffffe">
    <w:name w:val="个人撰写风格"/>
    <w:rsid w:val="009B46F9"/>
    <w:rPr>
      <w:rFonts w:ascii="Arial" w:eastAsia="宋体" w:hAnsi="Arial" w:cs="Arial"/>
      <w:color w:val="auto"/>
      <w:spacing w:val="0"/>
      <w:sz w:val="20"/>
    </w:rPr>
  </w:style>
  <w:style w:type="paragraph" w:customStyle="1" w:styleId="afffffffff">
    <w:name w:val="脚注后续"/>
    <w:rsid w:val="009B46F9"/>
    <w:pPr>
      <w:ind w:leftChars="350" w:left="350"/>
      <w:jc w:val="both"/>
    </w:pPr>
    <w:rPr>
      <w:rFonts w:ascii="宋体" w:hAnsi="Times New Roman"/>
      <w:sz w:val="18"/>
    </w:rPr>
  </w:style>
  <w:style w:type="paragraph" w:customStyle="1" w:styleId="affff2">
    <w:name w:val="列项——"/>
    <w:rsid w:val="009B46F9"/>
    <w:pPr>
      <w:widowControl w:val="0"/>
      <w:numPr>
        <w:numId w:val="28"/>
      </w:numPr>
      <w:jc w:val="both"/>
    </w:pPr>
    <w:rPr>
      <w:rFonts w:ascii="宋体" w:hAnsi="宋体"/>
      <w:sz w:val="21"/>
    </w:rPr>
  </w:style>
  <w:style w:type="paragraph" w:customStyle="1" w:styleId="afffffffff0">
    <w:name w:val="列项·"/>
    <w:basedOn w:val="afffff9"/>
    <w:rsid w:val="009B46F9"/>
    <w:pPr>
      <w:tabs>
        <w:tab w:val="left" w:pos="840"/>
      </w:tabs>
    </w:pPr>
  </w:style>
  <w:style w:type="paragraph" w:customStyle="1" w:styleId="afffffffff1">
    <w:name w:val="目次、索引正文"/>
    <w:rsid w:val="009B46F9"/>
    <w:pPr>
      <w:spacing w:line="320" w:lineRule="exact"/>
      <w:jc w:val="both"/>
    </w:pPr>
    <w:rPr>
      <w:rFonts w:ascii="宋体" w:hAnsi="Times New Roman"/>
      <w:sz w:val="21"/>
    </w:rPr>
  </w:style>
  <w:style w:type="paragraph" w:customStyle="1" w:styleId="210">
    <w:name w:val="目录 21"/>
    <w:basedOn w:val="affff3"/>
    <w:next w:val="affff3"/>
    <w:autoRedefine/>
    <w:semiHidden/>
    <w:rsid w:val="009B46F9"/>
    <w:pPr>
      <w:adjustRightInd/>
      <w:spacing w:line="240" w:lineRule="auto"/>
      <w:jc w:val="left"/>
    </w:pPr>
    <w:rPr>
      <w:bCs/>
      <w:iCs/>
    </w:rPr>
  </w:style>
  <w:style w:type="paragraph" w:customStyle="1" w:styleId="31">
    <w:name w:val="目录 31"/>
    <w:basedOn w:val="affff3"/>
    <w:next w:val="affff3"/>
    <w:autoRedefine/>
    <w:semiHidden/>
    <w:rsid w:val="009B46F9"/>
    <w:pPr>
      <w:spacing w:line="240" w:lineRule="auto"/>
    </w:pPr>
    <w:rPr>
      <w:rFonts w:ascii="宋体" w:hAnsi="宋体"/>
      <w:iCs/>
    </w:rPr>
  </w:style>
  <w:style w:type="paragraph" w:customStyle="1" w:styleId="41">
    <w:name w:val="目录 41"/>
    <w:basedOn w:val="affff3"/>
    <w:next w:val="affff3"/>
    <w:autoRedefine/>
    <w:semiHidden/>
    <w:rsid w:val="009B46F9"/>
    <w:pPr>
      <w:adjustRightInd/>
      <w:spacing w:line="240" w:lineRule="auto"/>
      <w:jc w:val="left"/>
    </w:pPr>
  </w:style>
  <w:style w:type="paragraph" w:customStyle="1" w:styleId="51">
    <w:name w:val="目录 51"/>
    <w:basedOn w:val="affff3"/>
    <w:next w:val="affff3"/>
    <w:autoRedefine/>
    <w:semiHidden/>
    <w:rsid w:val="009B46F9"/>
    <w:pPr>
      <w:spacing w:line="240" w:lineRule="auto"/>
    </w:pPr>
    <w:rPr>
      <w:rFonts w:ascii="宋体" w:hAnsi="宋体"/>
    </w:rPr>
  </w:style>
  <w:style w:type="paragraph" w:customStyle="1" w:styleId="61">
    <w:name w:val="目录 61"/>
    <w:basedOn w:val="affff3"/>
    <w:next w:val="affff3"/>
    <w:autoRedefine/>
    <w:semiHidden/>
    <w:rsid w:val="009B46F9"/>
    <w:pPr>
      <w:adjustRightInd/>
      <w:spacing w:line="240" w:lineRule="auto"/>
      <w:jc w:val="left"/>
    </w:pPr>
  </w:style>
  <w:style w:type="paragraph" w:customStyle="1" w:styleId="71">
    <w:name w:val="目录 71"/>
    <w:basedOn w:val="61"/>
    <w:autoRedefine/>
    <w:semiHidden/>
    <w:rsid w:val="009B46F9"/>
    <w:pPr>
      <w:ind w:left="1260"/>
    </w:pPr>
  </w:style>
  <w:style w:type="paragraph" w:customStyle="1" w:styleId="81">
    <w:name w:val="目录 81"/>
    <w:basedOn w:val="71"/>
    <w:autoRedefine/>
    <w:semiHidden/>
    <w:rsid w:val="009B46F9"/>
    <w:pPr>
      <w:ind w:left="1470"/>
    </w:pPr>
  </w:style>
  <w:style w:type="paragraph" w:customStyle="1" w:styleId="91">
    <w:name w:val="目录 91"/>
    <w:basedOn w:val="81"/>
    <w:autoRedefine/>
    <w:semiHidden/>
    <w:rsid w:val="009B46F9"/>
    <w:pPr>
      <w:ind w:left="1680"/>
    </w:pPr>
  </w:style>
  <w:style w:type="paragraph" w:customStyle="1" w:styleId="afffffffff2">
    <w:name w:val="其他标准称谓"/>
    <w:rsid w:val="009B46F9"/>
    <w:pPr>
      <w:spacing w:line="0" w:lineRule="atLeast"/>
      <w:jc w:val="distribute"/>
    </w:pPr>
    <w:rPr>
      <w:rFonts w:ascii="黑体" w:eastAsia="黑体" w:hAnsi="宋体"/>
      <w:sz w:val="52"/>
    </w:rPr>
  </w:style>
  <w:style w:type="paragraph" w:customStyle="1" w:styleId="afffffffff3">
    <w:name w:val="其他发布部门"/>
    <w:basedOn w:val="afffffffd"/>
    <w:rsid w:val="009B46F9"/>
    <w:pPr>
      <w:framePr w:wrap="around"/>
      <w:spacing w:line="0" w:lineRule="atLeast"/>
    </w:pPr>
    <w:rPr>
      <w:rFonts w:ascii="黑体" w:eastAsia="黑体"/>
      <w:b w:val="0"/>
    </w:rPr>
  </w:style>
  <w:style w:type="paragraph" w:customStyle="1" w:styleId="afff7">
    <w:name w:val="前言标题"/>
    <w:next w:val="affff3"/>
    <w:rsid w:val="009B46F9"/>
    <w:pPr>
      <w:numPr>
        <w:numId w:val="29"/>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f3"/>
    <w:rsid w:val="009B46F9"/>
    <w:pPr>
      <w:numPr>
        <w:ilvl w:val="4"/>
        <w:numId w:val="31"/>
      </w:numPr>
      <w:adjustRightInd/>
      <w:spacing w:line="240" w:lineRule="auto"/>
    </w:pPr>
    <w:rPr>
      <w:rFonts w:ascii="宋体" w:hAnsi="宋体"/>
      <w:szCs w:val="24"/>
    </w:rPr>
  </w:style>
  <w:style w:type="paragraph" w:customStyle="1" w:styleId="afffffffff4">
    <w:name w:val="实施日期"/>
    <w:basedOn w:val="afffffffe"/>
    <w:rsid w:val="009B46F9"/>
    <w:pPr>
      <w:framePr w:hSpace="0" w:wrap="around" w:xAlign="right"/>
      <w:jc w:val="right"/>
    </w:pPr>
  </w:style>
  <w:style w:type="paragraph" w:customStyle="1" w:styleId="a3">
    <w:name w:val="四级无标题条"/>
    <w:basedOn w:val="affff3"/>
    <w:rsid w:val="009B46F9"/>
    <w:pPr>
      <w:numPr>
        <w:ilvl w:val="5"/>
        <w:numId w:val="31"/>
      </w:numPr>
      <w:adjustRightInd/>
      <w:spacing w:line="240" w:lineRule="auto"/>
    </w:pPr>
    <w:rPr>
      <w:rFonts w:ascii="宋体" w:hAnsi="宋体"/>
      <w:szCs w:val="24"/>
    </w:rPr>
  </w:style>
  <w:style w:type="paragraph" w:styleId="afffffffff5">
    <w:name w:val="table of figures"/>
    <w:basedOn w:val="affff3"/>
    <w:next w:val="affff3"/>
    <w:semiHidden/>
    <w:rsid w:val="009B46F9"/>
    <w:pPr>
      <w:adjustRightInd/>
      <w:spacing w:line="240" w:lineRule="auto"/>
      <w:jc w:val="left"/>
    </w:pPr>
    <w:rPr>
      <w:szCs w:val="24"/>
    </w:rPr>
  </w:style>
  <w:style w:type="paragraph" w:customStyle="1" w:styleId="afffffffff6">
    <w:name w:val="文献分类号"/>
    <w:rsid w:val="009B46F9"/>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f7">
    <w:name w:val="无标题条"/>
    <w:next w:val="afffff9"/>
    <w:rsid w:val="009B46F9"/>
    <w:pPr>
      <w:jc w:val="both"/>
    </w:pPr>
    <w:rPr>
      <w:rFonts w:ascii="宋体" w:hAnsi="宋体"/>
      <w:sz w:val="21"/>
    </w:rPr>
  </w:style>
  <w:style w:type="paragraph" w:customStyle="1" w:styleId="a4">
    <w:name w:val="五级无标题条"/>
    <w:basedOn w:val="affff3"/>
    <w:rsid w:val="009B46F9"/>
    <w:pPr>
      <w:numPr>
        <w:ilvl w:val="6"/>
        <w:numId w:val="31"/>
      </w:numPr>
      <w:adjustRightInd/>
    </w:pPr>
    <w:rPr>
      <w:szCs w:val="24"/>
    </w:rPr>
  </w:style>
  <w:style w:type="character" w:styleId="afffffffff8">
    <w:name w:val="page number"/>
    <w:rsid w:val="009B46F9"/>
    <w:rPr>
      <w:rFonts w:ascii="宋体" w:eastAsia="宋体" w:hAnsi="Times New Roman"/>
      <w:sz w:val="18"/>
    </w:rPr>
  </w:style>
  <w:style w:type="paragraph" w:customStyle="1" w:styleId="a0">
    <w:name w:val="一级无标题条"/>
    <w:basedOn w:val="affff3"/>
    <w:rsid w:val="009B46F9"/>
    <w:pPr>
      <w:numPr>
        <w:ilvl w:val="2"/>
        <w:numId w:val="31"/>
      </w:numPr>
      <w:adjustRightInd/>
      <w:spacing w:before="10" w:after="10" w:line="240" w:lineRule="auto"/>
    </w:pPr>
    <w:rPr>
      <w:rFonts w:ascii="宋体" w:hAnsi="宋体"/>
      <w:szCs w:val="24"/>
    </w:rPr>
  </w:style>
  <w:style w:type="paragraph" w:styleId="afffffffff9">
    <w:name w:val="Normal Indent"/>
    <w:basedOn w:val="affff3"/>
    <w:rsid w:val="009B46F9"/>
    <w:pPr>
      <w:ind w:firstLine="420"/>
    </w:pPr>
  </w:style>
  <w:style w:type="paragraph" w:customStyle="1" w:styleId="afffffffffa">
    <w:name w:val="注:后续"/>
    <w:rsid w:val="009B46F9"/>
    <w:pPr>
      <w:spacing w:line="300" w:lineRule="exact"/>
      <w:ind w:leftChars="400" w:left="600" w:hangingChars="200" w:hanging="200"/>
      <w:jc w:val="both"/>
    </w:pPr>
    <w:rPr>
      <w:rFonts w:ascii="宋体" w:hAnsi="Times New Roman"/>
      <w:sz w:val="18"/>
    </w:rPr>
  </w:style>
  <w:style w:type="paragraph" w:customStyle="1" w:styleId="afffffffffb">
    <w:name w:val="注×:后续"/>
    <w:basedOn w:val="afffffffffa"/>
    <w:rsid w:val="009B46F9"/>
    <w:pPr>
      <w:ind w:leftChars="0" w:left="1406" w:firstLineChars="0" w:hanging="499"/>
    </w:pPr>
  </w:style>
  <w:style w:type="paragraph" w:customStyle="1" w:styleId="afffffffffc">
    <w:name w:val="标准文件_一级无标题"/>
    <w:basedOn w:val="afff9"/>
    <w:qFormat/>
    <w:rsid w:val="009B46F9"/>
    <w:pPr>
      <w:spacing w:beforeLines="0" w:before="0" w:afterLines="0" w:after="0"/>
      <w:outlineLvl w:val="9"/>
    </w:pPr>
    <w:rPr>
      <w:rFonts w:ascii="宋体" w:eastAsia="宋体"/>
    </w:rPr>
  </w:style>
  <w:style w:type="paragraph" w:customStyle="1" w:styleId="afffffffffd">
    <w:name w:val="标准文件_五级无标题"/>
    <w:basedOn w:val="afffd"/>
    <w:qFormat/>
    <w:rsid w:val="009B46F9"/>
    <w:pPr>
      <w:spacing w:beforeLines="0" w:before="0" w:afterLines="0" w:after="0"/>
      <w:outlineLvl w:val="9"/>
    </w:pPr>
    <w:rPr>
      <w:rFonts w:ascii="宋体" w:eastAsia="宋体"/>
    </w:rPr>
  </w:style>
  <w:style w:type="paragraph" w:customStyle="1" w:styleId="afffffffffe">
    <w:name w:val="标准文件_三级无标题"/>
    <w:basedOn w:val="afffb"/>
    <w:qFormat/>
    <w:rsid w:val="009B46F9"/>
    <w:pPr>
      <w:spacing w:beforeLines="0" w:before="0" w:afterLines="0" w:after="0"/>
      <w:outlineLvl w:val="9"/>
    </w:pPr>
    <w:rPr>
      <w:rFonts w:ascii="宋体" w:eastAsia="宋体"/>
    </w:rPr>
  </w:style>
  <w:style w:type="paragraph" w:customStyle="1" w:styleId="affffffffff">
    <w:name w:val="标准文件_二级无标题"/>
    <w:basedOn w:val="afffa"/>
    <w:qFormat/>
    <w:rsid w:val="009B46F9"/>
    <w:pPr>
      <w:spacing w:beforeLines="0" w:before="0" w:afterLines="0" w:after="0"/>
      <w:outlineLvl w:val="9"/>
    </w:pPr>
    <w:rPr>
      <w:rFonts w:ascii="宋体" w:eastAsia="宋体"/>
    </w:rPr>
  </w:style>
  <w:style w:type="paragraph" w:customStyle="1" w:styleId="affffffffff0">
    <w:name w:val="标准_四级无标题"/>
    <w:basedOn w:val="afffc"/>
    <w:next w:val="afffff9"/>
    <w:qFormat/>
    <w:rsid w:val="009B46F9"/>
    <w:rPr>
      <w:rFonts w:eastAsia="宋体"/>
    </w:rPr>
  </w:style>
  <w:style w:type="paragraph" w:customStyle="1" w:styleId="affffffffff1">
    <w:name w:val="标准文件_四级无标题"/>
    <w:basedOn w:val="afffc"/>
    <w:qFormat/>
    <w:rsid w:val="009B46F9"/>
    <w:pPr>
      <w:spacing w:beforeLines="0" w:before="0" w:afterLines="0" w:after="0"/>
      <w:outlineLvl w:val="9"/>
    </w:pPr>
    <w:rPr>
      <w:rFonts w:ascii="宋体" w:eastAsia="宋体" w:hAnsi="黑体"/>
      <w:szCs w:val="52"/>
    </w:rPr>
  </w:style>
  <w:style w:type="paragraph" w:customStyle="1" w:styleId="affd">
    <w:name w:val="标准文件_大写罗马数字编号列项"/>
    <w:basedOn w:val="afffff9"/>
    <w:rsid w:val="009B46F9"/>
    <w:pPr>
      <w:numPr>
        <w:numId w:val="2"/>
      </w:numPr>
      <w:ind w:firstLineChars="0" w:firstLine="0"/>
    </w:pPr>
    <w:rPr>
      <w:rFonts w:ascii="Times New Roman" w:cs="Arial"/>
      <w:szCs w:val="28"/>
    </w:rPr>
  </w:style>
  <w:style w:type="paragraph" w:customStyle="1" w:styleId="af">
    <w:name w:val="标准文件_小写罗马数字编号列项"/>
    <w:basedOn w:val="afffff9"/>
    <w:rsid w:val="009B46F9"/>
    <w:pPr>
      <w:numPr>
        <w:numId w:val="15"/>
      </w:numPr>
      <w:ind w:firstLineChars="0" w:firstLine="0"/>
    </w:pPr>
    <w:rPr>
      <w:rFonts w:cs="Arial"/>
      <w:szCs w:val="28"/>
    </w:rPr>
  </w:style>
  <w:style w:type="paragraph" w:customStyle="1" w:styleId="affffffffff2">
    <w:name w:val="标准文件_附录标题"/>
    <w:basedOn w:val="afff"/>
    <w:qFormat/>
    <w:rsid w:val="009B46F9"/>
    <w:pPr>
      <w:numPr>
        <w:numId w:val="0"/>
      </w:numPr>
      <w:spacing w:after="280"/>
      <w:outlineLvl w:val="9"/>
    </w:pPr>
  </w:style>
  <w:style w:type="paragraph" w:customStyle="1" w:styleId="affffffffff3">
    <w:name w:val="标准文件_二级项"/>
    <w:rsid w:val="009B46F9"/>
    <w:rPr>
      <w:rFonts w:ascii="宋体" w:hAnsi="Times New Roman"/>
      <w:sz w:val="21"/>
    </w:rPr>
  </w:style>
  <w:style w:type="paragraph" w:customStyle="1" w:styleId="afd">
    <w:name w:val="标准文件_三级项"/>
    <w:basedOn w:val="affff3"/>
    <w:rsid w:val="009B46F9"/>
    <w:pPr>
      <w:numPr>
        <w:ilvl w:val="2"/>
        <w:numId w:val="16"/>
      </w:numPr>
      <w:spacing w:line="-300" w:lineRule="auto"/>
    </w:pPr>
    <w:rPr>
      <w:rFonts w:ascii="Times New Roman" w:hAnsi="Times New Roman"/>
    </w:rPr>
  </w:style>
  <w:style w:type="paragraph" w:customStyle="1" w:styleId="afff6">
    <w:name w:val="图表脚注说明"/>
    <w:basedOn w:val="affff3"/>
    <w:next w:val="afffff9"/>
    <w:rsid w:val="009B46F9"/>
    <w:pPr>
      <w:numPr>
        <w:numId w:val="30"/>
      </w:numPr>
      <w:adjustRightInd/>
      <w:spacing w:line="240" w:lineRule="auto"/>
    </w:pPr>
    <w:rPr>
      <w:rFonts w:ascii="宋体" w:hAnsi="Times New Roman"/>
      <w:sz w:val="18"/>
      <w:szCs w:val="18"/>
    </w:rPr>
  </w:style>
  <w:style w:type="paragraph" w:customStyle="1" w:styleId="aff">
    <w:name w:val="标准文件_字母编号列项（一级）"/>
    <w:rsid w:val="009B46F9"/>
    <w:pPr>
      <w:numPr>
        <w:numId w:val="32"/>
      </w:numPr>
      <w:jc w:val="both"/>
    </w:pPr>
    <w:rPr>
      <w:rFonts w:ascii="宋体" w:hAnsi="Times New Roman"/>
      <w:sz w:val="21"/>
    </w:rPr>
  </w:style>
  <w:style w:type="paragraph" w:customStyle="1" w:styleId="affffffffff4">
    <w:name w:val="标准文件_索引字母"/>
    <w:next w:val="afffff9"/>
    <w:qFormat/>
    <w:rsid w:val="009B46F9"/>
    <w:pPr>
      <w:jc w:val="center"/>
    </w:pPr>
    <w:rPr>
      <w:rFonts w:ascii="宋体" w:eastAsia="Times New Roman" w:hAnsi="宋体"/>
      <w:b/>
      <w:kern w:val="2"/>
      <w:sz w:val="21"/>
    </w:rPr>
  </w:style>
  <w:style w:type="paragraph" w:customStyle="1" w:styleId="affffffffff5">
    <w:name w:val="标准文件_附录前"/>
    <w:next w:val="afffff9"/>
    <w:qFormat/>
    <w:rsid w:val="009B46F9"/>
    <w:pPr>
      <w:spacing w:line="20" w:lineRule="atLeast"/>
      <w:ind w:firstLine="200"/>
    </w:pPr>
    <w:rPr>
      <w:rFonts w:ascii="宋体" w:hAnsi="宋体"/>
      <w:kern w:val="2"/>
      <w:sz w:val="10"/>
    </w:rPr>
  </w:style>
  <w:style w:type="paragraph" w:customStyle="1" w:styleId="affffffffff6">
    <w:name w:val="标准文件_正文标准名称"/>
    <w:qFormat/>
    <w:rsid w:val="009B46F9"/>
    <w:pPr>
      <w:spacing w:before="560" w:after="640" w:line="400" w:lineRule="exact"/>
      <w:jc w:val="center"/>
    </w:pPr>
    <w:rPr>
      <w:rFonts w:ascii="黑体" w:eastAsia="黑体" w:hAnsi="黑体"/>
      <w:kern w:val="2"/>
      <w:sz w:val="32"/>
      <w:szCs w:val="32"/>
    </w:rPr>
  </w:style>
  <w:style w:type="paragraph" w:customStyle="1" w:styleId="affffffffff7">
    <w:name w:val="标准文件_表格"/>
    <w:basedOn w:val="afffff9"/>
    <w:qFormat/>
    <w:rsid w:val="009B46F9"/>
    <w:pPr>
      <w:ind w:firstLineChars="0" w:firstLine="0"/>
      <w:jc w:val="center"/>
    </w:pPr>
    <w:rPr>
      <w:sz w:val="18"/>
    </w:rPr>
  </w:style>
  <w:style w:type="paragraph" w:customStyle="1" w:styleId="affff0">
    <w:name w:val="标准文件_注："/>
    <w:next w:val="afffff9"/>
    <w:rsid w:val="009B46F9"/>
    <w:pPr>
      <w:widowControl w:val="0"/>
      <w:numPr>
        <w:numId w:val="25"/>
      </w:numPr>
      <w:autoSpaceDE w:val="0"/>
      <w:autoSpaceDN w:val="0"/>
      <w:jc w:val="both"/>
    </w:pPr>
    <w:rPr>
      <w:rFonts w:ascii="宋体" w:hAnsi="Times New Roman"/>
      <w:sz w:val="18"/>
      <w:szCs w:val="18"/>
    </w:rPr>
  </w:style>
  <w:style w:type="paragraph" w:customStyle="1" w:styleId="a5">
    <w:name w:val="标准文件_注×："/>
    <w:rsid w:val="009B46F9"/>
    <w:pPr>
      <w:widowControl w:val="0"/>
      <w:numPr>
        <w:numId w:val="26"/>
      </w:numPr>
      <w:autoSpaceDE w:val="0"/>
      <w:autoSpaceDN w:val="0"/>
      <w:jc w:val="both"/>
    </w:pPr>
    <w:rPr>
      <w:rFonts w:ascii="宋体" w:hAnsi="Times New Roman"/>
      <w:sz w:val="18"/>
      <w:szCs w:val="18"/>
    </w:rPr>
  </w:style>
  <w:style w:type="paragraph" w:customStyle="1" w:styleId="ad">
    <w:name w:val="标准文件_示例："/>
    <w:next w:val="affffffffff8"/>
    <w:rsid w:val="009B46F9"/>
    <w:pPr>
      <w:widowControl w:val="0"/>
      <w:numPr>
        <w:numId w:val="11"/>
      </w:numPr>
      <w:jc w:val="both"/>
    </w:pPr>
    <w:rPr>
      <w:rFonts w:ascii="宋体" w:hAnsi="Times New Roman"/>
      <w:sz w:val="18"/>
      <w:szCs w:val="18"/>
    </w:rPr>
  </w:style>
  <w:style w:type="paragraph" w:customStyle="1" w:styleId="aff4">
    <w:name w:val="标准文件_示例×："/>
    <w:basedOn w:val="affff3"/>
    <w:next w:val="affffffffff8"/>
    <w:qFormat/>
    <w:rsid w:val="009B46F9"/>
    <w:pPr>
      <w:widowControl/>
      <w:numPr>
        <w:numId w:val="12"/>
      </w:numPr>
      <w:adjustRightInd/>
      <w:spacing w:line="240" w:lineRule="auto"/>
    </w:pPr>
    <w:rPr>
      <w:rFonts w:ascii="宋体" w:hAnsi="Times New Roman"/>
      <w:kern w:val="0"/>
      <w:sz w:val="18"/>
      <w:szCs w:val="18"/>
    </w:rPr>
  </w:style>
  <w:style w:type="character" w:customStyle="1" w:styleId="Char">
    <w:name w:val="标准文件_段 Char"/>
    <w:link w:val="afffff9"/>
    <w:rsid w:val="009B46F9"/>
    <w:rPr>
      <w:rFonts w:ascii="宋体" w:hAnsi="Times New Roman"/>
      <w:noProof/>
      <w:sz w:val="21"/>
    </w:rPr>
  </w:style>
  <w:style w:type="paragraph" w:customStyle="1" w:styleId="affffffffff9">
    <w:name w:val="标准文件_表格续"/>
    <w:basedOn w:val="afffff9"/>
    <w:next w:val="afffff9"/>
    <w:qFormat/>
    <w:rsid w:val="009B46F9"/>
    <w:pPr>
      <w:jc w:val="center"/>
    </w:pPr>
    <w:rPr>
      <w:rFonts w:ascii="黑体" w:eastAsia="黑体" w:hAnsi="黑体"/>
    </w:rPr>
  </w:style>
  <w:style w:type="paragraph" w:styleId="TOC1">
    <w:name w:val="toc 1"/>
    <w:basedOn w:val="affff3"/>
    <w:next w:val="affff3"/>
    <w:autoRedefine/>
    <w:uiPriority w:val="39"/>
    <w:unhideWhenUsed/>
    <w:rsid w:val="009B46F9"/>
    <w:rPr>
      <w:rFonts w:ascii="宋体"/>
    </w:rPr>
  </w:style>
  <w:style w:type="table" w:styleId="affffffffffa">
    <w:name w:val="Table Grid"/>
    <w:basedOn w:val="affff5"/>
    <w:qFormat/>
    <w:rsid w:val="009B46F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ffffffb">
    <w:name w:val="Placeholder Text"/>
    <w:basedOn w:val="affff4"/>
    <w:uiPriority w:val="99"/>
    <w:semiHidden/>
    <w:rsid w:val="009B46F9"/>
    <w:rPr>
      <w:color w:val="808080"/>
    </w:rPr>
  </w:style>
  <w:style w:type="paragraph" w:customStyle="1" w:styleId="2">
    <w:name w:val="标准文件_二级项2"/>
    <w:basedOn w:val="afffff9"/>
    <w:qFormat/>
    <w:rsid w:val="009B46F9"/>
    <w:pPr>
      <w:numPr>
        <w:ilvl w:val="1"/>
        <w:numId w:val="16"/>
      </w:numPr>
      <w:ind w:firstLineChars="0" w:firstLine="0"/>
    </w:pPr>
  </w:style>
  <w:style w:type="paragraph" w:customStyle="1" w:styleId="21">
    <w:name w:val="标准文件_三级项2"/>
    <w:basedOn w:val="afffff9"/>
    <w:qFormat/>
    <w:rsid w:val="009B46F9"/>
    <w:pPr>
      <w:numPr>
        <w:numId w:val="10"/>
      </w:numPr>
      <w:spacing w:line="300" w:lineRule="exact"/>
      <w:ind w:firstLineChars="0"/>
    </w:pPr>
    <w:rPr>
      <w:rFonts w:ascii="Times New Roman"/>
    </w:rPr>
  </w:style>
  <w:style w:type="paragraph" w:customStyle="1" w:styleId="20">
    <w:name w:val="标准文件_一级项2"/>
    <w:basedOn w:val="afffff9"/>
    <w:qFormat/>
    <w:rsid w:val="009B46F9"/>
    <w:pPr>
      <w:numPr>
        <w:numId w:val="17"/>
      </w:numPr>
      <w:spacing w:line="300" w:lineRule="exact"/>
      <w:ind w:firstLineChars="0"/>
    </w:pPr>
    <w:rPr>
      <w:rFonts w:ascii="Times New Roman"/>
    </w:rPr>
  </w:style>
  <w:style w:type="paragraph" w:customStyle="1" w:styleId="affffffffffc">
    <w:name w:val="标准文件_提示"/>
    <w:basedOn w:val="afffff9"/>
    <w:next w:val="afffff9"/>
    <w:qFormat/>
    <w:rsid w:val="009B46F9"/>
    <w:pPr>
      <w:ind w:firstLine="420"/>
    </w:pPr>
    <w:rPr>
      <w:rFonts w:ascii="黑体" w:eastAsia="黑体"/>
    </w:rPr>
  </w:style>
  <w:style w:type="character" w:customStyle="1" w:styleId="affffffffffd">
    <w:name w:val="标准文件_来源"/>
    <w:basedOn w:val="affff4"/>
    <w:uiPriority w:val="1"/>
    <w:qFormat/>
    <w:rsid w:val="009B46F9"/>
    <w:rPr>
      <w:rFonts w:eastAsia="宋体"/>
      <w:sz w:val="21"/>
    </w:rPr>
  </w:style>
  <w:style w:type="paragraph" w:customStyle="1" w:styleId="affffffffffe">
    <w:name w:val="标准文件_图表说明"/>
    <w:qFormat/>
    <w:rsid w:val="009B46F9"/>
    <w:pPr>
      <w:spacing w:line="276" w:lineRule="auto"/>
      <w:ind w:firstLine="420"/>
    </w:pPr>
    <w:rPr>
      <w:rFonts w:ascii="宋体" w:hAnsi="宋体"/>
      <w:kern w:val="2"/>
      <w:sz w:val="18"/>
    </w:rPr>
  </w:style>
  <w:style w:type="paragraph" w:customStyle="1" w:styleId="afffffffffff">
    <w:name w:val="其他发布日期"/>
    <w:basedOn w:val="afffffffe"/>
    <w:rsid w:val="009B46F9"/>
    <w:pPr>
      <w:framePr w:w="3997" w:h="471" w:hRule="exact" w:hSpace="0" w:vSpace="181" w:wrap="around" w:vAnchor="page" w:hAnchor="page" w:x="1419" w:y="14097"/>
    </w:pPr>
  </w:style>
  <w:style w:type="paragraph" w:customStyle="1" w:styleId="afffffffffff0">
    <w:name w:val="其他实施日期"/>
    <w:basedOn w:val="afffffffff4"/>
    <w:rsid w:val="009B46F9"/>
    <w:pPr>
      <w:framePr w:w="3997" w:h="471" w:hRule="exact" w:vSpace="181" w:wrap="around" w:vAnchor="page" w:hAnchor="page" w:x="7089" w:y="14097"/>
    </w:pPr>
  </w:style>
  <w:style w:type="paragraph" w:customStyle="1" w:styleId="afffffffffff1">
    <w:name w:val="标准文件_文件编号"/>
    <w:basedOn w:val="afffff9"/>
    <w:qFormat/>
    <w:rsid w:val="009B46F9"/>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f2">
    <w:name w:val="标准文件_替换文件编号"/>
    <w:basedOn w:val="afffffffffff1"/>
    <w:qFormat/>
    <w:rsid w:val="009B46F9"/>
    <w:pPr>
      <w:framePr w:wrap="auto"/>
      <w:spacing w:before="57"/>
    </w:pPr>
    <w:rPr>
      <w:sz w:val="21"/>
    </w:rPr>
  </w:style>
  <w:style w:type="paragraph" w:customStyle="1" w:styleId="afffffffffff3">
    <w:name w:val="标准文件_文件名称"/>
    <w:basedOn w:val="afffff9"/>
    <w:next w:val="afffff9"/>
    <w:qFormat/>
    <w:rsid w:val="009B46F9"/>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styleId="TOC3">
    <w:name w:val="toc 3"/>
    <w:basedOn w:val="affff3"/>
    <w:next w:val="affff3"/>
    <w:autoRedefine/>
    <w:uiPriority w:val="39"/>
    <w:unhideWhenUsed/>
    <w:rsid w:val="009B46F9"/>
    <w:pPr>
      <w:spacing w:line="300" w:lineRule="exact"/>
      <w:ind w:left="420"/>
    </w:pPr>
    <w:rPr>
      <w:rFonts w:ascii="宋体"/>
    </w:rPr>
  </w:style>
  <w:style w:type="paragraph" w:styleId="TOC4">
    <w:name w:val="toc 4"/>
    <w:basedOn w:val="affff3"/>
    <w:next w:val="affff3"/>
    <w:autoRedefine/>
    <w:unhideWhenUsed/>
    <w:rsid w:val="009B46F9"/>
    <w:pPr>
      <w:tabs>
        <w:tab w:val="right" w:leader="dot" w:pos="9344"/>
      </w:tabs>
      <w:spacing w:line="300" w:lineRule="exact"/>
      <w:ind w:left="629"/>
    </w:pPr>
    <w:rPr>
      <w:rFonts w:ascii="宋体"/>
    </w:rPr>
  </w:style>
  <w:style w:type="paragraph" w:styleId="TOC5">
    <w:name w:val="toc 5"/>
    <w:basedOn w:val="affff3"/>
    <w:next w:val="affff3"/>
    <w:autoRedefine/>
    <w:unhideWhenUsed/>
    <w:rsid w:val="009B46F9"/>
    <w:pPr>
      <w:ind w:left="839"/>
    </w:pPr>
    <w:rPr>
      <w:rFonts w:ascii="宋体"/>
    </w:rPr>
  </w:style>
  <w:style w:type="paragraph" w:styleId="TOC6">
    <w:name w:val="toc 6"/>
    <w:basedOn w:val="affff3"/>
    <w:next w:val="affff3"/>
    <w:autoRedefine/>
    <w:unhideWhenUsed/>
    <w:rsid w:val="009B46F9"/>
    <w:pPr>
      <w:spacing w:line="300" w:lineRule="exact"/>
      <w:ind w:left="1049"/>
    </w:pPr>
    <w:rPr>
      <w:rFonts w:ascii="宋体"/>
    </w:rPr>
  </w:style>
  <w:style w:type="paragraph" w:styleId="TOC7">
    <w:name w:val="toc 7"/>
    <w:basedOn w:val="affff3"/>
    <w:next w:val="affff3"/>
    <w:autoRedefine/>
    <w:unhideWhenUsed/>
    <w:rsid w:val="009B46F9"/>
    <w:pPr>
      <w:tabs>
        <w:tab w:val="right" w:leader="dot" w:pos="9344"/>
      </w:tabs>
      <w:spacing w:line="300" w:lineRule="exact"/>
      <w:ind w:left="1259"/>
    </w:pPr>
    <w:rPr>
      <w:rFonts w:ascii="宋体"/>
    </w:rPr>
  </w:style>
  <w:style w:type="paragraph" w:customStyle="1" w:styleId="aff2">
    <w:name w:val="标准文件_附录图标号"/>
    <w:basedOn w:val="afffff9"/>
    <w:next w:val="afffff9"/>
    <w:qFormat/>
    <w:rsid w:val="009B46F9"/>
    <w:pPr>
      <w:numPr>
        <w:numId w:val="5"/>
      </w:numPr>
      <w:spacing w:line="14" w:lineRule="exact"/>
      <w:ind w:firstLineChars="0" w:firstLine="0"/>
      <w:jc w:val="center"/>
    </w:pPr>
    <w:rPr>
      <w:rFonts w:ascii="黑体" w:eastAsia="黑体" w:hAnsi="黑体"/>
      <w:vanish/>
      <w:sz w:val="2"/>
      <w:szCs w:val="21"/>
    </w:rPr>
  </w:style>
  <w:style w:type="paragraph" w:customStyle="1" w:styleId="aff8">
    <w:name w:val="标准文件_附录表标号"/>
    <w:basedOn w:val="afffff9"/>
    <w:next w:val="afffff9"/>
    <w:qFormat/>
    <w:rsid w:val="009B46F9"/>
    <w:pPr>
      <w:numPr>
        <w:numId w:val="4"/>
      </w:numPr>
      <w:spacing w:line="14" w:lineRule="exact"/>
      <w:ind w:firstLineChars="0" w:firstLine="0"/>
      <w:jc w:val="center"/>
    </w:pPr>
    <w:rPr>
      <w:rFonts w:eastAsia="黑体"/>
      <w:vanish/>
      <w:sz w:val="2"/>
    </w:rPr>
  </w:style>
  <w:style w:type="paragraph" w:styleId="TOC2">
    <w:name w:val="toc 2"/>
    <w:basedOn w:val="affff3"/>
    <w:next w:val="affff3"/>
    <w:autoRedefine/>
    <w:uiPriority w:val="39"/>
    <w:unhideWhenUsed/>
    <w:rsid w:val="009B46F9"/>
    <w:pPr>
      <w:tabs>
        <w:tab w:val="right" w:leader="dot" w:pos="9344"/>
      </w:tabs>
      <w:spacing w:line="300" w:lineRule="exact"/>
      <w:ind w:left="210"/>
    </w:pPr>
    <w:rPr>
      <w:rFonts w:ascii="宋体"/>
    </w:rPr>
  </w:style>
  <w:style w:type="paragraph" w:customStyle="1" w:styleId="a7">
    <w:name w:val="标准文件_引言一级条标题"/>
    <w:basedOn w:val="afffff9"/>
    <w:next w:val="afffff9"/>
    <w:qFormat/>
    <w:rsid w:val="009B46F9"/>
    <w:pPr>
      <w:numPr>
        <w:ilvl w:val="1"/>
        <w:numId w:val="18"/>
      </w:numPr>
      <w:spacing w:beforeLines="50" w:before="50" w:afterLines="50" w:after="50"/>
      <w:ind w:firstLineChars="0"/>
    </w:pPr>
    <w:rPr>
      <w:rFonts w:ascii="黑体" w:eastAsia="黑体"/>
    </w:rPr>
  </w:style>
  <w:style w:type="paragraph" w:customStyle="1" w:styleId="a8">
    <w:name w:val="标准文件_引言二级条标题"/>
    <w:basedOn w:val="afffff9"/>
    <w:next w:val="afffff9"/>
    <w:qFormat/>
    <w:rsid w:val="009B46F9"/>
    <w:pPr>
      <w:numPr>
        <w:ilvl w:val="2"/>
        <w:numId w:val="18"/>
      </w:numPr>
      <w:spacing w:beforeLines="50" w:before="50" w:afterLines="50" w:after="50"/>
      <w:ind w:firstLineChars="0"/>
    </w:pPr>
    <w:rPr>
      <w:rFonts w:ascii="黑体" w:eastAsia="黑体"/>
    </w:rPr>
  </w:style>
  <w:style w:type="paragraph" w:customStyle="1" w:styleId="a9">
    <w:name w:val="标准文件_引言三级条标题"/>
    <w:basedOn w:val="afffff9"/>
    <w:next w:val="afffff9"/>
    <w:qFormat/>
    <w:rsid w:val="009B46F9"/>
    <w:pPr>
      <w:numPr>
        <w:ilvl w:val="3"/>
        <w:numId w:val="18"/>
      </w:numPr>
      <w:spacing w:beforeLines="50" w:before="50" w:afterLines="50" w:after="50"/>
      <w:ind w:firstLineChars="0"/>
    </w:pPr>
    <w:rPr>
      <w:rFonts w:ascii="黑体" w:eastAsia="黑体"/>
    </w:rPr>
  </w:style>
  <w:style w:type="paragraph" w:customStyle="1" w:styleId="aa">
    <w:name w:val="标准文件_引言四级条标题"/>
    <w:basedOn w:val="afffff9"/>
    <w:next w:val="afffff9"/>
    <w:qFormat/>
    <w:rsid w:val="009B46F9"/>
    <w:pPr>
      <w:numPr>
        <w:ilvl w:val="4"/>
        <w:numId w:val="18"/>
      </w:numPr>
      <w:spacing w:beforeLines="50" w:before="50" w:afterLines="50" w:after="50"/>
      <w:ind w:firstLineChars="0"/>
    </w:pPr>
    <w:rPr>
      <w:rFonts w:ascii="黑体" w:eastAsia="黑体"/>
    </w:rPr>
  </w:style>
  <w:style w:type="paragraph" w:customStyle="1" w:styleId="ab">
    <w:name w:val="标准文件_引言五级条标题"/>
    <w:basedOn w:val="afffff9"/>
    <w:next w:val="afffff9"/>
    <w:qFormat/>
    <w:rsid w:val="009B46F9"/>
    <w:pPr>
      <w:numPr>
        <w:ilvl w:val="5"/>
        <w:numId w:val="18"/>
      </w:numPr>
      <w:spacing w:beforeLines="50" w:before="50" w:afterLines="50" w:after="50"/>
      <w:ind w:firstLineChars="0"/>
    </w:pPr>
    <w:rPr>
      <w:rFonts w:ascii="黑体" w:eastAsia="黑体"/>
    </w:rPr>
  </w:style>
  <w:style w:type="paragraph" w:customStyle="1" w:styleId="afffffffffff4">
    <w:name w:val="标准文件_注后"/>
    <w:basedOn w:val="afffff9"/>
    <w:qFormat/>
    <w:rsid w:val="009B46F9"/>
    <w:pPr>
      <w:ind w:left="811" w:firstLineChars="0" w:firstLine="0"/>
    </w:pPr>
    <w:rPr>
      <w:sz w:val="18"/>
    </w:rPr>
  </w:style>
  <w:style w:type="paragraph" w:customStyle="1" w:styleId="X">
    <w:name w:val="标准文件_注X后"/>
    <w:basedOn w:val="afffff9"/>
    <w:qFormat/>
    <w:rsid w:val="009B46F9"/>
    <w:pPr>
      <w:ind w:left="811" w:firstLineChars="0" w:firstLine="0"/>
    </w:pPr>
    <w:rPr>
      <w:sz w:val="18"/>
    </w:rPr>
  </w:style>
  <w:style w:type="paragraph" w:customStyle="1" w:styleId="afffffffffff5">
    <w:name w:val="标准文件_示例后"/>
    <w:basedOn w:val="afffff9"/>
    <w:qFormat/>
    <w:rsid w:val="009B46F9"/>
    <w:pPr>
      <w:ind w:left="964" w:firstLineChars="0" w:firstLine="0"/>
    </w:pPr>
    <w:rPr>
      <w:sz w:val="18"/>
    </w:rPr>
  </w:style>
  <w:style w:type="paragraph" w:customStyle="1" w:styleId="X0">
    <w:name w:val="标准文件_示例X后"/>
    <w:basedOn w:val="afffff9"/>
    <w:link w:val="X1"/>
    <w:qFormat/>
    <w:rsid w:val="009B46F9"/>
    <w:pPr>
      <w:ind w:left="1049" w:firstLineChars="0" w:firstLine="0"/>
    </w:pPr>
    <w:rPr>
      <w:sz w:val="18"/>
    </w:rPr>
  </w:style>
  <w:style w:type="character" w:customStyle="1" w:styleId="X1">
    <w:name w:val="标准文件_示例X后 字符"/>
    <w:basedOn w:val="Char"/>
    <w:link w:val="X0"/>
    <w:rsid w:val="009B46F9"/>
    <w:rPr>
      <w:rFonts w:ascii="宋体" w:hAnsi="Times New Roman"/>
      <w:noProof/>
      <w:sz w:val="18"/>
    </w:rPr>
  </w:style>
  <w:style w:type="paragraph" w:customStyle="1" w:styleId="afffffffffff6">
    <w:name w:val="标准文件_索引项"/>
    <w:basedOn w:val="afffff9"/>
    <w:next w:val="afffff9"/>
    <w:qFormat/>
    <w:rsid w:val="009B46F9"/>
    <w:pPr>
      <w:tabs>
        <w:tab w:val="right" w:leader="dot" w:pos="9356"/>
      </w:tabs>
      <w:ind w:left="210" w:firstLineChars="0" w:hanging="210"/>
      <w:jc w:val="left"/>
    </w:pPr>
  </w:style>
  <w:style w:type="paragraph" w:customStyle="1" w:styleId="afffffffffff7">
    <w:name w:val="标准文件_附录一级无标题"/>
    <w:basedOn w:val="afff0"/>
    <w:qFormat/>
    <w:rsid w:val="009B46F9"/>
    <w:pPr>
      <w:spacing w:beforeLines="0" w:before="0" w:afterLines="0" w:after="0" w:line="276" w:lineRule="auto"/>
      <w:outlineLvl w:val="9"/>
    </w:pPr>
    <w:rPr>
      <w:rFonts w:ascii="宋体" w:eastAsia="宋体"/>
    </w:rPr>
  </w:style>
  <w:style w:type="paragraph" w:customStyle="1" w:styleId="afffffffffff8">
    <w:name w:val="标准文件_附录二级无标题"/>
    <w:basedOn w:val="afff1"/>
    <w:rsid w:val="009B46F9"/>
    <w:pPr>
      <w:spacing w:beforeLines="0" w:before="0" w:afterLines="0" w:after="0" w:line="276" w:lineRule="auto"/>
      <w:outlineLvl w:val="9"/>
    </w:pPr>
    <w:rPr>
      <w:rFonts w:ascii="宋体" w:eastAsia="宋体"/>
    </w:rPr>
  </w:style>
  <w:style w:type="paragraph" w:customStyle="1" w:styleId="afffffffffff9">
    <w:name w:val="标准文件_附录三级无标题"/>
    <w:basedOn w:val="afff2"/>
    <w:qFormat/>
    <w:rsid w:val="009B46F9"/>
    <w:pPr>
      <w:spacing w:beforeLines="0" w:before="0" w:afterLines="0" w:after="0" w:line="276" w:lineRule="auto"/>
      <w:outlineLvl w:val="9"/>
    </w:pPr>
    <w:rPr>
      <w:rFonts w:ascii="宋体" w:eastAsia="宋体"/>
    </w:rPr>
  </w:style>
  <w:style w:type="paragraph" w:customStyle="1" w:styleId="afffffffffffa">
    <w:name w:val="标准文件_附录四级无标题"/>
    <w:basedOn w:val="afff3"/>
    <w:qFormat/>
    <w:rsid w:val="009B46F9"/>
    <w:pPr>
      <w:spacing w:beforeLines="0" w:before="0" w:afterLines="0" w:after="0" w:line="276" w:lineRule="auto"/>
      <w:outlineLvl w:val="9"/>
    </w:pPr>
    <w:rPr>
      <w:rFonts w:ascii="宋体" w:eastAsia="宋体"/>
    </w:rPr>
  </w:style>
  <w:style w:type="paragraph" w:customStyle="1" w:styleId="afffffffffffb">
    <w:name w:val="标准文件_附录五级无标题"/>
    <w:basedOn w:val="afff4"/>
    <w:qFormat/>
    <w:rsid w:val="009B46F9"/>
    <w:pPr>
      <w:spacing w:beforeLines="0" w:before="0" w:afterLines="0" w:after="0" w:line="276" w:lineRule="auto"/>
      <w:outlineLvl w:val="9"/>
    </w:pPr>
    <w:rPr>
      <w:rFonts w:ascii="宋体" w:eastAsia="宋体"/>
    </w:rPr>
  </w:style>
  <w:style w:type="paragraph" w:customStyle="1" w:styleId="affffffffff8">
    <w:name w:val="标准文件_示例内容"/>
    <w:basedOn w:val="afffff9"/>
    <w:qFormat/>
    <w:rsid w:val="009B46F9"/>
    <w:pPr>
      <w:ind w:firstLine="420"/>
    </w:pPr>
    <w:rPr>
      <w:sz w:val="18"/>
    </w:rPr>
  </w:style>
  <w:style w:type="paragraph" w:customStyle="1" w:styleId="afffffffffffc">
    <w:name w:val="标准文件_引言一级无标题"/>
    <w:basedOn w:val="a7"/>
    <w:next w:val="afffff9"/>
    <w:qFormat/>
    <w:rsid w:val="009B46F9"/>
    <w:pPr>
      <w:spacing w:beforeLines="0" w:before="0" w:afterLines="0" w:after="0" w:line="276" w:lineRule="auto"/>
    </w:pPr>
    <w:rPr>
      <w:rFonts w:ascii="宋体" w:eastAsia="宋体"/>
    </w:rPr>
  </w:style>
  <w:style w:type="paragraph" w:customStyle="1" w:styleId="afffffffffffd">
    <w:name w:val="标准文件_引言二级无标题"/>
    <w:basedOn w:val="a8"/>
    <w:next w:val="afffff9"/>
    <w:qFormat/>
    <w:rsid w:val="009B46F9"/>
    <w:pPr>
      <w:spacing w:beforeLines="0" w:before="0" w:afterLines="0" w:after="0" w:line="276" w:lineRule="auto"/>
    </w:pPr>
    <w:rPr>
      <w:rFonts w:ascii="宋体" w:eastAsia="宋体"/>
    </w:rPr>
  </w:style>
  <w:style w:type="paragraph" w:customStyle="1" w:styleId="afffffffffffe">
    <w:name w:val="标准文件_引言三级无标题"/>
    <w:basedOn w:val="a9"/>
    <w:qFormat/>
    <w:rsid w:val="009B46F9"/>
    <w:pPr>
      <w:spacing w:beforeLines="0" w:before="0" w:afterLines="0" w:after="0" w:line="276" w:lineRule="auto"/>
    </w:pPr>
    <w:rPr>
      <w:rFonts w:ascii="宋体" w:eastAsia="宋体"/>
    </w:rPr>
  </w:style>
  <w:style w:type="paragraph" w:customStyle="1" w:styleId="affffffffffff">
    <w:name w:val="标准文件_引言四级无标题"/>
    <w:basedOn w:val="aa"/>
    <w:next w:val="afffff9"/>
    <w:qFormat/>
    <w:rsid w:val="009B46F9"/>
    <w:pPr>
      <w:spacing w:beforeLines="0" w:before="0" w:afterLines="0" w:after="0" w:line="276" w:lineRule="auto"/>
    </w:pPr>
    <w:rPr>
      <w:rFonts w:ascii="宋体" w:eastAsia="宋体"/>
    </w:rPr>
  </w:style>
  <w:style w:type="paragraph" w:customStyle="1" w:styleId="affffffffffff0">
    <w:name w:val="标准文件_引言五级无标题"/>
    <w:basedOn w:val="ab"/>
    <w:next w:val="afffff9"/>
    <w:qFormat/>
    <w:rsid w:val="009B46F9"/>
    <w:pPr>
      <w:spacing w:beforeLines="0" w:before="0" w:afterLines="0" w:after="0" w:line="276" w:lineRule="auto"/>
    </w:pPr>
    <w:rPr>
      <w:rFonts w:ascii="宋体" w:eastAsia="宋体"/>
    </w:rPr>
  </w:style>
  <w:style w:type="paragraph" w:customStyle="1" w:styleId="affffffffffff1">
    <w:name w:val="标准文件_索引标题"/>
    <w:basedOn w:val="affffff0"/>
    <w:next w:val="afffff9"/>
    <w:qFormat/>
    <w:rsid w:val="00CD561D"/>
    <w:rPr>
      <w:rFonts w:hAnsi="黑体"/>
    </w:rPr>
  </w:style>
  <w:style w:type="paragraph" w:customStyle="1" w:styleId="affffffffffff2">
    <w:name w:val="标准文件_脚注内容"/>
    <w:basedOn w:val="afffff9"/>
    <w:qFormat/>
    <w:rsid w:val="009B46F9"/>
    <w:pPr>
      <w:ind w:leftChars="200" w:left="400" w:hangingChars="200" w:hanging="200"/>
    </w:pPr>
    <w:rPr>
      <w:sz w:val="15"/>
    </w:rPr>
  </w:style>
  <w:style w:type="paragraph" w:customStyle="1" w:styleId="affffffffffff3">
    <w:name w:val="标准文件_术语条一"/>
    <w:basedOn w:val="afffffffffc"/>
    <w:next w:val="afffff9"/>
    <w:qFormat/>
    <w:rsid w:val="009B46F9"/>
  </w:style>
  <w:style w:type="paragraph" w:customStyle="1" w:styleId="affffffffffff4">
    <w:name w:val="标准文件_术语条二"/>
    <w:basedOn w:val="affffffffff"/>
    <w:next w:val="afffff9"/>
    <w:qFormat/>
    <w:rsid w:val="009B46F9"/>
  </w:style>
  <w:style w:type="paragraph" w:customStyle="1" w:styleId="affffffffffff5">
    <w:name w:val="标准文件_术语条三"/>
    <w:basedOn w:val="afffffffffe"/>
    <w:next w:val="afffff9"/>
    <w:qFormat/>
    <w:rsid w:val="009B46F9"/>
  </w:style>
  <w:style w:type="paragraph" w:customStyle="1" w:styleId="affffffffffff6">
    <w:name w:val="标准文件_术语条四"/>
    <w:basedOn w:val="affffffffff1"/>
    <w:next w:val="afffff9"/>
    <w:qFormat/>
    <w:rsid w:val="009B46F9"/>
  </w:style>
  <w:style w:type="paragraph" w:customStyle="1" w:styleId="affffffffffff7">
    <w:name w:val="标准文件_术语条五"/>
    <w:basedOn w:val="afffffffffd"/>
    <w:next w:val="afffff9"/>
    <w:qFormat/>
    <w:rsid w:val="009B46F9"/>
  </w:style>
  <w:style w:type="paragraph" w:customStyle="1" w:styleId="Default">
    <w:name w:val="Default"/>
    <w:rsid w:val="009B46F9"/>
    <w:pPr>
      <w:widowControl w:val="0"/>
      <w:autoSpaceDE w:val="0"/>
      <w:autoSpaceDN w:val="0"/>
      <w:adjustRightInd w:val="0"/>
    </w:pPr>
    <w:rPr>
      <w:rFonts w:ascii="宋体" w:cs="宋体"/>
      <w:color w:val="000000"/>
      <w:sz w:val="24"/>
      <w:szCs w:val="24"/>
    </w:rPr>
  </w:style>
  <w:style w:type="character" w:customStyle="1" w:styleId="affffffffffff8">
    <w:name w:val="发布"/>
    <w:basedOn w:val="affff4"/>
    <w:rsid w:val="007B7453"/>
    <w:rPr>
      <w:rFonts w:ascii="黑体" w:eastAsia="黑体"/>
      <w:spacing w:val="85"/>
      <w:w w:val="100"/>
      <w:position w:val="3"/>
      <w:sz w:val="28"/>
      <w:szCs w:val="28"/>
    </w:rPr>
  </w:style>
  <w:style w:type="paragraph" w:customStyle="1" w:styleId="affffffffffff9">
    <w:name w:val="段"/>
    <w:link w:val="Char0"/>
    <w:qFormat/>
    <w:rsid w:val="00334B01"/>
    <w:pPr>
      <w:tabs>
        <w:tab w:val="center" w:pos="4201"/>
        <w:tab w:val="right" w:leader="dot" w:pos="9298"/>
      </w:tabs>
      <w:autoSpaceDE w:val="0"/>
      <w:autoSpaceDN w:val="0"/>
      <w:ind w:firstLineChars="200" w:firstLine="420"/>
      <w:jc w:val="both"/>
    </w:pPr>
    <w:rPr>
      <w:rFonts w:ascii="宋体" w:hAnsi="Times New Roman"/>
      <w:noProof/>
      <w:sz w:val="21"/>
    </w:rPr>
  </w:style>
  <w:style w:type="character" w:customStyle="1" w:styleId="Char0">
    <w:name w:val="段 Char"/>
    <w:link w:val="affffffffffff9"/>
    <w:rsid w:val="00334B01"/>
    <w:rPr>
      <w:rFonts w:ascii="宋体" w:hAnsi="Times New Roman"/>
      <w:noProof/>
      <w:sz w:val="21"/>
    </w:rPr>
  </w:style>
  <w:style w:type="paragraph" w:customStyle="1" w:styleId="affffffffffffa">
    <w:name w:val="列项——（一级）"/>
    <w:rsid w:val="00334B01"/>
    <w:pPr>
      <w:widowControl w:val="0"/>
      <w:ind w:left="833" w:hanging="408"/>
      <w:jc w:val="both"/>
    </w:pPr>
    <w:rPr>
      <w:rFonts w:ascii="宋体" w:hAnsi="Times New Roman"/>
      <w:sz w:val="21"/>
    </w:rPr>
  </w:style>
  <w:style w:type="paragraph" w:customStyle="1" w:styleId="affffffffffffb">
    <w:name w:val="正文表标题"/>
    <w:next w:val="affffffffffff9"/>
    <w:rsid w:val="00334B01"/>
    <w:pPr>
      <w:tabs>
        <w:tab w:val="num" w:pos="360"/>
      </w:tabs>
      <w:spacing w:beforeLines="50" w:afterLines="50"/>
      <w:jc w:val="center"/>
    </w:pPr>
    <w:rPr>
      <w:rFonts w:ascii="黑体" w:eastAsia="黑体" w:hAnsi="Times New Roman"/>
      <w:sz w:val="21"/>
    </w:rPr>
  </w:style>
  <w:style w:type="paragraph" w:customStyle="1" w:styleId="af6">
    <w:name w:val="一级条标题"/>
    <w:next w:val="affffffffffff9"/>
    <w:rsid w:val="00334B01"/>
    <w:pPr>
      <w:numPr>
        <w:ilvl w:val="1"/>
        <w:numId w:val="43"/>
      </w:numPr>
      <w:spacing w:beforeLines="50" w:afterLines="50"/>
      <w:outlineLvl w:val="2"/>
    </w:pPr>
    <w:rPr>
      <w:rFonts w:ascii="黑体" w:eastAsia="黑体" w:hAnsi="Times New Roman"/>
      <w:sz w:val="21"/>
      <w:szCs w:val="21"/>
    </w:rPr>
  </w:style>
  <w:style w:type="paragraph" w:customStyle="1" w:styleId="af5">
    <w:name w:val="章标题"/>
    <w:next w:val="affffffffffff9"/>
    <w:rsid w:val="00334B01"/>
    <w:pPr>
      <w:numPr>
        <w:numId w:val="43"/>
      </w:numPr>
      <w:spacing w:beforeLines="100" w:afterLines="100"/>
      <w:jc w:val="both"/>
      <w:outlineLvl w:val="1"/>
    </w:pPr>
    <w:rPr>
      <w:rFonts w:ascii="黑体" w:eastAsia="黑体" w:hAnsi="Times New Roman"/>
      <w:sz w:val="21"/>
    </w:rPr>
  </w:style>
  <w:style w:type="paragraph" w:customStyle="1" w:styleId="af7">
    <w:name w:val="二级条标题"/>
    <w:basedOn w:val="af6"/>
    <w:next w:val="affffffffffff9"/>
    <w:rsid w:val="00334B01"/>
    <w:pPr>
      <w:numPr>
        <w:ilvl w:val="2"/>
      </w:numPr>
      <w:spacing w:before="50" w:after="50"/>
      <w:outlineLvl w:val="3"/>
    </w:pPr>
  </w:style>
  <w:style w:type="paragraph" w:customStyle="1" w:styleId="affffffffffffc">
    <w:name w:val="列项●（二级）"/>
    <w:rsid w:val="00334B01"/>
    <w:pPr>
      <w:tabs>
        <w:tab w:val="num" w:pos="760"/>
        <w:tab w:val="left" w:pos="840"/>
      </w:tabs>
      <w:ind w:left="1264" w:hanging="413"/>
      <w:jc w:val="both"/>
    </w:pPr>
    <w:rPr>
      <w:rFonts w:ascii="宋体" w:hAnsi="Times New Roman"/>
      <w:sz w:val="21"/>
    </w:rPr>
  </w:style>
  <w:style w:type="paragraph" w:customStyle="1" w:styleId="affffffffffffd">
    <w:name w:val="数字编号列项（二级）"/>
    <w:rsid w:val="00334B01"/>
    <w:pPr>
      <w:tabs>
        <w:tab w:val="num" w:pos="1260"/>
      </w:tabs>
      <w:ind w:left="1259" w:hanging="419"/>
      <w:jc w:val="both"/>
    </w:pPr>
    <w:rPr>
      <w:rFonts w:ascii="宋体" w:hAnsi="Times New Roman"/>
      <w:sz w:val="21"/>
    </w:rPr>
  </w:style>
  <w:style w:type="paragraph" w:customStyle="1" w:styleId="af8">
    <w:name w:val="四级条标题"/>
    <w:basedOn w:val="affff3"/>
    <w:next w:val="affffffffffff9"/>
    <w:rsid w:val="00334B01"/>
    <w:pPr>
      <w:widowControl/>
      <w:numPr>
        <w:ilvl w:val="4"/>
        <w:numId w:val="43"/>
      </w:numPr>
      <w:adjustRightInd/>
      <w:spacing w:beforeLines="50" w:before="50" w:afterLines="50" w:after="50" w:line="240" w:lineRule="auto"/>
      <w:jc w:val="left"/>
      <w:outlineLvl w:val="5"/>
    </w:pPr>
    <w:rPr>
      <w:rFonts w:ascii="黑体" w:eastAsia="黑体" w:hAnsi="Times New Roman"/>
      <w:kern w:val="0"/>
    </w:rPr>
  </w:style>
  <w:style w:type="paragraph" w:customStyle="1" w:styleId="af9">
    <w:name w:val="五级条标题"/>
    <w:basedOn w:val="af8"/>
    <w:next w:val="affffffffffff9"/>
    <w:rsid w:val="00334B01"/>
    <w:pPr>
      <w:numPr>
        <w:ilvl w:val="5"/>
      </w:numPr>
    </w:pPr>
  </w:style>
  <w:style w:type="paragraph" w:customStyle="1" w:styleId="affffffffffffe">
    <w:name w:val="字母编号列项（一级）"/>
    <w:rsid w:val="00334B01"/>
    <w:pPr>
      <w:tabs>
        <w:tab w:val="num" w:pos="840"/>
      </w:tabs>
      <w:ind w:left="839" w:hanging="419"/>
      <w:jc w:val="both"/>
    </w:pPr>
    <w:rPr>
      <w:rFonts w:ascii="宋体" w:hAnsi="Times New Roman"/>
      <w:sz w:val="21"/>
    </w:rPr>
  </w:style>
  <w:style w:type="paragraph" w:customStyle="1" w:styleId="afffffffffffff">
    <w:name w:val="列项◆（三级）"/>
    <w:basedOn w:val="affff3"/>
    <w:rsid w:val="00334B01"/>
    <w:pPr>
      <w:tabs>
        <w:tab w:val="num" w:pos="1678"/>
      </w:tabs>
      <w:adjustRightInd/>
      <w:spacing w:line="240" w:lineRule="auto"/>
      <w:ind w:left="1678" w:hanging="414"/>
    </w:pPr>
    <w:rPr>
      <w:rFonts w:ascii="宋体" w:hAnsi="Times New Roman"/>
    </w:rPr>
  </w:style>
  <w:style w:type="paragraph" w:customStyle="1" w:styleId="afa">
    <w:name w:val="注：（正文）"/>
    <w:basedOn w:val="affff3"/>
    <w:next w:val="affffffffffff9"/>
    <w:rsid w:val="00334B01"/>
    <w:pPr>
      <w:numPr>
        <w:numId w:val="44"/>
      </w:numPr>
      <w:autoSpaceDE w:val="0"/>
      <w:autoSpaceDN w:val="0"/>
      <w:adjustRightInd/>
      <w:spacing w:line="240" w:lineRule="auto"/>
    </w:pPr>
    <w:rPr>
      <w:rFonts w:ascii="宋体" w:hAnsi="Times New Roman"/>
      <w:kern w:val="0"/>
      <w:sz w:val="18"/>
      <w:szCs w:val="18"/>
    </w:rPr>
  </w:style>
  <w:style w:type="paragraph" w:customStyle="1" w:styleId="afffffffffffff0">
    <w:name w:val="四级无"/>
    <w:basedOn w:val="af8"/>
    <w:rsid w:val="00334B01"/>
  </w:style>
  <w:style w:type="paragraph" w:customStyle="1" w:styleId="af0">
    <w:name w:val="正文图标题"/>
    <w:next w:val="affffffffffff9"/>
    <w:rsid w:val="00334B01"/>
    <w:pPr>
      <w:numPr>
        <w:numId w:val="45"/>
      </w:numPr>
      <w:spacing w:beforeLines="50" w:afterLines="50"/>
      <w:jc w:val="center"/>
    </w:pPr>
    <w:rPr>
      <w:rFonts w:ascii="黑体" w:eastAsia="黑体" w:hAnsi="Times New Roman"/>
      <w:sz w:val="21"/>
    </w:rPr>
  </w:style>
  <w:style w:type="paragraph" w:customStyle="1" w:styleId="affb">
    <w:name w:val="示例："/>
    <w:next w:val="affff3"/>
    <w:rsid w:val="00334B01"/>
    <w:pPr>
      <w:widowControl w:val="0"/>
      <w:numPr>
        <w:numId w:val="46"/>
      </w:numPr>
      <w:ind w:firstLine="420"/>
    </w:pPr>
    <w:rPr>
      <w:rFonts w:ascii="宋体" w:hAnsi="宋体"/>
      <w:color w:val="000000"/>
      <w:sz w:val="18"/>
    </w:rPr>
  </w:style>
  <w:style w:type="paragraph" w:customStyle="1" w:styleId="afffffffffffff1">
    <w:name w:val="标准书脚_奇数页"/>
    <w:rsid w:val="00334B01"/>
    <w:pPr>
      <w:spacing w:before="120"/>
      <w:ind w:right="198"/>
      <w:jc w:val="right"/>
    </w:pPr>
    <w:rPr>
      <w:rFonts w:ascii="宋体" w:hAnsi="Times New Roman"/>
      <w:sz w:val="18"/>
      <w:szCs w:val="18"/>
    </w:rPr>
  </w:style>
  <w:style w:type="paragraph" w:customStyle="1" w:styleId="afffffffffffff2">
    <w:name w:val="标准书眉_奇数页"/>
    <w:next w:val="affff3"/>
    <w:rsid w:val="00334B01"/>
    <w:pPr>
      <w:tabs>
        <w:tab w:val="center" w:pos="4154"/>
        <w:tab w:val="right" w:pos="8306"/>
      </w:tabs>
      <w:spacing w:after="220"/>
      <w:jc w:val="right"/>
    </w:pPr>
    <w:rPr>
      <w:rFonts w:ascii="黑体" w:eastAsia="黑体" w:hAnsi="Times New Roman"/>
      <w:noProof/>
      <w:sz w:val="21"/>
      <w:szCs w:val="21"/>
    </w:rPr>
  </w:style>
  <w:style w:type="paragraph" w:customStyle="1" w:styleId="24">
    <w:name w:val="封面标准号2"/>
    <w:rsid w:val="00334B01"/>
    <w:pPr>
      <w:framePr w:w="9140" w:h="1242" w:hRule="exact" w:hSpace="284" w:wrap="around" w:vAnchor="page" w:hAnchor="page" w:x="1645" w:y="2910" w:anchorLock="1"/>
      <w:spacing w:before="357" w:line="280" w:lineRule="exact"/>
      <w:jc w:val="right"/>
    </w:pPr>
    <w:rPr>
      <w:rFonts w:ascii="黑体" w:eastAsia="黑体" w:hAnsi="Times New Roman"/>
      <w:sz w:val="28"/>
      <w:szCs w:val="28"/>
    </w:rPr>
  </w:style>
  <w:style w:type="paragraph" w:customStyle="1" w:styleId="afffffffffffff3">
    <w:name w:val="目次、标准名称标题"/>
    <w:basedOn w:val="affff3"/>
    <w:next w:val="affffffffffff9"/>
    <w:rsid w:val="00334B01"/>
    <w:pPr>
      <w:keepNext/>
      <w:pageBreakBefore/>
      <w:widowControl/>
      <w:shd w:val="clear" w:color="FFFFFF" w:fill="FFFFFF"/>
      <w:adjustRightInd/>
      <w:spacing w:before="640" w:after="560" w:line="460" w:lineRule="exact"/>
      <w:jc w:val="center"/>
      <w:outlineLvl w:val="0"/>
    </w:pPr>
    <w:rPr>
      <w:rFonts w:ascii="黑体" w:eastAsia="黑体" w:hAnsi="Times New Roman"/>
      <w:kern w:val="0"/>
      <w:sz w:val="32"/>
      <w:szCs w:val="20"/>
    </w:rPr>
  </w:style>
  <w:style w:type="paragraph" w:customStyle="1" w:styleId="afffffffffffff4">
    <w:name w:val="三级条标题"/>
    <w:basedOn w:val="af7"/>
    <w:next w:val="affffffffffff9"/>
    <w:rsid w:val="00334B01"/>
    <w:pPr>
      <w:numPr>
        <w:ilvl w:val="0"/>
        <w:numId w:val="0"/>
      </w:numPr>
      <w:outlineLvl w:val="4"/>
    </w:pPr>
  </w:style>
  <w:style w:type="paragraph" w:customStyle="1" w:styleId="afffffffffffff5">
    <w:name w:val="示例"/>
    <w:next w:val="afffffffffffff6"/>
    <w:rsid w:val="00334B01"/>
    <w:pPr>
      <w:widowControl w:val="0"/>
      <w:ind w:firstLine="363"/>
      <w:jc w:val="both"/>
    </w:pPr>
    <w:rPr>
      <w:rFonts w:ascii="宋体" w:hAnsi="Times New Roman"/>
      <w:sz w:val="18"/>
      <w:szCs w:val="18"/>
    </w:rPr>
  </w:style>
  <w:style w:type="paragraph" w:customStyle="1" w:styleId="afffffffffffff7">
    <w:name w:val="注："/>
    <w:next w:val="affffffffffff9"/>
    <w:rsid w:val="00334B01"/>
    <w:pPr>
      <w:widowControl w:val="0"/>
      <w:autoSpaceDE w:val="0"/>
      <w:autoSpaceDN w:val="0"/>
      <w:ind w:left="726" w:hanging="363"/>
      <w:jc w:val="both"/>
    </w:pPr>
    <w:rPr>
      <w:rFonts w:ascii="宋体" w:hAnsi="Times New Roman"/>
      <w:sz w:val="18"/>
      <w:szCs w:val="18"/>
    </w:rPr>
  </w:style>
  <w:style w:type="paragraph" w:customStyle="1" w:styleId="afffffffffffff8">
    <w:name w:val="注×："/>
    <w:rsid w:val="00334B01"/>
    <w:pPr>
      <w:widowControl w:val="0"/>
      <w:autoSpaceDE w:val="0"/>
      <w:autoSpaceDN w:val="0"/>
      <w:ind w:left="1288" w:hanging="448"/>
      <w:jc w:val="both"/>
    </w:pPr>
    <w:rPr>
      <w:rFonts w:ascii="宋体" w:hAnsi="Times New Roman"/>
      <w:sz w:val="18"/>
      <w:szCs w:val="18"/>
    </w:rPr>
  </w:style>
  <w:style w:type="paragraph" w:customStyle="1" w:styleId="afffffffffffff9">
    <w:name w:val="编号列项（三级）"/>
    <w:rsid w:val="00334B01"/>
    <w:rPr>
      <w:rFonts w:ascii="宋体" w:hAnsi="Times New Roman"/>
      <w:sz w:val="21"/>
    </w:rPr>
  </w:style>
  <w:style w:type="paragraph" w:customStyle="1" w:styleId="afffffffffffffa">
    <w:name w:val="示例×："/>
    <w:basedOn w:val="af5"/>
    <w:qFormat/>
    <w:rsid w:val="00334B01"/>
    <w:pPr>
      <w:numPr>
        <w:numId w:val="0"/>
      </w:numPr>
      <w:spacing w:beforeLines="0" w:afterLines="0"/>
      <w:ind w:firstLine="363"/>
      <w:outlineLvl w:val="9"/>
    </w:pPr>
    <w:rPr>
      <w:rFonts w:ascii="宋体" w:eastAsia="宋体"/>
      <w:sz w:val="18"/>
      <w:szCs w:val="18"/>
    </w:rPr>
  </w:style>
  <w:style w:type="paragraph" w:customStyle="1" w:styleId="afffffffffffffb">
    <w:name w:val="二级无"/>
    <w:basedOn w:val="af7"/>
    <w:rsid w:val="00334B01"/>
    <w:pPr>
      <w:numPr>
        <w:ilvl w:val="0"/>
        <w:numId w:val="0"/>
      </w:numPr>
      <w:spacing w:beforeLines="0" w:afterLines="0"/>
      <w:ind w:hanging="426"/>
    </w:pPr>
    <w:rPr>
      <w:rFonts w:ascii="宋体" w:eastAsia="宋体"/>
    </w:rPr>
  </w:style>
  <w:style w:type="paragraph" w:customStyle="1" w:styleId="af3">
    <w:name w:val="注×：（正文）"/>
    <w:rsid w:val="00334B01"/>
    <w:pPr>
      <w:numPr>
        <w:numId w:val="47"/>
      </w:numPr>
      <w:jc w:val="both"/>
    </w:pPr>
    <w:rPr>
      <w:rFonts w:ascii="宋体" w:hAnsi="Times New Roman"/>
      <w:sz w:val="18"/>
      <w:szCs w:val="18"/>
    </w:rPr>
  </w:style>
  <w:style w:type="paragraph" w:customStyle="1" w:styleId="afffffffffffffc">
    <w:name w:val="标准书脚_偶数页"/>
    <w:rsid w:val="00334B01"/>
    <w:pPr>
      <w:spacing w:before="120"/>
      <w:ind w:left="221"/>
    </w:pPr>
    <w:rPr>
      <w:rFonts w:ascii="宋体" w:hAnsi="Times New Roman"/>
      <w:sz w:val="18"/>
      <w:szCs w:val="18"/>
    </w:rPr>
  </w:style>
  <w:style w:type="paragraph" w:customStyle="1" w:styleId="afffffffffffffd">
    <w:name w:val="标准书眉_偶数页"/>
    <w:basedOn w:val="afffffffffffff2"/>
    <w:next w:val="affff3"/>
    <w:rsid w:val="00334B01"/>
    <w:pPr>
      <w:jc w:val="left"/>
    </w:pPr>
  </w:style>
  <w:style w:type="paragraph" w:customStyle="1" w:styleId="afffffffffffffe">
    <w:name w:val="参考文献"/>
    <w:basedOn w:val="affff3"/>
    <w:next w:val="affffffffffff9"/>
    <w:rsid w:val="00334B01"/>
    <w:pPr>
      <w:keepNext/>
      <w:pageBreakBefore/>
      <w:widowControl/>
      <w:shd w:val="clear" w:color="FFFFFF" w:fill="FFFFFF"/>
      <w:adjustRightInd/>
      <w:spacing w:before="640" w:after="200" w:line="240" w:lineRule="auto"/>
      <w:jc w:val="center"/>
      <w:outlineLvl w:val="0"/>
    </w:pPr>
    <w:rPr>
      <w:rFonts w:ascii="黑体" w:eastAsia="黑体" w:hAnsi="Times New Roman"/>
      <w:kern w:val="0"/>
      <w:szCs w:val="20"/>
    </w:rPr>
  </w:style>
  <w:style w:type="paragraph" w:customStyle="1" w:styleId="affffffffffffff">
    <w:name w:val="参考文献、索引标题"/>
    <w:basedOn w:val="affff3"/>
    <w:next w:val="affffffffffff9"/>
    <w:rsid w:val="00334B01"/>
    <w:pPr>
      <w:keepNext/>
      <w:pageBreakBefore/>
      <w:widowControl/>
      <w:shd w:val="clear" w:color="FFFFFF" w:fill="FFFFFF"/>
      <w:adjustRightInd/>
      <w:spacing w:before="640" w:after="200" w:line="240" w:lineRule="auto"/>
      <w:jc w:val="center"/>
      <w:outlineLvl w:val="0"/>
    </w:pPr>
    <w:rPr>
      <w:rFonts w:ascii="黑体" w:eastAsia="黑体" w:hAnsi="Times New Roman"/>
      <w:kern w:val="0"/>
      <w:szCs w:val="20"/>
    </w:rPr>
  </w:style>
  <w:style w:type="paragraph" w:customStyle="1" w:styleId="11">
    <w:name w:val="封面标准号1"/>
    <w:rsid w:val="00334B01"/>
    <w:pPr>
      <w:widowControl w:val="0"/>
      <w:kinsoku w:val="0"/>
      <w:overflowPunct w:val="0"/>
      <w:autoSpaceDE w:val="0"/>
      <w:autoSpaceDN w:val="0"/>
      <w:spacing w:before="308"/>
      <w:jc w:val="right"/>
      <w:textAlignment w:val="center"/>
    </w:pPr>
    <w:rPr>
      <w:rFonts w:ascii="Times New Roman" w:hAnsi="Times New Roman"/>
      <w:sz w:val="28"/>
    </w:rPr>
  </w:style>
  <w:style w:type="paragraph" w:customStyle="1" w:styleId="affffffffffffff0">
    <w:name w:val="附录标识"/>
    <w:basedOn w:val="affff3"/>
    <w:next w:val="affffffffffff9"/>
    <w:rsid w:val="00334B01"/>
    <w:pPr>
      <w:keepNext/>
      <w:widowControl/>
      <w:shd w:val="clear" w:color="FFFFFF" w:fill="FFFFFF"/>
      <w:tabs>
        <w:tab w:val="num" w:pos="360"/>
        <w:tab w:val="left" w:pos="6405"/>
      </w:tabs>
      <w:adjustRightInd/>
      <w:spacing w:before="640" w:after="280" w:line="240" w:lineRule="auto"/>
      <w:jc w:val="center"/>
      <w:outlineLvl w:val="0"/>
    </w:pPr>
    <w:rPr>
      <w:rFonts w:ascii="黑体" w:eastAsia="黑体" w:hAnsi="Times New Roman"/>
      <w:kern w:val="0"/>
      <w:szCs w:val="20"/>
    </w:rPr>
  </w:style>
  <w:style w:type="paragraph" w:customStyle="1" w:styleId="affffffffffffff1">
    <w:name w:val="附录标题"/>
    <w:basedOn w:val="affffffffffff9"/>
    <w:next w:val="affffffffffff9"/>
    <w:rsid w:val="00334B01"/>
    <w:pPr>
      <w:ind w:firstLineChars="0" w:firstLine="0"/>
      <w:jc w:val="center"/>
    </w:pPr>
    <w:rPr>
      <w:rFonts w:ascii="黑体" w:eastAsia="黑体"/>
    </w:rPr>
  </w:style>
  <w:style w:type="paragraph" w:customStyle="1" w:styleId="affffffffffffff2">
    <w:name w:val="附录表标号"/>
    <w:basedOn w:val="affff3"/>
    <w:next w:val="affffffffffff9"/>
    <w:rsid w:val="00334B01"/>
    <w:pPr>
      <w:adjustRightInd/>
      <w:spacing w:line="14" w:lineRule="exact"/>
      <w:ind w:left="811" w:hanging="448"/>
      <w:jc w:val="center"/>
      <w:outlineLvl w:val="0"/>
    </w:pPr>
    <w:rPr>
      <w:rFonts w:ascii="Times New Roman" w:hAnsi="Times New Roman"/>
      <w:color w:val="FFFFFF"/>
      <w:szCs w:val="24"/>
    </w:rPr>
  </w:style>
  <w:style w:type="paragraph" w:customStyle="1" w:styleId="affc">
    <w:name w:val="附录表标题"/>
    <w:basedOn w:val="affff3"/>
    <w:next w:val="affffffffffff9"/>
    <w:rsid w:val="00334B01"/>
    <w:pPr>
      <w:numPr>
        <w:ilvl w:val="1"/>
        <w:numId w:val="48"/>
      </w:numPr>
      <w:tabs>
        <w:tab w:val="num" w:pos="180"/>
      </w:tabs>
      <w:adjustRightInd/>
      <w:spacing w:beforeLines="50" w:afterLines="50" w:line="240" w:lineRule="auto"/>
      <w:ind w:left="0" w:firstLine="0"/>
      <w:jc w:val="center"/>
    </w:pPr>
    <w:rPr>
      <w:rFonts w:ascii="黑体" w:eastAsia="黑体" w:hAnsi="Times New Roman"/>
    </w:rPr>
  </w:style>
  <w:style w:type="paragraph" w:customStyle="1" w:styleId="affffffffffffff3">
    <w:name w:val="附录二级条标题"/>
    <w:basedOn w:val="affff3"/>
    <w:next w:val="affffffffffff9"/>
    <w:rsid w:val="00334B01"/>
    <w:pPr>
      <w:widowControl/>
      <w:tabs>
        <w:tab w:val="num" w:pos="360"/>
      </w:tabs>
      <w:wordWrap w:val="0"/>
      <w:overflowPunct w:val="0"/>
      <w:autoSpaceDE w:val="0"/>
      <w:autoSpaceDN w:val="0"/>
      <w:adjustRightInd/>
      <w:spacing w:beforeLines="50" w:afterLines="50" w:line="240" w:lineRule="auto"/>
      <w:textAlignment w:val="baseline"/>
      <w:outlineLvl w:val="3"/>
    </w:pPr>
    <w:rPr>
      <w:rFonts w:ascii="黑体" w:eastAsia="黑体" w:hAnsi="Times New Roman"/>
      <w:kern w:val="21"/>
      <w:szCs w:val="20"/>
    </w:rPr>
  </w:style>
  <w:style w:type="paragraph" w:customStyle="1" w:styleId="affffffffffffff4">
    <w:name w:val="附录二级无"/>
    <w:basedOn w:val="affffffffffffff3"/>
    <w:rsid w:val="00334B01"/>
    <w:pPr>
      <w:tabs>
        <w:tab w:val="clear" w:pos="360"/>
      </w:tabs>
      <w:spacing w:beforeLines="0" w:afterLines="0"/>
    </w:pPr>
    <w:rPr>
      <w:rFonts w:ascii="宋体" w:eastAsia="宋体"/>
      <w:szCs w:val="21"/>
    </w:rPr>
  </w:style>
  <w:style w:type="paragraph" w:customStyle="1" w:styleId="affffffffffffff5">
    <w:name w:val="附录公式"/>
    <w:basedOn w:val="affffffffffff9"/>
    <w:next w:val="affffffffffff9"/>
    <w:link w:val="Char1"/>
    <w:qFormat/>
    <w:rsid w:val="00334B01"/>
  </w:style>
  <w:style w:type="character" w:customStyle="1" w:styleId="Char1">
    <w:name w:val="附录公式 Char"/>
    <w:basedOn w:val="Char0"/>
    <w:link w:val="affffffffffffff5"/>
    <w:rsid w:val="00334B01"/>
    <w:rPr>
      <w:rFonts w:ascii="宋体" w:hAnsi="Times New Roman"/>
      <w:noProof/>
      <w:sz w:val="21"/>
    </w:rPr>
  </w:style>
  <w:style w:type="paragraph" w:customStyle="1" w:styleId="affffffffffffff6">
    <w:name w:val="附录公式编号制表符"/>
    <w:basedOn w:val="affff3"/>
    <w:next w:val="affffffffffff9"/>
    <w:qFormat/>
    <w:rsid w:val="00334B01"/>
    <w:pPr>
      <w:widowControl/>
      <w:tabs>
        <w:tab w:val="center" w:pos="4201"/>
        <w:tab w:val="right" w:leader="dot" w:pos="9298"/>
      </w:tabs>
      <w:autoSpaceDE w:val="0"/>
      <w:autoSpaceDN w:val="0"/>
      <w:adjustRightInd/>
      <w:spacing w:line="240" w:lineRule="auto"/>
    </w:pPr>
    <w:rPr>
      <w:rFonts w:ascii="宋体" w:hAnsi="Times New Roman"/>
      <w:noProof/>
      <w:kern w:val="0"/>
      <w:szCs w:val="20"/>
    </w:rPr>
  </w:style>
  <w:style w:type="paragraph" w:customStyle="1" w:styleId="affffffffffffff7">
    <w:name w:val="附录三级条标题"/>
    <w:basedOn w:val="affffffffffffff3"/>
    <w:next w:val="affffffffffff9"/>
    <w:rsid w:val="00334B01"/>
    <w:pPr>
      <w:outlineLvl w:val="4"/>
    </w:pPr>
  </w:style>
  <w:style w:type="paragraph" w:customStyle="1" w:styleId="affffffffffffff8">
    <w:name w:val="附录三级无"/>
    <w:basedOn w:val="affffffffffffff7"/>
    <w:rsid w:val="00334B01"/>
    <w:pPr>
      <w:tabs>
        <w:tab w:val="clear" w:pos="360"/>
      </w:tabs>
      <w:spacing w:beforeLines="0" w:afterLines="0"/>
    </w:pPr>
    <w:rPr>
      <w:rFonts w:ascii="宋体" w:eastAsia="宋体"/>
      <w:szCs w:val="21"/>
    </w:rPr>
  </w:style>
  <w:style w:type="paragraph" w:customStyle="1" w:styleId="affff">
    <w:name w:val="附录数字编号列项（二级）"/>
    <w:qFormat/>
    <w:rsid w:val="00334B01"/>
    <w:pPr>
      <w:numPr>
        <w:ilvl w:val="1"/>
        <w:numId w:val="50"/>
      </w:numPr>
    </w:pPr>
    <w:rPr>
      <w:rFonts w:ascii="宋体" w:hAnsi="Times New Roman"/>
      <w:sz w:val="21"/>
    </w:rPr>
  </w:style>
  <w:style w:type="paragraph" w:customStyle="1" w:styleId="affffffffffffff9">
    <w:name w:val="附录四级条标题"/>
    <w:basedOn w:val="affffffffffffff7"/>
    <w:next w:val="affffffffffff9"/>
    <w:rsid w:val="00334B01"/>
    <w:pPr>
      <w:outlineLvl w:val="5"/>
    </w:pPr>
  </w:style>
  <w:style w:type="paragraph" w:customStyle="1" w:styleId="affffffffffffffa">
    <w:name w:val="附录四级无"/>
    <w:basedOn w:val="affffffffffffff9"/>
    <w:rsid w:val="00334B01"/>
    <w:pPr>
      <w:tabs>
        <w:tab w:val="clear" w:pos="360"/>
      </w:tabs>
      <w:spacing w:beforeLines="0" w:afterLines="0"/>
    </w:pPr>
    <w:rPr>
      <w:rFonts w:ascii="宋体" w:eastAsia="宋体"/>
      <w:szCs w:val="21"/>
    </w:rPr>
  </w:style>
  <w:style w:type="paragraph" w:customStyle="1" w:styleId="affffffffffffffb">
    <w:name w:val="附录图标号"/>
    <w:basedOn w:val="affff3"/>
    <w:rsid w:val="00334B01"/>
    <w:pPr>
      <w:keepNext/>
      <w:pageBreakBefore/>
      <w:widowControl/>
      <w:adjustRightInd/>
      <w:spacing w:line="14" w:lineRule="exact"/>
      <w:ind w:firstLine="363"/>
      <w:jc w:val="center"/>
      <w:outlineLvl w:val="0"/>
    </w:pPr>
    <w:rPr>
      <w:rFonts w:ascii="Times New Roman" w:hAnsi="Times New Roman"/>
      <w:color w:val="FFFFFF"/>
      <w:szCs w:val="24"/>
    </w:rPr>
  </w:style>
  <w:style w:type="paragraph" w:customStyle="1" w:styleId="afb">
    <w:name w:val="附录图标题"/>
    <w:basedOn w:val="affff3"/>
    <w:next w:val="affffffffffff9"/>
    <w:rsid w:val="00334B01"/>
    <w:pPr>
      <w:numPr>
        <w:ilvl w:val="1"/>
        <w:numId w:val="49"/>
      </w:numPr>
      <w:tabs>
        <w:tab w:val="num" w:pos="363"/>
      </w:tabs>
      <w:adjustRightInd/>
      <w:spacing w:beforeLines="50" w:afterLines="50" w:line="240" w:lineRule="auto"/>
      <w:ind w:left="0" w:firstLine="0"/>
      <w:jc w:val="center"/>
    </w:pPr>
    <w:rPr>
      <w:rFonts w:ascii="黑体" w:eastAsia="黑体" w:hAnsi="Times New Roman"/>
    </w:rPr>
  </w:style>
  <w:style w:type="paragraph" w:customStyle="1" w:styleId="affffffffffffffc">
    <w:name w:val="附录五级条标题"/>
    <w:basedOn w:val="affffffffffffff9"/>
    <w:next w:val="affffffffffff9"/>
    <w:rsid w:val="00334B01"/>
    <w:pPr>
      <w:outlineLvl w:val="6"/>
    </w:pPr>
  </w:style>
  <w:style w:type="paragraph" w:customStyle="1" w:styleId="affffffffffffffd">
    <w:name w:val="附录五级无"/>
    <w:basedOn w:val="affffffffffffffc"/>
    <w:rsid w:val="00334B01"/>
    <w:pPr>
      <w:tabs>
        <w:tab w:val="clear" w:pos="360"/>
      </w:tabs>
      <w:spacing w:beforeLines="0" w:afterLines="0"/>
    </w:pPr>
    <w:rPr>
      <w:rFonts w:ascii="宋体" w:eastAsia="宋体"/>
      <w:szCs w:val="21"/>
    </w:rPr>
  </w:style>
  <w:style w:type="paragraph" w:customStyle="1" w:styleId="affffffffffffffe">
    <w:name w:val="附录章标题"/>
    <w:next w:val="affffffffffff9"/>
    <w:rsid w:val="00334B01"/>
    <w:pPr>
      <w:tabs>
        <w:tab w:val="num" w:pos="360"/>
      </w:tabs>
      <w:wordWrap w:val="0"/>
      <w:overflowPunct w:val="0"/>
      <w:autoSpaceDE w:val="0"/>
      <w:spacing w:beforeLines="100" w:afterLines="100"/>
      <w:jc w:val="both"/>
      <w:textAlignment w:val="baseline"/>
      <w:outlineLvl w:val="1"/>
    </w:pPr>
    <w:rPr>
      <w:rFonts w:ascii="黑体" w:eastAsia="黑体" w:hAnsi="Times New Roman"/>
      <w:kern w:val="21"/>
      <w:sz w:val="21"/>
    </w:rPr>
  </w:style>
  <w:style w:type="paragraph" w:customStyle="1" w:styleId="afffffffffffffff">
    <w:name w:val="附录一级条标题"/>
    <w:basedOn w:val="affffffffffffffe"/>
    <w:next w:val="affffffffffff9"/>
    <w:rsid w:val="00334B01"/>
    <w:pPr>
      <w:autoSpaceDN w:val="0"/>
      <w:spacing w:beforeLines="50" w:afterLines="50"/>
      <w:outlineLvl w:val="2"/>
    </w:pPr>
  </w:style>
  <w:style w:type="paragraph" w:customStyle="1" w:styleId="afffffffffffffff0">
    <w:name w:val="附录一级无"/>
    <w:basedOn w:val="afffffffffffffff"/>
    <w:rsid w:val="00334B01"/>
    <w:pPr>
      <w:tabs>
        <w:tab w:val="clear" w:pos="360"/>
      </w:tabs>
      <w:spacing w:beforeLines="0" w:afterLines="0"/>
    </w:pPr>
    <w:rPr>
      <w:rFonts w:ascii="宋体" w:eastAsia="宋体"/>
      <w:szCs w:val="21"/>
    </w:rPr>
  </w:style>
  <w:style w:type="paragraph" w:customStyle="1" w:styleId="afffe">
    <w:name w:val="附录字母编号列项（一级）"/>
    <w:qFormat/>
    <w:rsid w:val="00334B01"/>
    <w:pPr>
      <w:numPr>
        <w:numId w:val="50"/>
      </w:numPr>
    </w:pPr>
    <w:rPr>
      <w:rFonts w:ascii="宋体" w:hAnsi="Times New Roman"/>
      <w:noProof/>
      <w:sz w:val="21"/>
    </w:rPr>
  </w:style>
  <w:style w:type="paragraph" w:customStyle="1" w:styleId="afffffffffffffff1">
    <w:name w:val="列项说明"/>
    <w:basedOn w:val="affff3"/>
    <w:rsid w:val="00334B01"/>
    <w:pPr>
      <w:spacing w:line="320" w:lineRule="exact"/>
      <w:ind w:leftChars="200" w:left="400" w:hangingChars="200" w:hanging="200"/>
      <w:jc w:val="left"/>
      <w:textAlignment w:val="baseline"/>
    </w:pPr>
    <w:rPr>
      <w:rFonts w:ascii="宋体" w:hAnsi="Times New Roman"/>
      <w:kern w:val="0"/>
      <w:szCs w:val="20"/>
    </w:rPr>
  </w:style>
  <w:style w:type="paragraph" w:customStyle="1" w:styleId="afffffffffffffff2">
    <w:name w:val="列项说明数字编号"/>
    <w:rsid w:val="00334B01"/>
    <w:pPr>
      <w:ind w:leftChars="400" w:left="600" w:hangingChars="200" w:hanging="200"/>
    </w:pPr>
    <w:rPr>
      <w:rFonts w:ascii="宋体" w:hAnsi="Times New Roman"/>
      <w:sz w:val="21"/>
    </w:rPr>
  </w:style>
  <w:style w:type="paragraph" w:styleId="TOC8">
    <w:name w:val="toc 8"/>
    <w:basedOn w:val="affff3"/>
    <w:next w:val="affff3"/>
    <w:autoRedefine/>
    <w:semiHidden/>
    <w:rsid w:val="00334B01"/>
    <w:pPr>
      <w:tabs>
        <w:tab w:val="right" w:leader="dot" w:pos="9241"/>
      </w:tabs>
      <w:adjustRightInd/>
      <w:spacing w:line="240" w:lineRule="auto"/>
      <w:ind w:firstLineChars="600" w:firstLine="607"/>
      <w:jc w:val="left"/>
    </w:pPr>
    <w:rPr>
      <w:rFonts w:ascii="宋体" w:hAnsi="Times New Roman"/>
    </w:rPr>
  </w:style>
  <w:style w:type="paragraph" w:styleId="TOC9">
    <w:name w:val="toc 9"/>
    <w:basedOn w:val="affff3"/>
    <w:next w:val="affff3"/>
    <w:autoRedefine/>
    <w:semiHidden/>
    <w:rsid w:val="00334B01"/>
    <w:pPr>
      <w:adjustRightInd/>
      <w:spacing w:line="240" w:lineRule="auto"/>
      <w:ind w:left="1470"/>
      <w:jc w:val="left"/>
    </w:pPr>
    <w:rPr>
      <w:rFonts w:ascii="Times New Roman" w:hAnsi="Times New Roman"/>
      <w:sz w:val="20"/>
      <w:szCs w:val="20"/>
    </w:rPr>
  </w:style>
  <w:style w:type="paragraph" w:customStyle="1" w:styleId="afffffffffffffff3">
    <w:name w:val="其他标准标志"/>
    <w:basedOn w:val="afffff3"/>
    <w:rsid w:val="00334B01"/>
    <w:pPr>
      <w:framePr w:w="6101" w:h="1389" w:hRule="exact" w:hSpace="181" w:vSpace="181" w:wrap="around" w:vAnchor="page" w:hAnchor="page" w:x="4673" w:y="942"/>
    </w:pPr>
    <w:rPr>
      <w:szCs w:val="96"/>
    </w:rPr>
  </w:style>
  <w:style w:type="paragraph" w:customStyle="1" w:styleId="afffffffffffffff4">
    <w:name w:val="前言、引言标题"/>
    <w:next w:val="affffffffffff9"/>
    <w:rsid w:val="00334B01"/>
    <w:pPr>
      <w:keepNext/>
      <w:pageBreakBefore/>
      <w:shd w:val="clear" w:color="FFFFFF" w:fill="FFFFFF"/>
      <w:spacing w:before="640" w:after="560"/>
      <w:jc w:val="center"/>
      <w:outlineLvl w:val="0"/>
    </w:pPr>
    <w:rPr>
      <w:rFonts w:ascii="黑体" w:eastAsia="黑体" w:hAnsi="Times New Roman"/>
      <w:sz w:val="32"/>
    </w:rPr>
  </w:style>
  <w:style w:type="paragraph" w:customStyle="1" w:styleId="afffffffffffffff5">
    <w:name w:val="三级无"/>
    <w:basedOn w:val="afffffffffffff4"/>
    <w:rsid w:val="00334B01"/>
    <w:pPr>
      <w:spacing w:beforeLines="0" w:afterLines="0"/>
    </w:pPr>
    <w:rPr>
      <w:rFonts w:ascii="宋体" w:eastAsia="宋体"/>
    </w:rPr>
  </w:style>
  <w:style w:type="paragraph" w:customStyle="1" w:styleId="afffffffffffffff6">
    <w:name w:val="示例后文字"/>
    <w:basedOn w:val="affffffffffff9"/>
    <w:next w:val="affffffffffff9"/>
    <w:qFormat/>
    <w:rsid w:val="00334B01"/>
    <w:pPr>
      <w:ind w:firstLine="360"/>
    </w:pPr>
    <w:rPr>
      <w:sz w:val="18"/>
    </w:rPr>
  </w:style>
  <w:style w:type="paragraph" w:customStyle="1" w:styleId="ac">
    <w:name w:val="首示例"/>
    <w:next w:val="affffffffffff9"/>
    <w:link w:val="Char2"/>
    <w:qFormat/>
    <w:rsid w:val="00334B01"/>
    <w:pPr>
      <w:numPr>
        <w:numId w:val="51"/>
      </w:numPr>
      <w:tabs>
        <w:tab w:val="num" w:pos="360"/>
      </w:tabs>
      <w:ind w:firstLine="0"/>
    </w:pPr>
    <w:rPr>
      <w:rFonts w:ascii="宋体" w:hAnsi="宋体"/>
      <w:kern w:val="2"/>
      <w:sz w:val="18"/>
      <w:szCs w:val="18"/>
    </w:rPr>
  </w:style>
  <w:style w:type="character" w:customStyle="1" w:styleId="Char2">
    <w:name w:val="首示例 Char"/>
    <w:link w:val="ac"/>
    <w:rsid w:val="00334B01"/>
    <w:rPr>
      <w:rFonts w:ascii="宋体" w:hAnsi="宋体"/>
      <w:kern w:val="2"/>
      <w:sz w:val="18"/>
      <w:szCs w:val="18"/>
    </w:rPr>
  </w:style>
  <w:style w:type="paragraph" w:styleId="12">
    <w:name w:val="index 1"/>
    <w:basedOn w:val="affff3"/>
    <w:next w:val="affffffffffff9"/>
    <w:rsid w:val="00334B01"/>
    <w:pPr>
      <w:tabs>
        <w:tab w:val="right" w:leader="dot" w:pos="9299"/>
      </w:tabs>
      <w:adjustRightInd/>
      <w:spacing w:line="240" w:lineRule="auto"/>
      <w:jc w:val="left"/>
    </w:pPr>
    <w:rPr>
      <w:rFonts w:ascii="宋体" w:hAnsi="Times New Roman"/>
    </w:rPr>
  </w:style>
  <w:style w:type="paragraph" w:styleId="25">
    <w:name w:val="index 2"/>
    <w:basedOn w:val="affff3"/>
    <w:next w:val="affff3"/>
    <w:autoRedefine/>
    <w:rsid w:val="00334B01"/>
    <w:pPr>
      <w:adjustRightInd/>
      <w:spacing w:line="240" w:lineRule="auto"/>
      <w:ind w:left="420" w:hanging="210"/>
      <w:jc w:val="left"/>
    </w:pPr>
    <w:rPr>
      <w:sz w:val="20"/>
      <w:szCs w:val="20"/>
    </w:rPr>
  </w:style>
  <w:style w:type="paragraph" w:styleId="32">
    <w:name w:val="index 3"/>
    <w:basedOn w:val="affff3"/>
    <w:next w:val="affff3"/>
    <w:autoRedefine/>
    <w:rsid w:val="00334B01"/>
    <w:pPr>
      <w:adjustRightInd/>
      <w:spacing w:line="240" w:lineRule="auto"/>
      <w:ind w:left="630" w:hanging="210"/>
      <w:jc w:val="left"/>
    </w:pPr>
    <w:rPr>
      <w:sz w:val="20"/>
      <w:szCs w:val="20"/>
    </w:rPr>
  </w:style>
  <w:style w:type="paragraph" w:styleId="42">
    <w:name w:val="index 4"/>
    <w:basedOn w:val="affff3"/>
    <w:next w:val="affff3"/>
    <w:autoRedefine/>
    <w:rsid w:val="00334B01"/>
    <w:pPr>
      <w:adjustRightInd/>
      <w:spacing w:line="240" w:lineRule="auto"/>
      <w:ind w:left="840" w:hanging="210"/>
      <w:jc w:val="left"/>
    </w:pPr>
    <w:rPr>
      <w:sz w:val="20"/>
      <w:szCs w:val="20"/>
    </w:rPr>
  </w:style>
  <w:style w:type="paragraph" w:styleId="52">
    <w:name w:val="index 5"/>
    <w:basedOn w:val="affff3"/>
    <w:next w:val="affff3"/>
    <w:autoRedefine/>
    <w:rsid w:val="00334B01"/>
    <w:pPr>
      <w:adjustRightInd/>
      <w:spacing w:line="240" w:lineRule="auto"/>
      <w:ind w:left="1050" w:hanging="210"/>
      <w:jc w:val="left"/>
    </w:pPr>
    <w:rPr>
      <w:sz w:val="20"/>
      <w:szCs w:val="20"/>
    </w:rPr>
  </w:style>
  <w:style w:type="paragraph" w:styleId="62">
    <w:name w:val="index 6"/>
    <w:basedOn w:val="affff3"/>
    <w:next w:val="affff3"/>
    <w:autoRedefine/>
    <w:rsid w:val="00334B01"/>
    <w:pPr>
      <w:adjustRightInd/>
      <w:spacing w:line="240" w:lineRule="auto"/>
      <w:ind w:left="1260" w:hanging="210"/>
      <w:jc w:val="left"/>
    </w:pPr>
    <w:rPr>
      <w:sz w:val="20"/>
      <w:szCs w:val="20"/>
    </w:rPr>
  </w:style>
  <w:style w:type="paragraph" w:styleId="72">
    <w:name w:val="index 7"/>
    <w:basedOn w:val="affff3"/>
    <w:next w:val="affff3"/>
    <w:autoRedefine/>
    <w:rsid w:val="00334B01"/>
    <w:pPr>
      <w:adjustRightInd/>
      <w:spacing w:line="240" w:lineRule="auto"/>
      <w:ind w:left="1470" w:hanging="210"/>
      <w:jc w:val="left"/>
    </w:pPr>
    <w:rPr>
      <w:sz w:val="20"/>
      <w:szCs w:val="20"/>
    </w:rPr>
  </w:style>
  <w:style w:type="paragraph" w:styleId="82">
    <w:name w:val="index 8"/>
    <w:basedOn w:val="affff3"/>
    <w:next w:val="affff3"/>
    <w:autoRedefine/>
    <w:rsid w:val="00334B01"/>
    <w:pPr>
      <w:adjustRightInd/>
      <w:spacing w:line="240" w:lineRule="auto"/>
      <w:ind w:left="1680" w:hanging="210"/>
      <w:jc w:val="left"/>
    </w:pPr>
    <w:rPr>
      <w:sz w:val="20"/>
      <w:szCs w:val="20"/>
    </w:rPr>
  </w:style>
  <w:style w:type="paragraph" w:styleId="92">
    <w:name w:val="index 9"/>
    <w:basedOn w:val="affff3"/>
    <w:next w:val="affff3"/>
    <w:autoRedefine/>
    <w:rsid w:val="00334B01"/>
    <w:pPr>
      <w:adjustRightInd/>
      <w:spacing w:line="240" w:lineRule="auto"/>
      <w:ind w:left="1890" w:hanging="210"/>
      <w:jc w:val="left"/>
    </w:pPr>
    <w:rPr>
      <w:sz w:val="20"/>
      <w:szCs w:val="20"/>
    </w:rPr>
  </w:style>
  <w:style w:type="paragraph" w:styleId="afffffffffffffff7">
    <w:name w:val="index heading"/>
    <w:basedOn w:val="affff3"/>
    <w:next w:val="12"/>
    <w:rsid w:val="00334B01"/>
    <w:pPr>
      <w:adjustRightInd/>
      <w:spacing w:before="120" w:after="120" w:line="240" w:lineRule="auto"/>
      <w:jc w:val="center"/>
    </w:pPr>
    <w:rPr>
      <w:b/>
      <w:bCs/>
      <w:iCs/>
      <w:szCs w:val="20"/>
    </w:rPr>
  </w:style>
  <w:style w:type="paragraph" w:styleId="afffffffffffffff8">
    <w:name w:val="caption"/>
    <w:basedOn w:val="affff3"/>
    <w:next w:val="affff3"/>
    <w:qFormat/>
    <w:rsid w:val="00334B01"/>
    <w:pPr>
      <w:adjustRightInd/>
      <w:spacing w:before="152" w:after="160" w:line="240" w:lineRule="auto"/>
    </w:pPr>
    <w:rPr>
      <w:rFonts w:ascii="Arial" w:eastAsia="黑体" w:hAnsi="Arial" w:cs="Arial"/>
      <w:sz w:val="20"/>
      <w:szCs w:val="20"/>
    </w:rPr>
  </w:style>
  <w:style w:type="paragraph" w:customStyle="1" w:styleId="afffffffffffffff9">
    <w:name w:val="条文脚注"/>
    <w:basedOn w:val="afffffff3"/>
    <w:rsid w:val="00334B01"/>
    <w:pPr>
      <w:spacing w:line="240" w:lineRule="auto"/>
      <w:ind w:leftChars="0" w:left="0" w:firstLineChars="0" w:firstLine="0"/>
      <w:jc w:val="both"/>
    </w:pPr>
    <w:rPr>
      <w:rFonts w:hAnsi="Times New Roman"/>
    </w:rPr>
  </w:style>
  <w:style w:type="paragraph" w:customStyle="1" w:styleId="afffffffffffffffa">
    <w:name w:val="图标脚注说明"/>
    <w:basedOn w:val="affffffffffff9"/>
    <w:rsid w:val="00334B01"/>
    <w:pPr>
      <w:ind w:left="840" w:firstLineChars="0" w:hanging="420"/>
    </w:pPr>
    <w:rPr>
      <w:sz w:val="18"/>
      <w:szCs w:val="18"/>
    </w:rPr>
  </w:style>
  <w:style w:type="paragraph" w:customStyle="1" w:styleId="afffffffffffffffb">
    <w:name w:val="图的脚注"/>
    <w:next w:val="affffffffffff9"/>
    <w:autoRedefine/>
    <w:qFormat/>
    <w:rsid w:val="00334B01"/>
    <w:pPr>
      <w:widowControl w:val="0"/>
      <w:ind w:leftChars="200" w:left="840" w:hangingChars="200" w:hanging="420"/>
      <w:jc w:val="both"/>
    </w:pPr>
    <w:rPr>
      <w:rFonts w:ascii="宋体" w:hAnsi="Times New Roman"/>
      <w:sz w:val="18"/>
    </w:rPr>
  </w:style>
  <w:style w:type="paragraph" w:styleId="afffffffffffffffc">
    <w:name w:val="endnote text"/>
    <w:basedOn w:val="affff3"/>
    <w:link w:val="afffffffffffffffd"/>
    <w:semiHidden/>
    <w:rsid w:val="00334B01"/>
    <w:pPr>
      <w:adjustRightInd/>
      <w:snapToGrid w:val="0"/>
      <w:spacing w:line="240" w:lineRule="auto"/>
      <w:jc w:val="left"/>
    </w:pPr>
    <w:rPr>
      <w:rFonts w:ascii="Times New Roman" w:hAnsi="Times New Roman"/>
      <w:szCs w:val="24"/>
    </w:rPr>
  </w:style>
  <w:style w:type="character" w:customStyle="1" w:styleId="afffffffffffffffd">
    <w:name w:val="尾注文本 字符"/>
    <w:basedOn w:val="affff4"/>
    <w:link w:val="afffffffffffffffc"/>
    <w:semiHidden/>
    <w:rsid w:val="00334B01"/>
    <w:rPr>
      <w:rFonts w:ascii="Times New Roman" w:hAnsi="Times New Roman"/>
      <w:kern w:val="2"/>
      <w:sz w:val="21"/>
      <w:szCs w:val="24"/>
    </w:rPr>
  </w:style>
  <w:style w:type="character" w:styleId="afffffffffffffffe">
    <w:name w:val="endnote reference"/>
    <w:semiHidden/>
    <w:rsid w:val="00334B01"/>
    <w:rPr>
      <w:vertAlign w:val="superscript"/>
    </w:rPr>
  </w:style>
  <w:style w:type="paragraph" w:styleId="affffffffffffffff">
    <w:name w:val="Document Map"/>
    <w:basedOn w:val="affff3"/>
    <w:link w:val="affffffffffffffff0"/>
    <w:semiHidden/>
    <w:rsid w:val="00334B01"/>
    <w:pPr>
      <w:shd w:val="clear" w:color="auto" w:fill="000080"/>
      <w:adjustRightInd/>
      <w:spacing w:line="240" w:lineRule="auto"/>
    </w:pPr>
    <w:rPr>
      <w:rFonts w:ascii="Times New Roman" w:hAnsi="Times New Roman"/>
      <w:szCs w:val="24"/>
    </w:rPr>
  </w:style>
  <w:style w:type="character" w:customStyle="1" w:styleId="affffffffffffffff0">
    <w:name w:val="文档结构图 字符"/>
    <w:basedOn w:val="affff4"/>
    <w:link w:val="affffffffffffffff"/>
    <w:semiHidden/>
    <w:rsid w:val="00334B01"/>
    <w:rPr>
      <w:rFonts w:ascii="Times New Roman" w:hAnsi="Times New Roman"/>
      <w:kern w:val="2"/>
      <w:sz w:val="21"/>
      <w:szCs w:val="24"/>
      <w:shd w:val="clear" w:color="auto" w:fill="000080"/>
    </w:rPr>
  </w:style>
  <w:style w:type="paragraph" w:customStyle="1" w:styleId="affffffffffffffff1">
    <w:name w:val="五级无"/>
    <w:basedOn w:val="af9"/>
    <w:rsid w:val="00334B01"/>
    <w:pPr>
      <w:numPr>
        <w:ilvl w:val="0"/>
        <w:numId w:val="0"/>
      </w:numPr>
      <w:tabs>
        <w:tab w:val="num" w:pos="2695"/>
      </w:tabs>
      <w:spacing w:beforeLines="0" w:afterLines="0"/>
      <w:ind w:left="2508" w:hanging="528"/>
      <w:outlineLvl w:val="6"/>
    </w:pPr>
    <w:rPr>
      <w:rFonts w:ascii="宋体" w:eastAsia="宋体"/>
    </w:rPr>
  </w:style>
  <w:style w:type="paragraph" w:customStyle="1" w:styleId="affffffffffffffff2">
    <w:name w:val="一级无"/>
    <w:basedOn w:val="af6"/>
    <w:rsid w:val="00334B01"/>
    <w:pPr>
      <w:numPr>
        <w:ilvl w:val="0"/>
        <w:numId w:val="0"/>
      </w:numPr>
      <w:spacing w:beforeLines="0" w:afterLines="0"/>
      <w:ind w:left="851" w:hanging="431"/>
    </w:pPr>
    <w:rPr>
      <w:rFonts w:ascii="宋体" w:eastAsia="宋体"/>
    </w:rPr>
  </w:style>
  <w:style w:type="character" w:styleId="affffffffffffffff3">
    <w:name w:val="FollowedHyperlink"/>
    <w:rsid w:val="00334B01"/>
    <w:rPr>
      <w:color w:val="800080"/>
      <w:u w:val="single"/>
    </w:rPr>
  </w:style>
  <w:style w:type="paragraph" w:customStyle="1" w:styleId="affffffffffffffff4">
    <w:name w:val="正文公式编号制表符"/>
    <w:basedOn w:val="affffffffffff9"/>
    <w:next w:val="affffffffffff9"/>
    <w:qFormat/>
    <w:rsid w:val="00334B01"/>
    <w:pPr>
      <w:ind w:firstLineChars="0" w:firstLine="0"/>
    </w:pPr>
  </w:style>
  <w:style w:type="paragraph" w:customStyle="1" w:styleId="affffffffffffffff5">
    <w:name w:val="终结线"/>
    <w:basedOn w:val="affff3"/>
    <w:rsid w:val="00334B01"/>
    <w:pPr>
      <w:framePr w:hSpace="181" w:vSpace="181" w:wrap="around" w:vAnchor="text" w:hAnchor="margin" w:xAlign="center" w:y="285"/>
      <w:adjustRightInd/>
      <w:spacing w:line="240" w:lineRule="auto"/>
    </w:pPr>
    <w:rPr>
      <w:rFonts w:ascii="Times New Roman" w:hAnsi="Times New Roman"/>
      <w:szCs w:val="24"/>
    </w:rPr>
  </w:style>
  <w:style w:type="paragraph" w:customStyle="1" w:styleId="26">
    <w:name w:val="封面标准名称2"/>
    <w:basedOn w:val="affffffff0"/>
    <w:rsid w:val="00334B01"/>
    <w:pPr>
      <w:framePr w:w="9639" w:wrap="around" w:vAnchor="page" w:hAnchor="page" w:y="4469"/>
      <w:spacing w:beforeLines="630"/>
    </w:pPr>
  </w:style>
  <w:style w:type="paragraph" w:customStyle="1" w:styleId="27">
    <w:name w:val="封面标准英文名称2"/>
    <w:basedOn w:val="affffffff3"/>
    <w:rsid w:val="00334B01"/>
    <w:pPr>
      <w:framePr w:w="9639" w:h="6917" w:hRule="exact" w:wrap="around" w:vAnchor="page" w:hAnchor="page" w:xAlign="center" w:y="4469" w:anchorLock="1"/>
      <w:spacing w:before="370" w:line="400" w:lineRule="exact"/>
      <w:textAlignment w:val="center"/>
    </w:pPr>
    <w:rPr>
      <w:rFonts w:eastAsia="黑体"/>
      <w:szCs w:val="28"/>
    </w:rPr>
  </w:style>
  <w:style w:type="paragraph" w:customStyle="1" w:styleId="28">
    <w:name w:val="封面一致性程度标识2"/>
    <w:basedOn w:val="affffffff4"/>
    <w:rsid w:val="00334B01"/>
    <w:pPr>
      <w:framePr w:w="9639" w:h="6917" w:hRule="exact" w:wrap="around" w:vAnchor="page" w:hAnchor="page" w:xAlign="center" w:y="4469" w:anchorLock="1"/>
      <w:widowControl w:val="0"/>
      <w:spacing w:line="400" w:lineRule="exact"/>
      <w:textAlignment w:val="center"/>
    </w:pPr>
    <w:rPr>
      <w:rFonts w:ascii="宋体"/>
      <w:szCs w:val="28"/>
    </w:rPr>
  </w:style>
  <w:style w:type="paragraph" w:customStyle="1" w:styleId="29">
    <w:name w:val="封面标准文稿类别2"/>
    <w:basedOn w:val="affffffff2"/>
    <w:rsid w:val="00334B01"/>
    <w:pPr>
      <w:framePr w:w="9639" w:h="6917" w:hRule="exact" w:wrap="around" w:vAnchor="page" w:hAnchor="page" w:xAlign="center" w:y="4469" w:anchorLock="1"/>
      <w:widowControl w:val="0"/>
      <w:spacing w:after="160" w:line="240" w:lineRule="auto"/>
      <w:textAlignment w:val="center"/>
    </w:pPr>
    <w:rPr>
      <w:szCs w:val="28"/>
    </w:rPr>
  </w:style>
  <w:style w:type="paragraph" w:customStyle="1" w:styleId="2a">
    <w:name w:val="封面标准文稿编辑信息2"/>
    <w:basedOn w:val="affffffff1"/>
    <w:rsid w:val="00334B01"/>
    <w:pPr>
      <w:framePr w:w="9639" w:h="6917" w:hRule="exact" w:wrap="around" w:vAnchor="page" w:hAnchor="page" w:xAlign="center" w:y="4469" w:anchorLock="1"/>
      <w:widowControl w:val="0"/>
      <w:spacing w:after="160"/>
      <w:textAlignment w:val="center"/>
    </w:pPr>
    <w:rPr>
      <w:szCs w:val="28"/>
    </w:rPr>
  </w:style>
  <w:style w:type="paragraph" w:customStyle="1" w:styleId="afffffffffffff6">
    <w:name w:val="示例内容"/>
    <w:rsid w:val="00334B01"/>
    <w:pPr>
      <w:ind w:firstLineChars="200" w:firstLine="200"/>
    </w:pPr>
    <w:rPr>
      <w:rFonts w:ascii="宋体" w:hAnsi="Times New Roman"/>
      <w:noProof/>
      <w:sz w:val="18"/>
      <w:szCs w:val="18"/>
    </w:rPr>
  </w:style>
  <w:style w:type="paragraph" w:customStyle="1" w:styleId="affffffffffffffff6">
    <w:name w:val="段(正文）"/>
    <w:rsid w:val="00334B01"/>
    <w:pPr>
      <w:ind w:firstLine="420"/>
      <w:jc w:val="both"/>
    </w:pPr>
    <w:rPr>
      <w:rFonts w:ascii="宋体" w:hAnsi="宋体"/>
      <w:color w:val="000000"/>
      <w:sz w:val="21"/>
    </w:rPr>
  </w:style>
  <w:style w:type="character" w:customStyle="1" w:styleId="110">
    <w:name w:val="标题 1 字符1"/>
    <w:locked/>
    <w:rsid w:val="00334B01"/>
    <w:rPr>
      <w:rFonts w:ascii="黑体" w:eastAsia="宋体" w:hAnsi="黑体" w:cs="宋体"/>
      <w:color w:val="000000"/>
      <w:sz w:val="28"/>
      <w:lang w:val="en-US" w:eastAsia="zh-CN" w:bidi="ar-SA"/>
    </w:rPr>
  </w:style>
  <w:style w:type="character" w:customStyle="1" w:styleId="affffffffffffffff7">
    <w:name w:val="批注文字 字符"/>
    <w:link w:val="affffffffffffffff8"/>
    <w:locked/>
    <w:rsid w:val="00334B01"/>
    <w:rPr>
      <w:rFonts w:ascii="宋体" w:hAnsi="宋体"/>
      <w:color w:val="000000"/>
      <w:kern w:val="2"/>
      <w:sz w:val="21"/>
    </w:rPr>
  </w:style>
  <w:style w:type="paragraph" w:styleId="affffffffffffffff8">
    <w:name w:val="annotation text"/>
    <w:basedOn w:val="affff3"/>
    <w:link w:val="affffffffffffffff7"/>
    <w:rsid w:val="00334B01"/>
    <w:pPr>
      <w:adjustRightInd/>
      <w:spacing w:line="240" w:lineRule="auto"/>
      <w:jc w:val="left"/>
    </w:pPr>
    <w:rPr>
      <w:rFonts w:ascii="宋体" w:hAnsi="宋体"/>
      <w:color w:val="000000"/>
      <w:szCs w:val="20"/>
    </w:rPr>
  </w:style>
  <w:style w:type="character" w:customStyle="1" w:styleId="13">
    <w:name w:val="批注文字 字符1"/>
    <w:basedOn w:val="affff4"/>
    <w:uiPriority w:val="99"/>
    <w:semiHidden/>
    <w:rsid w:val="00334B01"/>
    <w:rPr>
      <w:kern w:val="2"/>
      <w:sz w:val="21"/>
      <w:szCs w:val="21"/>
    </w:rPr>
  </w:style>
  <w:style w:type="character" w:styleId="affffffffffffffff9">
    <w:name w:val="annotation reference"/>
    <w:semiHidden/>
    <w:rsid w:val="00334B01"/>
    <w:rPr>
      <w:sz w:val="21"/>
      <w:szCs w:val="21"/>
    </w:rPr>
  </w:style>
  <w:style w:type="paragraph" w:styleId="affffffffffffffffa">
    <w:name w:val="annotation subject"/>
    <w:basedOn w:val="affffffffffffffff8"/>
    <w:next w:val="affffffffffffffff8"/>
    <w:link w:val="affffffffffffffffb"/>
    <w:rsid w:val="00334B01"/>
    <w:rPr>
      <w:rFonts w:ascii="Times New Roman" w:hAnsi="Times New Roman"/>
      <w:b/>
      <w:bCs/>
      <w:color w:val="auto"/>
      <w:szCs w:val="24"/>
    </w:rPr>
  </w:style>
  <w:style w:type="character" w:customStyle="1" w:styleId="affffffffffffffffb">
    <w:name w:val="批注主题 字符"/>
    <w:basedOn w:val="13"/>
    <w:link w:val="affffffffffffffffa"/>
    <w:rsid w:val="00334B01"/>
    <w:rPr>
      <w:rFonts w:ascii="Times New Roman" w:hAnsi="Times New Roman"/>
      <w:b/>
      <w:bCs/>
      <w:kern w:val="2"/>
      <w:sz w:val="21"/>
      <w:szCs w:val="24"/>
    </w:rPr>
  </w:style>
  <w:style w:type="paragraph" w:styleId="affffffffffffffffc">
    <w:name w:val="List Paragraph"/>
    <w:basedOn w:val="affff3"/>
    <w:uiPriority w:val="34"/>
    <w:qFormat/>
    <w:rsid w:val="00334B01"/>
    <w:pPr>
      <w:adjustRightInd/>
      <w:spacing w:line="240" w:lineRule="auto"/>
      <w:ind w:firstLine="420"/>
    </w:pPr>
    <w:rPr>
      <w:color w:val="000000"/>
      <w:kern w:val="1"/>
      <w:szCs w:val="22"/>
    </w:rPr>
  </w:style>
  <w:style w:type="table" w:customStyle="1" w:styleId="14">
    <w:name w:val="网格型1"/>
    <w:basedOn w:val="affff5"/>
    <w:next w:val="affffffffffa"/>
    <w:qFormat/>
    <w:rsid w:val="00334B01"/>
    <w:pPr>
      <w:widowControl w:val="0"/>
      <w:jc w:val="both"/>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8896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3.xml"/><Relationship Id="rId18" Type="http://schemas.openxmlformats.org/officeDocument/2006/relationships/footer" Target="footer5.xml"/><Relationship Id="rId26" Type="http://schemas.openxmlformats.org/officeDocument/2006/relationships/header" Target="header9.xml"/><Relationship Id="rId3" Type="http://schemas.openxmlformats.org/officeDocument/2006/relationships/styles" Target="styles.xml"/><Relationship Id="rId21" Type="http://schemas.openxmlformats.org/officeDocument/2006/relationships/header" Target="header6.xml"/><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footer" Target="footer4.xml"/><Relationship Id="rId25" Type="http://schemas.openxmlformats.org/officeDocument/2006/relationships/header" Target="header8.xml"/><Relationship Id="rId33" Type="http://schemas.openxmlformats.org/officeDocument/2006/relationships/image" Target="media/image4.jpg"/><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image" Target="media/image3.jpeg"/><Relationship Id="rId29" Type="http://schemas.openxmlformats.org/officeDocument/2006/relationships/header" Target="header10.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footer" Target="footer7.xml"/><Relationship Id="rId32" Type="http://schemas.openxmlformats.org/officeDocument/2006/relationships/footer" Target="footer11.xml"/><Relationship Id="rId5" Type="http://schemas.openxmlformats.org/officeDocument/2006/relationships/webSettings" Target="webSettings.xml"/><Relationship Id="rId15" Type="http://schemas.openxmlformats.org/officeDocument/2006/relationships/header" Target="header4.xml"/><Relationship Id="rId23" Type="http://schemas.openxmlformats.org/officeDocument/2006/relationships/footer" Target="footer6.xml"/><Relationship Id="rId28" Type="http://schemas.openxmlformats.org/officeDocument/2006/relationships/footer" Target="footer9.xml"/><Relationship Id="rId36" Type="http://schemas.openxmlformats.org/officeDocument/2006/relationships/theme" Target="theme/theme1.xml"/><Relationship Id="rId10" Type="http://schemas.openxmlformats.org/officeDocument/2006/relationships/header" Target="header2.xml"/><Relationship Id="rId19" Type="http://schemas.openxmlformats.org/officeDocument/2006/relationships/image" Target="media/image2.emf"/><Relationship Id="rId31" Type="http://schemas.openxmlformats.org/officeDocument/2006/relationships/footer" Target="footer10.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header" Target="header7.xml"/><Relationship Id="rId27" Type="http://schemas.openxmlformats.org/officeDocument/2006/relationships/footer" Target="footer8.xml"/><Relationship Id="rId30" Type="http://schemas.openxmlformats.org/officeDocument/2006/relationships/header" Target="header11.xml"/><Relationship Id="rId35" Type="http://schemas.openxmlformats.org/officeDocument/2006/relationships/glossaryDocument" Target="glossary/document.xml"/><Relationship Id="rId8" Type="http://schemas.openxmlformats.org/officeDocument/2006/relationships/image" Target="media/image1.tif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0EAD563477E5481488BBF54CE76DBCB4"/>
        <w:category>
          <w:name w:val="常规"/>
          <w:gallery w:val="placeholder"/>
        </w:category>
        <w:types>
          <w:type w:val="bbPlcHdr"/>
        </w:types>
        <w:behaviors>
          <w:behavior w:val="content"/>
        </w:behaviors>
        <w:guid w:val="{14A80BC0-0E14-4E65-A2BB-CCCCE8651F33}"/>
      </w:docPartPr>
      <w:docPartBody>
        <w:p w:rsidR="00EA0CCE" w:rsidRDefault="00000000">
          <w:pPr>
            <w:pStyle w:val="0EAD563477E5481488BBF54CE76DBCB4"/>
            <w:rPr>
              <w:rFonts w:hint="eastAsia"/>
            </w:rPr>
          </w:pPr>
          <w:r w:rsidRPr="00751A05">
            <w:rPr>
              <w:rStyle w:val="a3"/>
              <w:rFonts w:hint="eastAsia"/>
            </w:rPr>
            <w:t>单击或点击此处输入文字。</w:t>
          </w:r>
        </w:p>
      </w:docPartBody>
    </w:docPart>
    <w:docPart>
      <w:docPartPr>
        <w:name w:val="71966C487FA243DC9A81395B60702823"/>
        <w:category>
          <w:name w:val="常规"/>
          <w:gallery w:val="placeholder"/>
        </w:category>
        <w:types>
          <w:type w:val="bbPlcHdr"/>
        </w:types>
        <w:behaviors>
          <w:behavior w:val="content"/>
        </w:behaviors>
        <w:guid w:val="{F33CAB94-0031-4F17-BA48-74DA7E962112}"/>
      </w:docPartPr>
      <w:docPartBody>
        <w:p w:rsidR="00EA0CCE" w:rsidRDefault="00000000">
          <w:pPr>
            <w:pStyle w:val="71966C487FA243DC9A81395B60702823"/>
            <w:rPr>
              <w:rFonts w:hint="eastAsia"/>
            </w:rPr>
          </w:pPr>
          <w:r w:rsidRPr="00FB6243">
            <w:rPr>
              <w:rStyle w:val="a3"/>
              <w:rFonts w:hint="eastAsia"/>
            </w:rPr>
            <w:t>选择一项。</w:t>
          </w:r>
        </w:p>
      </w:docPartBody>
    </w:docPart>
    <w:docPart>
      <w:docPartPr>
        <w:name w:val="4A8BDD028C8E493A9E2CFA88BE080334"/>
        <w:category>
          <w:name w:val="常规"/>
          <w:gallery w:val="placeholder"/>
        </w:category>
        <w:types>
          <w:type w:val="bbPlcHdr"/>
        </w:types>
        <w:behaviors>
          <w:behavior w:val="content"/>
        </w:behaviors>
        <w:guid w:val="{7A70F51C-9C9B-48E4-BE8B-EE9CD260C7AD}"/>
      </w:docPartPr>
      <w:docPartBody>
        <w:p w:rsidR="00EA0CCE" w:rsidRDefault="00000000">
          <w:pPr>
            <w:pStyle w:val="4A8BDD028C8E493A9E2CFA88BE080334"/>
            <w:rPr>
              <w:rFonts w:hint="eastAsia"/>
            </w:rPr>
          </w:pPr>
          <w:r w:rsidRPr="00FB6243">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Cambria Math">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 w:name="仿宋">
    <w:panose1 w:val="02010609060101010101"/>
    <w:charset w:val="86"/>
    <w:family w:val="modern"/>
    <w:pitch w:val="fixed"/>
    <w:sig w:usb0="800002BF" w:usb1="38CF7CFA" w:usb2="00000016" w:usb3="00000000" w:csb0="0004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3E34"/>
    <w:rsid w:val="001316A5"/>
    <w:rsid w:val="0019775E"/>
    <w:rsid w:val="001F690B"/>
    <w:rsid w:val="002A08FF"/>
    <w:rsid w:val="00363078"/>
    <w:rsid w:val="004325AC"/>
    <w:rsid w:val="00473CF4"/>
    <w:rsid w:val="00511B21"/>
    <w:rsid w:val="00592248"/>
    <w:rsid w:val="006024FE"/>
    <w:rsid w:val="006906F1"/>
    <w:rsid w:val="00720DF9"/>
    <w:rsid w:val="00730E2B"/>
    <w:rsid w:val="009037E1"/>
    <w:rsid w:val="00915CDA"/>
    <w:rsid w:val="00A56D97"/>
    <w:rsid w:val="00B323FE"/>
    <w:rsid w:val="00B92B51"/>
    <w:rsid w:val="00BB2E12"/>
    <w:rsid w:val="00BC4849"/>
    <w:rsid w:val="00BE3EA5"/>
    <w:rsid w:val="00C73E34"/>
    <w:rsid w:val="00CE3902"/>
    <w:rsid w:val="00CF23F4"/>
    <w:rsid w:val="00EA0CCE"/>
    <w:rsid w:val="00EA65BB"/>
    <w:rsid w:val="00F8282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4"/>
        <w:lang w:val="en-US" w:eastAsia="zh-C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Pr>
      <w:color w:val="808080"/>
    </w:rPr>
  </w:style>
  <w:style w:type="paragraph" w:customStyle="1" w:styleId="0EAD563477E5481488BBF54CE76DBCB4">
    <w:name w:val="0EAD563477E5481488BBF54CE76DBCB4"/>
    <w:pPr>
      <w:widowControl w:val="0"/>
    </w:pPr>
  </w:style>
  <w:style w:type="paragraph" w:customStyle="1" w:styleId="71966C487FA243DC9A81395B60702823">
    <w:name w:val="71966C487FA243DC9A81395B60702823"/>
    <w:pPr>
      <w:widowControl w:val="0"/>
    </w:pPr>
  </w:style>
  <w:style w:type="paragraph" w:customStyle="1" w:styleId="4A8BDD028C8E493A9E2CFA88BE080334">
    <w:name w:val="4A8BDD028C8E493A9E2CFA88BE080334"/>
    <w:pPr>
      <w:widowControl w:val="0"/>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headEnd/>
          <a:tailEnd/>
        </a:ln>
        <a:extLst>
          <a:ext uri="{909E8E84-426E-40DD-AFC4-6F175D3DCCD1}">
            <a14:hiddenFill xmlns:a14="http://schemas.microsoft.com/office/drawing/2010/main">
              <a:noFill/>
            </a14:hiddenFill>
          </a:ext>
        </a:extLst>
      </a:spPr>
      <a:bodyPr/>
      <a:lst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F03465-9310-430F-A8A0-DFC80D2CA8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地方标准</Template>
  <TotalTime>1346</TotalTime>
  <Pages>118</Pages>
  <Words>42082</Words>
  <Characters>50500</Characters>
  <Application>Microsoft Office Word</Application>
  <DocSecurity>0</DocSecurity>
  <Lines>3156</Lines>
  <Paragraphs>3560</Paragraphs>
  <ScaleCrop>false</ScaleCrop>
  <Company>PCMI</Company>
  <LinksUpToDate>false</LinksUpToDate>
  <CharactersWithSpaces>89022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地方标准</dc:title>
  <dc:subject/>
  <dc:creator>wha</dc:creator>
  <cp:keywords/>
  <dc:description>&lt;config cover="true" show_menu="true" version="1.0.0" doctype="SDKXY"&gt;_x000d_
&lt;/config&gt;</dc:description>
  <cp:lastModifiedBy>lh_jiangyin@126.com</cp:lastModifiedBy>
  <cp:revision>154</cp:revision>
  <cp:lastPrinted>2020-08-30T10:00:00Z</cp:lastPrinted>
  <dcterms:created xsi:type="dcterms:W3CDTF">2025-08-11T07:12:00Z</dcterms:created>
  <dcterms:modified xsi:type="dcterms:W3CDTF">2025-08-27T10:23:00Z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ies>
</file>