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49D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8E54EB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0096CB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03.080.01</w:t>
            </w:r>
            <w:r>
              <w:rPr>
                <w:rFonts w:ascii="黑体" w:hAnsi="黑体" w:eastAsia="黑体"/>
                <w:sz w:val="21"/>
                <w:szCs w:val="21"/>
              </w:rPr>
              <w:fldChar w:fldCharType="end"/>
            </w:r>
            <w:bookmarkEnd w:id="0"/>
          </w:p>
        </w:tc>
      </w:tr>
      <w:tr w14:paraId="085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4E2AB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9C8687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DE74A2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121EF5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3D155FF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80F425F">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7C7226D3">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24877A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122CCAE">
      <w:pPr>
        <w:pStyle w:val="50"/>
        <w:framePr w:w="9639" w:h="6976" w:hRule="exact" w:hSpace="0" w:vSpace="0" w:wrap="around" w:hAnchor="page" w:y="6408"/>
        <w:jc w:val="center"/>
        <w:rPr>
          <w:rFonts w:ascii="黑体" w:hAnsi="黑体" w:eastAsia="黑体"/>
          <w:b w:val="0"/>
          <w:bCs w:val="0"/>
          <w:w w:val="100"/>
        </w:rPr>
      </w:pPr>
    </w:p>
    <w:p w14:paraId="5F1323F3">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家庭照护员服务规范</w:t>
      </w:r>
      <w:r>
        <w:fldChar w:fldCharType="end"/>
      </w:r>
      <w:bookmarkEnd w:id="9"/>
    </w:p>
    <w:p w14:paraId="7C56FB1D">
      <w:pPr>
        <w:framePr w:w="9639" w:h="6974" w:hRule="exact" w:wrap="around" w:vAnchor="page" w:hAnchor="page" w:x="1419" w:y="6408" w:anchorLock="1"/>
        <w:ind w:left="-1418"/>
      </w:pPr>
    </w:p>
    <w:p w14:paraId="2FEC7F9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service of home care attendants</w:t>
      </w:r>
      <w:r>
        <w:rPr>
          <w:rFonts w:ascii="黑体" w:hAnsi="黑体" w:eastAsia="黑体"/>
          <w:szCs w:val="28"/>
        </w:rPr>
        <w:fldChar w:fldCharType="end"/>
      </w:r>
      <w:bookmarkEnd w:id="10"/>
    </w:p>
    <w:p w14:paraId="1EE6DD95">
      <w:pPr>
        <w:framePr w:w="9639" w:h="6974" w:hRule="exact" w:wrap="around" w:vAnchor="page" w:hAnchor="page" w:x="1419" w:y="6408" w:anchorLock="1"/>
        <w:spacing w:line="760" w:lineRule="exact"/>
        <w:ind w:left="-1418"/>
      </w:pPr>
    </w:p>
    <w:p w14:paraId="19CF52EE">
      <w:pPr>
        <w:pStyle w:val="125"/>
        <w:framePr w:w="9639" w:h="6974" w:hRule="exact" w:wrap="around" w:vAnchor="page" w:hAnchor="page" w:x="1419" w:y="6408" w:anchorLock="1"/>
        <w:textAlignment w:val="bottom"/>
        <w:rPr>
          <w:rFonts w:eastAsia="黑体"/>
          <w:szCs w:val="28"/>
        </w:rPr>
      </w:pPr>
    </w:p>
    <w:p w14:paraId="41AD37F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D49182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8319CE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25D8EA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A37829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E9A1C2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安徽省市场质量监督局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7C85D1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9211B6">
      <w:pPr>
        <w:pStyle w:val="89"/>
        <w:spacing w:before="900" w:after="468"/>
      </w:pPr>
      <w:bookmarkStart w:id="21" w:name="BookMark2"/>
      <w:r>
        <w:rPr>
          <w:spacing w:val="320"/>
        </w:rPr>
        <w:t>前</w:t>
      </w:r>
      <w:r>
        <w:t>言</w:t>
      </w:r>
    </w:p>
    <w:p w14:paraId="25BE5AF8">
      <w:pPr>
        <w:pStyle w:val="56"/>
        <w:ind w:firstLine="420"/>
      </w:pPr>
      <w:r>
        <w:rPr>
          <w:rFonts w:hint="eastAsia"/>
        </w:rPr>
        <w:t>本文件按照GB/T 1.1—2020《标准化工作导则  第1部分：标准化文件的结构和起草规则》的规定起草。</w:t>
      </w:r>
    </w:p>
    <w:p w14:paraId="12B4AC7F">
      <w:pPr>
        <w:pStyle w:val="56"/>
        <w:ind w:firstLine="420"/>
      </w:pPr>
      <w:r>
        <w:rPr>
          <w:rFonts w:hint="eastAsia"/>
        </w:rPr>
        <w:t>本文件由安徽省商务厅提出并归口。</w:t>
      </w:r>
    </w:p>
    <w:p w14:paraId="467321FC">
      <w:pPr>
        <w:pStyle w:val="56"/>
        <w:ind w:firstLine="420"/>
        <w:rPr>
          <w:rFonts w:hint="eastAsia"/>
        </w:rPr>
      </w:pPr>
      <w:r>
        <w:rPr>
          <w:rFonts w:hint="eastAsia"/>
        </w:rPr>
        <w:t>本文件起草单位：</w:t>
      </w:r>
    </w:p>
    <w:p w14:paraId="35E548F4">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w:t>
      </w:r>
      <w:bookmarkStart w:id="46" w:name="_GoBack"/>
      <w:bookmarkEnd w:id="46"/>
    </w:p>
    <w:bookmarkEnd w:id="21"/>
    <w:p w14:paraId="7545FF53">
      <w:pPr>
        <w:spacing w:line="20" w:lineRule="exact"/>
        <w:jc w:val="center"/>
        <w:rPr>
          <w:rFonts w:ascii="黑体" w:hAnsi="黑体" w:eastAsia="黑体"/>
          <w:sz w:val="32"/>
          <w:szCs w:val="32"/>
        </w:rPr>
      </w:pPr>
      <w:bookmarkStart w:id="22" w:name="BookMark4"/>
    </w:p>
    <w:p w14:paraId="1960F90F">
      <w:pPr>
        <w:spacing w:line="20" w:lineRule="exact"/>
        <w:jc w:val="center"/>
        <w:rPr>
          <w:rFonts w:ascii="黑体" w:hAnsi="黑体" w:eastAsia="黑体"/>
          <w:sz w:val="32"/>
          <w:szCs w:val="32"/>
        </w:rPr>
      </w:pPr>
    </w:p>
    <w:sdt>
      <w:sdtPr>
        <w:tag w:val="NEW_STAND_NAME"/>
        <w:id w:val="595910757"/>
        <w:lock w:val="sdtLocked"/>
        <w:placeholder>
          <w:docPart w:val="F986FB77FBF342DBA2913CF8B75640F9"/>
        </w:placeholder>
      </w:sdtPr>
      <w:sdtContent>
        <w:p w14:paraId="383F6920">
          <w:pPr>
            <w:pStyle w:val="177"/>
            <w:spacing w:before="3" w:beforeLines="1" w:after="686" w:afterLines="220"/>
          </w:pPr>
          <w:bookmarkStart w:id="23" w:name="NEW_STAND_NAME"/>
          <w:r>
            <w:rPr>
              <w:rFonts w:hint="eastAsia"/>
            </w:rPr>
            <w:t>家庭照护员服务规范</w:t>
          </w:r>
        </w:p>
      </w:sdtContent>
    </w:sdt>
    <w:bookmarkEnd w:id="23"/>
    <w:p w14:paraId="73B0BEB3">
      <w:pPr>
        <w:pStyle w:val="104"/>
        <w:spacing w:before="312" w:after="312"/>
      </w:pPr>
      <w:bookmarkStart w:id="24" w:name="_Toc26986771"/>
      <w:bookmarkStart w:id="25" w:name="_Toc17233333"/>
      <w:bookmarkStart w:id="26" w:name="_Toc26718930"/>
      <w:bookmarkStart w:id="27" w:name="_Toc24884211"/>
      <w:bookmarkStart w:id="28" w:name="_Toc26648465"/>
      <w:bookmarkStart w:id="29" w:name="_Toc17233325"/>
      <w:bookmarkStart w:id="30" w:name="_Toc24884218"/>
      <w:bookmarkStart w:id="31" w:name="_Toc97191423"/>
      <w:bookmarkStart w:id="32" w:name="_Toc26986530"/>
      <w:r>
        <w:rPr>
          <w:rFonts w:hint="eastAsia"/>
        </w:rPr>
        <w:t>范围</w:t>
      </w:r>
      <w:bookmarkEnd w:id="24"/>
      <w:bookmarkEnd w:id="25"/>
      <w:bookmarkEnd w:id="26"/>
      <w:bookmarkEnd w:id="27"/>
      <w:bookmarkEnd w:id="28"/>
      <w:bookmarkEnd w:id="29"/>
      <w:bookmarkEnd w:id="30"/>
      <w:bookmarkEnd w:id="31"/>
      <w:bookmarkEnd w:id="32"/>
    </w:p>
    <w:p w14:paraId="5E90BD34">
      <w:pPr>
        <w:pStyle w:val="56"/>
        <w:ind w:firstLine="420"/>
      </w:pPr>
      <w:bookmarkStart w:id="33" w:name="_Toc17233326"/>
      <w:bookmarkStart w:id="34" w:name="_Toc24884219"/>
      <w:bookmarkStart w:id="35" w:name="_Toc24884212"/>
      <w:bookmarkStart w:id="36" w:name="_Toc17233334"/>
      <w:bookmarkStart w:id="37" w:name="_Toc26648466"/>
      <w:r>
        <w:rPr>
          <w:rFonts w:hint="eastAsia"/>
        </w:rPr>
        <w:t>本文件规定了家庭照护员服务的基本要求、服务内容、服务评价与改进。</w:t>
      </w:r>
    </w:p>
    <w:p w14:paraId="71B76E8C">
      <w:pPr>
        <w:pStyle w:val="56"/>
        <w:ind w:firstLine="420"/>
      </w:pPr>
      <w:r>
        <w:rPr>
          <w:rFonts w:hint="eastAsia"/>
        </w:rPr>
        <w:t>本文件适用于家庭照护员服务。</w:t>
      </w:r>
    </w:p>
    <w:p w14:paraId="2518D7F6">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C6EF4F8948D4078A5F7402F484D8B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521CFCF">
          <w:pPr>
            <w:pStyle w:val="56"/>
            <w:ind w:firstLine="420"/>
          </w:pPr>
          <w:r>
            <w:rPr>
              <w:rFonts w:hint="eastAsia"/>
            </w:rPr>
            <w:t>本文件没有规范性引用文件。</w:t>
          </w:r>
        </w:p>
      </w:sdtContent>
    </w:sdt>
    <w:p w14:paraId="7034B825">
      <w:pPr>
        <w:pStyle w:val="104"/>
        <w:spacing w:before="312" w:after="312"/>
      </w:pPr>
      <w:bookmarkStart w:id="42" w:name="_Toc97191425"/>
      <w:r>
        <w:rPr>
          <w:rFonts w:hint="eastAsia"/>
          <w:szCs w:val="21"/>
        </w:rPr>
        <w:t>术语和定义</w:t>
      </w:r>
      <w:bookmarkEnd w:id="42"/>
    </w:p>
    <w:sdt>
      <w:sdtPr>
        <w:id w:val="-1909835108"/>
        <w:placeholder>
          <w:docPart w:val="00700A83F3C544289823F225A1D900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1895329">
          <w:pPr>
            <w:pStyle w:val="56"/>
            <w:ind w:firstLine="420"/>
          </w:pPr>
          <w:bookmarkStart w:id="43" w:name="_Toc26986532"/>
          <w:bookmarkEnd w:id="43"/>
          <w:r>
            <w:t>下列术语和定义适用于本文件。</w:t>
          </w:r>
        </w:p>
      </w:sdtContent>
    </w:sdt>
    <w:p w14:paraId="55CDA65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家庭照护员home care attendants</w:t>
      </w:r>
    </w:p>
    <w:p w14:paraId="383DE4AA">
      <w:pPr>
        <w:pStyle w:val="223"/>
        <w:numPr>
          <w:ilvl w:val="0"/>
          <w:numId w:val="0"/>
        </w:numPr>
        <w:ind w:left="420"/>
      </w:pPr>
      <w:r>
        <w:rPr>
          <w:rFonts w:hint="eastAsia"/>
        </w:rPr>
        <w:t>进入家庭照料护理老年人及病患（以下简称照护对象）的家政服务员。</w:t>
      </w:r>
    </w:p>
    <w:p w14:paraId="097B94D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生命体征 vital sign</w:t>
      </w:r>
    </w:p>
    <w:p w14:paraId="20F8C3D0">
      <w:pPr>
        <w:pStyle w:val="56"/>
        <w:ind w:firstLine="420"/>
      </w:pPr>
      <w:r>
        <w:rPr>
          <w:rFonts w:hint="eastAsia"/>
        </w:rPr>
        <w:t>生命体征是衡量人体基本生理功能的重要指标，通常包括体温、脉搏、呼吸频率和血压。</w:t>
      </w:r>
    </w:p>
    <w:p w14:paraId="55567856">
      <w:pPr>
        <w:pStyle w:val="104"/>
        <w:spacing w:before="312" w:after="312"/>
      </w:pPr>
      <w:r>
        <w:rPr>
          <w:rFonts w:hint="eastAsia"/>
        </w:rPr>
        <w:t>基本要求</w:t>
      </w:r>
    </w:p>
    <w:p w14:paraId="1F3B0883">
      <w:pPr>
        <w:pStyle w:val="162"/>
      </w:pPr>
      <w:r>
        <w:rPr>
          <w:rFonts w:hint="eastAsia"/>
        </w:rPr>
        <w:t>通过岗前培训或相关技能培训，人证合一，持证上岗。</w:t>
      </w:r>
    </w:p>
    <w:p w14:paraId="6EDAA305">
      <w:pPr>
        <w:pStyle w:val="162"/>
      </w:pPr>
      <w:r>
        <w:rPr>
          <w:rFonts w:hint="eastAsia"/>
        </w:rPr>
        <w:t>遵守职业道德，持有三甲医院或正规体检机构出具的一年内有效的健康证明，无精神病史，无用不良信用记录。</w:t>
      </w:r>
    </w:p>
    <w:p w14:paraId="07431289">
      <w:pPr>
        <w:pStyle w:val="162"/>
      </w:pPr>
      <w:r>
        <w:rPr>
          <w:rFonts w:hint="eastAsia"/>
        </w:rPr>
        <w:t>掌握与家庭照护相关的器材或设备的使用方法。</w:t>
      </w:r>
    </w:p>
    <w:p w14:paraId="332ABE94">
      <w:pPr>
        <w:pStyle w:val="162"/>
      </w:pPr>
      <w:r>
        <w:rPr>
          <w:rFonts w:hint="eastAsia"/>
        </w:rPr>
        <w:t>掌握一定的急救、卫生、安全知识。</w:t>
      </w:r>
    </w:p>
    <w:p w14:paraId="09DDFF12">
      <w:pPr>
        <w:pStyle w:val="162"/>
      </w:pPr>
      <w:r>
        <w:rPr>
          <w:rFonts w:hint="eastAsia"/>
        </w:rPr>
        <w:t>具备与照护对象良好的沟通能力。</w:t>
      </w:r>
    </w:p>
    <w:p w14:paraId="21816BC9">
      <w:pPr>
        <w:pStyle w:val="162"/>
      </w:pPr>
      <w:r>
        <w:rPr>
          <w:rFonts w:hint="eastAsia"/>
        </w:rPr>
        <w:t>尊重公序良俗，保护照护对象的隐私和信息安全。</w:t>
      </w:r>
    </w:p>
    <w:p w14:paraId="7D10D04A">
      <w:pPr>
        <w:pStyle w:val="104"/>
        <w:spacing w:before="312" w:after="312"/>
      </w:pPr>
      <w:r>
        <w:rPr>
          <w:rFonts w:hint="eastAsia"/>
        </w:rPr>
        <w:t>服务内容</w:t>
      </w:r>
    </w:p>
    <w:p w14:paraId="091391A9">
      <w:pPr>
        <w:pStyle w:val="105"/>
        <w:spacing w:before="156" w:after="156"/>
      </w:pPr>
      <w:r>
        <w:rPr>
          <w:rFonts w:hint="eastAsia"/>
        </w:rPr>
        <w:t>居家照护</w:t>
      </w:r>
    </w:p>
    <w:p w14:paraId="4EC7ADBA">
      <w:pPr>
        <w:pStyle w:val="65"/>
        <w:spacing w:before="156" w:after="156"/>
      </w:pPr>
      <w:r>
        <w:rPr>
          <w:rFonts w:hint="eastAsia"/>
        </w:rPr>
        <w:t>饮食照护</w:t>
      </w:r>
    </w:p>
    <w:p w14:paraId="5C754A5A">
      <w:pPr>
        <w:pStyle w:val="164"/>
      </w:pPr>
      <w:r>
        <w:rPr>
          <w:rFonts w:hint="eastAsia"/>
        </w:rPr>
        <w:t>根据照护对象</w:t>
      </w:r>
      <w:r>
        <w:t>的需求、健康状况</w:t>
      </w:r>
      <w:r>
        <w:rPr>
          <w:rFonts w:hint="eastAsia"/>
        </w:rPr>
        <w:t>及</w:t>
      </w:r>
      <w:r>
        <w:t>饮食习惯与禁忌，制定合理的饮食计划</w:t>
      </w:r>
      <w:r>
        <w:rPr>
          <w:rFonts w:hint="eastAsia"/>
        </w:rPr>
        <w:t>并制作膳食</w:t>
      </w:r>
      <w:r>
        <w:t>。</w:t>
      </w:r>
    </w:p>
    <w:p w14:paraId="53E09735">
      <w:pPr>
        <w:pStyle w:val="164"/>
      </w:pPr>
      <w:r>
        <w:rPr>
          <w:rFonts w:hint="eastAsia"/>
        </w:rPr>
        <w:t>为照护对象做好餐前准备、餐后清洁工作。</w:t>
      </w:r>
    </w:p>
    <w:p w14:paraId="3DB06EE9">
      <w:pPr>
        <w:pStyle w:val="164"/>
      </w:pPr>
      <w:r>
        <w:rPr>
          <w:rFonts w:hint="eastAsia"/>
        </w:rPr>
        <w:t>协助不能自理的照护对象进食、饮水。</w:t>
      </w:r>
    </w:p>
    <w:p w14:paraId="3638E878">
      <w:pPr>
        <w:pStyle w:val="65"/>
        <w:spacing w:before="156" w:after="156"/>
      </w:pPr>
      <w:r>
        <w:rPr>
          <w:rFonts w:hint="eastAsia"/>
        </w:rPr>
        <w:t>清洁照护</w:t>
      </w:r>
    </w:p>
    <w:p w14:paraId="3C46BC9E">
      <w:pPr>
        <w:pStyle w:val="164"/>
      </w:pPr>
      <w:r>
        <w:t>应掌握</w:t>
      </w:r>
      <w:r>
        <w:rPr>
          <w:rFonts w:hint="eastAsia"/>
        </w:rPr>
        <w:t>照护对象</w:t>
      </w:r>
      <w:r>
        <w:t>的生理特点，能够</w:t>
      </w:r>
      <w:r>
        <w:rPr>
          <w:rFonts w:hint="eastAsia"/>
        </w:rPr>
        <w:t>为照护对象清洁头面部、手、足、口腔（含活动性义齿）。</w:t>
      </w:r>
    </w:p>
    <w:p w14:paraId="00BEDB55">
      <w:pPr>
        <w:pStyle w:val="164"/>
      </w:pPr>
      <w:r>
        <w:rPr>
          <w:rFonts w:hint="eastAsia"/>
        </w:rPr>
        <w:t>为卧床照护对象进行床上洗头、沐浴、擦浴。</w:t>
      </w:r>
    </w:p>
    <w:p w14:paraId="1ED41CF7">
      <w:pPr>
        <w:pStyle w:val="164"/>
      </w:pPr>
      <w:r>
        <w:rPr>
          <w:rFonts w:hint="eastAsia"/>
        </w:rPr>
        <w:t>协助照护对象穿脱、更换衣裤。</w:t>
      </w:r>
    </w:p>
    <w:p w14:paraId="3959CB0F">
      <w:pPr>
        <w:pStyle w:val="164"/>
      </w:pPr>
      <w:r>
        <w:rPr>
          <w:rFonts w:hint="eastAsia"/>
        </w:rPr>
        <w:t>为照护对象整理床位、更换与床上用品。</w:t>
      </w:r>
    </w:p>
    <w:p w14:paraId="59AE3C5B">
      <w:pPr>
        <w:pStyle w:val="164"/>
      </w:pPr>
      <w:r>
        <w:t>协助</w:t>
      </w:r>
      <w:r>
        <w:rPr>
          <w:rFonts w:hint="eastAsia"/>
        </w:rPr>
        <w:t>照护对象</w:t>
      </w:r>
      <w:r>
        <w:t>正常排泄、及时更换</w:t>
      </w:r>
      <w:r>
        <w:rPr>
          <w:rFonts w:hint="eastAsia"/>
        </w:rPr>
        <w:t>排泄用具</w:t>
      </w:r>
      <w:r>
        <w:t>并清理卫生。</w:t>
      </w:r>
    </w:p>
    <w:p w14:paraId="4F8EFF13">
      <w:pPr>
        <w:pStyle w:val="65"/>
        <w:spacing w:before="156" w:after="156"/>
      </w:pPr>
      <w:r>
        <w:t>睡眠照</w:t>
      </w:r>
      <w:r>
        <w:rPr>
          <w:rFonts w:hint="eastAsia"/>
        </w:rPr>
        <w:t>护</w:t>
      </w:r>
    </w:p>
    <w:p w14:paraId="3BDC6E18">
      <w:pPr>
        <w:pStyle w:val="164"/>
      </w:pPr>
      <w:r>
        <w:rPr>
          <w:rFonts w:hint="eastAsia"/>
        </w:rPr>
        <w:t>根据照护对象</w:t>
      </w:r>
      <w:r>
        <w:t>的健康状况、生活习惯、自身意愿等方面，</w:t>
      </w:r>
      <w:r>
        <w:rPr>
          <w:rFonts w:hint="eastAsia"/>
        </w:rPr>
        <w:t>创设睡眠环境</w:t>
      </w:r>
      <w:r>
        <w:t>。</w:t>
      </w:r>
    </w:p>
    <w:p w14:paraId="2F479385">
      <w:pPr>
        <w:pStyle w:val="164"/>
      </w:pPr>
      <w:r>
        <w:rPr>
          <w:rFonts w:hint="eastAsia"/>
        </w:rPr>
        <w:t>对影响照护对象睡眠的因素提出改善建议。</w:t>
      </w:r>
    </w:p>
    <w:p w14:paraId="38801C60">
      <w:pPr>
        <w:pStyle w:val="65"/>
        <w:spacing w:before="156" w:after="156"/>
      </w:pPr>
      <w:r>
        <w:rPr>
          <w:rFonts w:hint="eastAsia"/>
        </w:rPr>
        <w:t>起居照护</w:t>
      </w:r>
    </w:p>
    <w:p w14:paraId="2A343F6B">
      <w:pPr>
        <w:pStyle w:val="164"/>
      </w:pPr>
      <w:r>
        <w:rPr>
          <w:rFonts w:hint="eastAsia"/>
        </w:rPr>
        <w:t>引导照护对象进行适合的休闲娱乐、健身活动。</w:t>
      </w:r>
    </w:p>
    <w:p w14:paraId="7C59F3CB">
      <w:pPr>
        <w:pStyle w:val="164"/>
      </w:pPr>
      <w:r>
        <w:rPr>
          <w:rFonts w:hint="eastAsia"/>
        </w:rPr>
        <w:t>熟悉生命体征的测量方法，熟悉测量器具的使用，了解生命体征正常数值范围。</w:t>
      </w:r>
    </w:p>
    <w:p w14:paraId="6957B960">
      <w:pPr>
        <w:pStyle w:val="164"/>
      </w:pPr>
      <w:r>
        <w:rPr>
          <w:rFonts w:hint="eastAsia"/>
        </w:rPr>
        <w:t>具备安全用药常识，并医嘱协助照护对象口服、外敷用药。</w:t>
      </w:r>
    </w:p>
    <w:p w14:paraId="16ED9206">
      <w:pPr>
        <w:pStyle w:val="164"/>
      </w:pPr>
      <w:r>
        <w:rPr>
          <w:rFonts w:hint="eastAsia"/>
        </w:rPr>
        <w:t>了解日常安全防护常识，预防照护对象受外意伤害。</w:t>
      </w:r>
    </w:p>
    <w:p w14:paraId="15D83D4F">
      <w:pPr>
        <w:pStyle w:val="164"/>
      </w:pPr>
      <w:r>
        <w:rPr>
          <w:rFonts w:hint="eastAsia"/>
        </w:rPr>
        <w:t>掌握急救措施并具备急救操作技能。</w:t>
      </w:r>
    </w:p>
    <w:p w14:paraId="16CBF616">
      <w:pPr>
        <w:pStyle w:val="105"/>
        <w:spacing w:before="156" w:after="156"/>
      </w:pPr>
      <w:r>
        <w:rPr>
          <w:rFonts w:hint="eastAsia"/>
        </w:rPr>
        <w:t>外出照护</w:t>
      </w:r>
    </w:p>
    <w:p w14:paraId="26E2829C">
      <w:pPr>
        <w:pStyle w:val="65"/>
        <w:spacing w:before="156" w:after="156"/>
      </w:pPr>
      <w:r>
        <w:rPr>
          <w:rFonts w:hint="eastAsia"/>
        </w:rPr>
        <w:t>陪诊服务</w:t>
      </w:r>
    </w:p>
    <w:p w14:paraId="47D33500">
      <w:pPr>
        <w:pStyle w:val="164"/>
      </w:pPr>
      <w:r>
        <w:rPr>
          <w:rFonts w:hint="eastAsia"/>
        </w:rPr>
        <w:t>熟悉陪诊就医流程，陪同照护对象就医。</w:t>
      </w:r>
    </w:p>
    <w:p w14:paraId="08190173">
      <w:pPr>
        <w:pStyle w:val="164"/>
      </w:pPr>
      <w:r>
        <w:rPr>
          <w:rFonts w:hint="eastAsia"/>
        </w:rPr>
        <w:t>为照护对象办理挂号、取药、住院、出院、拿取检查报告。</w:t>
      </w:r>
    </w:p>
    <w:p w14:paraId="2444460D">
      <w:pPr>
        <w:pStyle w:val="164"/>
      </w:pPr>
      <w:r>
        <w:rPr>
          <w:rFonts w:hint="eastAsia"/>
        </w:rPr>
        <w:t>为照护对象留置、送检诊疗检材。</w:t>
      </w:r>
    </w:p>
    <w:p w14:paraId="7FAB99A8">
      <w:pPr>
        <w:pStyle w:val="164"/>
      </w:pPr>
      <w:r>
        <w:rPr>
          <w:rFonts w:hint="eastAsia"/>
        </w:rPr>
        <w:t>熟悉助行器具的使用方法及注意事项。</w:t>
      </w:r>
    </w:p>
    <w:p w14:paraId="0EEBC085">
      <w:pPr>
        <w:pStyle w:val="164"/>
      </w:pPr>
      <w:r>
        <w:rPr>
          <w:rFonts w:hint="eastAsia"/>
        </w:rPr>
        <w:t>协助照护对象使用助行器具进行体位转移。</w:t>
      </w:r>
    </w:p>
    <w:p w14:paraId="7D7F8A1B">
      <w:pPr>
        <w:pStyle w:val="65"/>
        <w:spacing w:before="156" w:after="156"/>
      </w:pPr>
      <w:r>
        <w:rPr>
          <w:rFonts w:hint="eastAsia"/>
        </w:rPr>
        <w:t>陪同外出</w:t>
      </w:r>
    </w:p>
    <w:p w14:paraId="34AD7467">
      <w:pPr>
        <w:pStyle w:val="164"/>
        <w:rPr>
          <w:rFonts w:hint="eastAsia"/>
        </w:rPr>
      </w:pPr>
      <w:r>
        <w:rPr>
          <w:rFonts w:hint="eastAsia"/>
        </w:rPr>
        <w:t>为照护对象选择安全、合适的外出环境和出行方式，准备出行用品，了解出行的注意事项及安全应急措施。</w:t>
      </w:r>
    </w:p>
    <w:p w14:paraId="34331638">
      <w:pPr>
        <w:pStyle w:val="164"/>
        <w:rPr>
          <w:rFonts w:hint="eastAsia"/>
        </w:rPr>
      </w:pPr>
      <w:r>
        <w:rPr>
          <w:rFonts w:hint="eastAsia"/>
        </w:rPr>
        <w:t>陪同照护对象进行户外活动时，应熟悉户外健身运动方法及注意事项。</w:t>
      </w:r>
    </w:p>
    <w:p w14:paraId="150140DB">
      <w:pPr>
        <w:pStyle w:val="164"/>
      </w:pPr>
      <w:r>
        <w:t>应告知</w:t>
      </w:r>
      <w:r>
        <w:rPr>
          <w:rFonts w:hint="eastAsia"/>
        </w:rPr>
        <w:t>照护对象</w:t>
      </w:r>
      <w:r>
        <w:t>家属的外出时间</w:t>
      </w:r>
      <w:r>
        <w:rPr>
          <w:rFonts w:hint="eastAsia"/>
        </w:rPr>
        <w:t>及</w:t>
      </w:r>
      <w:r>
        <w:t>地点</w:t>
      </w:r>
      <w:r>
        <w:rPr>
          <w:rFonts w:hint="eastAsia"/>
        </w:rPr>
        <w:t>，</w:t>
      </w:r>
      <w:r>
        <w:t>出行时应保持通信畅通</w:t>
      </w:r>
      <w:r>
        <w:rPr>
          <w:rFonts w:hint="eastAsia"/>
        </w:rPr>
        <w:t>，</w:t>
      </w:r>
      <w:r>
        <w:t>无法按时归家，应提前告知家属。外出过程中发生意外，应立即告知家属，并协助家属妥善处理。</w:t>
      </w:r>
    </w:p>
    <w:p w14:paraId="67F32A35">
      <w:pPr>
        <w:pStyle w:val="105"/>
        <w:spacing w:before="156" w:after="156"/>
      </w:pPr>
      <w:r>
        <w:t>康复</w:t>
      </w:r>
      <w:r>
        <w:rPr>
          <w:rFonts w:hint="eastAsia"/>
        </w:rPr>
        <w:t>照</w:t>
      </w:r>
      <w:r>
        <w:t>护</w:t>
      </w:r>
    </w:p>
    <w:p w14:paraId="76A72BBC">
      <w:pPr>
        <w:pStyle w:val="165"/>
      </w:pPr>
      <w:r>
        <w:t>应定期协助卧床</w:t>
      </w:r>
      <w:r>
        <w:rPr>
          <w:rFonts w:hint="eastAsia"/>
        </w:rPr>
        <w:t>照护对象</w:t>
      </w:r>
      <w:r>
        <w:t>翻身、活动肢体关节等。</w:t>
      </w:r>
    </w:p>
    <w:p w14:paraId="04B096FF">
      <w:pPr>
        <w:pStyle w:val="165"/>
      </w:pPr>
      <w:r>
        <w:t>对于半自理的</w:t>
      </w:r>
      <w:r>
        <w:rPr>
          <w:rFonts w:hint="eastAsia"/>
        </w:rPr>
        <w:t>照护对象</w:t>
      </w:r>
      <w:r>
        <w:t>，应协助其进行简单锻炼，辅助</w:t>
      </w:r>
      <w:r>
        <w:rPr>
          <w:rFonts w:hint="eastAsia"/>
        </w:rPr>
        <w:t>照护对象</w:t>
      </w:r>
      <w:r>
        <w:t>正确使用助行工具及康复、保健仪等，并帮助其使用锻炼器材等。</w:t>
      </w:r>
    </w:p>
    <w:p w14:paraId="2939271A">
      <w:pPr>
        <w:pStyle w:val="165"/>
      </w:pPr>
      <w:r>
        <w:t>应在医生或护士的指导下协助不能自理的</w:t>
      </w:r>
      <w:r>
        <w:rPr>
          <w:rFonts w:hint="eastAsia"/>
        </w:rPr>
        <w:t>照护对象</w:t>
      </w:r>
      <w:r>
        <w:t>开展各项肢体保健、康复活动等辅助功能锻炼。</w:t>
      </w:r>
    </w:p>
    <w:p w14:paraId="3236C75B">
      <w:pPr>
        <w:pStyle w:val="165"/>
      </w:pPr>
      <w:r>
        <w:rPr>
          <w:rFonts w:hint="eastAsia"/>
        </w:rPr>
        <w:t>应遵医嘱协助照护对象服药或使用医疗器具。</w:t>
      </w:r>
    </w:p>
    <w:p w14:paraId="109DE92A">
      <w:pPr>
        <w:pStyle w:val="105"/>
        <w:spacing w:before="156" w:after="156"/>
      </w:pPr>
      <w:r>
        <w:t>心理疏导</w:t>
      </w:r>
    </w:p>
    <w:p w14:paraId="3B2030D5">
      <w:pPr>
        <w:pStyle w:val="165"/>
      </w:pPr>
      <w:r>
        <w:t>了解</w:t>
      </w:r>
      <w:r>
        <w:rPr>
          <w:rFonts w:hint="eastAsia"/>
        </w:rPr>
        <w:t>照护对象</w:t>
      </w:r>
      <w:r>
        <w:t>的心理特征、性格，及时发现其情绪变化。发现异常，应及时对其进行调节、疏导，帮助</w:t>
      </w:r>
      <w:r>
        <w:rPr>
          <w:rFonts w:hint="eastAsia"/>
        </w:rPr>
        <w:t>照护对象</w:t>
      </w:r>
      <w:r>
        <w:t>及时控制自身情绪。</w:t>
      </w:r>
    </w:p>
    <w:p w14:paraId="22B99C66">
      <w:pPr>
        <w:pStyle w:val="165"/>
      </w:pPr>
      <w:r>
        <w:rPr>
          <w:rFonts w:hint="eastAsia"/>
        </w:rPr>
        <w:t>应掌握与照护对象的沟通技巧，营造温馨舒适的沟通环境。</w:t>
      </w:r>
    </w:p>
    <w:p w14:paraId="1CB754C3">
      <w:pPr>
        <w:pStyle w:val="165"/>
      </w:pPr>
      <w:r>
        <w:t>主动陪同</w:t>
      </w:r>
      <w:r>
        <w:rPr>
          <w:rFonts w:hint="eastAsia"/>
        </w:rPr>
        <w:t>照护对象</w:t>
      </w:r>
      <w:r>
        <w:t>聊天，在其身心条件许可的情况下，协助</w:t>
      </w:r>
      <w:r>
        <w:rPr>
          <w:rFonts w:hint="eastAsia"/>
        </w:rPr>
        <w:t>照护对象</w:t>
      </w:r>
      <w:r>
        <w:t>到户外活动，鼓励其保持良好情绪。</w:t>
      </w:r>
    </w:p>
    <w:p w14:paraId="62023946">
      <w:pPr>
        <w:pStyle w:val="105"/>
        <w:spacing w:before="156" w:after="156"/>
      </w:pPr>
      <w:r>
        <w:rPr>
          <w:rFonts w:hint="eastAsia"/>
        </w:rPr>
        <w:t>安宁照护</w:t>
      </w:r>
    </w:p>
    <w:p w14:paraId="33FA7E72">
      <w:pPr>
        <w:pStyle w:val="165"/>
      </w:pPr>
      <w:r>
        <w:rPr>
          <w:rFonts w:hint="eastAsia"/>
        </w:rPr>
        <w:t>准确判断临终照护对象的行为与精神状况。</w:t>
      </w:r>
    </w:p>
    <w:p w14:paraId="2C274373">
      <w:pPr>
        <w:pStyle w:val="165"/>
      </w:pPr>
      <w:r>
        <w:rPr>
          <w:rFonts w:hint="eastAsia"/>
        </w:rPr>
        <w:t>熟悉安宁照护常识与注意事项。</w:t>
      </w:r>
    </w:p>
    <w:p w14:paraId="7D91D472">
      <w:pPr>
        <w:pStyle w:val="165"/>
      </w:pPr>
      <w:r>
        <w:rPr>
          <w:rFonts w:hint="eastAsia"/>
        </w:rPr>
        <w:t>陪伴临终照护对象，进行慰籍交流。</w:t>
      </w:r>
    </w:p>
    <w:p w14:paraId="2EA23CCF">
      <w:pPr>
        <w:pStyle w:val="165"/>
      </w:pPr>
      <w:r>
        <w:rPr>
          <w:rFonts w:hint="eastAsia"/>
        </w:rPr>
        <w:t>协助照护对象家属制订离世事务料理计划。</w:t>
      </w:r>
    </w:p>
    <w:p w14:paraId="7C284A2D">
      <w:pPr>
        <w:pStyle w:val="105"/>
        <w:spacing w:before="156" w:after="156"/>
      </w:pPr>
      <w:r>
        <w:rPr>
          <w:rFonts w:hint="eastAsia"/>
        </w:rPr>
        <w:t>信息记录</w:t>
      </w:r>
    </w:p>
    <w:p w14:paraId="7B89BF1D">
      <w:pPr>
        <w:pStyle w:val="165"/>
      </w:pPr>
      <w:r>
        <w:rPr>
          <w:rFonts w:hint="eastAsia"/>
        </w:rPr>
        <w:t>及时记录照护对象生命体征测量结果。</w:t>
      </w:r>
    </w:p>
    <w:p w14:paraId="2033B719">
      <w:pPr>
        <w:pStyle w:val="165"/>
      </w:pPr>
      <w:r>
        <w:rPr>
          <w:rFonts w:hint="eastAsia"/>
        </w:rPr>
        <w:t>记录照护服务内容、照护对象检查、治疗相关数据。</w:t>
      </w:r>
    </w:p>
    <w:p w14:paraId="3A1C3AB5">
      <w:pPr>
        <w:pStyle w:val="165"/>
      </w:pPr>
      <w:r>
        <w:rPr>
          <w:rFonts w:hint="eastAsia"/>
        </w:rPr>
        <w:t>记录并保存照护服务信息反馈、回访内容、合同等相关资料。</w:t>
      </w:r>
    </w:p>
    <w:p w14:paraId="3E996D4D">
      <w:pPr>
        <w:pStyle w:val="104"/>
        <w:spacing w:before="312" w:after="312"/>
      </w:pPr>
      <w:r>
        <w:rPr>
          <w:rFonts w:hint="eastAsia"/>
        </w:rPr>
        <w:t>服务评价与改进</w:t>
      </w:r>
    </w:p>
    <w:p w14:paraId="57705652">
      <w:pPr>
        <w:pStyle w:val="162"/>
      </w:pPr>
      <w:r>
        <w:rPr>
          <w:rFonts w:hint="eastAsia"/>
        </w:rPr>
        <w:t>采用意见征询、问卷调查、实地检查等方法，结合服务过程、服务内容和效果进行服务评价。</w:t>
      </w:r>
    </w:p>
    <w:p w14:paraId="5D3A342A">
      <w:pPr>
        <w:pStyle w:val="162"/>
      </w:pPr>
      <w:r>
        <w:rPr>
          <w:rFonts w:hint="eastAsia"/>
        </w:rPr>
        <w:t>根据评价结果采取改进措施，持续提高服务质量。</w:t>
      </w:r>
    </w:p>
    <w:p w14:paraId="6A840961">
      <w:pPr>
        <w:pStyle w:val="56"/>
        <w:ind w:firstLine="420"/>
      </w:pPr>
    </w:p>
    <w:p w14:paraId="3E0D3DAE">
      <w:pPr>
        <w:pStyle w:val="56"/>
        <w:ind w:firstLine="420"/>
      </w:pPr>
    </w:p>
    <w:bookmarkEnd w:id="22"/>
    <w:p w14:paraId="19ED1ADA">
      <w:pPr>
        <w:pStyle w:val="63"/>
        <w:spacing w:after="156"/>
        <w:rPr>
          <w:spacing w:val="105"/>
        </w:rPr>
      </w:pPr>
      <w:bookmarkStart w:id="44" w:name="BookMark6"/>
    </w:p>
    <w:p w14:paraId="3E03E56A">
      <w:pPr>
        <w:pStyle w:val="63"/>
        <w:spacing w:after="156"/>
        <w:rPr>
          <w:rFonts w:hint="eastAsia"/>
          <w:spacing w:val="105"/>
        </w:rPr>
      </w:pPr>
    </w:p>
    <w:p w14:paraId="57E69B15">
      <w:pPr>
        <w:rPr>
          <w:rFonts w:hint="eastAsia"/>
        </w:rPr>
      </w:pPr>
    </w:p>
    <w:p w14:paraId="44D85E0E">
      <w:pPr>
        <w:rPr>
          <w:rFonts w:hint="eastAsia"/>
        </w:rPr>
      </w:pPr>
    </w:p>
    <w:p w14:paraId="3B9D085E">
      <w:pPr>
        <w:rPr>
          <w:rFonts w:hint="eastAsia"/>
        </w:rPr>
      </w:pPr>
    </w:p>
    <w:p w14:paraId="1256CA5B">
      <w:pPr>
        <w:rPr>
          <w:rFonts w:hint="eastAsia"/>
        </w:rPr>
      </w:pPr>
    </w:p>
    <w:p w14:paraId="269DAE1F">
      <w:pPr>
        <w:rPr>
          <w:rFonts w:hint="eastAsia"/>
        </w:rPr>
      </w:pPr>
    </w:p>
    <w:p w14:paraId="0A2DA36C">
      <w:pPr>
        <w:rPr>
          <w:rFonts w:hint="eastAsia"/>
        </w:rPr>
      </w:pPr>
    </w:p>
    <w:p w14:paraId="13E316A4"/>
    <w:p w14:paraId="57BA9A86">
      <w:pPr>
        <w:pStyle w:val="63"/>
        <w:spacing w:after="156"/>
        <w:rPr>
          <w:spacing w:val="105"/>
        </w:rPr>
      </w:pPr>
    </w:p>
    <w:p w14:paraId="182D3AED"/>
    <w:p w14:paraId="69FD0B83">
      <w:pPr>
        <w:pStyle w:val="63"/>
        <w:spacing w:after="156"/>
      </w:pPr>
      <w:r>
        <w:rPr>
          <w:rFonts w:hint="eastAsia"/>
          <w:spacing w:val="105"/>
        </w:rPr>
        <w:t>参考文</w:t>
      </w:r>
      <w:r>
        <w:rPr>
          <w:rFonts w:hint="eastAsia"/>
        </w:rPr>
        <w:t>献</w:t>
      </w:r>
    </w:p>
    <w:p w14:paraId="74026083">
      <w:pPr>
        <w:pStyle w:val="56"/>
        <w:ind w:firstLine="420"/>
      </w:pPr>
      <w:r>
        <w:rPr>
          <w:rFonts w:hint="eastAsia"/>
        </w:rPr>
        <w:t xml:space="preserve"> [1] 国家职业技能标准 家政服务员（2019年版）</w:t>
      </w:r>
    </w:p>
    <w:bookmarkEnd w:id="44"/>
    <w:p w14:paraId="31256276">
      <w:pPr>
        <w:pStyle w:val="56"/>
        <w:ind w:firstLine="0" w:firstLineChars="0"/>
        <w:jc w:val="center"/>
      </w:pPr>
      <w:bookmarkStart w:id="45" w:name="BookMark8"/>
      <w:r>
        <w:rPr>
          <w:rFonts w:hint="eastAsia"/>
        </w:rPr>
        <w:drawing>
          <wp:inline distT="0" distB="0" distL="0" distR="0">
            <wp:extent cx="1485900" cy="317500"/>
            <wp:effectExtent l="0" t="0" r="0" b="6350"/>
            <wp:docPr id="634568302" name="图片 2"/>
            <wp:cNvGraphicFramePr/>
            <a:graphic xmlns:a="http://schemas.openxmlformats.org/drawingml/2006/main">
              <a:graphicData uri="http://schemas.openxmlformats.org/drawingml/2006/picture">
                <pic:pic xmlns:pic="http://schemas.openxmlformats.org/drawingml/2006/picture">
                  <pic:nvPicPr>
                    <pic:cNvPr id="63456830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p w14:paraId="023F06D6">
      <w:pPr>
        <w:pStyle w:val="165"/>
        <w:numPr>
          <w:ilvl w:val="0"/>
          <w:numId w:val="0"/>
        </w:numPr>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27F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6FFB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DA6A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99C0">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68DC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7C36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29A1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E3ECF">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314A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993"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ItGmzWSqmCM3tm1WeSN6j9YmRE4QWsNNwNyDkJZ5PONdM1WzzSZLpMbmKNPkrQsyCqota9tDasEsm/naS+SZ6w==" w:salt="upby84zdtjVIkfAQx57W5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1YzAxNGQyYzlmMGM1ZmExOTk1ODU3Y2Q1YzhkM2EifQ=="/>
    <w:docVar w:name="KSO_WPS_MARK_KEY" w:val="4cf4b0f9-3784-4cd8-b7e2-38209f8cf950"/>
  </w:docVars>
  <w:rsids>
    <w:rsidRoot w:val="009C5326"/>
    <w:rsid w:val="0000014D"/>
    <w:rsid w:val="0000040A"/>
    <w:rsid w:val="00000A94"/>
    <w:rsid w:val="00001972"/>
    <w:rsid w:val="00001D9A"/>
    <w:rsid w:val="0000579F"/>
    <w:rsid w:val="0000751E"/>
    <w:rsid w:val="00007B3A"/>
    <w:rsid w:val="000107E0"/>
    <w:rsid w:val="00011FDE"/>
    <w:rsid w:val="00012FFD"/>
    <w:rsid w:val="00014162"/>
    <w:rsid w:val="00014340"/>
    <w:rsid w:val="00016A9C"/>
    <w:rsid w:val="00022184"/>
    <w:rsid w:val="00022762"/>
    <w:rsid w:val="000238E0"/>
    <w:rsid w:val="000249DB"/>
    <w:rsid w:val="0002595E"/>
    <w:rsid w:val="00026051"/>
    <w:rsid w:val="000303C3"/>
    <w:rsid w:val="000331D3"/>
    <w:rsid w:val="000346A5"/>
    <w:rsid w:val="000359C3"/>
    <w:rsid w:val="00035A7D"/>
    <w:rsid w:val="000365ED"/>
    <w:rsid w:val="0004249A"/>
    <w:rsid w:val="00043282"/>
    <w:rsid w:val="00044286"/>
    <w:rsid w:val="00047F28"/>
    <w:rsid w:val="000501C5"/>
    <w:rsid w:val="000503AA"/>
    <w:rsid w:val="000506A1"/>
    <w:rsid w:val="000515DD"/>
    <w:rsid w:val="0005265A"/>
    <w:rsid w:val="000539DD"/>
    <w:rsid w:val="00053BD3"/>
    <w:rsid w:val="000556ED"/>
    <w:rsid w:val="00055B58"/>
    <w:rsid w:val="00055FE2"/>
    <w:rsid w:val="0005616F"/>
    <w:rsid w:val="00060C2E"/>
    <w:rsid w:val="00061033"/>
    <w:rsid w:val="000619E9"/>
    <w:rsid w:val="000622D4"/>
    <w:rsid w:val="0006357D"/>
    <w:rsid w:val="00067F1E"/>
    <w:rsid w:val="00071CC0"/>
    <w:rsid w:val="00073C8C"/>
    <w:rsid w:val="0007571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A7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100"/>
    <w:rsid w:val="000D624D"/>
    <w:rsid w:val="000D753B"/>
    <w:rsid w:val="000D79ED"/>
    <w:rsid w:val="000E4C9E"/>
    <w:rsid w:val="000E6FD7"/>
    <w:rsid w:val="000F06E1"/>
    <w:rsid w:val="000F0E3C"/>
    <w:rsid w:val="000F19D5"/>
    <w:rsid w:val="000F4AEA"/>
    <w:rsid w:val="000F633F"/>
    <w:rsid w:val="000F67E3"/>
    <w:rsid w:val="000F67E9"/>
    <w:rsid w:val="00103176"/>
    <w:rsid w:val="00104926"/>
    <w:rsid w:val="00113B1E"/>
    <w:rsid w:val="00116A1E"/>
    <w:rsid w:val="0011711C"/>
    <w:rsid w:val="0012059C"/>
    <w:rsid w:val="00124E4F"/>
    <w:rsid w:val="001260B7"/>
    <w:rsid w:val="001265CB"/>
    <w:rsid w:val="001271C8"/>
    <w:rsid w:val="001321C6"/>
    <w:rsid w:val="001325C4"/>
    <w:rsid w:val="00133010"/>
    <w:rsid w:val="001338EE"/>
    <w:rsid w:val="00133AAE"/>
    <w:rsid w:val="00135323"/>
    <w:rsid w:val="001356C4"/>
    <w:rsid w:val="001357D1"/>
    <w:rsid w:val="00141114"/>
    <w:rsid w:val="00142969"/>
    <w:rsid w:val="001446C2"/>
    <w:rsid w:val="001457E7"/>
    <w:rsid w:val="00145D9D"/>
    <w:rsid w:val="00146388"/>
    <w:rsid w:val="001505C9"/>
    <w:rsid w:val="001529E5"/>
    <w:rsid w:val="00153C7E"/>
    <w:rsid w:val="00156B25"/>
    <w:rsid w:val="00156E1A"/>
    <w:rsid w:val="00157894"/>
    <w:rsid w:val="00157B55"/>
    <w:rsid w:val="001612D8"/>
    <w:rsid w:val="00163557"/>
    <w:rsid w:val="00163A3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958"/>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FAB"/>
    <w:rsid w:val="001E73AB"/>
    <w:rsid w:val="001F092D"/>
    <w:rsid w:val="001F143A"/>
    <w:rsid w:val="001F1605"/>
    <w:rsid w:val="001F2508"/>
    <w:rsid w:val="001F4816"/>
    <w:rsid w:val="001F4EE9"/>
    <w:rsid w:val="001F69B4"/>
    <w:rsid w:val="001F77C7"/>
    <w:rsid w:val="00200183"/>
    <w:rsid w:val="00200333"/>
    <w:rsid w:val="00200C5D"/>
    <w:rsid w:val="0020107D"/>
    <w:rsid w:val="00202AA4"/>
    <w:rsid w:val="002031F7"/>
    <w:rsid w:val="002040E6"/>
    <w:rsid w:val="0020527B"/>
    <w:rsid w:val="00205F2C"/>
    <w:rsid w:val="00210B15"/>
    <w:rsid w:val="00213F7B"/>
    <w:rsid w:val="002142EA"/>
    <w:rsid w:val="002204BB"/>
    <w:rsid w:val="00220F1F"/>
    <w:rsid w:val="0022177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046"/>
    <w:rsid w:val="00285170"/>
    <w:rsid w:val="00285361"/>
    <w:rsid w:val="0029092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575"/>
    <w:rsid w:val="002B070B"/>
    <w:rsid w:val="002B0C40"/>
    <w:rsid w:val="002B1966"/>
    <w:rsid w:val="002B4508"/>
    <w:rsid w:val="002B5779"/>
    <w:rsid w:val="002B7332"/>
    <w:rsid w:val="002B7F51"/>
    <w:rsid w:val="002C09E7"/>
    <w:rsid w:val="002C1E06"/>
    <w:rsid w:val="002C1E1C"/>
    <w:rsid w:val="002C3F07"/>
    <w:rsid w:val="002C5278"/>
    <w:rsid w:val="002C7EBB"/>
    <w:rsid w:val="002D06C1"/>
    <w:rsid w:val="002D2447"/>
    <w:rsid w:val="002D42B5"/>
    <w:rsid w:val="002D4F1A"/>
    <w:rsid w:val="002D6EC6"/>
    <w:rsid w:val="002D79AC"/>
    <w:rsid w:val="002E039D"/>
    <w:rsid w:val="002E4D5A"/>
    <w:rsid w:val="002E6326"/>
    <w:rsid w:val="002F30E0"/>
    <w:rsid w:val="002F35E4"/>
    <w:rsid w:val="002F3730"/>
    <w:rsid w:val="002F38E1"/>
    <w:rsid w:val="002F720E"/>
    <w:rsid w:val="002F7AF6"/>
    <w:rsid w:val="00300E63"/>
    <w:rsid w:val="00302F5F"/>
    <w:rsid w:val="00303693"/>
    <w:rsid w:val="0030441D"/>
    <w:rsid w:val="00306063"/>
    <w:rsid w:val="00306C58"/>
    <w:rsid w:val="00313B85"/>
    <w:rsid w:val="00317988"/>
    <w:rsid w:val="003221B4"/>
    <w:rsid w:val="0032258D"/>
    <w:rsid w:val="00322E62"/>
    <w:rsid w:val="00324D13"/>
    <w:rsid w:val="00324D2A"/>
    <w:rsid w:val="00324EDD"/>
    <w:rsid w:val="003331E4"/>
    <w:rsid w:val="0033369E"/>
    <w:rsid w:val="00335239"/>
    <w:rsid w:val="00336A9B"/>
    <w:rsid w:val="00336C64"/>
    <w:rsid w:val="00337162"/>
    <w:rsid w:val="0034194F"/>
    <w:rsid w:val="00344605"/>
    <w:rsid w:val="003474AA"/>
    <w:rsid w:val="00350D1D"/>
    <w:rsid w:val="00352C83"/>
    <w:rsid w:val="003615D2"/>
    <w:rsid w:val="00364028"/>
    <w:rsid w:val="0036429C"/>
    <w:rsid w:val="00364A53"/>
    <w:rsid w:val="003654CB"/>
    <w:rsid w:val="00365AA9"/>
    <w:rsid w:val="00365F86"/>
    <w:rsid w:val="00365F87"/>
    <w:rsid w:val="00366467"/>
    <w:rsid w:val="00366615"/>
    <w:rsid w:val="00366E89"/>
    <w:rsid w:val="003705F4"/>
    <w:rsid w:val="00370D58"/>
    <w:rsid w:val="00371316"/>
    <w:rsid w:val="00376713"/>
    <w:rsid w:val="0037697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CCF"/>
    <w:rsid w:val="003C010C"/>
    <w:rsid w:val="003C0A6C"/>
    <w:rsid w:val="003C14F8"/>
    <w:rsid w:val="003C5A43"/>
    <w:rsid w:val="003D0519"/>
    <w:rsid w:val="003D0FF6"/>
    <w:rsid w:val="003D262C"/>
    <w:rsid w:val="003D6D61"/>
    <w:rsid w:val="003D79C6"/>
    <w:rsid w:val="003D7F34"/>
    <w:rsid w:val="003E091D"/>
    <w:rsid w:val="003E1C53"/>
    <w:rsid w:val="003E2A69"/>
    <w:rsid w:val="003E2D49"/>
    <w:rsid w:val="003E2FD4"/>
    <w:rsid w:val="003E49F6"/>
    <w:rsid w:val="003E660F"/>
    <w:rsid w:val="003F0841"/>
    <w:rsid w:val="003F23D3"/>
    <w:rsid w:val="003F3F08"/>
    <w:rsid w:val="003F49F1"/>
    <w:rsid w:val="003F6272"/>
    <w:rsid w:val="003F7F03"/>
    <w:rsid w:val="00400E72"/>
    <w:rsid w:val="00401017"/>
    <w:rsid w:val="00401400"/>
    <w:rsid w:val="00404869"/>
    <w:rsid w:val="00405884"/>
    <w:rsid w:val="00407D39"/>
    <w:rsid w:val="0041477A"/>
    <w:rsid w:val="004154E3"/>
    <w:rsid w:val="004167A3"/>
    <w:rsid w:val="0042067C"/>
    <w:rsid w:val="0042131E"/>
    <w:rsid w:val="004271A2"/>
    <w:rsid w:val="00432DAA"/>
    <w:rsid w:val="00434305"/>
    <w:rsid w:val="00435DF7"/>
    <w:rsid w:val="0044083F"/>
    <w:rsid w:val="00441AE7"/>
    <w:rsid w:val="00445574"/>
    <w:rsid w:val="004467FB"/>
    <w:rsid w:val="00452D6B"/>
    <w:rsid w:val="00454484"/>
    <w:rsid w:val="0045517B"/>
    <w:rsid w:val="00461A85"/>
    <w:rsid w:val="00463B77"/>
    <w:rsid w:val="00463C7B"/>
    <w:rsid w:val="004644A6"/>
    <w:rsid w:val="004659BD"/>
    <w:rsid w:val="00470775"/>
    <w:rsid w:val="0047210C"/>
    <w:rsid w:val="004746B1"/>
    <w:rsid w:val="0047583F"/>
    <w:rsid w:val="00475DE8"/>
    <w:rsid w:val="00481C44"/>
    <w:rsid w:val="00484936"/>
    <w:rsid w:val="00485C89"/>
    <w:rsid w:val="00486BE3"/>
    <w:rsid w:val="004905E4"/>
    <w:rsid w:val="00490A89"/>
    <w:rsid w:val="00490AB4"/>
    <w:rsid w:val="00492F02"/>
    <w:rsid w:val="004939AE"/>
    <w:rsid w:val="00496078"/>
    <w:rsid w:val="004A12DF"/>
    <w:rsid w:val="004A17E6"/>
    <w:rsid w:val="004A1BA8"/>
    <w:rsid w:val="004A4B57"/>
    <w:rsid w:val="004A4C18"/>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A1"/>
    <w:rsid w:val="004D4406"/>
    <w:rsid w:val="004D7C42"/>
    <w:rsid w:val="004E0465"/>
    <w:rsid w:val="004E127B"/>
    <w:rsid w:val="004E1C0A"/>
    <w:rsid w:val="004E2B06"/>
    <w:rsid w:val="004E30C5"/>
    <w:rsid w:val="004E3484"/>
    <w:rsid w:val="004E4AA5"/>
    <w:rsid w:val="004E4AEE"/>
    <w:rsid w:val="004E59E3"/>
    <w:rsid w:val="004E5BEF"/>
    <w:rsid w:val="004E67C0"/>
    <w:rsid w:val="004F391A"/>
    <w:rsid w:val="004F3CFB"/>
    <w:rsid w:val="004F6456"/>
    <w:rsid w:val="004F696E"/>
    <w:rsid w:val="004F6C71"/>
    <w:rsid w:val="004F723A"/>
    <w:rsid w:val="004F7D7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EB7"/>
    <w:rsid w:val="00551F6F"/>
    <w:rsid w:val="00555044"/>
    <w:rsid w:val="00561475"/>
    <w:rsid w:val="0056487B"/>
    <w:rsid w:val="00564FB9"/>
    <w:rsid w:val="00573D9E"/>
    <w:rsid w:val="005801E3"/>
    <w:rsid w:val="00581802"/>
    <w:rsid w:val="005836A8"/>
    <w:rsid w:val="0058409C"/>
    <w:rsid w:val="00584262"/>
    <w:rsid w:val="00586630"/>
    <w:rsid w:val="005870E1"/>
    <w:rsid w:val="00587ADD"/>
    <w:rsid w:val="005900DC"/>
    <w:rsid w:val="00591E27"/>
    <w:rsid w:val="0059590D"/>
    <w:rsid w:val="00596160"/>
    <w:rsid w:val="005966E2"/>
    <w:rsid w:val="00597007"/>
    <w:rsid w:val="005A0966"/>
    <w:rsid w:val="005A1120"/>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002"/>
    <w:rsid w:val="005E2335"/>
    <w:rsid w:val="005E34CA"/>
    <w:rsid w:val="005E3C18"/>
    <w:rsid w:val="005E6812"/>
    <w:rsid w:val="005E7881"/>
    <w:rsid w:val="005E78E0"/>
    <w:rsid w:val="005E7F42"/>
    <w:rsid w:val="005F0D9C"/>
    <w:rsid w:val="005F284E"/>
    <w:rsid w:val="005F3049"/>
    <w:rsid w:val="005F4712"/>
    <w:rsid w:val="006015CE"/>
    <w:rsid w:val="00604784"/>
    <w:rsid w:val="00606419"/>
    <w:rsid w:val="00607D29"/>
    <w:rsid w:val="006123B2"/>
    <w:rsid w:val="00612952"/>
    <w:rsid w:val="00614CC1"/>
    <w:rsid w:val="00615A9D"/>
    <w:rsid w:val="00617387"/>
    <w:rsid w:val="006205D6"/>
    <w:rsid w:val="006252D8"/>
    <w:rsid w:val="006259BC"/>
    <w:rsid w:val="0062636B"/>
    <w:rsid w:val="00632182"/>
    <w:rsid w:val="00632AE0"/>
    <w:rsid w:val="00632E86"/>
    <w:rsid w:val="00633C17"/>
    <w:rsid w:val="00634D9E"/>
    <w:rsid w:val="00636E3E"/>
    <w:rsid w:val="006379F7"/>
    <w:rsid w:val="00637E4D"/>
    <w:rsid w:val="00640620"/>
    <w:rsid w:val="00641A1F"/>
    <w:rsid w:val="00643C6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229"/>
    <w:rsid w:val="00676154"/>
    <w:rsid w:val="006770F4"/>
    <w:rsid w:val="00677A84"/>
    <w:rsid w:val="0068026D"/>
    <w:rsid w:val="00680A27"/>
    <w:rsid w:val="006816A4"/>
    <w:rsid w:val="006819B8"/>
    <w:rsid w:val="006840A6"/>
    <w:rsid w:val="006850CD"/>
    <w:rsid w:val="00685AAB"/>
    <w:rsid w:val="00695D22"/>
    <w:rsid w:val="006A0402"/>
    <w:rsid w:val="006A07AA"/>
    <w:rsid w:val="006A25E5"/>
    <w:rsid w:val="006A2B46"/>
    <w:rsid w:val="006A336D"/>
    <w:rsid w:val="006A37B9"/>
    <w:rsid w:val="006B2672"/>
    <w:rsid w:val="006B46FE"/>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602"/>
    <w:rsid w:val="006F6284"/>
    <w:rsid w:val="007002C5"/>
    <w:rsid w:val="00703AA9"/>
    <w:rsid w:val="00704387"/>
    <w:rsid w:val="00707669"/>
    <w:rsid w:val="0071122D"/>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237"/>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D75"/>
    <w:rsid w:val="00765C43"/>
    <w:rsid w:val="00765EFB"/>
    <w:rsid w:val="007671CA"/>
    <w:rsid w:val="00767C61"/>
    <w:rsid w:val="0077008A"/>
    <w:rsid w:val="00773C1F"/>
    <w:rsid w:val="00774DA4"/>
    <w:rsid w:val="00776599"/>
    <w:rsid w:val="0078114B"/>
    <w:rsid w:val="00781DD2"/>
    <w:rsid w:val="00783ECF"/>
    <w:rsid w:val="0078413A"/>
    <w:rsid w:val="0078713F"/>
    <w:rsid w:val="007959E8"/>
    <w:rsid w:val="00795E9C"/>
    <w:rsid w:val="007A0521"/>
    <w:rsid w:val="007A2E12"/>
    <w:rsid w:val="007A3456"/>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7C1"/>
    <w:rsid w:val="007F0ED8"/>
    <w:rsid w:val="007F0F63"/>
    <w:rsid w:val="007F75CE"/>
    <w:rsid w:val="008013A4"/>
    <w:rsid w:val="0080220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D02"/>
    <w:rsid w:val="008373D3"/>
    <w:rsid w:val="00840617"/>
    <w:rsid w:val="00840F84"/>
    <w:rsid w:val="00842A47"/>
    <w:rsid w:val="0084383E"/>
    <w:rsid w:val="00843C13"/>
    <w:rsid w:val="008454F8"/>
    <w:rsid w:val="0085173A"/>
    <w:rsid w:val="00853452"/>
    <w:rsid w:val="00856316"/>
    <w:rsid w:val="008603CE"/>
    <w:rsid w:val="008620FC"/>
    <w:rsid w:val="008627A5"/>
    <w:rsid w:val="00863E05"/>
    <w:rsid w:val="00865ACA"/>
    <w:rsid w:val="00865D28"/>
    <w:rsid w:val="00865F85"/>
    <w:rsid w:val="00867C10"/>
    <w:rsid w:val="00870439"/>
    <w:rsid w:val="00870DA1"/>
    <w:rsid w:val="00870EC0"/>
    <w:rsid w:val="00876ED2"/>
    <w:rsid w:val="00883F93"/>
    <w:rsid w:val="00884DB3"/>
    <w:rsid w:val="00885A9D"/>
    <w:rsid w:val="008864F6"/>
    <w:rsid w:val="00887453"/>
    <w:rsid w:val="0089049D"/>
    <w:rsid w:val="008928C9"/>
    <w:rsid w:val="008930CB"/>
    <w:rsid w:val="008938DC"/>
    <w:rsid w:val="00893FD1"/>
    <w:rsid w:val="00894836"/>
    <w:rsid w:val="00895172"/>
    <w:rsid w:val="00895680"/>
    <w:rsid w:val="00896DFF"/>
    <w:rsid w:val="0089702B"/>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31C"/>
    <w:rsid w:val="008D453D"/>
    <w:rsid w:val="008D53AD"/>
    <w:rsid w:val="008D562B"/>
    <w:rsid w:val="008D5733"/>
    <w:rsid w:val="008D622B"/>
    <w:rsid w:val="008D666C"/>
    <w:rsid w:val="008D7B54"/>
    <w:rsid w:val="008E0C9D"/>
    <w:rsid w:val="008E1648"/>
    <w:rsid w:val="008E1B3E"/>
    <w:rsid w:val="008E2319"/>
    <w:rsid w:val="008E4BB6"/>
    <w:rsid w:val="008E5518"/>
    <w:rsid w:val="008E6513"/>
    <w:rsid w:val="008E6A84"/>
    <w:rsid w:val="008F0CDC"/>
    <w:rsid w:val="008F17A3"/>
    <w:rsid w:val="008F1ED3"/>
    <w:rsid w:val="008F23A5"/>
    <w:rsid w:val="008F33CA"/>
    <w:rsid w:val="008F4C29"/>
    <w:rsid w:val="008F70BD"/>
    <w:rsid w:val="008F788F"/>
    <w:rsid w:val="008F7EA2"/>
    <w:rsid w:val="00902722"/>
    <w:rsid w:val="009027BC"/>
    <w:rsid w:val="00905839"/>
    <w:rsid w:val="009062E6"/>
    <w:rsid w:val="00911BE5"/>
    <w:rsid w:val="00913CA9"/>
    <w:rsid w:val="009145AE"/>
    <w:rsid w:val="009146CE"/>
    <w:rsid w:val="00914CA7"/>
    <w:rsid w:val="00915C3E"/>
    <w:rsid w:val="009161A8"/>
    <w:rsid w:val="009245F5"/>
    <w:rsid w:val="009249EC"/>
    <w:rsid w:val="009273B3"/>
    <w:rsid w:val="009305B5"/>
    <w:rsid w:val="00937F0F"/>
    <w:rsid w:val="009429D5"/>
    <w:rsid w:val="00942BF1"/>
    <w:rsid w:val="00945180"/>
    <w:rsid w:val="00945428"/>
    <w:rsid w:val="0094607B"/>
    <w:rsid w:val="0094790E"/>
    <w:rsid w:val="00953604"/>
    <w:rsid w:val="0095496B"/>
    <w:rsid w:val="009610DC"/>
    <w:rsid w:val="00961490"/>
    <w:rsid w:val="0096381A"/>
    <w:rsid w:val="00965E04"/>
    <w:rsid w:val="009674AD"/>
    <w:rsid w:val="00970CDC"/>
    <w:rsid w:val="00973A6C"/>
    <w:rsid w:val="00977010"/>
    <w:rsid w:val="00977D02"/>
    <w:rsid w:val="009809BB"/>
    <w:rsid w:val="0098364B"/>
    <w:rsid w:val="009857C2"/>
    <w:rsid w:val="0098656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AB"/>
    <w:rsid w:val="009B09E0"/>
    <w:rsid w:val="009B0BC5"/>
    <w:rsid w:val="009B1247"/>
    <w:rsid w:val="009B1861"/>
    <w:rsid w:val="009B46F9"/>
    <w:rsid w:val="009B6029"/>
    <w:rsid w:val="009B6971"/>
    <w:rsid w:val="009C27F1"/>
    <w:rsid w:val="009C3152"/>
    <w:rsid w:val="009C4CFA"/>
    <w:rsid w:val="009C5070"/>
    <w:rsid w:val="009C5326"/>
    <w:rsid w:val="009D112C"/>
    <w:rsid w:val="009D47FA"/>
    <w:rsid w:val="009D4C5B"/>
    <w:rsid w:val="009D50D2"/>
    <w:rsid w:val="009D5E04"/>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F5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58B"/>
    <w:rsid w:val="00A4452E"/>
    <w:rsid w:val="00A4472C"/>
    <w:rsid w:val="00A44E69"/>
    <w:rsid w:val="00A4661E"/>
    <w:rsid w:val="00A476EA"/>
    <w:rsid w:val="00A55BD6"/>
    <w:rsid w:val="00A55D50"/>
    <w:rsid w:val="00A57142"/>
    <w:rsid w:val="00A64757"/>
    <w:rsid w:val="00A648CD"/>
    <w:rsid w:val="00A6537A"/>
    <w:rsid w:val="00A65EA6"/>
    <w:rsid w:val="00A67866"/>
    <w:rsid w:val="00A70B07"/>
    <w:rsid w:val="00A723F8"/>
    <w:rsid w:val="00A73565"/>
    <w:rsid w:val="00A77CCB"/>
    <w:rsid w:val="00A81F89"/>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CBB"/>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971"/>
    <w:rsid w:val="00B31FB1"/>
    <w:rsid w:val="00B33952"/>
    <w:rsid w:val="00B33C5E"/>
    <w:rsid w:val="00B342F4"/>
    <w:rsid w:val="00B34369"/>
    <w:rsid w:val="00B34DC2"/>
    <w:rsid w:val="00B378E5"/>
    <w:rsid w:val="00B4346D"/>
    <w:rsid w:val="00B434A6"/>
    <w:rsid w:val="00B440F4"/>
    <w:rsid w:val="00B447A5"/>
    <w:rsid w:val="00B4654C"/>
    <w:rsid w:val="00B46AF0"/>
    <w:rsid w:val="00B47293"/>
    <w:rsid w:val="00B50E50"/>
    <w:rsid w:val="00B52120"/>
    <w:rsid w:val="00B54ABC"/>
    <w:rsid w:val="00B54DDE"/>
    <w:rsid w:val="00B56FBE"/>
    <w:rsid w:val="00B57219"/>
    <w:rsid w:val="00B60ACF"/>
    <w:rsid w:val="00B62B58"/>
    <w:rsid w:val="00B65149"/>
    <w:rsid w:val="00B66567"/>
    <w:rsid w:val="00B66F52"/>
    <w:rsid w:val="00B66FE5"/>
    <w:rsid w:val="00B70643"/>
    <w:rsid w:val="00B72880"/>
    <w:rsid w:val="00B7377A"/>
    <w:rsid w:val="00B758BF"/>
    <w:rsid w:val="00B77EC8"/>
    <w:rsid w:val="00B81994"/>
    <w:rsid w:val="00B827A6"/>
    <w:rsid w:val="00B831CE"/>
    <w:rsid w:val="00B85F67"/>
    <w:rsid w:val="00B86677"/>
    <w:rsid w:val="00B87131"/>
    <w:rsid w:val="00B939B1"/>
    <w:rsid w:val="00B964E1"/>
    <w:rsid w:val="00B96D40"/>
    <w:rsid w:val="00B971CE"/>
    <w:rsid w:val="00B97386"/>
    <w:rsid w:val="00BA263B"/>
    <w:rsid w:val="00BA42B2"/>
    <w:rsid w:val="00BA58D4"/>
    <w:rsid w:val="00BA5B9E"/>
    <w:rsid w:val="00BA7C9A"/>
    <w:rsid w:val="00BB18DB"/>
    <w:rsid w:val="00BB203B"/>
    <w:rsid w:val="00BB457D"/>
    <w:rsid w:val="00BB5F8F"/>
    <w:rsid w:val="00BB657A"/>
    <w:rsid w:val="00BC1A4E"/>
    <w:rsid w:val="00BC4790"/>
    <w:rsid w:val="00BC5DC7"/>
    <w:rsid w:val="00BC6B8B"/>
    <w:rsid w:val="00BC73D8"/>
    <w:rsid w:val="00BD52D7"/>
    <w:rsid w:val="00BD5AD2"/>
    <w:rsid w:val="00BE22F3"/>
    <w:rsid w:val="00BE5B52"/>
    <w:rsid w:val="00BE63C1"/>
    <w:rsid w:val="00BE7B8D"/>
    <w:rsid w:val="00BF0993"/>
    <w:rsid w:val="00BF10A9"/>
    <w:rsid w:val="00BF1703"/>
    <w:rsid w:val="00BF231C"/>
    <w:rsid w:val="00BF25C8"/>
    <w:rsid w:val="00BF51E5"/>
    <w:rsid w:val="00BF743B"/>
    <w:rsid w:val="00BF74A6"/>
    <w:rsid w:val="00C013AD"/>
    <w:rsid w:val="00C04904"/>
    <w:rsid w:val="00C056B3"/>
    <w:rsid w:val="00C103E5"/>
    <w:rsid w:val="00C11055"/>
    <w:rsid w:val="00C13073"/>
    <w:rsid w:val="00C13319"/>
    <w:rsid w:val="00C13EE9"/>
    <w:rsid w:val="00C1605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9B1"/>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7DE"/>
    <w:rsid w:val="00C94DF2"/>
    <w:rsid w:val="00C95941"/>
    <w:rsid w:val="00C96741"/>
    <w:rsid w:val="00CA1823"/>
    <w:rsid w:val="00CA2D1B"/>
    <w:rsid w:val="00CA375D"/>
    <w:rsid w:val="00CA40B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144"/>
    <w:rsid w:val="00CE32AC"/>
    <w:rsid w:val="00CF048A"/>
    <w:rsid w:val="00CF155A"/>
    <w:rsid w:val="00CF2947"/>
    <w:rsid w:val="00CF686F"/>
    <w:rsid w:val="00CF6E60"/>
    <w:rsid w:val="00CF7BCA"/>
    <w:rsid w:val="00D0034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C48"/>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0BA0"/>
    <w:rsid w:val="00D51BF3"/>
    <w:rsid w:val="00D63A60"/>
    <w:rsid w:val="00D66846"/>
    <w:rsid w:val="00D675FB"/>
    <w:rsid w:val="00D71F25"/>
    <w:rsid w:val="00D72A9C"/>
    <w:rsid w:val="00D74661"/>
    <w:rsid w:val="00D74E09"/>
    <w:rsid w:val="00D77031"/>
    <w:rsid w:val="00D84941"/>
    <w:rsid w:val="00D84CCB"/>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F8A"/>
    <w:rsid w:val="00DB38EE"/>
    <w:rsid w:val="00DB498B"/>
    <w:rsid w:val="00DB66CA"/>
    <w:rsid w:val="00DB6BCA"/>
    <w:rsid w:val="00DB73F7"/>
    <w:rsid w:val="00DC0321"/>
    <w:rsid w:val="00DC3067"/>
    <w:rsid w:val="00DC31A4"/>
    <w:rsid w:val="00DC370B"/>
    <w:rsid w:val="00DC5685"/>
    <w:rsid w:val="00DC5B90"/>
    <w:rsid w:val="00DD00FF"/>
    <w:rsid w:val="00DD0619"/>
    <w:rsid w:val="00DD07FB"/>
    <w:rsid w:val="00DD169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B94"/>
    <w:rsid w:val="00E11A85"/>
    <w:rsid w:val="00E12495"/>
    <w:rsid w:val="00E15CCD"/>
    <w:rsid w:val="00E202EF"/>
    <w:rsid w:val="00E210B5"/>
    <w:rsid w:val="00E23D99"/>
    <w:rsid w:val="00E2552F"/>
    <w:rsid w:val="00E260C9"/>
    <w:rsid w:val="00E3137A"/>
    <w:rsid w:val="00E324DA"/>
    <w:rsid w:val="00E32CCF"/>
    <w:rsid w:val="00E33B59"/>
    <w:rsid w:val="00E34A98"/>
    <w:rsid w:val="00E35D1E"/>
    <w:rsid w:val="00E364F9"/>
    <w:rsid w:val="00E365FA"/>
    <w:rsid w:val="00E36789"/>
    <w:rsid w:val="00E4419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E9C"/>
    <w:rsid w:val="00EC5359"/>
    <w:rsid w:val="00EC562A"/>
    <w:rsid w:val="00EC5762"/>
    <w:rsid w:val="00ED067A"/>
    <w:rsid w:val="00ED2B50"/>
    <w:rsid w:val="00ED77B9"/>
    <w:rsid w:val="00EE0350"/>
    <w:rsid w:val="00EE0719"/>
    <w:rsid w:val="00EE0E80"/>
    <w:rsid w:val="00EE3DC2"/>
    <w:rsid w:val="00EE54A6"/>
    <w:rsid w:val="00EE613F"/>
    <w:rsid w:val="00EE7295"/>
    <w:rsid w:val="00EE7869"/>
    <w:rsid w:val="00EF054A"/>
    <w:rsid w:val="00EF0FAE"/>
    <w:rsid w:val="00EF2637"/>
    <w:rsid w:val="00EF3235"/>
    <w:rsid w:val="00EF5249"/>
    <w:rsid w:val="00EF7E72"/>
    <w:rsid w:val="00F06D37"/>
    <w:rsid w:val="00F07B9D"/>
    <w:rsid w:val="00F11586"/>
    <w:rsid w:val="00F1183B"/>
    <w:rsid w:val="00F11C9F"/>
    <w:rsid w:val="00F12263"/>
    <w:rsid w:val="00F1409D"/>
    <w:rsid w:val="00F14214"/>
    <w:rsid w:val="00F14566"/>
    <w:rsid w:val="00F157A9"/>
    <w:rsid w:val="00F17CFE"/>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1C4"/>
    <w:rsid w:val="00F95248"/>
    <w:rsid w:val="00F956A9"/>
    <w:rsid w:val="00F963ED"/>
    <w:rsid w:val="00F966CF"/>
    <w:rsid w:val="00F96CAE"/>
    <w:rsid w:val="00F97C99"/>
    <w:rsid w:val="00FA29D9"/>
    <w:rsid w:val="00FA4DAC"/>
    <w:rsid w:val="00FA662D"/>
    <w:rsid w:val="00FA73B1"/>
    <w:rsid w:val="00FB0185"/>
    <w:rsid w:val="00FB0CB9"/>
    <w:rsid w:val="00FB0F93"/>
    <w:rsid w:val="00FB231D"/>
    <w:rsid w:val="00FB45F1"/>
    <w:rsid w:val="00FB4A72"/>
    <w:rsid w:val="00FB54E8"/>
    <w:rsid w:val="00FB7054"/>
    <w:rsid w:val="00FC0103"/>
    <w:rsid w:val="00FC17B7"/>
    <w:rsid w:val="00FC268B"/>
    <w:rsid w:val="00FC2CB7"/>
    <w:rsid w:val="00FC4090"/>
    <w:rsid w:val="00FC4E81"/>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08E00DD"/>
    <w:rsid w:val="346A77A1"/>
    <w:rsid w:val="371B13F9"/>
    <w:rsid w:val="3C195C55"/>
    <w:rsid w:val="45D171E7"/>
    <w:rsid w:val="74DA3471"/>
    <w:rsid w:val="7735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text_keo1f"/>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986FB77FBF342DBA2913CF8B75640F9"/>
        <w:style w:val=""/>
        <w:category>
          <w:name w:val="常规"/>
          <w:gallery w:val="placeholder"/>
        </w:category>
        <w:types>
          <w:type w:val="bbPlcHdr"/>
        </w:types>
        <w:behaviors>
          <w:behavior w:val="content"/>
        </w:behaviors>
        <w:description w:val=""/>
        <w:guid w:val="{7C62BE21-BBA5-4BBF-92C9-C221F6F237E2}"/>
      </w:docPartPr>
      <w:docPartBody>
        <w:p w14:paraId="6F6CC464">
          <w:pPr>
            <w:pStyle w:val="5"/>
          </w:pPr>
          <w:r>
            <w:rPr>
              <w:rStyle w:val="4"/>
              <w:rFonts w:hint="eastAsia"/>
            </w:rPr>
            <w:t>单击或点击此处输入文字。</w:t>
          </w:r>
        </w:p>
      </w:docPartBody>
    </w:docPart>
    <w:docPart>
      <w:docPartPr>
        <w:name w:val="AC6EF4F8948D4078A5F7402F484D8B50"/>
        <w:style w:val=""/>
        <w:category>
          <w:name w:val="常规"/>
          <w:gallery w:val="placeholder"/>
        </w:category>
        <w:types>
          <w:type w:val="bbPlcHdr"/>
        </w:types>
        <w:behaviors>
          <w:behavior w:val="content"/>
        </w:behaviors>
        <w:description w:val=""/>
        <w:guid w:val="{3B8ADDC1-B359-41B2-9A58-05C883E66250}"/>
      </w:docPartPr>
      <w:docPartBody>
        <w:p w14:paraId="636643A6">
          <w:pPr>
            <w:pStyle w:val="6"/>
          </w:pPr>
          <w:r>
            <w:rPr>
              <w:rStyle w:val="4"/>
              <w:rFonts w:hint="eastAsia"/>
            </w:rPr>
            <w:t>选择一项。</w:t>
          </w:r>
        </w:p>
      </w:docPartBody>
    </w:docPart>
    <w:docPart>
      <w:docPartPr>
        <w:name w:val="00700A83F3C544289823F225A1D9005B"/>
        <w:style w:val=""/>
        <w:category>
          <w:name w:val="常规"/>
          <w:gallery w:val="placeholder"/>
        </w:category>
        <w:types>
          <w:type w:val="bbPlcHdr"/>
        </w:types>
        <w:behaviors>
          <w:behavior w:val="content"/>
        </w:behaviors>
        <w:description w:val=""/>
        <w:guid w:val="{B3B8D81E-A5E4-4CC7-AA65-8C555D41BA87}"/>
      </w:docPartPr>
      <w:docPartBody>
        <w:p w14:paraId="4E78DC5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154"/>
    <w:rsid w:val="00072306"/>
    <w:rsid w:val="0007528D"/>
    <w:rsid w:val="000B5576"/>
    <w:rsid w:val="00120768"/>
    <w:rsid w:val="001271C8"/>
    <w:rsid w:val="001A05E9"/>
    <w:rsid w:val="001C4082"/>
    <w:rsid w:val="002A7EE7"/>
    <w:rsid w:val="002B555D"/>
    <w:rsid w:val="002D140E"/>
    <w:rsid w:val="002F11A7"/>
    <w:rsid w:val="00340D19"/>
    <w:rsid w:val="00401911"/>
    <w:rsid w:val="00426176"/>
    <w:rsid w:val="004B1154"/>
    <w:rsid w:val="00693C29"/>
    <w:rsid w:val="00703AA9"/>
    <w:rsid w:val="00721FD3"/>
    <w:rsid w:val="00836D02"/>
    <w:rsid w:val="008F33CA"/>
    <w:rsid w:val="009B52A7"/>
    <w:rsid w:val="00B548DD"/>
    <w:rsid w:val="00B81994"/>
    <w:rsid w:val="00BB457D"/>
    <w:rsid w:val="00CA40B1"/>
    <w:rsid w:val="00D110D5"/>
    <w:rsid w:val="00D8134E"/>
    <w:rsid w:val="00D94BE2"/>
    <w:rsid w:val="00DA4DE4"/>
    <w:rsid w:val="00DB0F8A"/>
    <w:rsid w:val="00E05D78"/>
    <w:rsid w:val="00E85C75"/>
    <w:rsid w:val="00EC0E9B"/>
    <w:rsid w:val="00FB0185"/>
    <w:rsid w:val="00FB3531"/>
    <w:rsid w:val="00FE7497"/>
    <w:rsid w:val="00FF0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986FB77FBF342DBA2913CF8B75640F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C6EF4F8948D4078A5F7402F484D8B5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00700A83F3C544289823F225A1D900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1833</Words>
  <Characters>1947</Characters>
  <Lines>17</Lines>
  <Paragraphs>4</Paragraphs>
  <TotalTime>447</TotalTime>
  <ScaleCrop>false</ScaleCrop>
  <LinksUpToDate>false</LinksUpToDate>
  <CharactersWithSpaces>1979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2024-12-22T13:20:00Z</dcterms:created>
  <dc:creator>许先生</dc:creator>
  <dc:description>&lt;config cover="true" show_menu="true" version="1.0.0" doctype="SDKXY"&gt;_x000d_
&lt;/config&gt;</dc:description>
  <cp:lastModifiedBy>代代</cp:lastModifiedBy>
  <cp:lastPrinted>2024-12-22T06:19:00Z</cp:lastPrinted>
  <dcterms:modified xsi:type="dcterms:W3CDTF">2024-12-25T07:38:50Z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18B49DD915B844758AFF9EB322595B08_12</vt:lpwstr>
  </property>
  <property fmtid="{D5CDD505-2E9C-101B-9397-08002B2CF9AE}" pid="16" name="KSOTemplateDocerSaveRecord">
    <vt:lpwstr>eyJoZGlkIjoiMDMzMzk1NTEzZDYwNTE2MjA4ODA3MDM1YzNjNTllMzciLCJ1c2VySWQiOiIzNzIxMDQ2MTQifQ==</vt:lpwstr>
  </property>
</Properties>
</file>