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6DFA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9E4DCC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BF7A77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3222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E18DFA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2B49327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61"/>
      </w:tblGrid>
      <w:tr w14:paraId="50AF72DB">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661" w:type="dxa"/>
          </w:tcPr>
          <w:p w14:paraId="6FEC20B3">
            <w:pPr>
              <w:pStyle w:val="49"/>
              <w:framePr w:w="0" w:hRule="auto" w:wrap="auto" w:vAnchor="margin" w:hAnchor="text" w:xAlign="left" w:yAlign="inline"/>
              <w:rPr>
                <w:rFonts w:ascii="宋体" w:hAnsi="宋体"/>
                <w:sz w:val="28"/>
                <w:szCs w:val="28"/>
              </w:rPr>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DB</w:t>
            </w:r>
            <w:r>
              <w:rPr>
                <w:rFonts w:hint="eastAsia"/>
                <w:lang w:val="en-US" w:eastAsia="zh-CN"/>
              </w:rPr>
              <w:t>54</w:t>
            </w:r>
            <w:r>
              <w:fldChar w:fldCharType="end"/>
            </w:r>
            <w:bookmarkEnd w:id="3"/>
          </w:p>
        </w:tc>
      </w:tr>
    </w:tbl>
    <w:p w14:paraId="75D610E6">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西藏自治区</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3053437D">
      <w:pPr>
        <w:pStyle w:val="195"/>
      </w:pPr>
      <w:r>
        <w:t>DB</w:t>
      </w:r>
      <w:r>
        <w:fldChar w:fldCharType="begin">
          <w:ffData>
            <w:name w:val="文字1"/>
            <w:enabled/>
            <w:calcOnExit w:val="0"/>
            <w:textInput>
              <w:default w:val="XX"/>
            </w:textInput>
          </w:ffData>
        </w:fldChar>
      </w:r>
      <w:bookmarkStart w:id="5" w:name="文字1"/>
      <w:r>
        <w:instrText xml:space="preserve"> FORMTEXT </w:instrText>
      </w:r>
      <w:r>
        <w:fldChar w:fldCharType="separate"/>
      </w:r>
      <w:r>
        <w:rPr>
          <w:rFonts w:hint="eastAsia"/>
          <w:lang w:val="en-US" w:eastAsia="zh-CN"/>
        </w:rPr>
        <w:t>54</w:t>
      </w:r>
      <w:r>
        <w:t>/T</w:t>
      </w:r>
      <w:r>
        <w:fldChar w:fldCharType="end"/>
      </w:r>
      <w:bookmarkEnd w:id="5"/>
      <w:r>
        <w:fldChar w:fldCharType="begin">
          <w:ffData>
            <w:name w:val="NSTD_CODE_F"/>
            <w:enabled/>
            <w:calcOnExit w:val="0"/>
            <w:textInput>
              <w:default w:val="XXXXX"/>
            </w:textInput>
          </w:ffData>
        </w:fldChar>
      </w:r>
      <w:bookmarkStart w:id="6" w:name="NSTD_CODE_F"/>
      <w:r>
        <w:instrText xml:space="preserve"> FORMTEXT </w:instrText>
      </w:r>
      <w:r>
        <w:fldChar w:fldCharType="separate"/>
      </w:r>
      <w:r>
        <w:t xml:space="preserve"> </w:t>
      </w:r>
      <w:r>
        <w:rPr>
          <w:rFonts w:hint="eastAsia"/>
          <w:lang w:val="en-US" w:eastAsia="zh-CN"/>
        </w:rP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lang w:val="en-US" w:eastAsia="zh-CN"/>
        </w:rPr>
        <w:t>XXXX</w:t>
      </w:r>
      <w:r>
        <w:fldChar w:fldCharType="end"/>
      </w:r>
      <w:bookmarkEnd w:id="7"/>
    </w:p>
    <w:p w14:paraId="0550D6AC">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fldChar w:fldCharType="end"/>
      </w:r>
      <w:bookmarkEnd w:id="8"/>
    </w:p>
    <w:p w14:paraId="09484A2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d/iPM2AAA&#10;AAwBAAAPAAAAAAAAAAEAIAAAACIAAABkcnMvZG93bnJldi54bWxQSwECFAAUAAAACACHTuJA4fvj&#10;GOUBAACsAwAADgAAAAAAAAABACAAAAAnAQAAZHJzL2Uyb0RvYy54bWxQSwUGAAAAAAYABgBZAQAA&#10;fgUAAAAA&#10;">
                <v:fill on="f" focussize="0,0"/>
                <v:stroke color="#000000" joinstyle="round"/>
                <v:imagedata o:title=""/>
                <o:lock v:ext="edit" aspectratio="f"/>
              </v:line>
            </w:pict>
          </mc:Fallback>
        </mc:AlternateContent>
      </w:r>
    </w:p>
    <w:p w14:paraId="35522A9D">
      <w:pPr>
        <w:pStyle w:val="50"/>
        <w:framePr w:w="9639" w:h="6976" w:hRule="exact" w:hSpace="0" w:vSpace="0" w:wrap="around" w:hAnchor="page" w:y="6408"/>
        <w:jc w:val="center"/>
        <w:rPr>
          <w:rFonts w:ascii="黑体" w:hAnsi="黑体" w:eastAsia="黑体"/>
          <w:b w:val="0"/>
          <w:bCs w:val="0"/>
          <w:w w:val="100"/>
        </w:rPr>
      </w:pPr>
    </w:p>
    <w:p w14:paraId="3980A4AE">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油菜种质资源繁育保存技术规程</w:t>
      </w:r>
      <w:r>
        <w:fldChar w:fldCharType="end"/>
      </w:r>
      <w:bookmarkEnd w:id="9"/>
    </w:p>
    <w:p w14:paraId="173A6734">
      <w:pPr>
        <w:framePr w:w="9639" w:h="6974" w:hRule="exact" w:wrap="around" w:vAnchor="page" w:hAnchor="page" w:x="1419" w:y="6408" w:anchorLock="1"/>
        <w:ind w:left="-1418"/>
      </w:pPr>
    </w:p>
    <w:p w14:paraId="3695EE03">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w:t>
      </w:r>
      <w:r>
        <w:rPr>
          <w:rFonts w:ascii="黑体" w:hAnsi="黑体" w:eastAsia="黑体"/>
          <w:szCs w:val="28"/>
        </w:rPr>
        <w:fldChar w:fldCharType="end"/>
      </w:r>
      <w:bookmarkEnd w:id="10"/>
    </w:p>
    <w:p w14:paraId="30D8C4CE">
      <w:pPr>
        <w:framePr w:w="9639" w:h="6974" w:hRule="exact" w:wrap="around" w:vAnchor="page" w:hAnchor="page" w:x="1419" w:y="6408" w:anchorLock="1"/>
        <w:spacing w:line="760" w:lineRule="exact"/>
        <w:ind w:left="-1418"/>
      </w:pPr>
    </w:p>
    <w:p w14:paraId="0702D2E7">
      <w:pPr>
        <w:pStyle w:val="125"/>
        <w:framePr w:w="9639" w:h="6974" w:hRule="exact" w:wrap="around" w:vAnchor="page" w:hAnchor="page" w:x="1419" w:y="6408" w:anchorLock="1"/>
        <w:textAlignment w:val="bottom"/>
        <w:rPr>
          <w:rFonts w:eastAsia="黑体"/>
          <w:szCs w:val="28"/>
        </w:rPr>
      </w:pPr>
    </w:p>
    <w:p w14:paraId="1261A70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5"/>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750CF51">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lang w:val="en-US" w:eastAsia="zh-CN"/>
        </w:rPr>
        <w:t>     </w:t>
      </w:r>
      <w:r>
        <w:rPr>
          <w:sz w:val="21"/>
          <w:szCs w:val="28"/>
        </w:rPr>
        <w:fldChar w:fldCharType="end"/>
      </w:r>
      <w:bookmarkEnd w:id="12"/>
    </w:p>
    <w:p w14:paraId="022E3D3B">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42EFBC0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20</w:t>
      </w:r>
      <w:r>
        <w:rPr>
          <w:rFonts w:hint="eastAsia" w:ascii="黑体"/>
          <w:lang w:val="en-US" w:eastAsia="zh-CN"/>
        </w:rPr>
        <w:t>24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6"/>
      <w:r>
        <w:rPr>
          <w:rFonts w:hint="eastAsia"/>
        </w:rPr>
        <w:t>发布</w:t>
      </w:r>
    </w:p>
    <w:p w14:paraId="020C355B">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hint="eastAsia" w:ascii="黑体"/>
          <w:lang w:eastAsia="zh-CN"/>
        </w:rPr>
        <w:t>X</w:t>
      </w:r>
      <w:r>
        <w:rPr>
          <w:rFonts w:hint="eastAsia" w:ascii="黑体"/>
          <w:lang w:val="en-US" w:eastAsia="zh-CN"/>
        </w:rPr>
        <w:t>X</w:t>
      </w:r>
      <w:r>
        <w:rPr>
          <w:rFonts w:ascii="黑体"/>
        </w:rPr>
        <w:fldChar w:fldCharType="end"/>
      </w:r>
      <w:bookmarkEnd w:id="19"/>
      <w:r>
        <w:rPr>
          <w:rFonts w:hint="eastAsia"/>
        </w:rPr>
        <w:t>实施</w:t>
      </w:r>
    </w:p>
    <w:p w14:paraId="29679703">
      <w:pPr>
        <w:pStyle w:val="151"/>
        <w:framePr w:h="584" w:hRule="exact" w:hSpace="181" w:vSpace="181" w:wrap="around" w:y="15027"/>
        <w:rPr>
          <w:rFonts w:hAnsi="黑体"/>
        </w:rPr>
      </w:pPr>
      <w:r>
        <w:rPr>
          <w:rFonts w:hAnsi="黑体"/>
          <w:spacing w:val="20"/>
          <w:sz w:val="28"/>
        </w:rPr>
        <w:fldChar w:fldCharType="begin">
          <w:ffData>
            <w:name w:val="fm"/>
            <w:enabled/>
            <w:calcOnExit w:val="0"/>
            <w:textInput/>
          </w:ffData>
        </w:fldChar>
      </w:r>
      <w:bookmarkStart w:id="20" w:name="fm"/>
      <w:r>
        <w:rPr>
          <w:rFonts w:hAnsi="黑体"/>
          <w:spacing w:val="20"/>
          <w:sz w:val="28"/>
        </w:rPr>
        <w:instrText xml:space="preserve"> FORMTEXT </w:instrText>
      </w:r>
      <w:r>
        <w:rPr>
          <w:rFonts w:hAnsi="黑体"/>
          <w:spacing w:val="20"/>
          <w:sz w:val="28"/>
        </w:rPr>
        <w:fldChar w:fldCharType="separate"/>
      </w:r>
      <w:r>
        <w:rPr>
          <w:rFonts w:hint="eastAsia" w:hAnsi="黑体"/>
          <w:spacing w:val="20"/>
          <w:sz w:val="28"/>
          <w:lang w:eastAsia="zh-CN"/>
        </w:rPr>
        <w:t>西藏自治区</w:t>
      </w:r>
      <w:r>
        <w:rPr>
          <w:rFonts w:hint="eastAsia" w:hAnsi="黑体"/>
          <w:spacing w:val="20"/>
          <w:sz w:val="28"/>
        </w:rPr>
        <w:t>市场监督管理局</w:t>
      </w:r>
      <w:r>
        <w:rPr>
          <w:rFonts w:hAnsi="黑体"/>
          <w:spacing w:val="2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ED68F1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5qdGL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14:paraId="0B54DE36">
      <w:pPr>
        <w:pStyle w:val="91"/>
        <w:spacing w:after="468"/>
      </w:pPr>
      <w:bookmarkStart w:id="21" w:name="BookMark1"/>
      <w:bookmarkStart w:id="22" w:name="_Toc62479893"/>
      <w:bookmarkStart w:id="23" w:name="_Toc62479762"/>
      <w:bookmarkStart w:id="24" w:name="_Toc62479868"/>
      <w:bookmarkStart w:id="25" w:name="_Toc62479843"/>
      <w:r>
        <w:rPr>
          <w:rFonts w:hint="eastAsia"/>
          <w:spacing w:val="320"/>
        </w:rPr>
        <w:t>目</w:t>
      </w:r>
      <w:r>
        <w:rPr>
          <w:rFonts w:hint="eastAsia"/>
        </w:rPr>
        <w:t>次</w:t>
      </w:r>
    </w:p>
    <w:bookmarkEnd w:id="21"/>
    <w:p w14:paraId="49A54790">
      <w:pPr>
        <w:pStyle w:val="19"/>
        <w:tabs>
          <w:tab w:val="right" w:leader="dot" w:pos="9354"/>
        </w:tabs>
      </w:pPr>
      <w:bookmarkStart w:id="26" w:name="_Toc144929134"/>
      <w:bookmarkStart w:id="27" w:name="BookMark2"/>
      <w:r>
        <w:fldChar w:fldCharType="begin"/>
      </w:r>
      <w:r>
        <w:instrText xml:space="preserve"> TOC \o "1-1" \h \t "标准文件_一级条标题,2,标准文件_附录一级条标题,2," </w:instrText>
      </w:r>
      <w:r>
        <w:fldChar w:fldCharType="separate"/>
      </w:r>
      <w:r>
        <w:fldChar w:fldCharType="begin"/>
      </w:r>
      <w:r>
        <w:instrText xml:space="preserve"> HYPERLINK \l _Toc14959 </w:instrText>
      </w:r>
      <w:r>
        <w:fldChar w:fldCharType="separate"/>
      </w:r>
      <w:r>
        <w:rPr>
          <w:spacing w:val="320"/>
        </w:rPr>
        <w:t>前</w:t>
      </w:r>
      <w:r>
        <w:t>言</w:t>
      </w:r>
      <w:r>
        <w:tab/>
      </w:r>
      <w:r>
        <w:fldChar w:fldCharType="begin"/>
      </w:r>
      <w:r>
        <w:instrText xml:space="preserve"> PAGEREF _Toc14959 \h </w:instrText>
      </w:r>
      <w:r>
        <w:fldChar w:fldCharType="separate"/>
      </w:r>
      <w:r>
        <w:t>II</w:t>
      </w:r>
      <w:r>
        <w:fldChar w:fldCharType="end"/>
      </w:r>
      <w:r>
        <w:fldChar w:fldCharType="end"/>
      </w:r>
    </w:p>
    <w:p w14:paraId="5BF22482">
      <w:pPr>
        <w:pStyle w:val="19"/>
        <w:tabs>
          <w:tab w:val="right" w:leader="dot" w:pos="9354"/>
        </w:tabs>
      </w:pPr>
      <w:r>
        <w:fldChar w:fldCharType="begin"/>
      </w:r>
      <w:r>
        <w:instrText xml:space="preserve"> HYPERLINK \l _Toc23351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_Toc23351 \h </w:instrText>
      </w:r>
      <w:r>
        <w:fldChar w:fldCharType="separate"/>
      </w:r>
      <w:r>
        <w:t>1</w:t>
      </w:r>
      <w:r>
        <w:fldChar w:fldCharType="end"/>
      </w:r>
      <w:r>
        <w:fldChar w:fldCharType="end"/>
      </w:r>
    </w:p>
    <w:p w14:paraId="5BA93307">
      <w:pPr>
        <w:pStyle w:val="19"/>
        <w:tabs>
          <w:tab w:val="right" w:leader="dot" w:pos="9354"/>
        </w:tabs>
      </w:pPr>
      <w:r>
        <w:fldChar w:fldCharType="begin"/>
      </w:r>
      <w:r>
        <w:instrText xml:space="preserve"> HYPERLINK \l _Toc26759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_Toc26759 \h </w:instrText>
      </w:r>
      <w:r>
        <w:fldChar w:fldCharType="separate"/>
      </w:r>
      <w:r>
        <w:t>1</w:t>
      </w:r>
      <w:r>
        <w:fldChar w:fldCharType="end"/>
      </w:r>
      <w:r>
        <w:fldChar w:fldCharType="end"/>
      </w:r>
    </w:p>
    <w:p w14:paraId="355C3704">
      <w:pPr>
        <w:pStyle w:val="19"/>
        <w:tabs>
          <w:tab w:val="right" w:leader="dot" w:pos="9354"/>
        </w:tabs>
      </w:pPr>
      <w:r>
        <w:fldChar w:fldCharType="begin"/>
      </w:r>
      <w:r>
        <w:instrText xml:space="preserve"> HYPERLINK \l _Toc12555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_Toc12555 \h </w:instrText>
      </w:r>
      <w:r>
        <w:fldChar w:fldCharType="separate"/>
      </w:r>
      <w:r>
        <w:t>1</w:t>
      </w:r>
      <w:r>
        <w:fldChar w:fldCharType="end"/>
      </w:r>
      <w:r>
        <w:fldChar w:fldCharType="end"/>
      </w:r>
    </w:p>
    <w:p w14:paraId="302C7D49">
      <w:pPr>
        <w:pStyle w:val="19"/>
        <w:tabs>
          <w:tab w:val="right" w:leader="dot" w:pos="9354"/>
        </w:tabs>
      </w:pPr>
      <w:r>
        <w:fldChar w:fldCharType="begin"/>
      </w:r>
      <w:r>
        <w:instrText xml:space="preserve"> HYPERLINK \l _Toc2002 </w:instrText>
      </w:r>
      <w:r>
        <w:fldChar w:fldCharType="separate"/>
      </w:r>
      <w:r>
        <w:rPr>
          <w:rFonts w:hint="eastAsia" w:ascii="黑体" w:eastAsia="黑体"/>
          <w:i w:val="0"/>
        </w:rPr>
        <w:t xml:space="preserve">4 </w:t>
      </w:r>
      <w:r>
        <w:rPr>
          <w:rFonts w:hint="eastAsia"/>
        </w:rPr>
        <w:t>基本条件</w:t>
      </w:r>
      <w:r>
        <w:tab/>
      </w:r>
      <w:r>
        <w:fldChar w:fldCharType="begin"/>
      </w:r>
      <w:r>
        <w:instrText xml:space="preserve"> PAGEREF _Toc2002 \h </w:instrText>
      </w:r>
      <w:r>
        <w:fldChar w:fldCharType="separate"/>
      </w:r>
      <w:r>
        <w:t>1</w:t>
      </w:r>
      <w:r>
        <w:fldChar w:fldCharType="end"/>
      </w:r>
      <w:r>
        <w:fldChar w:fldCharType="end"/>
      </w:r>
    </w:p>
    <w:p w14:paraId="1382BAFB">
      <w:pPr>
        <w:pStyle w:val="24"/>
        <w:tabs>
          <w:tab w:val="right" w:leader="dot" w:pos="9354"/>
          <w:tab w:val="clear" w:pos="9344"/>
        </w:tabs>
      </w:pPr>
      <w:r>
        <w:fldChar w:fldCharType="begin"/>
      </w:r>
      <w:r>
        <w:instrText xml:space="preserve"> HYPERLINK \l _Toc11639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4.1 </w:t>
      </w:r>
      <w:r>
        <w:rPr>
          <w:rFonts w:hint="eastAsia"/>
        </w:rPr>
        <w:t>资源圃</w:t>
      </w:r>
      <w:r>
        <w:tab/>
      </w:r>
      <w:r>
        <w:fldChar w:fldCharType="begin"/>
      </w:r>
      <w:r>
        <w:instrText xml:space="preserve"> PAGEREF _Toc11639 \h </w:instrText>
      </w:r>
      <w:r>
        <w:fldChar w:fldCharType="separate"/>
      </w:r>
      <w:r>
        <w:t>2</w:t>
      </w:r>
      <w:r>
        <w:fldChar w:fldCharType="end"/>
      </w:r>
      <w:r>
        <w:fldChar w:fldCharType="end"/>
      </w:r>
    </w:p>
    <w:p w14:paraId="08DF7D32">
      <w:pPr>
        <w:pStyle w:val="24"/>
        <w:tabs>
          <w:tab w:val="right" w:leader="dot" w:pos="9354"/>
          <w:tab w:val="clear" w:pos="9344"/>
        </w:tabs>
      </w:pPr>
      <w:r>
        <w:fldChar w:fldCharType="begin"/>
      </w:r>
      <w:r>
        <w:instrText xml:space="preserve"> HYPERLINK \l _Toc19916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4.2 </w:t>
      </w:r>
      <w:r>
        <w:rPr>
          <w:rFonts w:hint="eastAsia" w:hAnsi="Times New Roman" w:cs="Times New Roman"/>
          <w:lang w:val="en-US" w:eastAsia="zh-CN"/>
        </w:rPr>
        <w:t>隔离观察</w:t>
      </w:r>
      <w:r>
        <w:tab/>
      </w:r>
      <w:r>
        <w:fldChar w:fldCharType="begin"/>
      </w:r>
      <w:r>
        <w:instrText xml:space="preserve"> PAGEREF _Toc19916 \h </w:instrText>
      </w:r>
      <w:r>
        <w:fldChar w:fldCharType="separate"/>
      </w:r>
      <w:r>
        <w:t>2</w:t>
      </w:r>
      <w:r>
        <w:fldChar w:fldCharType="end"/>
      </w:r>
      <w:r>
        <w:fldChar w:fldCharType="end"/>
      </w:r>
    </w:p>
    <w:p w14:paraId="38DB52BA">
      <w:pPr>
        <w:pStyle w:val="24"/>
        <w:tabs>
          <w:tab w:val="right" w:leader="dot" w:pos="9354"/>
          <w:tab w:val="clear" w:pos="9344"/>
        </w:tabs>
      </w:pPr>
      <w:r>
        <w:fldChar w:fldCharType="begin"/>
      </w:r>
      <w:r>
        <w:instrText xml:space="preserve"> HYPERLINK \l _Toc19319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4.3 </w:t>
      </w:r>
      <w:r>
        <w:rPr>
          <w:rFonts w:hint="eastAsia"/>
        </w:rPr>
        <w:t>种质资源库</w:t>
      </w:r>
      <w:r>
        <w:tab/>
      </w:r>
      <w:r>
        <w:fldChar w:fldCharType="begin"/>
      </w:r>
      <w:r>
        <w:instrText xml:space="preserve"> PAGEREF _Toc19319 \h </w:instrText>
      </w:r>
      <w:r>
        <w:fldChar w:fldCharType="separate"/>
      </w:r>
      <w:r>
        <w:t>2</w:t>
      </w:r>
      <w:r>
        <w:fldChar w:fldCharType="end"/>
      </w:r>
      <w:r>
        <w:fldChar w:fldCharType="end"/>
      </w:r>
    </w:p>
    <w:p w14:paraId="4635EF87">
      <w:pPr>
        <w:pStyle w:val="19"/>
        <w:tabs>
          <w:tab w:val="right" w:leader="dot" w:pos="9354"/>
        </w:tabs>
      </w:pPr>
      <w:r>
        <w:fldChar w:fldCharType="begin"/>
      </w:r>
      <w:r>
        <w:instrText xml:space="preserve"> HYPERLINK \l _Toc16165 </w:instrText>
      </w:r>
      <w:r>
        <w:fldChar w:fldCharType="separate"/>
      </w:r>
      <w:r>
        <w:rPr>
          <w:rFonts w:hint="eastAsia" w:ascii="黑体" w:eastAsia="黑体"/>
          <w:i w:val="0"/>
        </w:rPr>
        <w:t xml:space="preserve">5 </w:t>
      </w:r>
      <w:r>
        <w:rPr>
          <w:rFonts w:hint="eastAsia"/>
        </w:rPr>
        <w:t>种质资源繁育</w:t>
      </w:r>
      <w:r>
        <w:tab/>
      </w:r>
      <w:r>
        <w:fldChar w:fldCharType="begin"/>
      </w:r>
      <w:r>
        <w:instrText xml:space="preserve"> PAGEREF _Toc16165 \h </w:instrText>
      </w:r>
      <w:r>
        <w:fldChar w:fldCharType="separate"/>
      </w:r>
      <w:r>
        <w:t>2</w:t>
      </w:r>
      <w:r>
        <w:fldChar w:fldCharType="end"/>
      </w:r>
      <w:r>
        <w:fldChar w:fldCharType="end"/>
      </w:r>
    </w:p>
    <w:p w14:paraId="0BB98864">
      <w:pPr>
        <w:pStyle w:val="24"/>
        <w:tabs>
          <w:tab w:val="right" w:leader="dot" w:pos="9354"/>
          <w:tab w:val="clear" w:pos="9344"/>
        </w:tabs>
      </w:pPr>
      <w:r>
        <w:fldChar w:fldCharType="begin"/>
      </w:r>
      <w:r>
        <w:instrText xml:space="preserve"> HYPERLINK \l _Toc17401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5.1 </w:t>
      </w:r>
      <w:r>
        <w:rPr>
          <w:rFonts w:hint="eastAsia"/>
        </w:rPr>
        <w:t>种子准备</w:t>
      </w:r>
      <w:r>
        <w:tab/>
      </w:r>
      <w:r>
        <w:fldChar w:fldCharType="begin"/>
      </w:r>
      <w:r>
        <w:instrText xml:space="preserve"> PAGEREF _Toc17401 \h </w:instrText>
      </w:r>
      <w:r>
        <w:fldChar w:fldCharType="separate"/>
      </w:r>
      <w:r>
        <w:t>2</w:t>
      </w:r>
      <w:r>
        <w:fldChar w:fldCharType="end"/>
      </w:r>
      <w:r>
        <w:fldChar w:fldCharType="end"/>
      </w:r>
    </w:p>
    <w:p w14:paraId="3F9742D6">
      <w:pPr>
        <w:pStyle w:val="24"/>
        <w:tabs>
          <w:tab w:val="right" w:leader="dot" w:pos="9354"/>
          <w:tab w:val="clear" w:pos="9344"/>
        </w:tabs>
      </w:pPr>
      <w:r>
        <w:fldChar w:fldCharType="begin"/>
      </w:r>
      <w:r>
        <w:instrText xml:space="preserve"> HYPERLINK \l _Toc25619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5.2 </w:t>
      </w:r>
      <w:r>
        <w:rPr>
          <w:rFonts w:hint="eastAsia" w:hAnsi="Times New Roman" w:cs="Times New Roman"/>
          <w:lang w:val="en-US" w:eastAsia="zh-CN"/>
        </w:rPr>
        <w:t>基地选址</w:t>
      </w:r>
      <w:r>
        <w:tab/>
      </w:r>
      <w:r>
        <w:fldChar w:fldCharType="begin"/>
      </w:r>
      <w:r>
        <w:instrText xml:space="preserve"> PAGEREF _Toc25619 \h </w:instrText>
      </w:r>
      <w:r>
        <w:fldChar w:fldCharType="separate"/>
      </w:r>
      <w:r>
        <w:t>2</w:t>
      </w:r>
      <w:r>
        <w:fldChar w:fldCharType="end"/>
      </w:r>
      <w:r>
        <w:fldChar w:fldCharType="end"/>
      </w:r>
    </w:p>
    <w:p w14:paraId="57DEA4B7">
      <w:pPr>
        <w:pStyle w:val="24"/>
        <w:tabs>
          <w:tab w:val="right" w:leader="dot" w:pos="9354"/>
          <w:tab w:val="clear" w:pos="9344"/>
        </w:tabs>
      </w:pPr>
      <w:r>
        <w:fldChar w:fldCharType="begin"/>
      </w:r>
      <w:r>
        <w:instrText xml:space="preserve"> HYPERLINK \l _Toc19825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5.3 </w:t>
      </w:r>
      <w:r>
        <w:rPr>
          <w:rFonts w:hint="eastAsia" w:hAnsi="Times New Roman" w:cs="Times New Roman"/>
        </w:rPr>
        <w:t>整地施肥</w:t>
      </w:r>
      <w:r>
        <w:tab/>
      </w:r>
      <w:r>
        <w:fldChar w:fldCharType="begin"/>
      </w:r>
      <w:r>
        <w:instrText xml:space="preserve"> PAGEREF _Toc19825 \h </w:instrText>
      </w:r>
      <w:r>
        <w:fldChar w:fldCharType="separate"/>
      </w:r>
      <w:r>
        <w:t>2</w:t>
      </w:r>
      <w:r>
        <w:fldChar w:fldCharType="end"/>
      </w:r>
      <w:r>
        <w:fldChar w:fldCharType="end"/>
      </w:r>
    </w:p>
    <w:p w14:paraId="61C52EFF">
      <w:pPr>
        <w:pStyle w:val="24"/>
        <w:tabs>
          <w:tab w:val="right" w:leader="dot" w:pos="9354"/>
          <w:tab w:val="clear" w:pos="9344"/>
        </w:tabs>
      </w:pPr>
      <w:r>
        <w:fldChar w:fldCharType="begin"/>
      </w:r>
      <w:r>
        <w:instrText xml:space="preserve"> HYPERLINK \l _Toc29700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5.4 </w:t>
      </w:r>
      <w:r>
        <w:rPr>
          <w:rFonts w:hint="eastAsia" w:hAnsi="Times New Roman" w:cs="Times New Roman"/>
          <w:lang w:val="en-US" w:eastAsia="zh-CN"/>
        </w:rPr>
        <w:t>繁育设施</w:t>
      </w:r>
      <w:r>
        <w:tab/>
      </w:r>
      <w:r>
        <w:fldChar w:fldCharType="begin"/>
      </w:r>
      <w:r>
        <w:instrText xml:space="preserve"> PAGEREF _Toc29700 \h </w:instrText>
      </w:r>
      <w:r>
        <w:fldChar w:fldCharType="separate"/>
      </w:r>
      <w:r>
        <w:t>2</w:t>
      </w:r>
      <w:r>
        <w:fldChar w:fldCharType="end"/>
      </w:r>
      <w:r>
        <w:fldChar w:fldCharType="end"/>
      </w:r>
    </w:p>
    <w:p w14:paraId="3E26ED3E">
      <w:pPr>
        <w:pStyle w:val="24"/>
        <w:tabs>
          <w:tab w:val="right" w:leader="dot" w:pos="9354"/>
          <w:tab w:val="clear" w:pos="9344"/>
        </w:tabs>
      </w:pPr>
      <w:r>
        <w:fldChar w:fldCharType="begin"/>
      </w:r>
      <w:r>
        <w:instrText xml:space="preserve"> HYPERLINK \l _Toc22840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5.5 </w:t>
      </w:r>
      <w:r>
        <w:rPr>
          <w:rFonts w:hint="eastAsia"/>
        </w:rPr>
        <w:t>播种</w:t>
      </w:r>
      <w:r>
        <w:tab/>
      </w:r>
      <w:r>
        <w:fldChar w:fldCharType="begin"/>
      </w:r>
      <w:r>
        <w:instrText xml:space="preserve"> PAGEREF _Toc22840 \h </w:instrText>
      </w:r>
      <w:r>
        <w:fldChar w:fldCharType="separate"/>
      </w:r>
      <w:r>
        <w:t>2</w:t>
      </w:r>
      <w:r>
        <w:fldChar w:fldCharType="end"/>
      </w:r>
      <w:r>
        <w:fldChar w:fldCharType="end"/>
      </w:r>
    </w:p>
    <w:p w14:paraId="653CD1DE">
      <w:pPr>
        <w:pStyle w:val="24"/>
        <w:tabs>
          <w:tab w:val="right" w:leader="dot" w:pos="9354"/>
          <w:tab w:val="clear" w:pos="9344"/>
        </w:tabs>
      </w:pPr>
      <w:r>
        <w:fldChar w:fldCharType="begin"/>
      </w:r>
      <w:r>
        <w:instrText xml:space="preserve"> HYPERLINK \l _Toc23557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5.6 </w:t>
      </w:r>
      <w:r>
        <w:rPr>
          <w:rFonts w:hint="eastAsia"/>
        </w:rPr>
        <w:t>田间管理</w:t>
      </w:r>
      <w:r>
        <w:tab/>
      </w:r>
      <w:r>
        <w:fldChar w:fldCharType="begin"/>
      </w:r>
      <w:r>
        <w:instrText xml:space="preserve"> PAGEREF _Toc23557 \h </w:instrText>
      </w:r>
      <w:r>
        <w:fldChar w:fldCharType="separate"/>
      </w:r>
      <w:r>
        <w:t>2</w:t>
      </w:r>
      <w:r>
        <w:fldChar w:fldCharType="end"/>
      </w:r>
      <w:r>
        <w:fldChar w:fldCharType="end"/>
      </w:r>
    </w:p>
    <w:p w14:paraId="2B5DDAB9">
      <w:pPr>
        <w:pStyle w:val="24"/>
        <w:tabs>
          <w:tab w:val="right" w:leader="dot" w:pos="9354"/>
          <w:tab w:val="clear" w:pos="9344"/>
        </w:tabs>
      </w:pPr>
      <w:r>
        <w:fldChar w:fldCharType="begin"/>
      </w:r>
      <w:r>
        <w:instrText xml:space="preserve"> HYPERLINK \l _Toc17623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5.7 </w:t>
      </w:r>
      <w:r>
        <w:rPr>
          <w:rFonts w:hint="eastAsia"/>
        </w:rPr>
        <w:t>收获</w:t>
      </w:r>
      <w:r>
        <w:tab/>
      </w:r>
      <w:r>
        <w:fldChar w:fldCharType="begin"/>
      </w:r>
      <w:r>
        <w:instrText xml:space="preserve"> PAGEREF _Toc17623 \h </w:instrText>
      </w:r>
      <w:r>
        <w:fldChar w:fldCharType="separate"/>
      </w:r>
      <w:r>
        <w:t>3</w:t>
      </w:r>
      <w:r>
        <w:fldChar w:fldCharType="end"/>
      </w:r>
      <w:r>
        <w:fldChar w:fldCharType="end"/>
      </w:r>
    </w:p>
    <w:p w14:paraId="0331FAE5">
      <w:pPr>
        <w:pStyle w:val="19"/>
        <w:tabs>
          <w:tab w:val="right" w:leader="dot" w:pos="9354"/>
        </w:tabs>
      </w:pPr>
      <w:r>
        <w:fldChar w:fldCharType="begin"/>
      </w:r>
      <w:r>
        <w:instrText xml:space="preserve"> HYPERLINK \l _Toc23907 </w:instrText>
      </w:r>
      <w:r>
        <w:fldChar w:fldCharType="separate"/>
      </w:r>
      <w:r>
        <w:rPr>
          <w:rFonts w:hint="eastAsia" w:ascii="黑体" w:eastAsia="黑体"/>
          <w:i w:val="0"/>
        </w:rPr>
        <w:t xml:space="preserve">6 </w:t>
      </w:r>
      <w:r>
        <w:rPr>
          <w:rFonts w:hint="eastAsia"/>
        </w:rPr>
        <w:t>种子保存</w:t>
      </w:r>
      <w:r>
        <w:tab/>
      </w:r>
      <w:r>
        <w:fldChar w:fldCharType="begin"/>
      </w:r>
      <w:r>
        <w:instrText xml:space="preserve"> PAGEREF _Toc23907 \h </w:instrText>
      </w:r>
      <w:r>
        <w:fldChar w:fldCharType="separate"/>
      </w:r>
      <w:r>
        <w:t>3</w:t>
      </w:r>
      <w:r>
        <w:fldChar w:fldCharType="end"/>
      </w:r>
      <w:r>
        <w:fldChar w:fldCharType="end"/>
      </w:r>
    </w:p>
    <w:p w14:paraId="794348CD">
      <w:pPr>
        <w:pStyle w:val="24"/>
        <w:tabs>
          <w:tab w:val="right" w:leader="dot" w:pos="9354"/>
          <w:tab w:val="clear" w:pos="9344"/>
        </w:tabs>
      </w:pPr>
      <w:r>
        <w:fldChar w:fldCharType="begin"/>
      </w:r>
      <w:r>
        <w:instrText xml:space="preserve"> HYPERLINK \l _Toc26280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6.1 </w:t>
      </w:r>
      <w:r>
        <w:rPr>
          <w:rFonts w:hint="eastAsia"/>
        </w:rPr>
        <w:t>种子入库</w:t>
      </w:r>
      <w:r>
        <w:tab/>
      </w:r>
      <w:r>
        <w:fldChar w:fldCharType="begin"/>
      </w:r>
      <w:r>
        <w:instrText xml:space="preserve"> PAGEREF _Toc26280 \h </w:instrText>
      </w:r>
      <w:r>
        <w:fldChar w:fldCharType="separate"/>
      </w:r>
      <w:r>
        <w:t>3</w:t>
      </w:r>
      <w:r>
        <w:fldChar w:fldCharType="end"/>
      </w:r>
      <w:r>
        <w:fldChar w:fldCharType="end"/>
      </w:r>
    </w:p>
    <w:p w14:paraId="278F578C">
      <w:pPr>
        <w:pStyle w:val="24"/>
        <w:tabs>
          <w:tab w:val="right" w:leader="dot" w:pos="9354"/>
          <w:tab w:val="clear" w:pos="9344"/>
        </w:tabs>
      </w:pPr>
      <w:r>
        <w:fldChar w:fldCharType="begin"/>
      </w:r>
      <w:r>
        <w:instrText xml:space="preserve"> HYPERLINK \l _Toc11854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6.2 </w:t>
      </w:r>
      <w:r>
        <w:rPr>
          <w:rFonts w:hint="eastAsia"/>
        </w:rPr>
        <w:t>贮藏管理</w:t>
      </w:r>
      <w:r>
        <w:tab/>
      </w:r>
      <w:r>
        <w:fldChar w:fldCharType="begin"/>
      </w:r>
      <w:r>
        <w:instrText xml:space="preserve"> PAGEREF _Toc11854 \h </w:instrText>
      </w:r>
      <w:r>
        <w:fldChar w:fldCharType="separate"/>
      </w:r>
      <w:r>
        <w:t>3</w:t>
      </w:r>
      <w:r>
        <w:fldChar w:fldCharType="end"/>
      </w:r>
      <w:r>
        <w:fldChar w:fldCharType="end"/>
      </w:r>
    </w:p>
    <w:p w14:paraId="760A233F">
      <w:pPr>
        <w:pStyle w:val="19"/>
        <w:tabs>
          <w:tab w:val="right" w:leader="dot" w:pos="9354"/>
        </w:tabs>
      </w:pPr>
      <w:r>
        <w:fldChar w:fldCharType="begin"/>
      </w:r>
      <w:r>
        <w:instrText xml:space="preserve"> HYPERLINK \l _Toc22639 </w:instrText>
      </w:r>
      <w:r>
        <w:fldChar w:fldCharType="separate"/>
      </w:r>
      <w:r>
        <w:rPr>
          <w:rFonts w:hint="eastAsia" w:ascii="黑体" w:eastAsia="黑体"/>
          <w:i w:val="0"/>
        </w:rPr>
        <w:t xml:space="preserve">7 </w:t>
      </w:r>
      <w:r>
        <w:rPr>
          <w:rFonts w:hint="eastAsia"/>
        </w:rPr>
        <w:t>档案管理</w:t>
      </w:r>
      <w:r>
        <w:tab/>
      </w:r>
      <w:r>
        <w:fldChar w:fldCharType="begin"/>
      </w:r>
      <w:r>
        <w:instrText xml:space="preserve"> PAGEREF _Toc22639 \h </w:instrText>
      </w:r>
      <w:r>
        <w:fldChar w:fldCharType="separate"/>
      </w:r>
      <w:r>
        <w:t>3</w:t>
      </w:r>
      <w:r>
        <w:fldChar w:fldCharType="end"/>
      </w:r>
      <w:r>
        <w:fldChar w:fldCharType="end"/>
      </w:r>
    </w:p>
    <w:p w14:paraId="7E28D118">
      <w:pPr>
        <w:pStyle w:val="19"/>
        <w:tabs>
          <w:tab w:val="right" w:leader="dot" w:pos="9354"/>
        </w:tabs>
      </w:pPr>
      <w:r>
        <w:fldChar w:fldCharType="begin"/>
      </w:r>
      <w:r>
        <w:instrText xml:space="preserve"> HYPERLINK \l _Toc14305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油菜种质资源田间记载表</w:t>
      </w:r>
      <w:r>
        <w:tab/>
      </w:r>
      <w:r>
        <w:fldChar w:fldCharType="begin"/>
      </w:r>
      <w:r>
        <w:instrText xml:space="preserve"> PAGEREF _Toc14305 \h </w:instrText>
      </w:r>
      <w:r>
        <w:fldChar w:fldCharType="separate"/>
      </w:r>
      <w:r>
        <w:t>4</w:t>
      </w:r>
      <w:r>
        <w:fldChar w:fldCharType="end"/>
      </w:r>
      <w:r>
        <w:fldChar w:fldCharType="end"/>
      </w:r>
    </w:p>
    <w:p w14:paraId="52E7A106">
      <w:pPr>
        <w:pStyle w:val="19"/>
        <w:tabs>
          <w:tab w:val="right" w:leader="dot" w:pos="9354"/>
        </w:tabs>
      </w:pPr>
      <w:r>
        <w:fldChar w:fldCharType="begin"/>
      </w:r>
      <w:r>
        <w:instrText xml:space="preserve"> HYPERLINK \l _Toc29240 </w:instrText>
      </w:r>
      <w:r>
        <w:fldChar w:fldCharType="separate"/>
      </w:r>
      <w:r>
        <w:rPr>
          <w:rFonts w:hint="eastAsia"/>
          <w:spacing w:val="100"/>
        </w:rPr>
        <w:t xml:space="preserve">附录B </w:t>
      </w:r>
      <w:r>
        <w:t xml:space="preserve"> </w:t>
      </w:r>
      <w:r>
        <w:rPr>
          <w:rFonts w:hint="eastAsia"/>
        </w:rPr>
        <w:t>（资料性）</w:t>
      </w:r>
      <w:r>
        <w:t xml:space="preserve"> </w:t>
      </w:r>
      <w:r>
        <w:rPr>
          <w:rFonts w:hint="eastAsia"/>
        </w:rPr>
        <w:t>油菜种质资源性状调查表</w:t>
      </w:r>
      <w:r>
        <w:tab/>
      </w:r>
      <w:r>
        <w:fldChar w:fldCharType="begin"/>
      </w:r>
      <w:r>
        <w:instrText xml:space="preserve"> PAGEREF _Toc29240 \h </w:instrText>
      </w:r>
      <w:r>
        <w:fldChar w:fldCharType="separate"/>
      </w:r>
      <w:r>
        <w:t>5</w:t>
      </w:r>
      <w:r>
        <w:fldChar w:fldCharType="end"/>
      </w:r>
      <w:r>
        <w:fldChar w:fldCharType="end"/>
      </w:r>
    </w:p>
    <w:p w14:paraId="2A0A1476">
      <w:pPr>
        <w:pStyle w:val="19"/>
        <w:tabs>
          <w:tab w:val="right" w:leader="dot" w:pos="9354"/>
        </w:tabs>
      </w:pPr>
      <w:r>
        <w:fldChar w:fldCharType="begin"/>
      </w:r>
      <w:r>
        <w:instrText xml:space="preserve"> HYPERLINK \l _Toc5164 </w:instrText>
      </w:r>
      <w:r>
        <w:fldChar w:fldCharType="separate"/>
      </w:r>
      <w:r>
        <w:rPr>
          <w:rFonts w:hint="eastAsia"/>
          <w:spacing w:val="100"/>
        </w:rPr>
        <w:t xml:space="preserve">附录C </w:t>
      </w:r>
      <w:r>
        <w:t xml:space="preserve"> </w:t>
      </w:r>
      <w:r>
        <w:rPr>
          <w:rFonts w:hint="eastAsia"/>
        </w:rPr>
        <w:t>（资料性）</w:t>
      </w:r>
      <w:r>
        <w:t xml:space="preserve"> </w:t>
      </w:r>
      <w:r>
        <w:rPr>
          <w:rFonts w:hint="eastAsia"/>
        </w:rPr>
        <w:t>油菜种质资源信息档案</w:t>
      </w:r>
      <w:r>
        <w:tab/>
      </w:r>
      <w:r>
        <w:fldChar w:fldCharType="begin"/>
      </w:r>
      <w:r>
        <w:instrText xml:space="preserve"> PAGEREF _Toc5164 \h </w:instrText>
      </w:r>
      <w:r>
        <w:fldChar w:fldCharType="separate"/>
      </w:r>
      <w:r>
        <w:t>7</w:t>
      </w:r>
      <w:r>
        <w:fldChar w:fldCharType="end"/>
      </w:r>
      <w:r>
        <w:fldChar w:fldCharType="end"/>
      </w:r>
    </w:p>
    <w:p w14:paraId="22B744E4">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720" w:num="1"/>
          <w:formProt w:val="0"/>
          <w:docGrid w:type="lines" w:linePitch="312" w:charSpace="0"/>
        </w:sectPr>
      </w:pPr>
      <w:r>
        <w:fldChar w:fldCharType="end"/>
      </w:r>
    </w:p>
    <w:p w14:paraId="1D2C4127">
      <w:pPr>
        <w:pStyle w:val="89"/>
        <w:spacing w:after="468"/>
      </w:pPr>
      <w:bookmarkStart w:id="28" w:name="_Toc14959"/>
      <w:r>
        <w:rPr>
          <w:spacing w:val="320"/>
        </w:rPr>
        <w:t>前</w:t>
      </w:r>
      <w:r>
        <w:t>言</w:t>
      </w:r>
      <w:bookmarkEnd w:id="22"/>
      <w:bookmarkEnd w:id="23"/>
      <w:bookmarkEnd w:id="24"/>
      <w:bookmarkEnd w:id="25"/>
      <w:bookmarkEnd w:id="26"/>
      <w:bookmarkEnd w:id="28"/>
    </w:p>
    <w:p w14:paraId="7FA282EE">
      <w:pPr>
        <w:pStyle w:val="56"/>
        <w:ind w:firstLine="420"/>
      </w:pPr>
      <w:r>
        <w:rPr>
          <w:rFonts w:hint="eastAsia"/>
        </w:rPr>
        <w:t>本文件按照GB/T 1.1—2020《标准化工作导则  第1部分：标准化文件的结构和起草规则》的规定起草。</w:t>
      </w:r>
    </w:p>
    <w:p w14:paraId="1885D29C">
      <w:pPr>
        <w:pStyle w:val="56"/>
        <w:ind w:firstLine="420"/>
      </w:pPr>
      <w:r>
        <w:rPr>
          <w:rFonts w:hint="eastAsia"/>
        </w:rPr>
        <w:t>请注意本文件的某些内容可能涉及专利。本文件的发布机构不承担识别这些专利的责任。</w:t>
      </w:r>
    </w:p>
    <w:p w14:paraId="60ED5EBF">
      <w:pPr>
        <w:pStyle w:val="56"/>
        <w:ind w:firstLine="420"/>
      </w:pPr>
      <w:r>
        <w:rPr>
          <w:rFonts w:hint="eastAsia"/>
        </w:rPr>
        <w:t>本文件由西藏自治区农业农村标准化技术委员会提出并归口。</w:t>
      </w:r>
    </w:p>
    <w:p w14:paraId="0D58A872">
      <w:pPr>
        <w:pStyle w:val="56"/>
        <w:ind w:firstLine="420"/>
      </w:pPr>
      <w:r>
        <w:rPr>
          <w:rFonts w:hint="eastAsia"/>
        </w:rPr>
        <w:t>本文件起草单位：西藏自治区农牧科学院农业研究所</w:t>
      </w:r>
      <w:r>
        <w:rPr>
          <w:rFonts w:hint="eastAsia"/>
          <w:lang w:eastAsia="zh-CN"/>
        </w:rPr>
        <w:t>、</w:t>
      </w:r>
      <w:r>
        <w:rPr>
          <w:rFonts w:hint="eastAsia"/>
          <w:lang w:val="en-US" w:eastAsia="zh-CN"/>
        </w:rPr>
        <w:t>西藏自治区农业技术推广中心</w:t>
      </w:r>
      <w:r>
        <w:rPr>
          <w:rFonts w:hint="eastAsia"/>
        </w:rPr>
        <w:t>。</w:t>
      </w:r>
    </w:p>
    <w:p w14:paraId="1D42D5D6">
      <w:pPr>
        <w:pStyle w:val="56"/>
        <w:ind w:firstLine="420"/>
      </w:pPr>
      <w:r>
        <w:rPr>
          <w:rFonts w:hint="eastAsia"/>
        </w:rPr>
        <w:t>本文件主要起草人：王晋雄、赵彩霞</w:t>
      </w:r>
      <w:r>
        <w:rPr>
          <w:rFonts w:hint="eastAsia"/>
          <w:lang w:val="en-US" w:eastAsia="zh-CN"/>
        </w:rPr>
        <w:t>、</w:t>
      </w:r>
      <w:r>
        <w:rPr>
          <w:rFonts w:hint="eastAsia"/>
        </w:rPr>
        <w:t>米超、南志强</w:t>
      </w:r>
      <w:r>
        <w:rPr>
          <w:rFonts w:hint="eastAsia"/>
          <w:lang w:eastAsia="zh-CN"/>
        </w:rPr>
        <w:t>、</w:t>
      </w:r>
      <w:r>
        <w:rPr>
          <w:rFonts w:hint="eastAsia"/>
        </w:rPr>
        <w:t>李施蒙</w:t>
      </w:r>
      <w:r>
        <w:rPr>
          <w:rFonts w:hint="eastAsia"/>
          <w:lang w:eastAsia="zh-CN"/>
        </w:rPr>
        <w:t>、</w:t>
      </w:r>
      <w:r>
        <w:rPr>
          <w:rFonts w:hint="eastAsia"/>
          <w:lang w:val="en-US" w:eastAsia="zh-CN"/>
        </w:rPr>
        <w:t>高建新</w:t>
      </w:r>
      <w:r>
        <w:rPr>
          <w:rFonts w:hint="eastAsia"/>
        </w:rPr>
        <w:t>。</w:t>
      </w:r>
    </w:p>
    <w:p w14:paraId="7CD3FD09">
      <w:pPr>
        <w:pStyle w:val="56"/>
        <w:ind w:firstLine="420"/>
      </w:pPr>
    </w:p>
    <w:p w14:paraId="316A5F78">
      <w:pPr>
        <w:pStyle w:val="56"/>
        <w:ind w:firstLine="420"/>
        <w:sectPr>
          <w:headerReference r:id="rId12" w:type="default"/>
          <w:footerReference r:id="rId14" w:type="default"/>
          <w:headerReference r:id="rId13" w:type="even"/>
          <w:footerReference r:id="rId15" w:type="even"/>
          <w:pgSz w:w="11906" w:h="16838"/>
          <w:pgMar w:top="567" w:right="1134" w:bottom="1134" w:left="1134" w:header="1418" w:footer="1134" w:gutter="284"/>
          <w:pgNumType w:fmt="upperRoman"/>
          <w:cols w:space="425" w:num="1"/>
          <w:formProt w:val="0"/>
          <w:docGrid w:type="lines" w:linePitch="312" w:charSpace="0"/>
        </w:sectPr>
      </w:pPr>
    </w:p>
    <w:bookmarkEnd w:id="27"/>
    <w:sdt>
      <w:sdtPr>
        <w:tag w:val="NEW_STAND_NAME"/>
        <w:id w:val="595910757"/>
        <w:lock w:val="sdtLocked"/>
        <w:placeholder>
          <w:docPart w:val="{b1b99385-dbbb-499e-95f5-07d51691a216}"/>
        </w:placeholder>
      </w:sdtPr>
      <w:sdtContent>
        <w:p w14:paraId="67F056C1">
          <w:pPr>
            <w:pStyle w:val="177"/>
            <w:spacing w:before="3" w:beforeLines="1" w:after="686" w:afterLines="220"/>
            <w:rPr>
              <w:rFonts w:hint="eastAsia"/>
            </w:rPr>
          </w:pPr>
          <w:bookmarkStart w:id="29" w:name="NEW_STAND_NAME"/>
          <w:r>
            <w:rPr>
              <w:rFonts w:hint="eastAsia"/>
            </w:rPr>
            <w:t>油菜种质资源繁育保存技术规程</w:t>
          </w:r>
        </w:p>
      </w:sdtContent>
    </w:sdt>
    <w:bookmarkEnd w:id="29"/>
    <w:p w14:paraId="0A3D273F">
      <w:pPr>
        <w:pStyle w:val="104"/>
        <w:spacing w:before="312" w:after="312"/>
      </w:pPr>
      <w:bookmarkStart w:id="30" w:name="_Toc137561394"/>
      <w:bookmarkStart w:id="31" w:name="_Toc26986771"/>
      <w:bookmarkStart w:id="32" w:name="_Toc26648465"/>
      <w:bookmarkStart w:id="33" w:name="_Toc26718930"/>
      <w:bookmarkStart w:id="34" w:name="_Toc17233333"/>
      <w:bookmarkStart w:id="35" w:name="_Toc26986530"/>
      <w:bookmarkStart w:id="36" w:name="_Toc24884218"/>
      <w:bookmarkStart w:id="37" w:name="_Toc17233325"/>
      <w:bookmarkStart w:id="38" w:name="_Toc24884211"/>
      <w:bookmarkStart w:id="39" w:name="_Toc97191423"/>
      <w:bookmarkStart w:id="40" w:name="_Toc23351"/>
      <w:r>
        <w:rPr>
          <w:rFonts w:hint="eastAsia"/>
        </w:rPr>
        <w:t>范围</w:t>
      </w:r>
      <w:bookmarkEnd w:id="30"/>
      <w:bookmarkEnd w:id="31"/>
      <w:bookmarkEnd w:id="32"/>
      <w:bookmarkEnd w:id="33"/>
      <w:bookmarkEnd w:id="34"/>
      <w:bookmarkEnd w:id="35"/>
      <w:bookmarkEnd w:id="36"/>
      <w:bookmarkEnd w:id="37"/>
      <w:bookmarkEnd w:id="38"/>
      <w:bookmarkEnd w:id="39"/>
      <w:bookmarkEnd w:id="40"/>
    </w:p>
    <w:p w14:paraId="67175C66">
      <w:pPr>
        <w:pStyle w:val="56"/>
        <w:ind w:firstLine="420"/>
      </w:pPr>
      <w:bookmarkStart w:id="41" w:name="_Toc17233334"/>
      <w:bookmarkStart w:id="42" w:name="_Toc26648466"/>
      <w:bookmarkStart w:id="43" w:name="_Toc24884212"/>
      <w:bookmarkStart w:id="44" w:name="_Toc17233326"/>
      <w:bookmarkStart w:id="45" w:name="_Toc24884219"/>
      <w:r>
        <w:rPr>
          <w:rFonts w:hint="eastAsia"/>
        </w:rPr>
        <w:t>本文件规定了油菜种质资源的术语</w:t>
      </w:r>
      <w:r>
        <w:t>和定义</w:t>
      </w:r>
      <w:r>
        <w:rPr>
          <w:rFonts w:hint="eastAsia"/>
        </w:rPr>
        <w:t>、基本条</w:t>
      </w:r>
      <w:bookmarkStart w:id="112" w:name="_GoBack"/>
      <w:bookmarkEnd w:id="112"/>
      <w:r>
        <w:rPr>
          <w:rFonts w:hint="eastAsia"/>
        </w:rPr>
        <w:t>件、种质资源繁育、种子保存和档案管理的技术要求。</w:t>
      </w:r>
    </w:p>
    <w:p w14:paraId="06409DF5">
      <w:pPr>
        <w:pStyle w:val="56"/>
        <w:ind w:firstLine="420"/>
      </w:pPr>
      <w:r>
        <w:rPr>
          <w:rFonts w:hint="eastAsia"/>
          <w:szCs w:val="21"/>
        </w:rPr>
        <w:t>本文件适用于西藏自治区</w:t>
      </w:r>
      <w:r>
        <w:rPr>
          <w:rFonts w:hint="eastAsia"/>
        </w:rPr>
        <w:t>油菜种质资源的</w:t>
      </w:r>
      <w:r>
        <w:rPr>
          <w:rFonts w:hint="eastAsia"/>
          <w:lang w:val="en-US" w:eastAsia="zh-CN"/>
        </w:rPr>
        <w:t>繁育</w:t>
      </w:r>
      <w:r>
        <w:rPr>
          <w:rFonts w:hint="eastAsia"/>
        </w:rPr>
        <w:t>保存</w:t>
      </w:r>
      <w:r>
        <w:rPr>
          <w:rFonts w:hint="eastAsia"/>
          <w:szCs w:val="21"/>
        </w:rPr>
        <w:t>。</w:t>
      </w:r>
    </w:p>
    <w:p w14:paraId="77F87EDE">
      <w:pPr>
        <w:pStyle w:val="104"/>
        <w:spacing w:before="312" w:after="312"/>
      </w:pPr>
      <w:bookmarkStart w:id="46" w:name="_Toc137561395"/>
      <w:bookmarkStart w:id="47" w:name="_Toc26718931"/>
      <w:bookmarkStart w:id="48" w:name="_Toc97191424"/>
      <w:bookmarkStart w:id="49" w:name="_Toc26986772"/>
      <w:bookmarkStart w:id="50" w:name="_Toc26986531"/>
      <w:bookmarkStart w:id="51" w:name="_Toc26759"/>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2f1eb718-52fc-44e2-820e-070bfd4815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327F3B3">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EBCE6FA">
      <w:pPr>
        <w:pStyle w:val="56"/>
        <w:ind w:firstLine="420"/>
      </w:pPr>
      <w:bookmarkStart w:id="52" w:name="_Hlk137560704"/>
      <w:r>
        <w:rPr>
          <w:rFonts w:hint="eastAsia"/>
        </w:rPr>
        <w:t>GB</w:t>
      </w:r>
      <w:r>
        <w:t xml:space="preserve"> </w:t>
      </w:r>
      <w:r>
        <w:rPr>
          <w:rFonts w:hint="eastAsia"/>
        </w:rPr>
        <w:t>4407.2</w:t>
      </w:r>
      <w:r>
        <w:t xml:space="preserve">   </w:t>
      </w:r>
      <w:r>
        <w:rPr>
          <w:rFonts w:hint="eastAsia"/>
        </w:rPr>
        <w:t>经济作物种子 第2部分：油料类</w:t>
      </w:r>
    </w:p>
    <w:p w14:paraId="2FF5F391">
      <w:pPr>
        <w:pStyle w:val="56"/>
        <w:ind w:firstLine="420"/>
      </w:pPr>
      <w:r>
        <w:rPr>
          <w:rFonts w:hint="eastAsia"/>
        </w:rPr>
        <w:t>GB/T 7415</w:t>
      </w:r>
      <w:r>
        <w:t xml:space="preserve">   </w:t>
      </w:r>
      <w:r>
        <w:rPr>
          <w:rFonts w:hint="eastAsia"/>
        </w:rPr>
        <w:t>农作物种子贮藏</w:t>
      </w:r>
    </w:p>
    <w:p w14:paraId="098DC723">
      <w:pPr>
        <w:pStyle w:val="56"/>
        <w:ind w:firstLine="420"/>
      </w:pPr>
      <w:r>
        <w:t>NY/T 2239</w:t>
      </w:r>
      <w:r>
        <w:rPr>
          <w:rFonts w:hint="eastAsia"/>
        </w:rPr>
        <w:t xml:space="preserve">  </w:t>
      </w:r>
      <w:r>
        <w:rPr>
          <w:rFonts w:hint="default"/>
        </w:rPr>
        <w:t xml:space="preserve"> </w:t>
      </w:r>
      <w:r>
        <w:rPr>
          <w:rFonts w:hint="eastAsia"/>
        </w:rPr>
        <w:t xml:space="preserve">植物新品种特异性、一致性和稳定性测试指南  </w:t>
      </w:r>
      <w:r>
        <w:t>甘蓝型油菜</w:t>
      </w:r>
      <w:r>
        <w:tab/>
      </w:r>
    </w:p>
    <w:p w14:paraId="1F1D4BCE">
      <w:pPr>
        <w:pStyle w:val="56"/>
        <w:ind w:firstLine="420"/>
        <w:rPr>
          <w:rFonts w:hint="eastAsia" w:hAnsi="宋体" w:cs="宋体"/>
          <w:szCs w:val="21"/>
        </w:rPr>
      </w:pPr>
      <w:r>
        <w:rPr>
          <w:rFonts w:hint="eastAsia" w:hAnsi="宋体" w:cs="宋体"/>
          <w:szCs w:val="21"/>
        </w:rPr>
        <w:t xml:space="preserve">NY/T 2439 </w:t>
      </w:r>
      <w:r>
        <w:rPr>
          <w:rFonts w:hAnsi="宋体" w:cs="宋体"/>
          <w:szCs w:val="21"/>
        </w:rPr>
        <w:t xml:space="preserve">  </w:t>
      </w:r>
      <w:r>
        <w:rPr>
          <w:rFonts w:hint="eastAsia" w:hAnsi="宋体" w:cs="宋体"/>
          <w:szCs w:val="21"/>
        </w:rPr>
        <w:t xml:space="preserve">植物新品种特异性、一致性和稳定性测试指南 </w:t>
      </w:r>
      <w:r>
        <w:rPr>
          <w:rFonts w:hAnsi="宋体" w:cs="宋体"/>
          <w:szCs w:val="21"/>
        </w:rPr>
        <w:t xml:space="preserve"> </w:t>
      </w:r>
      <w:r>
        <w:rPr>
          <w:rFonts w:hint="eastAsia" w:hAnsi="宋体" w:cs="宋体"/>
          <w:szCs w:val="21"/>
        </w:rPr>
        <w:t>芥菜型油菜</w:t>
      </w:r>
    </w:p>
    <w:p w14:paraId="41F1D941">
      <w:pPr>
        <w:pStyle w:val="56"/>
        <w:ind w:firstLine="420"/>
      </w:pPr>
      <w:r>
        <w:rPr>
          <w:rFonts w:hint="eastAsia" w:hAnsi="宋体" w:cs="宋体"/>
          <w:szCs w:val="21"/>
        </w:rPr>
        <w:t>NY/T 2479</w:t>
      </w:r>
      <w:r>
        <w:rPr>
          <w:rFonts w:hAnsi="宋体" w:cs="宋体"/>
          <w:szCs w:val="21"/>
        </w:rPr>
        <w:t xml:space="preserve"> </w:t>
      </w:r>
      <w:r>
        <w:rPr>
          <w:rFonts w:hint="eastAsia" w:hAnsi="宋体" w:cs="宋体"/>
          <w:szCs w:val="21"/>
        </w:rPr>
        <w:t xml:space="preserve"> </w:t>
      </w:r>
      <w:r>
        <w:rPr>
          <w:rFonts w:hint="default" w:hAnsi="宋体" w:cs="宋体"/>
          <w:szCs w:val="21"/>
        </w:rPr>
        <w:t xml:space="preserve"> </w:t>
      </w:r>
      <w:r>
        <w:rPr>
          <w:rFonts w:hint="eastAsia" w:hAnsi="宋体" w:cs="宋体"/>
          <w:szCs w:val="21"/>
        </w:rPr>
        <w:t xml:space="preserve">植物新品种特异性、一致性和稳定性测试指南 </w:t>
      </w:r>
      <w:r>
        <w:rPr>
          <w:rFonts w:hAnsi="宋体" w:cs="宋体"/>
          <w:szCs w:val="21"/>
        </w:rPr>
        <w:t xml:space="preserve"> </w:t>
      </w:r>
      <w:r>
        <w:rPr>
          <w:rFonts w:hint="eastAsia" w:hAnsi="宋体" w:cs="宋体"/>
          <w:szCs w:val="21"/>
        </w:rPr>
        <w:t>白菜型油菜</w:t>
      </w:r>
    </w:p>
    <w:p w14:paraId="2D72B669">
      <w:pPr>
        <w:pStyle w:val="56"/>
        <w:ind w:firstLine="420"/>
        <w:rPr>
          <w:rFonts w:hint="eastAsia"/>
        </w:rPr>
      </w:pPr>
      <w:r>
        <w:rPr>
          <w:rFonts w:hint="eastAsia"/>
        </w:rPr>
        <w:t xml:space="preserve">NY/T 3638  </w:t>
      </w:r>
      <w:r>
        <w:rPr>
          <w:rFonts w:hint="default"/>
        </w:rPr>
        <w:t xml:space="preserve"> </w:t>
      </w:r>
      <w:r>
        <w:rPr>
          <w:rFonts w:hint="eastAsia"/>
        </w:rPr>
        <w:t>直播油菜生产技术规程</w:t>
      </w:r>
    </w:p>
    <w:p w14:paraId="10FAA561">
      <w:pPr>
        <w:pStyle w:val="56"/>
        <w:ind w:firstLine="420"/>
        <w:rPr>
          <w:rFonts w:hint="eastAsia"/>
        </w:rPr>
      </w:pPr>
      <w:r>
        <w:rPr>
          <w:rFonts w:hint="eastAsia"/>
          <w:lang w:val="en-US" w:eastAsia="zh-CN"/>
        </w:rPr>
        <w:t xml:space="preserve">DB54/T 0054 </w:t>
      </w:r>
      <w:r>
        <w:rPr>
          <w:rFonts w:hint="eastAsia"/>
        </w:rPr>
        <w:t>无公害农产品 甘蓝型油菜生产技术规程</w:t>
      </w:r>
    </w:p>
    <w:p w14:paraId="76286E06">
      <w:pPr>
        <w:pStyle w:val="56"/>
        <w:ind w:firstLine="420"/>
      </w:pPr>
      <w:r>
        <w:rPr>
          <w:rFonts w:hint="eastAsia"/>
          <w:lang w:val="en-US" w:eastAsia="zh-CN"/>
        </w:rPr>
        <w:t>NY/T 496    肥料合理使用准则 通则</w:t>
      </w:r>
      <w:r>
        <w:t xml:space="preserve"> </w:t>
      </w:r>
    </w:p>
    <w:p w14:paraId="0811CD1A">
      <w:pPr>
        <w:pStyle w:val="56"/>
        <w:ind w:firstLine="420"/>
      </w:pPr>
      <w:r>
        <w:rPr>
          <w:rFonts w:hint="eastAsia"/>
        </w:rPr>
        <w:t xml:space="preserve">NY/T </w:t>
      </w:r>
      <w:r>
        <w:t>4152</w:t>
      </w:r>
      <w:r>
        <w:rPr>
          <w:rFonts w:hint="eastAsia"/>
        </w:rPr>
        <w:t xml:space="preserve">  </w:t>
      </w:r>
      <w:r>
        <w:rPr>
          <w:rFonts w:hint="default"/>
        </w:rPr>
        <w:t xml:space="preserve"> </w:t>
      </w:r>
      <w:r>
        <w:rPr>
          <w:rFonts w:hint="eastAsia"/>
        </w:rPr>
        <w:t>农作物种质资源库建设规范低温种质库</w:t>
      </w:r>
    </w:p>
    <w:p w14:paraId="2DF607BB">
      <w:pPr>
        <w:pStyle w:val="56"/>
        <w:ind w:firstLine="420"/>
      </w:pPr>
      <w:r>
        <w:rPr>
          <w:rFonts w:hint="eastAsia"/>
        </w:rPr>
        <w:t>N</w:t>
      </w:r>
      <w:r>
        <w:t xml:space="preserve">Y/T 4263   </w:t>
      </w:r>
      <w:r>
        <w:rPr>
          <w:rFonts w:hint="eastAsia"/>
        </w:rPr>
        <w:t xml:space="preserve">农作物种质资源库操作技术规程 </w:t>
      </w:r>
      <w:r>
        <w:t xml:space="preserve"> </w:t>
      </w:r>
      <w:r>
        <w:rPr>
          <w:rFonts w:hint="eastAsia"/>
        </w:rPr>
        <w:t>种质圃</w:t>
      </w:r>
    </w:p>
    <w:bookmarkEnd w:id="52"/>
    <w:p w14:paraId="52936DFE">
      <w:pPr>
        <w:pStyle w:val="104"/>
        <w:spacing w:before="312" w:after="312"/>
      </w:pPr>
      <w:bookmarkStart w:id="53" w:name="_Toc97191425"/>
      <w:bookmarkStart w:id="54" w:name="_Toc137561396"/>
      <w:bookmarkStart w:id="55" w:name="_Toc12555"/>
      <w:r>
        <w:rPr>
          <w:rFonts w:hint="eastAsia"/>
          <w:szCs w:val="21"/>
        </w:rPr>
        <w:t>术语和定义</w:t>
      </w:r>
      <w:bookmarkEnd w:id="53"/>
      <w:bookmarkEnd w:id="54"/>
      <w:bookmarkEnd w:id="55"/>
    </w:p>
    <w:sdt>
      <w:sdtPr>
        <w:id w:val="-1909835108"/>
        <w:placeholder>
          <w:docPart w:val="{3bcca0fa-b84b-43ea-a04d-70789c94873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CEF9A0A">
          <w:pPr>
            <w:pStyle w:val="56"/>
            <w:ind w:firstLine="420"/>
          </w:pPr>
          <w:bookmarkStart w:id="56" w:name="_Toc26986532"/>
          <w:bookmarkEnd w:id="56"/>
          <w:r>
            <w:t>下列术语和定义适用于本文件。</w:t>
          </w:r>
        </w:p>
      </w:sdtContent>
    </w:sdt>
    <w:p w14:paraId="0EF559A3">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油菜种质资源  </w:t>
      </w:r>
      <w:r>
        <w:rPr>
          <w:rFonts w:ascii="黑体" w:hAnsi="黑体" w:eastAsia="黑体"/>
        </w:rPr>
        <w:t>rapeseed germplasm resources</w:t>
      </w:r>
    </w:p>
    <w:p w14:paraId="21A9B5C8">
      <w:pPr>
        <w:pStyle w:val="56"/>
        <w:ind w:firstLine="420"/>
      </w:pPr>
      <w:r>
        <w:rPr>
          <w:rFonts w:hint="eastAsia"/>
        </w:rPr>
        <w:t>可传递遗传物质的油菜材料。包括甘蓝型、芥菜型、白菜型油菜</w:t>
      </w:r>
      <w:r>
        <w:rPr>
          <w:rFonts w:hint="eastAsia"/>
          <w:lang w:val="en-US" w:eastAsia="zh-CN"/>
        </w:rPr>
        <w:t>种子</w:t>
      </w:r>
      <w:r>
        <w:rPr>
          <w:rFonts w:hint="eastAsia"/>
        </w:rPr>
        <w:t>及其野生近缘种</w:t>
      </w:r>
      <w:r>
        <w:rPr>
          <w:rFonts w:hint="eastAsia"/>
          <w:lang w:val="en-US" w:eastAsia="zh-CN"/>
        </w:rPr>
        <w:t>种子</w:t>
      </w:r>
      <w:r>
        <w:rPr>
          <w:rFonts w:hint="eastAsia"/>
        </w:rPr>
        <w:t>。</w:t>
      </w:r>
    </w:p>
    <w:p w14:paraId="43685137">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油菜种质资源保存  Conservation of rapeseed germplasm resources</w:t>
      </w:r>
    </w:p>
    <w:p w14:paraId="349E53C1">
      <w:pPr>
        <w:pStyle w:val="56"/>
        <w:ind w:firstLine="420"/>
        <w:rPr>
          <w:rFonts w:hint="eastAsia"/>
        </w:rPr>
      </w:pPr>
      <w:r>
        <w:rPr>
          <w:rFonts w:hint="eastAsia"/>
          <w:lang w:val="en-US" w:eastAsia="zh-CN"/>
        </w:rPr>
        <w:t>对各类</w:t>
      </w:r>
      <w:r>
        <w:rPr>
          <w:rFonts w:hint="eastAsia"/>
        </w:rPr>
        <w:t>油菜品种、品系、野生近缘种等具有不同遗传特性的</w:t>
      </w:r>
      <w:r>
        <w:rPr>
          <w:rFonts w:hint="eastAsia"/>
          <w:lang w:val="en-US" w:eastAsia="zh-CN"/>
        </w:rPr>
        <w:t>遗传物质</w:t>
      </w:r>
      <w:r>
        <w:rPr>
          <w:rFonts w:hint="eastAsia"/>
        </w:rPr>
        <w:t>进行收集、整理后，采取低温种子库、超低温冷冻、离体组织培养等贮藏方式，使其能维持原有遗传完整性与活力的过程。</w:t>
      </w:r>
    </w:p>
    <w:p w14:paraId="6CD539DB">
      <w:pPr>
        <w:pStyle w:val="223"/>
        <w:ind w:left="420" w:hanging="420" w:hangingChars="200"/>
        <w:rPr>
          <w:rFonts w:hint="default" w:ascii="黑体" w:hAnsi="黑体" w:eastAsia="黑体" w:cs="Times New Roman"/>
          <w:lang w:val="en-US" w:eastAsia="zh-CN"/>
        </w:rPr>
      </w:pPr>
    </w:p>
    <w:p w14:paraId="363599B8">
      <w:pPr>
        <w:pStyle w:val="56"/>
        <w:ind w:firstLine="420"/>
        <w:rPr>
          <w:rFonts w:hint="eastAsia" w:ascii="黑体" w:hAnsi="黑体" w:eastAsia="黑体" w:cs="Times New Roman"/>
          <w:sz w:val="21"/>
          <w:lang w:val="en-US" w:eastAsia="zh-CN" w:bidi="ar-SA"/>
        </w:rPr>
      </w:pPr>
      <w:r>
        <w:rPr>
          <w:rFonts w:hint="eastAsia" w:ascii="黑体" w:hAnsi="黑体" w:eastAsia="黑体" w:cs="Times New Roman"/>
          <w:sz w:val="21"/>
          <w:lang w:val="en-US" w:eastAsia="zh-CN" w:bidi="ar-SA"/>
        </w:rPr>
        <w:t>油菜种质资源繁育  Breeding of rapeseed germplasm resources</w:t>
      </w:r>
    </w:p>
    <w:p w14:paraId="578AE451">
      <w:pPr>
        <w:pStyle w:val="56"/>
        <w:ind w:firstLine="420"/>
        <w:rPr>
          <w:rFonts w:hint="default" w:hAnsi="Times New Roman" w:cs="Times New Roman"/>
          <w:lang w:val="en-US" w:eastAsia="zh-CN"/>
        </w:rPr>
      </w:pPr>
      <w:r>
        <w:rPr>
          <w:rFonts w:hint="default" w:hAnsi="Times New Roman" w:cs="Times New Roman"/>
          <w:lang w:val="en-US" w:eastAsia="zh-CN"/>
        </w:rPr>
        <w:t>种质资源在保存过程中活力会衰退，需要通过人工干预，采用田间栽培、温室培育等手段，有计划地促使保存的油菜种质繁殖增量，同时严格把控繁育条件，杜绝杂交、混种等导致的基因污染。</w:t>
      </w:r>
    </w:p>
    <w:p w14:paraId="326401D8">
      <w:pPr>
        <w:pStyle w:val="104"/>
        <w:spacing w:before="312" w:after="312"/>
      </w:pPr>
      <w:bookmarkStart w:id="57" w:name="_Toc137561398"/>
      <w:bookmarkStart w:id="58" w:name="_Toc2002"/>
      <w:r>
        <w:rPr>
          <w:rFonts w:hint="eastAsia"/>
        </w:rPr>
        <w:t>基本条件</w:t>
      </w:r>
      <w:bookmarkEnd w:id="57"/>
      <w:bookmarkEnd w:id="58"/>
    </w:p>
    <w:p w14:paraId="41A77E4E">
      <w:pPr>
        <w:pStyle w:val="105"/>
        <w:spacing w:before="156" w:after="156"/>
      </w:pPr>
      <w:bookmarkStart w:id="59" w:name="_Toc137561399"/>
      <w:bookmarkStart w:id="60" w:name="_Toc11639"/>
      <w:bookmarkStart w:id="61" w:name="_Hlk152787976"/>
      <w:r>
        <w:rPr>
          <w:rFonts w:hint="eastAsia"/>
        </w:rPr>
        <w:t>资源圃</w:t>
      </w:r>
      <w:bookmarkEnd w:id="59"/>
      <w:bookmarkEnd w:id="60"/>
    </w:p>
    <w:p w14:paraId="6DA4F8CA">
      <w:pPr>
        <w:pStyle w:val="56"/>
        <w:ind w:firstLine="420"/>
        <w:rPr>
          <w:rFonts w:hint="eastAsia"/>
        </w:rPr>
      </w:pPr>
      <w:r>
        <w:rPr>
          <w:rFonts w:hint="eastAsia"/>
        </w:rPr>
        <w:t>应选择连续</w:t>
      </w:r>
      <w:r>
        <w:rPr>
          <w:rFonts w:hint="eastAsia"/>
          <w:lang w:val="en-US" w:eastAsia="zh-CN"/>
        </w:rPr>
        <w:t>2</w:t>
      </w:r>
      <w:r>
        <w:rPr>
          <w:rFonts w:hint="eastAsia"/>
        </w:rPr>
        <w:t>年以上未种植过十字花科作物</w:t>
      </w:r>
      <w:r>
        <w:rPr>
          <w:rFonts w:hint="eastAsia"/>
          <w:lang w:val="en-US" w:eastAsia="zh-CN"/>
        </w:rPr>
        <w:t>地块</w:t>
      </w:r>
      <w:r>
        <w:rPr>
          <w:rFonts w:hint="eastAsia"/>
        </w:rPr>
        <w:t>，地势平坦，土壤肥沃、疏松，水源条件好，防护安全的地块。</w:t>
      </w:r>
      <w:r>
        <w:rPr>
          <w:rFonts w:hint="eastAsia"/>
          <w:lang w:val="en-US" w:eastAsia="zh-CN"/>
        </w:rPr>
        <w:t>资源圃选择</w:t>
      </w:r>
      <w:r>
        <w:rPr>
          <w:rFonts w:hint="eastAsia"/>
        </w:rPr>
        <w:t>应符合N</w:t>
      </w:r>
      <w:r>
        <w:t>Y/T 4263</w:t>
      </w:r>
      <w:r>
        <w:rPr>
          <w:rFonts w:hint="eastAsia"/>
        </w:rPr>
        <w:t>的要求。</w:t>
      </w:r>
    </w:p>
    <w:p w14:paraId="783027C1">
      <w:pPr>
        <w:pStyle w:val="105"/>
        <w:spacing w:before="156" w:after="156"/>
        <w:rPr>
          <w:rFonts w:hint="default" w:hAnsi="Times New Roman" w:cs="Times New Roman"/>
          <w:lang w:val="en-US" w:eastAsia="zh-CN"/>
        </w:rPr>
      </w:pPr>
      <w:bookmarkStart w:id="62" w:name="_Toc19916"/>
      <w:r>
        <w:rPr>
          <w:rFonts w:hint="eastAsia" w:hAnsi="Times New Roman" w:cs="Times New Roman"/>
          <w:lang w:val="en-US" w:eastAsia="zh-CN"/>
        </w:rPr>
        <w:t>隔离观察</w:t>
      </w:r>
      <w:bookmarkEnd w:id="62"/>
    </w:p>
    <w:p w14:paraId="700C701E">
      <w:pPr>
        <w:pStyle w:val="56"/>
        <w:ind w:firstLine="420"/>
        <w:rPr>
          <w:rFonts w:hint="default" w:eastAsia="宋体"/>
          <w:lang w:val="en-US" w:eastAsia="zh-CN"/>
        </w:rPr>
      </w:pPr>
      <w:r>
        <w:rPr>
          <w:rFonts w:hint="eastAsia"/>
          <w:lang w:val="en-US" w:eastAsia="zh-CN"/>
        </w:rPr>
        <w:t>每份种质资源种植于隔离温室、纱网大棚或网室中进行隔离观察。</w:t>
      </w:r>
    </w:p>
    <w:bookmarkEnd w:id="61"/>
    <w:p w14:paraId="6DB5B6E9">
      <w:pPr>
        <w:pStyle w:val="105"/>
        <w:spacing w:before="156" w:after="156"/>
      </w:pPr>
      <w:bookmarkStart w:id="63" w:name="_Toc137561400"/>
      <w:bookmarkStart w:id="64" w:name="_Toc19319"/>
      <w:bookmarkStart w:id="65" w:name="_Hlk152788052"/>
      <w:r>
        <w:rPr>
          <w:rFonts w:hint="eastAsia"/>
        </w:rPr>
        <w:t>种质资源库</w:t>
      </w:r>
      <w:bookmarkEnd w:id="63"/>
      <w:bookmarkEnd w:id="64"/>
    </w:p>
    <w:p w14:paraId="6F36F6DD">
      <w:pPr>
        <w:pStyle w:val="56"/>
        <w:ind w:firstLine="420"/>
      </w:pPr>
      <w:r>
        <w:rPr>
          <w:rFonts w:hint="eastAsia"/>
        </w:rPr>
        <w:t>种质资源库应符合NY/T</w:t>
      </w:r>
      <w:r>
        <w:t xml:space="preserve"> </w:t>
      </w:r>
      <w:r>
        <w:rPr>
          <w:rFonts w:hint="eastAsia"/>
        </w:rPr>
        <w:t>4152的要求</w:t>
      </w:r>
      <w:bookmarkEnd w:id="65"/>
      <w:r>
        <w:rPr>
          <w:rFonts w:hint="eastAsia"/>
        </w:rPr>
        <w:t>。</w:t>
      </w:r>
    </w:p>
    <w:p w14:paraId="4EC308EF">
      <w:pPr>
        <w:pStyle w:val="104"/>
        <w:spacing w:before="312" w:after="312"/>
      </w:pPr>
      <w:bookmarkStart w:id="66" w:name="_Toc137561401"/>
      <w:bookmarkStart w:id="67" w:name="_Toc16165"/>
      <w:r>
        <w:rPr>
          <w:rFonts w:hint="eastAsia"/>
        </w:rPr>
        <w:t>种质资源繁育</w:t>
      </w:r>
      <w:bookmarkEnd w:id="66"/>
      <w:bookmarkEnd w:id="67"/>
      <w:bookmarkStart w:id="68" w:name="_Toc137561402"/>
    </w:p>
    <w:p w14:paraId="2B3AA865">
      <w:pPr>
        <w:pStyle w:val="105"/>
        <w:spacing w:before="156" w:after="156"/>
      </w:pPr>
      <w:bookmarkStart w:id="69" w:name="_Toc17401"/>
      <w:r>
        <w:rPr>
          <w:rFonts w:hint="eastAsia"/>
        </w:rPr>
        <w:t>种子准备</w:t>
      </w:r>
      <w:bookmarkEnd w:id="68"/>
      <w:bookmarkEnd w:id="69"/>
    </w:p>
    <w:p w14:paraId="045AEFEE">
      <w:pPr>
        <w:pStyle w:val="56"/>
        <w:ind w:firstLine="420"/>
        <w:rPr>
          <w:rFonts w:hint="eastAsia"/>
        </w:rPr>
      </w:pPr>
      <w:bookmarkStart w:id="70" w:name="_Hlk152788106"/>
      <w:r>
        <w:rPr>
          <w:rFonts w:hint="eastAsia"/>
          <w:lang w:val="en-US" w:eastAsia="zh-CN"/>
        </w:rPr>
        <w:t>根据种子活力情况或</w:t>
      </w:r>
      <w:r>
        <w:rPr>
          <w:rFonts w:hint="eastAsia"/>
        </w:rPr>
        <w:t>繁育计划，将待繁育种子出库晾晒2</w:t>
      </w:r>
      <w:r>
        <w:t xml:space="preserve"> d</w:t>
      </w:r>
      <w:r>
        <w:rPr>
          <w:rFonts w:hint="eastAsia"/>
        </w:rPr>
        <w:t>～3</w:t>
      </w:r>
      <w:r>
        <w:t xml:space="preserve"> </w:t>
      </w:r>
      <w:r>
        <w:rPr>
          <w:rFonts w:hint="eastAsia"/>
        </w:rPr>
        <w:t>d</w:t>
      </w:r>
      <w:bookmarkEnd w:id="70"/>
      <w:r>
        <w:rPr>
          <w:rFonts w:hint="eastAsia"/>
        </w:rPr>
        <w:t>。</w:t>
      </w:r>
    </w:p>
    <w:p w14:paraId="030C5E4C">
      <w:pPr>
        <w:pStyle w:val="105"/>
        <w:spacing w:before="156" w:after="156"/>
        <w:rPr>
          <w:rFonts w:hint="default" w:hAnsi="Times New Roman" w:cs="Times New Roman"/>
          <w:lang w:val="en-US" w:eastAsia="zh-CN"/>
        </w:rPr>
      </w:pPr>
      <w:bookmarkStart w:id="71" w:name="_Toc25619"/>
      <w:r>
        <w:rPr>
          <w:rFonts w:hint="eastAsia" w:hAnsi="Times New Roman" w:cs="Times New Roman"/>
          <w:lang w:val="en-US" w:eastAsia="zh-CN"/>
        </w:rPr>
        <w:t>基地选址</w:t>
      </w:r>
      <w:bookmarkEnd w:id="71"/>
    </w:p>
    <w:p w14:paraId="58F78EA2">
      <w:pPr>
        <w:pStyle w:val="56"/>
        <w:rPr>
          <w:rFonts w:hint="default"/>
          <w:lang w:val="en-US" w:eastAsia="zh-CN"/>
        </w:rPr>
      </w:pPr>
      <w:r>
        <w:rPr>
          <w:rFonts w:hint="eastAsia" w:hAnsi="Times New Roman" w:cs="Times New Roman"/>
          <w:lang w:val="en-US" w:eastAsia="zh-CN"/>
        </w:rPr>
        <w:t>繁育基地选择在适宜各类型油菜品种、品系种植的西藏海拔3800米以下范围河谷农区，具有灌溉条件的。</w:t>
      </w:r>
    </w:p>
    <w:p w14:paraId="2FB32AA5">
      <w:pPr>
        <w:pStyle w:val="105"/>
        <w:spacing w:before="156" w:after="156"/>
        <w:rPr>
          <w:rFonts w:hint="eastAsia" w:hAnsi="Times New Roman" w:cs="Times New Roman"/>
        </w:rPr>
      </w:pPr>
      <w:bookmarkStart w:id="72" w:name="_Toc19825"/>
      <w:bookmarkStart w:id="73" w:name="_Hlk152788123"/>
      <w:r>
        <w:rPr>
          <w:rFonts w:hint="eastAsia" w:hAnsi="Times New Roman" w:cs="Times New Roman"/>
        </w:rPr>
        <w:t>整地施肥</w:t>
      </w:r>
      <w:bookmarkEnd w:id="72"/>
    </w:p>
    <w:p w14:paraId="701ED573">
      <w:pPr>
        <w:pStyle w:val="56"/>
        <w:ind w:firstLine="420"/>
        <w:rPr>
          <w:rFonts w:hint="eastAsia"/>
          <w:lang w:val="en-US" w:eastAsia="zh-CN"/>
        </w:rPr>
      </w:pPr>
      <w:r>
        <w:rPr>
          <w:rFonts w:hint="eastAsia"/>
        </w:rPr>
        <w:t>精细整</w:t>
      </w:r>
      <w:r>
        <w:rPr>
          <w:rFonts w:hint="eastAsia" w:ascii="宋体" w:hAnsi="Times New Roman" w:eastAsia="宋体" w:cs="Times New Roman"/>
          <w:sz w:val="21"/>
          <w:lang w:val="en-US" w:eastAsia="zh-CN" w:bidi="ar-SA"/>
        </w:rPr>
        <w:t>地，按照DB54/T 0054 的</w:t>
      </w:r>
      <w:r>
        <w:rPr>
          <w:rFonts w:hint="eastAsia"/>
          <w:lang w:val="en-US" w:eastAsia="zh-CN"/>
        </w:rPr>
        <w:t>规定执行。</w:t>
      </w:r>
      <w:r>
        <w:rPr>
          <w:rFonts w:hint="eastAsia"/>
        </w:rPr>
        <w:t>中等肥力田结合整地施</w:t>
      </w:r>
      <w:r>
        <w:rPr>
          <w:rFonts w:hint="eastAsia"/>
          <w:lang w:val="en-US" w:eastAsia="zh-CN"/>
        </w:rPr>
        <w:t>尿素</w:t>
      </w:r>
      <w:r>
        <w:t xml:space="preserve">8 </w:t>
      </w:r>
      <w:r>
        <w:rPr>
          <w:rFonts w:hint="eastAsia"/>
        </w:rPr>
        <w:t>kg/667 m</w:t>
      </w:r>
      <w:r>
        <w:rPr>
          <w:rFonts w:hint="eastAsia"/>
          <w:vertAlign w:val="superscript"/>
        </w:rPr>
        <w:t>2</w:t>
      </w:r>
      <w:r>
        <w:rPr>
          <w:rFonts w:hint="eastAsia"/>
        </w:rPr>
        <w:t>～1</w:t>
      </w:r>
      <w:r>
        <w:t>0</w:t>
      </w:r>
      <w:r>
        <w:rPr>
          <w:rFonts w:hint="eastAsia"/>
        </w:rPr>
        <w:t xml:space="preserve"> kg/667 m</w:t>
      </w:r>
      <w:r>
        <w:rPr>
          <w:rFonts w:hint="eastAsia"/>
          <w:vertAlign w:val="superscript"/>
        </w:rPr>
        <w:t>2</w:t>
      </w:r>
      <w:r>
        <w:rPr>
          <w:rFonts w:hint="eastAsia"/>
        </w:rPr>
        <w:t>、</w:t>
      </w:r>
      <w:r>
        <w:rPr>
          <w:rFonts w:hint="eastAsia"/>
          <w:lang w:val="en-US" w:eastAsia="zh-CN"/>
        </w:rPr>
        <w:t>磷酸二铵</w:t>
      </w:r>
      <w:r>
        <w:rPr>
          <w:rFonts w:hint="eastAsia"/>
        </w:rPr>
        <w:t>3 kg/667 m</w:t>
      </w:r>
      <w:r>
        <w:rPr>
          <w:rFonts w:hint="eastAsia"/>
          <w:vertAlign w:val="superscript"/>
        </w:rPr>
        <w:t>2</w:t>
      </w:r>
      <w:r>
        <w:rPr>
          <w:rFonts w:hint="eastAsia"/>
        </w:rPr>
        <w:t>～5 kg/667 m</w:t>
      </w:r>
      <w:r>
        <w:rPr>
          <w:rFonts w:hint="eastAsia"/>
          <w:vertAlign w:val="superscript"/>
        </w:rPr>
        <w:t>2</w:t>
      </w:r>
      <w:r>
        <w:rPr>
          <w:rFonts w:hint="eastAsia"/>
        </w:rPr>
        <w:t>、</w:t>
      </w:r>
      <w:r>
        <w:rPr>
          <w:rFonts w:hint="eastAsia"/>
          <w:lang w:val="en-US" w:eastAsia="zh-CN"/>
        </w:rPr>
        <w:t>氯</w:t>
      </w:r>
      <w:r>
        <w:rPr>
          <w:rFonts w:hint="eastAsia"/>
        </w:rPr>
        <w:t>化钾4 kg/667 m</w:t>
      </w:r>
      <w:r>
        <w:rPr>
          <w:rFonts w:hint="eastAsia"/>
          <w:vertAlign w:val="superscript"/>
        </w:rPr>
        <w:t>2</w:t>
      </w:r>
      <w:r>
        <w:rPr>
          <w:rFonts w:hint="eastAsia"/>
        </w:rPr>
        <w:t>～6 kg/667 m</w:t>
      </w:r>
      <w:r>
        <w:rPr>
          <w:rFonts w:hint="eastAsia"/>
          <w:vertAlign w:val="superscript"/>
        </w:rPr>
        <w:t>2</w:t>
      </w:r>
      <w:r>
        <w:rPr>
          <w:rFonts w:hint="eastAsia"/>
        </w:rPr>
        <w:t>、纯硼0.05 kg/667 m</w:t>
      </w:r>
      <w:r>
        <w:rPr>
          <w:rFonts w:hint="eastAsia"/>
          <w:vertAlign w:val="superscript"/>
        </w:rPr>
        <w:t>2</w:t>
      </w:r>
      <w:r>
        <w:rPr>
          <w:rFonts w:hint="eastAsia"/>
        </w:rPr>
        <w:t>～0.1 kg/667 m</w:t>
      </w:r>
      <w:r>
        <w:rPr>
          <w:rFonts w:hint="eastAsia"/>
          <w:vertAlign w:val="superscript"/>
        </w:rPr>
        <w:t>2</w:t>
      </w:r>
      <w:bookmarkEnd w:id="73"/>
      <w:r>
        <w:rPr>
          <w:rFonts w:hint="eastAsia"/>
        </w:rPr>
        <w:t>。</w:t>
      </w:r>
      <w:r>
        <w:rPr>
          <w:rFonts w:hint="eastAsia" w:ascii="宋体" w:hAnsi="宋体" w:eastAsia="宋体" w:cs="Times New Roman"/>
          <w:sz w:val="21"/>
          <w:lang w:val="en-US" w:eastAsia="zh-CN" w:bidi="ar-SA"/>
        </w:rPr>
        <w:t>肥料使用应符合NY/T 496的规定</w:t>
      </w:r>
      <w:r>
        <w:rPr>
          <w:rFonts w:hint="eastAsia"/>
          <w:lang w:val="en-US" w:eastAsia="zh-CN"/>
        </w:rPr>
        <w:t>。</w:t>
      </w:r>
    </w:p>
    <w:p w14:paraId="6D92E26F">
      <w:pPr>
        <w:pStyle w:val="105"/>
        <w:spacing w:before="156" w:after="156"/>
        <w:rPr>
          <w:rFonts w:hint="default" w:hAnsi="Times New Roman" w:cs="Times New Roman"/>
          <w:lang w:val="en-US" w:eastAsia="zh-CN"/>
        </w:rPr>
      </w:pPr>
      <w:bookmarkStart w:id="74" w:name="_Toc29700"/>
      <w:r>
        <w:rPr>
          <w:rFonts w:hint="eastAsia" w:hAnsi="Times New Roman" w:cs="Times New Roman"/>
          <w:lang w:val="en-US" w:eastAsia="zh-CN"/>
        </w:rPr>
        <w:t>繁育设施</w:t>
      </w:r>
      <w:bookmarkEnd w:id="74"/>
    </w:p>
    <w:p w14:paraId="1EE0029B">
      <w:pPr>
        <w:pStyle w:val="56"/>
        <w:rPr>
          <w:rFonts w:hint="default"/>
          <w:lang w:val="en-US" w:eastAsia="zh-CN"/>
        </w:rPr>
      </w:pPr>
      <w:r>
        <w:rPr>
          <w:rFonts w:hint="eastAsia"/>
          <w:lang w:val="en-US" w:eastAsia="zh-CN"/>
        </w:rPr>
        <w:t>隔离纱网采用40</w:t>
      </w:r>
      <w:r>
        <w:rPr>
          <w:rFonts w:hint="eastAsia"/>
        </w:rPr>
        <w:t>～</w:t>
      </w:r>
      <w:r>
        <w:rPr>
          <w:rFonts w:hint="eastAsia"/>
          <w:lang w:val="en-US" w:eastAsia="zh-CN"/>
        </w:rPr>
        <w:t>60目。</w:t>
      </w:r>
    </w:p>
    <w:p w14:paraId="189C6A80">
      <w:pPr>
        <w:pStyle w:val="105"/>
        <w:spacing w:before="156" w:after="156"/>
      </w:pPr>
      <w:bookmarkStart w:id="75" w:name="_Toc137561404"/>
      <w:bookmarkStart w:id="76" w:name="_Toc22840"/>
      <w:r>
        <w:rPr>
          <w:rFonts w:hint="eastAsia"/>
        </w:rPr>
        <w:t>播种</w:t>
      </w:r>
      <w:bookmarkEnd w:id="75"/>
      <w:bookmarkEnd w:id="76"/>
    </w:p>
    <w:p w14:paraId="238877DE">
      <w:pPr>
        <w:pStyle w:val="65"/>
        <w:numPr>
          <w:ilvl w:val="3"/>
          <w:numId w:val="0"/>
        </w:numPr>
        <w:spacing w:before="156" w:after="156"/>
        <w:ind w:firstLine="420" w:firstLineChars="200"/>
        <w:outlineLvl w:val="9"/>
        <w:rPr>
          <w:rFonts w:hint="eastAsia" w:ascii="宋体" w:hAnsi="Times New Roman" w:eastAsia="宋体" w:cs="Times New Roman"/>
          <w:lang w:val="en-US" w:eastAsia="zh-CN"/>
        </w:rPr>
      </w:pPr>
      <w:bookmarkStart w:id="77" w:name="_Hlk152788242"/>
      <w:r>
        <w:rPr>
          <w:rFonts w:hint="eastAsia" w:ascii="宋体" w:eastAsia="宋体"/>
          <w:lang w:val="en-US" w:eastAsia="zh-CN"/>
        </w:rPr>
        <w:t>春</w:t>
      </w:r>
      <w:r>
        <w:rPr>
          <w:rFonts w:hint="eastAsia" w:ascii="宋体" w:hAnsi="Times New Roman" w:eastAsia="宋体" w:cs="Times New Roman"/>
          <w:lang w:val="en-US" w:eastAsia="zh-CN"/>
        </w:rPr>
        <w:t>油菜宜在4月中～5月上旬播种，冬油菜宜在8月下旬～9月上中旬播种。</w:t>
      </w:r>
    </w:p>
    <w:p w14:paraId="43AE5F41">
      <w:pPr>
        <w:pStyle w:val="65"/>
        <w:numPr>
          <w:ilvl w:val="3"/>
          <w:numId w:val="0"/>
        </w:numPr>
        <w:spacing w:before="156" w:after="156"/>
        <w:ind w:firstLine="420" w:firstLineChars="200"/>
        <w:outlineLvl w:val="9"/>
        <w:rPr>
          <w:rFonts w:hint="eastAsia" w:ascii="宋体" w:hAnsi="Times New Roman" w:eastAsia="宋体" w:cs="Times New Roman"/>
          <w:lang w:val="en-US" w:eastAsia="zh-CN"/>
        </w:rPr>
      </w:pPr>
      <w:r>
        <w:rPr>
          <w:rFonts w:hint="eastAsia" w:ascii="宋体" w:hAnsi="Times New Roman" w:eastAsia="宋体" w:cs="Times New Roman"/>
          <w:lang w:val="en-US" w:eastAsia="zh-CN"/>
        </w:rPr>
        <w:t>人工开沟条播，行长2m，每份种质资源种植5～10行，面积为10～20 m2。行距30 cm～40 cm、株距15 cm～20 cm</w:t>
      </w:r>
      <w:bookmarkEnd w:id="77"/>
      <w:r>
        <w:rPr>
          <w:rFonts w:hint="eastAsia" w:ascii="宋体" w:hAnsi="Times New Roman" w:eastAsia="宋体" w:cs="Times New Roman"/>
          <w:lang w:val="en-US" w:eastAsia="zh-CN"/>
        </w:rPr>
        <w:t>。</w:t>
      </w:r>
    </w:p>
    <w:p w14:paraId="138927A5">
      <w:pPr>
        <w:pStyle w:val="105"/>
        <w:spacing w:before="156" w:after="156"/>
      </w:pPr>
      <w:bookmarkStart w:id="78" w:name="_Toc137561405"/>
      <w:bookmarkStart w:id="79" w:name="_Toc23557"/>
      <w:r>
        <w:rPr>
          <w:rFonts w:hint="eastAsia"/>
        </w:rPr>
        <w:t>田间管理</w:t>
      </w:r>
      <w:bookmarkEnd w:id="78"/>
      <w:bookmarkEnd w:id="79"/>
    </w:p>
    <w:p w14:paraId="0FC28F0E">
      <w:pPr>
        <w:pStyle w:val="65"/>
        <w:numPr>
          <w:ilvl w:val="3"/>
          <w:numId w:val="0"/>
        </w:numPr>
        <w:spacing w:before="156" w:after="156"/>
        <w:ind w:firstLine="420" w:firstLineChars="200"/>
        <w:outlineLvl w:val="9"/>
        <w:rPr>
          <w:rFonts w:hint="eastAsia" w:ascii="宋体" w:eastAsia="宋体"/>
        </w:rPr>
      </w:pPr>
      <w:bookmarkStart w:id="80" w:name="_Toc137561406"/>
      <w:r>
        <w:rPr>
          <w:rFonts w:hint="eastAsia"/>
          <w:lang w:val="en-US" w:eastAsia="zh-CN"/>
        </w:rPr>
        <w:t xml:space="preserve">5.6.1   </w:t>
      </w:r>
      <w:r>
        <w:rPr>
          <w:rFonts w:hint="eastAsia" w:ascii="宋体" w:eastAsia="宋体"/>
        </w:rPr>
        <w:t>定苗</w:t>
      </w:r>
      <w:bookmarkEnd w:id="80"/>
    </w:p>
    <w:p w14:paraId="35F6C2B6">
      <w:pPr>
        <w:pStyle w:val="65"/>
        <w:numPr>
          <w:ilvl w:val="3"/>
          <w:numId w:val="0"/>
        </w:numPr>
        <w:spacing w:before="156" w:after="156"/>
        <w:ind w:firstLine="420" w:firstLineChars="200"/>
        <w:outlineLvl w:val="9"/>
        <w:rPr>
          <w:rFonts w:hint="eastAsia" w:ascii="宋体" w:eastAsia="宋体"/>
        </w:rPr>
      </w:pPr>
      <w:r>
        <w:rPr>
          <w:rFonts w:hint="eastAsia" w:ascii="宋体" w:eastAsia="宋体"/>
        </w:rPr>
        <w:t>3叶～5叶期，留苗1.5 万株/667 m</w:t>
      </w:r>
      <w:r>
        <w:rPr>
          <w:rFonts w:hint="eastAsia" w:ascii="宋体" w:eastAsia="宋体"/>
          <w:vertAlign w:val="superscript"/>
        </w:rPr>
        <w:t>2</w:t>
      </w:r>
      <w:r>
        <w:rPr>
          <w:rFonts w:hint="eastAsia" w:ascii="宋体" w:eastAsia="宋体"/>
        </w:rPr>
        <w:t>～2.0 万株/667 m</w:t>
      </w:r>
      <w:r>
        <w:rPr>
          <w:rFonts w:hint="eastAsia" w:ascii="宋体" w:eastAsia="宋体"/>
          <w:vertAlign w:val="superscript"/>
        </w:rPr>
        <w:t>2</w:t>
      </w:r>
      <w:r>
        <w:rPr>
          <w:rFonts w:hint="eastAsia" w:ascii="宋体" w:eastAsia="宋体"/>
        </w:rPr>
        <w:t>。</w:t>
      </w:r>
    </w:p>
    <w:p w14:paraId="5698838D">
      <w:pPr>
        <w:pStyle w:val="65"/>
        <w:numPr>
          <w:ilvl w:val="3"/>
          <w:numId w:val="0"/>
        </w:numPr>
        <w:spacing w:before="156" w:after="156"/>
        <w:ind w:firstLine="420" w:firstLineChars="200"/>
        <w:outlineLvl w:val="9"/>
        <w:rPr>
          <w:rFonts w:hint="eastAsia" w:ascii="宋体" w:eastAsia="宋体"/>
        </w:rPr>
      </w:pPr>
      <w:bookmarkStart w:id="81" w:name="_Toc137561407"/>
      <w:r>
        <w:rPr>
          <w:rFonts w:hint="eastAsia"/>
          <w:lang w:val="en-US" w:eastAsia="zh-CN"/>
        </w:rPr>
        <w:t xml:space="preserve">5.6.2   </w:t>
      </w:r>
      <w:r>
        <w:rPr>
          <w:rFonts w:hint="eastAsia" w:ascii="宋体" w:eastAsia="宋体"/>
        </w:rPr>
        <w:t>病虫草害防治</w:t>
      </w:r>
      <w:bookmarkEnd w:id="81"/>
    </w:p>
    <w:p w14:paraId="33FBA458">
      <w:pPr>
        <w:pStyle w:val="65"/>
        <w:numPr>
          <w:ilvl w:val="3"/>
          <w:numId w:val="0"/>
        </w:numPr>
        <w:spacing w:before="156" w:after="156"/>
        <w:ind w:firstLine="420" w:firstLineChars="200"/>
        <w:outlineLvl w:val="9"/>
        <w:rPr>
          <w:rFonts w:hint="eastAsia" w:ascii="宋体" w:eastAsia="宋体"/>
        </w:rPr>
      </w:pPr>
      <w:r>
        <w:rPr>
          <w:rFonts w:hint="eastAsia" w:ascii="宋体" w:eastAsia="宋体"/>
        </w:rPr>
        <w:t>按照NY/T 3638</w:t>
      </w:r>
      <w:r>
        <w:rPr>
          <w:rFonts w:hint="eastAsia" w:ascii="宋体" w:hAnsi="Times New Roman" w:eastAsia="宋体" w:cs="Times New Roman"/>
          <w:lang w:eastAsia="zh-CN"/>
        </w:rPr>
        <w:t>、</w:t>
      </w:r>
      <w:r>
        <w:rPr>
          <w:rFonts w:hint="eastAsia" w:ascii="宋体" w:hAnsi="Times New Roman" w:eastAsia="宋体" w:cs="Times New Roman"/>
          <w:lang w:val="en-US" w:eastAsia="zh-CN"/>
        </w:rPr>
        <w:t>DB54/T 0054</w:t>
      </w:r>
      <w:r>
        <w:rPr>
          <w:rFonts w:hint="eastAsia" w:ascii="宋体" w:hAnsi="Times New Roman" w:eastAsia="宋体" w:cs="Times New Roman"/>
        </w:rPr>
        <w:t>的</w:t>
      </w:r>
      <w:r>
        <w:rPr>
          <w:rFonts w:hint="eastAsia" w:ascii="宋体" w:eastAsia="宋体"/>
        </w:rPr>
        <w:t>规定执行。</w:t>
      </w:r>
    </w:p>
    <w:p w14:paraId="57DCA1ED">
      <w:pPr>
        <w:pStyle w:val="65"/>
        <w:numPr>
          <w:ilvl w:val="3"/>
          <w:numId w:val="0"/>
        </w:numPr>
        <w:spacing w:before="156" w:after="156"/>
        <w:ind w:firstLine="420" w:firstLineChars="200"/>
        <w:outlineLvl w:val="9"/>
        <w:rPr>
          <w:rFonts w:hint="eastAsia" w:ascii="宋体" w:eastAsia="宋体"/>
        </w:rPr>
      </w:pPr>
      <w:bookmarkStart w:id="82" w:name="_Toc137561408"/>
      <w:r>
        <w:rPr>
          <w:rFonts w:hint="eastAsia"/>
          <w:lang w:val="en-US" w:eastAsia="zh-CN"/>
        </w:rPr>
        <w:t xml:space="preserve">5.6.3   </w:t>
      </w:r>
      <w:r>
        <w:rPr>
          <w:rFonts w:hint="eastAsia" w:ascii="宋体" w:eastAsia="宋体"/>
        </w:rPr>
        <w:t>去杂</w:t>
      </w:r>
      <w:bookmarkEnd w:id="82"/>
      <w:r>
        <w:rPr>
          <w:rFonts w:hint="eastAsia" w:ascii="宋体" w:eastAsia="宋体"/>
        </w:rPr>
        <w:t>去劣</w:t>
      </w:r>
    </w:p>
    <w:p w14:paraId="463CF8C2">
      <w:pPr>
        <w:pStyle w:val="65"/>
        <w:numPr>
          <w:ilvl w:val="3"/>
          <w:numId w:val="0"/>
        </w:numPr>
        <w:spacing w:before="156" w:after="156"/>
        <w:ind w:firstLine="420" w:firstLineChars="200"/>
        <w:outlineLvl w:val="9"/>
        <w:rPr>
          <w:rFonts w:hint="eastAsia" w:ascii="宋体" w:eastAsia="宋体"/>
        </w:rPr>
      </w:pPr>
      <w:bookmarkStart w:id="83" w:name="_Hlk152789071"/>
      <w:r>
        <w:rPr>
          <w:rFonts w:hint="eastAsia" w:ascii="宋体" w:eastAsia="宋体"/>
        </w:rPr>
        <w:t>去除株型、株高、叶色、叶形、生育期、角果颜色和形状等不符合种质特性的植株。</w:t>
      </w:r>
    </w:p>
    <w:bookmarkEnd w:id="83"/>
    <w:p w14:paraId="2C200764">
      <w:pPr>
        <w:pStyle w:val="65"/>
        <w:numPr>
          <w:ilvl w:val="3"/>
          <w:numId w:val="0"/>
        </w:numPr>
        <w:spacing w:before="156" w:after="156"/>
        <w:ind w:firstLine="210" w:firstLineChars="100"/>
        <w:outlineLvl w:val="9"/>
        <w:rPr>
          <w:rFonts w:hint="eastAsia" w:ascii="宋体" w:eastAsia="宋体"/>
        </w:rPr>
      </w:pPr>
      <w:bookmarkStart w:id="84" w:name="_Toc137561409"/>
      <w:bookmarkStart w:id="85" w:name="_Hlk152789105"/>
      <w:r>
        <w:rPr>
          <w:rFonts w:hint="eastAsia"/>
          <w:lang w:val="en-US" w:eastAsia="zh-CN"/>
        </w:rPr>
        <w:t xml:space="preserve">5.6.4   </w:t>
      </w:r>
      <w:r>
        <w:rPr>
          <w:rFonts w:hint="eastAsia" w:ascii="宋体" w:eastAsia="宋体"/>
        </w:rPr>
        <w:t>隔离套袋</w:t>
      </w:r>
      <w:bookmarkEnd w:id="84"/>
    </w:p>
    <w:p w14:paraId="63C843CB">
      <w:pPr>
        <w:pStyle w:val="65"/>
        <w:numPr>
          <w:ilvl w:val="3"/>
          <w:numId w:val="0"/>
        </w:numPr>
        <w:spacing w:before="156" w:after="156"/>
        <w:ind w:firstLine="420" w:firstLineChars="200"/>
        <w:outlineLvl w:val="9"/>
        <w:rPr>
          <w:rFonts w:hint="eastAsia" w:ascii="宋体" w:eastAsia="宋体"/>
          <w:lang w:val="en-US" w:eastAsia="zh-CN"/>
        </w:rPr>
      </w:pPr>
      <w:r>
        <w:rPr>
          <w:rFonts w:hint="eastAsia" w:ascii="宋体" w:eastAsia="宋体"/>
          <w:lang w:val="en-US" w:eastAsia="zh-CN"/>
        </w:rPr>
        <w:t xml:space="preserve"> 初花期</w:t>
      </w:r>
      <w:r>
        <w:rPr>
          <w:rFonts w:hint="eastAsia" w:ascii="宋体" w:eastAsia="宋体"/>
        </w:rPr>
        <w:t>摘除油菜植株已开</w:t>
      </w:r>
      <w:r>
        <w:rPr>
          <w:rFonts w:hint="eastAsia" w:ascii="宋体" w:eastAsia="宋体"/>
          <w:lang w:val="en-US" w:eastAsia="zh-CN"/>
        </w:rPr>
        <w:t>放的花朵</w:t>
      </w:r>
      <w:r>
        <w:rPr>
          <w:rFonts w:hint="eastAsia" w:ascii="宋体" w:eastAsia="宋体"/>
        </w:rPr>
        <w:t>和</w:t>
      </w:r>
      <w:r>
        <w:rPr>
          <w:rFonts w:hint="eastAsia" w:ascii="宋体" w:eastAsia="宋体"/>
          <w:lang w:val="en-US" w:eastAsia="zh-CN"/>
        </w:rPr>
        <w:t>已授粉的角果</w:t>
      </w:r>
      <w:r>
        <w:rPr>
          <w:rFonts w:hint="eastAsia" w:ascii="宋体" w:eastAsia="宋体"/>
        </w:rPr>
        <w:t>，及时</w:t>
      </w:r>
      <w:r>
        <w:rPr>
          <w:rFonts w:hint="eastAsia" w:ascii="宋体" w:eastAsia="宋体"/>
          <w:lang w:val="en-US" w:eastAsia="zh-CN"/>
        </w:rPr>
        <w:t>用无纺布袋或硫酸钠纸</w:t>
      </w:r>
      <w:r>
        <w:rPr>
          <w:rFonts w:hint="eastAsia" w:ascii="宋体" w:eastAsia="宋体"/>
        </w:rPr>
        <w:t>袋</w:t>
      </w:r>
      <w:r>
        <w:rPr>
          <w:rFonts w:hint="eastAsia" w:ascii="宋体" w:eastAsia="宋体"/>
          <w:lang w:val="en-US" w:eastAsia="zh-CN"/>
        </w:rPr>
        <w:t>套住油菜主花序或分枝，用曲别针封口</w:t>
      </w:r>
      <w:r>
        <w:rPr>
          <w:rFonts w:hint="eastAsia" w:ascii="宋体" w:eastAsia="宋体"/>
        </w:rPr>
        <w:t>并</w:t>
      </w:r>
      <w:r>
        <w:rPr>
          <w:rFonts w:hint="eastAsia" w:ascii="宋体" w:eastAsia="宋体"/>
          <w:lang w:val="en-US" w:eastAsia="zh-CN"/>
        </w:rPr>
        <w:t>挂牌</w:t>
      </w:r>
      <w:r>
        <w:rPr>
          <w:rFonts w:hint="eastAsia" w:ascii="宋体" w:eastAsia="宋体"/>
        </w:rPr>
        <w:t>做好标记。</w:t>
      </w:r>
      <w:r>
        <w:rPr>
          <w:rFonts w:hint="eastAsia" w:ascii="宋体" w:eastAsia="宋体"/>
          <w:lang w:val="en-US" w:eastAsia="zh-CN"/>
        </w:rPr>
        <w:tab/>
      </w:r>
    </w:p>
    <w:bookmarkEnd w:id="85"/>
    <w:p w14:paraId="14DDB2FE">
      <w:pPr>
        <w:pStyle w:val="65"/>
        <w:numPr>
          <w:ilvl w:val="3"/>
          <w:numId w:val="0"/>
        </w:numPr>
        <w:spacing w:before="156" w:after="156"/>
        <w:ind w:firstLine="210" w:firstLineChars="100"/>
        <w:outlineLvl w:val="9"/>
        <w:rPr>
          <w:rFonts w:hint="eastAsia" w:ascii="宋体" w:eastAsia="宋体"/>
        </w:rPr>
      </w:pPr>
      <w:bookmarkStart w:id="86" w:name="_Toc137561410"/>
      <w:bookmarkStart w:id="87" w:name="_Hlk152789143"/>
      <w:r>
        <w:rPr>
          <w:rFonts w:hint="eastAsia"/>
          <w:lang w:val="en-US" w:eastAsia="zh-CN"/>
        </w:rPr>
        <w:t xml:space="preserve">5.6.5   </w:t>
      </w:r>
      <w:r>
        <w:rPr>
          <w:rFonts w:hint="eastAsia" w:ascii="宋体" w:eastAsia="宋体"/>
        </w:rPr>
        <w:t>田间记载</w:t>
      </w:r>
      <w:bookmarkEnd w:id="86"/>
    </w:p>
    <w:p w14:paraId="18287180">
      <w:pPr>
        <w:pStyle w:val="65"/>
        <w:numPr>
          <w:ilvl w:val="3"/>
          <w:numId w:val="0"/>
        </w:numPr>
        <w:spacing w:before="156" w:after="156"/>
        <w:ind w:firstLine="420" w:firstLineChars="200"/>
        <w:outlineLvl w:val="9"/>
        <w:rPr>
          <w:rFonts w:hint="eastAsia" w:ascii="宋体" w:eastAsia="宋体"/>
        </w:rPr>
      </w:pPr>
      <w:r>
        <w:rPr>
          <w:rFonts w:hint="eastAsia" w:ascii="宋体" w:eastAsia="宋体"/>
        </w:rPr>
        <w:t>田间记载见附录A，农艺性状调查见附录B，性状描述应符合NY/T 2239、NY/T 2439、NY/T 2479的要求。</w:t>
      </w:r>
    </w:p>
    <w:bookmarkEnd w:id="87"/>
    <w:p w14:paraId="6296E9F4">
      <w:pPr>
        <w:pStyle w:val="105"/>
        <w:spacing w:before="156" w:after="156"/>
      </w:pPr>
      <w:bookmarkStart w:id="88" w:name="_Toc137561412"/>
      <w:bookmarkStart w:id="89" w:name="_Toc17623"/>
      <w:bookmarkStart w:id="90" w:name="_Hlk152789167"/>
      <w:r>
        <w:rPr>
          <w:rFonts w:hint="eastAsia"/>
        </w:rPr>
        <w:t>收获</w:t>
      </w:r>
      <w:bookmarkEnd w:id="88"/>
      <w:bookmarkEnd w:id="89"/>
    </w:p>
    <w:p w14:paraId="529A2728">
      <w:pPr>
        <w:pStyle w:val="65"/>
        <w:numPr>
          <w:ilvl w:val="0"/>
          <w:numId w:val="0"/>
        </w:numPr>
        <w:spacing w:before="156" w:after="156"/>
        <w:ind w:firstLine="420" w:firstLineChars="200"/>
        <w:outlineLvl w:val="9"/>
        <w:rPr>
          <w:rFonts w:ascii="宋体" w:eastAsia="宋体"/>
        </w:rPr>
      </w:pPr>
      <w:r>
        <w:rPr>
          <w:rFonts w:hint="eastAsia" w:ascii="宋体" w:eastAsia="宋体"/>
        </w:rPr>
        <w:t>单株角果85</w:t>
      </w:r>
      <w:r>
        <w:rPr>
          <w:rFonts w:ascii="宋体" w:eastAsia="宋体"/>
        </w:rPr>
        <w:t xml:space="preserve"> </w:t>
      </w:r>
      <w:r>
        <w:rPr>
          <w:rFonts w:hint="eastAsia" w:ascii="宋体" w:eastAsia="宋体"/>
        </w:rPr>
        <w:t>%黄熟时收割，及时脱粒晾晒。</w:t>
      </w:r>
      <w:bookmarkStart w:id="91" w:name="_Toc137561415"/>
    </w:p>
    <w:bookmarkEnd w:id="90"/>
    <w:bookmarkEnd w:id="91"/>
    <w:p w14:paraId="7EDD0A7C">
      <w:pPr>
        <w:pStyle w:val="104"/>
        <w:spacing w:before="312" w:after="312"/>
      </w:pPr>
      <w:bookmarkStart w:id="92" w:name="_Toc137561419"/>
      <w:bookmarkStart w:id="93" w:name="_Toc23907"/>
      <w:bookmarkStart w:id="94" w:name="_Hlk152789223"/>
      <w:r>
        <w:rPr>
          <w:rFonts w:hint="eastAsia"/>
        </w:rPr>
        <w:t>种子保存</w:t>
      </w:r>
      <w:bookmarkEnd w:id="92"/>
      <w:bookmarkEnd w:id="93"/>
    </w:p>
    <w:p w14:paraId="00E838E7">
      <w:pPr>
        <w:pStyle w:val="105"/>
        <w:spacing w:before="156" w:after="156"/>
      </w:pPr>
      <w:bookmarkStart w:id="95" w:name="_Toc137561420"/>
      <w:bookmarkStart w:id="96" w:name="_Toc26280"/>
      <w:r>
        <w:rPr>
          <w:rFonts w:hint="eastAsia"/>
        </w:rPr>
        <w:t>种子入库</w:t>
      </w:r>
      <w:bookmarkEnd w:id="95"/>
      <w:bookmarkEnd w:id="96"/>
    </w:p>
    <w:p w14:paraId="67DBA126">
      <w:pPr>
        <w:pStyle w:val="56"/>
        <w:ind w:firstLine="420"/>
      </w:pPr>
      <w:r>
        <w:rPr>
          <w:rFonts w:hint="eastAsia"/>
        </w:rPr>
        <w:t>入库种子应符合GB</w:t>
      </w:r>
      <w:r>
        <w:t xml:space="preserve"> </w:t>
      </w:r>
      <w:r>
        <w:rPr>
          <w:rFonts w:hint="eastAsia"/>
        </w:rPr>
        <w:t>4407.2的要求。包装完整，标注准确。</w:t>
      </w:r>
    </w:p>
    <w:p w14:paraId="6FC22796">
      <w:pPr>
        <w:pStyle w:val="105"/>
        <w:spacing w:before="156" w:after="156"/>
      </w:pPr>
      <w:bookmarkStart w:id="97" w:name="_Toc137561422"/>
      <w:bookmarkStart w:id="98" w:name="_Toc11854"/>
      <w:r>
        <w:rPr>
          <w:rFonts w:hint="eastAsia"/>
        </w:rPr>
        <w:t>贮藏管理</w:t>
      </w:r>
      <w:bookmarkEnd w:id="97"/>
      <w:bookmarkEnd w:id="98"/>
    </w:p>
    <w:p w14:paraId="0675A9AB">
      <w:pPr>
        <w:pStyle w:val="56"/>
        <w:ind w:firstLine="420"/>
      </w:pPr>
      <w:r>
        <w:rPr>
          <w:rFonts w:hint="eastAsia" w:hAnsi="Times New Roman" w:cs="Times New Roman"/>
          <w:lang w:val="en-US" w:eastAsia="zh-CN"/>
        </w:rPr>
        <w:t>按照农作物种质资源库保存要求进行入库，</w:t>
      </w:r>
      <w:r>
        <w:rPr>
          <w:rFonts w:hint="eastAsia"/>
        </w:rPr>
        <w:t>种子贮藏管理按照GB/T</w:t>
      </w:r>
      <w:r>
        <w:t xml:space="preserve"> </w:t>
      </w:r>
      <w:r>
        <w:rPr>
          <w:rFonts w:hint="eastAsia"/>
        </w:rPr>
        <w:t>7415的要求执行。</w:t>
      </w:r>
    </w:p>
    <w:p w14:paraId="6AFAC87B">
      <w:pPr>
        <w:pStyle w:val="104"/>
        <w:spacing w:before="156" w:beforeLines="50" w:after="156" w:afterLines="50"/>
      </w:pPr>
      <w:bookmarkStart w:id="99" w:name="_Toc137561423"/>
      <w:bookmarkStart w:id="100" w:name="_Toc22639"/>
      <w:r>
        <w:rPr>
          <w:rFonts w:hint="eastAsia"/>
        </w:rPr>
        <w:t>档案管理</w:t>
      </w:r>
      <w:bookmarkEnd w:id="99"/>
      <w:bookmarkEnd w:id="100"/>
    </w:p>
    <w:p w14:paraId="31E9FBD7">
      <w:pPr>
        <w:pStyle w:val="105"/>
        <w:numPr>
          <w:ilvl w:val="0"/>
          <w:numId w:val="0"/>
        </w:numPr>
        <w:spacing w:before="156" w:afterLines="0"/>
        <w:ind w:firstLine="420" w:firstLineChars="200"/>
        <w:outlineLvl w:val="9"/>
        <w:rPr>
          <w:rFonts w:ascii="宋体" w:eastAsia="宋体"/>
        </w:rPr>
      </w:pPr>
      <w:bookmarkStart w:id="101" w:name="_Toc5247"/>
      <w:r>
        <w:rPr>
          <w:rFonts w:hint="eastAsia" w:ascii="宋体" w:eastAsia="宋体"/>
        </w:rPr>
        <w:t>建立原始记录纸质和电子档案，档案格式见附录C。</w:t>
      </w:r>
      <w:bookmarkEnd w:id="101"/>
    </w:p>
    <w:bookmarkEnd w:id="94"/>
    <w:p w14:paraId="786F22F8">
      <w:pPr>
        <w:pStyle w:val="56"/>
        <w:ind w:firstLine="420"/>
      </w:pPr>
    </w:p>
    <w:p w14:paraId="6E1A0DDD">
      <w:pPr>
        <w:pStyle w:val="56"/>
        <w:ind w:firstLine="0" w:firstLineChars="0"/>
        <w:sectPr>
          <w:headerReference r:id="rId16" w:type="default"/>
          <w:footerReference r:id="rId18" w:type="default"/>
          <w:headerReference r:id="rId17" w:type="even"/>
          <w:footerReference r:id="rId19" w:type="even"/>
          <w:pgSz w:w="11906" w:h="16838"/>
          <w:pgMar w:top="1928" w:right="1134" w:bottom="1134" w:left="1134" w:header="1418" w:footer="1134" w:gutter="284"/>
          <w:pgNumType w:start="1"/>
          <w:cols w:space="425" w:num="1"/>
          <w:formProt w:val="0"/>
          <w:docGrid w:type="lines" w:linePitch="312" w:charSpace="0"/>
        </w:sectPr>
      </w:pPr>
    </w:p>
    <w:p w14:paraId="68A9C0C4">
      <w:pPr>
        <w:pStyle w:val="198"/>
        <w:rPr>
          <w:rFonts w:hint="eastAsia"/>
          <w:vanish w:val="0"/>
        </w:rPr>
      </w:pPr>
      <w:bookmarkStart w:id="102" w:name="BookMark5"/>
    </w:p>
    <w:p w14:paraId="5354FEF6">
      <w:pPr>
        <w:pStyle w:val="199"/>
        <w:rPr>
          <w:vanish w:val="0"/>
        </w:rPr>
      </w:pPr>
    </w:p>
    <w:p w14:paraId="7EC60273">
      <w:pPr>
        <w:pStyle w:val="76"/>
        <w:spacing w:after="156"/>
      </w:pPr>
      <w:bookmarkStart w:id="103" w:name="_Toc14305"/>
      <w:r>
        <w:br w:type="textWrapping"/>
      </w:r>
      <w:bookmarkStart w:id="104" w:name="_Toc137561426"/>
      <w:r>
        <w:rPr>
          <w:rFonts w:hint="eastAsia"/>
        </w:rPr>
        <w:t>（资料性）</w:t>
      </w:r>
      <w:r>
        <w:br w:type="textWrapping"/>
      </w:r>
      <w:r>
        <w:rPr>
          <w:rFonts w:hint="eastAsia"/>
        </w:rPr>
        <w:t>油菜种质资源田间记载表</w:t>
      </w:r>
      <w:bookmarkEnd w:id="103"/>
      <w:bookmarkEnd w:id="104"/>
    </w:p>
    <w:p w14:paraId="03EFB919">
      <w:pPr>
        <w:pStyle w:val="56"/>
        <w:ind w:firstLine="420"/>
      </w:pPr>
      <w:r>
        <w:rPr>
          <w:rFonts w:hint="eastAsia"/>
        </w:rPr>
        <w:t>油菜种质资源田间记载表见表A.</w:t>
      </w:r>
      <w:r>
        <w:t>1</w:t>
      </w:r>
    </w:p>
    <w:p w14:paraId="0D58E2E0">
      <w:pPr>
        <w:pStyle w:val="77"/>
        <w:spacing w:before="156" w:after="156"/>
      </w:pPr>
      <w:r>
        <w:rPr>
          <w:rFonts w:hint="eastAsia"/>
        </w:rPr>
        <w:t>油菜种质资源田间记载表</w:t>
      </w:r>
    </w:p>
    <w:tbl>
      <w:tblPr>
        <w:tblStyle w:val="26"/>
        <w:tblW w:w="5054" w:type="pct"/>
        <w:tblInd w:w="0" w:type="dxa"/>
        <w:tblLayout w:type="autofit"/>
        <w:tblCellMar>
          <w:top w:w="0" w:type="dxa"/>
          <w:left w:w="108" w:type="dxa"/>
          <w:bottom w:w="0" w:type="dxa"/>
          <w:right w:w="108" w:type="dxa"/>
        </w:tblCellMar>
      </w:tblPr>
      <w:tblGrid>
        <w:gridCol w:w="936"/>
        <w:gridCol w:w="902"/>
        <w:gridCol w:w="1030"/>
        <w:gridCol w:w="1411"/>
        <w:gridCol w:w="1100"/>
        <w:gridCol w:w="868"/>
        <w:gridCol w:w="868"/>
        <w:gridCol w:w="868"/>
        <w:gridCol w:w="908"/>
        <w:gridCol w:w="868"/>
        <w:gridCol w:w="868"/>
        <w:gridCol w:w="869"/>
        <w:gridCol w:w="869"/>
        <w:gridCol w:w="869"/>
        <w:gridCol w:w="909"/>
      </w:tblGrid>
      <w:tr w14:paraId="771A9671">
        <w:tblPrEx>
          <w:tblCellMar>
            <w:top w:w="0" w:type="dxa"/>
            <w:left w:w="108" w:type="dxa"/>
            <w:bottom w:w="0" w:type="dxa"/>
            <w:right w:w="108" w:type="dxa"/>
          </w:tblCellMar>
        </w:tblPrEx>
        <w:trPr>
          <w:trHeight w:val="567" w:hRule="atLeast"/>
        </w:trPr>
        <w:tc>
          <w:tcPr>
            <w:tcW w:w="650" w:type="pct"/>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260470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承担单位</w:t>
            </w:r>
          </w:p>
        </w:tc>
        <w:tc>
          <w:tcPr>
            <w:tcW w:w="2172" w:type="pct"/>
            <w:gridSpan w:val="6"/>
            <w:tcBorders>
              <w:top w:val="single" w:color="auto" w:sz="4" w:space="0"/>
              <w:left w:val="nil"/>
              <w:bottom w:val="single" w:color="auto" w:sz="4" w:space="0"/>
              <w:right w:val="single" w:color="auto" w:sz="4" w:space="0"/>
            </w:tcBorders>
            <w:shd w:val="clear" w:color="auto" w:fill="auto"/>
            <w:noWrap/>
            <w:vAlign w:val="center"/>
          </w:tcPr>
          <w:p w14:paraId="136983D5">
            <w:pPr>
              <w:widowControl/>
              <w:jc w:val="center"/>
              <w:rPr>
                <w:rFonts w:hint="eastAsia" w:ascii="宋体" w:hAnsi="宋体" w:cs="宋体"/>
                <w:color w:val="000000"/>
                <w:kern w:val="0"/>
                <w:sz w:val="18"/>
                <w:szCs w:val="18"/>
              </w:rPr>
            </w:pPr>
          </w:p>
          <w:p w14:paraId="51F33DCC">
            <w:pPr>
              <w:widowControl/>
              <w:jc w:val="center"/>
              <w:rPr>
                <w:rFonts w:hint="eastAsia" w:ascii="宋体" w:hAnsi="宋体" w:cs="宋体"/>
                <w:color w:val="000000"/>
                <w:kern w:val="0"/>
                <w:sz w:val="18"/>
                <w:szCs w:val="18"/>
              </w:rPr>
            </w:pPr>
          </w:p>
        </w:tc>
        <w:tc>
          <w:tcPr>
            <w:tcW w:w="321" w:type="pct"/>
            <w:tcBorders>
              <w:top w:val="single" w:color="auto" w:sz="4" w:space="0"/>
              <w:left w:val="nil"/>
              <w:bottom w:val="single" w:color="auto" w:sz="4" w:space="0"/>
              <w:right w:val="single" w:color="auto" w:sz="4" w:space="0"/>
            </w:tcBorders>
            <w:shd w:val="clear" w:color="auto" w:fill="auto"/>
            <w:vAlign w:val="center"/>
          </w:tcPr>
          <w:p w14:paraId="2BA1480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繁育</w:t>
            </w:r>
          </w:p>
          <w:p w14:paraId="7B96968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地点</w:t>
            </w:r>
          </w:p>
        </w:tc>
        <w:tc>
          <w:tcPr>
            <w:tcW w:w="1856" w:type="pct"/>
            <w:gridSpan w:val="6"/>
            <w:tcBorders>
              <w:top w:val="single" w:color="auto" w:sz="4" w:space="0"/>
              <w:left w:val="nil"/>
              <w:bottom w:val="single" w:color="auto" w:sz="4" w:space="0"/>
              <w:right w:val="single" w:color="auto" w:sz="4" w:space="0"/>
            </w:tcBorders>
            <w:shd w:val="clear" w:color="auto" w:fill="auto"/>
            <w:vAlign w:val="center"/>
          </w:tcPr>
          <w:p w14:paraId="5B195D3B">
            <w:pPr>
              <w:widowControl/>
              <w:jc w:val="center"/>
              <w:rPr>
                <w:rFonts w:hint="eastAsia" w:ascii="宋体" w:hAnsi="宋体" w:cs="宋体"/>
                <w:color w:val="000000"/>
                <w:kern w:val="0"/>
                <w:sz w:val="18"/>
                <w:szCs w:val="18"/>
              </w:rPr>
            </w:pPr>
          </w:p>
        </w:tc>
      </w:tr>
      <w:tr w14:paraId="7A42F073">
        <w:tblPrEx>
          <w:tblCellMar>
            <w:top w:w="0" w:type="dxa"/>
            <w:left w:w="108" w:type="dxa"/>
            <w:bottom w:w="0" w:type="dxa"/>
            <w:right w:w="108" w:type="dxa"/>
          </w:tblCellMar>
        </w:tblPrEx>
        <w:trPr>
          <w:trHeight w:val="601" w:hRule="atLeast"/>
        </w:trPr>
        <w:tc>
          <w:tcPr>
            <w:tcW w:w="650" w:type="pct"/>
            <w:gridSpan w:val="2"/>
            <w:tcBorders>
              <w:top w:val="nil"/>
              <w:left w:val="single" w:color="auto" w:sz="4" w:space="0"/>
              <w:bottom w:val="single" w:color="auto" w:sz="4" w:space="0"/>
              <w:right w:val="single" w:color="auto" w:sz="4" w:space="0"/>
            </w:tcBorders>
            <w:shd w:val="clear" w:color="auto" w:fill="auto"/>
            <w:noWrap/>
            <w:vAlign w:val="center"/>
          </w:tcPr>
          <w:p w14:paraId="520A707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繁殖年份</w:t>
            </w:r>
          </w:p>
        </w:tc>
        <w:tc>
          <w:tcPr>
            <w:tcW w:w="863" w:type="pct"/>
            <w:gridSpan w:val="2"/>
            <w:tcBorders>
              <w:top w:val="nil"/>
              <w:left w:val="nil"/>
              <w:bottom w:val="single" w:color="auto" w:sz="4" w:space="0"/>
              <w:right w:val="single" w:color="auto" w:sz="4" w:space="0"/>
            </w:tcBorders>
            <w:shd w:val="clear" w:color="auto" w:fill="auto"/>
            <w:noWrap/>
            <w:vAlign w:val="center"/>
          </w:tcPr>
          <w:p w14:paraId="7589C2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w:t>
            </w:r>
            <w:r>
              <w:rPr>
                <w:rFonts w:ascii="宋体" w:hAnsi="宋体" w:cs="宋体"/>
                <w:color w:val="000000"/>
                <w:kern w:val="0"/>
                <w:sz w:val="18"/>
                <w:szCs w:val="18"/>
              </w:rPr>
              <w:t xml:space="preserve">    </w:t>
            </w:r>
            <w:r>
              <w:rPr>
                <w:rFonts w:hint="eastAsia" w:ascii="宋体" w:hAnsi="宋体" w:cs="宋体"/>
                <w:color w:val="000000"/>
                <w:kern w:val="0"/>
                <w:sz w:val="18"/>
                <w:szCs w:val="18"/>
              </w:rPr>
              <w:t>年</w:t>
            </w:r>
          </w:p>
        </w:tc>
        <w:tc>
          <w:tcPr>
            <w:tcW w:w="389" w:type="pct"/>
            <w:tcBorders>
              <w:top w:val="nil"/>
              <w:left w:val="nil"/>
              <w:bottom w:val="single" w:color="auto" w:sz="4" w:space="0"/>
              <w:right w:val="single" w:color="auto" w:sz="4" w:space="0"/>
            </w:tcBorders>
            <w:shd w:val="clear" w:color="auto" w:fill="auto"/>
            <w:noWrap/>
            <w:vAlign w:val="center"/>
          </w:tcPr>
          <w:p w14:paraId="4105DAF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播种日期</w:t>
            </w:r>
          </w:p>
        </w:tc>
        <w:tc>
          <w:tcPr>
            <w:tcW w:w="921" w:type="pct"/>
            <w:gridSpan w:val="3"/>
            <w:tcBorders>
              <w:top w:val="nil"/>
              <w:left w:val="nil"/>
              <w:bottom w:val="single" w:color="auto" w:sz="4" w:space="0"/>
              <w:right w:val="single" w:color="auto" w:sz="4" w:space="0"/>
            </w:tcBorders>
            <w:shd w:val="clear" w:color="auto" w:fill="auto"/>
            <w:vAlign w:val="center"/>
          </w:tcPr>
          <w:p w14:paraId="18AD728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 xml:space="preserve"> </w:t>
            </w:r>
            <w:r>
              <w:rPr>
                <w:rFonts w:ascii="宋体" w:hAnsi="宋体" w:cs="宋体"/>
                <w:color w:val="000000"/>
                <w:kern w:val="0"/>
                <w:sz w:val="18"/>
                <w:szCs w:val="18"/>
              </w:rPr>
              <w:t xml:space="preserve">   </w:t>
            </w:r>
            <w:r>
              <w:rPr>
                <w:rFonts w:hint="eastAsia" w:ascii="宋体" w:hAnsi="宋体" w:cs="宋体"/>
                <w:color w:val="000000"/>
                <w:kern w:val="0"/>
                <w:sz w:val="18"/>
                <w:szCs w:val="18"/>
              </w:rPr>
              <w:t xml:space="preserve">月 </w:t>
            </w:r>
            <w:r>
              <w:rPr>
                <w:rFonts w:ascii="宋体" w:hAnsi="宋体" w:cs="宋体"/>
                <w:color w:val="000000"/>
                <w:kern w:val="0"/>
                <w:sz w:val="18"/>
                <w:szCs w:val="18"/>
              </w:rPr>
              <w:t xml:space="preserve">   </w:t>
            </w:r>
            <w:r>
              <w:rPr>
                <w:rFonts w:hint="eastAsia" w:ascii="宋体" w:hAnsi="宋体" w:cs="宋体"/>
                <w:color w:val="000000"/>
                <w:kern w:val="0"/>
                <w:sz w:val="18"/>
                <w:szCs w:val="18"/>
              </w:rPr>
              <w:t xml:space="preserve"> </w:t>
            </w:r>
            <w:r>
              <w:rPr>
                <w:rFonts w:ascii="宋体" w:hAnsi="宋体" w:cs="宋体"/>
                <w:color w:val="000000"/>
                <w:kern w:val="0"/>
                <w:sz w:val="18"/>
                <w:szCs w:val="18"/>
              </w:rPr>
              <w:t xml:space="preserve">  </w:t>
            </w:r>
            <w:r>
              <w:rPr>
                <w:rFonts w:hint="eastAsia" w:ascii="宋体" w:hAnsi="宋体" w:cs="宋体"/>
                <w:color w:val="000000"/>
                <w:kern w:val="0"/>
                <w:sz w:val="18"/>
                <w:szCs w:val="18"/>
              </w:rPr>
              <w:t>日</w:t>
            </w:r>
          </w:p>
        </w:tc>
        <w:tc>
          <w:tcPr>
            <w:tcW w:w="321" w:type="pct"/>
            <w:tcBorders>
              <w:top w:val="nil"/>
              <w:left w:val="nil"/>
              <w:bottom w:val="single" w:color="auto" w:sz="4" w:space="0"/>
              <w:right w:val="single" w:color="auto" w:sz="4" w:space="0"/>
            </w:tcBorders>
            <w:shd w:val="clear" w:color="auto" w:fill="auto"/>
            <w:noWrap/>
            <w:vAlign w:val="center"/>
          </w:tcPr>
          <w:p w14:paraId="510F34C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记载人</w:t>
            </w:r>
          </w:p>
        </w:tc>
        <w:tc>
          <w:tcPr>
            <w:tcW w:w="1856" w:type="pct"/>
            <w:gridSpan w:val="6"/>
            <w:tcBorders>
              <w:top w:val="nil"/>
              <w:left w:val="nil"/>
              <w:bottom w:val="single" w:color="auto" w:sz="4" w:space="0"/>
              <w:right w:val="single" w:color="auto" w:sz="4" w:space="0"/>
            </w:tcBorders>
            <w:shd w:val="clear" w:color="auto" w:fill="auto"/>
            <w:noWrap/>
            <w:vAlign w:val="center"/>
          </w:tcPr>
          <w:p w14:paraId="4F6895AD">
            <w:pPr>
              <w:widowControl/>
              <w:jc w:val="center"/>
              <w:rPr>
                <w:rFonts w:hint="eastAsia" w:ascii="宋体" w:hAnsi="宋体" w:cs="宋体"/>
                <w:color w:val="000000"/>
                <w:kern w:val="0"/>
                <w:sz w:val="18"/>
                <w:szCs w:val="18"/>
              </w:rPr>
            </w:pPr>
          </w:p>
        </w:tc>
      </w:tr>
      <w:tr w14:paraId="2EC63A90">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750F6D7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田间编号</w:t>
            </w: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6BE7CB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原编号</w:t>
            </w:r>
          </w:p>
        </w:tc>
        <w:tc>
          <w:tcPr>
            <w:tcW w:w="364" w:type="pct"/>
            <w:tcBorders>
              <w:top w:val="nil"/>
              <w:left w:val="nil"/>
              <w:bottom w:val="single" w:color="auto" w:sz="4" w:space="0"/>
              <w:right w:val="single" w:color="auto" w:sz="4" w:space="0"/>
            </w:tcBorders>
            <w:shd w:val="clear" w:color="auto" w:fill="auto"/>
            <w:noWrap/>
            <w:vAlign w:val="center"/>
          </w:tcPr>
          <w:p w14:paraId="3670C9B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名称</w:t>
            </w:r>
          </w:p>
        </w:tc>
        <w:tc>
          <w:tcPr>
            <w:tcW w:w="498" w:type="pct"/>
            <w:tcBorders>
              <w:top w:val="nil"/>
              <w:left w:val="nil"/>
              <w:bottom w:val="single" w:color="auto" w:sz="4" w:space="0"/>
              <w:right w:val="single" w:color="auto" w:sz="4" w:space="0"/>
            </w:tcBorders>
            <w:shd w:val="clear" w:color="auto" w:fill="auto"/>
            <w:noWrap/>
            <w:vAlign w:val="center"/>
          </w:tcPr>
          <w:p w14:paraId="1FF6FD6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出苗期</w:t>
            </w:r>
          </w:p>
        </w:tc>
        <w:tc>
          <w:tcPr>
            <w:tcW w:w="389" w:type="pct"/>
            <w:tcBorders>
              <w:top w:val="nil"/>
              <w:left w:val="nil"/>
              <w:bottom w:val="single" w:color="auto" w:sz="4" w:space="0"/>
              <w:right w:val="single" w:color="auto" w:sz="4" w:space="0"/>
            </w:tcBorders>
            <w:shd w:val="clear" w:color="auto" w:fill="auto"/>
            <w:noWrap/>
            <w:vAlign w:val="center"/>
          </w:tcPr>
          <w:p w14:paraId="6163E0F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五叶期</w:t>
            </w:r>
          </w:p>
        </w:tc>
        <w:tc>
          <w:tcPr>
            <w:tcW w:w="307" w:type="pct"/>
            <w:tcBorders>
              <w:top w:val="nil"/>
              <w:left w:val="nil"/>
              <w:bottom w:val="single" w:color="auto" w:sz="4" w:space="0"/>
              <w:right w:val="single" w:color="auto" w:sz="4" w:space="0"/>
            </w:tcBorders>
            <w:shd w:val="clear" w:color="auto" w:fill="auto"/>
            <w:noWrap/>
            <w:vAlign w:val="center"/>
          </w:tcPr>
          <w:p w14:paraId="4FBA0B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现蕾期</w:t>
            </w:r>
          </w:p>
        </w:tc>
        <w:tc>
          <w:tcPr>
            <w:tcW w:w="307" w:type="pct"/>
            <w:tcBorders>
              <w:top w:val="nil"/>
              <w:left w:val="nil"/>
              <w:bottom w:val="single" w:color="auto" w:sz="4" w:space="0"/>
              <w:right w:val="single" w:color="auto" w:sz="4" w:space="0"/>
            </w:tcBorders>
            <w:shd w:val="clear" w:color="auto" w:fill="auto"/>
            <w:noWrap/>
            <w:vAlign w:val="center"/>
          </w:tcPr>
          <w:p w14:paraId="2F69F15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抽薹期</w:t>
            </w:r>
          </w:p>
        </w:tc>
        <w:tc>
          <w:tcPr>
            <w:tcW w:w="307" w:type="pct"/>
            <w:tcBorders>
              <w:top w:val="nil"/>
              <w:left w:val="nil"/>
              <w:bottom w:val="single" w:color="auto" w:sz="4" w:space="0"/>
              <w:right w:val="single" w:color="auto" w:sz="4" w:space="0"/>
            </w:tcBorders>
            <w:shd w:val="clear" w:color="auto" w:fill="auto"/>
            <w:noWrap/>
            <w:vAlign w:val="center"/>
          </w:tcPr>
          <w:p w14:paraId="0E5BDA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初花期</w:t>
            </w:r>
          </w:p>
        </w:tc>
        <w:tc>
          <w:tcPr>
            <w:tcW w:w="321" w:type="pct"/>
            <w:tcBorders>
              <w:top w:val="nil"/>
              <w:left w:val="nil"/>
              <w:bottom w:val="single" w:color="auto" w:sz="4" w:space="0"/>
              <w:right w:val="single" w:color="auto" w:sz="4" w:space="0"/>
            </w:tcBorders>
            <w:shd w:val="clear" w:color="auto" w:fill="auto"/>
            <w:noWrap/>
            <w:vAlign w:val="center"/>
          </w:tcPr>
          <w:p w14:paraId="74E9193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盛花期</w:t>
            </w:r>
          </w:p>
        </w:tc>
        <w:tc>
          <w:tcPr>
            <w:tcW w:w="307" w:type="pct"/>
            <w:tcBorders>
              <w:top w:val="nil"/>
              <w:left w:val="nil"/>
              <w:bottom w:val="single" w:color="auto" w:sz="4" w:space="0"/>
              <w:right w:val="single" w:color="auto" w:sz="4" w:space="0"/>
            </w:tcBorders>
            <w:shd w:val="clear" w:color="auto" w:fill="auto"/>
            <w:noWrap/>
            <w:vAlign w:val="center"/>
          </w:tcPr>
          <w:p w14:paraId="2D79629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终花期</w:t>
            </w:r>
          </w:p>
        </w:tc>
        <w:tc>
          <w:tcPr>
            <w:tcW w:w="307" w:type="pct"/>
            <w:tcBorders>
              <w:top w:val="nil"/>
              <w:left w:val="nil"/>
              <w:bottom w:val="single" w:color="auto" w:sz="4" w:space="0"/>
              <w:right w:val="single" w:color="auto" w:sz="4" w:space="0"/>
            </w:tcBorders>
            <w:shd w:val="clear" w:color="auto" w:fill="auto"/>
            <w:noWrap/>
            <w:vAlign w:val="center"/>
          </w:tcPr>
          <w:p w14:paraId="24C9292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成熟期</w:t>
            </w:r>
          </w:p>
        </w:tc>
        <w:tc>
          <w:tcPr>
            <w:tcW w:w="307" w:type="pct"/>
            <w:tcBorders>
              <w:top w:val="nil"/>
              <w:left w:val="nil"/>
              <w:bottom w:val="single" w:color="auto" w:sz="4" w:space="0"/>
              <w:right w:val="single" w:color="auto" w:sz="4" w:space="0"/>
            </w:tcBorders>
            <w:shd w:val="clear" w:color="auto" w:fill="auto"/>
            <w:noWrap/>
            <w:vAlign w:val="center"/>
          </w:tcPr>
          <w:p w14:paraId="543DA51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收获期</w:t>
            </w:r>
          </w:p>
        </w:tc>
        <w:tc>
          <w:tcPr>
            <w:tcW w:w="307" w:type="pct"/>
            <w:tcBorders>
              <w:top w:val="nil"/>
              <w:left w:val="nil"/>
              <w:bottom w:val="single" w:color="auto" w:sz="4" w:space="0"/>
              <w:right w:val="single" w:color="auto" w:sz="4" w:space="0"/>
            </w:tcBorders>
            <w:shd w:val="clear" w:color="auto" w:fill="auto"/>
            <w:noWrap/>
            <w:vAlign w:val="center"/>
          </w:tcPr>
          <w:p w14:paraId="5BF4872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抗寒性</w:t>
            </w:r>
          </w:p>
        </w:tc>
        <w:tc>
          <w:tcPr>
            <w:tcW w:w="307" w:type="pct"/>
            <w:tcBorders>
              <w:top w:val="nil"/>
              <w:left w:val="nil"/>
              <w:bottom w:val="single" w:color="auto" w:sz="4" w:space="0"/>
              <w:right w:val="single" w:color="auto" w:sz="4" w:space="0"/>
            </w:tcBorders>
            <w:shd w:val="clear" w:color="auto" w:fill="auto"/>
            <w:noWrap/>
            <w:vAlign w:val="center"/>
          </w:tcPr>
          <w:p w14:paraId="4EF2BF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抗倒性</w:t>
            </w:r>
          </w:p>
        </w:tc>
        <w:tc>
          <w:tcPr>
            <w:tcW w:w="322" w:type="pct"/>
            <w:tcBorders>
              <w:top w:val="nil"/>
              <w:left w:val="nil"/>
              <w:bottom w:val="single" w:color="auto" w:sz="4" w:space="0"/>
              <w:right w:val="single" w:color="auto" w:sz="4" w:space="0"/>
            </w:tcBorders>
            <w:shd w:val="clear" w:color="auto" w:fill="auto"/>
            <w:noWrap/>
            <w:vAlign w:val="center"/>
          </w:tcPr>
          <w:p w14:paraId="51A1299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抗病性</w:t>
            </w:r>
          </w:p>
        </w:tc>
      </w:tr>
      <w:tr w14:paraId="73105729">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05C16794">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67AF5442">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4C404A5B">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597171DA">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7029AE81">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0A1883CD">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985098A">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FCBEA92">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3CF2AB0C">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498B431">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3145848F">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2FB23BC">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0796CF92">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3FA5D993">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5898A575">
            <w:pPr>
              <w:widowControl/>
              <w:jc w:val="center"/>
              <w:rPr>
                <w:rFonts w:hint="eastAsia" w:ascii="宋体" w:hAnsi="宋体" w:cs="宋体"/>
                <w:color w:val="000000"/>
                <w:kern w:val="0"/>
                <w:sz w:val="18"/>
                <w:szCs w:val="18"/>
              </w:rPr>
            </w:pPr>
          </w:p>
        </w:tc>
      </w:tr>
      <w:tr w14:paraId="3A288071">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54ECC20B">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19DD0D78">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505A7688">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39821340">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4E2961E7">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49DCB16">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484E19C">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08CFF69E">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2D34AFD1">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949A30A">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900A6B9">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908FD39">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8E72A7A">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3755820E">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666B36F7">
            <w:pPr>
              <w:widowControl/>
              <w:jc w:val="center"/>
              <w:rPr>
                <w:rFonts w:hint="eastAsia" w:ascii="宋体" w:hAnsi="宋体" w:cs="宋体"/>
                <w:color w:val="000000"/>
                <w:kern w:val="0"/>
                <w:sz w:val="18"/>
                <w:szCs w:val="18"/>
              </w:rPr>
            </w:pPr>
          </w:p>
        </w:tc>
      </w:tr>
      <w:tr w14:paraId="193555B9">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3ED4394E">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6EA73F66">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213812A2">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7F2F9DF3">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60CB6FF5">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792ED6E">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AAB9696">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03BCDBA0">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7F424883">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CE4BD0E">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E35987A">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9276AB8">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0835EBFD">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17AB05E8">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170E4337">
            <w:pPr>
              <w:widowControl/>
              <w:jc w:val="center"/>
              <w:rPr>
                <w:rFonts w:hint="eastAsia" w:ascii="宋体" w:hAnsi="宋体" w:cs="宋体"/>
                <w:color w:val="000000"/>
                <w:kern w:val="0"/>
                <w:sz w:val="18"/>
                <w:szCs w:val="18"/>
              </w:rPr>
            </w:pPr>
          </w:p>
        </w:tc>
      </w:tr>
      <w:tr w14:paraId="13FCBBA6">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2E264B49">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0E230863">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710581C6">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7B507187">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582037C3">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7080715">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3A04A944">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5FDE5A1C">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7033DE27">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10DE7349">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0F96766">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3B009084">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1FB4F757">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C8180D8">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0F38E02C">
            <w:pPr>
              <w:widowControl/>
              <w:jc w:val="center"/>
              <w:rPr>
                <w:rFonts w:hint="eastAsia" w:ascii="宋体" w:hAnsi="宋体" w:cs="宋体"/>
                <w:color w:val="000000"/>
                <w:kern w:val="0"/>
                <w:sz w:val="18"/>
                <w:szCs w:val="18"/>
              </w:rPr>
            </w:pPr>
          </w:p>
        </w:tc>
      </w:tr>
      <w:tr w14:paraId="2568EB8C">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61B7839A">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5840A2E8">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42B670B4">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6C0E7BBC">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02ADCD0B">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09FC848">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CD34F38">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0192F8C1">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7E5DBCAE">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D1C64BB">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5515989">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CE4C37F">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F2CBA2C">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1EF1E6C">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7D6EF98F">
            <w:pPr>
              <w:widowControl/>
              <w:jc w:val="center"/>
              <w:rPr>
                <w:rFonts w:hint="eastAsia" w:ascii="宋体" w:hAnsi="宋体" w:cs="宋体"/>
                <w:color w:val="000000"/>
                <w:kern w:val="0"/>
                <w:sz w:val="18"/>
                <w:szCs w:val="18"/>
              </w:rPr>
            </w:pPr>
          </w:p>
        </w:tc>
      </w:tr>
      <w:tr w14:paraId="1ED36163">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4521126E">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20CCE51F">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6F7EA3F6">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6864FC11">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05270101">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45E3B43">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E144025">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19EDBE3C">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50A7C1C3">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EC137FF">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658E0987">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15105C5C">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FB3E082">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2B89FB7">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1FD3E3B5">
            <w:pPr>
              <w:widowControl/>
              <w:jc w:val="center"/>
              <w:rPr>
                <w:rFonts w:hint="eastAsia" w:ascii="宋体" w:hAnsi="宋体" w:cs="宋体"/>
                <w:color w:val="000000"/>
                <w:kern w:val="0"/>
                <w:sz w:val="18"/>
                <w:szCs w:val="18"/>
              </w:rPr>
            </w:pPr>
          </w:p>
        </w:tc>
      </w:tr>
      <w:tr w14:paraId="5910A407">
        <w:tblPrEx>
          <w:tblCellMar>
            <w:top w:w="0" w:type="dxa"/>
            <w:left w:w="108" w:type="dxa"/>
            <w:bottom w:w="0" w:type="dxa"/>
            <w:right w:w="108" w:type="dxa"/>
          </w:tblCellMar>
        </w:tblPrEx>
        <w:trPr>
          <w:trHeight w:val="406" w:hRule="atLeast"/>
        </w:trPr>
        <w:tc>
          <w:tcPr>
            <w:tcW w:w="331" w:type="pct"/>
            <w:tcBorders>
              <w:top w:val="nil"/>
              <w:left w:val="single" w:color="auto" w:sz="4" w:space="0"/>
              <w:bottom w:val="single" w:color="auto" w:sz="4" w:space="0"/>
              <w:right w:val="single" w:color="auto" w:sz="4" w:space="0"/>
            </w:tcBorders>
            <w:shd w:val="clear" w:color="auto" w:fill="auto"/>
            <w:noWrap/>
            <w:vAlign w:val="center"/>
          </w:tcPr>
          <w:p w14:paraId="2E4BC325">
            <w:pPr>
              <w:widowControl/>
              <w:jc w:val="center"/>
              <w:rPr>
                <w:rFonts w:hint="eastAsia" w:ascii="宋体" w:hAnsi="宋体" w:cs="宋体"/>
                <w:color w:val="000000"/>
                <w:kern w:val="0"/>
                <w:sz w:val="18"/>
                <w:szCs w:val="18"/>
              </w:rPr>
            </w:pPr>
          </w:p>
        </w:tc>
        <w:tc>
          <w:tcPr>
            <w:tcW w:w="319" w:type="pct"/>
            <w:tcBorders>
              <w:top w:val="nil"/>
              <w:left w:val="single" w:color="auto" w:sz="4" w:space="0"/>
              <w:bottom w:val="single" w:color="auto" w:sz="4" w:space="0"/>
              <w:right w:val="single" w:color="auto" w:sz="4" w:space="0"/>
            </w:tcBorders>
            <w:shd w:val="clear" w:color="auto" w:fill="auto"/>
            <w:noWrap/>
            <w:vAlign w:val="center"/>
          </w:tcPr>
          <w:p w14:paraId="2B8A346A">
            <w:pPr>
              <w:widowControl/>
              <w:jc w:val="center"/>
              <w:rPr>
                <w:rFonts w:hint="eastAsia" w:ascii="宋体" w:hAnsi="宋体" w:cs="宋体"/>
                <w:color w:val="000000"/>
                <w:kern w:val="0"/>
                <w:sz w:val="18"/>
                <w:szCs w:val="18"/>
              </w:rPr>
            </w:pPr>
          </w:p>
        </w:tc>
        <w:tc>
          <w:tcPr>
            <w:tcW w:w="364" w:type="pct"/>
            <w:tcBorders>
              <w:top w:val="nil"/>
              <w:left w:val="nil"/>
              <w:bottom w:val="single" w:color="auto" w:sz="4" w:space="0"/>
              <w:right w:val="single" w:color="auto" w:sz="4" w:space="0"/>
            </w:tcBorders>
            <w:shd w:val="clear" w:color="auto" w:fill="auto"/>
            <w:noWrap/>
            <w:vAlign w:val="center"/>
          </w:tcPr>
          <w:p w14:paraId="70099568">
            <w:pPr>
              <w:widowControl/>
              <w:jc w:val="center"/>
              <w:rPr>
                <w:rFonts w:hint="eastAsia" w:ascii="宋体" w:hAnsi="宋体" w:cs="宋体"/>
                <w:color w:val="000000"/>
                <w:kern w:val="0"/>
                <w:sz w:val="18"/>
                <w:szCs w:val="18"/>
              </w:rPr>
            </w:pPr>
          </w:p>
        </w:tc>
        <w:tc>
          <w:tcPr>
            <w:tcW w:w="498" w:type="pct"/>
            <w:tcBorders>
              <w:top w:val="nil"/>
              <w:left w:val="nil"/>
              <w:bottom w:val="single" w:color="auto" w:sz="4" w:space="0"/>
              <w:right w:val="single" w:color="auto" w:sz="4" w:space="0"/>
            </w:tcBorders>
            <w:shd w:val="clear" w:color="auto" w:fill="auto"/>
            <w:noWrap/>
            <w:vAlign w:val="center"/>
          </w:tcPr>
          <w:p w14:paraId="3AB59AE3">
            <w:pPr>
              <w:widowControl/>
              <w:jc w:val="center"/>
              <w:rPr>
                <w:rFonts w:hint="eastAsia" w:ascii="宋体" w:hAnsi="宋体" w:cs="宋体"/>
                <w:color w:val="000000"/>
                <w:kern w:val="0"/>
                <w:sz w:val="18"/>
                <w:szCs w:val="18"/>
              </w:rPr>
            </w:pPr>
          </w:p>
        </w:tc>
        <w:tc>
          <w:tcPr>
            <w:tcW w:w="389" w:type="pct"/>
            <w:tcBorders>
              <w:top w:val="nil"/>
              <w:left w:val="nil"/>
              <w:bottom w:val="single" w:color="auto" w:sz="4" w:space="0"/>
              <w:right w:val="single" w:color="auto" w:sz="4" w:space="0"/>
            </w:tcBorders>
            <w:shd w:val="clear" w:color="auto" w:fill="auto"/>
            <w:noWrap/>
            <w:vAlign w:val="center"/>
          </w:tcPr>
          <w:p w14:paraId="6403C3B7">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F7827BB">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3F99327C">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73329B22">
            <w:pPr>
              <w:widowControl/>
              <w:jc w:val="center"/>
              <w:rPr>
                <w:rFonts w:hint="eastAsia" w:ascii="宋体" w:hAnsi="宋体" w:cs="宋体"/>
                <w:color w:val="000000"/>
                <w:kern w:val="0"/>
                <w:sz w:val="18"/>
                <w:szCs w:val="18"/>
              </w:rPr>
            </w:pPr>
          </w:p>
        </w:tc>
        <w:tc>
          <w:tcPr>
            <w:tcW w:w="321" w:type="pct"/>
            <w:tcBorders>
              <w:top w:val="nil"/>
              <w:left w:val="nil"/>
              <w:bottom w:val="single" w:color="auto" w:sz="4" w:space="0"/>
              <w:right w:val="single" w:color="auto" w:sz="4" w:space="0"/>
            </w:tcBorders>
            <w:shd w:val="clear" w:color="auto" w:fill="auto"/>
            <w:noWrap/>
            <w:vAlign w:val="center"/>
          </w:tcPr>
          <w:p w14:paraId="77764A41">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100B96D4">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7A5F632">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4E291F7">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2306743E">
            <w:pPr>
              <w:widowControl/>
              <w:jc w:val="center"/>
              <w:rPr>
                <w:rFonts w:hint="eastAsia" w:ascii="宋体" w:hAnsi="宋体" w:cs="宋体"/>
                <w:color w:val="000000"/>
                <w:kern w:val="0"/>
                <w:sz w:val="18"/>
                <w:szCs w:val="18"/>
              </w:rPr>
            </w:pPr>
          </w:p>
        </w:tc>
        <w:tc>
          <w:tcPr>
            <w:tcW w:w="307" w:type="pct"/>
            <w:tcBorders>
              <w:top w:val="nil"/>
              <w:left w:val="nil"/>
              <w:bottom w:val="single" w:color="auto" w:sz="4" w:space="0"/>
              <w:right w:val="single" w:color="auto" w:sz="4" w:space="0"/>
            </w:tcBorders>
            <w:shd w:val="clear" w:color="auto" w:fill="auto"/>
            <w:noWrap/>
            <w:vAlign w:val="center"/>
          </w:tcPr>
          <w:p w14:paraId="49A63B40">
            <w:pPr>
              <w:widowControl/>
              <w:jc w:val="center"/>
              <w:rPr>
                <w:rFonts w:hint="eastAsia" w:ascii="宋体" w:hAnsi="宋体" w:cs="宋体"/>
                <w:color w:val="000000"/>
                <w:kern w:val="0"/>
                <w:sz w:val="18"/>
                <w:szCs w:val="18"/>
              </w:rPr>
            </w:pPr>
          </w:p>
        </w:tc>
        <w:tc>
          <w:tcPr>
            <w:tcW w:w="322" w:type="pct"/>
            <w:tcBorders>
              <w:top w:val="nil"/>
              <w:left w:val="nil"/>
              <w:bottom w:val="single" w:color="auto" w:sz="4" w:space="0"/>
              <w:right w:val="single" w:color="auto" w:sz="4" w:space="0"/>
            </w:tcBorders>
            <w:shd w:val="clear" w:color="auto" w:fill="auto"/>
            <w:noWrap/>
            <w:vAlign w:val="center"/>
          </w:tcPr>
          <w:p w14:paraId="093BE018">
            <w:pPr>
              <w:widowControl/>
              <w:jc w:val="center"/>
              <w:rPr>
                <w:rFonts w:hint="eastAsia" w:ascii="宋体" w:hAnsi="宋体" w:cs="宋体"/>
                <w:color w:val="000000"/>
                <w:kern w:val="0"/>
                <w:sz w:val="18"/>
                <w:szCs w:val="18"/>
              </w:rPr>
            </w:pPr>
          </w:p>
        </w:tc>
      </w:tr>
    </w:tbl>
    <w:p w14:paraId="6E7179EE">
      <w:pPr>
        <w:pStyle w:val="56"/>
        <w:ind w:firstLine="420"/>
      </w:pPr>
    </w:p>
    <w:p w14:paraId="22F706A5">
      <w:pPr>
        <w:pStyle w:val="56"/>
        <w:ind w:firstLine="0" w:firstLineChars="0"/>
        <w:sectPr>
          <w:pgSz w:w="16838" w:h="11906" w:orient="landscape"/>
          <w:pgMar w:top="1134" w:right="1928" w:bottom="1134" w:left="1134" w:header="1418" w:footer="1134" w:gutter="284"/>
          <w:cols w:space="425" w:num="1"/>
          <w:formProt w:val="0"/>
          <w:docGrid w:type="lines" w:linePitch="312" w:charSpace="0"/>
        </w:sectPr>
      </w:pPr>
    </w:p>
    <w:p w14:paraId="77BF8279">
      <w:pPr>
        <w:pStyle w:val="198"/>
        <w:rPr>
          <w:rFonts w:hint="eastAsia"/>
          <w:vanish w:val="0"/>
        </w:rPr>
      </w:pPr>
    </w:p>
    <w:p w14:paraId="08FD4E4D">
      <w:pPr>
        <w:pStyle w:val="199"/>
        <w:rPr>
          <w:vanish w:val="0"/>
        </w:rPr>
      </w:pPr>
    </w:p>
    <w:p w14:paraId="78B19AA3">
      <w:pPr>
        <w:pStyle w:val="76"/>
        <w:spacing w:after="156"/>
      </w:pPr>
      <w:bookmarkStart w:id="105" w:name="_Toc29240"/>
      <w:r>
        <w:br w:type="textWrapping"/>
      </w:r>
      <w:bookmarkStart w:id="106" w:name="_Toc137561428"/>
      <w:r>
        <w:rPr>
          <w:rFonts w:hint="eastAsia"/>
        </w:rPr>
        <w:t>（资料性）</w:t>
      </w:r>
      <w:r>
        <w:br w:type="textWrapping"/>
      </w:r>
      <w:r>
        <w:rPr>
          <w:rFonts w:hint="eastAsia"/>
        </w:rPr>
        <w:t>油菜种质资源性状调查表</w:t>
      </w:r>
      <w:bookmarkEnd w:id="105"/>
      <w:bookmarkEnd w:id="106"/>
    </w:p>
    <w:p w14:paraId="298EBFC7">
      <w:pPr>
        <w:pStyle w:val="56"/>
        <w:ind w:firstLine="420"/>
      </w:pPr>
      <w:r>
        <w:rPr>
          <w:rFonts w:hint="eastAsia"/>
        </w:rPr>
        <w:t>油菜种质资源性状调查表见</w:t>
      </w:r>
      <w:r>
        <w:t>表</w:t>
      </w:r>
      <w:r>
        <w:rPr>
          <w:rFonts w:hint="eastAsia"/>
        </w:rPr>
        <w:t>B.1</w:t>
      </w:r>
    </w:p>
    <w:p w14:paraId="50866809">
      <w:pPr>
        <w:pStyle w:val="77"/>
        <w:spacing w:before="156" w:after="156"/>
      </w:pPr>
      <w:r>
        <w:rPr>
          <w:rFonts w:hint="eastAsia"/>
        </w:rPr>
        <w:t>油菜种质资源性状调查表</w:t>
      </w:r>
    </w:p>
    <w:tbl>
      <w:tblPr>
        <w:tblStyle w:val="26"/>
        <w:tblW w:w="100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2284"/>
        <w:gridCol w:w="2445"/>
        <w:gridCol w:w="2083"/>
        <w:gridCol w:w="4"/>
        <w:gridCol w:w="1860"/>
        <w:gridCol w:w="4"/>
      </w:tblGrid>
      <w:tr w14:paraId="67DB1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1356" w:type="dxa"/>
            <w:shd w:val="clear" w:color="auto" w:fill="auto"/>
            <w:vAlign w:val="center"/>
          </w:tcPr>
          <w:p w14:paraId="4F51EED2">
            <w:pPr>
              <w:jc w:val="left"/>
              <w:rPr>
                <w:rFonts w:hint="eastAsia" w:ascii="宋体" w:hAnsi="宋体"/>
                <w:sz w:val="18"/>
                <w:szCs w:val="18"/>
              </w:rPr>
            </w:pPr>
            <w:r>
              <w:rPr>
                <w:rFonts w:hint="eastAsia" w:ascii="宋体" w:hAnsi="宋体"/>
                <w:sz w:val="18"/>
                <w:szCs w:val="18"/>
              </w:rPr>
              <w:t>种质资源编号</w:t>
            </w:r>
          </w:p>
        </w:tc>
        <w:tc>
          <w:tcPr>
            <w:tcW w:w="2284" w:type="dxa"/>
            <w:shd w:val="clear" w:color="auto" w:fill="auto"/>
          </w:tcPr>
          <w:p w14:paraId="1543C80E">
            <w:pPr>
              <w:rPr>
                <w:rFonts w:hint="eastAsia" w:ascii="宋体" w:hAnsi="宋体"/>
                <w:b/>
                <w:sz w:val="18"/>
                <w:szCs w:val="18"/>
              </w:rPr>
            </w:pPr>
            <w:bookmarkStart w:id="107" w:name="WD_TestCodeA"/>
            <w:bookmarkEnd w:id="107"/>
          </w:p>
        </w:tc>
        <w:tc>
          <w:tcPr>
            <w:tcW w:w="6392" w:type="dxa"/>
            <w:gridSpan w:val="4"/>
            <w:shd w:val="clear" w:color="auto" w:fill="auto"/>
          </w:tcPr>
          <w:p w14:paraId="4E059D40">
            <w:pPr>
              <w:rPr>
                <w:rFonts w:hint="eastAsia" w:ascii="宋体" w:hAnsi="宋体"/>
                <w:b/>
                <w:sz w:val="18"/>
                <w:szCs w:val="18"/>
              </w:rPr>
            </w:pPr>
            <w:r>
              <w:rPr>
                <w:rFonts w:hint="eastAsia" w:ascii="宋体" w:hAnsi="宋体"/>
                <w:sz w:val="18"/>
                <w:szCs w:val="18"/>
              </w:rPr>
              <w:t>种质资源名称</w:t>
            </w:r>
            <w:bookmarkStart w:id="108" w:name="WD_Tester"/>
            <w:bookmarkEnd w:id="108"/>
          </w:p>
        </w:tc>
      </w:tr>
      <w:tr w14:paraId="1B71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1356" w:type="dxa"/>
            <w:shd w:val="clear" w:color="auto" w:fill="auto"/>
            <w:vAlign w:val="center"/>
          </w:tcPr>
          <w:p w14:paraId="682F2145">
            <w:pPr>
              <w:jc w:val="left"/>
              <w:rPr>
                <w:rFonts w:hint="eastAsia" w:ascii="宋体" w:hAnsi="宋体"/>
                <w:sz w:val="18"/>
                <w:szCs w:val="18"/>
              </w:rPr>
            </w:pPr>
            <w:r>
              <w:rPr>
                <w:rFonts w:hint="eastAsia" w:ascii="宋体" w:hAnsi="宋体"/>
                <w:color w:val="000000"/>
                <w:sz w:val="18"/>
                <w:szCs w:val="18"/>
              </w:rPr>
              <w:t>记载单位</w:t>
            </w:r>
          </w:p>
        </w:tc>
        <w:tc>
          <w:tcPr>
            <w:tcW w:w="2284" w:type="dxa"/>
            <w:shd w:val="clear" w:color="auto" w:fill="auto"/>
          </w:tcPr>
          <w:p w14:paraId="731C34A5">
            <w:pPr>
              <w:rPr>
                <w:rFonts w:hint="eastAsia" w:ascii="宋体" w:hAnsi="宋体"/>
                <w:b/>
                <w:sz w:val="18"/>
                <w:szCs w:val="18"/>
              </w:rPr>
            </w:pPr>
          </w:p>
        </w:tc>
        <w:tc>
          <w:tcPr>
            <w:tcW w:w="6392" w:type="dxa"/>
            <w:gridSpan w:val="4"/>
            <w:shd w:val="clear" w:color="auto" w:fill="auto"/>
          </w:tcPr>
          <w:p w14:paraId="32345D94">
            <w:pPr>
              <w:rPr>
                <w:rFonts w:hint="eastAsia" w:ascii="宋体" w:hAnsi="宋体"/>
                <w:b/>
                <w:sz w:val="18"/>
                <w:szCs w:val="18"/>
              </w:rPr>
            </w:pPr>
            <w:r>
              <w:rPr>
                <w:rFonts w:hint="eastAsia" w:ascii="宋体" w:hAnsi="宋体"/>
                <w:bCs/>
                <w:color w:val="000000"/>
                <w:sz w:val="18"/>
                <w:szCs w:val="18"/>
              </w:rPr>
              <w:t>记载员</w:t>
            </w:r>
          </w:p>
        </w:tc>
      </w:tr>
      <w:tr w14:paraId="5CFF9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3659D851">
            <w:pPr>
              <w:jc w:val="center"/>
              <w:rPr>
                <w:rFonts w:hint="eastAsia" w:ascii="宋体" w:hAnsi="宋体"/>
                <w:b/>
                <w:sz w:val="18"/>
                <w:szCs w:val="18"/>
              </w:rPr>
            </w:pPr>
            <w:r>
              <w:rPr>
                <w:rFonts w:ascii="宋体" w:hAnsi="宋体"/>
                <w:b/>
                <w:color w:val="000000"/>
                <w:sz w:val="18"/>
                <w:szCs w:val="18"/>
              </w:rPr>
              <w:t>性</w:t>
            </w:r>
            <w:r>
              <w:rPr>
                <w:rFonts w:hint="eastAsia" w:ascii="宋体" w:hAnsi="宋体"/>
                <w:b/>
                <w:color w:val="000000"/>
                <w:sz w:val="18"/>
                <w:szCs w:val="18"/>
              </w:rPr>
              <w:t xml:space="preserve"> </w:t>
            </w:r>
            <w:r>
              <w:rPr>
                <w:rFonts w:ascii="宋体" w:hAnsi="宋体"/>
                <w:b/>
                <w:color w:val="000000"/>
                <w:sz w:val="18"/>
                <w:szCs w:val="18"/>
              </w:rPr>
              <w:t>状</w:t>
            </w:r>
          </w:p>
        </w:tc>
        <w:tc>
          <w:tcPr>
            <w:tcW w:w="2445" w:type="dxa"/>
            <w:shd w:val="clear" w:color="auto" w:fill="auto"/>
            <w:vAlign w:val="center"/>
          </w:tcPr>
          <w:p w14:paraId="2FCC5A71">
            <w:pPr>
              <w:jc w:val="center"/>
              <w:rPr>
                <w:rFonts w:hint="eastAsia" w:ascii="宋体" w:hAnsi="宋体"/>
                <w:b/>
                <w:sz w:val="18"/>
                <w:szCs w:val="18"/>
              </w:rPr>
            </w:pPr>
            <w:r>
              <w:rPr>
                <w:rFonts w:ascii="宋体" w:hAnsi="宋体"/>
                <w:b/>
                <w:color w:val="000000"/>
                <w:sz w:val="18"/>
                <w:szCs w:val="18"/>
              </w:rPr>
              <w:t>描述</w:t>
            </w:r>
          </w:p>
        </w:tc>
        <w:tc>
          <w:tcPr>
            <w:tcW w:w="2087" w:type="dxa"/>
            <w:gridSpan w:val="2"/>
            <w:shd w:val="clear" w:color="auto" w:fill="auto"/>
            <w:vAlign w:val="center"/>
          </w:tcPr>
          <w:p w14:paraId="4DB671AC">
            <w:pPr>
              <w:jc w:val="center"/>
              <w:rPr>
                <w:rFonts w:hint="eastAsia" w:ascii="宋体" w:hAnsi="宋体"/>
                <w:b/>
                <w:sz w:val="18"/>
                <w:szCs w:val="18"/>
              </w:rPr>
            </w:pPr>
            <w:r>
              <w:rPr>
                <w:rFonts w:ascii="宋体" w:hAnsi="宋体"/>
                <w:b/>
                <w:color w:val="000000"/>
                <w:sz w:val="18"/>
                <w:szCs w:val="18"/>
              </w:rPr>
              <w:t>数据</w:t>
            </w:r>
          </w:p>
        </w:tc>
        <w:tc>
          <w:tcPr>
            <w:tcW w:w="1860" w:type="dxa"/>
            <w:shd w:val="clear" w:color="auto" w:fill="auto"/>
            <w:vAlign w:val="center"/>
          </w:tcPr>
          <w:p w14:paraId="148EE8AB">
            <w:pPr>
              <w:jc w:val="center"/>
              <w:rPr>
                <w:rFonts w:hint="default" w:ascii="宋体" w:hAnsi="宋体" w:eastAsia="宋体"/>
                <w:b/>
                <w:color w:val="000000"/>
                <w:sz w:val="18"/>
                <w:szCs w:val="18"/>
                <w:lang w:val="en-US" w:eastAsia="zh-CN"/>
              </w:rPr>
            </w:pPr>
            <w:r>
              <w:rPr>
                <w:rFonts w:hint="eastAsia" w:ascii="宋体" w:hAnsi="宋体"/>
                <w:b/>
                <w:color w:val="000000"/>
                <w:sz w:val="18"/>
                <w:szCs w:val="18"/>
                <w:lang w:val="en-US" w:eastAsia="zh-CN"/>
              </w:rPr>
              <w:t>图片采集</w:t>
            </w:r>
          </w:p>
        </w:tc>
      </w:tr>
      <w:tr w14:paraId="4F1A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3B1C7D57">
            <w:pPr>
              <w:rPr>
                <w:rFonts w:hint="eastAsia" w:ascii="宋体" w:hAnsi="宋体"/>
                <w:color w:val="000000"/>
                <w:sz w:val="18"/>
                <w:szCs w:val="18"/>
              </w:rPr>
            </w:pPr>
            <w:r>
              <w:rPr>
                <w:rFonts w:hint="eastAsia" w:ascii="宋体" w:hAnsi="宋体"/>
                <w:color w:val="000000"/>
                <w:sz w:val="18"/>
                <w:szCs w:val="18"/>
              </w:rPr>
              <w:t>1.子叶:长度</w:t>
            </w:r>
          </w:p>
        </w:tc>
        <w:tc>
          <w:tcPr>
            <w:tcW w:w="2445" w:type="dxa"/>
            <w:shd w:val="clear" w:color="auto" w:fill="auto"/>
            <w:vAlign w:val="center"/>
          </w:tcPr>
          <w:p w14:paraId="4F013943">
            <w:pPr>
              <w:jc w:val="left"/>
              <w:rPr>
                <w:rFonts w:hint="eastAsia" w:ascii="宋体" w:hAnsi="宋体" w:cs="宋体"/>
                <w:sz w:val="18"/>
                <w:szCs w:val="18"/>
              </w:rPr>
            </w:pPr>
          </w:p>
        </w:tc>
        <w:tc>
          <w:tcPr>
            <w:tcW w:w="2087" w:type="dxa"/>
            <w:gridSpan w:val="2"/>
            <w:shd w:val="clear" w:color="auto" w:fill="auto"/>
            <w:vAlign w:val="center"/>
          </w:tcPr>
          <w:p w14:paraId="7CFEA431">
            <w:pPr>
              <w:jc w:val="left"/>
              <w:rPr>
                <w:rFonts w:hint="eastAsia" w:ascii="宋体" w:hAnsi="宋体" w:cs="宋体"/>
                <w:sz w:val="18"/>
                <w:szCs w:val="18"/>
              </w:rPr>
            </w:pPr>
          </w:p>
        </w:tc>
        <w:tc>
          <w:tcPr>
            <w:tcW w:w="1860" w:type="dxa"/>
            <w:shd w:val="clear" w:color="auto" w:fill="auto"/>
            <w:vAlign w:val="center"/>
          </w:tcPr>
          <w:p w14:paraId="20460C4C">
            <w:pPr>
              <w:jc w:val="left"/>
              <w:rPr>
                <w:rFonts w:hint="eastAsia" w:ascii="宋体" w:hAnsi="宋体" w:cs="宋体"/>
                <w:sz w:val="18"/>
                <w:szCs w:val="18"/>
              </w:rPr>
            </w:pPr>
          </w:p>
        </w:tc>
      </w:tr>
      <w:tr w14:paraId="5AFF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729295FE">
            <w:pPr>
              <w:rPr>
                <w:rFonts w:hint="eastAsia" w:ascii="宋体" w:hAnsi="宋体"/>
                <w:color w:val="000000"/>
                <w:sz w:val="18"/>
                <w:szCs w:val="18"/>
              </w:rPr>
            </w:pPr>
            <w:r>
              <w:rPr>
                <w:rFonts w:hint="eastAsia" w:ascii="宋体" w:hAnsi="宋体"/>
                <w:color w:val="000000"/>
                <w:sz w:val="18"/>
                <w:szCs w:val="18"/>
              </w:rPr>
              <w:t>2.子叶:宽度</w:t>
            </w:r>
          </w:p>
        </w:tc>
        <w:tc>
          <w:tcPr>
            <w:tcW w:w="2445" w:type="dxa"/>
            <w:shd w:val="clear" w:color="auto" w:fill="auto"/>
            <w:vAlign w:val="center"/>
          </w:tcPr>
          <w:p w14:paraId="7C91172C">
            <w:pPr>
              <w:jc w:val="left"/>
              <w:rPr>
                <w:rFonts w:hint="eastAsia" w:ascii="宋体" w:hAnsi="宋体" w:cs="宋体"/>
                <w:sz w:val="18"/>
                <w:szCs w:val="18"/>
              </w:rPr>
            </w:pPr>
          </w:p>
        </w:tc>
        <w:tc>
          <w:tcPr>
            <w:tcW w:w="2087" w:type="dxa"/>
            <w:gridSpan w:val="2"/>
            <w:shd w:val="clear" w:color="auto" w:fill="auto"/>
            <w:vAlign w:val="center"/>
          </w:tcPr>
          <w:p w14:paraId="6532F462">
            <w:pPr>
              <w:jc w:val="left"/>
              <w:rPr>
                <w:rFonts w:hint="eastAsia" w:ascii="宋体" w:hAnsi="宋体" w:cs="宋体"/>
                <w:sz w:val="18"/>
                <w:szCs w:val="18"/>
              </w:rPr>
            </w:pPr>
          </w:p>
        </w:tc>
        <w:tc>
          <w:tcPr>
            <w:tcW w:w="1860" w:type="dxa"/>
            <w:shd w:val="clear" w:color="auto" w:fill="auto"/>
            <w:vAlign w:val="center"/>
          </w:tcPr>
          <w:p w14:paraId="6953F35E">
            <w:pPr>
              <w:jc w:val="left"/>
              <w:rPr>
                <w:rFonts w:hint="eastAsia" w:ascii="宋体" w:hAnsi="宋体" w:cs="宋体"/>
                <w:sz w:val="18"/>
                <w:szCs w:val="18"/>
              </w:rPr>
            </w:pPr>
          </w:p>
        </w:tc>
      </w:tr>
      <w:tr w14:paraId="416F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2D996BAF">
            <w:pPr>
              <w:rPr>
                <w:rFonts w:hint="eastAsia" w:ascii="宋体" w:hAnsi="宋体"/>
                <w:color w:val="000000"/>
                <w:sz w:val="18"/>
                <w:szCs w:val="18"/>
              </w:rPr>
            </w:pPr>
            <w:r>
              <w:rPr>
                <w:rFonts w:hint="eastAsia" w:ascii="宋体" w:hAnsi="宋体"/>
                <w:color w:val="000000"/>
                <w:sz w:val="18"/>
                <w:szCs w:val="18"/>
              </w:rPr>
              <w:t>3.植株:生长习性</w:t>
            </w:r>
          </w:p>
        </w:tc>
        <w:tc>
          <w:tcPr>
            <w:tcW w:w="2445" w:type="dxa"/>
            <w:shd w:val="clear" w:color="auto" w:fill="auto"/>
            <w:vAlign w:val="center"/>
          </w:tcPr>
          <w:p w14:paraId="71C4E8D2">
            <w:pPr>
              <w:jc w:val="left"/>
              <w:rPr>
                <w:rFonts w:hint="eastAsia" w:ascii="宋体" w:hAnsi="宋体" w:cs="宋体"/>
                <w:sz w:val="18"/>
                <w:szCs w:val="18"/>
              </w:rPr>
            </w:pPr>
          </w:p>
        </w:tc>
        <w:tc>
          <w:tcPr>
            <w:tcW w:w="2087" w:type="dxa"/>
            <w:gridSpan w:val="2"/>
            <w:shd w:val="clear" w:color="auto" w:fill="auto"/>
            <w:vAlign w:val="center"/>
          </w:tcPr>
          <w:p w14:paraId="2A24AEBC">
            <w:pPr>
              <w:jc w:val="left"/>
              <w:rPr>
                <w:rFonts w:hint="eastAsia" w:ascii="宋体" w:hAnsi="宋体" w:cs="宋体"/>
                <w:sz w:val="18"/>
                <w:szCs w:val="18"/>
              </w:rPr>
            </w:pPr>
          </w:p>
        </w:tc>
        <w:tc>
          <w:tcPr>
            <w:tcW w:w="1860" w:type="dxa"/>
            <w:shd w:val="clear" w:color="auto" w:fill="auto"/>
            <w:vAlign w:val="center"/>
          </w:tcPr>
          <w:p w14:paraId="6F954B46">
            <w:pPr>
              <w:jc w:val="left"/>
              <w:rPr>
                <w:rFonts w:hint="eastAsia" w:ascii="宋体" w:hAnsi="宋体" w:cs="宋体"/>
                <w:sz w:val="18"/>
                <w:szCs w:val="18"/>
              </w:rPr>
            </w:pPr>
          </w:p>
        </w:tc>
      </w:tr>
      <w:tr w14:paraId="163EA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0BA46D76">
            <w:pPr>
              <w:rPr>
                <w:rFonts w:hint="eastAsia" w:ascii="宋体" w:hAnsi="宋体"/>
                <w:color w:val="000000"/>
                <w:sz w:val="18"/>
                <w:szCs w:val="18"/>
              </w:rPr>
            </w:pPr>
            <w:r>
              <w:rPr>
                <w:rFonts w:hint="eastAsia" w:ascii="宋体" w:hAnsi="宋体"/>
                <w:color w:val="000000"/>
                <w:sz w:val="18"/>
                <w:szCs w:val="18"/>
              </w:rPr>
              <w:t>4.叶:颜色</w:t>
            </w:r>
          </w:p>
        </w:tc>
        <w:tc>
          <w:tcPr>
            <w:tcW w:w="2445" w:type="dxa"/>
            <w:shd w:val="clear" w:color="auto" w:fill="auto"/>
            <w:vAlign w:val="center"/>
          </w:tcPr>
          <w:p w14:paraId="3E0801CA">
            <w:pPr>
              <w:jc w:val="left"/>
              <w:rPr>
                <w:rFonts w:hint="eastAsia" w:ascii="宋体" w:hAnsi="宋体" w:cs="宋体"/>
                <w:sz w:val="18"/>
                <w:szCs w:val="18"/>
              </w:rPr>
            </w:pPr>
          </w:p>
        </w:tc>
        <w:tc>
          <w:tcPr>
            <w:tcW w:w="2087" w:type="dxa"/>
            <w:gridSpan w:val="2"/>
            <w:shd w:val="clear" w:color="auto" w:fill="auto"/>
            <w:vAlign w:val="center"/>
          </w:tcPr>
          <w:p w14:paraId="54396585">
            <w:pPr>
              <w:jc w:val="left"/>
              <w:rPr>
                <w:rFonts w:hint="eastAsia" w:ascii="宋体" w:hAnsi="宋体" w:cs="宋体"/>
                <w:sz w:val="18"/>
                <w:szCs w:val="18"/>
              </w:rPr>
            </w:pPr>
          </w:p>
        </w:tc>
        <w:tc>
          <w:tcPr>
            <w:tcW w:w="1860" w:type="dxa"/>
            <w:shd w:val="clear" w:color="auto" w:fill="auto"/>
            <w:vAlign w:val="center"/>
          </w:tcPr>
          <w:p w14:paraId="306FDA87">
            <w:pPr>
              <w:jc w:val="left"/>
              <w:rPr>
                <w:rFonts w:hint="eastAsia" w:ascii="宋体" w:hAnsi="宋体" w:cs="宋体"/>
                <w:sz w:val="18"/>
                <w:szCs w:val="18"/>
              </w:rPr>
            </w:pPr>
          </w:p>
        </w:tc>
      </w:tr>
      <w:tr w14:paraId="087BC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2DDCD5C2">
            <w:pPr>
              <w:rPr>
                <w:rFonts w:hint="eastAsia" w:ascii="宋体" w:hAnsi="宋体"/>
                <w:color w:val="000000"/>
                <w:sz w:val="18"/>
                <w:szCs w:val="18"/>
              </w:rPr>
            </w:pPr>
            <w:r>
              <w:rPr>
                <w:rFonts w:hint="eastAsia" w:ascii="宋体" w:hAnsi="宋体"/>
                <w:color w:val="000000"/>
                <w:sz w:val="18"/>
                <w:szCs w:val="18"/>
              </w:rPr>
              <w:t>5.叶:裂片</w:t>
            </w:r>
          </w:p>
        </w:tc>
        <w:tc>
          <w:tcPr>
            <w:tcW w:w="2445" w:type="dxa"/>
            <w:shd w:val="clear" w:color="auto" w:fill="auto"/>
            <w:vAlign w:val="center"/>
          </w:tcPr>
          <w:p w14:paraId="0C014347">
            <w:pPr>
              <w:jc w:val="left"/>
              <w:rPr>
                <w:rFonts w:hint="eastAsia" w:ascii="宋体" w:hAnsi="宋体" w:cs="宋体"/>
                <w:sz w:val="18"/>
                <w:szCs w:val="18"/>
              </w:rPr>
            </w:pPr>
          </w:p>
        </w:tc>
        <w:tc>
          <w:tcPr>
            <w:tcW w:w="2087" w:type="dxa"/>
            <w:gridSpan w:val="2"/>
            <w:shd w:val="clear" w:color="auto" w:fill="auto"/>
            <w:vAlign w:val="center"/>
          </w:tcPr>
          <w:p w14:paraId="277EBF6E">
            <w:pPr>
              <w:jc w:val="left"/>
              <w:rPr>
                <w:rFonts w:hint="eastAsia" w:ascii="宋体" w:hAnsi="宋体" w:cs="宋体"/>
                <w:sz w:val="18"/>
                <w:szCs w:val="18"/>
              </w:rPr>
            </w:pPr>
          </w:p>
        </w:tc>
        <w:tc>
          <w:tcPr>
            <w:tcW w:w="1860" w:type="dxa"/>
            <w:shd w:val="clear" w:color="auto" w:fill="auto"/>
            <w:vAlign w:val="center"/>
          </w:tcPr>
          <w:p w14:paraId="7FABC790">
            <w:pPr>
              <w:jc w:val="left"/>
              <w:rPr>
                <w:rFonts w:hint="eastAsia" w:ascii="宋体" w:hAnsi="宋体" w:cs="宋体"/>
                <w:sz w:val="18"/>
                <w:szCs w:val="18"/>
              </w:rPr>
            </w:pPr>
          </w:p>
        </w:tc>
      </w:tr>
      <w:tr w14:paraId="42ABF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626C0B02">
            <w:pPr>
              <w:rPr>
                <w:rFonts w:hint="eastAsia" w:ascii="宋体" w:hAnsi="宋体"/>
                <w:sz w:val="18"/>
                <w:szCs w:val="18"/>
              </w:rPr>
            </w:pPr>
            <w:r>
              <w:rPr>
                <w:rFonts w:hint="eastAsia" w:ascii="宋体" w:hAnsi="宋体"/>
                <w:sz w:val="18"/>
                <w:szCs w:val="18"/>
              </w:rPr>
              <w:t>6.叶:裂片数量</w:t>
            </w:r>
          </w:p>
        </w:tc>
        <w:tc>
          <w:tcPr>
            <w:tcW w:w="2445" w:type="dxa"/>
            <w:shd w:val="clear" w:color="auto" w:fill="auto"/>
            <w:vAlign w:val="center"/>
          </w:tcPr>
          <w:p w14:paraId="65EF4961">
            <w:pPr>
              <w:jc w:val="left"/>
              <w:rPr>
                <w:rFonts w:hint="eastAsia" w:ascii="宋体" w:hAnsi="宋体" w:cs="宋体"/>
                <w:sz w:val="18"/>
                <w:szCs w:val="18"/>
              </w:rPr>
            </w:pPr>
          </w:p>
        </w:tc>
        <w:tc>
          <w:tcPr>
            <w:tcW w:w="2087" w:type="dxa"/>
            <w:gridSpan w:val="2"/>
            <w:shd w:val="clear" w:color="auto" w:fill="auto"/>
            <w:vAlign w:val="center"/>
          </w:tcPr>
          <w:p w14:paraId="27DEFF88">
            <w:pPr>
              <w:jc w:val="left"/>
              <w:rPr>
                <w:rFonts w:hint="eastAsia" w:ascii="宋体" w:hAnsi="宋体" w:cs="宋体"/>
                <w:sz w:val="18"/>
                <w:szCs w:val="18"/>
              </w:rPr>
            </w:pPr>
          </w:p>
        </w:tc>
        <w:tc>
          <w:tcPr>
            <w:tcW w:w="1860" w:type="dxa"/>
            <w:shd w:val="clear" w:color="auto" w:fill="auto"/>
            <w:vAlign w:val="center"/>
          </w:tcPr>
          <w:p w14:paraId="1329E9F0">
            <w:pPr>
              <w:jc w:val="left"/>
              <w:rPr>
                <w:rFonts w:hint="eastAsia" w:ascii="宋体" w:hAnsi="宋体" w:cs="宋体"/>
                <w:sz w:val="18"/>
                <w:szCs w:val="18"/>
              </w:rPr>
            </w:pPr>
          </w:p>
        </w:tc>
      </w:tr>
      <w:tr w14:paraId="4503C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1433005C">
            <w:pPr>
              <w:rPr>
                <w:rFonts w:hint="eastAsia" w:ascii="宋体" w:hAnsi="宋体"/>
                <w:sz w:val="18"/>
                <w:szCs w:val="18"/>
              </w:rPr>
            </w:pPr>
            <w:r>
              <w:rPr>
                <w:rFonts w:hint="eastAsia" w:ascii="宋体" w:hAnsi="宋体"/>
                <w:sz w:val="18"/>
                <w:szCs w:val="18"/>
              </w:rPr>
              <w:t>7.叶:叶缘缺刻程度</w:t>
            </w:r>
          </w:p>
        </w:tc>
        <w:tc>
          <w:tcPr>
            <w:tcW w:w="2445" w:type="dxa"/>
            <w:shd w:val="clear" w:color="auto" w:fill="auto"/>
            <w:vAlign w:val="center"/>
          </w:tcPr>
          <w:p w14:paraId="03A17376">
            <w:pPr>
              <w:jc w:val="left"/>
              <w:rPr>
                <w:rFonts w:hint="eastAsia" w:ascii="宋体" w:hAnsi="宋体" w:cs="宋体"/>
                <w:sz w:val="18"/>
                <w:szCs w:val="18"/>
              </w:rPr>
            </w:pPr>
          </w:p>
        </w:tc>
        <w:tc>
          <w:tcPr>
            <w:tcW w:w="2087" w:type="dxa"/>
            <w:gridSpan w:val="2"/>
            <w:shd w:val="clear" w:color="auto" w:fill="auto"/>
            <w:vAlign w:val="center"/>
          </w:tcPr>
          <w:p w14:paraId="63D72585">
            <w:pPr>
              <w:jc w:val="left"/>
              <w:rPr>
                <w:rFonts w:hint="eastAsia" w:ascii="宋体" w:hAnsi="宋体" w:cs="宋体"/>
                <w:sz w:val="18"/>
                <w:szCs w:val="18"/>
              </w:rPr>
            </w:pPr>
          </w:p>
        </w:tc>
        <w:tc>
          <w:tcPr>
            <w:tcW w:w="1860" w:type="dxa"/>
            <w:shd w:val="clear" w:color="auto" w:fill="auto"/>
            <w:vAlign w:val="center"/>
          </w:tcPr>
          <w:p w14:paraId="19F19492">
            <w:pPr>
              <w:jc w:val="left"/>
              <w:rPr>
                <w:rFonts w:hint="eastAsia" w:ascii="宋体" w:hAnsi="宋体" w:cs="宋体"/>
                <w:sz w:val="18"/>
                <w:szCs w:val="18"/>
              </w:rPr>
            </w:pPr>
          </w:p>
        </w:tc>
      </w:tr>
      <w:tr w14:paraId="3918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2BEAE28C">
            <w:pPr>
              <w:rPr>
                <w:rFonts w:hint="eastAsia" w:ascii="宋体" w:hAnsi="宋体"/>
                <w:sz w:val="18"/>
                <w:szCs w:val="18"/>
              </w:rPr>
            </w:pPr>
            <w:r>
              <w:rPr>
                <w:rFonts w:hint="eastAsia" w:ascii="宋体" w:hAnsi="宋体"/>
                <w:sz w:val="18"/>
                <w:szCs w:val="18"/>
              </w:rPr>
              <w:t>8.叶:长度</w:t>
            </w:r>
          </w:p>
        </w:tc>
        <w:tc>
          <w:tcPr>
            <w:tcW w:w="2445" w:type="dxa"/>
            <w:shd w:val="clear" w:color="auto" w:fill="auto"/>
            <w:vAlign w:val="center"/>
          </w:tcPr>
          <w:p w14:paraId="6D01CFFA">
            <w:pPr>
              <w:jc w:val="left"/>
              <w:rPr>
                <w:rFonts w:hint="eastAsia" w:ascii="宋体" w:hAnsi="宋体" w:cs="宋体"/>
                <w:sz w:val="18"/>
                <w:szCs w:val="18"/>
              </w:rPr>
            </w:pPr>
          </w:p>
        </w:tc>
        <w:tc>
          <w:tcPr>
            <w:tcW w:w="2087" w:type="dxa"/>
            <w:gridSpan w:val="2"/>
            <w:shd w:val="clear" w:color="auto" w:fill="auto"/>
            <w:vAlign w:val="center"/>
          </w:tcPr>
          <w:p w14:paraId="79948FB8">
            <w:pPr>
              <w:jc w:val="left"/>
              <w:rPr>
                <w:rFonts w:hint="eastAsia" w:ascii="宋体" w:hAnsi="宋体" w:cs="宋体"/>
                <w:sz w:val="18"/>
                <w:szCs w:val="18"/>
              </w:rPr>
            </w:pPr>
          </w:p>
        </w:tc>
        <w:tc>
          <w:tcPr>
            <w:tcW w:w="1860" w:type="dxa"/>
            <w:shd w:val="clear" w:color="auto" w:fill="auto"/>
            <w:vAlign w:val="center"/>
          </w:tcPr>
          <w:p w14:paraId="7D01D6F0">
            <w:pPr>
              <w:jc w:val="left"/>
              <w:rPr>
                <w:rFonts w:hint="eastAsia" w:ascii="宋体" w:hAnsi="宋体" w:cs="宋体"/>
                <w:sz w:val="18"/>
                <w:szCs w:val="18"/>
              </w:rPr>
            </w:pPr>
          </w:p>
        </w:tc>
      </w:tr>
      <w:tr w14:paraId="06B13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53034A09">
            <w:pPr>
              <w:rPr>
                <w:rFonts w:hint="eastAsia" w:ascii="宋体" w:hAnsi="宋体"/>
                <w:sz w:val="18"/>
                <w:szCs w:val="18"/>
              </w:rPr>
            </w:pPr>
            <w:r>
              <w:rPr>
                <w:rFonts w:hint="eastAsia" w:ascii="宋体" w:hAnsi="宋体"/>
                <w:sz w:val="18"/>
                <w:szCs w:val="18"/>
              </w:rPr>
              <w:t>9.叶:宽度</w:t>
            </w:r>
          </w:p>
        </w:tc>
        <w:tc>
          <w:tcPr>
            <w:tcW w:w="2445" w:type="dxa"/>
            <w:shd w:val="clear" w:color="auto" w:fill="auto"/>
            <w:vAlign w:val="center"/>
          </w:tcPr>
          <w:p w14:paraId="403C266B">
            <w:pPr>
              <w:jc w:val="left"/>
              <w:rPr>
                <w:rFonts w:hint="eastAsia" w:ascii="宋体" w:hAnsi="宋体" w:cs="宋体"/>
                <w:sz w:val="18"/>
                <w:szCs w:val="18"/>
              </w:rPr>
            </w:pPr>
          </w:p>
        </w:tc>
        <w:tc>
          <w:tcPr>
            <w:tcW w:w="2087" w:type="dxa"/>
            <w:gridSpan w:val="2"/>
            <w:shd w:val="clear" w:color="auto" w:fill="auto"/>
            <w:vAlign w:val="center"/>
          </w:tcPr>
          <w:p w14:paraId="5E9AA6F8">
            <w:pPr>
              <w:jc w:val="left"/>
              <w:rPr>
                <w:rFonts w:hint="eastAsia" w:ascii="宋体" w:hAnsi="宋体" w:cs="宋体"/>
                <w:sz w:val="18"/>
                <w:szCs w:val="18"/>
              </w:rPr>
            </w:pPr>
          </w:p>
        </w:tc>
        <w:tc>
          <w:tcPr>
            <w:tcW w:w="1860" w:type="dxa"/>
            <w:shd w:val="clear" w:color="auto" w:fill="auto"/>
            <w:vAlign w:val="center"/>
          </w:tcPr>
          <w:p w14:paraId="7F5CC16B">
            <w:pPr>
              <w:jc w:val="left"/>
              <w:rPr>
                <w:rFonts w:hint="eastAsia" w:ascii="宋体" w:hAnsi="宋体" w:cs="宋体"/>
                <w:sz w:val="18"/>
                <w:szCs w:val="18"/>
              </w:rPr>
            </w:pPr>
          </w:p>
        </w:tc>
      </w:tr>
      <w:tr w14:paraId="30D7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37C7E3FD">
            <w:pPr>
              <w:rPr>
                <w:rFonts w:hint="eastAsia" w:ascii="宋体" w:hAnsi="宋体"/>
                <w:sz w:val="18"/>
                <w:szCs w:val="18"/>
              </w:rPr>
            </w:pPr>
            <w:r>
              <w:rPr>
                <w:rFonts w:hint="eastAsia" w:ascii="宋体" w:hAnsi="宋体"/>
                <w:sz w:val="18"/>
                <w:szCs w:val="18"/>
              </w:rPr>
              <w:t>10.叶:叶柄长度</w:t>
            </w:r>
          </w:p>
        </w:tc>
        <w:tc>
          <w:tcPr>
            <w:tcW w:w="2445" w:type="dxa"/>
            <w:shd w:val="clear" w:color="auto" w:fill="auto"/>
            <w:vAlign w:val="center"/>
          </w:tcPr>
          <w:p w14:paraId="0A8224E0">
            <w:pPr>
              <w:jc w:val="left"/>
              <w:rPr>
                <w:rFonts w:hint="eastAsia" w:ascii="宋体" w:hAnsi="宋体" w:cs="宋体"/>
                <w:sz w:val="18"/>
                <w:szCs w:val="18"/>
              </w:rPr>
            </w:pPr>
          </w:p>
        </w:tc>
        <w:tc>
          <w:tcPr>
            <w:tcW w:w="2087" w:type="dxa"/>
            <w:gridSpan w:val="2"/>
            <w:shd w:val="clear" w:color="auto" w:fill="auto"/>
            <w:vAlign w:val="center"/>
          </w:tcPr>
          <w:p w14:paraId="3DCD4F2F">
            <w:pPr>
              <w:jc w:val="left"/>
              <w:rPr>
                <w:rFonts w:hint="eastAsia" w:ascii="宋体" w:hAnsi="宋体" w:cs="宋体"/>
                <w:sz w:val="18"/>
                <w:szCs w:val="18"/>
              </w:rPr>
            </w:pPr>
          </w:p>
        </w:tc>
        <w:tc>
          <w:tcPr>
            <w:tcW w:w="1860" w:type="dxa"/>
            <w:shd w:val="clear" w:color="auto" w:fill="auto"/>
            <w:vAlign w:val="center"/>
          </w:tcPr>
          <w:p w14:paraId="7A0A666C">
            <w:pPr>
              <w:jc w:val="left"/>
              <w:rPr>
                <w:rFonts w:hint="eastAsia" w:ascii="宋体" w:hAnsi="宋体" w:cs="宋体"/>
                <w:sz w:val="18"/>
                <w:szCs w:val="18"/>
              </w:rPr>
            </w:pPr>
          </w:p>
        </w:tc>
      </w:tr>
      <w:tr w14:paraId="26391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71D2E624">
            <w:pPr>
              <w:rPr>
                <w:rFonts w:hint="eastAsia" w:ascii="宋体" w:hAnsi="宋体"/>
                <w:sz w:val="18"/>
                <w:szCs w:val="18"/>
              </w:rPr>
            </w:pPr>
            <w:r>
              <w:rPr>
                <w:rFonts w:hint="eastAsia" w:ascii="宋体" w:hAnsi="宋体"/>
                <w:sz w:val="18"/>
                <w:szCs w:val="18"/>
              </w:rPr>
              <w:t>11.叶:刺毛</w:t>
            </w:r>
          </w:p>
        </w:tc>
        <w:tc>
          <w:tcPr>
            <w:tcW w:w="2445" w:type="dxa"/>
            <w:shd w:val="clear" w:color="auto" w:fill="auto"/>
            <w:vAlign w:val="center"/>
          </w:tcPr>
          <w:p w14:paraId="42D3DDB4">
            <w:pPr>
              <w:jc w:val="left"/>
              <w:rPr>
                <w:rFonts w:hint="eastAsia" w:ascii="宋体" w:hAnsi="宋体" w:cs="宋体"/>
                <w:sz w:val="18"/>
                <w:szCs w:val="18"/>
              </w:rPr>
            </w:pPr>
          </w:p>
        </w:tc>
        <w:tc>
          <w:tcPr>
            <w:tcW w:w="2087" w:type="dxa"/>
            <w:gridSpan w:val="2"/>
            <w:shd w:val="clear" w:color="auto" w:fill="auto"/>
            <w:vAlign w:val="center"/>
          </w:tcPr>
          <w:p w14:paraId="54ED0826">
            <w:pPr>
              <w:jc w:val="left"/>
              <w:rPr>
                <w:rFonts w:hint="eastAsia" w:ascii="宋体" w:hAnsi="宋体" w:cs="宋体"/>
                <w:sz w:val="18"/>
                <w:szCs w:val="18"/>
              </w:rPr>
            </w:pPr>
          </w:p>
        </w:tc>
        <w:tc>
          <w:tcPr>
            <w:tcW w:w="1860" w:type="dxa"/>
            <w:shd w:val="clear" w:color="auto" w:fill="auto"/>
            <w:vAlign w:val="center"/>
          </w:tcPr>
          <w:p w14:paraId="23F4E9EA">
            <w:pPr>
              <w:jc w:val="left"/>
              <w:rPr>
                <w:rFonts w:hint="eastAsia" w:ascii="宋体" w:hAnsi="宋体" w:cs="宋体"/>
                <w:sz w:val="18"/>
                <w:szCs w:val="18"/>
              </w:rPr>
            </w:pPr>
          </w:p>
        </w:tc>
      </w:tr>
      <w:tr w14:paraId="0F84B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57256B80">
            <w:pPr>
              <w:rPr>
                <w:rFonts w:hint="eastAsia" w:ascii="宋体" w:hAnsi="宋体"/>
                <w:sz w:val="18"/>
                <w:szCs w:val="18"/>
              </w:rPr>
            </w:pPr>
            <w:r>
              <w:rPr>
                <w:rFonts w:hint="eastAsia" w:ascii="宋体" w:hAnsi="宋体"/>
                <w:sz w:val="18"/>
                <w:szCs w:val="18"/>
              </w:rPr>
              <w:t>12.仅适用于有裂片品种:叶:顶端裂片形状</w:t>
            </w:r>
          </w:p>
        </w:tc>
        <w:tc>
          <w:tcPr>
            <w:tcW w:w="2445" w:type="dxa"/>
            <w:shd w:val="clear" w:color="auto" w:fill="auto"/>
            <w:vAlign w:val="center"/>
          </w:tcPr>
          <w:p w14:paraId="5199EA69">
            <w:pPr>
              <w:jc w:val="left"/>
              <w:rPr>
                <w:rFonts w:hint="eastAsia" w:ascii="宋体" w:hAnsi="宋体" w:cs="宋体"/>
                <w:sz w:val="18"/>
                <w:szCs w:val="18"/>
              </w:rPr>
            </w:pPr>
          </w:p>
        </w:tc>
        <w:tc>
          <w:tcPr>
            <w:tcW w:w="2087" w:type="dxa"/>
            <w:gridSpan w:val="2"/>
            <w:shd w:val="clear" w:color="auto" w:fill="auto"/>
            <w:vAlign w:val="center"/>
          </w:tcPr>
          <w:p w14:paraId="18C2A0FA">
            <w:pPr>
              <w:jc w:val="left"/>
              <w:rPr>
                <w:rFonts w:hint="eastAsia" w:ascii="宋体" w:hAnsi="宋体" w:cs="宋体"/>
                <w:sz w:val="18"/>
                <w:szCs w:val="18"/>
              </w:rPr>
            </w:pPr>
          </w:p>
        </w:tc>
        <w:tc>
          <w:tcPr>
            <w:tcW w:w="1860" w:type="dxa"/>
            <w:shd w:val="clear" w:color="auto" w:fill="auto"/>
            <w:vAlign w:val="center"/>
          </w:tcPr>
          <w:p w14:paraId="1EDA55E5">
            <w:pPr>
              <w:jc w:val="left"/>
              <w:rPr>
                <w:rFonts w:hint="eastAsia" w:ascii="宋体" w:hAnsi="宋体" w:cs="宋体"/>
                <w:sz w:val="18"/>
                <w:szCs w:val="18"/>
              </w:rPr>
            </w:pPr>
          </w:p>
        </w:tc>
      </w:tr>
      <w:tr w14:paraId="78BA4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72D8909C">
            <w:pPr>
              <w:rPr>
                <w:rFonts w:hint="eastAsia" w:ascii="宋体" w:hAnsi="宋体"/>
                <w:color w:val="000000"/>
                <w:sz w:val="18"/>
                <w:szCs w:val="18"/>
              </w:rPr>
            </w:pPr>
            <w:r>
              <w:rPr>
                <w:rFonts w:hint="eastAsia" w:ascii="宋体" w:hAnsi="宋体"/>
                <w:color w:val="000000"/>
                <w:sz w:val="18"/>
                <w:szCs w:val="18"/>
              </w:rPr>
              <w:t>13.叶:卷曲程度</w:t>
            </w:r>
          </w:p>
        </w:tc>
        <w:tc>
          <w:tcPr>
            <w:tcW w:w="2445" w:type="dxa"/>
            <w:shd w:val="clear" w:color="auto" w:fill="auto"/>
            <w:vAlign w:val="center"/>
          </w:tcPr>
          <w:p w14:paraId="7930ABED">
            <w:pPr>
              <w:jc w:val="left"/>
              <w:rPr>
                <w:rFonts w:hint="eastAsia" w:ascii="宋体" w:hAnsi="宋体" w:cs="宋体"/>
                <w:sz w:val="18"/>
                <w:szCs w:val="18"/>
              </w:rPr>
            </w:pPr>
          </w:p>
        </w:tc>
        <w:tc>
          <w:tcPr>
            <w:tcW w:w="2087" w:type="dxa"/>
            <w:gridSpan w:val="2"/>
            <w:shd w:val="clear" w:color="auto" w:fill="auto"/>
            <w:vAlign w:val="center"/>
          </w:tcPr>
          <w:p w14:paraId="5B409BA8">
            <w:pPr>
              <w:jc w:val="left"/>
              <w:rPr>
                <w:rFonts w:hint="eastAsia" w:ascii="宋体" w:hAnsi="宋体" w:cs="宋体"/>
                <w:sz w:val="18"/>
                <w:szCs w:val="18"/>
              </w:rPr>
            </w:pPr>
          </w:p>
        </w:tc>
        <w:tc>
          <w:tcPr>
            <w:tcW w:w="1860" w:type="dxa"/>
            <w:shd w:val="clear" w:color="auto" w:fill="auto"/>
            <w:vAlign w:val="center"/>
          </w:tcPr>
          <w:p w14:paraId="62F89F13">
            <w:pPr>
              <w:jc w:val="left"/>
              <w:rPr>
                <w:rFonts w:hint="eastAsia" w:ascii="宋体" w:hAnsi="宋体" w:cs="宋体"/>
                <w:sz w:val="18"/>
                <w:szCs w:val="18"/>
              </w:rPr>
            </w:pPr>
          </w:p>
        </w:tc>
      </w:tr>
      <w:tr w14:paraId="0D4B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1B8C4C5B">
            <w:pPr>
              <w:rPr>
                <w:rFonts w:hint="eastAsia" w:ascii="宋体" w:hAnsi="宋体"/>
                <w:sz w:val="18"/>
                <w:szCs w:val="18"/>
              </w:rPr>
            </w:pPr>
            <w:r>
              <w:rPr>
                <w:rFonts w:hint="eastAsia" w:ascii="宋体" w:hAnsi="宋体"/>
                <w:sz w:val="18"/>
                <w:szCs w:val="18"/>
              </w:rPr>
              <w:t>14.开花期</w:t>
            </w:r>
          </w:p>
        </w:tc>
        <w:tc>
          <w:tcPr>
            <w:tcW w:w="2445" w:type="dxa"/>
            <w:shd w:val="clear" w:color="auto" w:fill="auto"/>
            <w:vAlign w:val="center"/>
          </w:tcPr>
          <w:p w14:paraId="705A094F">
            <w:pPr>
              <w:jc w:val="left"/>
              <w:rPr>
                <w:rFonts w:hint="eastAsia" w:ascii="宋体" w:hAnsi="宋体" w:cs="宋体"/>
                <w:sz w:val="18"/>
                <w:szCs w:val="18"/>
              </w:rPr>
            </w:pPr>
          </w:p>
        </w:tc>
        <w:tc>
          <w:tcPr>
            <w:tcW w:w="2087" w:type="dxa"/>
            <w:gridSpan w:val="2"/>
            <w:shd w:val="clear" w:color="auto" w:fill="auto"/>
            <w:vAlign w:val="center"/>
          </w:tcPr>
          <w:p w14:paraId="49241C20">
            <w:pPr>
              <w:jc w:val="left"/>
              <w:rPr>
                <w:rFonts w:hint="eastAsia" w:ascii="宋体" w:hAnsi="宋体" w:cs="宋体"/>
                <w:sz w:val="18"/>
                <w:szCs w:val="18"/>
              </w:rPr>
            </w:pPr>
          </w:p>
        </w:tc>
        <w:tc>
          <w:tcPr>
            <w:tcW w:w="1860" w:type="dxa"/>
            <w:shd w:val="clear" w:color="auto" w:fill="auto"/>
            <w:vAlign w:val="center"/>
          </w:tcPr>
          <w:p w14:paraId="7548F15F">
            <w:pPr>
              <w:jc w:val="left"/>
              <w:rPr>
                <w:rFonts w:hint="eastAsia" w:ascii="宋体" w:hAnsi="宋体" w:cs="宋体"/>
                <w:sz w:val="18"/>
                <w:szCs w:val="18"/>
              </w:rPr>
            </w:pPr>
          </w:p>
        </w:tc>
      </w:tr>
      <w:tr w14:paraId="009E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0AF9FDA9">
            <w:pPr>
              <w:rPr>
                <w:rFonts w:hint="eastAsia" w:ascii="宋体" w:hAnsi="宋体"/>
                <w:color w:val="000000"/>
                <w:sz w:val="18"/>
                <w:szCs w:val="18"/>
              </w:rPr>
            </w:pPr>
            <w:r>
              <w:rPr>
                <w:rFonts w:hint="eastAsia" w:ascii="宋体" w:hAnsi="宋体"/>
                <w:color w:val="000000"/>
                <w:sz w:val="18"/>
                <w:szCs w:val="18"/>
              </w:rPr>
              <w:t>15.花粉量</w:t>
            </w:r>
          </w:p>
        </w:tc>
        <w:tc>
          <w:tcPr>
            <w:tcW w:w="2445" w:type="dxa"/>
            <w:shd w:val="clear" w:color="auto" w:fill="auto"/>
            <w:vAlign w:val="center"/>
          </w:tcPr>
          <w:p w14:paraId="33850381">
            <w:pPr>
              <w:jc w:val="left"/>
              <w:rPr>
                <w:rFonts w:hint="eastAsia" w:ascii="宋体" w:hAnsi="宋体" w:cs="宋体"/>
                <w:sz w:val="18"/>
                <w:szCs w:val="18"/>
              </w:rPr>
            </w:pPr>
          </w:p>
        </w:tc>
        <w:tc>
          <w:tcPr>
            <w:tcW w:w="2087" w:type="dxa"/>
            <w:gridSpan w:val="2"/>
            <w:shd w:val="clear" w:color="auto" w:fill="auto"/>
            <w:vAlign w:val="center"/>
          </w:tcPr>
          <w:p w14:paraId="10E42DCE">
            <w:pPr>
              <w:jc w:val="left"/>
              <w:rPr>
                <w:rFonts w:hint="eastAsia" w:ascii="宋体" w:hAnsi="宋体" w:cs="宋体"/>
                <w:sz w:val="18"/>
                <w:szCs w:val="18"/>
              </w:rPr>
            </w:pPr>
          </w:p>
        </w:tc>
        <w:tc>
          <w:tcPr>
            <w:tcW w:w="1860" w:type="dxa"/>
            <w:shd w:val="clear" w:color="auto" w:fill="auto"/>
            <w:vAlign w:val="center"/>
          </w:tcPr>
          <w:p w14:paraId="6A662B1B">
            <w:pPr>
              <w:jc w:val="left"/>
              <w:rPr>
                <w:rFonts w:hint="eastAsia" w:ascii="宋体" w:hAnsi="宋体" w:cs="宋体"/>
                <w:sz w:val="18"/>
                <w:szCs w:val="18"/>
              </w:rPr>
            </w:pPr>
          </w:p>
        </w:tc>
      </w:tr>
      <w:tr w14:paraId="41EA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3C133815">
            <w:pPr>
              <w:rPr>
                <w:rFonts w:hint="eastAsia" w:ascii="宋体" w:hAnsi="宋体"/>
                <w:color w:val="000000"/>
                <w:sz w:val="18"/>
                <w:szCs w:val="18"/>
              </w:rPr>
            </w:pPr>
            <w:r>
              <w:rPr>
                <w:rFonts w:hint="eastAsia" w:ascii="宋体" w:hAnsi="宋体"/>
                <w:color w:val="000000"/>
                <w:sz w:val="18"/>
                <w:szCs w:val="18"/>
              </w:rPr>
              <w:t>16.植株:主茎蜡粉</w:t>
            </w:r>
          </w:p>
        </w:tc>
        <w:tc>
          <w:tcPr>
            <w:tcW w:w="2445" w:type="dxa"/>
            <w:shd w:val="clear" w:color="auto" w:fill="auto"/>
            <w:vAlign w:val="center"/>
          </w:tcPr>
          <w:p w14:paraId="485B476F">
            <w:pPr>
              <w:jc w:val="left"/>
              <w:rPr>
                <w:rFonts w:hint="eastAsia" w:ascii="宋体" w:hAnsi="宋体" w:cs="宋体"/>
                <w:sz w:val="18"/>
                <w:szCs w:val="18"/>
              </w:rPr>
            </w:pPr>
          </w:p>
        </w:tc>
        <w:tc>
          <w:tcPr>
            <w:tcW w:w="2087" w:type="dxa"/>
            <w:gridSpan w:val="2"/>
            <w:shd w:val="clear" w:color="auto" w:fill="auto"/>
            <w:vAlign w:val="center"/>
          </w:tcPr>
          <w:p w14:paraId="70D043F0">
            <w:pPr>
              <w:jc w:val="left"/>
              <w:rPr>
                <w:rFonts w:hint="eastAsia" w:ascii="宋体" w:hAnsi="宋体" w:cs="宋体"/>
                <w:sz w:val="18"/>
                <w:szCs w:val="18"/>
              </w:rPr>
            </w:pPr>
          </w:p>
        </w:tc>
        <w:tc>
          <w:tcPr>
            <w:tcW w:w="1860" w:type="dxa"/>
            <w:shd w:val="clear" w:color="auto" w:fill="auto"/>
            <w:vAlign w:val="center"/>
          </w:tcPr>
          <w:p w14:paraId="55221717">
            <w:pPr>
              <w:jc w:val="left"/>
              <w:rPr>
                <w:rFonts w:hint="eastAsia" w:ascii="宋体" w:hAnsi="宋体" w:cs="宋体"/>
                <w:sz w:val="18"/>
                <w:szCs w:val="18"/>
              </w:rPr>
            </w:pPr>
          </w:p>
        </w:tc>
      </w:tr>
      <w:tr w14:paraId="522CF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1268A5A1">
            <w:pPr>
              <w:rPr>
                <w:rFonts w:hint="eastAsia" w:ascii="宋体" w:hAnsi="宋体"/>
                <w:color w:val="000000"/>
                <w:sz w:val="18"/>
                <w:szCs w:val="18"/>
              </w:rPr>
            </w:pPr>
            <w:r>
              <w:rPr>
                <w:rFonts w:hint="eastAsia" w:ascii="宋体" w:hAnsi="宋体"/>
                <w:color w:val="000000"/>
                <w:sz w:val="18"/>
                <w:szCs w:val="18"/>
              </w:rPr>
              <w:t>17.植株:主茎花青甙显色</w:t>
            </w:r>
          </w:p>
        </w:tc>
        <w:tc>
          <w:tcPr>
            <w:tcW w:w="2445" w:type="dxa"/>
            <w:shd w:val="clear" w:color="auto" w:fill="auto"/>
            <w:vAlign w:val="center"/>
          </w:tcPr>
          <w:p w14:paraId="53A6D693">
            <w:pPr>
              <w:jc w:val="left"/>
              <w:rPr>
                <w:rFonts w:hint="eastAsia" w:ascii="宋体" w:hAnsi="宋体" w:cs="宋体"/>
                <w:sz w:val="18"/>
                <w:szCs w:val="18"/>
              </w:rPr>
            </w:pPr>
          </w:p>
        </w:tc>
        <w:tc>
          <w:tcPr>
            <w:tcW w:w="2087" w:type="dxa"/>
            <w:gridSpan w:val="2"/>
            <w:shd w:val="clear" w:color="auto" w:fill="auto"/>
            <w:vAlign w:val="center"/>
          </w:tcPr>
          <w:p w14:paraId="42829683">
            <w:pPr>
              <w:jc w:val="left"/>
              <w:rPr>
                <w:rFonts w:hint="eastAsia" w:ascii="宋体" w:hAnsi="宋体" w:cs="宋体"/>
                <w:sz w:val="18"/>
                <w:szCs w:val="18"/>
              </w:rPr>
            </w:pPr>
          </w:p>
        </w:tc>
        <w:tc>
          <w:tcPr>
            <w:tcW w:w="1860" w:type="dxa"/>
            <w:shd w:val="clear" w:color="auto" w:fill="auto"/>
            <w:vAlign w:val="center"/>
          </w:tcPr>
          <w:p w14:paraId="73E10816">
            <w:pPr>
              <w:jc w:val="left"/>
              <w:rPr>
                <w:rFonts w:hint="eastAsia" w:ascii="宋体" w:hAnsi="宋体" w:cs="宋体"/>
                <w:sz w:val="18"/>
                <w:szCs w:val="18"/>
              </w:rPr>
            </w:pPr>
          </w:p>
        </w:tc>
      </w:tr>
      <w:tr w14:paraId="3F5B9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542C9A3A">
            <w:pPr>
              <w:rPr>
                <w:rFonts w:hint="eastAsia" w:ascii="宋体" w:hAnsi="宋体"/>
                <w:color w:val="000000"/>
                <w:sz w:val="18"/>
                <w:szCs w:val="18"/>
              </w:rPr>
            </w:pPr>
            <w:r>
              <w:rPr>
                <w:rFonts w:hint="eastAsia" w:ascii="宋体" w:hAnsi="宋体"/>
                <w:color w:val="000000"/>
                <w:sz w:val="18"/>
                <w:szCs w:val="18"/>
              </w:rPr>
              <w:t>18.花:花瓣</w:t>
            </w:r>
          </w:p>
        </w:tc>
        <w:tc>
          <w:tcPr>
            <w:tcW w:w="2445" w:type="dxa"/>
            <w:shd w:val="clear" w:color="auto" w:fill="auto"/>
            <w:vAlign w:val="center"/>
          </w:tcPr>
          <w:p w14:paraId="4E257D22">
            <w:pPr>
              <w:jc w:val="left"/>
              <w:rPr>
                <w:rFonts w:hint="eastAsia" w:ascii="宋体" w:hAnsi="宋体" w:cs="宋体"/>
                <w:sz w:val="18"/>
                <w:szCs w:val="18"/>
              </w:rPr>
            </w:pPr>
          </w:p>
        </w:tc>
        <w:tc>
          <w:tcPr>
            <w:tcW w:w="2087" w:type="dxa"/>
            <w:gridSpan w:val="2"/>
            <w:shd w:val="clear" w:color="auto" w:fill="auto"/>
            <w:vAlign w:val="center"/>
          </w:tcPr>
          <w:p w14:paraId="0F3E67EF">
            <w:pPr>
              <w:jc w:val="left"/>
              <w:rPr>
                <w:rFonts w:hint="eastAsia" w:ascii="宋体" w:hAnsi="宋体" w:cs="宋体"/>
                <w:sz w:val="18"/>
                <w:szCs w:val="18"/>
              </w:rPr>
            </w:pPr>
          </w:p>
        </w:tc>
        <w:tc>
          <w:tcPr>
            <w:tcW w:w="1860" w:type="dxa"/>
            <w:shd w:val="clear" w:color="auto" w:fill="auto"/>
            <w:vAlign w:val="center"/>
          </w:tcPr>
          <w:p w14:paraId="13511BBD">
            <w:pPr>
              <w:jc w:val="left"/>
              <w:rPr>
                <w:rFonts w:hint="eastAsia" w:ascii="宋体" w:hAnsi="宋体" w:cs="宋体"/>
                <w:sz w:val="18"/>
                <w:szCs w:val="18"/>
              </w:rPr>
            </w:pPr>
          </w:p>
        </w:tc>
      </w:tr>
      <w:tr w14:paraId="7715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106EA4C3">
            <w:pPr>
              <w:rPr>
                <w:rFonts w:hint="eastAsia" w:ascii="宋体" w:hAnsi="宋体"/>
                <w:sz w:val="18"/>
                <w:szCs w:val="18"/>
              </w:rPr>
            </w:pPr>
            <w:r>
              <w:rPr>
                <w:rFonts w:hint="eastAsia" w:ascii="宋体" w:hAnsi="宋体"/>
                <w:sz w:val="18"/>
                <w:szCs w:val="18"/>
              </w:rPr>
              <w:t>19.仅适用于有花瓣品种:花:花瓣形态</w:t>
            </w:r>
          </w:p>
        </w:tc>
        <w:tc>
          <w:tcPr>
            <w:tcW w:w="2445" w:type="dxa"/>
            <w:shd w:val="clear" w:color="auto" w:fill="auto"/>
            <w:vAlign w:val="center"/>
          </w:tcPr>
          <w:p w14:paraId="7FB38E06">
            <w:pPr>
              <w:jc w:val="left"/>
              <w:rPr>
                <w:rFonts w:hint="eastAsia" w:ascii="宋体" w:hAnsi="宋体" w:cs="宋体"/>
                <w:sz w:val="18"/>
                <w:szCs w:val="18"/>
              </w:rPr>
            </w:pPr>
          </w:p>
        </w:tc>
        <w:tc>
          <w:tcPr>
            <w:tcW w:w="2087" w:type="dxa"/>
            <w:gridSpan w:val="2"/>
            <w:shd w:val="clear" w:color="auto" w:fill="auto"/>
            <w:vAlign w:val="center"/>
          </w:tcPr>
          <w:p w14:paraId="265C7D6F">
            <w:pPr>
              <w:jc w:val="left"/>
              <w:rPr>
                <w:rFonts w:hint="eastAsia" w:ascii="宋体" w:hAnsi="宋体" w:cs="宋体"/>
                <w:color w:val="FF0000"/>
                <w:sz w:val="18"/>
                <w:szCs w:val="18"/>
              </w:rPr>
            </w:pPr>
          </w:p>
        </w:tc>
        <w:tc>
          <w:tcPr>
            <w:tcW w:w="1860" w:type="dxa"/>
            <w:shd w:val="clear" w:color="auto" w:fill="auto"/>
            <w:vAlign w:val="center"/>
          </w:tcPr>
          <w:p w14:paraId="44D4C4AB">
            <w:pPr>
              <w:jc w:val="left"/>
              <w:rPr>
                <w:rFonts w:hint="eastAsia" w:ascii="宋体" w:hAnsi="宋体" w:cs="宋体"/>
                <w:color w:val="FF0000"/>
                <w:sz w:val="18"/>
                <w:szCs w:val="18"/>
              </w:rPr>
            </w:pPr>
          </w:p>
        </w:tc>
      </w:tr>
      <w:tr w14:paraId="65B3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7B413A28">
            <w:pPr>
              <w:rPr>
                <w:rFonts w:hint="eastAsia" w:ascii="宋体" w:hAnsi="宋体"/>
                <w:color w:val="000000"/>
                <w:sz w:val="18"/>
                <w:szCs w:val="18"/>
              </w:rPr>
            </w:pPr>
            <w:r>
              <w:rPr>
                <w:rFonts w:hint="eastAsia" w:ascii="宋体" w:hAnsi="宋体"/>
                <w:color w:val="000000"/>
                <w:sz w:val="18"/>
                <w:szCs w:val="18"/>
              </w:rPr>
              <w:t>20.花:花瓣颜色</w:t>
            </w:r>
          </w:p>
        </w:tc>
        <w:tc>
          <w:tcPr>
            <w:tcW w:w="2445" w:type="dxa"/>
            <w:shd w:val="clear" w:color="auto" w:fill="auto"/>
            <w:vAlign w:val="center"/>
          </w:tcPr>
          <w:p w14:paraId="1061063F">
            <w:pPr>
              <w:jc w:val="left"/>
              <w:rPr>
                <w:rFonts w:hint="eastAsia" w:ascii="宋体" w:hAnsi="宋体" w:cs="宋体"/>
                <w:sz w:val="18"/>
                <w:szCs w:val="18"/>
              </w:rPr>
            </w:pPr>
          </w:p>
        </w:tc>
        <w:tc>
          <w:tcPr>
            <w:tcW w:w="2087" w:type="dxa"/>
            <w:gridSpan w:val="2"/>
            <w:shd w:val="clear" w:color="auto" w:fill="auto"/>
            <w:vAlign w:val="center"/>
          </w:tcPr>
          <w:p w14:paraId="75396025">
            <w:pPr>
              <w:jc w:val="left"/>
              <w:rPr>
                <w:rFonts w:hint="eastAsia" w:ascii="宋体" w:hAnsi="宋体" w:cs="宋体"/>
                <w:sz w:val="18"/>
                <w:szCs w:val="18"/>
              </w:rPr>
            </w:pPr>
          </w:p>
        </w:tc>
        <w:tc>
          <w:tcPr>
            <w:tcW w:w="1860" w:type="dxa"/>
            <w:shd w:val="clear" w:color="auto" w:fill="auto"/>
            <w:vAlign w:val="center"/>
          </w:tcPr>
          <w:p w14:paraId="5373EDAD">
            <w:pPr>
              <w:jc w:val="left"/>
              <w:rPr>
                <w:rFonts w:hint="eastAsia" w:ascii="宋体" w:hAnsi="宋体" w:cs="宋体"/>
                <w:sz w:val="18"/>
                <w:szCs w:val="18"/>
              </w:rPr>
            </w:pPr>
          </w:p>
        </w:tc>
      </w:tr>
      <w:tr w14:paraId="287F1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38A3FCED">
            <w:pPr>
              <w:rPr>
                <w:rFonts w:hint="eastAsia" w:ascii="宋体" w:hAnsi="宋体"/>
                <w:color w:val="000000"/>
                <w:sz w:val="18"/>
                <w:szCs w:val="18"/>
              </w:rPr>
            </w:pPr>
            <w:r>
              <w:rPr>
                <w:rFonts w:hint="eastAsia" w:ascii="宋体" w:hAnsi="宋体"/>
                <w:color w:val="000000"/>
                <w:sz w:val="18"/>
                <w:szCs w:val="18"/>
              </w:rPr>
              <w:t>21.花:花瓣长度</w:t>
            </w:r>
          </w:p>
        </w:tc>
        <w:tc>
          <w:tcPr>
            <w:tcW w:w="2445" w:type="dxa"/>
            <w:shd w:val="clear" w:color="auto" w:fill="auto"/>
            <w:vAlign w:val="center"/>
          </w:tcPr>
          <w:p w14:paraId="062AE479">
            <w:pPr>
              <w:jc w:val="left"/>
              <w:rPr>
                <w:rFonts w:hint="eastAsia" w:ascii="宋体" w:hAnsi="宋体" w:cs="宋体"/>
                <w:sz w:val="18"/>
                <w:szCs w:val="18"/>
              </w:rPr>
            </w:pPr>
          </w:p>
        </w:tc>
        <w:tc>
          <w:tcPr>
            <w:tcW w:w="2087" w:type="dxa"/>
            <w:gridSpan w:val="2"/>
            <w:shd w:val="clear" w:color="auto" w:fill="auto"/>
            <w:vAlign w:val="center"/>
          </w:tcPr>
          <w:p w14:paraId="368B974D">
            <w:pPr>
              <w:jc w:val="left"/>
              <w:rPr>
                <w:rFonts w:hint="eastAsia" w:ascii="宋体" w:hAnsi="宋体" w:cs="宋体"/>
                <w:sz w:val="18"/>
                <w:szCs w:val="18"/>
              </w:rPr>
            </w:pPr>
          </w:p>
        </w:tc>
        <w:tc>
          <w:tcPr>
            <w:tcW w:w="1860" w:type="dxa"/>
            <w:shd w:val="clear" w:color="auto" w:fill="auto"/>
            <w:vAlign w:val="center"/>
          </w:tcPr>
          <w:p w14:paraId="198470AF">
            <w:pPr>
              <w:jc w:val="left"/>
              <w:rPr>
                <w:rFonts w:hint="eastAsia" w:ascii="宋体" w:hAnsi="宋体" w:cs="宋体"/>
                <w:sz w:val="18"/>
                <w:szCs w:val="18"/>
              </w:rPr>
            </w:pPr>
          </w:p>
        </w:tc>
      </w:tr>
      <w:tr w14:paraId="05D2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dxa"/>
          <w:trHeight w:val="20" w:hRule="atLeast"/>
          <w:jc w:val="center"/>
        </w:trPr>
        <w:tc>
          <w:tcPr>
            <w:tcW w:w="3640" w:type="dxa"/>
            <w:gridSpan w:val="2"/>
            <w:shd w:val="clear" w:color="auto" w:fill="auto"/>
            <w:vAlign w:val="center"/>
          </w:tcPr>
          <w:p w14:paraId="1BD46E7D">
            <w:pPr>
              <w:rPr>
                <w:rFonts w:hint="eastAsia" w:ascii="宋体" w:hAnsi="宋体"/>
                <w:color w:val="000000"/>
                <w:sz w:val="18"/>
                <w:szCs w:val="18"/>
              </w:rPr>
            </w:pPr>
            <w:r>
              <w:rPr>
                <w:rFonts w:hint="eastAsia" w:ascii="宋体" w:hAnsi="宋体"/>
                <w:color w:val="000000"/>
                <w:sz w:val="18"/>
                <w:szCs w:val="18"/>
              </w:rPr>
              <w:t>22.花:花瓣宽度</w:t>
            </w:r>
          </w:p>
        </w:tc>
        <w:tc>
          <w:tcPr>
            <w:tcW w:w="2445" w:type="dxa"/>
            <w:shd w:val="clear" w:color="auto" w:fill="auto"/>
            <w:vAlign w:val="center"/>
          </w:tcPr>
          <w:p w14:paraId="3F9F71B3">
            <w:pPr>
              <w:jc w:val="left"/>
              <w:rPr>
                <w:rFonts w:hint="eastAsia" w:ascii="宋体" w:hAnsi="宋体" w:cs="宋体"/>
                <w:sz w:val="18"/>
                <w:szCs w:val="18"/>
              </w:rPr>
            </w:pPr>
          </w:p>
        </w:tc>
        <w:tc>
          <w:tcPr>
            <w:tcW w:w="2087" w:type="dxa"/>
            <w:gridSpan w:val="2"/>
            <w:shd w:val="clear" w:color="auto" w:fill="auto"/>
            <w:vAlign w:val="center"/>
          </w:tcPr>
          <w:p w14:paraId="62D9B405">
            <w:pPr>
              <w:jc w:val="left"/>
              <w:rPr>
                <w:rFonts w:hint="eastAsia" w:ascii="宋体" w:hAnsi="宋体" w:cs="宋体"/>
                <w:sz w:val="18"/>
                <w:szCs w:val="18"/>
              </w:rPr>
            </w:pPr>
          </w:p>
        </w:tc>
        <w:tc>
          <w:tcPr>
            <w:tcW w:w="1860" w:type="dxa"/>
            <w:shd w:val="clear" w:color="auto" w:fill="auto"/>
            <w:vAlign w:val="center"/>
          </w:tcPr>
          <w:p w14:paraId="22A443C8">
            <w:pPr>
              <w:jc w:val="left"/>
              <w:rPr>
                <w:rFonts w:hint="eastAsia" w:ascii="宋体" w:hAnsi="宋体" w:cs="宋体"/>
                <w:sz w:val="18"/>
                <w:szCs w:val="18"/>
              </w:rPr>
            </w:pPr>
          </w:p>
        </w:tc>
      </w:tr>
      <w:tr w14:paraId="7F7C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640" w:type="dxa"/>
            <w:gridSpan w:val="2"/>
            <w:shd w:val="clear" w:color="auto" w:fill="auto"/>
            <w:vAlign w:val="center"/>
          </w:tcPr>
          <w:p w14:paraId="1A2E1EB6">
            <w:pPr>
              <w:rPr>
                <w:rFonts w:hint="eastAsia" w:ascii="宋体" w:hAnsi="宋体"/>
                <w:sz w:val="18"/>
                <w:szCs w:val="18"/>
              </w:rPr>
            </w:pPr>
            <w:r>
              <w:rPr>
                <w:rFonts w:hint="eastAsia" w:ascii="宋体" w:hAnsi="宋体"/>
                <w:sz w:val="18"/>
                <w:szCs w:val="18"/>
              </w:rPr>
              <w:t>23.植株:总长度</w:t>
            </w:r>
          </w:p>
        </w:tc>
        <w:tc>
          <w:tcPr>
            <w:tcW w:w="2445" w:type="dxa"/>
            <w:shd w:val="clear" w:color="auto" w:fill="auto"/>
            <w:vAlign w:val="center"/>
          </w:tcPr>
          <w:p w14:paraId="765CDD1E">
            <w:pPr>
              <w:jc w:val="left"/>
              <w:rPr>
                <w:rFonts w:hint="eastAsia" w:ascii="宋体" w:hAnsi="宋体" w:cs="宋体"/>
                <w:sz w:val="18"/>
                <w:szCs w:val="18"/>
              </w:rPr>
            </w:pPr>
          </w:p>
        </w:tc>
        <w:tc>
          <w:tcPr>
            <w:tcW w:w="2083" w:type="dxa"/>
            <w:shd w:val="clear" w:color="auto" w:fill="auto"/>
            <w:vAlign w:val="center"/>
          </w:tcPr>
          <w:p w14:paraId="639BC028">
            <w:pPr>
              <w:jc w:val="left"/>
              <w:rPr>
                <w:rFonts w:hint="eastAsia" w:ascii="宋体" w:hAnsi="宋体" w:cs="宋体"/>
                <w:sz w:val="18"/>
                <w:szCs w:val="18"/>
              </w:rPr>
            </w:pPr>
          </w:p>
        </w:tc>
        <w:tc>
          <w:tcPr>
            <w:tcW w:w="1868" w:type="dxa"/>
            <w:gridSpan w:val="3"/>
            <w:shd w:val="clear" w:color="auto" w:fill="auto"/>
            <w:vAlign w:val="center"/>
          </w:tcPr>
          <w:p w14:paraId="19BDA5AB">
            <w:pPr>
              <w:jc w:val="left"/>
              <w:rPr>
                <w:rFonts w:hint="eastAsia" w:ascii="宋体" w:hAnsi="宋体" w:cs="宋体"/>
                <w:sz w:val="18"/>
                <w:szCs w:val="18"/>
              </w:rPr>
            </w:pPr>
          </w:p>
        </w:tc>
      </w:tr>
    </w:tbl>
    <w:p w14:paraId="144CF32B">
      <w:pPr>
        <w:pStyle w:val="56"/>
        <w:ind w:firstLine="360"/>
        <w:rPr>
          <w:rFonts w:hint="eastAsia" w:hAnsi="宋体"/>
          <w:sz w:val="18"/>
          <w:szCs w:val="18"/>
        </w:rPr>
      </w:pPr>
    </w:p>
    <w:p w14:paraId="2CA11768">
      <w:pPr>
        <w:pStyle w:val="56"/>
        <w:spacing w:before="156" w:beforeLines="50" w:after="156" w:afterLines="50"/>
        <w:ind w:firstLine="0" w:firstLineChars="0"/>
        <w:jc w:val="center"/>
        <w:rPr>
          <w:rFonts w:ascii="黑体" w:hAnsi="黑体" w:eastAsia="黑体"/>
        </w:rPr>
      </w:pPr>
    </w:p>
    <w:p w14:paraId="55B37669">
      <w:pPr>
        <w:pStyle w:val="56"/>
        <w:spacing w:before="156" w:beforeLines="50" w:after="156" w:afterLines="50"/>
        <w:ind w:firstLine="0" w:firstLineChars="0"/>
        <w:jc w:val="center"/>
        <w:rPr>
          <w:rFonts w:hint="eastAsia" w:ascii="黑体" w:hAnsi="黑体" w:eastAsia="黑体"/>
        </w:rPr>
      </w:pPr>
      <w:r>
        <w:rPr>
          <w:rFonts w:ascii="黑体" w:hAnsi="黑体" w:eastAsia="黑体"/>
        </w:rPr>
        <w:t>表B.1  油菜种质资源性状调查表</w:t>
      </w:r>
      <w:r>
        <w:rPr>
          <w:rFonts w:hAnsi="宋体"/>
        </w:rPr>
        <w:t>（续）</w:t>
      </w:r>
    </w:p>
    <w:tbl>
      <w:tblPr>
        <w:tblStyle w:val="26"/>
        <w:tblW w:w="95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77"/>
        <w:gridCol w:w="2093"/>
        <w:gridCol w:w="1949"/>
        <w:gridCol w:w="1949"/>
      </w:tblGrid>
      <w:tr w14:paraId="5DDFB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577" w:type="dxa"/>
            <w:tcBorders>
              <w:bottom w:val="single" w:color="auto" w:sz="2" w:space="0"/>
            </w:tcBorders>
            <w:shd w:val="clear" w:color="auto" w:fill="auto"/>
            <w:vAlign w:val="center"/>
          </w:tcPr>
          <w:p w14:paraId="3BEB1659">
            <w:pPr>
              <w:jc w:val="center"/>
              <w:rPr>
                <w:rFonts w:hint="eastAsia" w:ascii="宋体" w:hAnsi="宋体"/>
                <w:color w:val="000000"/>
                <w:sz w:val="18"/>
                <w:szCs w:val="18"/>
              </w:rPr>
            </w:pPr>
            <w:r>
              <w:rPr>
                <w:rFonts w:ascii="宋体" w:hAnsi="宋体"/>
                <w:b/>
                <w:color w:val="000000"/>
                <w:sz w:val="18"/>
                <w:szCs w:val="18"/>
              </w:rPr>
              <w:t>性</w:t>
            </w:r>
            <w:r>
              <w:rPr>
                <w:rFonts w:hint="eastAsia" w:ascii="宋体" w:hAnsi="宋体"/>
                <w:b/>
                <w:color w:val="000000"/>
                <w:sz w:val="18"/>
                <w:szCs w:val="18"/>
              </w:rPr>
              <w:t xml:space="preserve"> </w:t>
            </w:r>
            <w:r>
              <w:rPr>
                <w:rFonts w:ascii="宋体" w:hAnsi="宋体"/>
                <w:b/>
                <w:color w:val="000000"/>
                <w:sz w:val="18"/>
                <w:szCs w:val="18"/>
              </w:rPr>
              <w:t>状</w:t>
            </w:r>
          </w:p>
        </w:tc>
        <w:tc>
          <w:tcPr>
            <w:tcW w:w="2093" w:type="dxa"/>
            <w:tcBorders>
              <w:bottom w:val="single" w:color="auto" w:sz="2" w:space="0"/>
            </w:tcBorders>
            <w:shd w:val="clear" w:color="auto" w:fill="auto"/>
            <w:vAlign w:val="center"/>
          </w:tcPr>
          <w:p w14:paraId="44C52FD2">
            <w:pPr>
              <w:jc w:val="center"/>
              <w:rPr>
                <w:rFonts w:hint="eastAsia" w:ascii="宋体" w:hAnsi="宋体" w:cs="宋体"/>
                <w:sz w:val="18"/>
                <w:szCs w:val="18"/>
              </w:rPr>
            </w:pPr>
            <w:r>
              <w:rPr>
                <w:rFonts w:ascii="宋体" w:hAnsi="宋体"/>
                <w:b/>
                <w:color w:val="000000"/>
                <w:sz w:val="18"/>
                <w:szCs w:val="18"/>
              </w:rPr>
              <w:t>描述</w:t>
            </w:r>
          </w:p>
        </w:tc>
        <w:tc>
          <w:tcPr>
            <w:tcW w:w="1949" w:type="dxa"/>
            <w:tcBorders>
              <w:bottom w:val="single" w:color="auto" w:sz="2" w:space="0"/>
            </w:tcBorders>
            <w:shd w:val="clear" w:color="auto" w:fill="auto"/>
            <w:vAlign w:val="center"/>
          </w:tcPr>
          <w:p w14:paraId="5BC85CCF">
            <w:pPr>
              <w:jc w:val="center"/>
              <w:rPr>
                <w:rFonts w:hint="eastAsia" w:ascii="宋体" w:hAnsi="宋体" w:cs="宋体"/>
                <w:sz w:val="18"/>
                <w:szCs w:val="18"/>
              </w:rPr>
            </w:pPr>
            <w:r>
              <w:rPr>
                <w:rFonts w:ascii="宋体" w:hAnsi="宋体"/>
                <w:b/>
                <w:color w:val="000000"/>
                <w:sz w:val="18"/>
                <w:szCs w:val="18"/>
              </w:rPr>
              <w:t>数据</w:t>
            </w:r>
          </w:p>
        </w:tc>
        <w:tc>
          <w:tcPr>
            <w:tcW w:w="1949" w:type="dxa"/>
            <w:tcBorders>
              <w:bottom w:val="single" w:color="auto" w:sz="2" w:space="0"/>
            </w:tcBorders>
            <w:shd w:val="clear" w:color="auto" w:fill="auto"/>
            <w:vAlign w:val="center"/>
          </w:tcPr>
          <w:p w14:paraId="6478A492">
            <w:pPr>
              <w:jc w:val="center"/>
              <w:rPr>
                <w:rFonts w:hint="default" w:ascii="宋体" w:hAnsi="宋体" w:eastAsia="宋体"/>
                <w:b/>
                <w:color w:val="000000"/>
                <w:sz w:val="18"/>
                <w:szCs w:val="18"/>
                <w:lang w:val="en-US" w:eastAsia="zh-CN"/>
              </w:rPr>
            </w:pPr>
            <w:r>
              <w:rPr>
                <w:rFonts w:hint="eastAsia" w:ascii="宋体" w:hAnsi="宋体"/>
                <w:b/>
                <w:color w:val="000000"/>
                <w:sz w:val="18"/>
                <w:szCs w:val="18"/>
                <w:lang w:val="en-US" w:eastAsia="zh-CN"/>
              </w:rPr>
              <w:t>图片采集</w:t>
            </w:r>
          </w:p>
        </w:tc>
      </w:tr>
      <w:tr w14:paraId="7F9E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577" w:type="dxa"/>
            <w:tcBorders>
              <w:bottom w:val="single" w:color="auto" w:sz="2" w:space="0"/>
            </w:tcBorders>
            <w:shd w:val="clear" w:color="auto" w:fill="auto"/>
            <w:vAlign w:val="center"/>
          </w:tcPr>
          <w:p w14:paraId="5BD8A5AF">
            <w:pPr>
              <w:rPr>
                <w:rFonts w:hint="eastAsia" w:ascii="宋体" w:hAnsi="宋体"/>
                <w:color w:val="000000"/>
                <w:sz w:val="18"/>
                <w:szCs w:val="18"/>
              </w:rPr>
            </w:pPr>
            <w:r>
              <w:rPr>
                <w:rFonts w:hint="eastAsia" w:ascii="宋体" w:hAnsi="宋体"/>
                <w:color w:val="000000"/>
                <w:sz w:val="18"/>
                <w:szCs w:val="18"/>
              </w:rPr>
              <w:t>24.角果:果身长度</w:t>
            </w:r>
          </w:p>
        </w:tc>
        <w:tc>
          <w:tcPr>
            <w:tcW w:w="2093" w:type="dxa"/>
            <w:tcBorders>
              <w:bottom w:val="single" w:color="auto" w:sz="2" w:space="0"/>
            </w:tcBorders>
            <w:shd w:val="clear" w:color="auto" w:fill="auto"/>
            <w:vAlign w:val="center"/>
          </w:tcPr>
          <w:p w14:paraId="21590D08">
            <w:pPr>
              <w:jc w:val="left"/>
              <w:rPr>
                <w:rFonts w:hint="eastAsia" w:ascii="宋体" w:hAnsi="宋体" w:cs="宋体"/>
                <w:sz w:val="18"/>
                <w:szCs w:val="18"/>
              </w:rPr>
            </w:pPr>
          </w:p>
        </w:tc>
        <w:tc>
          <w:tcPr>
            <w:tcW w:w="1949" w:type="dxa"/>
            <w:tcBorders>
              <w:bottom w:val="single" w:color="auto" w:sz="2" w:space="0"/>
            </w:tcBorders>
            <w:shd w:val="clear" w:color="auto" w:fill="auto"/>
            <w:vAlign w:val="center"/>
          </w:tcPr>
          <w:p w14:paraId="7055B94E">
            <w:pPr>
              <w:jc w:val="left"/>
              <w:rPr>
                <w:rFonts w:hint="eastAsia" w:ascii="宋体" w:hAnsi="宋体" w:cs="宋体"/>
                <w:sz w:val="18"/>
                <w:szCs w:val="18"/>
              </w:rPr>
            </w:pPr>
          </w:p>
        </w:tc>
        <w:tc>
          <w:tcPr>
            <w:tcW w:w="1949" w:type="dxa"/>
            <w:tcBorders>
              <w:bottom w:val="single" w:color="auto" w:sz="2" w:space="0"/>
            </w:tcBorders>
            <w:shd w:val="clear" w:color="auto" w:fill="auto"/>
            <w:vAlign w:val="center"/>
          </w:tcPr>
          <w:p w14:paraId="33B1E1A1">
            <w:pPr>
              <w:jc w:val="left"/>
              <w:rPr>
                <w:rFonts w:hint="eastAsia" w:ascii="宋体" w:hAnsi="宋体" w:cs="宋体"/>
                <w:sz w:val="18"/>
                <w:szCs w:val="18"/>
              </w:rPr>
            </w:pPr>
          </w:p>
        </w:tc>
      </w:tr>
      <w:tr w14:paraId="553E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577" w:type="dxa"/>
            <w:tcBorders>
              <w:top w:val="single" w:color="auto" w:sz="2" w:space="0"/>
              <w:left w:val="single" w:color="auto" w:sz="4" w:space="0"/>
              <w:bottom w:val="single" w:color="auto" w:sz="4" w:space="0"/>
              <w:right w:val="single" w:color="auto" w:sz="4" w:space="0"/>
            </w:tcBorders>
            <w:shd w:val="clear" w:color="auto" w:fill="auto"/>
            <w:vAlign w:val="center"/>
          </w:tcPr>
          <w:p w14:paraId="1F0328FE">
            <w:pPr>
              <w:rPr>
                <w:rFonts w:hint="eastAsia" w:ascii="宋体" w:hAnsi="宋体"/>
                <w:color w:val="000000"/>
                <w:sz w:val="18"/>
                <w:szCs w:val="18"/>
              </w:rPr>
            </w:pPr>
            <w:r>
              <w:rPr>
                <w:rFonts w:hint="eastAsia" w:ascii="宋体" w:hAnsi="宋体"/>
                <w:color w:val="000000"/>
                <w:sz w:val="18"/>
                <w:szCs w:val="18"/>
              </w:rPr>
              <w:t>26.角果:果柄长度</w:t>
            </w:r>
          </w:p>
        </w:tc>
        <w:tc>
          <w:tcPr>
            <w:tcW w:w="2093" w:type="dxa"/>
            <w:tcBorders>
              <w:top w:val="single" w:color="auto" w:sz="2" w:space="0"/>
              <w:left w:val="single" w:color="auto" w:sz="4" w:space="0"/>
              <w:bottom w:val="single" w:color="auto" w:sz="4" w:space="0"/>
              <w:right w:val="single" w:color="auto" w:sz="4" w:space="0"/>
            </w:tcBorders>
            <w:shd w:val="clear" w:color="auto" w:fill="auto"/>
            <w:vAlign w:val="center"/>
          </w:tcPr>
          <w:p w14:paraId="57484EAC">
            <w:pPr>
              <w:jc w:val="left"/>
              <w:rPr>
                <w:rFonts w:hint="eastAsia" w:ascii="宋体" w:hAnsi="宋体" w:cs="宋体"/>
                <w:sz w:val="18"/>
                <w:szCs w:val="18"/>
              </w:rPr>
            </w:pPr>
          </w:p>
        </w:tc>
        <w:tc>
          <w:tcPr>
            <w:tcW w:w="1949" w:type="dxa"/>
            <w:tcBorders>
              <w:top w:val="single" w:color="auto" w:sz="2" w:space="0"/>
              <w:left w:val="single" w:color="auto" w:sz="4" w:space="0"/>
              <w:bottom w:val="single" w:color="auto" w:sz="4" w:space="0"/>
              <w:right w:val="single" w:color="auto" w:sz="4" w:space="0"/>
            </w:tcBorders>
            <w:shd w:val="clear" w:color="auto" w:fill="auto"/>
            <w:vAlign w:val="center"/>
          </w:tcPr>
          <w:p w14:paraId="0BFEF162">
            <w:pPr>
              <w:jc w:val="left"/>
              <w:rPr>
                <w:rFonts w:hint="eastAsia" w:ascii="宋体" w:hAnsi="宋体" w:cs="宋体"/>
                <w:sz w:val="18"/>
                <w:szCs w:val="18"/>
              </w:rPr>
            </w:pPr>
          </w:p>
        </w:tc>
        <w:tc>
          <w:tcPr>
            <w:tcW w:w="1949" w:type="dxa"/>
            <w:tcBorders>
              <w:top w:val="single" w:color="auto" w:sz="2" w:space="0"/>
              <w:left w:val="single" w:color="auto" w:sz="4" w:space="0"/>
              <w:bottom w:val="single" w:color="auto" w:sz="4" w:space="0"/>
              <w:right w:val="single" w:color="auto" w:sz="4" w:space="0"/>
            </w:tcBorders>
            <w:shd w:val="clear" w:color="auto" w:fill="auto"/>
            <w:vAlign w:val="center"/>
          </w:tcPr>
          <w:p w14:paraId="5A7696F3">
            <w:pPr>
              <w:jc w:val="left"/>
              <w:rPr>
                <w:rFonts w:hint="eastAsia" w:ascii="宋体" w:hAnsi="宋体" w:cs="宋体"/>
                <w:sz w:val="18"/>
                <w:szCs w:val="18"/>
              </w:rPr>
            </w:pPr>
          </w:p>
        </w:tc>
      </w:tr>
      <w:tr w14:paraId="71F60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577" w:type="dxa"/>
            <w:tcBorders>
              <w:top w:val="single" w:color="auto" w:sz="4" w:space="0"/>
              <w:left w:val="single" w:color="auto" w:sz="4" w:space="0"/>
              <w:bottom w:val="single" w:color="auto" w:sz="4" w:space="0"/>
              <w:right w:val="single" w:color="auto" w:sz="4" w:space="0"/>
            </w:tcBorders>
            <w:shd w:val="clear" w:color="auto" w:fill="auto"/>
            <w:vAlign w:val="center"/>
          </w:tcPr>
          <w:p w14:paraId="75A4EE41">
            <w:pPr>
              <w:rPr>
                <w:rFonts w:hint="eastAsia" w:ascii="宋体" w:hAnsi="宋体"/>
                <w:color w:val="000000"/>
                <w:sz w:val="18"/>
                <w:szCs w:val="18"/>
              </w:rPr>
            </w:pPr>
            <w:r>
              <w:rPr>
                <w:rFonts w:hint="eastAsia" w:ascii="宋体" w:hAnsi="宋体"/>
                <w:color w:val="000000"/>
                <w:sz w:val="18"/>
                <w:szCs w:val="18"/>
              </w:rPr>
              <w:t>27.角果:姿态</w:t>
            </w:r>
          </w:p>
        </w:tc>
        <w:tc>
          <w:tcPr>
            <w:tcW w:w="2093" w:type="dxa"/>
            <w:tcBorders>
              <w:top w:val="single" w:color="auto" w:sz="4" w:space="0"/>
              <w:left w:val="single" w:color="auto" w:sz="4" w:space="0"/>
              <w:bottom w:val="single" w:color="auto" w:sz="4" w:space="0"/>
              <w:right w:val="single" w:color="auto" w:sz="4" w:space="0"/>
            </w:tcBorders>
            <w:shd w:val="clear" w:color="auto" w:fill="auto"/>
            <w:vAlign w:val="center"/>
          </w:tcPr>
          <w:p w14:paraId="535535D6">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06FF4742">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0206568A">
            <w:pPr>
              <w:jc w:val="left"/>
              <w:rPr>
                <w:rFonts w:hint="eastAsia" w:ascii="宋体" w:hAnsi="宋体" w:cs="宋体"/>
                <w:sz w:val="18"/>
                <w:szCs w:val="18"/>
              </w:rPr>
            </w:pPr>
          </w:p>
        </w:tc>
      </w:tr>
      <w:tr w14:paraId="120D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577" w:type="dxa"/>
            <w:tcBorders>
              <w:top w:val="single" w:color="auto" w:sz="4" w:space="0"/>
              <w:left w:val="single" w:color="auto" w:sz="4" w:space="0"/>
              <w:bottom w:val="single" w:color="auto" w:sz="4" w:space="0"/>
              <w:right w:val="single" w:color="auto" w:sz="4" w:space="0"/>
            </w:tcBorders>
            <w:shd w:val="clear" w:color="auto" w:fill="auto"/>
            <w:vAlign w:val="center"/>
          </w:tcPr>
          <w:p w14:paraId="3E2ECFF0">
            <w:pPr>
              <w:rPr>
                <w:rFonts w:hint="eastAsia" w:ascii="宋体" w:hAnsi="宋体"/>
                <w:color w:val="000000"/>
                <w:sz w:val="18"/>
                <w:szCs w:val="18"/>
              </w:rPr>
            </w:pPr>
            <w:r>
              <w:rPr>
                <w:rFonts w:hint="eastAsia" w:ascii="宋体" w:hAnsi="宋体"/>
                <w:color w:val="000000"/>
                <w:sz w:val="18"/>
                <w:szCs w:val="18"/>
              </w:rPr>
              <w:t>28.籽粒:千粒重</w:t>
            </w:r>
          </w:p>
        </w:tc>
        <w:tc>
          <w:tcPr>
            <w:tcW w:w="2093" w:type="dxa"/>
            <w:tcBorders>
              <w:top w:val="single" w:color="auto" w:sz="4" w:space="0"/>
              <w:left w:val="single" w:color="auto" w:sz="4" w:space="0"/>
              <w:bottom w:val="single" w:color="auto" w:sz="4" w:space="0"/>
              <w:right w:val="single" w:color="auto" w:sz="4" w:space="0"/>
            </w:tcBorders>
            <w:shd w:val="clear" w:color="auto" w:fill="auto"/>
            <w:vAlign w:val="center"/>
          </w:tcPr>
          <w:p w14:paraId="24EC0AB2">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0E6326B5">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40AFC15F">
            <w:pPr>
              <w:jc w:val="left"/>
              <w:rPr>
                <w:rFonts w:hint="eastAsia" w:ascii="宋体" w:hAnsi="宋体" w:cs="宋体"/>
                <w:sz w:val="18"/>
                <w:szCs w:val="18"/>
              </w:rPr>
            </w:pPr>
          </w:p>
        </w:tc>
      </w:tr>
      <w:tr w14:paraId="0C883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577" w:type="dxa"/>
            <w:tcBorders>
              <w:top w:val="single" w:color="auto" w:sz="4" w:space="0"/>
              <w:left w:val="single" w:color="auto" w:sz="4" w:space="0"/>
              <w:bottom w:val="single" w:color="auto" w:sz="4" w:space="0"/>
              <w:right w:val="single" w:color="auto" w:sz="4" w:space="0"/>
            </w:tcBorders>
            <w:shd w:val="clear" w:color="auto" w:fill="auto"/>
            <w:vAlign w:val="center"/>
          </w:tcPr>
          <w:p w14:paraId="3D3BA9C9">
            <w:pPr>
              <w:rPr>
                <w:rFonts w:hint="eastAsia" w:ascii="宋体" w:hAnsi="宋体"/>
                <w:color w:val="000000"/>
                <w:sz w:val="18"/>
                <w:szCs w:val="18"/>
              </w:rPr>
            </w:pPr>
            <w:r>
              <w:rPr>
                <w:rFonts w:hint="eastAsia" w:ascii="宋体" w:hAnsi="宋体"/>
                <w:color w:val="000000"/>
                <w:sz w:val="18"/>
                <w:szCs w:val="18"/>
              </w:rPr>
              <w:t>29.籽粒:颜色</w:t>
            </w:r>
          </w:p>
        </w:tc>
        <w:tc>
          <w:tcPr>
            <w:tcW w:w="2093" w:type="dxa"/>
            <w:tcBorders>
              <w:top w:val="single" w:color="auto" w:sz="4" w:space="0"/>
              <w:left w:val="single" w:color="auto" w:sz="4" w:space="0"/>
              <w:bottom w:val="single" w:color="auto" w:sz="4" w:space="0"/>
              <w:right w:val="single" w:color="auto" w:sz="4" w:space="0"/>
            </w:tcBorders>
            <w:shd w:val="clear" w:color="auto" w:fill="auto"/>
            <w:vAlign w:val="center"/>
          </w:tcPr>
          <w:p w14:paraId="34ED4941">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0E201629">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4860FD3D">
            <w:pPr>
              <w:jc w:val="left"/>
              <w:rPr>
                <w:rFonts w:hint="eastAsia" w:ascii="宋体" w:hAnsi="宋体" w:cs="宋体"/>
                <w:sz w:val="18"/>
                <w:szCs w:val="18"/>
              </w:rPr>
            </w:pPr>
          </w:p>
        </w:tc>
      </w:tr>
      <w:tr w14:paraId="774EB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577" w:type="dxa"/>
            <w:tcBorders>
              <w:top w:val="single" w:color="auto" w:sz="4" w:space="0"/>
              <w:left w:val="single" w:color="auto" w:sz="4" w:space="0"/>
              <w:bottom w:val="single" w:color="auto" w:sz="4" w:space="0"/>
              <w:right w:val="single" w:color="auto" w:sz="4" w:space="0"/>
            </w:tcBorders>
            <w:shd w:val="clear" w:color="auto" w:fill="auto"/>
            <w:vAlign w:val="center"/>
          </w:tcPr>
          <w:p w14:paraId="717DC922">
            <w:pPr>
              <w:rPr>
                <w:rFonts w:hint="eastAsia" w:ascii="宋体" w:hAnsi="宋体"/>
                <w:color w:val="000000"/>
                <w:sz w:val="18"/>
                <w:szCs w:val="18"/>
              </w:rPr>
            </w:pPr>
            <w:r>
              <w:rPr>
                <w:rFonts w:hint="eastAsia" w:ascii="宋体" w:hAnsi="宋体"/>
                <w:color w:val="000000"/>
                <w:sz w:val="18"/>
                <w:szCs w:val="18"/>
              </w:rPr>
              <w:t>30.种子:芥酸</w:t>
            </w:r>
          </w:p>
        </w:tc>
        <w:tc>
          <w:tcPr>
            <w:tcW w:w="2093" w:type="dxa"/>
            <w:tcBorders>
              <w:top w:val="single" w:color="auto" w:sz="4" w:space="0"/>
              <w:left w:val="single" w:color="auto" w:sz="4" w:space="0"/>
              <w:bottom w:val="single" w:color="auto" w:sz="4" w:space="0"/>
              <w:right w:val="single" w:color="auto" w:sz="4" w:space="0"/>
            </w:tcBorders>
            <w:shd w:val="clear" w:color="auto" w:fill="auto"/>
            <w:vAlign w:val="center"/>
          </w:tcPr>
          <w:p w14:paraId="019A18EA">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0FBA6A5B">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19C11068">
            <w:pPr>
              <w:jc w:val="left"/>
              <w:rPr>
                <w:rFonts w:hint="eastAsia" w:ascii="宋体" w:hAnsi="宋体" w:cs="宋体"/>
                <w:sz w:val="18"/>
                <w:szCs w:val="18"/>
              </w:rPr>
            </w:pPr>
          </w:p>
        </w:tc>
      </w:tr>
      <w:tr w14:paraId="0372B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3577" w:type="dxa"/>
            <w:tcBorders>
              <w:top w:val="single" w:color="auto" w:sz="4" w:space="0"/>
              <w:left w:val="single" w:color="auto" w:sz="4" w:space="0"/>
              <w:bottom w:val="single" w:color="auto" w:sz="4" w:space="0"/>
              <w:right w:val="single" w:color="auto" w:sz="4" w:space="0"/>
            </w:tcBorders>
            <w:shd w:val="clear" w:color="auto" w:fill="auto"/>
            <w:vAlign w:val="center"/>
          </w:tcPr>
          <w:p w14:paraId="6B1BC831">
            <w:pPr>
              <w:rPr>
                <w:rFonts w:hint="eastAsia" w:ascii="宋体" w:hAnsi="宋体"/>
                <w:color w:val="000000"/>
                <w:sz w:val="18"/>
                <w:szCs w:val="18"/>
              </w:rPr>
            </w:pPr>
            <w:r>
              <w:rPr>
                <w:rFonts w:hint="eastAsia" w:ascii="宋体" w:hAnsi="宋体"/>
                <w:color w:val="000000"/>
                <w:sz w:val="18"/>
                <w:szCs w:val="18"/>
              </w:rPr>
              <w:t>31.籽粒:硫苷</w:t>
            </w:r>
          </w:p>
        </w:tc>
        <w:tc>
          <w:tcPr>
            <w:tcW w:w="2093" w:type="dxa"/>
            <w:tcBorders>
              <w:top w:val="single" w:color="auto" w:sz="4" w:space="0"/>
              <w:left w:val="single" w:color="auto" w:sz="4" w:space="0"/>
              <w:bottom w:val="single" w:color="auto" w:sz="4" w:space="0"/>
              <w:right w:val="single" w:color="auto" w:sz="4" w:space="0"/>
            </w:tcBorders>
            <w:shd w:val="clear" w:color="auto" w:fill="auto"/>
            <w:vAlign w:val="center"/>
          </w:tcPr>
          <w:p w14:paraId="23DBF537">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485B0ABC">
            <w:pPr>
              <w:jc w:val="left"/>
              <w:rPr>
                <w:rFonts w:hint="eastAsia" w:ascii="宋体" w:hAnsi="宋体" w:cs="宋体"/>
                <w:sz w:val="18"/>
                <w:szCs w:val="18"/>
              </w:rPr>
            </w:pPr>
          </w:p>
        </w:tc>
        <w:tc>
          <w:tcPr>
            <w:tcW w:w="1949" w:type="dxa"/>
            <w:tcBorders>
              <w:top w:val="single" w:color="auto" w:sz="4" w:space="0"/>
              <w:left w:val="single" w:color="auto" w:sz="4" w:space="0"/>
              <w:bottom w:val="single" w:color="auto" w:sz="4" w:space="0"/>
              <w:right w:val="single" w:color="auto" w:sz="4" w:space="0"/>
            </w:tcBorders>
            <w:shd w:val="clear" w:color="auto" w:fill="auto"/>
            <w:vAlign w:val="center"/>
          </w:tcPr>
          <w:p w14:paraId="48B50439">
            <w:pPr>
              <w:jc w:val="left"/>
              <w:rPr>
                <w:rFonts w:hint="eastAsia" w:ascii="宋体" w:hAnsi="宋体" w:cs="宋体"/>
                <w:sz w:val="18"/>
                <w:szCs w:val="18"/>
              </w:rPr>
            </w:pPr>
          </w:p>
        </w:tc>
      </w:tr>
    </w:tbl>
    <w:p w14:paraId="5BAF31C0">
      <w:pPr>
        <w:pStyle w:val="56"/>
        <w:ind w:firstLine="360"/>
        <w:rPr>
          <w:rFonts w:hint="eastAsia" w:hAnsi="宋体"/>
          <w:sz w:val="18"/>
          <w:szCs w:val="18"/>
        </w:rPr>
        <w:sectPr>
          <w:headerReference r:id="rId20" w:type="default"/>
          <w:footerReference r:id="rId22" w:type="default"/>
          <w:headerReference r:id="rId21" w:type="even"/>
          <w:footerReference r:id="rId23" w:type="even"/>
          <w:pgSz w:w="11906" w:h="16838"/>
          <w:pgMar w:top="1928" w:right="1134" w:bottom="1134" w:left="1134" w:header="1418" w:footer="1134" w:gutter="284"/>
          <w:cols w:space="425" w:num="1"/>
          <w:formProt w:val="0"/>
          <w:docGrid w:type="lines" w:linePitch="312" w:charSpace="0"/>
        </w:sectPr>
      </w:pPr>
    </w:p>
    <w:p w14:paraId="67197550">
      <w:pPr>
        <w:pStyle w:val="198"/>
        <w:rPr>
          <w:rFonts w:hint="eastAsia"/>
          <w:vanish w:val="0"/>
        </w:rPr>
      </w:pPr>
    </w:p>
    <w:p w14:paraId="56B65CD9">
      <w:pPr>
        <w:pStyle w:val="199"/>
        <w:rPr>
          <w:vanish w:val="0"/>
        </w:rPr>
      </w:pPr>
    </w:p>
    <w:p w14:paraId="2D14C20E">
      <w:pPr>
        <w:pStyle w:val="76"/>
        <w:spacing w:after="156"/>
      </w:pPr>
      <w:bookmarkStart w:id="109" w:name="_Toc5164"/>
      <w:r>
        <w:br w:type="textWrapping"/>
      </w:r>
      <w:bookmarkStart w:id="110" w:name="_Toc137561430"/>
      <w:r>
        <w:rPr>
          <w:rFonts w:hint="eastAsia"/>
        </w:rPr>
        <w:t>（资料性）</w:t>
      </w:r>
      <w:r>
        <w:br w:type="textWrapping"/>
      </w:r>
      <w:r>
        <w:rPr>
          <w:rFonts w:hint="eastAsia"/>
        </w:rPr>
        <w:t>油菜种质资源信息档案</w:t>
      </w:r>
      <w:bookmarkEnd w:id="109"/>
      <w:bookmarkEnd w:id="110"/>
    </w:p>
    <w:p w14:paraId="6E0BEDFF">
      <w:pPr>
        <w:pStyle w:val="56"/>
        <w:ind w:firstLine="420"/>
      </w:pPr>
      <w:r>
        <w:rPr>
          <w:rFonts w:hint="eastAsia"/>
        </w:rPr>
        <w:t>油菜种质资源信息档案见表C.1</w:t>
      </w:r>
    </w:p>
    <w:p w14:paraId="10656908">
      <w:pPr>
        <w:pStyle w:val="77"/>
        <w:spacing w:before="156" w:after="156"/>
      </w:pPr>
      <w:r>
        <w:rPr>
          <w:rFonts w:hint="eastAsia"/>
        </w:rPr>
        <w:t>油菜种质资源信息档案</w:t>
      </w:r>
    </w:p>
    <w:tbl>
      <w:tblPr>
        <w:tblStyle w:val="26"/>
        <w:tblW w:w="8715" w:type="dxa"/>
        <w:tblInd w:w="113" w:type="dxa"/>
        <w:tblLayout w:type="autofit"/>
        <w:tblCellMar>
          <w:top w:w="0" w:type="dxa"/>
          <w:left w:w="108" w:type="dxa"/>
          <w:bottom w:w="0" w:type="dxa"/>
          <w:right w:w="108" w:type="dxa"/>
        </w:tblCellMar>
      </w:tblPr>
      <w:tblGrid>
        <w:gridCol w:w="1310"/>
        <w:gridCol w:w="1310"/>
        <w:gridCol w:w="1310"/>
        <w:gridCol w:w="1310"/>
        <w:gridCol w:w="2165"/>
        <w:gridCol w:w="1310"/>
      </w:tblGrid>
      <w:tr w14:paraId="166789A5">
        <w:tblPrEx>
          <w:tblCellMar>
            <w:top w:w="0" w:type="dxa"/>
            <w:left w:w="108" w:type="dxa"/>
            <w:bottom w:w="0" w:type="dxa"/>
            <w:right w:w="108" w:type="dxa"/>
          </w:tblCellMar>
        </w:tblPrEx>
        <w:trPr>
          <w:trHeight w:val="20" w:hRule="atLeast"/>
        </w:trPr>
        <w:tc>
          <w:tcPr>
            <w:tcW w:w="8715" w:type="dxa"/>
            <w:gridSpan w:val="6"/>
            <w:tcBorders>
              <w:top w:val="single" w:color="auto" w:sz="4" w:space="0"/>
              <w:left w:val="single" w:color="auto" w:sz="4" w:space="0"/>
              <w:bottom w:val="single" w:color="auto" w:sz="4" w:space="0"/>
              <w:right w:val="single" w:color="auto" w:sz="4" w:space="0"/>
            </w:tcBorders>
            <w:shd w:val="clear" w:color="auto" w:fill="auto"/>
            <w:noWrap/>
            <w:vAlign w:val="center"/>
          </w:tcPr>
          <w:p w14:paraId="1D7B187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基本信息</w:t>
            </w:r>
          </w:p>
        </w:tc>
      </w:tr>
      <w:tr w14:paraId="449AB3AD">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1D1839B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种质现编号</w:t>
            </w:r>
          </w:p>
        </w:tc>
        <w:tc>
          <w:tcPr>
            <w:tcW w:w="1310" w:type="dxa"/>
            <w:tcBorders>
              <w:top w:val="nil"/>
              <w:left w:val="nil"/>
              <w:bottom w:val="single" w:color="auto" w:sz="4" w:space="0"/>
              <w:right w:val="single" w:color="auto" w:sz="4" w:space="0"/>
            </w:tcBorders>
            <w:shd w:val="clear" w:color="auto" w:fill="auto"/>
            <w:vAlign w:val="center"/>
          </w:tcPr>
          <w:p w14:paraId="4569D800">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089041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种质原编号</w:t>
            </w:r>
          </w:p>
        </w:tc>
        <w:tc>
          <w:tcPr>
            <w:tcW w:w="1310" w:type="dxa"/>
            <w:tcBorders>
              <w:top w:val="nil"/>
              <w:left w:val="nil"/>
              <w:bottom w:val="single" w:color="auto" w:sz="4" w:space="0"/>
              <w:right w:val="single" w:color="auto" w:sz="4" w:space="0"/>
            </w:tcBorders>
            <w:shd w:val="clear" w:color="auto" w:fill="auto"/>
            <w:vAlign w:val="center"/>
          </w:tcPr>
          <w:p w14:paraId="2125335C">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2B301FD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种质名称</w:t>
            </w:r>
          </w:p>
        </w:tc>
        <w:tc>
          <w:tcPr>
            <w:tcW w:w="1310" w:type="dxa"/>
            <w:tcBorders>
              <w:top w:val="nil"/>
              <w:left w:val="nil"/>
              <w:bottom w:val="single" w:color="auto" w:sz="4" w:space="0"/>
              <w:right w:val="single" w:color="auto" w:sz="4" w:space="0"/>
            </w:tcBorders>
            <w:shd w:val="clear" w:color="auto" w:fill="auto"/>
            <w:vAlign w:val="center"/>
          </w:tcPr>
          <w:p w14:paraId="70428FFC">
            <w:pPr>
              <w:widowControl/>
              <w:jc w:val="center"/>
              <w:rPr>
                <w:rFonts w:hint="eastAsia" w:ascii="宋体" w:hAnsi="宋体" w:cs="宋体"/>
                <w:color w:val="000000"/>
                <w:kern w:val="0"/>
                <w:sz w:val="18"/>
                <w:szCs w:val="18"/>
              </w:rPr>
            </w:pPr>
          </w:p>
        </w:tc>
      </w:tr>
      <w:tr w14:paraId="58A82477">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7DEBDAD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原产国</w:t>
            </w:r>
          </w:p>
        </w:tc>
        <w:tc>
          <w:tcPr>
            <w:tcW w:w="1310" w:type="dxa"/>
            <w:tcBorders>
              <w:top w:val="nil"/>
              <w:left w:val="nil"/>
              <w:bottom w:val="single" w:color="auto" w:sz="4" w:space="0"/>
              <w:right w:val="single" w:color="auto" w:sz="4" w:space="0"/>
            </w:tcBorders>
            <w:shd w:val="clear" w:color="auto" w:fill="auto"/>
            <w:vAlign w:val="center"/>
          </w:tcPr>
          <w:p w14:paraId="5C3893D9">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018CC8F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原产省</w:t>
            </w:r>
          </w:p>
        </w:tc>
        <w:tc>
          <w:tcPr>
            <w:tcW w:w="1310" w:type="dxa"/>
            <w:tcBorders>
              <w:top w:val="nil"/>
              <w:left w:val="nil"/>
              <w:bottom w:val="single" w:color="auto" w:sz="4" w:space="0"/>
              <w:right w:val="single" w:color="auto" w:sz="4" w:space="0"/>
            </w:tcBorders>
            <w:shd w:val="clear" w:color="auto" w:fill="auto"/>
            <w:vAlign w:val="center"/>
          </w:tcPr>
          <w:p w14:paraId="1106A378">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46B9F01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原产地</w:t>
            </w:r>
          </w:p>
        </w:tc>
        <w:tc>
          <w:tcPr>
            <w:tcW w:w="1310" w:type="dxa"/>
            <w:tcBorders>
              <w:top w:val="nil"/>
              <w:left w:val="nil"/>
              <w:bottom w:val="single" w:color="auto" w:sz="4" w:space="0"/>
              <w:right w:val="single" w:color="auto" w:sz="4" w:space="0"/>
            </w:tcBorders>
            <w:shd w:val="clear" w:color="auto" w:fill="auto"/>
            <w:vAlign w:val="center"/>
          </w:tcPr>
          <w:p w14:paraId="663D4C61">
            <w:pPr>
              <w:widowControl/>
              <w:jc w:val="center"/>
              <w:rPr>
                <w:rFonts w:hint="eastAsia" w:ascii="宋体" w:hAnsi="宋体" w:cs="宋体"/>
                <w:color w:val="000000"/>
                <w:kern w:val="0"/>
                <w:sz w:val="18"/>
                <w:szCs w:val="18"/>
              </w:rPr>
            </w:pPr>
          </w:p>
        </w:tc>
      </w:tr>
      <w:tr w14:paraId="618A2A74">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458BD36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海拔</w:t>
            </w:r>
          </w:p>
        </w:tc>
        <w:tc>
          <w:tcPr>
            <w:tcW w:w="1310" w:type="dxa"/>
            <w:tcBorders>
              <w:top w:val="nil"/>
              <w:left w:val="nil"/>
              <w:bottom w:val="single" w:color="auto" w:sz="4" w:space="0"/>
              <w:right w:val="single" w:color="auto" w:sz="4" w:space="0"/>
            </w:tcBorders>
            <w:shd w:val="clear" w:color="auto" w:fill="auto"/>
            <w:vAlign w:val="center"/>
          </w:tcPr>
          <w:p w14:paraId="2039FF05">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6BF92C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经度</w:t>
            </w:r>
          </w:p>
        </w:tc>
        <w:tc>
          <w:tcPr>
            <w:tcW w:w="1310" w:type="dxa"/>
            <w:tcBorders>
              <w:top w:val="nil"/>
              <w:left w:val="nil"/>
              <w:bottom w:val="single" w:color="auto" w:sz="4" w:space="0"/>
              <w:right w:val="single" w:color="auto" w:sz="4" w:space="0"/>
            </w:tcBorders>
            <w:shd w:val="clear" w:color="auto" w:fill="auto"/>
            <w:vAlign w:val="center"/>
          </w:tcPr>
          <w:p w14:paraId="51206727">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632234F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纬度</w:t>
            </w:r>
          </w:p>
        </w:tc>
        <w:tc>
          <w:tcPr>
            <w:tcW w:w="1310" w:type="dxa"/>
            <w:tcBorders>
              <w:top w:val="nil"/>
              <w:left w:val="nil"/>
              <w:bottom w:val="single" w:color="auto" w:sz="4" w:space="0"/>
              <w:right w:val="single" w:color="auto" w:sz="4" w:space="0"/>
            </w:tcBorders>
            <w:shd w:val="clear" w:color="auto" w:fill="auto"/>
            <w:vAlign w:val="center"/>
          </w:tcPr>
          <w:p w14:paraId="32577E04">
            <w:pPr>
              <w:widowControl/>
              <w:jc w:val="center"/>
              <w:rPr>
                <w:rFonts w:hint="eastAsia" w:ascii="宋体" w:hAnsi="宋体" w:cs="宋体"/>
                <w:color w:val="000000"/>
                <w:kern w:val="0"/>
                <w:sz w:val="18"/>
                <w:szCs w:val="18"/>
              </w:rPr>
            </w:pPr>
          </w:p>
        </w:tc>
      </w:tr>
      <w:tr w14:paraId="1C5546C9">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0C8B9D8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系谱</w:t>
            </w:r>
          </w:p>
        </w:tc>
        <w:tc>
          <w:tcPr>
            <w:tcW w:w="1310" w:type="dxa"/>
            <w:tcBorders>
              <w:top w:val="nil"/>
              <w:left w:val="nil"/>
              <w:bottom w:val="single" w:color="auto" w:sz="4" w:space="0"/>
              <w:right w:val="single" w:color="auto" w:sz="4" w:space="0"/>
            </w:tcBorders>
            <w:shd w:val="clear" w:color="auto" w:fill="auto"/>
            <w:vAlign w:val="center"/>
          </w:tcPr>
          <w:p w14:paraId="63270168">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6A6DE9E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育成年份</w:t>
            </w:r>
          </w:p>
        </w:tc>
        <w:tc>
          <w:tcPr>
            <w:tcW w:w="1310" w:type="dxa"/>
            <w:tcBorders>
              <w:top w:val="nil"/>
              <w:left w:val="nil"/>
              <w:bottom w:val="single" w:color="auto" w:sz="4" w:space="0"/>
              <w:right w:val="single" w:color="auto" w:sz="4" w:space="0"/>
            </w:tcBorders>
            <w:shd w:val="clear" w:color="auto" w:fill="auto"/>
            <w:vAlign w:val="center"/>
          </w:tcPr>
          <w:p w14:paraId="15B3AEDF">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294853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选育单位</w:t>
            </w:r>
          </w:p>
        </w:tc>
        <w:tc>
          <w:tcPr>
            <w:tcW w:w="1310" w:type="dxa"/>
            <w:tcBorders>
              <w:top w:val="nil"/>
              <w:left w:val="nil"/>
              <w:bottom w:val="single" w:color="auto" w:sz="4" w:space="0"/>
              <w:right w:val="single" w:color="auto" w:sz="4" w:space="0"/>
            </w:tcBorders>
            <w:shd w:val="clear" w:color="auto" w:fill="auto"/>
            <w:vAlign w:val="center"/>
          </w:tcPr>
          <w:p w14:paraId="56C9F1FC">
            <w:pPr>
              <w:widowControl/>
              <w:jc w:val="center"/>
              <w:rPr>
                <w:rFonts w:hint="eastAsia" w:ascii="宋体" w:hAnsi="宋体" w:cs="宋体"/>
                <w:color w:val="000000"/>
                <w:kern w:val="0"/>
                <w:sz w:val="18"/>
                <w:szCs w:val="18"/>
              </w:rPr>
            </w:pPr>
          </w:p>
        </w:tc>
      </w:tr>
      <w:tr w14:paraId="4619B02A">
        <w:tblPrEx>
          <w:tblCellMar>
            <w:top w:w="0" w:type="dxa"/>
            <w:left w:w="108" w:type="dxa"/>
            <w:bottom w:w="0" w:type="dxa"/>
            <w:right w:w="108" w:type="dxa"/>
          </w:tblCellMar>
        </w:tblPrEx>
        <w:trPr>
          <w:trHeight w:val="20" w:hRule="atLeast"/>
        </w:trPr>
        <w:tc>
          <w:tcPr>
            <w:tcW w:w="87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0E8958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植株基本特征</w:t>
            </w:r>
          </w:p>
        </w:tc>
      </w:tr>
      <w:tr w14:paraId="52C78732">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628824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株型</w:t>
            </w:r>
          </w:p>
        </w:tc>
        <w:tc>
          <w:tcPr>
            <w:tcW w:w="1310" w:type="dxa"/>
            <w:tcBorders>
              <w:top w:val="nil"/>
              <w:left w:val="nil"/>
              <w:bottom w:val="single" w:color="auto" w:sz="4" w:space="0"/>
              <w:right w:val="single" w:color="auto" w:sz="4" w:space="0"/>
            </w:tcBorders>
            <w:shd w:val="clear" w:color="auto" w:fill="auto"/>
            <w:vAlign w:val="center"/>
          </w:tcPr>
          <w:p w14:paraId="1BE89760">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4503F43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株高</w:t>
            </w:r>
          </w:p>
        </w:tc>
        <w:tc>
          <w:tcPr>
            <w:tcW w:w="1310" w:type="dxa"/>
            <w:tcBorders>
              <w:top w:val="nil"/>
              <w:left w:val="nil"/>
              <w:bottom w:val="single" w:color="auto" w:sz="4" w:space="0"/>
              <w:right w:val="single" w:color="auto" w:sz="4" w:space="0"/>
            </w:tcBorders>
            <w:shd w:val="clear" w:color="auto" w:fill="auto"/>
            <w:vAlign w:val="center"/>
          </w:tcPr>
          <w:p w14:paraId="43BC1674">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21B6366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分枝数</w:t>
            </w:r>
          </w:p>
        </w:tc>
        <w:tc>
          <w:tcPr>
            <w:tcW w:w="1310" w:type="dxa"/>
            <w:tcBorders>
              <w:top w:val="nil"/>
              <w:left w:val="nil"/>
              <w:bottom w:val="single" w:color="auto" w:sz="4" w:space="0"/>
              <w:right w:val="single" w:color="auto" w:sz="4" w:space="0"/>
            </w:tcBorders>
            <w:shd w:val="clear" w:color="auto" w:fill="auto"/>
            <w:vAlign w:val="center"/>
          </w:tcPr>
          <w:p w14:paraId="66512A10">
            <w:pPr>
              <w:widowControl/>
              <w:jc w:val="center"/>
              <w:rPr>
                <w:rFonts w:hint="eastAsia" w:ascii="宋体" w:hAnsi="宋体" w:cs="宋体"/>
                <w:color w:val="000000"/>
                <w:kern w:val="0"/>
                <w:sz w:val="18"/>
                <w:szCs w:val="18"/>
              </w:rPr>
            </w:pPr>
          </w:p>
        </w:tc>
      </w:tr>
      <w:tr w14:paraId="6F375FDC">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4B9A6BC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主茎颜色</w:t>
            </w:r>
          </w:p>
        </w:tc>
        <w:tc>
          <w:tcPr>
            <w:tcW w:w="1310" w:type="dxa"/>
            <w:tcBorders>
              <w:top w:val="nil"/>
              <w:left w:val="nil"/>
              <w:bottom w:val="single" w:color="auto" w:sz="4" w:space="0"/>
              <w:right w:val="single" w:color="auto" w:sz="4" w:space="0"/>
            </w:tcBorders>
            <w:shd w:val="clear" w:color="auto" w:fill="auto"/>
            <w:vAlign w:val="center"/>
          </w:tcPr>
          <w:p w14:paraId="7E253FE7">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76116AD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主茎蜡粉</w:t>
            </w:r>
          </w:p>
        </w:tc>
        <w:tc>
          <w:tcPr>
            <w:tcW w:w="1310" w:type="dxa"/>
            <w:tcBorders>
              <w:top w:val="nil"/>
              <w:left w:val="nil"/>
              <w:bottom w:val="single" w:color="auto" w:sz="4" w:space="0"/>
              <w:right w:val="single" w:color="auto" w:sz="4" w:space="0"/>
            </w:tcBorders>
            <w:shd w:val="clear" w:color="auto" w:fill="auto"/>
            <w:vAlign w:val="center"/>
          </w:tcPr>
          <w:p w14:paraId="153D9A7F">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775CB78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抗倒伏性</w:t>
            </w:r>
          </w:p>
        </w:tc>
        <w:tc>
          <w:tcPr>
            <w:tcW w:w="1310" w:type="dxa"/>
            <w:tcBorders>
              <w:top w:val="nil"/>
              <w:left w:val="nil"/>
              <w:bottom w:val="single" w:color="auto" w:sz="4" w:space="0"/>
              <w:right w:val="single" w:color="auto" w:sz="4" w:space="0"/>
            </w:tcBorders>
            <w:shd w:val="clear" w:color="auto" w:fill="auto"/>
            <w:vAlign w:val="center"/>
          </w:tcPr>
          <w:p w14:paraId="3AF8A0A3">
            <w:pPr>
              <w:widowControl/>
              <w:jc w:val="center"/>
              <w:rPr>
                <w:rFonts w:hint="eastAsia" w:ascii="宋体" w:hAnsi="宋体" w:cs="宋体"/>
                <w:color w:val="000000"/>
                <w:kern w:val="0"/>
                <w:sz w:val="18"/>
                <w:szCs w:val="18"/>
              </w:rPr>
            </w:pPr>
          </w:p>
        </w:tc>
      </w:tr>
      <w:tr w14:paraId="4234A0D3">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3A65622C">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5E741783">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26B6DB2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叶片特征</w:t>
            </w:r>
          </w:p>
        </w:tc>
        <w:tc>
          <w:tcPr>
            <w:tcW w:w="1310" w:type="dxa"/>
            <w:tcBorders>
              <w:top w:val="nil"/>
              <w:left w:val="nil"/>
              <w:bottom w:val="single" w:color="auto" w:sz="4" w:space="0"/>
              <w:right w:val="single" w:color="auto" w:sz="4" w:space="0"/>
            </w:tcBorders>
            <w:shd w:val="clear" w:color="auto" w:fill="auto"/>
            <w:vAlign w:val="center"/>
          </w:tcPr>
          <w:p w14:paraId="5002237C">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7D182E59">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23B71886">
            <w:pPr>
              <w:widowControl/>
              <w:jc w:val="center"/>
              <w:rPr>
                <w:rFonts w:hint="eastAsia" w:ascii="宋体" w:hAnsi="宋体" w:cs="宋体"/>
                <w:color w:val="000000"/>
                <w:kern w:val="0"/>
                <w:sz w:val="18"/>
                <w:szCs w:val="18"/>
              </w:rPr>
            </w:pPr>
          </w:p>
        </w:tc>
      </w:tr>
      <w:tr w14:paraId="55214266">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780A97D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叶形</w:t>
            </w:r>
          </w:p>
        </w:tc>
        <w:tc>
          <w:tcPr>
            <w:tcW w:w="1310" w:type="dxa"/>
            <w:tcBorders>
              <w:top w:val="nil"/>
              <w:left w:val="nil"/>
              <w:bottom w:val="single" w:color="auto" w:sz="4" w:space="0"/>
              <w:right w:val="single" w:color="auto" w:sz="4" w:space="0"/>
            </w:tcBorders>
            <w:shd w:val="clear" w:color="auto" w:fill="auto"/>
            <w:vAlign w:val="center"/>
          </w:tcPr>
          <w:p w14:paraId="496F0C9C">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444394D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叶色</w:t>
            </w:r>
          </w:p>
        </w:tc>
        <w:tc>
          <w:tcPr>
            <w:tcW w:w="1310" w:type="dxa"/>
            <w:tcBorders>
              <w:top w:val="nil"/>
              <w:left w:val="nil"/>
              <w:bottom w:val="single" w:color="auto" w:sz="4" w:space="0"/>
              <w:right w:val="single" w:color="auto" w:sz="4" w:space="0"/>
            </w:tcBorders>
            <w:shd w:val="clear" w:color="auto" w:fill="auto"/>
            <w:vAlign w:val="center"/>
          </w:tcPr>
          <w:p w14:paraId="6FB2B41B">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35B457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叶缘</w:t>
            </w:r>
          </w:p>
        </w:tc>
        <w:tc>
          <w:tcPr>
            <w:tcW w:w="1310" w:type="dxa"/>
            <w:tcBorders>
              <w:top w:val="nil"/>
              <w:left w:val="nil"/>
              <w:bottom w:val="single" w:color="auto" w:sz="4" w:space="0"/>
              <w:right w:val="single" w:color="auto" w:sz="4" w:space="0"/>
            </w:tcBorders>
            <w:shd w:val="clear" w:color="auto" w:fill="auto"/>
            <w:vAlign w:val="center"/>
          </w:tcPr>
          <w:p w14:paraId="627F9FC5">
            <w:pPr>
              <w:widowControl/>
              <w:jc w:val="center"/>
              <w:rPr>
                <w:rFonts w:hint="eastAsia" w:ascii="宋体" w:hAnsi="宋体" w:cs="宋体"/>
                <w:color w:val="000000"/>
                <w:kern w:val="0"/>
                <w:sz w:val="18"/>
                <w:szCs w:val="18"/>
              </w:rPr>
            </w:pPr>
          </w:p>
        </w:tc>
      </w:tr>
      <w:tr w14:paraId="1E6B861B">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77FD2A3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叶长</w:t>
            </w:r>
          </w:p>
        </w:tc>
        <w:tc>
          <w:tcPr>
            <w:tcW w:w="1310" w:type="dxa"/>
            <w:tcBorders>
              <w:top w:val="nil"/>
              <w:left w:val="nil"/>
              <w:bottom w:val="single" w:color="auto" w:sz="4" w:space="0"/>
              <w:right w:val="single" w:color="auto" w:sz="4" w:space="0"/>
            </w:tcBorders>
            <w:shd w:val="clear" w:color="auto" w:fill="auto"/>
            <w:vAlign w:val="center"/>
          </w:tcPr>
          <w:p w14:paraId="4649F7D8">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1EB5EE3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叶宽</w:t>
            </w:r>
          </w:p>
        </w:tc>
        <w:tc>
          <w:tcPr>
            <w:tcW w:w="1310" w:type="dxa"/>
            <w:tcBorders>
              <w:top w:val="nil"/>
              <w:left w:val="nil"/>
              <w:bottom w:val="single" w:color="auto" w:sz="4" w:space="0"/>
              <w:right w:val="single" w:color="auto" w:sz="4" w:space="0"/>
            </w:tcBorders>
            <w:shd w:val="clear" w:color="auto" w:fill="auto"/>
            <w:vAlign w:val="center"/>
          </w:tcPr>
          <w:p w14:paraId="4480782A">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0F8EC85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裂叶数</w:t>
            </w:r>
          </w:p>
        </w:tc>
        <w:tc>
          <w:tcPr>
            <w:tcW w:w="1310" w:type="dxa"/>
            <w:tcBorders>
              <w:top w:val="nil"/>
              <w:left w:val="nil"/>
              <w:bottom w:val="single" w:color="auto" w:sz="4" w:space="0"/>
              <w:right w:val="single" w:color="auto" w:sz="4" w:space="0"/>
            </w:tcBorders>
            <w:shd w:val="clear" w:color="auto" w:fill="auto"/>
            <w:vAlign w:val="center"/>
          </w:tcPr>
          <w:p w14:paraId="73A8665A">
            <w:pPr>
              <w:widowControl/>
              <w:jc w:val="center"/>
              <w:rPr>
                <w:rFonts w:hint="eastAsia" w:ascii="宋体" w:hAnsi="宋体" w:cs="宋体"/>
                <w:color w:val="000000"/>
                <w:kern w:val="0"/>
                <w:sz w:val="18"/>
                <w:szCs w:val="18"/>
              </w:rPr>
            </w:pPr>
          </w:p>
        </w:tc>
      </w:tr>
      <w:tr w14:paraId="08CBF139">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1E047395">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2BD2D054">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518EFF0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花的特征</w:t>
            </w:r>
          </w:p>
        </w:tc>
        <w:tc>
          <w:tcPr>
            <w:tcW w:w="1310" w:type="dxa"/>
            <w:tcBorders>
              <w:top w:val="nil"/>
              <w:left w:val="nil"/>
              <w:bottom w:val="single" w:color="auto" w:sz="4" w:space="0"/>
              <w:right w:val="single" w:color="auto" w:sz="4" w:space="0"/>
            </w:tcBorders>
            <w:shd w:val="clear" w:color="auto" w:fill="auto"/>
            <w:vAlign w:val="center"/>
          </w:tcPr>
          <w:p w14:paraId="75D9B70E">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3C50914B">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79E2B1CD">
            <w:pPr>
              <w:widowControl/>
              <w:jc w:val="center"/>
              <w:rPr>
                <w:rFonts w:hint="eastAsia" w:ascii="宋体" w:hAnsi="宋体" w:cs="宋体"/>
                <w:color w:val="000000"/>
                <w:kern w:val="0"/>
                <w:sz w:val="18"/>
                <w:szCs w:val="18"/>
              </w:rPr>
            </w:pPr>
          </w:p>
        </w:tc>
      </w:tr>
      <w:tr w14:paraId="7E5F200C">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12F1D2F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花瓣有或无</w:t>
            </w:r>
          </w:p>
        </w:tc>
        <w:tc>
          <w:tcPr>
            <w:tcW w:w="1310" w:type="dxa"/>
            <w:tcBorders>
              <w:top w:val="nil"/>
              <w:left w:val="nil"/>
              <w:bottom w:val="single" w:color="auto" w:sz="4" w:space="0"/>
              <w:right w:val="single" w:color="auto" w:sz="4" w:space="0"/>
            </w:tcBorders>
            <w:shd w:val="clear" w:color="auto" w:fill="auto"/>
            <w:noWrap/>
            <w:vAlign w:val="center"/>
          </w:tcPr>
          <w:p w14:paraId="62378E4B">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085ACC6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花瓣状态</w:t>
            </w:r>
          </w:p>
        </w:tc>
        <w:tc>
          <w:tcPr>
            <w:tcW w:w="1310" w:type="dxa"/>
            <w:tcBorders>
              <w:top w:val="nil"/>
              <w:left w:val="nil"/>
              <w:bottom w:val="single" w:color="auto" w:sz="4" w:space="0"/>
              <w:right w:val="single" w:color="auto" w:sz="4" w:space="0"/>
            </w:tcBorders>
            <w:shd w:val="clear" w:color="auto" w:fill="auto"/>
            <w:vAlign w:val="center"/>
          </w:tcPr>
          <w:p w14:paraId="1E60809C">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7732977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花瓣着生状态</w:t>
            </w:r>
          </w:p>
        </w:tc>
        <w:tc>
          <w:tcPr>
            <w:tcW w:w="1310" w:type="dxa"/>
            <w:tcBorders>
              <w:top w:val="nil"/>
              <w:left w:val="nil"/>
              <w:bottom w:val="single" w:color="auto" w:sz="4" w:space="0"/>
              <w:right w:val="single" w:color="auto" w:sz="4" w:space="0"/>
            </w:tcBorders>
            <w:shd w:val="clear" w:color="auto" w:fill="auto"/>
            <w:vAlign w:val="center"/>
          </w:tcPr>
          <w:p w14:paraId="6AE8C1C9">
            <w:pPr>
              <w:widowControl/>
              <w:jc w:val="center"/>
              <w:rPr>
                <w:rFonts w:hint="eastAsia" w:ascii="宋体" w:hAnsi="宋体" w:cs="宋体"/>
                <w:color w:val="000000"/>
                <w:kern w:val="0"/>
                <w:sz w:val="18"/>
                <w:szCs w:val="18"/>
              </w:rPr>
            </w:pPr>
          </w:p>
        </w:tc>
      </w:tr>
      <w:tr w14:paraId="63E35D76">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225D591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花瓣大小</w:t>
            </w:r>
          </w:p>
        </w:tc>
        <w:tc>
          <w:tcPr>
            <w:tcW w:w="1310" w:type="dxa"/>
            <w:tcBorders>
              <w:top w:val="nil"/>
              <w:left w:val="nil"/>
              <w:bottom w:val="single" w:color="auto" w:sz="4" w:space="0"/>
              <w:right w:val="single" w:color="auto" w:sz="4" w:space="0"/>
            </w:tcBorders>
            <w:shd w:val="clear" w:color="auto" w:fill="auto"/>
            <w:vAlign w:val="center"/>
          </w:tcPr>
          <w:p w14:paraId="722F43AE">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1A446E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花瓣颜色</w:t>
            </w:r>
          </w:p>
        </w:tc>
        <w:tc>
          <w:tcPr>
            <w:tcW w:w="1310" w:type="dxa"/>
            <w:tcBorders>
              <w:top w:val="nil"/>
              <w:left w:val="nil"/>
              <w:bottom w:val="single" w:color="auto" w:sz="4" w:space="0"/>
              <w:right w:val="single" w:color="auto" w:sz="4" w:space="0"/>
            </w:tcBorders>
            <w:shd w:val="clear" w:color="auto" w:fill="auto"/>
            <w:noWrap/>
            <w:vAlign w:val="center"/>
          </w:tcPr>
          <w:p w14:paraId="4E45CFBC">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673F344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雄蕊状态</w:t>
            </w:r>
          </w:p>
        </w:tc>
        <w:tc>
          <w:tcPr>
            <w:tcW w:w="1310" w:type="dxa"/>
            <w:tcBorders>
              <w:top w:val="nil"/>
              <w:left w:val="nil"/>
              <w:bottom w:val="single" w:color="auto" w:sz="4" w:space="0"/>
              <w:right w:val="single" w:color="auto" w:sz="4" w:space="0"/>
            </w:tcBorders>
            <w:shd w:val="clear" w:color="auto" w:fill="auto"/>
            <w:vAlign w:val="center"/>
          </w:tcPr>
          <w:p w14:paraId="7EC4EDCA">
            <w:pPr>
              <w:widowControl/>
              <w:jc w:val="center"/>
              <w:rPr>
                <w:rFonts w:hint="eastAsia" w:ascii="宋体" w:hAnsi="宋体" w:cs="宋体"/>
                <w:color w:val="000000"/>
                <w:kern w:val="0"/>
                <w:sz w:val="18"/>
                <w:szCs w:val="18"/>
              </w:rPr>
            </w:pPr>
          </w:p>
        </w:tc>
      </w:tr>
      <w:tr w14:paraId="29F85A4A">
        <w:tblPrEx>
          <w:tblCellMar>
            <w:top w:w="0" w:type="dxa"/>
            <w:left w:w="108" w:type="dxa"/>
            <w:bottom w:w="0" w:type="dxa"/>
            <w:right w:w="108" w:type="dxa"/>
          </w:tblCellMar>
        </w:tblPrEx>
        <w:trPr>
          <w:trHeight w:val="20" w:hRule="atLeast"/>
        </w:trPr>
        <w:tc>
          <w:tcPr>
            <w:tcW w:w="87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485541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角果、籽粒特征</w:t>
            </w:r>
          </w:p>
        </w:tc>
      </w:tr>
      <w:tr w14:paraId="32F052E2">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37AC917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角果姿态</w:t>
            </w:r>
          </w:p>
        </w:tc>
        <w:tc>
          <w:tcPr>
            <w:tcW w:w="1310" w:type="dxa"/>
            <w:tcBorders>
              <w:top w:val="nil"/>
              <w:left w:val="nil"/>
              <w:bottom w:val="single" w:color="auto" w:sz="4" w:space="0"/>
              <w:right w:val="single" w:color="auto" w:sz="4" w:space="0"/>
            </w:tcBorders>
            <w:shd w:val="clear" w:color="auto" w:fill="auto"/>
            <w:vAlign w:val="center"/>
          </w:tcPr>
          <w:p w14:paraId="7256429F">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7246C24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角果长度</w:t>
            </w:r>
          </w:p>
        </w:tc>
        <w:tc>
          <w:tcPr>
            <w:tcW w:w="1310" w:type="dxa"/>
            <w:tcBorders>
              <w:top w:val="nil"/>
              <w:left w:val="nil"/>
              <w:bottom w:val="single" w:color="auto" w:sz="4" w:space="0"/>
              <w:right w:val="single" w:color="auto" w:sz="4" w:space="0"/>
            </w:tcBorders>
            <w:shd w:val="clear" w:color="auto" w:fill="auto"/>
            <w:vAlign w:val="center"/>
          </w:tcPr>
          <w:p w14:paraId="1F97E2A8">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20DEF7D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角喙长度</w:t>
            </w:r>
          </w:p>
        </w:tc>
        <w:tc>
          <w:tcPr>
            <w:tcW w:w="1310" w:type="dxa"/>
            <w:tcBorders>
              <w:top w:val="nil"/>
              <w:left w:val="nil"/>
              <w:bottom w:val="single" w:color="auto" w:sz="4" w:space="0"/>
              <w:right w:val="single" w:color="auto" w:sz="4" w:space="0"/>
            </w:tcBorders>
            <w:shd w:val="clear" w:color="auto" w:fill="auto"/>
            <w:vAlign w:val="center"/>
          </w:tcPr>
          <w:p w14:paraId="24D5A38E">
            <w:pPr>
              <w:widowControl/>
              <w:jc w:val="center"/>
              <w:rPr>
                <w:rFonts w:hint="eastAsia" w:ascii="宋体" w:hAnsi="宋体" w:cs="宋体"/>
                <w:color w:val="000000"/>
                <w:kern w:val="0"/>
                <w:sz w:val="18"/>
                <w:szCs w:val="18"/>
              </w:rPr>
            </w:pPr>
          </w:p>
        </w:tc>
      </w:tr>
      <w:tr w14:paraId="32877530">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48A868D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果柄长度</w:t>
            </w:r>
          </w:p>
        </w:tc>
        <w:tc>
          <w:tcPr>
            <w:tcW w:w="1310" w:type="dxa"/>
            <w:tcBorders>
              <w:top w:val="nil"/>
              <w:left w:val="nil"/>
              <w:bottom w:val="single" w:color="auto" w:sz="4" w:space="0"/>
              <w:right w:val="single" w:color="auto" w:sz="4" w:space="0"/>
            </w:tcBorders>
            <w:shd w:val="clear" w:color="auto" w:fill="auto"/>
            <w:vAlign w:val="center"/>
          </w:tcPr>
          <w:p w14:paraId="7FCAD78B">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23BBEEB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角粒数</w:t>
            </w:r>
          </w:p>
        </w:tc>
        <w:tc>
          <w:tcPr>
            <w:tcW w:w="1310" w:type="dxa"/>
            <w:tcBorders>
              <w:top w:val="nil"/>
              <w:left w:val="nil"/>
              <w:bottom w:val="single" w:color="auto" w:sz="4" w:space="0"/>
              <w:right w:val="single" w:color="auto" w:sz="4" w:space="0"/>
            </w:tcBorders>
            <w:shd w:val="clear" w:color="auto" w:fill="auto"/>
            <w:vAlign w:val="center"/>
          </w:tcPr>
          <w:p w14:paraId="7BC21987">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605A469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单株角果数</w:t>
            </w:r>
          </w:p>
        </w:tc>
        <w:tc>
          <w:tcPr>
            <w:tcW w:w="1310" w:type="dxa"/>
            <w:tcBorders>
              <w:top w:val="nil"/>
              <w:left w:val="nil"/>
              <w:bottom w:val="single" w:color="auto" w:sz="4" w:space="0"/>
              <w:right w:val="single" w:color="auto" w:sz="4" w:space="0"/>
            </w:tcBorders>
            <w:shd w:val="clear" w:color="auto" w:fill="auto"/>
            <w:vAlign w:val="center"/>
          </w:tcPr>
          <w:p w14:paraId="02528365">
            <w:pPr>
              <w:widowControl/>
              <w:jc w:val="center"/>
              <w:rPr>
                <w:rFonts w:hint="eastAsia" w:ascii="宋体" w:hAnsi="宋体" w:cs="宋体"/>
                <w:color w:val="000000"/>
                <w:kern w:val="0"/>
                <w:sz w:val="18"/>
                <w:szCs w:val="18"/>
              </w:rPr>
            </w:pPr>
          </w:p>
        </w:tc>
      </w:tr>
      <w:tr w14:paraId="77DE626D">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11A76E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籽粒颜色</w:t>
            </w:r>
          </w:p>
        </w:tc>
        <w:tc>
          <w:tcPr>
            <w:tcW w:w="1310" w:type="dxa"/>
            <w:tcBorders>
              <w:top w:val="nil"/>
              <w:left w:val="nil"/>
              <w:bottom w:val="single" w:color="auto" w:sz="4" w:space="0"/>
              <w:right w:val="single" w:color="auto" w:sz="4" w:space="0"/>
            </w:tcBorders>
            <w:shd w:val="clear" w:color="auto" w:fill="auto"/>
            <w:vAlign w:val="center"/>
          </w:tcPr>
          <w:p w14:paraId="5F455BF0">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02E4F37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籽粒大小</w:t>
            </w:r>
          </w:p>
        </w:tc>
        <w:tc>
          <w:tcPr>
            <w:tcW w:w="1310" w:type="dxa"/>
            <w:tcBorders>
              <w:top w:val="nil"/>
              <w:left w:val="nil"/>
              <w:bottom w:val="single" w:color="auto" w:sz="4" w:space="0"/>
              <w:right w:val="single" w:color="auto" w:sz="4" w:space="0"/>
            </w:tcBorders>
            <w:shd w:val="clear" w:color="auto" w:fill="auto"/>
            <w:vAlign w:val="center"/>
          </w:tcPr>
          <w:p w14:paraId="245BBCB9">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6E63BF0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千粒重</w:t>
            </w:r>
          </w:p>
        </w:tc>
        <w:tc>
          <w:tcPr>
            <w:tcW w:w="1310" w:type="dxa"/>
            <w:tcBorders>
              <w:top w:val="nil"/>
              <w:left w:val="nil"/>
              <w:bottom w:val="single" w:color="auto" w:sz="4" w:space="0"/>
              <w:right w:val="single" w:color="auto" w:sz="4" w:space="0"/>
            </w:tcBorders>
            <w:shd w:val="clear" w:color="auto" w:fill="auto"/>
            <w:vAlign w:val="center"/>
          </w:tcPr>
          <w:p w14:paraId="03A54F43">
            <w:pPr>
              <w:widowControl/>
              <w:jc w:val="center"/>
              <w:rPr>
                <w:rFonts w:hint="eastAsia" w:ascii="宋体" w:hAnsi="宋体" w:cs="宋体"/>
                <w:color w:val="000000"/>
                <w:kern w:val="0"/>
                <w:sz w:val="18"/>
                <w:szCs w:val="18"/>
              </w:rPr>
            </w:pPr>
          </w:p>
        </w:tc>
      </w:tr>
      <w:tr w14:paraId="38E5031D">
        <w:tblPrEx>
          <w:tblCellMar>
            <w:top w:w="0" w:type="dxa"/>
            <w:left w:w="108" w:type="dxa"/>
            <w:bottom w:w="0" w:type="dxa"/>
            <w:right w:w="108" w:type="dxa"/>
          </w:tblCellMar>
        </w:tblPrEx>
        <w:trPr>
          <w:trHeight w:val="20" w:hRule="atLeast"/>
        </w:trPr>
        <w:tc>
          <w:tcPr>
            <w:tcW w:w="871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2972EC6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品质特征</w:t>
            </w:r>
          </w:p>
        </w:tc>
      </w:tr>
      <w:tr w14:paraId="78B8984B">
        <w:tblPrEx>
          <w:tblCellMar>
            <w:top w:w="0" w:type="dxa"/>
            <w:left w:w="108" w:type="dxa"/>
            <w:bottom w:w="0" w:type="dxa"/>
            <w:right w:w="108" w:type="dxa"/>
          </w:tblCellMar>
        </w:tblPrEx>
        <w:trPr>
          <w:trHeight w:val="20" w:hRule="atLeast"/>
        </w:trPr>
        <w:tc>
          <w:tcPr>
            <w:tcW w:w="1310" w:type="dxa"/>
            <w:tcBorders>
              <w:top w:val="nil"/>
              <w:left w:val="single" w:color="auto" w:sz="4" w:space="0"/>
              <w:bottom w:val="single" w:color="auto" w:sz="4" w:space="0"/>
              <w:right w:val="single" w:color="auto" w:sz="4" w:space="0"/>
            </w:tcBorders>
            <w:shd w:val="clear" w:color="auto" w:fill="auto"/>
            <w:vAlign w:val="center"/>
          </w:tcPr>
          <w:p w14:paraId="44B550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含油量</w:t>
            </w:r>
          </w:p>
        </w:tc>
        <w:tc>
          <w:tcPr>
            <w:tcW w:w="1310" w:type="dxa"/>
            <w:tcBorders>
              <w:top w:val="nil"/>
              <w:left w:val="nil"/>
              <w:bottom w:val="single" w:color="auto" w:sz="4" w:space="0"/>
              <w:right w:val="single" w:color="auto" w:sz="4" w:space="0"/>
            </w:tcBorders>
            <w:shd w:val="clear" w:color="auto" w:fill="auto"/>
            <w:vAlign w:val="center"/>
          </w:tcPr>
          <w:p w14:paraId="7ADDCD42">
            <w:pPr>
              <w:widowControl/>
              <w:jc w:val="center"/>
              <w:rPr>
                <w:rFonts w:hint="eastAsia" w:ascii="宋体" w:hAnsi="宋体" w:cs="宋体"/>
                <w:color w:val="000000"/>
                <w:kern w:val="0"/>
                <w:sz w:val="18"/>
                <w:szCs w:val="18"/>
              </w:rPr>
            </w:pPr>
          </w:p>
        </w:tc>
        <w:tc>
          <w:tcPr>
            <w:tcW w:w="1310" w:type="dxa"/>
            <w:tcBorders>
              <w:top w:val="nil"/>
              <w:left w:val="nil"/>
              <w:bottom w:val="single" w:color="auto" w:sz="4" w:space="0"/>
              <w:right w:val="single" w:color="auto" w:sz="4" w:space="0"/>
            </w:tcBorders>
            <w:shd w:val="clear" w:color="auto" w:fill="auto"/>
            <w:vAlign w:val="center"/>
          </w:tcPr>
          <w:p w14:paraId="2A1854D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芥酸</w:t>
            </w:r>
          </w:p>
        </w:tc>
        <w:tc>
          <w:tcPr>
            <w:tcW w:w="1310" w:type="dxa"/>
            <w:tcBorders>
              <w:top w:val="nil"/>
              <w:left w:val="nil"/>
              <w:bottom w:val="single" w:color="auto" w:sz="4" w:space="0"/>
              <w:right w:val="single" w:color="auto" w:sz="4" w:space="0"/>
            </w:tcBorders>
            <w:shd w:val="clear" w:color="auto" w:fill="auto"/>
            <w:vAlign w:val="center"/>
          </w:tcPr>
          <w:p w14:paraId="027C6DBE">
            <w:pPr>
              <w:widowControl/>
              <w:jc w:val="center"/>
              <w:rPr>
                <w:rFonts w:hint="eastAsia" w:ascii="宋体" w:hAnsi="宋体" w:cs="宋体"/>
                <w:color w:val="000000"/>
                <w:kern w:val="0"/>
                <w:sz w:val="18"/>
                <w:szCs w:val="18"/>
              </w:rPr>
            </w:pPr>
          </w:p>
        </w:tc>
        <w:tc>
          <w:tcPr>
            <w:tcW w:w="2165" w:type="dxa"/>
            <w:tcBorders>
              <w:top w:val="nil"/>
              <w:left w:val="nil"/>
              <w:bottom w:val="single" w:color="auto" w:sz="4" w:space="0"/>
              <w:right w:val="single" w:color="auto" w:sz="4" w:space="0"/>
            </w:tcBorders>
            <w:shd w:val="clear" w:color="auto" w:fill="auto"/>
            <w:vAlign w:val="center"/>
          </w:tcPr>
          <w:p w14:paraId="7A8AC22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硫苷</w:t>
            </w:r>
          </w:p>
        </w:tc>
        <w:tc>
          <w:tcPr>
            <w:tcW w:w="1310" w:type="dxa"/>
            <w:tcBorders>
              <w:top w:val="nil"/>
              <w:left w:val="nil"/>
              <w:bottom w:val="single" w:color="auto" w:sz="4" w:space="0"/>
              <w:right w:val="single" w:color="auto" w:sz="4" w:space="0"/>
            </w:tcBorders>
            <w:shd w:val="clear" w:color="auto" w:fill="auto"/>
            <w:vAlign w:val="center"/>
          </w:tcPr>
          <w:p w14:paraId="384636FF">
            <w:pPr>
              <w:widowControl/>
              <w:jc w:val="center"/>
              <w:rPr>
                <w:rFonts w:hint="eastAsia" w:ascii="宋体" w:hAnsi="宋体" w:cs="宋体"/>
                <w:color w:val="000000"/>
                <w:kern w:val="0"/>
                <w:sz w:val="18"/>
                <w:szCs w:val="18"/>
              </w:rPr>
            </w:pPr>
          </w:p>
        </w:tc>
      </w:tr>
      <w:bookmarkEnd w:id="102"/>
    </w:tbl>
    <w:p w14:paraId="5CB77645">
      <w:pPr>
        <w:pStyle w:val="56"/>
        <w:ind w:firstLine="0" w:firstLineChars="0"/>
        <w:jc w:val="center"/>
        <w:rPr>
          <w:rFonts w:hint="eastAsia" w:hAnsi="宋体"/>
          <w:sz w:val="18"/>
          <w:szCs w:val="18"/>
        </w:rPr>
      </w:pPr>
      <w:bookmarkStart w:id="111" w:name="BookMark8"/>
      <w:r>
        <w:rPr>
          <w:rFonts w:hAnsi="宋体"/>
          <w:sz w:val="18"/>
          <w:szCs w:val="18"/>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1"/>
    </w:p>
    <w:p w14:paraId="08364C74">
      <w:pPr>
        <w:pStyle w:val="56"/>
        <w:ind w:firstLine="0" w:firstLineChars="0"/>
        <w:jc w:val="center"/>
      </w:pPr>
    </w:p>
    <w:sectPr>
      <w:headerReference r:id="rId24" w:type="default"/>
      <w:footerReference r:id="rId26" w:type="default"/>
      <w:headerReference r:id="rId25" w:type="even"/>
      <w:footerReference r:id="rId27" w:type="even"/>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0DB7C">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7E509">
    <w:pPr>
      <w:pStyle w:val="52"/>
    </w:pPr>
    <w:r>
      <w:fldChar w:fldCharType="begin"/>
    </w:r>
    <w:r>
      <w:instrText xml:space="preserve">PAGE   \* MERGEFORMAT</w:instrText>
    </w:r>
    <w:r>
      <w:fldChar w:fldCharType="separate"/>
    </w:r>
    <w:r>
      <w:rPr>
        <w:lang w:val="zh-CN"/>
      </w:rPr>
      <w:t>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9397A">
    <w:pPr>
      <w:pStyle w:val="51"/>
    </w:pPr>
    <w:r>
      <w:fldChar w:fldCharType="begin"/>
    </w:r>
    <w:r>
      <w:instrText xml:space="preserve"> PAGE   \* MERGEFORMAT \* MERGEFORMAT </w:instrText>
    </w:r>
    <w:r>
      <w:fldChar w:fldCharType="separate"/>
    </w:r>
    <w: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10B36">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52F9F">
    <w:pPr>
      <w:pStyle w:val="52"/>
    </w:pPr>
    <w:r>
      <w:fldChar w:fldCharType="begin"/>
    </w:r>
    <w:r>
      <w:instrText xml:space="preserve">PAGE   \* MERGEFORMAT</w:instrText>
    </w:r>
    <w:r>
      <w:fldChar w:fldCharType="separate"/>
    </w:r>
    <w:r>
      <w:rPr>
        <w:lang w:val="zh-CN"/>
      </w:rPr>
      <w:t>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A08B2">
    <w:pPr>
      <w:pStyle w:val="52"/>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526E5">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01B28">
    <w:pPr>
      <w:pStyle w:val="52"/>
    </w:pPr>
    <w:r>
      <w:fldChar w:fldCharType="begin"/>
    </w:r>
    <w:r>
      <w:instrText xml:space="preserve">PAGE   \* MERGEFORMAT</w:instrText>
    </w:r>
    <w:r>
      <w:fldChar w:fldCharType="separate"/>
    </w:r>
    <w:r>
      <w:rPr>
        <w:lang w:val="zh-CN"/>
      </w:rPr>
      <w:t>3</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3F1533">
    <w:pPr>
      <w:pStyle w:val="51"/>
    </w:pPr>
    <w:r>
      <w:fldChar w:fldCharType="begin"/>
    </w:r>
    <w:r>
      <w:instrText xml:space="preserve"> PAGE   \* MERGEFORMAT \* MERGEFORMAT </w:instrText>
    </w:r>
    <w:r>
      <w:fldChar w:fldCharType="separate"/>
    </w:r>
    <w:r>
      <w:t>4</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A17AF">
    <w:pPr>
      <w:pStyle w:val="52"/>
    </w:pPr>
    <w:r>
      <w:fldChar w:fldCharType="begin"/>
    </w:r>
    <w:r>
      <w:instrText xml:space="preserve">PAGE   \* MERGEFORMAT</w:instrText>
    </w:r>
    <w:r>
      <w:fldChar w:fldCharType="separate"/>
    </w:r>
    <w:r>
      <w:rPr>
        <w:lang w:val="zh-CN"/>
      </w:rPr>
      <w:t>5</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34EFE">
    <w:pPr>
      <w:pStyle w:val="51"/>
    </w:pPr>
    <w:r>
      <w:fldChar w:fldCharType="begin"/>
    </w:r>
    <w:r>
      <w:instrText xml:space="preserve"> PAGE   \* MERGEFORMAT \* MERGEFORMAT </w:instrText>
    </w:r>
    <w:r>
      <w:fldChar w:fldCharType="separate"/>
    </w:r>
    <w: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76E6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605A1">
    <w:pPr>
      <w:pStyle w:val="62"/>
      <w:rPr>
        <w:rFonts w:hint="eastAsia"/>
      </w:rPr>
    </w:pPr>
    <w:r>
      <w:fldChar w:fldCharType="begin"/>
    </w:r>
    <w:r>
      <w:instrText xml:space="preserve"> STYLEREF  标准文件_文件编号 \* MERGEFORMAT </w:instrText>
    </w:r>
    <w:r>
      <w:fldChar w:fldCharType="separate"/>
    </w:r>
    <w:r>
      <w:t>DB54/T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606F6">
    <w:pPr>
      <w:pStyle w:val="61"/>
      <w:rPr>
        <w:rFonts w:hint="eastAsia"/>
      </w:rPr>
    </w:pPr>
    <w:r>
      <w:fldChar w:fldCharType="begin"/>
    </w:r>
    <w:r>
      <w:instrText xml:space="preserve"> STYLEREF  标准文件_文件编号  \* MERGEFORMAT </w:instrText>
    </w:r>
    <w:r>
      <w:fldChar w:fldCharType="separate"/>
    </w:r>
    <w:r>
      <w:t>DB54/T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0C523">
    <w:pPr>
      <w:pStyle w:val="62"/>
      <w:rPr>
        <w:rFonts w:hint="eastAsia"/>
      </w:rPr>
    </w:pPr>
    <w:r>
      <w:fldChar w:fldCharType="begin"/>
    </w:r>
    <w:r>
      <w:instrText xml:space="preserve"> STYLEREF  标准文件_文件编号 \* MERGEFORMAT </w:instrText>
    </w:r>
    <w:r>
      <w:fldChar w:fldCharType="separate"/>
    </w:r>
    <w:r>
      <w:t>DB54/T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AC45C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89DCC">
    <w:pPr>
      <w:pStyle w:val="61"/>
    </w:pPr>
    <w:r>
      <w:fldChar w:fldCharType="begin"/>
    </w:r>
    <w:r>
      <w:instrText xml:space="preserve"> STYLEREF  标准文件_文件编号  \* MERGEFORMAT </w:instrText>
    </w:r>
    <w:r>
      <w:fldChar w:fldCharType="separate"/>
    </w:r>
    <w:r>
      <w:t>DB54/T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EC566">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DB54/T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96214">
    <w:pPr>
      <w:pStyle w:val="61"/>
    </w:pPr>
    <w:r>
      <w:fldChar w:fldCharType="begin"/>
    </w:r>
    <w:r>
      <w:instrText xml:space="preserve"> STYLEREF  标准文件_文件编号  \* MERGEFORMAT </w:instrText>
    </w:r>
    <w:r>
      <w:fldChar w:fldCharType="separate"/>
    </w:r>
    <w:r>
      <w:t>DB54/T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3D7B1">
    <w:pPr>
      <w:pStyle w:val="62"/>
    </w:pPr>
    <w:r>
      <w:fldChar w:fldCharType="begin"/>
    </w:r>
    <w:r>
      <w:instrText xml:space="preserve"> STYLEREF  标准文件_文件编号 \* MERGEFORMAT </w:instrText>
    </w:r>
    <w:r>
      <w:fldChar w:fldCharType="separate"/>
    </w:r>
    <w:r>
      <w:t>DB54/T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EFC05">
    <w:pPr>
      <w:pStyle w:val="61"/>
      <w:rPr>
        <w:rFonts w:hint="eastAsia"/>
      </w:rPr>
    </w:pPr>
    <w:r>
      <w:fldChar w:fldCharType="begin"/>
    </w:r>
    <w:r>
      <w:instrText xml:space="preserve"> STYLEREF  标准文件_文件编号  \* MERGEFORMAT </w:instrText>
    </w:r>
    <w:r>
      <w:fldChar w:fldCharType="separate"/>
    </w:r>
    <w:r>
      <w:t>DB54/T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F9E4F">
    <w:pPr>
      <w:pStyle w:val="62"/>
      <w:rPr>
        <w:rFonts w:hint="eastAsia"/>
      </w:rPr>
    </w:pPr>
    <w:r>
      <w:fldChar w:fldCharType="begin"/>
    </w:r>
    <w:r>
      <w:instrText xml:space="preserve"> STYLEREF  标准文件_文件编号 \* MERGEFORMAT </w:instrText>
    </w:r>
    <w:r>
      <w:fldChar w:fldCharType="separate"/>
    </w:r>
    <w:r>
      <w:t>DB54/T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AB758">
    <w:pPr>
      <w:pStyle w:val="61"/>
      <w:rPr>
        <w:rFonts w:hint="eastAsia"/>
      </w:rPr>
    </w:pPr>
    <w:r>
      <w:fldChar w:fldCharType="begin"/>
    </w:r>
    <w:r>
      <w:instrText xml:space="preserve"> STYLEREF  标准文件_文件编号  \* MERGEFORMAT </w:instrText>
    </w:r>
    <w:r>
      <w:fldChar w:fldCharType="separate"/>
    </w:r>
    <w:r>
      <w:t>DB54/T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2126"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attachedTemplate r:id="rId1"/>
  <w:documentProtection w:edit="forms" w:enforcement="1" w:cryptProviderType="rsaAES" w:cryptAlgorithmClass="hash" w:cryptAlgorithmType="typeAny" w:cryptAlgorithmSid="14" w:cryptSpinCount="100000" w:hash="KvysVY0GPhZXOQshKCaO05i7gcfX31bKR16FxaGBQBxZqJx8iwN+Cd5lNk4onJ8xzIkm+Iu/IcIExEKpeRPxnQ==" w:salt="nOAnqJAuHAUNxPCmAIr+AQ=="/>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E4MzEyMDc2OTJkNjllNGNlZmQ0MzZlZmQ2YTQ5YmUifQ=="/>
  </w:docVars>
  <w:rsids>
    <w:rsidRoot w:val="0053662E"/>
    <w:rsid w:val="0000040A"/>
    <w:rsid w:val="00000A94"/>
    <w:rsid w:val="00000DC6"/>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FEF"/>
    <w:rsid w:val="000D329A"/>
    <w:rsid w:val="000D4B9C"/>
    <w:rsid w:val="000D4EB6"/>
    <w:rsid w:val="000D753B"/>
    <w:rsid w:val="000E4C9E"/>
    <w:rsid w:val="000E6FD7"/>
    <w:rsid w:val="000F06E1"/>
    <w:rsid w:val="000F0E3C"/>
    <w:rsid w:val="000F19D5"/>
    <w:rsid w:val="000F4AEA"/>
    <w:rsid w:val="000F67E9"/>
    <w:rsid w:val="00104926"/>
    <w:rsid w:val="00113B1E"/>
    <w:rsid w:val="00115D38"/>
    <w:rsid w:val="0011711C"/>
    <w:rsid w:val="00124E4F"/>
    <w:rsid w:val="001260B7"/>
    <w:rsid w:val="001265CB"/>
    <w:rsid w:val="00131B46"/>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5969"/>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B0C"/>
    <w:rsid w:val="00194C95"/>
    <w:rsid w:val="00195134"/>
    <w:rsid w:val="00195C34"/>
    <w:rsid w:val="00196EF5"/>
    <w:rsid w:val="001A1567"/>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00E"/>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24D7"/>
    <w:rsid w:val="00243540"/>
    <w:rsid w:val="0024497B"/>
    <w:rsid w:val="0024515B"/>
    <w:rsid w:val="00246021"/>
    <w:rsid w:val="0024666E"/>
    <w:rsid w:val="00247F52"/>
    <w:rsid w:val="00250B25"/>
    <w:rsid w:val="00250BBE"/>
    <w:rsid w:val="002515C2"/>
    <w:rsid w:val="0025194F"/>
    <w:rsid w:val="0026148A"/>
    <w:rsid w:val="00262696"/>
    <w:rsid w:val="00262F49"/>
    <w:rsid w:val="00263D25"/>
    <w:rsid w:val="002643C3"/>
    <w:rsid w:val="00264A0C"/>
    <w:rsid w:val="00266EEB"/>
    <w:rsid w:val="00267EF4"/>
    <w:rsid w:val="00270CB8"/>
    <w:rsid w:val="00272B08"/>
    <w:rsid w:val="00281BB8"/>
    <w:rsid w:val="00281E9E"/>
    <w:rsid w:val="00282405"/>
    <w:rsid w:val="0028494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D0B"/>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12E"/>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77A2"/>
    <w:rsid w:val="00357E09"/>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4B"/>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5721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CC8"/>
    <w:rsid w:val="00492F02"/>
    <w:rsid w:val="004939AE"/>
    <w:rsid w:val="004A060E"/>
    <w:rsid w:val="004A12DF"/>
    <w:rsid w:val="004A1BA8"/>
    <w:rsid w:val="004A4B57"/>
    <w:rsid w:val="004A63FA"/>
    <w:rsid w:val="004A6836"/>
    <w:rsid w:val="004B0272"/>
    <w:rsid w:val="004B2701"/>
    <w:rsid w:val="004B2E1B"/>
    <w:rsid w:val="004B3AA8"/>
    <w:rsid w:val="004B3E93"/>
    <w:rsid w:val="004B4C7F"/>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0E5"/>
    <w:rsid w:val="004F6456"/>
    <w:rsid w:val="004F696E"/>
    <w:rsid w:val="004F6C71"/>
    <w:rsid w:val="00500C88"/>
    <w:rsid w:val="00501139"/>
    <w:rsid w:val="0050363E"/>
    <w:rsid w:val="005039BC"/>
    <w:rsid w:val="005043BB"/>
    <w:rsid w:val="00504A3D"/>
    <w:rsid w:val="00505494"/>
    <w:rsid w:val="00505767"/>
    <w:rsid w:val="005073F0"/>
    <w:rsid w:val="00510A7B"/>
    <w:rsid w:val="00512F6E"/>
    <w:rsid w:val="00513038"/>
    <w:rsid w:val="00514174"/>
    <w:rsid w:val="00516088"/>
    <w:rsid w:val="00516B0B"/>
    <w:rsid w:val="005220EC"/>
    <w:rsid w:val="00523F95"/>
    <w:rsid w:val="00524D65"/>
    <w:rsid w:val="00525B16"/>
    <w:rsid w:val="005303A0"/>
    <w:rsid w:val="00533D04"/>
    <w:rsid w:val="00534804"/>
    <w:rsid w:val="00534BDF"/>
    <w:rsid w:val="005354EA"/>
    <w:rsid w:val="0053585F"/>
    <w:rsid w:val="00535EC4"/>
    <w:rsid w:val="00535ED9"/>
    <w:rsid w:val="0053662E"/>
    <w:rsid w:val="0053692B"/>
    <w:rsid w:val="00541853"/>
    <w:rsid w:val="00543BDA"/>
    <w:rsid w:val="005441CC"/>
    <w:rsid w:val="005479DA"/>
    <w:rsid w:val="00547BCC"/>
    <w:rsid w:val="0055013B"/>
    <w:rsid w:val="00551F6F"/>
    <w:rsid w:val="00555044"/>
    <w:rsid w:val="00561475"/>
    <w:rsid w:val="0056487B"/>
    <w:rsid w:val="00564FB9"/>
    <w:rsid w:val="0057197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299"/>
    <w:rsid w:val="005B6CF6"/>
    <w:rsid w:val="005B7422"/>
    <w:rsid w:val="005C29B8"/>
    <w:rsid w:val="005C3981"/>
    <w:rsid w:val="005C5F21"/>
    <w:rsid w:val="005C7156"/>
    <w:rsid w:val="005D0C75"/>
    <w:rsid w:val="005D4171"/>
    <w:rsid w:val="005D6A95"/>
    <w:rsid w:val="005D6B2C"/>
    <w:rsid w:val="005D6D9C"/>
    <w:rsid w:val="005E2335"/>
    <w:rsid w:val="005E34CA"/>
    <w:rsid w:val="005E3C18"/>
    <w:rsid w:val="005E6812"/>
    <w:rsid w:val="005E7881"/>
    <w:rsid w:val="005E78E0"/>
    <w:rsid w:val="005F0ADE"/>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9F"/>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865"/>
    <w:rsid w:val="00691628"/>
    <w:rsid w:val="006A07AA"/>
    <w:rsid w:val="006A25E5"/>
    <w:rsid w:val="006A2B46"/>
    <w:rsid w:val="006A336D"/>
    <w:rsid w:val="006A37B9"/>
    <w:rsid w:val="006B2672"/>
    <w:rsid w:val="006B50AE"/>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65F"/>
    <w:rsid w:val="00722FBF"/>
    <w:rsid w:val="00722FC2"/>
    <w:rsid w:val="00724552"/>
    <w:rsid w:val="00724879"/>
    <w:rsid w:val="00724E1B"/>
    <w:rsid w:val="00725949"/>
    <w:rsid w:val="00727FA2"/>
    <w:rsid w:val="007322D9"/>
    <w:rsid w:val="00732BC0"/>
    <w:rsid w:val="00734AA5"/>
    <w:rsid w:val="0073720F"/>
    <w:rsid w:val="00737796"/>
    <w:rsid w:val="0074165C"/>
    <w:rsid w:val="00742C35"/>
    <w:rsid w:val="007432CA"/>
    <w:rsid w:val="007439EB"/>
    <w:rsid w:val="00743CB4"/>
    <w:rsid w:val="00743F0A"/>
    <w:rsid w:val="007444E8"/>
    <w:rsid w:val="0074548E"/>
    <w:rsid w:val="00745773"/>
    <w:rsid w:val="00746800"/>
    <w:rsid w:val="007501A8"/>
    <w:rsid w:val="0075095B"/>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4E9C"/>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2A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0C5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6FB"/>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97C40"/>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074"/>
    <w:rsid w:val="009C3152"/>
    <w:rsid w:val="009C4CFA"/>
    <w:rsid w:val="009C5070"/>
    <w:rsid w:val="009D112C"/>
    <w:rsid w:val="009D47FA"/>
    <w:rsid w:val="009D4C5B"/>
    <w:rsid w:val="009D50D2"/>
    <w:rsid w:val="009D652E"/>
    <w:rsid w:val="009D6BCA"/>
    <w:rsid w:val="009E0F62"/>
    <w:rsid w:val="009E4A58"/>
    <w:rsid w:val="009E5A2D"/>
    <w:rsid w:val="009E5AB2"/>
    <w:rsid w:val="009E6219"/>
    <w:rsid w:val="009F03B3"/>
    <w:rsid w:val="009F779F"/>
    <w:rsid w:val="00A0096C"/>
    <w:rsid w:val="00A01757"/>
    <w:rsid w:val="00A028C0"/>
    <w:rsid w:val="00A02BAE"/>
    <w:rsid w:val="00A06A6B"/>
    <w:rsid w:val="00A07E47"/>
    <w:rsid w:val="00A101B6"/>
    <w:rsid w:val="00A129D0"/>
    <w:rsid w:val="00A12C33"/>
    <w:rsid w:val="00A138BA"/>
    <w:rsid w:val="00A14C8E"/>
    <w:rsid w:val="00A153D9"/>
    <w:rsid w:val="00A15F09"/>
    <w:rsid w:val="00A169B6"/>
    <w:rsid w:val="00A2271D"/>
    <w:rsid w:val="00A237D5"/>
    <w:rsid w:val="00A30EFC"/>
    <w:rsid w:val="00A31984"/>
    <w:rsid w:val="00A31A5A"/>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6C91"/>
    <w:rsid w:val="00A47C03"/>
    <w:rsid w:val="00A55BD6"/>
    <w:rsid w:val="00A55D50"/>
    <w:rsid w:val="00A57142"/>
    <w:rsid w:val="00A648CD"/>
    <w:rsid w:val="00A6537A"/>
    <w:rsid w:val="00A67866"/>
    <w:rsid w:val="00A70B07"/>
    <w:rsid w:val="00A723F8"/>
    <w:rsid w:val="00A76BAC"/>
    <w:rsid w:val="00A77CCB"/>
    <w:rsid w:val="00A83D8D"/>
    <w:rsid w:val="00A8446B"/>
    <w:rsid w:val="00A8473F"/>
    <w:rsid w:val="00A862D6"/>
    <w:rsid w:val="00A8715E"/>
    <w:rsid w:val="00A9295B"/>
    <w:rsid w:val="00A93B09"/>
    <w:rsid w:val="00A952D7"/>
    <w:rsid w:val="00A963F7"/>
    <w:rsid w:val="00A96AD8"/>
    <w:rsid w:val="00A96D27"/>
    <w:rsid w:val="00AA052C"/>
    <w:rsid w:val="00AA1E45"/>
    <w:rsid w:val="00AA3593"/>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81E"/>
    <w:rsid w:val="00AD4126"/>
    <w:rsid w:val="00AD421C"/>
    <w:rsid w:val="00AD44FA"/>
    <w:rsid w:val="00AE070A"/>
    <w:rsid w:val="00AE101C"/>
    <w:rsid w:val="00AE37E5"/>
    <w:rsid w:val="00AE5EB4"/>
    <w:rsid w:val="00AF0C18"/>
    <w:rsid w:val="00AF337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01BD"/>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6D89"/>
    <w:rsid w:val="00C103E5"/>
    <w:rsid w:val="00C13319"/>
    <w:rsid w:val="00C13EE9"/>
    <w:rsid w:val="00C16307"/>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565F"/>
    <w:rsid w:val="00C71372"/>
    <w:rsid w:val="00C72410"/>
    <w:rsid w:val="00C7287F"/>
    <w:rsid w:val="00C80396"/>
    <w:rsid w:val="00C80CB8"/>
    <w:rsid w:val="00C81739"/>
    <w:rsid w:val="00C819F8"/>
    <w:rsid w:val="00C8248C"/>
    <w:rsid w:val="00C84E33"/>
    <w:rsid w:val="00C86D6F"/>
    <w:rsid w:val="00C905FC"/>
    <w:rsid w:val="00C92D03"/>
    <w:rsid w:val="00C9319C"/>
    <w:rsid w:val="00C9435D"/>
    <w:rsid w:val="00C94DF2"/>
    <w:rsid w:val="00C96741"/>
    <w:rsid w:val="00CA2D1B"/>
    <w:rsid w:val="00CA375D"/>
    <w:rsid w:val="00CA5E01"/>
    <w:rsid w:val="00CA662A"/>
    <w:rsid w:val="00CA7AFD"/>
    <w:rsid w:val="00CA7C3C"/>
    <w:rsid w:val="00CB0189"/>
    <w:rsid w:val="00CB0BA2"/>
    <w:rsid w:val="00CB1A42"/>
    <w:rsid w:val="00CB1B0C"/>
    <w:rsid w:val="00CB2C0B"/>
    <w:rsid w:val="00CB517D"/>
    <w:rsid w:val="00CC0097"/>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BA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76A6"/>
    <w:rsid w:val="00D4162B"/>
    <w:rsid w:val="00D4514F"/>
    <w:rsid w:val="00D451E2"/>
    <w:rsid w:val="00D45E89"/>
    <w:rsid w:val="00D45E8D"/>
    <w:rsid w:val="00D466AE"/>
    <w:rsid w:val="00D4734F"/>
    <w:rsid w:val="00D51BF3"/>
    <w:rsid w:val="00D66846"/>
    <w:rsid w:val="00D675FB"/>
    <w:rsid w:val="00D71F25"/>
    <w:rsid w:val="00D72A9C"/>
    <w:rsid w:val="00D73C99"/>
    <w:rsid w:val="00D77031"/>
    <w:rsid w:val="00D84941"/>
    <w:rsid w:val="00D84FA1"/>
    <w:rsid w:val="00D851F0"/>
    <w:rsid w:val="00D86DB7"/>
    <w:rsid w:val="00D926D0"/>
    <w:rsid w:val="00D93030"/>
    <w:rsid w:val="00D950E1"/>
    <w:rsid w:val="00D952A6"/>
    <w:rsid w:val="00D97F99"/>
    <w:rsid w:val="00DA195A"/>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29C6"/>
    <w:rsid w:val="00DC3067"/>
    <w:rsid w:val="00DC370B"/>
    <w:rsid w:val="00DC5B90"/>
    <w:rsid w:val="00DD00FF"/>
    <w:rsid w:val="00DD0205"/>
    <w:rsid w:val="00DD0619"/>
    <w:rsid w:val="00DD07FB"/>
    <w:rsid w:val="00DD25C6"/>
    <w:rsid w:val="00DD4FE5"/>
    <w:rsid w:val="00DD54B0"/>
    <w:rsid w:val="00DD57EE"/>
    <w:rsid w:val="00DD6BCC"/>
    <w:rsid w:val="00DE0A4B"/>
    <w:rsid w:val="00DE2410"/>
    <w:rsid w:val="00DE2939"/>
    <w:rsid w:val="00DE6E81"/>
    <w:rsid w:val="00DE703F"/>
    <w:rsid w:val="00DE7595"/>
    <w:rsid w:val="00DF06FE"/>
    <w:rsid w:val="00DF1961"/>
    <w:rsid w:val="00DF44DE"/>
    <w:rsid w:val="00E01138"/>
    <w:rsid w:val="00E02DFB"/>
    <w:rsid w:val="00E030F9"/>
    <w:rsid w:val="00E0311A"/>
    <w:rsid w:val="00E03138"/>
    <w:rsid w:val="00E06404"/>
    <w:rsid w:val="00E11A85"/>
    <w:rsid w:val="00E12495"/>
    <w:rsid w:val="00E15CCD"/>
    <w:rsid w:val="00E17F4F"/>
    <w:rsid w:val="00E202EF"/>
    <w:rsid w:val="00E210B5"/>
    <w:rsid w:val="00E23043"/>
    <w:rsid w:val="00E23D99"/>
    <w:rsid w:val="00E2552F"/>
    <w:rsid w:val="00E31229"/>
    <w:rsid w:val="00E3137A"/>
    <w:rsid w:val="00E32CCF"/>
    <w:rsid w:val="00E34A98"/>
    <w:rsid w:val="00E35D1E"/>
    <w:rsid w:val="00E364F9"/>
    <w:rsid w:val="00E365FA"/>
    <w:rsid w:val="00E36789"/>
    <w:rsid w:val="00E4041A"/>
    <w:rsid w:val="00E44A83"/>
    <w:rsid w:val="00E502C1"/>
    <w:rsid w:val="00E502DD"/>
    <w:rsid w:val="00E50D3A"/>
    <w:rsid w:val="00E51387"/>
    <w:rsid w:val="00E51880"/>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382E"/>
    <w:rsid w:val="00E94AF0"/>
    <w:rsid w:val="00E95D13"/>
    <w:rsid w:val="00E95DD3"/>
    <w:rsid w:val="00E969D5"/>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C63"/>
    <w:rsid w:val="00F22C2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7340"/>
    <w:rsid w:val="00F6194E"/>
    <w:rsid w:val="00F623AC"/>
    <w:rsid w:val="00F6412A"/>
    <w:rsid w:val="00F65893"/>
    <w:rsid w:val="00F66A4A"/>
    <w:rsid w:val="00F71E22"/>
    <w:rsid w:val="00F72142"/>
    <w:rsid w:val="00F72AE7"/>
    <w:rsid w:val="00F833BA"/>
    <w:rsid w:val="00F84FD0"/>
    <w:rsid w:val="00F85323"/>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458"/>
    <w:rsid w:val="00FE3901"/>
    <w:rsid w:val="00FE39D3"/>
    <w:rsid w:val="00FE4BCE"/>
    <w:rsid w:val="00FE54AE"/>
    <w:rsid w:val="00FE576A"/>
    <w:rsid w:val="00FE7E79"/>
    <w:rsid w:val="00FF3E7D"/>
    <w:rsid w:val="00FF5B99"/>
    <w:rsid w:val="00FF730C"/>
    <w:rsid w:val="00FF73F4"/>
    <w:rsid w:val="00FF7CE4"/>
    <w:rsid w:val="00FF7E39"/>
    <w:rsid w:val="02AD361F"/>
    <w:rsid w:val="02C646E1"/>
    <w:rsid w:val="034A70C0"/>
    <w:rsid w:val="03F434D0"/>
    <w:rsid w:val="04A40A52"/>
    <w:rsid w:val="07B23486"/>
    <w:rsid w:val="09265ED9"/>
    <w:rsid w:val="0AE222D4"/>
    <w:rsid w:val="0B61144B"/>
    <w:rsid w:val="0B680A2B"/>
    <w:rsid w:val="0C6D2071"/>
    <w:rsid w:val="0DD26914"/>
    <w:rsid w:val="0F156190"/>
    <w:rsid w:val="11F0177A"/>
    <w:rsid w:val="120174E4"/>
    <w:rsid w:val="12A10CC7"/>
    <w:rsid w:val="13B14F39"/>
    <w:rsid w:val="13CE7899"/>
    <w:rsid w:val="14ED01F3"/>
    <w:rsid w:val="15510782"/>
    <w:rsid w:val="15E74C42"/>
    <w:rsid w:val="169A3A63"/>
    <w:rsid w:val="19C0292F"/>
    <w:rsid w:val="19D35C0A"/>
    <w:rsid w:val="1AC71042"/>
    <w:rsid w:val="1BA23AE5"/>
    <w:rsid w:val="1C424981"/>
    <w:rsid w:val="1C4526C3"/>
    <w:rsid w:val="1C536B8E"/>
    <w:rsid w:val="1DB47B00"/>
    <w:rsid w:val="1E2A1B70"/>
    <w:rsid w:val="1ECE4BF1"/>
    <w:rsid w:val="1FC632FC"/>
    <w:rsid w:val="20971013"/>
    <w:rsid w:val="20B80A1D"/>
    <w:rsid w:val="22525D60"/>
    <w:rsid w:val="22CA56D0"/>
    <w:rsid w:val="247B3126"/>
    <w:rsid w:val="27E234BC"/>
    <w:rsid w:val="286E4D4F"/>
    <w:rsid w:val="2890116A"/>
    <w:rsid w:val="2B3E0ED7"/>
    <w:rsid w:val="2B4C1A27"/>
    <w:rsid w:val="2D742E08"/>
    <w:rsid w:val="2F3C7955"/>
    <w:rsid w:val="2FF30C75"/>
    <w:rsid w:val="31271ED2"/>
    <w:rsid w:val="3371003C"/>
    <w:rsid w:val="33C323F3"/>
    <w:rsid w:val="340C5B48"/>
    <w:rsid w:val="347E631A"/>
    <w:rsid w:val="34FF745B"/>
    <w:rsid w:val="35A85D44"/>
    <w:rsid w:val="35E0728C"/>
    <w:rsid w:val="363B7446"/>
    <w:rsid w:val="367B0D63"/>
    <w:rsid w:val="37023232"/>
    <w:rsid w:val="37A20571"/>
    <w:rsid w:val="37FA03AE"/>
    <w:rsid w:val="3B500737"/>
    <w:rsid w:val="3BCE6655"/>
    <w:rsid w:val="3CEF73FC"/>
    <w:rsid w:val="3CF950D8"/>
    <w:rsid w:val="3DF338D5"/>
    <w:rsid w:val="3F780536"/>
    <w:rsid w:val="3F8360D4"/>
    <w:rsid w:val="3FC65745"/>
    <w:rsid w:val="41575755"/>
    <w:rsid w:val="41E2613A"/>
    <w:rsid w:val="43A0005B"/>
    <w:rsid w:val="43DE2931"/>
    <w:rsid w:val="47F70466"/>
    <w:rsid w:val="480F57AF"/>
    <w:rsid w:val="48C93F7A"/>
    <w:rsid w:val="4C39729F"/>
    <w:rsid w:val="4E104C18"/>
    <w:rsid w:val="4E516B22"/>
    <w:rsid w:val="4EAA7FE0"/>
    <w:rsid w:val="4EE47996"/>
    <w:rsid w:val="5019541D"/>
    <w:rsid w:val="50DE6667"/>
    <w:rsid w:val="51997A14"/>
    <w:rsid w:val="51EF5DE3"/>
    <w:rsid w:val="52DC2732"/>
    <w:rsid w:val="54866DF9"/>
    <w:rsid w:val="56772E9D"/>
    <w:rsid w:val="570C5CDB"/>
    <w:rsid w:val="582708F3"/>
    <w:rsid w:val="58975E80"/>
    <w:rsid w:val="5D7C523D"/>
    <w:rsid w:val="5DEA03F9"/>
    <w:rsid w:val="5E451AD3"/>
    <w:rsid w:val="5EC56770"/>
    <w:rsid w:val="64026F88"/>
    <w:rsid w:val="646D768E"/>
    <w:rsid w:val="64C03C61"/>
    <w:rsid w:val="64C319A4"/>
    <w:rsid w:val="6796514D"/>
    <w:rsid w:val="69A2602B"/>
    <w:rsid w:val="69A51678"/>
    <w:rsid w:val="69AF24F6"/>
    <w:rsid w:val="6AD9782B"/>
    <w:rsid w:val="6C046B2A"/>
    <w:rsid w:val="6DF073B5"/>
    <w:rsid w:val="6FE50A20"/>
    <w:rsid w:val="6FE84856"/>
    <w:rsid w:val="70E470C7"/>
    <w:rsid w:val="711D41EA"/>
    <w:rsid w:val="774E77F3"/>
    <w:rsid w:val="77585C9F"/>
    <w:rsid w:val="780D6D66"/>
    <w:rsid w:val="78886D34"/>
    <w:rsid w:val="7A13170E"/>
    <w:rsid w:val="7BBA0FB3"/>
    <w:rsid w:val="7D455A59"/>
    <w:rsid w:val="7F1B620C"/>
    <w:rsid w:val="7FB14610"/>
    <w:rsid w:val="7FE02FB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227"/>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character" w:customStyle="1" w:styleId="230">
    <w:name w:val="未处理的提及1"/>
    <w:basedOn w:val="28"/>
    <w:semiHidden/>
    <w:unhideWhenUsed/>
    <w:qFormat/>
    <w:uiPriority w:val="99"/>
    <w:rPr>
      <w:color w:val="605E5C"/>
      <w:shd w:val="clear" w:color="auto" w:fill="E1DFDD"/>
    </w:rPr>
  </w:style>
  <w:style w:type="character" w:customStyle="1" w:styleId="231">
    <w:name w:val="highlight"/>
    <w:basedOn w:val="28"/>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1.jpeg"/><Relationship Id="rId28" Type="http://schemas.openxmlformats.org/officeDocument/2006/relationships/theme" Target="theme/theme1.xml"/><Relationship Id="rId27" Type="http://schemas.openxmlformats.org/officeDocument/2006/relationships/footer" Target="footer11.xml"/><Relationship Id="rId26" Type="http://schemas.openxmlformats.org/officeDocument/2006/relationships/footer" Target="footer10.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footer" Target="footer9.xml"/><Relationship Id="rId22" Type="http://schemas.openxmlformats.org/officeDocument/2006/relationships/footer" Target="footer8.xml"/><Relationship Id="rId21" Type="http://schemas.openxmlformats.org/officeDocument/2006/relationships/header" Target="head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1b99385-dbbb-499e-95f5-07d51691a216}"/>
        <w:style w:val=""/>
        <w:category>
          <w:name w:val="常规"/>
          <w:gallery w:val="placeholder"/>
        </w:category>
        <w:types>
          <w:type w:val="bbPlcHdr"/>
        </w:types>
        <w:behaviors>
          <w:behavior w:val="content"/>
        </w:behaviors>
        <w:description w:val=""/>
        <w:guid w:val="{b1b99385-dbbb-499e-95f5-07d51691a216}"/>
      </w:docPartPr>
      <w:docPartBody>
        <w:p w14:paraId="488F24C2">
          <w:pPr>
            <w:pStyle w:val="2"/>
            <w:rPr>
              <w:rFonts w:hint="eastAsia"/>
            </w:rPr>
          </w:pPr>
          <w:r>
            <w:rPr>
              <w:rStyle w:val="3"/>
              <w:rFonts w:hint="eastAsia"/>
            </w:rPr>
            <w:t>单击或点击此处输入文字。</w:t>
          </w:r>
        </w:p>
      </w:docPartBody>
    </w:docPart>
    <w:docPart>
      <w:docPartPr>
        <w:name w:val="{2f1eb718-52fc-44e2-820e-070bfd48152f}"/>
        <w:style w:val=""/>
        <w:category>
          <w:name w:val="常规"/>
          <w:gallery w:val="placeholder"/>
        </w:category>
        <w:types>
          <w:type w:val="bbPlcHdr"/>
        </w:types>
        <w:behaviors>
          <w:behavior w:val="content"/>
        </w:behaviors>
        <w:description w:val=""/>
        <w:guid w:val="{2f1eb718-52fc-44e2-820e-070bfd48152f}"/>
      </w:docPartPr>
      <w:docPartBody>
        <w:p w14:paraId="2E43BF63">
          <w:pPr>
            <w:pStyle w:val="4"/>
            <w:rPr>
              <w:rFonts w:hint="eastAsia"/>
            </w:rPr>
          </w:pPr>
          <w:r>
            <w:rPr>
              <w:rStyle w:val="3"/>
              <w:rFonts w:hint="eastAsia"/>
            </w:rPr>
            <w:t>选择一项。</w:t>
          </w:r>
        </w:p>
      </w:docPartBody>
    </w:docPart>
    <w:docPart>
      <w:docPartPr>
        <w:name w:val="{3bcca0fa-b84b-43ea-a04d-70789c948737}"/>
        <w:style w:val=""/>
        <w:category>
          <w:name w:val="常规"/>
          <w:gallery w:val="placeholder"/>
        </w:category>
        <w:types>
          <w:type w:val="bbPlcHdr"/>
        </w:types>
        <w:behaviors>
          <w:behavior w:val="content"/>
        </w:behaviors>
        <w:description w:val=""/>
        <w:guid w:val="{3bcca0fa-b84b-43ea-a04d-70789c948737}"/>
      </w:docPartPr>
      <w:docPartBody>
        <w:p w14:paraId="3242CB2F">
          <w:pPr>
            <w:pStyle w:val="5"/>
            <w:rPr>
              <w:rFonts w:hint="eastAsia"/>
            </w:rPr>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CFD853F0A5AA49CDA613A781466DEAC6"/>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583B6ABDAB744F0383406097AC02A55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EB9C3620BFEE42A9A8B45A72356BB3C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11</Pages>
  <Words>1901</Words>
  <Characters>2446</Characters>
  <Lines>27</Lines>
  <Paragraphs>7</Paragraphs>
  <TotalTime>0</TotalTime>
  <ScaleCrop>false</ScaleCrop>
  <LinksUpToDate>false</LinksUpToDate>
  <CharactersWithSpaces>2620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2023-09-06T13:38:00Z</dcterms:created>
  <dc:creator>cathy</dc:creator>
  <dc:description>&lt;config cover="true" show_menu="true" version="1.0.0" doctype="SDKXY"&gt;_x000d_
&lt;/config&gt;</dc:description>
  <cp:lastModifiedBy>雄雄</cp:lastModifiedBy>
  <cp:lastPrinted>2023-09-08T07:24:00Z</cp:lastPrinted>
  <dcterms:modified xsi:type="dcterms:W3CDTF">2025-01-03T04:55:14Z</dcterms:modified>
  <dc:title>地方标准</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2052-12.1.0.19770</vt:lpwstr>
  </property>
  <property fmtid="{D5CDD505-2E9C-101B-9397-08002B2CF9AE}" pid="16" name="ICV">
    <vt:lpwstr>0503FBB5B8294B6A9F4369B19410DEAC_12</vt:lpwstr>
  </property>
  <property fmtid="{D5CDD505-2E9C-101B-9397-08002B2CF9AE}" pid="17" name="KSOTemplateDocerSaveRecord">
    <vt:lpwstr>eyJoZGlkIjoiNzE4MzEyMDc2OTJkNjllNGNlZmQ0MzZlZmQ2YTQ5YmUiLCJ1c2VySWQiOiI0NzU3NjM2OTMifQ==</vt:lpwstr>
  </property>
</Properties>
</file>