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408" w:rsidRDefault="001D4CEE">
      <w:pPr>
        <w:spacing w:line="360" w:lineRule="auto"/>
        <w:jc w:val="center"/>
        <w:rPr>
          <w:rFonts w:ascii="Times New Roman" w:eastAsia="华文中宋" w:hAnsi="Times New Roman"/>
          <w:color w:val="000000"/>
          <w:sz w:val="36"/>
          <w:szCs w:val="36"/>
        </w:rPr>
      </w:pPr>
      <w:r>
        <w:rPr>
          <w:rFonts w:ascii="Times New Roman" w:eastAsia="黑体" w:hAnsi="Times New Roman"/>
          <w:color w:val="000000"/>
        </w:rPr>
        <w:t>安徽省地方标准编制说明</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056"/>
        <w:gridCol w:w="3532"/>
        <w:gridCol w:w="1311"/>
        <w:gridCol w:w="925"/>
        <w:gridCol w:w="2052"/>
      </w:tblGrid>
      <w:tr w:rsidR="00184408">
        <w:trPr>
          <w:trHeight w:val="20"/>
          <w:jc w:val="center"/>
        </w:trPr>
        <w:tc>
          <w:tcPr>
            <w:tcW w:w="1750" w:type="dxa"/>
            <w:gridSpan w:val="2"/>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标准名称</w:t>
            </w:r>
          </w:p>
        </w:tc>
        <w:tc>
          <w:tcPr>
            <w:tcW w:w="7820" w:type="dxa"/>
            <w:gridSpan w:val="4"/>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w:t>
            </w:r>
            <w:bookmarkStart w:id="0" w:name="OLE_LINK8"/>
            <w:bookmarkStart w:id="1" w:name="OLE_LINK9"/>
            <w:r w:rsidR="008746F0" w:rsidRPr="008746F0">
              <w:rPr>
                <w:rFonts w:ascii="Times New Roman" w:hint="eastAsia"/>
                <w:szCs w:val="21"/>
              </w:rPr>
              <w:t>公路钢</w:t>
            </w:r>
            <w:r w:rsidR="008746F0" w:rsidRPr="008746F0">
              <w:rPr>
                <w:rFonts w:ascii="Times New Roman" w:hint="eastAsia"/>
                <w:szCs w:val="21"/>
              </w:rPr>
              <w:t>-</w:t>
            </w:r>
            <w:r w:rsidR="008746F0" w:rsidRPr="008746F0">
              <w:rPr>
                <w:rFonts w:ascii="Times New Roman" w:hint="eastAsia"/>
                <w:szCs w:val="21"/>
              </w:rPr>
              <w:t>混凝土组合梁桥养护技术规程</w:t>
            </w:r>
            <w:bookmarkEnd w:id="0"/>
            <w:bookmarkEnd w:id="1"/>
            <w:r>
              <w:rPr>
                <w:rFonts w:ascii="Times New Roman"/>
                <w:szCs w:val="21"/>
              </w:rPr>
              <w:t>》</w:t>
            </w:r>
          </w:p>
        </w:tc>
      </w:tr>
      <w:tr w:rsidR="00184408">
        <w:trPr>
          <w:trHeight w:val="20"/>
          <w:jc w:val="center"/>
        </w:trPr>
        <w:tc>
          <w:tcPr>
            <w:tcW w:w="1750" w:type="dxa"/>
            <w:gridSpan w:val="2"/>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任务来源</w:t>
            </w:r>
          </w:p>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（项目计划号）</w:t>
            </w:r>
          </w:p>
        </w:tc>
        <w:tc>
          <w:tcPr>
            <w:tcW w:w="7820" w:type="dxa"/>
            <w:gridSpan w:val="4"/>
            <w:vAlign w:val="center"/>
          </w:tcPr>
          <w:p w:rsidR="00184408" w:rsidRDefault="001D4CEE" w:rsidP="00C43316">
            <w:pPr>
              <w:pStyle w:val="a6"/>
              <w:adjustRightInd w:val="0"/>
              <w:spacing w:line="360" w:lineRule="auto"/>
              <w:ind w:firstLineChars="0" w:firstLine="0"/>
              <w:contextualSpacing/>
              <w:jc w:val="center"/>
              <w:rPr>
                <w:rFonts w:ascii="Times New Roman"/>
                <w:szCs w:val="21"/>
              </w:rPr>
            </w:pPr>
            <w:r>
              <w:rPr>
                <w:rFonts w:ascii="Times New Roman"/>
                <w:szCs w:val="21"/>
              </w:rPr>
              <w:t>202</w:t>
            </w:r>
            <w:r>
              <w:rPr>
                <w:rFonts w:ascii="Times New Roman" w:hint="eastAsia"/>
                <w:szCs w:val="21"/>
              </w:rPr>
              <w:t>3</w:t>
            </w:r>
            <w:r>
              <w:rPr>
                <w:rFonts w:ascii="Times New Roman"/>
                <w:szCs w:val="21"/>
              </w:rPr>
              <w:t>-</w:t>
            </w:r>
            <w:r>
              <w:rPr>
                <w:rFonts w:ascii="Times New Roman" w:hint="eastAsia"/>
                <w:szCs w:val="21"/>
              </w:rPr>
              <w:t>3</w:t>
            </w:r>
            <w:r>
              <w:rPr>
                <w:rFonts w:ascii="Times New Roman"/>
                <w:szCs w:val="21"/>
              </w:rPr>
              <w:t>-</w:t>
            </w:r>
            <w:r w:rsidR="00C43316">
              <w:rPr>
                <w:rFonts w:ascii="Times New Roman"/>
                <w:szCs w:val="21"/>
              </w:rPr>
              <w:t>103</w:t>
            </w:r>
          </w:p>
        </w:tc>
      </w:tr>
      <w:tr w:rsidR="00184408">
        <w:trPr>
          <w:trHeight w:val="20"/>
          <w:jc w:val="center"/>
        </w:trPr>
        <w:tc>
          <w:tcPr>
            <w:tcW w:w="1750" w:type="dxa"/>
            <w:gridSpan w:val="2"/>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第一起草单位</w:t>
            </w:r>
          </w:p>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（盖章）</w:t>
            </w:r>
          </w:p>
        </w:tc>
        <w:tc>
          <w:tcPr>
            <w:tcW w:w="7820" w:type="dxa"/>
            <w:gridSpan w:val="4"/>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hAnsi="宋体" w:hint="eastAsia"/>
              </w:rPr>
              <w:t>安徽省交通</w:t>
            </w:r>
            <w:r w:rsidR="00C43316">
              <w:rPr>
                <w:rFonts w:ascii="Times New Roman" w:hAnsi="宋体" w:hint="eastAsia"/>
              </w:rPr>
              <w:t>控股集团</w:t>
            </w:r>
            <w:r>
              <w:rPr>
                <w:rFonts w:ascii="Times New Roman" w:hAnsi="宋体" w:hint="eastAsia"/>
              </w:rPr>
              <w:t>有限公司</w:t>
            </w:r>
          </w:p>
        </w:tc>
      </w:tr>
      <w:tr w:rsidR="00184408">
        <w:trPr>
          <w:trHeight w:val="20"/>
          <w:jc w:val="center"/>
        </w:trPr>
        <w:tc>
          <w:tcPr>
            <w:tcW w:w="1750" w:type="dxa"/>
            <w:gridSpan w:val="2"/>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单位地址</w:t>
            </w:r>
          </w:p>
        </w:tc>
        <w:tc>
          <w:tcPr>
            <w:tcW w:w="7820" w:type="dxa"/>
            <w:gridSpan w:val="4"/>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安徽省合肥市</w:t>
            </w:r>
            <w:r w:rsidR="00C43316">
              <w:rPr>
                <w:rFonts w:ascii="Times New Roman" w:hint="eastAsia"/>
                <w:szCs w:val="21"/>
              </w:rPr>
              <w:t>包河区西藏路</w:t>
            </w:r>
            <w:r w:rsidR="00042BCE">
              <w:rPr>
                <w:rFonts w:ascii="Times New Roman" w:hint="eastAsia"/>
                <w:szCs w:val="21"/>
              </w:rPr>
              <w:t>1</w:t>
            </w:r>
            <w:r w:rsidR="00042BCE">
              <w:rPr>
                <w:rFonts w:ascii="Times New Roman"/>
                <w:szCs w:val="21"/>
              </w:rPr>
              <w:t>666</w:t>
            </w:r>
            <w:r w:rsidR="00042BCE">
              <w:rPr>
                <w:rFonts w:ascii="Times New Roman" w:hint="eastAsia"/>
                <w:szCs w:val="21"/>
              </w:rPr>
              <w:t>号</w:t>
            </w:r>
          </w:p>
        </w:tc>
      </w:tr>
      <w:tr w:rsidR="00184408">
        <w:trPr>
          <w:trHeight w:val="20"/>
          <w:jc w:val="center"/>
        </w:trPr>
        <w:tc>
          <w:tcPr>
            <w:tcW w:w="1750" w:type="dxa"/>
            <w:gridSpan w:val="2"/>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参与起草单位</w:t>
            </w:r>
          </w:p>
        </w:tc>
        <w:tc>
          <w:tcPr>
            <w:tcW w:w="7820" w:type="dxa"/>
            <w:gridSpan w:val="4"/>
            <w:vAlign w:val="center"/>
          </w:tcPr>
          <w:p w:rsidR="00184408" w:rsidRDefault="0025738F" w:rsidP="00261C71">
            <w:pPr>
              <w:pStyle w:val="a6"/>
              <w:ind w:firstLineChars="0" w:firstLine="0"/>
              <w:rPr>
                <w:rFonts w:ascii="Times New Roman"/>
                <w:szCs w:val="21"/>
              </w:rPr>
            </w:pPr>
            <w:r>
              <w:rPr>
                <w:rFonts w:ascii="Times New Roman" w:hint="eastAsia"/>
                <w:szCs w:val="21"/>
              </w:rPr>
              <w:t>安徽省交通规划设计研究总院</w:t>
            </w:r>
            <w:r w:rsidR="001D4CEE">
              <w:rPr>
                <w:rFonts w:ascii="Times New Roman"/>
                <w:szCs w:val="21"/>
              </w:rPr>
              <w:t>股份有限公司、</w:t>
            </w:r>
            <w:r w:rsidR="00342CF5">
              <w:rPr>
                <w:rFonts w:ascii="Times New Roman" w:hint="eastAsia"/>
                <w:szCs w:val="21"/>
              </w:rPr>
              <w:t>安徽省高速公路试验检测科研中心</w:t>
            </w:r>
            <w:r w:rsidR="00DC7BE2">
              <w:rPr>
                <w:rFonts w:ascii="Times New Roman" w:hint="eastAsia"/>
                <w:szCs w:val="21"/>
              </w:rPr>
              <w:t>有限公司。</w:t>
            </w:r>
            <w:bookmarkStart w:id="2" w:name="_GoBack"/>
            <w:bookmarkEnd w:id="2"/>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标准起草人</w:t>
            </w:r>
          </w:p>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（全部起草人，应与标准文本前言中起草人排序一致）</w:t>
            </w:r>
          </w:p>
        </w:tc>
      </w:tr>
      <w:tr w:rsidR="00184408">
        <w:trPr>
          <w:trHeight w:val="444"/>
          <w:jc w:val="center"/>
        </w:trPr>
        <w:tc>
          <w:tcPr>
            <w:tcW w:w="694" w:type="dxa"/>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序号</w:t>
            </w:r>
          </w:p>
        </w:tc>
        <w:tc>
          <w:tcPr>
            <w:tcW w:w="1056" w:type="dxa"/>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姓名</w:t>
            </w:r>
          </w:p>
        </w:tc>
        <w:tc>
          <w:tcPr>
            <w:tcW w:w="3532" w:type="dxa"/>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单位</w:t>
            </w:r>
          </w:p>
        </w:tc>
        <w:tc>
          <w:tcPr>
            <w:tcW w:w="1311" w:type="dxa"/>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职务</w:t>
            </w:r>
          </w:p>
        </w:tc>
        <w:tc>
          <w:tcPr>
            <w:tcW w:w="925" w:type="dxa"/>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职称</w:t>
            </w:r>
          </w:p>
        </w:tc>
        <w:tc>
          <w:tcPr>
            <w:tcW w:w="2052" w:type="dxa"/>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电话</w:t>
            </w:r>
          </w:p>
        </w:tc>
      </w:tr>
      <w:tr w:rsidR="00184408">
        <w:trPr>
          <w:trHeight w:val="20"/>
          <w:jc w:val="center"/>
        </w:trPr>
        <w:tc>
          <w:tcPr>
            <w:tcW w:w="694"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1056"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3532"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1311"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925"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2052"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r>
      <w:tr w:rsidR="00184408">
        <w:trPr>
          <w:trHeight w:val="20"/>
          <w:jc w:val="center"/>
        </w:trPr>
        <w:tc>
          <w:tcPr>
            <w:tcW w:w="694"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1056"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3532"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1311"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925"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2052"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r>
      <w:tr w:rsidR="00184408">
        <w:trPr>
          <w:trHeight w:val="20"/>
          <w:jc w:val="center"/>
        </w:trPr>
        <w:tc>
          <w:tcPr>
            <w:tcW w:w="694"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1056"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3532"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1311"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925"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2052"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r>
      <w:tr w:rsidR="00184408">
        <w:trPr>
          <w:trHeight w:val="20"/>
          <w:jc w:val="center"/>
        </w:trPr>
        <w:tc>
          <w:tcPr>
            <w:tcW w:w="694"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1056"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3532"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1311"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925"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c>
          <w:tcPr>
            <w:tcW w:w="2052" w:type="dxa"/>
            <w:vAlign w:val="center"/>
          </w:tcPr>
          <w:p w:rsidR="00184408" w:rsidRDefault="00184408">
            <w:pPr>
              <w:pStyle w:val="a6"/>
              <w:adjustRightInd w:val="0"/>
              <w:spacing w:line="360" w:lineRule="auto"/>
              <w:ind w:firstLineChars="0" w:firstLine="0"/>
              <w:contextualSpacing/>
              <w:jc w:val="center"/>
              <w:rPr>
                <w:rFonts w:ascii="Times New Roman"/>
                <w:szCs w:val="21"/>
              </w:rPr>
            </w:pPr>
          </w:p>
        </w:tc>
      </w:tr>
      <w:tr w:rsidR="00CE2BC2">
        <w:trPr>
          <w:trHeight w:val="20"/>
          <w:jc w:val="center"/>
        </w:trPr>
        <w:tc>
          <w:tcPr>
            <w:tcW w:w="694" w:type="dxa"/>
            <w:vAlign w:val="center"/>
          </w:tcPr>
          <w:p w:rsidR="00CE2BC2" w:rsidRDefault="00CE2BC2">
            <w:pPr>
              <w:pStyle w:val="a6"/>
              <w:adjustRightInd w:val="0"/>
              <w:spacing w:line="360" w:lineRule="auto"/>
              <w:ind w:firstLineChars="0" w:firstLine="0"/>
              <w:contextualSpacing/>
              <w:jc w:val="center"/>
              <w:rPr>
                <w:rFonts w:ascii="Times New Roman"/>
                <w:szCs w:val="21"/>
              </w:rPr>
            </w:pPr>
          </w:p>
        </w:tc>
        <w:tc>
          <w:tcPr>
            <w:tcW w:w="1056" w:type="dxa"/>
            <w:vAlign w:val="center"/>
          </w:tcPr>
          <w:p w:rsidR="00CE2BC2" w:rsidRDefault="00CE2BC2">
            <w:pPr>
              <w:pStyle w:val="a6"/>
              <w:adjustRightInd w:val="0"/>
              <w:spacing w:line="360" w:lineRule="auto"/>
              <w:ind w:firstLineChars="0" w:firstLine="0"/>
              <w:contextualSpacing/>
              <w:jc w:val="center"/>
              <w:rPr>
                <w:rFonts w:ascii="Times New Roman"/>
                <w:szCs w:val="21"/>
              </w:rPr>
            </w:pPr>
          </w:p>
        </w:tc>
        <w:tc>
          <w:tcPr>
            <w:tcW w:w="3532" w:type="dxa"/>
            <w:vAlign w:val="center"/>
          </w:tcPr>
          <w:p w:rsidR="00CE2BC2" w:rsidRDefault="00CE2BC2">
            <w:pPr>
              <w:pStyle w:val="a6"/>
              <w:adjustRightInd w:val="0"/>
              <w:spacing w:line="360" w:lineRule="auto"/>
              <w:ind w:firstLineChars="0" w:firstLine="0"/>
              <w:contextualSpacing/>
              <w:jc w:val="center"/>
              <w:rPr>
                <w:rFonts w:ascii="Times New Roman"/>
                <w:szCs w:val="21"/>
              </w:rPr>
            </w:pPr>
          </w:p>
        </w:tc>
        <w:tc>
          <w:tcPr>
            <w:tcW w:w="1311" w:type="dxa"/>
            <w:vAlign w:val="center"/>
          </w:tcPr>
          <w:p w:rsidR="00CE2BC2" w:rsidRDefault="00CE2BC2">
            <w:pPr>
              <w:pStyle w:val="a6"/>
              <w:adjustRightInd w:val="0"/>
              <w:spacing w:line="360" w:lineRule="auto"/>
              <w:ind w:firstLineChars="0" w:firstLine="0"/>
              <w:contextualSpacing/>
              <w:jc w:val="center"/>
              <w:rPr>
                <w:rFonts w:ascii="Times New Roman"/>
                <w:szCs w:val="21"/>
              </w:rPr>
            </w:pPr>
          </w:p>
        </w:tc>
        <w:tc>
          <w:tcPr>
            <w:tcW w:w="925" w:type="dxa"/>
            <w:vAlign w:val="center"/>
          </w:tcPr>
          <w:p w:rsidR="00CE2BC2" w:rsidRDefault="00CE2BC2">
            <w:pPr>
              <w:pStyle w:val="a6"/>
              <w:adjustRightInd w:val="0"/>
              <w:spacing w:line="360" w:lineRule="auto"/>
              <w:ind w:firstLineChars="0" w:firstLine="0"/>
              <w:contextualSpacing/>
              <w:jc w:val="center"/>
              <w:rPr>
                <w:rFonts w:ascii="Times New Roman"/>
                <w:szCs w:val="21"/>
              </w:rPr>
            </w:pPr>
          </w:p>
        </w:tc>
        <w:tc>
          <w:tcPr>
            <w:tcW w:w="2052" w:type="dxa"/>
            <w:vAlign w:val="center"/>
          </w:tcPr>
          <w:p w:rsidR="00CE2BC2" w:rsidRDefault="00CE2BC2">
            <w:pPr>
              <w:pStyle w:val="a6"/>
              <w:adjustRightInd w:val="0"/>
              <w:spacing w:line="360" w:lineRule="auto"/>
              <w:ind w:firstLineChars="0" w:firstLine="0"/>
              <w:contextualSpacing/>
              <w:jc w:val="center"/>
              <w:rPr>
                <w:rFonts w:ascii="Times New Roman"/>
                <w:szCs w:val="21"/>
              </w:rPr>
            </w:pP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jc w:val="center"/>
              <w:rPr>
                <w:rFonts w:ascii="Times New Roman"/>
                <w:szCs w:val="21"/>
              </w:rPr>
            </w:pPr>
            <w:r>
              <w:rPr>
                <w:rFonts w:ascii="Times New Roman"/>
                <w:szCs w:val="21"/>
              </w:rPr>
              <w:t>编制情况</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r>
              <w:rPr>
                <w:rFonts w:ascii="Times New Roman"/>
                <w:szCs w:val="21"/>
              </w:rPr>
              <w:t>1</w:t>
            </w:r>
            <w:r>
              <w:rPr>
                <w:rFonts w:ascii="Times New Roman"/>
                <w:szCs w:val="21"/>
              </w:rPr>
              <w:t>、编制过程简介</w:t>
            </w:r>
          </w:p>
        </w:tc>
      </w:tr>
      <w:tr w:rsidR="00184408">
        <w:trPr>
          <w:trHeight w:val="20"/>
          <w:jc w:val="center"/>
        </w:trPr>
        <w:tc>
          <w:tcPr>
            <w:tcW w:w="9570" w:type="dxa"/>
            <w:gridSpan w:val="6"/>
            <w:vAlign w:val="center"/>
          </w:tcPr>
          <w:p w:rsidR="00184408" w:rsidRDefault="001D4CEE">
            <w:pPr>
              <w:spacing w:line="360" w:lineRule="auto"/>
              <w:rPr>
                <w:rFonts w:ascii="Times New Roman" w:hAnsi="Times New Roman"/>
                <w:b/>
                <w:bCs/>
                <w:color w:val="000000"/>
                <w:kern w:val="0"/>
              </w:rPr>
            </w:pPr>
            <w:r>
              <w:rPr>
                <w:rFonts w:ascii="Times New Roman" w:hAnsi="Times New Roman"/>
                <w:b/>
                <w:bCs/>
                <w:color w:val="000000"/>
                <w:kern w:val="0"/>
              </w:rPr>
              <w:t>1</w:t>
            </w:r>
            <w:r>
              <w:rPr>
                <w:rFonts w:ascii="Times New Roman" w:hAnsi="Times New Roman"/>
                <w:b/>
                <w:bCs/>
                <w:color w:val="000000"/>
                <w:kern w:val="0"/>
              </w:rPr>
              <w:t>）标准申请和立项</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202</w:t>
            </w:r>
            <w:r>
              <w:rPr>
                <w:rFonts w:ascii="Times New Roman" w:hAnsi="Times New Roman" w:hint="eastAsia"/>
                <w:color w:val="000000"/>
                <w:kern w:val="0"/>
              </w:rPr>
              <w:t>3</w:t>
            </w:r>
            <w:r>
              <w:rPr>
                <w:rFonts w:ascii="Times New Roman" w:hAnsi="Times New Roman"/>
                <w:color w:val="000000"/>
                <w:kern w:val="0"/>
              </w:rPr>
              <w:t>年</w:t>
            </w:r>
            <w:r>
              <w:rPr>
                <w:rFonts w:ascii="Times New Roman" w:hAnsi="Times New Roman" w:hint="eastAsia"/>
                <w:color w:val="000000"/>
                <w:kern w:val="0"/>
              </w:rPr>
              <w:t>5</w:t>
            </w:r>
            <w:r>
              <w:rPr>
                <w:rFonts w:ascii="Times New Roman" w:hAnsi="Times New Roman"/>
                <w:color w:val="000000"/>
                <w:kern w:val="0"/>
              </w:rPr>
              <w:t>月成立标准编制组，开展相关标准的前期调研及资料收集与整理，拟定本标准的申报材料准备等前期工作。</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202</w:t>
            </w:r>
            <w:r w:rsidR="00F75005">
              <w:rPr>
                <w:rFonts w:ascii="Times New Roman" w:hAnsi="Times New Roman"/>
                <w:color w:val="000000"/>
                <w:kern w:val="0"/>
              </w:rPr>
              <w:t>3</w:t>
            </w:r>
            <w:r>
              <w:rPr>
                <w:rFonts w:ascii="Times New Roman" w:hAnsi="Times New Roman"/>
                <w:color w:val="000000"/>
                <w:kern w:val="0"/>
              </w:rPr>
              <w:t>年</w:t>
            </w:r>
            <w:r>
              <w:rPr>
                <w:rFonts w:ascii="Times New Roman" w:hAnsi="Times New Roman" w:hint="eastAsia"/>
                <w:color w:val="000000"/>
                <w:kern w:val="0"/>
              </w:rPr>
              <w:t>7</w:t>
            </w:r>
            <w:r>
              <w:rPr>
                <w:rFonts w:ascii="Times New Roman" w:hAnsi="Times New Roman"/>
                <w:color w:val="000000"/>
                <w:kern w:val="0"/>
              </w:rPr>
              <w:t>月</w:t>
            </w:r>
            <w:r w:rsidR="002722CF">
              <w:rPr>
                <w:rFonts w:ascii="Times New Roman" w:hAnsi="Times New Roman" w:hint="eastAsia"/>
                <w:color w:val="000000"/>
                <w:kern w:val="0"/>
              </w:rPr>
              <w:t>编制</w:t>
            </w:r>
            <w:r>
              <w:rPr>
                <w:rFonts w:ascii="Times New Roman" w:hAnsi="Times New Roman"/>
                <w:color w:val="000000"/>
                <w:kern w:val="0"/>
              </w:rPr>
              <w:t>组正式向安徽省市场监督管理局提出《</w:t>
            </w:r>
            <w:r w:rsidR="002722CF" w:rsidRPr="008746F0">
              <w:rPr>
                <w:rFonts w:ascii="Times New Roman" w:hint="eastAsia"/>
              </w:rPr>
              <w:t>公路钢</w:t>
            </w:r>
            <w:r w:rsidR="002722CF" w:rsidRPr="008746F0">
              <w:rPr>
                <w:rFonts w:ascii="Times New Roman" w:hint="eastAsia"/>
              </w:rPr>
              <w:t>-</w:t>
            </w:r>
            <w:r w:rsidR="002722CF" w:rsidRPr="008746F0">
              <w:rPr>
                <w:rFonts w:ascii="Times New Roman" w:hint="eastAsia"/>
              </w:rPr>
              <w:t>混凝土组合梁桥养护技术规程</w:t>
            </w:r>
            <w:r>
              <w:rPr>
                <w:rFonts w:ascii="Times New Roman" w:hAnsi="Times New Roman"/>
                <w:color w:val="000000"/>
                <w:kern w:val="0"/>
              </w:rPr>
              <w:t>》安徽省地方标准项目立项申请。</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202</w:t>
            </w:r>
            <w:r w:rsidR="00F75005">
              <w:rPr>
                <w:rFonts w:ascii="Times New Roman" w:hAnsi="Times New Roman"/>
                <w:color w:val="000000"/>
                <w:kern w:val="0"/>
              </w:rPr>
              <w:t>3</w:t>
            </w:r>
            <w:r>
              <w:rPr>
                <w:rFonts w:ascii="Times New Roman" w:hAnsi="Times New Roman"/>
                <w:color w:val="000000"/>
                <w:kern w:val="0"/>
              </w:rPr>
              <w:t>年</w:t>
            </w:r>
            <w:r>
              <w:rPr>
                <w:rFonts w:ascii="Times New Roman" w:hAnsi="Times New Roman" w:hint="eastAsia"/>
                <w:color w:val="000000"/>
                <w:kern w:val="0"/>
              </w:rPr>
              <w:t>12</w:t>
            </w:r>
            <w:r>
              <w:rPr>
                <w:rFonts w:ascii="Times New Roman" w:hAnsi="Times New Roman"/>
                <w:color w:val="000000"/>
                <w:kern w:val="0"/>
              </w:rPr>
              <w:t>月，安徽省市场监督管理局下达了</w:t>
            </w:r>
            <w:r>
              <w:rPr>
                <w:rFonts w:ascii="Times New Roman" w:hAnsi="Times New Roman"/>
                <w:kern w:val="0"/>
              </w:rPr>
              <w:t>《安徽省市场监督管理局关于下达</w:t>
            </w:r>
            <w:r>
              <w:rPr>
                <w:rFonts w:ascii="Times New Roman" w:hAnsi="Times New Roman"/>
                <w:kern w:val="0"/>
              </w:rPr>
              <w:t xml:space="preserve"> 202</w:t>
            </w:r>
            <w:r>
              <w:rPr>
                <w:rFonts w:ascii="Times New Roman" w:hAnsi="Times New Roman" w:hint="eastAsia"/>
                <w:kern w:val="0"/>
              </w:rPr>
              <w:t>3</w:t>
            </w:r>
            <w:r>
              <w:rPr>
                <w:rFonts w:ascii="Times New Roman" w:hAnsi="Times New Roman"/>
                <w:kern w:val="0"/>
              </w:rPr>
              <w:t>年第</w:t>
            </w:r>
            <w:r>
              <w:rPr>
                <w:rFonts w:ascii="Times New Roman" w:hAnsi="Times New Roman" w:hint="eastAsia"/>
                <w:kern w:val="0"/>
              </w:rPr>
              <w:t>三</w:t>
            </w:r>
            <w:r>
              <w:rPr>
                <w:rFonts w:ascii="Times New Roman" w:hAnsi="Times New Roman"/>
                <w:kern w:val="0"/>
              </w:rPr>
              <w:t>批安徽省地方标准制修订计划的通知》（皖市监函〔</w:t>
            </w:r>
            <w:r>
              <w:rPr>
                <w:rFonts w:ascii="Times New Roman" w:hAnsi="Times New Roman"/>
                <w:kern w:val="0"/>
              </w:rPr>
              <w:t>202</w:t>
            </w:r>
            <w:r>
              <w:rPr>
                <w:rFonts w:ascii="Times New Roman" w:hAnsi="Times New Roman" w:hint="eastAsia"/>
                <w:kern w:val="0"/>
              </w:rPr>
              <w:t>3</w:t>
            </w:r>
            <w:r>
              <w:rPr>
                <w:rFonts w:ascii="Times New Roman" w:hAnsi="Times New Roman"/>
                <w:kern w:val="0"/>
              </w:rPr>
              <w:t>〕</w:t>
            </w:r>
            <w:r>
              <w:rPr>
                <w:rFonts w:ascii="Times New Roman" w:hAnsi="Times New Roman" w:hint="eastAsia"/>
                <w:kern w:val="0"/>
              </w:rPr>
              <w:t>622</w:t>
            </w:r>
            <w:r>
              <w:rPr>
                <w:rFonts w:ascii="Times New Roman" w:hAnsi="Times New Roman"/>
                <w:kern w:val="0"/>
              </w:rPr>
              <w:t>号）</w:t>
            </w:r>
            <w:r>
              <w:rPr>
                <w:rFonts w:ascii="Times New Roman" w:hAnsi="Times New Roman"/>
                <w:color w:val="000000"/>
                <w:kern w:val="0"/>
              </w:rPr>
              <w:t>，《</w:t>
            </w:r>
            <w:r w:rsidR="00F75005" w:rsidRPr="008746F0">
              <w:rPr>
                <w:rFonts w:ascii="Times New Roman" w:hint="eastAsia"/>
              </w:rPr>
              <w:t>公路钢</w:t>
            </w:r>
            <w:r w:rsidR="00F75005" w:rsidRPr="008746F0">
              <w:rPr>
                <w:rFonts w:ascii="Times New Roman" w:hint="eastAsia"/>
              </w:rPr>
              <w:t>-</w:t>
            </w:r>
            <w:r w:rsidR="00F75005" w:rsidRPr="008746F0">
              <w:rPr>
                <w:rFonts w:ascii="Times New Roman" w:hint="eastAsia"/>
              </w:rPr>
              <w:t>混凝土组合梁桥养护技术规程</w:t>
            </w:r>
            <w:r>
              <w:rPr>
                <w:rFonts w:ascii="Times New Roman" w:hAnsi="Times New Roman"/>
                <w:color w:val="000000"/>
                <w:kern w:val="0"/>
              </w:rPr>
              <w:t>》被列入本次计划中，项目计划号</w:t>
            </w:r>
            <w:r>
              <w:rPr>
                <w:rFonts w:ascii="Times New Roman" w:hAnsi="Times New Roman"/>
                <w:kern w:val="0"/>
              </w:rPr>
              <w:t>202</w:t>
            </w:r>
            <w:r>
              <w:rPr>
                <w:rFonts w:ascii="Times New Roman" w:hAnsi="Times New Roman" w:hint="eastAsia"/>
                <w:kern w:val="0"/>
              </w:rPr>
              <w:t>3</w:t>
            </w:r>
            <w:r>
              <w:rPr>
                <w:rFonts w:ascii="Times New Roman" w:hAnsi="Times New Roman"/>
                <w:kern w:val="0"/>
              </w:rPr>
              <w:t>-</w:t>
            </w:r>
            <w:r>
              <w:rPr>
                <w:rFonts w:ascii="Times New Roman" w:hAnsi="Times New Roman" w:hint="eastAsia"/>
                <w:kern w:val="0"/>
              </w:rPr>
              <w:t>3</w:t>
            </w:r>
            <w:r>
              <w:rPr>
                <w:rFonts w:ascii="Times New Roman" w:hAnsi="Times New Roman"/>
                <w:kern w:val="0"/>
              </w:rPr>
              <w:t>-</w:t>
            </w:r>
            <w:r w:rsidR="00415E47">
              <w:rPr>
                <w:rFonts w:ascii="Times New Roman" w:hAnsi="Times New Roman"/>
                <w:kern w:val="0"/>
              </w:rPr>
              <w:t>103</w:t>
            </w:r>
            <w:r>
              <w:rPr>
                <w:rFonts w:ascii="Times New Roman" w:hAnsi="Times New Roman"/>
                <w:color w:val="000000"/>
                <w:kern w:val="0"/>
              </w:rPr>
              <w:t>。</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为保证本标准能按期顺利完成编制工作，由</w:t>
            </w:r>
            <w:r w:rsidR="00415E47">
              <w:rPr>
                <w:rFonts w:ascii="Times New Roman" w:hAnsi="宋体" w:hint="eastAsia"/>
              </w:rPr>
              <w:t>安徽省交通控股集团有限公司</w:t>
            </w:r>
            <w:r>
              <w:rPr>
                <w:rFonts w:ascii="Times New Roman" w:hAnsi="Times New Roman"/>
                <w:kern w:val="0"/>
              </w:rPr>
              <w:t>牵头，组成编制组，明确起草组关键单位、人员和相关职责</w:t>
            </w:r>
            <w:r>
              <w:rPr>
                <w:rFonts w:ascii="Times New Roman" w:hAnsi="Times New Roman"/>
                <w:color w:val="000000"/>
                <w:kern w:val="0"/>
              </w:rPr>
              <w:t>。</w:t>
            </w:r>
          </w:p>
          <w:p w:rsidR="00184408" w:rsidRDefault="001D4CEE">
            <w:pPr>
              <w:spacing w:line="360" w:lineRule="auto"/>
              <w:rPr>
                <w:rFonts w:ascii="Times New Roman" w:hAnsi="Times New Roman"/>
                <w:b/>
                <w:bCs/>
                <w:color w:val="000000"/>
                <w:kern w:val="0"/>
              </w:rPr>
            </w:pPr>
            <w:r>
              <w:rPr>
                <w:rFonts w:ascii="Times New Roman" w:hAnsi="Times New Roman"/>
                <w:b/>
                <w:bCs/>
                <w:color w:val="000000"/>
                <w:kern w:val="0"/>
              </w:rPr>
              <w:t>2</w:t>
            </w:r>
            <w:r>
              <w:rPr>
                <w:rFonts w:ascii="Times New Roman" w:hAnsi="Times New Roman"/>
                <w:b/>
                <w:bCs/>
                <w:color w:val="000000"/>
                <w:kern w:val="0"/>
              </w:rPr>
              <w:t>）标准</w:t>
            </w:r>
            <w:r w:rsidR="003A48F7">
              <w:rPr>
                <w:rFonts w:ascii="Times New Roman" w:hAnsi="Times New Roman" w:hint="eastAsia"/>
                <w:b/>
                <w:bCs/>
                <w:color w:val="000000"/>
                <w:kern w:val="0"/>
              </w:rPr>
              <w:t>编制简介</w:t>
            </w:r>
            <w:r>
              <w:rPr>
                <w:rFonts w:ascii="Times New Roman" w:hAnsi="Times New Roman"/>
                <w:b/>
                <w:bCs/>
                <w:color w:val="000000"/>
                <w:kern w:val="0"/>
              </w:rPr>
              <w:t>：</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lastRenderedPageBreak/>
              <w:t>202</w:t>
            </w:r>
            <w:r w:rsidR="00DC14CB">
              <w:rPr>
                <w:rFonts w:ascii="Times New Roman" w:hAnsi="Times New Roman"/>
                <w:color w:val="000000"/>
                <w:kern w:val="0"/>
              </w:rPr>
              <w:t>4</w:t>
            </w:r>
            <w:r>
              <w:rPr>
                <w:rFonts w:ascii="Times New Roman" w:hAnsi="Times New Roman"/>
                <w:color w:val="000000"/>
                <w:kern w:val="0"/>
              </w:rPr>
              <w:t>年</w:t>
            </w:r>
            <w:r w:rsidR="00DC14CB">
              <w:rPr>
                <w:rFonts w:ascii="Times New Roman" w:hAnsi="Times New Roman" w:hint="eastAsia"/>
                <w:color w:val="000000"/>
                <w:kern w:val="0"/>
              </w:rPr>
              <w:t>1</w:t>
            </w:r>
            <w:r w:rsidR="00DC14CB">
              <w:rPr>
                <w:rFonts w:ascii="Times New Roman" w:hAnsi="Times New Roman" w:hint="eastAsia"/>
                <w:color w:val="000000"/>
                <w:kern w:val="0"/>
              </w:rPr>
              <w:t>月</w:t>
            </w:r>
            <w:r w:rsidR="00DC14CB">
              <w:rPr>
                <w:rFonts w:ascii="Times New Roman" w:hAnsi="Times New Roman"/>
                <w:color w:val="000000"/>
                <w:kern w:val="0"/>
              </w:rPr>
              <w:t>至</w:t>
            </w:r>
            <w:r w:rsidR="00DC14CB">
              <w:rPr>
                <w:rFonts w:ascii="Times New Roman" w:hAnsi="Times New Roman"/>
                <w:color w:val="000000"/>
                <w:kern w:val="0"/>
              </w:rPr>
              <w:t>202</w:t>
            </w:r>
            <w:r w:rsidR="00DC14CB">
              <w:rPr>
                <w:rFonts w:ascii="Times New Roman" w:hAnsi="Times New Roman" w:hint="eastAsia"/>
                <w:color w:val="000000"/>
                <w:kern w:val="0"/>
              </w:rPr>
              <w:t>4</w:t>
            </w:r>
            <w:r w:rsidR="00DC14CB">
              <w:rPr>
                <w:rFonts w:ascii="Times New Roman" w:hAnsi="Times New Roman"/>
                <w:color w:val="000000"/>
                <w:kern w:val="0"/>
              </w:rPr>
              <w:t>年</w:t>
            </w:r>
            <w:r w:rsidR="00DC14CB">
              <w:rPr>
                <w:rFonts w:ascii="Times New Roman" w:hAnsi="Times New Roman" w:hint="eastAsia"/>
                <w:color w:val="000000"/>
                <w:kern w:val="0"/>
              </w:rPr>
              <w:t>3</w:t>
            </w:r>
            <w:r w:rsidR="00DC14CB">
              <w:rPr>
                <w:rFonts w:ascii="Times New Roman" w:hAnsi="Times New Roman"/>
                <w:color w:val="000000"/>
                <w:kern w:val="0"/>
              </w:rPr>
              <w:t>月</w:t>
            </w:r>
            <w:r>
              <w:rPr>
                <w:rFonts w:ascii="Times New Roman" w:hAnsi="Times New Roman"/>
                <w:color w:val="000000"/>
                <w:kern w:val="0"/>
              </w:rPr>
              <w:t>，组建编制组，筹备编制组的核心成员，开展国内外</w:t>
            </w:r>
            <w:r w:rsidR="00DC14CB">
              <w:rPr>
                <w:rFonts w:ascii="Times New Roman" w:hAnsi="Times New Roman" w:hint="eastAsia"/>
                <w:color w:val="000000"/>
                <w:kern w:val="0"/>
              </w:rPr>
              <w:t>钢</w:t>
            </w:r>
            <w:r w:rsidR="00DC14CB">
              <w:rPr>
                <w:rFonts w:ascii="Times New Roman" w:hAnsi="Times New Roman" w:hint="eastAsia"/>
                <w:color w:val="000000"/>
                <w:kern w:val="0"/>
              </w:rPr>
              <w:t>-</w:t>
            </w:r>
            <w:r w:rsidR="00DC14CB">
              <w:rPr>
                <w:rFonts w:ascii="Times New Roman" w:hAnsi="Times New Roman" w:hint="eastAsia"/>
                <w:color w:val="000000"/>
                <w:kern w:val="0"/>
              </w:rPr>
              <w:t>混凝土组合梁桥养护技术</w:t>
            </w:r>
            <w:r>
              <w:rPr>
                <w:rFonts w:ascii="Times New Roman" w:hAnsi="Times New Roman"/>
                <w:color w:val="000000"/>
                <w:kern w:val="0"/>
              </w:rPr>
              <w:t>的信息收集和动态调研，拟定编制的范围、章节要点等；</w:t>
            </w:r>
          </w:p>
          <w:p w:rsidR="003636BE" w:rsidRDefault="001D4CEE" w:rsidP="003636BE">
            <w:pPr>
              <w:spacing w:line="360" w:lineRule="auto"/>
              <w:ind w:firstLineChars="200" w:firstLine="420"/>
              <w:rPr>
                <w:rFonts w:ascii="Times New Roman" w:hAnsi="Times New Roman"/>
                <w:color w:val="000000"/>
                <w:kern w:val="0"/>
              </w:rPr>
            </w:pPr>
            <w:r>
              <w:rPr>
                <w:rFonts w:ascii="Times New Roman" w:hAnsi="Times New Roman"/>
                <w:color w:val="000000"/>
                <w:kern w:val="0"/>
              </w:rPr>
              <w:t>202</w:t>
            </w:r>
            <w:r w:rsidR="00B6277B">
              <w:rPr>
                <w:rFonts w:ascii="Times New Roman" w:hAnsi="Times New Roman"/>
                <w:color w:val="000000"/>
                <w:kern w:val="0"/>
              </w:rPr>
              <w:t>4</w:t>
            </w:r>
            <w:r>
              <w:rPr>
                <w:rFonts w:ascii="Times New Roman" w:hAnsi="Times New Roman"/>
                <w:color w:val="000000"/>
                <w:kern w:val="0"/>
              </w:rPr>
              <w:t>年</w:t>
            </w:r>
            <w:r w:rsidR="00B6277B">
              <w:rPr>
                <w:rFonts w:ascii="Times New Roman" w:hAnsi="Times New Roman"/>
                <w:color w:val="000000"/>
                <w:kern w:val="0"/>
              </w:rPr>
              <w:t>4</w:t>
            </w:r>
            <w:r>
              <w:rPr>
                <w:rFonts w:ascii="Times New Roman" w:hAnsi="Times New Roman"/>
                <w:color w:val="000000"/>
                <w:kern w:val="0"/>
              </w:rPr>
              <w:t>月，编制牵头单位发起编制工作启动会议申请，成立编制组并组织召开标准启动会议。</w:t>
            </w:r>
            <w:r w:rsidR="003636BE">
              <w:rPr>
                <w:rFonts w:ascii="Times New Roman" w:hAnsi="Times New Roman"/>
                <w:color w:val="000000"/>
                <w:kern w:val="0"/>
              </w:rPr>
              <w:t>会议讨论并确定了本标准的编制工作大纲、主要章节内容及对应编制的重点任务、编制组分工及工作进度计划、经费筹集与使用等内容</w:t>
            </w:r>
            <w:r w:rsidR="003636BE">
              <w:rPr>
                <w:rFonts w:ascii="Times New Roman" w:hAnsi="Times New Roman" w:hint="eastAsia"/>
                <w:color w:val="000000"/>
                <w:kern w:val="0"/>
              </w:rPr>
              <w:t>。</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202</w:t>
            </w:r>
            <w:r>
              <w:rPr>
                <w:rFonts w:ascii="Times New Roman" w:hAnsi="Times New Roman" w:hint="eastAsia"/>
                <w:color w:val="000000"/>
                <w:kern w:val="0"/>
              </w:rPr>
              <w:t>4</w:t>
            </w:r>
            <w:r>
              <w:rPr>
                <w:rFonts w:ascii="Times New Roman" w:hAnsi="Times New Roman"/>
                <w:color w:val="000000"/>
                <w:kern w:val="0"/>
              </w:rPr>
              <w:t>年</w:t>
            </w:r>
            <w:r w:rsidR="00B941F4">
              <w:rPr>
                <w:rFonts w:ascii="Times New Roman" w:hAnsi="Times New Roman"/>
                <w:color w:val="000000"/>
                <w:kern w:val="0"/>
              </w:rPr>
              <w:t>5</w:t>
            </w:r>
            <w:r>
              <w:rPr>
                <w:rFonts w:ascii="Times New Roman" w:hAnsi="Times New Roman"/>
                <w:color w:val="000000"/>
                <w:kern w:val="0"/>
              </w:rPr>
              <w:t>月至</w:t>
            </w:r>
            <w:r>
              <w:rPr>
                <w:rFonts w:ascii="Times New Roman" w:hAnsi="Times New Roman"/>
                <w:color w:val="000000"/>
                <w:kern w:val="0"/>
              </w:rPr>
              <w:t>202</w:t>
            </w:r>
            <w:r>
              <w:rPr>
                <w:rFonts w:ascii="Times New Roman" w:hAnsi="Times New Roman" w:hint="eastAsia"/>
                <w:color w:val="000000"/>
                <w:kern w:val="0"/>
              </w:rPr>
              <w:t>4</w:t>
            </w:r>
            <w:r>
              <w:rPr>
                <w:rFonts w:ascii="Times New Roman" w:hAnsi="Times New Roman"/>
                <w:color w:val="000000"/>
                <w:kern w:val="0"/>
              </w:rPr>
              <w:t>年</w:t>
            </w:r>
            <w:r w:rsidR="00B941F4">
              <w:rPr>
                <w:rFonts w:ascii="Times New Roman" w:hAnsi="Times New Roman"/>
                <w:color w:val="000000"/>
                <w:kern w:val="0"/>
              </w:rPr>
              <w:t>7</w:t>
            </w:r>
            <w:r>
              <w:rPr>
                <w:rFonts w:ascii="Times New Roman" w:hAnsi="Times New Roman"/>
                <w:color w:val="000000"/>
                <w:kern w:val="0"/>
              </w:rPr>
              <w:t>月，</w:t>
            </w:r>
            <w:r w:rsidR="00B941F4" w:rsidRPr="00AD68E2">
              <w:rPr>
                <w:rFonts w:ascii="Times New Roman" w:hAnsi="Times New Roman" w:hint="eastAsia"/>
                <w:color w:val="000000"/>
                <w:kern w:val="0"/>
              </w:rPr>
              <w:t>根据安徽省已投入运营及正在建设的</w:t>
            </w:r>
            <w:r w:rsidR="00B941F4">
              <w:rPr>
                <w:rFonts w:ascii="Times New Roman" w:hAnsi="Times New Roman" w:hint="eastAsia"/>
                <w:color w:val="000000"/>
                <w:kern w:val="0"/>
              </w:rPr>
              <w:t>钢</w:t>
            </w:r>
            <w:r w:rsidR="00B941F4">
              <w:rPr>
                <w:rFonts w:ascii="Times New Roman" w:hAnsi="Times New Roman" w:hint="eastAsia"/>
                <w:color w:val="000000"/>
                <w:kern w:val="0"/>
              </w:rPr>
              <w:t>-</w:t>
            </w:r>
            <w:r w:rsidR="00B941F4">
              <w:rPr>
                <w:rFonts w:ascii="Times New Roman" w:hAnsi="Times New Roman" w:hint="eastAsia"/>
                <w:color w:val="000000"/>
                <w:kern w:val="0"/>
              </w:rPr>
              <w:t>混凝土组合梁桥资料，结合已开展的相关科研工作，严格按工作大纲要求</w:t>
            </w:r>
            <w:r w:rsidR="00B941F4" w:rsidRPr="00AD68E2">
              <w:rPr>
                <w:rFonts w:ascii="Times New Roman" w:hAnsi="Times New Roman" w:hint="eastAsia"/>
                <w:color w:val="000000"/>
                <w:kern w:val="0"/>
              </w:rPr>
              <w:t>编制标准初稿（第一稿）</w:t>
            </w:r>
            <w:r>
              <w:rPr>
                <w:rFonts w:ascii="Times New Roman" w:hAnsi="Times New Roman"/>
                <w:color w:val="000000"/>
                <w:kern w:val="0"/>
              </w:rPr>
              <w:t>；</w:t>
            </w:r>
          </w:p>
          <w:p w:rsidR="00E30307" w:rsidRDefault="001D4CEE" w:rsidP="00E30307">
            <w:pPr>
              <w:spacing w:line="360" w:lineRule="auto"/>
              <w:ind w:firstLineChars="200" w:firstLine="420"/>
              <w:rPr>
                <w:rFonts w:ascii="Times New Roman" w:hAnsi="Times New Roman"/>
                <w:color w:val="000000"/>
                <w:kern w:val="0"/>
              </w:rPr>
            </w:pPr>
            <w:r>
              <w:rPr>
                <w:rFonts w:ascii="Times New Roman" w:hAnsi="Times New Roman"/>
                <w:color w:val="000000"/>
                <w:kern w:val="0"/>
              </w:rPr>
              <w:t>202</w:t>
            </w:r>
            <w:r>
              <w:rPr>
                <w:rFonts w:ascii="Times New Roman" w:hAnsi="Times New Roman" w:hint="eastAsia"/>
                <w:color w:val="000000"/>
                <w:kern w:val="0"/>
              </w:rPr>
              <w:t>4</w:t>
            </w:r>
            <w:r>
              <w:rPr>
                <w:rFonts w:ascii="Times New Roman" w:hAnsi="Times New Roman"/>
                <w:color w:val="000000"/>
                <w:kern w:val="0"/>
              </w:rPr>
              <w:t>年</w:t>
            </w:r>
            <w:r w:rsidR="001E11A2">
              <w:rPr>
                <w:rFonts w:ascii="Times New Roman"/>
                <w:color w:val="000000"/>
              </w:rPr>
              <w:t>8</w:t>
            </w:r>
            <w:r>
              <w:rPr>
                <w:rFonts w:ascii="Times New Roman" w:hAnsi="Times New Roman"/>
                <w:color w:val="000000"/>
                <w:kern w:val="0"/>
              </w:rPr>
              <w:t>月至</w:t>
            </w:r>
            <w:r>
              <w:rPr>
                <w:rFonts w:ascii="Times New Roman" w:hAnsi="Times New Roman"/>
                <w:color w:val="000000"/>
                <w:kern w:val="0"/>
              </w:rPr>
              <w:t>202</w:t>
            </w:r>
            <w:r>
              <w:rPr>
                <w:rFonts w:ascii="Times New Roman" w:hAnsi="Times New Roman" w:hint="eastAsia"/>
                <w:color w:val="000000"/>
                <w:kern w:val="0"/>
              </w:rPr>
              <w:t>4</w:t>
            </w:r>
            <w:r>
              <w:rPr>
                <w:rFonts w:ascii="Times New Roman" w:hAnsi="Times New Roman"/>
                <w:color w:val="000000"/>
                <w:kern w:val="0"/>
              </w:rPr>
              <w:t>年</w:t>
            </w:r>
            <w:r w:rsidR="001E11A2">
              <w:rPr>
                <w:rFonts w:ascii="Times New Roman"/>
                <w:color w:val="000000"/>
              </w:rPr>
              <w:t>1</w:t>
            </w:r>
            <w:r w:rsidR="00B64D89">
              <w:rPr>
                <w:rFonts w:ascii="Times New Roman"/>
                <w:color w:val="000000"/>
              </w:rPr>
              <w:t>0</w:t>
            </w:r>
            <w:r>
              <w:rPr>
                <w:rFonts w:ascii="Times New Roman" w:hAnsi="Times New Roman"/>
                <w:color w:val="000000"/>
                <w:kern w:val="0"/>
              </w:rPr>
              <w:t>月，</w:t>
            </w:r>
            <w:r w:rsidR="00E30307" w:rsidRPr="00AD68E2">
              <w:rPr>
                <w:rFonts w:ascii="Times New Roman" w:hAnsi="Times New Roman" w:hint="eastAsia"/>
                <w:color w:val="000000"/>
                <w:kern w:val="0"/>
              </w:rPr>
              <w:t>根据主编单位技术专家审查意见</w:t>
            </w:r>
            <w:r w:rsidR="00E30307" w:rsidRPr="00AD68E2">
              <w:rPr>
                <w:rFonts w:ascii="Times New Roman" w:hAnsi="Times New Roman"/>
                <w:color w:val="000000"/>
                <w:kern w:val="0"/>
              </w:rPr>
              <w:t>，</w:t>
            </w:r>
            <w:r w:rsidR="00E30307" w:rsidRPr="00AD68E2">
              <w:rPr>
                <w:rFonts w:ascii="Times New Roman" w:hAnsi="Times New Roman" w:hint="eastAsia"/>
                <w:color w:val="000000"/>
                <w:kern w:val="0"/>
              </w:rPr>
              <w:t>对</w:t>
            </w:r>
            <w:r w:rsidR="00E30307" w:rsidRPr="00AD68E2">
              <w:rPr>
                <w:rFonts w:ascii="Times New Roman" w:hAnsi="Times New Roman"/>
                <w:color w:val="000000"/>
                <w:kern w:val="0"/>
              </w:rPr>
              <w:t>初稿（第一稿）</w:t>
            </w:r>
            <w:r w:rsidR="00E30307" w:rsidRPr="00AD68E2">
              <w:rPr>
                <w:rFonts w:ascii="Times New Roman" w:hAnsi="Times New Roman" w:hint="eastAsia"/>
                <w:color w:val="000000"/>
                <w:kern w:val="0"/>
              </w:rPr>
              <w:t>进行</w:t>
            </w:r>
            <w:r w:rsidR="00E30307" w:rsidRPr="00AD68E2">
              <w:rPr>
                <w:rFonts w:ascii="Times New Roman" w:hAnsi="Times New Roman"/>
                <w:color w:val="000000"/>
                <w:kern w:val="0"/>
              </w:rPr>
              <w:t>修改，形成标准</w:t>
            </w:r>
            <w:r w:rsidR="00E30307" w:rsidRPr="00AD68E2">
              <w:rPr>
                <w:rFonts w:ascii="Times New Roman" w:hAnsi="Times New Roman" w:hint="eastAsia"/>
                <w:color w:val="000000"/>
                <w:kern w:val="0"/>
              </w:rPr>
              <w:t>征求意见稿</w:t>
            </w:r>
            <w:r w:rsidR="00E30307" w:rsidRPr="00AD68E2">
              <w:rPr>
                <w:rFonts w:ascii="Times New Roman" w:hAnsi="Times New Roman"/>
                <w:color w:val="000000"/>
                <w:kern w:val="0"/>
              </w:rPr>
              <w:t>（第二稿）。</w:t>
            </w:r>
          </w:p>
          <w:p w:rsidR="00184408" w:rsidRDefault="001D4CEE">
            <w:pPr>
              <w:pStyle w:val="a6"/>
              <w:adjustRightInd w:val="0"/>
              <w:spacing w:line="360" w:lineRule="auto"/>
              <w:contextualSpacing/>
              <w:rPr>
                <w:rFonts w:ascii="Times New Roman"/>
                <w:szCs w:val="21"/>
              </w:rPr>
            </w:pPr>
            <w:r>
              <w:rPr>
                <w:rFonts w:ascii="Times New Roman"/>
                <w:szCs w:val="21"/>
              </w:rPr>
              <w:t>202</w:t>
            </w:r>
            <w:r>
              <w:rPr>
                <w:rFonts w:ascii="Times New Roman" w:hint="eastAsia"/>
                <w:szCs w:val="21"/>
              </w:rPr>
              <w:t>4</w:t>
            </w:r>
            <w:r>
              <w:rPr>
                <w:rFonts w:ascii="Times New Roman"/>
                <w:szCs w:val="21"/>
              </w:rPr>
              <w:t>年</w:t>
            </w:r>
            <w:r w:rsidR="00B64D89">
              <w:rPr>
                <w:rFonts w:ascii="Times New Roman"/>
                <w:szCs w:val="21"/>
              </w:rPr>
              <w:t>11</w:t>
            </w:r>
            <w:r>
              <w:rPr>
                <w:rFonts w:ascii="Times New Roman"/>
                <w:szCs w:val="21"/>
              </w:rPr>
              <w:t>月，</w:t>
            </w:r>
            <w:r w:rsidR="00AB1A69">
              <w:rPr>
                <w:rFonts w:ascii="Times New Roman" w:hint="eastAsia"/>
                <w:szCs w:val="21"/>
              </w:rPr>
              <w:t>邀请外部专家</w:t>
            </w:r>
            <w:r w:rsidR="00E7061E">
              <w:rPr>
                <w:rFonts w:ascii="Times New Roman" w:hint="eastAsia"/>
                <w:szCs w:val="21"/>
              </w:rPr>
              <w:t>组成专家组</w:t>
            </w:r>
            <w:r w:rsidR="00AB1A69">
              <w:rPr>
                <w:rFonts w:ascii="Times New Roman" w:hint="eastAsia"/>
                <w:color w:val="000000"/>
                <w:szCs w:val="21"/>
              </w:rPr>
              <w:t>对标准</w:t>
            </w:r>
            <w:r w:rsidR="00AB1A69" w:rsidRPr="00AD68E2">
              <w:rPr>
                <w:rFonts w:ascii="Times New Roman" w:hint="eastAsia"/>
                <w:color w:val="000000"/>
                <w:szCs w:val="21"/>
              </w:rPr>
              <w:t>征求意见稿</w:t>
            </w:r>
            <w:r w:rsidR="00AB1A69" w:rsidRPr="00AD68E2">
              <w:rPr>
                <w:rFonts w:ascii="Times New Roman"/>
                <w:color w:val="000000"/>
                <w:szCs w:val="21"/>
              </w:rPr>
              <w:t>（第二稿）</w:t>
            </w:r>
            <w:r w:rsidR="00E7061E">
              <w:rPr>
                <w:rFonts w:ascii="Times New Roman" w:hint="eastAsia"/>
                <w:color w:val="000000"/>
                <w:szCs w:val="21"/>
              </w:rPr>
              <w:t>进行审查</w:t>
            </w:r>
            <w:r w:rsidR="00AB1A69">
              <w:rPr>
                <w:rFonts w:ascii="Times New Roman"/>
                <w:szCs w:val="21"/>
              </w:rPr>
              <w:t>，</w:t>
            </w:r>
            <w:r w:rsidR="00E7061E">
              <w:rPr>
                <w:rFonts w:ascii="Times New Roman" w:hint="eastAsia"/>
                <w:szCs w:val="21"/>
              </w:rPr>
              <w:t>专家组</w:t>
            </w:r>
            <w:r w:rsidR="00E7061E">
              <w:rPr>
                <w:rFonts w:ascii="Times New Roman"/>
                <w:szCs w:val="21"/>
              </w:rPr>
              <w:t>审阅了相关材料，经质询和讨论，提出了</w:t>
            </w:r>
            <w:r w:rsidR="00E7061E">
              <w:rPr>
                <w:rFonts w:ascii="Times New Roman" w:hint="eastAsia"/>
                <w:szCs w:val="21"/>
              </w:rPr>
              <w:t>1</w:t>
            </w:r>
            <w:r w:rsidR="00AB7981">
              <w:rPr>
                <w:rFonts w:ascii="Times New Roman"/>
                <w:szCs w:val="21"/>
              </w:rPr>
              <w:t>1</w:t>
            </w:r>
            <w:r w:rsidR="00E7061E">
              <w:rPr>
                <w:rFonts w:ascii="Times New Roman"/>
                <w:szCs w:val="21"/>
              </w:rPr>
              <w:t>条修改建议</w:t>
            </w:r>
            <w:r w:rsidR="00AB7981">
              <w:rPr>
                <w:rFonts w:ascii="Times New Roman" w:hint="eastAsia"/>
                <w:szCs w:val="21"/>
              </w:rPr>
              <w:t>，会后按照专家意见进行修改，形成</w:t>
            </w:r>
            <w:r>
              <w:rPr>
                <w:rFonts w:ascii="Times New Roman"/>
                <w:szCs w:val="21"/>
              </w:rPr>
              <w:t>标准</w:t>
            </w:r>
            <w:r w:rsidR="00AB1A69" w:rsidRPr="00AD68E2">
              <w:rPr>
                <w:rFonts w:ascii="Times New Roman" w:hint="eastAsia"/>
                <w:color w:val="000000"/>
                <w:szCs w:val="21"/>
              </w:rPr>
              <w:t>征求意见稿</w:t>
            </w:r>
            <w:r>
              <w:rPr>
                <w:rFonts w:ascii="Times New Roman"/>
                <w:szCs w:val="21"/>
              </w:rPr>
              <w:t>（第</w:t>
            </w:r>
            <w:r>
              <w:rPr>
                <w:rFonts w:ascii="Times New Roman" w:hint="eastAsia"/>
                <w:szCs w:val="21"/>
              </w:rPr>
              <w:t>三</w:t>
            </w:r>
            <w:r>
              <w:rPr>
                <w:rFonts w:ascii="Times New Roman"/>
                <w:szCs w:val="21"/>
              </w:rPr>
              <w:t>稿）</w:t>
            </w:r>
            <w:r>
              <w:rPr>
                <w:rFonts w:ascii="Times New Roman" w:hint="eastAsia"/>
                <w:szCs w:val="21"/>
              </w:rPr>
              <w:t>。</w:t>
            </w:r>
          </w:p>
          <w:p w:rsidR="00184408" w:rsidRDefault="001D4CEE">
            <w:pPr>
              <w:spacing w:line="360" w:lineRule="auto"/>
              <w:rPr>
                <w:rFonts w:ascii="Times New Roman" w:hAnsi="Times New Roman"/>
                <w:b/>
                <w:bCs/>
                <w:color w:val="000000"/>
                <w:kern w:val="0"/>
              </w:rPr>
            </w:pPr>
            <w:r>
              <w:rPr>
                <w:rFonts w:ascii="Times New Roman" w:hAnsi="Times New Roman"/>
                <w:b/>
                <w:bCs/>
                <w:color w:val="000000"/>
                <w:kern w:val="0"/>
              </w:rPr>
              <w:t>3</w:t>
            </w:r>
            <w:r>
              <w:rPr>
                <w:rFonts w:ascii="Times New Roman" w:hAnsi="Times New Roman"/>
                <w:b/>
                <w:bCs/>
                <w:color w:val="000000"/>
                <w:kern w:val="0"/>
              </w:rPr>
              <w:t>）征求意见情况</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为了体现本标准的适用性和可操作性，我们在收集和吸纳参编企业的意见的基础上，扩大在长三角区域的</w:t>
            </w:r>
            <w:r w:rsidR="00BF020E">
              <w:rPr>
                <w:rFonts w:ascii="Times New Roman" w:hAnsi="Times New Roman" w:hint="eastAsia"/>
                <w:color w:val="000000"/>
                <w:kern w:val="0"/>
              </w:rPr>
              <w:t>钢</w:t>
            </w:r>
            <w:r w:rsidR="00BF020E">
              <w:rPr>
                <w:rFonts w:ascii="Times New Roman" w:hAnsi="Times New Roman" w:hint="eastAsia"/>
                <w:color w:val="000000"/>
                <w:kern w:val="0"/>
              </w:rPr>
              <w:t>-</w:t>
            </w:r>
            <w:r w:rsidR="00BF020E">
              <w:rPr>
                <w:rFonts w:ascii="Times New Roman" w:hAnsi="Times New Roman" w:hint="eastAsia"/>
                <w:color w:val="000000"/>
                <w:kern w:val="0"/>
              </w:rPr>
              <w:t>混凝土组合梁桥养护技术方面的</w:t>
            </w:r>
            <w:r>
              <w:rPr>
                <w:rFonts w:ascii="Times New Roman" w:hAnsi="Times New Roman"/>
                <w:color w:val="000000"/>
                <w:kern w:val="0"/>
              </w:rPr>
              <w:t>经验或值得借鉴的建议，经过多轮次意见反馈后形成本标准征求稿。</w:t>
            </w:r>
          </w:p>
          <w:p w:rsidR="00184408" w:rsidRPr="00BF020E" w:rsidRDefault="00BF020E" w:rsidP="00BF020E">
            <w:pPr>
              <w:spacing w:line="360" w:lineRule="auto"/>
              <w:ind w:firstLineChars="200" w:firstLine="420"/>
              <w:rPr>
                <w:rFonts w:ascii="Times New Roman" w:hAnsi="Times New Roman"/>
                <w:color w:val="000000"/>
                <w:kern w:val="0"/>
              </w:rPr>
            </w:pPr>
            <w:r>
              <w:rPr>
                <w:rFonts w:ascii="Times New Roman" w:hAnsi="Times New Roman"/>
                <w:color w:val="000000"/>
                <w:kern w:val="0"/>
              </w:rPr>
              <w:t>进入征求意见程序后，工作组将根据各方征求意见反馈情况，逐条逐句实施内部讨论与分析研究；充分吸纳社会面专家的合理建议，进一步修改和完善本标准，尽快形成地方标准报送稿，报请归口单位安徽省市场监督管理局组织专家审核，然后再根据专家审核的意见，对地方标准报送稿进行修改形成地方标准批审稿。</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r>
              <w:rPr>
                <w:rFonts w:ascii="Times New Roman"/>
                <w:szCs w:val="21"/>
              </w:rPr>
              <w:lastRenderedPageBreak/>
              <w:t>2</w:t>
            </w:r>
            <w:r>
              <w:rPr>
                <w:rFonts w:ascii="Times New Roman"/>
                <w:szCs w:val="21"/>
              </w:rPr>
              <w:t>、制定标准的必要性和意义</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b/>
                <w:szCs w:val="21"/>
              </w:rPr>
            </w:pPr>
            <w:r>
              <w:rPr>
                <w:rFonts w:ascii="Times New Roman"/>
                <w:b/>
                <w:szCs w:val="21"/>
              </w:rPr>
              <w:t>必要性：</w:t>
            </w:r>
          </w:p>
          <w:p w:rsidR="008F5E12" w:rsidRPr="008F5E12" w:rsidRDefault="008F5E12" w:rsidP="008F5E12">
            <w:pPr>
              <w:spacing w:line="360" w:lineRule="auto"/>
              <w:ind w:firstLineChars="200" w:firstLine="420"/>
              <w:rPr>
                <w:rFonts w:ascii="Times New Roman" w:hAnsi="Times New Roman"/>
                <w:color w:val="000000"/>
                <w:kern w:val="0"/>
              </w:rPr>
            </w:pPr>
            <w:r w:rsidRPr="008F5E12">
              <w:rPr>
                <w:rFonts w:ascii="Times New Roman" w:hAnsi="Times New Roman" w:hint="eastAsia"/>
                <w:color w:val="000000"/>
                <w:kern w:val="0"/>
              </w:rPr>
              <w:t>中国地域辽阔，气候环境多变，加之钢结构桥梁形式多样、对环境敏感等特点，使得钢结构桥梁养护的难度及复杂性远远高于混凝土桥梁。目前，中国对钢结构桥梁的养护主要依据《公路桥涵养护规范》（</w:t>
            </w:r>
            <w:r w:rsidRPr="008F5E12">
              <w:rPr>
                <w:rFonts w:ascii="Times New Roman" w:hAnsi="Times New Roman" w:hint="eastAsia"/>
                <w:color w:val="000000"/>
                <w:kern w:val="0"/>
              </w:rPr>
              <w:t>J</w:t>
            </w:r>
            <w:r w:rsidRPr="008F5E12">
              <w:rPr>
                <w:rFonts w:ascii="Times New Roman" w:hAnsi="Times New Roman"/>
                <w:color w:val="000000"/>
                <w:kern w:val="0"/>
              </w:rPr>
              <w:t>TG 5120-2021</w:t>
            </w:r>
            <w:r w:rsidRPr="008F5E12">
              <w:rPr>
                <w:rFonts w:ascii="Times New Roman" w:hAnsi="Times New Roman" w:hint="eastAsia"/>
                <w:color w:val="000000"/>
                <w:kern w:val="0"/>
              </w:rPr>
              <w:t>），该规范主要规定桥梁的保养、小修、中修和大修，而这些养护基本都属于被动式的矫正性养护。与中国已达到世界前列的钢结构桥梁建造技术相比，钢结构桥梁的养护理念不能满足当前及后续可持续发展的要求。</w:t>
            </w:r>
          </w:p>
          <w:p w:rsidR="0072258E" w:rsidRPr="0072258E" w:rsidRDefault="0072258E" w:rsidP="0072258E">
            <w:pPr>
              <w:spacing w:line="360" w:lineRule="auto"/>
              <w:ind w:firstLineChars="200" w:firstLine="420"/>
              <w:rPr>
                <w:rFonts w:ascii="Times New Roman" w:hAnsi="Times New Roman"/>
                <w:color w:val="000000"/>
                <w:kern w:val="0"/>
              </w:rPr>
            </w:pPr>
            <w:r w:rsidRPr="0072258E">
              <w:rPr>
                <w:rFonts w:ascii="Times New Roman" w:hAnsi="Times New Roman" w:hint="eastAsia"/>
                <w:color w:val="000000"/>
                <w:kern w:val="0"/>
              </w:rPr>
              <w:t>2020</w:t>
            </w:r>
            <w:r w:rsidRPr="0072258E">
              <w:rPr>
                <w:rFonts w:ascii="Times New Roman" w:hAnsi="Times New Roman" w:hint="eastAsia"/>
                <w:color w:val="000000"/>
                <w:kern w:val="0"/>
              </w:rPr>
              <w:t>年</w:t>
            </w:r>
            <w:r w:rsidRPr="0072258E">
              <w:rPr>
                <w:rFonts w:ascii="Times New Roman" w:hAnsi="Times New Roman" w:hint="eastAsia"/>
                <w:color w:val="000000"/>
                <w:kern w:val="0"/>
              </w:rPr>
              <w:t>9</w:t>
            </w:r>
            <w:r w:rsidRPr="0072258E">
              <w:rPr>
                <w:rFonts w:ascii="Times New Roman" w:hAnsi="Times New Roman" w:hint="eastAsia"/>
                <w:color w:val="000000"/>
                <w:kern w:val="0"/>
              </w:rPr>
              <w:t>月，安徽省地方标准《双主梁钢板组合梁桥设计与施工指南》发布实行，标准规定了双主梁钢板组合梁的结构设计、计算、构造要求等，对我省钢板组合梁桥的设计施工具有科学的指导作用。</w:t>
            </w:r>
            <w:r w:rsidRPr="0072258E">
              <w:rPr>
                <w:rFonts w:ascii="Times New Roman" w:hAnsi="Times New Roman" w:hint="eastAsia"/>
                <w:color w:val="000000"/>
                <w:kern w:val="0"/>
              </w:rPr>
              <w:lastRenderedPageBreak/>
              <w:t>目前安徽省内钢混组合梁桥技术已成功应用在北沿江高速、岳武高速东延、合巢芜高速扩建工程、合安高速扩建工程等重点公路工程。因此需要积极探索更具主动性和前瞻性的钢混组合梁桥养护策略，以符合成本效益的方式最大限度地延长桥梁使用寿命，对保证钢混组合梁桥运营安全性、耐久性和降低全寿命周期成本具有重要的理论意义和实用价值。</w:t>
            </w:r>
          </w:p>
          <w:p w:rsidR="0072258E" w:rsidRPr="0072258E" w:rsidRDefault="0072258E" w:rsidP="0072258E">
            <w:pPr>
              <w:spacing w:line="360" w:lineRule="auto"/>
              <w:ind w:firstLineChars="200" w:firstLine="420"/>
              <w:rPr>
                <w:rFonts w:ascii="Times New Roman" w:hAnsi="Times New Roman"/>
                <w:color w:val="000000"/>
                <w:kern w:val="0"/>
              </w:rPr>
            </w:pPr>
            <w:r w:rsidRPr="0072258E">
              <w:rPr>
                <w:rFonts w:ascii="Times New Roman" w:hAnsi="Times New Roman" w:hint="eastAsia"/>
                <w:color w:val="000000"/>
                <w:kern w:val="0"/>
              </w:rPr>
              <w:t>在标准编制过程中，结合省内应用经验，以实际工程项目为依托进行编制，明确相关指标及操作流程，进一步加强有安徽特色的公路钢混组合梁桥养护应用经验的归纳总结，为该技术未来的进一步应用提供借鉴和指导。</w:t>
            </w:r>
          </w:p>
          <w:p w:rsidR="00184408" w:rsidRDefault="001D4CEE" w:rsidP="0037435F">
            <w:pPr>
              <w:pStyle w:val="a6"/>
              <w:adjustRightInd w:val="0"/>
              <w:spacing w:line="360" w:lineRule="auto"/>
              <w:ind w:firstLineChars="0" w:firstLine="0"/>
              <w:contextualSpacing/>
              <w:rPr>
                <w:rFonts w:ascii="Times New Roman"/>
                <w:b/>
                <w:szCs w:val="21"/>
              </w:rPr>
            </w:pPr>
            <w:r>
              <w:rPr>
                <w:rFonts w:ascii="Times New Roman"/>
                <w:b/>
                <w:szCs w:val="21"/>
              </w:rPr>
              <w:t>意义：</w:t>
            </w:r>
          </w:p>
          <w:p w:rsidR="00004869" w:rsidRPr="00004869" w:rsidRDefault="00004869" w:rsidP="00004869">
            <w:pPr>
              <w:spacing w:line="360" w:lineRule="auto"/>
              <w:ind w:firstLineChars="200" w:firstLine="420"/>
              <w:rPr>
                <w:rFonts w:ascii="Times New Roman" w:hAnsi="Times New Roman"/>
                <w:color w:val="000000"/>
                <w:kern w:val="0"/>
              </w:rPr>
            </w:pPr>
            <w:r w:rsidRPr="00004869">
              <w:rPr>
                <w:rFonts w:ascii="Times New Roman" w:hAnsi="Times New Roman" w:hint="eastAsia"/>
                <w:color w:val="000000"/>
                <w:kern w:val="0"/>
              </w:rPr>
              <w:t>通过本标准的编制和实施，可发挥如下重要作用：</w:t>
            </w:r>
          </w:p>
          <w:p w:rsidR="00004869" w:rsidRPr="00004869" w:rsidRDefault="00004869" w:rsidP="00004869">
            <w:pPr>
              <w:spacing w:line="360" w:lineRule="auto"/>
              <w:ind w:firstLineChars="200" w:firstLine="420"/>
              <w:rPr>
                <w:rFonts w:ascii="Times New Roman" w:hAnsi="Times New Roman"/>
                <w:color w:val="000000"/>
                <w:kern w:val="0"/>
              </w:rPr>
            </w:pPr>
            <w:r w:rsidRPr="00004869">
              <w:rPr>
                <w:rFonts w:ascii="Times New Roman" w:hAnsi="Times New Roman" w:hint="eastAsia"/>
                <w:color w:val="000000"/>
                <w:kern w:val="0"/>
              </w:rPr>
              <w:t>（</w:t>
            </w:r>
            <w:r w:rsidRPr="00004869">
              <w:rPr>
                <w:rFonts w:ascii="Times New Roman" w:hAnsi="Times New Roman" w:hint="eastAsia"/>
                <w:color w:val="000000"/>
                <w:kern w:val="0"/>
              </w:rPr>
              <w:t>1</w:t>
            </w:r>
            <w:r w:rsidRPr="00004869">
              <w:rPr>
                <w:rFonts w:ascii="Times New Roman" w:hAnsi="Times New Roman" w:hint="eastAsia"/>
                <w:color w:val="000000"/>
                <w:kern w:val="0"/>
              </w:rPr>
              <w:t>）统一我省钢混组合梁桥养护管理工作，提高养护技术水平；</w:t>
            </w:r>
          </w:p>
          <w:p w:rsidR="00004869" w:rsidRPr="00004869" w:rsidRDefault="00004869" w:rsidP="00004869">
            <w:pPr>
              <w:spacing w:line="360" w:lineRule="auto"/>
              <w:ind w:firstLineChars="200" w:firstLine="420"/>
              <w:rPr>
                <w:rFonts w:ascii="Times New Roman" w:hAnsi="Times New Roman"/>
                <w:color w:val="000000"/>
                <w:kern w:val="0"/>
              </w:rPr>
            </w:pPr>
            <w:r w:rsidRPr="00004869">
              <w:rPr>
                <w:rFonts w:ascii="Times New Roman" w:hAnsi="Times New Roman" w:hint="eastAsia"/>
                <w:color w:val="000000"/>
                <w:kern w:val="0"/>
              </w:rPr>
              <w:t>（</w:t>
            </w:r>
            <w:r w:rsidRPr="00004869">
              <w:rPr>
                <w:rFonts w:ascii="Times New Roman" w:hAnsi="Times New Roman" w:hint="eastAsia"/>
                <w:color w:val="000000"/>
                <w:kern w:val="0"/>
              </w:rPr>
              <w:t>2</w:t>
            </w:r>
            <w:r w:rsidRPr="00004869">
              <w:rPr>
                <w:rFonts w:ascii="Times New Roman" w:hAnsi="Times New Roman" w:hint="eastAsia"/>
                <w:color w:val="000000"/>
                <w:kern w:val="0"/>
              </w:rPr>
              <w:t>）填补地方标准的空白；</w:t>
            </w:r>
          </w:p>
          <w:p w:rsidR="00004869" w:rsidRPr="00004869" w:rsidRDefault="00004869" w:rsidP="00004869">
            <w:pPr>
              <w:spacing w:line="360" w:lineRule="auto"/>
              <w:ind w:firstLineChars="200" w:firstLine="420"/>
              <w:rPr>
                <w:rFonts w:ascii="Times New Roman" w:hAnsi="Times New Roman"/>
                <w:color w:val="000000"/>
                <w:kern w:val="0"/>
              </w:rPr>
            </w:pPr>
            <w:r w:rsidRPr="00004869">
              <w:rPr>
                <w:rFonts w:ascii="Times New Roman" w:hAnsi="Times New Roman" w:hint="eastAsia"/>
                <w:color w:val="000000"/>
                <w:kern w:val="0"/>
              </w:rPr>
              <w:t>（</w:t>
            </w:r>
            <w:r w:rsidRPr="00004869">
              <w:rPr>
                <w:rFonts w:ascii="Times New Roman" w:hAnsi="Times New Roman" w:hint="eastAsia"/>
                <w:color w:val="000000"/>
                <w:kern w:val="0"/>
              </w:rPr>
              <w:t>3</w:t>
            </w:r>
            <w:r w:rsidRPr="00004869">
              <w:rPr>
                <w:rFonts w:ascii="Times New Roman" w:hAnsi="Times New Roman" w:hint="eastAsia"/>
                <w:color w:val="000000"/>
                <w:kern w:val="0"/>
              </w:rPr>
              <w:t>）引领我省钢混组合梁桥高效率、高质量发展；</w:t>
            </w:r>
          </w:p>
          <w:p w:rsidR="00004869" w:rsidRPr="00004869" w:rsidRDefault="00004869" w:rsidP="00004869">
            <w:pPr>
              <w:spacing w:line="360" w:lineRule="auto"/>
              <w:ind w:firstLineChars="200" w:firstLine="420"/>
              <w:rPr>
                <w:rFonts w:ascii="Times New Roman" w:hAnsi="Times New Roman"/>
                <w:color w:val="000000"/>
                <w:kern w:val="0"/>
              </w:rPr>
            </w:pPr>
            <w:r w:rsidRPr="00004869">
              <w:rPr>
                <w:rFonts w:ascii="Times New Roman" w:hAnsi="Times New Roman" w:hint="eastAsia"/>
                <w:color w:val="000000"/>
                <w:kern w:val="0"/>
              </w:rPr>
              <w:t>（</w:t>
            </w:r>
            <w:r w:rsidRPr="00004869">
              <w:rPr>
                <w:rFonts w:ascii="Times New Roman" w:hAnsi="Times New Roman"/>
                <w:color w:val="000000"/>
                <w:kern w:val="0"/>
              </w:rPr>
              <w:t>4</w:t>
            </w:r>
            <w:r w:rsidRPr="00004869">
              <w:rPr>
                <w:rFonts w:ascii="Times New Roman" w:hAnsi="Times New Roman" w:hint="eastAsia"/>
                <w:color w:val="000000"/>
                <w:kern w:val="0"/>
              </w:rPr>
              <w:t>）响应政策号召，在工程建设中进一步践行和推广</w:t>
            </w:r>
            <w:r w:rsidRPr="00004869">
              <w:rPr>
                <w:rFonts w:ascii="Times New Roman" w:hAnsi="Times New Roman"/>
                <w:color w:val="000000"/>
                <w:kern w:val="0"/>
              </w:rPr>
              <w:t>设计、建设、运营、维护、管理、使用等全环节，实现基础设施绿色建设与养护。</w:t>
            </w:r>
          </w:p>
          <w:p w:rsidR="00184408" w:rsidRDefault="00004869" w:rsidP="00004869">
            <w:pPr>
              <w:spacing w:line="360" w:lineRule="auto"/>
              <w:ind w:firstLineChars="200" w:firstLine="420"/>
              <w:rPr>
                <w:rFonts w:ascii="Times New Roman" w:hAnsi="Times New Roman"/>
              </w:rPr>
            </w:pPr>
            <w:r w:rsidRPr="00004869">
              <w:rPr>
                <w:rFonts w:ascii="Times New Roman" w:hAnsi="Times New Roman" w:hint="eastAsia"/>
                <w:color w:val="000000"/>
                <w:kern w:val="0"/>
              </w:rPr>
              <w:t>综上所述</w:t>
            </w:r>
            <w:r w:rsidRPr="00004869">
              <w:rPr>
                <w:rFonts w:ascii="Times New Roman" w:hAnsi="Times New Roman"/>
                <w:color w:val="000000"/>
                <w:kern w:val="0"/>
              </w:rPr>
              <w:t>，为进一步提高</w:t>
            </w:r>
            <w:r w:rsidRPr="00004869">
              <w:rPr>
                <w:rFonts w:ascii="Times New Roman" w:hAnsi="Times New Roman" w:hint="eastAsia"/>
                <w:color w:val="000000"/>
                <w:kern w:val="0"/>
              </w:rPr>
              <w:t>我省钢混组合梁桥养护管理水平，</w:t>
            </w:r>
            <w:r w:rsidRPr="00004869">
              <w:rPr>
                <w:rFonts w:ascii="Times New Roman" w:hAnsi="Times New Roman"/>
                <w:color w:val="000000"/>
                <w:kern w:val="0"/>
              </w:rPr>
              <w:t>迫切需要结合</w:t>
            </w:r>
            <w:r w:rsidRPr="00004869">
              <w:rPr>
                <w:rFonts w:ascii="Times New Roman" w:hAnsi="Times New Roman" w:hint="eastAsia"/>
                <w:color w:val="000000"/>
                <w:kern w:val="0"/>
              </w:rPr>
              <w:t>我</w:t>
            </w:r>
            <w:r w:rsidRPr="00004869">
              <w:rPr>
                <w:rFonts w:ascii="Times New Roman" w:hAnsi="Times New Roman"/>
                <w:color w:val="000000"/>
                <w:kern w:val="0"/>
              </w:rPr>
              <w:t>省公路</w:t>
            </w:r>
            <w:r w:rsidRPr="00004869">
              <w:rPr>
                <w:rFonts w:ascii="Times New Roman" w:hAnsi="Times New Roman" w:hint="eastAsia"/>
                <w:color w:val="000000"/>
                <w:kern w:val="0"/>
              </w:rPr>
              <w:t>钢混组合梁桥</w:t>
            </w:r>
            <w:r w:rsidRPr="00004869">
              <w:rPr>
                <w:rFonts w:ascii="Times New Roman" w:hAnsi="Times New Roman"/>
                <w:color w:val="000000"/>
                <w:kern w:val="0"/>
              </w:rPr>
              <w:t>工程</w:t>
            </w:r>
            <w:r w:rsidRPr="00004869">
              <w:rPr>
                <w:rFonts w:ascii="Times New Roman" w:hAnsi="Times New Roman" w:hint="eastAsia"/>
                <w:color w:val="000000"/>
                <w:kern w:val="0"/>
              </w:rPr>
              <w:t>的</w:t>
            </w:r>
            <w:r w:rsidRPr="00004869">
              <w:rPr>
                <w:rFonts w:ascii="Times New Roman" w:hAnsi="Times New Roman"/>
                <w:color w:val="000000"/>
                <w:kern w:val="0"/>
              </w:rPr>
              <w:t>特点</w:t>
            </w:r>
            <w:r w:rsidRPr="00004869">
              <w:rPr>
                <w:rFonts w:ascii="Times New Roman" w:hAnsi="Times New Roman" w:hint="eastAsia"/>
                <w:color w:val="000000"/>
                <w:kern w:val="0"/>
              </w:rPr>
              <w:t>以及养护应用</w:t>
            </w:r>
            <w:r w:rsidRPr="00004869">
              <w:rPr>
                <w:rFonts w:ascii="Times New Roman" w:hAnsi="Times New Roman"/>
                <w:color w:val="000000"/>
                <w:kern w:val="0"/>
              </w:rPr>
              <w:t>经验</w:t>
            </w:r>
            <w:r w:rsidRPr="00004869">
              <w:rPr>
                <w:rFonts w:ascii="Times New Roman" w:hAnsi="Times New Roman" w:hint="eastAsia"/>
                <w:color w:val="000000"/>
                <w:kern w:val="0"/>
              </w:rPr>
              <w:t>和研究成果</w:t>
            </w:r>
            <w:r w:rsidRPr="00004869">
              <w:rPr>
                <w:rFonts w:ascii="Times New Roman" w:hAnsi="Times New Roman"/>
                <w:color w:val="000000"/>
                <w:kern w:val="0"/>
              </w:rPr>
              <w:t>，在现有行</w:t>
            </w:r>
            <w:r w:rsidRPr="00004869">
              <w:rPr>
                <w:rFonts w:ascii="Times New Roman" w:hAnsi="Times New Roman" w:hint="eastAsia"/>
                <w:color w:val="000000"/>
                <w:kern w:val="0"/>
              </w:rPr>
              <w:t>业标准</w:t>
            </w:r>
            <w:r w:rsidRPr="00004869">
              <w:rPr>
                <w:rFonts w:ascii="Times New Roman" w:hAnsi="Times New Roman"/>
                <w:color w:val="000000"/>
                <w:kern w:val="0"/>
              </w:rPr>
              <w:t>的基础上，编制适合安徽省省情并具有地方特色的《</w:t>
            </w:r>
            <w:r w:rsidRPr="00004869">
              <w:rPr>
                <w:rFonts w:ascii="Times New Roman" w:hAnsi="Times New Roman" w:hint="eastAsia"/>
                <w:color w:val="000000"/>
                <w:kern w:val="0"/>
              </w:rPr>
              <w:t>公路钢混组合梁桥养护技术规程</w:t>
            </w:r>
            <w:r w:rsidRPr="00004869">
              <w:rPr>
                <w:rFonts w:ascii="Times New Roman" w:hAnsi="Times New Roman"/>
                <w:color w:val="000000"/>
                <w:kern w:val="0"/>
              </w:rPr>
              <w:t>》。该标准的编制对指导我省</w:t>
            </w:r>
            <w:r w:rsidRPr="00004869">
              <w:rPr>
                <w:rFonts w:ascii="Times New Roman" w:hAnsi="Times New Roman" w:hint="eastAsia"/>
                <w:color w:val="000000"/>
                <w:kern w:val="0"/>
              </w:rPr>
              <w:t>公路钢混组合梁桥耐久性养护的设计、施工及验收工作，推动其规范化、标准化的应用，以及</w:t>
            </w:r>
            <w:r w:rsidRPr="00004869">
              <w:rPr>
                <w:rFonts w:ascii="Times New Roman" w:hAnsi="Times New Roman"/>
                <w:color w:val="000000"/>
                <w:kern w:val="0"/>
              </w:rPr>
              <w:t>促进公路交通</w:t>
            </w:r>
            <w:r w:rsidRPr="00004869">
              <w:rPr>
                <w:rFonts w:ascii="Times New Roman" w:hAnsi="Times New Roman" w:hint="eastAsia"/>
                <w:color w:val="000000"/>
                <w:kern w:val="0"/>
              </w:rPr>
              <w:t>建设</w:t>
            </w:r>
            <w:r w:rsidRPr="00004869">
              <w:rPr>
                <w:rFonts w:ascii="Times New Roman" w:hAnsi="Times New Roman"/>
                <w:color w:val="000000"/>
                <w:kern w:val="0"/>
              </w:rPr>
              <w:t>可持续发展</w:t>
            </w:r>
            <w:r w:rsidRPr="00004869">
              <w:rPr>
                <w:rFonts w:ascii="Times New Roman" w:hAnsi="Times New Roman" w:hint="eastAsia"/>
                <w:color w:val="000000"/>
                <w:kern w:val="0"/>
              </w:rPr>
              <w:t>均</w:t>
            </w:r>
            <w:r w:rsidRPr="00004869">
              <w:rPr>
                <w:rFonts w:ascii="Times New Roman" w:hAnsi="Times New Roman"/>
                <w:color w:val="000000"/>
                <w:kern w:val="0"/>
              </w:rPr>
              <w:t>具有十分重要的现实意义。</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r>
              <w:rPr>
                <w:rFonts w:ascii="Times New Roman"/>
                <w:szCs w:val="21"/>
              </w:rPr>
              <w:lastRenderedPageBreak/>
              <w:t>3</w:t>
            </w:r>
            <w:r>
              <w:rPr>
                <w:rFonts w:ascii="Times New Roman"/>
                <w:szCs w:val="21"/>
              </w:rPr>
              <w:t>、制定标准的原则和依据，与现行法律法规、标准的关系</w:t>
            </w:r>
          </w:p>
        </w:tc>
      </w:tr>
      <w:tr w:rsidR="00184408">
        <w:trPr>
          <w:trHeight w:val="20"/>
          <w:jc w:val="center"/>
        </w:trPr>
        <w:tc>
          <w:tcPr>
            <w:tcW w:w="9570" w:type="dxa"/>
            <w:gridSpan w:val="6"/>
            <w:vAlign w:val="center"/>
          </w:tcPr>
          <w:p w:rsidR="00184408" w:rsidRDefault="001D4CEE">
            <w:pPr>
              <w:spacing w:line="360" w:lineRule="auto"/>
              <w:ind w:firstLineChars="200" w:firstLine="420"/>
              <w:rPr>
                <w:rFonts w:ascii="宋体" w:hAnsi="宋体" w:cs="宋体"/>
                <w:color w:val="000000"/>
                <w:kern w:val="0"/>
              </w:rPr>
            </w:pPr>
            <w:r>
              <w:rPr>
                <w:rFonts w:ascii="宋体" w:hAnsi="宋体" w:cs="宋体" w:hint="eastAsia"/>
                <w:color w:val="000000"/>
                <w:kern w:val="0"/>
              </w:rPr>
              <w:t>本标准本着科学、规范、统一和实用的原则，按照《中华人民共和国标准化法》、《安徽省地方标准管理办法》等有关法律、法规，结合了</w:t>
            </w:r>
            <w:r>
              <w:rPr>
                <w:rFonts w:ascii="Times New Roman" w:hAnsi="Times New Roman" w:hint="eastAsia"/>
                <w:color w:val="000000"/>
                <w:kern w:val="0"/>
              </w:rPr>
              <w:t>《</w:t>
            </w:r>
            <w:r w:rsidR="00CF4C13" w:rsidRPr="00927E08">
              <w:rPr>
                <w:rFonts w:hint="eastAsia"/>
              </w:rPr>
              <w:t>公路桥涵养护规范</w:t>
            </w:r>
            <w:r>
              <w:rPr>
                <w:rFonts w:ascii="Times New Roman" w:hAnsi="Times New Roman" w:hint="eastAsia"/>
                <w:color w:val="000000"/>
                <w:kern w:val="0"/>
              </w:rPr>
              <w:t>》、《</w:t>
            </w:r>
            <w:r w:rsidR="006831D7" w:rsidRPr="00927E08">
              <w:t>公路桥梁技术状况评定标准</w:t>
            </w:r>
            <w:r>
              <w:rPr>
                <w:rFonts w:ascii="Times New Roman" w:hAnsi="Times New Roman" w:hint="eastAsia"/>
                <w:color w:val="000000"/>
                <w:kern w:val="0"/>
              </w:rPr>
              <w:t>》</w:t>
            </w:r>
            <w:r>
              <w:rPr>
                <w:rFonts w:ascii="宋体" w:hAnsi="宋体" w:cs="宋体" w:hint="eastAsia"/>
                <w:color w:val="000000"/>
                <w:kern w:val="0"/>
              </w:rPr>
              <w:t>有关内容、以及行业主管部门的要求，与现行法律、法规和标准无冲突。</w:t>
            </w:r>
          </w:p>
          <w:p w:rsidR="00184408" w:rsidRDefault="001D4CEE">
            <w:pPr>
              <w:spacing w:line="360" w:lineRule="auto"/>
              <w:ind w:firstLineChars="200" w:firstLine="420"/>
              <w:rPr>
                <w:rFonts w:ascii="宋体" w:hAnsi="宋体" w:cs="宋体"/>
                <w:color w:val="000000"/>
                <w:kern w:val="0"/>
              </w:rPr>
            </w:pPr>
            <w:r>
              <w:rPr>
                <w:rFonts w:ascii="宋体" w:hAnsi="宋体" w:cs="宋体" w:hint="eastAsia"/>
                <w:color w:val="000000"/>
                <w:kern w:val="0"/>
              </w:rPr>
              <w:t>本标准制定的依据：</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1</w:t>
            </w:r>
            <w:r>
              <w:rPr>
                <w:rFonts w:ascii="Times New Roman" w:hAnsi="Times New Roman"/>
                <w:color w:val="000000"/>
                <w:kern w:val="0"/>
              </w:rPr>
              <w:t>、相关的政策法规</w:t>
            </w:r>
            <w:r>
              <w:rPr>
                <w:rFonts w:ascii="Times New Roman" w:hAnsi="Times New Roman"/>
                <w:color w:val="000000"/>
                <w:kern w:val="0"/>
              </w:rPr>
              <w:t> </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1.1</w:t>
            </w:r>
            <w:r>
              <w:rPr>
                <w:rFonts w:ascii="Times New Roman" w:hAnsi="Times New Roman"/>
                <w:color w:val="000000"/>
                <w:kern w:val="0"/>
              </w:rPr>
              <w:t>《中华人民共和国标准化法》</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1.2</w:t>
            </w:r>
            <w:r>
              <w:rPr>
                <w:rFonts w:ascii="Times New Roman" w:hAnsi="Times New Roman"/>
                <w:color w:val="000000"/>
                <w:kern w:val="0"/>
              </w:rPr>
              <w:t>《安徽省地方标准管理办法》（皖市监发【</w:t>
            </w:r>
            <w:r>
              <w:rPr>
                <w:rFonts w:ascii="Times New Roman" w:hAnsi="Times New Roman"/>
                <w:color w:val="000000"/>
                <w:kern w:val="0"/>
              </w:rPr>
              <w:t>2019</w:t>
            </w:r>
            <w:r>
              <w:rPr>
                <w:rFonts w:ascii="Times New Roman" w:hAnsi="Times New Roman"/>
                <w:color w:val="000000"/>
                <w:kern w:val="0"/>
              </w:rPr>
              <w:t>】</w:t>
            </w:r>
            <w:r>
              <w:rPr>
                <w:rFonts w:ascii="Times New Roman" w:hAnsi="Times New Roman"/>
                <w:color w:val="000000"/>
                <w:kern w:val="0"/>
              </w:rPr>
              <w:t>32</w:t>
            </w:r>
            <w:r>
              <w:rPr>
                <w:rFonts w:ascii="Times New Roman" w:hAnsi="Times New Roman"/>
                <w:color w:val="000000"/>
                <w:kern w:val="0"/>
              </w:rPr>
              <w:t>号）</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1.3</w:t>
            </w:r>
            <w:r>
              <w:rPr>
                <w:rFonts w:ascii="Times New Roman" w:hAnsi="Times New Roman"/>
                <w:color w:val="000000"/>
                <w:kern w:val="0"/>
              </w:rPr>
              <w:t>《地方标准制修订工作指南》（</w:t>
            </w:r>
            <w:r>
              <w:rPr>
                <w:rFonts w:ascii="Times New Roman" w:hAnsi="Times New Roman"/>
                <w:color w:val="000000"/>
                <w:kern w:val="0"/>
              </w:rPr>
              <w:t>DB34-T 2800</w:t>
            </w:r>
            <w:r>
              <w:rPr>
                <w:rFonts w:ascii="Times New Roman" w:hAnsi="Times New Roman"/>
                <w:color w:val="000000"/>
                <w:kern w:val="0"/>
              </w:rPr>
              <w:t>）</w:t>
            </w:r>
          </w:p>
          <w:p w:rsidR="00184408" w:rsidRDefault="001D4CEE">
            <w:pPr>
              <w:spacing w:line="360" w:lineRule="auto"/>
              <w:ind w:firstLineChars="200" w:firstLine="420"/>
              <w:rPr>
                <w:rFonts w:ascii="Times New Roman" w:hAnsi="Times New Roman"/>
                <w:color w:val="000000"/>
                <w:kern w:val="0"/>
              </w:rPr>
            </w:pPr>
            <w:r>
              <w:rPr>
                <w:rFonts w:ascii="Times New Roman" w:hAnsi="Times New Roman"/>
                <w:color w:val="000000"/>
                <w:kern w:val="0"/>
              </w:rPr>
              <w:t>1.4</w:t>
            </w:r>
            <w:r>
              <w:rPr>
                <w:rFonts w:ascii="Times New Roman" w:hAnsi="Times New Roman"/>
                <w:color w:val="000000"/>
                <w:kern w:val="0"/>
              </w:rPr>
              <w:t>《公路工程标准编写导则》（</w:t>
            </w:r>
            <w:r>
              <w:rPr>
                <w:rFonts w:ascii="Times New Roman" w:hAnsi="Times New Roman"/>
                <w:color w:val="000000"/>
                <w:kern w:val="0"/>
              </w:rPr>
              <w:t>JTG A04</w:t>
            </w:r>
            <w:r>
              <w:rPr>
                <w:rFonts w:ascii="Times New Roman" w:hAnsi="Times New Roman"/>
                <w:color w:val="000000"/>
                <w:kern w:val="0"/>
              </w:rPr>
              <w:t>）</w:t>
            </w:r>
          </w:p>
          <w:p w:rsidR="00184408" w:rsidRDefault="001D4CEE">
            <w:pPr>
              <w:numPr>
                <w:ilvl w:val="0"/>
                <w:numId w:val="3"/>
              </w:numPr>
              <w:spacing w:line="360" w:lineRule="auto"/>
              <w:ind w:firstLineChars="200" w:firstLine="420"/>
              <w:rPr>
                <w:rFonts w:ascii="Times New Roman" w:hAnsi="Times New Roman"/>
                <w:color w:val="000000"/>
                <w:kern w:val="0"/>
              </w:rPr>
            </w:pPr>
            <w:r>
              <w:rPr>
                <w:rFonts w:ascii="Times New Roman" w:hAnsi="Times New Roman"/>
                <w:color w:val="000000"/>
                <w:kern w:val="0"/>
              </w:rPr>
              <w:lastRenderedPageBreak/>
              <w:t>相关标准</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GB/T 8923</w:t>
            </w:r>
            <w:r w:rsidRPr="00743E92">
              <w:rPr>
                <w:rFonts w:ascii="Times New Roman" w:hint="eastAsia"/>
              </w:rPr>
              <w:t xml:space="preserve"> </w:t>
            </w:r>
            <w:r w:rsidRPr="00743E92">
              <w:rPr>
                <w:rFonts w:ascii="Times New Roman"/>
              </w:rPr>
              <w:t xml:space="preserve">  </w:t>
            </w:r>
            <w:r w:rsidRPr="00743E92">
              <w:rPr>
                <w:rFonts w:ascii="Times New Roman" w:hint="eastAsia"/>
              </w:rPr>
              <w:t>涂覆前钢材表面处理</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JTG 3362     </w:t>
            </w:r>
            <w:r w:rsidRPr="00743E92">
              <w:rPr>
                <w:rFonts w:ascii="Times New Roman" w:hint="eastAsia"/>
              </w:rPr>
              <w:t>公路钢筋混凝土及预应混凝土桥涵设计规范</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JTG D60      </w:t>
            </w:r>
            <w:r w:rsidRPr="00743E92">
              <w:rPr>
                <w:rFonts w:ascii="Times New Roman" w:hint="eastAsia"/>
              </w:rPr>
              <w:t>公路桥涵设计通用规范</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hint="eastAsia"/>
              </w:rPr>
              <w:t>J</w:t>
            </w:r>
            <w:r w:rsidRPr="00743E92">
              <w:rPr>
                <w:rFonts w:ascii="Times New Roman"/>
              </w:rPr>
              <w:t xml:space="preserve">TG F80/1    </w:t>
            </w:r>
            <w:r w:rsidRPr="00743E92">
              <w:rPr>
                <w:rFonts w:ascii="Times New Roman" w:hint="eastAsia"/>
              </w:rPr>
              <w:t>公路工程质量检验评定标准</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JTG/T 3650   </w:t>
            </w:r>
            <w:r w:rsidRPr="00743E92">
              <w:rPr>
                <w:rFonts w:ascii="Times New Roman" w:hint="eastAsia"/>
              </w:rPr>
              <w:t>公路桥涵施工技术规范</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hint="eastAsia"/>
              </w:rPr>
              <w:t>JTG/T J22</w:t>
            </w:r>
            <w:r w:rsidRPr="00743E92">
              <w:rPr>
                <w:rFonts w:ascii="Times New Roman"/>
              </w:rPr>
              <w:t xml:space="preserve">    </w:t>
            </w:r>
            <w:r w:rsidRPr="00743E92">
              <w:rPr>
                <w:rFonts w:ascii="Times New Roman" w:hint="eastAsia"/>
              </w:rPr>
              <w:t>公路桥梁加固设计规范</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JTG/T J23    </w:t>
            </w:r>
            <w:r w:rsidRPr="00743E92">
              <w:rPr>
                <w:rFonts w:ascii="Times New Roman" w:hint="eastAsia"/>
              </w:rPr>
              <w:t>公路</w:t>
            </w:r>
            <w:r w:rsidRPr="00743E92">
              <w:rPr>
                <w:rFonts w:ascii="Times New Roman"/>
              </w:rPr>
              <w:t>桥梁加固施工技术规范</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JTG 5110    </w:t>
            </w:r>
            <w:r w:rsidRPr="00743E92">
              <w:rPr>
                <w:rFonts w:ascii="Times New Roman" w:hint="eastAsia"/>
              </w:rPr>
              <w:t>公路养护技术标准</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JTG 5120    </w:t>
            </w:r>
            <w:r w:rsidRPr="00743E92">
              <w:rPr>
                <w:rFonts w:ascii="Times New Roman" w:hint="eastAsia"/>
              </w:rPr>
              <w:t>公路桥涵养护规范</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JTG/T H21</w:t>
            </w:r>
            <w:r w:rsidRPr="00743E92">
              <w:rPr>
                <w:rFonts w:ascii="Times New Roman" w:hint="eastAsia"/>
              </w:rPr>
              <w:t xml:space="preserve"> </w:t>
            </w:r>
            <w:r w:rsidRPr="00743E92">
              <w:rPr>
                <w:rFonts w:ascii="Times New Roman"/>
              </w:rPr>
              <w:t xml:space="preserve">  </w:t>
            </w:r>
            <w:r w:rsidRPr="00743E92">
              <w:rPr>
                <w:rFonts w:ascii="Times New Roman"/>
              </w:rPr>
              <w:t>公路桥梁技术状况评定标准</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JT/T 722     </w:t>
            </w:r>
            <w:r w:rsidRPr="00743E92">
              <w:rPr>
                <w:rFonts w:ascii="Times New Roman" w:hint="eastAsia"/>
              </w:rPr>
              <w:t>公路桥梁钢结构防腐涂装技术条件</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hint="eastAsia"/>
              </w:rPr>
              <w:t>C</w:t>
            </w:r>
            <w:r w:rsidRPr="00743E92">
              <w:rPr>
                <w:rFonts w:ascii="Times New Roman"/>
              </w:rPr>
              <w:t xml:space="preserve">JJ 99-2017   </w:t>
            </w:r>
            <w:r w:rsidRPr="00743E92">
              <w:rPr>
                <w:rFonts w:ascii="Times New Roman" w:hint="eastAsia"/>
              </w:rPr>
              <w:t>城市桥梁养护技术标准</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JTG/T 3651   </w:t>
            </w:r>
            <w:r w:rsidRPr="00743E92">
              <w:rPr>
                <w:rFonts w:ascii="Times New Roman"/>
              </w:rPr>
              <w:t>公路钢结构桥梁制造和安装施工规范</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hint="eastAsia"/>
              </w:rPr>
              <w:t>JTG D64</w:t>
            </w:r>
            <w:r w:rsidRPr="00743E92">
              <w:rPr>
                <w:rFonts w:ascii="Times New Roman"/>
              </w:rPr>
              <w:t xml:space="preserve">     </w:t>
            </w:r>
            <w:r w:rsidRPr="00743E92">
              <w:rPr>
                <w:rFonts w:ascii="Times New Roman" w:hint="eastAsia"/>
              </w:rPr>
              <w:t>公路钢结构桥梁设计规范</w:t>
            </w:r>
          </w:p>
          <w:p w:rsidR="00743E92" w:rsidRPr="00743E92" w:rsidRDefault="00743E92" w:rsidP="00743E92">
            <w:pPr>
              <w:pStyle w:val="a6"/>
              <w:tabs>
                <w:tab w:val="clear" w:pos="4201"/>
                <w:tab w:val="clear" w:pos="9298"/>
              </w:tabs>
              <w:adjustRightInd w:val="0"/>
              <w:snapToGrid w:val="0"/>
              <w:spacing w:line="360" w:lineRule="auto"/>
              <w:jc w:val="left"/>
              <w:rPr>
                <w:rFonts w:ascii="Times New Roman"/>
              </w:rPr>
            </w:pPr>
            <w:r w:rsidRPr="00743E92">
              <w:rPr>
                <w:rFonts w:ascii="Times New Roman"/>
              </w:rPr>
              <w:t xml:space="preserve">GB/T 18173.3  </w:t>
            </w:r>
            <w:r w:rsidRPr="00743E92">
              <w:rPr>
                <w:rFonts w:ascii="Times New Roman" w:hint="eastAsia"/>
              </w:rPr>
              <w:t>高分子防水材料第</w:t>
            </w:r>
            <w:r w:rsidRPr="00743E92">
              <w:rPr>
                <w:rFonts w:ascii="Times New Roman"/>
              </w:rPr>
              <w:t>3</w:t>
            </w:r>
            <w:r w:rsidRPr="00743E92">
              <w:rPr>
                <w:rFonts w:ascii="Times New Roman" w:hint="eastAsia"/>
              </w:rPr>
              <w:t>部分：遇水膨胀橡胶</w:t>
            </w:r>
          </w:p>
          <w:p w:rsidR="00184408" w:rsidRPr="00E95CF6" w:rsidRDefault="001D4CEE">
            <w:pPr>
              <w:numPr>
                <w:ilvl w:val="0"/>
                <w:numId w:val="3"/>
              </w:numPr>
              <w:spacing w:line="360" w:lineRule="auto"/>
              <w:ind w:firstLineChars="200" w:firstLine="420"/>
              <w:rPr>
                <w:rFonts w:ascii="Times New Roman" w:hAnsi="Times New Roman"/>
                <w:color w:val="000000"/>
                <w:kern w:val="0"/>
              </w:rPr>
            </w:pPr>
            <w:r w:rsidRPr="00E95CF6">
              <w:rPr>
                <w:rFonts w:ascii="Times New Roman" w:hAnsi="Times New Roman"/>
              </w:rPr>
              <w:t>与现行法律、法规和标准的关系</w:t>
            </w:r>
          </w:p>
          <w:p w:rsidR="00184408" w:rsidRPr="00A660AB" w:rsidRDefault="001D4CEE" w:rsidP="00A660AB">
            <w:pPr>
              <w:tabs>
                <w:tab w:val="center" w:pos="640"/>
                <w:tab w:val="right" w:leader="dot" w:pos="9298"/>
              </w:tabs>
              <w:autoSpaceDE w:val="0"/>
              <w:autoSpaceDN w:val="0"/>
              <w:adjustRightInd/>
              <w:spacing w:line="360" w:lineRule="auto"/>
              <w:ind w:firstLineChars="200" w:firstLine="420"/>
              <w:rPr>
                <w:rFonts w:ascii="Times New Roman" w:hAnsi="Times New Roman"/>
                <w:color w:val="000000"/>
                <w:kern w:val="0"/>
              </w:rPr>
            </w:pPr>
            <w:r w:rsidRPr="001D4CEE">
              <w:rPr>
                <w:rFonts w:ascii="Times New Roman" w:hAnsi="Times New Roman"/>
                <w:color w:val="000000"/>
                <w:kern w:val="0"/>
              </w:rPr>
              <w:t>本标准</w:t>
            </w:r>
            <w:r>
              <w:rPr>
                <w:rFonts w:ascii="Times New Roman" w:hAnsi="Times New Roman"/>
                <w:color w:val="000000"/>
                <w:kern w:val="0"/>
              </w:rPr>
              <w:t>是对现有标准体系的补充和完善。在</w:t>
            </w:r>
            <w:r w:rsidR="00275447">
              <w:rPr>
                <w:rFonts w:ascii="Times New Roman" w:hAnsi="Times New Roman" w:hint="eastAsia"/>
                <w:color w:val="000000"/>
                <w:kern w:val="0"/>
              </w:rPr>
              <w:t>桥梁养护</w:t>
            </w:r>
            <w:r>
              <w:rPr>
                <w:rFonts w:ascii="Times New Roman" w:hAnsi="Times New Roman"/>
                <w:color w:val="000000"/>
                <w:kern w:val="0"/>
              </w:rPr>
              <w:t>技术规范方面，行业标准</w:t>
            </w:r>
            <w:r w:rsidR="008C3B8D" w:rsidRPr="00A538F4">
              <w:rPr>
                <w:rFonts w:ascii="Times New Roman" w:hAnsi="Times New Roman" w:hint="eastAsia"/>
                <w:color w:val="000000"/>
                <w:kern w:val="0"/>
              </w:rPr>
              <w:t>《公路养护技术标准》（</w:t>
            </w:r>
            <w:r w:rsidR="008C3B8D" w:rsidRPr="00A538F4">
              <w:rPr>
                <w:rFonts w:ascii="Times New Roman" w:hAnsi="Times New Roman" w:hint="eastAsia"/>
                <w:color w:val="000000"/>
                <w:kern w:val="0"/>
              </w:rPr>
              <w:t>JTG 5110</w:t>
            </w:r>
            <w:r w:rsidR="008C3B8D" w:rsidRPr="00A538F4">
              <w:rPr>
                <w:rFonts w:ascii="Times New Roman" w:hAnsi="Times New Roman" w:hint="eastAsia"/>
                <w:color w:val="000000"/>
                <w:kern w:val="0"/>
              </w:rPr>
              <w:t>—</w:t>
            </w:r>
            <w:r w:rsidR="008C3B8D" w:rsidRPr="00A538F4">
              <w:rPr>
                <w:rFonts w:ascii="Times New Roman" w:hAnsi="Times New Roman" w:hint="eastAsia"/>
                <w:color w:val="000000"/>
                <w:kern w:val="0"/>
              </w:rPr>
              <w:t>2023</w:t>
            </w:r>
            <w:r w:rsidR="008C3B8D" w:rsidRPr="00A538F4">
              <w:rPr>
                <w:rFonts w:ascii="Times New Roman" w:hAnsi="Times New Roman" w:hint="eastAsia"/>
                <w:color w:val="000000"/>
                <w:kern w:val="0"/>
              </w:rPr>
              <w:t>）</w:t>
            </w:r>
            <w:r w:rsidR="008270EB">
              <w:rPr>
                <w:rFonts w:ascii="Times New Roman" w:hAnsi="Times New Roman" w:hint="eastAsia"/>
                <w:color w:val="000000"/>
                <w:kern w:val="0"/>
              </w:rPr>
              <w:t>规定了养护的检查等级、养护决策、养护工程设计、养护作业等；</w:t>
            </w:r>
            <w:r w:rsidR="00275447" w:rsidRPr="00275447">
              <w:rPr>
                <w:rFonts w:ascii="Times New Roman" w:hAnsi="Times New Roman" w:hint="eastAsia"/>
                <w:color w:val="000000"/>
                <w:kern w:val="0"/>
              </w:rPr>
              <w:t>《公路桥涵养护规范》（</w:t>
            </w:r>
            <w:r w:rsidR="00275447" w:rsidRPr="00275447">
              <w:rPr>
                <w:rFonts w:ascii="Times New Roman" w:hAnsi="Times New Roman" w:hint="eastAsia"/>
                <w:color w:val="000000"/>
                <w:kern w:val="0"/>
              </w:rPr>
              <w:t>J</w:t>
            </w:r>
            <w:r w:rsidR="00275447" w:rsidRPr="00275447">
              <w:rPr>
                <w:rFonts w:ascii="Times New Roman" w:hAnsi="Times New Roman"/>
                <w:color w:val="000000"/>
                <w:kern w:val="0"/>
              </w:rPr>
              <w:t>TG 5120-2021</w:t>
            </w:r>
            <w:r w:rsidR="00275447" w:rsidRPr="00275447">
              <w:rPr>
                <w:rFonts w:ascii="Times New Roman" w:hAnsi="Times New Roman" w:hint="eastAsia"/>
                <w:color w:val="000000"/>
                <w:kern w:val="0"/>
              </w:rPr>
              <w:t>）</w:t>
            </w:r>
            <w:r w:rsidR="008270EB">
              <w:rPr>
                <w:rFonts w:ascii="Times New Roman" w:hAnsi="Times New Roman" w:hint="eastAsia"/>
                <w:color w:val="000000"/>
                <w:kern w:val="0"/>
              </w:rPr>
              <w:t>规定了桥梁养护与维修、桥梁灾害防治与抢修、超重车辆过桥、技术管理等；</w:t>
            </w:r>
            <w:r w:rsidR="00275447" w:rsidRPr="00275447">
              <w:rPr>
                <w:rFonts w:ascii="Times New Roman" w:hAnsi="Times New Roman" w:hint="eastAsia"/>
                <w:color w:val="000000"/>
                <w:kern w:val="0"/>
              </w:rPr>
              <w:t>《公路桥梁技术状况评定标准》</w:t>
            </w:r>
            <w:r w:rsidR="000D7E2D">
              <w:rPr>
                <w:rFonts w:ascii="Times New Roman" w:hAnsi="Times New Roman" w:hint="eastAsia"/>
                <w:color w:val="000000"/>
                <w:kern w:val="0"/>
              </w:rPr>
              <w:t>（</w:t>
            </w:r>
            <w:r w:rsidR="00275447" w:rsidRPr="00275447">
              <w:rPr>
                <w:rFonts w:ascii="Times New Roman" w:hAnsi="Times New Roman"/>
                <w:color w:val="000000"/>
                <w:kern w:val="0"/>
              </w:rPr>
              <w:t>JTG/TH21-2011</w:t>
            </w:r>
            <w:r w:rsidR="000D7E2D">
              <w:rPr>
                <w:rFonts w:ascii="Times New Roman" w:hAnsi="Times New Roman" w:hint="eastAsia"/>
                <w:color w:val="000000"/>
                <w:kern w:val="0"/>
              </w:rPr>
              <w:t>）规定了桥梁技术状况评定方法及等级分类</w:t>
            </w:r>
            <w:r w:rsidR="00737627">
              <w:rPr>
                <w:rFonts w:ascii="Times New Roman" w:hAnsi="Times New Roman" w:hint="eastAsia"/>
                <w:color w:val="000000"/>
                <w:kern w:val="0"/>
              </w:rPr>
              <w:t>。</w:t>
            </w:r>
            <w:r>
              <w:rPr>
                <w:rFonts w:ascii="Times New Roman" w:hAnsi="Times New Roman"/>
                <w:color w:val="000000"/>
                <w:kern w:val="0"/>
              </w:rPr>
              <w:t>相关规范中，</w:t>
            </w:r>
            <w:r w:rsidR="00A7363C">
              <w:rPr>
                <w:rFonts w:ascii="Times New Roman" w:hAnsi="Times New Roman" w:hint="eastAsia"/>
                <w:color w:val="000000"/>
                <w:kern w:val="0"/>
              </w:rPr>
              <w:t>没有针对钢</w:t>
            </w:r>
            <w:r w:rsidR="00A7363C">
              <w:rPr>
                <w:rFonts w:ascii="Times New Roman" w:hAnsi="Times New Roman" w:hint="eastAsia"/>
                <w:color w:val="000000"/>
                <w:kern w:val="0"/>
              </w:rPr>
              <w:t>-</w:t>
            </w:r>
            <w:r w:rsidR="00A7363C">
              <w:rPr>
                <w:rFonts w:ascii="Times New Roman" w:hAnsi="Times New Roman" w:hint="eastAsia"/>
                <w:color w:val="000000"/>
                <w:kern w:val="0"/>
              </w:rPr>
              <w:t>混组合梁桥专门的养护技术</w:t>
            </w:r>
            <w:r>
              <w:rPr>
                <w:rFonts w:ascii="Times New Roman" w:hAnsi="Times New Roman"/>
                <w:color w:val="000000"/>
                <w:kern w:val="0"/>
              </w:rPr>
              <w:t>规范，本次标准的制定有效弥补了</w:t>
            </w:r>
            <w:r w:rsidR="00A7363C">
              <w:rPr>
                <w:rFonts w:ascii="Times New Roman" w:hAnsi="Times New Roman" w:hint="eastAsia"/>
                <w:color w:val="000000"/>
                <w:kern w:val="0"/>
              </w:rPr>
              <w:t>桥梁养护</w:t>
            </w:r>
            <w:r>
              <w:rPr>
                <w:rFonts w:ascii="Times New Roman" w:hAnsi="Times New Roman"/>
                <w:color w:val="000000"/>
                <w:kern w:val="0"/>
              </w:rPr>
              <w:t>标准体系。</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r>
              <w:rPr>
                <w:rFonts w:ascii="Times New Roman"/>
                <w:szCs w:val="21"/>
              </w:rPr>
              <w:lastRenderedPageBreak/>
              <w:t>4</w:t>
            </w:r>
            <w:r>
              <w:rPr>
                <w:rFonts w:ascii="Times New Roman"/>
                <w:szCs w:val="21"/>
              </w:rPr>
              <w:t>、主要条款的说明，主要技术指标、参数、试验验证的论述</w:t>
            </w:r>
          </w:p>
        </w:tc>
      </w:tr>
      <w:tr w:rsidR="00184408">
        <w:trPr>
          <w:trHeight w:val="20"/>
          <w:jc w:val="center"/>
        </w:trPr>
        <w:tc>
          <w:tcPr>
            <w:tcW w:w="9570" w:type="dxa"/>
            <w:gridSpan w:val="6"/>
            <w:vAlign w:val="center"/>
          </w:tcPr>
          <w:p w:rsidR="00184408" w:rsidRDefault="001D4CEE">
            <w:pPr>
              <w:spacing w:line="360" w:lineRule="auto"/>
              <w:ind w:firstLineChars="200" w:firstLine="422"/>
              <w:rPr>
                <w:rFonts w:ascii="Times New Roman" w:hAnsi="Times New Roman"/>
                <w:b/>
                <w:bCs/>
                <w:color w:val="000000"/>
                <w:kern w:val="0"/>
              </w:rPr>
            </w:pPr>
            <w:r>
              <w:rPr>
                <w:rFonts w:ascii="Times New Roman" w:hAnsi="Times New Roman"/>
                <w:b/>
                <w:bCs/>
              </w:rPr>
              <w:t>主要条款</w:t>
            </w:r>
            <w:r>
              <w:rPr>
                <w:rFonts w:ascii="Times New Roman" w:hAnsi="Times New Roman" w:hint="eastAsia"/>
                <w:b/>
                <w:bCs/>
              </w:rPr>
              <w:t>：</w:t>
            </w:r>
          </w:p>
          <w:p w:rsidR="00184408" w:rsidRDefault="001D4CEE">
            <w:pPr>
              <w:widowControl/>
              <w:spacing w:line="360" w:lineRule="auto"/>
              <w:ind w:firstLineChars="200" w:firstLine="420"/>
              <w:jc w:val="left"/>
              <w:rPr>
                <w:rFonts w:ascii="Times New Roman" w:hAnsi="Times New Roman"/>
                <w:color w:val="000000" w:themeColor="text1"/>
                <w:kern w:val="0"/>
              </w:rPr>
            </w:pPr>
            <w:r>
              <w:rPr>
                <w:rFonts w:ascii="Times New Roman" w:hAnsi="Times New Roman"/>
                <w:color w:val="000000" w:themeColor="text1"/>
                <w:kern w:val="0"/>
              </w:rPr>
              <w:t>本规程主要内容包括范围、规范性引用文件、术语和定义、</w:t>
            </w:r>
            <w:r w:rsidR="00FD1803">
              <w:rPr>
                <w:rFonts w:ascii="Times New Roman" w:hAnsi="Times New Roman" w:hint="eastAsia"/>
                <w:color w:val="000000" w:themeColor="text1"/>
                <w:kern w:val="0"/>
              </w:rPr>
              <w:t>基本规定</w:t>
            </w:r>
            <w:r>
              <w:rPr>
                <w:rFonts w:ascii="Times New Roman" w:hAnsi="Times New Roman"/>
                <w:color w:val="000000" w:themeColor="text1"/>
                <w:kern w:val="0"/>
              </w:rPr>
              <w:t>、</w:t>
            </w:r>
            <w:r w:rsidR="00FD1803">
              <w:rPr>
                <w:rFonts w:ascii="Times New Roman" w:hAnsi="Times New Roman" w:hint="eastAsia"/>
                <w:color w:val="000000" w:themeColor="text1"/>
                <w:kern w:val="0"/>
              </w:rPr>
              <w:t>检查与评定</w:t>
            </w:r>
            <w:r>
              <w:rPr>
                <w:rFonts w:ascii="Times New Roman" w:hAnsi="Times New Roman"/>
                <w:color w:val="000000" w:themeColor="text1"/>
                <w:kern w:val="0"/>
              </w:rPr>
              <w:t>、</w:t>
            </w:r>
            <w:r w:rsidR="00FD1803">
              <w:rPr>
                <w:rFonts w:ascii="Times New Roman" w:hAnsi="Times New Roman" w:hint="eastAsia"/>
                <w:color w:val="000000" w:themeColor="text1"/>
                <w:kern w:val="0"/>
              </w:rPr>
              <w:t>钢梁养护</w:t>
            </w:r>
            <w:r>
              <w:rPr>
                <w:rFonts w:ascii="Times New Roman" w:hAnsi="Times New Roman"/>
                <w:color w:val="000000" w:themeColor="text1"/>
                <w:kern w:val="0"/>
              </w:rPr>
              <w:t>、</w:t>
            </w:r>
            <w:r w:rsidR="00AD3AB6">
              <w:rPr>
                <w:rFonts w:ascii="Times New Roman" w:hAnsi="Times New Roman" w:hint="eastAsia"/>
                <w:color w:val="000000" w:themeColor="text1"/>
                <w:kern w:val="0"/>
              </w:rPr>
              <w:t>混凝土桥面板养护</w:t>
            </w:r>
            <w:r>
              <w:rPr>
                <w:rFonts w:ascii="Times New Roman" w:hAnsi="Times New Roman" w:hint="eastAsia"/>
                <w:color w:val="000000" w:themeColor="text1"/>
                <w:kern w:val="0"/>
              </w:rPr>
              <w:t>、</w:t>
            </w:r>
            <w:r w:rsidR="00AD3AB6">
              <w:rPr>
                <w:rFonts w:ascii="Times New Roman" w:hAnsi="Times New Roman" w:hint="eastAsia"/>
                <w:color w:val="000000" w:themeColor="text1"/>
                <w:kern w:val="0"/>
              </w:rPr>
              <w:t>钢混结合部养护等</w:t>
            </w:r>
            <w:r>
              <w:rPr>
                <w:rFonts w:ascii="Times New Roman" w:hAnsi="Times New Roman"/>
                <w:color w:val="000000" w:themeColor="text1"/>
                <w:kern w:val="0"/>
              </w:rPr>
              <w:t>，</w:t>
            </w:r>
            <w:r>
              <w:rPr>
                <w:rFonts w:ascii="Times New Roman" w:hAnsi="Times New Roman" w:hint="eastAsia"/>
                <w:color w:val="000000" w:themeColor="text1"/>
                <w:kern w:val="0"/>
              </w:rPr>
              <w:t>适用于安徽省行政区域内</w:t>
            </w:r>
            <w:r w:rsidR="00AD3AB6">
              <w:rPr>
                <w:rFonts w:hint="eastAsia"/>
              </w:rPr>
              <w:t>公路钢板组合梁桥、钢箱组合梁桥的上部结构养护工程</w:t>
            </w:r>
            <w:r>
              <w:rPr>
                <w:rFonts w:ascii="Times New Roman" w:hAnsi="Times New Roman" w:hint="eastAsia"/>
                <w:color w:val="000000" w:themeColor="text1"/>
                <w:kern w:val="0"/>
              </w:rPr>
              <w:t>。</w:t>
            </w:r>
          </w:p>
          <w:p w:rsidR="00184408" w:rsidRDefault="001D4CEE">
            <w:pPr>
              <w:spacing w:line="360" w:lineRule="auto"/>
              <w:ind w:firstLineChars="200" w:firstLine="422"/>
              <w:rPr>
                <w:rFonts w:ascii="Times New Roman" w:hAnsi="Times New Roman"/>
                <w:b/>
                <w:bCs/>
                <w:kern w:val="0"/>
              </w:rPr>
            </w:pPr>
            <w:r>
              <w:rPr>
                <w:rFonts w:ascii="Times New Roman" w:hAnsi="Times New Roman"/>
                <w:b/>
                <w:bCs/>
                <w:kern w:val="0"/>
              </w:rPr>
              <w:t xml:space="preserve">1 </w:t>
            </w:r>
            <w:r>
              <w:rPr>
                <w:rFonts w:ascii="Times New Roman" w:hAnsi="Times New Roman"/>
                <w:b/>
                <w:bCs/>
                <w:kern w:val="0"/>
              </w:rPr>
              <w:t>范围；</w:t>
            </w:r>
          </w:p>
          <w:p w:rsidR="00184408" w:rsidRDefault="001D4CEE">
            <w:pPr>
              <w:spacing w:line="360" w:lineRule="auto"/>
              <w:ind w:firstLineChars="200" w:firstLine="422"/>
              <w:rPr>
                <w:rFonts w:ascii="Times New Roman" w:hAnsi="Times New Roman"/>
                <w:b/>
                <w:bCs/>
              </w:rPr>
            </w:pPr>
            <w:r>
              <w:rPr>
                <w:rFonts w:ascii="Times New Roman" w:hAnsi="Times New Roman"/>
                <w:b/>
                <w:bCs/>
                <w:kern w:val="0"/>
              </w:rPr>
              <w:t xml:space="preserve">2 </w:t>
            </w:r>
            <w:r>
              <w:rPr>
                <w:rFonts w:ascii="Times New Roman" w:hAnsi="Times New Roman"/>
                <w:b/>
                <w:bCs/>
                <w:kern w:val="0"/>
              </w:rPr>
              <w:t>规范性引用文件；</w:t>
            </w:r>
          </w:p>
          <w:p w:rsidR="00184408" w:rsidRDefault="001D4CEE">
            <w:pPr>
              <w:spacing w:line="360" w:lineRule="auto"/>
              <w:ind w:firstLineChars="200" w:firstLine="422"/>
              <w:rPr>
                <w:rFonts w:ascii="Times New Roman" w:hAnsi="Times New Roman"/>
                <w:b/>
                <w:bCs/>
                <w:kern w:val="0"/>
              </w:rPr>
            </w:pPr>
            <w:r>
              <w:rPr>
                <w:rFonts w:ascii="Times New Roman" w:hAnsi="Times New Roman"/>
                <w:b/>
                <w:bCs/>
                <w:kern w:val="0"/>
              </w:rPr>
              <w:t xml:space="preserve">3 </w:t>
            </w:r>
            <w:r>
              <w:rPr>
                <w:rFonts w:ascii="Times New Roman" w:hAnsi="Times New Roman"/>
                <w:b/>
                <w:bCs/>
                <w:kern w:val="0"/>
              </w:rPr>
              <w:t>术语和定义；</w:t>
            </w:r>
          </w:p>
          <w:p w:rsidR="00184408" w:rsidRDefault="001D4CEE">
            <w:pPr>
              <w:spacing w:line="360" w:lineRule="auto"/>
              <w:ind w:firstLineChars="200" w:firstLine="422"/>
              <w:rPr>
                <w:rFonts w:ascii="Times New Roman" w:hAnsi="Times New Roman"/>
                <w:b/>
                <w:bCs/>
                <w:kern w:val="0"/>
              </w:rPr>
            </w:pPr>
            <w:r>
              <w:rPr>
                <w:rFonts w:ascii="Times New Roman" w:hAnsi="Times New Roman"/>
                <w:b/>
                <w:bCs/>
                <w:kern w:val="0"/>
              </w:rPr>
              <w:t>4</w:t>
            </w:r>
            <w:r w:rsidR="00BF3A0E">
              <w:rPr>
                <w:rFonts w:ascii="Times New Roman" w:hAnsi="Times New Roman" w:hint="eastAsia"/>
                <w:b/>
                <w:bCs/>
                <w:kern w:val="0"/>
              </w:rPr>
              <w:t>基本规定</w:t>
            </w:r>
            <w:r>
              <w:rPr>
                <w:rFonts w:ascii="Times New Roman" w:hAnsi="Times New Roman"/>
                <w:b/>
                <w:bCs/>
                <w:kern w:val="0"/>
              </w:rPr>
              <w:t>；</w:t>
            </w:r>
          </w:p>
          <w:p w:rsidR="00184408" w:rsidRDefault="001D4CEE">
            <w:pPr>
              <w:spacing w:line="360" w:lineRule="auto"/>
              <w:ind w:firstLineChars="200" w:firstLine="422"/>
              <w:rPr>
                <w:rFonts w:ascii="Times New Roman" w:hAnsi="Times New Roman"/>
                <w:b/>
                <w:bCs/>
                <w:kern w:val="0"/>
              </w:rPr>
            </w:pPr>
            <w:r>
              <w:rPr>
                <w:rFonts w:ascii="Times New Roman" w:hAnsi="Times New Roman" w:hint="eastAsia"/>
                <w:b/>
                <w:bCs/>
                <w:kern w:val="0"/>
              </w:rPr>
              <w:lastRenderedPageBreak/>
              <w:t>5</w:t>
            </w:r>
            <w:r w:rsidR="00262BDF">
              <w:rPr>
                <w:rFonts w:ascii="Times New Roman" w:hAnsi="Times New Roman" w:hint="eastAsia"/>
                <w:b/>
                <w:bCs/>
                <w:kern w:val="0"/>
              </w:rPr>
              <w:t>检查与评定</w:t>
            </w:r>
            <w:r>
              <w:rPr>
                <w:rFonts w:ascii="Times New Roman" w:hAnsi="Times New Roman"/>
                <w:b/>
                <w:bCs/>
                <w:kern w:val="0"/>
              </w:rPr>
              <w:t>；</w:t>
            </w:r>
          </w:p>
          <w:p w:rsidR="00184408" w:rsidRDefault="001D4CEE">
            <w:pPr>
              <w:spacing w:line="360" w:lineRule="auto"/>
              <w:ind w:firstLineChars="200" w:firstLine="422"/>
              <w:rPr>
                <w:rFonts w:ascii="Times New Roman" w:hAnsi="Times New Roman"/>
                <w:b/>
                <w:bCs/>
                <w:kern w:val="0"/>
              </w:rPr>
            </w:pPr>
            <w:r>
              <w:rPr>
                <w:rFonts w:ascii="Times New Roman" w:hAnsi="Times New Roman" w:hint="eastAsia"/>
                <w:b/>
                <w:bCs/>
                <w:kern w:val="0"/>
              </w:rPr>
              <w:t>6</w:t>
            </w:r>
            <w:r w:rsidR="00262BDF">
              <w:rPr>
                <w:rFonts w:ascii="Times New Roman" w:hAnsi="Times New Roman" w:hint="eastAsia"/>
                <w:b/>
                <w:bCs/>
                <w:kern w:val="0"/>
              </w:rPr>
              <w:t>钢梁养护</w:t>
            </w:r>
            <w:r>
              <w:rPr>
                <w:rFonts w:ascii="Times New Roman" w:hAnsi="Times New Roman"/>
                <w:b/>
                <w:bCs/>
                <w:kern w:val="0"/>
              </w:rPr>
              <w:t>；</w:t>
            </w:r>
          </w:p>
          <w:p w:rsidR="00184408" w:rsidRDefault="001D4CEE">
            <w:pPr>
              <w:spacing w:line="360" w:lineRule="auto"/>
              <w:ind w:firstLineChars="200" w:firstLine="422"/>
              <w:rPr>
                <w:rFonts w:ascii="Times New Roman" w:hAnsi="Times New Roman"/>
                <w:b/>
                <w:bCs/>
                <w:kern w:val="0"/>
              </w:rPr>
            </w:pPr>
            <w:r>
              <w:rPr>
                <w:rFonts w:ascii="Times New Roman" w:hAnsi="Times New Roman" w:hint="eastAsia"/>
                <w:b/>
                <w:bCs/>
                <w:kern w:val="0"/>
              </w:rPr>
              <w:t>7</w:t>
            </w:r>
            <w:r w:rsidR="00262BDF">
              <w:rPr>
                <w:rFonts w:ascii="Times New Roman" w:hAnsi="Times New Roman" w:hint="eastAsia"/>
                <w:b/>
                <w:bCs/>
                <w:kern w:val="0"/>
              </w:rPr>
              <w:t>混凝土桥面板养护</w:t>
            </w:r>
            <w:r>
              <w:rPr>
                <w:rFonts w:ascii="Times New Roman" w:hAnsi="Times New Roman"/>
                <w:b/>
                <w:bCs/>
                <w:kern w:val="0"/>
              </w:rPr>
              <w:t>；</w:t>
            </w:r>
          </w:p>
          <w:p w:rsidR="00184408" w:rsidRDefault="001D4CEE">
            <w:pPr>
              <w:spacing w:line="360" w:lineRule="auto"/>
              <w:ind w:firstLineChars="200" w:firstLine="422"/>
              <w:rPr>
                <w:rFonts w:ascii="Times New Roman" w:hAnsi="Times New Roman"/>
                <w:b/>
                <w:bCs/>
                <w:kern w:val="0"/>
              </w:rPr>
            </w:pPr>
            <w:r>
              <w:rPr>
                <w:rFonts w:ascii="Times New Roman" w:hAnsi="Times New Roman" w:hint="eastAsia"/>
                <w:b/>
                <w:bCs/>
                <w:kern w:val="0"/>
              </w:rPr>
              <w:t>8</w:t>
            </w:r>
            <w:r w:rsidR="00262BDF">
              <w:rPr>
                <w:rFonts w:ascii="Times New Roman" w:hAnsi="Times New Roman" w:hint="eastAsia"/>
                <w:b/>
                <w:bCs/>
                <w:kern w:val="0"/>
              </w:rPr>
              <w:t>钢混结合部养护</w:t>
            </w:r>
            <w:r>
              <w:rPr>
                <w:rFonts w:ascii="Times New Roman" w:hAnsi="Times New Roman"/>
                <w:b/>
                <w:bCs/>
                <w:kern w:val="0"/>
              </w:rPr>
              <w:t>；</w:t>
            </w:r>
          </w:p>
          <w:p w:rsidR="00184408" w:rsidRPr="00CA18B1" w:rsidRDefault="00262BDF" w:rsidP="001D3C72">
            <w:pPr>
              <w:pStyle w:val="a6"/>
              <w:adjustRightInd w:val="0"/>
              <w:spacing w:line="400" w:lineRule="atLeast"/>
              <w:ind w:firstLine="422"/>
              <w:contextualSpacing/>
              <w:rPr>
                <w:rFonts w:ascii="Times New Roman"/>
                <w:b/>
                <w:bCs/>
                <w:szCs w:val="21"/>
              </w:rPr>
            </w:pPr>
            <w:r>
              <w:rPr>
                <w:rFonts w:ascii="Times New Roman"/>
                <w:b/>
                <w:bCs/>
                <w:szCs w:val="21"/>
              </w:rPr>
              <w:t xml:space="preserve">9 </w:t>
            </w:r>
            <w:r w:rsidR="001D4CEE">
              <w:rPr>
                <w:rFonts w:ascii="Times New Roman"/>
                <w:b/>
                <w:bCs/>
                <w:szCs w:val="21"/>
              </w:rPr>
              <w:t>附录。</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bookmarkStart w:id="3" w:name="_Toc464905809"/>
            <w:bookmarkStart w:id="4" w:name="_Toc465074266"/>
            <w:bookmarkStart w:id="5" w:name="_Toc464905557"/>
            <w:bookmarkStart w:id="6" w:name="_Toc464905613"/>
            <w:bookmarkStart w:id="7" w:name="_Toc464902852"/>
            <w:r>
              <w:rPr>
                <w:rFonts w:ascii="Times New Roman"/>
                <w:szCs w:val="21"/>
              </w:rPr>
              <w:lastRenderedPageBreak/>
              <w:t>5</w:t>
            </w:r>
            <w:r>
              <w:rPr>
                <w:rFonts w:ascii="Times New Roman"/>
                <w:szCs w:val="21"/>
              </w:rPr>
              <w:t>、标准中如果涉及专利，应有明确的知识产权说明</w:t>
            </w:r>
            <w:bookmarkEnd w:id="3"/>
            <w:bookmarkEnd w:id="4"/>
            <w:bookmarkEnd w:id="5"/>
            <w:bookmarkEnd w:id="6"/>
            <w:bookmarkEnd w:id="7"/>
          </w:p>
        </w:tc>
      </w:tr>
      <w:tr w:rsidR="00184408">
        <w:trPr>
          <w:trHeight w:val="20"/>
          <w:jc w:val="center"/>
        </w:trPr>
        <w:tc>
          <w:tcPr>
            <w:tcW w:w="9570" w:type="dxa"/>
            <w:gridSpan w:val="6"/>
            <w:vAlign w:val="center"/>
          </w:tcPr>
          <w:p w:rsidR="00184408" w:rsidRDefault="001D4CEE">
            <w:pPr>
              <w:pStyle w:val="a6"/>
              <w:adjustRightInd w:val="0"/>
              <w:spacing w:line="360" w:lineRule="auto"/>
              <w:contextualSpacing/>
              <w:rPr>
                <w:rFonts w:ascii="Times New Roman"/>
                <w:szCs w:val="21"/>
              </w:rPr>
            </w:pPr>
            <w:r>
              <w:rPr>
                <w:rFonts w:ascii="Times New Roman" w:hint="eastAsia"/>
                <w:szCs w:val="21"/>
              </w:rPr>
              <w:t>本标准未</w:t>
            </w:r>
            <w:r>
              <w:rPr>
                <w:rFonts w:ascii="Times New Roman"/>
                <w:szCs w:val="21"/>
              </w:rPr>
              <w:t>涉及专利</w:t>
            </w:r>
            <w:r>
              <w:rPr>
                <w:rFonts w:ascii="Times New Roman" w:hint="eastAsia"/>
                <w:szCs w:val="21"/>
              </w:rPr>
              <w:t>和</w:t>
            </w:r>
            <w:r>
              <w:rPr>
                <w:rFonts w:ascii="Times New Roman"/>
                <w:szCs w:val="21"/>
              </w:rPr>
              <w:t>知识产权说明</w:t>
            </w:r>
            <w:r>
              <w:rPr>
                <w:rFonts w:ascii="Times New Roman" w:hint="eastAsia"/>
                <w:szCs w:val="21"/>
              </w:rPr>
              <w:t>。</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bookmarkStart w:id="8" w:name="_Toc465074267"/>
            <w:bookmarkStart w:id="9" w:name="_Toc464905558"/>
            <w:bookmarkStart w:id="10" w:name="_Toc464905810"/>
            <w:bookmarkStart w:id="11" w:name="_Toc464905614"/>
            <w:bookmarkStart w:id="12" w:name="_Toc464902853"/>
            <w:r>
              <w:rPr>
                <w:rFonts w:ascii="Times New Roman"/>
                <w:szCs w:val="21"/>
              </w:rPr>
              <w:t>6</w:t>
            </w:r>
            <w:r>
              <w:rPr>
                <w:rFonts w:ascii="Times New Roman"/>
                <w:szCs w:val="21"/>
              </w:rPr>
              <w:t>、采用国际标准或国外先进标准的，说明采标程度，以及国内外同类标准水平的对比情况</w:t>
            </w:r>
            <w:bookmarkEnd w:id="8"/>
            <w:bookmarkEnd w:id="9"/>
            <w:bookmarkEnd w:id="10"/>
            <w:bookmarkEnd w:id="11"/>
            <w:bookmarkEnd w:id="12"/>
          </w:p>
        </w:tc>
      </w:tr>
      <w:tr w:rsidR="00184408" w:rsidTr="008C0732">
        <w:trPr>
          <w:trHeight w:val="488"/>
          <w:jc w:val="center"/>
        </w:trPr>
        <w:tc>
          <w:tcPr>
            <w:tcW w:w="9570" w:type="dxa"/>
            <w:gridSpan w:val="6"/>
            <w:vAlign w:val="center"/>
          </w:tcPr>
          <w:p w:rsidR="00ED37D3" w:rsidRDefault="007C5AB8" w:rsidP="008C0732">
            <w:pPr>
              <w:pStyle w:val="a6"/>
              <w:adjustRightInd w:val="0"/>
              <w:spacing w:line="360" w:lineRule="auto"/>
              <w:contextualSpacing/>
              <w:rPr>
                <w:rFonts w:ascii="Times New Roman"/>
                <w:szCs w:val="21"/>
              </w:rPr>
            </w:pPr>
            <w:bookmarkStart w:id="13" w:name="OLE_LINK7"/>
            <w:r>
              <w:rPr>
                <w:rFonts w:hAnsi="宋体" w:cs="宋体" w:hint="eastAsia"/>
                <w:color w:val="000000"/>
                <w:szCs w:val="21"/>
              </w:rPr>
              <w:t>无。</w:t>
            </w:r>
            <w:bookmarkEnd w:id="13"/>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bookmarkStart w:id="14" w:name="_Toc464905811"/>
            <w:bookmarkStart w:id="15" w:name="_Toc464905615"/>
            <w:bookmarkStart w:id="16" w:name="_Toc464905559"/>
            <w:bookmarkStart w:id="17" w:name="_Toc464902854"/>
            <w:bookmarkStart w:id="18" w:name="_Toc465074268"/>
            <w:r>
              <w:rPr>
                <w:rFonts w:ascii="Times New Roman"/>
                <w:szCs w:val="21"/>
              </w:rPr>
              <w:t>7</w:t>
            </w:r>
            <w:r>
              <w:rPr>
                <w:rFonts w:ascii="Times New Roman"/>
                <w:szCs w:val="21"/>
              </w:rPr>
              <w:t>、重大分歧意见的处理经过和依据</w:t>
            </w:r>
            <w:bookmarkEnd w:id="14"/>
            <w:bookmarkEnd w:id="15"/>
            <w:bookmarkEnd w:id="16"/>
            <w:bookmarkEnd w:id="17"/>
            <w:bookmarkEnd w:id="18"/>
          </w:p>
        </w:tc>
      </w:tr>
      <w:tr w:rsidR="00184408">
        <w:trPr>
          <w:trHeight w:val="20"/>
          <w:jc w:val="center"/>
        </w:trPr>
        <w:tc>
          <w:tcPr>
            <w:tcW w:w="9570" w:type="dxa"/>
            <w:gridSpan w:val="6"/>
            <w:vAlign w:val="center"/>
          </w:tcPr>
          <w:p w:rsidR="00184408" w:rsidRDefault="001D4CEE">
            <w:pPr>
              <w:pStyle w:val="a6"/>
              <w:adjustRightInd w:val="0"/>
              <w:spacing w:line="360" w:lineRule="auto"/>
              <w:contextualSpacing/>
              <w:rPr>
                <w:rFonts w:ascii="Times New Roman"/>
                <w:szCs w:val="21"/>
              </w:rPr>
            </w:pPr>
            <w:r>
              <w:rPr>
                <w:rFonts w:ascii="Times New Roman" w:hint="eastAsia"/>
                <w:szCs w:val="21"/>
              </w:rPr>
              <w:t>无。</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bookmarkStart w:id="19" w:name="_Toc464902855"/>
            <w:bookmarkStart w:id="20" w:name="_Toc464905616"/>
            <w:bookmarkStart w:id="21" w:name="_Toc464905560"/>
            <w:bookmarkStart w:id="22" w:name="_Toc464905812"/>
            <w:bookmarkStart w:id="23" w:name="_Toc465074269"/>
            <w:r>
              <w:rPr>
                <w:rFonts w:ascii="Times New Roman"/>
                <w:szCs w:val="21"/>
              </w:rPr>
              <w:t>8</w:t>
            </w:r>
            <w:r>
              <w:rPr>
                <w:rFonts w:ascii="Times New Roman"/>
                <w:szCs w:val="21"/>
              </w:rPr>
              <w:t>、贯彻标准的要求和措施建议（包括组织措施、技术措施、过渡办法、实施日期等）</w:t>
            </w:r>
            <w:bookmarkEnd w:id="19"/>
            <w:bookmarkEnd w:id="20"/>
            <w:bookmarkEnd w:id="21"/>
            <w:bookmarkEnd w:id="22"/>
            <w:bookmarkEnd w:id="23"/>
          </w:p>
        </w:tc>
      </w:tr>
      <w:tr w:rsidR="00184408">
        <w:trPr>
          <w:trHeight w:val="20"/>
          <w:jc w:val="center"/>
        </w:trPr>
        <w:tc>
          <w:tcPr>
            <w:tcW w:w="9570" w:type="dxa"/>
            <w:gridSpan w:val="6"/>
            <w:vAlign w:val="center"/>
          </w:tcPr>
          <w:p w:rsidR="00251D9F" w:rsidRDefault="00251D9F" w:rsidP="00251D9F">
            <w:pPr>
              <w:pStyle w:val="a6"/>
              <w:adjustRightInd w:val="0"/>
              <w:spacing w:line="360" w:lineRule="auto"/>
              <w:contextualSpacing/>
              <w:rPr>
                <w:rFonts w:ascii="Times New Roman"/>
                <w:szCs w:val="21"/>
              </w:rPr>
            </w:pPr>
            <w:r>
              <w:rPr>
                <w:rFonts w:ascii="Times New Roman" w:hint="eastAsia"/>
                <w:szCs w:val="21"/>
              </w:rPr>
              <w:t>为了有益于本标准的贯彻实施，提出以下建议：</w:t>
            </w:r>
          </w:p>
          <w:p w:rsidR="00251D9F" w:rsidRDefault="00CD1C58" w:rsidP="00251D9F">
            <w:pPr>
              <w:pStyle w:val="ac"/>
              <w:spacing w:line="360" w:lineRule="auto"/>
              <w:ind w:firstLine="420"/>
              <w:rPr>
                <w:rFonts w:cs="Times New Roman"/>
                <w:color w:val="000000"/>
                <w:szCs w:val="21"/>
              </w:rPr>
            </w:pPr>
            <w:bookmarkStart w:id="24" w:name="OLE_LINK17"/>
            <w:bookmarkStart w:id="25" w:name="OLE_LINK18"/>
            <w:r>
              <w:rPr>
                <w:rFonts w:cs="Times New Roman" w:hint="eastAsia"/>
                <w:color w:val="000000"/>
                <w:szCs w:val="21"/>
              </w:rPr>
              <w:t>（</w:t>
            </w:r>
            <w:r>
              <w:rPr>
                <w:rFonts w:cs="Times New Roman"/>
                <w:color w:val="000000"/>
                <w:szCs w:val="21"/>
              </w:rPr>
              <w:t>1</w:t>
            </w:r>
            <w:r>
              <w:rPr>
                <w:rFonts w:cs="Times New Roman" w:hint="eastAsia"/>
                <w:color w:val="000000"/>
                <w:szCs w:val="21"/>
              </w:rPr>
              <w:t>）</w:t>
            </w:r>
            <w:bookmarkEnd w:id="24"/>
            <w:bookmarkEnd w:id="25"/>
            <w:r w:rsidR="00251D9F">
              <w:rPr>
                <w:rFonts w:cs="Times New Roman"/>
                <w:color w:val="000000"/>
                <w:szCs w:val="21"/>
              </w:rPr>
              <w:t>在省内通过相关的平面媒体和互联网进行宣传，分区域组织线下培训工作，培训宣贯对象包括行业管理部门、从事</w:t>
            </w:r>
            <w:r w:rsidR="00BC1ED3">
              <w:rPr>
                <w:rFonts w:hint="eastAsia"/>
                <w:szCs w:val="21"/>
              </w:rPr>
              <w:t>检测、养护、设计、施工</w:t>
            </w:r>
            <w:r w:rsidR="00251D9F">
              <w:rPr>
                <w:rFonts w:cs="Times New Roman"/>
                <w:color w:val="000000"/>
                <w:szCs w:val="21"/>
              </w:rPr>
              <w:t>、监理等相关单位；</w:t>
            </w:r>
          </w:p>
          <w:p w:rsidR="00251D9F" w:rsidRDefault="00CD1C58" w:rsidP="00251D9F">
            <w:pPr>
              <w:pStyle w:val="ac"/>
              <w:spacing w:line="360" w:lineRule="auto"/>
              <w:ind w:firstLine="420"/>
              <w:rPr>
                <w:rFonts w:cs="Times New Roman"/>
                <w:color w:val="000000"/>
                <w:szCs w:val="21"/>
              </w:rPr>
            </w:pPr>
            <w:r>
              <w:rPr>
                <w:rFonts w:cs="Times New Roman" w:hint="eastAsia"/>
                <w:color w:val="000000"/>
                <w:szCs w:val="21"/>
              </w:rPr>
              <w:t>（</w:t>
            </w:r>
            <w:r>
              <w:rPr>
                <w:rFonts w:cs="Times New Roman"/>
                <w:color w:val="000000"/>
                <w:szCs w:val="21"/>
              </w:rPr>
              <w:t>2</w:t>
            </w:r>
            <w:r>
              <w:rPr>
                <w:rFonts w:cs="Times New Roman" w:hint="eastAsia"/>
                <w:color w:val="000000"/>
                <w:szCs w:val="21"/>
              </w:rPr>
              <w:t>）</w:t>
            </w:r>
            <w:r w:rsidR="00251D9F">
              <w:rPr>
                <w:rFonts w:cs="Times New Roman"/>
                <w:color w:val="000000"/>
                <w:szCs w:val="21"/>
              </w:rPr>
              <w:t>根据本规程涉及的内容，计划按章节分别由相应的主要编制人分别进行授课</w:t>
            </w:r>
            <w:r w:rsidR="00E16992">
              <w:rPr>
                <w:rFonts w:cs="Times New Roman" w:hint="eastAsia"/>
                <w:color w:val="000000"/>
                <w:szCs w:val="21"/>
              </w:rPr>
              <w:t>；</w:t>
            </w:r>
          </w:p>
          <w:p w:rsidR="00251D9F" w:rsidRDefault="00CD1C58" w:rsidP="00251D9F">
            <w:pPr>
              <w:pStyle w:val="ac"/>
              <w:spacing w:line="360" w:lineRule="auto"/>
              <w:ind w:firstLine="420"/>
              <w:rPr>
                <w:rFonts w:cs="Times New Roman"/>
                <w:color w:val="000000"/>
                <w:szCs w:val="21"/>
              </w:rPr>
            </w:pPr>
            <w:r>
              <w:rPr>
                <w:rFonts w:hint="eastAsia"/>
                <w:color w:val="000000"/>
              </w:rPr>
              <w:t>（</w:t>
            </w:r>
            <w:r>
              <w:rPr>
                <w:color w:val="000000"/>
              </w:rPr>
              <w:t>3</w:t>
            </w:r>
            <w:r>
              <w:rPr>
                <w:rFonts w:hint="eastAsia"/>
                <w:color w:val="000000"/>
              </w:rPr>
              <w:t>）</w:t>
            </w:r>
            <w:r w:rsidR="00251D9F">
              <w:rPr>
                <w:rFonts w:cs="Times New Roman"/>
                <w:color w:val="000000"/>
                <w:szCs w:val="21"/>
              </w:rPr>
              <w:t>培训由主编单位牵头负责组织和安排，抽调编制组骨干人员等数十人成立培训工作保障小组，做好培训宣贯任务分工、紧密安排、落实到人，确保宣贯工作的顺利完成</w:t>
            </w:r>
            <w:r w:rsidR="00E16992">
              <w:rPr>
                <w:rFonts w:cs="Times New Roman" w:hint="eastAsia"/>
                <w:color w:val="000000"/>
                <w:szCs w:val="21"/>
              </w:rPr>
              <w:t>；</w:t>
            </w:r>
          </w:p>
          <w:p w:rsidR="00CD1C58" w:rsidRDefault="00CD1C58" w:rsidP="00CD1C58">
            <w:pPr>
              <w:pStyle w:val="ac"/>
              <w:spacing w:line="360" w:lineRule="auto"/>
              <w:ind w:firstLine="420"/>
              <w:rPr>
                <w:rFonts w:cs="Times New Roman"/>
                <w:color w:val="000000"/>
                <w:szCs w:val="21"/>
              </w:rPr>
            </w:pPr>
            <w:r>
              <w:rPr>
                <w:rFonts w:hint="eastAsia"/>
                <w:color w:val="000000"/>
              </w:rPr>
              <w:t>（</w:t>
            </w:r>
            <w:r>
              <w:rPr>
                <w:color w:val="000000"/>
              </w:rPr>
              <w:t>4</w:t>
            </w:r>
            <w:r>
              <w:rPr>
                <w:rFonts w:hint="eastAsia"/>
                <w:color w:val="000000"/>
              </w:rPr>
              <w:t>）</w:t>
            </w:r>
            <w:r w:rsidR="00251D9F">
              <w:rPr>
                <w:rFonts w:cs="Times New Roman"/>
                <w:color w:val="000000"/>
                <w:szCs w:val="21"/>
              </w:rPr>
              <w:t>在实施过程中组织专业会议进行研讨，及时发布会议精神。</w:t>
            </w:r>
          </w:p>
          <w:p w:rsidR="00184408" w:rsidRPr="00CD1C58" w:rsidRDefault="00251D9F" w:rsidP="00CD1C58">
            <w:pPr>
              <w:pStyle w:val="ac"/>
              <w:spacing w:line="360" w:lineRule="auto"/>
              <w:ind w:firstLine="420"/>
              <w:rPr>
                <w:rFonts w:cs="Times New Roman"/>
                <w:color w:val="000000"/>
                <w:szCs w:val="21"/>
              </w:rPr>
            </w:pPr>
            <w:r>
              <w:rPr>
                <w:rFonts w:cs="Times New Roman"/>
                <w:color w:val="000000"/>
                <w:szCs w:val="21"/>
              </w:rPr>
              <w:t>本规程为新编标准，无过渡办法。</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bookmarkStart w:id="26" w:name="_Toc464905561"/>
            <w:bookmarkStart w:id="27" w:name="_Toc465074270"/>
            <w:bookmarkStart w:id="28" w:name="_Toc464905813"/>
            <w:bookmarkStart w:id="29" w:name="_Toc464905617"/>
            <w:bookmarkStart w:id="30" w:name="_Toc464902856"/>
            <w:r>
              <w:rPr>
                <w:rFonts w:ascii="Times New Roman"/>
                <w:szCs w:val="21"/>
              </w:rPr>
              <w:t>9</w:t>
            </w:r>
            <w:r>
              <w:rPr>
                <w:rFonts w:ascii="Times New Roman"/>
                <w:szCs w:val="21"/>
              </w:rPr>
              <w:t>、废止现行相关标准的建议</w:t>
            </w:r>
            <w:bookmarkEnd w:id="26"/>
            <w:bookmarkEnd w:id="27"/>
            <w:bookmarkEnd w:id="28"/>
            <w:bookmarkEnd w:id="29"/>
            <w:bookmarkEnd w:id="30"/>
          </w:p>
        </w:tc>
      </w:tr>
      <w:tr w:rsidR="00184408">
        <w:trPr>
          <w:trHeight w:val="20"/>
          <w:jc w:val="center"/>
        </w:trPr>
        <w:tc>
          <w:tcPr>
            <w:tcW w:w="9570" w:type="dxa"/>
            <w:gridSpan w:val="6"/>
            <w:vAlign w:val="center"/>
          </w:tcPr>
          <w:p w:rsidR="00184408" w:rsidRDefault="001D4CEE">
            <w:pPr>
              <w:pStyle w:val="a6"/>
              <w:adjustRightInd w:val="0"/>
              <w:spacing w:line="360" w:lineRule="auto"/>
              <w:contextualSpacing/>
              <w:rPr>
                <w:rFonts w:ascii="Times New Roman"/>
                <w:szCs w:val="21"/>
              </w:rPr>
            </w:pPr>
            <w:r>
              <w:rPr>
                <w:rFonts w:ascii="Times New Roman" w:hint="eastAsia"/>
                <w:szCs w:val="21"/>
              </w:rPr>
              <w:t>无。</w:t>
            </w:r>
          </w:p>
        </w:tc>
      </w:tr>
      <w:tr w:rsidR="00184408">
        <w:trPr>
          <w:trHeight w:val="20"/>
          <w:jc w:val="center"/>
        </w:trPr>
        <w:tc>
          <w:tcPr>
            <w:tcW w:w="9570" w:type="dxa"/>
            <w:gridSpan w:val="6"/>
            <w:vAlign w:val="center"/>
          </w:tcPr>
          <w:p w:rsidR="00184408" w:rsidRDefault="001D4CEE">
            <w:pPr>
              <w:pStyle w:val="a6"/>
              <w:adjustRightInd w:val="0"/>
              <w:spacing w:line="360" w:lineRule="auto"/>
              <w:ind w:firstLineChars="0" w:firstLine="0"/>
              <w:contextualSpacing/>
              <w:rPr>
                <w:rFonts w:ascii="Times New Roman"/>
                <w:szCs w:val="21"/>
              </w:rPr>
            </w:pPr>
            <w:bookmarkStart w:id="31" w:name="_Toc464905562"/>
            <w:bookmarkStart w:id="32" w:name="_Toc464905618"/>
            <w:bookmarkStart w:id="33" w:name="_Toc464905814"/>
            <w:bookmarkStart w:id="34" w:name="_Toc464902857"/>
            <w:bookmarkStart w:id="35" w:name="_Toc465074271"/>
            <w:r>
              <w:rPr>
                <w:rFonts w:ascii="Times New Roman"/>
                <w:szCs w:val="21"/>
              </w:rPr>
              <w:t>10</w:t>
            </w:r>
            <w:r>
              <w:rPr>
                <w:rFonts w:ascii="Times New Roman"/>
                <w:szCs w:val="21"/>
              </w:rPr>
              <w:t>、其它应予说明的事项</w:t>
            </w:r>
            <w:bookmarkEnd w:id="31"/>
            <w:bookmarkEnd w:id="32"/>
            <w:bookmarkEnd w:id="33"/>
            <w:bookmarkEnd w:id="34"/>
            <w:bookmarkEnd w:id="35"/>
          </w:p>
        </w:tc>
      </w:tr>
      <w:tr w:rsidR="00184408">
        <w:trPr>
          <w:trHeight w:val="20"/>
          <w:jc w:val="center"/>
        </w:trPr>
        <w:tc>
          <w:tcPr>
            <w:tcW w:w="9570" w:type="dxa"/>
            <w:gridSpan w:val="6"/>
            <w:vAlign w:val="center"/>
          </w:tcPr>
          <w:p w:rsidR="00184408" w:rsidRDefault="001D4CEE">
            <w:pPr>
              <w:pStyle w:val="a6"/>
              <w:adjustRightInd w:val="0"/>
              <w:spacing w:line="360" w:lineRule="auto"/>
              <w:contextualSpacing/>
              <w:rPr>
                <w:rFonts w:ascii="Times New Roman"/>
                <w:szCs w:val="21"/>
              </w:rPr>
            </w:pPr>
            <w:r>
              <w:rPr>
                <w:rFonts w:ascii="Times New Roman" w:hint="eastAsia"/>
                <w:szCs w:val="21"/>
              </w:rPr>
              <w:t>无。</w:t>
            </w:r>
          </w:p>
        </w:tc>
      </w:tr>
    </w:tbl>
    <w:p w:rsidR="00184408" w:rsidRDefault="001D4CEE">
      <w:pPr>
        <w:pStyle w:val="a"/>
        <w:rPr>
          <w:rFonts w:ascii="Times New Roman"/>
        </w:rPr>
      </w:pPr>
      <w:r>
        <w:rPr>
          <w:rFonts w:ascii="Times New Roman"/>
        </w:rPr>
        <w:t>没有的请填写</w:t>
      </w:r>
      <w:r>
        <w:rPr>
          <w:rFonts w:ascii="Times New Roman"/>
        </w:rPr>
        <w:t xml:space="preserve"> “</w:t>
      </w:r>
      <w:r>
        <w:rPr>
          <w:rFonts w:ascii="Times New Roman"/>
        </w:rPr>
        <w:t>无</w:t>
      </w:r>
      <w:r>
        <w:rPr>
          <w:rFonts w:ascii="Times New Roman"/>
        </w:rPr>
        <w:t>”</w:t>
      </w:r>
      <w:r>
        <w:rPr>
          <w:rFonts w:ascii="Times New Roman"/>
        </w:rPr>
        <w:t>。</w:t>
      </w:r>
    </w:p>
    <w:p w:rsidR="00184408" w:rsidRDefault="00184408"/>
    <w:sectPr w:rsidR="001844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408" w:rsidRDefault="001D4CEE">
      <w:pPr>
        <w:spacing w:line="240" w:lineRule="auto"/>
      </w:pPr>
      <w:r>
        <w:separator/>
      </w:r>
    </w:p>
  </w:endnote>
  <w:endnote w:type="continuationSeparator" w:id="0">
    <w:p w:rsidR="00184408" w:rsidRDefault="001D4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408" w:rsidRDefault="001D4CEE">
      <w:pPr>
        <w:spacing w:line="240" w:lineRule="auto"/>
      </w:pPr>
      <w:r>
        <w:separator/>
      </w:r>
    </w:p>
  </w:footnote>
  <w:footnote w:type="continuationSeparator" w:id="0">
    <w:p w:rsidR="00184408" w:rsidRDefault="001D4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986AD7"/>
    <w:multiLevelType w:val="singleLevel"/>
    <w:tmpl w:val="C3986AD7"/>
    <w:lvl w:ilvl="0">
      <w:start w:val="4"/>
      <w:numFmt w:val="decimal"/>
      <w:suff w:val="nothing"/>
      <w:lvlText w:val="%1）"/>
      <w:lvlJc w:val="left"/>
    </w:lvl>
  </w:abstractNum>
  <w:abstractNum w:abstractNumId="1" w15:restartNumberingAfterBreak="0">
    <w:nsid w:val="F42B994E"/>
    <w:multiLevelType w:val="singleLevel"/>
    <w:tmpl w:val="F42B994E"/>
    <w:lvl w:ilvl="0">
      <w:start w:val="1"/>
      <w:numFmt w:val="decimal"/>
      <w:suff w:val="nothing"/>
      <w:lvlText w:val="（%1）"/>
      <w:lvlJc w:val="left"/>
    </w:lvl>
  </w:abstractNum>
  <w:abstractNum w:abstractNumId="2" w15:restartNumberingAfterBreak="0">
    <w:nsid w:val="181AA857"/>
    <w:multiLevelType w:val="singleLevel"/>
    <w:tmpl w:val="181AA857"/>
    <w:lvl w:ilvl="0">
      <w:start w:val="2"/>
      <w:numFmt w:val="decimal"/>
      <w:suff w:val="nothing"/>
      <w:lvlText w:val="%1、"/>
      <w:lvlJc w:val="left"/>
    </w:lvl>
  </w:abstractNum>
  <w:abstractNum w:abstractNumId="3" w15:restartNumberingAfterBreak="0">
    <w:nsid w:val="6DBF04F4"/>
    <w:multiLevelType w:val="multilevel"/>
    <w:tmpl w:val="6DBF04F4"/>
    <w:lvl w:ilvl="0">
      <w:start w:val="1"/>
      <w:numFmt w:val="none"/>
      <w:pStyle w:val="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YwZjNmMzgxOGUzNTFkMjRjZmVlYzVkZDEzY2E4MGIifQ=="/>
  </w:docVars>
  <w:rsids>
    <w:rsidRoot w:val="00172A27"/>
    <w:rsid w:val="00004869"/>
    <w:rsid w:val="00017E42"/>
    <w:rsid w:val="00042BCE"/>
    <w:rsid w:val="000634C8"/>
    <w:rsid w:val="00086D3E"/>
    <w:rsid w:val="000A1A2B"/>
    <w:rsid w:val="000B7D82"/>
    <w:rsid w:val="000C1F81"/>
    <w:rsid w:val="000D60BE"/>
    <w:rsid w:val="000D7E2D"/>
    <w:rsid w:val="000F2C0F"/>
    <w:rsid w:val="00132553"/>
    <w:rsid w:val="00172A27"/>
    <w:rsid w:val="00184408"/>
    <w:rsid w:val="001C2770"/>
    <w:rsid w:val="001C5CC9"/>
    <w:rsid w:val="001D3C72"/>
    <w:rsid w:val="001D4CEE"/>
    <w:rsid w:val="001E11A2"/>
    <w:rsid w:val="002168CA"/>
    <w:rsid w:val="00224B14"/>
    <w:rsid w:val="002431DD"/>
    <w:rsid w:val="00250A23"/>
    <w:rsid w:val="00251D9F"/>
    <w:rsid w:val="0025738F"/>
    <w:rsid w:val="00261C71"/>
    <w:rsid w:val="00262BDF"/>
    <w:rsid w:val="002722CF"/>
    <w:rsid w:val="00275447"/>
    <w:rsid w:val="002B2A9D"/>
    <w:rsid w:val="002C2B81"/>
    <w:rsid w:val="002C2C1F"/>
    <w:rsid w:val="002E4897"/>
    <w:rsid w:val="002F3F87"/>
    <w:rsid w:val="003006D0"/>
    <w:rsid w:val="00314189"/>
    <w:rsid w:val="00326DC0"/>
    <w:rsid w:val="00342CF5"/>
    <w:rsid w:val="003451EC"/>
    <w:rsid w:val="003527AB"/>
    <w:rsid w:val="003636BE"/>
    <w:rsid w:val="0037435F"/>
    <w:rsid w:val="003748A7"/>
    <w:rsid w:val="003A48F7"/>
    <w:rsid w:val="003B4C78"/>
    <w:rsid w:val="003C1F5D"/>
    <w:rsid w:val="003E7282"/>
    <w:rsid w:val="00415E47"/>
    <w:rsid w:val="00421169"/>
    <w:rsid w:val="00423C3D"/>
    <w:rsid w:val="00447305"/>
    <w:rsid w:val="00447935"/>
    <w:rsid w:val="00475B2D"/>
    <w:rsid w:val="00482A90"/>
    <w:rsid w:val="004D610F"/>
    <w:rsid w:val="004E3DBF"/>
    <w:rsid w:val="004F2CFA"/>
    <w:rsid w:val="004F7C28"/>
    <w:rsid w:val="0051050D"/>
    <w:rsid w:val="00521874"/>
    <w:rsid w:val="00551973"/>
    <w:rsid w:val="00561AEB"/>
    <w:rsid w:val="005B2577"/>
    <w:rsid w:val="005D1389"/>
    <w:rsid w:val="005E3C6D"/>
    <w:rsid w:val="005E5B64"/>
    <w:rsid w:val="006056CC"/>
    <w:rsid w:val="0064070C"/>
    <w:rsid w:val="00657A07"/>
    <w:rsid w:val="00661F89"/>
    <w:rsid w:val="006716B5"/>
    <w:rsid w:val="006831D7"/>
    <w:rsid w:val="006B19CB"/>
    <w:rsid w:val="006B58A3"/>
    <w:rsid w:val="006B6F0D"/>
    <w:rsid w:val="006C5940"/>
    <w:rsid w:val="00712456"/>
    <w:rsid w:val="0072258E"/>
    <w:rsid w:val="00725267"/>
    <w:rsid w:val="00737627"/>
    <w:rsid w:val="00743E92"/>
    <w:rsid w:val="00753080"/>
    <w:rsid w:val="007651A1"/>
    <w:rsid w:val="007C5AB8"/>
    <w:rsid w:val="007D4737"/>
    <w:rsid w:val="007E1541"/>
    <w:rsid w:val="007F2F1D"/>
    <w:rsid w:val="008270EB"/>
    <w:rsid w:val="008303B6"/>
    <w:rsid w:val="008442C1"/>
    <w:rsid w:val="008746F0"/>
    <w:rsid w:val="008B3C08"/>
    <w:rsid w:val="008B5428"/>
    <w:rsid w:val="008C0732"/>
    <w:rsid w:val="008C3B8D"/>
    <w:rsid w:val="008F5E12"/>
    <w:rsid w:val="00915239"/>
    <w:rsid w:val="00923EBE"/>
    <w:rsid w:val="00937337"/>
    <w:rsid w:val="009921DB"/>
    <w:rsid w:val="009A6B6E"/>
    <w:rsid w:val="009E469C"/>
    <w:rsid w:val="00A20E72"/>
    <w:rsid w:val="00A279A3"/>
    <w:rsid w:val="00A538F4"/>
    <w:rsid w:val="00A660AB"/>
    <w:rsid w:val="00A7363C"/>
    <w:rsid w:val="00A77885"/>
    <w:rsid w:val="00AA3292"/>
    <w:rsid w:val="00AA350D"/>
    <w:rsid w:val="00AB1A69"/>
    <w:rsid w:val="00AB4FCF"/>
    <w:rsid w:val="00AB7981"/>
    <w:rsid w:val="00AD19E5"/>
    <w:rsid w:val="00AD3AB6"/>
    <w:rsid w:val="00AE5328"/>
    <w:rsid w:val="00AE6C10"/>
    <w:rsid w:val="00B007C0"/>
    <w:rsid w:val="00B14EAB"/>
    <w:rsid w:val="00B6277B"/>
    <w:rsid w:val="00B64D89"/>
    <w:rsid w:val="00B941F4"/>
    <w:rsid w:val="00BC1ED3"/>
    <w:rsid w:val="00BF020E"/>
    <w:rsid w:val="00BF3A0E"/>
    <w:rsid w:val="00C16385"/>
    <w:rsid w:val="00C17AC8"/>
    <w:rsid w:val="00C43316"/>
    <w:rsid w:val="00C75373"/>
    <w:rsid w:val="00CA18B1"/>
    <w:rsid w:val="00CD1C58"/>
    <w:rsid w:val="00CE2BC2"/>
    <w:rsid w:val="00CF41A9"/>
    <w:rsid w:val="00CF4C13"/>
    <w:rsid w:val="00D62573"/>
    <w:rsid w:val="00DB242B"/>
    <w:rsid w:val="00DC14CB"/>
    <w:rsid w:val="00DC7BE2"/>
    <w:rsid w:val="00DD19BD"/>
    <w:rsid w:val="00E11B61"/>
    <w:rsid w:val="00E16992"/>
    <w:rsid w:val="00E30307"/>
    <w:rsid w:val="00E7061E"/>
    <w:rsid w:val="00E95CF6"/>
    <w:rsid w:val="00ED32E9"/>
    <w:rsid w:val="00ED37D3"/>
    <w:rsid w:val="00ED63A7"/>
    <w:rsid w:val="00EF12BB"/>
    <w:rsid w:val="00EF72DD"/>
    <w:rsid w:val="00F35FE6"/>
    <w:rsid w:val="00F56560"/>
    <w:rsid w:val="00F75005"/>
    <w:rsid w:val="00FD1803"/>
    <w:rsid w:val="014001AC"/>
    <w:rsid w:val="02BE582C"/>
    <w:rsid w:val="02DF39F5"/>
    <w:rsid w:val="03044837"/>
    <w:rsid w:val="04847897"/>
    <w:rsid w:val="04DA0918"/>
    <w:rsid w:val="052B1173"/>
    <w:rsid w:val="07AC75F7"/>
    <w:rsid w:val="097B36CA"/>
    <w:rsid w:val="0A1B7AE9"/>
    <w:rsid w:val="0E662200"/>
    <w:rsid w:val="0EA55AF2"/>
    <w:rsid w:val="0F1A028E"/>
    <w:rsid w:val="10FE773C"/>
    <w:rsid w:val="12891287"/>
    <w:rsid w:val="14DE3C4B"/>
    <w:rsid w:val="151B0D0F"/>
    <w:rsid w:val="15962639"/>
    <w:rsid w:val="175F314C"/>
    <w:rsid w:val="17D31922"/>
    <w:rsid w:val="18023A98"/>
    <w:rsid w:val="18347DAE"/>
    <w:rsid w:val="196202AB"/>
    <w:rsid w:val="1BBB4BA7"/>
    <w:rsid w:val="1CE43C8A"/>
    <w:rsid w:val="1E18008F"/>
    <w:rsid w:val="1E312EFF"/>
    <w:rsid w:val="1FE07241"/>
    <w:rsid w:val="20F36B91"/>
    <w:rsid w:val="231352C9"/>
    <w:rsid w:val="26664743"/>
    <w:rsid w:val="267109E4"/>
    <w:rsid w:val="268169ED"/>
    <w:rsid w:val="279369D8"/>
    <w:rsid w:val="28B135BA"/>
    <w:rsid w:val="28FE60D3"/>
    <w:rsid w:val="29C6459A"/>
    <w:rsid w:val="2BE009A4"/>
    <w:rsid w:val="2CBD7F75"/>
    <w:rsid w:val="2D9B65E7"/>
    <w:rsid w:val="2DE24215"/>
    <w:rsid w:val="2F60031D"/>
    <w:rsid w:val="3098505F"/>
    <w:rsid w:val="30DF2C8E"/>
    <w:rsid w:val="313E1763"/>
    <w:rsid w:val="33324360"/>
    <w:rsid w:val="354B6B44"/>
    <w:rsid w:val="367C5CDE"/>
    <w:rsid w:val="373D24BC"/>
    <w:rsid w:val="395C570F"/>
    <w:rsid w:val="39E3559D"/>
    <w:rsid w:val="3C3F2833"/>
    <w:rsid w:val="3CD967E3"/>
    <w:rsid w:val="3D341EA9"/>
    <w:rsid w:val="3D7309E6"/>
    <w:rsid w:val="3DB12FC8"/>
    <w:rsid w:val="3DD27E02"/>
    <w:rsid w:val="41F53D58"/>
    <w:rsid w:val="434338A8"/>
    <w:rsid w:val="4453331F"/>
    <w:rsid w:val="4476700E"/>
    <w:rsid w:val="46D3282B"/>
    <w:rsid w:val="478B1022"/>
    <w:rsid w:val="493C6A78"/>
    <w:rsid w:val="4A392756"/>
    <w:rsid w:val="4E3917D8"/>
    <w:rsid w:val="51444913"/>
    <w:rsid w:val="5154356D"/>
    <w:rsid w:val="51B536FB"/>
    <w:rsid w:val="53051C89"/>
    <w:rsid w:val="53E0491B"/>
    <w:rsid w:val="54A36205"/>
    <w:rsid w:val="54CD4B64"/>
    <w:rsid w:val="552705DC"/>
    <w:rsid w:val="55DD6EED"/>
    <w:rsid w:val="56017413"/>
    <w:rsid w:val="560945AC"/>
    <w:rsid w:val="570F30D6"/>
    <w:rsid w:val="573C5E95"/>
    <w:rsid w:val="576B0CF6"/>
    <w:rsid w:val="57AE382C"/>
    <w:rsid w:val="57C70C1B"/>
    <w:rsid w:val="58A41F44"/>
    <w:rsid w:val="5A250E62"/>
    <w:rsid w:val="5F933E7B"/>
    <w:rsid w:val="5FEC712E"/>
    <w:rsid w:val="5FFC638B"/>
    <w:rsid w:val="600734E4"/>
    <w:rsid w:val="601A3CA5"/>
    <w:rsid w:val="608F7035"/>
    <w:rsid w:val="61A46F8D"/>
    <w:rsid w:val="621B3277"/>
    <w:rsid w:val="63380887"/>
    <w:rsid w:val="6660394E"/>
    <w:rsid w:val="672030DD"/>
    <w:rsid w:val="68262923"/>
    <w:rsid w:val="68807CA7"/>
    <w:rsid w:val="68E0018D"/>
    <w:rsid w:val="696E6382"/>
    <w:rsid w:val="69C54D58"/>
    <w:rsid w:val="69FE0B8D"/>
    <w:rsid w:val="6DE43F7F"/>
    <w:rsid w:val="6FF414D4"/>
    <w:rsid w:val="70052E70"/>
    <w:rsid w:val="70891CF3"/>
    <w:rsid w:val="70A408DB"/>
    <w:rsid w:val="72514A93"/>
    <w:rsid w:val="72D27981"/>
    <w:rsid w:val="72FC64C5"/>
    <w:rsid w:val="75287D2D"/>
    <w:rsid w:val="766C3C49"/>
    <w:rsid w:val="76C45833"/>
    <w:rsid w:val="77185B7F"/>
    <w:rsid w:val="7B252618"/>
    <w:rsid w:val="7F4339B5"/>
    <w:rsid w:val="7F797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09258F"/>
  <w15:docId w15:val="{5E4B0C39-9F53-4276-869C-E6B0F255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0"/>
    <w:next w:val="a0"/>
    <w:qFormat/>
    <w:pPr>
      <w:keepNext/>
      <w:spacing w:line="480" w:lineRule="auto"/>
      <w:jc w:val="left"/>
      <w:outlineLvl w:val="0"/>
    </w:pPr>
    <w:rPr>
      <w:b/>
      <w:color w:val="000000"/>
      <w:sz w:val="28"/>
    </w:rPr>
  </w:style>
  <w:style w:type="paragraph" w:styleId="2">
    <w:name w:val="heading 2"/>
    <w:basedOn w:val="a0"/>
    <w:next w:val="a0"/>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qFormat/>
    <w:pPr>
      <w:spacing w:beforeAutospacing="1" w:afterAutospacing="1"/>
      <w:jc w:val="left"/>
    </w:pPr>
    <w:rPr>
      <w:kern w:val="0"/>
      <w:sz w:val="24"/>
    </w:rPr>
  </w:style>
  <w:style w:type="table" w:styleId="a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标准文件_注："/>
    <w:next w:val="a7"/>
    <w:qFormat/>
    <w:pPr>
      <w:widowControl w:val="0"/>
      <w:numPr>
        <w:numId w:val="1"/>
      </w:numPr>
      <w:autoSpaceDE w:val="0"/>
      <w:autoSpaceDN w:val="0"/>
      <w:jc w:val="both"/>
    </w:pPr>
    <w:rPr>
      <w:rFonts w:ascii="宋体"/>
      <w:sz w:val="18"/>
      <w:szCs w:val="18"/>
    </w:rPr>
  </w:style>
  <w:style w:type="paragraph" w:customStyle="1" w:styleId="a7">
    <w:name w:val="标准文件_段"/>
    <w:qFormat/>
    <w:pPr>
      <w:autoSpaceDE w:val="0"/>
      <w:autoSpaceDN w:val="0"/>
      <w:ind w:firstLineChars="200" w:firstLine="200"/>
      <w:jc w:val="both"/>
    </w:pPr>
    <w:rPr>
      <w:rFonts w:ascii="宋体"/>
      <w:sz w:val="21"/>
    </w:rPr>
  </w:style>
  <w:style w:type="paragraph" w:styleId="a8">
    <w:name w:val="header"/>
    <w:basedOn w:val="a0"/>
    <w:link w:val="a9"/>
    <w:rsid w:val="000B7D8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9">
    <w:name w:val="页眉 字符"/>
    <w:basedOn w:val="a1"/>
    <w:link w:val="a8"/>
    <w:rsid w:val="000B7D82"/>
    <w:rPr>
      <w:rFonts w:ascii="Calibri" w:hAnsi="Calibri"/>
      <w:kern w:val="2"/>
      <w:sz w:val="18"/>
      <w:szCs w:val="18"/>
    </w:rPr>
  </w:style>
  <w:style w:type="paragraph" w:styleId="aa">
    <w:name w:val="footer"/>
    <w:basedOn w:val="a0"/>
    <w:link w:val="ab"/>
    <w:uiPriority w:val="99"/>
    <w:qFormat/>
    <w:rsid w:val="000B7D82"/>
    <w:pPr>
      <w:tabs>
        <w:tab w:val="center" w:pos="4153"/>
        <w:tab w:val="right" w:pos="8306"/>
      </w:tabs>
      <w:snapToGrid w:val="0"/>
      <w:spacing w:line="240" w:lineRule="atLeast"/>
      <w:jc w:val="left"/>
    </w:pPr>
    <w:rPr>
      <w:sz w:val="18"/>
      <w:szCs w:val="18"/>
    </w:rPr>
  </w:style>
  <w:style w:type="character" w:customStyle="1" w:styleId="ab">
    <w:name w:val="页脚 字符"/>
    <w:basedOn w:val="a1"/>
    <w:link w:val="aa"/>
    <w:uiPriority w:val="99"/>
    <w:qFormat/>
    <w:rsid w:val="000B7D82"/>
    <w:rPr>
      <w:rFonts w:ascii="Calibri" w:hAnsi="Calibri"/>
      <w:kern w:val="2"/>
      <w:sz w:val="18"/>
      <w:szCs w:val="18"/>
    </w:rPr>
  </w:style>
  <w:style w:type="paragraph" w:styleId="ac">
    <w:name w:val="List Paragraph"/>
    <w:basedOn w:val="a0"/>
    <w:uiPriority w:val="34"/>
    <w:qFormat/>
    <w:rsid w:val="00743E92"/>
    <w:pPr>
      <w:autoSpaceDE w:val="0"/>
      <w:autoSpaceDN w:val="0"/>
      <w:spacing w:line="240" w:lineRule="auto"/>
      <w:ind w:firstLineChars="200" w:firstLine="200"/>
      <w:jc w:val="left"/>
      <w:textAlignment w:val="center"/>
    </w:pPr>
    <w:rPr>
      <w:rFonts w:ascii="Times New Roman" w:hAnsi="Times New Roman"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9026">
      <w:bodyDiv w:val="1"/>
      <w:marLeft w:val="0"/>
      <w:marRight w:val="0"/>
      <w:marTop w:val="0"/>
      <w:marBottom w:val="0"/>
      <w:divBdr>
        <w:top w:val="none" w:sz="0" w:space="0" w:color="auto"/>
        <w:left w:val="none" w:sz="0" w:space="0" w:color="auto"/>
        <w:bottom w:val="none" w:sz="0" w:space="0" w:color="auto"/>
        <w:right w:val="none" w:sz="0" w:space="0" w:color="auto"/>
      </w:divBdr>
    </w:div>
    <w:div w:id="20798613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08444-F54F-4B9E-99B7-BDFA77D34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5</Pages>
  <Words>3270</Words>
  <Characters>471</Characters>
  <Application>Microsoft Office Word</Application>
  <DocSecurity>0</DocSecurity>
  <Lines>3</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谢玉萌</cp:lastModifiedBy>
  <cp:revision>328</cp:revision>
  <cp:lastPrinted>2024-09-27T02:53:00Z</cp:lastPrinted>
  <dcterms:created xsi:type="dcterms:W3CDTF">2024-11-20T07:30:00Z</dcterms:created>
  <dcterms:modified xsi:type="dcterms:W3CDTF">2025-01-02T07:39:00Z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BAE0EB9C2C2D4A3F80FB282B261A2851_13</vt:lpwstr>
  </property>
</Properties>
</file>