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C2E69">
        <w:tc>
          <w:tcPr>
            <w:tcW w:w="509" w:type="dxa"/>
          </w:tcPr>
          <w:p w:rsidR="00CC2E69" w:rsidRDefault="00986C53">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C2E69" w:rsidRDefault="00986C53">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CC2E69">
        <w:tc>
          <w:tcPr>
            <w:tcW w:w="509" w:type="dxa"/>
          </w:tcPr>
          <w:p w:rsidR="00CC2E69" w:rsidRDefault="00986C5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C2E69" w:rsidRDefault="00986C5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12</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C2E69">
        <w:tc>
          <w:tcPr>
            <w:tcW w:w="6407" w:type="dxa"/>
          </w:tcPr>
          <w:p w:rsidR="00CC2E69" w:rsidRDefault="00986C53">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CC2E69" w:rsidRDefault="00986C53">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C2E69" w:rsidRDefault="00986C53">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CC2E69" w:rsidRDefault="00986C53">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C2E69" w:rsidRDefault="00986C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C2E69" w:rsidRDefault="00CC2E69">
      <w:pPr>
        <w:pStyle w:val="afffff2"/>
        <w:framePr w:w="9639" w:h="6976" w:hRule="exact" w:hSpace="0" w:vSpace="0" w:wrap="around" w:hAnchor="page" w:y="6408"/>
        <w:jc w:val="center"/>
        <w:rPr>
          <w:rFonts w:ascii="黑体" w:eastAsia="黑体" w:hAnsi="黑体"/>
          <w:b w:val="0"/>
          <w:bCs w:val="0"/>
          <w:w w:val="100"/>
        </w:rPr>
      </w:pPr>
    </w:p>
    <w:p w:rsidR="00CC2E69" w:rsidRDefault="00986C53">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失能老年人家庭照护服务规范</w:t>
      </w:r>
      <w:r>
        <w:fldChar w:fldCharType="end"/>
      </w:r>
      <w:bookmarkEnd w:id="9"/>
    </w:p>
    <w:p w:rsidR="00CC2E69" w:rsidRDefault="00CC2E69">
      <w:pPr>
        <w:framePr w:w="9639" w:h="6974" w:hRule="exact" w:wrap="around" w:vAnchor="page" w:hAnchor="page" w:x="1419" w:y="6408" w:anchorLock="1"/>
        <w:ind w:left="-1418"/>
      </w:pPr>
    </w:p>
    <w:p w:rsidR="00CC2E69" w:rsidRPr="00B609DE" w:rsidRDefault="00986C53">
      <w:pPr>
        <w:pStyle w:val="afffffffa"/>
        <w:framePr w:w="9639" w:h="6974" w:hRule="exact" w:wrap="around" w:vAnchor="page" w:hAnchor="page" w:x="1419" w:y="6408" w:anchorLock="1"/>
        <w:textAlignment w:val="bottom"/>
        <w:rPr>
          <w:rFonts w:eastAsia="黑体"/>
          <w:szCs w:val="28"/>
        </w:rPr>
      </w:pPr>
      <w:r w:rsidRPr="00B609DE">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sidRPr="00B609DE">
        <w:rPr>
          <w:rFonts w:ascii="黑体" w:eastAsia="黑体" w:hAnsi="黑体"/>
          <w:szCs w:val="28"/>
        </w:rPr>
      </w:r>
      <w:r w:rsidRPr="00B609DE">
        <w:rPr>
          <w:rFonts w:ascii="黑体" w:eastAsia="黑体" w:hAnsi="黑体"/>
          <w:szCs w:val="28"/>
        </w:rPr>
        <w:fldChar w:fldCharType="separate"/>
      </w:r>
      <w:r w:rsidRPr="00B609DE">
        <w:rPr>
          <w:rFonts w:eastAsia="黑体"/>
          <w:szCs w:val="28"/>
        </w:rPr>
        <w:t>Guidance for Home Care Services for Disabled Elderly</w:t>
      </w:r>
      <w:r w:rsidRPr="00B609DE">
        <w:rPr>
          <w:rFonts w:eastAsia="黑体"/>
          <w:szCs w:val="28"/>
        </w:rPr>
        <w:fldChar w:fldCharType="end"/>
      </w:r>
      <w:bookmarkEnd w:id="10"/>
    </w:p>
    <w:p w:rsidR="00CC2E69" w:rsidRDefault="00CC2E69">
      <w:pPr>
        <w:framePr w:w="9639" w:h="6974" w:hRule="exact" w:wrap="around" w:vAnchor="page" w:hAnchor="page" w:x="1419" w:y="6408" w:anchorLock="1"/>
        <w:spacing w:line="760" w:lineRule="exact"/>
        <w:ind w:left="-1418"/>
      </w:pPr>
    </w:p>
    <w:p w:rsidR="00CC2E69" w:rsidRDefault="00CC2E69">
      <w:pPr>
        <w:pStyle w:val="afffffffa"/>
        <w:framePr w:w="9639" w:h="6974" w:hRule="exact" w:wrap="around" w:vAnchor="page" w:hAnchor="page" w:x="1419" w:y="6408" w:anchorLock="1"/>
        <w:textAlignment w:val="bottom"/>
        <w:rPr>
          <w:rFonts w:eastAsia="黑体"/>
          <w:szCs w:val="28"/>
        </w:rPr>
      </w:pPr>
    </w:p>
    <w:p w:rsidR="00CC2E69" w:rsidRDefault="00986C53">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5E37F9">
        <w:rPr>
          <w:sz w:val="24"/>
          <w:szCs w:val="28"/>
        </w:rPr>
      </w:r>
      <w:r w:rsidR="005E37F9">
        <w:rPr>
          <w:sz w:val="24"/>
          <w:szCs w:val="28"/>
        </w:rPr>
        <w:fldChar w:fldCharType="separate"/>
      </w:r>
      <w:r>
        <w:rPr>
          <w:sz w:val="24"/>
          <w:szCs w:val="28"/>
        </w:rPr>
        <w:fldChar w:fldCharType="end"/>
      </w:r>
      <w:bookmarkEnd w:id="11"/>
    </w:p>
    <w:p w:rsidR="00CC2E69" w:rsidRDefault="00986C53">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5E37F9">
        <w:rPr>
          <w:sz w:val="21"/>
          <w:szCs w:val="28"/>
        </w:rPr>
      </w:r>
      <w:r>
        <w:rPr>
          <w:sz w:val="21"/>
          <w:szCs w:val="28"/>
        </w:rPr>
        <w:fldChar w:fldCharType="separate"/>
      </w:r>
      <w:r w:rsidR="005E37F9">
        <w:rPr>
          <w:sz w:val="21"/>
          <w:szCs w:val="28"/>
        </w:rPr>
        <w:t> </w:t>
      </w:r>
      <w:r w:rsidR="005E37F9">
        <w:rPr>
          <w:sz w:val="21"/>
          <w:szCs w:val="28"/>
        </w:rPr>
        <w:t> </w:t>
      </w:r>
      <w:r w:rsidR="005E37F9">
        <w:rPr>
          <w:sz w:val="21"/>
          <w:szCs w:val="28"/>
        </w:rPr>
        <w:t> </w:t>
      </w:r>
      <w:r w:rsidR="005E37F9">
        <w:rPr>
          <w:sz w:val="21"/>
          <w:szCs w:val="28"/>
        </w:rPr>
        <w:t> </w:t>
      </w:r>
      <w:r w:rsidR="005E37F9">
        <w:rPr>
          <w:sz w:val="21"/>
          <w:szCs w:val="28"/>
        </w:rPr>
        <w:t> </w:t>
      </w:r>
      <w:r>
        <w:rPr>
          <w:sz w:val="21"/>
          <w:szCs w:val="28"/>
        </w:rPr>
        <w:fldChar w:fldCharType="end"/>
      </w:r>
      <w:bookmarkEnd w:id="12"/>
    </w:p>
    <w:p w:rsidR="00CC2E69" w:rsidRDefault="00986C53">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5E37F9">
        <w:rPr>
          <w:b/>
          <w:sz w:val="21"/>
          <w:szCs w:val="28"/>
        </w:rPr>
      </w:r>
      <w:r w:rsidR="005E37F9">
        <w:rPr>
          <w:b/>
          <w:sz w:val="21"/>
          <w:szCs w:val="28"/>
        </w:rPr>
        <w:fldChar w:fldCharType="separate"/>
      </w:r>
      <w:r>
        <w:rPr>
          <w:b/>
          <w:sz w:val="21"/>
          <w:szCs w:val="28"/>
        </w:rPr>
        <w:fldChar w:fldCharType="end"/>
      </w:r>
      <w:bookmarkEnd w:id="13"/>
    </w:p>
    <w:p w:rsidR="00CC2E69" w:rsidRDefault="00986C53">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5E37F9">
        <w:rPr>
          <w:rFonts w:ascii="黑体"/>
        </w:rPr>
      </w:r>
      <w:r>
        <w:rPr>
          <w:rFonts w:ascii="黑体"/>
        </w:rPr>
        <w:fldChar w:fldCharType="separate"/>
      </w:r>
      <w:bookmarkStart w:id="15" w:name="_GoBack"/>
      <w:bookmarkEnd w:id="15"/>
      <w:r w:rsidR="005E37F9">
        <w:rPr>
          <w:rFonts w:ascii="黑体"/>
        </w:rPr>
        <w:t> </w:t>
      </w:r>
      <w:r w:rsidR="005E37F9">
        <w:rPr>
          <w:rFonts w:ascii="黑体"/>
        </w:rPr>
        <w:t> </w:t>
      </w:r>
      <w:r w:rsidR="005E37F9">
        <w:rPr>
          <w:rFonts w:ascii="黑体"/>
        </w:rPr>
        <w:t> </w:t>
      </w:r>
      <w:r w:rsidR="005E37F9">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CC2E69" w:rsidRDefault="00986C53">
      <w:pPr>
        <w:pStyle w:val="affffffffff3"/>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CC2E69" w:rsidRDefault="00986C53">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1"/>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CC2E69" w:rsidRDefault="00986C53">
      <w:pPr>
        <w:rPr>
          <w:rFonts w:ascii="宋体" w:hAnsi="宋体"/>
          <w:sz w:val="28"/>
          <w:szCs w:val="28"/>
        </w:rPr>
        <w:sectPr w:rsidR="00CC2E69" w:rsidSect="00B609D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C2E69" w:rsidRDefault="00986C53">
      <w:pPr>
        <w:pStyle w:val="a6"/>
        <w:spacing w:before="900" w:after="468"/>
      </w:pPr>
      <w:bookmarkStart w:id="22" w:name="BookMark2"/>
      <w:r>
        <w:rPr>
          <w:spacing w:val="320"/>
        </w:rPr>
        <w:lastRenderedPageBreak/>
        <w:t>前</w:t>
      </w:r>
      <w:r>
        <w:t>言</w:t>
      </w:r>
    </w:p>
    <w:p w:rsidR="00CC2E69" w:rsidRDefault="00986C53">
      <w:pPr>
        <w:pStyle w:val="afffffffffffc"/>
      </w:pPr>
      <w:r>
        <w:rPr>
          <w:rFonts w:hint="eastAsia"/>
        </w:rPr>
        <w:t>本文件按照GB/T 1.1-2020《标准化工作导则 第1部分：标准化文件的结构和起草规则》的规定起草。</w:t>
      </w:r>
    </w:p>
    <w:p w:rsidR="00CC2E69" w:rsidRDefault="00986C53">
      <w:pPr>
        <w:pStyle w:val="afffffffffffc"/>
      </w:pPr>
      <w:r>
        <w:rPr>
          <w:rFonts w:hint="eastAsia"/>
        </w:rPr>
        <w:t>请注意本文件的某些内容可能涉及专利。本文件的发布机构不承担识别专利的责任。</w:t>
      </w:r>
    </w:p>
    <w:p w:rsidR="00CC2E69" w:rsidRDefault="00986C53">
      <w:pPr>
        <w:pStyle w:val="afffff7"/>
        <w:ind w:firstLine="420"/>
      </w:pPr>
      <w:r>
        <w:rPr>
          <w:rFonts w:hint="eastAsia"/>
        </w:rPr>
        <w:t>本文件由安徽省民政厅提出并归口。</w:t>
      </w:r>
    </w:p>
    <w:p w:rsidR="00CC2E69" w:rsidRDefault="00986C53">
      <w:pPr>
        <w:pStyle w:val="afffff7"/>
        <w:ind w:firstLine="420"/>
      </w:pPr>
      <w:r>
        <w:rPr>
          <w:rFonts w:hint="eastAsia"/>
        </w:rPr>
        <w:t>本文件起草单位：</w:t>
      </w:r>
      <w:proofErr w:type="gramStart"/>
      <w:r>
        <w:rPr>
          <w:rFonts w:hint="eastAsia"/>
        </w:rPr>
        <w:t>淮南九久夕阳</w:t>
      </w:r>
      <w:proofErr w:type="gramEnd"/>
      <w:r>
        <w:rPr>
          <w:rFonts w:hint="eastAsia"/>
        </w:rPr>
        <w:t>红养老服务有限公司、</w:t>
      </w:r>
      <w:proofErr w:type="gramStart"/>
      <w:r>
        <w:rPr>
          <w:rFonts w:hint="eastAsia"/>
        </w:rPr>
        <w:t>合肥九久夕阳</w:t>
      </w:r>
      <w:proofErr w:type="gramEnd"/>
      <w:r>
        <w:rPr>
          <w:rFonts w:hint="eastAsia"/>
        </w:rPr>
        <w:t>红新海护理院有限公司、淮南市民政局、</w:t>
      </w:r>
      <w:proofErr w:type="gramStart"/>
      <w:r>
        <w:rPr>
          <w:rFonts w:hint="eastAsia"/>
        </w:rPr>
        <w:t>安徽九久夕阳</w:t>
      </w:r>
      <w:proofErr w:type="gramEnd"/>
      <w:r>
        <w:rPr>
          <w:rFonts w:hint="eastAsia"/>
        </w:rPr>
        <w:t>红</w:t>
      </w:r>
      <w:proofErr w:type="gramStart"/>
      <w:r>
        <w:rPr>
          <w:rFonts w:hint="eastAsia"/>
        </w:rPr>
        <w:t>医养集团</w:t>
      </w:r>
      <w:proofErr w:type="gramEnd"/>
      <w:r>
        <w:rPr>
          <w:rFonts w:hint="eastAsia"/>
        </w:rPr>
        <w:t>有限公司、</w:t>
      </w:r>
      <w:proofErr w:type="gramStart"/>
      <w:r>
        <w:rPr>
          <w:rFonts w:hint="eastAsia"/>
        </w:rPr>
        <w:t>宿州九久夕阳</w:t>
      </w:r>
      <w:proofErr w:type="gramEnd"/>
      <w:r>
        <w:rPr>
          <w:rFonts w:hint="eastAsia"/>
        </w:rPr>
        <w:t>红</w:t>
      </w:r>
      <w:proofErr w:type="gramStart"/>
      <w:r>
        <w:rPr>
          <w:rFonts w:hint="eastAsia"/>
        </w:rPr>
        <w:t>医</w:t>
      </w:r>
      <w:proofErr w:type="gramEnd"/>
      <w:r>
        <w:rPr>
          <w:rFonts w:hint="eastAsia"/>
        </w:rPr>
        <w:t>养有限公司。</w:t>
      </w:r>
    </w:p>
    <w:p w:rsidR="00CC2E69" w:rsidRDefault="00986C53">
      <w:pPr>
        <w:pStyle w:val="afffff7"/>
        <w:ind w:firstLine="420"/>
      </w:pPr>
      <w:r>
        <w:rPr>
          <w:rFonts w:hint="eastAsia"/>
        </w:rPr>
        <w:t>本文件主要起草人：</w:t>
      </w:r>
    </w:p>
    <w:p w:rsidR="00CC2E69" w:rsidRDefault="00CC2E69">
      <w:pPr>
        <w:pStyle w:val="afffff7"/>
        <w:ind w:firstLineChars="0" w:firstLine="0"/>
        <w:sectPr w:rsidR="00CC2E69" w:rsidSect="00B609DE">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p>
    <w:p w:rsidR="00CC2E69" w:rsidRDefault="00CC2E69">
      <w:pPr>
        <w:spacing w:line="20" w:lineRule="exact"/>
        <w:jc w:val="center"/>
        <w:rPr>
          <w:rFonts w:ascii="黑体" w:eastAsia="黑体" w:hAnsi="黑体"/>
          <w:sz w:val="32"/>
          <w:szCs w:val="32"/>
        </w:rPr>
      </w:pPr>
      <w:bookmarkStart w:id="23" w:name="BookMark4"/>
      <w:bookmarkEnd w:id="22"/>
    </w:p>
    <w:p w:rsidR="00CC2E69" w:rsidRDefault="00CC2E6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5C39ADA30C94A4BB63AC46A17C33A5E"/>
        </w:placeholder>
      </w:sdtPr>
      <w:sdtEndPr/>
      <w:sdtContent>
        <w:p w:rsidR="00CC2E69" w:rsidRDefault="00986C53">
          <w:pPr>
            <w:pStyle w:val="afffffffffa"/>
            <w:spacing w:beforeLines="100" w:before="312" w:afterLines="220" w:after="686"/>
          </w:pPr>
          <w:r>
            <w:rPr>
              <w:rFonts w:hint="eastAsia"/>
            </w:rPr>
            <w:t>失能老年人家庭照护服务规范</w:t>
          </w:r>
        </w:p>
      </w:sdtContent>
    </w:sdt>
    <w:p w:rsidR="00CC2E69" w:rsidRDefault="00986C53">
      <w:pPr>
        <w:pStyle w:val="affe"/>
        <w:spacing w:before="312" w:after="312"/>
      </w:pPr>
      <w:bookmarkStart w:id="25" w:name="_Toc24884218"/>
      <w:bookmarkStart w:id="26" w:name="_Toc26648465"/>
      <w:bookmarkStart w:id="27" w:name="_Toc17233325"/>
      <w:bookmarkStart w:id="28" w:name="_Toc24884211"/>
      <w:bookmarkStart w:id="29" w:name="_Toc97191423"/>
      <w:bookmarkStart w:id="30" w:name="_Toc17233333"/>
      <w:bookmarkStart w:id="31" w:name="_Toc26986530"/>
      <w:bookmarkStart w:id="32" w:name="_Toc26718930"/>
      <w:bookmarkStart w:id="33" w:name="_Toc26986771"/>
      <w:bookmarkEnd w:id="24"/>
      <w:r>
        <w:rPr>
          <w:rFonts w:hint="eastAsia"/>
        </w:rPr>
        <w:t>范围</w:t>
      </w:r>
      <w:bookmarkEnd w:id="25"/>
      <w:bookmarkEnd w:id="26"/>
      <w:bookmarkEnd w:id="27"/>
      <w:bookmarkEnd w:id="28"/>
      <w:bookmarkEnd w:id="29"/>
      <w:bookmarkEnd w:id="30"/>
      <w:bookmarkEnd w:id="31"/>
      <w:bookmarkEnd w:id="32"/>
      <w:bookmarkEnd w:id="33"/>
    </w:p>
    <w:p w:rsidR="00CC2E69" w:rsidRDefault="00986C53">
      <w:pPr>
        <w:pStyle w:val="afffff7"/>
        <w:ind w:firstLine="420"/>
      </w:pPr>
      <w:bookmarkStart w:id="34" w:name="_Toc26648466"/>
      <w:bookmarkStart w:id="35" w:name="_Toc24884219"/>
      <w:bookmarkStart w:id="36" w:name="_Toc17233334"/>
      <w:bookmarkStart w:id="37" w:name="_Toc17233326"/>
      <w:bookmarkStart w:id="38" w:name="_Toc24884212"/>
      <w:r>
        <w:rPr>
          <w:rFonts w:hint="eastAsia"/>
        </w:rPr>
        <w:t>本文件确立了失能老年人照护的基本要求，并规定了服务项目、服务流程及服务评价与改进等内容。</w:t>
      </w:r>
    </w:p>
    <w:p w:rsidR="00CC2E69" w:rsidRDefault="00986C53">
      <w:pPr>
        <w:pStyle w:val="afffff7"/>
        <w:ind w:firstLine="420"/>
      </w:pPr>
      <w:r>
        <w:rPr>
          <w:rFonts w:hint="eastAsia"/>
        </w:rPr>
        <w:t>本文件适用于失能老年人家庭照护服务。</w:t>
      </w:r>
    </w:p>
    <w:p w:rsidR="00CC2E69" w:rsidRDefault="00986C53">
      <w:pPr>
        <w:pStyle w:val="affe"/>
        <w:spacing w:before="312" w:after="312"/>
      </w:pPr>
      <w:bookmarkStart w:id="39" w:name="_Toc97191424"/>
      <w:bookmarkStart w:id="40" w:name="_Toc26986531"/>
      <w:bookmarkStart w:id="41" w:name="_Toc26718931"/>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4F76B758E315465497A9ECB27A21DE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2E69" w:rsidRDefault="00986C53">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2E69" w:rsidRDefault="00986C53">
      <w:pPr>
        <w:pStyle w:val="afffff7"/>
        <w:ind w:firstLine="420"/>
      </w:pPr>
      <w:r>
        <w:rPr>
          <w:rFonts w:hint="eastAsia"/>
        </w:rPr>
        <w:t>GB/T 19012  质量管理 顾客满意 组织投诉处理指南</w:t>
      </w:r>
    </w:p>
    <w:p w:rsidR="00CC2E69" w:rsidRDefault="00986C53">
      <w:pPr>
        <w:pStyle w:val="afffff7"/>
        <w:ind w:firstLine="420"/>
      </w:pPr>
      <w:r>
        <w:rPr>
          <w:rFonts w:hint="eastAsia"/>
        </w:rPr>
        <w:t>MZ/T 039  老年人能力评估</w:t>
      </w:r>
    </w:p>
    <w:p w:rsidR="00CC2E69" w:rsidRDefault="00986C53">
      <w:pPr>
        <w:pStyle w:val="affe"/>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
        <w:placeholder>
          <w:docPart w:val="1DA2C600195E4B35B6D67B4B7D5296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C2E69" w:rsidRDefault="00986C53">
          <w:pPr>
            <w:pStyle w:val="afffff7"/>
            <w:ind w:firstLineChars="145" w:firstLine="304"/>
          </w:pPr>
          <w:r>
            <w:t>SB/T 10944界定的以及下列术语和定义适用于本文件。</w:t>
          </w:r>
        </w:p>
      </w:sdtContent>
    </w:sdt>
    <w:p w:rsidR="00CC2E69" w:rsidRDefault="00986C53">
      <w:pPr>
        <w:pStyle w:val="afff"/>
        <w:spacing w:before="156" w:after="156"/>
      </w:pPr>
      <w:r>
        <w:rPr>
          <w:rFonts w:hint="eastAsia"/>
        </w:rPr>
        <w:br/>
        <w:t xml:space="preserve">    失能老年人  Elderly with Functional Disability</w:t>
      </w:r>
    </w:p>
    <w:p w:rsidR="00CC2E69" w:rsidRDefault="00986C53">
      <w:pPr>
        <w:pStyle w:val="afffff7"/>
        <w:ind w:firstLine="420"/>
      </w:pPr>
      <w:r>
        <w:rPr>
          <w:rFonts w:hint="eastAsia"/>
        </w:rPr>
        <w:t>失去生活自理能力的老年人。</w:t>
      </w:r>
    </w:p>
    <w:p w:rsidR="00CC2E69" w:rsidRDefault="00986C53">
      <w:pPr>
        <w:pStyle w:val="afff"/>
        <w:spacing w:before="156" w:after="156"/>
      </w:pPr>
      <w:r>
        <w:rPr>
          <w:rFonts w:hint="eastAsia"/>
        </w:rPr>
        <w:t>服务机构  service agencies</w:t>
      </w:r>
    </w:p>
    <w:p w:rsidR="00CC2E69" w:rsidRDefault="00986C53">
      <w:pPr>
        <w:pStyle w:val="afffff7"/>
        <w:ind w:firstLine="420"/>
      </w:pPr>
      <w:r>
        <w:rPr>
          <w:rFonts w:hint="eastAsia"/>
        </w:rPr>
        <w:t>从事居家养老服务的组织。</w:t>
      </w:r>
    </w:p>
    <w:p w:rsidR="00CC2E69" w:rsidRDefault="00986C53">
      <w:pPr>
        <w:pStyle w:val="afff"/>
        <w:spacing w:before="156" w:after="156"/>
      </w:pPr>
      <w:r>
        <w:rPr>
          <w:rFonts w:hint="eastAsia"/>
        </w:rPr>
        <w:t>照护  basic personal care and daily nursing services</w:t>
      </w:r>
    </w:p>
    <w:p w:rsidR="00CC2E69" w:rsidRDefault="00986C53">
      <w:pPr>
        <w:pStyle w:val="afffff7"/>
        <w:ind w:firstLine="420"/>
      </w:pPr>
      <w:r>
        <w:rPr>
          <w:rFonts w:hint="eastAsia"/>
        </w:rPr>
        <w:t>基本生活照料和日常护理服务。</w:t>
      </w:r>
    </w:p>
    <w:p w:rsidR="00CC2E69" w:rsidRDefault="00986C53">
      <w:pPr>
        <w:pStyle w:val="affe"/>
        <w:spacing w:before="312" w:after="312"/>
      </w:pPr>
      <w:bookmarkStart w:id="45" w:name="_Toc66388056"/>
      <w:bookmarkStart w:id="46" w:name="_Toc69461652"/>
      <w:bookmarkStart w:id="47" w:name="_Toc41202721"/>
      <w:r>
        <w:rPr>
          <w:rFonts w:hint="eastAsia"/>
        </w:rPr>
        <w:t>基本要求</w:t>
      </w:r>
      <w:bookmarkEnd w:id="45"/>
      <w:bookmarkEnd w:id="46"/>
      <w:bookmarkEnd w:id="47"/>
    </w:p>
    <w:p w:rsidR="00CC2E69" w:rsidRDefault="00986C53">
      <w:pPr>
        <w:pStyle w:val="afff"/>
        <w:spacing w:before="156" w:after="156"/>
      </w:pPr>
      <w:r>
        <w:rPr>
          <w:rFonts w:hint="eastAsia"/>
        </w:rPr>
        <w:t>机构</w:t>
      </w:r>
    </w:p>
    <w:p w:rsidR="00CC2E69" w:rsidRDefault="00986C53">
      <w:pPr>
        <w:pStyle w:val="afffffffff3"/>
      </w:pPr>
      <w:r>
        <w:rPr>
          <w:rFonts w:hint="eastAsia"/>
        </w:rPr>
        <w:t>应具有相应资质，应具有与其业务范围相适应的固定经营场所、基础设施。</w:t>
      </w:r>
    </w:p>
    <w:p w:rsidR="00CC2E69" w:rsidRDefault="00986C53">
      <w:pPr>
        <w:pStyle w:val="afffffffff3"/>
      </w:pPr>
      <w:r>
        <w:rPr>
          <w:rFonts w:hint="eastAsia"/>
        </w:rPr>
        <w:t>应合法经营，无失信或者不良记录。</w:t>
      </w:r>
    </w:p>
    <w:p w:rsidR="00CC2E69" w:rsidRDefault="00986C53">
      <w:pPr>
        <w:pStyle w:val="afffffffff3"/>
      </w:pPr>
      <w:r>
        <w:rPr>
          <w:rFonts w:hint="eastAsia"/>
        </w:rPr>
        <w:t>人员的数量和专业能力应满足服务组织需求。</w:t>
      </w:r>
    </w:p>
    <w:p w:rsidR="00CC2E69" w:rsidRDefault="00986C53">
      <w:pPr>
        <w:pStyle w:val="afffffffff3"/>
      </w:pPr>
      <w:r>
        <w:rPr>
          <w:rFonts w:hint="eastAsia"/>
        </w:rPr>
        <w:t>公示服务指南，公开收费标准，并确保其透明度和</w:t>
      </w:r>
      <w:proofErr w:type="gramStart"/>
      <w:r>
        <w:rPr>
          <w:rFonts w:hint="eastAsia"/>
        </w:rPr>
        <w:t>可</w:t>
      </w:r>
      <w:proofErr w:type="gramEnd"/>
      <w:r>
        <w:rPr>
          <w:rFonts w:hint="eastAsia"/>
        </w:rPr>
        <w:t>访问性。</w:t>
      </w:r>
    </w:p>
    <w:p w:rsidR="00CC2E69" w:rsidRDefault="00986C53">
      <w:pPr>
        <w:pStyle w:val="afffffffff3"/>
      </w:pPr>
      <w:r>
        <w:rPr>
          <w:rFonts w:hint="eastAsia"/>
        </w:rPr>
        <w:t>应配备相适应的设施与设备。</w:t>
      </w:r>
    </w:p>
    <w:p w:rsidR="00CC2E69" w:rsidRDefault="00986C53">
      <w:pPr>
        <w:pStyle w:val="afffffffff3"/>
      </w:pPr>
      <w:r>
        <w:rPr>
          <w:rFonts w:hint="eastAsia"/>
        </w:rPr>
        <w:t>应建立完善的文件、记录和档案管理制度，并做好老年人资料的保密工作。</w:t>
      </w:r>
    </w:p>
    <w:p w:rsidR="00CC2E69" w:rsidRDefault="00986C53">
      <w:pPr>
        <w:pStyle w:val="afffffffff3"/>
      </w:pPr>
      <w:r>
        <w:rPr>
          <w:rFonts w:hint="eastAsia"/>
        </w:rPr>
        <w:t>开展服务，应尊重服务对象意愿，并签订《服务知情同意书》。</w:t>
      </w:r>
    </w:p>
    <w:p w:rsidR="00CC2E69" w:rsidRDefault="00986C53">
      <w:pPr>
        <w:pStyle w:val="afffffffff3"/>
      </w:pPr>
      <w:r>
        <w:rPr>
          <w:rFonts w:hint="eastAsia"/>
        </w:rPr>
        <w:t>应按照MZ/T 039的要求对老年人进行评估，评估结果应经老年人或相关第三方许可，评估结果</w:t>
      </w:r>
      <w:r>
        <w:rPr>
          <w:rFonts w:hint="eastAsia"/>
        </w:rPr>
        <w:lastRenderedPageBreak/>
        <w:t>应作为提供服务的依据，应根据评估结果制定失能老年人照护计划。</w:t>
      </w:r>
    </w:p>
    <w:p w:rsidR="00CC2E69" w:rsidRDefault="00986C53">
      <w:pPr>
        <w:pStyle w:val="afffffffff3"/>
      </w:pPr>
      <w:r>
        <w:rPr>
          <w:rFonts w:hint="eastAsia"/>
        </w:rPr>
        <w:t>应建立安全应急预案，并定期对应急预案进行演练。</w:t>
      </w:r>
    </w:p>
    <w:p w:rsidR="00CC2E69" w:rsidRDefault="00986C53">
      <w:pPr>
        <w:pStyle w:val="afff"/>
        <w:spacing w:before="156" w:after="156"/>
      </w:pPr>
      <w:bookmarkStart w:id="48" w:name="_Toc66388058"/>
      <w:r>
        <w:rPr>
          <w:rFonts w:hint="eastAsia"/>
        </w:rPr>
        <w:t>服务人员</w:t>
      </w:r>
      <w:bookmarkEnd w:id="48"/>
    </w:p>
    <w:p w:rsidR="00CC2E69" w:rsidRDefault="00986C53">
      <w:pPr>
        <w:pStyle w:val="afffffffff3"/>
      </w:pPr>
      <w:r>
        <w:rPr>
          <w:rFonts w:hint="eastAsia"/>
        </w:rPr>
        <w:t>应持有养老护理员资格证书。</w:t>
      </w:r>
    </w:p>
    <w:p w:rsidR="00CC2E69" w:rsidRDefault="00986C53">
      <w:pPr>
        <w:pStyle w:val="afffffffff3"/>
      </w:pPr>
      <w:r>
        <w:rPr>
          <w:rFonts w:hint="eastAsia"/>
        </w:rPr>
        <w:t>遵纪守法，遵守职业道德。</w:t>
      </w:r>
    </w:p>
    <w:p w:rsidR="00CC2E69" w:rsidRDefault="00986C53">
      <w:pPr>
        <w:pStyle w:val="afffffffff3"/>
      </w:pPr>
      <w:r>
        <w:t>应具备基本的法律、安全、卫生知识。</w:t>
      </w:r>
    </w:p>
    <w:p w:rsidR="00CC2E69" w:rsidRDefault="00986C53">
      <w:pPr>
        <w:pStyle w:val="afffffffff3"/>
      </w:pPr>
      <w:r>
        <w:rPr>
          <w:rFonts w:hint="eastAsia"/>
        </w:rPr>
        <w:t>应统一着装，佩戴工牌，仪容仪表端正大方，</w:t>
      </w:r>
    </w:p>
    <w:p w:rsidR="00CC2E69" w:rsidRDefault="00986C53">
      <w:pPr>
        <w:pStyle w:val="afffffffff3"/>
      </w:pPr>
      <w:r>
        <w:rPr>
          <w:rFonts w:hint="eastAsia"/>
        </w:rPr>
        <w:t>应文明用语，表达清晰，尊老敬老，主动服务。</w:t>
      </w:r>
    </w:p>
    <w:p w:rsidR="00CC2E69" w:rsidRDefault="00986C53">
      <w:pPr>
        <w:pStyle w:val="afffffffff3"/>
      </w:pPr>
      <w:r>
        <w:t>每年至少参加 1 次及以上</w:t>
      </w:r>
      <w:r>
        <w:rPr>
          <w:rFonts w:hint="eastAsia"/>
        </w:rPr>
        <w:t>至少包含老年人心理健康、急救技能、特殊护理技术等内容的</w:t>
      </w:r>
      <w:r>
        <w:t>业务培训活动.</w:t>
      </w:r>
    </w:p>
    <w:p w:rsidR="00CC2E69" w:rsidRDefault="00986C53">
      <w:pPr>
        <w:pStyle w:val="affe"/>
        <w:spacing w:before="312" w:after="312"/>
      </w:pPr>
      <w:r>
        <w:rPr>
          <w:rFonts w:hint="eastAsia"/>
        </w:rPr>
        <w:t>基础服务项目</w:t>
      </w:r>
    </w:p>
    <w:p w:rsidR="00CC2E69" w:rsidRDefault="00986C53">
      <w:pPr>
        <w:pStyle w:val="afff"/>
        <w:spacing w:before="156" w:after="156"/>
      </w:pPr>
      <w:r>
        <w:rPr>
          <w:rFonts w:hint="eastAsia"/>
        </w:rPr>
        <w:t>生活照料</w:t>
      </w:r>
    </w:p>
    <w:p w:rsidR="00CC2E69" w:rsidRDefault="00986C53">
      <w:pPr>
        <w:pStyle w:val="afff0"/>
        <w:spacing w:before="156" w:after="156"/>
      </w:pPr>
      <w:r>
        <w:rPr>
          <w:rFonts w:hint="eastAsia"/>
        </w:rPr>
        <w:t>穿脱</w:t>
      </w:r>
    </w:p>
    <w:p w:rsidR="00CC2E69" w:rsidRDefault="00986C53">
      <w:pPr>
        <w:pStyle w:val="afffffffff2"/>
      </w:pPr>
      <w:r>
        <w:rPr>
          <w:rFonts w:hint="eastAsia"/>
        </w:rPr>
        <w:t>协助不同身体装</w:t>
      </w:r>
      <w:proofErr w:type="gramStart"/>
      <w:r>
        <w:rPr>
          <w:rFonts w:hint="eastAsia"/>
        </w:rPr>
        <w:t>况</w:t>
      </w:r>
      <w:proofErr w:type="gramEnd"/>
      <w:r>
        <w:rPr>
          <w:rFonts w:hint="eastAsia"/>
        </w:rPr>
        <w:t>的老年人穿脱衣物。</w:t>
      </w:r>
    </w:p>
    <w:p w:rsidR="00CC2E69" w:rsidRDefault="00986C53">
      <w:pPr>
        <w:pStyle w:val="afffffffff2"/>
      </w:pPr>
      <w:r>
        <w:rPr>
          <w:rFonts w:hint="eastAsia"/>
        </w:rPr>
        <w:t>协助老年人穿脱矫形器等辅助器具。</w:t>
      </w:r>
    </w:p>
    <w:p w:rsidR="00CC2E69" w:rsidRDefault="00986C53">
      <w:pPr>
        <w:pStyle w:val="afff0"/>
        <w:spacing w:before="156" w:after="156"/>
      </w:pPr>
      <w:r>
        <w:rPr>
          <w:rFonts w:hint="eastAsia"/>
        </w:rPr>
        <w:t>清洁</w:t>
      </w:r>
    </w:p>
    <w:p w:rsidR="00CC2E69" w:rsidRDefault="00986C53">
      <w:pPr>
        <w:pStyle w:val="afffffffff2"/>
      </w:pPr>
      <w:r>
        <w:rPr>
          <w:rFonts w:hint="eastAsia"/>
        </w:rPr>
        <w:t>能为老年人洗头、洗脸、理发、梳头、化妆、修剪指甲、剃须等。</w:t>
      </w:r>
    </w:p>
    <w:p w:rsidR="00CC2E69" w:rsidRDefault="00986C53">
      <w:pPr>
        <w:pStyle w:val="afffffffff2"/>
      </w:pPr>
      <w:r>
        <w:rPr>
          <w:rFonts w:hint="eastAsia"/>
        </w:rPr>
        <w:t>能为老年人刷牙、清洁口腔和清理假牙等。</w:t>
      </w:r>
    </w:p>
    <w:p w:rsidR="00CC2E69" w:rsidRDefault="00986C53">
      <w:pPr>
        <w:pStyle w:val="afffffffff2"/>
      </w:pPr>
      <w:r>
        <w:rPr>
          <w:rFonts w:hint="eastAsia"/>
        </w:rPr>
        <w:t>能根据老年人的身体情况选择合适的清洁方法，包括不同体位的沐浴方法和使用护肤用品等。</w:t>
      </w:r>
    </w:p>
    <w:p w:rsidR="00CC2E69" w:rsidRDefault="00986C53">
      <w:pPr>
        <w:pStyle w:val="afff0"/>
        <w:spacing w:before="156" w:after="156"/>
      </w:pPr>
      <w:r>
        <w:rPr>
          <w:rFonts w:hint="eastAsia"/>
        </w:rPr>
        <w:t>排泄</w:t>
      </w:r>
    </w:p>
    <w:p w:rsidR="00CC2E69" w:rsidRDefault="00986C53">
      <w:pPr>
        <w:pStyle w:val="afffffffff2"/>
      </w:pPr>
      <w:r>
        <w:rPr>
          <w:rFonts w:hint="eastAsia"/>
        </w:rPr>
        <w:t>能协助老年人自行如厕。</w:t>
      </w:r>
    </w:p>
    <w:p w:rsidR="00CC2E69" w:rsidRDefault="00986C53">
      <w:pPr>
        <w:pStyle w:val="afffffffff2"/>
      </w:pPr>
      <w:r>
        <w:rPr>
          <w:rFonts w:hint="eastAsia"/>
        </w:rPr>
        <w:t>能协助老年人床上使用便器。</w:t>
      </w:r>
    </w:p>
    <w:p w:rsidR="00CC2E69" w:rsidRDefault="00986C53">
      <w:pPr>
        <w:pStyle w:val="afffffffff2"/>
      </w:pPr>
      <w:r>
        <w:rPr>
          <w:rFonts w:hint="eastAsia"/>
        </w:rPr>
        <w:t>能帮老年人更换一次性尿布湿。</w:t>
      </w:r>
    </w:p>
    <w:p w:rsidR="00CC2E69" w:rsidRDefault="00986C53">
      <w:pPr>
        <w:pStyle w:val="afffffffff2"/>
      </w:pPr>
      <w:r>
        <w:rPr>
          <w:rFonts w:hint="eastAsia"/>
        </w:rPr>
        <w:t>能帮老年人更换集尿袋。</w:t>
      </w:r>
    </w:p>
    <w:p w:rsidR="00CC2E69" w:rsidRDefault="00986C53">
      <w:pPr>
        <w:pStyle w:val="afff0"/>
        <w:spacing w:before="156" w:after="156"/>
      </w:pPr>
      <w:r>
        <w:rPr>
          <w:rFonts w:hint="eastAsia"/>
        </w:rPr>
        <w:t>饮食</w:t>
      </w:r>
    </w:p>
    <w:p w:rsidR="00CC2E69" w:rsidRDefault="00986C53">
      <w:pPr>
        <w:pStyle w:val="afffffffff2"/>
      </w:pPr>
      <w:r>
        <w:rPr>
          <w:rFonts w:hint="eastAsia"/>
        </w:rPr>
        <w:t>喂水能选择老年人适宜的饮水体位，水温温热。</w:t>
      </w:r>
    </w:p>
    <w:p w:rsidR="00CC2E69" w:rsidRDefault="00986C53">
      <w:pPr>
        <w:pStyle w:val="afffffffff2"/>
      </w:pPr>
      <w:r>
        <w:rPr>
          <w:rFonts w:hint="eastAsia"/>
        </w:rPr>
        <w:t>喂饭能选择老年人合适的进食体位，食物温热。</w:t>
      </w:r>
    </w:p>
    <w:p w:rsidR="00CC2E69" w:rsidRDefault="00986C53">
      <w:pPr>
        <w:pStyle w:val="afffffffff2"/>
      </w:pPr>
      <w:r>
        <w:rPr>
          <w:rFonts w:hint="eastAsia"/>
        </w:rPr>
        <w:t>能为戴鼻饲管的老年人进食、进水。</w:t>
      </w:r>
    </w:p>
    <w:p w:rsidR="00CC2E69" w:rsidRDefault="00986C53">
      <w:pPr>
        <w:pStyle w:val="afffffffff2"/>
      </w:pPr>
      <w:r>
        <w:rPr>
          <w:rFonts w:hint="eastAsia"/>
        </w:rPr>
        <w:t>能针对老年人的疾病和症状身体情况，准备营养搭配合理的膳食。</w:t>
      </w:r>
    </w:p>
    <w:p w:rsidR="00CC2E69" w:rsidRDefault="00986C53">
      <w:pPr>
        <w:pStyle w:val="afff0"/>
        <w:spacing w:before="156" w:after="156"/>
      </w:pPr>
      <w:r>
        <w:rPr>
          <w:rFonts w:hint="eastAsia"/>
        </w:rPr>
        <w:t>睡眠</w:t>
      </w:r>
    </w:p>
    <w:p w:rsidR="00CC2E69" w:rsidRDefault="00986C53">
      <w:pPr>
        <w:pStyle w:val="afffffffff2"/>
      </w:pPr>
      <w:r>
        <w:rPr>
          <w:rFonts w:hint="eastAsia"/>
        </w:rPr>
        <w:t>能识别影响老年人睡眠的环境因素，并</w:t>
      </w:r>
      <w:proofErr w:type="gramStart"/>
      <w:r>
        <w:rPr>
          <w:rFonts w:hint="eastAsia"/>
        </w:rPr>
        <w:t>作出</w:t>
      </w:r>
      <w:proofErr w:type="gramEnd"/>
      <w:r>
        <w:rPr>
          <w:rFonts w:hint="eastAsia"/>
        </w:rPr>
        <w:t>改善能照护有睡眠障碍的老年人入睡。</w:t>
      </w:r>
    </w:p>
    <w:p w:rsidR="00CC2E69" w:rsidRDefault="00986C53">
      <w:pPr>
        <w:pStyle w:val="afffffffff2"/>
      </w:pPr>
      <w:r>
        <w:rPr>
          <w:rFonts w:hint="eastAsia"/>
        </w:rPr>
        <w:t>能为老年人更换床单、被套、枕套。</w:t>
      </w:r>
    </w:p>
    <w:p w:rsidR="00CC2E69" w:rsidRDefault="00986C53">
      <w:pPr>
        <w:pStyle w:val="afff0"/>
        <w:spacing w:before="156" w:after="156"/>
      </w:pPr>
      <w:r>
        <w:rPr>
          <w:rFonts w:hint="eastAsia"/>
        </w:rPr>
        <w:t>环境</w:t>
      </w:r>
    </w:p>
    <w:p w:rsidR="00CC2E69" w:rsidRDefault="00986C53">
      <w:pPr>
        <w:pStyle w:val="afffffffff2"/>
      </w:pPr>
      <w:r>
        <w:rPr>
          <w:rFonts w:hint="eastAsia"/>
        </w:rPr>
        <w:t>定期消毒，确保老年人生活环境清洁卫生。</w:t>
      </w:r>
    </w:p>
    <w:p w:rsidR="00CC2E69" w:rsidRDefault="00986C53">
      <w:pPr>
        <w:pStyle w:val="afffffffff2"/>
      </w:pPr>
      <w:r>
        <w:rPr>
          <w:rFonts w:hint="eastAsia"/>
        </w:rPr>
        <w:lastRenderedPageBreak/>
        <w:t>能为老年人的常用物品进行消毒。</w:t>
      </w:r>
    </w:p>
    <w:p w:rsidR="00CC2E69" w:rsidRDefault="00986C53">
      <w:pPr>
        <w:pStyle w:val="afffffffff2"/>
      </w:pPr>
      <w:r>
        <w:rPr>
          <w:rFonts w:hint="eastAsia"/>
        </w:rPr>
        <w:t>能对老年人的垃圾进行分类和处理。</w:t>
      </w:r>
    </w:p>
    <w:p w:rsidR="00CC2E69" w:rsidRDefault="00986C53">
      <w:pPr>
        <w:pStyle w:val="afff0"/>
        <w:spacing w:before="156" w:after="156"/>
      </w:pPr>
      <w:r>
        <w:rPr>
          <w:rFonts w:hint="eastAsia"/>
        </w:rPr>
        <w:t>体位转移</w:t>
      </w:r>
    </w:p>
    <w:p w:rsidR="00CC2E69" w:rsidRDefault="00986C53">
      <w:pPr>
        <w:pStyle w:val="afffffffff2"/>
      </w:pPr>
      <w:r>
        <w:rPr>
          <w:rFonts w:hint="eastAsia"/>
        </w:rPr>
        <w:t>了解老年人身体</w:t>
      </w:r>
      <w:proofErr w:type="gramStart"/>
      <w:r>
        <w:rPr>
          <w:rFonts w:hint="eastAsia"/>
        </w:rPr>
        <w:t>状况及宜采用</w:t>
      </w:r>
      <w:proofErr w:type="gramEnd"/>
      <w:r>
        <w:rPr>
          <w:rFonts w:hint="eastAsia"/>
        </w:rPr>
        <w:t>的体位转换方法，能协助老年人床上体位转换。</w:t>
      </w:r>
    </w:p>
    <w:p w:rsidR="00CC2E69" w:rsidRDefault="00986C53">
      <w:pPr>
        <w:pStyle w:val="afffffffff2"/>
      </w:pPr>
      <w:r>
        <w:rPr>
          <w:rFonts w:hint="eastAsia"/>
        </w:rPr>
        <w:t>能协助老年人床与轮椅转移。</w:t>
      </w:r>
    </w:p>
    <w:p w:rsidR="00CC2E69" w:rsidRDefault="00986C53">
      <w:pPr>
        <w:pStyle w:val="afffffffff2"/>
      </w:pPr>
      <w:r>
        <w:rPr>
          <w:rFonts w:hint="eastAsia"/>
        </w:rPr>
        <w:t>能为老年人提供平车搬运。</w:t>
      </w:r>
    </w:p>
    <w:p w:rsidR="00CC2E69" w:rsidRDefault="00986C53">
      <w:pPr>
        <w:pStyle w:val="afff"/>
        <w:spacing w:before="156" w:after="156"/>
      </w:pPr>
      <w:r>
        <w:rPr>
          <w:rFonts w:hint="eastAsia"/>
        </w:rPr>
        <w:t>基础护理</w:t>
      </w:r>
    </w:p>
    <w:p w:rsidR="00CC2E69" w:rsidRDefault="00986C53">
      <w:pPr>
        <w:pStyle w:val="afff0"/>
        <w:spacing w:before="156" w:after="156"/>
      </w:pPr>
      <w:r>
        <w:rPr>
          <w:rFonts w:hint="eastAsia"/>
        </w:rPr>
        <w:t>用药</w:t>
      </w:r>
    </w:p>
    <w:p w:rsidR="00CC2E69" w:rsidRDefault="00986C53">
      <w:pPr>
        <w:pStyle w:val="afffffffff2"/>
      </w:pPr>
      <w:r>
        <w:rPr>
          <w:rFonts w:hint="eastAsia"/>
        </w:rPr>
        <w:t>能按医嘱为老年人准备和储存药品</w:t>
      </w:r>
      <w:r>
        <w:t>.</w:t>
      </w:r>
    </w:p>
    <w:p w:rsidR="00CC2E69" w:rsidRDefault="00986C53">
      <w:pPr>
        <w:pStyle w:val="afffffffff2"/>
      </w:pPr>
      <w:r>
        <w:rPr>
          <w:rFonts w:hint="eastAsia"/>
        </w:rPr>
        <w:t>能协助老年人口服药物并观察用药后的不良反应</w:t>
      </w:r>
      <w:r>
        <w:t>.</w:t>
      </w:r>
    </w:p>
    <w:p w:rsidR="00CC2E69" w:rsidRDefault="00986C53">
      <w:pPr>
        <w:pStyle w:val="afffffffff2"/>
      </w:pPr>
      <w:r>
        <w:rPr>
          <w:rFonts w:hint="eastAsia"/>
        </w:rPr>
        <w:t>能为老年人使用滴眼、耳、鼻等外用药。</w:t>
      </w:r>
    </w:p>
    <w:p w:rsidR="00CC2E69" w:rsidRDefault="00986C53">
      <w:pPr>
        <w:pStyle w:val="afff0"/>
        <w:spacing w:before="156" w:after="156"/>
      </w:pPr>
      <w:r>
        <w:rPr>
          <w:rFonts w:hint="eastAsia"/>
        </w:rPr>
        <w:t>体征观测</w:t>
      </w:r>
    </w:p>
    <w:p w:rsidR="00CC2E69" w:rsidRDefault="00986C53">
      <w:pPr>
        <w:pStyle w:val="afffffffff2"/>
      </w:pPr>
      <w:r>
        <w:rPr>
          <w:rFonts w:hint="eastAsia"/>
        </w:rPr>
        <w:t>能为老年人进行体温、脉搏、呼吸、血压、血糖等方面的生命体征监测</w:t>
      </w:r>
    </w:p>
    <w:p w:rsidR="00CC2E69" w:rsidRDefault="00986C53">
      <w:pPr>
        <w:pStyle w:val="afffffffff2"/>
      </w:pPr>
      <w:r>
        <w:rPr>
          <w:rFonts w:hint="eastAsia"/>
        </w:rPr>
        <w:t>能对监测结果进行分辨，及时发现老年人异常并采取合理措施</w:t>
      </w:r>
    </w:p>
    <w:p w:rsidR="00CC2E69" w:rsidRDefault="00986C53">
      <w:pPr>
        <w:pStyle w:val="afffffffff2"/>
      </w:pPr>
      <w:r>
        <w:rPr>
          <w:rFonts w:hint="eastAsia"/>
        </w:rPr>
        <w:t>能为老年人提供物理降温</w:t>
      </w:r>
      <w:r>
        <w:t>.</w:t>
      </w:r>
    </w:p>
    <w:p w:rsidR="00CC2E69" w:rsidRDefault="00986C53">
      <w:pPr>
        <w:pStyle w:val="afff0"/>
        <w:spacing w:before="156" w:after="156"/>
      </w:pPr>
      <w:r>
        <w:rPr>
          <w:rFonts w:hint="eastAsia"/>
        </w:rPr>
        <w:t>压疮</w:t>
      </w:r>
    </w:p>
    <w:p w:rsidR="00CC2E69" w:rsidRDefault="00986C53">
      <w:pPr>
        <w:pStyle w:val="afffffffff2"/>
      </w:pPr>
      <w:r>
        <w:rPr>
          <w:rFonts w:hint="eastAsia"/>
        </w:rPr>
        <w:t>了解压疮的病因、症状、危险因素、分类、阶段等相关知识了解三角垫、坐垫、气垫等压</w:t>
      </w:r>
      <w:proofErr w:type="gramStart"/>
      <w:r>
        <w:rPr>
          <w:rFonts w:hint="eastAsia"/>
        </w:rPr>
        <w:t>疮</w:t>
      </w:r>
      <w:proofErr w:type="gramEnd"/>
      <w:r>
        <w:rPr>
          <w:rFonts w:hint="eastAsia"/>
        </w:rPr>
        <w:t>护理辅助工具的使用方法</w:t>
      </w:r>
    </w:p>
    <w:p w:rsidR="00CC2E69" w:rsidRDefault="00986C53">
      <w:pPr>
        <w:pStyle w:val="afffffffff2"/>
      </w:pPr>
      <w:r>
        <w:rPr>
          <w:rFonts w:hint="eastAsia"/>
        </w:rPr>
        <w:t>能为老年人提供定期翻身、保持皮肤洁净、保持干燥能判断压疮级别并采取合适的措施，</w:t>
      </w:r>
    </w:p>
    <w:p w:rsidR="00CC2E69" w:rsidRDefault="00986C53">
      <w:pPr>
        <w:pStyle w:val="afffffffff2"/>
      </w:pPr>
      <w:r>
        <w:rPr>
          <w:rFonts w:hint="eastAsia"/>
        </w:rPr>
        <w:t>能为患压疮的老年人按医嘱用药并选用合适的护理工具</w:t>
      </w:r>
    </w:p>
    <w:p w:rsidR="00CC2E69" w:rsidRDefault="00986C53">
      <w:pPr>
        <w:pStyle w:val="afff"/>
        <w:spacing w:before="156" w:after="156"/>
      </w:pPr>
      <w:r>
        <w:rPr>
          <w:rFonts w:hint="eastAsia"/>
        </w:rPr>
        <w:t>安全</w:t>
      </w:r>
    </w:p>
    <w:p w:rsidR="00CC2E69" w:rsidRDefault="00986C53">
      <w:pPr>
        <w:pStyle w:val="afffffffff3"/>
      </w:pPr>
      <w:r>
        <w:rPr>
          <w:rFonts w:hint="eastAsia"/>
        </w:rPr>
        <w:t>了解老年人突发疾病急救的具体操作急救实操演练</w:t>
      </w:r>
    </w:p>
    <w:p w:rsidR="00CC2E69" w:rsidRDefault="00986C53">
      <w:pPr>
        <w:pStyle w:val="afffffffff3"/>
      </w:pPr>
      <w:r>
        <w:rPr>
          <w:rFonts w:hint="eastAsia"/>
        </w:rPr>
        <w:t>能评估老年人跌倒、走失、噎食、误吸、烫伤等风险</w:t>
      </w:r>
    </w:p>
    <w:p w:rsidR="00CC2E69" w:rsidRDefault="00986C53">
      <w:pPr>
        <w:pStyle w:val="afffffffff3"/>
      </w:pPr>
      <w:r>
        <w:rPr>
          <w:rFonts w:hint="eastAsia"/>
        </w:rPr>
        <w:t>能发现老年人急性创伤、肌肉骨骼关节损伤等能配合医务人员对急救老年人进行安全转运常见突发疾病的预防和注意事项</w:t>
      </w:r>
    </w:p>
    <w:p w:rsidR="00CC2E69" w:rsidRDefault="00986C53">
      <w:pPr>
        <w:pStyle w:val="afff"/>
        <w:spacing w:before="156" w:after="156"/>
      </w:pPr>
      <w:r>
        <w:rPr>
          <w:rFonts w:hint="eastAsia"/>
        </w:rPr>
        <w:t>康复</w:t>
      </w:r>
    </w:p>
    <w:p w:rsidR="00CC2E69" w:rsidRDefault="00986C53">
      <w:pPr>
        <w:pStyle w:val="afffffffff3"/>
      </w:pPr>
      <w:r>
        <w:rPr>
          <w:rFonts w:hint="eastAsia"/>
        </w:rPr>
        <w:t>了解老年人辅助器具的种类和功能</w:t>
      </w:r>
      <w:r>
        <w:t>,</w:t>
      </w:r>
      <w:r>
        <w:rPr>
          <w:rFonts w:hint="eastAsia"/>
        </w:rPr>
        <w:t>熟悉老年人常用辅助器具的使用</w:t>
      </w:r>
      <w:r>
        <w:t>,</w:t>
      </w:r>
      <w:r>
        <w:rPr>
          <w:rFonts w:hint="eastAsia"/>
        </w:rPr>
        <w:t>了解辅助器具的维护</w:t>
      </w:r>
      <w:r>
        <w:t>.</w:t>
      </w:r>
    </w:p>
    <w:p w:rsidR="00CC2E69" w:rsidRDefault="00986C53">
      <w:pPr>
        <w:pStyle w:val="afffffffff3"/>
      </w:pPr>
      <w:r>
        <w:rPr>
          <w:rFonts w:hint="eastAsia"/>
        </w:rPr>
        <w:t>了解辅助器具的使用安全注意事项</w:t>
      </w:r>
    </w:p>
    <w:p w:rsidR="00CC2E69" w:rsidRDefault="00986C53">
      <w:pPr>
        <w:pStyle w:val="afffffffff3"/>
      </w:pPr>
      <w:r>
        <w:rPr>
          <w:rFonts w:hint="eastAsia"/>
        </w:rPr>
        <w:t>能指导协助老年人使用日常生活类辅助器具</w:t>
      </w:r>
    </w:p>
    <w:p w:rsidR="00CC2E69" w:rsidRDefault="00986C53">
      <w:pPr>
        <w:pStyle w:val="afffffffff3"/>
      </w:pPr>
      <w:r>
        <w:rPr>
          <w:rFonts w:hint="eastAsia"/>
        </w:rPr>
        <w:t>能根据老年人的身体情况选择适当的助行器、轮椅等器具</w:t>
      </w:r>
    </w:p>
    <w:p w:rsidR="00CC2E69" w:rsidRDefault="00986C53">
      <w:pPr>
        <w:pStyle w:val="afff"/>
        <w:spacing w:before="156" w:after="156"/>
      </w:pPr>
      <w:r>
        <w:rPr>
          <w:rFonts w:hint="eastAsia"/>
        </w:rPr>
        <w:t>精神关爱</w:t>
      </w:r>
    </w:p>
    <w:p w:rsidR="00CC2E69" w:rsidRDefault="00986C53">
      <w:pPr>
        <w:pStyle w:val="afffffffff3"/>
      </w:pPr>
      <w:r>
        <w:rPr>
          <w:rFonts w:hint="eastAsia"/>
        </w:rPr>
        <w:t>能了解老年人的情感需求和心理状态</w:t>
      </w:r>
      <w:r>
        <w:t>.</w:t>
      </w:r>
    </w:p>
    <w:p w:rsidR="00CC2E69" w:rsidRDefault="00986C53">
      <w:pPr>
        <w:pStyle w:val="afffffffff3"/>
      </w:pPr>
      <w:r>
        <w:rPr>
          <w:rFonts w:hint="eastAsia"/>
        </w:rPr>
        <w:t>能识别老年人的情绪和行为变化能采取适当方式与不同心理状态的老年人进行沟通</w:t>
      </w:r>
      <w:r>
        <w:t>.</w:t>
      </w:r>
    </w:p>
    <w:p w:rsidR="00CC2E69" w:rsidRDefault="00986C53">
      <w:pPr>
        <w:pStyle w:val="afffffffff3"/>
      </w:pPr>
      <w:r>
        <w:rPr>
          <w:rFonts w:hint="eastAsia"/>
        </w:rPr>
        <w:t>能在老年人情绪不稳定的情况下进行沟通</w:t>
      </w:r>
      <w:r>
        <w:t>.</w:t>
      </w:r>
    </w:p>
    <w:p w:rsidR="00CC2E69" w:rsidRDefault="00986C53">
      <w:pPr>
        <w:pStyle w:val="afffffffff3"/>
      </w:pPr>
      <w:r>
        <w:rPr>
          <w:rFonts w:hint="eastAsia"/>
        </w:rPr>
        <w:t>能及时了解自身的情感需求和心理状态能积极寻求社会和家庭其他成员的支持</w:t>
      </w:r>
      <w:r>
        <w:t>.</w:t>
      </w:r>
    </w:p>
    <w:p w:rsidR="00CC2E69" w:rsidRDefault="00986C53">
      <w:pPr>
        <w:pStyle w:val="affe"/>
        <w:spacing w:before="312" w:after="312"/>
      </w:pPr>
      <w:r>
        <w:rPr>
          <w:rFonts w:hint="eastAsia"/>
        </w:rPr>
        <w:lastRenderedPageBreak/>
        <w:t>个性化服务</w:t>
      </w:r>
    </w:p>
    <w:p w:rsidR="00CC2E69" w:rsidRDefault="00986C53">
      <w:pPr>
        <w:pStyle w:val="afff"/>
        <w:spacing w:before="156" w:after="156"/>
      </w:pPr>
      <w:r>
        <w:rPr>
          <w:rFonts w:hint="eastAsia"/>
        </w:rPr>
        <w:t>医疗协助</w:t>
      </w:r>
    </w:p>
    <w:p w:rsidR="00CC2E69" w:rsidRDefault="00986C53">
      <w:pPr>
        <w:pStyle w:val="afffffffff3"/>
      </w:pPr>
      <w:r>
        <w:rPr>
          <w:rFonts w:hint="eastAsia"/>
        </w:rPr>
        <w:t>观察和识别胃管、尿管、气管切开及造</w:t>
      </w:r>
      <w:proofErr w:type="gramStart"/>
      <w:r>
        <w:rPr>
          <w:rFonts w:hint="eastAsia"/>
        </w:rPr>
        <w:t>痿</w:t>
      </w:r>
      <w:proofErr w:type="gramEnd"/>
      <w:r>
        <w:rPr>
          <w:rFonts w:hint="eastAsia"/>
        </w:rPr>
        <w:t>口的异常情况，能根据老年人的病情或体征，提供相应的保护性护理措施。</w:t>
      </w:r>
    </w:p>
    <w:p w:rsidR="00CC2E69" w:rsidRDefault="00986C53">
      <w:pPr>
        <w:pStyle w:val="afffffffff3"/>
      </w:pPr>
      <w:r>
        <w:rPr>
          <w:rFonts w:hint="eastAsia"/>
        </w:rPr>
        <w:t>能为老年人提供雾化吸入、口腔吸痰、吸氧操作能为老年人进行会阴护理，定期更换尿袋。</w:t>
      </w:r>
    </w:p>
    <w:p w:rsidR="00CC2E69" w:rsidRDefault="00986C53">
      <w:pPr>
        <w:pStyle w:val="afff"/>
        <w:spacing w:before="156" w:after="156"/>
      </w:pPr>
      <w:r>
        <w:rPr>
          <w:rFonts w:hint="eastAsia"/>
        </w:rPr>
        <w:t>照护评估</w:t>
      </w:r>
    </w:p>
    <w:p w:rsidR="00CC2E69" w:rsidRDefault="00986C53">
      <w:pPr>
        <w:pStyle w:val="afff0"/>
        <w:spacing w:before="156" w:after="156"/>
      </w:pPr>
      <w:r>
        <w:rPr>
          <w:rFonts w:hint="eastAsia"/>
        </w:rPr>
        <w:t>能力评估</w:t>
      </w:r>
    </w:p>
    <w:p w:rsidR="00CC2E69" w:rsidRDefault="00986C53">
      <w:pPr>
        <w:pStyle w:val="afffff7"/>
        <w:ind w:firstLine="420"/>
      </w:pPr>
      <w:r>
        <w:rPr>
          <w:rFonts w:hint="eastAsia"/>
        </w:rPr>
        <w:t>评估老年人的日常生活活动能力。</w:t>
      </w:r>
    </w:p>
    <w:p w:rsidR="00CC2E69" w:rsidRDefault="00986C53">
      <w:pPr>
        <w:pStyle w:val="afff0"/>
        <w:spacing w:before="156" w:after="156"/>
      </w:pPr>
      <w:r>
        <w:rPr>
          <w:rFonts w:hint="eastAsia"/>
        </w:rPr>
        <w:t>环境评估</w:t>
      </w:r>
    </w:p>
    <w:p w:rsidR="00CC2E69" w:rsidRDefault="00986C53">
      <w:pPr>
        <w:pStyle w:val="afffff7"/>
        <w:ind w:firstLine="420"/>
      </w:pPr>
      <w:r>
        <w:rPr>
          <w:rFonts w:hint="eastAsia"/>
        </w:rPr>
        <w:t>对老年人</w:t>
      </w:r>
      <w:proofErr w:type="gramStart"/>
      <w:r>
        <w:rPr>
          <w:rFonts w:hint="eastAsia"/>
        </w:rPr>
        <w:t>适老环境</w:t>
      </w:r>
      <w:proofErr w:type="gramEnd"/>
      <w:r>
        <w:rPr>
          <w:rFonts w:hint="eastAsia"/>
        </w:rPr>
        <w:t>进行评估，必要时选择合适的适老化产品。</w:t>
      </w:r>
    </w:p>
    <w:p w:rsidR="00CC2E69" w:rsidRDefault="00986C53">
      <w:pPr>
        <w:pStyle w:val="afff0"/>
        <w:spacing w:before="156" w:after="156"/>
      </w:pPr>
      <w:r>
        <w:rPr>
          <w:rFonts w:hint="eastAsia"/>
        </w:rPr>
        <w:t>状态评估</w:t>
      </w:r>
    </w:p>
    <w:p w:rsidR="00CC2E69" w:rsidRDefault="00986C53">
      <w:pPr>
        <w:pStyle w:val="afffff7"/>
        <w:ind w:firstLine="420"/>
      </w:pPr>
      <w:r>
        <w:rPr>
          <w:rFonts w:hint="eastAsia"/>
        </w:rPr>
        <w:t>能评估老年人的精神状态。</w:t>
      </w:r>
    </w:p>
    <w:p w:rsidR="00CC2E69" w:rsidRDefault="00986C53">
      <w:pPr>
        <w:pStyle w:val="afff"/>
        <w:spacing w:before="156" w:after="156"/>
      </w:pPr>
      <w:r>
        <w:rPr>
          <w:rFonts w:hint="eastAsia"/>
        </w:rPr>
        <w:t>娱乐</w:t>
      </w:r>
    </w:p>
    <w:p w:rsidR="00CC2E69" w:rsidRDefault="00986C53">
      <w:pPr>
        <w:pStyle w:val="afffffffff3"/>
      </w:pPr>
      <w:r>
        <w:rPr>
          <w:rFonts w:hint="eastAsia"/>
        </w:rPr>
        <w:t>能示范和指导老年人手工活动。</w:t>
      </w:r>
    </w:p>
    <w:p w:rsidR="00CC2E69" w:rsidRDefault="00986C53">
      <w:pPr>
        <w:pStyle w:val="afffffffff3"/>
      </w:pPr>
      <w:r>
        <w:rPr>
          <w:rFonts w:hint="eastAsia"/>
        </w:rPr>
        <w:t>能示范、指导老年人娱乐、游戏活动。</w:t>
      </w:r>
    </w:p>
    <w:p w:rsidR="00CC2E69" w:rsidRDefault="00986C53">
      <w:pPr>
        <w:pStyle w:val="afff"/>
        <w:spacing w:before="156" w:after="156"/>
      </w:pPr>
      <w:r>
        <w:rPr>
          <w:rFonts w:hint="eastAsia"/>
        </w:rPr>
        <w:t>康复</w:t>
      </w:r>
    </w:p>
    <w:p w:rsidR="00CC2E69" w:rsidRDefault="00986C53">
      <w:pPr>
        <w:pStyle w:val="afffffffff3"/>
      </w:pPr>
      <w:r>
        <w:rPr>
          <w:rFonts w:hint="eastAsia"/>
        </w:rPr>
        <w:t>能按照康复计划协助轻、中度认知功能障碍的老年人进行记忆力等训练。</w:t>
      </w:r>
    </w:p>
    <w:p w:rsidR="00CC2E69" w:rsidRDefault="00986C53">
      <w:pPr>
        <w:pStyle w:val="afffffffff3"/>
      </w:pPr>
      <w:r>
        <w:rPr>
          <w:rFonts w:hint="eastAsia"/>
        </w:rPr>
        <w:t>能按照康复计划协助轻、中度认知功能障碍的老年人进行定向力等训练。</w:t>
      </w:r>
    </w:p>
    <w:p w:rsidR="00CC2E69" w:rsidRDefault="00986C53">
      <w:pPr>
        <w:pStyle w:val="afffffffff3"/>
      </w:pPr>
      <w:r>
        <w:rPr>
          <w:rFonts w:hint="eastAsia"/>
        </w:rPr>
        <w:t>能协助老年人进行坐位、站立</w:t>
      </w:r>
      <w:proofErr w:type="gramStart"/>
      <w:r>
        <w:rPr>
          <w:rFonts w:hint="eastAsia"/>
        </w:rPr>
        <w:t>位平衡</w:t>
      </w:r>
      <w:proofErr w:type="gramEnd"/>
      <w:r>
        <w:rPr>
          <w:rFonts w:hint="eastAsia"/>
        </w:rPr>
        <w:t>训练。</w:t>
      </w:r>
    </w:p>
    <w:p w:rsidR="00CC2E69" w:rsidRDefault="00986C53">
      <w:pPr>
        <w:pStyle w:val="afffffffff3"/>
      </w:pPr>
      <w:r>
        <w:rPr>
          <w:rFonts w:hint="eastAsia"/>
        </w:rPr>
        <w:t>能协助老年人进行心肺功能、骨盆底肌群、肠道等功能的训练。</w:t>
      </w:r>
    </w:p>
    <w:p w:rsidR="00CC2E69" w:rsidRDefault="00986C53">
      <w:pPr>
        <w:pStyle w:val="affe"/>
        <w:spacing w:before="312" w:after="312"/>
      </w:pPr>
      <w:r>
        <w:rPr>
          <w:rFonts w:hint="eastAsia"/>
        </w:rPr>
        <w:t>服务流程</w:t>
      </w:r>
    </w:p>
    <w:p w:rsidR="00CC2E69" w:rsidRDefault="00986C53">
      <w:pPr>
        <w:pStyle w:val="afff"/>
        <w:spacing w:before="156" w:after="156"/>
      </w:pPr>
      <w:r>
        <w:rPr>
          <w:rFonts w:hint="eastAsia"/>
        </w:rPr>
        <w:t>制定服务计划</w:t>
      </w:r>
    </w:p>
    <w:p w:rsidR="00CC2E69" w:rsidRDefault="00986C53">
      <w:pPr>
        <w:pStyle w:val="afffffffff3"/>
      </w:pPr>
      <w:r>
        <w:rPr>
          <w:rFonts w:hint="eastAsia"/>
        </w:rPr>
        <w:t>机构应根据评估等级，由执业护士、中级及以上养老护理员或具备2年以上工作经验的养老护理</w:t>
      </w:r>
      <w:proofErr w:type="gramStart"/>
      <w:r>
        <w:rPr>
          <w:rFonts w:hint="eastAsia"/>
        </w:rPr>
        <w:t>员初步</w:t>
      </w:r>
      <w:proofErr w:type="gramEnd"/>
      <w:r>
        <w:rPr>
          <w:rFonts w:hint="eastAsia"/>
        </w:rPr>
        <w:t>制定服务计划，并指定护理服务人员当面向服务对象或家属征询意见。</w:t>
      </w:r>
    </w:p>
    <w:p w:rsidR="00CC2E69" w:rsidRDefault="00986C53">
      <w:pPr>
        <w:pStyle w:val="afffffffff3"/>
      </w:pPr>
      <w:r>
        <w:rPr>
          <w:rFonts w:hint="eastAsia"/>
        </w:rPr>
        <w:t>机构应建立服务质量控制小组，并由服务质量控制小组集体讨论，结合征询意见，确定服务计划。</w:t>
      </w:r>
    </w:p>
    <w:p w:rsidR="00CC2E69" w:rsidRDefault="00986C53">
      <w:pPr>
        <w:pStyle w:val="afff"/>
        <w:spacing w:before="156" w:after="156"/>
      </w:pPr>
      <w:r>
        <w:rPr>
          <w:rFonts w:hint="eastAsia"/>
        </w:rPr>
        <w:t>安排服务</w:t>
      </w:r>
    </w:p>
    <w:p w:rsidR="00CC2E69" w:rsidRDefault="00986C53">
      <w:pPr>
        <w:pStyle w:val="afffff7"/>
        <w:ind w:firstLine="420"/>
      </w:pPr>
      <w:r>
        <w:rPr>
          <w:rFonts w:hint="eastAsia"/>
        </w:rPr>
        <w:t>服务机构在确定服务计划后，安排有资质的服务人员按服务计划实施服务，并由老年人、家属或监护人签字认可。</w:t>
      </w:r>
    </w:p>
    <w:p w:rsidR="00CC2E69" w:rsidRDefault="00986C53">
      <w:pPr>
        <w:pStyle w:val="afff"/>
        <w:spacing w:before="156" w:after="156"/>
      </w:pPr>
      <w:r>
        <w:rPr>
          <w:rFonts w:hint="eastAsia"/>
        </w:rPr>
        <w:t>服务确认回访</w:t>
      </w:r>
    </w:p>
    <w:p w:rsidR="00CC2E69" w:rsidRDefault="00986C53">
      <w:pPr>
        <w:pStyle w:val="afffffffff3"/>
      </w:pPr>
      <w:r>
        <w:rPr>
          <w:rFonts w:hint="eastAsia"/>
        </w:rPr>
        <w:t>老年人在接受服务后，服务人员应如实填写服务记录，并由老年人确认服务内容、服务时间等</w:t>
      </w:r>
      <w:r>
        <w:rPr>
          <w:rFonts w:hint="eastAsia"/>
        </w:rPr>
        <w:lastRenderedPageBreak/>
        <w:t>相关信息。</w:t>
      </w:r>
    </w:p>
    <w:p w:rsidR="00CC2E69" w:rsidRDefault="00986C53">
      <w:pPr>
        <w:pStyle w:val="afffffffff3"/>
      </w:pPr>
      <w:r>
        <w:rPr>
          <w:rFonts w:hint="eastAsia"/>
        </w:rPr>
        <w:t>机构应定期安排工作经验丰富的服务人员询问老年人，依据服务人员服务态度、服务质量等项目客观记录回访评价。</w:t>
      </w:r>
    </w:p>
    <w:p w:rsidR="00CC2E69" w:rsidRDefault="00986C53">
      <w:pPr>
        <w:pStyle w:val="afffffffff3"/>
      </w:pPr>
      <w:r>
        <w:rPr>
          <w:rFonts w:hint="eastAsia"/>
        </w:rPr>
        <w:t>机构应组织质量控制小组，按照服务项目清单和相关服务标准、规范等有关要求，结合服务人员执行服务计划的情况</w:t>
      </w:r>
      <w:proofErr w:type="gramStart"/>
      <w:r>
        <w:rPr>
          <w:rFonts w:hint="eastAsia"/>
        </w:rPr>
        <w:t>以及访护评价</w:t>
      </w:r>
      <w:proofErr w:type="gramEnd"/>
      <w:r>
        <w:rPr>
          <w:rFonts w:hint="eastAsia"/>
        </w:rPr>
        <w:t>结果，对服务人员进行考核。</w:t>
      </w:r>
    </w:p>
    <w:p w:rsidR="00CC2E69" w:rsidRDefault="00986C53">
      <w:pPr>
        <w:pStyle w:val="afffffffff3"/>
      </w:pPr>
      <w:r>
        <w:rPr>
          <w:rFonts w:hint="eastAsia"/>
        </w:rPr>
        <w:t>出现考核不合格的，服务机构应及时更换服务人员，加强服务技能等培训。</w:t>
      </w:r>
    </w:p>
    <w:p w:rsidR="00CC2E69" w:rsidRDefault="00986C53">
      <w:pPr>
        <w:pStyle w:val="afff"/>
        <w:spacing w:before="156" w:after="156"/>
      </w:pPr>
      <w:r>
        <w:rPr>
          <w:rFonts w:hint="eastAsia"/>
        </w:rPr>
        <w:t>服务计划变更</w:t>
      </w:r>
    </w:p>
    <w:p w:rsidR="00CC2E69" w:rsidRDefault="00986C53">
      <w:pPr>
        <w:pStyle w:val="afffff7"/>
        <w:ind w:firstLine="420"/>
      </w:pPr>
      <w:r>
        <w:rPr>
          <w:rFonts w:hint="eastAsia"/>
        </w:rPr>
        <w:t>老年人的评估等级有变化的，机构应参照相关流程重新制定新的服务计划，安排人员提供服务。</w:t>
      </w:r>
    </w:p>
    <w:p w:rsidR="00CC2E69" w:rsidRDefault="00986C53">
      <w:pPr>
        <w:pStyle w:val="affe"/>
        <w:spacing w:before="312" w:after="312"/>
      </w:pPr>
      <w:bookmarkStart w:id="49" w:name="_Toc532221762"/>
      <w:bookmarkStart w:id="50" w:name="_Toc39062657"/>
      <w:bookmarkStart w:id="51" w:name="_Toc39062307"/>
      <w:bookmarkStart w:id="52" w:name="_Toc69461656"/>
      <w:bookmarkStart w:id="53" w:name="_Toc41202726"/>
      <w:bookmarkStart w:id="54" w:name="_Toc39064761"/>
      <w:bookmarkStart w:id="55" w:name="_Toc66388071"/>
      <w:bookmarkStart w:id="56" w:name="_Toc39143734"/>
      <w:bookmarkStart w:id="57" w:name="_Toc39062591"/>
      <w:bookmarkStart w:id="58" w:name="_Toc39043824"/>
      <w:r>
        <w:rPr>
          <w:rFonts w:hint="eastAsia"/>
        </w:rPr>
        <w:t>服务评价与改进</w:t>
      </w:r>
      <w:bookmarkEnd w:id="49"/>
      <w:bookmarkEnd w:id="50"/>
      <w:bookmarkEnd w:id="51"/>
      <w:bookmarkEnd w:id="52"/>
      <w:bookmarkEnd w:id="53"/>
      <w:bookmarkEnd w:id="54"/>
      <w:bookmarkEnd w:id="55"/>
      <w:bookmarkEnd w:id="56"/>
      <w:bookmarkEnd w:id="57"/>
      <w:bookmarkEnd w:id="58"/>
    </w:p>
    <w:p w:rsidR="00CC2E69" w:rsidRDefault="00986C53">
      <w:pPr>
        <w:pStyle w:val="afff"/>
        <w:spacing w:before="156" w:after="156"/>
      </w:pPr>
      <w:bookmarkStart w:id="59" w:name="_Toc66388072"/>
      <w:r>
        <w:rPr>
          <w:rFonts w:hint="eastAsia"/>
        </w:rPr>
        <w:t>服务评价</w:t>
      </w:r>
      <w:bookmarkEnd w:id="59"/>
      <w:r>
        <w:rPr>
          <w:rFonts w:hint="eastAsia"/>
        </w:rPr>
        <w:t xml:space="preserve"> </w:t>
      </w:r>
    </w:p>
    <w:p w:rsidR="00CC2E69" w:rsidRDefault="00986C53">
      <w:pPr>
        <w:pStyle w:val="afffffffff3"/>
      </w:pPr>
      <w:r>
        <w:rPr>
          <w:rFonts w:hint="eastAsia"/>
        </w:rPr>
        <w:t xml:space="preserve">应通过日常检查、周期性检查、定期回访等内部服务评价方式，收集服务质量信息，对服务进行评价。 </w:t>
      </w:r>
    </w:p>
    <w:p w:rsidR="00CC2E69" w:rsidRDefault="00986C53">
      <w:pPr>
        <w:pStyle w:val="afffffffff3"/>
      </w:pPr>
      <w:r>
        <w:rPr>
          <w:rFonts w:hint="eastAsia"/>
        </w:rPr>
        <w:t xml:space="preserve">应采用服务满意度调查、第三方评价、社会监督、意见反馈等外部评价方式收集服务质量信息， 了解服务质量。 </w:t>
      </w:r>
    </w:p>
    <w:p w:rsidR="00CC2E69" w:rsidRDefault="00986C53">
      <w:pPr>
        <w:pStyle w:val="afff"/>
        <w:spacing w:before="156" w:after="156"/>
      </w:pPr>
      <w:bookmarkStart w:id="60" w:name="_Toc66388073"/>
      <w:r>
        <w:rPr>
          <w:rFonts w:hint="eastAsia"/>
        </w:rPr>
        <w:t>改进</w:t>
      </w:r>
      <w:bookmarkEnd w:id="60"/>
    </w:p>
    <w:p w:rsidR="00CC2E69" w:rsidRDefault="00986C53">
      <w:pPr>
        <w:pStyle w:val="afffffffff3"/>
      </w:pPr>
      <w:r>
        <w:rPr>
          <w:rFonts w:hint="eastAsia"/>
        </w:rPr>
        <w:t>应设立如投诉电话、投诉信箱等多种服务异议的传达渠道，并设定投诉处理流程和管理制度， 投诉处理程序可参照 GB/T 19012 的有关要求。</w:t>
      </w:r>
    </w:p>
    <w:p w:rsidR="00CC2E69" w:rsidRDefault="00986C53">
      <w:pPr>
        <w:pStyle w:val="afffffffff3"/>
      </w:pPr>
      <w:r>
        <w:rPr>
          <w:rFonts w:hint="eastAsia"/>
        </w:rPr>
        <w:t xml:space="preserve">应及时对投诉进行核实、处理和反馈，做好投诉处理记录并保存。 </w:t>
      </w:r>
    </w:p>
    <w:p w:rsidR="00CC2E69" w:rsidRDefault="00986C53">
      <w:pPr>
        <w:pStyle w:val="afffffffff3"/>
      </w:pPr>
      <w:r>
        <w:rPr>
          <w:rFonts w:hint="eastAsia"/>
        </w:rPr>
        <w:t>发生服务质量争议，服务机构应分析不合格服务的产生原因，制定整改措施，并跟踪整改措施的落实情况。</w:t>
      </w:r>
    </w:p>
    <w:p w:rsidR="00CC2E69" w:rsidRDefault="00986C53">
      <w:pPr>
        <w:pStyle w:val="afffff7"/>
        <w:ind w:firstLineChars="0" w:firstLine="0"/>
        <w:jc w:val="center"/>
      </w:pPr>
      <w:bookmarkStart w:id="61" w:name="BookMark8"/>
      <w:bookmarkEnd w:id="23"/>
      <w:r>
        <w:rPr>
          <w:rFonts w:hint="eastAsia"/>
          <w:noProof/>
        </w:rPr>
        <w:drawing>
          <wp:inline distT="0" distB="0" distL="0" distR="0">
            <wp:extent cx="1485900" cy="317500"/>
            <wp:effectExtent l="0" t="0" r="0" b="6350"/>
            <wp:docPr id="1838955011" name="图片 1"/>
            <wp:cNvGraphicFramePr/>
            <a:graphic xmlns:a="http://schemas.openxmlformats.org/drawingml/2006/main">
              <a:graphicData uri="http://schemas.openxmlformats.org/drawingml/2006/picture">
                <pic:pic xmlns:pic="http://schemas.openxmlformats.org/drawingml/2006/picture">
                  <pic:nvPicPr>
                    <pic:cNvPr id="183895501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rsidR="00CC2E69" w:rsidSect="00B609DE">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E69" w:rsidRDefault="00986C53">
      <w:pPr>
        <w:spacing w:line="240" w:lineRule="auto"/>
      </w:pPr>
      <w:r>
        <w:separator/>
      </w:r>
    </w:p>
  </w:endnote>
  <w:endnote w:type="continuationSeparator" w:id="0">
    <w:p w:rsidR="00CC2E69" w:rsidRDefault="00986C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986C53">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CC2E69">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CC2E69">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9DE" w:rsidRPr="00B609DE" w:rsidRDefault="00B609DE" w:rsidP="00B609DE">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986C53" w:rsidP="00B609DE">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9DE" w:rsidRPr="00B609DE" w:rsidRDefault="00B609DE" w:rsidP="00B609DE">
    <w:pPr>
      <w:pStyle w:val="afffff3"/>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9DE" w:rsidRDefault="00B609DE" w:rsidP="00B609DE">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E69" w:rsidRDefault="00986C53">
      <w:pPr>
        <w:spacing w:line="240" w:lineRule="auto"/>
      </w:pPr>
      <w:r>
        <w:separator/>
      </w:r>
    </w:p>
  </w:footnote>
  <w:footnote w:type="continuationSeparator" w:id="0">
    <w:p w:rsidR="00CC2E69" w:rsidRDefault="00986C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CC2E69">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986C53">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CC2E69">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Pr="00B609DE" w:rsidRDefault="00B609DE" w:rsidP="00B609DE">
    <w:pPr>
      <w:pStyle w:val="afffffd"/>
    </w:pPr>
    <w:r>
      <w:fldChar w:fldCharType="begin"/>
    </w:r>
    <w:r>
      <w:instrText xml:space="preserve"> STYLEREF  标准文件_文件编号 \* MERGEFORMAT </w:instrText>
    </w:r>
    <w:r>
      <w:fldChar w:fldCharType="separate"/>
    </w:r>
    <w:r w:rsidR="005E37F9">
      <w:rPr>
        <w:noProof/>
      </w:rPr>
      <w:t>DB 34/T XXXX</w:t>
    </w:r>
    <w:r w:rsidR="005E37F9">
      <w:rPr>
        <w:noProof/>
      </w:rPr>
      <w:t>—</w:t>
    </w:r>
    <w:r w:rsidR="005E37F9">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E69" w:rsidRDefault="00986C53" w:rsidP="00B609DE">
    <w:pPr>
      <w:pStyle w:val="afffffc"/>
    </w:pPr>
    <w:r>
      <w:fldChar w:fldCharType="begin"/>
    </w:r>
    <w:r>
      <w:instrText xml:space="preserve"> STYLEREF  标准文件_文件编号  \* MERGEFORMAT </w:instrText>
    </w:r>
    <w:r>
      <w:fldChar w:fldCharType="separate"/>
    </w:r>
    <w:r w:rsidR="005E37F9">
      <w:rPr>
        <w:noProof/>
      </w:rPr>
      <w:t>DB 34/T XXXX</w:t>
    </w:r>
    <w:r w:rsidR="005E37F9">
      <w:rPr>
        <w:noProof/>
      </w:rPr>
      <w:t>—</w:t>
    </w:r>
    <w:r w:rsidR="005E37F9">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9DE" w:rsidRPr="00B609DE" w:rsidRDefault="00B609DE" w:rsidP="00B609DE">
    <w:pPr>
      <w:pStyle w:val="afffffd"/>
    </w:pPr>
    <w:r>
      <w:fldChar w:fldCharType="begin"/>
    </w:r>
    <w:r>
      <w:instrText xml:space="preserve"> STYLEREF  标准文件_文件编号 \* MERGEFORMAT </w:instrText>
    </w:r>
    <w:r>
      <w:fldChar w:fldCharType="separate"/>
    </w:r>
    <w:r w:rsidR="005E37F9">
      <w:rPr>
        <w:noProof/>
      </w:rPr>
      <w:t>DB 34/T XXXX</w:t>
    </w:r>
    <w:r w:rsidR="005E37F9">
      <w:rPr>
        <w:noProof/>
      </w:rPr>
      <w:t>—</w:t>
    </w:r>
    <w:r w:rsidR="005E37F9">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9DE" w:rsidRDefault="00B609DE" w:rsidP="00B609DE">
    <w:pPr>
      <w:pStyle w:val="afffffc"/>
    </w:pPr>
    <w:r>
      <w:fldChar w:fldCharType="begin"/>
    </w:r>
    <w:r>
      <w:instrText xml:space="preserve"> STYLEREF  标准文件_文件编号  \* MERGEFORMAT </w:instrText>
    </w:r>
    <w:r>
      <w:fldChar w:fldCharType="separate"/>
    </w:r>
    <w:r w:rsidR="005E37F9">
      <w:rPr>
        <w:noProof/>
      </w:rPr>
      <w:t>DB 34/T XXXX</w:t>
    </w:r>
    <w:r w:rsidR="005E37F9">
      <w:rPr>
        <w:noProof/>
      </w:rPr>
      <w:t>—</w:t>
    </w:r>
    <w:r w:rsidR="005E37F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pStyle w:val="aff3"/>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forms" w:enforcement="1" w:cryptProviderType="rsaAES" w:cryptAlgorithmClass="hash" w:cryptAlgorithmType="typeAny" w:cryptAlgorithmSid="14" w:cryptSpinCount="100000" w:hash="zW3uQH82ZkMpwE7kKCzMEoYU9J33i8q9mNBtaefKY3x3UEE5IrrtRhyJO1/dMUXENlrY9Sdjsa1pmnL5YYY8eg==" w:salt="bDeN1gQuFhPKUSQxGdqFMQ=="/>
  <w:defaultTabStop w:val="420"/>
  <w:evenAndOddHeaders/>
  <w:drawingGridHorizontalSpacing w:val="105"/>
  <w:drawingGridVerticalSpacing w:val="156"/>
  <w:noPunctuationKerning/>
  <w:characterSpacingControl w:val="compressPunctuation"/>
  <w:hdrShapeDefaults>
    <o:shapedefaults v:ext="edit" spidmax="30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lhYjA1NWU1ODk3ODM4MTA5OWQ5ZDM1MzhiZTczYzAifQ=="/>
  </w:docVars>
  <w:rsids>
    <w:rsidRoot w:val="00D73DEC"/>
    <w:rsid w:val="DA9719C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FF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9A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1EF"/>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ABB"/>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7F9"/>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6E8"/>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69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C5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7D"/>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9D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E6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DE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FFF"/>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775FF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fillcolor="white">
      <v:fill color="white"/>
    </o:shapedefaults>
    <o:shapelayout v:ext="edit">
      <o:idmap v:ext="edit" data="2"/>
    </o:shapelayout>
  </w:shapeDefaults>
  <w:decimalSymbol w:val="."/>
  <w:listSeparator w:val=","/>
  <w15:docId w15:val="{771D2C26-77F8-4DB0-A6D6-B51AFF35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pPr>
      <w:tabs>
        <w:tab w:val="right" w:leader="dot" w:pos="9344"/>
      </w:tabs>
      <w:spacing w:line="300" w:lineRule="exact"/>
      <w:ind w:left="1259"/>
    </w:pPr>
    <w:rPr>
      <w:rFonts w:ascii="宋体"/>
    </w:rPr>
  </w:style>
  <w:style w:type="paragraph" w:styleId="afffb">
    <w:name w:val="Normal Indent"/>
    <w:basedOn w:val="afff7"/>
    <w:pPr>
      <w:ind w:firstLine="420"/>
    </w:pPr>
  </w:style>
  <w:style w:type="paragraph" w:styleId="afffc">
    <w:name w:val="Body Text"/>
    <w:basedOn w:val="afff7"/>
    <w:link w:val="afffd"/>
    <w:pPr>
      <w:spacing w:after="120"/>
    </w:pPr>
  </w:style>
  <w:style w:type="paragraph" w:styleId="TOC5">
    <w:name w:val="toc 5"/>
    <w:basedOn w:val="afff7"/>
    <w:next w:val="afff7"/>
    <w:autoRedefine/>
    <w:uiPriority w:val="39"/>
    <w:unhideWhenUsed/>
    <w:pPr>
      <w:ind w:left="839"/>
    </w:pPr>
    <w:rPr>
      <w:rFonts w:ascii="宋体"/>
    </w:rPr>
  </w:style>
  <w:style w:type="paragraph" w:styleId="TOC3">
    <w:name w:val="toc 3"/>
    <w:basedOn w:val="afff7"/>
    <w:next w:val="afff7"/>
    <w:autoRedefine/>
    <w:uiPriority w:val="39"/>
    <w:unhideWhenUsed/>
    <w:pPr>
      <w:spacing w:line="300" w:lineRule="exact"/>
      <w:ind w:left="420"/>
    </w:pPr>
    <w:rPr>
      <w:rFonts w:ascii="宋体"/>
    </w:rPr>
  </w:style>
  <w:style w:type="paragraph" w:styleId="afffe">
    <w:name w:val="Balloon Text"/>
    <w:basedOn w:val="afff7"/>
    <w:link w:val="affff"/>
    <w:uiPriority w:val="99"/>
    <w:semiHidden/>
    <w:unhideWhenUsed/>
    <w:rPr>
      <w:sz w:val="18"/>
      <w:szCs w:val="18"/>
    </w:rPr>
  </w:style>
  <w:style w:type="paragraph" w:styleId="affff0">
    <w:name w:val="footer"/>
    <w:basedOn w:val="afff7"/>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uiPriority w:val="99"/>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rPr>
      <w:rFonts w:ascii="宋体"/>
    </w:rPr>
  </w:style>
  <w:style w:type="paragraph" w:styleId="TOC4">
    <w:name w:val="toc 4"/>
    <w:basedOn w:val="afff7"/>
    <w:next w:val="afff7"/>
    <w:autoRedefine/>
    <w:uiPriority w:val="39"/>
    <w:unhideWhenUsed/>
    <w:pPr>
      <w:tabs>
        <w:tab w:val="right" w:leader="dot" w:pos="9344"/>
      </w:tabs>
      <w:spacing w:line="300" w:lineRule="exact"/>
      <w:ind w:left="629"/>
    </w:pPr>
    <w:rPr>
      <w:rFonts w:ascii="宋体"/>
    </w:rPr>
  </w:style>
  <w:style w:type="paragraph" w:styleId="affff4">
    <w:name w:val="footnote text"/>
    <w:basedOn w:val="afff7"/>
    <w:next w:val="afff7"/>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pPr>
      <w:spacing w:line="300" w:lineRule="exact"/>
      <w:ind w:left="1049"/>
    </w:pPr>
    <w:rPr>
      <w:rFonts w:ascii="宋体"/>
    </w:rPr>
  </w:style>
  <w:style w:type="paragraph" w:styleId="affff6">
    <w:name w:val="table of figures"/>
    <w:basedOn w:val="afff7"/>
    <w:next w:val="afff7"/>
    <w:semiHidden/>
    <w:pPr>
      <w:adjustRightInd/>
      <w:spacing w:line="240" w:lineRule="auto"/>
      <w:jc w:val="left"/>
    </w:pPr>
    <w:rPr>
      <w:szCs w:val="24"/>
    </w:rPr>
  </w:style>
  <w:style w:type="paragraph" w:styleId="TOC2">
    <w:name w:val="toc 2"/>
    <w:basedOn w:val="afff7"/>
    <w:next w:val="afff7"/>
    <w:autoRedefine/>
    <w:uiPriority w:val="39"/>
    <w:unhideWhenUsed/>
    <w:pPr>
      <w:tabs>
        <w:tab w:val="right" w:leader="dot" w:pos="9344"/>
      </w:tabs>
      <w:spacing w:line="300" w:lineRule="exact"/>
      <w:ind w:left="210"/>
    </w:pPr>
    <w:rPr>
      <w:rFonts w:ascii="宋体"/>
    </w:rPr>
  </w:style>
  <w:style w:type="paragraph" w:styleId="affff7">
    <w:name w:val="Title"/>
    <w:basedOn w:val="afff7"/>
    <w:link w:val="affff8"/>
    <w:qFormat/>
    <w:pPr>
      <w:spacing w:before="240" w:after="60"/>
      <w:jc w:val="center"/>
      <w:outlineLvl w:val="0"/>
    </w:pPr>
    <w:rPr>
      <w:rFonts w:ascii="Arial" w:hAnsi="Arial" w:cs="Arial"/>
      <w:b/>
      <w:bCs/>
      <w:sz w:val="32"/>
      <w:szCs w:val="32"/>
    </w:rPr>
  </w:style>
  <w:style w:type="table" w:styleId="affff9">
    <w:name w:val="Table Grid"/>
    <w:basedOn w:val="afff9"/>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rPr>
      <w:rFonts w:ascii="宋体" w:eastAsia="宋体" w:hAnsi="Times New Roman"/>
      <w:sz w:val="18"/>
    </w:rPr>
  </w:style>
  <w:style w:type="character" w:styleId="affffc">
    <w:name w:val="Emphasis"/>
    <w:uiPriority w:val="20"/>
    <w:qFormat/>
    <w:rPr>
      <w:i/>
      <w:iCs/>
    </w:rPr>
  </w:style>
  <w:style w:type="character" w:styleId="affffd">
    <w:name w:val="Hyperlink"/>
    <w:uiPriority w:val="99"/>
    <w:rPr>
      <w:rFonts w:ascii="宋体" w:eastAsia="宋体" w:hAnsi="Times New Roman"/>
      <w:color w:val="auto"/>
      <w:spacing w:val="0"/>
      <w:w w:val="100"/>
      <w:position w:val="0"/>
      <w:sz w:val="21"/>
      <w:u w:val="none"/>
      <w:vertAlign w:val="baseline"/>
    </w:rPr>
  </w:style>
  <w:style w:type="character" w:styleId="affffe">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
    <w:name w:val="Quote"/>
    <w:basedOn w:val="afff7"/>
    <w:next w:val="afff7"/>
    <w:link w:val="afffff0"/>
    <w:uiPriority w:val="29"/>
    <w:qFormat/>
    <w:rPr>
      <w:i/>
      <w:iCs/>
      <w:color w:val="000000"/>
    </w:rPr>
  </w:style>
  <w:style w:type="character" w:customStyle="1" w:styleId="afffff0">
    <w:name w:val="引用 字符"/>
    <w:link w:val="afffff"/>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1">
    <w:name w:val="标准标志"/>
    <w:next w:val="afff7"/>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pPr>
      <w:ind w:left="198"/>
    </w:pPr>
    <w:rPr>
      <w:rFonts w:ascii="宋体"/>
      <w:sz w:val="18"/>
    </w:rPr>
  </w:style>
  <w:style w:type="paragraph" w:customStyle="1" w:styleId="afffff4">
    <w:name w:val="标准文件_页脚奇数页"/>
    <w:pPr>
      <w:ind w:right="227"/>
      <w:jc w:val="right"/>
    </w:pPr>
    <w:rPr>
      <w:rFonts w:ascii="宋体"/>
      <w:sz w:val="18"/>
    </w:rPr>
  </w:style>
  <w:style w:type="paragraph" w:customStyle="1" w:styleId="afffff5">
    <w:name w:val="标准书眉一"/>
    <w:pPr>
      <w:jc w:val="both"/>
    </w:pPr>
  </w:style>
  <w:style w:type="paragraph" w:customStyle="1" w:styleId="ICS">
    <w:name w:val="标准文件_ICS"/>
    <w:basedOn w:val="afff7"/>
    <w:pPr>
      <w:spacing w:line="0" w:lineRule="atLeast"/>
    </w:pPr>
    <w:rPr>
      <w:rFonts w:ascii="黑体" w:eastAsia="黑体" w:hAnsi="宋体"/>
    </w:rPr>
  </w:style>
  <w:style w:type="paragraph" w:customStyle="1" w:styleId="afffff6">
    <w:name w:val="标准文件_标准正文"/>
    <w:basedOn w:val="afff7"/>
    <w:next w:val="afffff7"/>
    <w:pPr>
      <w:snapToGrid w:val="0"/>
      <w:ind w:firstLineChars="200" w:firstLine="200"/>
    </w:pPr>
    <w:rPr>
      <w:kern w:val="0"/>
    </w:rPr>
  </w:style>
  <w:style w:type="paragraph" w:customStyle="1" w:styleId="afffff7">
    <w:name w:val="标准文件_段"/>
    <w:link w:val="Char"/>
    <w:pPr>
      <w:autoSpaceDE w:val="0"/>
      <w:autoSpaceDN w:val="0"/>
      <w:ind w:firstLineChars="200" w:firstLine="200"/>
      <w:jc w:val="both"/>
    </w:pPr>
    <w:rPr>
      <w:rFonts w:ascii="宋体"/>
      <w:sz w:val="21"/>
    </w:rPr>
  </w:style>
  <w:style w:type="paragraph" w:customStyle="1" w:styleId="afffff8">
    <w:name w:val="标准文件_版本"/>
    <w:basedOn w:val="afffff6"/>
    <w:pPr>
      <w:adjustRightInd/>
      <w:snapToGrid/>
      <w:ind w:firstLineChars="0" w:firstLine="0"/>
    </w:pPr>
    <w:rPr>
      <w:rFonts w:ascii="宋体" w:hAnsi="宋体"/>
      <w:kern w:val="2"/>
    </w:rPr>
  </w:style>
  <w:style w:type="paragraph" w:customStyle="1" w:styleId="afffff9">
    <w:name w:val="标准文件_标准部门"/>
    <w:basedOn w:val="afff7"/>
    <w:pPr>
      <w:jc w:val="center"/>
    </w:pPr>
    <w:rPr>
      <w:rFonts w:ascii="黑体" w:eastAsia="黑体"/>
      <w:kern w:val="0"/>
      <w:sz w:val="44"/>
    </w:rPr>
  </w:style>
  <w:style w:type="paragraph" w:customStyle="1" w:styleId="afffffa">
    <w:name w:val="标准文件_标准代替"/>
    <w:basedOn w:val="afff7"/>
    <w:next w:val="afff7"/>
    <w:pPr>
      <w:spacing w:line="310" w:lineRule="exact"/>
      <w:jc w:val="right"/>
    </w:pPr>
    <w:rPr>
      <w:rFonts w:ascii="宋体" w:hAnsi="宋体"/>
      <w:kern w:val="0"/>
    </w:rPr>
  </w:style>
  <w:style w:type="paragraph" w:customStyle="1" w:styleId="afffffb">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pPr>
      <w:jc w:val="left"/>
    </w:pPr>
  </w:style>
  <w:style w:type="paragraph" w:customStyle="1" w:styleId="afffffe">
    <w:name w:val="标准文件_参考文献标题"/>
    <w:basedOn w:val="afff7"/>
    <w:next w:val="afff7"/>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f0">
    <w:name w:val="标准文件_二级条标题"/>
    <w:next w:val="afffff7"/>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rPr>
      <w:rFonts w:ascii="黑体" w:eastAsia="黑体"/>
      <w:spacing w:val="0"/>
      <w:w w:val="100"/>
      <w:position w:val="3"/>
      <w:sz w:val="28"/>
    </w:rPr>
  </w:style>
  <w:style w:type="paragraph" w:customStyle="1" w:styleId="ad">
    <w:name w:val="标准文件_方框数字列项"/>
    <w:basedOn w:val="afffff7"/>
    <w:pPr>
      <w:numPr>
        <w:numId w:val="3"/>
      </w:numPr>
      <w:ind w:firstLineChars="0" w:firstLine="0"/>
    </w:pPr>
  </w:style>
  <w:style w:type="paragraph" w:customStyle="1" w:styleId="affffff0">
    <w:name w:val="标准文件_封面标准编号"/>
    <w:basedOn w:val="afff7"/>
    <w:next w:val="afffffa"/>
    <w:pPr>
      <w:spacing w:line="310" w:lineRule="exact"/>
      <w:jc w:val="right"/>
    </w:pPr>
    <w:rPr>
      <w:rFonts w:ascii="黑体" w:eastAsia="黑体"/>
      <w:kern w:val="0"/>
      <w:sz w:val="28"/>
    </w:rPr>
  </w:style>
  <w:style w:type="paragraph" w:customStyle="1" w:styleId="affffff1">
    <w:name w:val="标准文件_封面标准分类号"/>
    <w:basedOn w:val="afff7"/>
    <w:rPr>
      <w:rFonts w:ascii="黑体" w:eastAsia="黑体"/>
      <w:b/>
      <w:kern w:val="0"/>
      <w:sz w:val="28"/>
    </w:rPr>
  </w:style>
  <w:style w:type="paragraph" w:customStyle="1" w:styleId="affffff2">
    <w:name w:val="标准文件_封面标准名称"/>
    <w:basedOn w:val="afff7"/>
    <w:pPr>
      <w:spacing w:line="240" w:lineRule="auto"/>
      <w:jc w:val="center"/>
    </w:pPr>
    <w:rPr>
      <w:rFonts w:ascii="黑体" w:eastAsia="黑体"/>
      <w:kern w:val="0"/>
      <w:sz w:val="52"/>
    </w:rPr>
  </w:style>
  <w:style w:type="paragraph" w:customStyle="1" w:styleId="affffff3">
    <w:name w:val="标准文件_封面标准英文名称"/>
    <w:basedOn w:val="afff7"/>
    <w:pPr>
      <w:spacing w:line="240" w:lineRule="auto"/>
      <w:jc w:val="center"/>
    </w:pPr>
    <w:rPr>
      <w:rFonts w:ascii="黑体" w:eastAsia="黑体"/>
      <w:b/>
      <w:sz w:val="28"/>
    </w:rPr>
  </w:style>
  <w:style w:type="paragraph" w:customStyle="1" w:styleId="affffff4">
    <w:name w:val="标准文件_封面发布日期"/>
    <w:basedOn w:val="afff7"/>
    <w:pPr>
      <w:spacing w:line="310" w:lineRule="exact"/>
    </w:pPr>
    <w:rPr>
      <w:rFonts w:ascii="黑体" w:eastAsia="黑体"/>
      <w:kern w:val="0"/>
      <w:sz w:val="28"/>
    </w:rPr>
  </w:style>
  <w:style w:type="paragraph" w:customStyle="1" w:styleId="affffff5">
    <w:name w:val="标准文件_封面密级"/>
    <w:basedOn w:val="afff7"/>
    <w:rPr>
      <w:rFonts w:eastAsia="黑体"/>
      <w:sz w:val="32"/>
    </w:rPr>
  </w:style>
  <w:style w:type="paragraph" w:customStyle="1" w:styleId="affffff6">
    <w:name w:val="标准文件_封面实施日期"/>
    <w:basedOn w:val="afff7"/>
    <w:pPr>
      <w:spacing w:line="310" w:lineRule="exact"/>
      <w:jc w:val="right"/>
    </w:pPr>
    <w:rPr>
      <w:rFonts w:ascii="黑体" w:eastAsia="黑体"/>
      <w:sz w:val="28"/>
    </w:rPr>
  </w:style>
  <w:style w:type="paragraph" w:customStyle="1" w:styleId="affffff7">
    <w:name w:val="标准文件_封面抬头"/>
    <w:basedOn w:val="afffff7"/>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6">
    <w:name w:val="标准文件_附录一级条标题"/>
    <w:next w:val="afffff7"/>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7"/>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pPr>
      <w:numPr>
        <w:ilvl w:val="1"/>
        <w:numId w:val="6"/>
      </w:numPr>
      <w:adjustRightInd w:val="0"/>
      <w:snapToGrid w:val="0"/>
      <w:spacing w:beforeLines="50" w:before="50" w:afterLines="50" w:after="50"/>
      <w:jc w:val="center"/>
    </w:pPr>
    <w:rPr>
      <w:rFonts w:ascii="黑体" w:eastAsia="黑体"/>
      <w:sz w:val="21"/>
    </w:rPr>
  </w:style>
  <w:style w:type="paragraph" w:customStyle="1" w:styleId="affa">
    <w:name w:val="标准文件_附录五级条标题"/>
    <w:next w:val="afffff7"/>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7"/>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7"/>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1">
    <w:name w:val="标准文件_三级条标题"/>
    <w:basedOn w:val="afff0"/>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7"/>
    <w:pPr>
      <w:adjustRightInd/>
      <w:spacing w:line="240" w:lineRule="auto"/>
      <w:ind w:firstLineChars="200" w:firstLine="200"/>
    </w:pPr>
    <w:rPr>
      <w:sz w:val="18"/>
      <w:szCs w:val="24"/>
    </w:rPr>
  </w:style>
  <w:style w:type="paragraph" w:customStyle="1" w:styleId="affb">
    <w:name w:val="标准文件_数字编号列项"/>
    <w:pPr>
      <w:numPr>
        <w:numId w:val="11"/>
      </w:numPr>
      <w:jc w:val="both"/>
    </w:pPr>
    <w:rPr>
      <w:rFonts w:ascii="宋体" w:hAnsi="宋体"/>
      <w:sz w:val="21"/>
    </w:rPr>
  </w:style>
  <w:style w:type="paragraph" w:customStyle="1" w:styleId="afff2">
    <w:name w:val="标准文件_四级条标题"/>
    <w:next w:val="afffff7"/>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f7"/>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3">
    <w:name w:val="标准文件_五级条标题"/>
    <w:next w:val="afffff7"/>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7"/>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7"/>
    <w:pPr>
      <w:numPr>
        <w:ilvl w:val="2"/>
      </w:numPr>
      <w:spacing w:beforeLines="50" w:before="50" w:afterLines="50" w:after="50"/>
      <w:outlineLvl w:val="1"/>
    </w:pPr>
  </w:style>
  <w:style w:type="paragraph" w:customStyle="1" w:styleId="afffffff0">
    <w:name w:val="标准文件_一致程度"/>
    <w:basedOn w:val="afff7"/>
    <w:pPr>
      <w:spacing w:line="440" w:lineRule="exact"/>
      <w:jc w:val="center"/>
    </w:pPr>
    <w:rPr>
      <w:sz w:val="28"/>
    </w:rPr>
  </w:style>
  <w:style w:type="paragraph" w:customStyle="1" w:styleId="afffffff1">
    <w:name w:val="标准文件_引言标题"/>
    <w:next w:val="afff7"/>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7"/>
    <w:next w:val="afffff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7"/>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7"/>
    <w:pPr>
      <w:numPr>
        <w:numId w:val="18"/>
      </w:numPr>
      <w:jc w:val="center"/>
    </w:pPr>
    <w:rPr>
      <w:rFonts w:ascii="黑体" w:eastAsia="黑体"/>
      <w:sz w:val="21"/>
    </w:rPr>
  </w:style>
  <w:style w:type="paragraph" w:customStyle="1" w:styleId="afb">
    <w:name w:val="标准文件_正文英文图标题"/>
    <w:next w:val="afffff7"/>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7"/>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pPr>
      <w:framePr w:w="4000" w:h="473" w:hRule="exact" w:hSpace="180" w:vSpace="180" w:wrap="around" w:hAnchor="margin" w:y="13511" w:anchorLock="1"/>
    </w:pPr>
    <w:rPr>
      <w:rFonts w:eastAsia="黑体"/>
      <w:sz w:val="28"/>
    </w:rPr>
  </w:style>
  <w:style w:type="paragraph" w:customStyle="1" w:styleId="afffffff6">
    <w:name w:val="封面标准代替信息"/>
    <w:basedOn w:val="afff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pPr>
      <w:spacing w:before="180" w:line="180" w:lineRule="exact"/>
      <w:jc w:val="center"/>
    </w:pPr>
    <w:rPr>
      <w:rFonts w:ascii="宋体"/>
      <w:sz w:val="21"/>
    </w:rPr>
  </w:style>
  <w:style w:type="paragraph" w:customStyle="1" w:styleId="afffffff9">
    <w:name w:val="封面标准文稿类别"/>
    <w:pPr>
      <w:spacing w:before="440" w:line="400" w:lineRule="exact"/>
      <w:jc w:val="center"/>
    </w:pPr>
    <w:rPr>
      <w:rFonts w:ascii="宋体"/>
      <w:sz w:val="24"/>
    </w:rPr>
  </w:style>
  <w:style w:type="paragraph" w:customStyle="1" w:styleId="afffffffa">
    <w:name w:val="封面标准英文名称"/>
    <w:pPr>
      <w:widowControl w:val="0"/>
      <w:spacing w:line="360" w:lineRule="exact"/>
      <w:jc w:val="center"/>
    </w:pPr>
    <w:rPr>
      <w:sz w:val="28"/>
    </w:rPr>
  </w:style>
  <w:style w:type="paragraph" w:customStyle="1" w:styleId="afffffffb">
    <w:name w:val="封面一致性程度标识"/>
    <w:pPr>
      <w:spacing w:before="440" w:line="440" w:lineRule="exact"/>
      <w:jc w:val="center"/>
    </w:pPr>
    <w:rPr>
      <w:sz w:val="28"/>
    </w:rPr>
  </w:style>
  <w:style w:type="paragraph" w:customStyle="1" w:styleId="afffffffc">
    <w:name w:val="封面正文"/>
    <w:pPr>
      <w:jc w:val="both"/>
    </w:pPr>
  </w:style>
  <w:style w:type="paragraph" w:customStyle="1" w:styleId="afffffffd">
    <w:name w:val="附录二级无标题条"/>
    <w:basedOn w:val="afff7"/>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7"/>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sz w:val="18"/>
    </w:rPr>
  </w:style>
  <w:style w:type="paragraph" w:customStyle="1" w:styleId="afff6">
    <w:name w:val="列项——"/>
    <w:pPr>
      <w:widowControl w:val="0"/>
      <w:numPr>
        <w:numId w:val="22"/>
      </w:numPr>
      <w:jc w:val="both"/>
    </w:pPr>
    <w:rPr>
      <w:rFonts w:ascii="宋体" w:hAnsi="宋体"/>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sz w:val="21"/>
    </w:rPr>
  </w:style>
  <w:style w:type="paragraph" w:customStyle="1" w:styleId="210">
    <w:name w:val="目录 21"/>
    <w:basedOn w:val="afff7"/>
    <w:next w:val="afff7"/>
    <w:autoRedefine/>
    <w:semiHidden/>
    <w:pPr>
      <w:adjustRightInd/>
      <w:spacing w:line="240" w:lineRule="auto"/>
      <w:jc w:val="left"/>
    </w:pPr>
    <w:rPr>
      <w:bCs/>
      <w:iCs/>
    </w:rPr>
  </w:style>
  <w:style w:type="paragraph" w:customStyle="1" w:styleId="31">
    <w:name w:val="目录 31"/>
    <w:basedOn w:val="afff7"/>
    <w:next w:val="afff7"/>
    <w:autoRedefine/>
    <w:semiHidden/>
    <w:pPr>
      <w:spacing w:line="240" w:lineRule="auto"/>
    </w:pPr>
    <w:rPr>
      <w:rFonts w:ascii="宋体" w:hAnsi="宋体"/>
      <w:iCs/>
    </w:rPr>
  </w:style>
  <w:style w:type="paragraph" w:customStyle="1" w:styleId="41">
    <w:name w:val="目录 41"/>
    <w:basedOn w:val="afff7"/>
    <w:next w:val="afff7"/>
    <w:autoRedefine/>
    <w:semiHidden/>
    <w:pPr>
      <w:adjustRightInd/>
      <w:spacing w:line="240" w:lineRule="auto"/>
      <w:jc w:val="left"/>
    </w:pPr>
  </w:style>
  <w:style w:type="paragraph" w:customStyle="1" w:styleId="51">
    <w:name w:val="目录 51"/>
    <w:basedOn w:val="afff7"/>
    <w:next w:val="afff7"/>
    <w:autoRedefine/>
    <w:semiHidden/>
    <w:pPr>
      <w:spacing w:line="240" w:lineRule="auto"/>
    </w:pPr>
    <w:rPr>
      <w:rFonts w:ascii="宋体" w:hAnsi="宋体"/>
    </w:rPr>
  </w:style>
  <w:style w:type="paragraph" w:customStyle="1" w:styleId="61">
    <w:name w:val="目录 61"/>
    <w:basedOn w:val="afff7"/>
    <w:next w:val="afff7"/>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d">
    <w:name w:val="前言标题"/>
    <w:next w:val="afff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7"/>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7"/>
    <w:pPr>
      <w:numPr>
        <w:ilvl w:val="6"/>
        <w:numId w:val="20"/>
      </w:numPr>
      <w:adjustRightInd/>
    </w:pPr>
    <w:rPr>
      <w:szCs w:val="24"/>
    </w:rPr>
  </w:style>
  <w:style w:type="paragraph" w:customStyle="1" w:styleId="a0">
    <w:name w:val="一级无标题条"/>
    <w:basedOn w:val="afff7"/>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f"/>
    <w:qFormat/>
    <w:pPr>
      <w:spacing w:beforeLines="0" w:before="0" w:afterLines="0" w:after="0"/>
      <w:outlineLvl w:val="9"/>
    </w:pPr>
    <w:rPr>
      <w:rFonts w:ascii="宋体" w:eastAsia="宋体"/>
    </w:rPr>
  </w:style>
  <w:style w:type="paragraph" w:customStyle="1" w:styleId="afffffffff1">
    <w:name w:val="标准文件_五级无标题"/>
    <w:basedOn w:val="afff3"/>
    <w:qFormat/>
    <w:pPr>
      <w:spacing w:beforeLines="0" w:before="0" w:afterLines="0" w:after="0"/>
      <w:outlineLvl w:val="9"/>
    </w:pPr>
    <w:rPr>
      <w:rFonts w:ascii="宋体" w:eastAsia="宋体"/>
    </w:rPr>
  </w:style>
  <w:style w:type="paragraph" w:customStyle="1" w:styleId="afffffffff2">
    <w:name w:val="标准文件_三级无标题"/>
    <w:basedOn w:val="afff1"/>
    <w:qFormat/>
    <w:pPr>
      <w:spacing w:beforeLines="0" w:before="0" w:afterLines="0" w:after="0"/>
      <w:outlineLvl w:val="9"/>
    </w:pPr>
    <w:rPr>
      <w:rFonts w:ascii="宋体" w:eastAsia="宋体"/>
    </w:rPr>
  </w:style>
  <w:style w:type="paragraph" w:customStyle="1" w:styleId="afffffffff3">
    <w:name w:val="标准文件_二级无标题"/>
    <w:basedOn w:val="afff0"/>
    <w:qFormat/>
    <w:pPr>
      <w:spacing w:beforeLines="0" w:before="0" w:afterLines="0" w:after="0"/>
      <w:outlineLvl w:val="9"/>
    </w:pPr>
    <w:rPr>
      <w:rFonts w:ascii="宋体" w:eastAsia="宋体"/>
    </w:rPr>
  </w:style>
  <w:style w:type="paragraph" w:customStyle="1" w:styleId="afffffffff4">
    <w:name w:val="标准_四级无标题"/>
    <w:basedOn w:val="afff2"/>
    <w:next w:val="afffff7"/>
    <w:qFormat/>
    <w:rPr>
      <w:rFonts w:eastAsia="宋体"/>
    </w:rPr>
  </w:style>
  <w:style w:type="paragraph" w:customStyle="1" w:styleId="afffffffff5">
    <w:name w:val="标准文件_四级无标题"/>
    <w:basedOn w:val="afff2"/>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5"/>
    <w:qFormat/>
    <w:pPr>
      <w:numPr>
        <w:numId w:val="0"/>
      </w:numPr>
      <w:spacing w:after="280"/>
      <w:outlineLvl w:val="9"/>
    </w:pPr>
  </w:style>
  <w:style w:type="paragraph" w:customStyle="1" w:styleId="afffffffff7">
    <w:name w:val="标准文件_二级项"/>
    <w:rPr>
      <w:rFonts w:ascii="宋体"/>
      <w:sz w:val="21"/>
    </w:rPr>
  </w:style>
  <w:style w:type="paragraph" w:customStyle="1" w:styleId="af3">
    <w:name w:val="标准文件_三级项"/>
    <w:basedOn w:val="afff7"/>
    <w:pPr>
      <w:numPr>
        <w:ilvl w:val="2"/>
        <w:numId w:val="21"/>
      </w:numPr>
      <w:spacing w:line="-300" w:lineRule="auto"/>
    </w:pPr>
    <w:rPr>
      <w:rFonts w:ascii="Times New Roman" w:hAnsi="Times New Roman"/>
    </w:rPr>
  </w:style>
  <w:style w:type="paragraph" w:customStyle="1" w:styleId="affc">
    <w:name w:val="图表脚注说明"/>
    <w:basedOn w:val="afff7"/>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4">
    <w:name w:val="标准文件_注："/>
    <w:next w:val="afffff7"/>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c"/>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7"/>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8"/>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8"/>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7"/>
    <w:pPr>
      <w:spacing w:beforeLines="0" w:before="0" w:afterLines="0" w:after="0" w:line="276" w:lineRule="auto"/>
      <w:outlineLvl w:val="9"/>
    </w:pPr>
    <w:rPr>
      <w:rFonts w:ascii="宋体" w:eastAsia="宋体"/>
    </w:rPr>
  </w:style>
  <w:style w:type="paragraph" w:customStyle="1" w:styleId="affffffffffc">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8"/>
    <w:rPr>
      <w:rFonts w:ascii="黑体" w:eastAsia="黑体"/>
      <w:spacing w:val="85"/>
      <w:w w:val="100"/>
      <w:position w:val="3"/>
      <w:sz w:val="28"/>
      <w:szCs w:val="28"/>
    </w:rPr>
  </w:style>
  <w:style w:type="paragraph" w:customStyle="1" w:styleId="afffffffffffc">
    <w:name w:val="段"/>
    <w:link w:val="Char0"/>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c"/>
    <w:rPr>
      <w:rFonts w:ascii="宋体" w:hAnsi="Times New Roman"/>
      <w:sz w:val="21"/>
    </w:rPr>
  </w:style>
  <w:style w:type="paragraph" w:customStyle="1" w:styleId="aff2">
    <w:name w:val="一级条标题"/>
    <w:next w:val="afffffffffffc"/>
    <w:link w:val="Char1"/>
    <w:pPr>
      <w:numPr>
        <w:ilvl w:val="1"/>
        <w:numId w:val="23"/>
      </w:numPr>
      <w:spacing w:beforeLines="50" w:before="156" w:afterLines="50" w:after="156"/>
      <w:outlineLvl w:val="2"/>
    </w:pPr>
    <w:rPr>
      <w:rFonts w:ascii="黑体" w:eastAsia="黑体"/>
      <w:sz w:val="21"/>
      <w:szCs w:val="21"/>
    </w:rPr>
  </w:style>
  <w:style w:type="character" w:customStyle="1" w:styleId="Char1">
    <w:name w:val="一级条标题 Char"/>
    <w:link w:val="aff2"/>
    <w:rPr>
      <w:rFonts w:ascii="黑体" w:eastAsia="黑体" w:hAnsi="Times New Roman"/>
      <w:sz w:val="21"/>
      <w:szCs w:val="21"/>
    </w:rPr>
  </w:style>
  <w:style w:type="paragraph" w:customStyle="1" w:styleId="afffffffffffd">
    <w:name w:val="章标题"/>
    <w:next w:val="afff7"/>
    <w:link w:val="Char2"/>
    <w:pPr>
      <w:tabs>
        <w:tab w:val="left" w:pos="360"/>
      </w:tabs>
      <w:spacing w:beforeLines="100" w:before="312" w:afterLines="100" w:after="312"/>
      <w:jc w:val="both"/>
      <w:outlineLvl w:val="1"/>
    </w:pPr>
    <w:rPr>
      <w:rFonts w:ascii="黑体" w:eastAsia="黑体"/>
      <w:sz w:val="21"/>
    </w:rPr>
  </w:style>
  <w:style w:type="character" w:customStyle="1" w:styleId="Char2">
    <w:name w:val="章标题 Char"/>
    <w:link w:val="afffffffffffd"/>
    <w:rPr>
      <w:rFonts w:ascii="黑体" w:eastAsia="黑体" w:hAnsi="Times New Roman"/>
      <w:sz w:val="21"/>
    </w:rPr>
  </w:style>
  <w:style w:type="paragraph" w:customStyle="1" w:styleId="aff3">
    <w:name w:val="二级无"/>
    <w:basedOn w:val="afff7"/>
    <w:pPr>
      <w:widowControl/>
      <w:numPr>
        <w:ilvl w:val="2"/>
        <w:numId w:val="23"/>
      </w:numPr>
      <w:tabs>
        <w:tab w:val="clear" w:pos="1730"/>
        <w:tab w:val="left" w:pos="360"/>
      </w:tabs>
      <w:adjustRightInd/>
      <w:spacing w:line="240" w:lineRule="auto"/>
      <w:ind w:left="0" w:firstLine="0"/>
      <w:jc w:val="left"/>
      <w:outlineLvl w:val="3"/>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5C39ADA30C94A4BB63AC46A17C33A5E"/>
        <w:category>
          <w:name w:val="常规"/>
          <w:gallery w:val="placeholder"/>
        </w:category>
        <w:types>
          <w:type w:val="bbPlcHdr"/>
        </w:types>
        <w:behaviors>
          <w:behavior w:val="content"/>
        </w:behaviors>
        <w:guid w:val="{5AB02E71-5AB1-41C9-A2C4-F2E88D39C55F}"/>
      </w:docPartPr>
      <w:docPartBody>
        <w:p w:rsidR="00F93447" w:rsidRDefault="00F93447">
          <w:pPr>
            <w:pStyle w:val="95C39ADA30C94A4BB63AC46A17C33A5E"/>
          </w:pPr>
          <w:r>
            <w:rPr>
              <w:rStyle w:val="a3"/>
              <w:rFonts w:hint="eastAsia"/>
            </w:rPr>
            <w:t>单击或点击此处输入文字。</w:t>
          </w:r>
        </w:p>
      </w:docPartBody>
    </w:docPart>
    <w:docPart>
      <w:docPartPr>
        <w:name w:val="4F76B758E315465497A9ECB27A21DE9F"/>
        <w:category>
          <w:name w:val="常规"/>
          <w:gallery w:val="placeholder"/>
        </w:category>
        <w:types>
          <w:type w:val="bbPlcHdr"/>
        </w:types>
        <w:behaviors>
          <w:behavior w:val="content"/>
        </w:behaviors>
        <w:guid w:val="{B5346511-3B16-4839-ACBE-9889EC2AED83}"/>
      </w:docPartPr>
      <w:docPartBody>
        <w:p w:rsidR="00F93447" w:rsidRDefault="00F93447">
          <w:pPr>
            <w:pStyle w:val="4F76B758E315465497A9ECB27A21DE9F"/>
          </w:pPr>
          <w:r>
            <w:rPr>
              <w:rStyle w:val="a3"/>
              <w:rFonts w:hint="eastAsia"/>
            </w:rPr>
            <w:t>选择一项。</w:t>
          </w:r>
        </w:p>
      </w:docPartBody>
    </w:docPart>
    <w:docPart>
      <w:docPartPr>
        <w:name w:val="1DA2C600195E4B35B6D67B4B7D529644"/>
        <w:category>
          <w:name w:val="常规"/>
          <w:gallery w:val="placeholder"/>
        </w:category>
        <w:types>
          <w:type w:val="bbPlcHdr"/>
        </w:types>
        <w:behaviors>
          <w:behavior w:val="content"/>
        </w:behaviors>
        <w:guid w:val="{D08BFB7C-1445-4958-AC67-698053CE2D67}"/>
      </w:docPartPr>
      <w:docPartBody>
        <w:p w:rsidR="00F93447" w:rsidRDefault="00F93447">
          <w:pPr>
            <w:pStyle w:val="1DA2C600195E4B35B6D67B4B7D52964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F01"/>
    <w:rsid w:val="00365F01"/>
    <w:rsid w:val="00F93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5C39ADA30C94A4BB63AC46A17C33A5E">
    <w:name w:val="95C39ADA30C94A4BB63AC46A17C33A5E"/>
    <w:pPr>
      <w:widowControl w:val="0"/>
      <w:jc w:val="both"/>
    </w:pPr>
    <w:rPr>
      <w:kern w:val="2"/>
      <w:sz w:val="21"/>
      <w:szCs w:val="22"/>
      <w14:ligatures w14:val="standardContextual"/>
    </w:rPr>
  </w:style>
  <w:style w:type="paragraph" w:customStyle="1" w:styleId="4F76B758E315465497A9ECB27A21DE9F">
    <w:name w:val="4F76B758E315465497A9ECB27A21DE9F"/>
    <w:pPr>
      <w:widowControl w:val="0"/>
      <w:jc w:val="both"/>
    </w:pPr>
    <w:rPr>
      <w:kern w:val="2"/>
      <w:sz w:val="21"/>
      <w:szCs w:val="22"/>
      <w14:ligatures w14:val="standardContextual"/>
    </w:rPr>
  </w:style>
  <w:style w:type="paragraph" w:customStyle="1" w:styleId="1DA2C600195E4B35B6D67B4B7D529644">
    <w:name w:val="1DA2C600195E4B35B6D67B4B7D529644"/>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547</Words>
  <Characters>3122</Characters>
  <Application>Microsoft Office Word</Application>
  <DocSecurity>0</DocSecurity>
  <Lines>26</Lines>
  <Paragraphs>7</Paragraphs>
  <ScaleCrop>false</ScaleCrop>
  <Company>PCMI</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apple</dc:creator>
  <dc:description>&lt;config cover="true" show_menu="true" version="1.0.0" doctype="SDKXY"&gt;_x000d_
&lt;/config&gt;</dc:description>
  <cp:lastModifiedBy>Administrator</cp:lastModifiedBy>
  <cp:revision>8</cp:revision>
  <cp:lastPrinted>2025-01-09T09:18:00Z</cp:lastPrinted>
  <dcterms:created xsi:type="dcterms:W3CDTF">2024-03-20T18:51:00Z</dcterms:created>
  <dcterms:modified xsi:type="dcterms:W3CDTF">2025-01-09T09:20:00Z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2052-6.11.0.8885</vt:lpwstr>
  </property>
  <property fmtid="{D5CDD505-2E9C-101B-9397-08002B2CF9AE}" pid="15" name="ICV">
    <vt:lpwstr>FCF39A62AE8FFBEF246A7F6784B49849_42</vt:lpwstr>
  </property>
  <property fmtid="{D5CDD505-2E9C-101B-9397-08002B2CF9AE}" pid="16" name="DoublePage">
    <vt:lpwstr>true</vt:lpwstr>
  </property>
</Properties>
</file>