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E49D0" w14:textId="77777777" w:rsidR="00517ACA" w:rsidRDefault="00000000">
      <w:pPr>
        <w:shd w:val="clear" w:color="FFFFFF" w:fill="FFFFFF"/>
        <w:tabs>
          <w:tab w:val="left" w:pos="6406"/>
        </w:tabs>
        <w:spacing w:line="360" w:lineRule="auto"/>
        <w:jc w:val="center"/>
        <w:outlineLvl w:val="0"/>
        <w:rPr>
          <w:rFonts w:ascii="黑体" w:eastAsia="黑体" w:hAnsi="Times New Roman" w:cs="Times New Roman"/>
          <w:kern w:val="0"/>
          <w:sz w:val="32"/>
          <w:szCs w:val="32"/>
        </w:rPr>
      </w:pPr>
      <w:r>
        <w:rPr>
          <w:rFonts w:ascii="黑体" w:eastAsia="黑体" w:hAnsi="Times New Roman" w:cs="Times New Roman" w:hint="eastAsia"/>
          <w:kern w:val="0"/>
          <w:sz w:val="32"/>
          <w:szCs w:val="32"/>
        </w:rPr>
        <w:t>《村卫生室感染管理规范》编制说明</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008"/>
        <w:gridCol w:w="3612"/>
        <w:gridCol w:w="1716"/>
        <w:gridCol w:w="1452"/>
        <w:gridCol w:w="1575"/>
      </w:tblGrid>
      <w:tr w:rsidR="00E24633" w14:paraId="7F3825B0" w14:textId="77777777">
        <w:trPr>
          <w:trHeight w:val="20"/>
          <w:jc w:val="center"/>
        </w:trPr>
        <w:tc>
          <w:tcPr>
            <w:tcW w:w="1731" w:type="dxa"/>
            <w:gridSpan w:val="2"/>
            <w:vAlign w:val="center"/>
          </w:tcPr>
          <w:p w14:paraId="16027ECA"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标准名称</w:t>
            </w:r>
          </w:p>
        </w:tc>
        <w:tc>
          <w:tcPr>
            <w:tcW w:w="8355" w:type="dxa"/>
            <w:gridSpan w:val="4"/>
            <w:vAlign w:val="center"/>
          </w:tcPr>
          <w:p w14:paraId="78C6D722" w14:textId="77777777" w:rsidR="00517ACA" w:rsidRDefault="00000000">
            <w:pPr>
              <w:tabs>
                <w:tab w:val="center" w:pos="4201"/>
                <w:tab w:val="right" w:leader="dot" w:pos="9298"/>
              </w:tabs>
              <w:autoSpaceDE w:val="0"/>
              <w:autoSpaceDN w:val="0"/>
              <w:adjustRightInd w:val="0"/>
              <w:spacing w:line="360" w:lineRule="auto"/>
              <w:ind w:firstLineChars="800" w:firstLine="192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《村卫生室感染管理规范》</w:t>
            </w:r>
          </w:p>
        </w:tc>
      </w:tr>
      <w:tr w:rsidR="00E24633" w14:paraId="4D57EEA9" w14:textId="77777777">
        <w:trPr>
          <w:trHeight w:val="20"/>
          <w:jc w:val="center"/>
        </w:trPr>
        <w:tc>
          <w:tcPr>
            <w:tcW w:w="1731" w:type="dxa"/>
            <w:gridSpan w:val="2"/>
            <w:vAlign w:val="center"/>
          </w:tcPr>
          <w:p w14:paraId="280AD856"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任务来源</w:t>
            </w:r>
          </w:p>
          <w:p w14:paraId="431A1769"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（项目计划号）</w:t>
            </w:r>
          </w:p>
        </w:tc>
        <w:tc>
          <w:tcPr>
            <w:tcW w:w="8355" w:type="dxa"/>
            <w:gridSpan w:val="4"/>
            <w:vAlign w:val="center"/>
          </w:tcPr>
          <w:p w14:paraId="5B00EB83"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宋体"/>
                <w:color w:val="000000" w:themeColor="text1"/>
                <w:spacing w:val="7"/>
                <w:sz w:val="24"/>
              </w:rPr>
              <w:t>《</w:t>
            </w:r>
            <w:r>
              <w:rPr>
                <w:rFonts w:ascii="Times New Roman" w:eastAsia="宋体" w:hAnsi="Times New Roman" w:cs="宋体" w:hint="eastAsia"/>
                <w:color w:val="000000" w:themeColor="text1"/>
                <w:spacing w:val="7"/>
                <w:sz w:val="24"/>
              </w:rPr>
              <w:t>安徽省市场监督管理局关于下达</w:t>
            </w:r>
            <w:r>
              <w:rPr>
                <w:rFonts w:ascii="Times New Roman" w:eastAsia="宋体" w:hAnsi="Times New Roman" w:cs="宋体" w:hint="eastAsia"/>
                <w:color w:val="000000" w:themeColor="text1"/>
                <w:spacing w:val="7"/>
                <w:sz w:val="24"/>
              </w:rPr>
              <w:t>2023</w:t>
            </w:r>
            <w:r>
              <w:rPr>
                <w:rFonts w:ascii="Times New Roman" w:eastAsia="宋体" w:hAnsi="Times New Roman" w:cs="宋体" w:hint="eastAsia"/>
                <w:color w:val="000000" w:themeColor="text1"/>
                <w:spacing w:val="7"/>
                <w:sz w:val="24"/>
              </w:rPr>
              <w:t>年第二批安徽省地方标准制修订计划的通知</w:t>
            </w:r>
            <w:r>
              <w:rPr>
                <w:rFonts w:ascii="Times New Roman" w:eastAsia="宋体" w:hAnsi="Times New Roman" w:cs="宋体"/>
                <w:color w:val="000000" w:themeColor="text1"/>
                <w:spacing w:val="7"/>
                <w:sz w:val="24"/>
              </w:rPr>
              <w:t>》</w:t>
            </w:r>
            <w:r>
              <w:rPr>
                <w:rFonts w:ascii="Times New Roman" w:eastAsia="宋体" w:hAnsi="Times New Roman" w:cs="宋体"/>
                <w:color w:val="000000" w:themeColor="text1"/>
                <w:spacing w:val="7"/>
                <w:sz w:val="24"/>
              </w:rPr>
              <w:t>(</w:t>
            </w:r>
            <w:r>
              <w:rPr>
                <w:rFonts w:ascii="Times New Roman" w:eastAsia="宋体" w:hAnsi="Times New Roman" w:cs="宋体"/>
                <w:color w:val="000000" w:themeColor="text1"/>
                <w:spacing w:val="7"/>
                <w:sz w:val="24"/>
              </w:rPr>
              <w:t>皖市监函〔</w:t>
            </w:r>
            <w:r>
              <w:rPr>
                <w:rFonts w:ascii="Times New Roman" w:eastAsia="宋体" w:hAnsi="Times New Roman" w:cs="宋体"/>
                <w:color w:val="000000" w:themeColor="text1"/>
                <w:spacing w:val="7"/>
                <w:sz w:val="24"/>
              </w:rPr>
              <w:t>202</w:t>
            </w:r>
            <w:r>
              <w:rPr>
                <w:rFonts w:ascii="Times New Roman" w:eastAsia="宋体" w:hAnsi="Times New Roman" w:cs="宋体" w:hint="eastAsia"/>
                <w:color w:val="000000" w:themeColor="text1"/>
                <w:spacing w:val="7"/>
                <w:sz w:val="24"/>
              </w:rPr>
              <w:t>3</w:t>
            </w:r>
            <w:r>
              <w:rPr>
                <w:rFonts w:ascii="Times New Roman" w:eastAsia="宋体" w:hAnsi="Times New Roman" w:cs="宋体"/>
                <w:color w:val="000000" w:themeColor="text1"/>
                <w:spacing w:val="7"/>
                <w:sz w:val="24"/>
              </w:rPr>
              <w:t>〕</w:t>
            </w:r>
            <w:r>
              <w:rPr>
                <w:rFonts w:ascii="Times New Roman" w:eastAsia="宋体" w:hAnsi="Times New Roman" w:cs="宋体" w:hint="eastAsia"/>
                <w:color w:val="000000" w:themeColor="text1"/>
                <w:spacing w:val="7"/>
                <w:sz w:val="24"/>
              </w:rPr>
              <w:t>478</w:t>
            </w:r>
            <w:r>
              <w:rPr>
                <w:rFonts w:ascii="Times New Roman" w:eastAsia="宋体" w:hAnsi="Times New Roman" w:cs="宋体"/>
                <w:color w:val="000000" w:themeColor="text1"/>
                <w:spacing w:val="7"/>
                <w:sz w:val="24"/>
              </w:rPr>
              <w:t>号</w:t>
            </w:r>
            <w:r>
              <w:rPr>
                <w:rFonts w:ascii="Times New Roman" w:eastAsia="宋体" w:hAnsi="Times New Roman" w:cs="宋体"/>
                <w:color w:val="000000" w:themeColor="text1"/>
                <w:spacing w:val="7"/>
                <w:sz w:val="24"/>
              </w:rPr>
              <w:t>)</w:t>
            </w:r>
            <w:r>
              <w:rPr>
                <w:rFonts w:ascii="Times New Roman" w:eastAsia="宋体" w:hAnsi="Times New Roman" w:cs="宋体" w:hint="eastAsia"/>
                <w:color w:val="000000" w:themeColor="text1"/>
                <w:spacing w:val="7"/>
                <w:sz w:val="24"/>
              </w:rPr>
              <w:t>，</w:t>
            </w:r>
            <w:r>
              <w:rPr>
                <w:rFonts w:ascii="Times New Roman" w:eastAsia="宋体" w:hAnsi="Times New Roman" w:cs="宋体"/>
                <w:color w:val="000000" w:themeColor="text1"/>
                <w:spacing w:val="7"/>
                <w:sz w:val="24"/>
              </w:rPr>
              <w:t>计划项目号：</w:t>
            </w:r>
            <w:r>
              <w:rPr>
                <w:rFonts w:ascii="Times New Roman" w:eastAsia="宋体" w:hAnsi="Times New Roman" w:cs="宋体" w:hint="eastAsia"/>
                <w:color w:val="000000" w:themeColor="text1"/>
                <w:spacing w:val="7"/>
                <w:sz w:val="24"/>
              </w:rPr>
              <w:t>2023-2-147</w:t>
            </w:r>
          </w:p>
        </w:tc>
      </w:tr>
      <w:tr w:rsidR="00E24633" w14:paraId="26B1067F" w14:textId="77777777">
        <w:trPr>
          <w:trHeight w:val="20"/>
          <w:jc w:val="center"/>
        </w:trPr>
        <w:tc>
          <w:tcPr>
            <w:tcW w:w="1731" w:type="dxa"/>
            <w:gridSpan w:val="2"/>
            <w:vAlign w:val="center"/>
          </w:tcPr>
          <w:p w14:paraId="416B9CB7"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第一起草单位</w:t>
            </w:r>
          </w:p>
        </w:tc>
        <w:tc>
          <w:tcPr>
            <w:tcW w:w="8355" w:type="dxa"/>
            <w:gridSpan w:val="4"/>
            <w:vAlign w:val="center"/>
          </w:tcPr>
          <w:p w14:paraId="5867F1B8"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安徽卫生健康职业学院</w:t>
            </w:r>
          </w:p>
        </w:tc>
      </w:tr>
      <w:tr w:rsidR="00E24633" w14:paraId="0DE966B2" w14:textId="77777777">
        <w:trPr>
          <w:trHeight w:val="20"/>
          <w:jc w:val="center"/>
        </w:trPr>
        <w:tc>
          <w:tcPr>
            <w:tcW w:w="1731" w:type="dxa"/>
            <w:gridSpan w:val="2"/>
            <w:vAlign w:val="center"/>
          </w:tcPr>
          <w:p w14:paraId="70530A21"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单位地址</w:t>
            </w:r>
          </w:p>
        </w:tc>
        <w:tc>
          <w:tcPr>
            <w:tcW w:w="8355" w:type="dxa"/>
            <w:gridSpan w:val="4"/>
            <w:vAlign w:val="center"/>
          </w:tcPr>
          <w:p w14:paraId="3CB88595"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安徽省池州市贵池区学院路</w:t>
            </w:r>
            <w:r>
              <w:rPr>
                <w:rFonts w:ascii="Times New Roman" w:eastAsia="宋体" w:hAnsi="Times New Roman" w:cs="Times New Roman" w:hint="eastAsia"/>
                <w:kern w:val="0"/>
                <w:sz w:val="24"/>
                <w:szCs w:val="21"/>
              </w:rPr>
              <w:t>9</w:t>
            </w:r>
            <w:r>
              <w:rPr>
                <w:rFonts w:ascii="Times New Roman" w:eastAsia="宋体" w:hAnsi="Times New Roman" w:cs="Times New Roman" w:hint="eastAsia"/>
                <w:kern w:val="0"/>
                <w:sz w:val="24"/>
                <w:szCs w:val="21"/>
              </w:rPr>
              <w:t>号</w:t>
            </w:r>
          </w:p>
        </w:tc>
      </w:tr>
      <w:tr w:rsidR="00E24633" w14:paraId="20C0F4C0" w14:textId="77777777">
        <w:trPr>
          <w:trHeight w:val="20"/>
          <w:jc w:val="center"/>
        </w:trPr>
        <w:tc>
          <w:tcPr>
            <w:tcW w:w="1731" w:type="dxa"/>
            <w:gridSpan w:val="2"/>
            <w:vAlign w:val="center"/>
          </w:tcPr>
          <w:p w14:paraId="4E156BAB"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参与起草单位</w:t>
            </w:r>
          </w:p>
        </w:tc>
        <w:tc>
          <w:tcPr>
            <w:tcW w:w="8355" w:type="dxa"/>
            <w:gridSpan w:val="4"/>
            <w:vAlign w:val="center"/>
          </w:tcPr>
          <w:p w14:paraId="26D05105" w14:textId="17B74C87" w:rsidR="00517ACA" w:rsidRDefault="00000000">
            <w:pPr>
              <w:tabs>
                <w:tab w:val="center" w:pos="4201"/>
                <w:tab w:val="right" w:leader="dot" w:pos="9298"/>
              </w:tabs>
              <w:autoSpaceDE w:val="0"/>
              <w:autoSpaceDN w:val="0"/>
              <w:adjustRightInd w:val="0"/>
              <w:spacing w:line="360" w:lineRule="auto"/>
              <w:contextualSpacing/>
              <w:jc w:val="left"/>
              <w:rPr>
                <w:rFonts w:ascii="Times New Roman" w:eastAsia="宋体" w:hAnsi="Times New Roman" w:cs="Times New Roman"/>
                <w:kern w:val="0"/>
                <w:sz w:val="24"/>
                <w:szCs w:val="21"/>
              </w:rPr>
            </w:pPr>
            <w:r>
              <w:rPr>
                <w:rFonts w:ascii="Times New Roman" w:eastAsia="宋体" w:hAnsi="Times New Roman" w:cs="Times New Roman"/>
                <w:kern w:val="0"/>
                <w:sz w:val="24"/>
                <w:szCs w:val="21"/>
              </w:rPr>
              <w:t>安徽省卫生健康委员会基层卫生健康处、安徽省疾病预防控制中心、安徽省第二人民医院、池州市疾病预防控制中心、池州市第二人民医院、淮南东方医学集团凤凰医院紧密型医共体岳张集分院、淮南东方医学集团凤凰医院紧密型医共体经开区分院、池州市贵池区乌沙镇中心卫生院、池州市贵池区秋江卫生院</w:t>
            </w:r>
          </w:p>
        </w:tc>
      </w:tr>
      <w:tr w:rsidR="00E24633" w14:paraId="0F5EBC6C" w14:textId="77777777">
        <w:trPr>
          <w:trHeight w:val="20"/>
          <w:jc w:val="center"/>
        </w:trPr>
        <w:tc>
          <w:tcPr>
            <w:tcW w:w="10086" w:type="dxa"/>
            <w:gridSpan w:val="6"/>
            <w:vAlign w:val="center"/>
          </w:tcPr>
          <w:p w14:paraId="257A2B9D"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标准起草人</w:t>
            </w:r>
          </w:p>
          <w:p w14:paraId="5AE7F2E9"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（全部起草人，应与标准文本前言中起草人排序一致）</w:t>
            </w:r>
          </w:p>
        </w:tc>
      </w:tr>
      <w:tr w:rsidR="00E24633" w14:paraId="77F06546" w14:textId="77777777">
        <w:trPr>
          <w:trHeight w:val="20"/>
          <w:jc w:val="center"/>
        </w:trPr>
        <w:tc>
          <w:tcPr>
            <w:tcW w:w="723" w:type="dxa"/>
            <w:vAlign w:val="center"/>
          </w:tcPr>
          <w:p w14:paraId="406F44AA"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序号</w:t>
            </w:r>
          </w:p>
        </w:tc>
        <w:tc>
          <w:tcPr>
            <w:tcW w:w="1008" w:type="dxa"/>
            <w:vAlign w:val="center"/>
          </w:tcPr>
          <w:p w14:paraId="07AA07E6"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姓名</w:t>
            </w:r>
          </w:p>
        </w:tc>
        <w:tc>
          <w:tcPr>
            <w:tcW w:w="3612" w:type="dxa"/>
            <w:vAlign w:val="center"/>
          </w:tcPr>
          <w:p w14:paraId="20FDC9BD"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单位</w:t>
            </w:r>
          </w:p>
        </w:tc>
        <w:tc>
          <w:tcPr>
            <w:tcW w:w="1716" w:type="dxa"/>
            <w:vAlign w:val="center"/>
          </w:tcPr>
          <w:p w14:paraId="43312091"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职务</w:t>
            </w:r>
          </w:p>
        </w:tc>
        <w:tc>
          <w:tcPr>
            <w:tcW w:w="1452" w:type="dxa"/>
            <w:vAlign w:val="center"/>
          </w:tcPr>
          <w:p w14:paraId="4EBB2A66"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职称</w:t>
            </w:r>
          </w:p>
        </w:tc>
        <w:tc>
          <w:tcPr>
            <w:tcW w:w="1575" w:type="dxa"/>
            <w:vAlign w:val="center"/>
          </w:tcPr>
          <w:p w14:paraId="7D566F15"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电话</w:t>
            </w:r>
          </w:p>
        </w:tc>
      </w:tr>
      <w:tr w:rsidR="00E24633" w14:paraId="2BA6A863" w14:textId="77777777">
        <w:trPr>
          <w:trHeight w:val="20"/>
          <w:jc w:val="center"/>
        </w:trPr>
        <w:tc>
          <w:tcPr>
            <w:tcW w:w="723" w:type="dxa"/>
            <w:vAlign w:val="center"/>
          </w:tcPr>
          <w:p w14:paraId="5C6A16F4"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w:t>
            </w:r>
          </w:p>
        </w:tc>
        <w:tc>
          <w:tcPr>
            <w:tcW w:w="1008" w:type="dxa"/>
            <w:shd w:val="clear" w:color="auto" w:fill="auto"/>
            <w:vAlign w:val="center"/>
          </w:tcPr>
          <w:p w14:paraId="6CFF7776"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张兵</w:t>
            </w:r>
          </w:p>
        </w:tc>
        <w:tc>
          <w:tcPr>
            <w:tcW w:w="3612" w:type="dxa"/>
            <w:shd w:val="clear" w:color="auto" w:fill="auto"/>
            <w:vAlign w:val="center"/>
          </w:tcPr>
          <w:p w14:paraId="1F96EE7E"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安徽卫生健康职业学院</w:t>
            </w:r>
          </w:p>
        </w:tc>
        <w:tc>
          <w:tcPr>
            <w:tcW w:w="1716" w:type="dxa"/>
            <w:shd w:val="clear" w:color="auto" w:fill="auto"/>
            <w:vAlign w:val="center"/>
          </w:tcPr>
          <w:p w14:paraId="7C481EBA" w14:textId="77777777" w:rsidR="00517ACA" w:rsidRDefault="00000000">
            <w:pPr>
              <w:tabs>
                <w:tab w:val="center" w:pos="4201"/>
                <w:tab w:val="right" w:leader="dot" w:pos="9298"/>
              </w:tabs>
              <w:autoSpaceDE w:val="0"/>
              <w:autoSpaceDN w:val="0"/>
              <w:adjustRightInd w:val="0"/>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院长</w:t>
            </w:r>
          </w:p>
        </w:tc>
        <w:tc>
          <w:tcPr>
            <w:tcW w:w="1452" w:type="dxa"/>
            <w:shd w:val="clear" w:color="auto" w:fill="auto"/>
            <w:vAlign w:val="center"/>
          </w:tcPr>
          <w:p w14:paraId="75CFC64B"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教授</w:t>
            </w:r>
          </w:p>
        </w:tc>
        <w:tc>
          <w:tcPr>
            <w:tcW w:w="1575" w:type="dxa"/>
            <w:shd w:val="clear" w:color="auto" w:fill="auto"/>
            <w:vAlign w:val="center"/>
          </w:tcPr>
          <w:p w14:paraId="3EF72DD9"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13909693588</w:t>
            </w:r>
          </w:p>
        </w:tc>
      </w:tr>
      <w:tr w:rsidR="00E24633" w14:paraId="72D345F1" w14:textId="77777777">
        <w:trPr>
          <w:trHeight w:val="570"/>
          <w:jc w:val="center"/>
        </w:trPr>
        <w:tc>
          <w:tcPr>
            <w:tcW w:w="723" w:type="dxa"/>
            <w:vAlign w:val="center"/>
          </w:tcPr>
          <w:p w14:paraId="3396AD8A"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2</w:t>
            </w:r>
          </w:p>
        </w:tc>
        <w:tc>
          <w:tcPr>
            <w:tcW w:w="1008" w:type="dxa"/>
            <w:vAlign w:val="center"/>
          </w:tcPr>
          <w:p w14:paraId="368C5D3A"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徐婷</w:t>
            </w:r>
          </w:p>
        </w:tc>
        <w:tc>
          <w:tcPr>
            <w:tcW w:w="3612" w:type="dxa"/>
            <w:vAlign w:val="center"/>
          </w:tcPr>
          <w:p w14:paraId="41E14898"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hint="eastAsia"/>
                <w:kern w:val="0"/>
                <w:sz w:val="24"/>
                <w:szCs w:val="21"/>
              </w:rPr>
              <w:t>安徽卫生健康职业学院</w:t>
            </w:r>
          </w:p>
        </w:tc>
        <w:tc>
          <w:tcPr>
            <w:tcW w:w="1716" w:type="dxa"/>
            <w:vAlign w:val="center"/>
          </w:tcPr>
          <w:p w14:paraId="7AAAD6D7" w14:textId="77777777" w:rsidR="00517ACA" w:rsidRDefault="00000000">
            <w:pPr>
              <w:tabs>
                <w:tab w:val="center" w:pos="4201"/>
                <w:tab w:val="right" w:leader="dot" w:pos="9298"/>
              </w:tabs>
              <w:autoSpaceDE w:val="0"/>
              <w:autoSpaceDN w:val="0"/>
              <w:adjustRightInd w:val="0"/>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护理系副主任</w:t>
            </w:r>
          </w:p>
        </w:tc>
        <w:tc>
          <w:tcPr>
            <w:tcW w:w="1452" w:type="dxa"/>
            <w:vAlign w:val="center"/>
          </w:tcPr>
          <w:p w14:paraId="0700FE54"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教授</w:t>
            </w:r>
          </w:p>
        </w:tc>
        <w:tc>
          <w:tcPr>
            <w:tcW w:w="1575" w:type="dxa"/>
            <w:vAlign w:val="center"/>
          </w:tcPr>
          <w:p w14:paraId="4C2998AF"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18856688016</w:t>
            </w:r>
          </w:p>
        </w:tc>
      </w:tr>
      <w:tr w:rsidR="00E24633" w14:paraId="097EC65E" w14:textId="77777777">
        <w:trPr>
          <w:trHeight w:val="570"/>
          <w:jc w:val="center"/>
        </w:trPr>
        <w:tc>
          <w:tcPr>
            <w:tcW w:w="723" w:type="dxa"/>
            <w:vAlign w:val="center"/>
          </w:tcPr>
          <w:p w14:paraId="2E2F1C9F"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3</w:t>
            </w:r>
          </w:p>
        </w:tc>
        <w:tc>
          <w:tcPr>
            <w:tcW w:w="1008" w:type="dxa"/>
            <w:vAlign w:val="center"/>
          </w:tcPr>
          <w:p w14:paraId="6069D328"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程名</w:t>
            </w:r>
          </w:p>
        </w:tc>
        <w:tc>
          <w:tcPr>
            <w:tcW w:w="3612" w:type="dxa"/>
            <w:vAlign w:val="center"/>
          </w:tcPr>
          <w:p w14:paraId="56D685BD"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color w:val="000000" w:themeColor="text1"/>
                <w:sz w:val="24"/>
                <w:szCs w:val="21"/>
              </w:rPr>
              <w:t>池州市第二人民医院</w:t>
            </w:r>
          </w:p>
        </w:tc>
        <w:tc>
          <w:tcPr>
            <w:tcW w:w="1716" w:type="dxa"/>
            <w:vAlign w:val="center"/>
          </w:tcPr>
          <w:p w14:paraId="7ED58630"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临床医生</w:t>
            </w:r>
          </w:p>
        </w:tc>
        <w:tc>
          <w:tcPr>
            <w:tcW w:w="1452" w:type="dxa"/>
            <w:vAlign w:val="center"/>
          </w:tcPr>
          <w:p w14:paraId="6089DA2B"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副主任医师</w:t>
            </w:r>
          </w:p>
        </w:tc>
        <w:tc>
          <w:tcPr>
            <w:tcW w:w="1575" w:type="dxa"/>
            <w:vAlign w:val="center"/>
          </w:tcPr>
          <w:p w14:paraId="238391D8"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18256628016</w:t>
            </w:r>
          </w:p>
        </w:tc>
      </w:tr>
      <w:tr w:rsidR="00E24633" w14:paraId="00554498" w14:textId="77777777">
        <w:trPr>
          <w:trHeight w:val="570"/>
          <w:jc w:val="center"/>
        </w:trPr>
        <w:tc>
          <w:tcPr>
            <w:tcW w:w="723" w:type="dxa"/>
            <w:vAlign w:val="center"/>
          </w:tcPr>
          <w:p w14:paraId="5F8CAEC8"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4</w:t>
            </w:r>
          </w:p>
        </w:tc>
        <w:tc>
          <w:tcPr>
            <w:tcW w:w="1008" w:type="dxa"/>
            <w:vAlign w:val="center"/>
          </w:tcPr>
          <w:p w14:paraId="331A160F"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吴淑娴</w:t>
            </w:r>
          </w:p>
        </w:tc>
        <w:tc>
          <w:tcPr>
            <w:tcW w:w="3612" w:type="dxa"/>
            <w:vAlign w:val="center"/>
          </w:tcPr>
          <w:p w14:paraId="0ACD0A67"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color w:val="000000" w:themeColor="text1"/>
                <w:sz w:val="24"/>
                <w:szCs w:val="21"/>
              </w:rPr>
              <w:t>安徽卫生健康职业学院</w:t>
            </w:r>
          </w:p>
        </w:tc>
        <w:tc>
          <w:tcPr>
            <w:tcW w:w="1716" w:type="dxa"/>
            <w:vAlign w:val="center"/>
          </w:tcPr>
          <w:p w14:paraId="7714D9CC"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护理系教师</w:t>
            </w:r>
          </w:p>
        </w:tc>
        <w:tc>
          <w:tcPr>
            <w:tcW w:w="1452" w:type="dxa"/>
            <w:vAlign w:val="center"/>
          </w:tcPr>
          <w:p w14:paraId="75F452C7" w14:textId="6C2B365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副教授</w:t>
            </w:r>
          </w:p>
        </w:tc>
        <w:tc>
          <w:tcPr>
            <w:tcW w:w="1575" w:type="dxa"/>
            <w:vAlign w:val="center"/>
          </w:tcPr>
          <w:p w14:paraId="39189D3F"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18815736300</w:t>
            </w:r>
          </w:p>
        </w:tc>
      </w:tr>
      <w:tr w:rsidR="00E24633" w14:paraId="1B09860C" w14:textId="77777777">
        <w:trPr>
          <w:trHeight w:val="570"/>
          <w:jc w:val="center"/>
        </w:trPr>
        <w:tc>
          <w:tcPr>
            <w:tcW w:w="723" w:type="dxa"/>
            <w:vAlign w:val="center"/>
          </w:tcPr>
          <w:p w14:paraId="6235325D" w14:textId="77777777" w:rsidR="00517ACA" w:rsidRDefault="00000000">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5</w:t>
            </w:r>
          </w:p>
        </w:tc>
        <w:tc>
          <w:tcPr>
            <w:tcW w:w="1008" w:type="dxa"/>
            <w:vAlign w:val="center"/>
          </w:tcPr>
          <w:p w14:paraId="2DDA0E00" w14:textId="5DE1BDDA" w:rsidR="00517ACA" w:rsidRDefault="00D70F5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sidRPr="00D70F53">
              <w:rPr>
                <w:rFonts w:ascii="Times New Roman" w:eastAsia="宋体" w:hAnsi="Times New Roman" w:cs="Times New Roman"/>
                <w:kern w:val="0"/>
                <w:sz w:val="24"/>
                <w:szCs w:val="21"/>
              </w:rPr>
              <w:t>邢海燕</w:t>
            </w:r>
          </w:p>
        </w:tc>
        <w:tc>
          <w:tcPr>
            <w:tcW w:w="3612" w:type="dxa"/>
            <w:vAlign w:val="center"/>
          </w:tcPr>
          <w:p w14:paraId="2157F3AA" w14:textId="2B5D6CA6" w:rsidR="00517ACA" w:rsidRDefault="00D70F5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D70F53">
              <w:rPr>
                <w:rFonts w:ascii="Times New Roman" w:eastAsia="宋体" w:hAnsi="Times New Roman" w:cs="Times New Roman"/>
                <w:kern w:val="0"/>
                <w:sz w:val="24"/>
                <w:szCs w:val="21"/>
              </w:rPr>
              <w:t>池州市质量监督检验研究院</w:t>
            </w:r>
          </w:p>
        </w:tc>
        <w:tc>
          <w:tcPr>
            <w:tcW w:w="1716" w:type="dxa"/>
            <w:vAlign w:val="center"/>
          </w:tcPr>
          <w:p w14:paraId="462B762E" w14:textId="68056EB9" w:rsidR="00517ACA" w:rsidRDefault="00D70F5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D70F53">
              <w:rPr>
                <w:rFonts w:ascii="Times New Roman" w:eastAsia="宋体" w:hAnsi="Times New Roman" w:cs="Times New Roman"/>
                <w:kern w:val="0"/>
                <w:sz w:val="24"/>
                <w:szCs w:val="21"/>
              </w:rPr>
              <w:t>检验室主任</w:t>
            </w:r>
          </w:p>
        </w:tc>
        <w:tc>
          <w:tcPr>
            <w:tcW w:w="1452" w:type="dxa"/>
            <w:vAlign w:val="center"/>
          </w:tcPr>
          <w:p w14:paraId="0C61B01C" w14:textId="33531430" w:rsidR="00517ACA" w:rsidRDefault="00D70F5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D70F53">
              <w:rPr>
                <w:rFonts w:ascii="Times New Roman" w:eastAsia="宋体" w:hAnsi="Times New Roman" w:cs="Times New Roman"/>
                <w:kern w:val="0"/>
                <w:sz w:val="24"/>
                <w:szCs w:val="21"/>
              </w:rPr>
              <w:t>工程师</w:t>
            </w:r>
          </w:p>
        </w:tc>
        <w:tc>
          <w:tcPr>
            <w:tcW w:w="1575" w:type="dxa"/>
            <w:vAlign w:val="center"/>
          </w:tcPr>
          <w:p w14:paraId="1AADDD25" w14:textId="6CCCF20A" w:rsidR="00517ACA" w:rsidRDefault="00D850CE">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D850CE">
              <w:rPr>
                <w:rFonts w:ascii="Times New Roman" w:eastAsia="宋体" w:hAnsi="Times New Roman" w:cs="Times New Roman"/>
                <w:kern w:val="0"/>
                <w:sz w:val="24"/>
                <w:szCs w:val="21"/>
              </w:rPr>
              <w:t>18956692570</w:t>
            </w:r>
          </w:p>
        </w:tc>
      </w:tr>
      <w:tr w:rsidR="00AB07D3" w14:paraId="65A87165" w14:textId="77777777">
        <w:trPr>
          <w:trHeight w:val="608"/>
          <w:jc w:val="center"/>
        </w:trPr>
        <w:tc>
          <w:tcPr>
            <w:tcW w:w="723" w:type="dxa"/>
            <w:vAlign w:val="center"/>
          </w:tcPr>
          <w:p w14:paraId="1D60171B" w14:textId="1765D035"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6</w:t>
            </w:r>
          </w:p>
        </w:tc>
        <w:tc>
          <w:tcPr>
            <w:tcW w:w="1008" w:type="dxa"/>
            <w:vAlign w:val="center"/>
          </w:tcPr>
          <w:p w14:paraId="0A6331AA" w14:textId="335F198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吴金鑫</w:t>
            </w:r>
          </w:p>
        </w:tc>
        <w:tc>
          <w:tcPr>
            <w:tcW w:w="3612" w:type="dxa"/>
            <w:vAlign w:val="center"/>
          </w:tcPr>
          <w:p w14:paraId="1A750BD8" w14:textId="6262A482"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hint="eastAsia"/>
                <w:color w:val="000000" w:themeColor="text1"/>
                <w:sz w:val="24"/>
                <w:szCs w:val="21"/>
              </w:rPr>
              <w:t>安徽卫生健康职业学院</w:t>
            </w:r>
          </w:p>
        </w:tc>
        <w:tc>
          <w:tcPr>
            <w:tcW w:w="1716" w:type="dxa"/>
            <w:vAlign w:val="center"/>
          </w:tcPr>
          <w:p w14:paraId="17542314" w14:textId="7D4DFAF8"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护理系教师</w:t>
            </w:r>
          </w:p>
        </w:tc>
        <w:tc>
          <w:tcPr>
            <w:tcW w:w="1452" w:type="dxa"/>
            <w:vAlign w:val="center"/>
          </w:tcPr>
          <w:p w14:paraId="11D2864B" w14:textId="33A203F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助教</w:t>
            </w:r>
          </w:p>
        </w:tc>
        <w:tc>
          <w:tcPr>
            <w:tcW w:w="1575" w:type="dxa"/>
            <w:vAlign w:val="center"/>
          </w:tcPr>
          <w:p w14:paraId="54769E6C" w14:textId="697DF42A"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kern w:val="0"/>
                <w:sz w:val="24"/>
                <w:szCs w:val="21"/>
              </w:rPr>
              <w:t>18356660891</w:t>
            </w:r>
          </w:p>
        </w:tc>
      </w:tr>
      <w:tr w:rsidR="00AB07D3" w14:paraId="46A1F59B" w14:textId="77777777">
        <w:trPr>
          <w:trHeight w:val="608"/>
          <w:jc w:val="center"/>
        </w:trPr>
        <w:tc>
          <w:tcPr>
            <w:tcW w:w="723" w:type="dxa"/>
            <w:vAlign w:val="center"/>
          </w:tcPr>
          <w:p w14:paraId="57683746" w14:textId="2995034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7</w:t>
            </w:r>
          </w:p>
        </w:tc>
        <w:tc>
          <w:tcPr>
            <w:tcW w:w="1008" w:type="dxa"/>
            <w:vAlign w:val="center"/>
          </w:tcPr>
          <w:p w14:paraId="541D6C1E" w14:textId="200CD14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王丽丽</w:t>
            </w:r>
          </w:p>
        </w:tc>
        <w:tc>
          <w:tcPr>
            <w:tcW w:w="3612" w:type="dxa"/>
            <w:vAlign w:val="center"/>
          </w:tcPr>
          <w:p w14:paraId="07C9A620" w14:textId="26C4E7A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color w:val="000000" w:themeColor="text1"/>
                <w:sz w:val="24"/>
                <w:szCs w:val="21"/>
              </w:rPr>
              <w:t>安徽卫生健康职业学院</w:t>
            </w:r>
          </w:p>
        </w:tc>
        <w:tc>
          <w:tcPr>
            <w:tcW w:w="1716" w:type="dxa"/>
            <w:vAlign w:val="center"/>
          </w:tcPr>
          <w:p w14:paraId="5DF6CA54" w14:textId="6AF7FC95"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护理系教师</w:t>
            </w:r>
            <w:r>
              <w:rPr>
                <w:rFonts w:ascii="Times New Roman" w:eastAsia="宋体" w:hAnsi="Times New Roman" w:cs="Times New Roman" w:hint="eastAsia"/>
                <w:kern w:val="0"/>
                <w:sz w:val="24"/>
                <w:szCs w:val="21"/>
              </w:rPr>
              <w:t xml:space="preserve"> </w:t>
            </w:r>
          </w:p>
        </w:tc>
        <w:tc>
          <w:tcPr>
            <w:tcW w:w="1452" w:type="dxa"/>
            <w:vAlign w:val="center"/>
          </w:tcPr>
          <w:p w14:paraId="5FBCD4E7" w14:textId="46A1D73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助教</w:t>
            </w:r>
          </w:p>
        </w:tc>
        <w:tc>
          <w:tcPr>
            <w:tcW w:w="1575" w:type="dxa"/>
            <w:vAlign w:val="center"/>
          </w:tcPr>
          <w:p w14:paraId="6A407A55" w14:textId="49C93E6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15209876970</w:t>
            </w:r>
          </w:p>
        </w:tc>
      </w:tr>
      <w:tr w:rsidR="00AB07D3" w14:paraId="5E913B46" w14:textId="77777777">
        <w:trPr>
          <w:trHeight w:val="608"/>
          <w:jc w:val="center"/>
        </w:trPr>
        <w:tc>
          <w:tcPr>
            <w:tcW w:w="723" w:type="dxa"/>
            <w:vAlign w:val="center"/>
          </w:tcPr>
          <w:p w14:paraId="4E581645" w14:textId="54C56448"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8</w:t>
            </w:r>
          </w:p>
        </w:tc>
        <w:tc>
          <w:tcPr>
            <w:tcW w:w="1008" w:type="dxa"/>
            <w:vAlign w:val="center"/>
          </w:tcPr>
          <w:p w14:paraId="245B428A" w14:textId="486BD9D2"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李明珠</w:t>
            </w:r>
          </w:p>
        </w:tc>
        <w:tc>
          <w:tcPr>
            <w:tcW w:w="3612" w:type="dxa"/>
            <w:vAlign w:val="center"/>
          </w:tcPr>
          <w:p w14:paraId="5C146A11" w14:textId="6C90366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hint="eastAsia"/>
                <w:color w:val="000000" w:themeColor="text1"/>
                <w:sz w:val="24"/>
                <w:szCs w:val="21"/>
              </w:rPr>
              <w:t>安徽卫生健康职业学院</w:t>
            </w:r>
          </w:p>
        </w:tc>
        <w:tc>
          <w:tcPr>
            <w:tcW w:w="1716" w:type="dxa"/>
            <w:vAlign w:val="center"/>
          </w:tcPr>
          <w:p w14:paraId="16360863" w14:textId="73845446"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护理系教师</w:t>
            </w:r>
            <w:r>
              <w:rPr>
                <w:rFonts w:ascii="Times New Roman" w:eastAsia="宋体" w:hAnsi="Times New Roman" w:cs="Times New Roman" w:hint="eastAsia"/>
                <w:kern w:val="0"/>
                <w:sz w:val="24"/>
                <w:szCs w:val="21"/>
              </w:rPr>
              <w:t xml:space="preserve"> </w:t>
            </w:r>
          </w:p>
        </w:tc>
        <w:tc>
          <w:tcPr>
            <w:tcW w:w="1452" w:type="dxa"/>
            <w:vAlign w:val="center"/>
          </w:tcPr>
          <w:p w14:paraId="31EC7B42" w14:textId="36A204A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助教</w:t>
            </w:r>
          </w:p>
        </w:tc>
        <w:tc>
          <w:tcPr>
            <w:tcW w:w="1575" w:type="dxa"/>
            <w:vAlign w:val="center"/>
          </w:tcPr>
          <w:p w14:paraId="58415CC8" w14:textId="0098706E"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kern w:val="0"/>
                <w:sz w:val="24"/>
                <w:szCs w:val="21"/>
              </w:rPr>
              <w:t>15988304390</w:t>
            </w:r>
          </w:p>
        </w:tc>
      </w:tr>
      <w:tr w:rsidR="00AB07D3" w14:paraId="69017321" w14:textId="77777777">
        <w:trPr>
          <w:trHeight w:val="608"/>
          <w:jc w:val="center"/>
        </w:trPr>
        <w:tc>
          <w:tcPr>
            <w:tcW w:w="723" w:type="dxa"/>
            <w:vAlign w:val="center"/>
          </w:tcPr>
          <w:p w14:paraId="049BC560" w14:textId="5D48E69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9</w:t>
            </w:r>
          </w:p>
        </w:tc>
        <w:tc>
          <w:tcPr>
            <w:tcW w:w="1008" w:type="dxa"/>
            <w:vAlign w:val="center"/>
          </w:tcPr>
          <w:p w14:paraId="66EF984A" w14:textId="731DDA9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方董仲</w:t>
            </w:r>
          </w:p>
        </w:tc>
        <w:tc>
          <w:tcPr>
            <w:tcW w:w="3612" w:type="dxa"/>
            <w:vAlign w:val="center"/>
          </w:tcPr>
          <w:p w14:paraId="10B2335D" w14:textId="5B56C5C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hint="eastAsia"/>
                <w:color w:val="000000" w:themeColor="text1"/>
                <w:sz w:val="24"/>
                <w:szCs w:val="21"/>
              </w:rPr>
              <w:t>安徽卫生健康职业学院</w:t>
            </w:r>
          </w:p>
        </w:tc>
        <w:tc>
          <w:tcPr>
            <w:tcW w:w="1716" w:type="dxa"/>
            <w:vAlign w:val="center"/>
          </w:tcPr>
          <w:p w14:paraId="1F694084" w14:textId="2AEDD48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无</w:t>
            </w:r>
          </w:p>
        </w:tc>
        <w:tc>
          <w:tcPr>
            <w:tcW w:w="1452" w:type="dxa"/>
            <w:vAlign w:val="center"/>
          </w:tcPr>
          <w:p w14:paraId="23DCD79B" w14:textId="00FF479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kern w:val="0"/>
                <w:sz w:val="24"/>
                <w:szCs w:val="21"/>
              </w:rPr>
              <w:t>无</w:t>
            </w:r>
          </w:p>
        </w:tc>
        <w:tc>
          <w:tcPr>
            <w:tcW w:w="1575" w:type="dxa"/>
            <w:vAlign w:val="center"/>
          </w:tcPr>
          <w:p w14:paraId="6A480C01" w14:textId="5C693734"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kern w:val="0"/>
                <w:sz w:val="24"/>
                <w:szCs w:val="21"/>
              </w:rPr>
              <w:t>19965393263</w:t>
            </w:r>
          </w:p>
        </w:tc>
      </w:tr>
      <w:tr w:rsidR="00AB07D3" w14:paraId="0FDE5383" w14:textId="77777777">
        <w:trPr>
          <w:trHeight w:val="608"/>
          <w:jc w:val="center"/>
        </w:trPr>
        <w:tc>
          <w:tcPr>
            <w:tcW w:w="723" w:type="dxa"/>
            <w:vAlign w:val="center"/>
          </w:tcPr>
          <w:p w14:paraId="77AAA0FC" w14:textId="50A522CC"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10</w:t>
            </w:r>
          </w:p>
        </w:tc>
        <w:tc>
          <w:tcPr>
            <w:tcW w:w="1008" w:type="dxa"/>
            <w:vAlign w:val="center"/>
          </w:tcPr>
          <w:p w14:paraId="67EEE83E" w14:textId="4B77A23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吴磊</w:t>
            </w:r>
          </w:p>
        </w:tc>
        <w:tc>
          <w:tcPr>
            <w:tcW w:w="3612" w:type="dxa"/>
            <w:vAlign w:val="center"/>
          </w:tcPr>
          <w:p w14:paraId="535086BD" w14:textId="479681C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安徽省疾病预防控制中心</w:t>
            </w:r>
          </w:p>
        </w:tc>
        <w:tc>
          <w:tcPr>
            <w:tcW w:w="1716" w:type="dxa"/>
            <w:vAlign w:val="center"/>
          </w:tcPr>
          <w:p w14:paraId="534DCFEF" w14:textId="73FE784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消杀科科长</w:t>
            </w:r>
          </w:p>
        </w:tc>
        <w:tc>
          <w:tcPr>
            <w:tcW w:w="1452" w:type="dxa"/>
            <w:vAlign w:val="center"/>
          </w:tcPr>
          <w:p w14:paraId="6B2EE468" w14:textId="045A1238"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主任技师</w:t>
            </w:r>
          </w:p>
        </w:tc>
        <w:tc>
          <w:tcPr>
            <w:tcW w:w="1575" w:type="dxa"/>
            <w:vAlign w:val="center"/>
          </w:tcPr>
          <w:p w14:paraId="00FD48CB" w14:textId="0E79A5B8"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13965056252</w:t>
            </w:r>
          </w:p>
        </w:tc>
      </w:tr>
      <w:tr w:rsidR="00AB07D3" w14:paraId="7F52ED5D" w14:textId="77777777">
        <w:trPr>
          <w:trHeight w:val="608"/>
          <w:jc w:val="center"/>
        </w:trPr>
        <w:tc>
          <w:tcPr>
            <w:tcW w:w="723" w:type="dxa"/>
            <w:vAlign w:val="center"/>
          </w:tcPr>
          <w:p w14:paraId="5F36922B" w14:textId="3876946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11</w:t>
            </w:r>
          </w:p>
        </w:tc>
        <w:tc>
          <w:tcPr>
            <w:tcW w:w="1008" w:type="dxa"/>
            <w:vAlign w:val="center"/>
          </w:tcPr>
          <w:p w14:paraId="4B926F33" w14:textId="6BD7403C"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杨雪峰</w:t>
            </w:r>
          </w:p>
        </w:tc>
        <w:tc>
          <w:tcPr>
            <w:tcW w:w="3612" w:type="dxa"/>
            <w:vAlign w:val="center"/>
          </w:tcPr>
          <w:p w14:paraId="4BC0C527" w14:textId="3BC82712"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安徽省疾病预防控制中心</w:t>
            </w:r>
          </w:p>
        </w:tc>
        <w:tc>
          <w:tcPr>
            <w:tcW w:w="1716" w:type="dxa"/>
            <w:vAlign w:val="center"/>
          </w:tcPr>
          <w:p w14:paraId="3D5849E7" w14:textId="088FBF53"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消杀科科员</w:t>
            </w:r>
          </w:p>
        </w:tc>
        <w:tc>
          <w:tcPr>
            <w:tcW w:w="1452" w:type="dxa"/>
            <w:vAlign w:val="center"/>
          </w:tcPr>
          <w:p w14:paraId="7F17E97F" w14:textId="0DAB883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副主任技师</w:t>
            </w:r>
          </w:p>
        </w:tc>
        <w:tc>
          <w:tcPr>
            <w:tcW w:w="1575" w:type="dxa"/>
            <w:vAlign w:val="center"/>
          </w:tcPr>
          <w:p w14:paraId="5365B162" w14:textId="0894FD73"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13035062810</w:t>
            </w:r>
          </w:p>
        </w:tc>
      </w:tr>
      <w:tr w:rsidR="00AB07D3" w14:paraId="6CC3B64A" w14:textId="77777777">
        <w:trPr>
          <w:trHeight w:val="608"/>
          <w:jc w:val="center"/>
        </w:trPr>
        <w:tc>
          <w:tcPr>
            <w:tcW w:w="723" w:type="dxa"/>
            <w:vAlign w:val="center"/>
          </w:tcPr>
          <w:p w14:paraId="2B691727" w14:textId="4B647D6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12</w:t>
            </w:r>
          </w:p>
        </w:tc>
        <w:tc>
          <w:tcPr>
            <w:tcW w:w="1008" w:type="dxa"/>
            <w:vAlign w:val="center"/>
          </w:tcPr>
          <w:p w14:paraId="79A9EB23" w14:textId="56CBCDF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陈李</w:t>
            </w:r>
          </w:p>
        </w:tc>
        <w:tc>
          <w:tcPr>
            <w:tcW w:w="3612" w:type="dxa"/>
            <w:vAlign w:val="center"/>
          </w:tcPr>
          <w:p w14:paraId="06AE91DC" w14:textId="63AA390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安徽省疾病预防控制中心</w:t>
            </w:r>
          </w:p>
        </w:tc>
        <w:tc>
          <w:tcPr>
            <w:tcW w:w="1716" w:type="dxa"/>
            <w:vAlign w:val="center"/>
          </w:tcPr>
          <w:p w14:paraId="721E4703" w14:textId="1459A9E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消杀科科员</w:t>
            </w:r>
          </w:p>
        </w:tc>
        <w:tc>
          <w:tcPr>
            <w:tcW w:w="1452" w:type="dxa"/>
            <w:vAlign w:val="center"/>
          </w:tcPr>
          <w:p w14:paraId="0E9730BC" w14:textId="4ED7511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主管技师</w:t>
            </w:r>
          </w:p>
        </w:tc>
        <w:tc>
          <w:tcPr>
            <w:tcW w:w="1575" w:type="dxa"/>
            <w:vAlign w:val="center"/>
          </w:tcPr>
          <w:p w14:paraId="59354C79" w14:textId="354EC136"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15922413531</w:t>
            </w:r>
          </w:p>
        </w:tc>
      </w:tr>
      <w:tr w:rsidR="00AB07D3" w14:paraId="5225C3C0" w14:textId="77777777">
        <w:trPr>
          <w:trHeight w:val="608"/>
          <w:jc w:val="center"/>
        </w:trPr>
        <w:tc>
          <w:tcPr>
            <w:tcW w:w="723" w:type="dxa"/>
            <w:vAlign w:val="center"/>
          </w:tcPr>
          <w:p w14:paraId="2B352A26" w14:textId="261E1865"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lastRenderedPageBreak/>
              <w:t>13</w:t>
            </w:r>
          </w:p>
        </w:tc>
        <w:tc>
          <w:tcPr>
            <w:tcW w:w="1008" w:type="dxa"/>
            <w:vAlign w:val="center"/>
          </w:tcPr>
          <w:p w14:paraId="319EB19F" w14:textId="2957170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王云</w:t>
            </w:r>
          </w:p>
        </w:tc>
        <w:tc>
          <w:tcPr>
            <w:tcW w:w="3612" w:type="dxa"/>
            <w:vAlign w:val="center"/>
          </w:tcPr>
          <w:p w14:paraId="3010F4FB" w14:textId="0D1A217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安徽省第二人民医院</w:t>
            </w:r>
          </w:p>
        </w:tc>
        <w:tc>
          <w:tcPr>
            <w:tcW w:w="1716" w:type="dxa"/>
            <w:vAlign w:val="center"/>
          </w:tcPr>
          <w:p w14:paraId="15932152" w14:textId="3E816F46"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院感科主任</w:t>
            </w:r>
          </w:p>
        </w:tc>
        <w:tc>
          <w:tcPr>
            <w:tcW w:w="1452" w:type="dxa"/>
            <w:vAlign w:val="center"/>
          </w:tcPr>
          <w:p w14:paraId="4871FBFD" w14:textId="0696A30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副主任技师</w:t>
            </w:r>
          </w:p>
        </w:tc>
        <w:tc>
          <w:tcPr>
            <w:tcW w:w="1575" w:type="dxa"/>
            <w:vAlign w:val="center"/>
          </w:tcPr>
          <w:p w14:paraId="57DCF166" w14:textId="5BF81748"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13866796601</w:t>
            </w:r>
          </w:p>
        </w:tc>
      </w:tr>
      <w:tr w:rsidR="00AB07D3" w14:paraId="0E7BBF1D" w14:textId="77777777">
        <w:trPr>
          <w:trHeight w:val="608"/>
          <w:jc w:val="center"/>
        </w:trPr>
        <w:tc>
          <w:tcPr>
            <w:tcW w:w="723" w:type="dxa"/>
            <w:vAlign w:val="center"/>
          </w:tcPr>
          <w:p w14:paraId="0DD37398" w14:textId="23C593D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14</w:t>
            </w:r>
          </w:p>
        </w:tc>
        <w:tc>
          <w:tcPr>
            <w:tcW w:w="1008" w:type="dxa"/>
            <w:vAlign w:val="center"/>
          </w:tcPr>
          <w:p w14:paraId="040655B4" w14:textId="57A20EA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盛波</w:t>
            </w:r>
          </w:p>
        </w:tc>
        <w:tc>
          <w:tcPr>
            <w:tcW w:w="3612" w:type="dxa"/>
            <w:vAlign w:val="center"/>
          </w:tcPr>
          <w:p w14:paraId="021298CF" w14:textId="7F19134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安徽省第二人民医院</w:t>
            </w:r>
          </w:p>
        </w:tc>
        <w:tc>
          <w:tcPr>
            <w:tcW w:w="1716" w:type="dxa"/>
            <w:vAlign w:val="center"/>
          </w:tcPr>
          <w:p w14:paraId="1E7CFC71" w14:textId="0005793E"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院感科干事</w:t>
            </w:r>
          </w:p>
        </w:tc>
        <w:tc>
          <w:tcPr>
            <w:tcW w:w="1452" w:type="dxa"/>
            <w:vAlign w:val="center"/>
          </w:tcPr>
          <w:p w14:paraId="3BED3A38" w14:textId="6D08E91B"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副主任医师</w:t>
            </w:r>
          </w:p>
        </w:tc>
        <w:tc>
          <w:tcPr>
            <w:tcW w:w="1575" w:type="dxa"/>
            <w:vAlign w:val="center"/>
          </w:tcPr>
          <w:p w14:paraId="16DF458C" w14:textId="09E3A9BF"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13866143265</w:t>
            </w:r>
          </w:p>
        </w:tc>
      </w:tr>
      <w:tr w:rsidR="00AB07D3" w14:paraId="49F362B1" w14:textId="77777777">
        <w:trPr>
          <w:trHeight w:val="608"/>
          <w:jc w:val="center"/>
        </w:trPr>
        <w:tc>
          <w:tcPr>
            <w:tcW w:w="723" w:type="dxa"/>
            <w:vAlign w:val="center"/>
          </w:tcPr>
          <w:p w14:paraId="3C5F784D" w14:textId="6B39C2F4"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15</w:t>
            </w:r>
          </w:p>
        </w:tc>
        <w:tc>
          <w:tcPr>
            <w:tcW w:w="1008" w:type="dxa"/>
            <w:vAlign w:val="center"/>
          </w:tcPr>
          <w:p w14:paraId="359707BA" w14:textId="7DF3CC3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管子姝</w:t>
            </w:r>
          </w:p>
        </w:tc>
        <w:tc>
          <w:tcPr>
            <w:tcW w:w="3612" w:type="dxa"/>
            <w:vAlign w:val="center"/>
          </w:tcPr>
          <w:p w14:paraId="7E1037AB" w14:textId="0CEF47C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安徽省第二人民医院</w:t>
            </w:r>
          </w:p>
        </w:tc>
        <w:tc>
          <w:tcPr>
            <w:tcW w:w="1716" w:type="dxa"/>
            <w:vAlign w:val="center"/>
          </w:tcPr>
          <w:p w14:paraId="4F3497CD" w14:textId="52A194CE"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院感科干事</w:t>
            </w:r>
          </w:p>
        </w:tc>
        <w:tc>
          <w:tcPr>
            <w:tcW w:w="1452" w:type="dxa"/>
            <w:vAlign w:val="center"/>
          </w:tcPr>
          <w:p w14:paraId="2FB076E7" w14:textId="1BD671D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主治医师</w:t>
            </w:r>
          </w:p>
        </w:tc>
        <w:tc>
          <w:tcPr>
            <w:tcW w:w="1575" w:type="dxa"/>
            <w:vAlign w:val="center"/>
          </w:tcPr>
          <w:p w14:paraId="1FCE572F" w14:textId="0CD8FD46"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18715144073</w:t>
            </w:r>
          </w:p>
        </w:tc>
      </w:tr>
      <w:tr w:rsidR="00AB07D3" w14:paraId="24817198" w14:textId="77777777">
        <w:trPr>
          <w:trHeight w:val="608"/>
          <w:jc w:val="center"/>
        </w:trPr>
        <w:tc>
          <w:tcPr>
            <w:tcW w:w="723" w:type="dxa"/>
            <w:vAlign w:val="center"/>
          </w:tcPr>
          <w:p w14:paraId="191DF81F" w14:textId="68DFE0B3"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16</w:t>
            </w:r>
          </w:p>
        </w:tc>
        <w:tc>
          <w:tcPr>
            <w:tcW w:w="1008" w:type="dxa"/>
            <w:vAlign w:val="center"/>
          </w:tcPr>
          <w:p w14:paraId="2DC46C3E" w14:textId="7B792F8E"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巩六兵</w:t>
            </w:r>
          </w:p>
        </w:tc>
        <w:tc>
          <w:tcPr>
            <w:tcW w:w="3612" w:type="dxa"/>
            <w:vAlign w:val="center"/>
          </w:tcPr>
          <w:p w14:paraId="63795C17" w14:textId="68E277D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池州市疾病预防控制中心</w:t>
            </w:r>
          </w:p>
        </w:tc>
        <w:tc>
          <w:tcPr>
            <w:tcW w:w="1716" w:type="dxa"/>
            <w:vAlign w:val="center"/>
          </w:tcPr>
          <w:p w14:paraId="41CEC8D4" w14:textId="099FB683"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E53937">
              <w:rPr>
                <w:rFonts w:ascii="Times New Roman" w:eastAsia="宋体" w:hAnsi="Times New Roman" w:cs="Times New Roman" w:hint="eastAsia"/>
                <w:kern w:val="0"/>
                <w:sz w:val="24"/>
                <w:szCs w:val="21"/>
              </w:rPr>
              <w:t>副主任</w:t>
            </w:r>
          </w:p>
        </w:tc>
        <w:tc>
          <w:tcPr>
            <w:tcW w:w="1452" w:type="dxa"/>
            <w:vAlign w:val="center"/>
          </w:tcPr>
          <w:p w14:paraId="34FB4B20" w14:textId="4F2967AD"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E53937">
              <w:rPr>
                <w:rFonts w:ascii="Times New Roman" w:eastAsia="宋体" w:hAnsi="Times New Roman" w:cs="Times New Roman"/>
                <w:kern w:val="0"/>
                <w:sz w:val="24"/>
                <w:szCs w:val="21"/>
              </w:rPr>
              <w:t>主任医师</w:t>
            </w:r>
          </w:p>
        </w:tc>
        <w:tc>
          <w:tcPr>
            <w:tcW w:w="1575" w:type="dxa"/>
            <w:vAlign w:val="center"/>
          </w:tcPr>
          <w:p w14:paraId="277DE9DC" w14:textId="027B3882"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sidRPr="00E53937">
              <w:rPr>
                <w:rFonts w:ascii="Times New Roman" w:eastAsia="宋体" w:hAnsi="Times New Roman" w:cs="Times New Roman"/>
                <w:kern w:val="0"/>
                <w:sz w:val="24"/>
                <w:szCs w:val="21"/>
              </w:rPr>
              <w:t>18056606909</w:t>
            </w:r>
          </w:p>
        </w:tc>
      </w:tr>
      <w:tr w:rsidR="00AB07D3" w14:paraId="2D7B7CB6" w14:textId="77777777">
        <w:trPr>
          <w:trHeight w:val="608"/>
          <w:jc w:val="center"/>
        </w:trPr>
        <w:tc>
          <w:tcPr>
            <w:tcW w:w="723" w:type="dxa"/>
            <w:vAlign w:val="center"/>
          </w:tcPr>
          <w:p w14:paraId="14EF9170" w14:textId="1D6E850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17</w:t>
            </w:r>
          </w:p>
        </w:tc>
        <w:tc>
          <w:tcPr>
            <w:tcW w:w="1008" w:type="dxa"/>
            <w:vAlign w:val="center"/>
          </w:tcPr>
          <w:p w14:paraId="45AB3886" w14:textId="4C3392D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殷良田</w:t>
            </w:r>
          </w:p>
        </w:tc>
        <w:tc>
          <w:tcPr>
            <w:tcW w:w="3612" w:type="dxa"/>
            <w:vAlign w:val="center"/>
          </w:tcPr>
          <w:p w14:paraId="54A4476B" w14:textId="7195241C"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池州市第二人民医院</w:t>
            </w:r>
          </w:p>
        </w:tc>
        <w:tc>
          <w:tcPr>
            <w:tcW w:w="1716" w:type="dxa"/>
            <w:vAlign w:val="center"/>
          </w:tcPr>
          <w:p w14:paraId="3D54AC70" w14:textId="01974D7F"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E53937">
              <w:rPr>
                <w:rFonts w:ascii="Times New Roman" w:eastAsia="宋体" w:hAnsi="Times New Roman" w:cs="Times New Roman" w:hint="eastAsia"/>
                <w:kern w:val="0"/>
                <w:sz w:val="24"/>
                <w:szCs w:val="21"/>
              </w:rPr>
              <w:t>质控部主任</w:t>
            </w:r>
          </w:p>
        </w:tc>
        <w:tc>
          <w:tcPr>
            <w:tcW w:w="1452" w:type="dxa"/>
            <w:vAlign w:val="center"/>
          </w:tcPr>
          <w:p w14:paraId="746812FC" w14:textId="2484B66A"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E53937">
              <w:rPr>
                <w:rFonts w:ascii="Times New Roman" w:eastAsia="宋体" w:hAnsi="Times New Roman" w:cs="Times New Roman" w:hint="eastAsia"/>
                <w:kern w:val="0"/>
                <w:sz w:val="24"/>
                <w:szCs w:val="21"/>
              </w:rPr>
              <w:t>主任护师</w:t>
            </w:r>
          </w:p>
        </w:tc>
        <w:tc>
          <w:tcPr>
            <w:tcW w:w="1575" w:type="dxa"/>
            <w:vAlign w:val="center"/>
          </w:tcPr>
          <w:p w14:paraId="57AD46A1" w14:textId="1256B99C"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sidRPr="00E53937">
              <w:rPr>
                <w:rFonts w:ascii="Times New Roman" w:eastAsia="宋体" w:hAnsi="Times New Roman" w:cs="Times New Roman"/>
                <w:kern w:val="0"/>
                <w:sz w:val="24"/>
                <w:szCs w:val="21"/>
              </w:rPr>
              <w:t>13866465748</w:t>
            </w:r>
          </w:p>
        </w:tc>
      </w:tr>
      <w:tr w:rsidR="00AB07D3" w14:paraId="0F8A3AC1" w14:textId="77777777">
        <w:trPr>
          <w:trHeight w:val="608"/>
          <w:jc w:val="center"/>
        </w:trPr>
        <w:tc>
          <w:tcPr>
            <w:tcW w:w="723" w:type="dxa"/>
            <w:vAlign w:val="center"/>
          </w:tcPr>
          <w:p w14:paraId="756C0D02" w14:textId="459810B1"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18</w:t>
            </w:r>
          </w:p>
        </w:tc>
        <w:tc>
          <w:tcPr>
            <w:tcW w:w="1008" w:type="dxa"/>
            <w:vAlign w:val="center"/>
          </w:tcPr>
          <w:p w14:paraId="4D3BFD16" w14:textId="241B3E06"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张国柱</w:t>
            </w:r>
          </w:p>
        </w:tc>
        <w:tc>
          <w:tcPr>
            <w:tcW w:w="3612" w:type="dxa"/>
            <w:vAlign w:val="center"/>
          </w:tcPr>
          <w:p w14:paraId="11691C79" w14:textId="44272BAE"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池州市第二人民医院</w:t>
            </w:r>
          </w:p>
        </w:tc>
        <w:tc>
          <w:tcPr>
            <w:tcW w:w="1716" w:type="dxa"/>
            <w:vAlign w:val="center"/>
          </w:tcPr>
          <w:p w14:paraId="0875FB84" w14:textId="2DC39CF3"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E53937">
              <w:rPr>
                <w:rFonts w:ascii="Times New Roman" w:eastAsia="宋体" w:hAnsi="Times New Roman" w:cs="Times New Roman" w:hint="eastAsia"/>
                <w:kern w:val="0"/>
                <w:sz w:val="24"/>
                <w:szCs w:val="21"/>
              </w:rPr>
              <w:t>医务科科长</w:t>
            </w:r>
          </w:p>
        </w:tc>
        <w:tc>
          <w:tcPr>
            <w:tcW w:w="1452" w:type="dxa"/>
            <w:vAlign w:val="center"/>
          </w:tcPr>
          <w:p w14:paraId="313EBB37" w14:textId="4468D345"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E53937">
              <w:rPr>
                <w:rFonts w:ascii="Times New Roman" w:eastAsia="宋体" w:hAnsi="Times New Roman" w:cs="Times New Roman" w:hint="eastAsia"/>
                <w:kern w:val="0"/>
                <w:sz w:val="24"/>
                <w:szCs w:val="21"/>
              </w:rPr>
              <w:t>主任医师</w:t>
            </w:r>
          </w:p>
        </w:tc>
        <w:tc>
          <w:tcPr>
            <w:tcW w:w="1575" w:type="dxa"/>
            <w:vAlign w:val="center"/>
          </w:tcPr>
          <w:p w14:paraId="4EA0F2AA" w14:textId="047DD25D"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sidRPr="00E53937">
              <w:rPr>
                <w:rFonts w:ascii="Times New Roman" w:eastAsia="宋体" w:hAnsi="Times New Roman" w:cs="Times New Roman"/>
                <w:kern w:val="0"/>
                <w:sz w:val="24"/>
                <w:szCs w:val="21"/>
              </w:rPr>
              <w:t>13955513664</w:t>
            </w:r>
          </w:p>
        </w:tc>
      </w:tr>
      <w:tr w:rsidR="00AB07D3" w14:paraId="7275C6E0" w14:textId="77777777">
        <w:trPr>
          <w:trHeight w:val="608"/>
          <w:jc w:val="center"/>
        </w:trPr>
        <w:tc>
          <w:tcPr>
            <w:tcW w:w="723" w:type="dxa"/>
            <w:vAlign w:val="center"/>
          </w:tcPr>
          <w:p w14:paraId="44FCAD2B" w14:textId="293C221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19</w:t>
            </w:r>
          </w:p>
        </w:tc>
        <w:tc>
          <w:tcPr>
            <w:tcW w:w="1008" w:type="dxa"/>
            <w:vAlign w:val="center"/>
          </w:tcPr>
          <w:p w14:paraId="2C8C2729" w14:textId="7777777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陈登科</w:t>
            </w:r>
          </w:p>
        </w:tc>
        <w:tc>
          <w:tcPr>
            <w:tcW w:w="3612" w:type="dxa"/>
            <w:vAlign w:val="center"/>
          </w:tcPr>
          <w:p w14:paraId="17C70FE3" w14:textId="7777777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hint="eastAsia"/>
                <w:color w:val="000000" w:themeColor="text1"/>
                <w:sz w:val="24"/>
                <w:szCs w:val="21"/>
              </w:rPr>
              <w:t>池州市贵池区秋江卫生院</w:t>
            </w:r>
          </w:p>
        </w:tc>
        <w:tc>
          <w:tcPr>
            <w:tcW w:w="1716" w:type="dxa"/>
            <w:vAlign w:val="center"/>
          </w:tcPr>
          <w:p w14:paraId="4AB92F96" w14:textId="18ADA74F"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AB07D3">
              <w:rPr>
                <w:rFonts w:ascii="Times New Roman" w:eastAsia="宋体" w:hAnsi="Times New Roman" w:cs="Times New Roman"/>
                <w:kern w:val="0"/>
                <w:sz w:val="24"/>
                <w:szCs w:val="21"/>
              </w:rPr>
              <w:t>院长</w:t>
            </w:r>
          </w:p>
        </w:tc>
        <w:tc>
          <w:tcPr>
            <w:tcW w:w="1452" w:type="dxa"/>
            <w:vAlign w:val="center"/>
          </w:tcPr>
          <w:p w14:paraId="3D636934" w14:textId="32D4E3A8"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副主任医师</w:t>
            </w:r>
          </w:p>
        </w:tc>
        <w:tc>
          <w:tcPr>
            <w:tcW w:w="1575" w:type="dxa"/>
            <w:vAlign w:val="center"/>
          </w:tcPr>
          <w:p w14:paraId="29C7D652" w14:textId="3EE79E0E"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sidRPr="00AB07D3">
              <w:rPr>
                <w:rFonts w:ascii="Times New Roman" w:eastAsia="宋体" w:hAnsi="Times New Roman" w:cs="Times New Roman" w:hint="eastAsia"/>
                <w:kern w:val="0"/>
                <w:sz w:val="24"/>
                <w:szCs w:val="21"/>
              </w:rPr>
              <w:t>13965909039</w:t>
            </w:r>
          </w:p>
        </w:tc>
      </w:tr>
      <w:tr w:rsidR="00AB07D3" w14:paraId="40920D36" w14:textId="77777777">
        <w:trPr>
          <w:trHeight w:val="608"/>
          <w:jc w:val="center"/>
        </w:trPr>
        <w:tc>
          <w:tcPr>
            <w:tcW w:w="723" w:type="dxa"/>
            <w:vAlign w:val="center"/>
          </w:tcPr>
          <w:p w14:paraId="65163EAB" w14:textId="02C6BE20"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20</w:t>
            </w:r>
          </w:p>
        </w:tc>
        <w:tc>
          <w:tcPr>
            <w:tcW w:w="1008" w:type="dxa"/>
            <w:vAlign w:val="center"/>
          </w:tcPr>
          <w:p w14:paraId="216F12C5" w14:textId="3C08FD6C"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蔡叶辉</w:t>
            </w:r>
          </w:p>
        </w:tc>
        <w:tc>
          <w:tcPr>
            <w:tcW w:w="3612" w:type="dxa"/>
            <w:vAlign w:val="center"/>
          </w:tcPr>
          <w:p w14:paraId="3D2FD194" w14:textId="3FEEFEE3"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color w:val="000000" w:themeColor="text1"/>
                <w:sz w:val="24"/>
                <w:szCs w:val="21"/>
              </w:rPr>
            </w:pPr>
            <w:r>
              <w:rPr>
                <w:rFonts w:ascii="Times New Roman" w:eastAsia="宋体" w:hAnsi="Times New Roman" w:cs="Times New Roman"/>
                <w:kern w:val="0"/>
                <w:sz w:val="24"/>
                <w:szCs w:val="21"/>
              </w:rPr>
              <w:t>池州市贵池区乌沙镇中心卫生院</w:t>
            </w:r>
          </w:p>
        </w:tc>
        <w:tc>
          <w:tcPr>
            <w:tcW w:w="1716" w:type="dxa"/>
            <w:vAlign w:val="center"/>
          </w:tcPr>
          <w:p w14:paraId="6E87F594" w14:textId="4EB51E75"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AB07D3">
              <w:rPr>
                <w:rFonts w:ascii="Times New Roman" w:eastAsia="宋体" w:hAnsi="Times New Roman" w:cs="Times New Roman"/>
                <w:kern w:val="0"/>
                <w:sz w:val="24"/>
                <w:szCs w:val="21"/>
              </w:rPr>
              <w:t>医生</w:t>
            </w:r>
          </w:p>
        </w:tc>
        <w:tc>
          <w:tcPr>
            <w:tcW w:w="1452" w:type="dxa"/>
            <w:vAlign w:val="center"/>
          </w:tcPr>
          <w:p w14:paraId="70E50E4C" w14:textId="155E6019"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kern w:val="0"/>
                <w:sz w:val="24"/>
                <w:szCs w:val="21"/>
              </w:rPr>
            </w:pPr>
            <w:r w:rsidRPr="00AB07D3">
              <w:rPr>
                <w:rFonts w:ascii="Times New Roman" w:eastAsia="宋体" w:hAnsi="Times New Roman" w:cs="Times New Roman"/>
                <w:kern w:val="0"/>
                <w:sz w:val="24"/>
                <w:szCs w:val="21"/>
              </w:rPr>
              <w:t>主治</w:t>
            </w:r>
            <w:r>
              <w:rPr>
                <w:rFonts w:ascii="Times New Roman" w:eastAsia="宋体" w:hAnsi="Times New Roman" w:cs="Times New Roman" w:hint="eastAsia"/>
                <w:kern w:val="0"/>
                <w:sz w:val="24"/>
                <w:szCs w:val="21"/>
              </w:rPr>
              <w:t>医师</w:t>
            </w:r>
          </w:p>
        </w:tc>
        <w:tc>
          <w:tcPr>
            <w:tcW w:w="1575" w:type="dxa"/>
            <w:vAlign w:val="center"/>
          </w:tcPr>
          <w:p w14:paraId="1E626A3B" w14:textId="609960A5"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sidRPr="00AB07D3">
              <w:rPr>
                <w:rFonts w:ascii="Times New Roman" w:eastAsia="宋体" w:hAnsi="Times New Roman" w:cs="Times New Roman"/>
                <w:kern w:val="0"/>
                <w:sz w:val="24"/>
                <w:szCs w:val="21"/>
              </w:rPr>
              <w:t>13335660581</w:t>
            </w:r>
          </w:p>
        </w:tc>
      </w:tr>
      <w:tr w:rsidR="00AB07D3" w14:paraId="6FE3E664" w14:textId="77777777">
        <w:trPr>
          <w:trHeight w:val="567"/>
          <w:jc w:val="center"/>
        </w:trPr>
        <w:tc>
          <w:tcPr>
            <w:tcW w:w="10086" w:type="dxa"/>
            <w:gridSpan w:val="6"/>
            <w:vAlign w:val="center"/>
          </w:tcPr>
          <w:p w14:paraId="2B5B7D55" w14:textId="77777777" w:rsidR="00517ACA" w:rsidRDefault="00000000" w:rsidP="00AB07D3">
            <w:pPr>
              <w:tabs>
                <w:tab w:val="center" w:pos="4201"/>
                <w:tab w:val="right" w:leader="dot" w:pos="9298"/>
              </w:tabs>
              <w:autoSpaceDE w:val="0"/>
              <w:autoSpaceDN w:val="0"/>
              <w:adjustRightInd w:val="0"/>
              <w:spacing w:line="360" w:lineRule="auto"/>
              <w:contextualSpacing/>
              <w:jc w:val="center"/>
              <w:rPr>
                <w:rFonts w:ascii="Times New Roman" w:eastAsia="宋体" w:hAnsi="Times New Roman" w:cs="Times New Roman"/>
                <w:b/>
                <w:bCs/>
                <w:kern w:val="0"/>
                <w:sz w:val="24"/>
                <w:szCs w:val="21"/>
              </w:rPr>
            </w:pPr>
            <w:r>
              <w:rPr>
                <w:rFonts w:ascii="Times New Roman" w:eastAsia="宋体" w:hAnsi="Times New Roman" w:cs="Times New Roman" w:hint="eastAsia"/>
                <w:b/>
                <w:bCs/>
                <w:kern w:val="0"/>
                <w:sz w:val="24"/>
                <w:szCs w:val="21"/>
              </w:rPr>
              <w:t>编制情况</w:t>
            </w:r>
          </w:p>
        </w:tc>
      </w:tr>
      <w:tr w:rsidR="00AB07D3" w14:paraId="4CF35D4C" w14:textId="77777777">
        <w:trPr>
          <w:trHeight w:val="567"/>
          <w:jc w:val="center"/>
        </w:trPr>
        <w:tc>
          <w:tcPr>
            <w:tcW w:w="10086" w:type="dxa"/>
            <w:gridSpan w:val="6"/>
            <w:vAlign w:val="center"/>
          </w:tcPr>
          <w:p w14:paraId="150A733B"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b/>
                <w:bCs/>
                <w:kern w:val="0"/>
                <w:sz w:val="24"/>
                <w:szCs w:val="21"/>
              </w:rPr>
            </w:pPr>
            <w:r>
              <w:rPr>
                <w:rFonts w:ascii="Times New Roman" w:eastAsia="宋体" w:hAnsi="Times New Roman" w:cs="Times New Roman" w:hint="eastAsia"/>
                <w:b/>
                <w:bCs/>
                <w:kern w:val="0"/>
                <w:sz w:val="24"/>
                <w:szCs w:val="21"/>
              </w:rPr>
              <w:t>1</w:t>
            </w:r>
            <w:r>
              <w:rPr>
                <w:rFonts w:ascii="Times New Roman" w:eastAsia="宋体" w:hAnsi="Times New Roman" w:cs="Times New Roman" w:hint="eastAsia"/>
                <w:b/>
                <w:bCs/>
                <w:kern w:val="0"/>
                <w:sz w:val="24"/>
                <w:szCs w:val="21"/>
              </w:rPr>
              <w:t>、编制过程简介</w:t>
            </w:r>
          </w:p>
        </w:tc>
      </w:tr>
      <w:tr w:rsidR="00AB07D3" w14:paraId="16FB78D5" w14:textId="77777777">
        <w:trPr>
          <w:trHeight w:val="567"/>
          <w:jc w:val="center"/>
        </w:trPr>
        <w:tc>
          <w:tcPr>
            <w:tcW w:w="10086" w:type="dxa"/>
            <w:gridSpan w:val="6"/>
            <w:vAlign w:val="center"/>
          </w:tcPr>
          <w:p w14:paraId="2F4F15A9"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w:t>
            </w:r>
            <w:r>
              <w:rPr>
                <w:rFonts w:ascii="Times New Roman" w:eastAsia="宋体" w:hAnsi="Times New Roman" w:cs="Times New Roman" w:hint="eastAsia"/>
                <w:kern w:val="0"/>
                <w:sz w:val="24"/>
                <w:szCs w:val="21"/>
              </w:rPr>
              <w:t>1</w:t>
            </w:r>
            <w:r>
              <w:rPr>
                <w:rFonts w:ascii="Times New Roman" w:eastAsia="宋体" w:hAnsi="Times New Roman" w:cs="Times New Roman" w:hint="eastAsia"/>
                <w:kern w:val="0"/>
                <w:sz w:val="24"/>
                <w:szCs w:val="21"/>
              </w:rPr>
              <w:t>）成立标准起草工作组</w:t>
            </w:r>
          </w:p>
          <w:p w14:paraId="07FEC133"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2023</w:t>
            </w:r>
            <w:r>
              <w:rPr>
                <w:rFonts w:ascii="Times New Roman" w:eastAsia="宋体" w:hAnsi="Times New Roman" w:cs="Times New Roman" w:hint="eastAsia"/>
                <w:kern w:val="0"/>
                <w:sz w:val="24"/>
                <w:szCs w:val="21"/>
              </w:rPr>
              <w:t>年</w:t>
            </w:r>
            <w:r>
              <w:rPr>
                <w:rFonts w:ascii="Times New Roman" w:eastAsia="宋体" w:hAnsi="Times New Roman" w:cs="Times New Roman" w:hint="eastAsia"/>
                <w:kern w:val="0"/>
                <w:sz w:val="24"/>
                <w:szCs w:val="21"/>
              </w:rPr>
              <w:t>9</w:t>
            </w:r>
            <w:r>
              <w:rPr>
                <w:rFonts w:ascii="Times New Roman" w:eastAsia="宋体" w:hAnsi="Times New Roman" w:cs="Times New Roman" w:hint="eastAsia"/>
                <w:kern w:val="0"/>
                <w:sz w:val="24"/>
                <w:szCs w:val="21"/>
              </w:rPr>
              <w:t>月</w:t>
            </w:r>
            <w:r>
              <w:rPr>
                <w:rFonts w:ascii="Times New Roman" w:eastAsia="宋体" w:hAnsi="Times New Roman" w:cs="Times New Roman" w:hint="eastAsia"/>
                <w:kern w:val="0"/>
                <w:sz w:val="24"/>
                <w:szCs w:val="21"/>
              </w:rPr>
              <w:t>12</w:t>
            </w:r>
            <w:r>
              <w:rPr>
                <w:rFonts w:ascii="Times New Roman" w:eastAsia="宋体" w:hAnsi="Times New Roman" w:cs="Times New Roman" w:hint="eastAsia"/>
                <w:kern w:val="0"/>
                <w:sz w:val="24"/>
                <w:szCs w:val="21"/>
              </w:rPr>
              <w:t>日，收到《安徽省市场监督管理局关于下达</w:t>
            </w:r>
            <w:r>
              <w:rPr>
                <w:rFonts w:ascii="Times New Roman" w:eastAsia="宋体" w:hAnsi="Times New Roman" w:cs="Times New Roman" w:hint="eastAsia"/>
                <w:kern w:val="0"/>
                <w:sz w:val="24"/>
                <w:szCs w:val="21"/>
              </w:rPr>
              <w:t>2023</w:t>
            </w:r>
            <w:r>
              <w:rPr>
                <w:rFonts w:ascii="Times New Roman" w:eastAsia="宋体" w:hAnsi="Times New Roman" w:cs="Times New Roman" w:hint="eastAsia"/>
                <w:kern w:val="0"/>
                <w:sz w:val="24"/>
                <w:szCs w:val="21"/>
              </w:rPr>
              <w:t>年第二批安徽省地方标准制修订计划的通知》后，安徽卫生健康职业学院牵头成立标准起草工作组（以下简称工作组），确定主要负责人，明确起草组人员和相关职责。工作组讨论了标准制定的总体思路，制定了工作方案，明确了内部分工及进度要求，开始标准的起草准备工作。</w:t>
            </w:r>
          </w:p>
          <w:p w14:paraId="53467BF8"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w:t>
            </w:r>
            <w:r>
              <w:rPr>
                <w:rFonts w:ascii="Times New Roman" w:eastAsia="宋体" w:hAnsi="Times New Roman" w:cs="Times New Roman" w:hint="eastAsia"/>
                <w:kern w:val="0"/>
                <w:sz w:val="24"/>
                <w:szCs w:val="21"/>
              </w:rPr>
              <w:t>2</w:t>
            </w:r>
            <w:r>
              <w:rPr>
                <w:rFonts w:ascii="Times New Roman" w:eastAsia="宋体" w:hAnsi="Times New Roman" w:cs="Times New Roman" w:hint="eastAsia"/>
                <w:kern w:val="0"/>
                <w:sz w:val="24"/>
                <w:szCs w:val="21"/>
              </w:rPr>
              <w:t>）形成草案</w:t>
            </w:r>
          </w:p>
          <w:p w14:paraId="520ECD02" w14:textId="77777777" w:rsidR="00517ACA" w:rsidRDefault="00000000" w:rsidP="00AB07D3">
            <w:pPr>
              <w:pStyle w:val="a7"/>
              <w:adjustRightInd w:val="0"/>
              <w:spacing w:line="360" w:lineRule="auto"/>
              <w:ind w:firstLine="480"/>
              <w:contextualSpacing/>
              <w:rPr>
                <w:rFonts w:ascii="Times New Roman"/>
                <w:sz w:val="24"/>
                <w:szCs w:val="21"/>
              </w:rPr>
            </w:pPr>
            <w:r>
              <w:rPr>
                <w:rFonts w:ascii="Times New Roman" w:hint="eastAsia"/>
                <w:sz w:val="24"/>
                <w:szCs w:val="21"/>
              </w:rPr>
              <w:t>2023</w:t>
            </w:r>
            <w:r>
              <w:rPr>
                <w:rFonts w:ascii="Times New Roman" w:hint="eastAsia"/>
                <w:sz w:val="24"/>
                <w:szCs w:val="21"/>
              </w:rPr>
              <w:t>年</w:t>
            </w:r>
            <w:r>
              <w:rPr>
                <w:rFonts w:ascii="Times New Roman" w:hint="eastAsia"/>
                <w:sz w:val="24"/>
                <w:szCs w:val="21"/>
              </w:rPr>
              <w:t>9-12</w:t>
            </w:r>
            <w:r>
              <w:rPr>
                <w:rFonts w:ascii="Times New Roman" w:hint="eastAsia"/>
                <w:sz w:val="24"/>
                <w:szCs w:val="21"/>
              </w:rPr>
              <w:t>月，工作组收集并整理国家、行业、地方、团体标准及相关文件资料，认真归类分析相关材料内容。同时，赴安徽省内多所村卫生室、卫生院及社区卫生服务中心开展实地调研，通过电话及微信咨询十余位安徽省疾病预防控制工作人员及院感专家关于村卫生室感染管理相关要求及意见。基于我省村卫生室感染管理实际情况，结合收集材料和调研的结果，制定《村卫生室感染管理规范》框架，开展标准起草工作。工作组先后多次召开讨论会，并邀请部分专家参与讨论、指导，经工作组多轮讨论、修改，形成草案初稿。</w:t>
            </w:r>
          </w:p>
          <w:p w14:paraId="1CDB9F7E"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w:t>
            </w:r>
            <w:r>
              <w:rPr>
                <w:rFonts w:ascii="Times New Roman" w:eastAsia="宋体" w:hAnsi="Times New Roman" w:cs="Times New Roman" w:hint="eastAsia"/>
                <w:kern w:val="0"/>
                <w:sz w:val="24"/>
                <w:szCs w:val="21"/>
              </w:rPr>
              <w:t>3</w:t>
            </w:r>
            <w:r>
              <w:rPr>
                <w:rFonts w:ascii="Times New Roman" w:eastAsia="宋体" w:hAnsi="Times New Roman" w:cs="Times New Roman" w:hint="eastAsia"/>
                <w:kern w:val="0"/>
                <w:sz w:val="24"/>
                <w:szCs w:val="21"/>
              </w:rPr>
              <w:t>）形成征求意见稿</w:t>
            </w:r>
          </w:p>
          <w:p w14:paraId="30826F7A" w14:textId="7ECBF57F"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2023</w:t>
            </w:r>
            <w:r>
              <w:rPr>
                <w:rFonts w:ascii="Times New Roman" w:eastAsia="宋体" w:hAnsi="Times New Roman" w:cs="Times New Roman" w:hint="eastAsia"/>
                <w:kern w:val="0"/>
                <w:sz w:val="24"/>
                <w:szCs w:val="21"/>
              </w:rPr>
              <w:t>年</w:t>
            </w:r>
            <w:r>
              <w:rPr>
                <w:rFonts w:ascii="Times New Roman" w:eastAsia="宋体" w:hAnsi="Times New Roman" w:cs="Times New Roman" w:hint="eastAsia"/>
                <w:kern w:val="0"/>
                <w:sz w:val="24"/>
                <w:szCs w:val="21"/>
              </w:rPr>
              <w:t>9</w:t>
            </w:r>
            <w:r>
              <w:rPr>
                <w:rFonts w:ascii="Times New Roman" w:eastAsia="宋体" w:hAnsi="Times New Roman" w:cs="Times New Roman" w:hint="eastAsia"/>
                <w:kern w:val="0"/>
                <w:sz w:val="24"/>
                <w:szCs w:val="21"/>
              </w:rPr>
              <w:t>月</w:t>
            </w:r>
            <w:r>
              <w:rPr>
                <w:rFonts w:ascii="Times New Roman" w:eastAsia="宋体" w:hAnsi="Times New Roman" w:cs="Times New Roman" w:hint="eastAsia"/>
                <w:kern w:val="0"/>
                <w:sz w:val="24"/>
                <w:szCs w:val="21"/>
              </w:rPr>
              <w:t>12</w:t>
            </w:r>
            <w:r>
              <w:rPr>
                <w:rFonts w:ascii="Times New Roman" w:eastAsia="宋体" w:hAnsi="Times New Roman" w:cs="Times New Roman" w:hint="eastAsia"/>
                <w:kern w:val="0"/>
                <w:sz w:val="24"/>
                <w:szCs w:val="21"/>
              </w:rPr>
              <w:t>日安徽省市场监督管理局下达</w:t>
            </w:r>
            <w:r>
              <w:rPr>
                <w:rFonts w:ascii="Times New Roman" w:eastAsia="宋体" w:hAnsi="Times New Roman" w:cs="Times New Roman" w:hint="eastAsia"/>
                <w:kern w:val="0"/>
                <w:sz w:val="24"/>
                <w:szCs w:val="21"/>
              </w:rPr>
              <w:t>2023</w:t>
            </w:r>
            <w:r>
              <w:rPr>
                <w:rFonts w:ascii="Times New Roman" w:eastAsia="宋体" w:hAnsi="Times New Roman" w:cs="Times New Roman" w:hint="eastAsia"/>
                <w:kern w:val="0"/>
                <w:sz w:val="24"/>
                <w:szCs w:val="21"/>
              </w:rPr>
              <w:t>年第二批安徽省地方标准制修订计划，工作组多次组织召开《村卫生室感染管理规范》内部论证会，就标准框架、内容等方面进行了进一步修改，形成标准征求意见稿。</w:t>
            </w:r>
          </w:p>
        </w:tc>
      </w:tr>
      <w:tr w:rsidR="00AB07D3" w14:paraId="58D413B5" w14:textId="77777777">
        <w:trPr>
          <w:trHeight w:val="567"/>
          <w:jc w:val="center"/>
        </w:trPr>
        <w:tc>
          <w:tcPr>
            <w:tcW w:w="10086" w:type="dxa"/>
            <w:gridSpan w:val="6"/>
            <w:vAlign w:val="center"/>
          </w:tcPr>
          <w:p w14:paraId="4857513B"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b/>
                <w:bCs/>
                <w:kern w:val="0"/>
                <w:sz w:val="24"/>
                <w:szCs w:val="21"/>
              </w:rPr>
              <w:lastRenderedPageBreak/>
              <w:t>2</w:t>
            </w:r>
            <w:r>
              <w:rPr>
                <w:rFonts w:ascii="Times New Roman" w:eastAsia="宋体" w:hAnsi="Times New Roman" w:cs="Times New Roman" w:hint="eastAsia"/>
                <w:b/>
                <w:bCs/>
                <w:kern w:val="0"/>
                <w:sz w:val="24"/>
                <w:szCs w:val="21"/>
              </w:rPr>
              <w:t>、制定标准的必要性和意义</w:t>
            </w:r>
          </w:p>
        </w:tc>
      </w:tr>
      <w:tr w:rsidR="00AB07D3" w14:paraId="1A0C04FE" w14:textId="77777777">
        <w:trPr>
          <w:trHeight w:val="567"/>
          <w:jc w:val="center"/>
        </w:trPr>
        <w:tc>
          <w:tcPr>
            <w:tcW w:w="10086" w:type="dxa"/>
            <w:gridSpan w:val="6"/>
            <w:vAlign w:val="center"/>
          </w:tcPr>
          <w:p w14:paraId="5B04E756"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bCs/>
                <w:kern w:val="0"/>
                <w:sz w:val="24"/>
                <w:szCs w:val="21"/>
              </w:rPr>
            </w:pPr>
            <w:r>
              <w:rPr>
                <w:rFonts w:ascii="Times New Roman" w:eastAsia="宋体" w:hAnsi="Times New Roman" w:cs="Times New Roman" w:hint="eastAsia"/>
                <w:bCs/>
                <w:kern w:val="0"/>
                <w:sz w:val="24"/>
                <w:szCs w:val="21"/>
              </w:rPr>
              <w:t>（一）本标准制定必要性</w:t>
            </w:r>
          </w:p>
          <w:p w14:paraId="662BAD40" w14:textId="77777777" w:rsidR="00517ACA" w:rsidRDefault="00000000" w:rsidP="00AB07D3">
            <w:pPr>
              <w:tabs>
                <w:tab w:val="center" w:pos="4201"/>
                <w:tab w:val="right" w:leader="dot" w:pos="9298"/>
              </w:tabs>
              <w:autoSpaceDE w:val="0"/>
              <w:autoSpaceDN w:val="0"/>
              <w:adjustRightInd w:val="0"/>
              <w:spacing w:line="360" w:lineRule="auto"/>
              <w:ind w:firstLine="420"/>
              <w:contextualSpacing/>
              <w:rPr>
                <w:rFonts w:ascii="宋体" w:hAnsi="宋体" w:cs="宋体" w:hint="eastAsia"/>
                <w:color w:val="000000"/>
                <w:sz w:val="24"/>
              </w:rPr>
            </w:pPr>
            <w:r>
              <w:rPr>
                <w:rFonts w:ascii="宋体" w:hAnsi="宋体" w:cs="宋体" w:hint="eastAsia"/>
                <w:color w:val="000000"/>
                <w:sz w:val="24"/>
              </w:rPr>
              <w:t>安徽省目前共有1.5万个村卫生室，2023年所有村卫生室将完成标准化建设，下一步便是提高医疗质量管理能力。感染管理作为医疗质量管理的重要组成部分仍存在薄弱环节，村卫生室感染监控、防治工作起步较晚，没有配备专（兼）职人员，缺乏统一的管理规范，信息管理滞后等情况较为普遍，对医疗安全和质量均构成影响。此外，人居环境整治提升，促进农村环境卫生的根本改善，预防和减少疾病的发生要依托乡镇卫生院、村卫生室的感染管理水平。目前，部分村卫生室医务人员存在感染防范意识较弱，无菌观念不强、不规范使用抗生素等情况，需要进行统一要求、培训和监管。因此，制定村卫生室感染管理规范很有必要。</w:t>
            </w:r>
          </w:p>
          <w:p w14:paraId="34A25661"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bCs/>
                <w:kern w:val="0"/>
                <w:sz w:val="24"/>
                <w:szCs w:val="21"/>
              </w:rPr>
            </w:pPr>
            <w:r>
              <w:rPr>
                <w:rFonts w:ascii="Times New Roman" w:eastAsia="宋体" w:hAnsi="Times New Roman" w:cs="Times New Roman" w:hint="eastAsia"/>
                <w:bCs/>
                <w:kern w:val="0"/>
                <w:sz w:val="24"/>
                <w:szCs w:val="21"/>
              </w:rPr>
              <w:t>（二）本标准制定意义</w:t>
            </w:r>
          </w:p>
          <w:p w14:paraId="52D890D1"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w:t>
            </w:r>
            <w:r>
              <w:rPr>
                <w:rFonts w:ascii="Times New Roman" w:eastAsia="宋体" w:hAnsi="Times New Roman" w:cs="Times New Roman" w:hint="eastAsia"/>
                <w:kern w:val="0"/>
                <w:sz w:val="24"/>
                <w:szCs w:val="21"/>
              </w:rPr>
              <w:t>1</w:t>
            </w:r>
            <w:r>
              <w:rPr>
                <w:rFonts w:ascii="Times New Roman" w:eastAsia="宋体" w:hAnsi="Times New Roman" w:cs="Times New Roman" w:hint="eastAsia"/>
                <w:kern w:val="0"/>
                <w:sz w:val="24"/>
                <w:szCs w:val="21"/>
              </w:rPr>
              <w:t>）</w:t>
            </w:r>
            <w:r>
              <w:rPr>
                <w:rFonts w:ascii="宋体" w:hAnsi="宋体" w:cs="宋体" w:hint="eastAsia"/>
                <w:color w:val="000000"/>
                <w:sz w:val="24"/>
              </w:rPr>
              <w:t>规范村卫生室感染管理，为科学、准确、量化考核村卫生室疾病预防控制工作成效提供参考，便于常态化自查整改</w:t>
            </w:r>
            <w:r>
              <w:rPr>
                <w:rFonts w:ascii="Times New Roman" w:eastAsia="宋体" w:hAnsi="Times New Roman" w:cs="Times New Roman" w:hint="eastAsia"/>
                <w:kern w:val="0"/>
                <w:sz w:val="24"/>
                <w:szCs w:val="21"/>
              </w:rPr>
              <w:t>。</w:t>
            </w:r>
          </w:p>
          <w:p w14:paraId="59388A00"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w:t>
            </w:r>
            <w:r>
              <w:rPr>
                <w:rFonts w:ascii="Times New Roman" w:eastAsia="宋体" w:hAnsi="Times New Roman" w:cs="Times New Roman" w:hint="eastAsia"/>
                <w:kern w:val="0"/>
                <w:sz w:val="24"/>
                <w:szCs w:val="21"/>
              </w:rPr>
              <w:t>2</w:t>
            </w:r>
            <w:r>
              <w:rPr>
                <w:rFonts w:ascii="Times New Roman" w:eastAsia="宋体" w:hAnsi="Times New Roman" w:cs="Times New Roman" w:hint="eastAsia"/>
                <w:kern w:val="0"/>
                <w:sz w:val="24"/>
                <w:szCs w:val="21"/>
              </w:rPr>
              <w:t>）</w:t>
            </w:r>
            <w:r>
              <w:rPr>
                <w:rFonts w:ascii="宋体" w:hAnsi="宋体" w:cs="宋体" w:hint="eastAsia"/>
                <w:color w:val="000000"/>
                <w:sz w:val="24"/>
              </w:rPr>
              <w:t>推进村卫生室感染管理的规范化和标准化，建立信息双向传递机制。</w:t>
            </w:r>
          </w:p>
          <w:p w14:paraId="6913074D"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w:t>
            </w:r>
            <w:r>
              <w:rPr>
                <w:rFonts w:ascii="Times New Roman" w:eastAsia="宋体" w:hAnsi="Times New Roman" w:cs="Times New Roman" w:hint="eastAsia"/>
                <w:kern w:val="0"/>
                <w:sz w:val="24"/>
                <w:szCs w:val="21"/>
              </w:rPr>
              <w:t>3</w:t>
            </w:r>
            <w:r>
              <w:rPr>
                <w:rFonts w:ascii="Times New Roman" w:eastAsia="宋体" w:hAnsi="Times New Roman" w:cs="Times New Roman" w:hint="eastAsia"/>
                <w:kern w:val="0"/>
                <w:sz w:val="24"/>
                <w:szCs w:val="21"/>
              </w:rPr>
              <w:t>）</w:t>
            </w:r>
            <w:r>
              <w:rPr>
                <w:rFonts w:ascii="宋体" w:hAnsi="宋体" w:cs="宋体" w:hint="eastAsia"/>
                <w:color w:val="000000"/>
                <w:sz w:val="24"/>
              </w:rPr>
              <w:t>推动村卫生室感染管理向更加专业化的方向发展，构筑群防群治严密防线，适应“大健康”的趋势</w:t>
            </w:r>
            <w:r>
              <w:rPr>
                <w:rFonts w:ascii="Times New Roman" w:eastAsia="宋体" w:hAnsi="Times New Roman" w:cs="Times New Roman" w:hint="eastAsia"/>
                <w:kern w:val="0"/>
                <w:sz w:val="24"/>
                <w:szCs w:val="21"/>
              </w:rPr>
              <w:t>。</w:t>
            </w:r>
          </w:p>
        </w:tc>
      </w:tr>
      <w:tr w:rsidR="00AB07D3" w14:paraId="571D0DD2" w14:textId="77777777">
        <w:trPr>
          <w:trHeight w:val="567"/>
          <w:jc w:val="center"/>
        </w:trPr>
        <w:tc>
          <w:tcPr>
            <w:tcW w:w="10086" w:type="dxa"/>
            <w:gridSpan w:val="6"/>
            <w:vAlign w:val="center"/>
          </w:tcPr>
          <w:p w14:paraId="5A284CF4"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b/>
                <w:bCs/>
                <w:kern w:val="0"/>
                <w:sz w:val="24"/>
                <w:szCs w:val="21"/>
              </w:rPr>
              <w:t>3</w:t>
            </w:r>
            <w:r>
              <w:rPr>
                <w:rFonts w:ascii="Times New Roman" w:eastAsia="宋体" w:hAnsi="Times New Roman" w:cs="Times New Roman" w:hint="eastAsia"/>
                <w:b/>
                <w:bCs/>
                <w:kern w:val="0"/>
                <w:sz w:val="24"/>
                <w:szCs w:val="21"/>
              </w:rPr>
              <w:t>、制定标准的原则和依据，与现行法律法规、标准的关系</w:t>
            </w:r>
          </w:p>
        </w:tc>
      </w:tr>
      <w:tr w:rsidR="00AB07D3" w14:paraId="559424FB" w14:textId="77777777">
        <w:trPr>
          <w:trHeight w:val="567"/>
          <w:jc w:val="center"/>
        </w:trPr>
        <w:tc>
          <w:tcPr>
            <w:tcW w:w="10086" w:type="dxa"/>
            <w:gridSpan w:val="6"/>
            <w:vAlign w:val="center"/>
          </w:tcPr>
          <w:p w14:paraId="10A821AF" w14:textId="77777777" w:rsidR="00517ACA" w:rsidRDefault="00000000" w:rsidP="00AB07D3">
            <w:pPr>
              <w:pStyle w:val="a7"/>
              <w:adjustRightInd w:val="0"/>
              <w:spacing w:line="360" w:lineRule="auto"/>
              <w:ind w:firstLineChars="0" w:firstLine="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（一）制定标准的原则</w:t>
            </w:r>
          </w:p>
          <w:p w14:paraId="1D20FBBC"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本标准的制定工作遵循“</w:t>
            </w:r>
            <w:r>
              <w:rPr>
                <w:rFonts w:ascii="Times New Roman" w:hint="eastAsia"/>
                <w:color w:val="000000" w:themeColor="text1"/>
                <w:sz w:val="24"/>
                <w:szCs w:val="24"/>
              </w:rPr>
              <w:t>统一、协调、优化</w:t>
            </w:r>
            <w:r>
              <w:rPr>
                <w:rFonts w:eastAsiaTheme="minorEastAsia" w:hAnsi="宋体" w:cs="宋体" w:hint="eastAsia"/>
                <w:color w:val="000000"/>
                <w:kern w:val="2"/>
                <w:sz w:val="24"/>
                <w:szCs w:val="24"/>
              </w:rPr>
              <w:t>”的原则，本着遵循先进性、科学性、合理性和可操作性的原则，按照GB/T 1.1-2020《标准化工作导则 第1部分：标准化文件的结构和起草规则》编写。</w:t>
            </w:r>
          </w:p>
          <w:p w14:paraId="156627E0"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（1）本标准符合国家政策，贯彻国家法律法规；</w:t>
            </w:r>
          </w:p>
          <w:p w14:paraId="0B148848"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（2）充分考虑使用要求，标准实施具有可操作性；</w:t>
            </w:r>
          </w:p>
          <w:p w14:paraId="2DBCE5B5"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（3）实现村卫生室感染管理工作的标准化、规范化，</w:t>
            </w:r>
            <w:r>
              <w:rPr>
                <w:rFonts w:hAnsi="宋体" w:cs="宋体" w:hint="eastAsia"/>
                <w:sz w:val="24"/>
                <w:szCs w:val="24"/>
              </w:rPr>
              <w:t>切实把预防、宣传工作和安全隐患排查整改上报制度落到实处</w:t>
            </w:r>
            <w:r>
              <w:rPr>
                <w:rFonts w:eastAsiaTheme="minorEastAsia" w:hAnsi="宋体" w:cs="宋体" w:hint="eastAsia"/>
                <w:color w:val="000000"/>
                <w:kern w:val="2"/>
                <w:sz w:val="24"/>
                <w:szCs w:val="24"/>
              </w:rPr>
              <w:t>。</w:t>
            </w:r>
          </w:p>
          <w:p w14:paraId="42C52965" w14:textId="77777777" w:rsidR="00517ACA" w:rsidRDefault="00000000" w:rsidP="00AB07D3">
            <w:pPr>
              <w:pStyle w:val="a7"/>
              <w:adjustRightInd w:val="0"/>
              <w:spacing w:line="360" w:lineRule="auto"/>
              <w:ind w:firstLineChars="0" w:firstLine="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（二）制定依据</w:t>
            </w:r>
          </w:p>
          <w:p w14:paraId="20D1DCF6"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本标准基于</w:t>
            </w:r>
            <w:r>
              <w:rPr>
                <w:rFonts w:hAnsi="宋体" w:cs="宋体"/>
                <w:sz w:val="24"/>
                <w:szCs w:val="24"/>
              </w:rPr>
              <w:t>《村卫生室服务能力标准（2022版）》</w:t>
            </w:r>
            <w:r>
              <w:rPr>
                <w:rFonts w:hAnsi="宋体" w:cs="宋体" w:hint="eastAsia"/>
                <w:color w:val="000000"/>
                <w:sz w:val="24"/>
                <w:szCs w:val="24"/>
              </w:rPr>
              <w:t>、《乡镇卫生院服务能力评价指南（2023版）和社区卫生服务中心服务能力评价指南（2023版）的通知》及《安徽省“十四五”卫生健康规划》</w:t>
            </w:r>
            <w:r>
              <w:rPr>
                <w:rFonts w:eastAsiaTheme="minorEastAsia" w:hAnsi="宋体" w:cs="宋体" w:hint="eastAsia"/>
                <w:color w:val="000000"/>
                <w:kern w:val="2"/>
                <w:sz w:val="24"/>
                <w:szCs w:val="24"/>
              </w:rPr>
              <w:t>等文件，结合WS/T 311 医院隔离技术规范；WS/T 312 医院感染监测规范 ；WS/T 313 医务人员手卫生规范；WS/T 367 医疗机构消毒技术规范 ；WS/T 368 医院空气净化管理规范 ；</w:t>
            </w:r>
            <w:r>
              <w:rPr>
                <w:rFonts w:eastAsiaTheme="minorEastAsia" w:hAnsi="宋体" w:cs="宋体" w:hint="eastAsia"/>
                <w:color w:val="000000"/>
                <w:kern w:val="2"/>
                <w:sz w:val="24"/>
                <w:szCs w:val="24"/>
              </w:rPr>
              <w:lastRenderedPageBreak/>
              <w:t>WS/T 524 医院感染暴发控制指南；WS/T 511—2016 经空气传播疾病医院感染预防与控制规范 ；WS/T 512 医疗机构环境表面清洁与消毒管理规范；DB 34/T 2635—2016 美丽乡村 村卫生室建设与运行规范等标准</w:t>
            </w:r>
            <w:r>
              <w:rPr>
                <w:rFonts w:hAnsi="宋体" w:cs="宋体" w:hint="eastAsia"/>
                <w:color w:val="0C0C0C"/>
                <w:sz w:val="24"/>
                <w:szCs w:val="24"/>
                <w:lang w:bidi="ar"/>
              </w:rPr>
              <w:t>中相关条款，根据村卫生室标准化建设配套措施、设施要求进行编制。</w:t>
            </w:r>
          </w:p>
          <w:p w14:paraId="2E1697F8"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同时，编制及修订过程依据以下标准：</w:t>
            </w:r>
          </w:p>
          <w:p w14:paraId="33D0CD53"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（1）GB/T 1.1-2020 标准化工作导则 第1部分：标准化文件的结构和起草规则；</w:t>
            </w:r>
          </w:p>
          <w:p w14:paraId="6C61C6E3" w14:textId="77777777" w:rsidR="00517ACA" w:rsidRDefault="00000000" w:rsidP="00AB07D3">
            <w:pPr>
              <w:pStyle w:val="a7"/>
              <w:adjustRightInd w:val="0"/>
              <w:spacing w:line="360" w:lineRule="auto"/>
              <w:ind w:firstLine="48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（2）DB34/T 2800 地方标准制修订工作指南。</w:t>
            </w:r>
          </w:p>
          <w:p w14:paraId="7E17D538" w14:textId="77777777" w:rsidR="00517ACA" w:rsidRDefault="00000000" w:rsidP="00AB07D3">
            <w:pPr>
              <w:pStyle w:val="a7"/>
              <w:adjustRightInd w:val="0"/>
              <w:spacing w:line="360" w:lineRule="auto"/>
              <w:ind w:firstLineChars="0" w:firstLine="0"/>
              <w:contextualSpacing/>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（三）本标准与现行法律法规</w:t>
            </w:r>
          </w:p>
          <w:p w14:paraId="735BAEC4" w14:textId="77777777" w:rsidR="00517ACA" w:rsidRDefault="00000000" w:rsidP="00AB07D3">
            <w:pPr>
              <w:pStyle w:val="a7"/>
              <w:spacing w:line="360" w:lineRule="auto"/>
              <w:ind w:firstLineChars="300" w:firstLine="72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本标准遵循现行法律法规的规定，与现行法律法规、标准无冲突，符合国家相关法规和标准的有关规定。</w:t>
            </w:r>
          </w:p>
          <w:p w14:paraId="1F4C84EC" w14:textId="77777777" w:rsidR="00517ACA" w:rsidRDefault="00517ACA"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p>
        </w:tc>
      </w:tr>
      <w:tr w:rsidR="00AB07D3" w14:paraId="64CEE3E9" w14:textId="77777777">
        <w:trPr>
          <w:trHeight w:val="567"/>
          <w:jc w:val="center"/>
        </w:trPr>
        <w:tc>
          <w:tcPr>
            <w:tcW w:w="10086" w:type="dxa"/>
            <w:gridSpan w:val="6"/>
            <w:vAlign w:val="center"/>
          </w:tcPr>
          <w:p w14:paraId="2F5B8375"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r>
              <w:rPr>
                <w:rFonts w:ascii="Times New Roman" w:eastAsia="宋体" w:hAnsi="Times New Roman" w:cs="Times New Roman" w:hint="eastAsia"/>
                <w:b/>
                <w:bCs/>
                <w:kern w:val="0"/>
                <w:sz w:val="24"/>
                <w:szCs w:val="21"/>
              </w:rPr>
              <w:lastRenderedPageBreak/>
              <w:t>4</w:t>
            </w:r>
            <w:r>
              <w:rPr>
                <w:rFonts w:ascii="Times New Roman" w:eastAsia="宋体" w:hAnsi="Times New Roman" w:cs="Times New Roman" w:hint="eastAsia"/>
                <w:b/>
                <w:bCs/>
                <w:kern w:val="0"/>
                <w:sz w:val="24"/>
                <w:szCs w:val="21"/>
              </w:rPr>
              <w:t>、主要条款的说明，主要技术指标、参数、试验验证的论述（详细说明）</w:t>
            </w:r>
          </w:p>
        </w:tc>
      </w:tr>
      <w:tr w:rsidR="00AB07D3" w14:paraId="14CA5393" w14:textId="77777777">
        <w:trPr>
          <w:trHeight w:val="567"/>
          <w:jc w:val="center"/>
        </w:trPr>
        <w:tc>
          <w:tcPr>
            <w:tcW w:w="10086" w:type="dxa"/>
            <w:gridSpan w:val="6"/>
            <w:vAlign w:val="center"/>
          </w:tcPr>
          <w:p w14:paraId="700A5BA0"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本标准是在符合安徽省内实际情况的基础上，采用调查研讨、比较分析、多学科研究和分析论证等方法研究编制的。为提高标准文稿的科学性和合理性，标准起草者对村卫生室感染管理相关要求等进行了大量文献搜集和验证。本标准在起草编写过程中积极听取并采纳了有关专家、学者的意见和建议。本标准在起草过程中进行多次修改，最终形成了本次文稿。具体介绍和说明如下：</w:t>
            </w:r>
          </w:p>
          <w:p w14:paraId="5869FE3D"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（一）主要条款</w:t>
            </w:r>
          </w:p>
          <w:p w14:paraId="754B4066"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本标准的章节由：范围、规范性引用文件、术语和定义、管理要求、宣教和培训、监测与报告、预检分诊、预防和控制感染的基本措施、基于传播途径的预防措施、医疗废物处置组成。其中“管理要求、宣教和培训、监测与报告、预检分诊、预防和控制感染的基本措施、基于传播途径的预防措施、医疗废物处置”是本标准的关键内容。</w:t>
            </w:r>
          </w:p>
          <w:p w14:paraId="62F28BE1"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（二）主要条款的说明</w:t>
            </w:r>
          </w:p>
          <w:p w14:paraId="0DED1646"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1.术语和定义：对标准的重要术语或易产生歧义的术语给出了相关定义，明确了“医疗保健相关感染”、“呼吸道卫生”、“安全注射”、“安全注射装置”内涵。</w:t>
            </w:r>
          </w:p>
          <w:p w14:paraId="5B7C459B"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2.总体要求：</w:t>
            </w:r>
            <w:bookmarkStart w:id="0" w:name="OLE_LINK19"/>
            <w:r>
              <w:rPr>
                <w:rFonts w:eastAsiaTheme="minorEastAsia" w:hAnsi="宋体" w:cs="宋体" w:hint="eastAsia"/>
                <w:color w:val="000000"/>
                <w:kern w:val="2"/>
                <w:sz w:val="24"/>
                <w:szCs w:val="24"/>
              </w:rPr>
              <w:t>本标准适用于村卫生室进行感染管理，给出了规范化感染管理的基本要求，应体现村卫生室作为农村疾病预防控制网底的重要性,具有规范性、通用性、指导性、科学性。</w:t>
            </w:r>
          </w:p>
          <w:bookmarkEnd w:id="0"/>
          <w:p w14:paraId="498744C4" w14:textId="77777777" w:rsidR="00517ACA" w:rsidRDefault="00000000" w:rsidP="00AB07D3">
            <w:pPr>
              <w:pStyle w:val="a7"/>
              <w:spacing w:line="360" w:lineRule="auto"/>
              <w:ind w:firstLine="480"/>
              <w:jc w:val="left"/>
              <w:rPr>
                <w:rFonts w:eastAsiaTheme="minorEastAsia" w:hAnsi="宋体" w:cs="宋体" w:hint="eastAsia"/>
                <w:color w:val="000000"/>
                <w:kern w:val="2"/>
                <w:sz w:val="24"/>
                <w:szCs w:val="24"/>
              </w:rPr>
            </w:pPr>
            <w:r>
              <w:rPr>
                <w:rFonts w:eastAsiaTheme="minorEastAsia" w:hAnsi="宋体" w:cs="宋体" w:hint="eastAsia"/>
                <w:color w:val="000000"/>
                <w:kern w:val="2"/>
                <w:sz w:val="24"/>
                <w:szCs w:val="24"/>
              </w:rPr>
              <w:t>3.管理措施：本部分结合医院感染相关管理要求，对村卫生室感染管理进行了规定，包括完善管理制度、强化人员培训、管理好医用物品、正确进行医疗废物处置。</w:t>
            </w:r>
          </w:p>
          <w:p w14:paraId="6565FDE6"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color w:val="000000" w:themeColor="text1"/>
                <w:kern w:val="0"/>
                <w:sz w:val="24"/>
              </w:rPr>
              <w:t>标准内容能满足村卫生室感染防控需求，标准内容符合安徽省地方发展需求，标准主要内</w:t>
            </w:r>
            <w:r>
              <w:rPr>
                <w:rFonts w:ascii="Times New Roman" w:eastAsia="宋体" w:hAnsi="Times New Roman" w:cs="Times New Roman" w:hint="eastAsia"/>
                <w:color w:val="000000" w:themeColor="text1"/>
                <w:kern w:val="0"/>
                <w:sz w:val="24"/>
              </w:rPr>
              <w:lastRenderedPageBreak/>
              <w:t>容根据村卫生室标准化建设现状进行了细化和分类，易于实践操作与运用。</w:t>
            </w:r>
          </w:p>
        </w:tc>
      </w:tr>
      <w:tr w:rsidR="00AB07D3" w14:paraId="3C7EF270" w14:textId="77777777">
        <w:trPr>
          <w:trHeight w:val="567"/>
          <w:jc w:val="center"/>
        </w:trPr>
        <w:tc>
          <w:tcPr>
            <w:tcW w:w="10086" w:type="dxa"/>
            <w:gridSpan w:val="6"/>
            <w:vAlign w:val="center"/>
          </w:tcPr>
          <w:p w14:paraId="30F4DAE9"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bookmarkStart w:id="1" w:name="_Toc464905557"/>
            <w:bookmarkStart w:id="2" w:name="_Toc464905809"/>
            <w:bookmarkStart w:id="3" w:name="_Toc464905613"/>
            <w:bookmarkStart w:id="4" w:name="_Toc464902852"/>
            <w:bookmarkStart w:id="5" w:name="_Toc465074266"/>
            <w:r>
              <w:rPr>
                <w:rFonts w:ascii="Times New Roman" w:eastAsia="宋体" w:hAnsi="Times New Roman" w:cs="Times New Roman" w:hint="eastAsia"/>
                <w:b/>
                <w:bCs/>
                <w:kern w:val="0"/>
                <w:sz w:val="24"/>
                <w:szCs w:val="21"/>
              </w:rPr>
              <w:lastRenderedPageBreak/>
              <w:t>5</w:t>
            </w:r>
            <w:r>
              <w:rPr>
                <w:rFonts w:ascii="Times New Roman" w:eastAsia="宋体" w:hAnsi="Times New Roman" w:cs="Times New Roman" w:hint="eastAsia"/>
                <w:b/>
                <w:bCs/>
                <w:kern w:val="0"/>
                <w:sz w:val="24"/>
                <w:szCs w:val="21"/>
              </w:rPr>
              <w:t>、标准中如果涉及专利，应有明确的知识产权说明</w:t>
            </w:r>
            <w:bookmarkEnd w:id="1"/>
            <w:bookmarkEnd w:id="2"/>
            <w:bookmarkEnd w:id="3"/>
            <w:bookmarkEnd w:id="4"/>
            <w:bookmarkEnd w:id="5"/>
          </w:p>
        </w:tc>
      </w:tr>
      <w:tr w:rsidR="00AB07D3" w14:paraId="21274A24" w14:textId="77777777">
        <w:trPr>
          <w:trHeight w:val="567"/>
          <w:jc w:val="center"/>
        </w:trPr>
        <w:tc>
          <w:tcPr>
            <w:tcW w:w="10086" w:type="dxa"/>
            <w:gridSpan w:val="6"/>
            <w:vAlign w:val="center"/>
          </w:tcPr>
          <w:p w14:paraId="6D278BB3"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无</w:t>
            </w:r>
          </w:p>
        </w:tc>
      </w:tr>
      <w:tr w:rsidR="00AB07D3" w14:paraId="60BCDFE0" w14:textId="77777777">
        <w:trPr>
          <w:trHeight w:val="567"/>
          <w:jc w:val="center"/>
        </w:trPr>
        <w:tc>
          <w:tcPr>
            <w:tcW w:w="10086" w:type="dxa"/>
            <w:gridSpan w:val="6"/>
            <w:vAlign w:val="center"/>
          </w:tcPr>
          <w:p w14:paraId="7B540125"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bookmarkStart w:id="6" w:name="_Toc464905614"/>
            <w:bookmarkStart w:id="7" w:name="_Toc464905810"/>
            <w:bookmarkStart w:id="8" w:name="_Toc465074267"/>
            <w:bookmarkStart w:id="9" w:name="_Toc464902853"/>
            <w:bookmarkStart w:id="10" w:name="_Toc464905558"/>
            <w:r>
              <w:rPr>
                <w:rFonts w:ascii="Times New Roman" w:eastAsia="宋体" w:hAnsi="Times New Roman" w:cs="Times New Roman" w:hint="eastAsia"/>
                <w:b/>
                <w:bCs/>
                <w:kern w:val="0"/>
                <w:sz w:val="24"/>
                <w:szCs w:val="21"/>
              </w:rPr>
              <w:t>6</w:t>
            </w:r>
            <w:r>
              <w:rPr>
                <w:rFonts w:ascii="Times New Roman" w:eastAsia="宋体" w:hAnsi="Times New Roman" w:cs="Times New Roman" w:hint="eastAsia"/>
                <w:b/>
                <w:bCs/>
                <w:kern w:val="0"/>
                <w:sz w:val="24"/>
                <w:szCs w:val="21"/>
              </w:rPr>
              <w:t>、采用国际标准或国外先进标准的，说明采标程度，以及国内外同类标准水平的对比情况</w:t>
            </w:r>
            <w:bookmarkEnd w:id="6"/>
            <w:bookmarkEnd w:id="7"/>
            <w:bookmarkEnd w:id="8"/>
            <w:bookmarkEnd w:id="9"/>
            <w:bookmarkEnd w:id="10"/>
          </w:p>
        </w:tc>
      </w:tr>
      <w:tr w:rsidR="00AB07D3" w14:paraId="27DB61F6" w14:textId="77777777">
        <w:trPr>
          <w:trHeight w:val="567"/>
          <w:jc w:val="center"/>
        </w:trPr>
        <w:tc>
          <w:tcPr>
            <w:tcW w:w="10086" w:type="dxa"/>
            <w:gridSpan w:val="6"/>
            <w:vAlign w:val="center"/>
          </w:tcPr>
          <w:p w14:paraId="48E582E5"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无</w:t>
            </w:r>
          </w:p>
        </w:tc>
      </w:tr>
      <w:tr w:rsidR="00AB07D3" w14:paraId="7A5ED2A2" w14:textId="77777777">
        <w:trPr>
          <w:trHeight w:val="567"/>
          <w:jc w:val="center"/>
        </w:trPr>
        <w:tc>
          <w:tcPr>
            <w:tcW w:w="10086" w:type="dxa"/>
            <w:gridSpan w:val="6"/>
            <w:vAlign w:val="center"/>
          </w:tcPr>
          <w:p w14:paraId="2649DAE2"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bookmarkStart w:id="11" w:name="_Toc464905615"/>
            <w:bookmarkStart w:id="12" w:name="_Toc464902854"/>
            <w:bookmarkStart w:id="13" w:name="_Toc465074268"/>
            <w:bookmarkStart w:id="14" w:name="_Toc464905559"/>
            <w:bookmarkStart w:id="15" w:name="_Toc464905811"/>
            <w:r>
              <w:rPr>
                <w:rFonts w:ascii="Times New Roman" w:eastAsia="宋体" w:hAnsi="Times New Roman" w:cs="Times New Roman" w:hint="eastAsia"/>
                <w:b/>
                <w:bCs/>
                <w:kern w:val="0"/>
                <w:sz w:val="24"/>
                <w:szCs w:val="21"/>
              </w:rPr>
              <w:t>7</w:t>
            </w:r>
            <w:r>
              <w:rPr>
                <w:rFonts w:ascii="Times New Roman" w:eastAsia="宋体" w:hAnsi="Times New Roman" w:cs="Times New Roman" w:hint="eastAsia"/>
                <w:b/>
                <w:bCs/>
                <w:kern w:val="0"/>
                <w:sz w:val="24"/>
                <w:szCs w:val="21"/>
              </w:rPr>
              <w:t>、重大分歧意见的处理经过和依据</w:t>
            </w:r>
            <w:bookmarkEnd w:id="11"/>
            <w:bookmarkEnd w:id="12"/>
            <w:bookmarkEnd w:id="13"/>
            <w:bookmarkEnd w:id="14"/>
            <w:bookmarkEnd w:id="15"/>
          </w:p>
        </w:tc>
      </w:tr>
      <w:tr w:rsidR="00AB07D3" w14:paraId="4555842D" w14:textId="77777777">
        <w:trPr>
          <w:trHeight w:val="567"/>
          <w:jc w:val="center"/>
        </w:trPr>
        <w:tc>
          <w:tcPr>
            <w:tcW w:w="10086" w:type="dxa"/>
            <w:gridSpan w:val="6"/>
            <w:vAlign w:val="center"/>
          </w:tcPr>
          <w:p w14:paraId="22C39C72"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无</w:t>
            </w:r>
          </w:p>
        </w:tc>
      </w:tr>
      <w:tr w:rsidR="00AB07D3" w14:paraId="67720995" w14:textId="77777777">
        <w:trPr>
          <w:trHeight w:val="567"/>
          <w:jc w:val="center"/>
        </w:trPr>
        <w:tc>
          <w:tcPr>
            <w:tcW w:w="10086" w:type="dxa"/>
            <w:gridSpan w:val="6"/>
            <w:vAlign w:val="center"/>
          </w:tcPr>
          <w:p w14:paraId="7CBC861D"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bookmarkStart w:id="16" w:name="_Toc464905616"/>
            <w:bookmarkStart w:id="17" w:name="_Toc465074269"/>
            <w:bookmarkStart w:id="18" w:name="_Toc464902855"/>
            <w:bookmarkStart w:id="19" w:name="_Toc464905560"/>
            <w:bookmarkStart w:id="20" w:name="_Toc464905812"/>
            <w:r>
              <w:rPr>
                <w:rFonts w:ascii="Times New Roman" w:eastAsia="宋体" w:hAnsi="Times New Roman" w:cs="Times New Roman" w:hint="eastAsia"/>
                <w:b/>
                <w:bCs/>
                <w:kern w:val="0"/>
                <w:sz w:val="24"/>
                <w:szCs w:val="21"/>
              </w:rPr>
              <w:t>8</w:t>
            </w:r>
            <w:r>
              <w:rPr>
                <w:rFonts w:ascii="Times New Roman" w:eastAsia="宋体" w:hAnsi="Times New Roman" w:cs="Times New Roman" w:hint="eastAsia"/>
                <w:b/>
                <w:bCs/>
                <w:kern w:val="0"/>
                <w:sz w:val="24"/>
                <w:szCs w:val="21"/>
              </w:rPr>
              <w:t>、贯彻标准的要求和措施建议（包括组织措施、技术措施、过渡办法、实施日期等）</w:t>
            </w:r>
            <w:bookmarkEnd w:id="16"/>
            <w:bookmarkEnd w:id="17"/>
            <w:bookmarkEnd w:id="18"/>
            <w:bookmarkEnd w:id="19"/>
            <w:bookmarkEnd w:id="20"/>
          </w:p>
        </w:tc>
      </w:tr>
      <w:tr w:rsidR="00AB07D3" w14:paraId="3CA816D3" w14:textId="77777777">
        <w:trPr>
          <w:trHeight w:val="567"/>
          <w:jc w:val="center"/>
        </w:trPr>
        <w:tc>
          <w:tcPr>
            <w:tcW w:w="10086" w:type="dxa"/>
            <w:gridSpan w:val="6"/>
            <w:vAlign w:val="center"/>
          </w:tcPr>
          <w:p w14:paraId="1CE68D7F" w14:textId="77777777" w:rsidR="00517ACA" w:rsidRDefault="00000000" w:rsidP="00AB07D3">
            <w:pPr>
              <w:spacing w:line="360" w:lineRule="auto"/>
              <w:rPr>
                <w:rFonts w:ascii="宋体"/>
                <w:color w:val="000000" w:themeColor="text1"/>
                <w:sz w:val="24"/>
              </w:rPr>
            </w:pPr>
            <w:r>
              <w:rPr>
                <w:rFonts w:ascii="宋体" w:hint="eastAsia"/>
                <w:color w:val="000000" w:themeColor="text1"/>
                <w:sz w:val="24"/>
              </w:rPr>
              <w:t>（一）组织措施</w:t>
            </w:r>
          </w:p>
          <w:p w14:paraId="53CEF7FC" w14:textId="77777777" w:rsidR="00517ACA" w:rsidRDefault="00000000" w:rsidP="00AB07D3">
            <w:pPr>
              <w:spacing w:line="360" w:lineRule="auto"/>
              <w:ind w:firstLineChars="200" w:firstLine="480"/>
              <w:rPr>
                <w:rFonts w:ascii="宋体"/>
                <w:color w:val="000000" w:themeColor="text1"/>
                <w:sz w:val="24"/>
              </w:rPr>
            </w:pPr>
            <w:r>
              <w:rPr>
                <w:rFonts w:ascii="宋体" w:hint="eastAsia"/>
                <w:color w:val="000000" w:themeColor="text1"/>
                <w:sz w:val="24"/>
              </w:rPr>
              <w:t>本标准一经发布，标准起草单位将在安徽省卫生健康委员会、安徽省市场监督管理局的协调推进下，配合开展《村卫生室感染管理规范》的宣贯和培训工作，增强实施标准的自觉性。</w:t>
            </w:r>
          </w:p>
          <w:p w14:paraId="460C56E3" w14:textId="77777777" w:rsidR="00517ACA" w:rsidRDefault="00000000" w:rsidP="00AB07D3">
            <w:pPr>
              <w:spacing w:line="360" w:lineRule="auto"/>
              <w:rPr>
                <w:rFonts w:ascii="宋体"/>
                <w:color w:val="000000" w:themeColor="text1"/>
                <w:sz w:val="24"/>
              </w:rPr>
            </w:pPr>
            <w:r>
              <w:rPr>
                <w:rFonts w:ascii="宋体" w:hint="eastAsia"/>
                <w:color w:val="000000" w:themeColor="text1"/>
                <w:sz w:val="24"/>
              </w:rPr>
              <w:t>（二）技术措施</w:t>
            </w:r>
          </w:p>
          <w:p w14:paraId="626E2239" w14:textId="77777777" w:rsidR="00517ACA" w:rsidRDefault="00000000" w:rsidP="00AB07D3">
            <w:pPr>
              <w:spacing w:line="360" w:lineRule="auto"/>
              <w:ind w:firstLineChars="200" w:firstLine="480"/>
              <w:rPr>
                <w:rFonts w:ascii="宋体"/>
                <w:color w:val="000000" w:themeColor="text1"/>
                <w:sz w:val="24"/>
              </w:rPr>
            </w:pPr>
            <w:r>
              <w:rPr>
                <w:rFonts w:ascii="宋体" w:hint="eastAsia"/>
                <w:color w:val="000000" w:themeColor="text1"/>
                <w:sz w:val="24"/>
              </w:rPr>
              <w:t>通过标准的实施、监督、评价和改进活动，使标准得到有效运用。</w:t>
            </w:r>
          </w:p>
          <w:p w14:paraId="3623C3CB" w14:textId="77777777" w:rsidR="00517ACA" w:rsidRDefault="00000000" w:rsidP="00AB07D3">
            <w:pPr>
              <w:spacing w:line="360" w:lineRule="auto"/>
              <w:rPr>
                <w:rFonts w:ascii="宋体"/>
                <w:color w:val="000000" w:themeColor="text1"/>
                <w:sz w:val="24"/>
              </w:rPr>
            </w:pPr>
            <w:r>
              <w:rPr>
                <w:rFonts w:ascii="宋体" w:hint="eastAsia"/>
                <w:color w:val="000000" w:themeColor="text1"/>
                <w:sz w:val="24"/>
              </w:rPr>
              <w:t>（三）过渡办法</w:t>
            </w:r>
          </w:p>
          <w:p w14:paraId="151B097B" w14:textId="77777777" w:rsidR="00517ACA" w:rsidRDefault="00000000" w:rsidP="00AB07D3">
            <w:pPr>
              <w:spacing w:line="360" w:lineRule="auto"/>
              <w:ind w:firstLineChars="200" w:firstLine="480"/>
              <w:rPr>
                <w:rFonts w:ascii="宋体"/>
                <w:color w:val="000000" w:themeColor="text1"/>
                <w:sz w:val="24"/>
              </w:rPr>
            </w:pPr>
            <w:r>
              <w:rPr>
                <w:rFonts w:ascii="宋体" w:hint="eastAsia"/>
                <w:color w:val="000000" w:themeColor="text1"/>
                <w:sz w:val="24"/>
              </w:rPr>
              <w:t>由相关领导部门联合各级有关相关部门开展宣贯活动，并给予不少于1个月的过渡期。</w:t>
            </w:r>
          </w:p>
          <w:p w14:paraId="49477924" w14:textId="77777777" w:rsidR="00517ACA" w:rsidRDefault="00000000" w:rsidP="00AB07D3">
            <w:pPr>
              <w:spacing w:line="360" w:lineRule="auto"/>
              <w:rPr>
                <w:rFonts w:ascii="宋体"/>
                <w:color w:val="000000" w:themeColor="text1"/>
                <w:sz w:val="24"/>
              </w:rPr>
            </w:pPr>
            <w:r>
              <w:rPr>
                <w:rFonts w:ascii="宋体" w:hint="eastAsia"/>
                <w:color w:val="000000" w:themeColor="text1"/>
                <w:sz w:val="24"/>
              </w:rPr>
              <w:t>（四）实施日期</w:t>
            </w:r>
          </w:p>
          <w:p w14:paraId="55FF4287"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宋体" w:hint="eastAsia"/>
                <w:color w:val="000000" w:themeColor="text1"/>
                <w:sz w:val="24"/>
              </w:rPr>
              <w:t>建议标准尽快发布实施，由相关管理部门联合起草单位在全省范围内开展宣贯活动，积极推动标准实施和应用。</w:t>
            </w:r>
          </w:p>
        </w:tc>
      </w:tr>
      <w:tr w:rsidR="00AB07D3" w14:paraId="368AEEBB" w14:textId="77777777">
        <w:trPr>
          <w:trHeight w:val="567"/>
          <w:jc w:val="center"/>
        </w:trPr>
        <w:tc>
          <w:tcPr>
            <w:tcW w:w="10086" w:type="dxa"/>
            <w:gridSpan w:val="6"/>
            <w:vAlign w:val="center"/>
          </w:tcPr>
          <w:p w14:paraId="17807811"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bookmarkStart w:id="21" w:name="_Toc464905617"/>
            <w:bookmarkStart w:id="22" w:name="_Toc464902856"/>
            <w:bookmarkStart w:id="23" w:name="_Toc465074270"/>
            <w:bookmarkStart w:id="24" w:name="_Toc464905561"/>
            <w:bookmarkStart w:id="25" w:name="_Toc464905813"/>
            <w:r>
              <w:rPr>
                <w:rFonts w:ascii="Times New Roman" w:eastAsia="宋体" w:hAnsi="Times New Roman" w:cs="Times New Roman" w:hint="eastAsia"/>
                <w:b/>
                <w:bCs/>
                <w:kern w:val="0"/>
                <w:sz w:val="24"/>
                <w:szCs w:val="21"/>
              </w:rPr>
              <w:t>9</w:t>
            </w:r>
            <w:r>
              <w:rPr>
                <w:rFonts w:ascii="Times New Roman" w:eastAsia="宋体" w:hAnsi="Times New Roman" w:cs="Times New Roman" w:hint="eastAsia"/>
                <w:b/>
                <w:bCs/>
                <w:kern w:val="0"/>
                <w:sz w:val="24"/>
                <w:szCs w:val="21"/>
              </w:rPr>
              <w:t>、废止现行相关标准的建议</w:t>
            </w:r>
            <w:bookmarkEnd w:id="21"/>
            <w:bookmarkEnd w:id="22"/>
            <w:bookmarkEnd w:id="23"/>
            <w:bookmarkEnd w:id="24"/>
            <w:bookmarkEnd w:id="25"/>
          </w:p>
        </w:tc>
      </w:tr>
      <w:tr w:rsidR="00AB07D3" w14:paraId="7F5E9051" w14:textId="77777777">
        <w:trPr>
          <w:trHeight w:val="567"/>
          <w:jc w:val="center"/>
        </w:trPr>
        <w:tc>
          <w:tcPr>
            <w:tcW w:w="10086" w:type="dxa"/>
            <w:gridSpan w:val="6"/>
            <w:vAlign w:val="center"/>
          </w:tcPr>
          <w:p w14:paraId="0AF54B83"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无</w:t>
            </w:r>
          </w:p>
        </w:tc>
      </w:tr>
      <w:tr w:rsidR="00AB07D3" w14:paraId="6E55ACB0" w14:textId="77777777">
        <w:trPr>
          <w:trHeight w:val="567"/>
          <w:jc w:val="center"/>
        </w:trPr>
        <w:tc>
          <w:tcPr>
            <w:tcW w:w="10086" w:type="dxa"/>
            <w:gridSpan w:val="6"/>
            <w:vAlign w:val="center"/>
          </w:tcPr>
          <w:p w14:paraId="69D36850" w14:textId="77777777" w:rsidR="00517ACA" w:rsidRDefault="00000000" w:rsidP="00AB07D3">
            <w:pPr>
              <w:tabs>
                <w:tab w:val="center" w:pos="4201"/>
                <w:tab w:val="right" w:leader="dot" w:pos="9298"/>
              </w:tabs>
              <w:autoSpaceDE w:val="0"/>
              <w:autoSpaceDN w:val="0"/>
              <w:adjustRightInd w:val="0"/>
              <w:spacing w:line="360" w:lineRule="auto"/>
              <w:contextualSpacing/>
              <w:rPr>
                <w:rFonts w:ascii="Times New Roman" w:eastAsia="宋体" w:hAnsi="Times New Roman" w:cs="Times New Roman"/>
                <w:kern w:val="0"/>
                <w:sz w:val="24"/>
                <w:szCs w:val="21"/>
              </w:rPr>
            </w:pPr>
            <w:bookmarkStart w:id="26" w:name="_Toc465074271"/>
            <w:bookmarkStart w:id="27" w:name="_Toc464905562"/>
            <w:bookmarkStart w:id="28" w:name="_Toc464905814"/>
            <w:bookmarkStart w:id="29" w:name="_Toc464902857"/>
            <w:bookmarkStart w:id="30" w:name="_Toc464905618"/>
            <w:r>
              <w:rPr>
                <w:rFonts w:ascii="Times New Roman" w:eastAsia="宋体" w:hAnsi="Times New Roman" w:cs="Times New Roman" w:hint="eastAsia"/>
                <w:kern w:val="0"/>
                <w:sz w:val="24"/>
                <w:szCs w:val="21"/>
              </w:rPr>
              <w:t>10</w:t>
            </w:r>
            <w:r>
              <w:rPr>
                <w:rFonts w:ascii="Times New Roman" w:eastAsia="宋体" w:hAnsi="Times New Roman" w:cs="Times New Roman" w:hint="eastAsia"/>
                <w:kern w:val="0"/>
                <w:sz w:val="24"/>
                <w:szCs w:val="21"/>
              </w:rPr>
              <w:t>、其它应予说明的事项</w:t>
            </w:r>
            <w:bookmarkEnd w:id="26"/>
            <w:bookmarkEnd w:id="27"/>
            <w:bookmarkEnd w:id="28"/>
            <w:bookmarkEnd w:id="29"/>
            <w:bookmarkEnd w:id="30"/>
          </w:p>
        </w:tc>
      </w:tr>
      <w:tr w:rsidR="00AB07D3" w14:paraId="0153F748" w14:textId="77777777">
        <w:trPr>
          <w:trHeight w:val="567"/>
          <w:jc w:val="center"/>
        </w:trPr>
        <w:tc>
          <w:tcPr>
            <w:tcW w:w="10086" w:type="dxa"/>
            <w:gridSpan w:val="6"/>
            <w:vAlign w:val="center"/>
          </w:tcPr>
          <w:p w14:paraId="67CEBDCB" w14:textId="77777777" w:rsidR="00517ACA" w:rsidRDefault="00000000" w:rsidP="00AB07D3">
            <w:pPr>
              <w:tabs>
                <w:tab w:val="center" w:pos="4201"/>
                <w:tab w:val="right" w:leader="dot" w:pos="9298"/>
              </w:tabs>
              <w:autoSpaceDE w:val="0"/>
              <w:autoSpaceDN w:val="0"/>
              <w:adjustRightInd w:val="0"/>
              <w:spacing w:line="360" w:lineRule="auto"/>
              <w:ind w:firstLineChars="200" w:firstLine="480"/>
              <w:contextualSpacing/>
              <w:rPr>
                <w:rFonts w:ascii="Times New Roman" w:eastAsia="宋体" w:hAnsi="Times New Roman" w:cs="Times New Roman"/>
                <w:kern w:val="0"/>
                <w:sz w:val="24"/>
                <w:szCs w:val="21"/>
              </w:rPr>
            </w:pPr>
            <w:r>
              <w:rPr>
                <w:rFonts w:ascii="Times New Roman" w:eastAsia="宋体" w:hAnsi="Times New Roman" w:cs="Times New Roman" w:hint="eastAsia"/>
                <w:kern w:val="0"/>
                <w:sz w:val="24"/>
                <w:szCs w:val="21"/>
              </w:rPr>
              <w:t>无</w:t>
            </w:r>
          </w:p>
        </w:tc>
      </w:tr>
    </w:tbl>
    <w:p w14:paraId="0D42332A" w14:textId="77777777" w:rsidR="00517ACA" w:rsidRDefault="00517ACA">
      <w:pPr>
        <w:autoSpaceDE w:val="0"/>
        <w:autoSpaceDN w:val="0"/>
        <w:ind w:left="363"/>
        <w:rPr>
          <w:rFonts w:ascii="宋体" w:eastAsia="宋体" w:hAnsi="Times New Roman" w:cs="Times New Roman"/>
          <w:kern w:val="0"/>
          <w:sz w:val="24"/>
        </w:rPr>
      </w:pPr>
    </w:p>
    <w:p w14:paraId="3FB199F7" w14:textId="77777777" w:rsidR="00517ACA" w:rsidRDefault="00000000">
      <w:pPr>
        <w:autoSpaceDE w:val="0"/>
        <w:autoSpaceDN w:val="0"/>
        <w:ind w:left="363"/>
        <w:rPr>
          <w:rFonts w:ascii="宋体" w:eastAsia="宋体" w:hAnsi="Times New Roman" w:cs="Times New Roman"/>
          <w:kern w:val="0"/>
          <w:sz w:val="24"/>
        </w:rPr>
      </w:pPr>
      <w:r>
        <w:rPr>
          <w:rFonts w:ascii="宋体" w:eastAsia="宋体" w:hAnsi="Times New Roman" w:cs="Times New Roman" w:hint="eastAsia"/>
          <w:kern w:val="0"/>
          <w:sz w:val="24"/>
        </w:rPr>
        <w:t>注：没有的请填写 “无”。</w:t>
      </w:r>
    </w:p>
    <w:p w14:paraId="1B6C778E" w14:textId="77777777" w:rsidR="00517ACA" w:rsidRDefault="00517ACA">
      <w:pPr>
        <w:autoSpaceDE w:val="0"/>
        <w:autoSpaceDN w:val="0"/>
        <w:ind w:firstLineChars="200" w:firstLine="420"/>
        <w:rPr>
          <w:rFonts w:ascii="宋体" w:eastAsia="宋体" w:hAnsi="Times New Roman" w:cs="Times New Roman"/>
          <w:kern w:val="0"/>
          <w:szCs w:val="20"/>
        </w:rPr>
      </w:pPr>
    </w:p>
    <w:p w14:paraId="2B334413" w14:textId="77777777" w:rsidR="00517ACA" w:rsidRDefault="00517ACA"/>
    <w:sectPr w:rsidR="00517A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53B5" w14:textId="77777777" w:rsidR="004257A9" w:rsidRDefault="004257A9" w:rsidP="00C200D3">
      <w:r>
        <w:separator/>
      </w:r>
    </w:p>
  </w:endnote>
  <w:endnote w:type="continuationSeparator" w:id="0">
    <w:p w14:paraId="1D325702" w14:textId="77777777" w:rsidR="004257A9" w:rsidRDefault="004257A9" w:rsidP="00C2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4FCC4" w14:textId="77777777" w:rsidR="004257A9" w:rsidRDefault="004257A9" w:rsidP="00C200D3">
      <w:r>
        <w:separator/>
      </w:r>
    </w:p>
  </w:footnote>
  <w:footnote w:type="continuationSeparator" w:id="0">
    <w:p w14:paraId="0FC2C446" w14:textId="77777777" w:rsidR="004257A9" w:rsidRDefault="004257A9" w:rsidP="00C200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JmZDE1MmNlMmZhNmY0YTI3OWY2YjUwYmQ4ODg3MDQifQ=="/>
  </w:docVars>
  <w:rsids>
    <w:rsidRoot w:val="65A64C5D"/>
    <w:rsid w:val="F1BDDCBB"/>
    <w:rsid w:val="F9E651F6"/>
    <w:rsid w:val="FBF737E9"/>
    <w:rsid w:val="FEFD1862"/>
    <w:rsid w:val="000E067B"/>
    <w:rsid w:val="0025259D"/>
    <w:rsid w:val="002D323B"/>
    <w:rsid w:val="00423C6D"/>
    <w:rsid w:val="004257A9"/>
    <w:rsid w:val="00517ACA"/>
    <w:rsid w:val="00644C87"/>
    <w:rsid w:val="00662E36"/>
    <w:rsid w:val="006D3A58"/>
    <w:rsid w:val="00716A98"/>
    <w:rsid w:val="00716BEB"/>
    <w:rsid w:val="008A0048"/>
    <w:rsid w:val="009875A0"/>
    <w:rsid w:val="00A0413B"/>
    <w:rsid w:val="00A057CD"/>
    <w:rsid w:val="00A62AF3"/>
    <w:rsid w:val="00AB07D3"/>
    <w:rsid w:val="00B11A45"/>
    <w:rsid w:val="00B63074"/>
    <w:rsid w:val="00C200D3"/>
    <w:rsid w:val="00C5790E"/>
    <w:rsid w:val="00CF078A"/>
    <w:rsid w:val="00D70F53"/>
    <w:rsid w:val="00D850CE"/>
    <w:rsid w:val="00E24633"/>
    <w:rsid w:val="00E53937"/>
    <w:rsid w:val="00F12246"/>
    <w:rsid w:val="011211D4"/>
    <w:rsid w:val="014545C7"/>
    <w:rsid w:val="015E4AD6"/>
    <w:rsid w:val="017C5FCE"/>
    <w:rsid w:val="017E6D4D"/>
    <w:rsid w:val="01967DCC"/>
    <w:rsid w:val="027735B9"/>
    <w:rsid w:val="02FF5E45"/>
    <w:rsid w:val="030F6088"/>
    <w:rsid w:val="032C3AC3"/>
    <w:rsid w:val="03490D27"/>
    <w:rsid w:val="038028D0"/>
    <w:rsid w:val="038A570F"/>
    <w:rsid w:val="03AA4003"/>
    <w:rsid w:val="03E94B2B"/>
    <w:rsid w:val="04082AD7"/>
    <w:rsid w:val="04194CE4"/>
    <w:rsid w:val="044B7594"/>
    <w:rsid w:val="046447EC"/>
    <w:rsid w:val="0466662A"/>
    <w:rsid w:val="04D37589"/>
    <w:rsid w:val="04D550AF"/>
    <w:rsid w:val="04F36FF6"/>
    <w:rsid w:val="05BB6053"/>
    <w:rsid w:val="06304C93"/>
    <w:rsid w:val="0677302E"/>
    <w:rsid w:val="06AC0092"/>
    <w:rsid w:val="0730481F"/>
    <w:rsid w:val="07397B77"/>
    <w:rsid w:val="076F17EB"/>
    <w:rsid w:val="077C5CB6"/>
    <w:rsid w:val="07D9342B"/>
    <w:rsid w:val="07FC2953"/>
    <w:rsid w:val="081D1247"/>
    <w:rsid w:val="089808CE"/>
    <w:rsid w:val="09151F1E"/>
    <w:rsid w:val="09CA2D09"/>
    <w:rsid w:val="09E153CF"/>
    <w:rsid w:val="0AB87005"/>
    <w:rsid w:val="0AF02C43"/>
    <w:rsid w:val="0B073AE9"/>
    <w:rsid w:val="0CD8573D"/>
    <w:rsid w:val="0D203146"/>
    <w:rsid w:val="0D4E1EA3"/>
    <w:rsid w:val="0DF940DC"/>
    <w:rsid w:val="0E213113"/>
    <w:rsid w:val="0E653000"/>
    <w:rsid w:val="0ED2440E"/>
    <w:rsid w:val="0F3D5D2B"/>
    <w:rsid w:val="0F851480"/>
    <w:rsid w:val="10847418"/>
    <w:rsid w:val="108B0D18"/>
    <w:rsid w:val="10A047C3"/>
    <w:rsid w:val="113E2E5F"/>
    <w:rsid w:val="118714DF"/>
    <w:rsid w:val="11AD40E3"/>
    <w:rsid w:val="12035A07"/>
    <w:rsid w:val="12BE53D5"/>
    <w:rsid w:val="12FD03BF"/>
    <w:rsid w:val="133833D9"/>
    <w:rsid w:val="13C46A1B"/>
    <w:rsid w:val="13FD1F2D"/>
    <w:rsid w:val="14BC1DE8"/>
    <w:rsid w:val="14CC0840"/>
    <w:rsid w:val="150F1F18"/>
    <w:rsid w:val="153D4CD7"/>
    <w:rsid w:val="15831E55"/>
    <w:rsid w:val="15A94E30"/>
    <w:rsid w:val="15B900D5"/>
    <w:rsid w:val="166A38C9"/>
    <w:rsid w:val="168D7ECA"/>
    <w:rsid w:val="16970417"/>
    <w:rsid w:val="17105019"/>
    <w:rsid w:val="178D1819"/>
    <w:rsid w:val="17A54DB5"/>
    <w:rsid w:val="17AB707B"/>
    <w:rsid w:val="184C6FDF"/>
    <w:rsid w:val="185156C5"/>
    <w:rsid w:val="19286BA2"/>
    <w:rsid w:val="194C5C41"/>
    <w:rsid w:val="198509FA"/>
    <w:rsid w:val="1A385A6D"/>
    <w:rsid w:val="1A4B1C44"/>
    <w:rsid w:val="1A82318C"/>
    <w:rsid w:val="1A8B480D"/>
    <w:rsid w:val="1B302BE8"/>
    <w:rsid w:val="1B707488"/>
    <w:rsid w:val="1B993C3C"/>
    <w:rsid w:val="1C10101A"/>
    <w:rsid w:val="1C8551B7"/>
    <w:rsid w:val="1C96463F"/>
    <w:rsid w:val="1C9D24FF"/>
    <w:rsid w:val="1CE123EB"/>
    <w:rsid w:val="1D244763"/>
    <w:rsid w:val="1D2E13A9"/>
    <w:rsid w:val="1D35694C"/>
    <w:rsid w:val="1DC15D79"/>
    <w:rsid w:val="1DF72992"/>
    <w:rsid w:val="1E652BA8"/>
    <w:rsid w:val="1E707ECB"/>
    <w:rsid w:val="1E8E20FF"/>
    <w:rsid w:val="1EFA7794"/>
    <w:rsid w:val="1F1C3D8E"/>
    <w:rsid w:val="1F226FF4"/>
    <w:rsid w:val="2043516B"/>
    <w:rsid w:val="20692E24"/>
    <w:rsid w:val="20711CD8"/>
    <w:rsid w:val="20EC5803"/>
    <w:rsid w:val="20F6042F"/>
    <w:rsid w:val="213B4094"/>
    <w:rsid w:val="219F63D1"/>
    <w:rsid w:val="22AE57CA"/>
    <w:rsid w:val="22C52BD1"/>
    <w:rsid w:val="2398757C"/>
    <w:rsid w:val="243D1271"/>
    <w:rsid w:val="24535EC8"/>
    <w:rsid w:val="24A0493A"/>
    <w:rsid w:val="24E94533"/>
    <w:rsid w:val="2580476C"/>
    <w:rsid w:val="25B3069D"/>
    <w:rsid w:val="25E46AA9"/>
    <w:rsid w:val="263A2B6C"/>
    <w:rsid w:val="26A050C5"/>
    <w:rsid w:val="26BF5F22"/>
    <w:rsid w:val="27417F7A"/>
    <w:rsid w:val="27962024"/>
    <w:rsid w:val="28013942"/>
    <w:rsid w:val="28123DA1"/>
    <w:rsid w:val="28377363"/>
    <w:rsid w:val="291678C1"/>
    <w:rsid w:val="29B175E9"/>
    <w:rsid w:val="2A495A74"/>
    <w:rsid w:val="2AFA15B7"/>
    <w:rsid w:val="2B277B63"/>
    <w:rsid w:val="2C8E59C0"/>
    <w:rsid w:val="2CEE645F"/>
    <w:rsid w:val="2CF03F85"/>
    <w:rsid w:val="2D3B5B48"/>
    <w:rsid w:val="2D656721"/>
    <w:rsid w:val="2DE53D06"/>
    <w:rsid w:val="2E166E98"/>
    <w:rsid w:val="2E3C1B78"/>
    <w:rsid w:val="2EF73CF0"/>
    <w:rsid w:val="2F0B0296"/>
    <w:rsid w:val="2F591BB5"/>
    <w:rsid w:val="2F6D3FB3"/>
    <w:rsid w:val="2FE853E7"/>
    <w:rsid w:val="302E54F0"/>
    <w:rsid w:val="30314FE0"/>
    <w:rsid w:val="303D5733"/>
    <w:rsid w:val="307355F9"/>
    <w:rsid w:val="30766E97"/>
    <w:rsid w:val="307F7AFA"/>
    <w:rsid w:val="30F027A5"/>
    <w:rsid w:val="310149B3"/>
    <w:rsid w:val="310B75DF"/>
    <w:rsid w:val="31815AF3"/>
    <w:rsid w:val="318D3E60"/>
    <w:rsid w:val="31A3637C"/>
    <w:rsid w:val="32566604"/>
    <w:rsid w:val="33813B89"/>
    <w:rsid w:val="33968B7D"/>
    <w:rsid w:val="33B43F5E"/>
    <w:rsid w:val="340B78F6"/>
    <w:rsid w:val="343C1252"/>
    <w:rsid w:val="344A041F"/>
    <w:rsid w:val="34853B4C"/>
    <w:rsid w:val="34E645EB"/>
    <w:rsid w:val="35E6686D"/>
    <w:rsid w:val="361E6007"/>
    <w:rsid w:val="364C66D0"/>
    <w:rsid w:val="36A52CF8"/>
    <w:rsid w:val="36D63C8A"/>
    <w:rsid w:val="36E7289C"/>
    <w:rsid w:val="372907BF"/>
    <w:rsid w:val="37362EDC"/>
    <w:rsid w:val="379801D5"/>
    <w:rsid w:val="37C67F44"/>
    <w:rsid w:val="38482EC7"/>
    <w:rsid w:val="387B14EE"/>
    <w:rsid w:val="393671C3"/>
    <w:rsid w:val="394144E6"/>
    <w:rsid w:val="39B33890"/>
    <w:rsid w:val="3A8328DC"/>
    <w:rsid w:val="3ADE5D64"/>
    <w:rsid w:val="3AF45588"/>
    <w:rsid w:val="3B0F5F1E"/>
    <w:rsid w:val="3B7346FF"/>
    <w:rsid w:val="3BA945C4"/>
    <w:rsid w:val="3C137C90"/>
    <w:rsid w:val="3D006466"/>
    <w:rsid w:val="3D31661F"/>
    <w:rsid w:val="3D4A5933"/>
    <w:rsid w:val="3D6A1B31"/>
    <w:rsid w:val="3DB334D8"/>
    <w:rsid w:val="3E497999"/>
    <w:rsid w:val="3EC60FE9"/>
    <w:rsid w:val="3EE871B2"/>
    <w:rsid w:val="3EF51ADA"/>
    <w:rsid w:val="3F47212A"/>
    <w:rsid w:val="40033E4E"/>
    <w:rsid w:val="400F2769"/>
    <w:rsid w:val="40510A2D"/>
    <w:rsid w:val="40BC6B48"/>
    <w:rsid w:val="40D05E19"/>
    <w:rsid w:val="43880F63"/>
    <w:rsid w:val="43B447FC"/>
    <w:rsid w:val="43C57AC2"/>
    <w:rsid w:val="43CC52F4"/>
    <w:rsid w:val="44511355"/>
    <w:rsid w:val="44C24001"/>
    <w:rsid w:val="452A5A2F"/>
    <w:rsid w:val="453E7B2C"/>
    <w:rsid w:val="45774DEB"/>
    <w:rsid w:val="45C06792"/>
    <w:rsid w:val="46256F3D"/>
    <w:rsid w:val="464D4809"/>
    <w:rsid w:val="46B67B95"/>
    <w:rsid w:val="470248DE"/>
    <w:rsid w:val="47431429"/>
    <w:rsid w:val="475573AE"/>
    <w:rsid w:val="47B10A89"/>
    <w:rsid w:val="47B70069"/>
    <w:rsid w:val="47D1012A"/>
    <w:rsid w:val="47F22E4F"/>
    <w:rsid w:val="47F941DE"/>
    <w:rsid w:val="481B01FB"/>
    <w:rsid w:val="48474F49"/>
    <w:rsid w:val="48577D5B"/>
    <w:rsid w:val="48C41101"/>
    <w:rsid w:val="4A477482"/>
    <w:rsid w:val="4A75564D"/>
    <w:rsid w:val="4AA77F21"/>
    <w:rsid w:val="4AB6748F"/>
    <w:rsid w:val="4AE118AE"/>
    <w:rsid w:val="4AFD5D93"/>
    <w:rsid w:val="4AFF1B0B"/>
    <w:rsid w:val="4C592E7C"/>
    <w:rsid w:val="4C6F4A6E"/>
    <w:rsid w:val="4CB37051"/>
    <w:rsid w:val="4D1D44CA"/>
    <w:rsid w:val="4DA22C22"/>
    <w:rsid w:val="4E133D67"/>
    <w:rsid w:val="4E1F107E"/>
    <w:rsid w:val="4E881E17"/>
    <w:rsid w:val="4E955004"/>
    <w:rsid w:val="4EEF00E8"/>
    <w:rsid w:val="4F204746"/>
    <w:rsid w:val="4F2064F4"/>
    <w:rsid w:val="4F710AFD"/>
    <w:rsid w:val="506F7733"/>
    <w:rsid w:val="50E063F0"/>
    <w:rsid w:val="50EC48E0"/>
    <w:rsid w:val="511A58F1"/>
    <w:rsid w:val="512D6CA6"/>
    <w:rsid w:val="515E50B1"/>
    <w:rsid w:val="51C770FB"/>
    <w:rsid w:val="51D05FAF"/>
    <w:rsid w:val="51F223CA"/>
    <w:rsid w:val="51FD48CA"/>
    <w:rsid w:val="52C33D66"/>
    <w:rsid w:val="52F932E4"/>
    <w:rsid w:val="530323B4"/>
    <w:rsid w:val="537A08C9"/>
    <w:rsid w:val="53A5521A"/>
    <w:rsid w:val="540006A2"/>
    <w:rsid w:val="54210D44"/>
    <w:rsid w:val="54BC6C04"/>
    <w:rsid w:val="54DA0EF3"/>
    <w:rsid w:val="54EA55DA"/>
    <w:rsid w:val="55733821"/>
    <w:rsid w:val="5579070C"/>
    <w:rsid w:val="566C201F"/>
    <w:rsid w:val="567A473C"/>
    <w:rsid w:val="56F97D56"/>
    <w:rsid w:val="58496ABB"/>
    <w:rsid w:val="58E1236A"/>
    <w:rsid w:val="59777658"/>
    <w:rsid w:val="59883613"/>
    <w:rsid w:val="5A753B98"/>
    <w:rsid w:val="5AC979A3"/>
    <w:rsid w:val="5B453562"/>
    <w:rsid w:val="5C094F67"/>
    <w:rsid w:val="5CAA6C94"/>
    <w:rsid w:val="5CEE0991"/>
    <w:rsid w:val="5D210677"/>
    <w:rsid w:val="5E693A13"/>
    <w:rsid w:val="5E6D4B86"/>
    <w:rsid w:val="5E6D7496"/>
    <w:rsid w:val="5EEE3F19"/>
    <w:rsid w:val="5F8A1E93"/>
    <w:rsid w:val="5FEF42F1"/>
    <w:rsid w:val="60205132"/>
    <w:rsid w:val="61412A26"/>
    <w:rsid w:val="615A3AE7"/>
    <w:rsid w:val="615F2EAC"/>
    <w:rsid w:val="61B81815"/>
    <w:rsid w:val="61BC20AC"/>
    <w:rsid w:val="61C62F2B"/>
    <w:rsid w:val="62D82F16"/>
    <w:rsid w:val="63870498"/>
    <w:rsid w:val="63936688"/>
    <w:rsid w:val="649B069F"/>
    <w:rsid w:val="64AF414A"/>
    <w:rsid w:val="64D67929"/>
    <w:rsid w:val="64D9069E"/>
    <w:rsid w:val="65436640"/>
    <w:rsid w:val="65A64C5D"/>
    <w:rsid w:val="6646463A"/>
    <w:rsid w:val="669F391E"/>
    <w:rsid w:val="66D32372"/>
    <w:rsid w:val="67283D40"/>
    <w:rsid w:val="6759039D"/>
    <w:rsid w:val="67997AC2"/>
    <w:rsid w:val="67C968CF"/>
    <w:rsid w:val="6869136C"/>
    <w:rsid w:val="68D441EB"/>
    <w:rsid w:val="68E343C2"/>
    <w:rsid w:val="69232A11"/>
    <w:rsid w:val="69B31FE7"/>
    <w:rsid w:val="6A8219B9"/>
    <w:rsid w:val="6B1B463A"/>
    <w:rsid w:val="6B371A95"/>
    <w:rsid w:val="6CC923F7"/>
    <w:rsid w:val="6D61130D"/>
    <w:rsid w:val="6D8D0DA1"/>
    <w:rsid w:val="6DA93E2C"/>
    <w:rsid w:val="6DB14A8F"/>
    <w:rsid w:val="6DEC1F6B"/>
    <w:rsid w:val="6DFF1C9E"/>
    <w:rsid w:val="6E394AF1"/>
    <w:rsid w:val="6E470F4F"/>
    <w:rsid w:val="6E5F44EB"/>
    <w:rsid w:val="6EBC193D"/>
    <w:rsid w:val="6EBF4F8A"/>
    <w:rsid w:val="6F1057E5"/>
    <w:rsid w:val="6F3C482C"/>
    <w:rsid w:val="700E142B"/>
    <w:rsid w:val="70E525D9"/>
    <w:rsid w:val="70F33611"/>
    <w:rsid w:val="71724535"/>
    <w:rsid w:val="71F413EE"/>
    <w:rsid w:val="721970A7"/>
    <w:rsid w:val="726522EC"/>
    <w:rsid w:val="72712A3F"/>
    <w:rsid w:val="728E1843"/>
    <w:rsid w:val="734B14E2"/>
    <w:rsid w:val="73924331"/>
    <w:rsid w:val="73B250BD"/>
    <w:rsid w:val="740578E3"/>
    <w:rsid w:val="743A092E"/>
    <w:rsid w:val="75D51537"/>
    <w:rsid w:val="760A7432"/>
    <w:rsid w:val="762779FD"/>
    <w:rsid w:val="76756BE7"/>
    <w:rsid w:val="77275DC2"/>
    <w:rsid w:val="77EF5EF4"/>
    <w:rsid w:val="78C31B1A"/>
    <w:rsid w:val="78DD2BDC"/>
    <w:rsid w:val="79A100AE"/>
    <w:rsid w:val="7A3A5756"/>
    <w:rsid w:val="7A6A04A0"/>
    <w:rsid w:val="7A7D35A8"/>
    <w:rsid w:val="7A925C48"/>
    <w:rsid w:val="7AD973D3"/>
    <w:rsid w:val="7B012F3A"/>
    <w:rsid w:val="7B58479C"/>
    <w:rsid w:val="7B6E7632"/>
    <w:rsid w:val="7B76172D"/>
    <w:rsid w:val="7BAA5F42"/>
    <w:rsid w:val="7C324FED"/>
    <w:rsid w:val="7C72188D"/>
    <w:rsid w:val="7CB93960"/>
    <w:rsid w:val="7D407BDD"/>
    <w:rsid w:val="7D7F24B4"/>
    <w:rsid w:val="7E0230E5"/>
    <w:rsid w:val="7F800765"/>
    <w:rsid w:val="7FBA3C77"/>
    <w:rsid w:val="B67F0A19"/>
    <w:rsid w:val="BFDC5C54"/>
    <w:rsid w:val="00CB51BF"/>
    <w:rsid w:val="00E63C73"/>
    <w:rsid w:val="01FF0067"/>
    <w:rsid w:val="03960557"/>
    <w:rsid w:val="04936845"/>
    <w:rsid w:val="06D532B3"/>
    <w:rsid w:val="087B41C0"/>
    <w:rsid w:val="0CCE3A44"/>
    <w:rsid w:val="0F346E76"/>
    <w:rsid w:val="11987B90"/>
    <w:rsid w:val="14847F58"/>
    <w:rsid w:val="15D867AD"/>
    <w:rsid w:val="17F51899"/>
    <w:rsid w:val="1A5F56EF"/>
    <w:rsid w:val="1C8A6328"/>
    <w:rsid w:val="1DC75A85"/>
    <w:rsid w:val="1F262338"/>
    <w:rsid w:val="224C6559"/>
    <w:rsid w:val="255D282B"/>
    <w:rsid w:val="27871DE1"/>
    <w:rsid w:val="2A64465C"/>
    <w:rsid w:val="2DBD030B"/>
    <w:rsid w:val="2FC242FE"/>
    <w:rsid w:val="30C419B0"/>
    <w:rsid w:val="33092244"/>
    <w:rsid w:val="348A2F11"/>
    <w:rsid w:val="36FF7BE6"/>
    <w:rsid w:val="393F076E"/>
    <w:rsid w:val="3BA743A8"/>
    <w:rsid w:val="3DFAE076"/>
    <w:rsid w:val="40204729"/>
    <w:rsid w:val="43D30E91"/>
    <w:rsid w:val="462F3918"/>
    <w:rsid w:val="47BC11DC"/>
    <w:rsid w:val="48D2515B"/>
    <w:rsid w:val="4B337E31"/>
    <w:rsid w:val="4E2F0959"/>
    <w:rsid w:val="50DA3146"/>
    <w:rsid w:val="51D11D27"/>
    <w:rsid w:val="53E21FCA"/>
    <w:rsid w:val="55C23E61"/>
    <w:rsid w:val="5A70032F"/>
    <w:rsid w:val="5D2E44D2"/>
    <w:rsid w:val="6138591F"/>
    <w:rsid w:val="631D301E"/>
    <w:rsid w:val="656B62C3"/>
    <w:rsid w:val="65F8742B"/>
    <w:rsid w:val="679A2E90"/>
    <w:rsid w:val="6A9C2A7B"/>
    <w:rsid w:val="6DD62748"/>
    <w:rsid w:val="6EC72090"/>
    <w:rsid w:val="72036C99"/>
    <w:rsid w:val="73E7745D"/>
    <w:rsid w:val="77414F47"/>
    <w:rsid w:val="7A910122"/>
    <w:rsid w:val="7BC86199"/>
    <w:rsid w:val="7FA97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585FD4"/>
  <w15:docId w15:val="{A369D3B2-A471-47BD-AEA8-C7F61FB5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style>
  <w:style w:type="paragraph" w:styleId="a4">
    <w:name w:val="Body Text Indent"/>
    <w:basedOn w:val="a"/>
    <w:qFormat/>
    <w:pPr>
      <w:spacing w:line="360" w:lineRule="auto"/>
      <w:ind w:firstLine="600"/>
    </w:pPr>
    <w:rPr>
      <w:kern w:val="0"/>
      <w:sz w:val="24"/>
    </w:rPr>
  </w:style>
  <w:style w:type="paragraph" w:styleId="a5">
    <w:name w:val="Body Text First Indent"/>
    <w:basedOn w:val="a3"/>
    <w:qFormat/>
    <w:pPr>
      <w:ind w:firstLineChars="200" w:firstLine="200"/>
    </w:pPr>
  </w:style>
  <w:style w:type="paragraph" w:styleId="2">
    <w:name w:val="Body Text First Indent 2"/>
    <w:basedOn w:val="a4"/>
    <w:qFormat/>
    <w:pPr>
      <w:ind w:firstLineChars="200" w:firstLine="420"/>
    </w:pPr>
  </w:style>
  <w:style w:type="paragraph" w:customStyle="1" w:styleId="1">
    <w:name w:val="列表段落1"/>
    <w:basedOn w:val="a"/>
    <w:uiPriority w:val="99"/>
    <w:qFormat/>
    <w:pPr>
      <w:ind w:firstLineChars="200" w:firstLine="420"/>
    </w:pPr>
    <w:rPr>
      <w:rFonts w:ascii="Times New Roman" w:hAnsi="Times New Roman"/>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a6">
    <w:name w:val="标准文件_段"/>
    <w:qFormat/>
    <w:pPr>
      <w:autoSpaceDE w:val="0"/>
      <w:autoSpaceDN w:val="0"/>
      <w:ind w:firstLineChars="200" w:firstLine="200"/>
      <w:jc w:val="both"/>
    </w:pPr>
    <w:rPr>
      <w:rFonts w:ascii="宋体"/>
      <w:sz w:val="21"/>
    </w:rPr>
  </w:style>
  <w:style w:type="paragraph" w:customStyle="1" w:styleId="a7">
    <w:name w:val="段"/>
    <w:uiPriority w:val="99"/>
    <w:qFormat/>
    <w:pPr>
      <w:tabs>
        <w:tab w:val="center" w:pos="4201"/>
        <w:tab w:val="right" w:leader="dot" w:pos="9298"/>
      </w:tabs>
      <w:autoSpaceDE w:val="0"/>
      <w:autoSpaceDN w:val="0"/>
      <w:ind w:firstLineChars="200" w:firstLine="420"/>
      <w:jc w:val="both"/>
    </w:pPr>
    <w:rPr>
      <w:rFonts w:ascii="宋体"/>
      <w:sz w:val="21"/>
    </w:rPr>
  </w:style>
  <w:style w:type="paragraph" w:styleId="a8">
    <w:name w:val="header"/>
    <w:basedOn w:val="a"/>
    <w:link w:val="a9"/>
    <w:rsid w:val="00C200D3"/>
    <w:pPr>
      <w:tabs>
        <w:tab w:val="center" w:pos="4153"/>
        <w:tab w:val="right" w:pos="8306"/>
      </w:tabs>
      <w:snapToGrid w:val="0"/>
      <w:jc w:val="center"/>
    </w:pPr>
    <w:rPr>
      <w:sz w:val="18"/>
      <w:szCs w:val="18"/>
    </w:rPr>
  </w:style>
  <w:style w:type="character" w:customStyle="1" w:styleId="a9">
    <w:name w:val="页眉 字符"/>
    <w:basedOn w:val="a0"/>
    <w:link w:val="a8"/>
    <w:rsid w:val="00C200D3"/>
    <w:rPr>
      <w:rFonts w:asciiTheme="minorHAnsi" w:eastAsiaTheme="minorEastAsia" w:hAnsiTheme="minorHAnsi" w:cstheme="minorBidi"/>
      <w:kern w:val="2"/>
      <w:sz w:val="18"/>
      <w:szCs w:val="18"/>
    </w:rPr>
  </w:style>
  <w:style w:type="paragraph" w:styleId="aa">
    <w:name w:val="footer"/>
    <w:basedOn w:val="a"/>
    <w:link w:val="ab"/>
    <w:rsid w:val="00C200D3"/>
    <w:pPr>
      <w:tabs>
        <w:tab w:val="center" w:pos="4153"/>
        <w:tab w:val="right" w:pos="8306"/>
      </w:tabs>
      <w:snapToGrid w:val="0"/>
      <w:jc w:val="left"/>
    </w:pPr>
    <w:rPr>
      <w:sz w:val="18"/>
      <w:szCs w:val="18"/>
    </w:rPr>
  </w:style>
  <w:style w:type="character" w:customStyle="1" w:styleId="ab">
    <w:name w:val="页脚 字符"/>
    <w:basedOn w:val="a0"/>
    <w:link w:val="aa"/>
    <w:rsid w:val="00C200D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598</Words>
  <Characters>3409</Characters>
  <Application>Microsoft Office Word</Application>
  <DocSecurity>0</DocSecurity>
  <Lines>28</Lines>
  <Paragraphs>7</Paragraphs>
  <ScaleCrop>false</ScaleCrop>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作者</dc:creator>
  <cp:lastModifiedBy>xuting0563@163.com</cp:lastModifiedBy>
  <cp:revision>13</cp:revision>
  <dcterms:created xsi:type="dcterms:W3CDTF">2024-08-15T10:46:00Z</dcterms:created>
  <dcterms:modified xsi:type="dcterms:W3CDTF">2025-02-19T04:29:00Z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99027CFA686E4D33975688AAA5EFBE6D_11</vt:lpwstr>
  </property>
  <property fmtid="{D5CDD505-2E9C-101B-9397-08002B2CF9AE}" pid="4" name="KSOTemplateDocerSaveRecord">
    <vt:lpwstr>eyJoZGlkIjoiZTIxY2FiMjMzODcyODkxNTFlYzA2ZmE2N2VhYTI3NTAiLCJ1c2VySWQiOiI0MDIyNjMwNjgifQ==</vt:lpwstr>
  </property>
</Properties>
</file>