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B9A4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96ABE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2699A1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67.140.10</w:t>
            </w:r>
            <w:r>
              <w:rPr>
                <w:rFonts w:ascii="黑体" w:hAnsi="黑体" w:eastAsia="黑体"/>
                <w:sz w:val="21"/>
                <w:szCs w:val="21"/>
              </w:rPr>
              <w:fldChar w:fldCharType="end"/>
            </w:r>
            <w:bookmarkEnd w:id="0"/>
          </w:p>
        </w:tc>
      </w:tr>
      <w:tr w14:paraId="1FFE4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5BA0B6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D2143C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 55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52672B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57B507E3">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0B902B3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4942673">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A015F4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D54D1A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DAB48D">
      <w:pPr>
        <w:pStyle w:val="50"/>
        <w:framePr w:w="9639" w:h="6976" w:hRule="exact" w:hSpace="0" w:vSpace="0" w:wrap="around" w:hAnchor="page" w:y="6408"/>
        <w:jc w:val="center"/>
        <w:rPr>
          <w:rFonts w:ascii="黑体" w:hAnsi="黑体" w:eastAsia="黑体"/>
          <w:b w:val="0"/>
          <w:bCs w:val="0"/>
          <w:w w:val="100"/>
        </w:rPr>
      </w:pPr>
    </w:p>
    <w:p w14:paraId="1FB28D5B">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湖南</w:t>
      </w:r>
      <w:r>
        <w:rPr>
          <w:rFonts w:hint="eastAsia"/>
        </w:rPr>
        <w:t>黄茶</w:t>
      </w:r>
      <w:r>
        <w:rPr>
          <w:rFonts w:hint="eastAsia"/>
          <w:lang w:eastAsia="zh-CN"/>
        </w:rPr>
        <w:t>自动</w:t>
      </w:r>
      <w:r>
        <w:rPr>
          <w:rFonts w:hint="eastAsia"/>
        </w:rPr>
        <w:t>化加工技术规程</w:t>
      </w:r>
      <w:r>
        <w:fldChar w:fldCharType="end"/>
      </w:r>
      <w:bookmarkEnd w:id="9"/>
    </w:p>
    <w:p w14:paraId="62B3A422">
      <w:pPr>
        <w:framePr w:w="9639" w:h="6974" w:hRule="exact" w:wrap="around" w:vAnchor="page" w:hAnchor="page" w:x="1419" w:y="6408" w:anchorLock="1"/>
        <w:ind w:left="-1418"/>
      </w:pPr>
    </w:p>
    <w:p w14:paraId="73B8B2E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Code of </w:t>
      </w:r>
      <w:r>
        <w:rPr>
          <w:rFonts w:hint="eastAsia" w:eastAsia="黑体"/>
          <w:szCs w:val="28"/>
        </w:rPr>
        <w:t>p</w:t>
      </w:r>
      <w:r>
        <w:rPr>
          <w:rFonts w:eastAsia="黑体"/>
          <w:szCs w:val="28"/>
        </w:rPr>
        <w:t xml:space="preserve">ractice for </w:t>
      </w:r>
      <w:r>
        <w:rPr>
          <w:rFonts w:hint="eastAsia" w:eastAsia="黑体"/>
          <w:szCs w:val="28"/>
          <w:lang w:val="en-US" w:eastAsia="zh-CN"/>
        </w:rPr>
        <w:t>automatical</w:t>
      </w:r>
      <w:r>
        <w:rPr>
          <w:rFonts w:hint="eastAsia" w:eastAsia="黑体"/>
          <w:szCs w:val="28"/>
        </w:rPr>
        <w:t xml:space="preserve"> processing of yellow tea</w:t>
      </w:r>
      <w:r>
        <w:rPr>
          <w:rFonts w:eastAsia="黑体"/>
          <w:szCs w:val="28"/>
        </w:rPr>
        <w:fldChar w:fldCharType="end"/>
      </w:r>
      <w:bookmarkEnd w:id="10"/>
    </w:p>
    <w:p w14:paraId="0F5008F9">
      <w:pPr>
        <w:framePr w:w="9639" w:h="6974" w:hRule="exact" w:wrap="around" w:vAnchor="page" w:hAnchor="page" w:x="1419" w:y="6408" w:anchorLock="1"/>
        <w:spacing w:line="760" w:lineRule="exact"/>
        <w:ind w:left="-1418"/>
      </w:pPr>
    </w:p>
    <w:p w14:paraId="69AC5A06">
      <w:pPr>
        <w:pStyle w:val="125"/>
        <w:framePr w:w="9639" w:h="6974" w:hRule="exact" w:wrap="around" w:vAnchor="page" w:hAnchor="page" w:x="1419" w:y="6408" w:anchorLock="1"/>
        <w:textAlignment w:val="bottom"/>
        <w:rPr>
          <w:rFonts w:eastAsia="黑体"/>
          <w:szCs w:val="28"/>
        </w:rPr>
      </w:pPr>
    </w:p>
    <w:p w14:paraId="0BF80F0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5922F8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E1AFE0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F742C4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0CADEFD">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1A6A75B">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2F3C06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8AC96CF">
      <w:pPr>
        <w:pStyle w:val="91"/>
        <w:spacing w:after="468"/>
      </w:pPr>
      <w:bookmarkStart w:id="21" w:name="BookMark1"/>
      <w:bookmarkStart w:id="22" w:name="_Toc145713949"/>
      <w:bookmarkStart w:id="23" w:name="_Toc145714004"/>
      <w:r>
        <w:rPr>
          <w:rFonts w:hint="eastAsia"/>
          <w:spacing w:val="320"/>
        </w:rPr>
        <w:t>目</w:t>
      </w:r>
      <w:r>
        <w:rPr>
          <w:rFonts w:hint="eastAsia"/>
        </w:rPr>
        <w:t>次</w:t>
      </w:r>
    </w:p>
    <w:p w14:paraId="69190182">
      <w:pPr>
        <w:pStyle w:val="19"/>
        <w:tabs>
          <w:tab w:val="right" w:leader="dot" w:pos="9344"/>
        </w:tabs>
      </w:pPr>
      <w:r>
        <w:fldChar w:fldCharType="begin"/>
      </w:r>
      <w:r>
        <w:instrText xml:space="preserve">TOC \o "1-2" \h \u </w:instrText>
      </w:r>
      <w:r>
        <w:fldChar w:fldCharType="separate"/>
      </w:r>
      <w:r>
        <w:fldChar w:fldCharType="begin"/>
      </w:r>
      <w:r>
        <w:instrText xml:space="preserve"> HYPERLINK \l "_Toc20275" </w:instrText>
      </w:r>
      <w:r>
        <w:fldChar w:fldCharType="separate"/>
      </w:r>
      <w:r>
        <w:t>前言</w:t>
      </w:r>
      <w:r>
        <w:tab/>
      </w:r>
      <w:r>
        <w:fldChar w:fldCharType="begin"/>
      </w:r>
      <w:r>
        <w:instrText xml:space="preserve"> PAGEREF _Toc20275 \h </w:instrText>
      </w:r>
      <w:r>
        <w:fldChar w:fldCharType="separate"/>
      </w:r>
      <w:r>
        <w:t>II</w:t>
      </w:r>
      <w:r>
        <w:fldChar w:fldCharType="end"/>
      </w:r>
      <w:r>
        <w:fldChar w:fldCharType="end"/>
      </w:r>
    </w:p>
    <w:p w14:paraId="63FFFE70">
      <w:pPr>
        <w:pStyle w:val="19"/>
        <w:tabs>
          <w:tab w:val="right" w:leader="dot" w:pos="9344"/>
        </w:tabs>
      </w:pPr>
      <w:r>
        <w:fldChar w:fldCharType="begin"/>
      </w:r>
      <w:r>
        <w:instrText xml:space="preserve"> HYPERLINK \l "_Toc31684" </w:instrText>
      </w:r>
      <w:r>
        <w:fldChar w:fldCharType="separate"/>
      </w:r>
      <w:r>
        <w:rPr>
          <w:rFonts w:hint="eastAsia"/>
        </w:rPr>
        <w:t>1 范围</w:t>
      </w:r>
      <w:r>
        <w:tab/>
      </w:r>
      <w:r>
        <w:rPr>
          <w:rFonts w:hint="eastAsia"/>
          <w:lang w:val="en-US" w:eastAsia="zh-CN"/>
        </w:rPr>
        <w:t>1</w:t>
      </w:r>
      <w:r>
        <w:fldChar w:fldCharType="end"/>
      </w:r>
    </w:p>
    <w:p w14:paraId="3F04579B">
      <w:pPr>
        <w:pStyle w:val="19"/>
        <w:tabs>
          <w:tab w:val="right" w:leader="dot" w:pos="9344"/>
        </w:tabs>
      </w:pPr>
      <w:r>
        <w:fldChar w:fldCharType="begin"/>
      </w:r>
      <w:r>
        <w:instrText xml:space="preserve"> HYPERLINK \l "_Toc32423" </w:instrText>
      </w:r>
      <w:r>
        <w:fldChar w:fldCharType="separate"/>
      </w:r>
      <w:r>
        <w:rPr>
          <w:rFonts w:hint="eastAsia"/>
        </w:rPr>
        <w:t>2 规范性引用文件</w:t>
      </w:r>
      <w:r>
        <w:tab/>
      </w:r>
      <w:r>
        <w:rPr>
          <w:rFonts w:hint="eastAsia"/>
          <w:lang w:val="en-US" w:eastAsia="zh-CN"/>
        </w:rPr>
        <w:t>1</w:t>
      </w:r>
      <w:r>
        <w:fldChar w:fldCharType="end"/>
      </w:r>
    </w:p>
    <w:p w14:paraId="281F951E">
      <w:pPr>
        <w:pStyle w:val="19"/>
        <w:tabs>
          <w:tab w:val="right" w:leader="dot" w:pos="9344"/>
        </w:tabs>
      </w:pPr>
      <w:r>
        <w:fldChar w:fldCharType="begin"/>
      </w:r>
      <w:r>
        <w:instrText xml:space="preserve"> HYPERLINK \l "_Toc2667" </w:instrText>
      </w:r>
      <w:r>
        <w:fldChar w:fldCharType="separate"/>
      </w:r>
      <w:r>
        <w:rPr>
          <w:rFonts w:hint="eastAsia"/>
        </w:rPr>
        <w:t>3 术语和定义</w:t>
      </w:r>
      <w:r>
        <w:tab/>
      </w:r>
      <w:r>
        <w:rPr>
          <w:rFonts w:hint="eastAsia"/>
          <w:lang w:val="en-US" w:eastAsia="zh-CN"/>
        </w:rPr>
        <w:t>1</w:t>
      </w:r>
      <w:r>
        <w:fldChar w:fldCharType="end"/>
      </w:r>
    </w:p>
    <w:p w14:paraId="678B5374">
      <w:pPr>
        <w:pStyle w:val="19"/>
        <w:tabs>
          <w:tab w:val="right" w:leader="dot" w:pos="9344"/>
        </w:tabs>
      </w:pPr>
      <w:r>
        <w:fldChar w:fldCharType="begin"/>
      </w:r>
      <w:r>
        <w:instrText xml:space="preserve"> HYPERLINK \l "_Toc24388" </w:instrText>
      </w:r>
      <w:r>
        <w:fldChar w:fldCharType="separate"/>
      </w:r>
      <w:r>
        <w:rPr>
          <w:rFonts w:hint="eastAsia"/>
        </w:rPr>
        <w:t>4 基本要求</w:t>
      </w:r>
      <w:r>
        <w:tab/>
      </w:r>
      <w:r>
        <w:rPr>
          <w:rFonts w:hint="eastAsia"/>
          <w:lang w:val="en-US" w:eastAsia="zh-CN"/>
        </w:rPr>
        <w:t>1</w:t>
      </w:r>
      <w:r>
        <w:rPr>
          <w:rFonts w:hint="eastAsia"/>
        </w:rPr>
        <w:fldChar w:fldCharType="end"/>
      </w:r>
    </w:p>
    <w:p w14:paraId="259DEE81">
      <w:pPr>
        <w:pStyle w:val="19"/>
        <w:tabs>
          <w:tab w:val="right" w:leader="dot" w:pos="9344"/>
        </w:tabs>
      </w:pPr>
      <w:r>
        <w:fldChar w:fldCharType="begin"/>
      </w:r>
      <w:r>
        <w:instrText xml:space="preserve"> HYPERLINK \l "_Toc6139" </w:instrText>
      </w:r>
      <w:r>
        <w:fldChar w:fldCharType="separate"/>
      </w:r>
      <w:r>
        <w:rPr>
          <w:rFonts w:hint="eastAsia"/>
        </w:rPr>
        <w:t>5 工艺流程</w:t>
      </w:r>
      <w:r>
        <w:tab/>
      </w:r>
      <w:r>
        <w:rPr>
          <w:rFonts w:hint="eastAsia"/>
          <w:lang w:val="en-US" w:eastAsia="zh-CN"/>
        </w:rPr>
        <w:t>2</w:t>
      </w:r>
      <w:r>
        <w:fldChar w:fldCharType="end"/>
      </w:r>
    </w:p>
    <w:p w14:paraId="2328BF65">
      <w:pPr>
        <w:pStyle w:val="19"/>
        <w:tabs>
          <w:tab w:val="right" w:leader="dot" w:pos="9344"/>
        </w:tabs>
      </w:pPr>
      <w:r>
        <w:fldChar w:fldCharType="begin"/>
      </w:r>
      <w:r>
        <w:instrText xml:space="preserve"> HYPERLINK \l "_Toc23739" </w:instrText>
      </w:r>
      <w:r>
        <w:fldChar w:fldCharType="separate"/>
      </w:r>
      <w:r>
        <w:rPr>
          <w:rFonts w:hint="eastAsia"/>
        </w:rPr>
        <w:t>6 生产线设备配置</w:t>
      </w:r>
      <w:r>
        <w:tab/>
      </w:r>
      <w:r>
        <w:rPr>
          <w:rFonts w:hint="eastAsia"/>
          <w:lang w:val="en-US" w:eastAsia="zh-CN"/>
        </w:rPr>
        <w:t>3</w:t>
      </w:r>
      <w:r>
        <w:fldChar w:fldCharType="end"/>
      </w:r>
    </w:p>
    <w:p w14:paraId="0B91F019">
      <w:pPr>
        <w:pStyle w:val="19"/>
        <w:tabs>
          <w:tab w:val="right" w:leader="dot" w:pos="9344"/>
        </w:tabs>
        <w:rPr>
          <w:rFonts w:hint="eastAsia"/>
        </w:rPr>
      </w:pPr>
      <w:r>
        <w:fldChar w:fldCharType="begin"/>
      </w:r>
      <w:r>
        <w:instrText xml:space="preserve"> HYPERLINK \l "_Toc31546" </w:instrText>
      </w:r>
      <w:r>
        <w:fldChar w:fldCharType="separate"/>
      </w:r>
      <w:r>
        <w:rPr>
          <w:rFonts w:hint="eastAsia"/>
        </w:rPr>
        <w:t>7 工艺参数与操作要点</w:t>
      </w:r>
      <w:r>
        <w:tab/>
      </w:r>
      <w:r>
        <w:rPr>
          <w:rFonts w:hint="eastAsia"/>
        </w:rPr>
        <w:t>5</w:t>
      </w:r>
      <w:r>
        <w:rPr>
          <w:rFonts w:hint="eastAsia"/>
        </w:rPr>
        <w:fldChar w:fldCharType="end"/>
      </w:r>
    </w:p>
    <w:p w14:paraId="216C369C">
      <w:pPr>
        <w:pStyle w:val="19"/>
        <w:tabs>
          <w:tab w:val="right" w:leader="dot" w:pos="9344"/>
        </w:tabs>
      </w:pPr>
      <w:r>
        <w:fldChar w:fldCharType="begin"/>
      </w:r>
      <w:r>
        <w:instrText xml:space="preserve"> HYPERLINK \l "_Toc31546" </w:instrText>
      </w:r>
      <w:r>
        <w:fldChar w:fldCharType="separate"/>
      </w:r>
      <w:r>
        <w:rPr>
          <w:rFonts w:hint="eastAsia"/>
          <w:lang w:val="en-US" w:eastAsia="zh-CN"/>
        </w:rPr>
        <w:t>8</w:t>
      </w:r>
      <w:r>
        <w:rPr>
          <w:rFonts w:hint="eastAsia"/>
        </w:rPr>
        <w:t xml:space="preserve"> 质量管理</w:t>
      </w:r>
      <w:r>
        <w:tab/>
      </w:r>
      <w:r>
        <w:rPr>
          <w:rFonts w:hint="eastAsia"/>
          <w:lang w:val="en-US" w:eastAsia="zh-CN"/>
        </w:rPr>
        <w:t>8</w:t>
      </w:r>
      <w:r>
        <w:rPr>
          <w:rFonts w:hint="eastAsia"/>
        </w:rPr>
        <w:fldChar w:fldCharType="end"/>
      </w:r>
    </w:p>
    <w:p w14:paraId="54DC7407">
      <w:pPr>
        <w:pStyle w:val="19"/>
        <w:tabs>
          <w:tab w:val="right" w:leader="dot" w:pos="9344"/>
        </w:tabs>
      </w:pPr>
      <w:r>
        <w:fldChar w:fldCharType="begin"/>
      </w:r>
      <w:r>
        <w:instrText xml:space="preserve"> HYPERLINK \l "_Toc31546" </w:instrText>
      </w:r>
      <w:r>
        <w:fldChar w:fldCharType="separate"/>
      </w:r>
      <w:r>
        <w:rPr>
          <w:rFonts w:hint="eastAsia"/>
        </w:rPr>
        <w:t>附录 A（资料性） 生产记录表</w:t>
      </w:r>
      <w:r>
        <w:tab/>
      </w:r>
      <w:r>
        <w:rPr>
          <w:rFonts w:hint="eastAsia"/>
          <w:lang w:val="en-US" w:eastAsia="zh-CN"/>
        </w:rPr>
        <w:t>9</w:t>
      </w:r>
      <w:r>
        <w:rPr>
          <w:rFonts w:hint="eastAsia"/>
        </w:rPr>
        <w:fldChar w:fldCharType="end"/>
      </w:r>
    </w:p>
    <w:p w14:paraId="58A6C800"/>
    <w:p w14:paraId="1438B6FF">
      <w:pPr>
        <w:pStyle w:val="19"/>
        <w:tabs>
          <w:tab w:val="right" w:leader="dot" w:pos="9344"/>
        </w:tabs>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21"/>
    <w:p w14:paraId="46BE1957">
      <w:pPr>
        <w:pStyle w:val="89"/>
        <w:spacing w:after="468"/>
      </w:pPr>
      <w:bookmarkStart w:id="24" w:name="_Toc10900"/>
      <w:bookmarkStart w:id="25" w:name="_Toc20275"/>
      <w:bookmarkStart w:id="26" w:name="BookMark2"/>
      <w:r>
        <w:rPr>
          <w:spacing w:val="320"/>
        </w:rPr>
        <w:t>前</w:t>
      </w:r>
      <w:r>
        <w:t>言</w:t>
      </w:r>
      <w:bookmarkEnd w:id="22"/>
      <w:bookmarkEnd w:id="23"/>
      <w:bookmarkEnd w:id="24"/>
      <w:bookmarkEnd w:id="25"/>
    </w:p>
    <w:p w14:paraId="45513363">
      <w:pPr>
        <w:pStyle w:val="56"/>
        <w:ind w:firstLine="420"/>
      </w:pPr>
      <w:r>
        <w:rPr>
          <w:rFonts w:hint="eastAsia"/>
        </w:rPr>
        <w:t>本文件按照GB/T 1.1—2020《标准化工作导则  第1部分：标准化文件的结构和起草规则》的规定起草。</w:t>
      </w:r>
    </w:p>
    <w:p w14:paraId="185CD1DF">
      <w:pPr>
        <w:pStyle w:val="56"/>
        <w:ind w:firstLine="420"/>
      </w:pPr>
      <w:r>
        <w:rPr>
          <w:rFonts w:hint="eastAsia"/>
        </w:rPr>
        <w:t>请注意本文件的某些内容可能涉及专利。本文件的发布机构不承担识别专利的责任。</w:t>
      </w:r>
    </w:p>
    <w:p w14:paraId="011E93EC">
      <w:pPr>
        <w:pStyle w:val="56"/>
        <w:ind w:firstLine="420"/>
        <w:rPr>
          <w:rFonts w:hint="eastAsia"/>
        </w:rPr>
      </w:pPr>
      <w:r>
        <w:rPr>
          <w:rFonts w:hint="eastAsia"/>
        </w:rPr>
        <w:t>本文件由</w:t>
      </w:r>
      <w:r>
        <w:rPr>
          <w:rFonts w:hint="eastAsia"/>
          <w:lang w:val="en-US" w:eastAsia="zh-CN"/>
        </w:rPr>
        <w:t>湖南省农业农村厅</w:t>
      </w:r>
      <w:bookmarkStart w:id="109" w:name="_GoBack"/>
      <w:bookmarkEnd w:id="109"/>
      <w:r>
        <w:rPr>
          <w:rFonts w:hint="eastAsia"/>
        </w:rPr>
        <w:t xml:space="preserve">提出。 </w:t>
      </w:r>
    </w:p>
    <w:p w14:paraId="6FB428A8">
      <w:pPr>
        <w:pStyle w:val="56"/>
        <w:ind w:firstLine="420"/>
        <w:rPr>
          <w:rFonts w:hint="eastAsia"/>
        </w:rPr>
      </w:pPr>
      <w:r>
        <w:rPr>
          <w:rFonts w:hint="eastAsia"/>
        </w:rPr>
        <w:t xml:space="preserve">本文件由湖南省农业标准化技术委员会归口。 </w:t>
      </w:r>
    </w:p>
    <w:p w14:paraId="24E42D11">
      <w:pPr>
        <w:pStyle w:val="56"/>
        <w:ind w:firstLine="420"/>
        <w:rPr>
          <w:rFonts w:hint="eastAsia"/>
        </w:rPr>
      </w:pPr>
      <w:r>
        <w:rPr>
          <w:rFonts w:hint="eastAsia"/>
        </w:rPr>
        <w:t>本文件起草单位：湖南农业大学、湖南省茶叶学会、</w:t>
      </w:r>
      <w:r>
        <w:rPr>
          <w:rFonts w:hint="eastAsia"/>
        </w:rPr>
        <w:fldChar w:fldCharType="begin"/>
      </w:r>
      <w:r>
        <w:rPr>
          <w:rFonts w:hint="eastAsia"/>
        </w:rPr>
        <w:instrText xml:space="preserve"> HYPERLINK "https://www.so.com/link?m=bZW2pqgVeDhffcrVcg0fodKo6RntzcID5dXY9%2Bq7P%2FDXFWUh7UDefTyfLBpjokM8LHQgA6Pxy9o%2FcNeh9GUwUvHPNwdONr3OvxGRz%2FinbY6hX0dLZa9FEQl4zCE3R7GIiPwp4s0aeZC4TfonialOPqwHvFZ3hgNQJlwqtampQHvfkCbczZkkAJclhcz5HuMe2GjBdecclvdfBcBEGZzjwIh4FC9IK9Xb44amM%2FQpQvRYQLMAt" \t "_blank" </w:instrText>
      </w:r>
      <w:r>
        <w:rPr>
          <w:rFonts w:hint="eastAsia"/>
        </w:rPr>
        <w:fldChar w:fldCharType="separate"/>
      </w:r>
      <w:r>
        <w:rPr>
          <w:rFonts w:hint="eastAsia"/>
        </w:rPr>
        <w:t>湖南省君山银针茶业股份有限公司</w:t>
      </w:r>
      <w:r>
        <w:rPr>
          <w:rFonts w:hint="eastAsia"/>
        </w:rPr>
        <w:fldChar w:fldCharType="end"/>
      </w:r>
      <w:r>
        <w:rPr>
          <w:rFonts w:hint="eastAsia"/>
        </w:rPr>
        <w:t xml:space="preserve">、湖南省九狮寨高山茶业有限责任公司、湖南幽吉茶业有限公司。 </w:t>
      </w:r>
    </w:p>
    <w:p w14:paraId="6AA5C1CF">
      <w:pPr>
        <w:pStyle w:val="56"/>
        <w:ind w:firstLine="420"/>
      </w:pPr>
      <w:r>
        <w:rPr>
          <w:rFonts w:hint="eastAsia"/>
        </w:rPr>
        <w:t>本文件主要起草人：傅冬和</w:t>
      </w:r>
      <w:r>
        <w:rPr>
          <w:rFonts w:hint="eastAsia"/>
          <w:lang w:eastAsia="zh-CN"/>
        </w:rPr>
        <w:t>、</w:t>
      </w:r>
      <w:r>
        <w:rPr>
          <w:rFonts w:hint="eastAsia"/>
        </w:rPr>
        <w:t>刘仲华</w:t>
      </w:r>
      <w:r>
        <w:rPr>
          <w:rFonts w:hint="eastAsia"/>
          <w:lang w:eastAsia="zh-CN"/>
        </w:rPr>
        <w:t>、</w:t>
      </w:r>
      <w:r>
        <w:rPr>
          <w:rFonts w:hint="eastAsia"/>
        </w:rPr>
        <w:t>肖力争</w:t>
      </w:r>
      <w:r>
        <w:rPr>
          <w:rFonts w:hint="eastAsia"/>
          <w:lang w:eastAsia="zh-CN"/>
        </w:rPr>
        <w:t>、</w:t>
      </w:r>
      <w:r>
        <w:rPr>
          <w:rFonts w:hint="eastAsia"/>
        </w:rPr>
        <w:t>杨亚</w:t>
      </w:r>
      <w:r>
        <w:rPr>
          <w:rFonts w:hint="eastAsia"/>
          <w:lang w:eastAsia="zh-CN"/>
        </w:rPr>
        <w:t>、</w:t>
      </w:r>
      <w:r>
        <w:rPr>
          <w:rFonts w:hint="eastAsia"/>
        </w:rPr>
        <w:t>葛炳钢、李敏、李初庄、余焕新、李方爱。</w:t>
      </w:r>
    </w:p>
    <w:p w14:paraId="41514031">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6"/>
    <w:p w14:paraId="7ECE99B7">
      <w:pPr>
        <w:spacing w:line="20" w:lineRule="exact"/>
        <w:jc w:val="center"/>
        <w:rPr>
          <w:rFonts w:ascii="黑体" w:hAnsi="黑体" w:eastAsia="黑体"/>
          <w:sz w:val="32"/>
          <w:szCs w:val="32"/>
        </w:rPr>
      </w:pPr>
      <w:bookmarkStart w:id="27" w:name="BookMark4"/>
    </w:p>
    <w:p w14:paraId="57AFC5FD">
      <w:pPr>
        <w:spacing w:line="20" w:lineRule="exact"/>
        <w:jc w:val="center"/>
        <w:rPr>
          <w:rFonts w:ascii="黑体" w:hAnsi="黑体" w:eastAsia="黑体"/>
          <w:sz w:val="32"/>
          <w:szCs w:val="32"/>
        </w:rPr>
      </w:pPr>
    </w:p>
    <w:sdt>
      <w:sdtPr>
        <w:tag w:val="NEW_STAND_NAME"/>
        <w:id w:val="595910757"/>
        <w:lock w:val="sdtLocked"/>
        <w:placeholder>
          <w:docPart w:val="A085F649B6364C0EBDB652F01ED92F9B"/>
        </w:placeholder>
      </w:sdtPr>
      <w:sdtContent>
        <w:p w14:paraId="6961835F">
          <w:pPr>
            <w:pStyle w:val="177"/>
            <w:spacing w:before="312" w:beforeLines="100" w:after="686" w:afterLines="220"/>
          </w:pPr>
          <w:bookmarkStart w:id="28" w:name="NEW_STAND_NAME"/>
          <w:r>
            <w:rPr>
              <w:rFonts w:hint="eastAsia"/>
              <w:lang w:eastAsia="zh-CN"/>
            </w:rPr>
            <w:t>湖南</w:t>
          </w:r>
          <w:r>
            <w:rPr>
              <w:rFonts w:hint="eastAsia"/>
            </w:rPr>
            <w:t>黄茶</w:t>
          </w:r>
          <w:r>
            <w:rPr>
              <w:rFonts w:hint="eastAsia"/>
              <w:lang w:eastAsia="zh-CN"/>
            </w:rPr>
            <w:t>自动</w:t>
          </w:r>
          <w:r>
            <w:rPr>
              <w:rFonts w:hint="eastAsia"/>
            </w:rPr>
            <w:t>化加工技术规程</w:t>
          </w:r>
        </w:p>
      </w:sdtContent>
    </w:sdt>
    <w:bookmarkEnd w:id="28"/>
    <w:p w14:paraId="4B921027">
      <w:pPr>
        <w:pStyle w:val="104"/>
        <w:spacing w:before="312" w:after="312"/>
      </w:pPr>
      <w:bookmarkStart w:id="29" w:name="_Toc24884218"/>
      <w:bookmarkStart w:id="30" w:name="_Toc97191423"/>
      <w:bookmarkStart w:id="31" w:name="_Toc31032"/>
      <w:bookmarkStart w:id="32" w:name="_Toc145714005"/>
      <w:bookmarkStart w:id="33" w:name="_Toc17233333"/>
      <w:bookmarkStart w:id="34" w:name="_Toc145713950"/>
      <w:bookmarkStart w:id="35" w:name="_Toc26648465"/>
      <w:bookmarkStart w:id="36" w:name="_Toc26986771"/>
      <w:bookmarkStart w:id="37" w:name="_Toc24884211"/>
      <w:bookmarkStart w:id="38" w:name="_Toc26718930"/>
      <w:bookmarkStart w:id="39" w:name="_Toc26986530"/>
      <w:bookmarkStart w:id="40" w:name="_Toc31684"/>
      <w:bookmarkStart w:id="41" w:name="_Toc17233325"/>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12E59FBC">
      <w:pPr>
        <w:pStyle w:val="56"/>
        <w:ind w:firstLine="420"/>
        <w:rPr>
          <w:rFonts w:hint="eastAsia"/>
        </w:rPr>
      </w:pPr>
      <w:bookmarkStart w:id="42" w:name="_Toc24884219"/>
      <w:bookmarkStart w:id="43" w:name="_Toc24884212"/>
      <w:bookmarkStart w:id="44" w:name="_Toc17233334"/>
      <w:bookmarkStart w:id="45" w:name="_Toc17233326"/>
      <w:bookmarkStart w:id="46" w:name="_Toc26648466"/>
      <w:r>
        <w:rPr>
          <w:rFonts w:hint="eastAsia"/>
        </w:rPr>
        <w:t>本文件规定了黄茶</w:t>
      </w:r>
      <w:r>
        <w:rPr>
          <w:rFonts w:hint="eastAsia"/>
          <w:lang w:eastAsia="zh-CN"/>
        </w:rPr>
        <w:t>自动</w:t>
      </w:r>
      <w:r>
        <w:rPr>
          <w:rFonts w:hint="eastAsia"/>
        </w:rPr>
        <w:t>化初制加工的术语和定义、基本要求、工艺流程、生产线设备配置、工艺参数与操作要点、质量管理。</w:t>
      </w:r>
    </w:p>
    <w:p w14:paraId="7FE0BAB4">
      <w:pPr>
        <w:pStyle w:val="56"/>
        <w:ind w:firstLine="420"/>
      </w:pPr>
      <w:r>
        <w:rPr>
          <w:rFonts w:hint="eastAsia"/>
        </w:rPr>
        <w:t>本文件适用于湖南黄茶智能</w:t>
      </w:r>
      <w:r>
        <w:rPr>
          <w:rFonts w:hint="eastAsia"/>
          <w:lang w:eastAsia="zh-CN"/>
        </w:rPr>
        <w:t>自动化</w:t>
      </w:r>
      <w:r>
        <w:rPr>
          <w:rFonts w:hint="eastAsia"/>
        </w:rPr>
        <w:t>化初制加工。</w:t>
      </w:r>
    </w:p>
    <w:p w14:paraId="453DAA16">
      <w:pPr>
        <w:pStyle w:val="104"/>
        <w:spacing w:before="312" w:after="312"/>
      </w:pPr>
      <w:bookmarkStart w:id="47" w:name="_Toc97191424"/>
      <w:bookmarkStart w:id="48" w:name="_Toc145713951"/>
      <w:bookmarkStart w:id="49" w:name="_Toc9550"/>
      <w:bookmarkStart w:id="50" w:name="_Toc26986772"/>
      <w:bookmarkStart w:id="51" w:name="_Toc26718931"/>
      <w:bookmarkStart w:id="52" w:name="_Toc32423"/>
      <w:bookmarkStart w:id="53" w:name="_Toc26986531"/>
      <w:bookmarkStart w:id="54" w:name="_Toc145714006"/>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C00DE2EB8F314CCBA211D069392126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eastAsia="宋体" w:cs="Times New Roman"/>
          <w:sz w:val="21"/>
          <w:lang w:val="en-US" w:eastAsia="zh-CN" w:bidi="ar-SA"/>
        </w:rPr>
      </w:sdtEndPr>
      <w:sdtContent>
        <w:p w14:paraId="46E5B9B1">
          <w:pPr>
            <w:pStyle w:val="56"/>
            <w:keepNext w:val="0"/>
            <w:keepLines w:val="0"/>
            <w:pageBreakBefore w:val="0"/>
            <w:widowControl/>
            <w:kinsoku/>
            <w:wordWrap/>
            <w:overflowPunct/>
            <w:topLinePunct w:val="0"/>
            <w:autoSpaceDE w:val="0"/>
            <w:autoSpaceDN w:val="0"/>
            <w:bidi w:val="0"/>
            <w:adjustRightInd/>
            <w:snapToGrid/>
            <w:spacing w:line="320" w:lineRule="exact"/>
            <w:ind w:firstLine="420"/>
            <w:textAlignment w:val="auto"/>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E28D9E8">
      <w:pPr>
        <w:pStyle w:val="56"/>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GB 14881 食品安全国家标准 食品生产通用卫生规范</w:t>
      </w:r>
    </w:p>
    <w:p w14:paraId="7F658C46">
      <w:pPr>
        <w:pStyle w:val="56"/>
        <w:ind w:firstLine="420"/>
        <w:rPr>
          <w:rFonts w:ascii="Times New Roman"/>
          <w:color w:val="000000" w:themeColor="text1"/>
          <w14:textFill>
            <w14:solidFill>
              <w14:schemeClr w14:val="tx1"/>
            </w14:solidFill>
          </w14:textFill>
        </w:rPr>
      </w:pPr>
      <w:bookmarkStart w:id="55" w:name="_Hlk141641811"/>
      <w:r>
        <w:rPr>
          <w:rFonts w:ascii="Times New Roman"/>
          <w:color w:val="000000" w:themeColor="text1"/>
          <w14:textFill>
            <w14:solidFill>
              <w14:schemeClr w14:val="tx1"/>
            </w14:solidFill>
          </w14:textFill>
        </w:rPr>
        <w:t>GB/T 21726</w:t>
      </w:r>
      <w:bookmarkEnd w:id="55"/>
      <w:r>
        <w:rPr>
          <w:rFonts w:ascii="Times New Roman"/>
          <w:color w:val="000000" w:themeColor="text1"/>
          <w14:textFill>
            <w14:solidFill>
              <w14:schemeClr w14:val="tx1"/>
            </w14:solidFill>
          </w14:textFill>
        </w:rPr>
        <w:t xml:space="preserve">  黄茶</w:t>
      </w:r>
    </w:p>
    <w:p w14:paraId="10F0E35F">
      <w:pPr>
        <w:pStyle w:val="56"/>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 xml:space="preserve">GB/T 31748 </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茶鲜叶处理要求</w:t>
      </w:r>
    </w:p>
    <w:p w14:paraId="5E2AB7AB">
      <w:pPr>
        <w:pStyle w:val="56"/>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 xml:space="preserve">GB/T 39592 </w:t>
      </w:r>
      <w:r>
        <w:rPr>
          <w:rFonts w:hint="eastAsia" w:ascii="Times New Roman"/>
          <w:color w:val="000000" w:themeColor="text1"/>
          <w14:textFill>
            <w14:solidFill>
              <w14:schemeClr w14:val="tx1"/>
            </w14:solidFill>
          </w14:textFill>
        </w:rPr>
        <w:t xml:space="preserve"> 黄茶加工技术规程</w:t>
      </w:r>
    </w:p>
    <w:p w14:paraId="65709474">
      <w:pPr>
        <w:pStyle w:val="56"/>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 xml:space="preserve">GH/T 1124  </w:t>
      </w:r>
      <w:r>
        <w:rPr>
          <w:rFonts w:hint="eastAsia" w:ascii="Times New Roman"/>
          <w:color w:val="000000" w:themeColor="text1"/>
          <w14:textFill>
            <w14:solidFill>
              <w14:schemeClr w14:val="tx1"/>
            </w14:solidFill>
          </w14:textFill>
        </w:rPr>
        <w:t>茶叶加工术语</w:t>
      </w:r>
    </w:p>
    <w:p w14:paraId="0C64DB99">
      <w:pPr>
        <w:pStyle w:val="56"/>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N</w:t>
      </w:r>
      <w:r>
        <w:rPr>
          <w:rFonts w:ascii="Times New Roman"/>
          <w:color w:val="000000" w:themeColor="text1"/>
          <w14:textFill>
            <w14:solidFill>
              <w14:schemeClr w14:val="tx1"/>
            </w14:solidFill>
          </w14:textFill>
        </w:rPr>
        <w:t xml:space="preserve">Y/T 853  </w:t>
      </w:r>
      <w:r>
        <w:rPr>
          <w:rFonts w:hint="eastAsia" w:ascii="Times New Roman"/>
          <w:color w:val="000000" w:themeColor="text1"/>
          <w14:textFill>
            <w14:solidFill>
              <w14:schemeClr w14:val="tx1"/>
            </w14:solidFill>
          </w14:textFill>
        </w:rPr>
        <w:t>茶叶产地环境技术条件</w:t>
      </w:r>
    </w:p>
    <w:p w14:paraId="1A743519">
      <w:pPr>
        <w:pStyle w:val="104"/>
        <w:spacing w:before="312" w:after="312"/>
      </w:pPr>
      <w:bookmarkStart w:id="56" w:name="_Toc2667"/>
      <w:bookmarkStart w:id="57" w:name="_Toc4089"/>
      <w:bookmarkStart w:id="58" w:name="_Toc97191425"/>
      <w:bookmarkStart w:id="59" w:name="_Toc145713952"/>
      <w:bookmarkStart w:id="60" w:name="_Toc145714007"/>
      <w:r>
        <w:rPr>
          <w:rFonts w:hint="eastAsia"/>
          <w:szCs w:val="21"/>
        </w:rPr>
        <w:t>术语和定义</w:t>
      </w:r>
      <w:bookmarkEnd w:id="56"/>
      <w:bookmarkEnd w:id="57"/>
      <w:bookmarkEnd w:id="58"/>
      <w:bookmarkEnd w:id="59"/>
      <w:bookmarkEnd w:id="60"/>
    </w:p>
    <w:sdt>
      <w:sdtPr>
        <w:id w:val="-1909835108"/>
        <w:placeholder>
          <w:docPart w:val="403E35D1C6A04B92A2EA8FB7B78BBF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6CE66EA">
          <w:pPr>
            <w:pStyle w:val="56"/>
            <w:ind w:firstLine="420"/>
          </w:pPr>
          <w:bookmarkStart w:id="61" w:name="_Toc26986532"/>
          <w:bookmarkEnd w:id="61"/>
          <w:r>
            <w:t>下列术语和定义适用于本文件。</w:t>
          </w:r>
        </w:p>
      </w:sdtContent>
    </w:sdt>
    <w:p w14:paraId="0380E9D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黄茶</w:t>
      </w:r>
      <w:r>
        <w:rPr>
          <w:rFonts w:hint="eastAsia" w:ascii="黑体" w:hAnsi="黑体" w:eastAsia="黑体"/>
          <w:lang w:eastAsia="zh-CN"/>
        </w:rPr>
        <w:t>自动</w:t>
      </w:r>
      <w:r>
        <w:rPr>
          <w:rFonts w:hint="eastAsia" w:ascii="黑体" w:hAnsi="黑体" w:eastAsia="黑体"/>
        </w:rPr>
        <w:t xml:space="preserve">化生产线 </w:t>
      </w:r>
      <w:r>
        <w:rPr>
          <w:rFonts w:ascii="黑体" w:hAnsi="黑体" w:eastAsia="黑体"/>
        </w:rPr>
        <w:t xml:space="preserve">yellow tea </w:t>
      </w:r>
      <w:r>
        <w:rPr>
          <w:rFonts w:hint="eastAsia" w:ascii="黑体" w:hAnsi="黑体" w:eastAsia="黑体"/>
          <w:lang w:val="en-US" w:eastAsia="zh-CN"/>
        </w:rPr>
        <w:t>automatical</w:t>
      </w:r>
      <w:r>
        <w:rPr>
          <w:rFonts w:ascii="黑体" w:hAnsi="黑体" w:eastAsia="黑体"/>
        </w:rPr>
        <w:t xml:space="preserve"> production line</w:t>
      </w:r>
    </w:p>
    <w:p w14:paraId="679CF7B9">
      <w:pPr>
        <w:pStyle w:val="56"/>
        <w:ind w:firstLine="420"/>
        <w:rPr>
          <w:rFonts w:hint="eastAsia"/>
        </w:rPr>
      </w:pPr>
      <w:r>
        <w:rPr>
          <w:rFonts w:hint="eastAsia"/>
        </w:rPr>
        <w:t>通过传输和智能控制设备将茶树鲜叶按黄茶的加工工艺加工所需的设备进行连接而形成的茶叶生产线。</w:t>
      </w:r>
    </w:p>
    <w:p w14:paraId="117D4E7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宋体"/>
          <w:color w:val="000000"/>
          <w:kern w:val="0"/>
          <w:szCs w:val="21"/>
        </w:rPr>
        <w:t>黄茶</w:t>
      </w:r>
      <w:r>
        <w:rPr>
          <w:rFonts w:hint="eastAsia" w:ascii="黑体" w:hAnsi="黑体" w:eastAsia="黑体" w:cs="宋体"/>
          <w:color w:val="000000"/>
          <w:kern w:val="0"/>
          <w:szCs w:val="21"/>
          <w:lang w:eastAsia="zh-CN"/>
        </w:rPr>
        <w:t>自动</w:t>
      </w:r>
      <w:r>
        <w:rPr>
          <w:rFonts w:hint="eastAsia" w:ascii="黑体" w:hAnsi="黑体" w:eastAsia="黑体" w:cs="宋体"/>
          <w:color w:val="000000"/>
          <w:kern w:val="0"/>
          <w:szCs w:val="21"/>
        </w:rPr>
        <w:t xml:space="preserve">化加工 </w:t>
      </w:r>
      <w:r>
        <w:rPr>
          <w:rFonts w:ascii="黑体" w:hAnsi="黑体" w:eastAsia="黑体" w:cs="宋体"/>
          <w:color w:val="000000"/>
          <w:kern w:val="0"/>
          <w:szCs w:val="21"/>
        </w:rPr>
        <w:t xml:space="preserve">yellow tea </w:t>
      </w:r>
      <w:r>
        <w:rPr>
          <w:rFonts w:hint="eastAsia" w:ascii="黑体" w:hAnsi="黑体" w:eastAsia="黑体"/>
          <w:lang w:val="en-US" w:eastAsia="zh-CN"/>
        </w:rPr>
        <w:t>automatical</w:t>
      </w:r>
      <w:r>
        <w:rPr>
          <w:rFonts w:ascii="黑体" w:hAnsi="黑体" w:eastAsia="黑体" w:cs="宋体"/>
          <w:color w:val="000000"/>
          <w:kern w:val="0"/>
          <w:szCs w:val="21"/>
        </w:rPr>
        <w:t xml:space="preserve"> processing</w:t>
      </w:r>
    </w:p>
    <w:p w14:paraId="0A37733B">
      <w:pPr>
        <w:pStyle w:val="56"/>
        <w:ind w:firstLine="420"/>
        <w:rPr>
          <w:rFonts w:hint="eastAsia"/>
        </w:rPr>
      </w:pPr>
      <w:r>
        <w:rPr>
          <w:rFonts w:hint="eastAsia"/>
        </w:rPr>
        <w:t>以适制黄茶茶树品种鲜叶为原料，采用连续化生产线智能加工符合 GB/T 21726 要求的黄茶加工。</w:t>
      </w:r>
    </w:p>
    <w:p w14:paraId="40AF7621">
      <w:pPr>
        <w:pStyle w:val="104"/>
        <w:spacing w:before="312" w:after="312"/>
      </w:pPr>
      <w:bookmarkStart w:id="62" w:name="_Toc12008"/>
      <w:bookmarkStart w:id="63" w:name="_Toc4703"/>
      <w:bookmarkStart w:id="64" w:name="_Toc17377"/>
      <w:bookmarkStart w:id="65" w:name="_Toc30204"/>
      <w:bookmarkStart w:id="66" w:name="_Toc15218"/>
      <w:bookmarkStart w:id="67" w:name="_Toc9631"/>
      <w:bookmarkStart w:id="68" w:name="_Toc2299"/>
      <w:bookmarkStart w:id="69" w:name="_Toc1291"/>
      <w:bookmarkStart w:id="70" w:name="_Toc31891"/>
      <w:r>
        <w:rPr>
          <w:rFonts w:hint="eastAsia"/>
        </w:rPr>
        <w:t>基本要求</w:t>
      </w:r>
    </w:p>
    <w:bookmarkEnd w:id="62"/>
    <w:bookmarkEnd w:id="63"/>
    <w:bookmarkEnd w:id="64"/>
    <w:bookmarkEnd w:id="65"/>
    <w:bookmarkEnd w:id="66"/>
    <w:bookmarkEnd w:id="67"/>
    <w:bookmarkEnd w:id="68"/>
    <w:bookmarkEnd w:id="69"/>
    <w:bookmarkEnd w:id="70"/>
    <w:p w14:paraId="4DEA581D">
      <w:pPr>
        <w:pStyle w:val="105"/>
        <w:spacing w:before="156" w:after="156"/>
      </w:pPr>
      <w:bookmarkStart w:id="71" w:name="_Toc30306"/>
      <w:bookmarkStart w:id="72" w:name="_Toc6139"/>
      <w:bookmarkStart w:id="73" w:name="_Toc145713958"/>
      <w:r>
        <w:rPr>
          <w:rFonts w:hint="eastAsia"/>
        </w:rPr>
        <w:t>茶叶</w:t>
      </w:r>
    </w:p>
    <w:p w14:paraId="65DEE555">
      <w:pPr>
        <w:pStyle w:val="56"/>
        <w:ind w:firstLine="420"/>
      </w:pPr>
      <w:r>
        <w:rPr>
          <w:rFonts w:hint="eastAsia"/>
        </w:rPr>
        <w:t>要求芽及叶新鲜、匀净，无污染和其他非茶类夹杂物，来源符合</w:t>
      </w:r>
      <w:bookmarkStart w:id="74" w:name="OLE_LINK17"/>
      <w:r>
        <w:rPr>
          <w:rFonts w:hint="eastAsia"/>
        </w:rPr>
        <w:t>NY/T 853</w:t>
      </w:r>
      <w:bookmarkEnd w:id="74"/>
      <w:r>
        <w:rPr>
          <w:rFonts w:hint="eastAsia"/>
        </w:rPr>
        <w:t>规范管理的茶园。</w:t>
      </w:r>
    </w:p>
    <w:p w14:paraId="2AC9F397">
      <w:pPr>
        <w:pStyle w:val="105"/>
        <w:spacing w:before="156" w:after="156"/>
      </w:pPr>
      <w:r>
        <w:rPr>
          <w:rFonts w:hint="eastAsia"/>
          <w:lang w:val="en-US" w:eastAsia="zh-CN"/>
        </w:rPr>
        <w:t>鲜叶运输</w:t>
      </w:r>
    </w:p>
    <w:p w14:paraId="7658F4F5">
      <w:pPr>
        <w:pStyle w:val="56"/>
        <w:ind w:firstLine="420"/>
        <w:rPr>
          <w:rFonts w:hint="eastAsia"/>
        </w:rPr>
      </w:pPr>
      <w:r>
        <w:rPr>
          <w:rFonts w:hint="eastAsia"/>
        </w:rPr>
        <w:t>应符合 GB/T 31748 的规定。</w:t>
      </w:r>
    </w:p>
    <w:p w14:paraId="24A30E4F">
      <w:pPr>
        <w:pStyle w:val="105"/>
        <w:spacing w:before="156" w:after="156"/>
      </w:pPr>
      <w:r>
        <w:rPr>
          <w:rFonts w:hint="eastAsia" w:ascii="黑体" w:hAnsi="黑体" w:eastAsia="黑体" w:cs="宋体"/>
          <w:color w:val="000000"/>
          <w:kern w:val="0"/>
          <w:szCs w:val="21"/>
        </w:rPr>
        <w:t>加工条件</w:t>
      </w:r>
    </w:p>
    <w:p w14:paraId="618F22EA">
      <w:pPr>
        <w:pStyle w:val="56"/>
        <w:ind w:firstLine="420"/>
        <w:rPr>
          <w:rFonts w:hint="eastAsia"/>
        </w:rPr>
      </w:pPr>
      <w:r>
        <w:rPr>
          <w:rFonts w:hint="eastAsia"/>
        </w:rPr>
        <w:t>应符合 GB/T 39592的规定。</w:t>
      </w:r>
    </w:p>
    <w:bookmarkEnd w:id="71"/>
    <w:bookmarkEnd w:id="72"/>
    <w:p w14:paraId="4FF090B7">
      <w:pPr>
        <w:pStyle w:val="104"/>
        <w:spacing w:before="312" w:after="312"/>
      </w:pPr>
      <w:r>
        <w:rPr>
          <w:rFonts w:hint="eastAsia"/>
        </w:rPr>
        <w:t>工艺流程</w:t>
      </w:r>
    </w:p>
    <w:p w14:paraId="41E459C8">
      <w:pPr>
        <w:pStyle w:val="105"/>
        <w:spacing w:before="156" w:after="156"/>
      </w:pPr>
      <w:r>
        <w:rPr>
          <w:rFonts w:hint="eastAsia" w:ascii="黑体" w:hAnsi="黑体" w:eastAsia="黑体" w:cs="宋体"/>
          <w:color w:val="000000"/>
          <w:kern w:val="0"/>
          <w:szCs w:val="21"/>
        </w:rPr>
        <w:t>芽型黄茶加工工艺流程</w:t>
      </w:r>
    </w:p>
    <w:p w14:paraId="216B5E84">
      <w:pPr>
        <w:pStyle w:val="56"/>
        <w:ind w:firstLine="420"/>
        <w:rPr>
          <w:rFonts w:hint="eastAsia"/>
          <w:lang w:eastAsia="zh-CN"/>
        </w:rPr>
      </w:pPr>
      <w:r>
        <w:rPr>
          <w:rFonts w:hint="eastAsia"/>
        </w:rPr>
        <w:t>芽型黄茶鲜叶原料为一级，根据闷黄工艺分为湿坯闷黄和干坯闷黄。湿坯闷黄</w:t>
      </w:r>
      <w:bookmarkStart w:id="75" w:name="_Hlk142648244"/>
      <w:r>
        <w:rPr>
          <w:rFonts w:hint="eastAsia"/>
        </w:rPr>
        <w:t>工艺流程</w:t>
      </w:r>
      <w:bookmarkEnd w:id="75"/>
      <w:r>
        <w:rPr>
          <w:rFonts w:hint="eastAsia"/>
        </w:rPr>
        <w:t>为：鲜叶、杀青、闷黄、（或做形）、初烘、干燥（足干）</w:t>
      </w:r>
      <w:bookmarkStart w:id="76" w:name="_Hlk143986065"/>
      <w:r>
        <w:rPr>
          <w:rFonts w:hint="eastAsia"/>
        </w:rPr>
        <w:t>，制成毛茶</w:t>
      </w:r>
      <w:bookmarkEnd w:id="76"/>
      <w:r>
        <w:rPr>
          <w:rFonts w:hint="eastAsia"/>
        </w:rPr>
        <w:t>。干坯闷黄工艺流程为：鲜叶、杀青、闷黄、（或做形）、初烘、闷黄、干燥（足干），制成毛茶。芽型黄茶加工工艺流程如图1</w:t>
      </w:r>
      <w:r>
        <w:rPr>
          <w:rFonts w:hint="eastAsia"/>
          <w:lang w:eastAsia="zh-CN"/>
        </w:rPr>
        <w:t>。</w:t>
      </w:r>
    </w:p>
    <w:p w14:paraId="28FAEB7D">
      <w:pPr>
        <w:pStyle w:val="56"/>
        <w:ind w:firstLine="420"/>
        <w:rPr>
          <w:rFonts w:hint="eastAsia"/>
          <w:lang w:eastAsia="zh-CN"/>
        </w:rPr>
      </w:pPr>
      <w:r>
        <w:rPr>
          <w:rFonts w:ascii="宋体" w:hAnsi="宋体" w:eastAsia="宋体" w:cs="宋体"/>
          <w:color w:val="000000"/>
          <w:kern w:val="0"/>
          <w:szCs w:val="21"/>
        </w:rPr>
        <mc:AlternateContent>
          <mc:Choice Requires="wpg">
            <w:drawing>
              <wp:anchor distT="0" distB="0" distL="114300" distR="114300" simplePos="0" relativeHeight="251661312" behindDoc="0" locked="0" layoutInCell="1" allowOverlap="1">
                <wp:simplePos x="0" y="0"/>
                <wp:positionH relativeFrom="column">
                  <wp:posOffset>-102870</wp:posOffset>
                </wp:positionH>
                <wp:positionV relativeFrom="paragraph">
                  <wp:posOffset>194945</wp:posOffset>
                </wp:positionV>
                <wp:extent cx="6444615" cy="1926590"/>
                <wp:effectExtent l="0" t="0" r="6985" b="3810"/>
                <wp:wrapNone/>
                <wp:docPr id="314602112" name="组合 1"/>
                <wp:cNvGraphicFramePr/>
                <a:graphic xmlns:a="http://schemas.openxmlformats.org/drawingml/2006/main">
                  <a:graphicData uri="http://schemas.microsoft.com/office/word/2010/wordprocessingGroup">
                    <wpg:wgp>
                      <wpg:cNvGrpSpPr/>
                      <wpg:grpSpPr>
                        <a:xfrm>
                          <a:off x="0" y="0"/>
                          <a:ext cx="6444615" cy="1926590"/>
                          <a:chOff x="0" y="0"/>
                          <a:chExt cx="5504360" cy="1556173"/>
                        </a:xfrm>
                      </wpg:grpSpPr>
                      <wpg:grpSp>
                        <wpg:cNvPr id="874769622" name="组合 8"/>
                        <wpg:cNvGrpSpPr/>
                        <wpg:grpSpPr>
                          <a:xfrm>
                            <a:off x="0" y="0"/>
                            <a:ext cx="5504360" cy="1556173"/>
                            <a:chOff x="0" y="0"/>
                            <a:chExt cx="5504360" cy="1556173"/>
                          </a:xfrm>
                        </wpg:grpSpPr>
                        <wps:wsp>
                          <wps:cNvPr id="1233632189" name="文本框 1"/>
                          <wps:cNvSpPr txBox="1"/>
                          <wps:spPr>
                            <a:xfrm>
                              <a:off x="41036" y="1048173"/>
                              <a:ext cx="2400300" cy="508000"/>
                            </a:xfrm>
                            <a:prstGeom prst="rect">
                              <a:avLst/>
                            </a:prstGeom>
                            <a:solidFill>
                              <a:sysClr val="window" lastClr="FFFFFF"/>
                            </a:solidFill>
                            <a:ln w="6350">
                              <a:noFill/>
                            </a:ln>
                          </wps:spPr>
                          <wps:txbx>
                            <w:txbxContent>
                              <w:p w14:paraId="3352DC2C">
                                <w:pPr>
                                  <w:rPr>
                                    <w:rFonts w:asciiTheme="minorEastAsia" w:hAnsiTheme="minorEastAsia"/>
                                  </w:rPr>
                                </w:pPr>
                                <w:r>
                                  <w:rPr>
                                    <w:rFonts w:hint="eastAsia"/>
                                  </w:rPr>
                                  <w:t>说明：</w:t>
                                </w:r>
                                <w:r>
                                  <w:rPr>
                                    <w:rFonts w:hint="eastAsia" w:asciiTheme="minorEastAsia" w:hAnsiTheme="minorEastAsia"/>
                                  </w:rPr>
                                  <w:t>①——湿闷型；</w:t>
                                </w:r>
                              </w:p>
                              <w:p w14:paraId="0CD55CED">
                                <w:pPr>
                                  <w:ind w:firstLine="630" w:firstLineChars="300"/>
                                </w:pPr>
                                <w:r>
                                  <w:rPr>
                                    <w:rFonts w:hint="eastAsia" w:asciiTheme="minorEastAsia" w:hAnsiTheme="minorEastAsia"/>
                                  </w:rPr>
                                  <w:t>②——干闷型。</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578228034" name="组合 7"/>
                          <wpg:cNvGrpSpPr/>
                          <wpg:grpSpPr>
                            <a:xfrm>
                              <a:off x="0" y="0"/>
                              <a:ext cx="5504360" cy="973222"/>
                              <a:chOff x="0" y="0"/>
                              <a:chExt cx="5504360" cy="973222"/>
                            </a:xfrm>
                          </wpg:grpSpPr>
                          <wps:wsp>
                            <wps:cNvPr id="854731" name="文本框 1"/>
                            <wps:cNvSpPr txBox="1"/>
                            <wps:spPr>
                              <a:xfrm>
                                <a:off x="1304767" y="0"/>
                                <a:ext cx="300355" cy="266277"/>
                              </a:xfrm>
                              <a:prstGeom prst="rect">
                                <a:avLst/>
                              </a:prstGeom>
                              <a:solidFill>
                                <a:sysClr val="window" lastClr="FFFFFF"/>
                              </a:solidFill>
                              <a:ln w="6350">
                                <a:noFill/>
                              </a:ln>
                            </wps:spPr>
                            <wps:txbx>
                              <w:txbxContent>
                                <w:p w14:paraId="63C007DA">
                                  <w:r>
                                    <w:rPr>
                                      <w:rFonts w:hint="eastAsia" w:asciiTheme="minorEastAsia" w:hAnsiTheme="minorEastAsia"/>
                                    </w:rPr>
                                    <w:t>①</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70498906" name="文本框 1"/>
                            <wps:cNvSpPr txBox="1"/>
                            <wps:spPr>
                              <a:xfrm flipH="1">
                                <a:off x="1146766" y="719857"/>
                                <a:ext cx="338878" cy="253365"/>
                              </a:xfrm>
                              <a:prstGeom prst="rect">
                                <a:avLst/>
                              </a:prstGeom>
                              <a:solidFill>
                                <a:sysClr val="window" lastClr="FFFFFF"/>
                              </a:solidFill>
                              <a:ln w="6350">
                                <a:noFill/>
                              </a:ln>
                            </wps:spPr>
                            <wps:txbx>
                              <w:txbxContent>
                                <w:p w14:paraId="0F9E9468">
                                  <w:r>
                                    <w:rPr>
                                      <w:rFonts w:hint="eastAsia" w:asciiTheme="minorEastAsia" w:hAnsiTheme="minorEastAsia"/>
                                    </w:rPr>
                                    <w:t>②②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043676270" name="组合 6"/>
                            <wpg:cNvGrpSpPr/>
                            <wpg:grpSpPr>
                              <a:xfrm>
                                <a:off x="0" y="122767"/>
                                <a:ext cx="5504360" cy="748241"/>
                                <a:chOff x="0" y="0"/>
                                <a:chExt cx="5504360" cy="748241"/>
                              </a:xfrm>
                            </wpg:grpSpPr>
                            <wps:wsp>
                              <wps:cNvPr id="443615898" name="文本框 1"/>
                              <wps:cNvSpPr txBox="1"/>
                              <wps:spPr>
                                <a:xfrm>
                                  <a:off x="0" y="198966"/>
                                  <a:ext cx="537634" cy="313266"/>
                                </a:xfrm>
                                <a:prstGeom prst="rect">
                                  <a:avLst/>
                                </a:prstGeom>
                                <a:solidFill>
                                  <a:sysClr val="window" lastClr="FFFFFF"/>
                                </a:solidFill>
                                <a:ln w="6350">
                                  <a:noFill/>
                                </a:ln>
                              </wps:spPr>
                              <wps:txbx>
                                <w:txbxContent>
                                  <w:p w14:paraId="69D6F033">
                                    <w:r>
                                      <w:rPr>
                                        <w:rFonts w:hint="eastAsia"/>
                                      </w:rPr>
                                      <w:t>鲜叶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6501996" name="直接箭头连接符 2"/>
                              <wps:cNvCnPr/>
                              <wps:spPr>
                                <a:xfrm>
                                  <a:off x="436034" y="338666"/>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99637587" name="文本框 1"/>
                              <wps:cNvSpPr txBox="1"/>
                              <wps:spPr>
                                <a:xfrm>
                                  <a:off x="665057" y="198968"/>
                                  <a:ext cx="537210" cy="313055"/>
                                </a:xfrm>
                                <a:prstGeom prst="rect">
                                  <a:avLst/>
                                </a:prstGeom>
                                <a:solidFill>
                                  <a:sysClr val="window" lastClr="FFFFFF"/>
                                </a:solidFill>
                                <a:ln w="6350">
                                  <a:noFill/>
                                </a:ln>
                              </wps:spPr>
                              <wps:txbx>
                                <w:txbxContent>
                                  <w:p w14:paraId="56CB4B74">
                                    <w:r>
                                      <w:rPr>
                                        <w:rFonts w:hint="eastAsia"/>
                                      </w:rPr>
                                      <w:t>杀青</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8558965" name="直接箭头连接符 2"/>
                              <wps:cNvCnPr/>
                              <wps:spPr>
                                <a:xfrm>
                                  <a:off x="1116240" y="359833"/>
                                  <a:ext cx="241300" cy="0"/>
                                </a:xfrm>
                                <a:prstGeom prst="straightConnector1">
                                  <a:avLst/>
                                </a:prstGeom>
                                <a:noFill/>
                                <a:ln w="6350" cap="flat" cmpd="sng" algn="ctr">
                                  <a:solidFill>
                                    <a:sysClr val="windowText" lastClr="000000"/>
                                  </a:solidFill>
                                  <a:prstDash val="solid"/>
                                  <a:miter lim="800000"/>
                                  <a:tailEnd type="triangle"/>
                                </a:ln>
                                <a:effectLst/>
                              </wps:spPr>
                              <wps:bodyPr/>
                            </wps:wsp>
                            <wpg:grpSp>
                              <wpg:cNvPr id="530540273" name="组合 5"/>
                              <wpg:cNvGrpSpPr/>
                              <wpg:grpSpPr>
                                <a:xfrm>
                                  <a:off x="1333707" y="148166"/>
                                  <a:ext cx="186411" cy="418892"/>
                                  <a:chOff x="-156602" y="0"/>
                                  <a:chExt cx="186629" cy="419100"/>
                                </a:xfrm>
                              </wpg:grpSpPr>
                              <wps:wsp>
                                <wps:cNvPr id="142768049" name="直接连接符 3"/>
                                <wps:cNvCnPr/>
                                <wps:spPr>
                                  <a:xfrm flipH="1">
                                    <a:off x="-149427" y="4234"/>
                                    <a:ext cx="4233" cy="414866"/>
                                  </a:xfrm>
                                  <a:prstGeom prst="line">
                                    <a:avLst/>
                                  </a:prstGeom>
                                  <a:noFill/>
                                  <a:ln w="12700" cap="flat" cmpd="sng" algn="ctr">
                                    <a:solidFill>
                                      <a:sysClr val="windowText" lastClr="000000"/>
                                    </a:solidFill>
                                    <a:prstDash val="solid"/>
                                    <a:miter lim="800000"/>
                                  </a:ln>
                                  <a:effectLst/>
                                </wps:spPr>
                                <wps:bodyPr/>
                              </wps:wsp>
                              <wps:wsp>
                                <wps:cNvPr id="864267623" name="直接连接符 4"/>
                                <wps:cNvCnPr/>
                                <wps:spPr>
                                  <a:xfrm flipV="1">
                                    <a:off x="-156602" y="0"/>
                                    <a:ext cx="173355" cy="3810"/>
                                  </a:xfrm>
                                  <a:prstGeom prst="line">
                                    <a:avLst/>
                                  </a:prstGeom>
                                  <a:noFill/>
                                  <a:ln w="12700" cap="flat" cmpd="sng" algn="ctr">
                                    <a:solidFill>
                                      <a:sysClr val="windowText" lastClr="000000"/>
                                    </a:solidFill>
                                    <a:prstDash val="solid"/>
                                    <a:miter lim="800000"/>
                                  </a:ln>
                                  <a:effectLst/>
                                </wps:spPr>
                                <wps:bodyPr/>
                              </wps:wsp>
                              <wps:wsp>
                                <wps:cNvPr id="225836772" name="直接连接符 4"/>
                                <wps:cNvCnPr/>
                                <wps:spPr>
                                  <a:xfrm flipV="1">
                                    <a:off x="-143540" y="408086"/>
                                    <a:ext cx="173567" cy="4233"/>
                                  </a:xfrm>
                                  <a:prstGeom prst="line">
                                    <a:avLst/>
                                  </a:prstGeom>
                                  <a:noFill/>
                                  <a:ln w="12700" cap="flat" cmpd="sng" algn="ctr">
                                    <a:solidFill>
                                      <a:sysClr val="windowText" lastClr="000000"/>
                                    </a:solidFill>
                                    <a:prstDash val="solid"/>
                                    <a:miter lim="800000"/>
                                  </a:ln>
                                  <a:effectLst/>
                                </wps:spPr>
                                <wps:bodyPr/>
                              </wps:wsp>
                            </wpg:grpSp>
                            <wpg:grpSp>
                              <wpg:cNvPr id="352803781" name="组合 5"/>
                              <wpg:cNvGrpSpPr/>
                              <wpg:grpSpPr>
                                <a:xfrm flipH="1">
                                  <a:off x="3623734" y="127000"/>
                                  <a:ext cx="173990" cy="427567"/>
                                  <a:chOff x="0" y="0"/>
                                  <a:chExt cx="181822" cy="427567"/>
                                </a:xfrm>
                              </wpg:grpSpPr>
                              <wps:wsp>
                                <wps:cNvPr id="930390089" name="直接连接符 3"/>
                                <wps:cNvCnPr/>
                                <wps:spPr>
                                  <a:xfrm flipH="1">
                                    <a:off x="8467" y="4234"/>
                                    <a:ext cx="4233" cy="414866"/>
                                  </a:xfrm>
                                  <a:prstGeom prst="line">
                                    <a:avLst/>
                                  </a:prstGeom>
                                  <a:noFill/>
                                  <a:ln w="12700" cap="flat" cmpd="sng" algn="ctr">
                                    <a:solidFill>
                                      <a:sysClr val="windowText" lastClr="000000"/>
                                    </a:solidFill>
                                    <a:prstDash val="solid"/>
                                    <a:miter lim="800000"/>
                                  </a:ln>
                                  <a:effectLst/>
                                </wps:spPr>
                                <wps:bodyPr/>
                              </wps:wsp>
                              <wps:wsp>
                                <wps:cNvPr id="1676207413" name="直接连接符 4"/>
                                <wps:cNvCnPr/>
                                <wps:spPr>
                                  <a:xfrm flipV="1">
                                    <a:off x="8467" y="0"/>
                                    <a:ext cx="173355" cy="3810"/>
                                  </a:xfrm>
                                  <a:prstGeom prst="line">
                                    <a:avLst/>
                                  </a:prstGeom>
                                  <a:noFill/>
                                  <a:ln w="12700" cap="flat" cmpd="sng" algn="ctr">
                                    <a:solidFill>
                                      <a:sysClr val="windowText" lastClr="000000"/>
                                    </a:solidFill>
                                    <a:prstDash val="solid"/>
                                    <a:miter lim="800000"/>
                                  </a:ln>
                                  <a:effectLst/>
                                </wps:spPr>
                                <wps:bodyPr/>
                              </wps:wsp>
                              <wps:wsp>
                                <wps:cNvPr id="1486599887" name="直接连接符 4"/>
                                <wps:cNvCnPr/>
                                <wps:spPr>
                                  <a:xfrm flipV="1">
                                    <a:off x="0" y="423334"/>
                                    <a:ext cx="173567" cy="4233"/>
                                  </a:xfrm>
                                  <a:prstGeom prst="line">
                                    <a:avLst/>
                                  </a:prstGeom>
                                  <a:noFill/>
                                  <a:ln w="12700" cap="flat" cmpd="sng" algn="ctr">
                                    <a:solidFill>
                                      <a:sysClr val="windowText" lastClr="000000"/>
                                    </a:solidFill>
                                    <a:prstDash val="solid"/>
                                    <a:miter lim="800000"/>
                                  </a:ln>
                                  <a:effectLst/>
                                </wps:spPr>
                                <wps:bodyPr/>
                              </wps:wsp>
                            </wpg:grpSp>
                            <wps:wsp>
                              <wps:cNvPr id="1124427159" name="文本框 1"/>
                              <wps:cNvSpPr txBox="1"/>
                              <wps:spPr>
                                <a:xfrm>
                                  <a:off x="2493434" y="4197"/>
                                  <a:ext cx="1077080" cy="313055"/>
                                </a:xfrm>
                                <a:prstGeom prst="rect">
                                  <a:avLst/>
                                </a:prstGeom>
                                <a:solidFill>
                                  <a:sysClr val="window" lastClr="FFFFFF"/>
                                </a:solidFill>
                                <a:ln w="6350">
                                  <a:noFill/>
                                </a:ln>
                              </wps:spPr>
                              <wps:txbx>
                                <w:txbxContent>
                                  <w:p w14:paraId="2725903B">
                                    <w:r>
                                      <w:rPr>
                                        <w:rFonts w:hint="eastAsia"/>
                                      </w:rPr>
                                      <w:t>（或做形）初烘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518496" name="文本框 1"/>
                              <wps:cNvSpPr txBox="1"/>
                              <wps:spPr>
                                <a:xfrm>
                                  <a:off x="1667934" y="0"/>
                                  <a:ext cx="537210" cy="313055"/>
                                </a:xfrm>
                                <a:prstGeom prst="rect">
                                  <a:avLst/>
                                </a:prstGeom>
                                <a:solidFill>
                                  <a:sysClr val="window" lastClr="FFFFFF"/>
                                </a:solidFill>
                                <a:ln w="6350">
                                  <a:noFill/>
                                </a:ln>
                              </wps:spPr>
                              <wps:txbx>
                                <w:txbxContent>
                                  <w:p w14:paraId="0FBC86BF">
                                    <w:r>
                                      <w:rPr>
                                        <w:rFonts w:hint="eastAsia"/>
                                      </w:rPr>
                                      <w:t>闷黄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9310531" name="文本框 1"/>
                              <wps:cNvSpPr txBox="1"/>
                              <wps:spPr>
                                <a:xfrm>
                                  <a:off x="3247416" y="427411"/>
                                  <a:ext cx="438774" cy="303502"/>
                                </a:xfrm>
                                <a:prstGeom prst="rect">
                                  <a:avLst/>
                                </a:prstGeom>
                                <a:solidFill>
                                  <a:sysClr val="window" lastClr="FFFFFF"/>
                                </a:solidFill>
                                <a:ln w="6350">
                                  <a:noFill/>
                                </a:ln>
                              </wps:spPr>
                              <wps:txbx>
                                <w:txbxContent>
                                  <w:p w14:paraId="1FFC6833">
                                    <w:r>
                                      <w:rPr>
                                        <w:rFonts w:hint="eastAsia"/>
                                      </w:rPr>
                                      <w:t>闷黄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08587242" name="直接箭头连接符 2"/>
                              <wps:cNvCnPr/>
                              <wps:spPr>
                                <a:xfrm>
                                  <a:off x="2222500" y="152400"/>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054078446" name="文本框 1"/>
                              <wps:cNvSpPr txBox="1"/>
                              <wps:spPr>
                                <a:xfrm>
                                  <a:off x="1955979" y="435186"/>
                                  <a:ext cx="1151467" cy="313055"/>
                                </a:xfrm>
                                <a:prstGeom prst="rect">
                                  <a:avLst/>
                                </a:prstGeom>
                                <a:solidFill>
                                  <a:sysClr val="window" lastClr="FFFFFF"/>
                                </a:solidFill>
                                <a:ln w="6350">
                                  <a:noFill/>
                                </a:ln>
                              </wps:spPr>
                              <wps:txbx>
                                <w:txbxContent>
                                  <w:p w14:paraId="0795B416">
                                    <w:r>
                                      <w:rPr>
                                        <w:rFonts w:hint="eastAsia"/>
                                      </w:rPr>
                                      <w:t>（或做形）初烘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9687946" name="直接箭头连接符 2"/>
                              <wps:cNvCnPr/>
                              <wps:spPr>
                                <a:xfrm>
                                  <a:off x="4841332" y="347134"/>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43567201" name="直接箭头连接符 2"/>
                              <wps:cNvCnPr/>
                              <wps:spPr>
                                <a:xfrm>
                                  <a:off x="3784600" y="347133"/>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462279059" name="文本框 1"/>
                              <wps:cNvSpPr txBox="1"/>
                              <wps:spPr>
                                <a:xfrm>
                                  <a:off x="5059048" y="207248"/>
                                  <a:ext cx="445312" cy="313055"/>
                                </a:xfrm>
                                <a:prstGeom prst="rect">
                                  <a:avLst/>
                                </a:prstGeom>
                                <a:solidFill>
                                  <a:sysClr val="window" lastClr="FFFFFF"/>
                                </a:solidFill>
                                <a:ln w="6350">
                                  <a:noFill/>
                                </a:ln>
                              </wps:spPr>
                              <wps:txbx>
                                <w:txbxContent>
                                  <w:p w14:paraId="16EEBBFE">
                                    <w:r>
                                      <w:rPr>
                                        <w:rFonts w:hint="eastAsia"/>
                                      </w:rPr>
                                      <w:t>毛茶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2601857" name="文本框 1"/>
                              <wps:cNvSpPr txBox="1"/>
                              <wps:spPr>
                                <a:xfrm>
                                  <a:off x="4025870" y="211384"/>
                                  <a:ext cx="853960" cy="313055"/>
                                </a:xfrm>
                                <a:prstGeom prst="rect">
                                  <a:avLst/>
                                </a:prstGeom>
                                <a:solidFill>
                                  <a:sysClr val="window" lastClr="FFFFFF"/>
                                </a:solidFill>
                                <a:ln w="6350">
                                  <a:noFill/>
                                </a:ln>
                              </wps:spPr>
                              <wps:txbx>
                                <w:txbxContent>
                                  <w:p w14:paraId="4CB2F9EC">
                                    <w:r>
                                      <w:rPr>
                                        <w:rFonts w:hint="eastAsia"/>
                                      </w:rPr>
                                      <w:t>干燥（足干）</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grpSp>
                      <wps:wsp>
                        <wps:cNvPr id="2090033431" name="直接箭头连接符 2"/>
                        <wps:cNvCnPr/>
                        <wps:spPr>
                          <a:xfrm>
                            <a:off x="2970478" y="729360"/>
                            <a:ext cx="241348"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anchor>
            </w:drawing>
          </mc:Choice>
          <mc:Fallback>
            <w:pict>
              <v:group id="组合 1" o:spid="_x0000_s1026" o:spt="203" style="position:absolute;left:0pt;margin-left:-8.1pt;margin-top:15.35pt;height:151.7pt;width:507.45pt;z-index:251661312;mso-width-relative:page;mso-height-relative:page;" coordsize="5504360,1556173" o:gfxdata="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">
                <o:lock v:ext="edit" aspectratio="f"/>
                <v:group id="组合 8" o:spid="_x0000_s1026" o:spt="203" style="position:absolute;left:0;top:0;height:1556173;width:5504360;" coordsize="5504360,1556173" o:gfxdata="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A7T7rRxQAAAOIAAAAPAAAAAAAAAAEAIAAAACIAAABkcnMvZG93&#10;bnJldi54bWxQSwECFAAUAAAACACHTuJAMy8FnjsAAAA5AAAAFQAAAAAAAAABACAAAAAUAQAAZHJz&#10;L2dyb3Vwc2hhcGV4bWwueG1sUEsFBgAAAAAGAAYAYAEAANEDAAAAAA==&#10;">
                  <o:lock v:ext="edit" aspectratio="f"/>
                  <v:shape id="文本框 1" o:spid="_x0000_s1026" o:spt="202" type="#_x0000_t202" style="position:absolute;left:41036;top:1048173;height:508000;width:2400300;" fillcolor="#FFFFFF" filled="t" stroked="f" coordsize="21600,21600" o:gfxdata="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04kjvQAA&#10;AOM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3352DC2C">
                          <w:pPr>
                            <w:rPr>
                              <w:rFonts w:asciiTheme="minorEastAsia" w:hAnsiTheme="minorEastAsia"/>
                            </w:rPr>
                          </w:pPr>
                          <w:r>
                            <w:rPr>
                              <w:rFonts w:hint="eastAsia"/>
                            </w:rPr>
                            <w:t>说明：</w:t>
                          </w:r>
                          <w:r>
                            <w:rPr>
                              <w:rFonts w:hint="eastAsia" w:asciiTheme="minorEastAsia" w:hAnsiTheme="minorEastAsia"/>
                            </w:rPr>
                            <w:t>①——湿闷型；</w:t>
                          </w:r>
                        </w:p>
                        <w:p w14:paraId="0CD55CED">
                          <w:pPr>
                            <w:ind w:firstLine="630" w:firstLineChars="300"/>
                          </w:pPr>
                          <w:r>
                            <w:rPr>
                              <w:rFonts w:hint="eastAsia" w:asciiTheme="minorEastAsia" w:hAnsiTheme="minorEastAsia"/>
                            </w:rPr>
                            <w:t>②——干闷型。</w:t>
                          </w:r>
                        </w:p>
                      </w:txbxContent>
                    </v:textbox>
                  </v:shape>
                  <v:group id="组合 7" o:spid="_x0000_s1026" o:spt="203" style="position:absolute;left:0;top:0;height:973222;width:5504360;" coordsize="5504360,973222" o:gfxdata="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tJ3DtwgAAAOMAAAAPAAAAAAAAAAEAIAAAACIAAABkcnMvZG93bnJl&#10;di54bWxQSwECFAAUAAAACACHTuJAMy8FnjsAAAA5AAAAFQAAAAAAAAABACAAAAARAQAAZHJzL2dy&#10;b3Vwc2hhcGV4bWwueG1sUEsFBgAAAAAGAAYAYAEAAM4DAAAAAA==&#10;">
                    <o:lock v:ext="edit" aspectratio="f"/>
                    <v:shape id="文本框 1" o:spid="_x0000_s1026" o:spt="202" type="#_x0000_t202" style="position:absolute;left:1304767;top:0;height:266277;width:300355;" fillcolor="#FFFFFF" filled="t" stroked="f" coordsize="21600,21600" o:gfxdata="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KHd874A&#10;AADf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63C007DA">
                            <w:r>
                              <w:rPr>
                                <w:rFonts w:hint="eastAsia" w:asciiTheme="minorEastAsia" w:hAnsiTheme="minorEastAsia"/>
                              </w:rPr>
                              <w:t>①</w:t>
                            </w:r>
                          </w:p>
                        </w:txbxContent>
                      </v:textbox>
                    </v:shape>
                    <v:shape id="文本框 1" o:spid="_x0000_s1026" o:spt="202" type="#_x0000_t202" style="position:absolute;left:1146766;top:719857;flip:x;height:253365;width:338878;" fillcolor="#FFFFFF" filled="t" stroked="f" coordsize="21600,21600" o:gfxdata="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fM9mr&#10;wAAAAOMAAAAPAAAAAAAAAAEAIAAAACIAAABkcnMvZG93bnJldi54bWxQSwECFAAUAAAACACHTuJA&#10;My8FnjsAAAA5AAAAEAAAAAAAAAABACAAAAAPAQAAZHJzL3NoYXBleG1sLnhtbFBLBQYAAAAABgAG&#10;AFsBAAC5AwAAAAA=&#10;">
                      <v:fill on="t" focussize="0,0"/>
                      <v:stroke on="f" weight="0.5pt"/>
                      <v:imagedata o:title=""/>
                      <o:lock v:ext="edit" aspectratio="f"/>
                      <v:textbox>
                        <w:txbxContent>
                          <w:p w14:paraId="0F9E9468">
                            <w:r>
                              <w:rPr>
                                <w:rFonts w:hint="eastAsia" w:asciiTheme="minorEastAsia" w:hAnsiTheme="minorEastAsia"/>
                              </w:rPr>
                              <w:t>②②</w:t>
                            </w:r>
                          </w:p>
                        </w:txbxContent>
                      </v:textbox>
                    </v:shape>
                    <v:group id="组合 6" o:spid="_x0000_s1026" o:spt="203" style="position:absolute;left:0;top:122767;height:748241;width:5504360;" coordsize="5504360,748241" o:gfxdata="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">
                      <o:lock v:ext="edit" aspectratio="f"/>
                      <v:shape id="文本框 1" o:spid="_x0000_s1026" o:spt="202" type="#_x0000_t202" style="position:absolute;left:0;top:198966;height:313266;width:537634;" fillcolor="#FFFFFF" filled="t" stroked="f" coordsize="21600,21600" o:gfxdata="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hFoNvQAA&#10;AOI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69D6F033">
                              <w:r>
                                <w:rPr>
                                  <w:rFonts w:hint="eastAsia"/>
                                </w:rPr>
                                <w:t>鲜叶</w:t>
                              </w:r>
                            </w:p>
                          </w:txbxContent>
                        </v:textbox>
                      </v:shape>
                      <v:shape id="直接箭头连接符 2" o:spid="_x0000_s1026" o:spt="32" type="#_x0000_t32" style="position:absolute;left:436034;top:338666;height:0;width:241300;" filled="f" stroked="t" coordsize="21600,21600" o:gfxdata="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X&#10;RTK2wwAAAOIAAAAPAAAAAAAAAAEAIAAAACIAAABkcnMvZG93bnJldi54bWxQSwECFAAUAAAACACH&#10;TuJAMy8FnjsAAAA5AAAAEAAAAAAAAAABACAAAAASAQAAZHJzL3NoYXBleG1sLnhtbFBLBQYAAAAA&#10;BgAGAFsBAAC8AwAAAAA=&#10;">
                        <v:fill on="f" focussize="0,0"/>
                        <v:stroke weight="0.5pt" color="#000000" miterlimit="8" joinstyle="miter" endarrow="block"/>
                        <v:imagedata o:title=""/>
                        <o:lock v:ext="edit" aspectratio="f"/>
                      </v:shape>
                      <v:shape id="文本框 1" o:spid="_x0000_s1026" o:spt="202" type="#_x0000_t202" style="position:absolute;left:665057;top:198968;height:313055;width:537210;" fillcolor="#FFFFFF" filled="t" stroked="f" coordsize="21600,21600" o:gfxdata="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9Vu&#10;/sEAAADiAAAADwAAAAAAAAABACAAAAAiAAAAZHJzL2Rvd25yZXYueG1sUEsBAhQAFAAAAAgAh07i&#10;QDMvBZ47AAAAOQAAABAAAAAAAAAAAQAgAAAAEAEAAGRycy9zaGFwZXhtbC54bWxQSwUGAAAAAAYA&#10;BgBbAQAAugMAAAAA&#10;">
                        <v:fill on="t" focussize="0,0"/>
                        <v:stroke on="f" weight="0.5pt"/>
                        <v:imagedata o:title=""/>
                        <o:lock v:ext="edit" aspectratio="f"/>
                        <v:textbox>
                          <w:txbxContent>
                            <w:p w14:paraId="56CB4B74">
                              <w:r>
                                <w:rPr>
                                  <w:rFonts w:hint="eastAsia"/>
                                </w:rPr>
                                <w:t>杀青</w:t>
                              </w:r>
                            </w:p>
                          </w:txbxContent>
                        </v:textbox>
                      </v:shape>
                      <v:shape id="直接箭头连接符 2" o:spid="_x0000_s1026" o:spt="32" type="#_x0000_t32" style="position:absolute;left:1116240;top:359833;height:0;width:241300;" filled="f" stroked="t" coordsize="21600,21600" o:gfxdata="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YB&#10;TQPCAAAA4gAAAA8AAAAAAAAAAQAgAAAAIgAAAGRycy9kb3ducmV2LnhtbFBLAQIUABQAAAAIAIdO&#10;4kAzLwWeOwAAADkAAAAQAAAAAAAAAAEAIAAAABEBAABkcnMvc2hhcGV4bWwueG1sUEsFBgAAAAAG&#10;AAYAWwEAALsDAAAAAA==&#10;">
                        <v:fill on="f" focussize="0,0"/>
                        <v:stroke weight="0.5pt" color="#000000" miterlimit="8" joinstyle="miter" endarrow="block"/>
                        <v:imagedata o:title=""/>
                        <o:lock v:ext="edit" aspectratio="f"/>
                      </v:shape>
                      <v:group id="组合 5" o:spid="_x0000_s1026" o:spt="203" style="position:absolute;left:1333707;top:148166;height:418892;width:186411;" coordorigin="-156602,0" coordsize="186629,419100" o:gfxdata="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N5B4z/EAAAA4gAAAA8AAAAAAAAAAQAgAAAAIgAAAGRycy9kb3du&#10;cmV2LnhtbFBLAQIUABQAAAAIAIdO4kAzLwWeOwAAADkAAAAVAAAAAAAAAAEAIAAAABMBAABkcnMv&#10;Z3JvdXBzaGFwZXhtbC54bWxQSwUGAAAAAAYABgBgAQAA0AMAAAAA&#10;">
                        <o:lock v:ext="edit" aspectratio="f"/>
                        <v:line id="直接连接符 3" o:spid="_x0000_s1026" o:spt="20" style="position:absolute;left:-149427;top:4234;flip:x;height:414866;width:4233;" filled="f" stroked="t" coordsize="21600,21600" o:gfxdata="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kBJFm&#10;wAAAAOIAAAAPAAAAAAAAAAEAIAAAACIAAABkcnMvZG93bnJldi54bWxQSwECFAAUAAAACACHTuJA&#10;My8FnjsAAAA5AAAAEAAAAAAAAAABACAAAAAPAQAAZHJzL3NoYXBleG1sLnhtbFBLBQYAAAAABgAG&#10;AFsBAAC5AwAAAAA=&#10;">
                          <v:fill on="f" focussize="0,0"/>
                          <v:stroke weight="1pt" color="#000000" miterlimit="8" joinstyle="miter"/>
                          <v:imagedata o:title=""/>
                          <o:lock v:ext="edit" aspectratio="f"/>
                        </v:line>
                        <v:line id="直接连接符 4" o:spid="_x0000_s1026" o:spt="20" style="position:absolute;left:-156602;top:0;flip:y;height:3810;width:173355;" filled="f" stroked="t" coordsize="21600,21600" o:gfxdata="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0;ANP2wwAAAOIAAAAPAAAAAAAAAAEAIAAAACIAAABkcnMvZG93bnJldi54bWxQSwECFAAUAAAACACH&#10;TuJAMy8FnjsAAAA5AAAAEAAAAAAAAAABACAAAAASAQAAZHJzL3NoYXBleG1sLnhtbFBLBQYAAAAA&#10;BgAGAFsBAAC8AwAAAAA=&#10;">
                          <v:fill on="f" focussize="0,0"/>
                          <v:stroke weight="1pt" color="#000000" miterlimit="8" joinstyle="miter"/>
                          <v:imagedata o:title=""/>
                          <o:lock v:ext="edit" aspectratio="f"/>
                        </v:line>
                        <v:line id="直接连接符 4" o:spid="_x0000_s1026" o:spt="20" style="position:absolute;left:-143540;top:408086;flip:y;height:4233;width:173567;" filled="f" stroked="t" coordsize="21600,21600" o:gfxdata="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v&#10;3PdNwwAAAOIAAAAPAAAAAAAAAAEAIAAAACIAAABkcnMvZG93bnJldi54bWxQSwECFAAUAAAACACH&#10;TuJAMy8FnjsAAAA5AAAAEAAAAAAAAAABACAAAAASAQAAZHJzL3NoYXBleG1sLnhtbFBLBQYAAAAA&#10;BgAGAFsBAAC8AwAAAAA=&#10;">
                          <v:fill on="f" focussize="0,0"/>
                          <v:stroke weight="1pt" color="#000000" miterlimit="8" joinstyle="miter"/>
                          <v:imagedata o:title=""/>
                          <o:lock v:ext="edit" aspectratio="f"/>
                        </v:line>
                      </v:group>
                      <v:group id="组合 5" o:spid="_x0000_s1026" o:spt="203" style="position:absolute;left:3623734;top:127000;flip:x;height:427567;width:173990;" coordsize="181822,427567" o:gfxdata="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t2zgx8MAAADiAAAADwAAAAAAAAABACAAAAAiAAAAZHJzL2Rvd25y&#10;ZXYueG1sUEsBAhQAFAAAAAgAh07iQDMvBZ47AAAAOQAAABUAAAAAAAAAAQAgAAAAEgEAAGRycy9n&#10;cm91cHNoYXBleG1sLnhtbFBLBQYAAAAABgAGAGABAADPAwAAAAA=&#10;">
                        <o:lock v:ext="edit" aspectratio="f"/>
                        <v:line id="直接连接符 3" o:spid="_x0000_s1026" o:spt="20" style="position:absolute;left:8467;top:4234;flip:x;height:414866;width:4233;" filled="f" stroked="t" coordsize="21600,21600" o:gfxdata="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cH&#10;cRzCAAAA4gAAAA8AAAAAAAAAAQAgAAAAIgAAAGRycy9kb3ducmV2LnhtbFBLAQIUABQAAAAIAIdO&#10;4kAzLwWeOwAAADkAAAAQAAAAAAAAAAEAIAAAABEBAABkcnMvc2hhcGV4bWwueG1sUEsFBgAAAAAG&#10;AAYAWwEAALsDAAAAAA==&#10;">
                          <v:fill on="f" focussize="0,0"/>
                          <v:stroke weight="1pt" color="#000000" miterlimit="8" joinstyle="miter"/>
                          <v:imagedata o:title=""/>
                          <o:lock v:ext="edit" aspectratio="f"/>
                        </v:line>
                        <v:line id="直接连接符 4" o:spid="_x0000_s1026" o:spt="20" style="position:absolute;left:8467;top:0;flip:y;height:3810;width:173355;" filled="f" stroked="t" coordsize="21600,21600" o:gfxdata="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tSr&#10;iMEAAADj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line>
                        <v:line id="直接连接符 4" o:spid="_x0000_s1026" o:spt="20" style="position:absolute;left:0;top:423334;flip:y;height:4233;width:173567;" filled="f" stroked="t" coordsize="21600,21600" o:gfxdata="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v4G&#10;v8EAAADj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line>
                      </v:group>
                      <v:shape id="文本框 1" o:spid="_x0000_s1026" o:spt="202" type="#_x0000_t202" style="position:absolute;left:2493434;top:4197;height:313055;width:1077080;" fillcolor="#FFFFFF" filled="t" stroked="f" coordsize="21600,21600" o:gfxdata="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MsTtL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2725903B">
                              <w:r>
                                <w:rPr>
                                  <w:rFonts w:hint="eastAsia"/>
                                </w:rPr>
                                <w:t>（或做形）初烘</w:t>
                              </w:r>
                            </w:p>
                          </w:txbxContent>
                        </v:textbox>
                      </v:shape>
                      <v:shape id="文本框 1" o:spid="_x0000_s1026" o:spt="202" type="#_x0000_t202" style="position:absolute;left:1667934;top:0;height:313055;width:537210;" fillcolor="#FFFFFF" filled="t" stroked="f" coordsize="21600,21600" o:gfxdata="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qMLz2/&#10;AAAA4QAAAA8AAAAAAAAAAQAgAAAAIgAAAGRycy9kb3ducmV2LnhtbFBLAQIUABQAAAAIAIdO4kAz&#10;LwWeOwAAADkAAAAQAAAAAAAAAAEAIAAAAA4BAABkcnMvc2hhcGV4bWwueG1sUEsFBgAAAAAGAAYA&#10;WwEAALgDAAAAAA==&#10;">
                        <v:fill on="t" focussize="0,0"/>
                        <v:stroke on="f" weight="0.5pt"/>
                        <v:imagedata o:title=""/>
                        <o:lock v:ext="edit" aspectratio="f"/>
                        <v:textbox>
                          <w:txbxContent>
                            <w:p w14:paraId="0FBC86BF">
                              <w:r>
                                <w:rPr>
                                  <w:rFonts w:hint="eastAsia"/>
                                </w:rPr>
                                <w:t>闷黄</w:t>
                              </w:r>
                            </w:p>
                          </w:txbxContent>
                        </v:textbox>
                      </v:shape>
                      <v:shape id="文本框 1" o:spid="_x0000_s1026" o:spt="202" type="#_x0000_t202" style="position:absolute;left:3247416;top:427411;height:303502;width:438774;" fillcolor="#FFFFFF" filled="t" stroked="f" coordsize="21600,21600" o:gfxdata="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ojQm&#10;VcEAAADiAAAADwAAAAAAAAABACAAAAAiAAAAZHJzL2Rvd25yZXYueG1sUEsBAhQAFAAAAAgAh07i&#10;QDMvBZ47AAAAOQAAABAAAAAAAAAAAQAgAAAAEAEAAGRycy9zaGFwZXhtbC54bWxQSwUGAAAAAAYA&#10;BgBbAQAAugMAAAAA&#10;">
                        <v:fill on="t" focussize="0,0"/>
                        <v:stroke on="f" weight="0.5pt"/>
                        <v:imagedata o:title=""/>
                        <o:lock v:ext="edit" aspectratio="f"/>
                        <v:textbox>
                          <w:txbxContent>
                            <w:p w14:paraId="1FFC6833">
                              <w:r>
                                <w:rPr>
                                  <w:rFonts w:hint="eastAsia"/>
                                </w:rPr>
                                <w:t>闷黄</w:t>
                              </w:r>
                            </w:p>
                          </w:txbxContent>
                        </v:textbox>
                      </v:shape>
                      <v:shape id="直接箭头连接符 2" o:spid="_x0000_s1026" o:spt="32" type="#_x0000_t32" style="position:absolute;left:2222500;top:152400;height:0;width:241300;" filled="f" stroked="t" coordsize="21600,21600" o:gfxdata="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5/3uYMQAAADjAAAADwAAAAAAAAABACAAAAAiAAAAZHJzL2Rvd25yZXYueG1sUEsBAhQAFAAAAAgA&#10;h07iQDMvBZ47AAAAOQAAABAAAAAAAAAAAQAgAAAAEwEAAGRycy9zaGFwZXhtbC54bWxQSwUGAAAA&#10;AAYABgBbAQAAvQMAAAAA&#10;">
                        <v:fill on="f" focussize="0,0"/>
                        <v:stroke weight="0.5pt" color="#000000" miterlimit="8" joinstyle="miter" endarrow="block"/>
                        <v:imagedata o:title=""/>
                        <o:lock v:ext="edit" aspectratio="f"/>
                      </v:shape>
                      <v:shape id="文本框 1" o:spid="_x0000_s1026" o:spt="202" type="#_x0000_t202" style="position:absolute;left:1955979;top:435186;height:313055;width:1151467;" fillcolor="#FFFFFF" filled="t" stroked="f" coordsize="21600,21600" o:gfxdata="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ajLtvQAA&#10;AOM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0795B416">
                              <w:r>
                                <w:rPr>
                                  <w:rFonts w:hint="eastAsia"/>
                                </w:rPr>
                                <w:t>（或做形）初烘</w:t>
                              </w:r>
                            </w:p>
                          </w:txbxContent>
                        </v:textbox>
                      </v:shape>
                      <v:shape id="直接箭头连接符 2" o:spid="_x0000_s1026" o:spt="32" type="#_x0000_t32" style="position:absolute;left:4841332;top:347134;height:0;width:241300;" filled="f" stroked="t" coordsize="21600,21600" o:gfxdata="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EuQ8&#10;wAAAAOMAAAAPAAAAAAAAAAEAIAAAACIAAABkcnMvZG93bnJldi54bWxQSwECFAAUAAAACACHTuJA&#10;My8FnjsAAAA5AAAAEAAAAAAAAAABACAAAAAPAQAAZHJzL3NoYXBleG1sLnhtbFBLBQYAAAAABgAG&#10;AFsBAAC5AwAAAAA=&#10;">
                        <v:fill on="f" focussize="0,0"/>
                        <v:stroke weight="0.5pt" color="#000000" miterlimit="8" joinstyle="miter" endarrow="block"/>
                        <v:imagedata o:title=""/>
                        <o:lock v:ext="edit" aspectratio="f"/>
                      </v:shape>
                      <v:shape id="直接箭头连接符 2" o:spid="_x0000_s1026" o:spt="32" type="#_x0000_t32" style="position:absolute;left:3784600;top:347133;height:0;width:241300;" filled="f" stroked="t" coordsize="21600,21600" o:gfxdata="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6a55&#10;wAAAAOMAAAAPAAAAAAAAAAEAIAAAACIAAABkcnMvZG93bnJldi54bWxQSwECFAAUAAAACACHTuJA&#10;My8FnjsAAAA5AAAAEAAAAAAAAAABACAAAAAPAQAAZHJzL3NoYXBleG1sLnhtbFBLBQYAAAAABgAG&#10;AFsBAAC5AwAAAAA=&#10;">
                        <v:fill on="f" focussize="0,0"/>
                        <v:stroke weight="0.5pt" color="#000000" miterlimit="8" joinstyle="miter" endarrow="block"/>
                        <v:imagedata o:title=""/>
                        <o:lock v:ext="edit" aspectratio="f"/>
                      </v:shape>
                      <v:shape id="文本框 1" o:spid="_x0000_s1026" o:spt="202" type="#_x0000_t202" style="position:absolute;left:5059048;top:207248;height:313055;width:445312;" fillcolor="#FFFFFF" filled="t" stroked="f" coordsize="21600,21600" o:gfxdata="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mc1b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16EEBBFE">
                              <w:r>
                                <w:rPr>
                                  <w:rFonts w:hint="eastAsia"/>
                                </w:rPr>
                                <w:t>毛茶</w:t>
                              </w:r>
                            </w:p>
                          </w:txbxContent>
                        </v:textbox>
                      </v:shape>
                      <v:shape id="文本框 1" o:spid="_x0000_s1026" o:spt="202" type="#_x0000_t202" style="position:absolute;left:4025870;top:211384;height:313055;width:853960;" fillcolor="#FFFFFF" filled="t" stroked="f" coordsize="21600,21600" o:gfxdata="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n3QT9&#10;wAAAAOIAAAAPAAAAAAAAAAEAIAAAACIAAABkcnMvZG93bnJldi54bWxQSwECFAAUAAAACACHTuJA&#10;My8FnjsAAAA5AAAAEAAAAAAAAAABACAAAAAPAQAAZHJzL3NoYXBleG1sLnhtbFBLBQYAAAAABgAG&#10;AFsBAAC5AwAAAAA=&#10;">
                        <v:fill on="t" focussize="0,0"/>
                        <v:stroke on="f" weight="0.5pt"/>
                        <v:imagedata o:title=""/>
                        <o:lock v:ext="edit" aspectratio="f"/>
                        <v:textbox>
                          <w:txbxContent>
                            <w:p w14:paraId="4CB2F9EC">
                              <w:r>
                                <w:rPr>
                                  <w:rFonts w:hint="eastAsia"/>
                                </w:rPr>
                                <w:t>干燥（足干）</w:t>
                              </w:r>
                            </w:p>
                          </w:txbxContent>
                        </v:textbox>
                      </v:shape>
                    </v:group>
                  </v:group>
                </v:group>
                <v:shape id="直接箭头连接符 2" o:spid="_x0000_s1026" o:spt="32" type="#_x0000_t32" style="position:absolute;left:2970478;top:729360;height:0;width:241348;" filled="f" stroked="t" coordsize="21600,21600" o:gfxdata="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zI&#10;vRrCAAAA4wAAAA8AAAAAAAAAAQAgAAAAIgAAAGRycy9kb3ducmV2LnhtbFBLAQIUABQAAAAIAIdO&#10;4kAzLwWeOwAAADkAAAAQAAAAAAAAAAEAIAAAABEBAABkcnMvc2hhcGV4bWwueG1sUEsFBgAAAAAG&#10;AAYAWwEAALsDAAAAAA==&#10;">
                  <v:fill on="f" focussize="0,0"/>
                  <v:stroke weight="0.5pt" color="#000000" miterlimit="8" joinstyle="miter" endarrow="block"/>
                  <v:imagedata o:title=""/>
                  <o:lock v:ext="edit" aspectratio="f"/>
                </v:shape>
              </v:group>
            </w:pict>
          </mc:Fallback>
        </mc:AlternateContent>
      </w:r>
    </w:p>
    <w:p w14:paraId="3D6170EA">
      <w:pPr>
        <w:pStyle w:val="56"/>
        <w:ind w:firstLine="420"/>
        <w:rPr>
          <w:rFonts w:hint="eastAsia"/>
          <w:lang w:eastAsia="zh-CN"/>
        </w:rPr>
      </w:pPr>
    </w:p>
    <w:p w14:paraId="45D48794">
      <w:pPr>
        <w:pStyle w:val="56"/>
        <w:ind w:firstLine="420"/>
        <w:rPr>
          <w:rFonts w:hint="eastAsia"/>
          <w:lang w:eastAsia="zh-CN"/>
        </w:rPr>
      </w:pPr>
    </w:p>
    <w:p w14:paraId="416C3B58">
      <w:pPr>
        <w:pStyle w:val="56"/>
        <w:ind w:firstLine="420"/>
        <w:rPr>
          <w:rFonts w:hint="eastAsia"/>
          <w:lang w:eastAsia="zh-CN"/>
        </w:rPr>
      </w:pPr>
    </w:p>
    <w:p w14:paraId="5AC4414B">
      <w:pPr>
        <w:pStyle w:val="56"/>
        <w:ind w:firstLine="420"/>
        <w:rPr>
          <w:rFonts w:hint="eastAsia"/>
          <w:lang w:eastAsia="zh-CN"/>
        </w:rPr>
      </w:pPr>
    </w:p>
    <w:p w14:paraId="6527D693">
      <w:pPr>
        <w:pStyle w:val="56"/>
        <w:ind w:firstLine="420"/>
        <w:rPr>
          <w:rFonts w:hint="default"/>
          <w:lang w:val="en-US" w:eastAsia="zh-CN"/>
        </w:rPr>
      </w:pPr>
      <w:r>
        <mc:AlternateContent>
          <mc:Choice Requires="wps">
            <w:drawing>
              <wp:anchor distT="0" distB="0" distL="114300" distR="114300" simplePos="0" relativeHeight="251662336" behindDoc="0" locked="0" layoutInCell="1" allowOverlap="1">
                <wp:simplePos x="0" y="0"/>
                <wp:positionH relativeFrom="column">
                  <wp:posOffset>2051685</wp:posOffset>
                </wp:positionH>
                <wp:positionV relativeFrom="paragraph">
                  <wp:posOffset>107950</wp:posOffset>
                </wp:positionV>
                <wp:extent cx="256540" cy="0"/>
                <wp:effectExtent l="0" t="38100" r="10160" b="38100"/>
                <wp:wrapNone/>
                <wp:docPr id="2" name="直接箭头连接符 2"/>
                <wp:cNvGraphicFramePr/>
                <a:graphic xmlns:a="http://schemas.openxmlformats.org/drawingml/2006/main">
                  <a:graphicData uri="http://schemas.microsoft.com/office/word/2010/wordprocessingShape">
                    <wps:wsp>
                      <wps:cNvCnPr/>
                      <wps:spPr>
                        <a:xfrm>
                          <a:off x="0" y="0"/>
                          <a:ext cx="25654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margin-left:161.55pt;margin-top:8.5pt;height:0pt;width:20.2pt;z-index:251662336;mso-width-relative:page;mso-height-relative:page;" filled="f" stroked="t" coordsize="21600,21600" o:gfxdata="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mV/VdQAAAAJAQAADwAAAAAAAAAB&#10;ACAAAAAiAAAAZHJzL2Rvd25yZXYueG1sUEsBAhQAFAAAAAgAh07iQAmouusUAgAAAgQAAA4AAAAA&#10;AAAAAQAgAAAAIwEAAGRycy9lMm9Eb2MueG1sUEsFBgAAAAAGAAYAWQEAAKkFAAAAAA==&#10;">
                <v:fill on="f" focussize="0,0"/>
                <v:stroke weight="0.5pt" color="#000000" miterlimit="8" joinstyle="miter" endarrow="block"/>
                <v:imagedata o:title=""/>
                <o:lock v:ext="edit" aspectratio="f"/>
              </v:shape>
            </w:pict>
          </mc:Fallback>
        </mc:AlternateContent>
      </w:r>
      <w:r>
        <w:rPr>
          <w:rFonts w:hint="eastAsia"/>
          <w:lang w:val="en-US" w:eastAsia="zh-CN"/>
        </w:rPr>
        <w:t xml:space="preserve">                      </w:t>
      </w:r>
      <w:r>
        <w:rPr>
          <w:rFonts w:hint="eastAsia"/>
        </w:rPr>
        <w:t>闷黄</w:t>
      </w:r>
    </w:p>
    <w:p w14:paraId="313BEA6B"/>
    <w:p w14:paraId="047016EC">
      <w:pPr>
        <w:pStyle w:val="56"/>
        <w:ind w:firstLine="420"/>
        <w:rPr>
          <w:rFonts w:hint="eastAsia"/>
          <w:lang w:eastAsia="zh-CN"/>
        </w:rPr>
      </w:pPr>
    </w:p>
    <w:p w14:paraId="29BB45E9">
      <w:pPr>
        <w:pStyle w:val="56"/>
        <w:ind w:firstLine="420"/>
        <w:rPr>
          <w:rFonts w:hint="eastAsia"/>
          <w:lang w:eastAsia="zh-CN"/>
        </w:rPr>
      </w:pPr>
    </w:p>
    <w:p w14:paraId="0CEA6693">
      <w:pPr>
        <w:pStyle w:val="56"/>
        <w:ind w:left="0" w:leftChars="0" w:firstLine="0" w:firstLineChars="0"/>
        <w:rPr>
          <w:rFonts w:hint="eastAsia"/>
          <w:lang w:eastAsia="zh-CN"/>
        </w:rPr>
      </w:pPr>
    </w:p>
    <w:p w14:paraId="56E77537">
      <w:pPr>
        <w:pStyle w:val="56"/>
        <w:ind w:left="0" w:leftChars="0" w:firstLine="0" w:firstLineChars="0"/>
        <w:rPr>
          <w:rFonts w:hint="eastAsia" w:ascii="宋体" w:hAnsi="宋体" w:eastAsia="宋体" w:cs="宋体"/>
          <w:b/>
          <w:bCs/>
          <w:color w:val="000000"/>
          <w:kern w:val="0"/>
          <w:sz w:val="24"/>
          <w:szCs w:val="24"/>
        </w:rPr>
      </w:pPr>
    </w:p>
    <w:p w14:paraId="66682D2D">
      <w:pPr>
        <w:pStyle w:val="56"/>
        <w:ind w:left="0" w:leftChars="0" w:firstLine="0" w:firstLineChars="0"/>
        <w:jc w:val="center"/>
        <w:rPr>
          <w:rFonts w:hint="eastAsia"/>
          <w:lang w:eastAsia="zh-CN"/>
        </w:rPr>
      </w:pPr>
      <w:r>
        <w:rPr>
          <w:rFonts w:hint="eastAsia" w:ascii="宋体" w:hAnsi="宋体" w:eastAsia="宋体" w:cs="宋体"/>
          <w:b/>
          <w:bCs/>
          <w:color w:val="000000"/>
          <w:kern w:val="0"/>
          <w:sz w:val="18"/>
          <w:szCs w:val="18"/>
        </w:rPr>
        <w:t>图1</w:t>
      </w:r>
      <w:r>
        <w:rPr>
          <w:rFonts w:ascii="宋体" w:hAnsi="宋体" w:eastAsia="宋体" w:cs="宋体"/>
          <w:b/>
          <w:bCs/>
          <w:color w:val="000000"/>
          <w:kern w:val="0"/>
          <w:sz w:val="18"/>
          <w:szCs w:val="18"/>
        </w:rPr>
        <w:t xml:space="preserve"> </w:t>
      </w:r>
      <w:r>
        <w:rPr>
          <w:rFonts w:hint="eastAsia" w:ascii="宋体" w:hAnsi="宋体" w:eastAsia="宋体" w:cs="宋体"/>
          <w:b/>
          <w:bCs/>
          <w:color w:val="000000"/>
          <w:kern w:val="0"/>
          <w:sz w:val="18"/>
          <w:szCs w:val="18"/>
        </w:rPr>
        <w:t>芽型（一级鲜叶）黄茶加工工艺流程</w:t>
      </w:r>
    </w:p>
    <w:p w14:paraId="5211122E">
      <w:pPr>
        <w:pStyle w:val="105"/>
        <w:spacing w:before="156" w:after="156"/>
      </w:pPr>
      <w:r>
        <w:rPr>
          <w:rFonts w:hint="eastAsia"/>
        </w:rPr>
        <w:t>芽叶型及多叶型黄茶加工工艺流程</w:t>
      </w:r>
    </w:p>
    <w:p w14:paraId="58D1E0EF">
      <w:pPr>
        <w:pStyle w:val="56"/>
        <w:ind w:firstLine="420"/>
        <w:rPr>
          <w:rFonts w:hint="eastAsia"/>
        </w:rPr>
      </w:pPr>
      <w:r>
        <w:rPr>
          <w:rFonts w:hint="eastAsia"/>
        </w:rPr>
        <w:t>芽叶型原料鲜叶为二级，多叶型鲜叶原料为三级，根据闷黄工艺分为湿坯闷黄和干坯闷黄。湿坯闷黄工艺流程为：鲜叶、杀青、闷黄、揉捻、初烘、干燥（足干），制成毛茶。干坯闷黄工艺流程为鲜叶、杀青、闷黄、揉捻、初烘、闷黄、干燥（足干），制成毛茶。芽叶型和多叶型黄茶加工工艺流程如图2。</w:t>
      </w:r>
    </w:p>
    <w:p w14:paraId="6AEB391C">
      <w:pPr>
        <w:pStyle w:val="56"/>
        <w:ind w:firstLine="420"/>
        <w:rPr>
          <w:rFonts w:hint="eastAsia"/>
        </w:rPr>
      </w:pPr>
    </w:p>
    <w:p w14:paraId="438750B5">
      <w:pPr>
        <w:widowControl/>
        <w:spacing w:line="440" w:lineRule="exact"/>
        <w:jc w:val="left"/>
        <w:rPr>
          <w:rFonts w:ascii="宋体" w:hAnsi="宋体" w:eastAsia="宋体" w:cs="宋体"/>
          <w:color w:val="000000"/>
          <w:kern w:val="0"/>
          <w:sz w:val="24"/>
          <w:szCs w:val="24"/>
        </w:rPr>
      </w:pPr>
      <w:r>
        <w:rPr>
          <w:rFonts w:ascii="宋体" w:hAnsi="宋体" w:eastAsia="宋体" w:cs="宋体"/>
          <w:color w:val="000000"/>
          <w:kern w:val="0"/>
          <w:sz w:val="24"/>
          <w:szCs w:val="24"/>
        </w:rPr>
        <mc:AlternateContent>
          <mc:Choice Requires="wpg">
            <w:drawing>
              <wp:anchor distT="0" distB="0" distL="114300" distR="114300" simplePos="0" relativeHeight="251663360" behindDoc="0" locked="0" layoutInCell="1" allowOverlap="1">
                <wp:simplePos x="0" y="0"/>
                <wp:positionH relativeFrom="column">
                  <wp:posOffset>113030</wp:posOffset>
                </wp:positionH>
                <wp:positionV relativeFrom="paragraph">
                  <wp:posOffset>-52705</wp:posOffset>
                </wp:positionV>
                <wp:extent cx="5803265" cy="1928495"/>
                <wp:effectExtent l="0" t="0" r="635" b="1905"/>
                <wp:wrapNone/>
                <wp:docPr id="2011628765" name="组合 56"/>
                <wp:cNvGraphicFramePr/>
                <a:graphic xmlns:a="http://schemas.openxmlformats.org/drawingml/2006/main">
                  <a:graphicData uri="http://schemas.microsoft.com/office/word/2010/wordprocessingGroup">
                    <wpg:wgp>
                      <wpg:cNvGrpSpPr/>
                      <wpg:grpSpPr>
                        <a:xfrm>
                          <a:off x="0" y="0"/>
                          <a:ext cx="5803533" cy="1928495"/>
                          <a:chOff x="0" y="0"/>
                          <a:chExt cx="5803533" cy="1483294"/>
                        </a:xfrm>
                      </wpg:grpSpPr>
                      <wps:wsp>
                        <wps:cNvPr id="1422698482" name="文本框 1"/>
                        <wps:cNvSpPr txBox="1"/>
                        <wps:spPr>
                          <a:xfrm>
                            <a:off x="1500187" y="590550"/>
                            <a:ext cx="492125" cy="277495"/>
                          </a:xfrm>
                          <a:prstGeom prst="rect">
                            <a:avLst/>
                          </a:prstGeom>
                          <a:solidFill>
                            <a:sysClr val="window" lastClr="FFFFFF"/>
                          </a:solidFill>
                          <a:ln w="6350">
                            <a:noFill/>
                          </a:ln>
                        </wps:spPr>
                        <wps:txbx>
                          <w:txbxContent>
                            <w:p w14:paraId="6A74A025">
                              <w:r>
                                <w:rPr>
                                  <w:rFonts w:hint="eastAsia"/>
                                </w:rPr>
                                <w:t>闷黄</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045976311" name="组合 56"/>
                        <wpg:cNvGrpSpPr/>
                        <wpg:grpSpPr>
                          <a:xfrm>
                            <a:off x="0" y="0"/>
                            <a:ext cx="5803533" cy="1483294"/>
                            <a:chOff x="0" y="0"/>
                            <a:chExt cx="5803533" cy="1483294"/>
                          </a:xfrm>
                        </wpg:grpSpPr>
                        <wpg:grpSp>
                          <wpg:cNvPr id="1683238224" name="组合 55"/>
                          <wpg:cNvGrpSpPr/>
                          <wpg:grpSpPr>
                            <a:xfrm>
                              <a:off x="0" y="0"/>
                              <a:ext cx="5803533" cy="1483294"/>
                              <a:chOff x="0" y="0"/>
                              <a:chExt cx="5803533" cy="1483294"/>
                            </a:xfrm>
                          </wpg:grpSpPr>
                          <wpg:grpSp>
                            <wpg:cNvPr id="80535253" name="组合 80535253"/>
                            <wpg:cNvGrpSpPr/>
                            <wpg:grpSpPr>
                              <a:xfrm>
                                <a:off x="0" y="0"/>
                                <a:ext cx="5803533" cy="1483294"/>
                                <a:chOff x="0" y="0"/>
                                <a:chExt cx="5628095" cy="1483294"/>
                              </a:xfrm>
                            </wpg:grpSpPr>
                            <wpg:grpSp>
                              <wpg:cNvPr id="786865811" name="组合 1"/>
                              <wpg:cNvGrpSpPr/>
                              <wpg:grpSpPr>
                                <a:xfrm>
                                  <a:off x="0" y="194258"/>
                                  <a:ext cx="5628095" cy="1289036"/>
                                  <a:chOff x="0" y="4233"/>
                                  <a:chExt cx="6329372" cy="1452041"/>
                                </a:xfrm>
                              </wpg:grpSpPr>
                              <wps:wsp>
                                <wps:cNvPr id="423714783" name="直接箭头连接符 2"/>
                                <wps:cNvCnPr/>
                                <wps:spPr>
                                  <a:xfrm>
                                    <a:off x="3401786" y="163286"/>
                                    <a:ext cx="241300" cy="0"/>
                                  </a:xfrm>
                                  <a:prstGeom prst="straightConnector1">
                                    <a:avLst/>
                                  </a:prstGeom>
                                  <a:noFill/>
                                  <a:ln w="6350" cap="flat" cmpd="sng" algn="ctr">
                                    <a:solidFill>
                                      <a:sysClr val="windowText" lastClr="000000"/>
                                    </a:solidFill>
                                    <a:prstDash val="solid"/>
                                    <a:miter lim="800000"/>
                                    <a:tailEnd type="triangle"/>
                                  </a:ln>
                                  <a:effectLst/>
                                </wps:spPr>
                                <wps:bodyPr/>
                              </wps:wsp>
                              <wpg:grpSp>
                                <wpg:cNvPr id="1611083268" name="组合 8"/>
                                <wpg:cNvGrpSpPr/>
                                <wpg:grpSpPr>
                                  <a:xfrm>
                                    <a:off x="0" y="4233"/>
                                    <a:ext cx="6329372" cy="1452041"/>
                                    <a:chOff x="0" y="4233"/>
                                    <a:chExt cx="6329372" cy="1452041"/>
                                  </a:xfrm>
                                </wpg:grpSpPr>
                                <wpg:grpSp>
                                  <wpg:cNvPr id="1153575040" name="组合 7"/>
                                  <wpg:cNvGrpSpPr/>
                                  <wpg:grpSpPr>
                                    <a:xfrm>
                                      <a:off x="0" y="4233"/>
                                      <a:ext cx="6329372" cy="1452041"/>
                                      <a:chOff x="0" y="4233"/>
                                      <a:chExt cx="6329372" cy="1452041"/>
                                    </a:xfrm>
                                  </wpg:grpSpPr>
                                  <wpg:grpSp>
                                    <wpg:cNvPr id="854812768" name="组合 5"/>
                                    <wpg:cNvGrpSpPr/>
                                    <wpg:grpSpPr>
                                      <a:xfrm>
                                        <a:off x="1540587" y="156633"/>
                                        <a:ext cx="181956" cy="424228"/>
                                        <a:chOff x="-346" y="0"/>
                                        <a:chExt cx="182168" cy="424438"/>
                                      </a:xfrm>
                                    </wpg:grpSpPr>
                                    <wps:wsp>
                                      <wps:cNvPr id="1212395573" name="直接连接符 3"/>
                                      <wps:cNvCnPr/>
                                      <wps:spPr>
                                        <a:xfrm flipH="1">
                                          <a:off x="8467" y="4234"/>
                                          <a:ext cx="4233" cy="414866"/>
                                        </a:xfrm>
                                        <a:prstGeom prst="line">
                                          <a:avLst/>
                                        </a:prstGeom>
                                        <a:noFill/>
                                        <a:ln w="12700" cap="flat" cmpd="sng" algn="ctr">
                                          <a:solidFill>
                                            <a:sysClr val="windowText" lastClr="000000"/>
                                          </a:solidFill>
                                          <a:prstDash val="solid"/>
                                          <a:miter lim="800000"/>
                                        </a:ln>
                                        <a:effectLst/>
                                      </wps:spPr>
                                      <wps:bodyPr/>
                                    </wps:wsp>
                                    <wps:wsp>
                                      <wps:cNvPr id="1727574802" name="直接连接符 4"/>
                                      <wps:cNvCnPr/>
                                      <wps:spPr>
                                        <a:xfrm flipV="1">
                                          <a:off x="8467" y="0"/>
                                          <a:ext cx="173355" cy="3810"/>
                                        </a:xfrm>
                                        <a:prstGeom prst="line">
                                          <a:avLst/>
                                        </a:prstGeom>
                                        <a:noFill/>
                                        <a:ln w="12700" cap="flat" cmpd="sng" algn="ctr">
                                          <a:solidFill>
                                            <a:sysClr val="windowText" lastClr="000000"/>
                                          </a:solidFill>
                                          <a:prstDash val="solid"/>
                                          <a:miter lim="800000"/>
                                        </a:ln>
                                        <a:effectLst/>
                                      </wps:spPr>
                                      <wps:bodyPr/>
                                    </wps:wsp>
                                    <wps:wsp>
                                      <wps:cNvPr id="1985654139" name="直接连接符 4"/>
                                      <wps:cNvCnPr/>
                                      <wps:spPr>
                                        <a:xfrm flipV="1">
                                          <a:off x="-346" y="418797"/>
                                          <a:ext cx="171656" cy="5641"/>
                                        </a:xfrm>
                                        <a:prstGeom prst="line">
                                          <a:avLst/>
                                        </a:prstGeom>
                                        <a:noFill/>
                                        <a:ln w="12700" cap="flat" cmpd="sng" algn="ctr">
                                          <a:solidFill>
                                            <a:sysClr val="windowText" lastClr="000000"/>
                                          </a:solidFill>
                                          <a:prstDash val="solid"/>
                                          <a:miter lim="800000"/>
                                        </a:ln>
                                        <a:effectLst/>
                                      </wps:spPr>
                                      <wps:bodyPr/>
                                    </wps:wsp>
                                  </wpg:grpSp>
                                  <wpg:grpSp>
                                    <wpg:cNvPr id="348170523" name="组合 6"/>
                                    <wpg:cNvGrpSpPr/>
                                    <wpg:grpSpPr>
                                      <a:xfrm>
                                        <a:off x="0" y="4233"/>
                                        <a:ext cx="6329372" cy="1452041"/>
                                        <a:chOff x="0" y="4233"/>
                                        <a:chExt cx="6329372" cy="1452041"/>
                                      </a:xfrm>
                                    </wpg:grpSpPr>
                                    <wpg:grpSp>
                                      <wpg:cNvPr id="1163007305" name="组合 2"/>
                                      <wpg:cNvGrpSpPr/>
                                      <wpg:grpSpPr>
                                        <a:xfrm>
                                          <a:off x="50800" y="198966"/>
                                          <a:ext cx="1443567" cy="321522"/>
                                          <a:chOff x="0" y="0"/>
                                          <a:chExt cx="1443567" cy="321522"/>
                                        </a:xfrm>
                                      </wpg:grpSpPr>
                                      <wps:wsp>
                                        <wps:cNvPr id="1698285912" name="文本框 1"/>
                                        <wps:cNvSpPr txBox="1"/>
                                        <wps:spPr>
                                          <a:xfrm>
                                            <a:off x="0" y="0"/>
                                            <a:ext cx="537634" cy="313266"/>
                                          </a:xfrm>
                                          <a:prstGeom prst="rect">
                                            <a:avLst/>
                                          </a:prstGeom>
                                          <a:solidFill>
                                            <a:sysClr val="window" lastClr="FFFFFF"/>
                                          </a:solidFill>
                                          <a:ln w="6350">
                                            <a:noFill/>
                                          </a:ln>
                                        </wps:spPr>
                                        <wps:txbx>
                                          <w:txbxContent>
                                            <w:p w14:paraId="0775E346">
                                              <w:r>
                                                <w:rPr>
                                                  <w:rFonts w:hint="eastAsia"/>
                                                </w:rPr>
                                                <w:t>鲜叶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88996952" name="文本框 1"/>
                                        <wps:cNvSpPr txBox="1"/>
                                        <wps:spPr>
                                          <a:xfrm>
                                            <a:off x="681567" y="8467"/>
                                            <a:ext cx="537210" cy="313055"/>
                                          </a:xfrm>
                                          <a:prstGeom prst="rect">
                                            <a:avLst/>
                                          </a:prstGeom>
                                          <a:solidFill>
                                            <a:sysClr val="window" lastClr="FFFFFF"/>
                                          </a:solidFill>
                                          <a:ln w="6350">
                                            <a:noFill/>
                                          </a:ln>
                                        </wps:spPr>
                                        <wps:txbx>
                                          <w:txbxContent>
                                            <w:p w14:paraId="509CAB5A">
                                              <w:r>
                                                <w:rPr>
                                                  <w:rFonts w:hint="eastAsia"/>
                                                </w:rPr>
                                                <w:t>杀青</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4246193" name="直接箭头连接符 2"/>
                                        <wps:cNvCnPr/>
                                        <wps:spPr>
                                          <a:xfrm>
                                            <a:off x="436033" y="182618"/>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766035102" name="直接箭头连接符 2"/>
                                        <wps:cNvCnPr/>
                                        <wps:spPr>
                                          <a:xfrm>
                                            <a:off x="1202267" y="160867"/>
                                            <a:ext cx="241300" cy="0"/>
                                          </a:xfrm>
                                          <a:prstGeom prst="straightConnector1">
                                            <a:avLst/>
                                          </a:prstGeom>
                                          <a:noFill/>
                                          <a:ln w="6350" cap="flat" cmpd="sng" algn="ctr">
                                            <a:solidFill>
                                              <a:sysClr val="windowText" lastClr="000000"/>
                                            </a:solidFill>
                                            <a:prstDash val="solid"/>
                                            <a:miter lim="800000"/>
                                            <a:tailEnd type="triangle"/>
                                          </a:ln>
                                          <a:effectLst/>
                                        </wps:spPr>
                                        <wps:bodyPr/>
                                      </wps:wsp>
                                    </wpg:grpSp>
                                    <wpg:grpSp>
                                      <wpg:cNvPr id="2125047573" name="组合 4"/>
                                      <wpg:cNvGrpSpPr/>
                                      <wpg:grpSpPr>
                                        <a:xfrm>
                                          <a:off x="4348547" y="118533"/>
                                          <a:ext cx="1980825" cy="427567"/>
                                          <a:chOff x="178714" y="0"/>
                                          <a:chExt cx="1980825" cy="427567"/>
                                        </a:xfrm>
                                      </wpg:grpSpPr>
                                      <wpg:grpSp>
                                        <wpg:cNvPr id="1880495632" name="组合 5"/>
                                        <wpg:cNvGrpSpPr/>
                                        <wpg:grpSpPr>
                                          <a:xfrm flipH="1">
                                            <a:off x="178714" y="0"/>
                                            <a:ext cx="173990" cy="427567"/>
                                            <a:chOff x="-186744" y="0"/>
                                            <a:chExt cx="181822" cy="427567"/>
                                          </a:xfrm>
                                        </wpg:grpSpPr>
                                        <wps:wsp>
                                          <wps:cNvPr id="139229372" name="直接连接符 3"/>
                                          <wps:cNvCnPr/>
                                          <wps:spPr>
                                            <a:xfrm flipH="1">
                                              <a:off x="-178277" y="4234"/>
                                              <a:ext cx="4233" cy="414866"/>
                                            </a:xfrm>
                                            <a:prstGeom prst="line">
                                              <a:avLst/>
                                            </a:prstGeom>
                                            <a:noFill/>
                                            <a:ln w="12700" cap="flat" cmpd="sng" algn="ctr">
                                              <a:solidFill>
                                                <a:sysClr val="windowText" lastClr="000000"/>
                                              </a:solidFill>
                                              <a:prstDash val="solid"/>
                                              <a:miter lim="800000"/>
                                            </a:ln>
                                            <a:effectLst/>
                                          </wps:spPr>
                                          <wps:bodyPr/>
                                        </wps:wsp>
                                        <wps:wsp>
                                          <wps:cNvPr id="2063707799" name="直接连接符 4"/>
                                          <wps:cNvCnPr/>
                                          <wps:spPr>
                                            <a:xfrm flipV="1">
                                              <a:off x="-178277" y="0"/>
                                              <a:ext cx="173355" cy="3810"/>
                                            </a:xfrm>
                                            <a:prstGeom prst="line">
                                              <a:avLst/>
                                            </a:prstGeom>
                                            <a:noFill/>
                                            <a:ln w="12700" cap="flat" cmpd="sng" algn="ctr">
                                              <a:solidFill>
                                                <a:sysClr val="windowText" lastClr="000000"/>
                                              </a:solidFill>
                                              <a:prstDash val="solid"/>
                                              <a:miter lim="800000"/>
                                            </a:ln>
                                            <a:effectLst/>
                                          </wps:spPr>
                                          <wps:bodyPr/>
                                        </wps:wsp>
                                        <wps:wsp>
                                          <wps:cNvPr id="529006507" name="直接连接符 4"/>
                                          <wps:cNvCnPr/>
                                          <wps:spPr>
                                            <a:xfrm flipV="1">
                                              <a:off x="-186744" y="423334"/>
                                              <a:ext cx="173567" cy="4233"/>
                                            </a:xfrm>
                                            <a:prstGeom prst="line">
                                              <a:avLst/>
                                            </a:prstGeom>
                                            <a:noFill/>
                                            <a:ln w="12700" cap="flat" cmpd="sng" algn="ctr">
                                              <a:solidFill>
                                                <a:sysClr val="windowText" lastClr="000000"/>
                                              </a:solidFill>
                                              <a:prstDash val="solid"/>
                                              <a:miter lim="800000"/>
                                            </a:ln>
                                            <a:effectLst/>
                                          </wps:spPr>
                                          <wps:bodyPr/>
                                        </wps:wsp>
                                      </wpg:grpSp>
                                      <wps:wsp>
                                        <wps:cNvPr id="427803554" name="文本框 1"/>
                                        <wps:cNvSpPr txBox="1"/>
                                        <wps:spPr>
                                          <a:xfrm>
                                            <a:off x="1622330" y="68171"/>
                                            <a:ext cx="537209" cy="313055"/>
                                          </a:xfrm>
                                          <a:prstGeom prst="rect">
                                            <a:avLst/>
                                          </a:prstGeom>
                                          <a:solidFill>
                                            <a:sysClr val="window" lastClr="FFFFFF"/>
                                          </a:solidFill>
                                          <a:ln w="6350">
                                            <a:noFill/>
                                          </a:ln>
                                        </wps:spPr>
                                        <wps:txbx>
                                          <w:txbxContent>
                                            <w:p w14:paraId="25667B02">
                                              <w:r>
                                                <w:rPr>
                                                  <w:rFonts w:hint="eastAsia"/>
                                                </w:rPr>
                                                <w:t>毛茶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0722608" name="文本框 1"/>
                                        <wps:cNvSpPr txBox="1"/>
                                        <wps:spPr>
                                          <a:xfrm>
                                            <a:off x="577351" y="84009"/>
                                            <a:ext cx="959632" cy="313055"/>
                                          </a:xfrm>
                                          <a:prstGeom prst="rect">
                                            <a:avLst/>
                                          </a:prstGeom>
                                          <a:solidFill>
                                            <a:sysClr val="window" lastClr="FFFFFF"/>
                                          </a:solidFill>
                                          <a:ln w="6350">
                                            <a:noFill/>
                                          </a:ln>
                                        </wps:spPr>
                                        <wps:txbx>
                                          <w:txbxContent>
                                            <w:p w14:paraId="6789B100">
                                              <w:r>
                                                <w:rPr>
                                                  <w:rFonts w:hint="eastAsia"/>
                                                </w:rPr>
                                                <w:t>干燥（足干）</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7885752" name="直接箭头连接符 2"/>
                                        <wps:cNvCnPr/>
                                        <wps:spPr>
                                          <a:xfrm>
                                            <a:off x="1504471" y="211506"/>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96696651" name="直接箭头连接符 2"/>
                                        <wps:cNvCnPr/>
                                        <wps:spPr>
                                          <a:xfrm>
                                            <a:off x="339580" y="220133"/>
                                            <a:ext cx="241300" cy="0"/>
                                          </a:xfrm>
                                          <a:prstGeom prst="straightConnector1">
                                            <a:avLst/>
                                          </a:prstGeom>
                                          <a:noFill/>
                                          <a:ln w="6350" cap="flat" cmpd="sng" algn="ctr">
                                            <a:solidFill>
                                              <a:sysClr val="windowText" lastClr="000000"/>
                                            </a:solidFill>
                                            <a:prstDash val="solid"/>
                                            <a:miter lim="800000"/>
                                            <a:tailEnd type="triangle"/>
                                          </a:ln>
                                          <a:effectLst/>
                                        </wps:spPr>
                                        <wps:bodyPr/>
                                      </wps:wsp>
                                    </wpg:grpSp>
                                    <wps:wsp>
                                      <wps:cNvPr id="155181348" name="文本框 1"/>
                                      <wps:cNvSpPr txBox="1"/>
                                      <wps:spPr>
                                        <a:xfrm>
                                          <a:off x="0" y="948274"/>
                                          <a:ext cx="2400300" cy="508000"/>
                                        </a:xfrm>
                                        <a:prstGeom prst="rect">
                                          <a:avLst/>
                                        </a:prstGeom>
                                        <a:solidFill>
                                          <a:sysClr val="window" lastClr="FFFFFF"/>
                                        </a:solidFill>
                                        <a:ln w="6350">
                                          <a:noFill/>
                                        </a:ln>
                                      </wps:spPr>
                                      <wps:txbx>
                                        <w:txbxContent>
                                          <w:p w14:paraId="28582C76">
                                            <w:pPr>
                                              <w:rPr>
                                                <w:rFonts w:asciiTheme="minorEastAsia" w:hAnsiTheme="minorEastAsia"/>
                                              </w:rPr>
                                            </w:pPr>
                                            <w:r>
                                              <w:rPr>
                                                <w:rFonts w:hint="eastAsia"/>
                                              </w:rPr>
                                              <w:t>说明：</w:t>
                                            </w:r>
                                            <w:r>
                                              <w:rPr>
                                                <w:rFonts w:hint="eastAsia" w:asciiTheme="minorEastAsia" w:hAnsiTheme="minorEastAsia"/>
                                              </w:rPr>
                                              <w:t>①——湿坯闷黄型；</w:t>
                                            </w:r>
                                          </w:p>
                                          <w:p w14:paraId="59AE6E14">
                                            <w:pPr>
                                              <w:ind w:firstLine="630" w:firstLineChars="300"/>
                                            </w:pPr>
                                            <w:r>
                                              <w:rPr>
                                                <w:rFonts w:hint="eastAsia" w:asciiTheme="minorEastAsia" w:hAnsiTheme="minorEastAsia"/>
                                              </w:rPr>
                                              <w:t>②——干坯闷黄型。</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2052822611" name="组合 3"/>
                                      <wpg:cNvGrpSpPr/>
                                      <wpg:grpSpPr>
                                        <a:xfrm>
                                          <a:off x="1735667" y="4233"/>
                                          <a:ext cx="1642304" cy="313265"/>
                                          <a:chOff x="-55033" y="4233"/>
                                          <a:chExt cx="1642304" cy="313265"/>
                                        </a:xfrm>
                                      </wpg:grpSpPr>
                                      <wps:wsp>
                                        <wps:cNvPr id="382644779" name="文本框 1"/>
                                        <wps:cNvSpPr txBox="1"/>
                                        <wps:spPr>
                                          <a:xfrm>
                                            <a:off x="924008" y="4443"/>
                                            <a:ext cx="663263" cy="313055"/>
                                          </a:xfrm>
                                          <a:prstGeom prst="rect">
                                            <a:avLst/>
                                          </a:prstGeom>
                                          <a:solidFill>
                                            <a:sysClr val="window" lastClr="FFFFFF"/>
                                          </a:solidFill>
                                          <a:ln w="6350">
                                            <a:noFill/>
                                          </a:ln>
                                        </wps:spPr>
                                        <wps:txbx>
                                          <w:txbxContent>
                                            <w:p w14:paraId="13C1CC7C">
                                              <w:r>
                                                <w:rPr>
                                                  <w:rFonts w:hint="eastAsia"/>
                                                </w:rPr>
                                                <w:t>揉捻</w:t>
                                              </w:r>
                                            </w:p>
                                            <w:p w14:paraId="279AC087"/>
                                            <w:p w14:paraId="73BCDE31"/>
                                            <w:p w14:paraId="633EF152"/>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7556267" name="直接箭头连接符 2"/>
                                        <wps:cNvCnPr/>
                                        <wps:spPr>
                                          <a:xfrm>
                                            <a:off x="508001" y="156634"/>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087599594" name="文本框 1"/>
                                        <wps:cNvSpPr txBox="1"/>
                                        <wps:spPr>
                                          <a:xfrm>
                                            <a:off x="-55033" y="4233"/>
                                            <a:ext cx="537210" cy="313055"/>
                                          </a:xfrm>
                                          <a:prstGeom prst="rect">
                                            <a:avLst/>
                                          </a:prstGeom>
                                          <a:solidFill>
                                            <a:sysClr val="window" lastClr="FFFFFF"/>
                                          </a:solidFill>
                                          <a:ln w="6350">
                                            <a:noFill/>
                                          </a:ln>
                                        </wps:spPr>
                                        <wps:txbx>
                                          <w:txbxContent>
                                            <w:p w14:paraId="0CCE7503">
                                              <w:r>
                                                <w:rPr>
                                                  <w:rFonts w:hint="eastAsia"/>
                                                </w:rPr>
                                                <w:t>闷黄</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443109046" name="组合 5"/>
                                      <wpg:cNvGrpSpPr/>
                                      <wpg:grpSpPr>
                                        <a:xfrm>
                                          <a:off x="2400267" y="419100"/>
                                          <a:ext cx="1905610" cy="345684"/>
                                          <a:chOff x="702700" y="0"/>
                                          <a:chExt cx="1905610" cy="345684"/>
                                        </a:xfrm>
                                      </wpg:grpSpPr>
                                      <wps:wsp>
                                        <wps:cNvPr id="582148716" name="直接箭头连接符 2"/>
                                        <wps:cNvCnPr/>
                                        <wps:spPr>
                                          <a:xfrm>
                                            <a:off x="1867134" y="167751"/>
                                            <a:ext cx="241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789373275" name="文本框 1"/>
                                        <wps:cNvSpPr txBox="1"/>
                                        <wps:spPr>
                                          <a:xfrm>
                                            <a:off x="702700" y="32629"/>
                                            <a:ext cx="521826" cy="313055"/>
                                          </a:xfrm>
                                          <a:prstGeom prst="rect">
                                            <a:avLst/>
                                          </a:prstGeom>
                                          <a:solidFill>
                                            <a:sysClr val="window" lastClr="FFFFFF"/>
                                          </a:solidFill>
                                          <a:ln w="6350">
                                            <a:noFill/>
                                          </a:ln>
                                        </wps:spPr>
                                        <wps:txbx>
                                          <w:txbxContent>
                                            <w:p w14:paraId="676B9DE6">
                                              <w:r>
                                                <w:rPr>
                                                  <w:rFonts w:hint="eastAsia"/>
                                                </w:rPr>
                                                <w:t>揉捻</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03561190" name="文本框 1"/>
                                        <wps:cNvSpPr txBox="1"/>
                                        <wps:spPr>
                                          <a:xfrm>
                                            <a:off x="2071100" y="0"/>
                                            <a:ext cx="537210" cy="313055"/>
                                          </a:xfrm>
                                          <a:prstGeom prst="rect">
                                            <a:avLst/>
                                          </a:prstGeom>
                                          <a:solidFill>
                                            <a:sysClr val="window" lastClr="FFFFFF"/>
                                          </a:solidFill>
                                          <a:ln w="6350">
                                            <a:noFill/>
                                          </a:ln>
                                        </wps:spPr>
                                        <wps:txbx>
                                          <w:txbxContent>
                                            <w:p w14:paraId="26956808">
                                              <w:r>
                                                <w:rPr>
                                                  <w:rFonts w:hint="eastAsia"/>
                                                </w:rPr>
                                                <w:t>闷黄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04133085" name="文本框 1"/>
                                        <wps:cNvSpPr txBox="1"/>
                                        <wps:spPr>
                                          <a:xfrm>
                                            <a:off x="1301735" y="16242"/>
                                            <a:ext cx="537211" cy="313055"/>
                                          </a:xfrm>
                                          <a:prstGeom prst="rect">
                                            <a:avLst/>
                                          </a:prstGeom>
                                          <a:solidFill>
                                            <a:sysClr val="window" lastClr="FFFFFF"/>
                                          </a:solidFill>
                                          <a:ln w="6350">
                                            <a:noFill/>
                                          </a:ln>
                                        </wps:spPr>
                                        <wps:txbx>
                                          <w:txbxContent>
                                            <w:p w14:paraId="4CC4CED3">
                                              <w:r>
                                                <w:rPr>
                                                  <w:rFonts w:hint="eastAsia"/>
                                                </w:rPr>
                                                <w:t>初烘</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grpSp>
                                <wps:wsp>
                                  <wps:cNvPr id="1272916962" name="文本框 1"/>
                                  <wps:cNvSpPr txBox="1"/>
                                  <wps:spPr>
                                    <a:xfrm>
                                      <a:off x="3632200" y="4233"/>
                                      <a:ext cx="537634" cy="313266"/>
                                    </a:xfrm>
                                    <a:prstGeom prst="rect">
                                      <a:avLst/>
                                    </a:prstGeom>
                                    <a:solidFill>
                                      <a:sysClr val="window" lastClr="FFFFFF"/>
                                    </a:solidFill>
                                    <a:ln w="6350">
                                      <a:noFill/>
                                    </a:ln>
                                  </wps:spPr>
                                  <wps:txbx>
                                    <w:txbxContent>
                                      <w:p w14:paraId="353F5F47">
                                        <w:r>
                                          <w:t>初</w:t>
                                        </w:r>
                                        <w:r>
                                          <w:rPr>
                                            <w:rFonts w:hint="eastAsia"/>
                                          </w:rPr>
                                          <w:t>烘</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404039545" name="文本框 1"/>
                              <wps:cNvSpPr txBox="1"/>
                              <wps:spPr>
                                <a:xfrm>
                                  <a:off x="1295400" y="0"/>
                                  <a:ext cx="319264" cy="266205"/>
                                </a:xfrm>
                                <a:prstGeom prst="rect">
                                  <a:avLst/>
                                </a:prstGeom>
                                <a:solidFill>
                                  <a:sysClr val="window" lastClr="FFFFFF"/>
                                </a:solidFill>
                                <a:ln w="6350">
                                  <a:noFill/>
                                </a:ln>
                              </wps:spPr>
                              <wps:txbx>
                                <w:txbxContent>
                                  <w:p w14:paraId="5C6678E2">
                                    <w:r>
                                      <w:rPr>
                                        <w:rFonts w:hint="eastAsia" w:asciiTheme="minorEastAsia" w:hAnsiTheme="minorEastAsia"/>
                                      </w:rPr>
                                      <w:t>①</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8763873" name="文本框 1"/>
                              <wps:cNvSpPr txBox="1"/>
                              <wps:spPr>
                                <a:xfrm flipH="1">
                                  <a:off x="1178624" y="718820"/>
                                  <a:ext cx="360212" cy="253296"/>
                                </a:xfrm>
                                <a:prstGeom prst="rect">
                                  <a:avLst/>
                                </a:prstGeom>
                                <a:solidFill>
                                  <a:sysClr val="window" lastClr="FFFFFF"/>
                                </a:solidFill>
                                <a:ln w="6350">
                                  <a:noFill/>
                                </a:ln>
                              </wps:spPr>
                              <wps:txbx>
                                <w:txbxContent>
                                  <w:p w14:paraId="1CBDD1C3">
                                    <w:r>
                                      <w:rPr>
                                        <w:rFonts w:hint="eastAsia" w:asciiTheme="minorEastAsia" w:hAnsiTheme="minorEastAsia"/>
                                      </w:rPr>
                                      <w:t>②②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7476037" name="直接箭头连接符 54"/>
                            <wps:cNvCnPr/>
                            <wps:spPr>
                              <a:xfrm>
                                <a:off x="2653346" y="721037"/>
                                <a:ext cx="169137" cy="0"/>
                              </a:xfrm>
                              <a:prstGeom prst="straightConnector1">
                                <a:avLst/>
                              </a:prstGeom>
                              <a:noFill/>
                              <a:ln w="6350" cap="flat" cmpd="sng" algn="ctr">
                                <a:solidFill>
                                  <a:sysClr val="windowText" lastClr="000000"/>
                                </a:solidFill>
                                <a:prstDash val="solid"/>
                                <a:miter lim="800000"/>
                                <a:tailEnd type="triangle"/>
                              </a:ln>
                              <a:effectLst/>
                            </wps:spPr>
                            <wps:bodyPr/>
                          </wps:wsp>
                        </wpg:grpSp>
                        <wps:wsp>
                          <wps:cNvPr id="1546985911" name="直接箭头连接符 2"/>
                          <wps:cNvCnPr/>
                          <wps:spPr>
                            <a:xfrm>
                              <a:off x="1966224" y="729406"/>
                              <a:ext cx="221243" cy="0"/>
                            </a:xfrm>
                            <a:prstGeom prst="straightConnector1">
                              <a:avLst/>
                            </a:prstGeom>
                            <a:noFill/>
                            <a:ln w="6350" cap="flat" cmpd="sng" algn="ctr">
                              <a:solidFill>
                                <a:sysClr val="windowText" lastClr="000000"/>
                              </a:solidFill>
                              <a:prstDash val="solid"/>
                              <a:miter lim="800000"/>
                              <a:tailEnd type="triangle"/>
                            </a:ln>
                            <a:effectLst/>
                          </wps:spPr>
                          <wps:bodyPr/>
                        </wps:wsp>
                      </wpg:grpSp>
                    </wpg:wgp>
                  </a:graphicData>
                </a:graphic>
              </wp:anchor>
            </w:drawing>
          </mc:Choice>
          <mc:Fallback>
            <w:pict>
              <v:group id="组合 56" o:spid="_x0000_s1026" o:spt="203" style="position:absolute;left:0pt;margin-left:8.9pt;margin-top:-4.15pt;height:151.85pt;width:456.95pt;z-index:251663360;mso-width-relative:page;mso-height-relative:page;" coordsize="5803533,1483294" o:gfxdata="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">
                <o:lock v:ext="edit" aspectratio="f"/>
                <v:shape id="文本框 1" o:spid="_x0000_s1026" o:spt="202" type="#_x0000_t202" style="position:absolute;left:1500187;top:590550;height:277495;width:492125;" fillcolor="#FFFFFF" filled="t" stroked="f" coordsize="21600,21600" o:gfxdata="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HWX+b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6A74A025">
                        <w:r>
                          <w:rPr>
                            <w:rFonts w:hint="eastAsia"/>
                          </w:rPr>
                          <w:t>闷黄</w:t>
                        </w:r>
                      </w:p>
                    </w:txbxContent>
                  </v:textbox>
                </v:shape>
                <v:group id="组合 56" o:spid="_x0000_s1026" o:spt="203" style="position:absolute;left:0;top:0;height:1483294;width:5803533;" coordsize="5803533,1483294" o:gfxdata="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JiDkwwgAAAOMAAAAPAAAAAAAAAAEAIAAAACIAAABkcnMvZG93bnJl&#10;di54bWxQSwECFAAUAAAACACHTuJAMy8FnjsAAAA5AAAAFQAAAAAAAAABACAAAAARAQAAZHJzL2dy&#10;b3Vwc2hhcGV4bWwueG1sUEsFBgAAAAAGAAYAYAEAAM4DAAAAAA==&#10;">
                  <o:lock v:ext="edit" aspectratio="f"/>
                  <v:group id="组合 55" o:spid="_x0000_s1026" o:spt="203" style="position:absolute;left:0;top:0;height:1483294;width:5803533;" coordsize="5803533,1483294" o:gfxdata="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4DAW7BAAAA4wAAAA8AAAAAAAAAAQAgAAAAIgAAAGRycy9kb3ducmV2&#10;LnhtbFBLAQIUABQAAAAIAIdO4kAzLwWeOwAAADkAAAAVAAAAAAAAAAEAIAAAABABAABkcnMvZ3Jv&#10;dXBzaGFwZXhtbC54bWxQSwUGAAAAAAYABgBgAQAAzQMAAAAA&#10;">
                    <o:lock v:ext="edit" aspectratio="f"/>
                    <v:group id="_x0000_s1026" o:spid="_x0000_s1026" o:spt="203" style="position:absolute;left:0;top:0;height:1483294;width:5803533;" coordsize="5628095,1483294" o:gfxdata="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m/bugwgAAAOEAAAAPAAAAAAAAAAEAIAAAACIAAABkcnMvZG93bnJl&#10;di54bWxQSwECFAAUAAAACACHTuJAMy8FnjsAAAA5AAAAFQAAAAAAAAABACAAAAARAQAAZHJzL2dy&#10;b3Vwc2hhcGV4bWwueG1sUEsFBgAAAAAGAAYAYAEAAM4DAAAAAA==&#10;">
                      <o:lock v:ext="edit" aspectratio="f"/>
                      <v:group id="组合 1" o:spid="_x0000_s1026" o:spt="203" style="position:absolute;left:0;top:194258;height:1289036;width:5628095;" coordorigin="0,4233" coordsize="6329372,1452041" o:gfxdata="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Niz1mnEAAAA4gAAAA8AAAAAAAAAAQAgAAAAIgAAAGRycy9kb3du&#10;cmV2LnhtbFBLAQIUABQAAAAIAIdO4kAzLwWeOwAAADkAAAAVAAAAAAAAAAEAIAAAABMBAABkcnMv&#10;Z3JvdXBzaGFwZXhtbC54bWxQSwUGAAAAAAYABgBgAQAA0AMAAAAA&#10;">
                        <o:lock v:ext="edit" aspectratio="f"/>
                        <v:shape id="直接箭头连接符 2" o:spid="_x0000_s1026" o:spt="32" type="#_x0000_t32" style="position:absolute;left:3401786;top:163286;height:0;width:241300;" filled="f" stroked="t" coordsize="21600,21600" o:gfxdata="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lm&#10;AeHCAAAA4gAAAA8AAAAAAAAAAQAgAAAAIgAAAGRycy9kb3ducmV2LnhtbFBLAQIUABQAAAAIAIdO&#10;4kAzLwWeOwAAADkAAAAQAAAAAAAAAAEAIAAAABEBAABkcnMvc2hhcGV4bWwueG1sUEsFBgAAAAAG&#10;AAYAWwEAALsDAAAAAA==&#10;">
                          <v:fill on="f" focussize="0,0"/>
                          <v:stroke weight="0.5pt" color="#000000" miterlimit="8" joinstyle="miter" endarrow="block"/>
                          <v:imagedata o:title=""/>
                          <o:lock v:ext="edit" aspectratio="f"/>
                        </v:shape>
                        <v:group id="组合 8" o:spid="_x0000_s1026" o:spt="203" style="position:absolute;left:0;top:4233;height:1452041;width:6329372;" coordorigin="0,4233" coordsize="6329372,1452041" o:gfxdata="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AzzzYgxQAAAOMAAAAPAAAAAAAAAAEAIAAAACIAAABkcnMvZG93&#10;bnJldi54bWxQSwECFAAUAAAACACHTuJAMy8FnjsAAAA5AAAAFQAAAAAAAAABACAAAAAUAQAAZHJz&#10;L2dyb3Vwc2hhcGV4bWwueG1sUEsFBgAAAAAGAAYAYAEAANEDAAAAAA==&#10;">
                          <o:lock v:ext="edit" aspectratio="f"/>
                          <v:group id="组合 7" o:spid="_x0000_s1026" o:spt="203" style="position:absolute;left:0;top:4233;height:1452041;width:6329372;" coordorigin="0,4233" coordsize="6329372,1452041" o:gfxdata="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CdV07yxQAAAOMAAAAPAAAAAAAAAAEAIAAAACIAAABkcnMvZG93&#10;bnJldi54bWxQSwECFAAUAAAACACHTuJAMy8FnjsAAAA5AAAAFQAAAAAAAAABACAAAAAUAQAAZHJz&#10;L2dyb3Vwc2hhcGV4bWwueG1sUEsFBgAAAAAGAAYAYAEAANEDAAAAAA==&#10;">
                            <o:lock v:ext="edit" aspectratio="f"/>
                            <v:group id="组合 5" o:spid="_x0000_s1026" o:spt="203" style="position:absolute;left:1540587;top:156633;height:424228;width:181956;" coordorigin="-346,0" coordsize="182168,424438" o:gfxdata="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BVHAPfBAAAA4gAAAA8AAAAAAAAAAQAgAAAAIgAAAGRycy9kb3ducmV2&#10;LnhtbFBLAQIUABQAAAAIAIdO4kAzLwWeOwAAADkAAAAVAAAAAAAAAAEAIAAAABABAABkcnMvZ3Jv&#10;dXBzaGFwZXhtbC54bWxQSwUGAAAAAAYABgBgAQAAzQMAAAAA&#10;">
                              <o:lock v:ext="edit" aspectratio="f"/>
                              <v:line id="直接连接符 3" o:spid="_x0000_s1026" o:spt="20" style="position:absolute;left:8467;top:4234;flip:x;height:414866;width:4233;" filled="f" stroked="t" coordsize="21600,21600" o:gfxdata="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7amD&#10;n8EAAADj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line>
                              <v:line id="直接连接符 4" o:spid="_x0000_s1026" o:spt="20" style="position:absolute;left:8467;top:0;flip:y;height:3810;width:173355;" filled="f" stroked="t" coordsize="21600,21600" o:gfxdata="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z7E&#10;nMEAAADj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line>
                              <v:line id="直接连接符 4" o:spid="_x0000_s1026" o:spt="20" style="position:absolute;left:-346;top:418797;flip:y;height:5641;width:171656;" filled="f" stroked="t" coordsize="21600,21600" o:gfxdata="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EzJ&#10;S8EAAADj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line>
                            </v:group>
                            <v:group id="组合 6" o:spid="_x0000_s1026" o:spt="203" style="position:absolute;left:0;top:4233;height:1452041;width:6329372;" coordorigin="0,4233" coordsize="6329372,1452041" o:gfxdata="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Cic43ExQAAAOIAAAAPAAAAAAAAAAEAIAAAACIAAABkcnMvZG93&#10;bnJldi54bWxQSwECFAAUAAAACACHTuJAMy8FnjsAAAA5AAAAFQAAAAAAAAABACAAAAAUAQAAZHJz&#10;L2dyb3Vwc2hhcGV4bWwueG1sUEsFBgAAAAAGAAYAYAEAANEDAAAAAA==&#10;">
                              <o:lock v:ext="edit" aspectratio="f"/>
                              <v:group id="组合 2" o:spid="_x0000_s1026" o:spt="203" style="position:absolute;left:50800;top:198966;height:321522;width:1443567;" coordsize="1443567,321522" o:gfxdata="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FMstTBAAAA4wAAAA8AAAAAAAAAAQAgAAAAIgAAAGRycy9kb3ducmV2&#10;LnhtbFBLAQIUABQAAAAIAIdO4kAzLwWeOwAAADkAAAAVAAAAAAAAAAEAIAAAABABAABkcnMvZ3Jv&#10;dXBzaGFwZXhtbC54bWxQSwUGAAAAAAYABgBgAQAAzQMAAAAA&#10;">
                                <o:lock v:ext="edit" aspectratio="f"/>
                                <v:shape id="文本框 1" o:spid="_x0000_s1026" o:spt="202" type="#_x0000_t202" style="position:absolute;left:0;top:0;height:313266;width:537634;" fillcolor="#FFFFFF" filled="t" stroked="f" coordsize="21600,21600" o:gfxdata="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4yqavQAA&#10;AOM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0775E346">
                                        <w:r>
                                          <w:rPr>
                                            <w:rFonts w:hint="eastAsia"/>
                                          </w:rPr>
                                          <w:t>鲜叶</w:t>
                                        </w:r>
                                      </w:p>
                                    </w:txbxContent>
                                  </v:textbox>
                                </v:shape>
                                <v:shape id="文本框 1" o:spid="_x0000_s1026" o:spt="202" type="#_x0000_t202" style="position:absolute;left:681567;top:8467;height:313055;width:537210;" fillcolor="#FFFFFF" filled="t" stroked="f" coordsize="21600,21600" o:gfxdata="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ZkrL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509CAB5A">
                                        <w:r>
                                          <w:rPr>
                                            <w:rFonts w:hint="eastAsia"/>
                                          </w:rPr>
                                          <w:t>杀青</w:t>
                                        </w:r>
                                      </w:p>
                                    </w:txbxContent>
                                  </v:textbox>
                                </v:shape>
                                <v:shape id="直接箭头连接符 2" o:spid="_x0000_s1026" o:spt="32" type="#_x0000_t32" style="position:absolute;left:436033;top:182618;height:0;width:241300;" filled="f" stroked="t" coordsize="21600,21600" o:gfxdata="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e&#10;mszCAAAA4gAAAA8AAAAAAAAAAQAgAAAAIgAAAGRycy9kb3ducmV2LnhtbFBLAQIUABQAAAAIAIdO&#10;4kAzLwWeOwAAADkAAAAQAAAAAAAAAAEAIAAAABEBAABkcnMvc2hhcGV4bWwueG1sUEsFBgAAAAAG&#10;AAYAWwEAALsDAAAAAA==&#10;">
                                  <v:fill on="f" focussize="0,0"/>
                                  <v:stroke weight="0.5pt" color="#000000" miterlimit="8" joinstyle="miter" endarrow="block"/>
                                  <v:imagedata o:title=""/>
                                  <o:lock v:ext="edit" aspectratio="f"/>
                                </v:shape>
                                <v:shape id="直接箭头连接符 2" o:spid="_x0000_s1026" o:spt="32" type="#_x0000_t32" style="position:absolute;left:1202267;top:160867;height:0;width:241300;" filled="f" stroked="t" coordsize="21600,21600" o:gfxdata="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wgmh&#10;wAAAAOMAAAAPAAAAAAAAAAEAIAAAACIAAABkcnMvZG93bnJldi54bWxQSwECFAAUAAAACACHTuJA&#10;My8FnjsAAAA5AAAAEAAAAAAAAAABACAAAAAPAQAAZHJzL3NoYXBleG1sLnhtbFBLBQYAAAAABgAG&#10;AFsBAAC5AwAAAAA=&#10;">
                                  <v:fill on="f" focussize="0,0"/>
                                  <v:stroke weight="0.5pt" color="#000000" miterlimit="8" joinstyle="miter" endarrow="block"/>
                                  <v:imagedata o:title=""/>
                                  <o:lock v:ext="edit" aspectratio="f"/>
                                </v:shape>
                              </v:group>
                              <v:group id="组合 4" o:spid="_x0000_s1026" o:spt="203" style="position:absolute;left:4348547;top:118533;height:427567;width:1980825;" coordorigin="178714,0" coordsize="1980825,427567" o:gfxdata="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AM2wX2xQAAAOMAAAAPAAAAAAAAAAEAIAAAACIAAABkcnMvZG93&#10;bnJldi54bWxQSwECFAAUAAAACACHTuJAMy8FnjsAAAA5AAAAFQAAAAAAAAABACAAAAAUAQAAZHJz&#10;L2dyb3Vwc2hhcGV4bWwueG1sUEsFBgAAAAAGAAYAYAEAANEDAAAAAA==&#10;">
                                <o:lock v:ext="edit" aspectratio="f"/>
                                <v:group id="组合 5" o:spid="_x0000_s1026" o:spt="203" style="position:absolute;left:178714;top:0;flip:x;height:427567;width:173990;" coordorigin="-186744,0" coordsize="181822,427567" o:gfxdata="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r7ph8AAAADjAAAADwAAAAAAAAABACAAAAAiAAAAZHJzL2Rvd25yZXYu&#10;eG1sUEsBAhQAFAAAAAgAh07iQDMvBZ47AAAAOQAAABUAAAAAAAAAAQAgAAAADwEAAGRycy9ncm91&#10;cHNoYXBleG1sLnhtbFBLBQYAAAAABgAGAGABAADMAwAAAAA=&#10;">
                                  <o:lock v:ext="edit" aspectratio="f"/>
                                  <v:line id="直接连接符 3" o:spid="_x0000_s1026" o:spt="20" style="position:absolute;left:-178277;top:4234;flip:x;height:414866;width:4233;" filled="f" stroked="t" coordsize="21600,21600" o:gfxdata="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lqJfi/&#10;AAAA4g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line id="直接连接符 4" o:spid="_x0000_s1026" o:spt="20" style="position:absolute;left:-178277;top:0;flip:y;height:3810;width:173355;" filled="f" stroked="t" coordsize="21600,21600" o:gfxdata="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1Nh1fMQAAADj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line>
                                  <v:line id="直接连接符 4" o:spid="_x0000_s1026" o:spt="20" style="position:absolute;left:-186744;top:423334;flip:y;height:4233;width:173567;" filled="f" stroked="t" coordsize="21600,21600" o:gfxdata="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10;TSx7wwAAAOIAAAAPAAAAAAAAAAEAIAAAACIAAABkcnMvZG93bnJldi54bWxQSwECFAAUAAAACACH&#10;TuJAMy8FnjsAAAA5AAAAEAAAAAAAAAABACAAAAASAQAAZHJzL3NoYXBleG1sLnhtbFBLBQYAAAAA&#10;BgAGAFsBAAC8AwAAAAA=&#10;">
                                    <v:fill on="f" focussize="0,0"/>
                                    <v:stroke weight="1pt" color="#000000" miterlimit="8" joinstyle="miter"/>
                                    <v:imagedata o:title=""/>
                                    <o:lock v:ext="edit" aspectratio="f"/>
                                  </v:line>
                                </v:group>
                                <v:shape id="文本框 1" o:spid="_x0000_s1026" o:spt="202" type="#_x0000_t202" style="position:absolute;left:1622330;top:68171;height:313055;width:537209;" fillcolor="#FFFFFF" filled="t" stroked="f" coordsize="21600,21600" o:gfxdata="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FGHS&#10;fsEAAADiAAAADwAAAAAAAAABACAAAAAiAAAAZHJzL2Rvd25yZXYueG1sUEsBAhQAFAAAAAgAh07i&#10;QDMvBZ47AAAAOQAAABAAAAAAAAAAAQAgAAAAEAEAAGRycy9zaGFwZXhtbC54bWxQSwUGAAAAAAYA&#10;BgBbAQAAugMAAAAA&#10;">
                                  <v:fill on="t" focussize="0,0"/>
                                  <v:stroke on="f" weight="0.5pt"/>
                                  <v:imagedata o:title=""/>
                                  <o:lock v:ext="edit" aspectratio="f"/>
                                  <v:textbox>
                                    <w:txbxContent>
                                      <w:p w14:paraId="25667B02">
                                        <w:r>
                                          <w:rPr>
                                            <w:rFonts w:hint="eastAsia"/>
                                          </w:rPr>
                                          <w:t>毛茶</w:t>
                                        </w:r>
                                      </w:p>
                                    </w:txbxContent>
                                  </v:textbox>
                                </v:shape>
                                <v:shape id="文本框 1" o:spid="_x0000_s1026" o:spt="202" type="#_x0000_t202" style="position:absolute;left:577351;top:84009;height:313055;width:959632;" fillcolor="#FFFFFF" filled="t" stroked="f" coordsize="21600,21600" o:gfxdata="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0s&#10;A+vCAAAA4wAAAA8AAAAAAAAAAQAgAAAAIgAAAGRycy9kb3ducmV2LnhtbFBLAQIUABQAAAAIAIdO&#10;4kAzLwWeOwAAADkAAAAQAAAAAAAAAAEAIAAAABEBAABkcnMvc2hhcGV4bWwueG1sUEsFBgAAAAAG&#10;AAYAWwEAALsDAAAAAA==&#10;">
                                  <v:fill on="t" focussize="0,0"/>
                                  <v:stroke on="f" weight="0.5pt"/>
                                  <v:imagedata o:title=""/>
                                  <o:lock v:ext="edit" aspectratio="f"/>
                                  <v:textbox>
                                    <w:txbxContent>
                                      <w:p w14:paraId="6789B100">
                                        <w:r>
                                          <w:rPr>
                                            <w:rFonts w:hint="eastAsia"/>
                                          </w:rPr>
                                          <w:t>干燥（足干）</w:t>
                                        </w:r>
                                      </w:p>
                                    </w:txbxContent>
                                  </v:textbox>
                                </v:shape>
                                <v:shape id="直接箭头连接符 2" o:spid="_x0000_s1026" o:spt="32" type="#_x0000_t32" style="position:absolute;left:1504471;top:211506;height:0;width:241300;" filled="f" stroked="t" coordsize="21600,21600" o:gfxdata="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TMr&#10;ocEAAADjAAAADwAAAAAAAAABACAAAAAiAAAAZHJzL2Rvd25yZXYueG1sUEsBAhQAFAAAAAgAh07i&#10;QDMvBZ47AAAAOQAAABAAAAAAAAAAAQAgAAAAEAEAAGRycy9zaGFwZXhtbC54bWxQSwUGAAAAAAYA&#10;BgBbAQAAugMAAAAA&#10;">
                                  <v:fill on="f" focussize="0,0"/>
                                  <v:stroke weight="0.5pt" color="#000000" miterlimit="8" joinstyle="miter" endarrow="block"/>
                                  <v:imagedata o:title=""/>
                                  <o:lock v:ext="edit" aspectratio="f"/>
                                </v:shape>
                                <v:shape id="直接箭头连接符 2" o:spid="_x0000_s1026" o:spt="32" type="#_x0000_t32" style="position:absolute;left:339580;top:220133;height:0;width:241300;" filled="f" stroked="t" coordsize="21600,21600" o:gfxdata="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17at&#10;7sEAAADiAAAADwAAAAAAAAABACAAAAAiAAAAZHJzL2Rvd25yZXYueG1sUEsBAhQAFAAAAAgAh07i&#10;QDMvBZ47AAAAOQAAABAAAAAAAAAAAQAgAAAAEAEAAGRycy9zaGFwZXhtbC54bWxQSwUGAAAAAAYA&#10;BgBbAQAAugMAAAAA&#10;">
                                  <v:fill on="f" focussize="0,0"/>
                                  <v:stroke weight="0.5pt" color="#000000" miterlimit="8" joinstyle="miter" endarrow="block"/>
                                  <v:imagedata o:title=""/>
                                  <o:lock v:ext="edit" aspectratio="f"/>
                                </v:shape>
                              </v:group>
                              <v:shape id="文本框 1" o:spid="_x0000_s1026" o:spt="202" type="#_x0000_t202" style="position:absolute;left:0;top:948274;height:508000;width:2400300;" fillcolor="#FFFFFF" filled="t" stroked="f" coordsize="21600,21600" o:gfxdata="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JM+AvQAA&#10;AOI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28582C76">
                                      <w:pPr>
                                        <w:rPr>
                                          <w:rFonts w:asciiTheme="minorEastAsia" w:hAnsiTheme="minorEastAsia"/>
                                        </w:rPr>
                                      </w:pPr>
                                      <w:r>
                                        <w:rPr>
                                          <w:rFonts w:hint="eastAsia"/>
                                        </w:rPr>
                                        <w:t>说明：</w:t>
                                      </w:r>
                                      <w:r>
                                        <w:rPr>
                                          <w:rFonts w:hint="eastAsia" w:asciiTheme="minorEastAsia" w:hAnsiTheme="minorEastAsia"/>
                                        </w:rPr>
                                        <w:t>①——湿坯闷黄型；</w:t>
                                      </w:r>
                                    </w:p>
                                    <w:p w14:paraId="59AE6E14">
                                      <w:pPr>
                                        <w:ind w:firstLine="630" w:firstLineChars="300"/>
                                      </w:pPr>
                                      <w:r>
                                        <w:rPr>
                                          <w:rFonts w:hint="eastAsia" w:asciiTheme="minorEastAsia" w:hAnsiTheme="minorEastAsia"/>
                                        </w:rPr>
                                        <w:t>②——干坯闷黄型。</w:t>
                                      </w:r>
                                    </w:p>
                                  </w:txbxContent>
                                </v:textbox>
                              </v:shape>
                              <v:group id="组合 3" o:spid="_x0000_s1026" o:spt="203" style="position:absolute;left:1735667;top:4233;height:313265;width:1642304;" coordorigin="-55033,4233" coordsize="1642304,313265" o:gfxdata="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A2dy47EAAAA4wAAAA8AAAAAAAAAAQAgAAAAIgAAAGRycy9kb3du&#10;cmV2LnhtbFBLAQIUABQAAAAIAIdO4kAzLwWeOwAAADkAAAAVAAAAAAAAAAEAIAAAABMBAABkcnMv&#10;Z3JvdXBzaGFwZXhtbC54bWxQSwUGAAAAAAYABgBgAQAA0AMAAAAA&#10;">
                                <o:lock v:ext="edit" aspectratio="f"/>
                                <v:shape id="文本框 1" o:spid="_x0000_s1026" o:spt="202" type="#_x0000_t202" style="position:absolute;left:924008;top:4443;height:313055;width:663263;" fillcolor="#FFFFFF" filled="t" stroked="f" coordsize="21600,21600" o:gfxdata="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XdvAX&#10;wAAAAOIAAAAPAAAAAAAAAAEAIAAAACIAAABkcnMvZG93bnJldi54bWxQSwECFAAUAAAACACHTuJA&#10;My8FnjsAAAA5AAAAEAAAAAAAAAABACAAAAAPAQAAZHJzL3NoYXBleG1sLnhtbFBLBQYAAAAABgAG&#10;AFsBAAC5AwAAAAA=&#10;">
                                  <v:fill on="t" focussize="0,0"/>
                                  <v:stroke on="f" weight="0.5pt"/>
                                  <v:imagedata o:title=""/>
                                  <o:lock v:ext="edit" aspectratio="f"/>
                                  <v:textbox>
                                    <w:txbxContent>
                                      <w:p w14:paraId="13C1CC7C">
                                        <w:r>
                                          <w:rPr>
                                            <w:rFonts w:hint="eastAsia"/>
                                          </w:rPr>
                                          <w:t>揉捻</w:t>
                                        </w:r>
                                      </w:p>
                                      <w:p w14:paraId="279AC087"/>
                                      <w:p w14:paraId="73BCDE31"/>
                                      <w:p w14:paraId="633EF152"/>
                                    </w:txbxContent>
                                  </v:textbox>
                                </v:shape>
                                <v:shape id="直接箭头连接符 2" o:spid="_x0000_s1026" o:spt="32" type="#_x0000_t32" style="position:absolute;left:508001;top:156634;height:0;width:241300;" filled="f" stroked="t" coordsize="21600,21600" o:gfxdata="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8D6D&#10;wAAAAOMAAAAPAAAAAAAAAAEAIAAAACIAAABkcnMvZG93bnJldi54bWxQSwECFAAUAAAACACHTuJA&#10;My8FnjsAAAA5AAAAEAAAAAAAAAABACAAAAAPAQAAZHJzL3NoYXBleG1sLnhtbFBLBQYAAAAABgAG&#10;AFsBAAC5AwAAAAA=&#10;">
                                  <v:fill on="f" focussize="0,0"/>
                                  <v:stroke weight="0.5pt" color="#000000" miterlimit="8" joinstyle="miter" endarrow="block"/>
                                  <v:imagedata o:title=""/>
                                  <o:lock v:ext="edit" aspectratio="f"/>
                                </v:shape>
                                <v:shape id="文本框 1" o:spid="_x0000_s1026" o:spt="202" type="#_x0000_t202" style="position:absolute;left:-55033;top:4233;height:313055;width:537210;" fillcolor="#FFFFFF" filled="t" stroked="f" coordsize="21600,21600" o:gfxdata="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flQa7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0CCE7503">
                                        <w:r>
                                          <w:rPr>
                                            <w:rFonts w:hint="eastAsia"/>
                                          </w:rPr>
                                          <w:t>闷黄</w:t>
                                        </w:r>
                                      </w:p>
                                    </w:txbxContent>
                                  </v:textbox>
                                </v:shape>
                              </v:group>
                              <v:group id="组合 5" o:spid="_x0000_s1026" o:spt="203" style="position:absolute;left:2400267;top:419100;height:345684;width:1905610;" coordorigin="702700,0" coordsize="1905610,345684" o:gfxdata="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OWPcO/EAAAA4gAAAA8AAAAAAAAAAQAgAAAAIgAAAGRycy9kb3du&#10;cmV2LnhtbFBLAQIUABQAAAAIAIdO4kAzLwWeOwAAADkAAAAVAAAAAAAAAAEAIAAAABMBAABkcnMv&#10;Z3JvdXBzaGFwZXhtbC54bWxQSwUGAAAAAAYABgBgAQAA0AMAAAAA&#10;">
                                <o:lock v:ext="edit" aspectratio="f"/>
                                <v:shape id="直接箭头连接符 2" o:spid="_x0000_s1026" o:spt="32" type="#_x0000_t32" style="position:absolute;left:1867134;top:167751;height:0;width:241300;" filled="f" stroked="t" coordsize="21600,21600" o:gfxdata="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Y&#10;To+RwwAAAOIAAAAPAAAAAAAAAAEAIAAAACIAAABkcnMvZG93bnJldi54bWxQSwECFAAUAAAACACH&#10;TuJAMy8FnjsAAAA5AAAAEAAAAAAAAAABACAAAAASAQAAZHJzL3NoYXBleG1sLnhtbFBLBQYAAAAA&#10;BgAGAFsBAAC8AwAAAAA=&#10;">
                                  <v:fill on="f" focussize="0,0"/>
                                  <v:stroke weight="0.5pt" color="#000000" miterlimit="8" joinstyle="miter" endarrow="block"/>
                                  <v:imagedata o:title=""/>
                                  <o:lock v:ext="edit" aspectratio="f"/>
                                </v:shape>
                                <v:shape id="文本框 1" o:spid="_x0000_s1026" o:spt="202" type="#_x0000_t202" style="position:absolute;left:702700;top:32629;height:313055;width:521826;" fillcolor="#FFFFFF" filled="t" stroked="f" coordsize="21600,21600" o:gfxdata="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WbDne/&#10;AAAA4wAAAA8AAAAAAAAAAQAgAAAAIgAAAGRycy9kb3ducmV2LnhtbFBLAQIUABQAAAAIAIdO4kAz&#10;LwWeOwAAADkAAAAQAAAAAAAAAAEAIAAAAA4BAABkcnMvc2hhcGV4bWwueG1sUEsFBgAAAAAGAAYA&#10;WwEAALgDAAAAAA==&#10;">
                                  <v:fill on="t" focussize="0,0"/>
                                  <v:stroke on="f" weight="0.5pt"/>
                                  <v:imagedata o:title=""/>
                                  <o:lock v:ext="edit" aspectratio="f"/>
                                  <v:textbox>
                                    <w:txbxContent>
                                      <w:p w14:paraId="676B9DE6">
                                        <w:r>
                                          <w:rPr>
                                            <w:rFonts w:hint="eastAsia"/>
                                          </w:rPr>
                                          <w:t>揉捻</w:t>
                                        </w:r>
                                      </w:p>
                                    </w:txbxContent>
                                  </v:textbox>
                                </v:shape>
                                <v:shape id="文本框 1" o:spid="_x0000_s1026" o:spt="202" type="#_x0000_t202" style="position:absolute;left:2071100;top:0;height:313055;width:537210;" fillcolor="#FFFFFF" filled="t" stroked="f" coordsize="21600,21600" o:gfxdata="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fpL&#10;r8EAAADjAAAADwAAAAAAAAABACAAAAAiAAAAZHJzL2Rvd25yZXYueG1sUEsBAhQAFAAAAAgAh07i&#10;QDMvBZ47AAAAOQAAABAAAAAAAAAAAQAgAAAAEAEAAGRycy9zaGFwZXhtbC54bWxQSwUGAAAAAAYA&#10;BgBbAQAAugMAAAAA&#10;">
                                  <v:fill on="t" focussize="0,0"/>
                                  <v:stroke on="f" weight="0.5pt"/>
                                  <v:imagedata o:title=""/>
                                  <o:lock v:ext="edit" aspectratio="f"/>
                                  <v:textbox>
                                    <w:txbxContent>
                                      <w:p w14:paraId="26956808">
                                        <w:r>
                                          <w:rPr>
                                            <w:rFonts w:hint="eastAsia"/>
                                          </w:rPr>
                                          <w:t>闷黄</w:t>
                                        </w:r>
                                      </w:p>
                                    </w:txbxContent>
                                  </v:textbox>
                                </v:shape>
                                <v:shape id="文本框 1" o:spid="_x0000_s1026" o:spt="202" type="#_x0000_t202" style="position:absolute;left:1301735;top:16242;height:313055;width:537211;" fillcolor="#FFFFFF" filled="t" stroked="f" coordsize="21600,21600" o:gfxdata="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v3AuvQAA&#10;AOM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14:paraId="4CC4CED3">
                                        <w:r>
                                          <w:rPr>
                                            <w:rFonts w:hint="eastAsia"/>
                                          </w:rPr>
                                          <w:t>初烘</w:t>
                                        </w:r>
                                      </w:p>
                                    </w:txbxContent>
                                  </v:textbox>
                                </v:shape>
                              </v:group>
                            </v:group>
                          </v:group>
                          <v:shape id="文本框 1" o:spid="_x0000_s1026" o:spt="202" type="#_x0000_t202" style="position:absolute;left:3632200;top:4233;height:313266;width:537634;" fillcolor="#FFFFFF" filled="t" stroked="f" coordsize="21600,21600" o:gfxdata="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63AVr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14:paraId="353F5F47">
                                  <w:r>
                                    <w:t>初</w:t>
                                  </w:r>
                                  <w:r>
                                    <w:rPr>
                                      <w:rFonts w:hint="eastAsia"/>
                                    </w:rPr>
                                    <w:t>烘</w:t>
                                  </w:r>
                                </w:p>
                              </w:txbxContent>
                            </v:textbox>
                          </v:shape>
                        </v:group>
                      </v:group>
                      <v:shape id="文本框 1" o:spid="_x0000_s1026" o:spt="202" type="#_x0000_t202" style="position:absolute;left:1295400;top:0;height:266205;width:319264;" fillcolor="#FFFFFF" filled="t" stroked="f" coordsize="21600,21600" o:gfxdata="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XqQQO&#10;wAAAAOIAAAAPAAAAAAAAAAEAIAAAACIAAABkcnMvZG93bnJldi54bWxQSwECFAAUAAAACACHTuJA&#10;My8FnjsAAAA5AAAAEAAAAAAAAAABACAAAAAPAQAAZHJzL3NoYXBleG1sLnhtbFBLBQYAAAAABgAG&#10;AFsBAAC5AwAAAAA=&#10;">
                        <v:fill on="t" focussize="0,0"/>
                        <v:stroke on="f" weight="0.5pt"/>
                        <v:imagedata o:title=""/>
                        <o:lock v:ext="edit" aspectratio="f"/>
                        <v:textbox>
                          <w:txbxContent>
                            <w:p w14:paraId="5C6678E2">
                              <w:r>
                                <w:rPr>
                                  <w:rFonts w:hint="eastAsia" w:asciiTheme="minorEastAsia" w:hAnsiTheme="minorEastAsia"/>
                                </w:rPr>
                                <w:t>①</w:t>
                              </w:r>
                            </w:p>
                          </w:txbxContent>
                        </v:textbox>
                      </v:shape>
                      <v:shape id="文本框 1" o:spid="_x0000_s1026" o:spt="202" type="#_x0000_t202" style="position:absolute;left:1178624;top:718820;flip:x;height:253296;width:360212;" fillcolor="#FFFFFF" filled="t" stroked="f" coordsize="21600,21600" o:gfxdata="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Ow&#10;5c7CAAAA4gAAAA8AAAAAAAAAAQAgAAAAIgAAAGRycy9kb3ducmV2LnhtbFBLAQIUABQAAAAIAIdO&#10;4kAzLwWeOwAAADkAAAAQAAAAAAAAAAEAIAAAABEBAABkcnMvc2hhcGV4bWwueG1sUEsFBgAAAAAG&#10;AAYAWwEAALsDAAAAAA==&#10;">
                        <v:fill on="t" focussize="0,0"/>
                        <v:stroke on="f" weight="0.5pt"/>
                        <v:imagedata o:title=""/>
                        <o:lock v:ext="edit" aspectratio="f"/>
                        <v:textbox>
                          <w:txbxContent>
                            <w:p w14:paraId="1CBDD1C3">
                              <w:r>
                                <w:rPr>
                                  <w:rFonts w:hint="eastAsia" w:asciiTheme="minorEastAsia" w:hAnsiTheme="minorEastAsia"/>
                                </w:rPr>
                                <w:t>②②</w:t>
                              </w:r>
                            </w:p>
                          </w:txbxContent>
                        </v:textbox>
                      </v:shape>
                    </v:group>
                    <v:shape id="直接箭头连接符 54" o:spid="_x0000_s1026" o:spt="32" type="#_x0000_t32" style="position:absolute;left:2653346;top:721037;height:0;width:169137;" filled="f" stroked="t" coordsize="21600,21600" o:gfxdata="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7t&#10;eobCAAAA4QAAAA8AAAAAAAAAAQAgAAAAIgAAAGRycy9kb3ducmV2LnhtbFBLAQIUABQAAAAIAIdO&#10;4kAzLwWeOwAAADkAAAAQAAAAAAAAAAEAIAAAABEBAABkcnMvc2hhcGV4bWwueG1sUEsFBgAAAAAG&#10;AAYAWwEAALsDAAAAAA==&#10;">
                      <v:fill on="f" focussize="0,0"/>
                      <v:stroke weight="0.5pt" color="#000000" miterlimit="8" joinstyle="miter" endarrow="block"/>
                      <v:imagedata o:title=""/>
                      <o:lock v:ext="edit" aspectratio="f"/>
                    </v:shape>
                  </v:group>
                  <v:shape id="直接箭头连接符 2" o:spid="_x0000_s1026" o:spt="32" type="#_x0000_t32" style="position:absolute;left:1966224;top:729406;height:0;width:221243;" filled="f" stroked="t" coordsize="21600,21600" o:gfxdata="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CE+9&#10;wAAAAOMAAAAPAAAAAAAAAAEAIAAAACIAAABkcnMvZG93bnJldi54bWxQSwECFAAUAAAACACHTuJA&#10;My8FnjsAAAA5AAAAEAAAAAAAAAABACAAAAAPAQAAZHJzL3NoYXBleG1sLnhtbFBLBQYAAAAABgAG&#10;AFsBAAC5AwAAAAA=&#10;">
                    <v:fill on="f" focussize="0,0"/>
                    <v:stroke weight="0.5pt" color="#000000" miterlimit="8" joinstyle="miter" endarrow="block"/>
                    <v:imagedata o:title=""/>
                    <o:lock v:ext="edit" aspectratio="f"/>
                  </v:shape>
                </v:group>
              </v:group>
            </w:pict>
          </mc:Fallback>
        </mc:AlternateContent>
      </w:r>
    </w:p>
    <w:p w14:paraId="49B2314A">
      <w:pPr>
        <w:widowControl/>
        <w:spacing w:before="156" w:beforeLines="50" w:after="156" w:afterLines="50"/>
        <w:jc w:val="left"/>
        <w:rPr>
          <w:rFonts w:ascii="黑体" w:hAnsi="黑体" w:eastAsia="黑体" w:cs="宋体"/>
          <w:color w:val="000000"/>
          <w:kern w:val="0"/>
          <w:szCs w:val="21"/>
        </w:rPr>
      </w:pPr>
    </w:p>
    <w:p w14:paraId="38D1996C">
      <w:pPr>
        <w:widowControl/>
        <w:spacing w:before="156" w:beforeLines="50" w:after="156" w:afterLines="50"/>
        <w:jc w:val="center"/>
        <w:rPr>
          <w:rFonts w:ascii="宋体" w:hAnsi="宋体" w:eastAsia="宋体" w:cs="宋体"/>
          <w:b/>
          <w:bCs/>
          <w:color w:val="000000"/>
          <w:kern w:val="0"/>
          <w:sz w:val="24"/>
          <w:szCs w:val="24"/>
        </w:rPr>
      </w:pPr>
    </w:p>
    <w:p w14:paraId="24BC49EA">
      <w:pPr>
        <w:widowControl/>
        <w:spacing w:before="156" w:beforeLines="50" w:after="156" w:afterLines="50"/>
        <w:jc w:val="center"/>
        <w:rPr>
          <w:rFonts w:ascii="宋体" w:hAnsi="宋体" w:eastAsia="宋体" w:cs="宋体"/>
          <w:b/>
          <w:bCs/>
          <w:color w:val="000000"/>
          <w:kern w:val="0"/>
          <w:sz w:val="24"/>
          <w:szCs w:val="24"/>
        </w:rPr>
      </w:pPr>
    </w:p>
    <w:p w14:paraId="67EC366F">
      <w:pPr>
        <w:widowControl/>
        <w:spacing w:before="156" w:beforeLines="50" w:after="156" w:afterLines="50"/>
        <w:jc w:val="center"/>
        <w:rPr>
          <w:rFonts w:ascii="宋体" w:hAnsi="宋体" w:eastAsia="宋体" w:cs="宋体"/>
          <w:b/>
          <w:bCs/>
          <w:color w:val="000000"/>
          <w:kern w:val="0"/>
          <w:sz w:val="24"/>
          <w:szCs w:val="24"/>
        </w:rPr>
      </w:pPr>
    </w:p>
    <w:p w14:paraId="5B566EA7">
      <w:pPr>
        <w:widowControl/>
        <w:spacing w:before="156" w:beforeLines="50" w:after="156" w:afterLines="50"/>
        <w:jc w:val="center"/>
        <w:rPr>
          <w:rFonts w:hint="eastAsia" w:ascii="宋体" w:hAnsi="宋体" w:eastAsia="宋体" w:cs="宋体"/>
          <w:b/>
          <w:bCs/>
          <w:color w:val="000000"/>
          <w:kern w:val="0"/>
          <w:sz w:val="24"/>
          <w:szCs w:val="24"/>
        </w:rPr>
      </w:pPr>
    </w:p>
    <w:p w14:paraId="0929151F">
      <w:pPr>
        <w:widowControl/>
        <w:spacing w:before="156" w:beforeLines="50" w:after="156" w:afterLines="50"/>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18"/>
          <w:szCs w:val="18"/>
          <w:lang w:val="en-US" w:eastAsia="zh-CN" w:bidi="ar-SA"/>
        </w:rPr>
        <w:t>图2 芽叶型和多叶型（二级和三级鲜叶）黄茶加工工艺流程</w:t>
      </w:r>
    </w:p>
    <w:p w14:paraId="29C53860">
      <w:pPr>
        <w:pStyle w:val="104"/>
        <w:spacing w:before="312" w:after="312"/>
      </w:pPr>
      <w:r>
        <w:rPr>
          <w:rFonts w:hint="eastAsia"/>
        </w:rPr>
        <w:t>生产线设备配置</w:t>
      </w:r>
    </w:p>
    <w:bookmarkEnd w:id="73"/>
    <w:p w14:paraId="12F81081">
      <w:pPr>
        <w:widowControl/>
        <w:autoSpaceDE w:val="0"/>
        <w:autoSpaceDN w:val="0"/>
        <w:adjustRightInd/>
        <w:spacing w:line="240" w:lineRule="auto"/>
        <w:ind w:firstLine="420" w:firstLineChars="200"/>
        <w:rPr>
          <w:rFonts w:ascii="Times New Roman" w:hAnsi="Times New Roman"/>
          <w:kern w:val="0"/>
          <w:szCs w:val="20"/>
        </w:rPr>
      </w:pPr>
      <w:bookmarkStart w:id="77" w:name="_Toc10871"/>
      <w:bookmarkStart w:id="78" w:name="_Toc633"/>
      <w:bookmarkStart w:id="79" w:name="_Toc27134"/>
      <w:bookmarkStart w:id="80" w:name="_Toc8317"/>
      <w:bookmarkStart w:id="81" w:name="_Toc28544"/>
      <w:bookmarkStart w:id="82" w:name="_Toc31407"/>
      <w:r>
        <w:rPr>
          <w:rFonts w:hint="eastAsia" w:ascii="Times New Roman" w:hAnsi="Times New Roman"/>
          <w:kern w:val="0"/>
          <w:szCs w:val="20"/>
        </w:rPr>
        <w:t>生产线主要由摊青、杀青、散热/冷却、闷黄（带温度、湿度、换气自控）、揉捻、解块、烘干、数控系统等模块组成，建议设备及其基本功能或材质要求如表1</w:t>
      </w:r>
      <w:r>
        <w:rPr>
          <w:rFonts w:ascii="Times New Roman" w:hAnsi="Times New Roman"/>
          <w:kern w:val="0"/>
          <w:szCs w:val="20"/>
        </w:rPr>
        <w:t>。</w:t>
      </w:r>
      <w:bookmarkEnd w:id="77"/>
      <w:bookmarkEnd w:id="78"/>
      <w:bookmarkEnd w:id="79"/>
      <w:bookmarkEnd w:id="80"/>
      <w:bookmarkEnd w:id="81"/>
      <w:bookmarkEnd w:id="82"/>
    </w:p>
    <w:p w14:paraId="5DD2EED7">
      <w:pPr>
        <w:widowControl/>
        <w:autoSpaceDE w:val="0"/>
        <w:autoSpaceDN w:val="0"/>
        <w:adjustRightInd/>
        <w:spacing w:line="360" w:lineRule="auto"/>
        <w:jc w:val="center"/>
        <w:rPr>
          <w:rFonts w:ascii="Times New Roman" w:hAnsi="Times New Roman"/>
          <w:kern w:val="0"/>
          <w:szCs w:val="20"/>
        </w:rPr>
      </w:pPr>
      <w:r>
        <w:rPr>
          <w:rFonts w:hint="eastAsia" w:ascii="宋体" w:hAnsi="宋体" w:eastAsia="宋体" w:cs="宋体"/>
          <w:b/>
          <w:bCs/>
          <w:kern w:val="0"/>
          <w:szCs w:val="20"/>
        </w:rPr>
        <w:t>表 1 黄茶生产线建议设备配置情况</w:t>
      </w:r>
    </w:p>
    <w:tbl>
      <w:tblPr>
        <w:tblStyle w:val="27"/>
        <w:tblpPr w:leftFromText="180" w:rightFromText="180" w:vertAnchor="text" w:horzAnchor="margin" w:tblpXSpec="center" w:tblpY="159"/>
        <w:tblW w:w="8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2509"/>
        <w:gridCol w:w="3686"/>
        <w:gridCol w:w="1283"/>
      </w:tblGrid>
      <w:tr w14:paraId="6320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tcPr>
          <w:p w14:paraId="0EE7B8E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序号</w:t>
            </w:r>
          </w:p>
        </w:tc>
        <w:tc>
          <w:tcPr>
            <w:tcW w:w="2509" w:type="dxa"/>
            <w:tcBorders>
              <w:tl2br w:val="nil"/>
              <w:tr2bl w:val="nil"/>
            </w:tcBorders>
          </w:tcPr>
          <w:p w14:paraId="1056BF1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设备名称</w:t>
            </w:r>
          </w:p>
        </w:tc>
        <w:tc>
          <w:tcPr>
            <w:tcW w:w="3686" w:type="dxa"/>
            <w:tcBorders>
              <w:tl2br w:val="nil"/>
              <w:tr2bl w:val="nil"/>
            </w:tcBorders>
          </w:tcPr>
          <w:p w14:paraId="5BB89DC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基本功能或材质要求</w:t>
            </w:r>
          </w:p>
        </w:tc>
        <w:tc>
          <w:tcPr>
            <w:tcW w:w="1283" w:type="dxa"/>
            <w:tcBorders>
              <w:tl2br w:val="nil"/>
              <w:tr2bl w:val="nil"/>
            </w:tcBorders>
          </w:tcPr>
          <w:p w14:paraId="6AE1CA2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b/>
                <w:bCs/>
                <w:kern w:val="0"/>
                <w:sz w:val="18"/>
                <w:szCs w:val="18"/>
              </w:rPr>
            </w:pPr>
            <w:r>
              <w:rPr>
                <w:rFonts w:hint="default" w:ascii="Times New Roman" w:hAnsi="Times New Roman" w:eastAsia="宋体" w:cs="Times New Roman"/>
                <w:b/>
                <w:bCs/>
                <w:kern w:val="0"/>
                <w:sz w:val="18"/>
                <w:szCs w:val="18"/>
              </w:rPr>
              <w:t>基本数量</w:t>
            </w:r>
          </w:p>
        </w:tc>
      </w:tr>
      <w:tr w14:paraId="251E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tcPr>
          <w:p w14:paraId="1976796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一、摊青模块</w:t>
            </w:r>
          </w:p>
        </w:tc>
      </w:tr>
      <w:tr w14:paraId="6AA01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5EC2EA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1-1</w:t>
            </w:r>
          </w:p>
        </w:tc>
        <w:tc>
          <w:tcPr>
            <w:tcW w:w="2509" w:type="dxa"/>
            <w:tcBorders>
              <w:tl2br w:val="nil"/>
              <w:tr2bl w:val="nil"/>
            </w:tcBorders>
            <w:shd w:val="clear" w:color="auto" w:fill="auto"/>
            <w:vAlign w:val="center"/>
          </w:tcPr>
          <w:p w14:paraId="3904826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摊青机</w:t>
            </w:r>
          </w:p>
        </w:tc>
        <w:tc>
          <w:tcPr>
            <w:tcW w:w="3686" w:type="dxa"/>
            <w:tcBorders>
              <w:tl2br w:val="nil"/>
              <w:tr2bl w:val="nil"/>
            </w:tcBorders>
            <w:shd w:val="clear" w:color="auto" w:fill="auto"/>
            <w:vAlign w:val="center"/>
          </w:tcPr>
          <w:p w14:paraId="67970B3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多层，链条传动</w:t>
            </w:r>
          </w:p>
        </w:tc>
        <w:tc>
          <w:tcPr>
            <w:tcW w:w="1283" w:type="dxa"/>
            <w:tcBorders>
              <w:tl2br w:val="nil"/>
              <w:tr2bl w:val="nil"/>
            </w:tcBorders>
          </w:tcPr>
          <w:p w14:paraId="3FE231F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E38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17B2476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1-2</w:t>
            </w:r>
          </w:p>
        </w:tc>
        <w:tc>
          <w:tcPr>
            <w:tcW w:w="2509" w:type="dxa"/>
            <w:tcBorders>
              <w:tl2br w:val="nil"/>
              <w:tr2bl w:val="nil"/>
            </w:tcBorders>
            <w:shd w:val="clear" w:color="auto" w:fill="auto"/>
            <w:vAlign w:val="center"/>
          </w:tcPr>
          <w:p w14:paraId="51255FF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鼓风、送风机</w:t>
            </w:r>
          </w:p>
        </w:tc>
        <w:tc>
          <w:tcPr>
            <w:tcW w:w="3686" w:type="dxa"/>
            <w:tcBorders>
              <w:tl2br w:val="nil"/>
              <w:tr2bl w:val="nil"/>
            </w:tcBorders>
            <w:shd w:val="clear" w:color="auto" w:fill="auto"/>
            <w:vAlign w:val="center"/>
          </w:tcPr>
          <w:p w14:paraId="1D963D2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单层式送风系统</w:t>
            </w:r>
          </w:p>
        </w:tc>
        <w:tc>
          <w:tcPr>
            <w:tcW w:w="1283" w:type="dxa"/>
            <w:tcBorders>
              <w:tl2br w:val="nil"/>
              <w:tr2bl w:val="nil"/>
            </w:tcBorders>
          </w:tcPr>
          <w:p w14:paraId="70D6B1B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875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0EFFAD6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1-3</w:t>
            </w:r>
          </w:p>
        </w:tc>
        <w:tc>
          <w:tcPr>
            <w:tcW w:w="2509" w:type="dxa"/>
            <w:tcBorders>
              <w:tl2br w:val="nil"/>
              <w:tr2bl w:val="nil"/>
            </w:tcBorders>
            <w:shd w:val="clear" w:color="auto" w:fill="auto"/>
            <w:vAlign w:val="center"/>
          </w:tcPr>
          <w:p w14:paraId="1242EFA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平输机（鲜叶出料）</w:t>
            </w:r>
          </w:p>
        </w:tc>
        <w:tc>
          <w:tcPr>
            <w:tcW w:w="3686" w:type="dxa"/>
            <w:tcBorders>
              <w:tl2br w:val="nil"/>
              <w:tr2bl w:val="nil"/>
            </w:tcBorders>
            <w:shd w:val="clear" w:color="auto" w:fill="auto"/>
            <w:vAlign w:val="center"/>
          </w:tcPr>
          <w:p w14:paraId="6E1AD37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平面输送机、与茶叶接触部位采用食品级输送带或不锈钢</w:t>
            </w:r>
          </w:p>
        </w:tc>
        <w:tc>
          <w:tcPr>
            <w:tcW w:w="1283" w:type="dxa"/>
            <w:tcBorders>
              <w:tl2br w:val="nil"/>
              <w:tr2bl w:val="nil"/>
            </w:tcBorders>
          </w:tcPr>
          <w:p w14:paraId="101E3B5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DA9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vAlign w:val="center"/>
          </w:tcPr>
          <w:p w14:paraId="1DD6484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二、杀青模块</w:t>
            </w:r>
          </w:p>
        </w:tc>
      </w:tr>
      <w:tr w14:paraId="142C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0699D7A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2-1</w:t>
            </w:r>
          </w:p>
        </w:tc>
        <w:tc>
          <w:tcPr>
            <w:tcW w:w="2509" w:type="dxa"/>
            <w:tcBorders>
              <w:tl2br w:val="nil"/>
              <w:tr2bl w:val="nil"/>
            </w:tcBorders>
            <w:shd w:val="clear" w:color="auto" w:fill="auto"/>
            <w:vAlign w:val="center"/>
          </w:tcPr>
          <w:p w14:paraId="0E570FC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斜输机（摊青叶送料）</w:t>
            </w:r>
          </w:p>
        </w:tc>
        <w:tc>
          <w:tcPr>
            <w:tcW w:w="3686" w:type="dxa"/>
            <w:tcBorders>
              <w:tl2br w:val="nil"/>
              <w:tr2bl w:val="nil"/>
            </w:tcBorders>
            <w:shd w:val="clear" w:color="auto" w:fill="auto"/>
            <w:vAlign w:val="center"/>
          </w:tcPr>
          <w:p w14:paraId="4EE0B99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斜面输送、与茶叶接触部位采用食品级输送带或不锈钢</w:t>
            </w:r>
          </w:p>
        </w:tc>
        <w:tc>
          <w:tcPr>
            <w:tcW w:w="1283" w:type="dxa"/>
            <w:tcBorders>
              <w:tl2br w:val="nil"/>
              <w:tr2bl w:val="nil"/>
            </w:tcBorders>
          </w:tcPr>
          <w:p w14:paraId="352646A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935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5F1DD9F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2-2</w:t>
            </w:r>
          </w:p>
        </w:tc>
        <w:tc>
          <w:tcPr>
            <w:tcW w:w="2509" w:type="dxa"/>
            <w:tcBorders>
              <w:tl2br w:val="nil"/>
              <w:tr2bl w:val="nil"/>
            </w:tcBorders>
            <w:shd w:val="clear" w:color="auto" w:fill="auto"/>
            <w:vAlign w:val="center"/>
          </w:tcPr>
          <w:p w14:paraId="2F85B15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匀叶机</w:t>
            </w:r>
          </w:p>
        </w:tc>
        <w:tc>
          <w:tcPr>
            <w:tcW w:w="3686" w:type="dxa"/>
            <w:tcBorders>
              <w:tl2br w:val="nil"/>
              <w:tr2bl w:val="nil"/>
            </w:tcBorders>
            <w:shd w:val="clear" w:color="auto" w:fill="auto"/>
            <w:vAlign w:val="center"/>
          </w:tcPr>
          <w:p w14:paraId="127F33D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采用片式匀叶机构，匀叶厚度通过手轮进行调节；外框附有机玻璃面板</w:t>
            </w:r>
          </w:p>
        </w:tc>
        <w:tc>
          <w:tcPr>
            <w:tcW w:w="1283" w:type="dxa"/>
            <w:tcBorders>
              <w:tl2br w:val="nil"/>
              <w:tr2bl w:val="nil"/>
            </w:tcBorders>
          </w:tcPr>
          <w:p w14:paraId="02DC8A7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4B4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640FC68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2-3</w:t>
            </w:r>
          </w:p>
        </w:tc>
        <w:tc>
          <w:tcPr>
            <w:tcW w:w="2509" w:type="dxa"/>
            <w:tcBorders>
              <w:tl2br w:val="nil"/>
              <w:tr2bl w:val="nil"/>
            </w:tcBorders>
            <w:shd w:val="clear" w:color="auto" w:fill="auto"/>
            <w:vAlign w:val="center"/>
          </w:tcPr>
          <w:p w14:paraId="366B7D2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称重计量秤（带支架）</w:t>
            </w:r>
          </w:p>
        </w:tc>
        <w:tc>
          <w:tcPr>
            <w:tcW w:w="3686" w:type="dxa"/>
            <w:tcBorders>
              <w:tl2br w:val="nil"/>
              <w:tr2bl w:val="nil"/>
            </w:tcBorders>
            <w:shd w:val="clear" w:color="auto" w:fill="auto"/>
            <w:vAlign w:val="center"/>
          </w:tcPr>
          <w:p w14:paraId="0AA6392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计量精准</w:t>
            </w:r>
          </w:p>
        </w:tc>
        <w:tc>
          <w:tcPr>
            <w:tcW w:w="1283" w:type="dxa"/>
            <w:tcBorders>
              <w:tl2br w:val="nil"/>
              <w:tr2bl w:val="nil"/>
            </w:tcBorders>
          </w:tcPr>
          <w:p w14:paraId="78BBBFD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23F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6FB35DD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2-4</w:t>
            </w:r>
          </w:p>
        </w:tc>
        <w:tc>
          <w:tcPr>
            <w:tcW w:w="2509" w:type="dxa"/>
            <w:tcBorders>
              <w:tl2br w:val="nil"/>
              <w:tr2bl w:val="nil"/>
            </w:tcBorders>
            <w:shd w:val="clear" w:color="auto" w:fill="auto"/>
            <w:vAlign w:val="center"/>
          </w:tcPr>
          <w:p w14:paraId="2FDED99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平输机（杀青分料）</w:t>
            </w:r>
          </w:p>
        </w:tc>
        <w:tc>
          <w:tcPr>
            <w:tcW w:w="3686" w:type="dxa"/>
            <w:tcBorders>
              <w:tl2br w:val="nil"/>
              <w:tr2bl w:val="nil"/>
            </w:tcBorders>
            <w:shd w:val="clear" w:color="auto" w:fill="auto"/>
            <w:vAlign w:val="center"/>
          </w:tcPr>
          <w:p w14:paraId="00D4D32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平面输送机、与茶叶接触部位采用食品级输送带或不锈钢</w:t>
            </w:r>
          </w:p>
        </w:tc>
        <w:tc>
          <w:tcPr>
            <w:tcW w:w="1283" w:type="dxa"/>
            <w:tcBorders>
              <w:tl2br w:val="nil"/>
              <w:tr2bl w:val="nil"/>
            </w:tcBorders>
          </w:tcPr>
          <w:p w14:paraId="4069A69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BC9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63F4E35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2-5</w:t>
            </w:r>
          </w:p>
        </w:tc>
        <w:tc>
          <w:tcPr>
            <w:tcW w:w="2509" w:type="dxa"/>
            <w:tcBorders>
              <w:tl2br w:val="nil"/>
              <w:tr2bl w:val="nil"/>
            </w:tcBorders>
            <w:shd w:val="clear" w:color="auto" w:fill="auto"/>
            <w:vAlign w:val="center"/>
          </w:tcPr>
          <w:p w14:paraId="7F1D4B6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杀青机</w:t>
            </w:r>
          </w:p>
        </w:tc>
        <w:tc>
          <w:tcPr>
            <w:tcW w:w="3686" w:type="dxa"/>
            <w:tcBorders>
              <w:tl2br w:val="nil"/>
              <w:tr2bl w:val="nil"/>
            </w:tcBorders>
            <w:shd w:val="clear" w:color="auto" w:fill="auto"/>
            <w:vAlign w:val="center"/>
          </w:tcPr>
          <w:p w14:paraId="3657F17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温度、转速、流量自动可控，自动进出料</w:t>
            </w:r>
          </w:p>
        </w:tc>
        <w:tc>
          <w:tcPr>
            <w:tcW w:w="1283" w:type="dxa"/>
            <w:tcBorders>
              <w:tl2br w:val="nil"/>
              <w:tr2bl w:val="nil"/>
            </w:tcBorders>
          </w:tcPr>
          <w:p w14:paraId="49AE188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113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019B36A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2-6</w:t>
            </w:r>
          </w:p>
        </w:tc>
        <w:tc>
          <w:tcPr>
            <w:tcW w:w="2509" w:type="dxa"/>
            <w:tcBorders>
              <w:tl2br w:val="nil"/>
              <w:tr2bl w:val="nil"/>
            </w:tcBorders>
            <w:shd w:val="clear" w:color="auto" w:fill="auto"/>
            <w:vAlign w:val="center"/>
          </w:tcPr>
          <w:p w14:paraId="1B5DC16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斜输机（杀青叶出料）</w:t>
            </w:r>
          </w:p>
        </w:tc>
        <w:tc>
          <w:tcPr>
            <w:tcW w:w="3686" w:type="dxa"/>
            <w:tcBorders>
              <w:tl2br w:val="nil"/>
              <w:tr2bl w:val="nil"/>
            </w:tcBorders>
            <w:shd w:val="clear" w:color="auto" w:fill="auto"/>
            <w:vAlign w:val="center"/>
          </w:tcPr>
          <w:p w14:paraId="3B8D31E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斜面输送、与茶叶接触部位采用食品级输送带或不锈钢</w:t>
            </w:r>
          </w:p>
        </w:tc>
        <w:tc>
          <w:tcPr>
            <w:tcW w:w="1283" w:type="dxa"/>
            <w:tcBorders>
              <w:tl2br w:val="nil"/>
              <w:tr2bl w:val="nil"/>
            </w:tcBorders>
            <w:shd w:val="clear" w:color="auto" w:fill="auto"/>
            <w:vAlign w:val="center"/>
          </w:tcPr>
          <w:p w14:paraId="516FAF5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06DE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vAlign w:val="center"/>
          </w:tcPr>
          <w:p w14:paraId="0B9E1D9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三、散热/冷却模块</w:t>
            </w:r>
          </w:p>
        </w:tc>
      </w:tr>
      <w:tr w14:paraId="5B75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8C2BF5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3-1</w:t>
            </w:r>
          </w:p>
        </w:tc>
        <w:tc>
          <w:tcPr>
            <w:tcW w:w="2509" w:type="dxa"/>
            <w:tcBorders>
              <w:tl2br w:val="nil"/>
              <w:tr2bl w:val="nil"/>
            </w:tcBorders>
            <w:shd w:val="clear" w:color="auto" w:fill="auto"/>
            <w:vAlign w:val="center"/>
          </w:tcPr>
          <w:p w14:paraId="6ECFCD7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斜输机（冷却）</w:t>
            </w:r>
          </w:p>
        </w:tc>
        <w:tc>
          <w:tcPr>
            <w:tcW w:w="3686" w:type="dxa"/>
            <w:tcBorders>
              <w:tl2br w:val="nil"/>
              <w:tr2bl w:val="nil"/>
            </w:tcBorders>
            <w:shd w:val="clear" w:color="auto" w:fill="auto"/>
            <w:vAlign w:val="center"/>
          </w:tcPr>
          <w:p w14:paraId="2EAA05F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斜面输送；与茶叶接触部位材质采用食品级输送带或不锈钢，带散热风扇</w:t>
            </w:r>
          </w:p>
        </w:tc>
        <w:tc>
          <w:tcPr>
            <w:tcW w:w="1283" w:type="dxa"/>
            <w:tcBorders>
              <w:tl2br w:val="nil"/>
              <w:tr2bl w:val="nil"/>
            </w:tcBorders>
          </w:tcPr>
          <w:p w14:paraId="25A6E39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7949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C37D8E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3-2</w:t>
            </w:r>
          </w:p>
        </w:tc>
        <w:tc>
          <w:tcPr>
            <w:tcW w:w="2509" w:type="dxa"/>
            <w:tcBorders>
              <w:tl2br w:val="nil"/>
              <w:tr2bl w:val="nil"/>
            </w:tcBorders>
            <w:shd w:val="clear" w:color="auto" w:fill="auto"/>
            <w:vAlign w:val="center"/>
          </w:tcPr>
          <w:p w14:paraId="1FFD079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风选机</w:t>
            </w:r>
          </w:p>
        </w:tc>
        <w:tc>
          <w:tcPr>
            <w:tcW w:w="3686" w:type="dxa"/>
            <w:tcBorders>
              <w:tl2br w:val="nil"/>
              <w:tr2bl w:val="nil"/>
            </w:tcBorders>
            <w:shd w:val="clear" w:color="auto" w:fill="auto"/>
            <w:vAlign w:val="center"/>
          </w:tcPr>
          <w:p w14:paraId="4C5B760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不锈钢材质</w:t>
            </w:r>
          </w:p>
        </w:tc>
        <w:tc>
          <w:tcPr>
            <w:tcW w:w="1283" w:type="dxa"/>
            <w:tcBorders>
              <w:tl2br w:val="nil"/>
              <w:tr2bl w:val="nil"/>
            </w:tcBorders>
          </w:tcPr>
          <w:p w14:paraId="6527D86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49CB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4B83822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3-3</w:t>
            </w:r>
          </w:p>
        </w:tc>
        <w:tc>
          <w:tcPr>
            <w:tcW w:w="2509" w:type="dxa"/>
            <w:tcBorders>
              <w:tl2br w:val="nil"/>
              <w:tr2bl w:val="nil"/>
            </w:tcBorders>
            <w:shd w:val="clear" w:color="auto" w:fill="auto"/>
            <w:vAlign w:val="center"/>
          </w:tcPr>
          <w:p w14:paraId="4F6B5F2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平输机（散热出料）</w:t>
            </w:r>
          </w:p>
        </w:tc>
        <w:tc>
          <w:tcPr>
            <w:tcW w:w="3686" w:type="dxa"/>
            <w:tcBorders>
              <w:tl2br w:val="nil"/>
              <w:tr2bl w:val="nil"/>
            </w:tcBorders>
            <w:shd w:val="clear" w:color="auto" w:fill="auto"/>
            <w:vAlign w:val="center"/>
          </w:tcPr>
          <w:p w14:paraId="35DE2F5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水平输送，与茶叶接触部位材质采用食品级输送带或不锈钢</w:t>
            </w:r>
          </w:p>
        </w:tc>
        <w:tc>
          <w:tcPr>
            <w:tcW w:w="1283" w:type="dxa"/>
            <w:tcBorders>
              <w:tl2br w:val="nil"/>
              <w:tr2bl w:val="nil"/>
            </w:tcBorders>
          </w:tcPr>
          <w:p w14:paraId="2BD0B0F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68F2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vAlign w:val="center"/>
          </w:tcPr>
          <w:p w14:paraId="23621F5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四、闷黄模块</w:t>
            </w:r>
          </w:p>
        </w:tc>
      </w:tr>
      <w:tr w14:paraId="4B84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48FDC3B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4-1</w:t>
            </w:r>
          </w:p>
        </w:tc>
        <w:tc>
          <w:tcPr>
            <w:tcW w:w="2509" w:type="dxa"/>
            <w:tcBorders>
              <w:tl2br w:val="nil"/>
              <w:tr2bl w:val="nil"/>
            </w:tcBorders>
            <w:shd w:val="clear" w:color="auto" w:fill="auto"/>
            <w:vAlign w:val="center"/>
          </w:tcPr>
          <w:p w14:paraId="12C7A8C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w:t>
            </w:r>
          </w:p>
        </w:tc>
        <w:tc>
          <w:tcPr>
            <w:tcW w:w="3686" w:type="dxa"/>
            <w:tcBorders>
              <w:tl2br w:val="nil"/>
              <w:tr2bl w:val="nil"/>
            </w:tcBorders>
            <w:shd w:val="clear" w:color="auto" w:fill="auto"/>
            <w:vAlign w:val="center"/>
          </w:tcPr>
          <w:p w14:paraId="4BB1D6A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斜面输送；与茶叶接触部位材质采用食品级输送带或不锈钢</w:t>
            </w:r>
          </w:p>
        </w:tc>
        <w:tc>
          <w:tcPr>
            <w:tcW w:w="1283" w:type="dxa"/>
            <w:tcBorders>
              <w:tl2br w:val="nil"/>
              <w:tr2bl w:val="nil"/>
            </w:tcBorders>
          </w:tcPr>
          <w:p w14:paraId="72C7F3C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1-2</w:t>
            </w:r>
          </w:p>
        </w:tc>
      </w:tr>
      <w:tr w14:paraId="6BAE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E7BAC7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4-2</w:t>
            </w:r>
          </w:p>
        </w:tc>
        <w:tc>
          <w:tcPr>
            <w:tcW w:w="2509" w:type="dxa"/>
            <w:tcBorders>
              <w:tl2br w:val="nil"/>
              <w:tr2bl w:val="nil"/>
            </w:tcBorders>
            <w:shd w:val="clear" w:color="auto" w:fill="auto"/>
            <w:vAlign w:val="center"/>
          </w:tcPr>
          <w:p w14:paraId="7EEBBDE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多层输送带箱式闷黄机</w:t>
            </w:r>
          </w:p>
        </w:tc>
        <w:tc>
          <w:tcPr>
            <w:tcW w:w="3686" w:type="dxa"/>
            <w:tcBorders>
              <w:tl2br w:val="nil"/>
              <w:tr2bl w:val="nil"/>
            </w:tcBorders>
            <w:shd w:val="clear" w:color="auto" w:fill="auto"/>
            <w:vAlign w:val="center"/>
          </w:tcPr>
          <w:p w14:paraId="2DD3F76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闷黄时间、摊叶厚度可控，自动控温、控湿、换气、不锈钢材质</w:t>
            </w:r>
          </w:p>
        </w:tc>
        <w:tc>
          <w:tcPr>
            <w:tcW w:w="1283" w:type="dxa"/>
            <w:tcBorders>
              <w:tl2br w:val="nil"/>
              <w:tr2bl w:val="nil"/>
            </w:tcBorders>
          </w:tcPr>
          <w:p w14:paraId="1EDA4AB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1-2</w:t>
            </w:r>
          </w:p>
        </w:tc>
      </w:tr>
      <w:tr w14:paraId="43F3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2A5B5B0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4-3</w:t>
            </w:r>
          </w:p>
        </w:tc>
        <w:tc>
          <w:tcPr>
            <w:tcW w:w="2509" w:type="dxa"/>
            <w:tcBorders>
              <w:tl2br w:val="nil"/>
              <w:tr2bl w:val="nil"/>
            </w:tcBorders>
            <w:shd w:val="clear" w:color="auto" w:fill="auto"/>
            <w:vAlign w:val="center"/>
          </w:tcPr>
          <w:p w14:paraId="3C2BFA7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平输机（闷黄叶出料）</w:t>
            </w:r>
          </w:p>
        </w:tc>
        <w:tc>
          <w:tcPr>
            <w:tcW w:w="3686" w:type="dxa"/>
            <w:tcBorders>
              <w:tl2br w:val="nil"/>
              <w:tr2bl w:val="nil"/>
            </w:tcBorders>
            <w:shd w:val="clear" w:color="auto" w:fill="auto"/>
            <w:vAlign w:val="center"/>
          </w:tcPr>
          <w:p w14:paraId="49966D9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平面输送机、与茶叶接触部位材质采用食品级输送带或不锈钢</w:t>
            </w:r>
          </w:p>
        </w:tc>
        <w:tc>
          <w:tcPr>
            <w:tcW w:w="1283" w:type="dxa"/>
            <w:tcBorders>
              <w:tl2br w:val="nil"/>
              <w:tr2bl w:val="nil"/>
            </w:tcBorders>
          </w:tcPr>
          <w:p w14:paraId="38E82AF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1-2</w:t>
            </w:r>
          </w:p>
        </w:tc>
      </w:tr>
      <w:tr w14:paraId="1B51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vAlign w:val="center"/>
          </w:tcPr>
          <w:p w14:paraId="2C34235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五、揉捻模块</w:t>
            </w:r>
          </w:p>
        </w:tc>
      </w:tr>
      <w:tr w14:paraId="261C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244F8B0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5-1</w:t>
            </w:r>
          </w:p>
        </w:tc>
        <w:tc>
          <w:tcPr>
            <w:tcW w:w="2509" w:type="dxa"/>
            <w:tcBorders>
              <w:tl2br w:val="nil"/>
              <w:tr2bl w:val="nil"/>
            </w:tcBorders>
            <w:shd w:val="clear" w:color="auto" w:fill="auto"/>
            <w:vAlign w:val="center"/>
          </w:tcPr>
          <w:p w14:paraId="1B6B073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w:t>
            </w:r>
          </w:p>
        </w:tc>
        <w:tc>
          <w:tcPr>
            <w:tcW w:w="3686" w:type="dxa"/>
            <w:tcBorders>
              <w:tl2br w:val="nil"/>
              <w:tr2bl w:val="nil"/>
            </w:tcBorders>
            <w:shd w:val="clear" w:color="auto" w:fill="auto"/>
            <w:vAlign w:val="center"/>
          </w:tcPr>
          <w:p w14:paraId="094BFDC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斜面输送；与茶叶接触部位材质采用食品级输送带或不锈钢</w:t>
            </w:r>
          </w:p>
        </w:tc>
        <w:tc>
          <w:tcPr>
            <w:tcW w:w="1283" w:type="dxa"/>
            <w:tcBorders>
              <w:tl2br w:val="nil"/>
              <w:tr2bl w:val="nil"/>
            </w:tcBorders>
          </w:tcPr>
          <w:p w14:paraId="106E1B8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B7D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C5C9EE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5-2</w:t>
            </w:r>
          </w:p>
        </w:tc>
        <w:tc>
          <w:tcPr>
            <w:tcW w:w="2509" w:type="dxa"/>
            <w:tcBorders>
              <w:tl2br w:val="nil"/>
              <w:tr2bl w:val="nil"/>
            </w:tcBorders>
            <w:shd w:val="clear" w:color="auto" w:fill="auto"/>
            <w:vAlign w:val="center"/>
          </w:tcPr>
          <w:p w14:paraId="58330D7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匀叶机</w:t>
            </w:r>
          </w:p>
        </w:tc>
        <w:tc>
          <w:tcPr>
            <w:tcW w:w="3686" w:type="dxa"/>
            <w:tcBorders>
              <w:tl2br w:val="nil"/>
              <w:tr2bl w:val="nil"/>
            </w:tcBorders>
            <w:shd w:val="clear" w:color="auto" w:fill="auto"/>
            <w:vAlign w:val="center"/>
          </w:tcPr>
          <w:p w14:paraId="5D629A9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采用片式匀叶机构，匀叶厚度通过手轮进行调节；外框附有机玻璃面板</w:t>
            </w:r>
          </w:p>
        </w:tc>
        <w:tc>
          <w:tcPr>
            <w:tcW w:w="1283" w:type="dxa"/>
            <w:tcBorders>
              <w:tl2br w:val="nil"/>
              <w:tr2bl w:val="nil"/>
            </w:tcBorders>
          </w:tcPr>
          <w:p w14:paraId="5372F07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606C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5333696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5-3</w:t>
            </w:r>
          </w:p>
        </w:tc>
        <w:tc>
          <w:tcPr>
            <w:tcW w:w="2509" w:type="dxa"/>
            <w:tcBorders>
              <w:tl2br w:val="nil"/>
              <w:tr2bl w:val="nil"/>
            </w:tcBorders>
            <w:shd w:val="clear" w:color="auto" w:fill="auto"/>
            <w:vAlign w:val="center"/>
          </w:tcPr>
          <w:p w14:paraId="0638539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三点式称重计量秤</w:t>
            </w:r>
          </w:p>
        </w:tc>
        <w:tc>
          <w:tcPr>
            <w:tcW w:w="3686" w:type="dxa"/>
            <w:tcBorders>
              <w:tl2br w:val="nil"/>
              <w:tr2bl w:val="nil"/>
            </w:tcBorders>
            <w:shd w:val="clear" w:color="auto" w:fill="auto"/>
            <w:vAlign w:val="center"/>
          </w:tcPr>
          <w:p w14:paraId="7882F77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计量精准</w:t>
            </w:r>
          </w:p>
        </w:tc>
        <w:tc>
          <w:tcPr>
            <w:tcW w:w="1283" w:type="dxa"/>
            <w:tcBorders>
              <w:tl2br w:val="nil"/>
              <w:tr2bl w:val="nil"/>
            </w:tcBorders>
          </w:tcPr>
          <w:p w14:paraId="6036C0B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4ED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00753C9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5-4</w:t>
            </w:r>
          </w:p>
        </w:tc>
        <w:tc>
          <w:tcPr>
            <w:tcW w:w="2509" w:type="dxa"/>
            <w:tcBorders>
              <w:tl2br w:val="nil"/>
              <w:tr2bl w:val="nil"/>
            </w:tcBorders>
            <w:shd w:val="clear" w:color="auto" w:fill="auto"/>
            <w:vAlign w:val="center"/>
          </w:tcPr>
          <w:p w14:paraId="40F41DD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平输机</w:t>
            </w:r>
          </w:p>
        </w:tc>
        <w:tc>
          <w:tcPr>
            <w:tcW w:w="3686" w:type="dxa"/>
            <w:tcBorders>
              <w:tl2br w:val="nil"/>
              <w:tr2bl w:val="nil"/>
            </w:tcBorders>
            <w:shd w:val="clear" w:color="auto" w:fill="auto"/>
            <w:vAlign w:val="center"/>
          </w:tcPr>
          <w:p w14:paraId="7D7FCEC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水平输送，与茶叶接触部位材质采用食品级输送带或不锈钢、移动式</w:t>
            </w:r>
          </w:p>
        </w:tc>
        <w:tc>
          <w:tcPr>
            <w:tcW w:w="1283" w:type="dxa"/>
            <w:tcBorders>
              <w:tl2br w:val="nil"/>
              <w:tr2bl w:val="nil"/>
            </w:tcBorders>
          </w:tcPr>
          <w:p w14:paraId="216EFBF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D2B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4875D2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5-5</w:t>
            </w:r>
          </w:p>
        </w:tc>
        <w:tc>
          <w:tcPr>
            <w:tcW w:w="2509" w:type="dxa"/>
            <w:tcBorders>
              <w:tl2br w:val="nil"/>
              <w:tr2bl w:val="nil"/>
            </w:tcBorders>
            <w:shd w:val="clear" w:color="auto" w:fill="auto"/>
            <w:vAlign w:val="center"/>
          </w:tcPr>
          <w:p w14:paraId="640B553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全自动揉捻机</w:t>
            </w:r>
          </w:p>
        </w:tc>
        <w:tc>
          <w:tcPr>
            <w:tcW w:w="3686" w:type="dxa"/>
            <w:tcBorders>
              <w:tl2br w:val="nil"/>
              <w:tr2bl w:val="nil"/>
            </w:tcBorders>
            <w:shd w:val="clear" w:color="auto" w:fill="auto"/>
            <w:vAlign w:val="center"/>
          </w:tcPr>
          <w:p w14:paraId="410B2EC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自动进出料、揉捻转速、压力、时间自动可控；与茶叶接触部位材质为不锈钢材质</w:t>
            </w:r>
          </w:p>
        </w:tc>
        <w:tc>
          <w:tcPr>
            <w:tcW w:w="1283" w:type="dxa"/>
            <w:tcBorders>
              <w:tl2br w:val="nil"/>
              <w:tr2bl w:val="nil"/>
            </w:tcBorders>
          </w:tcPr>
          <w:p w14:paraId="3DCBDFB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3-6</w:t>
            </w:r>
          </w:p>
        </w:tc>
      </w:tr>
      <w:tr w14:paraId="0008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12AE18B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5-6</w:t>
            </w:r>
          </w:p>
        </w:tc>
        <w:tc>
          <w:tcPr>
            <w:tcW w:w="2509" w:type="dxa"/>
            <w:tcBorders>
              <w:tl2br w:val="nil"/>
              <w:tr2bl w:val="nil"/>
            </w:tcBorders>
            <w:shd w:val="clear" w:color="auto" w:fill="auto"/>
            <w:vAlign w:val="center"/>
          </w:tcPr>
          <w:p w14:paraId="38058C2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平输机（正反出料）</w:t>
            </w:r>
          </w:p>
        </w:tc>
        <w:tc>
          <w:tcPr>
            <w:tcW w:w="3686" w:type="dxa"/>
            <w:tcBorders>
              <w:tl2br w:val="nil"/>
              <w:tr2bl w:val="nil"/>
            </w:tcBorders>
            <w:shd w:val="clear" w:color="auto" w:fill="auto"/>
            <w:vAlign w:val="center"/>
          </w:tcPr>
          <w:p w14:paraId="132E37C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 xml:space="preserve">水平输送、槽体采用不锈钢材质 </w:t>
            </w:r>
          </w:p>
        </w:tc>
        <w:tc>
          <w:tcPr>
            <w:tcW w:w="1283" w:type="dxa"/>
            <w:tcBorders>
              <w:tl2br w:val="nil"/>
              <w:tr2bl w:val="nil"/>
            </w:tcBorders>
          </w:tcPr>
          <w:p w14:paraId="05D55B5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04CA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vAlign w:val="center"/>
          </w:tcPr>
          <w:p w14:paraId="4BD699F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六、解块模块</w:t>
            </w:r>
          </w:p>
        </w:tc>
      </w:tr>
      <w:tr w14:paraId="2352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0B2A1CC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6-1</w:t>
            </w:r>
          </w:p>
        </w:tc>
        <w:tc>
          <w:tcPr>
            <w:tcW w:w="2509" w:type="dxa"/>
            <w:tcBorders>
              <w:tl2br w:val="nil"/>
              <w:tr2bl w:val="nil"/>
            </w:tcBorders>
            <w:shd w:val="clear" w:color="auto" w:fill="auto"/>
            <w:vAlign w:val="center"/>
          </w:tcPr>
          <w:p w14:paraId="6E76749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斜输机（进料）</w:t>
            </w:r>
          </w:p>
        </w:tc>
        <w:tc>
          <w:tcPr>
            <w:tcW w:w="3686" w:type="dxa"/>
            <w:tcBorders>
              <w:tl2br w:val="nil"/>
              <w:tr2bl w:val="nil"/>
            </w:tcBorders>
            <w:shd w:val="clear" w:color="auto" w:fill="auto"/>
            <w:vAlign w:val="center"/>
          </w:tcPr>
          <w:p w14:paraId="079C5F8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斜面输送；与茶叶接触部位材质采用食品级输送带或不锈钢</w:t>
            </w:r>
          </w:p>
        </w:tc>
        <w:tc>
          <w:tcPr>
            <w:tcW w:w="1283" w:type="dxa"/>
            <w:tcBorders>
              <w:tl2br w:val="nil"/>
              <w:tr2bl w:val="nil"/>
            </w:tcBorders>
          </w:tcPr>
          <w:p w14:paraId="2E902DB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1CC1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8ACD7B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6-2</w:t>
            </w:r>
          </w:p>
        </w:tc>
        <w:tc>
          <w:tcPr>
            <w:tcW w:w="2509" w:type="dxa"/>
            <w:tcBorders>
              <w:tl2br w:val="nil"/>
              <w:tr2bl w:val="nil"/>
            </w:tcBorders>
            <w:shd w:val="clear" w:color="auto" w:fill="auto"/>
            <w:vAlign w:val="center"/>
          </w:tcPr>
          <w:p w14:paraId="7EB0123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解块机</w:t>
            </w:r>
          </w:p>
        </w:tc>
        <w:tc>
          <w:tcPr>
            <w:tcW w:w="3686" w:type="dxa"/>
            <w:tcBorders>
              <w:tl2br w:val="nil"/>
              <w:tr2bl w:val="nil"/>
            </w:tcBorders>
            <w:shd w:val="clear" w:color="auto" w:fill="auto"/>
            <w:vAlign w:val="center"/>
          </w:tcPr>
          <w:p w14:paraId="2CB9953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筒体采用不锈钢材质；内含4层解块板，通过快速旋转打散茶团</w:t>
            </w:r>
          </w:p>
        </w:tc>
        <w:tc>
          <w:tcPr>
            <w:tcW w:w="1283" w:type="dxa"/>
            <w:tcBorders>
              <w:tl2br w:val="nil"/>
              <w:tr2bl w:val="nil"/>
            </w:tcBorders>
          </w:tcPr>
          <w:p w14:paraId="579C3A6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B06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40E6198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6-3</w:t>
            </w:r>
          </w:p>
        </w:tc>
        <w:tc>
          <w:tcPr>
            <w:tcW w:w="2509" w:type="dxa"/>
            <w:tcBorders>
              <w:tl2br w:val="nil"/>
              <w:tr2bl w:val="nil"/>
            </w:tcBorders>
            <w:shd w:val="clear" w:color="auto" w:fill="auto"/>
            <w:vAlign w:val="center"/>
          </w:tcPr>
          <w:p w14:paraId="5EB3871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w:t>
            </w:r>
          </w:p>
        </w:tc>
        <w:tc>
          <w:tcPr>
            <w:tcW w:w="3686" w:type="dxa"/>
            <w:tcBorders>
              <w:tl2br w:val="nil"/>
              <w:tr2bl w:val="nil"/>
            </w:tcBorders>
            <w:shd w:val="clear" w:color="auto" w:fill="auto"/>
            <w:vAlign w:val="center"/>
          </w:tcPr>
          <w:p w14:paraId="4736A65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斜面输送；与茶叶接触部位材质采用食品级输送带或不锈钢</w:t>
            </w:r>
          </w:p>
        </w:tc>
        <w:tc>
          <w:tcPr>
            <w:tcW w:w="1283" w:type="dxa"/>
            <w:tcBorders>
              <w:tl2br w:val="nil"/>
              <w:tr2bl w:val="nil"/>
            </w:tcBorders>
          </w:tcPr>
          <w:p w14:paraId="0D0E261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2DF8D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vAlign w:val="center"/>
          </w:tcPr>
          <w:p w14:paraId="5F7139A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七、烘干模块</w:t>
            </w:r>
          </w:p>
        </w:tc>
      </w:tr>
      <w:tr w14:paraId="7E48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ED0422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7-1</w:t>
            </w:r>
          </w:p>
        </w:tc>
        <w:tc>
          <w:tcPr>
            <w:tcW w:w="2509" w:type="dxa"/>
            <w:tcBorders>
              <w:tl2br w:val="nil"/>
              <w:tr2bl w:val="nil"/>
            </w:tcBorders>
            <w:shd w:val="clear" w:color="auto" w:fill="auto"/>
            <w:vAlign w:val="center"/>
          </w:tcPr>
          <w:p w14:paraId="3D5B762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斜输机（烘干进料）</w:t>
            </w:r>
          </w:p>
        </w:tc>
        <w:tc>
          <w:tcPr>
            <w:tcW w:w="3686" w:type="dxa"/>
            <w:tcBorders>
              <w:tl2br w:val="nil"/>
              <w:tr2bl w:val="nil"/>
            </w:tcBorders>
            <w:shd w:val="clear" w:color="auto" w:fill="auto"/>
            <w:vAlign w:val="center"/>
          </w:tcPr>
          <w:p w14:paraId="3C5CA85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斜面输送；与茶叶接触部位材质采用食品级输送带或不锈钢</w:t>
            </w:r>
          </w:p>
        </w:tc>
        <w:tc>
          <w:tcPr>
            <w:tcW w:w="1283" w:type="dxa"/>
            <w:tcBorders>
              <w:tl2br w:val="nil"/>
              <w:tr2bl w:val="nil"/>
            </w:tcBorders>
          </w:tcPr>
          <w:p w14:paraId="1E09CC6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60AF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6E65452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7-2</w:t>
            </w:r>
          </w:p>
        </w:tc>
        <w:tc>
          <w:tcPr>
            <w:tcW w:w="2509" w:type="dxa"/>
            <w:tcBorders>
              <w:tl2br w:val="nil"/>
              <w:tr2bl w:val="nil"/>
            </w:tcBorders>
            <w:shd w:val="clear" w:color="auto" w:fill="auto"/>
            <w:vAlign w:val="center"/>
          </w:tcPr>
          <w:p w14:paraId="2356E5F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茶叶烘干机</w:t>
            </w:r>
          </w:p>
        </w:tc>
        <w:tc>
          <w:tcPr>
            <w:tcW w:w="3686" w:type="dxa"/>
            <w:tcBorders>
              <w:tl2br w:val="nil"/>
              <w:tr2bl w:val="nil"/>
            </w:tcBorders>
            <w:shd w:val="clear" w:color="auto" w:fill="auto"/>
            <w:vAlign w:val="center"/>
          </w:tcPr>
          <w:p w14:paraId="4925E0E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自动进出料，温度可控、烘干时间可控；翻板采用镀锌板材质</w:t>
            </w:r>
          </w:p>
        </w:tc>
        <w:tc>
          <w:tcPr>
            <w:tcW w:w="1283" w:type="dxa"/>
            <w:tcBorders>
              <w:tl2br w:val="nil"/>
              <w:tr2bl w:val="nil"/>
            </w:tcBorders>
          </w:tcPr>
          <w:p w14:paraId="3DCA78C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w:t>
            </w:r>
          </w:p>
        </w:tc>
      </w:tr>
      <w:tr w14:paraId="66AB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5E371E6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7-3</w:t>
            </w:r>
          </w:p>
        </w:tc>
        <w:tc>
          <w:tcPr>
            <w:tcW w:w="2509" w:type="dxa"/>
            <w:tcBorders>
              <w:tl2br w:val="nil"/>
              <w:tr2bl w:val="nil"/>
            </w:tcBorders>
            <w:shd w:val="clear" w:color="auto" w:fill="auto"/>
            <w:vAlign w:val="center"/>
          </w:tcPr>
          <w:p w14:paraId="11B4BF6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加热、配套除尘、除湿、管道、风机及附件设备</w:t>
            </w:r>
          </w:p>
        </w:tc>
        <w:tc>
          <w:tcPr>
            <w:tcW w:w="3686" w:type="dxa"/>
            <w:tcBorders>
              <w:tl2br w:val="nil"/>
              <w:tr2bl w:val="nil"/>
            </w:tcBorders>
            <w:shd w:val="clear" w:color="auto" w:fill="auto"/>
            <w:vAlign w:val="center"/>
          </w:tcPr>
          <w:p w14:paraId="4A52479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不限</w:t>
            </w:r>
          </w:p>
        </w:tc>
        <w:tc>
          <w:tcPr>
            <w:tcW w:w="1283" w:type="dxa"/>
            <w:tcBorders>
              <w:tl2br w:val="nil"/>
              <w:tr2bl w:val="nil"/>
            </w:tcBorders>
          </w:tcPr>
          <w:p w14:paraId="3F07F02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0610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4A3E172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7-4</w:t>
            </w:r>
          </w:p>
        </w:tc>
        <w:tc>
          <w:tcPr>
            <w:tcW w:w="2509" w:type="dxa"/>
            <w:tcBorders>
              <w:tl2br w:val="nil"/>
              <w:tr2bl w:val="nil"/>
            </w:tcBorders>
            <w:shd w:val="clear" w:color="auto" w:fill="auto"/>
            <w:vAlign w:val="center"/>
          </w:tcPr>
          <w:p w14:paraId="321E818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振动槽</w:t>
            </w:r>
          </w:p>
        </w:tc>
        <w:tc>
          <w:tcPr>
            <w:tcW w:w="3686" w:type="dxa"/>
            <w:tcBorders>
              <w:tl2br w:val="nil"/>
              <w:tr2bl w:val="nil"/>
            </w:tcBorders>
            <w:shd w:val="clear" w:color="auto" w:fill="auto"/>
            <w:vAlign w:val="center"/>
          </w:tcPr>
          <w:p w14:paraId="0AC2E33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 xml:space="preserve">水平输送、槽体采用不锈钢材质 </w:t>
            </w:r>
          </w:p>
        </w:tc>
        <w:tc>
          <w:tcPr>
            <w:tcW w:w="1283" w:type="dxa"/>
            <w:tcBorders>
              <w:tl2br w:val="nil"/>
              <w:tr2bl w:val="nil"/>
            </w:tcBorders>
          </w:tcPr>
          <w:p w14:paraId="58E4B58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E75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2A75C91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7-5</w:t>
            </w:r>
          </w:p>
        </w:tc>
        <w:tc>
          <w:tcPr>
            <w:tcW w:w="2509" w:type="dxa"/>
            <w:tcBorders>
              <w:tl2br w:val="nil"/>
              <w:tr2bl w:val="nil"/>
            </w:tcBorders>
            <w:shd w:val="clear" w:color="auto" w:fill="auto"/>
            <w:vAlign w:val="center"/>
          </w:tcPr>
          <w:p w14:paraId="73A0FFC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斜输机（冷却）</w:t>
            </w:r>
          </w:p>
        </w:tc>
        <w:tc>
          <w:tcPr>
            <w:tcW w:w="3686" w:type="dxa"/>
            <w:tcBorders>
              <w:tl2br w:val="nil"/>
              <w:tr2bl w:val="nil"/>
            </w:tcBorders>
            <w:shd w:val="clear" w:color="auto" w:fill="auto"/>
            <w:vAlign w:val="center"/>
          </w:tcPr>
          <w:p w14:paraId="0025998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 xml:space="preserve">斜面输送，与茶叶接触部位采用食品级皮带和不锈钢材质 </w:t>
            </w:r>
          </w:p>
        </w:tc>
        <w:tc>
          <w:tcPr>
            <w:tcW w:w="1283" w:type="dxa"/>
            <w:tcBorders>
              <w:tl2br w:val="nil"/>
              <w:tr2bl w:val="nil"/>
            </w:tcBorders>
          </w:tcPr>
          <w:p w14:paraId="2E8591E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2562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6" w:type="dxa"/>
            <w:gridSpan w:val="4"/>
            <w:tcBorders>
              <w:tl2br w:val="nil"/>
              <w:tr2bl w:val="nil"/>
            </w:tcBorders>
            <w:vAlign w:val="center"/>
          </w:tcPr>
          <w:p w14:paraId="1E795A5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八、控制系统模块</w:t>
            </w:r>
          </w:p>
        </w:tc>
      </w:tr>
      <w:tr w14:paraId="42F6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5B11D64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8-1</w:t>
            </w:r>
          </w:p>
        </w:tc>
        <w:tc>
          <w:tcPr>
            <w:tcW w:w="2509" w:type="dxa"/>
            <w:tcBorders>
              <w:tl2br w:val="nil"/>
              <w:tr2bl w:val="nil"/>
            </w:tcBorders>
            <w:shd w:val="clear" w:color="auto" w:fill="auto"/>
            <w:vAlign w:val="center"/>
          </w:tcPr>
          <w:p w14:paraId="1FE2393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鲜叶摊青模块电控箱及触摸屏</w:t>
            </w:r>
          </w:p>
        </w:tc>
        <w:tc>
          <w:tcPr>
            <w:tcW w:w="3686" w:type="dxa"/>
            <w:tcBorders>
              <w:tl2br w:val="nil"/>
              <w:tr2bl w:val="nil"/>
            </w:tcBorders>
            <w:shd w:val="clear" w:color="auto" w:fill="auto"/>
            <w:vAlign w:val="center"/>
          </w:tcPr>
          <w:p w14:paraId="292E033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采用进PLC控制器与HMI操作屏经以太网组成控制系统，对摊放的时间，风速进行集中控制，保证茶叶失水均匀性，可选配计鲜叶水份检测系统，对摊青程序进行监控，可自动控制进出料</w:t>
            </w:r>
          </w:p>
        </w:tc>
        <w:tc>
          <w:tcPr>
            <w:tcW w:w="1283" w:type="dxa"/>
            <w:tcBorders>
              <w:tl2br w:val="nil"/>
              <w:tr2bl w:val="nil"/>
            </w:tcBorders>
          </w:tcPr>
          <w:p w14:paraId="1AFC7D5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65A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33333ED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8-2</w:t>
            </w:r>
          </w:p>
        </w:tc>
        <w:tc>
          <w:tcPr>
            <w:tcW w:w="2509" w:type="dxa"/>
            <w:tcBorders>
              <w:tl2br w:val="nil"/>
              <w:tr2bl w:val="nil"/>
            </w:tcBorders>
            <w:shd w:val="clear" w:color="auto" w:fill="auto"/>
            <w:vAlign w:val="center"/>
          </w:tcPr>
          <w:p w14:paraId="4FE6F53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计量杀青模块电控箱及触摸屏</w:t>
            </w:r>
          </w:p>
        </w:tc>
        <w:tc>
          <w:tcPr>
            <w:tcW w:w="3686" w:type="dxa"/>
            <w:tcBorders>
              <w:tl2br w:val="nil"/>
              <w:tr2bl w:val="nil"/>
            </w:tcBorders>
            <w:shd w:val="clear" w:color="auto" w:fill="auto"/>
            <w:vAlign w:val="center"/>
          </w:tcPr>
          <w:p w14:paraId="7AF53EB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采用进PLC控制器与HMI操作屏经以太网组成控制系统，采用高精度传感器对温度进行时时采集，对杀青机的点火、进出料，温度、转速、杀青时间等进行精准控制，可进行报警反馈与维护指导</w:t>
            </w:r>
          </w:p>
        </w:tc>
        <w:tc>
          <w:tcPr>
            <w:tcW w:w="1283" w:type="dxa"/>
            <w:tcBorders>
              <w:tl2br w:val="nil"/>
              <w:tr2bl w:val="nil"/>
            </w:tcBorders>
          </w:tcPr>
          <w:p w14:paraId="2AA08E3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3982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4E4E2E2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8-3</w:t>
            </w:r>
          </w:p>
        </w:tc>
        <w:tc>
          <w:tcPr>
            <w:tcW w:w="2509" w:type="dxa"/>
            <w:tcBorders>
              <w:tl2br w:val="nil"/>
              <w:tr2bl w:val="nil"/>
            </w:tcBorders>
            <w:shd w:val="clear" w:color="auto" w:fill="auto"/>
            <w:vAlign w:val="center"/>
          </w:tcPr>
          <w:p w14:paraId="7384794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揉捻模块电控箱及触摸屏</w:t>
            </w:r>
          </w:p>
        </w:tc>
        <w:tc>
          <w:tcPr>
            <w:tcW w:w="3686" w:type="dxa"/>
            <w:tcBorders>
              <w:tl2br w:val="nil"/>
              <w:tr2bl w:val="nil"/>
            </w:tcBorders>
            <w:shd w:val="clear" w:color="auto" w:fill="auto"/>
            <w:vAlign w:val="center"/>
          </w:tcPr>
          <w:p w14:paraId="43DD9E3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采用进PLC控制器与HMI操作屏经以太网组成系统。外部采用高精度传感器对揉捻的步骤，时间、进料、出料、进行自动控制，无需人工参与作业，可进行报警反馈与维护指导</w:t>
            </w:r>
          </w:p>
        </w:tc>
        <w:tc>
          <w:tcPr>
            <w:tcW w:w="1283" w:type="dxa"/>
            <w:tcBorders>
              <w:tl2br w:val="nil"/>
              <w:tr2bl w:val="nil"/>
            </w:tcBorders>
          </w:tcPr>
          <w:p w14:paraId="4BC102E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r w14:paraId="573F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tcBorders>
              <w:tl2br w:val="nil"/>
              <w:tr2bl w:val="nil"/>
            </w:tcBorders>
            <w:vAlign w:val="center"/>
          </w:tcPr>
          <w:p w14:paraId="7662781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8-4</w:t>
            </w:r>
          </w:p>
        </w:tc>
        <w:tc>
          <w:tcPr>
            <w:tcW w:w="2509" w:type="dxa"/>
            <w:tcBorders>
              <w:tl2br w:val="nil"/>
              <w:tr2bl w:val="nil"/>
            </w:tcBorders>
            <w:shd w:val="clear" w:color="auto" w:fill="auto"/>
            <w:vAlign w:val="center"/>
          </w:tcPr>
          <w:p w14:paraId="42BB6D6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烘干模块电控箱及触摸屏</w:t>
            </w:r>
          </w:p>
        </w:tc>
        <w:tc>
          <w:tcPr>
            <w:tcW w:w="3686" w:type="dxa"/>
            <w:tcBorders>
              <w:tl2br w:val="nil"/>
              <w:tr2bl w:val="nil"/>
            </w:tcBorders>
            <w:shd w:val="clear" w:color="auto" w:fill="auto"/>
            <w:vAlign w:val="center"/>
          </w:tcPr>
          <w:p w14:paraId="59D1F40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采用进PLC控制器与HMI操作屏经以太网组成控制系统。采用高精度传感器对温度进行时时采集，对烘干机的点火、进出料、温度、网速、烘干时间等进行精准控制，可进行报警反馈与维护指导</w:t>
            </w:r>
          </w:p>
        </w:tc>
        <w:tc>
          <w:tcPr>
            <w:tcW w:w="1283" w:type="dxa"/>
            <w:tcBorders>
              <w:tl2br w:val="nil"/>
              <w:tr2bl w:val="nil"/>
            </w:tcBorders>
          </w:tcPr>
          <w:p w14:paraId="45F762D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r>
    </w:tbl>
    <w:p w14:paraId="5074F2CD">
      <w:pPr>
        <w:widowControl/>
        <w:autoSpaceDE w:val="0"/>
        <w:autoSpaceDN w:val="0"/>
        <w:adjustRightInd/>
        <w:spacing w:line="240" w:lineRule="auto"/>
        <w:ind w:firstLine="420" w:firstLineChars="200"/>
        <w:rPr>
          <w:rFonts w:ascii="Times New Roman" w:hAnsi="Times New Roman"/>
          <w:kern w:val="0"/>
          <w:szCs w:val="20"/>
        </w:rPr>
      </w:pPr>
    </w:p>
    <w:p w14:paraId="2A98FCFA">
      <w:pPr>
        <w:pStyle w:val="104"/>
        <w:spacing w:before="312" w:after="312"/>
      </w:pPr>
      <w:r>
        <w:rPr>
          <w:rFonts w:hint="eastAsia"/>
        </w:rPr>
        <w:t>工艺参数与操作要点</w:t>
      </w:r>
    </w:p>
    <w:p w14:paraId="77C27DA0">
      <w:pPr>
        <w:pStyle w:val="105"/>
        <w:spacing w:before="156" w:after="156"/>
      </w:pPr>
      <w:r>
        <w:rPr>
          <w:rFonts w:hint="eastAsia" w:ascii="黑体" w:hAnsi="黑体" w:eastAsia="黑体" w:cs="宋体"/>
          <w:color w:val="000000"/>
          <w:kern w:val="0"/>
          <w:szCs w:val="21"/>
        </w:rPr>
        <w:t>摊青</w:t>
      </w:r>
    </w:p>
    <w:p w14:paraId="4C90C4D6">
      <w:pPr>
        <w:pStyle w:val="165"/>
        <w:numPr>
          <w:ilvl w:val="3"/>
          <w:numId w:val="0"/>
        </w:numPr>
        <w:ind w:firstLine="420" w:firstLineChars="200"/>
      </w:pPr>
      <w:bookmarkStart w:id="83" w:name="_Hlk145707227"/>
      <w:r>
        <w:rPr>
          <w:rFonts w:hint="eastAsia"/>
        </w:rPr>
        <w:t>鲜叶到厂后，及时进入摊青机组，尽快完成进料，一批茶鲜叶进料时间控制在30 min</w:t>
      </w:r>
      <w:r>
        <w:t>～40</w:t>
      </w:r>
      <w:r>
        <w:rPr>
          <w:rFonts w:hint="eastAsia"/>
          <w:lang w:val="en-US" w:eastAsia="zh-CN"/>
        </w:rPr>
        <w:t xml:space="preserve"> </w:t>
      </w:r>
      <w:r>
        <w:rPr>
          <w:rFonts w:hint="eastAsia"/>
        </w:rPr>
        <w:t>min。摊放时每隔</w:t>
      </w:r>
      <w:r>
        <w:t>2</w:t>
      </w:r>
      <w:r>
        <w:rPr>
          <w:rFonts w:hint="eastAsia"/>
        </w:rPr>
        <w:t> h翻叶1次，鼓风1h停止鼓风15</w:t>
      </w:r>
      <w:r>
        <w:rPr>
          <w:rFonts w:hint="eastAsia"/>
          <w:lang w:val="en-US" w:eastAsia="zh-CN"/>
        </w:rPr>
        <w:t xml:space="preserve"> min</w:t>
      </w:r>
      <w:r>
        <w:t>～</w:t>
      </w:r>
      <w:r>
        <w:rPr>
          <w:rFonts w:hint="eastAsia"/>
        </w:rPr>
        <w:t>20</w:t>
      </w:r>
      <w:r>
        <w:rPr>
          <w:rFonts w:hint="eastAsia"/>
          <w:lang w:val="en-US" w:eastAsia="zh-CN"/>
        </w:rPr>
        <w:t xml:space="preserve"> </w:t>
      </w:r>
      <w:r>
        <w:rPr>
          <w:rFonts w:hint="eastAsia"/>
        </w:rPr>
        <w:t>min。摊青机参数设置如表2</w:t>
      </w:r>
      <w:bookmarkEnd w:id="83"/>
      <w:r>
        <w:t>。</w:t>
      </w:r>
    </w:p>
    <w:p w14:paraId="2A7939F4">
      <w:pPr>
        <w:pStyle w:val="165"/>
        <w:numPr>
          <w:ilvl w:val="3"/>
          <w:numId w:val="0"/>
        </w:numPr>
        <w:ind w:firstLine="420" w:firstLineChars="200"/>
      </w:pPr>
    </w:p>
    <w:p w14:paraId="04531653">
      <w:pPr>
        <w:spacing w:before="156" w:beforeLines="50" w:after="156" w:afterLines="50"/>
        <w:jc w:val="center"/>
        <w:rPr>
          <w:rFonts w:ascii="黑体" w:hAnsi="黑体" w:eastAsia="黑体"/>
          <w:color w:val="000000"/>
          <w:szCs w:val="21"/>
        </w:rPr>
      </w:pPr>
      <w:bookmarkStart w:id="84" w:name="_Toc8741"/>
      <w:bookmarkStart w:id="85" w:name="_Hlk141888265"/>
      <w:r>
        <w:rPr>
          <w:rFonts w:hint="eastAsia" w:ascii="黑体" w:hAnsi="黑体" w:eastAsia="黑体"/>
          <w:color w:val="000000"/>
          <w:szCs w:val="21"/>
        </w:rPr>
        <w:t>表 2 摊青机参数设置</w:t>
      </w:r>
    </w:p>
    <w:tbl>
      <w:tblPr>
        <w:tblStyle w:val="27"/>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992"/>
        <w:gridCol w:w="992"/>
        <w:gridCol w:w="851"/>
        <w:gridCol w:w="1275"/>
        <w:gridCol w:w="1560"/>
      </w:tblGrid>
      <w:tr w14:paraId="1FC7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CBFE002">
            <w:pPr>
              <w:jc w:val="center"/>
            </w:pPr>
            <w:r>
              <w:rPr>
                <w:rFonts w:hint="eastAsia"/>
                <w:color w:val="000000"/>
                <w:sz w:val="18"/>
                <w:szCs w:val="18"/>
              </w:rPr>
              <w:t>鲜叶等级</w:t>
            </w:r>
          </w:p>
        </w:tc>
        <w:tc>
          <w:tcPr>
            <w:tcW w:w="1134" w:type="dxa"/>
            <w:vAlign w:val="center"/>
          </w:tcPr>
          <w:p w14:paraId="3D7328C1">
            <w:pPr>
              <w:jc w:val="center"/>
            </w:pPr>
            <w:r>
              <w:rPr>
                <w:rFonts w:hint="eastAsia"/>
                <w:color w:val="000000"/>
                <w:sz w:val="18"/>
                <w:szCs w:val="18"/>
              </w:rPr>
              <w:t>摊叶厚度 （cm）</w:t>
            </w:r>
          </w:p>
        </w:tc>
        <w:tc>
          <w:tcPr>
            <w:tcW w:w="992" w:type="dxa"/>
            <w:vAlign w:val="center"/>
          </w:tcPr>
          <w:p w14:paraId="69A71DA0">
            <w:pPr>
              <w:jc w:val="center"/>
            </w:pPr>
            <w:r>
              <w:rPr>
                <w:rFonts w:hint="eastAsia"/>
                <w:color w:val="000000"/>
                <w:sz w:val="18"/>
                <w:szCs w:val="18"/>
              </w:rPr>
              <w:t>温度 （℃）</w:t>
            </w:r>
          </w:p>
        </w:tc>
        <w:tc>
          <w:tcPr>
            <w:tcW w:w="992" w:type="dxa"/>
            <w:vAlign w:val="center"/>
          </w:tcPr>
          <w:p w14:paraId="63775016">
            <w:pPr>
              <w:jc w:val="center"/>
            </w:pPr>
            <w:r>
              <w:rPr>
                <w:rFonts w:hint="eastAsia"/>
                <w:color w:val="000000"/>
                <w:sz w:val="18"/>
                <w:szCs w:val="18"/>
              </w:rPr>
              <w:t>相对湿度 （％）</w:t>
            </w:r>
          </w:p>
        </w:tc>
        <w:tc>
          <w:tcPr>
            <w:tcW w:w="851" w:type="dxa"/>
            <w:vAlign w:val="center"/>
          </w:tcPr>
          <w:p w14:paraId="413D0896">
            <w:pPr>
              <w:jc w:val="center"/>
            </w:pPr>
            <w:r>
              <w:rPr>
                <w:rFonts w:hint="eastAsia"/>
                <w:color w:val="000000"/>
                <w:sz w:val="18"/>
                <w:szCs w:val="18"/>
              </w:rPr>
              <w:t>时间（h）</w:t>
            </w:r>
          </w:p>
        </w:tc>
        <w:tc>
          <w:tcPr>
            <w:tcW w:w="1275" w:type="dxa"/>
            <w:vAlign w:val="center"/>
          </w:tcPr>
          <w:p w14:paraId="7B712BD2">
            <w:pPr>
              <w:jc w:val="center"/>
            </w:pPr>
            <w:r>
              <w:rPr>
                <w:rFonts w:hint="eastAsia"/>
                <w:color w:val="000000"/>
                <w:sz w:val="18"/>
                <w:szCs w:val="18"/>
              </w:rPr>
              <w:t>鲜叶含水率（％）</w:t>
            </w:r>
          </w:p>
        </w:tc>
        <w:tc>
          <w:tcPr>
            <w:tcW w:w="1560" w:type="dxa"/>
            <w:vAlign w:val="center"/>
          </w:tcPr>
          <w:p w14:paraId="485FA4B4">
            <w:pPr>
              <w:jc w:val="center"/>
            </w:pPr>
            <w:r>
              <w:rPr>
                <w:rFonts w:hint="eastAsia"/>
                <w:color w:val="000000"/>
                <w:sz w:val="18"/>
                <w:szCs w:val="18"/>
              </w:rPr>
              <w:t>萎凋叶相</w:t>
            </w:r>
          </w:p>
        </w:tc>
      </w:tr>
      <w:tr w14:paraId="5402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E1B10A2">
            <w:pPr>
              <w:jc w:val="center"/>
            </w:pPr>
            <w:r>
              <w:rPr>
                <w:rFonts w:hint="eastAsia"/>
                <w:color w:val="000000"/>
                <w:sz w:val="18"/>
                <w:szCs w:val="18"/>
              </w:rPr>
              <w:t>一级鲜叶</w:t>
            </w:r>
          </w:p>
        </w:tc>
        <w:tc>
          <w:tcPr>
            <w:tcW w:w="1134" w:type="dxa"/>
            <w:vAlign w:val="center"/>
          </w:tcPr>
          <w:p w14:paraId="0ED7ACBF">
            <w:pPr>
              <w:jc w:val="center"/>
            </w:pPr>
            <w:r>
              <w:rPr>
                <w:rFonts w:hint="eastAsia"/>
                <w:color w:val="000000"/>
                <w:sz w:val="18"/>
                <w:szCs w:val="18"/>
              </w:rPr>
              <w:t>4～7</w:t>
            </w:r>
          </w:p>
        </w:tc>
        <w:tc>
          <w:tcPr>
            <w:tcW w:w="992" w:type="dxa"/>
            <w:vAlign w:val="center"/>
          </w:tcPr>
          <w:p w14:paraId="229F2FB4">
            <w:pPr>
              <w:jc w:val="center"/>
            </w:pPr>
            <w:r>
              <w:rPr>
                <w:rFonts w:hint="eastAsia"/>
                <w:color w:val="000000"/>
                <w:sz w:val="18"/>
                <w:szCs w:val="18"/>
              </w:rPr>
              <w:t>25～</w:t>
            </w:r>
            <w:r>
              <w:rPr>
                <w:color w:val="000000"/>
                <w:sz w:val="18"/>
                <w:szCs w:val="18"/>
              </w:rPr>
              <w:t>28</w:t>
            </w:r>
          </w:p>
        </w:tc>
        <w:tc>
          <w:tcPr>
            <w:tcW w:w="992" w:type="dxa"/>
            <w:vMerge w:val="restart"/>
            <w:vAlign w:val="center"/>
          </w:tcPr>
          <w:p w14:paraId="111071B9">
            <w:pPr>
              <w:jc w:val="center"/>
            </w:pPr>
            <w:r>
              <w:rPr>
                <w:rFonts w:hint="eastAsia"/>
                <w:color w:val="000000"/>
                <w:sz w:val="18"/>
                <w:szCs w:val="18"/>
              </w:rPr>
              <w:t>60～</w:t>
            </w:r>
            <w:r>
              <w:rPr>
                <w:color w:val="000000"/>
                <w:sz w:val="18"/>
                <w:szCs w:val="18"/>
              </w:rPr>
              <w:t>7</w:t>
            </w:r>
            <w:r>
              <w:rPr>
                <w:rFonts w:hint="eastAsia"/>
                <w:color w:val="000000"/>
                <w:sz w:val="18"/>
                <w:szCs w:val="18"/>
              </w:rPr>
              <w:t>0</w:t>
            </w:r>
          </w:p>
        </w:tc>
        <w:tc>
          <w:tcPr>
            <w:tcW w:w="851" w:type="dxa"/>
            <w:vAlign w:val="center"/>
          </w:tcPr>
          <w:p w14:paraId="7B787944">
            <w:pPr>
              <w:jc w:val="center"/>
            </w:pPr>
            <w:r>
              <w:rPr>
                <w:color w:val="000000"/>
                <w:sz w:val="18"/>
                <w:szCs w:val="18"/>
              </w:rPr>
              <w:t>4</w:t>
            </w:r>
            <w:r>
              <w:rPr>
                <w:rFonts w:hint="eastAsia"/>
                <w:color w:val="000000"/>
                <w:sz w:val="18"/>
                <w:szCs w:val="18"/>
              </w:rPr>
              <w:t>～</w:t>
            </w:r>
            <w:r>
              <w:rPr>
                <w:color w:val="000000"/>
                <w:sz w:val="18"/>
                <w:szCs w:val="18"/>
              </w:rPr>
              <w:t>10</w:t>
            </w:r>
          </w:p>
        </w:tc>
        <w:tc>
          <w:tcPr>
            <w:tcW w:w="1275" w:type="dxa"/>
            <w:vAlign w:val="center"/>
          </w:tcPr>
          <w:p w14:paraId="2CA7BD0D">
            <w:pPr>
              <w:jc w:val="center"/>
            </w:pPr>
            <w:r>
              <w:rPr>
                <w:color w:val="000000"/>
                <w:sz w:val="18"/>
                <w:szCs w:val="18"/>
              </w:rPr>
              <w:t>70</w:t>
            </w:r>
            <w:r>
              <w:rPr>
                <w:rFonts w:hint="eastAsia"/>
                <w:color w:val="000000"/>
                <w:sz w:val="18"/>
                <w:szCs w:val="18"/>
              </w:rPr>
              <w:t>～</w:t>
            </w:r>
            <w:r>
              <w:rPr>
                <w:color w:val="000000"/>
                <w:sz w:val="18"/>
                <w:szCs w:val="18"/>
              </w:rPr>
              <w:t>72</w:t>
            </w:r>
          </w:p>
        </w:tc>
        <w:tc>
          <w:tcPr>
            <w:tcW w:w="1560" w:type="dxa"/>
            <w:vMerge w:val="restart"/>
            <w:vAlign w:val="center"/>
          </w:tcPr>
          <w:p w14:paraId="5148A6BF">
            <w:pPr>
              <w:jc w:val="center"/>
            </w:pPr>
            <w:r>
              <w:rPr>
                <w:rFonts w:hint="eastAsia"/>
                <w:color w:val="000000"/>
                <w:sz w:val="18"/>
                <w:szCs w:val="18"/>
              </w:rPr>
              <w:t>叶色光泽消失，由鲜绿变暗绿，叶质柔软。</w:t>
            </w:r>
          </w:p>
        </w:tc>
      </w:tr>
      <w:tr w14:paraId="76AA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E7AAFBD">
            <w:pPr>
              <w:jc w:val="center"/>
            </w:pPr>
            <w:r>
              <w:rPr>
                <w:rFonts w:hint="eastAsia"/>
                <w:color w:val="000000"/>
                <w:sz w:val="18"/>
                <w:szCs w:val="18"/>
              </w:rPr>
              <w:t>二级鲜叶</w:t>
            </w:r>
          </w:p>
        </w:tc>
        <w:tc>
          <w:tcPr>
            <w:tcW w:w="1134" w:type="dxa"/>
            <w:vAlign w:val="center"/>
          </w:tcPr>
          <w:p w14:paraId="23B4D561">
            <w:pPr>
              <w:jc w:val="center"/>
            </w:pPr>
            <w:r>
              <w:rPr>
                <w:rFonts w:hint="eastAsia"/>
                <w:color w:val="000000"/>
                <w:sz w:val="18"/>
                <w:szCs w:val="18"/>
              </w:rPr>
              <w:t>6～8</w:t>
            </w:r>
          </w:p>
        </w:tc>
        <w:tc>
          <w:tcPr>
            <w:tcW w:w="992" w:type="dxa"/>
          </w:tcPr>
          <w:p w14:paraId="6B6ABD68">
            <w:pPr>
              <w:jc w:val="center"/>
            </w:pPr>
            <w:r>
              <w:rPr>
                <w:rFonts w:hint="eastAsia"/>
                <w:color w:val="000000"/>
                <w:sz w:val="18"/>
                <w:szCs w:val="18"/>
              </w:rPr>
              <w:t>25～</w:t>
            </w:r>
            <w:r>
              <w:rPr>
                <w:color w:val="000000"/>
                <w:sz w:val="18"/>
                <w:szCs w:val="18"/>
              </w:rPr>
              <w:t>28</w:t>
            </w:r>
          </w:p>
        </w:tc>
        <w:tc>
          <w:tcPr>
            <w:tcW w:w="992" w:type="dxa"/>
            <w:vMerge w:val="continue"/>
            <w:vAlign w:val="center"/>
          </w:tcPr>
          <w:p w14:paraId="78F13072">
            <w:pPr>
              <w:jc w:val="center"/>
            </w:pPr>
          </w:p>
        </w:tc>
        <w:tc>
          <w:tcPr>
            <w:tcW w:w="851" w:type="dxa"/>
            <w:vAlign w:val="center"/>
          </w:tcPr>
          <w:p w14:paraId="3F69ADE4">
            <w:pPr>
              <w:jc w:val="center"/>
            </w:pPr>
            <w:r>
              <w:rPr>
                <w:color w:val="000000"/>
                <w:sz w:val="18"/>
                <w:szCs w:val="18"/>
              </w:rPr>
              <w:t>4</w:t>
            </w:r>
            <w:r>
              <w:rPr>
                <w:rFonts w:hint="eastAsia"/>
                <w:color w:val="000000"/>
                <w:sz w:val="18"/>
                <w:szCs w:val="18"/>
              </w:rPr>
              <w:t>～1</w:t>
            </w:r>
            <w:r>
              <w:rPr>
                <w:color w:val="000000"/>
                <w:sz w:val="18"/>
                <w:szCs w:val="18"/>
              </w:rPr>
              <w:t>0</w:t>
            </w:r>
          </w:p>
        </w:tc>
        <w:tc>
          <w:tcPr>
            <w:tcW w:w="1275" w:type="dxa"/>
            <w:vAlign w:val="center"/>
          </w:tcPr>
          <w:p w14:paraId="5440D8F2">
            <w:pPr>
              <w:jc w:val="center"/>
            </w:pPr>
            <w:r>
              <w:rPr>
                <w:color w:val="000000"/>
                <w:sz w:val="18"/>
                <w:szCs w:val="18"/>
              </w:rPr>
              <w:t>70</w:t>
            </w:r>
            <w:r>
              <w:rPr>
                <w:rFonts w:hint="eastAsia"/>
                <w:color w:val="000000"/>
                <w:sz w:val="18"/>
                <w:szCs w:val="18"/>
              </w:rPr>
              <w:t>～</w:t>
            </w:r>
            <w:r>
              <w:rPr>
                <w:color w:val="000000"/>
                <w:sz w:val="18"/>
                <w:szCs w:val="18"/>
              </w:rPr>
              <w:t>72</w:t>
            </w:r>
          </w:p>
        </w:tc>
        <w:tc>
          <w:tcPr>
            <w:tcW w:w="1560" w:type="dxa"/>
            <w:vMerge w:val="continue"/>
            <w:vAlign w:val="center"/>
          </w:tcPr>
          <w:p w14:paraId="56CFA2F0">
            <w:pPr>
              <w:jc w:val="center"/>
            </w:pPr>
          </w:p>
        </w:tc>
      </w:tr>
      <w:tr w14:paraId="22E2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0C86B2B">
            <w:pPr>
              <w:jc w:val="center"/>
            </w:pPr>
            <w:r>
              <w:rPr>
                <w:rFonts w:hint="eastAsia"/>
                <w:color w:val="000000"/>
                <w:sz w:val="18"/>
                <w:szCs w:val="18"/>
              </w:rPr>
              <w:t>三级鲜叶</w:t>
            </w:r>
          </w:p>
        </w:tc>
        <w:tc>
          <w:tcPr>
            <w:tcW w:w="1134" w:type="dxa"/>
            <w:vAlign w:val="center"/>
          </w:tcPr>
          <w:p w14:paraId="73C41421">
            <w:pPr>
              <w:jc w:val="center"/>
            </w:pPr>
            <w:r>
              <w:rPr>
                <w:rFonts w:hint="eastAsia"/>
                <w:color w:val="000000"/>
                <w:sz w:val="18"/>
                <w:szCs w:val="18"/>
              </w:rPr>
              <w:t>8～10</w:t>
            </w:r>
          </w:p>
        </w:tc>
        <w:tc>
          <w:tcPr>
            <w:tcW w:w="992" w:type="dxa"/>
          </w:tcPr>
          <w:p w14:paraId="44452914">
            <w:pPr>
              <w:jc w:val="center"/>
            </w:pPr>
            <w:r>
              <w:rPr>
                <w:rFonts w:hint="eastAsia"/>
                <w:color w:val="000000"/>
                <w:sz w:val="18"/>
                <w:szCs w:val="18"/>
              </w:rPr>
              <w:t>25～</w:t>
            </w:r>
            <w:r>
              <w:rPr>
                <w:color w:val="000000"/>
                <w:sz w:val="18"/>
                <w:szCs w:val="18"/>
              </w:rPr>
              <w:t>28</w:t>
            </w:r>
          </w:p>
        </w:tc>
        <w:tc>
          <w:tcPr>
            <w:tcW w:w="992" w:type="dxa"/>
            <w:vMerge w:val="continue"/>
            <w:vAlign w:val="center"/>
          </w:tcPr>
          <w:p w14:paraId="2C45BE1B">
            <w:pPr>
              <w:jc w:val="center"/>
            </w:pPr>
          </w:p>
        </w:tc>
        <w:tc>
          <w:tcPr>
            <w:tcW w:w="851" w:type="dxa"/>
            <w:vAlign w:val="center"/>
          </w:tcPr>
          <w:p w14:paraId="7315BF12">
            <w:pPr>
              <w:jc w:val="center"/>
            </w:pPr>
            <w:r>
              <w:rPr>
                <w:color w:val="000000"/>
                <w:sz w:val="18"/>
                <w:szCs w:val="18"/>
              </w:rPr>
              <w:t>4</w:t>
            </w:r>
            <w:r>
              <w:rPr>
                <w:rFonts w:hint="eastAsia"/>
                <w:color w:val="000000"/>
                <w:sz w:val="18"/>
                <w:szCs w:val="18"/>
              </w:rPr>
              <w:t>～1</w:t>
            </w:r>
            <w:r>
              <w:rPr>
                <w:color w:val="000000"/>
                <w:sz w:val="18"/>
                <w:szCs w:val="18"/>
              </w:rPr>
              <w:t>2</w:t>
            </w:r>
          </w:p>
        </w:tc>
        <w:tc>
          <w:tcPr>
            <w:tcW w:w="1275" w:type="dxa"/>
            <w:vAlign w:val="center"/>
          </w:tcPr>
          <w:p w14:paraId="24500A21">
            <w:pPr>
              <w:jc w:val="center"/>
            </w:pPr>
            <w:r>
              <w:rPr>
                <w:color w:val="000000"/>
                <w:sz w:val="18"/>
                <w:szCs w:val="18"/>
              </w:rPr>
              <w:t>68</w:t>
            </w:r>
            <w:r>
              <w:rPr>
                <w:rFonts w:hint="eastAsia"/>
                <w:color w:val="000000"/>
                <w:sz w:val="18"/>
                <w:szCs w:val="18"/>
              </w:rPr>
              <w:t>～</w:t>
            </w:r>
            <w:r>
              <w:rPr>
                <w:color w:val="000000"/>
                <w:sz w:val="18"/>
                <w:szCs w:val="18"/>
              </w:rPr>
              <w:t>70</w:t>
            </w:r>
          </w:p>
        </w:tc>
        <w:tc>
          <w:tcPr>
            <w:tcW w:w="1560" w:type="dxa"/>
            <w:vMerge w:val="continue"/>
            <w:vAlign w:val="center"/>
          </w:tcPr>
          <w:p w14:paraId="2DA15FBE">
            <w:pPr>
              <w:jc w:val="center"/>
            </w:pPr>
          </w:p>
        </w:tc>
      </w:tr>
      <w:bookmarkEnd w:id="84"/>
      <w:bookmarkEnd w:id="85"/>
    </w:tbl>
    <w:p w14:paraId="02616B1C">
      <w:pPr>
        <w:pStyle w:val="105"/>
        <w:spacing w:before="156" w:after="156"/>
      </w:pPr>
      <w:r>
        <w:rPr>
          <w:rFonts w:hint="eastAsia"/>
          <w:lang w:val="en-US" w:eastAsia="zh-CN"/>
        </w:rPr>
        <w:t>杀青</w:t>
      </w:r>
    </w:p>
    <w:p w14:paraId="699DE6B0">
      <w:pPr>
        <w:pStyle w:val="56"/>
        <w:rPr>
          <w:rFonts w:hint="eastAsia"/>
          <w:lang w:eastAsia="zh-CN"/>
        </w:rPr>
      </w:pPr>
      <w:r>
        <w:rPr>
          <w:rFonts w:hint="eastAsia"/>
        </w:rPr>
        <w:t>用滚筒式或热风杀青机，杀青机进口温度为26</w:t>
      </w:r>
      <w:r>
        <w:t>0</w:t>
      </w:r>
      <w:bookmarkStart w:id="86" w:name="_Hlk144033825"/>
      <w:r>
        <w:rPr>
          <w:rFonts w:hint="eastAsia"/>
          <w:lang w:val="en-US" w:eastAsia="zh-CN"/>
        </w:rPr>
        <w:t xml:space="preserve"> </w:t>
      </w:r>
      <w:r>
        <w:rPr>
          <w:rFonts w:hint="eastAsia"/>
          <w:color w:val="000000"/>
          <w:sz w:val="18"/>
          <w:szCs w:val="18"/>
        </w:rPr>
        <w:t>℃</w:t>
      </w:r>
      <w:r>
        <w:t>～3</w:t>
      </w:r>
      <w:r>
        <w:rPr>
          <w:rFonts w:hint="eastAsia"/>
        </w:rPr>
        <w:t>2</w:t>
      </w:r>
      <w:r>
        <w:t>0</w:t>
      </w:r>
      <w:bookmarkEnd w:id="86"/>
      <w:r>
        <w:rPr>
          <w:rFonts w:hint="eastAsia"/>
          <w:lang w:val="en-US" w:eastAsia="zh-CN"/>
        </w:rPr>
        <w:t xml:space="preserve"> </w:t>
      </w:r>
      <w:r>
        <w:rPr>
          <w:rFonts w:hint="eastAsia"/>
          <w:color w:val="000000"/>
          <w:sz w:val="18"/>
          <w:szCs w:val="18"/>
        </w:rPr>
        <w:t>℃</w:t>
      </w:r>
      <w:r>
        <w:rPr>
          <w:rFonts w:hint="eastAsia"/>
        </w:rPr>
        <w:t>，出口温度为24</w:t>
      </w:r>
      <w:r>
        <w:t>0</w:t>
      </w:r>
      <w:r>
        <w:rPr>
          <w:rFonts w:hint="eastAsia"/>
          <w:lang w:val="en-US" w:eastAsia="zh-CN"/>
        </w:rPr>
        <w:t xml:space="preserve"> </w:t>
      </w:r>
      <w:r>
        <w:rPr>
          <w:rFonts w:hint="eastAsia"/>
          <w:color w:val="000000"/>
          <w:sz w:val="18"/>
          <w:szCs w:val="18"/>
        </w:rPr>
        <w:t>℃</w:t>
      </w:r>
      <w:r>
        <w:t>～</w:t>
      </w:r>
      <w:r>
        <w:rPr>
          <w:rFonts w:hint="eastAsia"/>
        </w:rPr>
        <w:t>30</w:t>
      </w:r>
      <w:r>
        <w:t>0</w:t>
      </w:r>
      <w:r>
        <w:rPr>
          <w:rFonts w:hint="eastAsia"/>
          <w:lang w:val="en-US" w:eastAsia="zh-CN"/>
        </w:rPr>
        <w:t xml:space="preserve"> </w:t>
      </w:r>
      <w:r>
        <w:rPr>
          <w:rFonts w:hint="eastAsia"/>
          <w:color w:val="000000"/>
          <w:sz w:val="18"/>
          <w:szCs w:val="18"/>
        </w:rPr>
        <w:t>℃</w:t>
      </w:r>
      <w:r>
        <w:rPr>
          <w:rFonts w:hint="eastAsia"/>
        </w:rPr>
        <w:t>杀青，杀匀杀透，至茶叶含水率55</w:t>
      </w:r>
      <w:r>
        <w:rPr>
          <w:rFonts w:hint="eastAsia"/>
          <w:color w:val="000000"/>
          <w:sz w:val="18"/>
          <w:szCs w:val="18"/>
        </w:rPr>
        <w:t>％</w:t>
      </w:r>
      <w:r>
        <w:rPr>
          <w:rFonts w:hint="eastAsia"/>
        </w:rPr>
        <w:t>～</w:t>
      </w:r>
      <w:r>
        <w:t>6</w:t>
      </w:r>
      <w:r>
        <w:rPr>
          <w:rFonts w:hint="eastAsia"/>
        </w:rPr>
        <w:t>2</w:t>
      </w:r>
      <w:r>
        <w:rPr>
          <w:rFonts w:hint="eastAsia"/>
          <w:color w:val="000000"/>
          <w:sz w:val="18"/>
          <w:szCs w:val="18"/>
        </w:rPr>
        <w:t>％</w:t>
      </w:r>
      <w:r>
        <w:rPr>
          <w:rFonts w:hint="eastAsia"/>
        </w:rPr>
        <w:t>为适度，茶梗折而不断，青䓍气消失。杀青机参数设置如表3</w:t>
      </w:r>
      <w:r>
        <w:rPr>
          <w:rFonts w:hint="eastAsia"/>
          <w:lang w:eastAsia="zh-CN"/>
        </w:rPr>
        <w:t>。</w:t>
      </w:r>
    </w:p>
    <w:p w14:paraId="16382A10">
      <w:pPr>
        <w:spacing w:before="156" w:beforeLines="50" w:after="156" w:afterLines="50"/>
        <w:jc w:val="center"/>
        <w:rPr>
          <w:rFonts w:ascii="黑体" w:hAnsi="黑体" w:eastAsia="黑体"/>
          <w:color w:val="000000"/>
          <w:szCs w:val="21"/>
        </w:rPr>
      </w:pPr>
      <w:r>
        <w:rPr>
          <w:rFonts w:hint="eastAsia" w:ascii="黑体" w:hAnsi="黑体" w:eastAsia="黑体"/>
          <w:color w:val="000000"/>
          <w:szCs w:val="21"/>
        </w:rPr>
        <w:t xml:space="preserve">表 </w:t>
      </w:r>
      <w:r>
        <w:rPr>
          <w:rFonts w:ascii="黑体" w:hAnsi="黑体" w:eastAsia="黑体"/>
          <w:color w:val="000000"/>
          <w:szCs w:val="21"/>
        </w:rPr>
        <w:t>3</w:t>
      </w:r>
      <w:r>
        <w:rPr>
          <w:rFonts w:hint="eastAsia" w:ascii="黑体" w:hAnsi="黑体" w:eastAsia="黑体"/>
          <w:color w:val="000000"/>
          <w:szCs w:val="21"/>
        </w:rPr>
        <w:t xml:space="preserve"> 杀青机参数设置</w:t>
      </w:r>
    </w:p>
    <w:tbl>
      <w:tblPr>
        <w:tblStyle w:val="27"/>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1701"/>
        <w:gridCol w:w="1701"/>
        <w:gridCol w:w="1310"/>
        <w:gridCol w:w="2011"/>
      </w:tblGrid>
      <w:tr w14:paraId="1EDF1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88" w:type="dxa"/>
            <w:vMerge w:val="restart"/>
            <w:vAlign w:val="center"/>
          </w:tcPr>
          <w:p w14:paraId="03B25F0A">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鲜叶等级</w:t>
            </w:r>
          </w:p>
        </w:tc>
        <w:tc>
          <w:tcPr>
            <w:tcW w:w="1134" w:type="dxa"/>
            <w:vMerge w:val="restart"/>
            <w:vAlign w:val="center"/>
          </w:tcPr>
          <w:p w14:paraId="6CF4B116">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投叶量 （kg/h）</w:t>
            </w:r>
          </w:p>
        </w:tc>
        <w:tc>
          <w:tcPr>
            <w:tcW w:w="3402" w:type="dxa"/>
            <w:gridSpan w:val="2"/>
            <w:vAlign w:val="center"/>
          </w:tcPr>
          <w:p w14:paraId="60945E7F">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杀青温度 （℃）</w:t>
            </w:r>
          </w:p>
        </w:tc>
        <w:tc>
          <w:tcPr>
            <w:tcW w:w="1310" w:type="dxa"/>
            <w:vMerge w:val="restart"/>
            <w:vAlign w:val="center"/>
          </w:tcPr>
          <w:p w14:paraId="1AE07E43">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转速（转/分）</w:t>
            </w:r>
          </w:p>
        </w:tc>
        <w:tc>
          <w:tcPr>
            <w:tcW w:w="2011" w:type="dxa"/>
            <w:vMerge w:val="restart"/>
            <w:vAlign w:val="center"/>
          </w:tcPr>
          <w:p w14:paraId="68A862B1">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杀青叶相</w:t>
            </w:r>
          </w:p>
        </w:tc>
      </w:tr>
      <w:tr w14:paraId="25C2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988" w:type="dxa"/>
            <w:vMerge w:val="continue"/>
            <w:vAlign w:val="center"/>
          </w:tcPr>
          <w:p w14:paraId="4718911B">
            <w:pPr>
              <w:jc w:val="center"/>
              <w:rPr>
                <w:rFonts w:hint="default" w:ascii="Times New Roman" w:hAnsi="Times New Roman" w:cs="Times New Roman"/>
                <w:color w:val="000000"/>
                <w:sz w:val="18"/>
                <w:szCs w:val="18"/>
              </w:rPr>
            </w:pPr>
          </w:p>
        </w:tc>
        <w:tc>
          <w:tcPr>
            <w:tcW w:w="1134" w:type="dxa"/>
            <w:vMerge w:val="continue"/>
            <w:vAlign w:val="center"/>
          </w:tcPr>
          <w:p w14:paraId="1483A5C2">
            <w:pPr>
              <w:jc w:val="center"/>
              <w:rPr>
                <w:rFonts w:hint="default" w:ascii="Times New Roman" w:hAnsi="Times New Roman" w:cs="Times New Roman"/>
                <w:color w:val="000000"/>
                <w:sz w:val="18"/>
                <w:szCs w:val="18"/>
              </w:rPr>
            </w:pPr>
          </w:p>
        </w:tc>
        <w:tc>
          <w:tcPr>
            <w:tcW w:w="1701" w:type="dxa"/>
            <w:vAlign w:val="center"/>
          </w:tcPr>
          <w:p w14:paraId="6C92D9F6">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进口温度（℃）</w:t>
            </w:r>
          </w:p>
        </w:tc>
        <w:tc>
          <w:tcPr>
            <w:tcW w:w="1701" w:type="dxa"/>
            <w:vAlign w:val="center"/>
          </w:tcPr>
          <w:p w14:paraId="197ABB00">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出口温度（℃）</w:t>
            </w:r>
          </w:p>
        </w:tc>
        <w:tc>
          <w:tcPr>
            <w:tcW w:w="1310" w:type="dxa"/>
            <w:vMerge w:val="continue"/>
            <w:vAlign w:val="center"/>
          </w:tcPr>
          <w:p w14:paraId="1464B955">
            <w:pPr>
              <w:jc w:val="center"/>
              <w:rPr>
                <w:rFonts w:hint="default" w:ascii="Times New Roman" w:hAnsi="Times New Roman" w:cs="Times New Roman"/>
                <w:color w:val="000000"/>
                <w:sz w:val="18"/>
                <w:szCs w:val="18"/>
              </w:rPr>
            </w:pPr>
          </w:p>
        </w:tc>
        <w:tc>
          <w:tcPr>
            <w:tcW w:w="2011" w:type="dxa"/>
            <w:vMerge w:val="continue"/>
            <w:vAlign w:val="center"/>
          </w:tcPr>
          <w:p w14:paraId="6B8D45F9">
            <w:pPr>
              <w:jc w:val="center"/>
              <w:rPr>
                <w:rFonts w:hint="default" w:ascii="Times New Roman" w:hAnsi="Times New Roman" w:cs="Times New Roman"/>
                <w:color w:val="000000"/>
                <w:sz w:val="18"/>
                <w:szCs w:val="18"/>
              </w:rPr>
            </w:pPr>
          </w:p>
        </w:tc>
      </w:tr>
      <w:tr w14:paraId="523F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88" w:type="dxa"/>
            <w:vAlign w:val="center"/>
          </w:tcPr>
          <w:p w14:paraId="7005F102">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一级鲜叶</w:t>
            </w:r>
          </w:p>
        </w:tc>
        <w:tc>
          <w:tcPr>
            <w:tcW w:w="1134" w:type="dxa"/>
            <w:vMerge w:val="restart"/>
            <w:vAlign w:val="center"/>
          </w:tcPr>
          <w:p w14:paraId="2EFBCE04">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220-280</w:t>
            </w:r>
          </w:p>
        </w:tc>
        <w:tc>
          <w:tcPr>
            <w:tcW w:w="1701" w:type="dxa"/>
            <w:vAlign w:val="center"/>
          </w:tcPr>
          <w:p w14:paraId="0D1B45B3">
            <w:pPr>
              <w:jc w:val="center"/>
              <w:rPr>
                <w:rFonts w:hint="default" w:ascii="Times New Roman" w:hAnsi="Times New Roman" w:cs="Times New Roman"/>
                <w:sz w:val="18"/>
                <w:szCs w:val="18"/>
              </w:rPr>
            </w:pPr>
            <w:r>
              <w:rPr>
                <w:rFonts w:hint="default" w:ascii="Times New Roman" w:hAnsi="Times New Roman" w:cs="Times New Roman"/>
                <w:sz w:val="18"/>
                <w:szCs w:val="18"/>
              </w:rPr>
              <w:t>280-320</w:t>
            </w:r>
          </w:p>
        </w:tc>
        <w:tc>
          <w:tcPr>
            <w:tcW w:w="1701" w:type="dxa"/>
          </w:tcPr>
          <w:p w14:paraId="32EDFE06">
            <w:pPr>
              <w:jc w:val="center"/>
              <w:rPr>
                <w:rFonts w:hint="default" w:ascii="Times New Roman" w:hAnsi="Times New Roman" w:cs="Times New Roman"/>
                <w:color w:val="000000"/>
                <w:sz w:val="18"/>
                <w:szCs w:val="18"/>
              </w:rPr>
            </w:pPr>
            <w:r>
              <w:rPr>
                <w:rFonts w:hint="default" w:ascii="Times New Roman" w:hAnsi="Times New Roman" w:cs="Times New Roman"/>
                <w:sz w:val="18"/>
                <w:szCs w:val="18"/>
              </w:rPr>
              <w:t>250-280</w:t>
            </w:r>
          </w:p>
        </w:tc>
        <w:tc>
          <w:tcPr>
            <w:tcW w:w="1310" w:type="dxa"/>
            <w:vMerge w:val="restart"/>
            <w:vAlign w:val="center"/>
          </w:tcPr>
          <w:p w14:paraId="6A4D9A20">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21～30</w:t>
            </w:r>
          </w:p>
        </w:tc>
        <w:tc>
          <w:tcPr>
            <w:tcW w:w="2011" w:type="dxa"/>
            <w:vMerge w:val="restart"/>
            <w:vAlign w:val="center"/>
          </w:tcPr>
          <w:p w14:paraId="66CFF037">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青䓍气消失，清香显露，叶质柔软有弹性，梗折而不断，杀青叶含水量为55%～62%。</w:t>
            </w:r>
          </w:p>
        </w:tc>
      </w:tr>
      <w:tr w14:paraId="6F1A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8" w:type="dxa"/>
            <w:vAlign w:val="center"/>
          </w:tcPr>
          <w:p w14:paraId="631D1927">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二级鲜叶</w:t>
            </w:r>
          </w:p>
        </w:tc>
        <w:tc>
          <w:tcPr>
            <w:tcW w:w="1134" w:type="dxa"/>
            <w:vMerge w:val="continue"/>
            <w:vAlign w:val="center"/>
          </w:tcPr>
          <w:p w14:paraId="6E5AE93F">
            <w:pPr>
              <w:jc w:val="center"/>
              <w:rPr>
                <w:rFonts w:hint="default" w:ascii="Times New Roman" w:hAnsi="Times New Roman" w:cs="Times New Roman"/>
                <w:sz w:val="18"/>
                <w:szCs w:val="18"/>
              </w:rPr>
            </w:pPr>
          </w:p>
        </w:tc>
        <w:tc>
          <w:tcPr>
            <w:tcW w:w="1701" w:type="dxa"/>
            <w:vAlign w:val="center"/>
          </w:tcPr>
          <w:p w14:paraId="30B30E4C">
            <w:pPr>
              <w:ind w:firstLine="360" w:firstLineChars="200"/>
              <w:jc w:val="both"/>
              <w:rPr>
                <w:rFonts w:hint="default" w:ascii="Times New Roman" w:hAnsi="Times New Roman" w:cs="Times New Roman"/>
                <w:sz w:val="18"/>
                <w:szCs w:val="18"/>
              </w:rPr>
            </w:pPr>
            <w:r>
              <w:rPr>
                <w:rFonts w:hint="default" w:ascii="Times New Roman" w:hAnsi="Times New Roman" w:cs="Times New Roman"/>
                <w:sz w:val="18"/>
                <w:szCs w:val="18"/>
              </w:rPr>
              <w:t>270-310</w:t>
            </w:r>
          </w:p>
        </w:tc>
        <w:tc>
          <w:tcPr>
            <w:tcW w:w="1701" w:type="dxa"/>
          </w:tcPr>
          <w:p w14:paraId="2DD4B525">
            <w:pPr>
              <w:ind w:firstLine="360" w:firstLineChars="200"/>
              <w:jc w:val="both"/>
              <w:rPr>
                <w:rFonts w:hint="default" w:ascii="Times New Roman" w:hAnsi="Times New Roman" w:cs="Times New Roman"/>
                <w:sz w:val="18"/>
                <w:szCs w:val="18"/>
              </w:rPr>
            </w:pPr>
            <w:r>
              <w:rPr>
                <w:rFonts w:hint="default" w:ascii="Times New Roman" w:hAnsi="Times New Roman" w:cs="Times New Roman"/>
                <w:sz w:val="18"/>
                <w:szCs w:val="18"/>
              </w:rPr>
              <w:t>240-280</w:t>
            </w:r>
          </w:p>
        </w:tc>
        <w:tc>
          <w:tcPr>
            <w:tcW w:w="1310" w:type="dxa"/>
            <w:vMerge w:val="continue"/>
            <w:vAlign w:val="center"/>
          </w:tcPr>
          <w:p w14:paraId="60384F8D">
            <w:pPr>
              <w:jc w:val="center"/>
              <w:rPr>
                <w:rFonts w:hint="default" w:ascii="Times New Roman" w:hAnsi="Times New Roman" w:cs="Times New Roman"/>
                <w:sz w:val="18"/>
                <w:szCs w:val="18"/>
              </w:rPr>
            </w:pPr>
          </w:p>
        </w:tc>
        <w:tc>
          <w:tcPr>
            <w:tcW w:w="2011" w:type="dxa"/>
            <w:vMerge w:val="continue"/>
            <w:vAlign w:val="center"/>
          </w:tcPr>
          <w:p w14:paraId="38C16A61">
            <w:pPr>
              <w:jc w:val="center"/>
              <w:rPr>
                <w:rFonts w:hint="default" w:ascii="Times New Roman" w:hAnsi="Times New Roman" w:cs="Times New Roman"/>
                <w:sz w:val="18"/>
                <w:szCs w:val="18"/>
              </w:rPr>
            </w:pPr>
          </w:p>
        </w:tc>
      </w:tr>
      <w:tr w14:paraId="3E1B5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88" w:type="dxa"/>
            <w:vAlign w:val="center"/>
          </w:tcPr>
          <w:p w14:paraId="73747D39">
            <w:pPr>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三级鲜叶</w:t>
            </w:r>
          </w:p>
        </w:tc>
        <w:tc>
          <w:tcPr>
            <w:tcW w:w="1134" w:type="dxa"/>
            <w:vMerge w:val="continue"/>
            <w:vAlign w:val="center"/>
          </w:tcPr>
          <w:p w14:paraId="56F4E6B9">
            <w:pPr>
              <w:jc w:val="center"/>
              <w:rPr>
                <w:rFonts w:hint="default" w:ascii="Times New Roman" w:hAnsi="Times New Roman" w:cs="Times New Roman"/>
                <w:sz w:val="18"/>
                <w:szCs w:val="18"/>
              </w:rPr>
            </w:pPr>
          </w:p>
        </w:tc>
        <w:tc>
          <w:tcPr>
            <w:tcW w:w="1701" w:type="dxa"/>
            <w:vAlign w:val="center"/>
          </w:tcPr>
          <w:p w14:paraId="0C441A28">
            <w:pPr>
              <w:ind w:firstLine="360" w:firstLineChars="200"/>
              <w:jc w:val="both"/>
              <w:rPr>
                <w:rFonts w:hint="default" w:ascii="Times New Roman" w:hAnsi="Times New Roman" w:cs="Times New Roman"/>
                <w:sz w:val="18"/>
                <w:szCs w:val="18"/>
              </w:rPr>
            </w:pPr>
            <w:r>
              <w:rPr>
                <w:rFonts w:hint="default" w:ascii="Times New Roman" w:hAnsi="Times New Roman" w:cs="Times New Roman"/>
                <w:sz w:val="18"/>
                <w:szCs w:val="18"/>
              </w:rPr>
              <w:t>260-300</w:t>
            </w:r>
          </w:p>
        </w:tc>
        <w:tc>
          <w:tcPr>
            <w:tcW w:w="1701" w:type="dxa"/>
          </w:tcPr>
          <w:p w14:paraId="38F211A9">
            <w:pPr>
              <w:ind w:firstLine="360" w:firstLineChars="200"/>
              <w:jc w:val="both"/>
              <w:rPr>
                <w:rFonts w:hint="default" w:ascii="Times New Roman" w:hAnsi="Times New Roman" w:cs="Times New Roman"/>
                <w:sz w:val="18"/>
                <w:szCs w:val="18"/>
              </w:rPr>
            </w:pPr>
            <w:r>
              <w:rPr>
                <w:rFonts w:hint="default" w:ascii="Times New Roman" w:hAnsi="Times New Roman" w:cs="Times New Roman"/>
                <w:sz w:val="18"/>
                <w:szCs w:val="18"/>
              </w:rPr>
              <w:t>240-280</w:t>
            </w:r>
          </w:p>
        </w:tc>
        <w:tc>
          <w:tcPr>
            <w:tcW w:w="1310" w:type="dxa"/>
            <w:vMerge w:val="continue"/>
            <w:vAlign w:val="center"/>
          </w:tcPr>
          <w:p w14:paraId="2BAC26EE">
            <w:pPr>
              <w:jc w:val="center"/>
              <w:rPr>
                <w:rFonts w:hint="default" w:ascii="Times New Roman" w:hAnsi="Times New Roman" w:cs="Times New Roman"/>
                <w:sz w:val="18"/>
                <w:szCs w:val="18"/>
              </w:rPr>
            </w:pPr>
          </w:p>
        </w:tc>
        <w:tc>
          <w:tcPr>
            <w:tcW w:w="2011" w:type="dxa"/>
            <w:vMerge w:val="continue"/>
            <w:vAlign w:val="center"/>
          </w:tcPr>
          <w:p w14:paraId="72F1B78B">
            <w:pPr>
              <w:jc w:val="center"/>
              <w:rPr>
                <w:rFonts w:hint="default" w:ascii="Times New Roman" w:hAnsi="Times New Roman" w:cs="Times New Roman"/>
                <w:sz w:val="18"/>
                <w:szCs w:val="18"/>
              </w:rPr>
            </w:pPr>
          </w:p>
        </w:tc>
      </w:tr>
    </w:tbl>
    <w:p w14:paraId="021502F3">
      <w:pPr>
        <w:pStyle w:val="56"/>
        <w:ind w:left="0" w:leftChars="0" w:firstLine="0" w:firstLineChars="0"/>
        <w:jc w:val="both"/>
        <w:rPr>
          <w:rFonts w:hint="default" w:ascii="Times New Roman" w:hAnsi="Times New Roman" w:cs="Times New Roman"/>
          <w:sz w:val="18"/>
          <w:szCs w:val="18"/>
          <w:lang w:eastAsia="zh-CN"/>
        </w:rPr>
      </w:pPr>
    </w:p>
    <w:p w14:paraId="28DA0F7B">
      <w:pPr>
        <w:pStyle w:val="105"/>
        <w:spacing w:before="156" w:after="156"/>
      </w:pPr>
      <w:r>
        <w:rPr>
          <w:rFonts w:hint="eastAsia" w:ascii="黑体" w:hAnsi="黑体" w:eastAsia="黑体" w:cs="宋体"/>
          <w:color w:val="000000"/>
          <w:kern w:val="0"/>
          <w:szCs w:val="21"/>
        </w:rPr>
        <w:t>散热与湿闷</w:t>
      </w:r>
    </w:p>
    <w:p w14:paraId="5BD29BCB">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杀青叶出机后，经过输送带散失部分热汽，使叶温40</w:t>
      </w:r>
      <w:r>
        <w:rPr>
          <w:rFonts w:hint="eastAsia" w:ascii="Times New Roman" w:hAnsi="Times New Roman"/>
          <w:kern w:val="0"/>
          <w:szCs w:val="20"/>
          <w:lang w:val="en-US" w:eastAsia="zh-CN"/>
        </w:rPr>
        <w:t xml:space="preserve"> </w:t>
      </w:r>
      <w:r>
        <w:rPr>
          <w:rFonts w:hAnsi="宋体" w:cs="宋体"/>
        </w:rPr>
        <w:t>℃</w:t>
      </w:r>
      <w:r>
        <w:rPr>
          <w:rFonts w:hint="eastAsia"/>
        </w:rPr>
        <w:t>～</w:t>
      </w:r>
      <w:r>
        <w:rPr>
          <w:rFonts w:hint="eastAsia"/>
          <w:lang w:val="en-US" w:eastAsia="zh-CN"/>
        </w:rPr>
        <w:t xml:space="preserve">45 </w:t>
      </w:r>
      <w:r>
        <w:rPr>
          <w:rFonts w:hAnsi="宋体" w:cs="宋体"/>
        </w:rPr>
        <w:t>℃</w:t>
      </w:r>
      <w:r>
        <w:rPr>
          <w:rFonts w:hint="eastAsia" w:ascii="Times New Roman" w:hAnsi="Times New Roman"/>
          <w:kern w:val="0"/>
          <w:szCs w:val="20"/>
        </w:rPr>
        <w:t>后进入湿闷工序。湿闷工序闷黄机参数设置如表</w:t>
      </w:r>
      <w:r>
        <w:rPr>
          <w:rFonts w:ascii="Times New Roman" w:hAnsi="Times New Roman"/>
          <w:kern w:val="0"/>
          <w:szCs w:val="20"/>
        </w:rPr>
        <w:t>4。</w:t>
      </w:r>
    </w:p>
    <w:p w14:paraId="50878404">
      <w:pPr>
        <w:spacing w:before="156" w:beforeLines="50" w:after="156" w:afterLines="50"/>
        <w:jc w:val="center"/>
        <w:rPr>
          <w:rFonts w:ascii="黑体" w:hAnsi="黑体" w:eastAsia="黑体"/>
          <w:color w:val="000000"/>
          <w:szCs w:val="21"/>
        </w:rPr>
      </w:pPr>
      <w:r>
        <w:rPr>
          <w:rFonts w:hint="eastAsia" w:ascii="黑体" w:hAnsi="黑体" w:eastAsia="黑体"/>
          <w:color w:val="000000"/>
          <w:szCs w:val="21"/>
        </w:rPr>
        <w:t xml:space="preserve">表 </w:t>
      </w:r>
      <w:r>
        <w:rPr>
          <w:rFonts w:ascii="黑体" w:hAnsi="黑体" w:eastAsia="黑体"/>
          <w:color w:val="000000"/>
          <w:szCs w:val="21"/>
        </w:rPr>
        <w:t>4</w:t>
      </w:r>
      <w:r>
        <w:rPr>
          <w:rFonts w:hint="eastAsia" w:ascii="黑体" w:hAnsi="黑体" w:eastAsia="黑体"/>
          <w:color w:val="000000"/>
          <w:szCs w:val="21"/>
        </w:rPr>
        <w:t xml:space="preserve"> 湿闷闷黄机参数设置</w:t>
      </w:r>
    </w:p>
    <w:tbl>
      <w:tblPr>
        <w:tblStyle w:val="27"/>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93"/>
        <w:gridCol w:w="992"/>
        <w:gridCol w:w="850"/>
        <w:gridCol w:w="1843"/>
        <w:gridCol w:w="1418"/>
        <w:gridCol w:w="2373"/>
      </w:tblGrid>
      <w:tr w14:paraId="2F24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9E07873">
            <w:pPr>
              <w:jc w:val="center"/>
              <w:rPr>
                <w:sz w:val="18"/>
                <w:szCs w:val="18"/>
              </w:rPr>
            </w:pPr>
            <w:bookmarkStart w:id="87" w:name="_Hlk142255882"/>
            <w:r>
              <w:rPr>
                <w:rFonts w:hint="eastAsia"/>
                <w:color w:val="000000"/>
                <w:sz w:val="18"/>
                <w:szCs w:val="18"/>
              </w:rPr>
              <w:t>鲜叶等级</w:t>
            </w:r>
          </w:p>
        </w:tc>
        <w:tc>
          <w:tcPr>
            <w:tcW w:w="993" w:type="dxa"/>
            <w:vAlign w:val="center"/>
          </w:tcPr>
          <w:p w14:paraId="3379BC4E">
            <w:pPr>
              <w:jc w:val="center"/>
              <w:rPr>
                <w:sz w:val="18"/>
                <w:szCs w:val="18"/>
              </w:rPr>
            </w:pPr>
            <w:r>
              <w:rPr>
                <w:rFonts w:hint="eastAsia"/>
                <w:color w:val="000000"/>
                <w:sz w:val="18"/>
                <w:szCs w:val="18"/>
              </w:rPr>
              <w:t>摊叶厚度 （cm）</w:t>
            </w:r>
          </w:p>
        </w:tc>
        <w:tc>
          <w:tcPr>
            <w:tcW w:w="992" w:type="dxa"/>
            <w:vAlign w:val="center"/>
          </w:tcPr>
          <w:p w14:paraId="6039BECC">
            <w:pPr>
              <w:jc w:val="center"/>
              <w:rPr>
                <w:sz w:val="18"/>
                <w:szCs w:val="18"/>
              </w:rPr>
            </w:pPr>
            <w:r>
              <w:rPr>
                <w:rFonts w:hint="eastAsia"/>
                <w:color w:val="000000"/>
                <w:sz w:val="18"/>
                <w:szCs w:val="18"/>
              </w:rPr>
              <w:t>闷黄温度 （℃）</w:t>
            </w:r>
          </w:p>
        </w:tc>
        <w:tc>
          <w:tcPr>
            <w:tcW w:w="850" w:type="dxa"/>
            <w:vAlign w:val="center"/>
          </w:tcPr>
          <w:p w14:paraId="2259765F">
            <w:pPr>
              <w:jc w:val="center"/>
              <w:rPr>
                <w:sz w:val="18"/>
                <w:szCs w:val="18"/>
              </w:rPr>
            </w:pPr>
            <w:r>
              <w:rPr>
                <w:rFonts w:hint="eastAsia"/>
                <w:color w:val="000000"/>
                <w:sz w:val="18"/>
                <w:szCs w:val="18"/>
              </w:rPr>
              <w:t>湿度 （％）</w:t>
            </w:r>
          </w:p>
        </w:tc>
        <w:tc>
          <w:tcPr>
            <w:tcW w:w="1843" w:type="dxa"/>
            <w:vAlign w:val="center"/>
          </w:tcPr>
          <w:p w14:paraId="5D1EE151">
            <w:pPr>
              <w:jc w:val="center"/>
              <w:rPr>
                <w:sz w:val="18"/>
                <w:szCs w:val="18"/>
              </w:rPr>
            </w:pPr>
            <w:r>
              <w:rPr>
                <w:rFonts w:hint="eastAsia"/>
                <w:color w:val="000000"/>
                <w:sz w:val="18"/>
                <w:szCs w:val="18"/>
              </w:rPr>
              <w:t>换气间隔</w:t>
            </w:r>
          </w:p>
        </w:tc>
        <w:tc>
          <w:tcPr>
            <w:tcW w:w="1418" w:type="dxa"/>
            <w:vAlign w:val="center"/>
          </w:tcPr>
          <w:p w14:paraId="04B6D338">
            <w:pPr>
              <w:jc w:val="center"/>
              <w:rPr>
                <w:sz w:val="18"/>
                <w:szCs w:val="18"/>
              </w:rPr>
            </w:pPr>
            <w:r>
              <w:rPr>
                <w:rFonts w:hint="eastAsia"/>
                <w:color w:val="000000"/>
                <w:sz w:val="18"/>
                <w:szCs w:val="18"/>
              </w:rPr>
              <w:t>闷黄时间 （h）</w:t>
            </w:r>
          </w:p>
        </w:tc>
        <w:tc>
          <w:tcPr>
            <w:tcW w:w="2373" w:type="dxa"/>
            <w:vAlign w:val="center"/>
          </w:tcPr>
          <w:p w14:paraId="74D1C94E">
            <w:pPr>
              <w:jc w:val="center"/>
              <w:rPr>
                <w:sz w:val="18"/>
                <w:szCs w:val="18"/>
              </w:rPr>
            </w:pPr>
            <w:r>
              <w:rPr>
                <w:rFonts w:hint="eastAsia"/>
                <w:color w:val="000000"/>
                <w:sz w:val="18"/>
                <w:szCs w:val="18"/>
              </w:rPr>
              <w:t>发酵叶相</w:t>
            </w:r>
          </w:p>
        </w:tc>
      </w:tr>
      <w:tr w14:paraId="06AE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129" w:type="dxa"/>
            <w:vAlign w:val="center"/>
          </w:tcPr>
          <w:p w14:paraId="2F94529A">
            <w:pPr>
              <w:jc w:val="center"/>
              <w:rPr>
                <w:sz w:val="18"/>
                <w:szCs w:val="18"/>
              </w:rPr>
            </w:pPr>
            <w:r>
              <w:rPr>
                <w:rFonts w:hint="eastAsia"/>
                <w:color w:val="000000"/>
                <w:sz w:val="18"/>
                <w:szCs w:val="18"/>
              </w:rPr>
              <w:t>一级鲜叶</w:t>
            </w:r>
          </w:p>
        </w:tc>
        <w:tc>
          <w:tcPr>
            <w:tcW w:w="993" w:type="dxa"/>
            <w:vAlign w:val="center"/>
          </w:tcPr>
          <w:p w14:paraId="6831A1D4">
            <w:pPr>
              <w:jc w:val="center"/>
              <w:rPr>
                <w:sz w:val="18"/>
                <w:szCs w:val="18"/>
              </w:rPr>
            </w:pPr>
            <w:r>
              <w:rPr>
                <w:rFonts w:hint="eastAsia"/>
                <w:color w:val="000000"/>
                <w:sz w:val="18"/>
                <w:szCs w:val="18"/>
              </w:rPr>
              <w:t>8～10</w:t>
            </w:r>
          </w:p>
        </w:tc>
        <w:tc>
          <w:tcPr>
            <w:tcW w:w="992" w:type="dxa"/>
            <w:vMerge w:val="restart"/>
            <w:vAlign w:val="center"/>
          </w:tcPr>
          <w:p w14:paraId="531A3195">
            <w:pPr>
              <w:jc w:val="center"/>
              <w:rPr>
                <w:sz w:val="18"/>
                <w:szCs w:val="18"/>
              </w:rPr>
            </w:pPr>
            <w:r>
              <w:rPr>
                <w:sz w:val="18"/>
                <w:szCs w:val="18"/>
              </w:rPr>
              <w:t>4</w:t>
            </w:r>
            <w:r>
              <w:rPr>
                <w:rFonts w:hint="eastAsia"/>
                <w:sz w:val="18"/>
                <w:szCs w:val="18"/>
              </w:rPr>
              <w:t>3</w:t>
            </w:r>
            <w:r>
              <w:rPr>
                <w:rFonts w:hint="eastAsia"/>
                <w:color w:val="000000"/>
                <w:sz w:val="18"/>
                <w:szCs w:val="18"/>
              </w:rPr>
              <w:t>～</w:t>
            </w:r>
            <w:r>
              <w:rPr>
                <w:rFonts w:hint="eastAsia"/>
                <w:sz w:val="18"/>
                <w:szCs w:val="18"/>
              </w:rPr>
              <w:t>46</w:t>
            </w:r>
          </w:p>
        </w:tc>
        <w:tc>
          <w:tcPr>
            <w:tcW w:w="850" w:type="dxa"/>
            <w:vMerge w:val="restart"/>
            <w:vAlign w:val="center"/>
          </w:tcPr>
          <w:p w14:paraId="2EED0CBA">
            <w:pPr>
              <w:jc w:val="center"/>
              <w:rPr>
                <w:sz w:val="18"/>
                <w:szCs w:val="18"/>
              </w:rPr>
            </w:pPr>
            <w:r>
              <w:rPr>
                <w:rFonts w:hint="eastAsia"/>
                <w:sz w:val="18"/>
                <w:szCs w:val="18"/>
              </w:rPr>
              <w:t>68</w:t>
            </w:r>
            <w:r>
              <w:rPr>
                <w:rFonts w:hint="eastAsia"/>
                <w:color w:val="000000"/>
                <w:sz w:val="18"/>
                <w:szCs w:val="18"/>
              </w:rPr>
              <w:t>～</w:t>
            </w:r>
            <w:r>
              <w:rPr>
                <w:sz w:val="18"/>
                <w:szCs w:val="18"/>
              </w:rPr>
              <w:t>7</w:t>
            </w:r>
            <w:r>
              <w:rPr>
                <w:rFonts w:hint="eastAsia"/>
                <w:sz w:val="18"/>
                <w:szCs w:val="18"/>
              </w:rPr>
              <w:t>2</w:t>
            </w:r>
          </w:p>
        </w:tc>
        <w:tc>
          <w:tcPr>
            <w:tcW w:w="1843" w:type="dxa"/>
            <w:vMerge w:val="restart"/>
            <w:vAlign w:val="center"/>
          </w:tcPr>
          <w:p w14:paraId="570E0F1D">
            <w:pPr>
              <w:jc w:val="center"/>
              <w:rPr>
                <w:sz w:val="18"/>
                <w:szCs w:val="18"/>
              </w:rPr>
            </w:pPr>
            <w:r>
              <w:rPr>
                <w:rFonts w:hint="eastAsia"/>
                <w:color w:val="000000"/>
                <w:sz w:val="18"/>
                <w:szCs w:val="18"/>
              </w:rPr>
              <w:t>（</w:t>
            </w:r>
            <w:r>
              <w:rPr>
                <w:color w:val="000000"/>
                <w:sz w:val="18"/>
                <w:szCs w:val="18"/>
              </w:rPr>
              <w:t>2</w:t>
            </w:r>
            <w:r>
              <w:rPr>
                <w:rFonts w:hint="eastAsia"/>
                <w:color w:val="000000"/>
                <w:sz w:val="18"/>
                <w:szCs w:val="18"/>
              </w:rPr>
              <w:t>～</w:t>
            </w:r>
            <w:r>
              <w:rPr>
                <w:color w:val="000000"/>
                <w:sz w:val="18"/>
                <w:szCs w:val="18"/>
              </w:rPr>
              <w:t>3</w:t>
            </w:r>
            <w:r>
              <w:rPr>
                <w:rFonts w:hint="eastAsia"/>
                <w:color w:val="000000"/>
                <w:sz w:val="18"/>
                <w:szCs w:val="18"/>
              </w:rPr>
              <w:t>）min/30 min</w:t>
            </w:r>
          </w:p>
        </w:tc>
        <w:tc>
          <w:tcPr>
            <w:tcW w:w="1418" w:type="dxa"/>
            <w:vAlign w:val="center"/>
          </w:tcPr>
          <w:p w14:paraId="5166B9AE">
            <w:pPr>
              <w:jc w:val="center"/>
              <w:rPr>
                <w:sz w:val="18"/>
                <w:szCs w:val="18"/>
              </w:rPr>
            </w:pPr>
            <w:r>
              <w:rPr>
                <w:rFonts w:hint="eastAsia"/>
                <w:color w:val="000000"/>
                <w:sz w:val="18"/>
                <w:szCs w:val="18"/>
              </w:rPr>
              <w:t>4.0～12.</w:t>
            </w:r>
            <w:r>
              <w:rPr>
                <w:color w:val="000000"/>
                <w:sz w:val="18"/>
                <w:szCs w:val="18"/>
              </w:rPr>
              <w:t>0</w:t>
            </w:r>
          </w:p>
        </w:tc>
        <w:tc>
          <w:tcPr>
            <w:tcW w:w="2373" w:type="dxa"/>
            <w:vMerge w:val="restart"/>
            <w:vAlign w:val="center"/>
          </w:tcPr>
          <w:p w14:paraId="6CEE227F">
            <w:pPr>
              <w:spacing w:line="240" w:lineRule="auto"/>
              <w:jc w:val="center"/>
              <w:rPr>
                <w:sz w:val="18"/>
                <w:szCs w:val="18"/>
              </w:rPr>
            </w:pPr>
            <w:r>
              <w:rPr>
                <w:rFonts w:hint="eastAsia"/>
                <w:color w:val="000000"/>
                <w:sz w:val="18"/>
                <w:szCs w:val="18"/>
              </w:rPr>
              <w:t>根据闷黄叶的老嫩及杀青叶的含水量适当调节闷黄时间，闷黄1小时翻叶1次。</w:t>
            </w:r>
            <w:r>
              <w:rPr>
                <w:color w:val="000000"/>
                <w:sz w:val="18"/>
                <w:szCs w:val="18"/>
              </w:rPr>
              <w:t>只</w:t>
            </w:r>
            <w:r>
              <w:rPr>
                <w:rFonts w:hint="eastAsia"/>
                <w:color w:val="000000"/>
                <w:sz w:val="18"/>
                <w:szCs w:val="18"/>
              </w:rPr>
              <w:t>有</w:t>
            </w:r>
            <w:r>
              <w:rPr>
                <w:color w:val="000000"/>
                <w:sz w:val="18"/>
                <w:szCs w:val="18"/>
              </w:rPr>
              <w:t>湿闷</w:t>
            </w:r>
            <w:r>
              <w:rPr>
                <w:rFonts w:hint="eastAsia"/>
                <w:color w:val="000000"/>
                <w:sz w:val="18"/>
                <w:szCs w:val="18"/>
              </w:rPr>
              <w:t>工</w:t>
            </w:r>
            <w:r>
              <w:rPr>
                <w:color w:val="000000"/>
                <w:sz w:val="18"/>
                <w:szCs w:val="18"/>
              </w:rPr>
              <w:t>序的茶叶要求</w:t>
            </w:r>
            <w:r>
              <w:rPr>
                <w:rFonts w:hint="eastAsia"/>
                <w:color w:val="000000"/>
                <w:sz w:val="18"/>
                <w:szCs w:val="18"/>
              </w:rPr>
              <w:t>8</w:t>
            </w:r>
            <w:r>
              <w:rPr>
                <w:color w:val="000000"/>
                <w:sz w:val="18"/>
                <w:szCs w:val="18"/>
              </w:rPr>
              <w:t>5</w:t>
            </w:r>
            <w:r>
              <w:rPr>
                <w:rFonts w:hint="eastAsia"/>
                <w:color w:val="000000"/>
                <w:sz w:val="18"/>
                <w:szCs w:val="18"/>
              </w:rPr>
              <w:t>％以上色泽达到绿黄或黄、有清香即可。有</w:t>
            </w:r>
            <w:r>
              <w:rPr>
                <w:color w:val="000000"/>
                <w:sz w:val="18"/>
                <w:szCs w:val="18"/>
              </w:rPr>
              <w:t>干</w:t>
            </w:r>
            <w:r>
              <w:rPr>
                <w:rFonts w:hint="eastAsia"/>
                <w:color w:val="000000"/>
                <w:sz w:val="18"/>
                <w:szCs w:val="18"/>
              </w:rPr>
              <w:t>、湿</w:t>
            </w:r>
            <w:r>
              <w:rPr>
                <w:color w:val="000000"/>
                <w:sz w:val="18"/>
                <w:szCs w:val="18"/>
              </w:rPr>
              <w:t>闷</w:t>
            </w:r>
            <w:r>
              <w:rPr>
                <w:rFonts w:hint="eastAsia"/>
                <w:color w:val="000000"/>
                <w:sz w:val="18"/>
                <w:szCs w:val="18"/>
              </w:rPr>
              <w:t>相结合</w:t>
            </w:r>
            <w:r>
              <w:rPr>
                <w:color w:val="000000"/>
                <w:sz w:val="18"/>
                <w:szCs w:val="18"/>
              </w:rPr>
              <w:t>工序的茶叶，</w:t>
            </w:r>
            <w:r>
              <w:rPr>
                <w:rFonts w:hint="eastAsia"/>
                <w:color w:val="000000"/>
                <w:sz w:val="18"/>
                <w:szCs w:val="18"/>
              </w:rPr>
              <w:t>湿闷时间短，75％以上叶色微黄、有清香即可。</w:t>
            </w:r>
          </w:p>
        </w:tc>
      </w:tr>
      <w:tr w14:paraId="7F12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129" w:type="dxa"/>
            <w:vAlign w:val="center"/>
          </w:tcPr>
          <w:p w14:paraId="6A4A5D6C">
            <w:pPr>
              <w:jc w:val="center"/>
              <w:rPr>
                <w:sz w:val="18"/>
                <w:szCs w:val="18"/>
              </w:rPr>
            </w:pPr>
            <w:r>
              <w:rPr>
                <w:rFonts w:hint="eastAsia"/>
                <w:color w:val="000000"/>
                <w:sz w:val="18"/>
                <w:szCs w:val="18"/>
              </w:rPr>
              <w:t>二级鲜叶</w:t>
            </w:r>
          </w:p>
        </w:tc>
        <w:tc>
          <w:tcPr>
            <w:tcW w:w="993" w:type="dxa"/>
            <w:vAlign w:val="center"/>
          </w:tcPr>
          <w:p w14:paraId="41EEEF12">
            <w:pPr>
              <w:jc w:val="center"/>
              <w:rPr>
                <w:sz w:val="18"/>
                <w:szCs w:val="18"/>
              </w:rPr>
            </w:pPr>
            <w:r>
              <w:rPr>
                <w:color w:val="000000"/>
                <w:sz w:val="18"/>
                <w:szCs w:val="18"/>
              </w:rPr>
              <w:t>10</w:t>
            </w:r>
            <w:r>
              <w:rPr>
                <w:rFonts w:hint="eastAsia"/>
                <w:color w:val="000000"/>
                <w:sz w:val="18"/>
                <w:szCs w:val="18"/>
              </w:rPr>
              <w:t>～1</w:t>
            </w:r>
            <w:r>
              <w:rPr>
                <w:color w:val="000000"/>
                <w:sz w:val="18"/>
                <w:szCs w:val="18"/>
              </w:rPr>
              <w:t>2</w:t>
            </w:r>
          </w:p>
        </w:tc>
        <w:tc>
          <w:tcPr>
            <w:tcW w:w="992" w:type="dxa"/>
            <w:vMerge w:val="continue"/>
            <w:vAlign w:val="center"/>
          </w:tcPr>
          <w:p w14:paraId="06566287">
            <w:pPr>
              <w:jc w:val="center"/>
              <w:rPr>
                <w:sz w:val="18"/>
                <w:szCs w:val="18"/>
              </w:rPr>
            </w:pPr>
          </w:p>
        </w:tc>
        <w:tc>
          <w:tcPr>
            <w:tcW w:w="850" w:type="dxa"/>
            <w:vMerge w:val="continue"/>
            <w:vAlign w:val="center"/>
          </w:tcPr>
          <w:p w14:paraId="3B0E987B">
            <w:pPr>
              <w:jc w:val="center"/>
              <w:rPr>
                <w:sz w:val="18"/>
                <w:szCs w:val="18"/>
              </w:rPr>
            </w:pPr>
          </w:p>
        </w:tc>
        <w:tc>
          <w:tcPr>
            <w:tcW w:w="1843" w:type="dxa"/>
            <w:vMerge w:val="continue"/>
            <w:vAlign w:val="center"/>
          </w:tcPr>
          <w:p w14:paraId="39FC6C71">
            <w:pPr>
              <w:jc w:val="center"/>
              <w:rPr>
                <w:sz w:val="18"/>
                <w:szCs w:val="18"/>
              </w:rPr>
            </w:pPr>
          </w:p>
        </w:tc>
        <w:tc>
          <w:tcPr>
            <w:tcW w:w="1418" w:type="dxa"/>
            <w:vAlign w:val="center"/>
          </w:tcPr>
          <w:p w14:paraId="23D90903">
            <w:pPr>
              <w:jc w:val="center"/>
              <w:rPr>
                <w:sz w:val="18"/>
                <w:szCs w:val="18"/>
              </w:rPr>
            </w:pPr>
            <w:r>
              <w:rPr>
                <w:rFonts w:hint="eastAsia"/>
                <w:color w:val="000000"/>
                <w:sz w:val="18"/>
                <w:szCs w:val="18"/>
              </w:rPr>
              <w:t>4.</w:t>
            </w:r>
            <w:r>
              <w:rPr>
                <w:color w:val="000000"/>
                <w:sz w:val="18"/>
                <w:szCs w:val="18"/>
              </w:rPr>
              <w:t>0</w:t>
            </w:r>
            <w:r>
              <w:rPr>
                <w:rFonts w:hint="eastAsia"/>
                <w:color w:val="000000"/>
                <w:sz w:val="18"/>
                <w:szCs w:val="18"/>
              </w:rPr>
              <w:t>～</w:t>
            </w:r>
            <w:r>
              <w:rPr>
                <w:color w:val="000000"/>
                <w:sz w:val="18"/>
                <w:szCs w:val="18"/>
              </w:rPr>
              <w:t>1</w:t>
            </w:r>
            <w:r>
              <w:rPr>
                <w:rFonts w:hint="eastAsia"/>
                <w:color w:val="000000"/>
                <w:sz w:val="18"/>
                <w:szCs w:val="18"/>
              </w:rPr>
              <w:t>4.</w:t>
            </w:r>
            <w:r>
              <w:rPr>
                <w:color w:val="000000"/>
                <w:sz w:val="18"/>
                <w:szCs w:val="18"/>
              </w:rPr>
              <w:t>0</w:t>
            </w:r>
          </w:p>
        </w:tc>
        <w:tc>
          <w:tcPr>
            <w:tcW w:w="2373" w:type="dxa"/>
            <w:vMerge w:val="continue"/>
            <w:vAlign w:val="center"/>
          </w:tcPr>
          <w:p w14:paraId="583B8963">
            <w:pPr>
              <w:jc w:val="center"/>
              <w:rPr>
                <w:sz w:val="18"/>
                <w:szCs w:val="18"/>
              </w:rPr>
            </w:pPr>
          </w:p>
        </w:tc>
      </w:tr>
      <w:tr w14:paraId="4DA9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028DAF36">
            <w:pPr>
              <w:jc w:val="center"/>
              <w:rPr>
                <w:sz w:val="18"/>
                <w:szCs w:val="18"/>
              </w:rPr>
            </w:pPr>
            <w:r>
              <w:rPr>
                <w:rFonts w:hint="eastAsia"/>
                <w:color w:val="000000"/>
                <w:sz w:val="18"/>
                <w:szCs w:val="18"/>
              </w:rPr>
              <w:t>三级鲜叶</w:t>
            </w:r>
          </w:p>
        </w:tc>
        <w:tc>
          <w:tcPr>
            <w:tcW w:w="993" w:type="dxa"/>
            <w:vAlign w:val="center"/>
          </w:tcPr>
          <w:p w14:paraId="10874E36">
            <w:pPr>
              <w:jc w:val="center"/>
              <w:rPr>
                <w:sz w:val="18"/>
                <w:szCs w:val="18"/>
              </w:rPr>
            </w:pPr>
            <w:r>
              <w:rPr>
                <w:color w:val="000000"/>
                <w:sz w:val="18"/>
                <w:szCs w:val="18"/>
              </w:rPr>
              <w:t>12</w:t>
            </w:r>
            <w:r>
              <w:rPr>
                <w:rFonts w:hint="eastAsia"/>
                <w:color w:val="000000"/>
                <w:sz w:val="18"/>
                <w:szCs w:val="18"/>
              </w:rPr>
              <w:t>～1</w:t>
            </w:r>
            <w:r>
              <w:rPr>
                <w:color w:val="000000"/>
                <w:sz w:val="18"/>
                <w:szCs w:val="18"/>
              </w:rPr>
              <w:t>5</w:t>
            </w:r>
          </w:p>
        </w:tc>
        <w:tc>
          <w:tcPr>
            <w:tcW w:w="992" w:type="dxa"/>
            <w:vMerge w:val="continue"/>
            <w:vAlign w:val="center"/>
          </w:tcPr>
          <w:p w14:paraId="31D02BD0">
            <w:pPr>
              <w:jc w:val="center"/>
              <w:rPr>
                <w:sz w:val="18"/>
                <w:szCs w:val="18"/>
              </w:rPr>
            </w:pPr>
          </w:p>
        </w:tc>
        <w:tc>
          <w:tcPr>
            <w:tcW w:w="850" w:type="dxa"/>
            <w:vMerge w:val="continue"/>
            <w:vAlign w:val="center"/>
          </w:tcPr>
          <w:p w14:paraId="1A2D8BE7">
            <w:pPr>
              <w:jc w:val="center"/>
              <w:rPr>
                <w:sz w:val="18"/>
                <w:szCs w:val="18"/>
              </w:rPr>
            </w:pPr>
          </w:p>
        </w:tc>
        <w:tc>
          <w:tcPr>
            <w:tcW w:w="1843" w:type="dxa"/>
            <w:vMerge w:val="continue"/>
            <w:vAlign w:val="center"/>
          </w:tcPr>
          <w:p w14:paraId="605CDF61">
            <w:pPr>
              <w:jc w:val="center"/>
              <w:rPr>
                <w:sz w:val="18"/>
                <w:szCs w:val="18"/>
              </w:rPr>
            </w:pPr>
          </w:p>
        </w:tc>
        <w:tc>
          <w:tcPr>
            <w:tcW w:w="1418" w:type="dxa"/>
            <w:vAlign w:val="center"/>
          </w:tcPr>
          <w:p w14:paraId="65F26A7F">
            <w:pPr>
              <w:jc w:val="center"/>
              <w:rPr>
                <w:sz w:val="18"/>
                <w:szCs w:val="18"/>
              </w:rPr>
            </w:pPr>
            <w:r>
              <w:rPr>
                <w:rFonts w:hint="eastAsia"/>
                <w:color w:val="000000"/>
                <w:sz w:val="18"/>
                <w:szCs w:val="18"/>
              </w:rPr>
              <w:t>4.0～</w:t>
            </w:r>
            <w:r>
              <w:rPr>
                <w:color w:val="000000"/>
                <w:sz w:val="18"/>
                <w:szCs w:val="18"/>
              </w:rPr>
              <w:t>1</w:t>
            </w:r>
            <w:r>
              <w:rPr>
                <w:rFonts w:hint="eastAsia"/>
                <w:color w:val="000000"/>
                <w:sz w:val="18"/>
                <w:szCs w:val="18"/>
              </w:rPr>
              <w:t>4.</w:t>
            </w:r>
            <w:r>
              <w:rPr>
                <w:color w:val="000000"/>
                <w:sz w:val="18"/>
                <w:szCs w:val="18"/>
              </w:rPr>
              <w:t>0</w:t>
            </w:r>
          </w:p>
        </w:tc>
        <w:tc>
          <w:tcPr>
            <w:tcW w:w="2373" w:type="dxa"/>
            <w:vMerge w:val="continue"/>
            <w:vAlign w:val="center"/>
          </w:tcPr>
          <w:p w14:paraId="1FEC774F">
            <w:pPr>
              <w:jc w:val="center"/>
              <w:rPr>
                <w:sz w:val="18"/>
                <w:szCs w:val="18"/>
              </w:rPr>
            </w:pPr>
          </w:p>
        </w:tc>
      </w:tr>
      <w:bookmarkEnd w:id="87"/>
    </w:tbl>
    <w:p w14:paraId="3F2F94C0">
      <w:pPr>
        <w:pStyle w:val="105"/>
        <w:spacing w:before="156" w:after="156"/>
      </w:pPr>
      <w:r>
        <w:rPr>
          <w:rFonts w:hint="eastAsia" w:ascii="黑体" w:hAnsi="黑体" w:eastAsia="黑体" w:cs="宋体"/>
          <w:color w:val="000000"/>
          <w:kern w:val="0"/>
          <w:szCs w:val="21"/>
        </w:rPr>
        <w:t>揉捻</w:t>
      </w:r>
    </w:p>
    <w:p w14:paraId="24E84EC3">
      <w:pPr>
        <w:widowControl/>
        <w:autoSpaceDE w:val="0"/>
        <w:autoSpaceDN w:val="0"/>
        <w:adjustRightInd/>
        <w:spacing w:line="240" w:lineRule="auto"/>
        <w:ind w:firstLine="420" w:firstLineChars="200"/>
        <w:rPr>
          <w:rFonts w:hint="eastAsia" w:ascii="Times New Roman" w:hAnsi="Times New Roman"/>
          <w:kern w:val="0"/>
          <w:szCs w:val="20"/>
        </w:rPr>
      </w:pPr>
      <w:r>
        <w:rPr>
          <w:rFonts w:hint="eastAsia" w:ascii="Times New Roman" w:hAnsi="Times New Roman"/>
          <w:kern w:val="0"/>
          <w:szCs w:val="20"/>
        </w:rPr>
        <w:t>可采用 50 型、55 型、60 型或 65 型等型号揉捻机。需揉捻/造型的茶叶成条率要求：一级鲜叶超90%、二级鲜叶超 85%、三级鲜叶超70%。鲜叶在空压时分2</w:t>
      </w:r>
      <w:r>
        <w:rPr>
          <w:rFonts w:hint="eastAsia"/>
          <w:color w:val="000000"/>
          <w:sz w:val="21"/>
          <w:szCs w:val="21"/>
        </w:rPr>
        <w:t>～</w:t>
      </w:r>
      <w:r>
        <w:rPr>
          <w:rFonts w:hint="eastAsia" w:ascii="Times New Roman" w:hAnsi="Times New Roman"/>
          <w:kern w:val="0"/>
          <w:szCs w:val="20"/>
        </w:rPr>
        <w:t>3次较快速添加入揉桶，以便揉匀。一、二级鲜叶原料杀青叶揉捻时茶汁不能揉出，三级鲜叶原料的杀青叶，分2次揉捻，中间需要解块。第一次20</w:t>
      </w:r>
      <w:r>
        <w:rPr>
          <w:rFonts w:hint="eastAsia" w:ascii="Times New Roman" w:hAnsi="Times New Roman"/>
          <w:kern w:val="0"/>
          <w:szCs w:val="20"/>
          <w:lang w:val="en-US" w:eastAsia="zh-CN"/>
        </w:rPr>
        <w:t xml:space="preserve"> min</w:t>
      </w:r>
      <w:r>
        <w:rPr>
          <w:rFonts w:hint="eastAsia"/>
          <w:color w:val="000000"/>
          <w:sz w:val="18"/>
          <w:szCs w:val="18"/>
        </w:rPr>
        <w:t>～</w:t>
      </w:r>
      <w:r>
        <w:rPr>
          <w:rFonts w:hint="eastAsia" w:ascii="Times New Roman" w:hAnsi="Times New Roman"/>
          <w:kern w:val="0"/>
          <w:szCs w:val="20"/>
        </w:rPr>
        <w:t>25</w:t>
      </w:r>
      <w:r>
        <w:rPr>
          <w:rFonts w:hint="eastAsia" w:ascii="Times New Roman" w:hAnsi="Times New Roman"/>
          <w:kern w:val="0"/>
          <w:szCs w:val="20"/>
          <w:lang w:val="en-US" w:eastAsia="zh-CN"/>
        </w:rPr>
        <w:t xml:space="preserve"> </w:t>
      </w:r>
      <w:r>
        <w:rPr>
          <w:rFonts w:hint="eastAsia" w:ascii="Times New Roman" w:hAnsi="Times New Roman"/>
          <w:kern w:val="0"/>
          <w:szCs w:val="20"/>
        </w:rPr>
        <w:t>min，第二次15</w:t>
      </w:r>
      <w:r>
        <w:rPr>
          <w:rFonts w:hint="eastAsia" w:ascii="Times New Roman" w:hAnsi="Times New Roman"/>
          <w:kern w:val="0"/>
          <w:szCs w:val="20"/>
          <w:lang w:val="en-US" w:eastAsia="zh-CN"/>
        </w:rPr>
        <w:t xml:space="preserve"> min</w:t>
      </w:r>
      <w:r>
        <w:rPr>
          <w:rFonts w:hint="eastAsia"/>
          <w:color w:val="000000"/>
          <w:sz w:val="18"/>
          <w:szCs w:val="18"/>
        </w:rPr>
        <w:t>～</w:t>
      </w:r>
      <w:r>
        <w:rPr>
          <w:rFonts w:hint="eastAsia" w:ascii="Times New Roman" w:hAnsi="Times New Roman"/>
          <w:kern w:val="0"/>
          <w:szCs w:val="20"/>
        </w:rPr>
        <w:t>20</w:t>
      </w:r>
      <w:r>
        <w:rPr>
          <w:rFonts w:hint="eastAsia" w:ascii="Times New Roman" w:hAnsi="Times New Roman"/>
          <w:kern w:val="0"/>
          <w:szCs w:val="20"/>
          <w:lang w:val="en-US" w:eastAsia="zh-CN"/>
        </w:rPr>
        <w:t xml:space="preserve"> </w:t>
      </w:r>
      <w:r>
        <w:rPr>
          <w:rFonts w:hint="eastAsia" w:ascii="Times New Roman" w:hAnsi="Times New Roman"/>
          <w:kern w:val="0"/>
          <w:szCs w:val="20"/>
        </w:rPr>
        <w:t>min。揉捻机参数设置如表 5。</w:t>
      </w:r>
    </w:p>
    <w:p w14:paraId="3D9FFFE5">
      <w:pPr>
        <w:spacing w:before="156" w:beforeLines="50" w:after="156" w:afterLines="50"/>
        <w:jc w:val="center"/>
        <w:rPr>
          <w:rFonts w:ascii="黑体" w:hAnsi="黑体" w:eastAsia="黑体"/>
          <w:color w:val="000000"/>
          <w:szCs w:val="21"/>
        </w:rPr>
      </w:pPr>
      <w:r>
        <w:rPr>
          <w:rFonts w:hint="eastAsia" w:ascii="黑体" w:hAnsi="黑体" w:eastAsia="黑体"/>
          <w:color w:val="000000"/>
          <w:szCs w:val="21"/>
        </w:rPr>
        <w:t xml:space="preserve">表 </w:t>
      </w:r>
      <w:r>
        <w:rPr>
          <w:rFonts w:ascii="黑体" w:hAnsi="黑体" w:eastAsia="黑体"/>
          <w:color w:val="000000"/>
          <w:szCs w:val="21"/>
        </w:rPr>
        <w:t>5</w:t>
      </w:r>
      <w:r>
        <w:rPr>
          <w:rFonts w:hint="eastAsia" w:ascii="黑体" w:hAnsi="黑体" w:eastAsia="黑体"/>
          <w:color w:val="000000"/>
          <w:szCs w:val="21"/>
        </w:rPr>
        <w:t xml:space="preserve"> 揉捻机参数设置</w:t>
      </w:r>
    </w:p>
    <w:tbl>
      <w:tblPr>
        <w:tblStyle w:val="27"/>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689"/>
        <w:gridCol w:w="767"/>
        <w:gridCol w:w="992"/>
        <w:gridCol w:w="857"/>
        <w:gridCol w:w="849"/>
        <w:gridCol w:w="795"/>
        <w:gridCol w:w="759"/>
        <w:gridCol w:w="714"/>
        <w:gridCol w:w="1046"/>
      </w:tblGrid>
      <w:tr w14:paraId="6675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14:paraId="508FAB1A">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鲜叶等级</w:t>
            </w:r>
          </w:p>
        </w:tc>
        <w:tc>
          <w:tcPr>
            <w:tcW w:w="689" w:type="dxa"/>
            <w:vAlign w:val="center"/>
          </w:tcPr>
          <w:p w14:paraId="32A3F477">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型号</w:t>
            </w:r>
          </w:p>
        </w:tc>
        <w:tc>
          <w:tcPr>
            <w:tcW w:w="767" w:type="dxa"/>
            <w:vAlign w:val="center"/>
          </w:tcPr>
          <w:p w14:paraId="56E641E9">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投叶量 （kg）</w:t>
            </w:r>
          </w:p>
        </w:tc>
        <w:tc>
          <w:tcPr>
            <w:tcW w:w="992" w:type="dxa"/>
            <w:vAlign w:val="center"/>
          </w:tcPr>
          <w:p w14:paraId="56252C84">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时间 （min）</w:t>
            </w:r>
          </w:p>
        </w:tc>
        <w:tc>
          <w:tcPr>
            <w:tcW w:w="3974" w:type="dxa"/>
            <w:gridSpan w:val="5"/>
            <w:vAlign w:val="center"/>
          </w:tcPr>
          <w:p w14:paraId="6EB4F9E2">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加压参数</w:t>
            </w:r>
          </w:p>
        </w:tc>
        <w:tc>
          <w:tcPr>
            <w:tcW w:w="1046" w:type="dxa"/>
            <w:vAlign w:val="center"/>
          </w:tcPr>
          <w:p w14:paraId="4857AC2F">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备 注</w:t>
            </w:r>
          </w:p>
        </w:tc>
      </w:tr>
      <w:tr w14:paraId="5F62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46" w:type="dxa"/>
            <w:vMerge w:val="restart"/>
            <w:vAlign w:val="center"/>
          </w:tcPr>
          <w:p w14:paraId="3D92BF85">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一级鲜叶</w:t>
            </w:r>
          </w:p>
        </w:tc>
        <w:tc>
          <w:tcPr>
            <w:tcW w:w="689" w:type="dxa"/>
            <w:vAlign w:val="center"/>
          </w:tcPr>
          <w:p w14:paraId="41CA28F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w:t>
            </w:r>
          </w:p>
        </w:tc>
        <w:tc>
          <w:tcPr>
            <w:tcW w:w="767" w:type="dxa"/>
            <w:vAlign w:val="center"/>
          </w:tcPr>
          <w:p w14:paraId="039312F5">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w:t>
            </w:r>
            <w:r>
              <w:rPr>
                <w:rFonts w:hint="eastAsia"/>
                <w:color w:val="000000"/>
                <w:sz w:val="18"/>
                <w:szCs w:val="18"/>
              </w:rPr>
              <w:t>～</w:t>
            </w:r>
            <w:r>
              <w:rPr>
                <w:rFonts w:hint="default" w:ascii="Times New Roman" w:hAnsi="Times New Roman" w:eastAsia="宋体" w:cs="Times New Roman"/>
                <w:sz w:val="18"/>
                <w:szCs w:val="18"/>
              </w:rPr>
              <w:t>32</w:t>
            </w:r>
          </w:p>
        </w:tc>
        <w:tc>
          <w:tcPr>
            <w:tcW w:w="992" w:type="dxa"/>
            <w:vMerge w:val="restart"/>
            <w:vAlign w:val="center"/>
          </w:tcPr>
          <w:p w14:paraId="26863CA8">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10</w:t>
            </w:r>
            <w:r>
              <w:rPr>
                <w:rFonts w:hint="eastAsia"/>
                <w:color w:val="000000"/>
                <w:sz w:val="18"/>
                <w:szCs w:val="18"/>
              </w:rPr>
              <w:t>～</w:t>
            </w:r>
            <w:r>
              <w:rPr>
                <w:rFonts w:hint="default" w:ascii="Times New Roman" w:hAnsi="Times New Roman" w:eastAsia="宋体" w:cs="Times New Roman"/>
                <w:sz w:val="18"/>
                <w:szCs w:val="18"/>
              </w:rPr>
              <w:t>15</w:t>
            </w:r>
          </w:p>
        </w:tc>
        <w:tc>
          <w:tcPr>
            <w:tcW w:w="857" w:type="dxa"/>
            <w:vAlign w:val="center"/>
          </w:tcPr>
          <w:p w14:paraId="06D1B4C1">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步骤</w:t>
            </w:r>
          </w:p>
        </w:tc>
        <w:tc>
          <w:tcPr>
            <w:tcW w:w="849" w:type="dxa"/>
            <w:vAlign w:val="center"/>
          </w:tcPr>
          <w:p w14:paraId="360FFAA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795" w:type="dxa"/>
            <w:vAlign w:val="center"/>
          </w:tcPr>
          <w:p w14:paraId="1E1078EB">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759" w:type="dxa"/>
            <w:vAlign w:val="center"/>
          </w:tcPr>
          <w:p w14:paraId="78FBA07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714" w:type="dxa"/>
            <w:vAlign w:val="center"/>
          </w:tcPr>
          <w:p w14:paraId="6846FD6B">
            <w:pPr>
              <w:jc w:val="center"/>
              <w:rPr>
                <w:rFonts w:hint="default" w:ascii="Times New Roman" w:hAnsi="Times New Roman" w:eastAsia="宋体" w:cs="Times New Roman"/>
                <w:sz w:val="18"/>
                <w:szCs w:val="18"/>
              </w:rPr>
            </w:pPr>
          </w:p>
        </w:tc>
        <w:tc>
          <w:tcPr>
            <w:tcW w:w="1046" w:type="dxa"/>
            <w:vMerge w:val="restart"/>
            <w:vAlign w:val="center"/>
          </w:tcPr>
          <w:p w14:paraId="4CEDF1CD">
            <w:pPr>
              <w:ind w:left="-1" w:leftChars="-80" w:hanging="167" w:hangingChars="93"/>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1 压力脉冲=轴向下1转</w:t>
            </w:r>
          </w:p>
        </w:tc>
      </w:tr>
      <w:tr w14:paraId="6E26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46" w:type="dxa"/>
            <w:vMerge w:val="continue"/>
            <w:vAlign w:val="center"/>
          </w:tcPr>
          <w:p w14:paraId="53DF0025">
            <w:pPr>
              <w:jc w:val="center"/>
              <w:rPr>
                <w:rFonts w:hint="default" w:ascii="Times New Roman" w:hAnsi="Times New Roman" w:eastAsia="宋体" w:cs="Times New Roman"/>
                <w:sz w:val="18"/>
                <w:szCs w:val="18"/>
              </w:rPr>
            </w:pPr>
          </w:p>
        </w:tc>
        <w:tc>
          <w:tcPr>
            <w:tcW w:w="689" w:type="dxa"/>
            <w:vAlign w:val="center"/>
          </w:tcPr>
          <w:p w14:paraId="2D1573D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55</w:t>
            </w:r>
          </w:p>
        </w:tc>
        <w:tc>
          <w:tcPr>
            <w:tcW w:w="767" w:type="dxa"/>
            <w:vAlign w:val="center"/>
          </w:tcPr>
          <w:p w14:paraId="2B08F3BE">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w:t>
            </w:r>
            <w:r>
              <w:rPr>
                <w:rFonts w:hint="eastAsia"/>
                <w:color w:val="000000"/>
                <w:sz w:val="18"/>
                <w:szCs w:val="18"/>
              </w:rPr>
              <w:t>～</w:t>
            </w:r>
            <w:r>
              <w:rPr>
                <w:rFonts w:hint="default" w:ascii="Times New Roman" w:hAnsi="Times New Roman" w:eastAsia="宋体" w:cs="Times New Roman"/>
                <w:sz w:val="18"/>
                <w:szCs w:val="18"/>
              </w:rPr>
              <w:t>35</w:t>
            </w:r>
          </w:p>
        </w:tc>
        <w:tc>
          <w:tcPr>
            <w:tcW w:w="992" w:type="dxa"/>
            <w:vMerge w:val="continue"/>
            <w:vAlign w:val="center"/>
          </w:tcPr>
          <w:p w14:paraId="1D6F2C11">
            <w:pPr>
              <w:jc w:val="center"/>
              <w:rPr>
                <w:rFonts w:hint="default" w:ascii="Times New Roman" w:hAnsi="Times New Roman" w:eastAsia="宋体" w:cs="Times New Roman"/>
                <w:sz w:val="18"/>
                <w:szCs w:val="18"/>
              </w:rPr>
            </w:pPr>
          </w:p>
        </w:tc>
        <w:tc>
          <w:tcPr>
            <w:tcW w:w="857" w:type="dxa"/>
            <w:vAlign w:val="center"/>
          </w:tcPr>
          <w:p w14:paraId="4CFA4C83">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时间（min）</w:t>
            </w:r>
          </w:p>
        </w:tc>
        <w:tc>
          <w:tcPr>
            <w:tcW w:w="849" w:type="dxa"/>
            <w:vAlign w:val="center"/>
          </w:tcPr>
          <w:p w14:paraId="39560A3E">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r>
              <w:rPr>
                <w:rFonts w:hint="eastAsia"/>
                <w:color w:val="000000"/>
                <w:sz w:val="18"/>
                <w:szCs w:val="18"/>
              </w:rPr>
              <w:t>～</w:t>
            </w:r>
            <w:r>
              <w:rPr>
                <w:rFonts w:hint="default" w:ascii="Times New Roman" w:hAnsi="Times New Roman" w:eastAsia="宋体" w:cs="Times New Roman"/>
                <w:sz w:val="18"/>
                <w:szCs w:val="18"/>
              </w:rPr>
              <w:t>5</w:t>
            </w:r>
          </w:p>
        </w:tc>
        <w:tc>
          <w:tcPr>
            <w:tcW w:w="795" w:type="dxa"/>
            <w:vAlign w:val="center"/>
          </w:tcPr>
          <w:p w14:paraId="34D3BF65">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r>
              <w:rPr>
                <w:rFonts w:hint="eastAsia"/>
                <w:color w:val="000000"/>
                <w:sz w:val="18"/>
                <w:szCs w:val="18"/>
              </w:rPr>
              <w:t>～</w:t>
            </w:r>
            <w:r>
              <w:rPr>
                <w:rFonts w:hint="default" w:ascii="Times New Roman" w:hAnsi="Times New Roman" w:eastAsia="宋体" w:cs="Times New Roman"/>
                <w:sz w:val="18"/>
                <w:szCs w:val="18"/>
              </w:rPr>
              <w:t>6</w:t>
            </w:r>
          </w:p>
        </w:tc>
        <w:tc>
          <w:tcPr>
            <w:tcW w:w="759" w:type="dxa"/>
            <w:vAlign w:val="center"/>
          </w:tcPr>
          <w:p w14:paraId="3A625B7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r>
              <w:rPr>
                <w:rFonts w:hint="eastAsia"/>
                <w:color w:val="000000"/>
                <w:sz w:val="18"/>
                <w:szCs w:val="18"/>
              </w:rPr>
              <w:t>～</w:t>
            </w:r>
            <w:r>
              <w:rPr>
                <w:rFonts w:hint="default" w:ascii="Times New Roman" w:hAnsi="Times New Roman" w:eastAsia="宋体" w:cs="Times New Roman"/>
                <w:sz w:val="18"/>
                <w:szCs w:val="18"/>
              </w:rPr>
              <w:t>5</w:t>
            </w:r>
          </w:p>
        </w:tc>
        <w:tc>
          <w:tcPr>
            <w:tcW w:w="714" w:type="dxa"/>
            <w:vAlign w:val="center"/>
          </w:tcPr>
          <w:p w14:paraId="6A5C7D0F">
            <w:pPr>
              <w:jc w:val="center"/>
              <w:rPr>
                <w:rFonts w:hint="default" w:ascii="Times New Roman" w:hAnsi="Times New Roman" w:eastAsia="宋体" w:cs="Times New Roman"/>
                <w:sz w:val="18"/>
                <w:szCs w:val="18"/>
              </w:rPr>
            </w:pPr>
          </w:p>
        </w:tc>
        <w:tc>
          <w:tcPr>
            <w:tcW w:w="1046" w:type="dxa"/>
            <w:vMerge w:val="continue"/>
            <w:vAlign w:val="center"/>
          </w:tcPr>
          <w:p w14:paraId="3FBA6E4F">
            <w:pPr>
              <w:jc w:val="center"/>
              <w:rPr>
                <w:rFonts w:hint="default" w:ascii="Times New Roman" w:hAnsi="Times New Roman" w:eastAsia="宋体" w:cs="Times New Roman"/>
                <w:sz w:val="18"/>
                <w:szCs w:val="18"/>
              </w:rPr>
            </w:pPr>
          </w:p>
        </w:tc>
      </w:tr>
      <w:tr w14:paraId="3221E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Merge w:val="continue"/>
            <w:vAlign w:val="center"/>
          </w:tcPr>
          <w:p w14:paraId="5979E8B4">
            <w:pPr>
              <w:jc w:val="center"/>
              <w:rPr>
                <w:rFonts w:hint="default" w:ascii="Times New Roman" w:hAnsi="Times New Roman" w:eastAsia="宋体" w:cs="Times New Roman"/>
                <w:sz w:val="18"/>
                <w:szCs w:val="18"/>
              </w:rPr>
            </w:pPr>
          </w:p>
        </w:tc>
        <w:tc>
          <w:tcPr>
            <w:tcW w:w="689" w:type="dxa"/>
            <w:vAlign w:val="center"/>
          </w:tcPr>
          <w:p w14:paraId="34E1281E">
            <w:pPr>
              <w:jc w:val="center"/>
              <w:rPr>
                <w:rFonts w:hint="default" w:ascii="Times New Roman" w:hAnsi="Times New Roman" w:eastAsia="宋体" w:cs="Times New Roman"/>
                <w:sz w:val="18"/>
                <w:szCs w:val="18"/>
              </w:rPr>
            </w:pPr>
          </w:p>
        </w:tc>
        <w:tc>
          <w:tcPr>
            <w:tcW w:w="767" w:type="dxa"/>
            <w:vAlign w:val="center"/>
          </w:tcPr>
          <w:p w14:paraId="3CCCE1DD">
            <w:pPr>
              <w:jc w:val="center"/>
              <w:rPr>
                <w:rFonts w:hint="default" w:ascii="Times New Roman" w:hAnsi="Times New Roman" w:eastAsia="宋体" w:cs="Times New Roman"/>
                <w:sz w:val="18"/>
                <w:szCs w:val="18"/>
              </w:rPr>
            </w:pPr>
          </w:p>
        </w:tc>
        <w:tc>
          <w:tcPr>
            <w:tcW w:w="992" w:type="dxa"/>
            <w:vMerge w:val="continue"/>
            <w:vAlign w:val="center"/>
          </w:tcPr>
          <w:p w14:paraId="5F00FA55">
            <w:pPr>
              <w:jc w:val="center"/>
              <w:rPr>
                <w:rFonts w:hint="default" w:ascii="Times New Roman" w:hAnsi="Times New Roman" w:eastAsia="宋体" w:cs="Times New Roman"/>
                <w:sz w:val="18"/>
                <w:szCs w:val="18"/>
              </w:rPr>
            </w:pPr>
          </w:p>
        </w:tc>
        <w:tc>
          <w:tcPr>
            <w:tcW w:w="857" w:type="dxa"/>
            <w:vAlign w:val="center"/>
          </w:tcPr>
          <w:p w14:paraId="43907289">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压力</w:t>
            </w:r>
          </w:p>
        </w:tc>
        <w:tc>
          <w:tcPr>
            <w:tcW w:w="849" w:type="dxa"/>
            <w:vAlign w:val="center"/>
          </w:tcPr>
          <w:p w14:paraId="1786BB94">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15</w:t>
            </w:r>
          </w:p>
        </w:tc>
        <w:tc>
          <w:tcPr>
            <w:tcW w:w="795" w:type="dxa"/>
            <w:vAlign w:val="center"/>
          </w:tcPr>
          <w:p w14:paraId="26D6CD05">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w:t>
            </w:r>
          </w:p>
        </w:tc>
        <w:tc>
          <w:tcPr>
            <w:tcW w:w="759" w:type="dxa"/>
            <w:vAlign w:val="center"/>
          </w:tcPr>
          <w:p w14:paraId="198411C2">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15</w:t>
            </w:r>
          </w:p>
        </w:tc>
        <w:tc>
          <w:tcPr>
            <w:tcW w:w="714" w:type="dxa"/>
            <w:vAlign w:val="center"/>
          </w:tcPr>
          <w:p w14:paraId="7AAA0A40">
            <w:pPr>
              <w:jc w:val="center"/>
              <w:rPr>
                <w:rFonts w:hint="default" w:ascii="Times New Roman" w:hAnsi="Times New Roman" w:eastAsia="宋体" w:cs="Times New Roman"/>
                <w:sz w:val="18"/>
                <w:szCs w:val="18"/>
              </w:rPr>
            </w:pPr>
          </w:p>
        </w:tc>
        <w:tc>
          <w:tcPr>
            <w:tcW w:w="1046" w:type="dxa"/>
            <w:vMerge w:val="continue"/>
            <w:vAlign w:val="center"/>
          </w:tcPr>
          <w:p w14:paraId="1D391687">
            <w:pPr>
              <w:jc w:val="center"/>
              <w:rPr>
                <w:rFonts w:hint="default" w:ascii="Times New Roman" w:hAnsi="Times New Roman" w:eastAsia="宋体" w:cs="Times New Roman"/>
                <w:sz w:val="18"/>
                <w:szCs w:val="18"/>
              </w:rPr>
            </w:pPr>
          </w:p>
        </w:tc>
      </w:tr>
      <w:tr w14:paraId="0DDF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Merge w:val="restart"/>
            <w:vAlign w:val="center"/>
          </w:tcPr>
          <w:p w14:paraId="59FFE18C">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二级鲜叶</w:t>
            </w:r>
          </w:p>
        </w:tc>
        <w:tc>
          <w:tcPr>
            <w:tcW w:w="689" w:type="dxa"/>
            <w:vAlign w:val="center"/>
          </w:tcPr>
          <w:p w14:paraId="487CA900">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w:t>
            </w:r>
          </w:p>
        </w:tc>
        <w:tc>
          <w:tcPr>
            <w:tcW w:w="767" w:type="dxa"/>
            <w:vAlign w:val="center"/>
          </w:tcPr>
          <w:p w14:paraId="716C497A">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35</w:t>
            </w:r>
            <w:r>
              <w:rPr>
                <w:rFonts w:hint="eastAsia"/>
                <w:color w:val="000000"/>
                <w:sz w:val="18"/>
                <w:szCs w:val="18"/>
              </w:rPr>
              <w:t>～</w:t>
            </w:r>
            <w:r>
              <w:rPr>
                <w:rFonts w:hint="default" w:ascii="Times New Roman" w:hAnsi="Times New Roman" w:eastAsia="宋体" w:cs="Times New Roman"/>
                <w:sz w:val="18"/>
                <w:szCs w:val="18"/>
              </w:rPr>
              <w:t>40</w:t>
            </w:r>
          </w:p>
        </w:tc>
        <w:tc>
          <w:tcPr>
            <w:tcW w:w="992" w:type="dxa"/>
            <w:vMerge w:val="restart"/>
            <w:vAlign w:val="center"/>
          </w:tcPr>
          <w:p w14:paraId="51EBEA9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20</w:t>
            </w:r>
            <w:r>
              <w:rPr>
                <w:rFonts w:hint="eastAsia"/>
                <w:color w:val="000000"/>
                <w:sz w:val="18"/>
                <w:szCs w:val="18"/>
              </w:rPr>
              <w:t>～</w:t>
            </w:r>
            <w:r>
              <w:rPr>
                <w:rFonts w:hint="default" w:ascii="Times New Roman" w:hAnsi="Times New Roman" w:eastAsia="宋体" w:cs="Times New Roman"/>
                <w:sz w:val="18"/>
                <w:szCs w:val="18"/>
              </w:rPr>
              <w:t>30</w:t>
            </w:r>
          </w:p>
        </w:tc>
        <w:tc>
          <w:tcPr>
            <w:tcW w:w="857" w:type="dxa"/>
            <w:vAlign w:val="center"/>
          </w:tcPr>
          <w:p w14:paraId="6293939F">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步骤</w:t>
            </w:r>
          </w:p>
        </w:tc>
        <w:tc>
          <w:tcPr>
            <w:tcW w:w="849" w:type="dxa"/>
            <w:vAlign w:val="center"/>
          </w:tcPr>
          <w:p w14:paraId="529322C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795" w:type="dxa"/>
            <w:vAlign w:val="center"/>
          </w:tcPr>
          <w:p w14:paraId="71A9712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759" w:type="dxa"/>
            <w:vAlign w:val="center"/>
          </w:tcPr>
          <w:p w14:paraId="0C679920">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714" w:type="dxa"/>
            <w:vAlign w:val="center"/>
          </w:tcPr>
          <w:p w14:paraId="7D6A2914">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1046" w:type="dxa"/>
            <w:vMerge w:val="continue"/>
            <w:vAlign w:val="center"/>
          </w:tcPr>
          <w:p w14:paraId="3D5F58D3">
            <w:pPr>
              <w:jc w:val="center"/>
              <w:rPr>
                <w:rFonts w:hint="default" w:ascii="Times New Roman" w:hAnsi="Times New Roman" w:eastAsia="宋体" w:cs="Times New Roman"/>
                <w:sz w:val="18"/>
                <w:szCs w:val="18"/>
              </w:rPr>
            </w:pPr>
          </w:p>
        </w:tc>
      </w:tr>
      <w:tr w14:paraId="79E1B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46" w:type="dxa"/>
            <w:vMerge w:val="continue"/>
            <w:vAlign w:val="center"/>
          </w:tcPr>
          <w:p w14:paraId="4EC070E5">
            <w:pPr>
              <w:jc w:val="center"/>
              <w:rPr>
                <w:rFonts w:hint="default" w:ascii="Times New Roman" w:hAnsi="Times New Roman" w:eastAsia="宋体" w:cs="Times New Roman"/>
                <w:sz w:val="18"/>
                <w:szCs w:val="18"/>
              </w:rPr>
            </w:pPr>
          </w:p>
        </w:tc>
        <w:tc>
          <w:tcPr>
            <w:tcW w:w="689" w:type="dxa"/>
            <w:vAlign w:val="center"/>
          </w:tcPr>
          <w:p w14:paraId="47B7E12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55</w:t>
            </w:r>
          </w:p>
        </w:tc>
        <w:tc>
          <w:tcPr>
            <w:tcW w:w="767" w:type="dxa"/>
            <w:vAlign w:val="center"/>
          </w:tcPr>
          <w:p w14:paraId="744648F8">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w:t>
            </w:r>
            <w:r>
              <w:rPr>
                <w:rFonts w:hint="eastAsia"/>
                <w:color w:val="000000"/>
                <w:sz w:val="18"/>
                <w:szCs w:val="18"/>
              </w:rPr>
              <w:t>～</w:t>
            </w:r>
            <w:r>
              <w:rPr>
                <w:rFonts w:hint="default" w:ascii="Times New Roman" w:hAnsi="Times New Roman" w:eastAsia="宋体" w:cs="Times New Roman"/>
                <w:sz w:val="18"/>
                <w:szCs w:val="18"/>
              </w:rPr>
              <w:t>45</w:t>
            </w:r>
          </w:p>
        </w:tc>
        <w:tc>
          <w:tcPr>
            <w:tcW w:w="992" w:type="dxa"/>
            <w:vMerge w:val="continue"/>
            <w:vAlign w:val="center"/>
          </w:tcPr>
          <w:p w14:paraId="6B16345B">
            <w:pPr>
              <w:jc w:val="center"/>
              <w:rPr>
                <w:rFonts w:hint="default" w:ascii="Times New Roman" w:hAnsi="Times New Roman" w:eastAsia="宋体" w:cs="Times New Roman"/>
                <w:sz w:val="18"/>
                <w:szCs w:val="18"/>
              </w:rPr>
            </w:pPr>
          </w:p>
        </w:tc>
        <w:tc>
          <w:tcPr>
            <w:tcW w:w="857" w:type="dxa"/>
            <w:vAlign w:val="center"/>
          </w:tcPr>
          <w:p w14:paraId="4DE373A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时间（min）</w:t>
            </w:r>
          </w:p>
        </w:tc>
        <w:tc>
          <w:tcPr>
            <w:tcW w:w="849" w:type="dxa"/>
            <w:vAlign w:val="center"/>
          </w:tcPr>
          <w:p w14:paraId="29D7C8F9">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w:t>
            </w:r>
            <w:r>
              <w:rPr>
                <w:rFonts w:hint="eastAsia"/>
                <w:color w:val="000000"/>
                <w:sz w:val="18"/>
                <w:szCs w:val="18"/>
              </w:rPr>
              <w:t>～</w:t>
            </w:r>
            <w:r>
              <w:rPr>
                <w:rFonts w:hint="default" w:ascii="Times New Roman" w:hAnsi="Times New Roman" w:eastAsia="宋体" w:cs="Times New Roman"/>
                <w:sz w:val="18"/>
                <w:szCs w:val="18"/>
              </w:rPr>
              <w:t>8</w:t>
            </w:r>
          </w:p>
        </w:tc>
        <w:tc>
          <w:tcPr>
            <w:tcW w:w="795" w:type="dxa"/>
            <w:vAlign w:val="center"/>
          </w:tcPr>
          <w:p w14:paraId="5645B7FF">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w:t>
            </w:r>
            <w:r>
              <w:rPr>
                <w:rFonts w:hint="eastAsia"/>
                <w:color w:val="000000"/>
                <w:sz w:val="18"/>
                <w:szCs w:val="18"/>
              </w:rPr>
              <w:t>～</w:t>
            </w:r>
            <w:r>
              <w:rPr>
                <w:rFonts w:hint="default" w:ascii="Times New Roman" w:hAnsi="Times New Roman" w:eastAsia="宋体" w:cs="Times New Roman"/>
                <w:sz w:val="18"/>
                <w:szCs w:val="18"/>
              </w:rPr>
              <w:t>8</w:t>
            </w:r>
          </w:p>
        </w:tc>
        <w:tc>
          <w:tcPr>
            <w:tcW w:w="759" w:type="dxa"/>
            <w:vAlign w:val="center"/>
          </w:tcPr>
          <w:p w14:paraId="4BB08CA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w:t>
            </w:r>
            <w:r>
              <w:rPr>
                <w:rFonts w:hint="eastAsia"/>
                <w:color w:val="000000"/>
                <w:sz w:val="18"/>
                <w:szCs w:val="18"/>
              </w:rPr>
              <w:t>～</w:t>
            </w:r>
            <w:r>
              <w:rPr>
                <w:rFonts w:hint="default" w:ascii="Times New Roman" w:hAnsi="Times New Roman" w:eastAsia="宋体" w:cs="Times New Roman"/>
                <w:sz w:val="18"/>
                <w:szCs w:val="18"/>
              </w:rPr>
              <w:t>8</w:t>
            </w:r>
          </w:p>
        </w:tc>
        <w:tc>
          <w:tcPr>
            <w:tcW w:w="714" w:type="dxa"/>
            <w:vAlign w:val="center"/>
          </w:tcPr>
          <w:p w14:paraId="4F1196E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w:t>
            </w:r>
            <w:r>
              <w:rPr>
                <w:rFonts w:hint="eastAsia"/>
                <w:color w:val="000000"/>
                <w:sz w:val="18"/>
                <w:szCs w:val="18"/>
              </w:rPr>
              <w:t>～</w:t>
            </w:r>
            <w:r>
              <w:rPr>
                <w:rFonts w:hint="default" w:ascii="Times New Roman" w:hAnsi="Times New Roman" w:eastAsia="宋体" w:cs="Times New Roman"/>
                <w:sz w:val="18"/>
                <w:szCs w:val="18"/>
              </w:rPr>
              <w:t>6</w:t>
            </w:r>
          </w:p>
        </w:tc>
        <w:tc>
          <w:tcPr>
            <w:tcW w:w="1046" w:type="dxa"/>
            <w:vMerge w:val="continue"/>
            <w:vAlign w:val="center"/>
          </w:tcPr>
          <w:p w14:paraId="1FEA483B">
            <w:pPr>
              <w:jc w:val="center"/>
              <w:rPr>
                <w:rFonts w:hint="default" w:ascii="Times New Roman" w:hAnsi="Times New Roman" w:eastAsia="宋体" w:cs="Times New Roman"/>
                <w:sz w:val="18"/>
                <w:szCs w:val="18"/>
              </w:rPr>
            </w:pPr>
          </w:p>
        </w:tc>
      </w:tr>
      <w:tr w14:paraId="6D04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Merge w:val="continue"/>
            <w:vAlign w:val="center"/>
          </w:tcPr>
          <w:p w14:paraId="638ADB73">
            <w:pPr>
              <w:jc w:val="center"/>
              <w:rPr>
                <w:rFonts w:hint="default" w:ascii="Times New Roman" w:hAnsi="Times New Roman" w:eastAsia="宋体" w:cs="Times New Roman"/>
                <w:sz w:val="18"/>
                <w:szCs w:val="18"/>
              </w:rPr>
            </w:pPr>
          </w:p>
        </w:tc>
        <w:tc>
          <w:tcPr>
            <w:tcW w:w="689" w:type="dxa"/>
            <w:vAlign w:val="center"/>
          </w:tcPr>
          <w:p w14:paraId="6111C9C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60</w:t>
            </w:r>
          </w:p>
        </w:tc>
        <w:tc>
          <w:tcPr>
            <w:tcW w:w="767" w:type="dxa"/>
            <w:vAlign w:val="center"/>
          </w:tcPr>
          <w:p w14:paraId="0276D2EE">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w:t>
            </w:r>
            <w:r>
              <w:rPr>
                <w:rFonts w:hint="eastAsia"/>
                <w:color w:val="000000"/>
                <w:sz w:val="18"/>
                <w:szCs w:val="18"/>
              </w:rPr>
              <w:t>～</w:t>
            </w:r>
            <w:r>
              <w:rPr>
                <w:rFonts w:hint="default" w:ascii="Times New Roman" w:hAnsi="Times New Roman" w:eastAsia="宋体" w:cs="Times New Roman"/>
                <w:sz w:val="18"/>
                <w:szCs w:val="18"/>
              </w:rPr>
              <w:t>55</w:t>
            </w:r>
          </w:p>
        </w:tc>
        <w:tc>
          <w:tcPr>
            <w:tcW w:w="992" w:type="dxa"/>
            <w:vMerge w:val="continue"/>
            <w:vAlign w:val="center"/>
          </w:tcPr>
          <w:p w14:paraId="0358A3B8">
            <w:pPr>
              <w:jc w:val="center"/>
              <w:rPr>
                <w:rFonts w:hint="default" w:ascii="Times New Roman" w:hAnsi="Times New Roman" w:eastAsia="宋体" w:cs="Times New Roman"/>
                <w:sz w:val="18"/>
                <w:szCs w:val="18"/>
              </w:rPr>
            </w:pPr>
          </w:p>
        </w:tc>
        <w:tc>
          <w:tcPr>
            <w:tcW w:w="857" w:type="dxa"/>
            <w:vAlign w:val="center"/>
          </w:tcPr>
          <w:p w14:paraId="7A8D7D5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压力</w:t>
            </w:r>
          </w:p>
        </w:tc>
        <w:tc>
          <w:tcPr>
            <w:tcW w:w="849" w:type="dxa"/>
            <w:vAlign w:val="center"/>
          </w:tcPr>
          <w:p w14:paraId="210D847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15</w:t>
            </w:r>
          </w:p>
        </w:tc>
        <w:tc>
          <w:tcPr>
            <w:tcW w:w="795" w:type="dxa"/>
            <w:vAlign w:val="center"/>
          </w:tcPr>
          <w:p w14:paraId="1E9F7C69">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w:t>
            </w:r>
          </w:p>
        </w:tc>
        <w:tc>
          <w:tcPr>
            <w:tcW w:w="759" w:type="dxa"/>
            <w:vAlign w:val="center"/>
          </w:tcPr>
          <w:p w14:paraId="67747DF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55</w:t>
            </w:r>
          </w:p>
        </w:tc>
        <w:tc>
          <w:tcPr>
            <w:tcW w:w="714" w:type="dxa"/>
            <w:vAlign w:val="center"/>
          </w:tcPr>
          <w:p w14:paraId="7B10706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15</w:t>
            </w:r>
          </w:p>
        </w:tc>
        <w:tc>
          <w:tcPr>
            <w:tcW w:w="1046" w:type="dxa"/>
            <w:vMerge w:val="continue"/>
            <w:vAlign w:val="center"/>
          </w:tcPr>
          <w:p w14:paraId="1A5293FE">
            <w:pPr>
              <w:jc w:val="center"/>
              <w:rPr>
                <w:rFonts w:hint="default" w:ascii="Times New Roman" w:hAnsi="Times New Roman" w:eastAsia="宋体" w:cs="Times New Roman"/>
                <w:sz w:val="18"/>
                <w:szCs w:val="18"/>
              </w:rPr>
            </w:pPr>
          </w:p>
        </w:tc>
      </w:tr>
      <w:tr w14:paraId="0C63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946" w:type="dxa"/>
            <w:vMerge w:val="restart"/>
            <w:vAlign w:val="center"/>
          </w:tcPr>
          <w:p w14:paraId="586F454D">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三级鲜叶</w:t>
            </w:r>
          </w:p>
        </w:tc>
        <w:tc>
          <w:tcPr>
            <w:tcW w:w="689" w:type="dxa"/>
            <w:vAlign w:val="center"/>
          </w:tcPr>
          <w:p w14:paraId="3FC28FA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w:t>
            </w:r>
          </w:p>
        </w:tc>
        <w:tc>
          <w:tcPr>
            <w:tcW w:w="767" w:type="dxa"/>
            <w:vAlign w:val="center"/>
          </w:tcPr>
          <w:p w14:paraId="260D32F0">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w:t>
            </w:r>
            <w:r>
              <w:rPr>
                <w:rFonts w:hint="eastAsia"/>
                <w:color w:val="000000"/>
                <w:sz w:val="18"/>
                <w:szCs w:val="18"/>
              </w:rPr>
              <w:t>～</w:t>
            </w:r>
            <w:r>
              <w:rPr>
                <w:rFonts w:hint="default" w:ascii="Times New Roman" w:hAnsi="Times New Roman" w:eastAsia="宋体" w:cs="Times New Roman"/>
                <w:sz w:val="18"/>
                <w:szCs w:val="18"/>
              </w:rPr>
              <w:t>55</w:t>
            </w:r>
          </w:p>
        </w:tc>
        <w:tc>
          <w:tcPr>
            <w:tcW w:w="992" w:type="dxa"/>
            <w:vMerge w:val="restart"/>
            <w:vAlign w:val="center"/>
          </w:tcPr>
          <w:p w14:paraId="32028A9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w:t>
            </w:r>
            <w:r>
              <w:rPr>
                <w:rFonts w:hint="eastAsia"/>
                <w:color w:val="000000"/>
                <w:sz w:val="18"/>
                <w:szCs w:val="18"/>
              </w:rPr>
              <w:t>～</w:t>
            </w:r>
            <w:r>
              <w:rPr>
                <w:rFonts w:hint="default" w:ascii="Times New Roman" w:hAnsi="Times New Roman" w:eastAsia="宋体" w:cs="Times New Roman"/>
                <w:sz w:val="18"/>
                <w:szCs w:val="18"/>
              </w:rPr>
              <w:t>50</w:t>
            </w:r>
          </w:p>
        </w:tc>
        <w:tc>
          <w:tcPr>
            <w:tcW w:w="857" w:type="dxa"/>
            <w:vAlign w:val="center"/>
          </w:tcPr>
          <w:p w14:paraId="268C6A1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步骤</w:t>
            </w:r>
          </w:p>
        </w:tc>
        <w:tc>
          <w:tcPr>
            <w:tcW w:w="849" w:type="dxa"/>
            <w:vAlign w:val="center"/>
          </w:tcPr>
          <w:p w14:paraId="73CE27DA">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795" w:type="dxa"/>
            <w:vAlign w:val="center"/>
          </w:tcPr>
          <w:p w14:paraId="46DBC4F0">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759" w:type="dxa"/>
            <w:vAlign w:val="center"/>
          </w:tcPr>
          <w:p w14:paraId="781F1702">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714" w:type="dxa"/>
            <w:vAlign w:val="center"/>
          </w:tcPr>
          <w:p w14:paraId="5BC2902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1046" w:type="dxa"/>
            <w:vMerge w:val="continue"/>
            <w:vAlign w:val="center"/>
          </w:tcPr>
          <w:p w14:paraId="7B0BBD24">
            <w:pPr>
              <w:jc w:val="center"/>
              <w:rPr>
                <w:rFonts w:hint="default" w:ascii="Times New Roman" w:hAnsi="Times New Roman" w:eastAsia="宋体" w:cs="Times New Roman"/>
                <w:sz w:val="18"/>
                <w:szCs w:val="18"/>
              </w:rPr>
            </w:pPr>
          </w:p>
        </w:tc>
      </w:tr>
      <w:tr w14:paraId="3D88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Merge w:val="continue"/>
            <w:vAlign w:val="center"/>
          </w:tcPr>
          <w:p w14:paraId="71FE1A82">
            <w:pPr>
              <w:jc w:val="center"/>
              <w:rPr>
                <w:rFonts w:hint="default" w:ascii="Times New Roman" w:hAnsi="Times New Roman" w:eastAsia="宋体" w:cs="Times New Roman"/>
                <w:sz w:val="18"/>
                <w:szCs w:val="18"/>
              </w:rPr>
            </w:pPr>
          </w:p>
        </w:tc>
        <w:tc>
          <w:tcPr>
            <w:tcW w:w="689" w:type="dxa"/>
            <w:vAlign w:val="center"/>
          </w:tcPr>
          <w:p w14:paraId="3C4BE99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55</w:t>
            </w:r>
          </w:p>
        </w:tc>
        <w:tc>
          <w:tcPr>
            <w:tcW w:w="767" w:type="dxa"/>
            <w:vAlign w:val="center"/>
          </w:tcPr>
          <w:p w14:paraId="474DCD3A">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55</w:t>
            </w:r>
            <w:r>
              <w:rPr>
                <w:rFonts w:hint="eastAsia"/>
                <w:color w:val="000000"/>
                <w:sz w:val="18"/>
                <w:szCs w:val="18"/>
              </w:rPr>
              <w:t>～</w:t>
            </w:r>
            <w:r>
              <w:rPr>
                <w:rFonts w:hint="default" w:ascii="Times New Roman" w:hAnsi="Times New Roman" w:eastAsia="宋体" w:cs="Times New Roman"/>
                <w:sz w:val="18"/>
                <w:szCs w:val="18"/>
              </w:rPr>
              <w:t>60</w:t>
            </w:r>
          </w:p>
        </w:tc>
        <w:tc>
          <w:tcPr>
            <w:tcW w:w="992" w:type="dxa"/>
            <w:vMerge w:val="continue"/>
            <w:vAlign w:val="center"/>
          </w:tcPr>
          <w:p w14:paraId="498D7FAF">
            <w:pPr>
              <w:jc w:val="center"/>
              <w:rPr>
                <w:rFonts w:hint="default" w:ascii="Times New Roman" w:hAnsi="Times New Roman" w:eastAsia="宋体" w:cs="Times New Roman"/>
                <w:sz w:val="18"/>
                <w:szCs w:val="18"/>
              </w:rPr>
            </w:pPr>
          </w:p>
        </w:tc>
        <w:tc>
          <w:tcPr>
            <w:tcW w:w="857" w:type="dxa"/>
            <w:vAlign w:val="center"/>
          </w:tcPr>
          <w:p w14:paraId="5468379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时间（min）</w:t>
            </w:r>
          </w:p>
        </w:tc>
        <w:tc>
          <w:tcPr>
            <w:tcW w:w="849" w:type="dxa"/>
            <w:vAlign w:val="center"/>
          </w:tcPr>
          <w:p w14:paraId="3D2A501C">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w:t>
            </w:r>
            <w:r>
              <w:rPr>
                <w:rFonts w:hint="eastAsia"/>
                <w:color w:val="000000"/>
                <w:sz w:val="18"/>
                <w:szCs w:val="18"/>
              </w:rPr>
              <w:t>～</w:t>
            </w:r>
            <w:r>
              <w:rPr>
                <w:rFonts w:hint="default" w:ascii="Times New Roman" w:hAnsi="Times New Roman" w:eastAsia="宋体" w:cs="Times New Roman"/>
                <w:sz w:val="18"/>
                <w:szCs w:val="18"/>
              </w:rPr>
              <w:t>12</w:t>
            </w:r>
          </w:p>
        </w:tc>
        <w:tc>
          <w:tcPr>
            <w:tcW w:w="795" w:type="dxa"/>
            <w:vAlign w:val="center"/>
          </w:tcPr>
          <w:p w14:paraId="1B50265B">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11</w:t>
            </w:r>
            <w:r>
              <w:rPr>
                <w:rFonts w:hint="eastAsia"/>
                <w:color w:val="000000"/>
                <w:sz w:val="18"/>
                <w:szCs w:val="18"/>
              </w:rPr>
              <w:t>～</w:t>
            </w:r>
            <w:r>
              <w:rPr>
                <w:rFonts w:hint="default" w:ascii="Times New Roman" w:hAnsi="Times New Roman" w:eastAsia="宋体" w:cs="Times New Roman"/>
                <w:sz w:val="18"/>
                <w:szCs w:val="18"/>
              </w:rPr>
              <w:t>14</w:t>
            </w:r>
          </w:p>
        </w:tc>
        <w:tc>
          <w:tcPr>
            <w:tcW w:w="759" w:type="dxa"/>
            <w:vAlign w:val="center"/>
          </w:tcPr>
          <w:p w14:paraId="6CDC1EEA">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11</w:t>
            </w:r>
            <w:r>
              <w:rPr>
                <w:rFonts w:hint="eastAsia"/>
                <w:color w:val="000000"/>
                <w:sz w:val="18"/>
                <w:szCs w:val="18"/>
              </w:rPr>
              <w:t>～</w:t>
            </w:r>
            <w:r>
              <w:rPr>
                <w:rFonts w:hint="default" w:ascii="Times New Roman" w:hAnsi="Times New Roman" w:eastAsia="宋体" w:cs="Times New Roman"/>
                <w:sz w:val="18"/>
                <w:szCs w:val="18"/>
              </w:rPr>
              <w:t>14</w:t>
            </w:r>
          </w:p>
        </w:tc>
        <w:tc>
          <w:tcPr>
            <w:tcW w:w="714" w:type="dxa"/>
            <w:vAlign w:val="center"/>
          </w:tcPr>
          <w:p w14:paraId="539AD724">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w:t>
            </w:r>
            <w:r>
              <w:rPr>
                <w:rFonts w:hint="eastAsia"/>
                <w:color w:val="000000"/>
                <w:sz w:val="18"/>
                <w:szCs w:val="18"/>
              </w:rPr>
              <w:t>～</w:t>
            </w:r>
            <w:r>
              <w:rPr>
                <w:rFonts w:hint="default" w:ascii="Times New Roman" w:hAnsi="Times New Roman" w:eastAsia="宋体" w:cs="Times New Roman"/>
                <w:sz w:val="18"/>
                <w:szCs w:val="18"/>
              </w:rPr>
              <w:t>10</w:t>
            </w:r>
          </w:p>
        </w:tc>
        <w:tc>
          <w:tcPr>
            <w:tcW w:w="1046" w:type="dxa"/>
            <w:vMerge w:val="continue"/>
            <w:vAlign w:val="center"/>
          </w:tcPr>
          <w:p w14:paraId="04975AF1">
            <w:pPr>
              <w:jc w:val="center"/>
              <w:rPr>
                <w:rFonts w:hint="default" w:ascii="Times New Roman" w:hAnsi="Times New Roman" w:eastAsia="宋体" w:cs="Times New Roman"/>
                <w:sz w:val="18"/>
                <w:szCs w:val="18"/>
              </w:rPr>
            </w:pPr>
          </w:p>
        </w:tc>
      </w:tr>
      <w:tr w14:paraId="1EB15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Merge w:val="continue"/>
            <w:vAlign w:val="center"/>
          </w:tcPr>
          <w:p w14:paraId="3B78D9CC">
            <w:pPr>
              <w:jc w:val="center"/>
              <w:rPr>
                <w:rFonts w:hint="default" w:ascii="Times New Roman" w:hAnsi="Times New Roman" w:eastAsia="宋体" w:cs="Times New Roman"/>
                <w:sz w:val="18"/>
                <w:szCs w:val="18"/>
              </w:rPr>
            </w:pPr>
          </w:p>
        </w:tc>
        <w:tc>
          <w:tcPr>
            <w:tcW w:w="689" w:type="dxa"/>
            <w:vAlign w:val="center"/>
          </w:tcPr>
          <w:p w14:paraId="2648493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65</w:t>
            </w:r>
          </w:p>
        </w:tc>
        <w:tc>
          <w:tcPr>
            <w:tcW w:w="767" w:type="dxa"/>
            <w:vAlign w:val="center"/>
          </w:tcPr>
          <w:p w14:paraId="3E2CADB9">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60</w:t>
            </w:r>
            <w:r>
              <w:rPr>
                <w:rFonts w:hint="eastAsia"/>
                <w:color w:val="000000"/>
                <w:sz w:val="18"/>
                <w:szCs w:val="18"/>
              </w:rPr>
              <w:t>～</w:t>
            </w:r>
            <w:r>
              <w:rPr>
                <w:rFonts w:hint="default" w:ascii="Times New Roman" w:hAnsi="Times New Roman" w:eastAsia="宋体" w:cs="Times New Roman"/>
                <w:sz w:val="18"/>
                <w:szCs w:val="18"/>
              </w:rPr>
              <w:t>65</w:t>
            </w:r>
          </w:p>
        </w:tc>
        <w:tc>
          <w:tcPr>
            <w:tcW w:w="992" w:type="dxa"/>
            <w:vMerge w:val="continue"/>
            <w:vAlign w:val="center"/>
          </w:tcPr>
          <w:p w14:paraId="2C6FA4AD">
            <w:pPr>
              <w:jc w:val="center"/>
              <w:rPr>
                <w:rFonts w:hint="default" w:ascii="Times New Roman" w:hAnsi="Times New Roman" w:eastAsia="宋体" w:cs="Times New Roman"/>
                <w:sz w:val="18"/>
                <w:szCs w:val="18"/>
              </w:rPr>
            </w:pPr>
          </w:p>
        </w:tc>
        <w:tc>
          <w:tcPr>
            <w:tcW w:w="857" w:type="dxa"/>
            <w:vAlign w:val="center"/>
          </w:tcPr>
          <w:p w14:paraId="520D49A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压力</w:t>
            </w:r>
          </w:p>
        </w:tc>
        <w:tc>
          <w:tcPr>
            <w:tcW w:w="849" w:type="dxa"/>
            <w:vAlign w:val="center"/>
          </w:tcPr>
          <w:p w14:paraId="62D060F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15</w:t>
            </w:r>
          </w:p>
        </w:tc>
        <w:tc>
          <w:tcPr>
            <w:tcW w:w="795" w:type="dxa"/>
            <w:vAlign w:val="center"/>
          </w:tcPr>
          <w:p w14:paraId="6F24CBE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45</w:t>
            </w:r>
          </w:p>
        </w:tc>
        <w:tc>
          <w:tcPr>
            <w:tcW w:w="759" w:type="dxa"/>
            <w:vAlign w:val="center"/>
          </w:tcPr>
          <w:p w14:paraId="71AE6302">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55</w:t>
            </w:r>
          </w:p>
        </w:tc>
        <w:tc>
          <w:tcPr>
            <w:tcW w:w="714" w:type="dxa"/>
            <w:vAlign w:val="center"/>
          </w:tcPr>
          <w:p w14:paraId="4A192FB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20</w:t>
            </w:r>
          </w:p>
        </w:tc>
        <w:tc>
          <w:tcPr>
            <w:tcW w:w="1046" w:type="dxa"/>
            <w:vMerge w:val="continue"/>
            <w:vAlign w:val="center"/>
          </w:tcPr>
          <w:p w14:paraId="3122CA22">
            <w:pPr>
              <w:jc w:val="center"/>
              <w:rPr>
                <w:rFonts w:hint="default" w:ascii="Times New Roman" w:hAnsi="Times New Roman" w:eastAsia="宋体" w:cs="Times New Roman"/>
                <w:sz w:val="18"/>
                <w:szCs w:val="18"/>
              </w:rPr>
            </w:pPr>
          </w:p>
        </w:tc>
      </w:tr>
    </w:tbl>
    <w:p w14:paraId="02BC5F96">
      <w:pPr>
        <w:widowControl/>
        <w:autoSpaceDE w:val="0"/>
        <w:autoSpaceDN w:val="0"/>
        <w:adjustRightInd/>
        <w:spacing w:line="240" w:lineRule="auto"/>
        <w:ind w:firstLine="420" w:firstLineChars="200"/>
        <w:rPr>
          <w:rFonts w:hint="eastAsia" w:ascii="Times New Roman" w:hAnsi="Times New Roman"/>
          <w:kern w:val="0"/>
          <w:szCs w:val="20"/>
        </w:rPr>
      </w:pPr>
    </w:p>
    <w:p w14:paraId="18419FB5">
      <w:pPr>
        <w:pStyle w:val="105"/>
        <w:spacing w:before="156" w:after="156"/>
      </w:pPr>
      <w:bookmarkStart w:id="88" w:name="_Toc32581"/>
      <w:bookmarkStart w:id="89" w:name="_Toc28196"/>
      <w:bookmarkStart w:id="90" w:name="_Toc597"/>
      <w:r>
        <w:rPr>
          <w:rFonts w:hint="eastAsia" w:ascii="黑体" w:hAnsi="黑体" w:eastAsia="黑体" w:cs="宋体"/>
          <w:color w:val="000000"/>
          <w:kern w:val="0"/>
          <w:szCs w:val="21"/>
        </w:rPr>
        <w:t>解块</w:t>
      </w:r>
    </w:p>
    <w:p w14:paraId="3196B16A">
      <w:pPr>
        <w:widowControl/>
        <w:autoSpaceDE w:val="0"/>
        <w:autoSpaceDN w:val="0"/>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设置斜输送机的运输速度，调整匀叶装置使进入解块机流量稳定。</w:t>
      </w:r>
    </w:p>
    <w:bookmarkEnd w:id="88"/>
    <w:bookmarkEnd w:id="89"/>
    <w:bookmarkEnd w:id="90"/>
    <w:p w14:paraId="4F9A8529">
      <w:pPr>
        <w:pStyle w:val="105"/>
        <w:spacing w:before="156" w:after="156"/>
      </w:pPr>
      <w:r>
        <w:rPr>
          <w:rFonts w:hint="eastAsia" w:ascii="黑体" w:hAnsi="黑体" w:eastAsia="黑体" w:cs="宋体"/>
          <w:color w:val="000000"/>
          <w:kern w:val="0"/>
          <w:szCs w:val="21"/>
        </w:rPr>
        <w:t>初烘</w:t>
      </w:r>
    </w:p>
    <w:p w14:paraId="5110C555">
      <w:pPr>
        <w:widowControl/>
        <w:autoSpaceDE w:val="0"/>
        <w:autoSpaceDN w:val="0"/>
        <w:adjustRightInd/>
        <w:spacing w:line="240" w:lineRule="auto"/>
        <w:ind w:firstLine="420" w:firstLineChars="200"/>
        <w:rPr>
          <w:rFonts w:hint="eastAsia" w:ascii="Times New Roman" w:hAnsi="Times New Roman"/>
          <w:kern w:val="0"/>
          <w:szCs w:val="20"/>
        </w:rPr>
      </w:pPr>
      <w:r>
        <w:rPr>
          <w:rFonts w:hint="eastAsia" w:ascii="Times New Roman" w:hAnsi="Times New Roman"/>
          <w:kern w:val="0"/>
          <w:szCs w:val="20"/>
        </w:rPr>
        <w:t>链板式烘干机参数设置如表6，初烘叶含水量20%</w:t>
      </w:r>
      <w:r>
        <w:rPr>
          <w:rFonts w:hint="eastAsia"/>
          <w:color w:val="000000"/>
          <w:sz w:val="21"/>
          <w:szCs w:val="21"/>
        </w:rPr>
        <w:t>～</w:t>
      </w:r>
      <w:r>
        <w:rPr>
          <w:rFonts w:hint="eastAsia" w:ascii="Times New Roman" w:hAnsi="Times New Roman"/>
          <w:kern w:val="0"/>
          <w:szCs w:val="20"/>
        </w:rPr>
        <w:t>25%。</w:t>
      </w:r>
    </w:p>
    <w:p w14:paraId="11A078E2">
      <w:pPr>
        <w:widowControl/>
        <w:autoSpaceDE w:val="0"/>
        <w:autoSpaceDN w:val="0"/>
        <w:adjustRightInd/>
        <w:spacing w:line="240" w:lineRule="auto"/>
        <w:ind w:firstLine="420" w:firstLineChars="200"/>
        <w:rPr>
          <w:rFonts w:hint="eastAsia" w:ascii="Times New Roman" w:hAnsi="Times New Roman"/>
          <w:kern w:val="0"/>
          <w:szCs w:val="20"/>
        </w:rPr>
      </w:pPr>
    </w:p>
    <w:p w14:paraId="25C33A65">
      <w:pPr>
        <w:widowControl/>
        <w:autoSpaceDE w:val="0"/>
        <w:autoSpaceDN w:val="0"/>
        <w:adjustRightInd/>
        <w:spacing w:line="240" w:lineRule="auto"/>
        <w:ind w:firstLine="420" w:firstLineChars="200"/>
        <w:rPr>
          <w:rFonts w:hint="eastAsia" w:ascii="Times New Roman" w:hAnsi="Times New Roman"/>
          <w:kern w:val="0"/>
          <w:szCs w:val="20"/>
        </w:rPr>
      </w:pPr>
    </w:p>
    <w:p w14:paraId="32EDE760">
      <w:pPr>
        <w:spacing w:before="156" w:beforeLines="50" w:after="156" w:afterLines="50"/>
        <w:jc w:val="center"/>
        <w:rPr>
          <w:rFonts w:ascii="黑体" w:hAnsi="黑体" w:eastAsia="黑体"/>
          <w:color w:val="000000"/>
          <w:szCs w:val="21"/>
        </w:rPr>
      </w:pPr>
      <w:r>
        <w:rPr>
          <w:rFonts w:hint="eastAsia" w:ascii="黑体" w:hAnsi="黑体" w:eastAsia="黑体"/>
          <w:color w:val="000000"/>
          <w:szCs w:val="21"/>
        </w:rPr>
        <w:t xml:space="preserve">表 </w:t>
      </w:r>
      <w:r>
        <w:rPr>
          <w:rFonts w:ascii="黑体" w:hAnsi="黑体" w:eastAsia="黑体"/>
          <w:color w:val="000000"/>
          <w:szCs w:val="21"/>
        </w:rPr>
        <w:t>6</w:t>
      </w:r>
      <w:r>
        <w:rPr>
          <w:rFonts w:hint="eastAsia" w:ascii="黑体" w:hAnsi="黑体" w:eastAsia="黑体"/>
          <w:color w:val="000000"/>
          <w:szCs w:val="21"/>
        </w:rPr>
        <w:t xml:space="preserve"> 初烘时烘干机参数设置</w:t>
      </w:r>
    </w:p>
    <w:tbl>
      <w:tblPr>
        <w:tblStyle w:val="27"/>
        <w:tblW w:w="7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93"/>
        <w:gridCol w:w="1275"/>
        <w:gridCol w:w="1340"/>
        <w:gridCol w:w="1493"/>
        <w:gridCol w:w="1230"/>
      </w:tblGrid>
      <w:tr w14:paraId="2B43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AA9F7B9">
            <w:pPr>
              <w:jc w:val="center"/>
              <w:rPr>
                <w:rFonts w:hint="default" w:ascii="Times New Roman" w:hAnsi="Times New Roman" w:cs="Times New Roman"/>
              </w:rPr>
            </w:pPr>
            <w:bookmarkStart w:id="91" w:name="_Hlk141567250"/>
            <w:r>
              <w:rPr>
                <w:rFonts w:hint="default" w:ascii="Times New Roman" w:hAnsi="Times New Roman" w:cs="Times New Roman"/>
                <w:color w:val="000000"/>
                <w:sz w:val="18"/>
                <w:szCs w:val="18"/>
              </w:rPr>
              <w:t>鲜叶等级</w:t>
            </w:r>
          </w:p>
        </w:tc>
        <w:tc>
          <w:tcPr>
            <w:tcW w:w="993" w:type="dxa"/>
            <w:vAlign w:val="center"/>
          </w:tcPr>
          <w:p w14:paraId="65917E4C">
            <w:pPr>
              <w:jc w:val="center"/>
              <w:rPr>
                <w:rFonts w:hint="default" w:ascii="Times New Roman" w:hAnsi="Times New Roman" w:cs="Times New Roman"/>
              </w:rPr>
            </w:pPr>
            <w:r>
              <w:rPr>
                <w:rFonts w:hint="default" w:ascii="Times New Roman" w:hAnsi="Times New Roman" w:cs="Times New Roman"/>
                <w:color w:val="000000"/>
                <w:sz w:val="18"/>
                <w:szCs w:val="18"/>
              </w:rPr>
              <w:t>摊叶厚度 （cm）</w:t>
            </w:r>
          </w:p>
        </w:tc>
        <w:tc>
          <w:tcPr>
            <w:tcW w:w="1275" w:type="dxa"/>
            <w:vAlign w:val="center"/>
          </w:tcPr>
          <w:p w14:paraId="19A720D3">
            <w:pPr>
              <w:jc w:val="center"/>
              <w:rPr>
                <w:rFonts w:hint="default" w:ascii="Times New Roman" w:hAnsi="Times New Roman" w:cs="Times New Roman"/>
              </w:rPr>
            </w:pPr>
            <w:r>
              <w:rPr>
                <w:rFonts w:hint="default" w:ascii="Times New Roman" w:hAnsi="Times New Roman" w:cs="Times New Roman"/>
                <w:color w:val="000000"/>
                <w:sz w:val="18"/>
                <w:szCs w:val="18"/>
              </w:rPr>
              <w:t>温度 （℃）</w:t>
            </w:r>
          </w:p>
        </w:tc>
        <w:tc>
          <w:tcPr>
            <w:tcW w:w="1340" w:type="dxa"/>
            <w:vAlign w:val="center"/>
          </w:tcPr>
          <w:p w14:paraId="3BA2F1C1">
            <w:pPr>
              <w:jc w:val="center"/>
              <w:rPr>
                <w:rFonts w:hint="default" w:ascii="Times New Roman" w:hAnsi="Times New Roman" w:eastAsia="宋体" w:cs="Times New Roman"/>
                <w:lang w:eastAsia="zh-CN"/>
              </w:rPr>
            </w:pPr>
            <w:r>
              <w:rPr>
                <w:rFonts w:hint="default" w:ascii="Times New Roman" w:hAnsi="Times New Roman" w:cs="Times New Roman"/>
                <w:color w:val="000000"/>
                <w:sz w:val="18"/>
                <w:szCs w:val="18"/>
              </w:rPr>
              <w:t>鼓风风量</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w:t>
            </w:r>
            <w:r>
              <w:rPr>
                <w:rFonts w:hint="default" w:ascii="Times New Roman" w:hAnsi="Times New Roman" w:cs="Times New Roman"/>
                <w:color w:val="000000"/>
                <w:sz w:val="18"/>
                <w:szCs w:val="18"/>
                <w:lang w:eastAsia="zh-CN"/>
              </w:rPr>
              <w:t>）</w:t>
            </w:r>
          </w:p>
        </w:tc>
        <w:tc>
          <w:tcPr>
            <w:tcW w:w="1493" w:type="dxa"/>
            <w:vAlign w:val="center"/>
          </w:tcPr>
          <w:p w14:paraId="75214E4E">
            <w:pPr>
              <w:jc w:val="center"/>
              <w:rPr>
                <w:rFonts w:hint="default" w:ascii="Times New Roman" w:hAnsi="Times New Roman" w:eastAsia="宋体" w:cs="Times New Roman"/>
                <w:lang w:eastAsia="zh-CN"/>
              </w:rPr>
            </w:pPr>
            <w:r>
              <w:rPr>
                <w:rFonts w:hint="default" w:ascii="Times New Roman" w:hAnsi="Times New Roman" w:cs="Times New Roman"/>
                <w:color w:val="000000"/>
                <w:sz w:val="18"/>
                <w:szCs w:val="18"/>
              </w:rPr>
              <w:t>抽湿风量</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w:t>
            </w:r>
            <w:r>
              <w:rPr>
                <w:rFonts w:hint="default" w:ascii="Times New Roman" w:hAnsi="Times New Roman" w:cs="Times New Roman"/>
                <w:color w:val="000000"/>
                <w:sz w:val="18"/>
                <w:szCs w:val="18"/>
                <w:lang w:eastAsia="zh-CN"/>
              </w:rPr>
              <w:t>）</w:t>
            </w:r>
          </w:p>
        </w:tc>
        <w:tc>
          <w:tcPr>
            <w:tcW w:w="1230" w:type="dxa"/>
            <w:vAlign w:val="center"/>
          </w:tcPr>
          <w:p w14:paraId="19C5F455">
            <w:pPr>
              <w:jc w:val="center"/>
              <w:rPr>
                <w:rFonts w:hint="default" w:ascii="Times New Roman" w:hAnsi="Times New Roman" w:cs="Times New Roman"/>
              </w:rPr>
            </w:pPr>
            <w:r>
              <w:rPr>
                <w:rFonts w:hint="default" w:ascii="Times New Roman" w:hAnsi="Times New Roman" w:cs="Times New Roman"/>
                <w:color w:val="000000"/>
                <w:sz w:val="18"/>
                <w:szCs w:val="18"/>
              </w:rPr>
              <w:t>时间 （min）</w:t>
            </w:r>
          </w:p>
        </w:tc>
      </w:tr>
      <w:bookmarkEnd w:id="91"/>
      <w:tr w14:paraId="3943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6750B06">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一级鲜叶</w:t>
            </w:r>
          </w:p>
        </w:tc>
        <w:tc>
          <w:tcPr>
            <w:tcW w:w="993" w:type="dxa"/>
            <w:vAlign w:val="center"/>
          </w:tcPr>
          <w:p w14:paraId="1334BCB3">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1～2</w:t>
            </w:r>
          </w:p>
        </w:tc>
        <w:tc>
          <w:tcPr>
            <w:tcW w:w="1275" w:type="dxa"/>
            <w:vAlign w:val="center"/>
          </w:tcPr>
          <w:p w14:paraId="6937D87F">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100～120</w:t>
            </w:r>
          </w:p>
        </w:tc>
        <w:tc>
          <w:tcPr>
            <w:tcW w:w="1340" w:type="dxa"/>
            <w:vMerge w:val="restart"/>
            <w:vAlign w:val="center"/>
          </w:tcPr>
          <w:p w14:paraId="1E796631">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50～60</w:t>
            </w:r>
          </w:p>
        </w:tc>
        <w:tc>
          <w:tcPr>
            <w:tcW w:w="1493" w:type="dxa"/>
            <w:vMerge w:val="restart"/>
            <w:vAlign w:val="center"/>
          </w:tcPr>
          <w:p w14:paraId="3252286A">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50～60</w:t>
            </w:r>
          </w:p>
        </w:tc>
        <w:tc>
          <w:tcPr>
            <w:tcW w:w="1230" w:type="dxa"/>
            <w:vMerge w:val="restart"/>
            <w:vAlign w:val="center"/>
          </w:tcPr>
          <w:p w14:paraId="14E53058">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5～10</w:t>
            </w:r>
          </w:p>
        </w:tc>
      </w:tr>
      <w:tr w14:paraId="5FD6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CD07333">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二级鲜叶</w:t>
            </w:r>
          </w:p>
        </w:tc>
        <w:tc>
          <w:tcPr>
            <w:tcW w:w="993" w:type="dxa"/>
            <w:vAlign w:val="center"/>
          </w:tcPr>
          <w:p w14:paraId="13E04AD7">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2～3</w:t>
            </w:r>
          </w:p>
        </w:tc>
        <w:tc>
          <w:tcPr>
            <w:tcW w:w="1275" w:type="dxa"/>
            <w:vAlign w:val="center"/>
          </w:tcPr>
          <w:p w14:paraId="1EA3CF62">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110～125</w:t>
            </w:r>
          </w:p>
        </w:tc>
        <w:tc>
          <w:tcPr>
            <w:tcW w:w="1340" w:type="dxa"/>
            <w:vMerge w:val="continue"/>
            <w:vAlign w:val="center"/>
          </w:tcPr>
          <w:p w14:paraId="0D579BB3">
            <w:pPr>
              <w:jc w:val="center"/>
              <w:rPr>
                <w:rFonts w:hint="default" w:ascii="Times New Roman" w:hAnsi="Times New Roman" w:cs="Times New Roman"/>
                <w:color w:val="000000"/>
                <w:sz w:val="18"/>
                <w:szCs w:val="18"/>
              </w:rPr>
            </w:pPr>
          </w:p>
        </w:tc>
        <w:tc>
          <w:tcPr>
            <w:tcW w:w="1493" w:type="dxa"/>
            <w:vMerge w:val="continue"/>
            <w:vAlign w:val="center"/>
          </w:tcPr>
          <w:p w14:paraId="74FCE53C">
            <w:pPr>
              <w:jc w:val="center"/>
              <w:rPr>
                <w:rFonts w:hint="default" w:ascii="Times New Roman" w:hAnsi="Times New Roman" w:cs="Times New Roman"/>
                <w:color w:val="000000"/>
                <w:sz w:val="18"/>
                <w:szCs w:val="18"/>
              </w:rPr>
            </w:pPr>
          </w:p>
        </w:tc>
        <w:tc>
          <w:tcPr>
            <w:tcW w:w="1230" w:type="dxa"/>
            <w:vMerge w:val="continue"/>
            <w:vAlign w:val="center"/>
          </w:tcPr>
          <w:p w14:paraId="24F32C61">
            <w:pPr>
              <w:jc w:val="center"/>
              <w:rPr>
                <w:rFonts w:hint="default" w:ascii="Times New Roman" w:hAnsi="Times New Roman" w:cs="Times New Roman"/>
                <w:color w:val="000000"/>
                <w:sz w:val="18"/>
                <w:szCs w:val="18"/>
              </w:rPr>
            </w:pPr>
          </w:p>
        </w:tc>
      </w:tr>
      <w:tr w14:paraId="543F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55362F81">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三级鲜叶</w:t>
            </w:r>
          </w:p>
        </w:tc>
        <w:tc>
          <w:tcPr>
            <w:tcW w:w="993" w:type="dxa"/>
            <w:vAlign w:val="center"/>
          </w:tcPr>
          <w:p w14:paraId="1AC93BC9">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2～3</w:t>
            </w:r>
          </w:p>
        </w:tc>
        <w:tc>
          <w:tcPr>
            <w:tcW w:w="1275" w:type="dxa"/>
            <w:vAlign w:val="center"/>
          </w:tcPr>
          <w:p w14:paraId="35075248">
            <w:pPr>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120～130</w:t>
            </w:r>
          </w:p>
        </w:tc>
        <w:tc>
          <w:tcPr>
            <w:tcW w:w="1340" w:type="dxa"/>
            <w:vMerge w:val="continue"/>
            <w:vAlign w:val="center"/>
          </w:tcPr>
          <w:p w14:paraId="74EC59D6">
            <w:pPr>
              <w:jc w:val="center"/>
              <w:rPr>
                <w:rFonts w:hint="default" w:ascii="Times New Roman" w:hAnsi="Times New Roman" w:cs="Times New Roman"/>
                <w:color w:val="000000"/>
                <w:sz w:val="18"/>
                <w:szCs w:val="18"/>
              </w:rPr>
            </w:pPr>
          </w:p>
        </w:tc>
        <w:tc>
          <w:tcPr>
            <w:tcW w:w="1493" w:type="dxa"/>
            <w:vMerge w:val="continue"/>
            <w:vAlign w:val="center"/>
          </w:tcPr>
          <w:p w14:paraId="2A3F6419">
            <w:pPr>
              <w:jc w:val="center"/>
              <w:rPr>
                <w:rFonts w:hint="default" w:ascii="Times New Roman" w:hAnsi="Times New Roman" w:cs="Times New Roman"/>
                <w:color w:val="000000"/>
                <w:sz w:val="18"/>
                <w:szCs w:val="18"/>
              </w:rPr>
            </w:pPr>
          </w:p>
        </w:tc>
        <w:tc>
          <w:tcPr>
            <w:tcW w:w="1230" w:type="dxa"/>
            <w:vMerge w:val="continue"/>
            <w:vAlign w:val="center"/>
          </w:tcPr>
          <w:p w14:paraId="5CEFE893">
            <w:pPr>
              <w:jc w:val="center"/>
              <w:rPr>
                <w:rFonts w:hint="default" w:ascii="Times New Roman" w:hAnsi="Times New Roman" w:cs="Times New Roman"/>
                <w:color w:val="000000"/>
                <w:sz w:val="18"/>
                <w:szCs w:val="18"/>
              </w:rPr>
            </w:pPr>
          </w:p>
        </w:tc>
      </w:tr>
    </w:tbl>
    <w:p w14:paraId="66407F68">
      <w:pPr>
        <w:pStyle w:val="105"/>
        <w:spacing w:before="156" w:after="156"/>
      </w:pPr>
      <w:r>
        <w:rPr>
          <w:rFonts w:hint="eastAsia"/>
        </w:rPr>
        <w:t>摊凉</w:t>
      </w:r>
    </w:p>
    <w:p w14:paraId="5333651F">
      <w:pPr>
        <w:widowControl/>
        <w:autoSpaceDE w:val="0"/>
        <w:autoSpaceDN w:val="0"/>
        <w:adjustRightInd/>
        <w:spacing w:line="240" w:lineRule="auto"/>
        <w:ind w:firstLine="420" w:firstLineChars="200"/>
        <w:rPr>
          <w:rFonts w:hint="eastAsia" w:ascii="Times New Roman" w:hAnsi="Times New Roman"/>
          <w:kern w:val="0"/>
          <w:szCs w:val="20"/>
        </w:rPr>
      </w:pPr>
      <w:r>
        <w:rPr>
          <w:rFonts w:hint="eastAsia" w:ascii="Times New Roman" w:hAnsi="Times New Roman"/>
          <w:kern w:val="0"/>
          <w:szCs w:val="20"/>
        </w:rPr>
        <w:t>摊凉采用输送带输送降温，待叶温降到45</w:t>
      </w:r>
      <w:r>
        <w:rPr>
          <w:rFonts w:hint="eastAsia" w:ascii="Times New Roman" w:hAnsi="Times New Roman"/>
          <w:kern w:val="0"/>
          <w:szCs w:val="20"/>
          <w:lang w:val="en-US" w:eastAsia="zh-CN"/>
        </w:rPr>
        <w:t xml:space="preserve"> </w:t>
      </w:r>
      <w:r>
        <w:rPr>
          <w:rFonts w:hint="eastAsia" w:ascii="Times New Roman" w:hAnsi="Times New Roman"/>
          <w:kern w:val="0"/>
          <w:szCs w:val="20"/>
        </w:rPr>
        <w:t>℃左右即可进入干闷阶段。</w:t>
      </w:r>
    </w:p>
    <w:p w14:paraId="08734FE1">
      <w:pPr>
        <w:pStyle w:val="105"/>
        <w:spacing w:before="156" w:after="156"/>
      </w:pPr>
      <w:r>
        <w:rPr>
          <w:rFonts w:hint="eastAsia" w:ascii="黑体" w:hAnsi="黑体" w:eastAsia="黑体" w:cs="宋体"/>
          <w:color w:val="000000"/>
          <w:kern w:val="0"/>
          <w:szCs w:val="21"/>
        </w:rPr>
        <w:t>干闷</w:t>
      </w:r>
    </w:p>
    <w:p w14:paraId="6BA866B0">
      <w:pPr>
        <w:widowControl/>
        <w:autoSpaceDE w:val="0"/>
        <w:autoSpaceDN w:val="0"/>
        <w:adjustRightInd/>
        <w:spacing w:line="240" w:lineRule="auto"/>
        <w:ind w:firstLine="420" w:firstLineChars="200"/>
        <w:rPr>
          <w:rFonts w:hint="eastAsia" w:ascii="Times New Roman" w:hAnsi="Times New Roman"/>
          <w:kern w:val="0"/>
          <w:szCs w:val="20"/>
        </w:rPr>
      </w:pPr>
      <w:r>
        <w:rPr>
          <w:rFonts w:hint="eastAsia" w:ascii="Times New Roman" w:hAnsi="Times New Roman"/>
          <w:kern w:val="0"/>
          <w:szCs w:val="20"/>
        </w:rPr>
        <w:t>干闷的茶叶先按7.3方法湿闷4</w:t>
      </w:r>
      <w:r>
        <w:rPr>
          <w:rFonts w:hint="eastAsia" w:ascii="Times New Roman" w:hAnsi="Times New Roman"/>
          <w:kern w:val="0"/>
          <w:szCs w:val="20"/>
          <w:lang w:val="en-US" w:eastAsia="zh-CN"/>
        </w:rPr>
        <w:t xml:space="preserve"> h</w:t>
      </w:r>
      <w:r>
        <w:rPr>
          <w:rFonts w:hint="eastAsia"/>
          <w:color w:val="000000"/>
          <w:sz w:val="21"/>
          <w:szCs w:val="21"/>
        </w:rPr>
        <w:t>～</w:t>
      </w:r>
      <w:r>
        <w:rPr>
          <w:rFonts w:hint="eastAsia" w:ascii="Times New Roman" w:hAnsi="Times New Roman"/>
          <w:kern w:val="0"/>
          <w:szCs w:val="20"/>
        </w:rPr>
        <w:t>6</w:t>
      </w:r>
      <w:r>
        <w:rPr>
          <w:rFonts w:hint="eastAsia" w:ascii="Times New Roman" w:hAnsi="Times New Roman"/>
          <w:kern w:val="0"/>
          <w:szCs w:val="20"/>
          <w:lang w:val="en-US" w:eastAsia="zh-CN"/>
        </w:rPr>
        <w:t xml:space="preserve"> </w:t>
      </w:r>
      <w:r>
        <w:rPr>
          <w:rFonts w:hint="eastAsia" w:ascii="Times New Roman" w:hAnsi="Times New Roman"/>
          <w:kern w:val="0"/>
          <w:szCs w:val="20"/>
        </w:rPr>
        <w:t>h后按7.6方法初干，按7.7方法摊凉后进入干闷阶段，干闷参数设置如表7。</w:t>
      </w:r>
    </w:p>
    <w:p w14:paraId="75B934EF">
      <w:pPr>
        <w:spacing w:before="156" w:beforeLines="50" w:after="156" w:afterLines="50"/>
        <w:jc w:val="center"/>
        <w:rPr>
          <w:rFonts w:ascii="黑体" w:hAnsi="黑体" w:eastAsia="黑体"/>
          <w:color w:val="000000"/>
          <w:szCs w:val="21"/>
        </w:rPr>
      </w:pPr>
      <w:r>
        <w:rPr>
          <w:rFonts w:hint="eastAsia" w:ascii="黑体" w:hAnsi="黑体" w:eastAsia="黑体"/>
          <w:color w:val="000000"/>
          <w:szCs w:val="21"/>
        </w:rPr>
        <w:t>表</w:t>
      </w:r>
      <w:r>
        <w:rPr>
          <w:rFonts w:ascii="黑体" w:hAnsi="黑体" w:eastAsia="黑体"/>
          <w:color w:val="000000"/>
          <w:szCs w:val="21"/>
        </w:rPr>
        <w:t>7</w:t>
      </w:r>
      <w:r>
        <w:rPr>
          <w:rFonts w:hint="eastAsia" w:ascii="黑体" w:hAnsi="黑体" w:eastAsia="黑体"/>
          <w:color w:val="000000"/>
          <w:szCs w:val="21"/>
        </w:rPr>
        <w:t xml:space="preserve"> 干闷闷黄机参数设置</w:t>
      </w:r>
    </w:p>
    <w:tbl>
      <w:tblPr>
        <w:tblStyle w:val="2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93"/>
        <w:gridCol w:w="1275"/>
        <w:gridCol w:w="851"/>
        <w:gridCol w:w="2031"/>
        <w:gridCol w:w="1134"/>
        <w:gridCol w:w="2127"/>
      </w:tblGrid>
      <w:tr w14:paraId="45239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1C5337DF">
            <w:pPr>
              <w:jc w:val="center"/>
              <w:rPr>
                <w:rFonts w:hint="eastAsia" w:ascii="宋体" w:hAnsi="宋体" w:eastAsia="宋体" w:cs="宋体"/>
                <w:sz w:val="18"/>
                <w:szCs w:val="18"/>
              </w:rPr>
            </w:pPr>
            <w:r>
              <w:rPr>
                <w:rFonts w:hint="eastAsia" w:ascii="宋体" w:hAnsi="宋体" w:eastAsia="宋体" w:cs="宋体"/>
                <w:color w:val="000000"/>
                <w:sz w:val="18"/>
                <w:szCs w:val="18"/>
              </w:rPr>
              <w:t>鲜叶等级</w:t>
            </w:r>
          </w:p>
        </w:tc>
        <w:tc>
          <w:tcPr>
            <w:tcW w:w="993" w:type="dxa"/>
            <w:vAlign w:val="center"/>
          </w:tcPr>
          <w:p w14:paraId="3F933237">
            <w:pPr>
              <w:jc w:val="center"/>
              <w:rPr>
                <w:rFonts w:hint="eastAsia" w:ascii="宋体" w:hAnsi="宋体" w:eastAsia="宋体" w:cs="宋体"/>
                <w:sz w:val="18"/>
                <w:szCs w:val="18"/>
              </w:rPr>
            </w:pPr>
            <w:r>
              <w:rPr>
                <w:rFonts w:hint="eastAsia" w:ascii="宋体" w:hAnsi="宋体" w:eastAsia="宋体" w:cs="宋体"/>
                <w:color w:val="000000"/>
                <w:sz w:val="18"/>
                <w:szCs w:val="18"/>
              </w:rPr>
              <w:t>摊叶厚度 （cm）</w:t>
            </w:r>
          </w:p>
        </w:tc>
        <w:tc>
          <w:tcPr>
            <w:tcW w:w="1275" w:type="dxa"/>
            <w:vAlign w:val="center"/>
          </w:tcPr>
          <w:p w14:paraId="0CFA3768">
            <w:pPr>
              <w:jc w:val="center"/>
              <w:rPr>
                <w:rFonts w:hint="eastAsia" w:ascii="宋体" w:hAnsi="宋体" w:eastAsia="宋体" w:cs="宋体"/>
                <w:sz w:val="18"/>
                <w:szCs w:val="18"/>
              </w:rPr>
            </w:pPr>
            <w:r>
              <w:rPr>
                <w:rFonts w:hint="eastAsia" w:ascii="宋体" w:hAnsi="宋体" w:eastAsia="宋体" w:cs="宋体"/>
                <w:color w:val="000000"/>
                <w:sz w:val="18"/>
                <w:szCs w:val="18"/>
              </w:rPr>
              <w:t>闷黄温度 （℃）</w:t>
            </w:r>
          </w:p>
        </w:tc>
        <w:tc>
          <w:tcPr>
            <w:tcW w:w="851" w:type="dxa"/>
            <w:vAlign w:val="center"/>
          </w:tcPr>
          <w:p w14:paraId="762C58EF">
            <w:pPr>
              <w:jc w:val="center"/>
              <w:rPr>
                <w:rFonts w:hint="eastAsia" w:ascii="宋体" w:hAnsi="宋体" w:eastAsia="宋体" w:cs="宋体"/>
                <w:sz w:val="18"/>
                <w:szCs w:val="18"/>
              </w:rPr>
            </w:pPr>
            <w:r>
              <w:rPr>
                <w:rFonts w:hint="eastAsia" w:ascii="宋体" w:hAnsi="宋体" w:eastAsia="宋体" w:cs="宋体"/>
                <w:color w:val="000000"/>
                <w:sz w:val="18"/>
                <w:szCs w:val="18"/>
              </w:rPr>
              <w:t>湿度 （％）</w:t>
            </w:r>
          </w:p>
        </w:tc>
        <w:tc>
          <w:tcPr>
            <w:tcW w:w="2031" w:type="dxa"/>
            <w:vAlign w:val="center"/>
          </w:tcPr>
          <w:p w14:paraId="1E5CC5F5">
            <w:pPr>
              <w:jc w:val="center"/>
              <w:rPr>
                <w:rFonts w:hint="eastAsia" w:ascii="宋体" w:hAnsi="宋体" w:eastAsia="宋体" w:cs="宋体"/>
                <w:sz w:val="18"/>
                <w:szCs w:val="18"/>
              </w:rPr>
            </w:pPr>
            <w:r>
              <w:rPr>
                <w:rFonts w:hint="eastAsia" w:ascii="宋体" w:hAnsi="宋体" w:eastAsia="宋体" w:cs="宋体"/>
                <w:color w:val="000000"/>
                <w:sz w:val="18"/>
                <w:szCs w:val="18"/>
              </w:rPr>
              <w:t>换气间隔</w:t>
            </w:r>
          </w:p>
        </w:tc>
        <w:tc>
          <w:tcPr>
            <w:tcW w:w="1134" w:type="dxa"/>
            <w:vAlign w:val="center"/>
          </w:tcPr>
          <w:p w14:paraId="682308AA">
            <w:pPr>
              <w:jc w:val="center"/>
              <w:rPr>
                <w:rFonts w:hint="eastAsia" w:ascii="宋体" w:hAnsi="宋体" w:eastAsia="宋体" w:cs="宋体"/>
                <w:sz w:val="18"/>
                <w:szCs w:val="18"/>
              </w:rPr>
            </w:pPr>
            <w:r>
              <w:rPr>
                <w:rFonts w:hint="eastAsia" w:ascii="宋体" w:hAnsi="宋体" w:eastAsia="宋体" w:cs="宋体"/>
                <w:color w:val="000000"/>
                <w:sz w:val="18"/>
                <w:szCs w:val="18"/>
              </w:rPr>
              <w:t>闷黄时间 （h）</w:t>
            </w:r>
          </w:p>
        </w:tc>
        <w:tc>
          <w:tcPr>
            <w:tcW w:w="2127" w:type="dxa"/>
            <w:vAlign w:val="center"/>
          </w:tcPr>
          <w:p w14:paraId="23105899">
            <w:pPr>
              <w:jc w:val="center"/>
              <w:rPr>
                <w:rFonts w:hint="eastAsia" w:ascii="宋体" w:hAnsi="宋体" w:eastAsia="宋体" w:cs="宋体"/>
                <w:sz w:val="18"/>
                <w:szCs w:val="18"/>
              </w:rPr>
            </w:pPr>
            <w:r>
              <w:rPr>
                <w:rFonts w:hint="eastAsia" w:ascii="宋体" w:hAnsi="宋体" w:eastAsia="宋体" w:cs="宋体"/>
                <w:color w:val="000000"/>
                <w:sz w:val="18"/>
                <w:szCs w:val="18"/>
              </w:rPr>
              <w:t>闷黄叶叶相</w:t>
            </w:r>
          </w:p>
        </w:tc>
      </w:tr>
      <w:tr w14:paraId="728A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29" w:type="dxa"/>
            <w:vAlign w:val="center"/>
          </w:tcPr>
          <w:p w14:paraId="022C60B2">
            <w:pPr>
              <w:jc w:val="center"/>
              <w:rPr>
                <w:rFonts w:hint="eastAsia" w:ascii="宋体" w:hAnsi="宋体" w:eastAsia="宋体" w:cs="宋体"/>
                <w:sz w:val="18"/>
                <w:szCs w:val="18"/>
              </w:rPr>
            </w:pPr>
            <w:r>
              <w:rPr>
                <w:rFonts w:hint="eastAsia" w:ascii="宋体" w:hAnsi="宋体" w:eastAsia="宋体" w:cs="宋体"/>
                <w:color w:val="000000"/>
                <w:sz w:val="18"/>
                <w:szCs w:val="18"/>
              </w:rPr>
              <w:t>一级鲜叶</w:t>
            </w:r>
          </w:p>
        </w:tc>
        <w:tc>
          <w:tcPr>
            <w:tcW w:w="993" w:type="dxa"/>
            <w:vAlign w:val="center"/>
          </w:tcPr>
          <w:p w14:paraId="7B862C0E">
            <w:pPr>
              <w:jc w:val="center"/>
              <w:rPr>
                <w:rFonts w:hint="eastAsia" w:ascii="宋体" w:hAnsi="宋体" w:eastAsia="宋体" w:cs="宋体"/>
                <w:sz w:val="18"/>
                <w:szCs w:val="18"/>
              </w:rPr>
            </w:pPr>
            <w:r>
              <w:rPr>
                <w:rFonts w:hint="eastAsia" w:ascii="宋体" w:hAnsi="宋体" w:eastAsia="宋体" w:cs="宋体"/>
                <w:color w:val="000000"/>
                <w:sz w:val="18"/>
                <w:szCs w:val="18"/>
              </w:rPr>
              <w:t>8～10</w:t>
            </w:r>
          </w:p>
        </w:tc>
        <w:tc>
          <w:tcPr>
            <w:tcW w:w="1275" w:type="dxa"/>
            <w:vMerge w:val="restart"/>
            <w:vAlign w:val="center"/>
          </w:tcPr>
          <w:p w14:paraId="65551969">
            <w:pPr>
              <w:jc w:val="center"/>
              <w:rPr>
                <w:rFonts w:hint="eastAsia" w:ascii="宋体" w:hAnsi="宋体" w:eastAsia="宋体" w:cs="宋体"/>
                <w:sz w:val="18"/>
                <w:szCs w:val="18"/>
              </w:rPr>
            </w:pPr>
            <w:r>
              <w:rPr>
                <w:rFonts w:hint="eastAsia" w:ascii="宋体" w:hAnsi="宋体" w:eastAsia="宋体" w:cs="宋体"/>
                <w:sz w:val="18"/>
                <w:szCs w:val="18"/>
              </w:rPr>
              <w:t>45</w:t>
            </w:r>
          </w:p>
        </w:tc>
        <w:tc>
          <w:tcPr>
            <w:tcW w:w="851" w:type="dxa"/>
            <w:vMerge w:val="restart"/>
            <w:vAlign w:val="center"/>
          </w:tcPr>
          <w:p w14:paraId="0CBCB986">
            <w:pPr>
              <w:jc w:val="center"/>
              <w:rPr>
                <w:rFonts w:hint="eastAsia" w:ascii="宋体" w:hAnsi="宋体" w:eastAsia="宋体" w:cs="宋体"/>
                <w:sz w:val="18"/>
                <w:szCs w:val="18"/>
              </w:rPr>
            </w:pPr>
            <w:r>
              <w:rPr>
                <w:rFonts w:hint="eastAsia" w:ascii="宋体" w:hAnsi="宋体" w:eastAsia="宋体" w:cs="宋体"/>
                <w:sz w:val="18"/>
                <w:szCs w:val="18"/>
              </w:rPr>
              <w:t>60</w:t>
            </w:r>
            <w:r>
              <w:rPr>
                <w:rFonts w:hint="eastAsia" w:ascii="宋体" w:hAnsi="宋体" w:eastAsia="宋体" w:cs="宋体"/>
                <w:color w:val="000000"/>
                <w:sz w:val="18"/>
                <w:szCs w:val="18"/>
              </w:rPr>
              <w:t>～</w:t>
            </w:r>
            <w:r>
              <w:rPr>
                <w:rFonts w:hint="eastAsia" w:ascii="宋体" w:hAnsi="宋体" w:eastAsia="宋体" w:cs="宋体"/>
                <w:sz w:val="18"/>
                <w:szCs w:val="18"/>
              </w:rPr>
              <w:t>65</w:t>
            </w:r>
          </w:p>
        </w:tc>
        <w:tc>
          <w:tcPr>
            <w:tcW w:w="2031" w:type="dxa"/>
            <w:vMerge w:val="restart"/>
            <w:vAlign w:val="center"/>
          </w:tcPr>
          <w:p w14:paraId="3F25FE21">
            <w:pPr>
              <w:jc w:val="center"/>
              <w:rPr>
                <w:rFonts w:hint="eastAsia" w:ascii="宋体" w:hAnsi="宋体" w:eastAsia="宋体" w:cs="宋体"/>
                <w:sz w:val="18"/>
                <w:szCs w:val="18"/>
              </w:rPr>
            </w:pPr>
            <w:r>
              <w:rPr>
                <w:rFonts w:hint="eastAsia" w:ascii="宋体" w:hAnsi="宋体" w:eastAsia="宋体" w:cs="宋体"/>
                <w:color w:val="000000"/>
                <w:sz w:val="18"/>
                <w:szCs w:val="18"/>
              </w:rPr>
              <w:t>（2～3）min/60 min</w:t>
            </w:r>
          </w:p>
        </w:tc>
        <w:tc>
          <w:tcPr>
            <w:tcW w:w="1134" w:type="dxa"/>
            <w:vAlign w:val="center"/>
          </w:tcPr>
          <w:p w14:paraId="2F931786">
            <w:pPr>
              <w:jc w:val="center"/>
              <w:rPr>
                <w:rFonts w:hint="eastAsia" w:ascii="宋体" w:hAnsi="宋体" w:eastAsia="宋体" w:cs="宋体"/>
                <w:sz w:val="18"/>
                <w:szCs w:val="18"/>
              </w:rPr>
            </w:pPr>
            <w:r>
              <w:rPr>
                <w:rFonts w:hint="eastAsia" w:ascii="宋体" w:hAnsi="宋体" w:eastAsia="宋体" w:cs="宋体"/>
                <w:color w:val="000000"/>
                <w:sz w:val="18"/>
                <w:szCs w:val="18"/>
              </w:rPr>
              <w:t>36.0～60.0</w:t>
            </w:r>
          </w:p>
        </w:tc>
        <w:tc>
          <w:tcPr>
            <w:tcW w:w="2127" w:type="dxa"/>
            <w:vMerge w:val="restart"/>
            <w:vAlign w:val="center"/>
          </w:tcPr>
          <w:p w14:paraId="38FA39DC">
            <w:pPr>
              <w:jc w:val="center"/>
              <w:rPr>
                <w:rFonts w:hint="eastAsia" w:ascii="宋体" w:hAnsi="宋体" w:eastAsia="宋体" w:cs="宋体"/>
                <w:sz w:val="18"/>
                <w:szCs w:val="18"/>
              </w:rPr>
            </w:pPr>
            <w:r>
              <w:rPr>
                <w:rFonts w:hint="eastAsia" w:ascii="宋体" w:hAnsi="宋体" w:eastAsia="宋体" w:cs="宋体"/>
                <w:color w:val="000000"/>
                <w:sz w:val="18"/>
                <w:szCs w:val="18"/>
              </w:rPr>
              <w:t>根据初烘后闷黄叶的含水量适当调节闷黄时间，85％以上闷黄叶色泽达到绿黄或黄，清香显即可。</w:t>
            </w:r>
          </w:p>
        </w:tc>
      </w:tr>
      <w:tr w14:paraId="3F00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29" w:type="dxa"/>
            <w:vAlign w:val="center"/>
          </w:tcPr>
          <w:p w14:paraId="465E0427">
            <w:pPr>
              <w:jc w:val="center"/>
              <w:rPr>
                <w:rFonts w:hint="eastAsia" w:ascii="宋体" w:hAnsi="宋体" w:eastAsia="宋体" w:cs="宋体"/>
                <w:sz w:val="18"/>
                <w:szCs w:val="18"/>
              </w:rPr>
            </w:pPr>
            <w:r>
              <w:rPr>
                <w:rFonts w:hint="eastAsia" w:ascii="宋体" w:hAnsi="宋体" w:eastAsia="宋体" w:cs="宋体"/>
                <w:color w:val="000000"/>
                <w:sz w:val="18"/>
                <w:szCs w:val="18"/>
              </w:rPr>
              <w:t>二级鲜叶</w:t>
            </w:r>
          </w:p>
        </w:tc>
        <w:tc>
          <w:tcPr>
            <w:tcW w:w="993" w:type="dxa"/>
            <w:vAlign w:val="center"/>
          </w:tcPr>
          <w:p w14:paraId="1FD218D2">
            <w:pPr>
              <w:jc w:val="center"/>
              <w:rPr>
                <w:rFonts w:hint="eastAsia" w:ascii="宋体" w:hAnsi="宋体" w:eastAsia="宋体" w:cs="宋体"/>
                <w:sz w:val="18"/>
                <w:szCs w:val="18"/>
              </w:rPr>
            </w:pPr>
            <w:r>
              <w:rPr>
                <w:rFonts w:hint="eastAsia" w:ascii="宋体" w:hAnsi="宋体" w:eastAsia="宋体" w:cs="宋体"/>
                <w:color w:val="000000"/>
                <w:sz w:val="18"/>
                <w:szCs w:val="18"/>
              </w:rPr>
              <w:t>10～12</w:t>
            </w:r>
          </w:p>
        </w:tc>
        <w:tc>
          <w:tcPr>
            <w:tcW w:w="1275" w:type="dxa"/>
            <w:vMerge w:val="continue"/>
            <w:vAlign w:val="center"/>
          </w:tcPr>
          <w:p w14:paraId="5A0F0329">
            <w:pPr>
              <w:jc w:val="center"/>
              <w:rPr>
                <w:rFonts w:hint="eastAsia" w:ascii="宋体" w:hAnsi="宋体" w:eastAsia="宋体" w:cs="宋体"/>
                <w:sz w:val="18"/>
                <w:szCs w:val="18"/>
              </w:rPr>
            </w:pPr>
          </w:p>
        </w:tc>
        <w:tc>
          <w:tcPr>
            <w:tcW w:w="851" w:type="dxa"/>
            <w:vMerge w:val="continue"/>
            <w:vAlign w:val="center"/>
          </w:tcPr>
          <w:p w14:paraId="0CF911B1">
            <w:pPr>
              <w:jc w:val="center"/>
              <w:rPr>
                <w:rFonts w:hint="eastAsia" w:ascii="宋体" w:hAnsi="宋体" w:eastAsia="宋体" w:cs="宋体"/>
                <w:sz w:val="18"/>
                <w:szCs w:val="18"/>
              </w:rPr>
            </w:pPr>
          </w:p>
        </w:tc>
        <w:tc>
          <w:tcPr>
            <w:tcW w:w="2031" w:type="dxa"/>
            <w:vMerge w:val="continue"/>
            <w:vAlign w:val="center"/>
          </w:tcPr>
          <w:p w14:paraId="4A2865F4">
            <w:pPr>
              <w:jc w:val="center"/>
              <w:rPr>
                <w:rFonts w:hint="eastAsia" w:ascii="宋体" w:hAnsi="宋体" w:eastAsia="宋体" w:cs="宋体"/>
                <w:sz w:val="18"/>
                <w:szCs w:val="18"/>
              </w:rPr>
            </w:pPr>
          </w:p>
        </w:tc>
        <w:tc>
          <w:tcPr>
            <w:tcW w:w="1134" w:type="dxa"/>
            <w:vAlign w:val="center"/>
          </w:tcPr>
          <w:p w14:paraId="0ADC1364">
            <w:pPr>
              <w:jc w:val="center"/>
              <w:rPr>
                <w:rFonts w:hint="eastAsia" w:ascii="宋体" w:hAnsi="宋体" w:eastAsia="宋体" w:cs="宋体"/>
                <w:sz w:val="18"/>
                <w:szCs w:val="18"/>
              </w:rPr>
            </w:pPr>
            <w:r>
              <w:rPr>
                <w:rFonts w:hint="eastAsia" w:ascii="宋体" w:hAnsi="宋体" w:eastAsia="宋体" w:cs="宋体"/>
                <w:color w:val="000000"/>
                <w:sz w:val="18"/>
                <w:szCs w:val="18"/>
              </w:rPr>
              <w:t>36.0～60.0</w:t>
            </w:r>
          </w:p>
        </w:tc>
        <w:tc>
          <w:tcPr>
            <w:tcW w:w="2127" w:type="dxa"/>
            <w:vMerge w:val="continue"/>
            <w:vAlign w:val="center"/>
          </w:tcPr>
          <w:p w14:paraId="37E09D53">
            <w:pPr>
              <w:jc w:val="center"/>
              <w:rPr>
                <w:rFonts w:hint="eastAsia" w:ascii="宋体" w:hAnsi="宋体" w:eastAsia="宋体" w:cs="宋体"/>
                <w:sz w:val="18"/>
                <w:szCs w:val="18"/>
              </w:rPr>
            </w:pPr>
          </w:p>
        </w:tc>
      </w:tr>
      <w:tr w14:paraId="72360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0821071C">
            <w:pPr>
              <w:jc w:val="center"/>
              <w:rPr>
                <w:rFonts w:hint="eastAsia" w:ascii="宋体" w:hAnsi="宋体" w:eastAsia="宋体" w:cs="宋体"/>
                <w:sz w:val="18"/>
                <w:szCs w:val="18"/>
              </w:rPr>
            </w:pPr>
            <w:r>
              <w:rPr>
                <w:rFonts w:hint="eastAsia" w:ascii="宋体" w:hAnsi="宋体" w:eastAsia="宋体" w:cs="宋体"/>
                <w:color w:val="000000"/>
                <w:sz w:val="18"/>
                <w:szCs w:val="18"/>
              </w:rPr>
              <w:t>三级鲜叶</w:t>
            </w:r>
          </w:p>
        </w:tc>
        <w:tc>
          <w:tcPr>
            <w:tcW w:w="993" w:type="dxa"/>
            <w:vAlign w:val="center"/>
          </w:tcPr>
          <w:p w14:paraId="761A5F43">
            <w:pPr>
              <w:jc w:val="center"/>
              <w:rPr>
                <w:rFonts w:hint="eastAsia" w:ascii="宋体" w:hAnsi="宋体" w:eastAsia="宋体" w:cs="宋体"/>
                <w:sz w:val="18"/>
                <w:szCs w:val="18"/>
              </w:rPr>
            </w:pPr>
            <w:r>
              <w:rPr>
                <w:rFonts w:hint="eastAsia" w:ascii="宋体" w:hAnsi="宋体" w:eastAsia="宋体" w:cs="宋体"/>
                <w:color w:val="000000"/>
                <w:sz w:val="18"/>
                <w:szCs w:val="18"/>
              </w:rPr>
              <w:t>12～15</w:t>
            </w:r>
          </w:p>
        </w:tc>
        <w:tc>
          <w:tcPr>
            <w:tcW w:w="1275" w:type="dxa"/>
            <w:vMerge w:val="continue"/>
            <w:vAlign w:val="center"/>
          </w:tcPr>
          <w:p w14:paraId="6CC57FFA">
            <w:pPr>
              <w:jc w:val="center"/>
              <w:rPr>
                <w:rFonts w:hint="eastAsia" w:ascii="宋体" w:hAnsi="宋体" w:eastAsia="宋体" w:cs="宋体"/>
                <w:sz w:val="18"/>
                <w:szCs w:val="18"/>
              </w:rPr>
            </w:pPr>
          </w:p>
        </w:tc>
        <w:tc>
          <w:tcPr>
            <w:tcW w:w="851" w:type="dxa"/>
            <w:vMerge w:val="continue"/>
            <w:vAlign w:val="center"/>
          </w:tcPr>
          <w:p w14:paraId="6FCB96B9">
            <w:pPr>
              <w:jc w:val="center"/>
              <w:rPr>
                <w:rFonts w:hint="eastAsia" w:ascii="宋体" w:hAnsi="宋体" w:eastAsia="宋体" w:cs="宋体"/>
                <w:sz w:val="18"/>
                <w:szCs w:val="18"/>
              </w:rPr>
            </w:pPr>
          </w:p>
        </w:tc>
        <w:tc>
          <w:tcPr>
            <w:tcW w:w="2031" w:type="dxa"/>
            <w:vMerge w:val="continue"/>
            <w:vAlign w:val="center"/>
          </w:tcPr>
          <w:p w14:paraId="70622F9D">
            <w:pPr>
              <w:jc w:val="center"/>
              <w:rPr>
                <w:rFonts w:hint="eastAsia" w:ascii="宋体" w:hAnsi="宋体" w:eastAsia="宋体" w:cs="宋体"/>
                <w:sz w:val="18"/>
                <w:szCs w:val="18"/>
              </w:rPr>
            </w:pPr>
          </w:p>
        </w:tc>
        <w:tc>
          <w:tcPr>
            <w:tcW w:w="1134" w:type="dxa"/>
            <w:vAlign w:val="center"/>
          </w:tcPr>
          <w:p w14:paraId="01C99658">
            <w:pPr>
              <w:jc w:val="center"/>
              <w:rPr>
                <w:rFonts w:hint="eastAsia" w:ascii="宋体" w:hAnsi="宋体" w:eastAsia="宋体" w:cs="宋体"/>
                <w:sz w:val="18"/>
                <w:szCs w:val="18"/>
              </w:rPr>
            </w:pPr>
            <w:r>
              <w:rPr>
                <w:rFonts w:hint="eastAsia" w:ascii="宋体" w:hAnsi="宋体" w:eastAsia="宋体" w:cs="宋体"/>
                <w:color w:val="000000"/>
                <w:sz w:val="18"/>
                <w:szCs w:val="18"/>
              </w:rPr>
              <w:t>48.0～72.0</w:t>
            </w:r>
          </w:p>
        </w:tc>
        <w:tc>
          <w:tcPr>
            <w:tcW w:w="2127" w:type="dxa"/>
            <w:vMerge w:val="continue"/>
            <w:vAlign w:val="center"/>
          </w:tcPr>
          <w:p w14:paraId="2D996EA2">
            <w:pPr>
              <w:jc w:val="center"/>
              <w:rPr>
                <w:rFonts w:hint="eastAsia" w:ascii="宋体" w:hAnsi="宋体" w:eastAsia="宋体" w:cs="宋体"/>
                <w:sz w:val="18"/>
                <w:szCs w:val="18"/>
              </w:rPr>
            </w:pPr>
          </w:p>
        </w:tc>
      </w:tr>
    </w:tbl>
    <w:p w14:paraId="40292884">
      <w:pPr>
        <w:pStyle w:val="105"/>
        <w:spacing w:before="156" w:after="156"/>
      </w:pPr>
      <w:r>
        <w:rPr>
          <w:rFonts w:hint="eastAsia" w:ascii="黑体" w:hAnsi="黑体" w:eastAsia="黑体" w:cs="宋体"/>
          <w:color w:val="000000"/>
          <w:kern w:val="0"/>
          <w:szCs w:val="21"/>
        </w:rPr>
        <w:t>足干</w:t>
      </w:r>
    </w:p>
    <w:p w14:paraId="11881B95">
      <w:pPr>
        <w:widowControl/>
        <w:autoSpaceDE w:val="0"/>
        <w:autoSpaceDN w:val="0"/>
        <w:adjustRightInd/>
        <w:spacing w:line="240" w:lineRule="auto"/>
        <w:ind w:firstLine="420" w:firstLineChars="200"/>
        <w:rPr>
          <w:rFonts w:hint="eastAsia" w:ascii="Times New Roman" w:hAnsi="Times New Roman"/>
          <w:kern w:val="0"/>
          <w:szCs w:val="20"/>
        </w:rPr>
      </w:pPr>
      <w:r>
        <w:rPr>
          <w:rFonts w:hint="eastAsia" w:ascii="Times New Roman" w:hAnsi="Times New Roman"/>
          <w:kern w:val="0"/>
          <w:szCs w:val="20"/>
        </w:rPr>
        <w:t>链板式烘干机参数设置如表8。</w:t>
      </w:r>
    </w:p>
    <w:p w14:paraId="1823E2E6">
      <w:pPr>
        <w:spacing w:before="156" w:beforeLines="50" w:after="156" w:afterLines="50"/>
        <w:jc w:val="center"/>
        <w:rPr>
          <w:rFonts w:ascii="黑体" w:hAnsi="黑体" w:eastAsia="黑体"/>
          <w:color w:val="000000"/>
          <w:szCs w:val="21"/>
        </w:rPr>
      </w:pPr>
      <w:r>
        <w:rPr>
          <w:rFonts w:hint="eastAsia" w:ascii="黑体" w:hAnsi="黑体" w:eastAsia="黑体"/>
          <w:color w:val="000000"/>
          <w:szCs w:val="21"/>
        </w:rPr>
        <w:t xml:space="preserve">表 </w:t>
      </w:r>
      <w:r>
        <w:rPr>
          <w:rFonts w:ascii="黑体" w:hAnsi="黑体" w:eastAsia="黑体"/>
          <w:color w:val="000000"/>
          <w:szCs w:val="21"/>
        </w:rPr>
        <w:t>8</w:t>
      </w:r>
      <w:r>
        <w:rPr>
          <w:rFonts w:hint="eastAsia" w:ascii="黑体" w:hAnsi="黑体" w:eastAsia="黑体"/>
          <w:color w:val="000000"/>
          <w:szCs w:val="21"/>
        </w:rPr>
        <w:t xml:space="preserve"> 足干链板式烘干机参数设置</w:t>
      </w:r>
    </w:p>
    <w:tbl>
      <w:tblPr>
        <w:tblStyle w:val="27"/>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93"/>
        <w:gridCol w:w="1134"/>
        <w:gridCol w:w="1417"/>
        <w:gridCol w:w="1560"/>
        <w:gridCol w:w="1417"/>
        <w:gridCol w:w="1560"/>
      </w:tblGrid>
      <w:tr w14:paraId="35D8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BFD5F49">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鲜叶等级</w:t>
            </w:r>
          </w:p>
        </w:tc>
        <w:tc>
          <w:tcPr>
            <w:tcW w:w="993" w:type="dxa"/>
            <w:vAlign w:val="center"/>
          </w:tcPr>
          <w:p w14:paraId="523D620A">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摊叶厚度 （cm）</w:t>
            </w:r>
          </w:p>
        </w:tc>
        <w:tc>
          <w:tcPr>
            <w:tcW w:w="1134" w:type="dxa"/>
            <w:vAlign w:val="center"/>
          </w:tcPr>
          <w:p w14:paraId="17E6F067">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温度 （℃）</w:t>
            </w:r>
          </w:p>
        </w:tc>
        <w:tc>
          <w:tcPr>
            <w:tcW w:w="1417" w:type="dxa"/>
            <w:vAlign w:val="center"/>
          </w:tcPr>
          <w:p w14:paraId="11A15FEF">
            <w:pPr>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color w:val="000000"/>
                <w:sz w:val="18"/>
                <w:szCs w:val="18"/>
              </w:rPr>
              <w:t>鼓风风量</w:t>
            </w:r>
            <w:r>
              <w:rPr>
                <w:rFonts w:hint="default" w:ascii="Times New Roman" w:hAnsi="Times New Roman" w:cs="Times New Roman"/>
                <w:color w:val="000000"/>
                <w:sz w:val="18"/>
                <w:szCs w:val="18"/>
                <w:lang w:eastAsia="zh-CN"/>
              </w:rPr>
              <w:t>（</w:t>
            </w:r>
            <w:r>
              <w:rPr>
                <w:rFonts w:hint="default" w:ascii="Times New Roman" w:hAnsi="Times New Roman" w:eastAsia="宋体" w:cs="Times New Roman"/>
                <w:sz w:val="18"/>
                <w:szCs w:val="18"/>
              </w:rPr>
              <w:t>％</w:t>
            </w:r>
            <w:r>
              <w:rPr>
                <w:rFonts w:hint="default" w:ascii="Times New Roman" w:hAnsi="Times New Roman" w:cs="Times New Roman"/>
                <w:color w:val="000000"/>
                <w:sz w:val="18"/>
                <w:szCs w:val="18"/>
                <w:lang w:eastAsia="zh-CN"/>
              </w:rPr>
              <w:t>）</w:t>
            </w:r>
          </w:p>
        </w:tc>
        <w:tc>
          <w:tcPr>
            <w:tcW w:w="1560" w:type="dxa"/>
            <w:vAlign w:val="center"/>
          </w:tcPr>
          <w:p w14:paraId="76EA165C">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抽湿风量</w:t>
            </w:r>
            <w:r>
              <w:rPr>
                <w:rFonts w:hint="default" w:ascii="Times New Roman" w:hAnsi="Times New Roman" w:cs="Times New Roman"/>
                <w:color w:val="000000"/>
                <w:sz w:val="18"/>
                <w:szCs w:val="18"/>
                <w:lang w:eastAsia="zh-CN"/>
              </w:rPr>
              <w:t>（</w:t>
            </w:r>
            <w:r>
              <w:rPr>
                <w:rFonts w:hint="default" w:ascii="Times New Roman" w:hAnsi="Times New Roman" w:eastAsia="宋体" w:cs="Times New Roman"/>
                <w:sz w:val="18"/>
                <w:szCs w:val="18"/>
              </w:rPr>
              <w:t>％</w:t>
            </w:r>
            <w:r>
              <w:rPr>
                <w:rFonts w:hint="default" w:ascii="Times New Roman" w:hAnsi="Times New Roman" w:cs="Times New Roman"/>
                <w:color w:val="000000"/>
                <w:sz w:val="18"/>
                <w:szCs w:val="18"/>
                <w:lang w:eastAsia="zh-CN"/>
              </w:rPr>
              <w:t>）</w:t>
            </w:r>
          </w:p>
        </w:tc>
        <w:tc>
          <w:tcPr>
            <w:tcW w:w="1417" w:type="dxa"/>
            <w:vAlign w:val="center"/>
          </w:tcPr>
          <w:p w14:paraId="0D68ACA7">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时间 （min）</w:t>
            </w:r>
          </w:p>
        </w:tc>
        <w:tc>
          <w:tcPr>
            <w:tcW w:w="1560" w:type="dxa"/>
            <w:vAlign w:val="center"/>
          </w:tcPr>
          <w:p w14:paraId="03B4456F">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足干叶含水量</w:t>
            </w:r>
            <w:r>
              <w:rPr>
                <w:rFonts w:hint="default" w:ascii="Times New Roman" w:hAnsi="Times New Roman" w:cs="Times New Roman"/>
                <w:color w:val="000000"/>
                <w:sz w:val="18"/>
                <w:szCs w:val="18"/>
                <w:lang w:eastAsia="zh-CN"/>
              </w:rPr>
              <w:t>（</w:t>
            </w:r>
            <w:r>
              <w:rPr>
                <w:rFonts w:hint="default" w:ascii="Times New Roman" w:hAnsi="Times New Roman" w:eastAsia="宋体" w:cs="Times New Roman"/>
                <w:sz w:val="18"/>
                <w:szCs w:val="18"/>
              </w:rPr>
              <w:t>％</w:t>
            </w:r>
            <w:r>
              <w:rPr>
                <w:rFonts w:hint="default" w:ascii="Times New Roman" w:hAnsi="Times New Roman" w:cs="Times New Roman"/>
                <w:color w:val="000000"/>
                <w:sz w:val="18"/>
                <w:szCs w:val="18"/>
                <w:lang w:eastAsia="zh-CN"/>
              </w:rPr>
              <w:t>）</w:t>
            </w:r>
          </w:p>
        </w:tc>
      </w:tr>
      <w:tr w14:paraId="3CC0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903C29F">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一级鲜叶</w:t>
            </w:r>
          </w:p>
        </w:tc>
        <w:tc>
          <w:tcPr>
            <w:tcW w:w="993" w:type="dxa"/>
            <w:vAlign w:val="center"/>
          </w:tcPr>
          <w:p w14:paraId="304E1BB0">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2～3</w:t>
            </w:r>
          </w:p>
        </w:tc>
        <w:tc>
          <w:tcPr>
            <w:tcW w:w="1134" w:type="dxa"/>
            <w:vAlign w:val="center"/>
          </w:tcPr>
          <w:p w14:paraId="3F89052E">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70～75</w:t>
            </w:r>
          </w:p>
        </w:tc>
        <w:tc>
          <w:tcPr>
            <w:tcW w:w="1417" w:type="dxa"/>
            <w:vMerge w:val="restart"/>
            <w:vAlign w:val="center"/>
          </w:tcPr>
          <w:p w14:paraId="0698922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50～55</w:t>
            </w:r>
          </w:p>
        </w:tc>
        <w:tc>
          <w:tcPr>
            <w:tcW w:w="1560" w:type="dxa"/>
            <w:vMerge w:val="restart"/>
            <w:vAlign w:val="center"/>
          </w:tcPr>
          <w:p w14:paraId="262C815F">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30～40</w:t>
            </w:r>
          </w:p>
        </w:tc>
        <w:tc>
          <w:tcPr>
            <w:tcW w:w="1417" w:type="dxa"/>
            <w:vAlign w:val="center"/>
          </w:tcPr>
          <w:p w14:paraId="146BD5C2">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50～60</w:t>
            </w:r>
          </w:p>
        </w:tc>
        <w:tc>
          <w:tcPr>
            <w:tcW w:w="1560" w:type="dxa"/>
            <w:vMerge w:val="restart"/>
            <w:vAlign w:val="center"/>
          </w:tcPr>
          <w:p w14:paraId="07F42874">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4％～5％</w:t>
            </w:r>
          </w:p>
        </w:tc>
      </w:tr>
      <w:tr w14:paraId="0C1E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6D58C44">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二级鲜叶</w:t>
            </w:r>
          </w:p>
        </w:tc>
        <w:tc>
          <w:tcPr>
            <w:tcW w:w="993" w:type="dxa"/>
            <w:vAlign w:val="center"/>
          </w:tcPr>
          <w:p w14:paraId="0972E26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3～4</w:t>
            </w:r>
          </w:p>
        </w:tc>
        <w:tc>
          <w:tcPr>
            <w:tcW w:w="1134" w:type="dxa"/>
            <w:vAlign w:val="center"/>
          </w:tcPr>
          <w:p w14:paraId="17651B49">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80～85</w:t>
            </w:r>
          </w:p>
        </w:tc>
        <w:tc>
          <w:tcPr>
            <w:tcW w:w="1417" w:type="dxa"/>
            <w:vMerge w:val="continue"/>
            <w:vAlign w:val="center"/>
          </w:tcPr>
          <w:p w14:paraId="1CD46F07">
            <w:pPr>
              <w:jc w:val="center"/>
              <w:rPr>
                <w:rFonts w:hint="default" w:ascii="Times New Roman" w:hAnsi="Times New Roman" w:eastAsia="宋体" w:cs="Times New Roman"/>
                <w:sz w:val="18"/>
                <w:szCs w:val="18"/>
              </w:rPr>
            </w:pPr>
          </w:p>
        </w:tc>
        <w:tc>
          <w:tcPr>
            <w:tcW w:w="1560" w:type="dxa"/>
            <w:vMerge w:val="continue"/>
            <w:vAlign w:val="center"/>
          </w:tcPr>
          <w:p w14:paraId="1CB4192A">
            <w:pPr>
              <w:jc w:val="center"/>
              <w:rPr>
                <w:rFonts w:hint="default" w:ascii="Times New Roman" w:hAnsi="Times New Roman" w:eastAsia="宋体" w:cs="Times New Roman"/>
                <w:sz w:val="18"/>
                <w:szCs w:val="18"/>
              </w:rPr>
            </w:pPr>
          </w:p>
        </w:tc>
        <w:tc>
          <w:tcPr>
            <w:tcW w:w="1417" w:type="dxa"/>
            <w:vAlign w:val="center"/>
          </w:tcPr>
          <w:p w14:paraId="44362DE2">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50～65</w:t>
            </w:r>
          </w:p>
        </w:tc>
        <w:tc>
          <w:tcPr>
            <w:tcW w:w="1560" w:type="dxa"/>
            <w:vMerge w:val="continue"/>
            <w:vAlign w:val="center"/>
          </w:tcPr>
          <w:p w14:paraId="6D8B17D5">
            <w:pPr>
              <w:jc w:val="center"/>
              <w:rPr>
                <w:rFonts w:hint="default" w:ascii="Times New Roman" w:hAnsi="Times New Roman" w:eastAsia="宋体" w:cs="Times New Roman"/>
                <w:sz w:val="18"/>
                <w:szCs w:val="18"/>
              </w:rPr>
            </w:pPr>
          </w:p>
        </w:tc>
      </w:tr>
      <w:tr w14:paraId="65B1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DA3D52F">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三级鲜叶</w:t>
            </w:r>
          </w:p>
        </w:tc>
        <w:tc>
          <w:tcPr>
            <w:tcW w:w="993" w:type="dxa"/>
            <w:vAlign w:val="center"/>
          </w:tcPr>
          <w:p w14:paraId="11366AB5">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3～4</w:t>
            </w:r>
          </w:p>
        </w:tc>
        <w:tc>
          <w:tcPr>
            <w:tcW w:w="1134" w:type="dxa"/>
            <w:vAlign w:val="center"/>
          </w:tcPr>
          <w:p w14:paraId="6FA85454">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85～90</w:t>
            </w:r>
          </w:p>
        </w:tc>
        <w:tc>
          <w:tcPr>
            <w:tcW w:w="1417" w:type="dxa"/>
            <w:vMerge w:val="continue"/>
            <w:vAlign w:val="center"/>
          </w:tcPr>
          <w:p w14:paraId="27B80BA9">
            <w:pPr>
              <w:jc w:val="center"/>
              <w:rPr>
                <w:rFonts w:hint="default" w:ascii="Times New Roman" w:hAnsi="Times New Roman" w:eastAsia="宋体" w:cs="Times New Roman"/>
                <w:sz w:val="18"/>
                <w:szCs w:val="18"/>
              </w:rPr>
            </w:pPr>
          </w:p>
        </w:tc>
        <w:tc>
          <w:tcPr>
            <w:tcW w:w="1560" w:type="dxa"/>
            <w:vMerge w:val="continue"/>
            <w:vAlign w:val="center"/>
          </w:tcPr>
          <w:p w14:paraId="5AA410A9">
            <w:pPr>
              <w:jc w:val="center"/>
              <w:rPr>
                <w:rFonts w:hint="default" w:ascii="Times New Roman" w:hAnsi="Times New Roman" w:eastAsia="宋体" w:cs="Times New Roman"/>
                <w:sz w:val="18"/>
                <w:szCs w:val="18"/>
              </w:rPr>
            </w:pPr>
          </w:p>
        </w:tc>
        <w:tc>
          <w:tcPr>
            <w:tcW w:w="1417" w:type="dxa"/>
            <w:vAlign w:val="center"/>
          </w:tcPr>
          <w:p w14:paraId="631FFB0F">
            <w:pPr>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55～65</w:t>
            </w:r>
          </w:p>
        </w:tc>
        <w:tc>
          <w:tcPr>
            <w:tcW w:w="1560" w:type="dxa"/>
            <w:vMerge w:val="continue"/>
            <w:vAlign w:val="center"/>
          </w:tcPr>
          <w:p w14:paraId="5CEF5C38">
            <w:pPr>
              <w:jc w:val="center"/>
              <w:rPr>
                <w:rFonts w:hint="default" w:ascii="Times New Roman" w:hAnsi="Times New Roman" w:eastAsia="宋体" w:cs="Times New Roman"/>
                <w:sz w:val="18"/>
                <w:szCs w:val="18"/>
              </w:rPr>
            </w:pPr>
          </w:p>
        </w:tc>
      </w:tr>
    </w:tbl>
    <w:p w14:paraId="77E69239">
      <w:pPr>
        <w:pStyle w:val="104"/>
        <w:spacing w:before="312" w:after="312"/>
      </w:pPr>
      <w:bookmarkStart w:id="92" w:name="_Toc28025"/>
      <w:bookmarkStart w:id="93" w:name="_Toc11809"/>
      <w:bookmarkStart w:id="94" w:name="_Toc29554"/>
      <w:bookmarkStart w:id="95" w:name="_Toc9931"/>
      <w:bookmarkStart w:id="96" w:name="_Toc145713966"/>
      <w:bookmarkStart w:id="97" w:name="_Toc11427"/>
      <w:bookmarkStart w:id="98" w:name="_Toc4951"/>
      <w:bookmarkStart w:id="99" w:name="_Toc210"/>
      <w:bookmarkStart w:id="100" w:name="_Toc342"/>
      <w:bookmarkStart w:id="101" w:name="_Toc145714010"/>
      <w:bookmarkStart w:id="102" w:name="_Toc12186"/>
      <w:bookmarkStart w:id="103" w:name="_Toc31546"/>
      <w:bookmarkStart w:id="104" w:name="_Toc20749"/>
      <w:r>
        <w:rPr>
          <w:rFonts w:hint="eastAsia"/>
        </w:rPr>
        <w:t>质量</w:t>
      </w:r>
      <w:bookmarkEnd w:id="92"/>
      <w:bookmarkEnd w:id="93"/>
      <w:bookmarkEnd w:id="94"/>
      <w:bookmarkEnd w:id="95"/>
      <w:bookmarkEnd w:id="96"/>
      <w:bookmarkEnd w:id="97"/>
      <w:bookmarkEnd w:id="98"/>
      <w:bookmarkEnd w:id="99"/>
      <w:bookmarkEnd w:id="100"/>
      <w:bookmarkEnd w:id="101"/>
      <w:bookmarkEnd w:id="102"/>
      <w:r>
        <w:rPr>
          <w:rFonts w:hint="eastAsia"/>
        </w:rPr>
        <w:t>要求</w:t>
      </w:r>
      <w:bookmarkEnd w:id="103"/>
      <w:bookmarkEnd w:id="104"/>
    </w:p>
    <w:p w14:paraId="3123C510">
      <w:pPr>
        <w:pStyle w:val="162"/>
      </w:pPr>
      <w:r>
        <w:rPr>
          <w:rFonts w:hint="eastAsia"/>
        </w:rPr>
        <w:t>应建立具有可追溯性的质量安全管理体系。</w:t>
      </w:r>
    </w:p>
    <w:p w14:paraId="444BB53A">
      <w:pPr>
        <w:pStyle w:val="162"/>
      </w:pPr>
      <w:r>
        <w:rPr>
          <w:rFonts w:hint="eastAsia"/>
        </w:rPr>
        <w:t>鲜叶原料、在制品应按批次经检验符合要求后方可进入下一生产工序，加工各关键控制点应有相关记录，建立原料采购、加工、入库、出库的完整档案记录，各记录应保留三年（见附录 A）。</w:t>
      </w:r>
    </w:p>
    <w:p w14:paraId="277457AD">
      <w:pPr>
        <w:pStyle w:val="162"/>
      </w:pPr>
      <w:r>
        <w:rPr>
          <w:rFonts w:hint="eastAsia"/>
        </w:rPr>
        <w:t>加工过程的卫生管理、质量安全应符合 GB 14881 的规定，加工过程不能添加任何非茶类物质。</w:t>
      </w:r>
    </w:p>
    <w:p w14:paraId="322A8CDA">
      <w:pPr>
        <w:pStyle w:val="162"/>
        <w:rPr>
          <w:vanish/>
        </w:rPr>
      </w:pPr>
      <w:r>
        <w:rPr>
          <w:rFonts w:hint="eastAsia"/>
        </w:rPr>
        <w:t>企业应对出厂的产品逐批进行检验，出厂检验项目包括感官品质、净含量、水分、碎茶和粉末， 应有相应的检验原始记录，记录应保留三年应</w:t>
      </w:r>
      <w:r>
        <w:t>符合GB/T 31740.1的规定</w:t>
      </w:r>
      <w:r>
        <w:rPr>
          <w:rFonts w:hint="eastAsia"/>
        </w:rPr>
        <w:t>。</w:t>
      </w:r>
      <w:bookmarkEnd w:id="27"/>
      <w:bookmarkStart w:id="105" w:name="BookMark5"/>
    </w:p>
    <w:p w14:paraId="1903B92D">
      <w:pPr>
        <w:pStyle w:val="104"/>
        <w:bidi w:val="0"/>
        <w:ind w:left="0" w:leftChars="0" w:firstLine="0" w:firstLineChars="0"/>
      </w:pPr>
    </w:p>
    <w:p w14:paraId="0C2FF30F">
      <w:pPr>
        <w:pStyle w:val="56"/>
        <w:rPr>
          <w:rFonts w:hint="eastAsia"/>
        </w:rPr>
      </w:pPr>
    </w:p>
    <w:p w14:paraId="3835F842">
      <w:pPr>
        <w:pStyle w:val="56"/>
        <w:rPr>
          <w:rFonts w:hint="eastAsia"/>
        </w:rPr>
      </w:pPr>
    </w:p>
    <w:p w14:paraId="7A0F358C">
      <w:pPr>
        <w:pStyle w:val="56"/>
        <w:rPr>
          <w:rFonts w:hint="eastAsia"/>
        </w:rPr>
      </w:pPr>
    </w:p>
    <w:p w14:paraId="5A8DD9A5">
      <w:pPr>
        <w:pStyle w:val="56"/>
        <w:rPr>
          <w:rFonts w:hint="eastAsia"/>
        </w:rPr>
      </w:pPr>
    </w:p>
    <w:p w14:paraId="3E1D405A">
      <w:pPr>
        <w:pStyle w:val="56"/>
        <w:rPr>
          <w:rFonts w:hint="eastAsia"/>
        </w:rPr>
      </w:pPr>
    </w:p>
    <w:p w14:paraId="5F6D84C6">
      <w:pPr>
        <w:pStyle w:val="56"/>
        <w:rPr>
          <w:rFonts w:hint="eastAsia"/>
        </w:rPr>
      </w:pPr>
    </w:p>
    <w:p w14:paraId="374A1E09">
      <w:pPr>
        <w:pStyle w:val="56"/>
        <w:rPr>
          <w:rFonts w:hint="eastAsia"/>
        </w:rPr>
      </w:pPr>
    </w:p>
    <w:p w14:paraId="207565E2">
      <w:pPr>
        <w:pStyle w:val="56"/>
        <w:rPr>
          <w:rFonts w:hint="eastAsia"/>
        </w:rPr>
      </w:pPr>
    </w:p>
    <w:p w14:paraId="499FB09D">
      <w:pPr>
        <w:pStyle w:val="56"/>
        <w:rPr>
          <w:rFonts w:hint="eastAsia"/>
        </w:rPr>
      </w:pPr>
    </w:p>
    <w:p w14:paraId="772F19EE">
      <w:pPr>
        <w:pStyle w:val="56"/>
        <w:rPr>
          <w:rFonts w:hint="eastAsia"/>
        </w:rPr>
      </w:pPr>
    </w:p>
    <w:p w14:paraId="6ACA8397">
      <w:pPr>
        <w:pStyle w:val="56"/>
        <w:rPr>
          <w:rFonts w:hint="eastAsia"/>
        </w:rPr>
      </w:pPr>
    </w:p>
    <w:p w14:paraId="64455C9D">
      <w:pPr>
        <w:pStyle w:val="56"/>
        <w:rPr>
          <w:rFonts w:hint="eastAsia"/>
        </w:rPr>
      </w:pPr>
    </w:p>
    <w:p w14:paraId="5812BD0B">
      <w:pPr>
        <w:pStyle w:val="76"/>
        <w:spacing w:after="156"/>
      </w:pPr>
      <w:r>
        <w:br w:type="textWrapping"/>
      </w:r>
      <w:bookmarkStart w:id="106" w:name="_Toc153030082"/>
      <w:r>
        <w:rPr>
          <w:rFonts w:hint="eastAsia"/>
        </w:rPr>
        <w:t>（资料性）</w:t>
      </w:r>
      <w:r>
        <w:br w:type="textWrapping"/>
      </w:r>
      <w:r>
        <w:rPr>
          <w:rFonts w:hint="eastAsia"/>
        </w:rPr>
        <w:t>生产加工记录表</w:t>
      </w:r>
      <w:bookmarkEnd w:id="106"/>
    </w:p>
    <w:p w14:paraId="61EB2C35">
      <w:pPr>
        <w:pStyle w:val="56"/>
        <w:ind w:firstLine="420"/>
      </w:pPr>
      <w:bookmarkStart w:id="107" w:name="_Hlk153015074"/>
      <w:r>
        <w:rPr>
          <w:rFonts w:hint="eastAsia"/>
        </w:rPr>
        <w:t>鲜叶采（收）购记录表</w:t>
      </w:r>
      <w:bookmarkEnd w:id="107"/>
      <w:r>
        <w:rPr>
          <w:rFonts w:hint="eastAsia"/>
        </w:rPr>
        <w:t>见表A</w:t>
      </w:r>
      <w:r>
        <w:t>.1</w:t>
      </w:r>
      <w:r>
        <w:rPr>
          <w:rFonts w:hint="eastAsia"/>
        </w:rPr>
        <w:t>,加工记录表见表A</w:t>
      </w:r>
      <w:r>
        <w:t>.2,</w:t>
      </w:r>
      <w:r>
        <w:rPr>
          <w:rFonts w:hint="eastAsia"/>
        </w:rPr>
        <w:t>加工产品入库记录表见表A</w:t>
      </w:r>
      <w:r>
        <w:t>.3,</w:t>
      </w:r>
      <w:r>
        <w:rPr>
          <w:rFonts w:hint="eastAsia"/>
        </w:rPr>
        <w:t>加工产品出库记录表见表A</w:t>
      </w:r>
      <w:r>
        <w:t>.4</w:t>
      </w:r>
      <w:r>
        <w:rPr>
          <w:rFonts w:hint="eastAsia"/>
        </w:rPr>
        <w:t>。</w:t>
      </w:r>
    </w:p>
    <w:p w14:paraId="160BC599">
      <w:pPr>
        <w:pStyle w:val="77"/>
        <w:spacing w:before="156" w:after="156"/>
      </w:pPr>
      <w:r>
        <w:rPr>
          <w:rFonts w:hint="eastAsia"/>
        </w:rPr>
        <w:t>鲜叶采（收）购记录表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2"/>
        <w:gridCol w:w="1333"/>
        <w:gridCol w:w="1333"/>
        <w:gridCol w:w="1334"/>
        <w:gridCol w:w="1334"/>
        <w:gridCol w:w="1334"/>
        <w:gridCol w:w="1334"/>
      </w:tblGrid>
      <w:tr w14:paraId="76D196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2" w:type="dxa"/>
            <w:tcBorders>
              <w:top w:val="single" w:color="auto" w:sz="8" w:space="0"/>
              <w:bottom w:val="single" w:color="auto" w:sz="8" w:space="0"/>
            </w:tcBorders>
            <w:shd w:val="clear" w:color="auto" w:fill="auto"/>
            <w:vAlign w:val="top"/>
          </w:tcPr>
          <w:p w14:paraId="5CA837FA">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 xml:space="preserve">日期 </w:t>
            </w:r>
          </w:p>
        </w:tc>
        <w:tc>
          <w:tcPr>
            <w:tcW w:w="1333" w:type="dxa"/>
            <w:tcBorders>
              <w:top w:val="single" w:color="auto" w:sz="8" w:space="0"/>
              <w:bottom w:val="single" w:color="auto" w:sz="8" w:space="0"/>
            </w:tcBorders>
            <w:shd w:val="clear" w:color="auto" w:fill="auto"/>
            <w:vAlign w:val="top"/>
          </w:tcPr>
          <w:p w14:paraId="3C7850E8">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来源（地点）</w:t>
            </w:r>
          </w:p>
        </w:tc>
        <w:tc>
          <w:tcPr>
            <w:tcW w:w="1333" w:type="dxa"/>
            <w:tcBorders>
              <w:top w:val="single" w:color="auto" w:sz="8" w:space="0"/>
              <w:bottom w:val="single" w:color="auto" w:sz="8" w:space="0"/>
            </w:tcBorders>
            <w:shd w:val="clear" w:color="auto" w:fill="auto"/>
            <w:vAlign w:val="top"/>
          </w:tcPr>
          <w:p w14:paraId="6EC49B03">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品种</w:t>
            </w:r>
          </w:p>
        </w:tc>
        <w:tc>
          <w:tcPr>
            <w:tcW w:w="1334" w:type="dxa"/>
            <w:tcBorders>
              <w:top w:val="single" w:color="auto" w:sz="8" w:space="0"/>
              <w:bottom w:val="single" w:color="auto" w:sz="8" w:space="0"/>
            </w:tcBorders>
            <w:shd w:val="clear" w:color="auto" w:fill="auto"/>
            <w:vAlign w:val="top"/>
          </w:tcPr>
          <w:p w14:paraId="077BADEA">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数量/kg</w:t>
            </w:r>
          </w:p>
        </w:tc>
        <w:tc>
          <w:tcPr>
            <w:tcW w:w="1334" w:type="dxa"/>
            <w:tcBorders>
              <w:top w:val="single" w:color="auto" w:sz="8" w:space="0"/>
              <w:bottom w:val="single" w:color="auto" w:sz="8" w:space="0"/>
            </w:tcBorders>
            <w:shd w:val="clear" w:color="auto" w:fill="auto"/>
            <w:vAlign w:val="top"/>
          </w:tcPr>
          <w:p w14:paraId="2ECBAC2C">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等级</w:t>
            </w:r>
          </w:p>
        </w:tc>
        <w:tc>
          <w:tcPr>
            <w:tcW w:w="1334" w:type="dxa"/>
            <w:tcBorders>
              <w:top w:val="single" w:color="auto" w:sz="8" w:space="0"/>
              <w:bottom w:val="single" w:color="auto" w:sz="8" w:space="0"/>
            </w:tcBorders>
            <w:shd w:val="clear" w:color="auto" w:fill="auto"/>
            <w:vAlign w:val="top"/>
          </w:tcPr>
          <w:p w14:paraId="5698D65F">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验收人</w:t>
            </w:r>
          </w:p>
        </w:tc>
        <w:tc>
          <w:tcPr>
            <w:tcW w:w="1334" w:type="dxa"/>
            <w:tcBorders>
              <w:top w:val="single" w:color="auto" w:sz="8" w:space="0"/>
              <w:bottom w:val="single" w:color="auto" w:sz="8" w:space="0"/>
            </w:tcBorders>
            <w:shd w:val="clear" w:color="auto" w:fill="auto"/>
            <w:vAlign w:val="top"/>
          </w:tcPr>
          <w:p w14:paraId="4064D1CE">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备注</w:t>
            </w:r>
          </w:p>
        </w:tc>
      </w:tr>
      <w:tr w14:paraId="22B10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tcBorders>
              <w:top w:val="single" w:color="auto" w:sz="8" w:space="0"/>
            </w:tcBorders>
            <w:shd w:val="clear" w:color="auto" w:fill="auto"/>
            <w:vAlign w:val="top"/>
          </w:tcPr>
          <w:p w14:paraId="6191A941">
            <w:pPr>
              <w:widowControl/>
              <w:jc w:val="center"/>
              <w:rPr>
                <w:rFonts w:hint="default" w:ascii="Times New Roman" w:hAnsi="Times New Roman" w:eastAsia="宋体" w:cs="Times New Roman"/>
                <w:sz w:val="18"/>
                <w:szCs w:val="18"/>
              </w:rPr>
            </w:pPr>
          </w:p>
        </w:tc>
        <w:tc>
          <w:tcPr>
            <w:tcW w:w="1333" w:type="dxa"/>
            <w:tcBorders>
              <w:top w:val="single" w:color="auto" w:sz="8" w:space="0"/>
            </w:tcBorders>
            <w:shd w:val="clear" w:color="auto" w:fill="auto"/>
            <w:vAlign w:val="top"/>
          </w:tcPr>
          <w:p w14:paraId="2C170A8A">
            <w:pPr>
              <w:widowControl/>
              <w:jc w:val="center"/>
              <w:rPr>
                <w:rFonts w:hint="default" w:ascii="Times New Roman" w:hAnsi="Times New Roman" w:eastAsia="宋体" w:cs="Times New Roman"/>
                <w:sz w:val="18"/>
                <w:szCs w:val="18"/>
              </w:rPr>
            </w:pPr>
          </w:p>
        </w:tc>
        <w:tc>
          <w:tcPr>
            <w:tcW w:w="1333" w:type="dxa"/>
            <w:tcBorders>
              <w:top w:val="single" w:color="auto" w:sz="8" w:space="0"/>
            </w:tcBorders>
            <w:shd w:val="clear" w:color="auto" w:fill="auto"/>
            <w:vAlign w:val="top"/>
          </w:tcPr>
          <w:p w14:paraId="0AFC2781">
            <w:pPr>
              <w:widowControl/>
              <w:jc w:val="center"/>
              <w:rPr>
                <w:rFonts w:hint="default" w:ascii="Times New Roman" w:hAnsi="Times New Roman" w:eastAsia="宋体" w:cs="Times New Roman"/>
                <w:sz w:val="18"/>
                <w:szCs w:val="18"/>
              </w:rPr>
            </w:pPr>
          </w:p>
        </w:tc>
        <w:tc>
          <w:tcPr>
            <w:tcW w:w="1334" w:type="dxa"/>
            <w:tcBorders>
              <w:top w:val="single" w:color="auto" w:sz="8" w:space="0"/>
            </w:tcBorders>
            <w:shd w:val="clear" w:color="auto" w:fill="auto"/>
            <w:vAlign w:val="top"/>
          </w:tcPr>
          <w:p w14:paraId="06842B67">
            <w:pPr>
              <w:widowControl/>
              <w:jc w:val="center"/>
              <w:rPr>
                <w:rFonts w:hint="default" w:ascii="Times New Roman" w:hAnsi="Times New Roman" w:eastAsia="宋体" w:cs="Times New Roman"/>
                <w:sz w:val="18"/>
                <w:szCs w:val="18"/>
              </w:rPr>
            </w:pPr>
          </w:p>
        </w:tc>
        <w:tc>
          <w:tcPr>
            <w:tcW w:w="1334" w:type="dxa"/>
            <w:tcBorders>
              <w:top w:val="single" w:color="auto" w:sz="8" w:space="0"/>
            </w:tcBorders>
            <w:shd w:val="clear" w:color="auto" w:fill="auto"/>
            <w:vAlign w:val="top"/>
          </w:tcPr>
          <w:p w14:paraId="1781AFFD">
            <w:pPr>
              <w:widowControl/>
              <w:jc w:val="center"/>
              <w:rPr>
                <w:rFonts w:hint="default" w:ascii="Times New Roman" w:hAnsi="Times New Roman" w:eastAsia="宋体" w:cs="Times New Roman"/>
                <w:sz w:val="18"/>
                <w:szCs w:val="18"/>
              </w:rPr>
            </w:pPr>
          </w:p>
        </w:tc>
        <w:tc>
          <w:tcPr>
            <w:tcW w:w="1334" w:type="dxa"/>
            <w:tcBorders>
              <w:top w:val="single" w:color="auto" w:sz="8" w:space="0"/>
            </w:tcBorders>
            <w:shd w:val="clear" w:color="auto" w:fill="auto"/>
            <w:vAlign w:val="top"/>
          </w:tcPr>
          <w:p w14:paraId="65493EC5">
            <w:pPr>
              <w:widowControl/>
              <w:jc w:val="center"/>
              <w:rPr>
                <w:rFonts w:hint="default" w:ascii="Times New Roman" w:hAnsi="Times New Roman" w:eastAsia="宋体" w:cs="Times New Roman"/>
                <w:sz w:val="18"/>
                <w:szCs w:val="18"/>
              </w:rPr>
            </w:pPr>
          </w:p>
        </w:tc>
        <w:tc>
          <w:tcPr>
            <w:tcW w:w="1334" w:type="dxa"/>
            <w:tcBorders>
              <w:top w:val="single" w:color="auto" w:sz="8" w:space="0"/>
            </w:tcBorders>
            <w:shd w:val="clear" w:color="auto" w:fill="auto"/>
            <w:vAlign w:val="top"/>
          </w:tcPr>
          <w:p w14:paraId="45F9FECE">
            <w:pPr>
              <w:widowControl/>
              <w:jc w:val="center"/>
              <w:rPr>
                <w:rFonts w:hint="default" w:ascii="Times New Roman" w:hAnsi="Times New Roman" w:eastAsia="宋体" w:cs="Times New Roman"/>
                <w:sz w:val="18"/>
                <w:szCs w:val="18"/>
              </w:rPr>
            </w:pPr>
          </w:p>
        </w:tc>
      </w:tr>
      <w:tr w14:paraId="0F472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top"/>
          </w:tcPr>
          <w:p w14:paraId="7D3DAC76">
            <w:pPr>
              <w:widowControl/>
              <w:jc w:val="center"/>
              <w:rPr>
                <w:rFonts w:hint="default" w:ascii="Times New Roman" w:hAnsi="Times New Roman" w:eastAsia="宋体" w:cs="Times New Roman"/>
                <w:sz w:val="18"/>
                <w:szCs w:val="18"/>
              </w:rPr>
            </w:pPr>
          </w:p>
        </w:tc>
        <w:tc>
          <w:tcPr>
            <w:tcW w:w="1333" w:type="dxa"/>
            <w:shd w:val="clear" w:color="auto" w:fill="auto"/>
            <w:vAlign w:val="top"/>
          </w:tcPr>
          <w:p w14:paraId="420E2B5F">
            <w:pPr>
              <w:widowControl/>
              <w:jc w:val="center"/>
              <w:rPr>
                <w:rFonts w:hint="default" w:ascii="Times New Roman" w:hAnsi="Times New Roman" w:eastAsia="宋体" w:cs="Times New Roman"/>
                <w:sz w:val="18"/>
                <w:szCs w:val="18"/>
              </w:rPr>
            </w:pPr>
          </w:p>
        </w:tc>
        <w:tc>
          <w:tcPr>
            <w:tcW w:w="1333" w:type="dxa"/>
            <w:shd w:val="clear" w:color="auto" w:fill="auto"/>
            <w:vAlign w:val="top"/>
          </w:tcPr>
          <w:p w14:paraId="34A2A2C5">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5E4B2F70">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0567CDA8">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7A496412">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6C90EFA9">
            <w:pPr>
              <w:widowControl/>
              <w:jc w:val="center"/>
              <w:rPr>
                <w:rFonts w:hint="default" w:ascii="Times New Roman" w:hAnsi="Times New Roman" w:eastAsia="宋体" w:cs="Times New Roman"/>
                <w:sz w:val="18"/>
                <w:szCs w:val="18"/>
              </w:rPr>
            </w:pPr>
          </w:p>
        </w:tc>
      </w:tr>
      <w:tr w14:paraId="3293FF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top"/>
          </w:tcPr>
          <w:p w14:paraId="36BA97AD">
            <w:pPr>
              <w:widowControl/>
              <w:jc w:val="center"/>
              <w:rPr>
                <w:rFonts w:hint="default" w:ascii="Times New Roman" w:hAnsi="Times New Roman" w:eastAsia="宋体" w:cs="Times New Roman"/>
                <w:sz w:val="18"/>
                <w:szCs w:val="18"/>
              </w:rPr>
            </w:pPr>
          </w:p>
        </w:tc>
        <w:tc>
          <w:tcPr>
            <w:tcW w:w="1333" w:type="dxa"/>
            <w:shd w:val="clear" w:color="auto" w:fill="auto"/>
            <w:vAlign w:val="top"/>
          </w:tcPr>
          <w:p w14:paraId="2F59989F">
            <w:pPr>
              <w:widowControl/>
              <w:jc w:val="center"/>
              <w:rPr>
                <w:rFonts w:hint="default" w:ascii="Times New Roman" w:hAnsi="Times New Roman" w:eastAsia="宋体" w:cs="Times New Roman"/>
                <w:sz w:val="18"/>
                <w:szCs w:val="18"/>
              </w:rPr>
            </w:pPr>
          </w:p>
        </w:tc>
        <w:tc>
          <w:tcPr>
            <w:tcW w:w="1333" w:type="dxa"/>
            <w:shd w:val="clear" w:color="auto" w:fill="auto"/>
            <w:vAlign w:val="top"/>
          </w:tcPr>
          <w:p w14:paraId="1B40DE43">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229B634B">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3E3CFB81">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448953BD">
            <w:pPr>
              <w:widowControl/>
              <w:jc w:val="center"/>
              <w:rPr>
                <w:rFonts w:hint="default" w:ascii="Times New Roman" w:hAnsi="Times New Roman" w:eastAsia="宋体" w:cs="Times New Roman"/>
                <w:sz w:val="18"/>
                <w:szCs w:val="18"/>
              </w:rPr>
            </w:pPr>
          </w:p>
        </w:tc>
        <w:tc>
          <w:tcPr>
            <w:tcW w:w="1334" w:type="dxa"/>
            <w:shd w:val="clear" w:color="auto" w:fill="auto"/>
            <w:vAlign w:val="top"/>
          </w:tcPr>
          <w:p w14:paraId="635E4543">
            <w:pPr>
              <w:widowControl/>
              <w:jc w:val="center"/>
              <w:rPr>
                <w:rFonts w:hint="default" w:ascii="Times New Roman" w:hAnsi="Times New Roman" w:eastAsia="宋体" w:cs="Times New Roman"/>
                <w:sz w:val="18"/>
                <w:szCs w:val="18"/>
              </w:rPr>
            </w:pPr>
          </w:p>
        </w:tc>
      </w:tr>
    </w:tbl>
    <w:p w14:paraId="7F017350">
      <w:pPr>
        <w:pStyle w:val="56"/>
        <w:ind w:firstLine="420"/>
      </w:pPr>
    </w:p>
    <w:p w14:paraId="581D5693">
      <w:pPr>
        <w:pStyle w:val="77"/>
        <w:spacing w:before="156" w:after="156"/>
      </w:pPr>
      <w:r>
        <w:rPr>
          <w:rFonts w:hint="eastAsia"/>
        </w:rPr>
        <w:t>加工记录表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09"/>
        <w:gridCol w:w="967"/>
        <w:gridCol w:w="1023"/>
        <w:gridCol w:w="779"/>
        <w:gridCol w:w="1681"/>
        <w:gridCol w:w="1319"/>
        <w:gridCol w:w="1037"/>
        <w:gridCol w:w="567"/>
        <w:gridCol w:w="851"/>
      </w:tblGrid>
      <w:tr w14:paraId="2AF9C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09" w:type="dxa"/>
            <w:vAlign w:val="top"/>
          </w:tcPr>
          <w:p w14:paraId="788F223C">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加工时间</w:t>
            </w:r>
          </w:p>
        </w:tc>
        <w:tc>
          <w:tcPr>
            <w:tcW w:w="967" w:type="dxa"/>
            <w:vAlign w:val="top"/>
          </w:tcPr>
          <w:p w14:paraId="68876654">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原料来源</w:t>
            </w:r>
          </w:p>
        </w:tc>
        <w:tc>
          <w:tcPr>
            <w:tcW w:w="1023" w:type="dxa"/>
            <w:vAlign w:val="top"/>
          </w:tcPr>
          <w:p w14:paraId="5F2D3CDB">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原料等级</w:t>
            </w:r>
          </w:p>
        </w:tc>
        <w:tc>
          <w:tcPr>
            <w:tcW w:w="779" w:type="dxa"/>
            <w:vAlign w:val="top"/>
          </w:tcPr>
          <w:p w14:paraId="26E52A38">
            <w:pPr>
              <w:widowControl/>
              <w:jc w:val="center"/>
              <w:rPr>
                <w:rFonts w:hint="default" w:ascii="Times New Roman" w:hAnsi="Times New Roman" w:eastAsia="宋体" w:cs="Times New Roman"/>
                <w:sz w:val="18"/>
                <w:szCs w:val="18"/>
                <w:lang w:val="en-GB"/>
              </w:rPr>
            </w:pPr>
            <w:r>
              <w:rPr>
                <w:rFonts w:hint="default" w:ascii="Times New Roman" w:hAnsi="Times New Roman" w:eastAsia="宋体" w:cs="Times New Roman"/>
                <w:color w:val="000000"/>
                <w:sz w:val="18"/>
                <w:szCs w:val="18"/>
              </w:rPr>
              <w:t>加工批次</w:t>
            </w:r>
          </w:p>
        </w:tc>
        <w:tc>
          <w:tcPr>
            <w:tcW w:w="1681" w:type="dxa"/>
            <w:vAlign w:val="top"/>
          </w:tcPr>
          <w:p w14:paraId="25A522A4">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成品茶数量/kg</w:t>
            </w:r>
          </w:p>
        </w:tc>
        <w:tc>
          <w:tcPr>
            <w:tcW w:w="1319" w:type="dxa"/>
            <w:vAlign w:val="top"/>
          </w:tcPr>
          <w:p w14:paraId="4B2EB2D0">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成品茶等级</w:t>
            </w:r>
          </w:p>
        </w:tc>
        <w:tc>
          <w:tcPr>
            <w:tcW w:w="1037" w:type="dxa"/>
            <w:vAlign w:val="top"/>
          </w:tcPr>
          <w:p w14:paraId="598EA91B">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加工人员</w:t>
            </w:r>
          </w:p>
        </w:tc>
        <w:tc>
          <w:tcPr>
            <w:tcW w:w="567" w:type="dxa"/>
            <w:vAlign w:val="top"/>
          </w:tcPr>
          <w:p w14:paraId="50FA5EF4">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记录人</w:t>
            </w:r>
          </w:p>
        </w:tc>
        <w:tc>
          <w:tcPr>
            <w:tcW w:w="851" w:type="dxa"/>
            <w:vAlign w:val="top"/>
          </w:tcPr>
          <w:p w14:paraId="301990EE">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备 注</w:t>
            </w:r>
          </w:p>
        </w:tc>
      </w:tr>
      <w:tr w14:paraId="344C7A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9" w:type="dxa"/>
            <w:tcBorders>
              <w:top w:val="single" w:color="auto" w:sz="8" w:space="0"/>
            </w:tcBorders>
            <w:shd w:val="clear" w:color="auto" w:fill="auto"/>
            <w:vAlign w:val="top"/>
          </w:tcPr>
          <w:p w14:paraId="4C209C50">
            <w:pPr>
              <w:widowControl/>
              <w:jc w:val="center"/>
              <w:rPr>
                <w:rFonts w:hint="default" w:ascii="Times New Roman" w:hAnsi="Times New Roman" w:eastAsia="宋体" w:cs="Times New Roman"/>
                <w:sz w:val="18"/>
                <w:szCs w:val="18"/>
              </w:rPr>
            </w:pPr>
          </w:p>
        </w:tc>
        <w:tc>
          <w:tcPr>
            <w:tcW w:w="967" w:type="dxa"/>
            <w:tcBorders>
              <w:top w:val="single" w:color="auto" w:sz="8" w:space="0"/>
            </w:tcBorders>
            <w:shd w:val="clear" w:color="auto" w:fill="auto"/>
            <w:vAlign w:val="top"/>
          </w:tcPr>
          <w:p w14:paraId="1A199530">
            <w:pPr>
              <w:widowControl/>
              <w:jc w:val="center"/>
              <w:rPr>
                <w:rFonts w:hint="default" w:ascii="Times New Roman" w:hAnsi="Times New Roman" w:eastAsia="宋体" w:cs="Times New Roman"/>
                <w:sz w:val="18"/>
                <w:szCs w:val="18"/>
              </w:rPr>
            </w:pPr>
          </w:p>
        </w:tc>
        <w:tc>
          <w:tcPr>
            <w:tcW w:w="1023" w:type="dxa"/>
            <w:tcBorders>
              <w:top w:val="single" w:color="auto" w:sz="8" w:space="0"/>
            </w:tcBorders>
            <w:shd w:val="clear" w:color="auto" w:fill="auto"/>
            <w:vAlign w:val="top"/>
          </w:tcPr>
          <w:p w14:paraId="627D0A08">
            <w:pPr>
              <w:widowControl/>
              <w:jc w:val="center"/>
              <w:rPr>
                <w:rFonts w:hint="default" w:ascii="Times New Roman" w:hAnsi="Times New Roman" w:eastAsia="宋体" w:cs="Times New Roman"/>
                <w:sz w:val="18"/>
                <w:szCs w:val="18"/>
              </w:rPr>
            </w:pPr>
          </w:p>
        </w:tc>
        <w:tc>
          <w:tcPr>
            <w:tcW w:w="779" w:type="dxa"/>
            <w:tcBorders>
              <w:top w:val="single" w:color="auto" w:sz="8" w:space="0"/>
            </w:tcBorders>
            <w:shd w:val="clear" w:color="auto" w:fill="auto"/>
            <w:vAlign w:val="top"/>
          </w:tcPr>
          <w:p w14:paraId="71F6CC90">
            <w:pPr>
              <w:widowControl/>
              <w:jc w:val="center"/>
              <w:rPr>
                <w:rFonts w:hint="default" w:ascii="Times New Roman" w:hAnsi="Times New Roman" w:eastAsia="宋体" w:cs="Times New Roman"/>
                <w:sz w:val="18"/>
                <w:szCs w:val="18"/>
              </w:rPr>
            </w:pPr>
          </w:p>
        </w:tc>
        <w:tc>
          <w:tcPr>
            <w:tcW w:w="1681" w:type="dxa"/>
            <w:tcBorders>
              <w:top w:val="single" w:color="auto" w:sz="8" w:space="0"/>
            </w:tcBorders>
            <w:shd w:val="clear" w:color="auto" w:fill="auto"/>
            <w:vAlign w:val="top"/>
          </w:tcPr>
          <w:p w14:paraId="2412B397">
            <w:pPr>
              <w:widowControl/>
              <w:jc w:val="center"/>
              <w:rPr>
                <w:rFonts w:hint="default" w:ascii="Times New Roman" w:hAnsi="Times New Roman" w:eastAsia="宋体" w:cs="Times New Roman"/>
                <w:sz w:val="18"/>
                <w:szCs w:val="18"/>
              </w:rPr>
            </w:pPr>
          </w:p>
        </w:tc>
        <w:tc>
          <w:tcPr>
            <w:tcW w:w="1319" w:type="dxa"/>
            <w:tcBorders>
              <w:top w:val="single" w:color="auto" w:sz="8" w:space="0"/>
            </w:tcBorders>
            <w:shd w:val="clear" w:color="auto" w:fill="auto"/>
            <w:vAlign w:val="top"/>
          </w:tcPr>
          <w:p w14:paraId="7C806452">
            <w:pPr>
              <w:widowControl/>
              <w:jc w:val="center"/>
              <w:rPr>
                <w:rFonts w:hint="default" w:ascii="Times New Roman" w:hAnsi="Times New Roman" w:eastAsia="宋体" w:cs="Times New Roman"/>
                <w:sz w:val="18"/>
                <w:szCs w:val="18"/>
              </w:rPr>
            </w:pPr>
          </w:p>
        </w:tc>
        <w:tc>
          <w:tcPr>
            <w:tcW w:w="1037" w:type="dxa"/>
            <w:tcBorders>
              <w:top w:val="single" w:color="auto" w:sz="8" w:space="0"/>
            </w:tcBorders>
            <w:shd w:val="clear" w:color="auto" w:fill="auto"/>
            <w:vAlign w:val="top"/>
          </w:tcPr>
          <w:p w14:paraId="64958E08">
            <w:pPr>
              <w:widowControl/>
              <w:jc w:val="center"/>
              <w:rPr>
                <w:rFonts w:hint="default" w:ascii="Times New Roman" w:hAnsi="Times New Roman" w:eastAsia="宋体" w:cs="Times New Roman"/>
                <w:sz w:val="18"/>
                <w:szCs w:val="18"/>
              </w:rPr>
            </w:pPr>
          </w:p>
        </w:tc>
        <w:tc>
          <w:tcPr>
            <w:tcW w:w="567" w:type="dxa"/>
            <w:tcBorders>
              <w:top w:val="single" w:color="auto" w:sz="8" w:space="0"/>
            </w:tcBorders>
            <w:shd w:val="clear" w:color="auto" w:fill="auto"/>
            <w:vAlign w:val="top"/>
          </w:tcPr>
          <w:p w14:paraId="5876A6A4">
            <w:pPr>
              <w:widowControl/>
              <w:jc w:val="center"/>
              <w:rPr>
                <w:rFonts w:hint="default" w:ascii="Times New Roman" w:hAnsi="Times New Roman" w:eastAsia="宋体" w:cs="Times New Roman"/>
                <w:sz w:val="18"/>
                <w:szCs w:val="18"/>
              </w:rPr>
            </w:pPr>
          </w:p>
        </w:tc>
        <w:tc>
          <w:tcPr>
            <w:tcW w:w="851" w:type="dxa"/>
            <w:tcBorders>
              <w:top w:val="single" w:color="auto" w:sz="8" w:space="0"/>
            </w:tcBorders>
            <w:shd w:val="clear" w:color="auto" w:fill="auto"/>
            <w:vAlign w:val="top"/>
          </w:tcPr>
          <w:p w14:paraId="5AE3C455">
            <w:pPr>
              <w:widowControl/>
              <w:jc w:val="center"/>
              <w:rPr>
                <w:rFonts w:hint="default" w:ascii="Times New Roman" w:hAnsi="Times New Roman" w:eastAsia="宋体" w:cs="Times New Roman"/>
                <w:sz w:val="18"/>
                <w:szCs w:val="18"/>
              </w:rPr>
            </w:pPr>
          </w:p>
        </w:tc>
      </w:tr>
      <w:tr w14:paraId="29903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9" w:type="dxa"/>
            <w:shd w:val="clear" w:color="auto" w:fill="auto"/>
            <w:vAlign w:val="top"/>
          </w:tcPr>
          <w:p w14:paraId="75163BEC">
            <w:pPr>
              <w:widowControl/>
              <w:jc w:val="center"/>
              <w:rPr>
                <w:rFonts w:hint="default" w:ascii="Times New Roman" w:hAnsi="Times New Roman" w:eastAsia="宋体" w:cs="Times New Roman"/>
                <w:sz w:val="18"/>
                <w:szCs w:val="18"/>
              </w:rPr>
            </w:pPr>
          </w:p>
        </w:tc>
        <w:tc>
          <w:tcPr>
            <w:tcW w:w="967" w:type="dxa"/>
            <w:shd w:val="clear" w:color="auto" w:fill="auto"/>
            <w:vAlign w:val="top"/>
          </w:tcPr>
          <w:p w14:paraId="7105B465">
            <w:pPr>
              <w:widowControl/>
              <w:jc w:val="center"/>
              <w:rPr>
                <w:rFonts w:hint="default" w:ascii="Times New Roman" w:hAnsi="Times New Roman" w:eastAsia="宋体" w:cs="Times New Roman"/>
                <w:sz w:val="18"/>
                <w:szCs w:val="18"/>
              </w:rPr>
            </w:pPr>
          </w:p>
        </w:tc>
        <w:tc>
          <w:tcPr>
            <w:tcW w:w="1023" w:type="dxa"/>
            <w:shd w:val="clear" w:color="auto" w:fill="auto"/>
            <w:vAlign w:val="top"/>
          </w:tcPr>
          <w:p w14:paraId="02E67F41">
            <w:pPr>
              <w:widowControl/>
              <w:jc w:val="center"/>
              <w:rPr>
                <w:rFonts w:hint="default" w:ascii="Times New Roman" w:hAnsi="Times New Roman" w:eastAsia="宋体" w:cs="Times New Roman"/>
                <w:sz w:val="18"/>
                <w:szCs w:val="18"/>
              </w:rPr>
            </w:pPr>
          </w:p>
        </w:tc>
        <w:tc>
          <w:tcPr>
            <w:tcW w:w="779" w:type="dxa"/>
            <w:shd w:val="clear" w:color="auto" w:fill="auto"/>
            <w:vAlign w:val="top"/>
          </w:tcPr>
          <w:p w14:paraId="5FAC9E21">
            <w:pPr>
              <w:widowControl/>
              <w:jc w:val="center"/>
              <w:rPr>
                <w:rFonts w:hint="default" w:ascii="Times New Roman" w:hAnsi="Times New Roman" w:eastAsia="宋体" w:cs="Times New Roman"/>
                <w:sz w:val="18"/>
                <w:szCs w:val="18"/>
              </w:rPr>
            </w:pPr>
          </w:p>
        </w:tc>
        <w:tc>
          <w:tcPr>
            <w:tcW w:w="1681" w:type="dxa"/>
            <w:shd w:val="clear" w:color="auto" w:fill="auto"/>
            <w:vAlign w:val="top"/>
          </w:tcPr>
          <w:p w14:paraId="7C3B36B2">
            <w:pPr>
              <w:widowControl/>
              <w:jc w:val="center"/>
              <w:rPr>
                <w:rFonts w:hint="default" w:ascii="Times New Roman" w:hAnsi="Times New Roman" w:eastAsia="宋体" w:cs="Times New Roman"/>
                <w:sz w:val="18"/>
                <w:szCs w:val="18"/>
              </w:rPr>
            </w:pPr>
          </w:p>
        </w:tc>
        <w:tc>
          <w:tcPr>
            <w:tcW w:w="1319" w:type="dxa"/>
            <w:shd w:val="clear" w:color="auto" w:fill="auto"/>
            <w:vAlign w:val="top"/>
          </w:tcPr>
          <w:p w14:paraId="06AE524A">
            <w:pPr>
              <w:widowControl/>
              <w:jc w:val="center"/>
              <w:rPr>
                <w:rFonts w:hint="default" w:ascii="Times New Roman" w:hAnsi="Times New Roman" w:eastAsia="宋体" w:cs="Times New Roman"/>
                <w:sz w:val="18"/>
                <w:szCs w:val="18"/>
              </w:rPr>
            </w:pPr>
          </w:p>
        </w:tc>
        <w:tc>
          <w:tcPr>
            <w:tcW w:w="1037" w:type="dxa"/>
            <w:shd w:val="clear" w:color="auto" w:fill="auto"/>
            <w:vAlign w:val="top"/>
          </w:tcPr>
          <w:p w14:paraId="68978BAA">
            <w:pPr>
              <w:widowControl/>
              <w:jc w:val="center"/>
              <w:rPr>
                <w:rFonts w:hint="default" w:ascii="Times New Roman" w:hAnsi="Times New Roman" w:eastAsia="宋体" w:cs="Times New Roman"/>
                <w:sz w:val="18"/>
                <w:szCs w:val="18"/>
              </w:rPr>
            </w:pPr>
          </w:p>
        </w:tc>
        <w:tc>
          <w:tcPr>
            <w:tcW w:w="567" w:type="dxa"/>
            <w:shd w:val="clear" w:color="auto" w:fill="auto"/>
            <w:vAlign w:val="top"/>
          </w:tcPr>
          <w:p w14:paraId="18D5EE19">
            <w:pPr>
              <w:widowControl/>
              <w:jc w:val="center"/>
              <w:rPr>
                <w:rFonts w:hint="default" w:ascii="Times New Roman" w:hAnsi="Times New Roman" w:eastAsia="宋体" w:cs="Times New Roman"/>
                <w:sz w:val="18"/>
                <w:szCs w:val="18"/>
              </w:rPr>
            </w:pPr>
          </w:p>
        </w:tc>
        <w:tc>
          <w:tcPr>
            <w:tcW w:w="851" w:type="dxa"/>
            <w:shd w:val="clear" w:color="auto" w:fill="auto"/>
            <w:vAlign w:val="top"/>
          </w:tcPr>
          <w:p w14:paraId="621BF9CA">
            <w:pPr>
              <w:widowControl/>
              <w:jc w:val="center"/>
              <w:rPr>
                <w:rFonts w:hint="default" w:ascii="Times New Roman" w:hAnsi="Times New Roman" w:eastAsia="宋体" w:cs="Times New Roman"/>
                <w:sz w:val="18"/>
                <w:szCs w:val="18"/>
              </w:rPr>
            </w:pPr>
          </w:p>
        </w:tc>
      </w:tr>
      <w:tr w14:paraId="59C5F5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9" w:type="dxa"/>
            <w:shd w:val="clear" w:color="auto" w:fill="auto"/>
            <w:vAlign w:val="top"/>
          </w:tcPr>
          <w:p w14:paraId="1C0D61E0">
            <w:pPr>
              <w:widowControl/>
              <w:jc w:val="center"/>
              <w:rPr>
                <w:rFonts w:hint="default" w:ascii="Times New Roman" w:hAnsi="Times New Roman" w:eastAsia="宋体" w:cs="Times New Roman"/>
                <w:sz w:val="18"/>
                <w:szCs w:val="18"/>
              </w:rPr>
            </w:pPr>
          </w:p>
        </w:tc>
        <w:tc>
          <w:tcPr>
            <w:tcW w:w="967" w:type="dxa"/>
            <w:shd w:val="clear" w:color="auto" w:fill="auto"/>
            <w:vAlign w:val="top"/>
          </w:tcPr>
          <w:p w14:paraId="487091BC">
            <w:pPr>
              <w:widowControl/>
              <w:jc w:val="center"/>
              <w:rPr>
                <w:rFonts w:hint="default" w:ascii="Times New Roman" w:hAnsi="Times New Roman" w:eastAsia="宋体" w:cs="Times New Roman"/>
                <w:sz w:val="18"/>
                <w:szCs w:val="18"/>
              </w:rPr>
            </w:pPr>
          </w:p>
        </w:tc>
        <w:tc>
          <w:tcPr>
            <w:tcW w:w="1023" w:type="dxa"/>
            <w:shd w:val="clear" w:color="auto" w:fill="auto"/>
            <w:vAlign w:val="top"/>
          </w:tcPr>
          <w:p w14:paraId="2193BE74">
            <w:pPr>
              <w:widowControl/>
              <w:jc w:val="center"/>
              <w:rPr>
                <w:rFonts w:hint="default" w:ascii="Times New Roman" w:hAnsi="Times New Roman" w:eastAsia="宋体" w:cs="Times New Roman"/>
                <w:sz w:val="18"/>
                <w:szCs w:val="18"/>
              </w:rPr>
            </w:pPr>
          </w:p>
        </w:tc>
        <w:tc>
          <w:tcPr>
            <w:tcW w:w="779" w:type="dxa"/>
            <w:shd w:val="clear" w:color="auto" w:fill="auto"/>
            <w:vAlign w:val="top"/>
          </w:tcPr>
          <w:p w14:paraId="3BFE23DC">
            <w:pPr>
              <w:widowControl/>
              <w:jc w:val="center"/>
              <w:rPr>
                <w:rFonts w:hint="default" w:ascii="Times New Roman" w:hAnsi="Times New Roman" w:eastAsia="宋体" w:cs="Times New Roman"/>
                <w:sz w:val="18"/>
                <w:szCs w:val="18"/>
              </w:rPr>
            </w:pPr>
          </w:p>
        </w:tc>
        <w:tc>
          <w:tcPr>
            <w:tcW w:w="1681" w:type="dxa"/>
            <w:shd w:val="clear" w:color="auto" w:fill="auto"/>
            <w:vAlign w:val="top"/>
          </w:tcPr>
          <w:p w14:paraId="1FB27FD9">
            <w:pPr>
              <w:widowControl/>
              <w:jc w:val="center"/>
              <w:rPr>
                <w:rFonts w:hint="default" w:ascii="Times New Roman" w:hAnsi="Times New Roman" w:eastAsia="宋体" w:cs="Times New Roman"/>
                <w:sz w:val="18"/>
                <w:szCs w:val="18"/>
              </w:rPr>
            </w:pPr>
          </w:p>
        </w:tc>
        <w:tc>
          <w:tcPr>
            <w:tcW w:w="1319" w:type="dxa"/>
            <w:shd w:val="clear" w:color="auto" w:fill="auto"/>
            <w:vAlign w:val="top"/>
          </w:tcPr>
          <w:p w14:paraId="1DDF61E7">
            <w:pPr>
              <w:widowControl/>
              <w:jc w:val="center"/>
              <w:rPr>
                <w:rFonts w:hint="default" w:ascii="Times New Roman" w:hAnsi="Times New Roman" w:eastAsia="宋体" w:cs="Times New Roman"/>
                <w:sz w:val="18"/>
                <w:szCs w:val="18"/>
              </w:rPr>
            </w:pPr>
          </w:p>
        </w:tc>
        <w:tc>
          <w:tcPr>
            <w:tcW w:w="1037" w:type="dxa"/>
            <w:shd w:val="clear" w:color="auto" w:fill="auto"/>
            <w:vAlign w:val="top"/>
          </w:tcPr>
          <w:p w14:paraId="1DBBABFE">
            <w:pPr>
              <w:widowControl/>
              <w:jc w:val="center"/>
              <w:rPr>
                <w:rFonts w:hint="default" w:ascii="Times New Roman" w:hAnsi="Times New Roman" w:eastAsia="宋体" w:cs="Times New Roman"/>
                <w:sz w:val="18"/>
                <w:szCs w:val="18"/>
              </w:rPr>
            </w:pPr>
          </w:p>
        </w:tc>
        <w:tc>
          <w:tcPr>
            <w:tcW w:w="567" w:type="dxa"/>
            <w:shd w:val="clear" w:color="auto" w:fill="auto"/>
            <w:vAlign w:val="top"/>
          </w:tcPr>
          <w:p w14:paraId="43C1F748">
            <w:pPr>
              <w:widowControl/>
              <w:jc w:val="center"/>
              <w:rPr>
                <w:rFonts w:hint="default" w:ascii="Times New Roman" w:hAnsi="Times New Roman" w:eastAsia="宋体" w:cs="Times New Roman"/>
                <w:sz w:val="18"/>
                <w:szCs w:val="18"/>
              </w:rPr>
            </w:pPr>
          </w:p>
        </w:tc>
        <w:tc>
          <w:tcPr>
            <w:tcW w:w="851" w:type="dxa"/>
            <w:shd w:val="clear" w:color="auto" w:fill="auto"/>
            <w:vAlign w:val="top"/>
          </w:tcPr>
          <w:p w14:paraId="03384DFE">
            <w:pPr>
              <w:widowControl/>
              <w:jc w:val="center"/>
              <w:rPr>
                <w:rFonts w:hint="default" w:ascii="Times New Roman" w:hAnsi="Times New Roman" w:eastAsia="宋体" w:cs="Times New Roman"/>
                <w:sz w:val="18"/>
                <w:szCs w:val="18"/>
              </w:rPr>
            </w:pPr>
          </w:p>
        </w:tc>
      </w:tr>
    </w:tbl>
    <w:p w14:paraId="3D698032">
      <w:pPr>
        <w:pStyle w:val="56"/>
        <w:ind w:firstLine="420"/>
      </w:pPr>
    </w:p>
    <w:p w14:paraId="291C4A56">
      <w:pPr>
        <w:pStyle w:val="77"/>
        <w:spacing w:before="156" w:after="156"/>
      </w:pPr>
      <w:r>
        <w:rPr>
          <w:rFonts w:hint="eastAsia"/>
        </w:rPr>
        <w:t>加工产品入库记录表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2"/>
        <w:gridCol w:w="1333"/>
        <w:gridCol w:w="1333"/>
        <w:gridCol w:w="1334"/>
        <w:gridCol w:w="1334"/>
        <w:gridCol w:w="1334"/>
        <w:gridCol w:w="1334"/>
      </w:tblGrid>
      <w:tr w14:paraId="3A067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2" w:type="dxa"/>
            <w:tcBorders>
              <w:top w:val="single" w:color="auto" w:sz="8" w:space="0"/>
              <w:bottom w:val="single" w:color="auto" w:sz="8" w:space="0"/>
            </w:tcBorders>
            <w:shd w:val="clear" w:color="auto" w:fill="auto"/>
            <w:vAlign w:val="top"/>
          </w:tcPr>
          <w:p w14:paraId="3D5C9A10">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 xml:space="preserve">日期 </w:t>
            </w:r>
          </w:p>
        </w:tc>
        <w:tc>
          <w:tcPr>
            <w:tcW w:w="1333" w:type="dxa"/>
            <w:tcBorders>
              <w:top w:val="single" w:color="auto" w:sz="8" w:space="0"/>
              <w:bottom w:val="single" w:color="auto" w:sz="8" w:space="0"/>
            </w:tcBorders>
            <w:shd w:val="clear" w:color="auto" w:fill="auto"/>
            <w:vAlign w:val="top"/>
          </w:tcPr>
          <w:p w14:paraId="248F22F8">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加工批次</w:t>
            </w:r>
          </w:p>
        </w:tc>
        <w:tc>
          <w:tcPr>
            <w:tcW w:w="1333" w:type="dxa"/>
            <w:tcBorders>
              <w:top w:val="single" w:color="auto" w:sz="8" w:space="0"/>
              <w:bottom w:val="single" w:color="auto" w:sz="8" w:space="0"/>
            </w:tcBorders>
            <w:shd w:val="clear" w:color="auto" w:fill="auto"/>
            <w:vAlign w:val="top"/>
          </w:tcPr>
          <w:p w14:paraId="223D3EB1">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数量/kg</w:t>
            </w:r>
          </w:p>
        </w:tc>
        <w:tc>
          <w:tcPr>
            <w:tcW w:w="1334" w:type="dxa"/>
            <w:tcBorders>
              <w:top w:val="single" w:color="auto" w:sz="8" w:space="0"/>
              <w:bottom w:val="single" w:color="auto" w:sz="8" w:space="0"/>
            </w:tcBorders>
            <w:shd w:val="clear" w:color="auto" w:fill="auto"/>
            <w:vAlign w:val="top"/>
          </w:tcPr>
          <w:p w14:paraId="229AC16D">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等级</w:t>
            </w:r>
          </w:p>
        </w:tc>
        <w:tc>
          <w:tcPr>
            <w:tcW w:w="1334" w:type="dxa"/>
            <w:tcBorders>
              <w:top w:val="single" w:color="auto" w:sz="8" w:space="0"/>
              <w:bottom w:val="single" w:color="auto" w:sz="8" w:space="0"/>
            </w:tcBorders>
            <w:shd w:val="clear" w:color="auto" w:fill="auto"/>
            <w:vAlign w:val="top"/>
          </w:tcPr>
          <w:p w14:paraId="25FB441F">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包装形式</w:t>
            </w:r>
          </w:p>
        </w:tc>
        <w:tc>
          <w:tcPr>
            <w:tcW w:w="1334" w:type="dxa"/>
            <w:tcBorders>
              <w:top w:val="single" w:color="auto" w:sz="8" w:space="0"/>
              <w:bottom w:val="single" w:color="auto" w:sz="8" w:space="0"/>
            </w:tcBorders>
            <w:shd w:val="clear" w:color="auto" w:fill="auto"/>
            <w:vAlign w:val="top"/>
          </w:tcPr>
          <w:p w14:paraId="337124B7">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保管员</w:t>
            </w:r>
          </w:p>
        </w:tc>
        <w:tc>
          <w:tcPr>
            <w:tcW w:w="1334" w:type="dxa"/>
            <w:tcBorders>
              <w:top w:val="single" w:color="auto" w:sz="8" w:space="0"/>
              <w:bottom w:val="single" w:color="auto" w:sz="8" w:space="0"/>
            </w:tcBorders>
            <w:shd w:val="clear" w:color="auto" w:fill="auto"/>
            <w:vAlign w:val="top"/>
          </w:tcPr>
          <w:p w14:paraId="169A56F3">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备注</w:t>
            </w:r>
          </w:p>
        </w:tc>
      </w:tr>
      <w:tr w14:paraId="70830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tcBorders>
              <w:top w:val="single" w:color="auto" w:sz="8" w:space="0"/>
            </w:tcBorders>
            <w:shd w:val="clear" w:color="auto" w:fill="auto"/>
            <w:vAlign w:val="top"/>
          </w:tcPr>
          <w:p w14:paraId="2481642E">
            <w:pPr>
              <w:widowControl/>
              <w:jc w:val="center"/>
              <w:rPr>
                <w:rFonts w:hint="default" w:ascii="Times New Roman" w:hAnsi="Times New Roman" w:eastAsia="宋体" w:cs="Times New Roman"/>
              </w:rPr>
            </w:pPr>
          </w:p>
        </w:tc>
        <w:tc>
          <w:tcPr>
            <w:tcW w:w="1333" w:type="dxa"/>
            <w:tcBorders>
              <w:top w:val="single" w:color="auto" w:sz="8" w:space="0"/>
            </w:tcBorders>
            <w:shd w:val="clear" w:color="auto" w:fill="auto"/>
            <w:vAlign w:val="top"/>
          </w:tcPr>
          <w:p w14:paraId="12ECF615">
            <w:pPr>
              <w:widowControl/>
              <w:jc w:val="center"/>
              <w:rPr>
                <w:rFonts w:hint="default" w:ascii="Times New Roman" w:hAnsi="Times New Roman" w:eastAsia="宋体" w:cs="Times New Roman"/>
              </w:rPr>
            </w:pPr>
          </w:p>
        </w:tc>
        <w:tc>
          <w:tcPr>
            <w:tcW w:w="1333" w:type="dxa"/>
            <w:tcBorders>
              <w:top w:val="single" w:color="auto" w:sz="8" w:space="0"/>
            </w:tcBorders>
            <w:shd w:val="clear" w:color="auto" w:fill="auto"/>
            <w:vAlign w:val="top"/>
          </w:tcPr>
          <w:p w14:paraId="27A92E0A">
            <w:pPr>
              <w:widowControl/>
              <w:jc w:val="center"/>
              <w:rPr>
                <w:rFonts w:hint="default" w:ascii="Times New Roman" w:hAnsi="Times New Roman" w:eastAsia="宋体" w:cs="Times New Roman"/>
              </w:rPr>
            </w:pPr>
          </w:p>
        </w:tc>
        <w:tc>
          <w:tcPr>
            <w:tcW w:w="1334" w:type="dxa"/>
            <w:tcBorders>
              <w:top w:val="single" w:color="auto" w:sz="8" w:space="0"/>
            </w:tcBorders>
            <w:shd w:val="clear" w:color="auto" w:fill="auto"/>
            <w:vAlign w:val="top"/>
          </w:tcPr>
          <w:p w14:paraId="20580822">
            <w:pPr>
              <w:widowControl/>
              <w:jc w:val="center"/>
              <w:rPr>
                <w:rFonts w:hint="default" w:ascii="Times New Roman" w:hAnsi="Times New Roman" w:eastAsia="宋体" w:cs="Times New Roman"/>
              </w:rPr>
            </w:pPr>
          </w:p>
        </w:tc>
        <w:tc>
          <w:tcPr>
            <w:tcW w:w="1334" w:type="dxa"/>
            <w:tcBorders>
              <w:top w:val="single" w:color="auto" w:sz="8" w:space="0"/>
            </w:tcBorders>
            <w:shd w:val="clear" w:color="auto" w:fill="auto"/>
            <w:vAlign w:val="top"/>
          </w:tcPr>
          <w:p w14:paraId="6C3CB34D">
            <w:pPr>
              <w:widowControl/>
              <w:jc w:val="center"/>
              <w:rPr>
                <w:rFonts w:hint="default" w:ascii="Times New Roman" w:hAnsi="Times New Roman" w:eastAsia="宋体" w:cs="Times New Roman"/>
              </w:rPr>
            </w:pPr>
          </w:p>
        </w:tc>
        <w:tc>
          <w:tcPr>
            <w:tcW w:w="1334" w:type="dxa"/>
            <w:tcBorders>
              <w:top w:val="single" w:color="auto" w:sz="8" w:space="0"/>
            </w:tcBorders>
            <w:shd w:val="clear" w:color="auto" w:fill="auto"/>
            <w:vAlign w:val="top"/>
          </w:tcPr>
          <w:p w14:paraId="6FB77E97">
            <w:pPr>
              <w:widowControl/>
              <w:jc w:val="center"/>
              <w:rPr>
                <w:rFonts w:hint="default" w:ascii="Times New Roman" w:hAnsi="Times New Roman" w:eastAsia="宋体" w:cs="Times New Roman"/>
              </w:rPr>
            </w:pPr>
          </w:p>
        </w:tc>
        <w:tc>
          <w:tcPr>
            <w:tcW w:w="1334" w:type="dxa"/>
            <w:tcBorders>
              <w:top w:val="single" w:color="auto" w:sz="8" w:space="0"/>
            </w:tcBorders>
            <w:shd w:val="clear" w:color="auto" w:fill="auto"/>
            <w:vAlign w:val="top"/>
          </w:tcPr>
          <w:p w14:paraId="6D805D2A">
            <w:pPr>
              <w:widowControl/>
              <w:jc w:val="center"/>
              <w:rPr>
                <w:rFonts w:hint="default" w:ascii="Times New Roman" w:hAnsi="Times New Roman" w:eastAsia="宋体" w:cs="Times New Roman"/>
              </w:rPr>
            </w:pPr>
          </w:p>
        </w:tc>
      </w:tr>
      <w:tr w14:paraId="1C78B6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top"/>
          </w:tcPr>
          <w:p w14:paraId="6EA0D107">
            <w:pPr>
              <w:widowControl/>
              <w:jc w:val="center"/>
              <w:rPr>
                <w:rFonts w:hint="default" w:ascii="Times New Roman" w:hAnsi="Times New Roman" w:eastAsia="宋体" w:cs="Times New Roman"/>
              </w:rPr>
            </w:pPr>
          </w:p>
        </w:tc>
        <w:tc>
          <w:tcPr>
            <w:tcW w:w="1333" w:type="dxa"/>
            <w:shd w:val="clear" w:color="auto" w:fill="auto"/>
            <w:vAlign w:val="top"/>
          </w:tcPr>
          <w:p w14:paraId="2A7FE5F7">
            <w:pPr>
              <w:widowControl/>
              <w:jc w:val="center"/>
              <w:rPr>
                <w:rFonts w:hint="default" w:ascii="Times New Roman" w:hAnsi="Times New Roman" w:eastAsia="宋体" w:cs="Times New Roman"/>
              </w:rPr>
            </w:pPr>
          </w:p>
        </w:tc>
        <w:tc>
          <w:tcPr>
            <w:tcW w:w="1333" w:type="dxa"/>
            <w:shd w:val="clear" w:color="auto" w:fill="auto"/>
            <w:vAlign w:val="top"/>
          </w:tcPr>
          <w:p w14:paraId="07A60847">
            <w:pPr>
              <w:widowControl/>
              <w:jc w:val="center"/>
              <w:rPr>
                <w:rFonts w:hint="default" w:ascii="Times New Roman" w:hAnsi="Times New Roman" w:eastAsia="宋体" w:cs="Times New Roman"/>
              </w:rPr>
            </w:pPr>
          </w:p>
        </w:tc>
        <w:tc>
          <w:tcPr>
            <w:tcW w:w="1334" w:type="dxa"/>
            <w:shd w:val="clear" w:color="auto" w:fill="auto"/>
            <w:vAlign w:val="top"/>
          </w:tcPr>
          <w:p w14:paraId="07985394">
            <w:pPr>
              <w:widowControl/>
              <w:jc w:val="center"/>
              <w:rPr>
                <w:rFonts w:hint="default" w:ascii="Times New Roman" w:hAnsi="Times New Roman" w:eastAsia="宋体" w:cs="Times New Roman"/>
              </w:rPr>
            </w:pPr>
          </w:p>
        </w:tc>
        <w:tc>
          <w:tcPr>
            <w:tcW w:w="1334" w:type="dxa"/>
            <w:shd w:val="clear" w:color="auto" w:fill="auto"/>
            <w:vAlign w:val="top"/>
          </w:tcPr>
          <w:p w14:paraId="79CB08B0">
            <w:pPr>
              <w:widowControl/>
              <w:jc w:val="center"/>
              <w:rPr>
                <w:rFonts w:hint="default" w:ascii="Times New Roman" w:hAnsi="Times New Roman" w:eastAsia="宋体" w:cs="Times New Roman"/>
              </w:rPr>
            </w:pPr>
          </w:p>
        </w:tc>
        <w:tc>
          <w:tcPr>
            <w:tcW w:w="1334" w:type="dxa"/>
            <w:shd w:val="clear" w:color="auto" w:fill="auto"/>
            <w:vAlign w:val="top"/>
          </w:tcPr>
          <w:p w14:paraId="7D19436A">
            <w:pPr>
              <w:widowControl/>
              <w:jc w:val="center"/>
              <w:rPr>
                <w:rFonts w:hint="default" w:ascii="Times New Roman" w:hAnsi="Times New Roman" w:eastAsia="宋体" w:cs="Times New Roman"/>
              </w:rPr>
            </w:pPr>
          </w:p>
        </w:tc>
        <w:tc>
          <w:tcPr>
            <w:tcW w:w="1334" w:type="dxa"/>
            <w:shd w:val="clear" w:color="auto" w:fill="auto"/>
            <w:vAlign w:val="top"/>
          </w:tcPr>
          <w:p w14:paraId="4D3C46E6">
            <w:pPr>
              <w:widowControl/>
              <w:jc w:val="center"/>
              <w:rPr>
                <w:rFonts w:hint="default" w:ascii="Times New Roman" w:hAnsi="Times New Roman" w:eastAsia="宋体" w:cs="Times New Roman"/>
              </w:rPr>
            </w:pPr>
          </w:p>
        </w:tc>
      </w:tr>
      <w:tr w14:paraId="2F960C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top"/>
          </w:tcPr>
          <w:p w14:paraId="5DEEE766">
            <w:pPr>
              <w:widowControl/>
              <w:jc w:val="center"/>
              <w:rPr>
                <w:rFonts w:hint="default" w:ascii="Times New Roman" w:hAnsi="Times New Roman" w:eastAsia="宋体" w:cs="Times New Roman"/>
              </w:rPr>
            </w:pPr>
          </w:p>
        </w:tc>
        <w:tc>
          <w:tcPr>
            <w:tcW w:w="1333" w:type="dxa"/>
            <w:shd w:val="clear" w:color="auto" w:fill="auto"/>
            <w:vAlign w:val="top"/>
          </w:tcPr>
          <w:p w14:paraId="313019BC">
            <w:pPr>
              <w:widowControl/>
              <w:jc w:val="center"/>
              <w:rPr>
                <w:rFonts w:hint="default" w:ascii="Times New Roman" w:hAnsi="Times New Roman" w:eastAsia="宋体" w:cs="Times New Roman"/>
              </w:rPr>
            </w:pPr>
          </w:p>
        </w:tc>
        <w:tc>
          <w:tcPr>
            <w:tcW w:w="1333" w:type="dxa"/>
            <w:shd w:val="clear" w:color="auto" w:fill="auto"/>
            <w:vAlign w:val="top"/>
          </w:tcPr>
          <w:p w14:paraId="1D58076F">
            <w:pPr>
              <w:widowControl/>
              <w:jc w:val="center"/>
              <w:rPr>
                <w:rFonts w:hint="default" w:ascii="Times New Roman" w:hAnsi="Times New Roman" w:eastAsia="宋体" w:cs="Times New Roman"/>
              </w:rPr>
            </w:pPr>
          </w:p>
        </w:tc>
        <w:tc>
          <w:tcPr>
            <w:tcW w:w="1334" w:type="dxa"/>
            <w:shd w:val="clear" w:color="auto" w:fill="auto"/>
            <w:vAlign w:val="top"/>
          </w:tcPr>
          <w:p w14:paraId="5521E166">
            <w:pPr>
              <w:widowControl/>
              <w:jc w:val="center"/>
              <w:rPr>
                <w:rFonts w:hint="default" w:ascii="Times New Roman" w:hAnsi="Times New Roman" w:eastAsia="宋体" w:cs="Times New Roman"/>
              </w:rPr>
            </w:pPr>
          </w:p>
        </w:tc>
        <w:tc>
          <w:tcPr>
            <w:tcW w:w="1334" w:type="dxa"/>
            <w:shd w:val="clear" w:color="auto" w:fill="auto"/>
            <w:vAlign w:val="top"/>
          </w:tcPr>
          <w:p w14:paraId="0FD0E91D">
            <w:pPr>
              <w:widowControl/>
              <w:jc w:val="center"/>
              <w:rPr>
                <w:rFonts w:hint="default" w:ascii="Times New Roman" w:hAnsi="Times New Roman" w:eastAsia="宋体" w:cs="Times New Roman"/>
              </w:rPr>
            </w:pPr>
          </w:p>
        </w:tc>
        <w:tc>
          <w:tcPr>
            <w:tcW w:w="1334" w:type="dxa"/>
            <w:shd w:val="clear" w:color="auto" w:fill="auto"/>
            <w:vAlign w:val="top"/>
          </w:tcPr>
          <w:p w14:paraId="5C8BB5F4">
            <w:pPr>
              <w:widowControl/>
              <w:jc w:val="center"/>
              <w:rPr>
                <w:rFonts w:hint="default" w:ascii="Times New Roman" w:hAnsi="Times New Roman" w:eastAsia="宋体" w:cs="Times New Roman"/>
              </w:rPr>
            </w:pPr>
          </w:p>
        </w:tc>
        <w:tc>
          <w:tcPr>
            <w:tcW w:w="1334" w:type="dxa"/>
            <w:shd w:val="clear" w:color="auto" w:fill="auto"/>
            <w:vAlign w:val="top"/>
          </w:tcPr>
          <w:p w14:paraId="76D04939">
            <w:pPr>
              <w:widowControl/>
              <w:jc w:val="center"/>
              <w:rPr>
                <w:rFonts w:hint="default" w:ascii="Times New Roman" w:hAnsi="Times New Roman" w:eastAsia="宋体" w:cs="Times New Roman"/>
              </w:rPr>
            </w:pPr>
          </w:p>
        </w:tc>
      </w:tr>
    </w:tbl>
    <w:p w14:paraId="5A07C3A0">
      <w:pPr>
        <w:pStyle w:val="56"/>
        <w:ind w:firstLine="420"/>
      </w:pPr>
    </w:p>
    <w:p w14:paraId="01F26D60">
      <w:pPr>
        <w:pStyle w:val="77"/>
        <w:spacing w:before="156" w:after="156"/>
      </w:pPr>
      <w:r>
        <w:rPr>
          <w:rFonts w:hint="eastAsia"/>
          <w:kern w:val="0"/>
        </w:rPr>
        <w:t>加工产品出库记录表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66"/>
        <w:gridCol w:w="1166"/>
        <w:gridCol w:w="1167"/>
        <w:gridCol w:w="1167"/>
        <w:gridCol w:w="1167"/>
        <w:gridCol w:w="1167"/>
        <w:gridCol w:w="1167"/>
        <w:gridCol w:w="1167"/>
      </w:tblGrid>
      <w:tr w14:paraId="6C711E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66" w:type="dxa"/>
            <w:tcBorders>
              <w:top w:val="single" w:color="auto" w:sz="8" w:space="0"/>
              <w:bottom w:val="single" w:color="auto" w:sz="8" w:space="0"/>
            </w:tcBorders>
            <w:shd w:val="clear" w:color="auto" w:fill="auto"/>
            <w:vAlign w:val="top"/>
          </w:tcPr>
          <w:p w14:paraId="4C5AB27F">
            <w:pPr>
              <w:widowControl/>
              <w:jc w:val="center"/>
              <w:rPr>
                <w:rFonts w:hint="eastAsia" w:ascii="宋体" w:hAnsi="宋体" w:eastAsia="宋体" w:cs="宋体"/>
                <w:sz w:val="18"/>
                <w:szCs w:val="18"/>
              </w:rPr>
            </w:pPr>
            <w:r>
              <w:rPr>
                <w:rFonts w:hint="eastAsia" w:ascii="宋体" w:hAnsi="宋体" w:eastAsia="宋体" w:cs="宋体"/>
                <w:color w:val="000000"/>
                <w:sz w:val="18"/>
                <w:szCs w:val="18"/>
              </w:rPr>
              <w:t>出库时间</w:t>
            </w:r>
          </w:p>
        </w:tc>
        <w:tc>
          <w:tcPr>
            <w:tcW w:w="1166" w:type="dxa"/>
            <w:tcBorders>
              <w:top w:val="single" w:color="auto" w:sz="8" w:space="0"/>
              <w:bottom w:val="single" w:color="auto" w:sz="8" w:space="0"/>
            </w:tcBorders>
            <w:shd w:val="clear" w:color="auto" w:fill="auto"/>
            <w:vAlign w:val="top"/>
          </w:tcPr>
          <w:p w14:paraId="4E7E9BF0">
            <w:pPr>
              <w:widowControl/>
              <w:jc w:val="center"/>
              <w:rPr>
                <w:rFonts w:hint="eastAsia" w:ascii="宋体" w:hAnsi="宋体" w:eastAsia="宋体" w:cs="宋体"/>
                <w:sz w:val="18"/>
                <w:szCs w:val="18"/>
              </w:rPr>
            </w:pPr>
            <w:r>
              <w:rPr>
                <w:rFonts w:hint="eastAsia" w:ascii="宋体" w:hAnsi="宋体" w:eastAsia="宋体" w:cs="宋体"/>
                <w:color w:val="000000"/>
                <w:sz w:val="18"/>
                <w:szCs w:val="18"/>
              </w:rPr>
              <w:t>入库时间</w:t>
            </w:r>
          </w:p>
        </w:tc>
        <w:tc>
          <w:tcPr>
            <w:tcW w:w="1167" w:type="dxa"/>
            <w:tcBorders>
              <w:top w:val="single" w:color="auto" w:sz="8" w:space="0"/>
              <w:bottom w:val="single" w:color="auto" w:sz="8" w:space="0"/>
            </w:tcBorders>
            <w:shd w:val="clear" w:color="auto" w:fill="auto"/>
            <w:vAlign w:val="top"/>
          </w:tcPr>
          <w:p w14:paraId="6A3122F2">
            <w:pPr>
              <w:widowControl/>
              <w:jc w:val="center"/>
              <w:rPr>
                <w:rFonts w:hint="eastAsia" w:ascii="宋体" w:hAnsi="宋体" w:eastAsia="宋体" w:cs="宋体"/>
                <w:sz w:val="18"/>
                <w:szCs w:val="18"/>
              </w:rPr>
            </w:pPr>
            <w:r>
              <w:rPr>
                <w:rFonts w:hint="eastAsia" w:ascii="宋体" w:hAnsi="宋体" w:eastAsia="宋体" w:cs="宋体"/>
                <w:color w:val="000000"/>
                <w:sz w:val="18"/>
                <w:szCs w:val="18"/>
              </w:rPr>
              <w:t>加工批次</w:t>
            </w:r>
          </w:p>
        </w:tc>
        <w:tc>
          <w:tcPr>
            <w:tcW w:w="1167" w:type="dxa"/>
            <w:tcBorders>
              <w:top w:val="single" w:color="auto" w:sz="8" w:space="0"/>
              <w:bottom w:val="single" w:color="auto" w:sz="8" w:space="0"/>
            </w:tcBorders>
            <w:shd w:val="clear" w:color="auto" w:fill="auto"/>
            <w:vAlign w:val="top"/>
          </w:tcPr>
          <w:p w14:paraId="7A16992B">
            <w:pPr>
              <w:widowControl/>
              <w:jc w:val="center"/>
              <w:rPr>
                <w:rFonts w:hint="eastAsia" w:ascii="宋体" w:hAnsi="宋体" w:eastAsia="宋体" w:cs="宋体"/>
                <w:sz w:val="18"/>
                <w:szCs w:val="18"/>
              </w:rPr>
            </w:pPr>
            <w:r>
              <w:rPr>
                <w:rFonts w:hint="eastAsia" w:ascii="宋体" w:hAnsi="宋体" w:eastAsia="宋体" w:cs="宋体"/>
                <w:color w:val="000000"/>
                <w:sz w:val="18"/>
                <w:szCs w:val="18"/>
              </w:rPr>
              <w:t>包装形式</w:t>
            </w:r>
          </w:p>
        </w:tc>
        <w:tc>
          <w:tcPr>
            <w:tcW w:w="1167" w:type="dxa"/>
            <w:tcBorders>
              <w:top w:val="single" w:color="auto" w:sz="8" w:space="0"/>
              <w:bottom w:val="single" w:color="auto" w:sz="8" w:space="0"/>
            </w:tcBorders>
            <w:shd w:val="clear" w:color="auto" w:fill="auto"/>
            <w:vAlign w:val="top"/>
          </w:tcPr>
          <w:p w14:paraId="4FFEFF1B">
            <w:pPr>
              <w:widowControl/>
              <w:jc w:val="center"/>
              <w:rPr>
                <w:rFonts w:hint="eastAsia" w:ascii="宋体" w:hAnsi="宋体" w:eastAsia="宋体" w:cs="宋体"/>
                <w:sz w:val="18"/>
                <w:szCs w:val="18"/>
              </w:rPr>
            </w:pPr>
            <w:r>
              <w:rPr>
                <w:rFonts w:hint="eastAsia" w:ascii="宋体" w:hAnsi="宋体" w:eastAsia="宋体" w:cs="宋体"/>
                <w:color w:val="000000"/>
                <w:sz w:val="18"/>
                <w:szCs w:val="18"/>
              </w:rPr>
              <w:t>等级</w:t>
            </w:r>
          </w:p>
        </w:tc>
        <w:tc>
          <w:tcPr>
            <w:tcW w:w="1167" w:type="dxa"/>
            <w:tcBorders>
              <w:top w:val="single" w:color="auto" w:sz="8" w:space="0"/>
              <w:bottom w:val="single" w:color="auto" w:sz="8" w:space="0"/>
            </w:tcBorders>
            <w:shd w:val="clear" w:color="auto" w:fill="auto"/>
            <w:vAlign w:val="top"/>
          </w:tcPr>
          <w:p w14:paraId="048D8BA6">
            <w:pPr>
              <w:widowControl/>
              <w:jc w:val="center"/>
              <w:rPr>
                <w:rFonts w:hint="eastAsia" w:ascii="宋体" w:hAnsi="宋体" w:eastAsia="宋体" w:cs="宋体"/>
                <w:sz w:val="18"/>
                <w:szCs w:val="18"/>
              </w:rPr>
            </w:pPr>
            <w:r>
              <w:rPr>
                <w:rFonts w:hint="eastAsia" w:ascii="宋体" w:hAnsi="宋体" w:eastAsia="宋体" w:cs="宋体"/>
                <w:color w:val="000000"/>
                <w:sz w:val="18"/>
                <w:szCs w:val="18"/>
              </w:rPr>
              <w:t>数量/kg</w:t>
            </w:r>
          </w:p>
        </w:tc>
        <w:tc>
          <w:tcPr>
            <w:tcW w:w="1167" w:type="dxa"/>
            <w:tcBorders>
              <w:top w:val="single" w:color="auto" w:sz="8" w:space="0"/>
              <w:bottom w:val="single" w:color="auto" w:sz="8" w:space="0"/>
            </w:tcBorders>
            <w:shd w:val="clear" w:color="auto" w:fill="auto"/>
            <w:vAlign w:val="top"/>
          </w:tcPr>
          <w:p w14:paraId="453314CE">
            <w:pPr>
              <w:widowControl/>
              <w:jc w:val="center"/>
              <w:rPr>
                <w:rFonts w:hint="eastAsia" w:ascii="宋体" w:hAnsi="宋体" w:eastAsia="宋体" w:cs="宋体"/>
                <w:sz w:val="18"/>
                <w:szCs w:val="18"/>
              </w:rPr>
            </w:pPr>
            <w:r>
              <w:rPr>
                <w:rFonts w:hint="eastAsia" w:ascii="宋体" w:hAnsi="宋体" w:eastAsia="宋体" w:cs="宋体"/>
                <w:color w:val="000000"/>
                <w:sz w:val="18"/>
                <w:szCs w:val="18"/>
              </w:rPr>
              <w:t>保管员</w:t>
            </w:r>
          </w:p>
        </w:tc>
        <w:tc>
          <w:tcPr>
            <w:tcW w:w="1167" w:type="dxa"/>
            <w:tcBorders>
              <w:top w:val="single" w:color="auto" w:sz="8" w:space="0"/>
              <w:bottom w:val="single" w:color="auto" w:sz="8" w:space="0"/>
            </w:tcBorders>
            <w:shd w:val="clear" w:color="auto" w:fill="auto"/>
            <w:vAlign w:val="top"/>
          </w:tcPr>
          <w:p w14:paraId="53B1F0D6">
            <w:pPr>
              <w:widowControl/>
              <w:jc w:val="center"/>
              <w:rPr>
                <w:rFonts w:hint="eastAsia" w:ascii="宋体" w:hAnsi="宋体" w:eastAsia="宋体" w:cs="宋体"/>
                <w:sz w:val="18"/>
                <w:szCs w:val="18"/>
              </w:rPr>
            </w:pPr>
            <w:r>
              <w:rPr>
                <w:rFonts w:hint="eastAsia" w:ascii="宋体" w:hAnsi="宋体" w:eastAsia="宋体" w:cs="宋体"/>
                <w:color w:val="000000"/>
                <w:sz w:val="18"/>
                <w:szCs w:val="18"/>
              </w:rPr>
              <w:t>备 注</w:t>
            </w:r>
          </w:p>
        </w:tc>
      </w:tr>
      <w:tr w14:paraId="6E92E2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tcBorders>
              <w:top w:val="single" w:color="auto" w:sz="8" w:space="0"/>
            </w:tcBorders>
            <w:shd w:val="clear" w:color="auto" w:fill="auto"/>
            <w:vAlign w:val="top"/>
          </w:tcPr>
          <w:p w14:paraId="4ABD4EFB">
            <w:pPr>
              <w:widowControl/>
              <w:jc w:val="center"/>
              <w:rPr>
                <w:rFonts w:hint="eastAsia" w:ascii="宋体" w:hAnsi="宋体" w:eastAsia="宋体" w:cs="宋体"/>
                <w:sz w:val="18"/>
                <w:szCs w:val="18"/>
              </w:rPr>
            </w:pPr>
          </w:p>
        </w:tc>
        <w:tc>
          <w:tcPr>
            <w:tcW w:w="1166" w:type="dxa"/>
            <w:tcBorders>
              <w:top w:val="single" w:color="auto" w:sz="8" w:space="0"/>
            </w:tcBorders>
            <w:shd w:val="clear" w:color="auto" w:fill="auto"/>
            <w:vAlign w:val="top"/>
          </w:tcPr>
          <w:p w14:paraId="5B8BD304">
            <w:pPr>
              <w:widowControl/>
              <w:jc w:val="center"/>
              <w:rPr>
                <w:rFonts w:hint="eastAsia" w:ascii="宋体" w:hAnsi="宋体" w:eastAsia="宋体" w:cs="宋体"/>
                <w:sz w:val="18"/>
                <w:szCs w:val="18"/>
              </w:rPr>
            </w:pPr>
          </w:p>
        </w:tc>
        <w:tc>
          <w:tcPr>
            <w:tcW w:w="1167" w:type="dxa"/>
            <w:tcBorders>
              <w:top w:val="single" w:color="auto" w:sz="8" w:space="0"/>
            </w:tcBorders>
            <w:shd w:val="clear" w:color="auto" w:fill="auto"/>
            <w:vAlign w:val="top"/>
          </w:tcPr>
          <w:p w14:paraId="1E2B2682">
            <w:pPr>
              <w:widowControl/>
              <w:jc w:val="center"/>
              <w:rPr>
                <w:rFonts w:hint="eastAsia" w:ascii="宋体" w:hAnsi="宋体" w:eastAsia="宋体" w:cs="宋体"/>
                <w:sz w:val="18"/>
                <w:szCs w:val="18"/>
              </w:rPr>
            </w:pPr>
          </w:p>
        </w:tc>
        <w:tc>
          <w:tcPr>
            <w:tcW w:w="1167" w:type="dxa"/>
            <w:tcBorders>
              <w:top w:val="single" w:color="auto" w:sz="8" w:space="0"/>
            </w:tcBorders>
            <w:shd w:val="clear" w:color="auto" w:fill="auto"/>
            <w:vAlign w:val="top"/>
          </w:tcPr>
          <w:p w14:paraId="78710BD6">
            <w:pPr>
              <w:widowControl/>
              <w:jc w:val="center"/>
              <w:rPr>
                <w:rFonts w:hint="eastAsia" w:ascii="宋体" w:hAnsi="宋体" w:eastAsia="宋体" w:cs="宋体"/>
                <w:sz w:val="18"/>
                <w:szCs w:val="18"/>
              </w:rPr>
            </w:pPr>
          </w:p>
        </w:tc>
        <w:tc>
          <w:tcPr>
            <w:tcW w:w="1167" w:type="dxa"/>
            <w:tcBorders>
              <w:top w:val="single" w:color="auto" w:sz="8" w:space="0"/>
            </w:tcBorders>
            <w:shd w:val="clear" w:color="auto" w:fill="auto"/>
            <w:vAlign w:val="top"/>
          </w:tcPr>
          <w:p w14:paraId="23DFFCF1">
            <w:pPr>
              <w:widowControl/>
              <w:jc w:val="center"/>
              <w:rPr>
                <w:rFonts w:hint="eastAsia" w:ascii="宋体" w:hAnsi="宋体" w:eastAsia="宋体" w:cs="宋体"/>
                <w:sz w:val="18"/>
                <w:szCs w:val="18"/>
              </w:rPr>
            </w:pPr>
          </w:p>
        </w:tc>
        <w:tc>
          <w:tcPr>
            <w:tcW w:w="1167" w:type="dxa"/>
            <w:tcBorders>
              <w:top w:val="single" w:color="auto" w:sz="8" w:space="0"/>
            </w:tcBorders>
            <w:shd w:val="clear" w:color="auto" w:fill="auto"/>
            <w:vAlign w:val="top"/>
          </w:tcPr>
          <w:p w14:paraId="62F7681D">
            <w:pPr>
              <w:widowControl/>
              <w:jc w:val="center"/>
              <w:rPr>
                <w:rFonts w:hint="eastAsia" w:ascii="宋体" w:hAnsi="宋体" w:eastAsia="宋体" w:cs="宋体"/>
                <w:sz w:val="18"/>
                <w:szCs w:val="18"/>
              </w:rPr>
            </w:pPr>
          </w:p>
        </w:tc>
        <w:tc>
          <w:tcPr>
            <w:tcW w:w="1167" w:type="dxa"/>
            <w:tcBorders>
              <w:top w:val="single" w:color="auto" w:sz="8" w:space="0"/>
            </w:tcBorders>
            <w:shd w:val="clear" w:color="auto" w:fill="auto"/>
            <w:vAlign w:val="top"/>
          </w:tcPr>
          <w:p w14:paraId="48621413">
            <w:pPr>
              <w:widowControl/>
              <w:jc w:val="center"/>
              <w:rPr>
                <w:rFonts w:hint="eastAsia" w:ascii="宋体" w:hAnsi="宋体" w:eastAsia="宋体" w:cs="宋体"/>
                <w:sz w:val="18"/>
                <w:szCs w:val="18"/>
              </w:rPr>
            </w:pPr>
          </w:p>
        </w:tc>
        <w:tc>
          <w:tcPr>
            <w:tcW w:w="1167" w:type="dxa"/>
            <w:tcBorders>
              <w:top w:val="single" w:color="auto" w:sz="8" w:space="0"/>
            </w:tcBorders>
            <w:shd w:val="clear" w:color="auto" w:fill="auto"/>
            <w:vAlign w:val="top"/>
          </w:tcPr>
          <w:p w14:paraId="75A8FA2F">
            <w:pPr>
              <w:widowControl/>
              <w:jc w:val="center"/>
              <w:rPr>
                <w:rFonts w:hint="eastAsia" w:ascii="宋体" w:hAnsi="宋体" w:eastAsia="宋体" w:cs="宋体"/>
                <w:sz w:val="18"/>
                <w:szCs w:val="18"/>
              </w:rPr>
            </w:pPr>
          </w:p>
        </w:tc>
      </w:tr>
      <w:tr w14:paraId="20641B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vAlign w:val="top"/>
          </w:tcPr>
          <w:p w14:paraId="14119507">
            <w:pPr>
              <w:widowControl/>
              <w:jc w:val="center"/>
              <w:rPr>
                <w:rFonts w:hint="eastAsia" w:ascii="宋体" w:hAnsi="宋体" w:eastAsia="宋体" w:cs="宋体"/>
                <w:sz w:val="18"/>
                <w:szCs w:val="18"/>
              </w:rPr>
            </w:pPr>
          </w:p>
        </w:tc>
        <w:tc>
          <w:tcPr>
            <w:tcW w:w="1166" w:type="dxa"/>
            <w:shd w:val="clear" w:color="auto" w:fill="auto"/>
            <w:vAlign w:val="top"/>
          </w:tcPr>
          <w:p w14:paraId="018EE6B8">
            <w:pPr>
              <w:widowControl/>
              <w:jc w:val="center"/>
              <w:rPr>
                <w:rFonts w:hint="eastAsia" w:ascii="宋体" w:hAnsi="宋体" w:eastAsia="宋体" w:cs="宋体"/>
                <w:sz w:val="18"/>
                <w:szCs w:val="18"/>
              </w:rPr>
            </w:pPr>
          </w:p>
        </w:tc>
        <w:tc>
          <w:tcPr>
            <w:tcW w:w="1167" w:type="dxa"/>
            <w:shd w:val="clear" w:color="auto" w:fill="auto"/>
            <w:vAlign w:val="top"/>
          </w:tcPr>
          <w:p w14:paraId="6235C4A8">
            <w:pPr>
              <w:widowControl/>
              <w:jc w:val="center"/>
              <w:rPr>
                <w:rFonts w:hint="eastAsia" w:ascii="宋体" w:hAnsi="宋体" w:eastAsia="宋体" w:cs="宋体"/>
                <w:sz w:val="18"/>
                <w:szCs w:val="18"/>
              </w:rPr>
            </w:pPr>
          </w:p>
        </w:tc>
        <w:tc>
          <w:tcPr>
            <w:tcW w:w="1167" w:type="dxa"/>
            <w:shd w:val="clear" w:color="auto" w:fill="auto"/>
            <w:vAlign w:val="top"/>
          </w:tcPr>
          <w:p w14:paraId="43C65A7E">
            <w:pPr>
              <w:widowControl/>
              <w:jc w:val="center"/>
              <w:rPr>
                <w:rFonts w:hint="eastAsia" w:ascii="宋体" w:hAnsi="宋体" w:eastAsia="宋体" w:cs="宋体"/>
                <w:sz w:val="18"/>
                <w:szCs w:val="18"/>
              </w:rPr>
            </w:pPr>
          </w:p>
        </w:tc>
        <w:tc>
          <w:tcPr>
            <w:tcW w:w="1167" w:type="dxa"/>
            <w:shd w:val="clear" w:color="auto" w:fill="auto"/>
            <w:vAlign w:val="top"/>
          </w:tcPr>
          <w:p w14:paraId="2B8A6393">
            <w:pPr>
              <w:widowControl/>
              <w:jc w:val="center"/>
              <w:rPr>
                <w:rFonts w:hint="eastAsia" w:ascii="宋体" w:hAnsi="宋体" w:eastAsia="宋体" w:cs="宋体"/>
                <w:sz w:val="18"/>
                <w:szCs w:val="18"/>
              </w:rPr>
            </w:pPr>
          </w:p>
        </w:tc>
        <w:tc>
          <w:tcPr>
            <w:tcW w:w="1167" w:type="dxa"/>
            <w:shd w:val="clear" w:color="auto" w:fill="auto"/>
            <w:vAlign w:val="top"/>
          </w:tcPr>
          <w:p w14:paraId="771AC309">
            <w:pPr>
              <w:widowControl/>
              <w:jc w:val="center"/>
              <w:rPr>
                <w:rFonts w:hint="eastAsia" w:ascii="宋体" w:hAnsi="宋体" w:eastAsia="宋体" w:cs="宋体"/>
                <w:sz w:val="18"/>
                <w:szCs w:val="18"/>
              </w:rPr>
            </w:pPr>
          </w:p>
        </w:tc>
        <w:tc>
          <w:tcPr>
            <w:tcW w:w="1167" w:type="dxa"/>
            <w:shd w:val="clear" w:color="auto" w:fill="auto"/>
            <w:vAlign w:val="top"/>
          </w:tcPr>
          <w:p w14:paraId="58B918CB">
            <w:pPr>
              <w:widowControl/>
              <w:jc w:val="center"/>
              <w:rPr>
                <w:rFonts w:hint="eastAsia" w:ascii="宋体" w:hAnsi="宋体" w:eastAsia="宋体" w:cs="宋体"/>
                <w:sz w:val="18"/>
                <w:szCs w:val="18"/>
              </w:rPr>
            </w:pPr>
          </w:p>
        </w:tc>
        <w:tc>
          <w:tcPr>
            <w:tcW w:w="1167" w:type="dxa"/>
            <w:shd w:val="clear" w:color="auto" w:fill="auto"/>
            <w:vAlign w:val="top"/>
          </w:tcPr>
          <w:p w14:paraId="4FF90C92">
            <w:pPr>
              <w:widowControl/>
              <w:jc w:val="center"/>
              <w:rPr>
                <w:rFonts w:hint="eastAsia" w:ascii="宋体" w:hAnsi="宋体" w:eastAsia="宋体" w:cs="宋体"/>
                <w:sz w:val="18"/>
                <w:szCs w:val="18"/>
              </w:rPr>
            </w:pPr>
          </w:p>
        </w:tc>
      </w:tr>
      <w:tr w14:paraId="6DA638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vAlign w:val="top"/>
          </w:tcPr>
          <w:p w14:paraId="3B781FC8">
            <w:pPr>
              <w:widowControl/>
              <w:jc w:val="center"/>
              <w:rPr>
                <w:rFonts w:hint="eastAsia" w:ascii="宋体" w:hAnsi="宋体" w:eastAsia="宋体" w:cs="宋体"/>
                <w:sz w:val="18"/>
                <w:szCs w:val="18"/>
              </w:rPr>
            </w:pPr>
          </w:p>
        </w:tc>
        <w:tc>
          <w:tcPr>
            <w:tcW w:w="1166" w:type="dxa"/>
            <w:shd w:val="clear" w:color="auto" w:fill="auto"/>
            <w:vAlign w:val="top"/>
          </w:tcPr>
          <w:p w14:paraId="0A680816">
            <w:pPr>
              <w:widowControl/>
              <w:jc w:val="center"/>
              <w:rPr>
                <w:rFonts w:hint="eastAsia" w:ascii="宋体" w:hAnsi="宋体" w:eastAsia="宋体" w:cs="宋体"/>
                <w:sz w:val="18"/>
                <w:szCs w:val="18"/>
              </w:rPr>
            </w:pPr>
          </w:p>
        </w:tc>
        <w:tc>
          <w:tcPr>
            <w:tcW w:w="1167" w:type="dxa"/>
            <w:shd w:val="clear" w:color="auto" w:fill="auto"/>
            <w:vAlign w:val="top"/>
          </w:tcPr>
          <w:p w14:paraId="540AF1F5">
            <w:pPr>
              <w:widowControl/>
              <w:jc w:val="center"/>
              <w:rPr>
                <w:rFonts w:hint="eastAsia" w:ascii="宋体" w:hAnsi="宋体" w:eastAsia="宋体" w:cs="宋体"/>
                <w:sz w:val="18"/>
                <w:szCs w:val="18"/>
              </w:rPr>
            </w:pPr>
          </w:p>
        </w:tc>
        <w:tc>
          <w:tcPr>
            <w:tcW w:w="1167" w:type="dxa"/>
            <w:shd w:val="clear" w:color="auto" w:fill="auto"/>
            <w:vAlign w:val="top"/>
          </w:tcPr>
          <w:p w14:paraId="42F12629">
            <w:pPr>
              <w:widowControl/>
              <w:jc w:val="center"/>
              <w:rPr>
                <w:rFonts w:hint="eastAsia" w:ascii="宋体" w:hAnsi="宋体" w:eastAsia="宋体" w:cs="宋体"/>
                <w:sz w:val="18"/>
                <w:szCs w:val="18"/>
              </w:rPr>
            </w:pPr>
          </w:p>
        </w:tc>
        <w:tc>
          <w:tcPr>
            <w:tcW w:w="1167" w:type="dxa"/>
            <w:shd w:val="clear" w:color="auto" w:fill="auto"/>
            <w:vAlign w:val="top"/>
          </w:tcPr>
          <w:p w14:paraId="3851CAC9">
            <w:pPr>
              <w:widowControl/>
              <w:jc w:val="center"/>
              <w:rPr>
                <w:rFonts w:hint="eastAsia" w:ascii="宋体" w:hAnsi="宋体" w:eastAsia="宋体" w:cs="宋体"/>
                <w:sz w:val="18"/>
                <w:szCs w:val="18"/>
              </w:rPr>
            </w:pPr>
          </w:p>
        </w:tc>
        <w:tc>
          <w:tcPr>
            <w:tcW w:w="1167" w:type="dxa"/>
            <w:shd w:val="clear" w:color="auto" w:fill="auto"/>
            <w:vAlign w:val="top"/>
          </w:tcPr>
          <w:p w14:paraId="34DD5D55">
            <w:pPr>
              <w:widowControl/>
              <w:jc w:val="center"/>
              <w:rPr>
                <w:rFonts w:hint="eastAsia" w:ascii="宋体" w:hAnsi="宋体" w:eastAsia="宋体" w:cs="宋体"/>
                <w:sz w:val="18"/>
                <w:szCs w:val="18"/>
              </w:rPr>
            </w:pPr>
          </w:p>
        </w:tc>
        <w:tc>
          <w:tcPr>
            <w:tcW w:w="1167" w:type="dxa"/>
            <w:shd w:val="clear" w:color="auto" w:fill="auto"/>
            <w:vAlign w:val="top"/>
          </w:tcPr>
          <w:p w14:paraId="2B525754">
            <w:pPr>
              <w:widowControl/>
              <w:jc w:val="center"/>
              <w:rPr>
                <w:rFonts w:hint="eastAsia" w:ascii="宋体" w:hAnsi="宋体" w:eastAsia="宋体" w:cs="宋体"/>
                <w:sz w:val="18"/>
                <w:szCs w:val="18"/>
              </w:rPr>
            </w:pPr>
          </w:p>
        </w:tc>
        <w:tc>
          <w:tcPr>
            <w:tcW w:w="1167" w:type="dxa"/>
            <w:shd w:val="clear" w:color="auto" w:fill="auto"/>
            <w:vAlign w:val="top"/>
          </w:tcPr>
          <w:p w14:paraId="10ECF601">
            <w:pPr>
              <w:widowControl/>
              <w:jc w:val="center"/>
              <w:rPr>
                <w:rFonts w:hint="eastAsia" w:ascii="宋体" w:hAnsi="宋体" w:eastAsia="宋体" w:cs="宋体"/>
                <w:sz w:val="18"/>
                <w:szCs w:val="18"/>
              </w:rPr>
            </w:pPr>
          </w:p>
        </w:tc>
      </w:tr>
    </w:tbl>
    <w:p w14:paraId="73C343A1">
      <w:pPr>
        <w:pStyle w:val="56"/>
        <w:rPr>
          <w:rFonts w:hint="eastAsia"/>
        </w:rPr>
      </w:pPr>
    </w:p>
    <w:p w14:paraId="3558BCB9">
      <w:pPr>
        <w:pStyle w:val="199"/>
        <w:rPr>
          <w:vanish w:val="0"/>
        </w:rPr>
      </w:pPr>
    </w:p>
    <w:p w14:paraId="2DDA49EE">
      <w:pPr>
        <w:pStyle w:val="198"/>
        <w:rPr>
          <w:vanish w:val="0"/>
        </w:rPr>
      </w:pPr>
    </w:p>
    <w:p w14:paraId="61CD5EEC">
      <w:pPr>
        <w:pStyle w:val="199"/>
        <w:rPr>
          <w:vanish w:val="0"/>
        </w:rPr>
      </w:pPr>
    </w:p>
    <w:bookmarkEnd w:id="105"/>
    <w:p w14:paraId="0FF376A3">
      <w:pPr>
        <w:pStyle w:val="56"/>
        <w:ind w:firstLine="0" w:firstLineChars="0"/>
        <w:jc w:val="center"/>
      </w:pPr>
      <w:bookmarkStart w:id="10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8"/>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CE9B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5B87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E8F2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48888">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1DF4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4006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8056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785D8">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6B61C">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2"/>
      <w:suff w:val="nothing"/>
      <w:lvlText w:val="%1.%2.%3　"/>
      <w:lvlJc w:val="left"/>
      <w:pPr>
        <w:ind w:left="0" w:firstLine="0"/>
      </w:pPr>
      <w:rPr>
        <w:rFonts w:hint="eastAsia" w:ascii="黑体" w:hAnsi="Times New Roman" w:eastAsia="黑体"/>
        <w:b w:val="0"/>
        <w:i w:val="0"/>
        <w:sz w:val="21"/>
      </w:rPr>
    </w:lvl>
    <w:lvl w:ilvl="3" w:tentative="0">
      <w:start w:val="1"/>
      <w:numFmt w:val="decimal"/>
      <w:pStyle w:val="231"/>
      <w:suff w:val="nothing"/>
      <w:lvlText w:val="%1.%2.%3.%4　"/>
      <w:lvlJc w:val="left"/>
      <w:pPr>
        <w:ind w:left="-426" w:firstLine="0"/>
      </w:pPr>
      <w:rPr>
        <w:rFonts w:hint="eastAsia" w:ascii="黑体" w:hAnsi="Times New Roman" w:eastAsia="黑体"/>
        <w:b w:val="0"/>
        <w:i w:val="0"/>
        <w:sz w:val="21"/>
      </w:rPr>
    </w:lvl>
    <w:lvl w:ilvl="4" w:tentative="0">
      <w:start w:val="1"/>
      <w:numFmt w:val="decimal"/>
      <w:pStyle w:val="233"/>
      <w:suff w:val="nothing"/>
      <w:lvlText w:val="%1.%2.%3.%4.%5　"/>
      <w:lvlJc w:val="left"/>
      <w:pPr>
        <w:ind w:left="-426" w:firstLine="0"/>
      </w:pPr>
      <w:rPr>
        <w:rFonts w:hint="eastAsia" w:ascii="黑体" w:hAnsi="Times New Roman" w:eastAsia="黑体"/>
        <w:b w:val="0"/>
        <w:i w:val="0"/>
        <w:sz w:val="21"/>
      </w:rPr>
    </w:lvl>
    <w:lvl w:ilvl="5" w:tentative="0">
      <w:start w:val="1"/>
      <w:numFmt w:val="decimal"/>
      <w:pStyle w:val="234"/>
      <w:suff w:val="nothing"/>
      <w:lvlText w:val="%1.%2.%3.%4.%5.%6　"/>
      <w:lvlJc w:val="left"/>
      <w:pPr>
        <w:ind w:left="-426" w:firstLine="0"/>
      </w:pPr>
      <w:rPr>
        <w:rFonts w:hint="eastAsia" w:ascii="黑体" w:hAnsi="Times New Roman" w:eastAsia="黑体"/>
        <w:b w:val="0"/>
        <w:i w:val="0"/>
        <w:sz w:val="21"/>
      </w:rPr>
    </w:lvl>
    <w:lvl w:ilvl="6" w:tentative="0">
      <w:start w:val="1"/>
      <w:numFmt w:val="decimal"/>
      <w:suff w:val="nothing"/>
      <w:lvlText w:val="%1%2.%3.%4.%5.%6.%7　"/>
      <w:lvlJc w:val="left"/>
      <w:pPr>
        <w:ind w:left="-426" w:firstLine="0"/>
      </w:pPr>
      <w:rPr>
        <w:rFonts w:hint="eastAsia" w:ascii="黑体" w:hAnsi="Times New Roman" w:eastAsia="黑体"/>
        <w:b w:val="0"/>
        <w:i w:val="0"/>
        <w:sz w:val="21"/>
      </w:rPr>
    </w:lvl>
    <w:lvl w:ilvl="7" w:tentative="0">
      <w:start w:val="1"/>
      <w:numFmt w:val="decimal"/>
      <w:lvlText w:val="%1.%2.%3.%4.%5.%6.%7.%8"/>
      <w:lvlJc w:val="left"/>
      <w:pPr>
        <w:tabs>
          <w:tab w:val="left" w:pos="3925"/>
        </w:tabs>
        <w:ind w:left="3543" w:hanging="1418"/>
      </w:pPr>
      <w:rPr>
        <w:rFonts w:hint="eastAsia"/>
      </w:rPr>
    </w:lvl>
    <w:lvl w:ilvl="8" w:tentative="0">
      <w:start w:val="1"/>
      <w:numFmt w:val="decimal"/>
      <w:lvlText w:val="%1.%2.%3.%4.%5.%6.%7.%8.%9"/>
      <w:lvlJc w:val="left"/>
      <w:pPr>
        <w:tabs>
          <w:tab w:val="left" w:pos="4351"/>
        </w:tabs>
        <w:ind w:left="4251"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attachedTemplate r:id="rId1"/>
  <w:documentProtection w:edit="forms" w:enforcement="1" w:cryptProviderType="rsaAES" w:cryptAlgorithmClass="hash" w:cryptAlgorithmType="typeAny" w:cryptAlgorithmSid="14" w:cryptSpinCount="100000" w:hash="j5xUkTDWTABmnZ6tfpeCr8A6b2hX8lm4B1mk5iV2Uarub5o0759KPa1C07iqG0QeY2XaiBk8qqlAgBe+/Zmj8g==" w:salt="Rr0coQLTc4oxQUdlWieSD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OTg2NWNmMWI4N2RjYTYwZTRkZWNhZjRlNWY1NmMifQ=="/>
  </w:docVars>
  <w:rsids>
    <w:rsidRoot w:val="00F61C7E"/>
    <w:rsid w:val="0000040A"/>
    <w:rsid w:val="00000A94"/>
    <w:rsid w:val="00001972"/>
    <w:rsid w:val="00001D9A"/>
    <w:rsid w:val="00007B3A"/>
    <w:rsid w:val="000107E0"/>
    <w:rsid w:val="00011FDE"/>
    <w:rsid w:val="00012FFD"/>
    <w:rsid w:val="00014162"/>
    <w:rsid w:val="00014340"/>
    <w:rsid w:val="00016A9C"/>
    <w:rsid w:val="000209C4"/>
    <w:rsid w:val="00022184"/>
    <w:rsid w:val="00022762"/>
    <w:rsid w:val="000238E0"/>
    <w:rsid w:val="000249DB"/>
    <w:rsid w:val="0002595E"/>
    <w:rsid w:val="0002672D"/>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7B9"/>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8C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1F9"/>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8C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CD4"/>
    <w:rsid w:val="0017340B"/>
    <w:rsid w:val="00173FB1"/>
    <w:rsid w:val="00175D2F"/>
    <w:rsid w:val="00176DFD"/>
    <w:rsid w:val="001852C9"/>
    <w:rsid w:val="00190087"/>
    <w:rsid w:val="001913C4"/>
    <w:rsid w:val="0019348F"/>
    <w:rsid w:val="00193A07"/>
    <w:rsid w:val="00194C95"/>
    <w:rsid w:val="00195C34"/>
    <w:rsid w:val="00196EF5"/>
    <w:rsid w:val="001A048E"/>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8FE"/>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D53"/>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25A"/>
    <w:rsid w:val="002A3AAB"/>
    <w:rsid w:val="002A4CEA"/>
    <w:rsid w:val="002A5977"/>
    <w:rsid w:val="002A5A13"/>
    <w:rsid w:val="002A64C0"/>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AC7"/>
    <w:rsid w:val="00306063"/>
    <w:rsid w:val="003125C2"/>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596"/>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E2B"/>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AEF"/>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1C66"/>
    <w:rsid w:val="004E2B06"/>
    <w:rsid w:val="004E30C5"/>
    <w:rsid w:val="004E3FF8"/>
    <w:rsid w:val="004E4AA5"/>
    <w:rsid w:val="004E4AEE"/>
    <w:rsid w:val="004E5656"/>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92D"/>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133"/>
    <w:rsid w:val="006840A6"/>
    <w:rsid w:val="006850CD"/>
    <w:rsid w:val="00685AAB"/>
    <w:rsid w:val="00693B94"/>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986"/>
    <w:rsid w:val="007F0ED8"/>
    <w:rsid w:val="007F0F63"/>
    <w:rsid w:val="007F1029"/>
    <w:rsid w:val="007F1298"/>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50D"/>
    <w:rsid w:val="00830621"/>
    <w:rsid w:val="0083348C"/>
    <w:rsid w:val="008373D3"/>
    <w:rsid w:val="00840617"/>
    <w:rsid w:val="00840F84"/>
    <w:rsid w:val="00842A47"/>
    <w:rsid w:val="00843C13"/>
    <w:rsid w:val="008454F8"/>
    <w:rsid w:val="0085055B"/>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AB4"/>
    <w:rsid w:val="008E4BB6"/>
    <w:rsid w:val="008E5518"/>
    <w:rsid w:val="008E6A84"/>
    <w:rsid w:val="008F000F"/>
    <w:rsid w:val="008F0CDC"/>
    <w:rsid w:val="008F17A3"/>
    <w:rsid w:val="008F1ED3"/>
    <w:rsid w:val="008F23A5"/>
    <w:rsid w:val="008F4C29"/>
    <w:rsid w:val="008F70BD"/>
    <w:rsid w:val="008F788F"/>
    <w:rsid w:val="008F7EA2"/>
    <w:rsid w:val="00902722"/>
    <w:rsid w:val="009027BC"/>
    <w:rsid w:val="009062E6"/>
    <w:rsid w:val="00907C4F"/>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67F7C"/>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873"/>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C83"/>
    <w:rsid w:val="00BD52D7"/>
    <w:rsid w:val="00BD5AD2"/>
    <w:rsid w:val="00BE22F3"/>
    <w:rsid w:val="00BE4F32"/>
    <w:rsid w:val="00BE5B52"/>
    <w:rsid w:val="00BE7B8D"/>
    <w:rsid w:val="00BF0993"/>
    <w:rsid w:val="00BF10A9"/>
    <w:rsid w:val="00BF1703"/>
    <w:rsid w:val="00BF231C"/>
    <w:rsid w:val="00BF51E5"/>
    <w:rsid w:val="00BF74A6"/>
    <w:rsid w:val="00C013AD"/>
    <w:rsid w:val="00C01A8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3A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2D7"/>
    <w:rsid w:val="00D25E37"/>
    <w:rsid w:val="00D2661A"/>
    <w:rsid w:val="00D27582"/>
    <w:rsid w:val="00D27EC4"/>
    <w:rsid w:val="00D32719"/>
    <w:rsid w:val="00D32926"/>
    <w:rsid w:val="00D33333"/>
    <w:rsid w:val="00D33457"/>
    <w:rsid w:val="00D352A2"/>
    <w:rsid w:val="00D4162B"/>
    <w:rsid w:val="00D4514F"/>
    <w:rsid w:val="00D451E2"/>
    <w:rsid w:val="00D45E89"/>
    <w:rsid w:val="00D45E8D"/>
    <w:rsid w:val="00D466AE"/>
    <w:rsid w:val="00D4734F"/>
    <w:rsid w:val="00D51BF3"/>
    <w:rsid w:val="00D66846"/>
    <w:rsid w:val="00D67210"/>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2BF4"/>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D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0FD"/>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110E"/>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1C7E"/>
    <w:rsid w:val="00F623AC"/>
    <w:rsid w:val="00F6412A"/>
    <w:rsid w:val="00F65893"/>
    <w:rsid w:val="00F66826"/>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F52B6"/>
    <w:rsid w:val="07BF6290"/>
    <w:rsid w:val="09A22F82"/>
    <w:rsid w:val="0BA55C17"/>
    <w:rsid w:val="0F20161D"/>
    <w:rsid w:val="10040389"/>
    <w:rsid w:val="12CC2EDE"/>
    <w:rsid w:val="158427A0"/>
    <w:rsid w:val="160C6457"/>
    <w:rsid w:val="1F100D66"/>
    <w:rsid w:val="20E276EB"/>
    <w:rsid w:val="2DEE172B"/>
    <w:rsid w:val="2EAD674D"/>
    <w:rsid w:val="32861A63"/>
    <w:rsid w:val="338366D6"/>
    <w:rsid w:val="3BB84807"/>
    <w:rsid w:val="4076251F"/>
    <w:rsid w:val="46454873"/>
    <w:rsid w:val="46BFBB9D"/>
    <w:rsid w:val="4A05065F"/>
    <w:rsid w:val="4DC332C4"/>
    <w:rsid w:val="4DF72645"/>
    <w:rsid w:val="50AB5B98"/>
    <w:rsid w:val="5122044E"/>
    <w:rsid w:val="516742FD"/>
    <w:rsid w:val="5446247B"/>
    <w:rsid w:val="5A097178"/>
    <w:rsid w:val="5CB158FF"/>
    <w:rsid w:val="5FAA42E4"/>
    <w:rsid w:val="60223DB5"/>
    <w:rsid w:val="60471D87"/>
    <w:rsid w:val="6CA53A9C"/>
    <w:rsid w:val="6DA427F5"/>
    <w:rsid w:val="710F6A7D"/>
    <w:rsid w:val="7285473C"/>
    <w:rsid w:val="74001944"/>
    <w:rsid w:val="76DA36B7"/>
    <w:rsid w:val="7C8E4220"/>
    <w:rsid w:val="7E6E42D6"/>
    <w:rsid w:val="7E997A54"/>
    <w:rsid w:val="7F5C15B8"/>
    <w:rsid w:val="7FFF88DC"/>
    <w:rsid w:val="B32FA64B"/>
    <w:rsid w:val="E7FF2384"/>
    <w:rsid w:val="F9DE31A3"/>
    <w:rsid w:val="FFFA3A5A"/>
    <w:rsid w:val="FFFB1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一级条标题"/>
    <w:next w:val="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1">
    <w:name w:val="三级条标题"/>
    <w:basedOn w:val="232"/>
    <w:next w:val="1"/>
    <w:qFormat/>
    <w:uiPriority w:val="0"/>
    <w:pPr>
      <w:numPr>
        <w:ilvl w:val="3"/>
      </w:numPr>
      <w:outlineLvl w:val="4"/>
    </w:pPr>
  </w:style>
  <w:style w:type="paragraph" w:customStyle="1" w:styleId="232">
    <w:name w:val="二级条标题"/>
    <w:basedOn w:val="230"/>
    <w:next w:val="1"/>
    <w:qFormat/>
    <w:uiPriority w:val="0"/>
    <w:pPr>
      <w:numPr>
        <w:ilvl w:val="2"/>
      </w:numPr>
      <w:spacing w:before="50" w:after="50"/>
      <w:ind w:left="-426"/>
      <w:outlineLvl w:val="3"/>
    </w:pPr>
  </w:style>
  <w:style w:type="paragraph" w:customStyle="1" w:styleId="233">
    <w:name w:val="四级条标题"/>
    <w:basedOn w:val="231"/>
    <w:next w:val="1"/>
    <w:qFormat/>
    <w:uiPriority w:val="0"/>
    <w:pPr>
      <w:numPr>
        <w:ilvl w:val="4"/>
      </w:numPr>
      <w:outlineLvl w:val="5"/>
    </w:pPr>
  </w:style>
  <w:style w:type="paragraph" w:customStyle="1" w:styleId="234">
    <w:name w:val="五级条标题"/>
    <w:basedOn w:val="233"/>
    <w:next w:val="1"/>
    <w:qFormat/>
    <w:uiPriority w:val="0"/>
    <w:pPr>
      <w:numPr>
        <w:ilvl w:val="5"/>
      </w:numPr>
      <w:outlineLvl w:val="6"/>
    </w:pPr>
  </w:style>
  <w:style w:type="paragraph" w:customStyle="1" w:styleId="235">
    <w:name w:val="章标题"/>
    <w:next w:val="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elyn\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085F649B6364C0EBDB652F01ED92F9B"/>
        <w:style w:val=""/>
        <w:category>
          <w:name w:val="常规"/>
          <w:gallery w:val="placeholder"/>
        </w:category>
        <w:types>
          <w:type w:val="bbPlcHdr"/>
        </w:types>
        <w:behaviors>
          <w:behavior w:val="content"/>
        </w:behaviors>
        <w:description w:val=""/>
        <w:guid w:val="{127D0100-97B8-41E9-89B3-06317C38E21F}"/>
      </w:docPartPr>
      <w:docPartBody>
        <w:p w14:paraId="521F9715">
          <w:pPr>
            <w:pStyle w:val="5"/>
          </w:pPr>
          <w:r>
            <w:rPr>
              <w:rStyle w:val="4"/>
              <w:rFonts w:hint="eastAsia"/>
            </w:rPr>
            <w:t>单击或点击此处输入文字。</w:t>
          </w:r>
        </w:p>
      </w:docPartBody>
    </w:docPart>
    <w:docPart>
      <w:docPartPr>
        <w:name w:val="C00DE2EB8F314CCBA211D069392126B8"/>
        <w:style w:val=""/>
        <w:category>
          <w:name w:val="常规"/>
          <w:gallery w:val="placeholder"/>
        </w:category>
        <w:types>
          <w:type w:val="bbPlcHdr"/>
        </w:types>
        <w:behaviors>
          <w:behavior w:val="content"/>
        </w:behaviors>
        <w:description w:val=""/>
        <w:guid w:val="{BC71D082-3E11-4895-8E4D-93F1BC1160FB}"/>
      </w:docPartPr>
      <w:docPartBody>
        <w:p w14:paraId="274B567F">
          <w:pPr>
            <w:pStyle w:val="6"/>
          </w:pPr>
          <w:r>
            <w:rPr>
              <w:rStyle w:val="4"/>
              <w:rFonts w:hint="eastAsia"/>
            </w:rPr>
            <w:t>选择一项。</w:t>
          </w:r>
        </w:p>
      </w:docPartBody>
    </w:docPart>
    <w:docPart>
      <w:docPartPr>
        <w:name w:val="403E35D1C6A04B92A2EA8FB7B78BBFC7"/>
        <w:style w:val=""/>
        <w:category>
          <w:name w:val="常规"/>
          <w:gallery w:val="placeholder"/>
        </w:category>
        <w:types>
          <w:type w:val="bbPlcHdr"/>
        </w:types>
        <w:behaviors>
          <w:behavior w:val="content"/>
        </w:behaviors>
        <w:description w:val=""/>
        <w:guid w:val="{8A8B0F6E-8BF4-4E44-A9B4-7073E0C74677}"/>
      </w:docPartPr>
      <w:docPartBody>
        <w:p w14:paraId="582FB9A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5BC"/>
    <w:rsid w:val="001A65BC"/>
    <w:rsid w:val="004C1140"/>
    <w:rsid w:val="006C0EC9"/>
    <w:rsid w:val="009627ED"/>
    <w:rsid w:val="00C60F44"/>
    <w:rsid w:val="00DD2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085F649B6364C0EBDB652F01ED92F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00DE2EB8F314CCBA211D069392126B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03E35D1C6A04B92A2EA8FB7B78BBFC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3439</Words>
  <Characters>3900</Characters>
  <Lines>23</Lines>
  <Paragraphs>6</Paragraphs>
  <TotalTime>15</TotalTime>
  <ScaleCrop>false</ScaleCrop>
  <LinksUpToDate>false</LinksUpToDate>
  <CharactersWithSpaces>4059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2023-09-26T02:25:00Z</dcterms:created>
  <dc:creator>Administrator</dc:creator>
  <dc:description>&lt;config cover="true" show_menu="true" version="1.0.0" doctype="SDKXY"&gt;_x000d_
&lt;/config&gt;</dc:description>
  <cp:lastModifiedBy> L_李敏</cp:lastModifiedBy>
  <cp:lastPrinted>2023-09-26T00:31:00Z</cp:lastPrinted>
  <dcterms:modified xsi:type="dcterms:W3CDTF">2025-02-26T02:57:00Z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3E84D02F287C498CB6F9078EBF7FD27B_12</vt:lpwstr>
  </property>
  <property fmtid="{D5CDD505-2E9C-101B-9397-08002B2CF9AE}" pid="16" name="KSOTemplateDocerSaveRecord">
    <vt:lpwstr>eyJoZGlkIjoiMzEwNTM5NzYwMDRjMzkwZTVkZjY2ODkwMGIxNGU0OTUiLCJ1c2VySWQiOiIzODA0OTQ3MTEifQ==</vt:lpwstr>
  </property>
</Properties>
</file>