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65914">
        <w:tc>
          <w:tcPr>
            <w:tcW w:w="509" w:type="dxa"/>
          </w:tcPr>
          <w:p w:rsidR="00F65914" w:rsidRDefault="004A5764">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65914" w:rsidRDefault="004A5764">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ICS</w:t>
            </w:r>
            <w:r>
              <w:rPr>
                <w:rFonts w:ascii="黑体" w:eastAsia="黑体" w:hAnsi="黑体"/>
                <w:sz w:val="21"/>
                <w:szCs w:val="21"/>
              </w:rPr>
              <w:t>号</w:t>
            </w:r>
            <w:r>
              <w:rPr>
                <w:rFonts w:ascii="黑体" w:eastAsia="黑体" w:hAnsi="黑体"/>
                <w:sz w:val="21"/>
                <w:szCs w:val="21"/>
              </w:rPr>
              <w:fldChar w:fldCharType="end"/>
            </w:r>
            <w:bookmarkEnd w:id="0"/>
          </w:p>
        </w:tc>
      </w:tr>
      <w:tr w:rsidR="00F65914">
        <w:tc>
          <w:tcPr>
            <w:tcW w:w="509" w:type="dxa"/>
          </w:tcPr>
          <w:p w:rsidR="00F65914" w:rsidRDefault="004A5764">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F65914" w:rsidRDefault="004A5764">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65914">
        <w:tc>
          <w:tcPr>
            <w:tcW w:w="6407" w:type="dxa"/>
          </w:tcPr>
          <w:p w:rsidR="00F65914" w:rsidRDefault="004A5764">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rsidR="00F65914" w:rsidRDefault="004A5764">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F65914" w:rsidRDefault="004A5764">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2025</w:t>
      </w:r>
      <w:r>
        <w:fldChar w:fldCharType="end"/>
      </w:r>
      <w:bookmarkEnd w:id="7"/>
    </w:p>
    <w:p w:rsidR="00F65914" w:rsidRDefault="004A5764">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F65914" w:rsidRDefault="004A576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65914" w:rsidRDefault="00F65914">
      <w:pPr>
        <w:pStyle w:val="affff9"/>
        <w:framePr w:w="9639" w:h="6976" w:hRule="exact" w:hSpace="0" w:vSpace="0" w:wrap="around" w:hAnchor="page" w:y="6408"/>
        <w:jc w:val="center"/>
        <w:rPr>
          <w:rFonts w:ascii="黑体" w:eastAsia="黑体" w:hAnsi="黑体"/>
          <w:b w:val="0"/>
          <w:bCs w:val="0"/>
          <w:w w:val="100"/>
        </w:rPr>
      </w:pPr>
    </w:p>
    <w:p w:rsidR="00F65914" w:rsidRDefault="004A5764">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脑卒中患者居家中医护理服务规范</w:t>
      </w:r>
      <w:r>
        <w:fldChar w:fldCharType="end"/>
      </w:r>
      <w:bookmarkEnd w:id="9"/>
    </w:p>
    <w:p w:rsidR="00F65914" w:rsidRDefault="00F65914">
      <w:pPr>
        <w:framePr w:w="9639" w:h="6974" w:hRule="exact" w:wrap="around" w:vAnchor="page" w:hAnchor="page" w:x="1419" w:y="6408" w:anchorLock="1"/>
        <w:ind w:left="-1418"/>
      </w:pPr>
    </w:p>
    <w:p w:rsidR="00F65914" w:rsidRDefault="004A5764">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Specification for Traditional Chinese Medicine Home Care Services for Stroke</w:t>
      </w:r>
    </w:p>
    <w:p w:rsidR="00F65914" w:rsidRDefault="004A5764">
      <w:pPr>
        <w:pStyle w:val="afffffff1"/>
        <w:framePr w:w="9639" w:h="6974" w:hRule="exact" w:wrap="around" w:vAnchor="page" w:hAnchor="page" w:x="1419" w:y="6408" w:anchorLock="1"/>
        <w:textAlignment w:val="bottom"/>
        <w:rPr>
          <w:rFonts w:eastAsia="黑体"/>
          <w:szCs w:val="28"/>
        </w:rPr>
      </w:pPr>
      <w:r>
        <w:rPr>
          <w:rFonts w:eastAsia="黑体" w:hint="eastAsia"/>
          <w:szCs w:val="28"/>
        </w:rPr>
        <w:t>Patients</w:t>
      </w:r>
      <w:r>
        <w:rPr>
          <w:rFonts w:eastAsia="黑体"/>
          <w:szCs w:val="28"/>
        </w:rPr>
        <w:fldChar w:fldCharType="end"/>
      </w:r>
      <w:bookmarkEnd w:id="10"/>
    </w:p>
    <w:p w:rsidR="00F65914" w:rsidRDefault="00F65914">
      <w:pPr>
        <w:framePr w:w="9639" w:h="6974" w:hRule="exact" w:wrap="around" w:vAnchor="page" w:hAnchor="page" w:x="1419" w:y="6408" w:anchorLock="1"/>
        <w:spacing w:line="760" w:lineRule="exact"/>
        <w:ind w:left="-1418"/>
      </w:pPr>
    </w:p>
    <w:p w:rsidR="00F65914" w:rsidRDefault="00F65914">
      <w:pPr>
        <w:pStyle w:val="afffffff1"/>
        <w:framePr w:w="9639" w:h="6974" w:hRule="exact" w:wrap="around" w:vAnchor="page" w:hAnchor="page" w:x="1419" w:y="6408" w:anchorLock="1"/>
        <w:textAlignment w:val="bottom"/>
        <w:rPr>
          <w:rFonts w:eastAsia="黑体"/>
          <w:szCs w:val="28"/>
        </w:rPr>
      </w:pPr>
    </w:p>
    <w:p w:rsidR="00F65914" w:rsidRDefault="004A5764">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F65914" w:rsidRDefault="004A5764">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F65914" w:rsidRDefault="004A5764">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F65914" w:rsidRDefault="004A5764">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F65914" w:rsidRDefault="004A5764">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F65914" w:rsidRDefault="004A5764">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湖南省市场监督管理局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F65914" w:rsidRDefault="004A5764">
      <w:pPr>
        <w:rPr>
          <w:rFonts w:ascii="宋体" w:hAnsi="宋体"/>
          <w:sz w:val="28"/>
          <w:szCs w:val="28"/>
        </w:rPr>
        <w:sectPr w:rsidR="00F6591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6A5080" w:rsidRDefault="006A5080" w:rsidP="006A5080">
      <w:pPr>
        <w:pStyle w:val="affffff3"/>
        <w:spacing w:after="468"/>
        <w:rPr>
          <w:rFonts w:hint="eastAsia"/>
        </w:rPr>
      </w:pPr>
      <w:bookmarkStart w:id="21" w:name="_Toc190849784"/>
      <w:bookmarkStart w:id="22" w:name="_Toc191544027"/>
      <w:bookmarkStart w:id="23" w:name="_Toc190789031"/>
      <w:bookmarkStart w:id="24" w:name="_Toc191543623"/>
      <w:bookmarkStart w:id="25" w:name="_Toc190789083"/>
      <w:bookmarkStart w:id="26" w:name="_Toc191041885"/>
      <w:bookmarkStart w:id="27" w:name="_Toc190679718"/>
      <w:bookmarkStart w:id="28" w:name="_Toc190679911"/>
      <w:bookmarkStart w:id="29" w:name="_Toc190800680"/>
      <w:bookmarkStart w:id="30" w:name="_Toc191561053"/>
      <w:bookmarkStart w:id="31" w:name="_Toc190849835"/>
      <w:bookmarkStart w:id="32" w:name="_Toc190790591"/>
      <w:bookmarkStart w:id="33" w:name="_Toc190849808"/>
      <w:bookmarkStart w:id="34" w:name="_Toc190849856"/>
      <w:bookmarkStart w:id="35" w:name="_Toc191561242"/>
      <w:bookmarkStart w:id="36" w:name="BookMark1"/>
      <w:r w:rsidRPr="006A5080">
        <w:rPr>
          <w:rFonts w:hint="eastAsia"/>
          <w:spacing w:val="320"/>
        </w:rPr>
        <w:lastRenderedPageBreak/>
        <w:t>目</w:t>
      </w:r>
      <w:r>
        <w:rPr>
          <w:rFonts w:hint="eastAsia"/>
        </w:rPr>
        <w:t>次</w:t>
      </w:r>
    </w:p>
    <w:p w:rsidR="006A5080" w:rsidRPr="006A5080" w:rsidRDefault="006A5080">
      <w:pPr>
        <w:pStyle w:val="10"/>
        <w:tabs>
          <w:tab w:val="right" w:leader="dot" w:pos="9344"/>
        </w:tabs>
        <w:rPr>
          <w:rFonts w:asciiTheme="minorHAnsi" w:eastAsiaTheme="minorEastAsia" w:hAnsiTheme="minorHAnsi" w:cstheme="minorBidi"/>
          <w:noProof/>
          <w:szCs w:val="22"/>
        </w:rPr>
      </w:pPr>
      <w:r w:rsidRPr="006A5080">
        <w:fldChar w:fldCharType="begin"/>
      </w:r>
      <w:r w:rsidRPr="006A5080">
        <w:instrText xml:space="preserve"> TOC \o "1-1" \h \t "标准文件_一级条标题,2,标准文件_附录一级条标题,2," </w:instrText>
      </w:r>
      <w:r w:rsidRPr="006A5080">
        <w:fldChar w:fldCharType="separate"/>
      </w:r>
      <w:hyperlink w:anchor="_Toc191981707" w:history="1">
        <w:r w:rsidRPr="006A5080">
          <w:rPr>
            <w:rStyle w:val="affff5"/>
            <w:rFonts w:hint="eastAsia"/>
            <w:noProof/>
          </w:rPr>
          <w:t>前言</w:t>
        </w:r>
        <w:r w:rsidRPr="006A5080">
          <w:rPr>
            <w:noProof/>
          </w:rPr>
          <w:tab/>
        </w:r>
        <w:r w:rsidRPr="006A5080">
          <w:rPr>
            <w:noProof/>
          </w:rPr>
          <w:fldChar w:fldCharType="begin"/>
        </w:r>
        <w:r w:rsidRPr="006A5080">
          <w:rPr>
            <w:noProof/>
          </w:rPr>
          <w:instrText xml:space="preserve"> PAGEREF _Toc191981707 \h </w:instrText>
        </w:r>
        <w:r w:rsidRPr="006A5080">
          <w:rPr>
            <w:noProof/>
          </w:rPr>
        </w:r>
        <w:r w:rsidRPr="006A5080">
          <w:rPr>
            <w:noProof/>
          </w:rPr>
          <w:fldChar w:fldCharType="separate"/>
        </w:r>
        <w:r w:rsidRPr="006A5080">
          <w:rPr>
            <w:noProof/>
          </w:rPr>
          <w:t>II</w:t>
        </w:r>
        <w:r w:rsidRPr="006A5080">
          <w:rPr>
            <w:noProof/>
          </w:rPr>
          <w:fldChar w:fldCharType="end"/>
        </w:r>
      </w:hyperlink>
    </w:p>
    <w:p w:rsidR="006A5080" w:rsidRPr="006A5080" w:rsidRDefault="006A5080">
      <w:pPr>
        <w:pStyle w:val="10"/>
        <w:tabs>
          <w:tab w:val="right" w:leader="dot" w:pos="9344"/>
        </w:tabs>
        <w:rPr>
          <w:rFonts w:asciiTheme="minorHAnsi" w:eastAsiaTheme="minorEastAsia" w:hAnsiTheme="minorHAnsi" w:cstheme="minorBidi"/>
          <w:noProof/>
          <w:szCs w:val="22"/>
        </w:rPr>
      </w:pPr>
      <w:hyperlink w:anchor="_Toc191981708" w:history="1">
        <w:r w:rsidRPr="006A5080">
          <w:rPr>
            <w:rStyle w:val="affff5"/>
            <w:noProof/>
          </w:rPr>
          <w:t>1</w:t>
        </w:r>
        <w:r>
          <w:rPr>
            <w:rStyle w:val="affff5"/>
            <w:noProof/>
          </w:rPr>
          <w:t xml:space="preserve"> </w:t>
        </w:r>
        <w:r w:rsidRPr="006A5080">
          <w:rPr>
            <w:rStyle w:val="affff5"/>
            <w:rFonts w:hint="eastAsia"/>
            <w:noProof/>
          </w:rPr>
          <w:t xml:space="preserve"> 范围</w:t>
        </w:r>
        <w:r w:rsidRPr="006A5080">
          <w:rPr>
            <w:noProof/>
          </w:rPr>
          <w:tab/>
        </w:r>
        <w:r w:rsidRPr="006A5080">
          <w:rPr>
            <w:noProof/>
          </w:rPr>
          <w:fldChar w:fldCharType="begin"/>
        </w:r>
        <w:r w:rsidRPr="006A5080">
          <w:rPr>
            <w:noProof/>
          </w:rPr>
          <w:instrText xml:space="preserve"> PAGEREF _Toc191981708 \h </w:instrText>
        </w:r>
        <w:r w:rsidRPr="006A5080">
          <w:rPr>
            <w:noProof/>
          </w:rPr>
        </w:r>
        <w:r w:rsidRPr="006A5080">
          <w:rPr>
            <w:noProof/>
          </w:rPr>
          <w:fldChar w:fldCharType="separate"/>
        </w:r>
        <w:r w:rsidRPr="006A5080">
          <w:rPr>
            <w:noProof/>
          </w:rPr>
          <w:t>1</w:t>
        </w:r>
        <w:r w:rsidRPr="006A5080">
          <w:rPr>
            <w:noProof/>
          </w:rPr>
          <w:fldChar w:fldCharType="end"/>
        </w:r>
      </w:hyperlink>
    </w:p>
    <w:p w:rsidR="006A5080" w:rsidRPr="006A5080" w:rsidRDefault="006A5080">
      <w:pPr>
        <w:pStyle w:val="10"/>
        <w:tabs>
          <w:tab w:val="right" w:leader="dot" w:pos="9344"/>
        </w:tabs>
        <w:rPr>
          <w:rFonts w:asciiTheme="minorHAnsi" w:eastAsiaTheme="minorEastAsia" w:hAnsiTheme="minorHAnsi" w:cstheme="minorBidi"/>
          <w:noProof/>
          <w:szCs w:val="22"/>
        </w:rPr>
      </w:pPr>
      <w:hyperlink w:anchor="_Toc191981709" w:history="1">
        <w:r w:rsidRPr="006A5080">
          <w:rPr>
            <w:rStyle w:val="affff5"/>
            <w:noProof/>
          </w:rPr>
          <w:t>2</w:t>
        </w:r>
        <w:r>
          <w:rPr>
            <w:rStyle w:val="affff5"/>
            <w:noProof/>
          </w:rPr>
          <w:t xml:space="preserve"> </w:t>
        </w:r>
        <w:r w:rsidRPr="006A5080">
          <w:rPr>
            <w:rStyle w:val="affff5"/>
            <w:rFonts w:hint="eastAsia"/>
            <w:noProof/>
          </w:rPr>
          <w:t xml:space="preserve"> 规范性引用文件</w:t>
        </w:r>
        <w:r w:rsidRPr="006A5080">
          <w:rPr>
            <w:noProof/>
          </w:rPr>
          <w:tab/>
        </w:r>
        <w:r w:rsidRPr="006A5080">
          <w:rPr>
            <w:noProof/>
          </w:rPr>
          <w:fldChar w:fldCharType="begin"/>
        </w:r>
        <w:r w:rsidRPr="006A5080">
          <w:rPr>
            <w:noProof/>
          </w:rPr>
          <w:instrText xml:space="preserve"> PAGEREF _Toc191981709 \h </w:instrText>
        </w:r>
        <w:r w:rsidRPr="006A5080">
          <w:rPr>
            <w:noProof/>
          </w:rPr>
        </w:r>
        <w:r w:rsidRPr="006A5080">
          <w:rPr>
            <w:noProof/>
          </w:rPr>
          <w:fldChar w:fldCharType="separate"/>
        </w:r>
        <w:r w:rsidRPr="006A5080">
          <w:rPr>
            <w:noProof/>
          </w:rPr>
          <w:t>1</w:t>
        </w:r>
        <w:r w:rsidRPr="006A5080">
          <w:rPr>
            <w:noProof/>
          </w:rPr>
          <w:fldChar w:fldCharType="end"/>
        </w:r>
      </w:hyperlink>
    </w:p>
    <w:p w:rsidR="006A5080" w:rsidRPr="006A5080" w:rsidRDefault="006A5080">
      <w:pPr>
        <w:pStyle w:val="10"/>
        <w:tabs>
          <w:tab w:val="right" w:leader="dot" w:pos="9344"/>
        </w:tabs>
        <w:rPr>
          <w:rFonts w:asciiTheme="minorHAnsi" w:eastAsiaTheme="minorEastAsia" w:hAnsiTheme="minorHAnsi" w:cstheme="minorBidi"/>
          <w:noProof/>
          <w:szCs w:val="22"/>
        </w:rPr>
      </w:pPr>
      <w:hyperlink w:anchor="_Toc191981710" w:history="1">
        <w:r w:rsidRPr="006A5080">
          <w:rPr>
            <w:rStyle w:val="affff5"/>
            <w:noProof/>
          </w:rPr>
          <w:t>3</w:t>
        </w:r>
        <w:r>
          <w:rPr>
            <w:rStyle w:val="affff5"/>
            <w:noProof/>
          </w:rPr>
          <w:t xml:space="preserve"> </w:t>
        </w:r>
        <w:r w:rsidRPr="006A5080">
          <w:rPr>
            <w:rStyle w:val="affff5"/>
            <w:rFonts w:hint="eastAsia"/>
            <w:noProof/>
          </w:rPr>
          <w:t xml:space="preserve"> 术语和定义</w:t>
        </w:r>
        <w:r w:rsidRPr="006A5080">
          <w:rPr>
            <w:noProof/>
          </w:rPr>
          <w:tab/>
        </w:r>
        <w:r w:rsidRPr="006A5080">
          <w:rPr>
            <w:noProof/>
          </w:rPr>
          <w:fldChar w:fldCharType="begin"/>
        </w:r>
        <w:r w:rsidRPr="006A5080">
          <w:rPr>
            <w:noProof/>
          </w:rPr>
          <w:instrText xml:space="preserve"> PAGEREF _Toc191981710 \h </w:instrText>
        </w:r>
        <w:r w:rsidRPr="006A5080">
          <w:rPr>
            <w:noProof/>
          </w:rPr>
        </w:r>
        <w:r w:rsidRPr="006A5080">
          <w:rPr>
            <w:noProof/>
          </w:rPr>
          <w:fldChar w:fldCharType="separate"/>
        </w:r>
        <w:r w:rsidRPr="006A5080">
          <w:rPr>
            <w:noProof/>
          </w:rPr>
          <w:t>1</w:t>
        </w:r>
        <w:r w:rsidRPr="006A5080">
          <w:rPr>
            <w:noProof/>
          </w:rPr>
          <w:fldChar w:fldCharType="end"/>
        </w:r>
      </w:hyperlink>
    </w:p>
    <w:p w:rsidR="006A5080" w:rsidRPr="006A5080" w:rsidRDefault="006A5080">
      <w:pPr>
        <w:pStyle w:val="10"/>
        <w:tabs>
          <w:tab w:val="right" w:leader="dot" w:pos="9344"/>
        </w:tabs>
        <w:rPr>
          <w:rFonts w:asciiTheme="minorHAnsi" w:eastAsiaTheme="minorEastAsia" w:hAnsiTheme="minorHAnsi" w:cstheme="minorBidi"/>
          <w:noProof/>
          <w:szCs w:val="22"/>
        </w:rPr>
      </w:pPr>
      <w:hyperlink w:anchor="_Toc191981711" w:history="1">
        <w:r w:rsidRPr="006A5080">
          <w:rPr>
            <w:rStyle w:val="affff5"/>
            <w:noProof/>
          </w:rPr>
          <w:t>4</w:t>
        </w:r>
        <w:r>
          <w:rPr>
            <w:rStyle w:val="affff5"/>
            <w:noProof/>
          </w:rPr>
          <w:t xml:space="preserve"> </w:t>
        </w:r>
        <w:r w:rsidRPr="006A5080">
          <w:rPr>
            <w:rStyle w:val="affff5"/>
            <w:rFonts w:hint="eastAsia"/>
            <w:noProof/>
          </w:rPr>
          <w:t xml:space="preserve"> 总体要求</w:t>
        </w:r>
        <w:r w:rsidRPr="006A5080">
          <w:rPr>
            <w:noProof/>
          </w:rPr>
          <w:tab/>
        </w:r>
        <w:r w:rsidRPr="006A5080">
          <w:rPr>
            <w:noProof/>
          </w:rPr>
          <w:fldChar w:fldCharType="begin"/>
        </w:r>
        <w:r w:rsidRPr="006A5080">
          <w:rPr>
            <w:noProof/>
          </w:rPr>
          <w:instrText xml:space="preserve"> PAGEREF _Toc191981711 \h </w:instrText>
        </w:r>
        <w:r w:rsidRPr="006A5080">
          <w:rPr>
            <w:noProof/>
          </w:rPr>
        </w:r>
        <w:r w:rsidRPr="006A5080">
          <w:rPr>
            <w:noProof/>
          </w:rPr>
          <w:fldChar w:fldCharType="separate"/>
        </w:r>
        <w:r w:rsidRPr="006A5080">
          <w:rPr>
            <w:noProof/>
          </w:rPr>
          <w:t>1</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12" w:history="1">
        <w:r w:rsidRPr="006A5080">
          <w:rPr>
            <w:rStyle w:val="affff5"/>
            <w:noProof/>
            <w14:scene3d>
              <w14:camera w14:prst="orthographicFront"/>
              <w14:lightRig w14:rig="threePt" w14:dir="t">
                <w14:rot w14:lat="0" w14:lon="0" w14:rev="0"/>
              </w14:lightRig>
            </w14:scene3d>
          </w:rPr>
          <w:t>4.1</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基本原则</w:t>
        </w:r>
        <w:r w:rsidRPr="006A5080">
          <w:rPr>
            <w:noProof/>
          </w:rPr>
          <w:tab/>
        </w:r>
        <w:r w:rsidRPr="006A5080">
          <w:rPr>
            <w:noProof/>
          </w:rPr>
          <w:fldChar w:fldCharType="begin"/>
        </w:r>
        <w:r w:rsidRPr="006A5080">
          <w:rPr>
            <w:noProof/>
          </w:rPr>
          <w:instrText xml:space="preserve"> PAGEREF _Toc191981712 \h </w:instrText>
        </w:r>
        <w:r w:rsidRPr="006A5080">
          <w:rPr>
            <w:noProof/>
          </w:rPr>
        </w:r>
        <w:r w:rsidRPr="006A5080">
          <w:rPr>
            <w:noProof/>
          </w:rPr>
          <w:fldChar w:fldCharType="separate"/>
        </w:r>
        <w:r w:rsidRPr="006A5080">
          <w:rPr>
            <w:noProof/>
          </w:rPr>
          <w:t>1</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13" w:history="1">
        <w:r w:rsidRPr="006A5080">
          <w:rPr>
            <w:rStyle w:val="affff5"/>
            <w:noProof/>
            <w14:scene3d>
              <w14:camera w14:prst="orthographicFront"/>
              <w14:lightRig w14:rig="threePt" w14:dir="t">
                <w14:rot w14:lat="0" w14:lon="0" w14:rev="0"/>
              </w14:lightRig>
            </w14:scene3d>
          </w:rPr>
          <w:t>4.2</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服务对象</w:t>
        </w:r>
        <w:r w:rsidRPr="006A5080">
          <w:rPr>
            <w:noProof/>
          </w:rPr>
          <w:tab/>
        </w:r>
        <w:r w:rsidRPr="006A5080">
          <w:rPr>
            <w:noProof/>
          </w:rPr>
          <w:fldChar w:fldCharType="begin"/>
        </w:r>
        <w:r w:rsidRPr="006A5080">
          <w:rPr>
            <w:noProof/>
          </w:rPr>
          <w:instrText xml:space="preserve"> PAGEREF _Toc191981713 \h </w:instrText>
        </w:r>
        <w:r w:rsidRPr="006A5080">
          <w:rPr>
            <w:noProof/>
          </w:rPr>
        </w:r>
        <w:r w:rsidRPr="006A5080">
          <w:rPr>
            <w:noProof/>
          </w:rPr>
          <w:fldChar w:fldCharType="separate"/>
        </w:r>
        <w:r w:rsidRPr="006A5080">
          <w:rPr>
            <w:noProof/>
          </w:rPr>
          <w:t>2</w:t>
        </w:r>
        <w:r w:rsidRPr="006A5080">
          <w:rPr>
            <w:noProof/>
          </w:rPr>
          <w:fldChar w:fldCharType="end"/>
        </w:r>
      </w:hyperlink>
    </w:p>
    <w:p w:rsidR="006A5080" w:rsidRPr="006A5080" w:rsidRDefault="006A5080">
      <w:pPr>
        <w:pStyle w:val="10"/>
        <w:tabs>
          <w:tab w:val="right" w:leader="dot" w:pos="9344"/>
        </w:tabs>
        <w:rPr>
          <w:rFonts w:asciiTheme="minorHAnsi" w:eastAsiaTheme="minorEastAsia" w:hAnsiTheme="minorHAnsi" w:cstheme="minorBidi"/>
          <w:noProof/>
          <w:szCs w:val="22"/>
        </w:rPr>
      </w:pPr>
      <w:hyperlink w:anchor="_Toc191981714" w:history="1">
        <w:r w:rsidRPr="006A5080">
          <w:rPr>
            <w:rStyle w:val="affff5"/>
            <w:noProof/>
          </w:rPr>
          <w:t>5</w:t>
        </w:r>
        <w:r>
          <w:rPr>
            <w:rStyle w:val="affff5"/>
            <w:noProof/>
          </w:rPr>
          <w:t xml:space="preserve"> </w:t>
        </w:r>
        <w:r w:rsidRPr="006A5080">
          <w:rPr>
            <w:rStyle w:val="affff5"/>
            <w:rFonts w:hint="eastAsia"/>
            <w:noProof/>
          </w:rPr>
          <w:t xml:space="preserve"> 护理条件</w:t>
        </w:r>
        <w:r w:rsidRPr="006A5080">
          <w:rPr>
            <w:noProof/>
          </w:rPr>
          <w:tab/>
        </w:r>
        <w:r w:rsidRPr="006A5080">
          <w:rPr>
            <w:noProof/>
          </w:rPr>
          <w:fldChar w:fldCharType="begin"/>
        </w:r>
        <w:r w:rsidRPr="006A5080">
          <w:rPr>
            <w:noProof/>
          </w:rPr>
          <w:instrText xml:space="preserve"> PAGEREF _Toc191981714 \h </w:instrText>
        </w:r>
        <w:r w:rsidRPr="006A5080">
          <w:rPr>
            <w:noProof/>
          </w:rPr>
        </w:r>
        <w:r w:rsidRPr="006A5080">
          <w:rPr>
            <w:noProof/>
          </w:rPr>
          <w:fldChar w:fldCharType="separate"/>
        </w:r>
        <w:r w:rsidRPr="006A5080">
          <w:rPr>
            <w:noProof/>
          </w:rPr>
          <w:t>2</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15" w:history="1">
        <w:r w:rsidRPr="006A5080">
          <w:rPr>
            <w:rStyle w:val="affff5"/>
            <w:noProof/>
            <w14:scene3d>
              <w14:camera w14:prst="orthographicFront"/>
              <w14:lightRig w14:rig="threePt" w14:dir="t">
                <w14:rot w14:lat="0" w14:lon="0" w14:rev="0"/>
              </w14:lightRig>
            </w14:scene3d>
          </w:rPr>
          <w:t>5.1</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机构要求</w:t>
        </w:r>
        <w:r w:rsidRPr="006A5080">
          <w:rPr>
            <w:noProof/>
          </w:rPr>
          <w:tab/>
        </w:r>
        <w:r w:rsidRPr="006A5080">
          <w:rPr>
            <w:noProof/>
          </w:rPr>
          <w:fldChar w:fldCharType="begin"/>
        </w:r>
        <w:r w:rsidRPr="006A5080">
          <w:rPr>
            <w:noProof/>
          </w:rPr>
          <w:instrText xml:space="preserve"> PAGEREF _Toc191981715 \h </w:instrText>
        </w:r>
        <w:r w:rsidRPr="006A5080">
          <w:rPr>
            <w:noProof/>
          </w:rPr>
        </w:r>
        <w:r w:rsidRPr="006A5080">
          <w:rPr>
            <w:noProof/>
          </w:rPr>
          <w:fldChar w:fldCharType="separate"/>
        </w:r>
        <w:r w:rsidRPr="006A5080">
          <w:rPr>
            <w:noProof/>
          </w:rPr>
          <w:t>2</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16" w:history="1">
        <w:r w:rsidRPr="006A5080">
          <w:rPr>
            <w:rStyle w:val="affff5"/>
            <w:noProof/>
            <w14:scene3d>
              <w14:camera w14:prst="orthographicFront"/>
              <w14:lightRig w14:rig="threePt" w14:dir="t">
                <w14:rot w14:lat="0" w14:lon="0" w14:rev="0"/>
              </w14:lightRig>
            </w14:scene3d>
          </w:rPr>
          <w:t>5.2</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人员资质</w:t>
        </w:r>
        <w:r w:rsidRPr="006A5080">
          <w:rPr>
            <w:noProof/>
          </w:rPr>
          <w:tab/>
        </w:r>
        <w:r w:rsidRPr="006A5080">
          <w:rPr>
            <w:noProof/>
          </w:rPr>
          <w:fldChar w:fldCharType="begin"/>
        </w:r>
        <w:r w:rsidRPr="006A5080">
          <w:rPr>
            <w:noProof/>
          </w:rPr>
          <w:instrText xml:space="preserve"> PAGEREF _Toc191981716 \h </w:instrText>
        </w:r>
        <w:r w:rsidRPr="006A5080">
          <w:rPr>
            <w:noProof/>
          </w:rPr>
        </w:r>
        <w:r w:rsidRPr="006A5080">
          <w:rPr>
            <w:noProof/>
          </w:rPr>
          <w:fldChar w:fldCharType="separate"/>
        </w:r>
        <w:r w:rsidRPr="006A5080">
          <w:rPr>
            <w:noProof/>
          </w:rPr>
          <w:t>2</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17" w:history="1">
        <w:r w:rsidRPr="006A5080">
          <w:rPr>
            <w:rStyle w:val="affff5"/>
            <w:noProof/>
            <w14:scene3d>
              <w14:camera w14:prst="orthographicFront"/>
              <w14:lightRig w14:rig="threePt" w14:dir="t">
                <w14:rot w14:lat="0" w14:lon="0" w14:rev="0"/>
              </w14:lightRig>
            </w14:scene3d>
          </w:rPr>
          <w:t>5.3</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服务环境</w:t>
        </w:r>
        <w:r w:rsidRPr="006A5080">
          <w:rPr>
            <w:noProof/>
          </w:rPr>
          <w:tab/>
        </w:r>
        <w:r w:rsidRPr="006A5080">
          <w:rPr>
            <w:noProof/>
          </w:rPr>
          <w:fldChar w:fldCharType="begin"/>
        </w:r>
        <w:r w:rsidRPr="006A5080">
          <w:rPr>
            <w:noProof/>
          </w:rPr>
          <w:instrText xml:space="preserve"> PAGEREF _Toc191981717 \h </w:instrText>
        </w:r>
        <w:r w:rsidRPr="006A5080">
          <w:rPr>
            <w:noProof/>
          </w:rPr>
        </w:r>
        <w:r w:rsidRPr="006A5080">
          <w:rPr>
            <w:noProof/>
          </w:rPr>
          <w:fldChar w:fldCharType="separate"/>
        </w:r>
        <w:r w:rsidRPr="006A5080">
          <w:rPr>
            <w:noProof/>
          </w:rPr>
          <w:t>2</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18" w:history="1">
        <w:r w:rsidRPr="006A5080">
          <w:rPr>
            <w:rStyle w:val="affff5"/>
            <w:noProof/>
            <w14:scene3d>
              <w14:camera w14:prst="orthographicFront"/>
              <w14:lightRig w14:rig="threePt" w14:dir="t">
                <w14:rot w14:lat="0" w14:lon="0" w14:rev="0"/>
              </w14:lightRig>
            </w14:scene3d>
          </w:rPr>
          <w:t>5.4</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设施设备</w:t>
        </w:r>
        <w:r w:rsidRPr="006A5080">
          <w:rPr>
            <w:noProof/>
          </w:rPr>
          <w:tab/>
        </w:r>
        <w:r w:rsidRPr="006A5080">
          <w:rPr>
            <w:noProof/>
          </w:rPr>
          <w:fldChar w:fldCharType="begin"/>
        </w:r>
        <w:r w:rsidRPr="006A5080">
          <w:rPr>
            <w:noProof/>
          </w:rPr>
          <w:instrText xml:space="preserve"> PAGEREF _Toc191981718 \h </w:instrText>
        </w:r>
        <w:r w:rsidRPr="006A5080">
          <w:rPr>
            <w:noProof/>
          </w:rPr>
        </w:r>
        <w:r w:rsidRPr="006A5080">
          <w:rPr>
            <w:noProof/>
          </w:rPr>
          <w:fldChar w:fldCharType="separate"/>
        </w:r>
        <w:r w:rsidRPr="006A5080">
          <w:rPr>
            <w:noProof/>
          </w:rPr>
          <w:t>2</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19" w:history="1">
        <w:r w:rsidRPr="006A5080">
          <w:rPr>
            <w:rStyle w:val="affff5"/>
            <w:noProof/>
            <w14:scene3d>
              <w14:camera w14:prst="orthographicFront"/>
              <w14:lightRig w14:rig="threePt" w14:dir="t">
                <w14:rot w14:lat="0" w14:lon="0" w14:rev="0"/>
              </w14:lightRig>
            </w14:scene3d>
          </w:rPr>
          <w:t>5.5</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信息服务</w:t>
        </w:r>
        <w:r w:rsidRPr="006A5080">
          <w:rPr>
            <w:noProof/>
          </w:rPr>
          <w:tab/>
        </w:r>
        <w:r w:rsidRPr="006A5080">
          <w:rPr>
            <w:noProof/>
          </w:rPr>
          <w:fldChar w:fldCharType="begin"/>
        </w:r>
        <w:r w:rsidRPr="006A5080">
          <w:rPr>
            <w:noProof/>
          </w:rPr>
          <w:instrText xml:space="preserve"> PAGEREF _Toc191981719 \h </w:instrText>
        </w:r>
        <w:r w:rsidRPr="006A5080">
          <w:rPr>
            <w:noProof/>
          </w:rPr>
        </w:r>
        <w:r w:rsidRPr="006A5080">
          <w:rPr>
            <w:noProof/>
          </w:rPr>
          <w:fldChar w:fldCharType="separate"/>
        </w:r>
        <w:r w:rsidRPr="006A5080">
          <w:rPr>
            <w:noProof/>
          </w:rPr>
          <w:t>2</w:t>
        </w:r>
        <w:r w:rsidRPr="006A5080">
          <w:rPr>
            <w:noProof/>
          </w:rPr>
          <w:fldChar w:fldCharType="end"/>
        </w:r>
      </w:hyperlink>
    </w:p>
    <w:p w:rsidR="006A5080" w:rsidRPr="006A5080" w:rsidRDefault="006A5080">
      <w:pPr>
        <w:pStyle w:val="10"/>
        <w:tabs>
          <w:tab w:val="right" w:leader="dot" w:pos="9344"/>
        </w:tabs>
        <w:rPr>
          <w:rFonts w:asciiTheme="minorHAnsi" w:eastAsiaTheme="minorEastAsia" w:hAnsiTheme="minorHAnsi" w:cstheme="minorBidi"/>
          <w:noProof/>
          <w:szCs w:val="22"/>
        </w:rPr>
      </w:pPr>
      <w:hyperlink w:anchor="_Toc191981720" w:history="1">
        <w:r w:rsidRPr="006A5080">
          <w:rPr>
            <w:rStyle w:val="affff5"/>
            <w:noProof/>
          </w:rPr>
          <w:t>6</w:t>
        </w:r>
        <w:r>
          <w:rPr>
            <w:rStyle w:val="affff5"/>
            <w:noProof/>
          </w:rPr>
          <w:t xml:space="preserve"> </w:t>
        </w:r>
        <w:r w:rsidRPr="006A5080">
          <w:rPr>
            <w:rStyle w:val="affff5"/>
            <w:rFonts w:hint="eastAsia"/>
            <w:noProof/>
          </w:rPr>
          <w:t xml:space="preserve"> 服务内容</w:t>
        </w:r>
        <w:r w:rsidRPr="006A5080">
          <w:rPr>
            <w:noProof/>
          </w:rPr>
          <w:tab/>
        </w:r>
        <w:r w:rsidRPr="006A5080">
          <w:rPr>
            <w:noProof/>
          </w:rPr>
          <w:fldChar w:fldCharType="begin"/>
        </w:r>
        <w:r w:rsidRPr="006A5080">
          <w:rPr>
            <w:noProof/>
          </w:rPr>
          <w:instrText xml:space="preserve"> PAGEREF _Toc191981720 \h </w:instrText>
        </w:r>
        <w:r w:rsidRPr="006A5080">
          <w:rPr>
            <w:noProof/>
          </w:rPr>
        </w:r>
        <w:r w:rsidRPr="006A5080">
          <w:rPr>
            <w:noProof/>
          </w:rPr>
          <w:fldChar w:fldCharType="separate"/>
        </w:r>
        <w:r w:rsidRPr="006A5080">
          <w:rPr>
            <w:noProof/>
          </w:rPr>
          <w:t>3</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21" w:history="1">
        <w:r w:rsidRPr="006A5080">
          <w:rPr>
            <w:rStyle w:val="affff5"/>
            <w:noProof/>
            <w14:scene3d>
              <w14:camera w14:prst="orthographicFront"/>
              <w14:lightRig w14:rig="threePt" w14:dir="t">
                <w14:rot w14:lat="0" w14:lon="0" w14:rev="0"/>
              </w14:lightRig>
            </w14:scene3d>
          </w:rPr>
          <w:t>6.1</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病情评估</w:t>
        </w:r>
        <w:r w:rsidRPr="006A5080">
          <w:rPr>
            <w:noProof/>
          </w:rPr>
          <w:tab/>
        </w:r>
        <w:r w:rsidRPr="006A5080">
          <w:rPr>
            <w:noProof/>
          </w:rPr>
          <w:fldChar w:fldCharType="begin"/>
        </w:r>
        <w:r w:rsidRPr="006A5080">
          <w:rPr>
            <w:noProof/>
          </w:rPr>
          <w:instrText xml:space="preserve"> PAGEREF _Toc191981721 \h </w:instrText>
        </w:r>
        <w:r w:rsidRPr="006A5080">
          <w:rPr>
            <w:noProof/>
          </w:rPr>
        </w:r>
        <w:r w:rsidRPr="006A5080">
          <w:rPr>
            <w:noProof/>
          </w:rPr>
          <w:fldChar w:fldCharType="separate"/>
        </w:r>
        <w:r w:rsidRPr="006A5080">
          <w:rPr>
            <w:noProof/>
          </w:rPr>
          <w:t>3</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22" w:history="1">
        <w:r w:rsidRPr="006A5080">
          <w:rPr>
            <w:rStyle w:val="affff5"/>
            <w:noProof/>
            <w14:scene3d>
              <w14:camera w14:prst="orthographicFront"/>
              <w14:lightRig w14:rig="threePt" w14:dir="t">
                <w14:rot w14:lat="0" w14:lon="0" w14:rev="0"/>
              </w14:lightRig>
            </w14:scene3d>
          </w:rPr>
          <w:t>6.2</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中医护理</w:t>
        </w:r>
        <w:r w:rsidRPr="006A5080">
          <w:rPr>
            <w:noProof/>
          </w:rPr>
          <w:tab/>
        </w:r>
        <w:r w:rsidRPr="006A5080">
          <w:rPr>
            <w:noProof/>
          </w:rPr>
          <w:fldChar w:fldCharType="begin"/>
        </w:r>
        <w:r w:rsidRPr="006A5080">
          <w:rPr>
            <w:noProof/>
          </w:rPr>
          <w:instrText xml:space="preserve"> PAGEREF _Toc191981722 \h </w:instrText>
        </w:r>
        <w:r w:rsidRPr="006A5080">
          <w:rPr>
            <w:noProof/>
          </w:rPr>
        </w:r>
        <w:r w:rsidRPr="006A5080">
          <w:rPr>
            <w:noProof/>
          </w:rPr>
          <w:fldChar w:fldCharType="separate"/>
        </w:r>
        <w:r w:rsidRPr="006A5080">
          <w:rPr>
            <w:noProof/>
          </w:rPr>
          <w:t>3</w:t>
        </w:r>
        <w:r w:rsidRPr="006A5080">
          <w:rPr>
            <w:noProof/>
          </w:rPr>
          <w:fldChar w:fldCharType="end"/>
        </w:r>
      </w:hyperlink>
    </w:p>
    <w:p w:rsidR="006A5080" w:rsidRPr="006A5080" w:rsidRDefault="006A5080">
      <w:pPr>
        <w:pStyle w:val="10"/>
        <w:tabs>
          <w:tab w:val="right" w:leader="dot" w:pos="9344"/>
        </w:tabs>
        <w:rPr>
          <w:rFonts w:asciiTheme="minorHAnsi" w:eastAsiaTheme="minorEastAsia" w:hAnsiTheme="minorHAnsi" w:cstheme="minorBidi"/>
          <w:noProof/>
          <w:szCs w:val="22"/>
        </w:rPr>
      </w:pPr>
      <w:hyperlink w:anchor="_Toc191981723" w:history="1">
        <w:r w:rsidRPr="006A5080">
          <w:rPr>
            <w:rStyle w:val="affff5"/>
            <w:noProof/>
          </w:rPr>
          <w:t>7</w:t>
        </w:r>
        <w:r>
          <w:rPr>
            <w:rStyle w:val="affff5"/>
            <w:noProof/>
          </w:rPr>
          <w:t xml:space="preserve"> </w:t>
        </w:r>
        <w:r w:rsidRPr="006A5080">
          <w:rPr>
            <w:rStyle w:val="affff5"/>
            <w:rFonts w:hint="eastAsia"/>
            <w:noProof/>
          </w:rPr>
          <w:t xml:space="preserve"> 服务流程</w:t>
        </w:r>
        <w:r w:rsidRPr="006A5080">
          <w:rPr>
            <w:noProof/>
          </w:rPr>
          <w:tab/>
        </w:r>
        <w:r w:rsidRPr="006A5080">
          <w:rPr>
            <w:noProof/>
          </w:rPr>
          <w:fldChar w:fldCharType="begin"/>
        </w:r>
        <w:r w:rsidRPr="006A5080">
          <w:rPr>
            <w:noProof/>
          </w:rPr>
          <w:instrText xml:space="preserve"> PAGEREF _Toc191981723 \h </w:instrText>
        </w:r>
        <w:r w:rsidRPr="006A5080">
          <w:rPr>
            <w:noProof/>
          </w:rPr>
        </w:r>
        <w:r w:rsidRPr="006A5080">
          <w:rPr>
            <w:noProof/>
          </w:rPr>
          <w:fldChar w:fldCharType="separate"/>
        </w:r>
        <w:r w:rsidRPr="006A5080">
          <w:rPr>
            <w:noProof/>
          </w:rPr>
          <w:t>4</w:t>
        </w:r>
        <w:r w:rsidRPr="006A5080">
          <w:rPr>
            <w:noProof/>
          </w:rPr>
          <w:fldChar w:fldCharType="end"/>
        </w:r>
      </w:hyperlink>
    </w:p>
    <w:p w:rsidR="006A5080" w:rsidRPr="006A5080" w:rsidRDefault="006A5080">
      <w:pPr>
        <w:pStyle w:val="10"/>
        <w:tabs>
          <w:tab w:val="right" w:leader="dot" w:pos="9344"/>
        </w:tabs>
        <w:rPr>
          <w:rFonts w:asciiTheme="minorHAnsi" w:eastAsiaTheme="minorEastAsia" w:hAnsiTheme="minorHAnsi" w:cstheme="minorBidi"/>
          <w:noProof/>
          <w:szCs w:val="22"/>
        </w:rPr>
      </w:pPr>
      <w:hyperlink w:anchor="_Toc191981724" w:history="1">
        <w:r w:rsidRPr="006A5080">
          <w:rPr>
            <w:rStyle w:val="affff5"/>
            <w:noProof/>
          </w:rPr>
          <w:t>8</w:t>
        </w:r>
        <w:r>
          <w:rPr>
            <w:rStyle w:val="affff5"/>
            <w:noProof/>
          </w:rPr>
          <w:t xml:space="preserve"> </w:t>
        </w:r>
        <w:r w:rsidRPr="006A5080">
          <w:rPr>
            <w:rStyle w:val="affff5"/>
            <w:rFonts w:hint="eastAsia"/>
            <w:noProof/>
          </w:rPr>
          <w:t xml:space="preserve"> 护理随访</w:t>
        </w:r>
        <w:r w:rsidRPr="006A5080">
          <w:rPr>
            <w:noProof/>
          </w:rPr>
          <w:tab/>
        </w:r>
        <w:r w:rsidRPr="006A5080">
          <w:rPr>
            <w:noProof/>
          </w:rPr>
          <w:fldChar w:fldCharType="begin"/>
        </w:r>
        <w:r w:rsidRPr="006A5080">
          <w:rPr>
            <w:noProof/>
          </w:rPr>
          <w:instrText xml:space="preserve"> PAGEREF _Toc191981724 \h </w:instrText>
        </w:r>
        <w:r w:rsidRPr="006A5080">
          <w:rPr>
            <w:noProof/>
          </w:rPr>
        </w:r>
        <w:r w:rsidRPr="006A5080">
          <w:rPr>
            <w:noProof/>
          </w:rPr>
          <w:fldChar w:fldCharType="separate"/>
        </w:r>
        <w:r w:rsidRPr="006A5080">
          <w:rPr>
            <w:noProof/>
          </w:rPr>
          <w:t>4</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25" w:history="1">
        <w:r w:rsidRPr="006A5080">
          <w:rPr>
            <w:rStyle w:val="affff5"/>
            <w:noProof/>
            <w14:scene3d>
              <w14:camera w14:prst="orthographicFront"/>
              <w14:lightRig w14:rig="threePt" w14:dir="t">
                <w14:rot w14:lat="0" w14:lon="0" w14:rev="0"/>
              </w14:lightRig>
            </w14:scene3d>
          </w:rPr>
          <w:t>8.2</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随访流程</w:t>
        </w:r>
        <w:r w:rsidRPr="006A5080">
          <w:rPr>
            <w:noProof/>
          </w:rPr>
          <w:tab/>
        </w:r>
        <w:r w:rsidRPr="006A5080">
          <w:rPr>
            <w:noProof/>
          </w:rPr>
          <w:fldChar w:fldCharType="begin"/>
        </w:r>
        <w:r w:rsidRPr="006A5080">
          <w:rPr>
            <w:noProof/>
          </w:rPr>
          <w:instrText xml:space="preserve"> PAGEREF _Toc191981725 \h </w:instrText>
        </w:r>
        <w:r w:rsidRPr="006A5080">
          <w:rPr>
            <w:noProof/>
          </w:rPr>
        </w:r>
        <w:r w:rsidRPr="006A5080">
          <w:rPr>
            <w:noProof/>
          </w:rPr>
          <w:fldChar w:fldCharType="separate"/>
        </w:r>
        <w:r w:rsidRPr="006A5080">
          <w:rPr>
            <w:noProof/>
          </w:rPr>
          <w:t>5</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26" w:history="1">
        <w:r w:rsidRPr="006A5080">
          <w:rPr>
            <w:rStyle w:val="affff5"/>
            <w:noProof/>
            <w14:scene3d>
              <w14:camera w14:prst="orthographicFront"/>
              <w14:lightRig w14:rig="threePt" w14:dir="t">
                <w14:rot w14:lat="0" w14:lon="0" w14:rev="0"/>
              </w14:lightRig>
            </w14:scene3d>
          </w:rPr>
          <w:t>8.3</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随访内容</w:t>
        </w:r>
        <w:r w:rsidRPr="006A5080">
          <w:rPr>
            <w:noProof/>
          </w:rPr>
          <w:tab/>
        </w:r>
        <w:r w:rsidRPr="006A5080">
          <w:rPr>
            <w:noProof/>
          </w:rPr>
          <w:fldChar w:fldCharType="begin"/>
        </w:r>
        <w:r w:rsidRPr="006A5080">
          <w:rPr>
            <w:noProof/>
          </w:rPr>
          <w:instrText xml:space="preserve"> PAGEREF _Toc191981726 \h </w:instrText>
        </w:r>
        <w:r w:rsidRPr="006A5080">
          <w:rPr>
            <w:noProof/>
          </w:rPr>
        </w:r>
        <w:r w:rsidRPr="006A5080">
          <w:rPr>
            <w:noProof/>
          </w:rPr>
          <w:fldChar w:fldCharType="separate"/>
        </w:r>
        <w:r w:rsidRPr="006A5080">
          <w:rPr>
            <w:noProof/>
          </w:rPr>
          <w:t>5</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27" w:history="1">
        <w:r w:rsidRPr="006A5080">
          <w:rPr>
            <w:rStyle w:val="affff5"/>
            <w:noProof/>
            <w14:scene3d>
              <w14:camera w14:prst="orthographicFront"/>
              <w14:lightRig w14:rig="threePt" w14:dir="t">
                <w14:rot w14:lat="0" w14:lon="0" w14:rev="0"/>
              </w14:lightRig>
            </w14:scene3d>
          </w:rPr>
          <w:t>8.4</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随访方式</w:t>
        </w:r>
        <w:r w:rsidRPr="006A5080">
          <w:rPr>
            <w:noProof/>
          </w:rPr>
          <w:tab/>
        </w:r>
        <w:r w:rsidRPr="006A5080">
          <w:rPr>
            <w:noProof/>
          </w:rPr>
          <w:fldChar w:fldCharType="begin"/>
        </w:r>
        <w:r w:rsidRPr="006A5080">
          <w:rPr>
            <w:noProof/>
          </w:rPr>
          <w:instrText xml:space="preserve"> PAGEREF _Toc191981727 \h </w:instrText>
        </w:r>
        <w:r w:rsidRPr="006A5080">
          <w:rPr>
            <w:noProof/>
          </w:rPr>
        </w:r>
        <w:r w:rsidRPr="006A5080">
          <w:rPr>
            <w:noProof/>
          </w:rPr>
          <w:fldChar w:fldCharType="separate"/>
        </w:r>
        <w:r w:rsidRPr="006A5080">
          <w:rPr>
            <w:noProof/>
          </w:rPr>
          <w:t>5</w:t>
        </w:r>
        <w:r w:rsidRPr="006A5080">
          <w:rPr>
            <w:noProof/>
          </w:rPr>
          <w:fldChar w:fldCharType="end"/>
        </w:r>
      </w:hyperlink>
    </w:p>
    <w:p w:rsidR="006A5080" w:rsidRPr="006A5080" w:rsidRDefault="006A5080">
      <w:pPr>
        <w:pStyle w:val="10"/>
        <w:tabs>
          <w:tab w:val="right" w:leader="dot" w:pos="9344"/>
        </w:tabs>
        <w:rPr>
          <w:rFonts w:asciiTheme="minorHAnsi" w:eastAsiaTheme="minorEastAsia" w:hAnsiTheme="minorHAnsi" w:cstheme="minorBidi"/>
          <w:noProof/>
          <w:szCs w:val="22"/>
        </w:rPr>
      </w:pPr>
      <w:hyperlink w:anchor="_Toc191981728" w:history="1">
        <w:r w:rsidRPr="006A5080">
          <w:rPr>
            <w:rStyle w:val="affff5"/>
            <w:noProof/>
          </w:rPr>
          <w:t>9</w:t>
        </w:r>
        <w:r>
          <w:rPr>
            <w:rStyle w:val="affff5"/>
            <w:noProof/>
          </w:rPr>
          <w:t xml:space="preserve"> </w:t>
        </w:r>
        <w:r w:rsidRPr="006A5080">
          <w:rPr>
            <w:rStyle w:val="affff5"/>
            <w:rFonts w:hint="eastAsia"/>
            <w:noProof/>
          </w:rPr>
          <w:t xml:space="preserve"> 监督与改进</w:t>
        </w:r>
        <w:r w:rsidRPr="006A5080">
          <w:rPr>
            <w:noProof/>
          </w:rPr>
          <w:tab/>
        </w:r>
        <w:r w:rsidRPr="006A5080">
          <w:rPr>
            <w:noProof/>
          </w:rPr>
          <w:fldChar w:fldCharType="begin"/>
        </w:r>
        <w:r w:rsidRPr="006A5080">
          <w:rPr>
            <w:noProof/>
          </w:rPr>
          <w:instrText xml:space="preserve"> PAGEREF _Toc191981728 \h </w:instrText>
        </w:r>
        <w:r w:rsidRPr="006A5080">
          <w:rPr>
            <w:noProof/>
          </w:rPr>
        </w:r>
        <w:r w:rsidRPr="006A5080">
          <w:rPr>
            <w:noProof/>
          </w:rPr>
          <w:fldChar w:fldCharType="separate"/>
        </w:r>
        <w:r w:rsidRPr="006A5080">
          <w:rPr>
            <w:noProof/>
          </w:rPr>
          <w:t>5</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29" w:history="1">
        <w:r w:rsidRPr="006A5080">
          <w:rPr>
            <w:rStyle w:val="affff5"/>
            <w:noProof/>
            <w14:scene3d>
              <w14:camera w14:prst="orthographicFront"/>
              <w14:lightRig w14:rig="threePt" w14:dir="t">
                <w14:rot w14:lat="0" w14:lon="0" w14:rev="0"/>
              </w14:lightRig>
            </w14:scene3d>
          </w:rPr>
          <w:t>9.1</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服务监督</w:t>
        </w:r>
        <w:r w:rsidRPr="006A5080">
          <w:rPr>
            <w:noProof/>
          </w:rPr>
          <w:tab/>
        </w:r>
        <w:r w:rsidRPr="006A5080">
          <w:rPr>
            <w:noProof/>
          </w:rPr>
          <w:fldChar w:fldCharType="begin"/>
        </w:r>
        <w:r w:rsidRPr="006A5080">
          <w:rPr>
            <w:noProof/>
          </w:rPr>
          <w:instrText xml:space="preserve"> PAGEREF _Toc191981729 \h </w:instrText>
        </w:r>
        <w:r w:rsidRPr="006A5080">
          <w:rPr>
            <w:noProof/>
          </w:rPr>
        </w:r>
        <w:r w:rsidRPr="006A5080">
          <w:rPr>
            <w:noProof/>
          </w:rPr>
          <w:fldChar w:fldCharType="separate"/>
        </w:r>
        <w:r w:rsidRPr="006A5080">
          <w:rPr>
            <w:noProof/>
          </w:rPr>
          <w:t>5</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30" w:history="1">
        <w:r w:rsidRPr="006A5080">
          <w:rPr>
            <w:rStyle w:val="affff5"/>
            <w:noProof/>
            <w14:scene3d>
              <w14:camera w14:prst="orthographicFront"/>
              <w14:lightRig w14:rig="threePt" w14:dir="t">
                <w14:rot w14:lat="0" w14:lon="0" w14:rev="0"/>
              </w14:lightRig>
            </w14:scene3d>
          </w:rPr>
          <w:t>9.2</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服务改进</w:t>
        </w:r>
        <w:r w:rsidRPr="006A5080">
          <w:rPr>
            <w:noProof/>
          </w:rPr>
          <w:tab/>
        </w:r>
        <w:r w:rsidRPr="006A5080">
          <w:rPr>
            <w:noProof/>
          </w:rPr>
          <w:fldChar w:fldCharType="begin"/>
        </w:r>
        <w:r w:rsidRPr="006A5080">
          <w:rPr>
            <w:noProof/>
          </w:rPr>
          <w:instrText xml:space="preserve"> PAGEREF _Toc191981730 \h </w:instrText>
        </w:r>
        <w:r w:rsidRPr="006A5080">
          <w:rPr>
            <w:noProof/>
          </w:rPr>
        </w:r>
        <w:r w:rsidRPr="006A5080">
          <w:rPr>
            <w:noProof/>
          </w:rPr>
          <w:fldChar w:fldCharType="separate"/>
        </w:r>
        <w:r w:rsidRPr="006A5080">
          <w:rPr>
            <w:noProof/>
          </w:rPr>
          <w:t>5</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31" w:history="1">
        <w:r w:rsidRPr="006A5080">
          <w:rPr>
            <w:rStyle w:val="affff5"/>
            <w:noProof/>
            <w14:scene3d>
              <w14:camera w14:prst="orthographicFront"/>
              <w14:lightRig w14:rig="threePt" w14:dir="t">
                <w14:rot w14:lat="0" w14:lon="0" w14:rev="0"/>
              </w14:lightRig>
            </w14:scene3d>
          </w:rPr>
          <w:t>9.3</w:t>
        </w:r>
        <w:r>
          <w:rPr>
            <w:rStyle w:val="affff5"/>
            <w:noProof/>
            <w14:scene3d>
              <w14:camera w14:prst="orthographicFront"/>
              <w14:lightRig w14:rig="threePt" w14:dir="t">
                <w14:rot w14:lat="0" w14:lon="0" w14:rev="0"/>
              </w14:lightRig>
            </w14:scene3d>
          </w:rPr>
          <w:t xml:space="preserve"> </w:t>
        </w:r>
        <w:r w:rsidRPr="006A5080">
          <w:rPr>
            <w:rStyle w:val="affff5"/>
            <w:rFonts w:hint="eastAsia"/>
            <w:noProof/>
          </w:rPr>
          <w:t xml:space="preserve"> 评估</w:t>
        </w:r>
        <w:r w:rsidRPr="006A5080">
          <w:rPr>
            <w:noProof/>
          </w:rPr>
          <w:tab/>
        </w:r>
        <w:r w:rsidRPr="006A5080">
          <w:rPr>
            <w:noProof/>
          </w:rPr>
          <w:fldChar w:fldCharType="begin"/>
        </w:r>
        <w:r w:rsidRPr="006A5080">
          <w:rPr>
            <w:noProof/>
          </w:rPr>
          <w:instrText xml:space="preserve"> PAGEREF _Toc191981731 \h </w:instrText>
        </w:r>
        <w:r w:rsidRPr="006A5080">
          <w:rPr>
            <w:noProof/>
          </w:rPr>
        </w:r>
        <w:r w:rsidRPr="006A5080">
          <w:rPr>
            <w:noProof/>
          </w:rPr>
          <w:fldChar w:fldCharType="separate"/>
        </w:r>
        <w:r w:rsidRPr="006A5080">
          <w:rPr>
            <w:noProof/>
          </w:rPr>
          <w:t>6</w:t>
        </w:r>
        <w:r w:rsidRPr="006A5080">
          <w:rPr>
            <w:noProof/>
          </w:rPr>
          <w:fldChar w:fldCharType="end"/>
        </w:r>
      </w:hyperlink>
    </w:p>
    <w:p w:rsidR="006A5080" w:rsidRPr="006A5080" w:rsidRDefault="006A5080">
      <w:pPr>
        <w:pStyle w:val="10"/>
        <w:tabs>
          <w:tab w:val="right" w:leader="dot" w:pos="9344"/>
        </w:tabs>
        <w:rPr>
          <w:rFonts w:asciiTheme="minorHAnsi" w:eastAsiaTheme="minorEastAsia" w:hAnsiTheme="minorHAnsi" w:cstheme="minorBidi"/>
          <w:noProof/>
          <w:szCs w:val="22"/>
        </w:rPr>
      </w:pPr>
      <w:hyperlink w:anchor="_Toc191981732" w:history="1">
        <w:r w:rsidRPr="006A5080">
          <w:rPr>
            <w:rStyle w:val="affff5"/>
            <w:rFonts w:hint="eastAsia"/>
            <w:noProof/>
          </w:rPr>
          <w:t>附录</w:t>
        </w:r>
        <w:r>
          <w:rPr>
            <w:rStyle w:val="affff5"/>
            <w:rFonts w:hint="eastAsia"/>
            <w:noProof/>
          </w:rPr>
          <w:t>A</w:t>
        </w:r>
        <w:r w:rsidRPr="006A5080">
          <w:rPr>
            <w:rStyle w:val="affff5"/>
            <w:rFonts w:hint="eastAsia"/>
            <w:noProof/>
          </w:rPr>
          <w:t>（规范性）</w:t>
        </w:r>
        <w:r>
          <w:rPr>
            <w:rStyle w:val="affff5"/>
            <w:noProof/>
          </w:rPr>
          <w:t xml:space="preserve"> </w:t>
        </w:r>
        <w:r w:rsidRPr="006A5080">
          <w:rPr>
            <w:rStyle w:val="affff5"/>
            <w:noProof/>
          </w:rPr>
          <w:t xml:space="preserve"> </w:t>
        </w:r>
        <w:r w:rsidRPr="006A5080">
          <w:rPr>
            <w:rStyle w:val="affff5"/>
            <w:rFonts w:hint="eastAsia"/>
            <w:noProof/>
          </w:rPr>
          <w:t>施护要点</w:t>
        </w:r>
        <w:r w:rsidRPr="006A5080">
          <w:rPr>
            <w:noProof/>
          </w:rPr>
          <w:tab/>
        </w:r>
        <w:r w:rsidRPr="006A5080">
          <w:rPr>
            <w:noProof/>
          </w:rPr>
          <w:fldChar w:fldCharType="begin"/>
        </w:r>
        <w:r w:rsidRPr="006A5080">
          <w:rPr>
            <w:noProof/>
          </w:rPr>
          <w:instrText xml:space="preserve"> PAGEREF _Toc191981732 \h </w:instrText>
        </w:r>
        <w:r w:rsidRPr="006A5080">
          <w:rPr>
            <w:noProof/>
          </w:rPr>
        </w:r>
        <w:r w:rsidRPr="006A5080">
          <w:rPr>
            <w:noProof/>
          </w:rPr>
          <w:fldChar w:fldCharType="separate"/>
        </w:r>
        <w:r w:rsidRPr="006A5080">
          <w:rPr>
            <w:noProof/>
          </w:rPr>
          <w:t>7</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33" w:history="1">
        <w:r w:rsidRPr="006A5080">
          <w:rPr>
            <w:rStyle w:val="affff5"/>
            <w:noProof/>
          </w:rPr>
          <w:t>A.1</w:t>
        </w:r>
        <w:r>
          <w:rPr>
            <w:rStyle w:val="affff5"/>
            <w:noProof/>
          </w:rPr>
          <w:t xml:space="preserve"> </w:t>
        </w:r>
        <w:r w:rsidRPr="006A5080">
          <w:rPr>
            <w:rStyle w:val="affff5"/>
            <w:rFonts w:hint="eastAsia"/>
            <w:noProof/>
          </w:rPr>
          <w:t xml:space="preserve"> 半身不遂</w:t>
        </w:r>
        <w:r w:rsidRPr="006A5080">
          <w:rPr>
            <w:noProof/>
          </w:rPr>
          <w:tab/>
        </w:r>
        <w:r w:rsidRPr="006A5080">
          <w:rPr>
            <w:noProof/>
          </w:rPr>
          <w:fldChar w:fldCharType="begin"/>
        </w:r>
        <w:r w:rsidRPr="006A5080">
          <w:rPr>
            <w:noProof/>
          </w:rPr>
          <w:instrText xml:space="preserve"> PAGEREF _Toc191981733 \h </w:instrText>
        </w:r>
        <w:r w:rsidRPr="006A5080">
          <w:rPr>
            <w:noProof/>
          </w:rPr>
        </w:r>
        <w:r w:rsidRPr="006A5080">
          <w:rPr>
            <w:noProof/>
          </w:rPr>
          <w:fldChar w:fldCharType="separate"/>
        </w:r>
        <w:r w:rsidRPr="006A5080">
          <w:rPr>
            <w:noProof/>
          </w:rPr>
          <w:t>7</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34" w:history="1">
        <w:r w:rsidRPr="006A5080">
          <w:rPr>
            <w:rStyle w:val="affff5"/>
            <w:noProof/>
          </w:rPr>
          <w:t>A.2</w:t>
        </w:r>
        <w:r>
          <w:rPr>
            <w:rStyle w:val="affff5"/>
            <w:noProof/>
          </w:rPr>
          <w:t xml:space="preserve"> </w:t>
        </w:r>
        <w:r w:rsidRPr="006A5080">
          <w:rPr>
            <w:rStyle w:val="affff5"/>
            <w:rFonts w:hint="eastAsia"/>
            <w:noProof/>
          </w:rPr>
          <w:t xml:space="preserve"> 舌强语蹇</w:t>
        </w:r>
        <w:r w:rsidRPr="006A5080">
          <w:rPr>
            <w:noProof/>
          </w:rPr>
          <w:tab/>
        </w:r>
        <w:r w:rsidRPr="006A5080">
          <w:rPr>
            <w:noProof/>
          </w:rPr>
          <w:fldChar w:fldCharType="begin"/>
        </w:r>
        <w:r w:rsidRPr="006A5080">
          <w:rPr>
            <w:noProof/>
          </w:rPr>
          <w:instrText xml:space="preserve"> PAGEREF _Toc191981734 \h </w:instrText>
        </w:r>
        <w:r w:rsidRPr="006A5080">
          <w:rPr>
            <w:noProof/>
          </w:rPr>
        </w:r>
        <w:r w:rsidRPr="006A5080">
          <w:rPr>
            <w:noProof/>
          </w:rPr>
          <w:fldChar w:fldCharType="separate"/>
        </w:r>
        <w:r w:rsidRPr="006A5080">
          <w:rPr>
            <w:noProof/>
          </w:rPr>
          <w:t>7</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35" w:history="1">
        <w:r w:rsidRPr="006A5080">
          <w:rPr>
            <w:rStyle w:val="affff5"/>
            <w:noProof/>
          </w:rPr>
          <w:t>A.3</w:t>
        </w:r>
        <w:r>
          <w:rPr>
            <w:rStyle w:val="affff5"/>
            <w:noProof/>
          </w:rPr>
          <w:t xml:space="preserve"> </w:t>
        </w:r>
        <w:r w:rsidRPr="006A5080">
          <w:rPr>
            <w:rStyle w:val="affff5"/>
            <w:rFonts w:hint="eastAsia"/>
            <w:noProof/>
          </w:rPr>
          <w:t xml:space="preserve"> 吞咽障碍</w:t>
        </w:r>
        <w:r w:rsidRPr="006A5080">
          <w:rPr>
            <w:noProof/>
          </w:rPr>
          <w:tab/>
        </w:r>
        <w:r w:rsidRPr="006A5080">
          <w:rPr>
            <w:noProof/>
          </w:rPr>
          <w:fldChar w:fldCharType="begin"/>
        </w:r>
        <w:r w:rsidRPr="006A5080">
          <w:rPr>
            <w:noProof/>
          </w:rPr>
          <w:instrText xml:space="preserve"> PAGEREF _Toc191981735 \h </w:instrText>
        </w:r>
        <w:r w:rsidRPr="006A5080">
          <w:rPr>
            <w:noProof/>
          </w:rPr>
        </w:r>
        <w:r w:rsidRPr="006A5080">
          <w:rPr>
            <w:noProof/>
          </w:rPr>
          <w:fldChar w:fldCharType="separate"/>
        </w:r>
        <w:r w:rsidRPr="006A5080">
          <w:rPr>
            <w:noProof/>
          </w:rPr>
          <w:t>8</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36" w:history="1">
        <w:r w:rsidRPr="006A5080">
          <w:rPr>
            <w:rStyle w:val="affff5"/>
            <w:noProof/>
          </w:rPr>
          <w:t>A.4</w:t>
        </w:r>
        <w:r>
          <w:rPr>
            <w:rStyle w:val="affff5"/>
            <w:noProof/>
          </w:rPr>
          <w:t xml:space="preserve"> </w:t>
        </w:r>
        <w:r w:rsidRPr="006A5080">
          <w:rPr>
            <w:rStyle w:val="affff5"/>
            <w:rFonts w:hint="eastAsia"/>
            <w:noProof/>
          </w:rPr>
          <w:t xml:space="preserve"> 认知障碍</w:t>
        </w:r>
        <w:r w:rsidRPr="006A5080">
          <w:rPr>
            <w:noProof/>
          </w:rPr>
          <w:tab/>
        </w:r>
        <w:r w:rsidRPr="006A5080">
          <w:rPr>
            <w:noProof/>
          </w:rPr>
          <w:fldChar w:fldCharType="begin"/>
        </w:r>
        <w:r w:rsidRPr="006A5080">
          <w:rPr>
            <w:noProof/>
          </w:rPr>
          <w:instrText xml:space="preserve"> PAGEREF _Toc191981736 \h </w:instrText>
        </w:r>
        <w:r w:rsidRPr="006A5080">
          <w:rPr>
            <w:noProof/>
          </w:rPr>
        </w:r>
        <w:r w:rsidRPr="006A5080">
          <w:rPr>
            <w:noProof/>
          </w:rPr>
          <w:fldChar w:fldCharType="separate"/>
        </w:r>
        <w:r w:rsidRPr="006A5080">
          <w:rPr>
            <w:noProof/>
          </w:rPr>
          <w:t>8</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37" w:history="1">
        <w:r w:rsidRPr="006A5080">
          <w:rPr>
            <w:rStyle w:val="affff5"/>
            <w:noProof/>
          </w:rPr>
          <w:t>A.5</w:t>
        </w:r>
        <w:r>
          <w:rPr>
            <w:rStyle w:val="affff5"/>
            <w:noProof/>
          </w:rPr>
          <w:t xml:space="preserve"> </w:t>
        </w:r>
        <w:r w:rsidRPr="006A5080">
          <w:rPr>
            <w:rStyle w:val="affff5"/>
            <w:rFonts w:hint="eastAsia"/>
            <w:noProof/>
          </w:rPr>
          <w:t xml:space="preserve"> 便秘</w:t>
        </w:r>
        <w:r w:rsidRPr="006A5080">
          <w:rPr>
            <w:noProof/>
          </w:rPr>
          <w:tab/>
        </w:r>
        <w:r w:rsidRPr="006A5080">
          <w:rPr>
            <w:noProof/>
          </w:rPr>
          <w:fldChar w:fldCharType="begin"/>
        </w:r>
        <w:r w:rsidRPr="006A5080">
          <w:rPr>
            <w:noProof/>
          </w:rPr>
          <w:instrText xml:space="preserve"> PAGEREF _Toc191981737 \h </w:instrText>
        </w:r>
        <w:r w:rsidRPr="006A5080">
          <w:rPr>
            <w:noProof/>
          </w:rPr>
        </w:r>
        <w:r w:rsidRPr="006A5080">
          <w:rPr>
            <w:noProof/>
          </w:rPr>
          <w:fldChar w:fldCharType="separate"/>
        </w:r>
        <w:r w:rsidRPr="006A5080">
          <w:rPr>
            <w:noProof/>
          </w:rPr>
          <w:t>9</w:t>
        </w:r>
        <w:r w:rsidRPr="006A5080">
          <w:rPr>
            <w:noProof/>
          </w:rPr>
          <w:fldChar w:fldCharType="end"/>
        </w:r>
      </w:hyperlink>
    </w:p>
    <w:p w:rsidR="006A5080" w:rsidRPr="006A5080" w:rsidRDefault="006A5080">
      <w:pPr>
        <w:pStyle w:val="23"/>
        <w:rPr>
          <w:rFonts w:asciiTheme="minorHAnsi" w:eastAsiaTheme="minorEastAsia" w:hAnsiTheme="minorHAnsi" w:cstheme="minorBidi"/>
          <w:noProof/>
          <w:szCs w:val="22"/>
        </w:rPr>
      </w:pPr>
      <w:hyperlink w:anchor="_Toc191981738" w:history="1">
        <w:r w:rsidRPr="006A5080">
          <w:rPr>
            <w:rStyle w:val="affff5"/>
            <w:noProof/>
          </w:rPr>
          <w:t>A.6</w:t>
        </w:r>
        <w:r>
          <w:rPr>
            <w:rStyle w:val="affff5"/>
            <w:noProof/>
          </w:rPr>
          <w:t xml:space="preserve"> </w:t>
        </w:r>
        <w:r w:rsidRPr="006A5080">
          <w:rPr>
            <w:rStyle w:val="affff5"/>
            <w:rFonts w:hint="eastAsia"/>
            <w:noProof/>
          </w:rPr>
          <w:t xml:space="preserve"> 二便失禁</w:t>
        </w:r>
        <w:r w:rsidRPr="006A5080">
          <w:rPr>
            <w:noProof/>
          </w:rPr>
          <w:tab/>
        </w:r>
        <w:r w:rsidRPr="006A5080">
          <w:rPr>
            <w:noProof/>
          </w:rPr>
          <w:fldChar w:fldCharType="begin"/>
        </w:r>
        <w:r w:rsidRPr="006A5080">
          <w:rPr>
            <w:noProof/>
          </w:rPr>
          <w:instrText xml:space="preserve"> PAGEREF _Toc191981738 \h </w:instrText>
        </w:r>
        <w:r w:rsidRPr="006A5080">
          <w:rPr>
            <w:noProof/>
          </w:rPr>
        </w:r>
        <w:r w:rsidRPr="006A5080">
          <w:rPr>
            <w:noProof/>
          </w:rPr>
          <w:fldChar w:fldCharType="separate"/>
        </w:r>
        <w:r w:rsidRPr="006A5080">
          <w:rPr>
            <w:noProof/>
          </w:rPr>
          <w:t>9</w:t>
        </w:r>
        <w:r w:rsidRPr="006A5080">
          <w:rPr>
            <w:noProof/>
          </w:rPr>
          <w:fldChar w:fldCharType="end"/>
        </w:r>
      </w:hyperlink>
    </w:p>
    <w:p w:rsidR="006A5080" w:rsidRPr="006A5080" w:rsidRDefault="006A5080">
      <w:pPr>
        <w:pStyle w:val="10"/>
        <w:tabs>
          <w:tab w:val="right" w:leader="dot" w:pos="9344"/>
        </w:tabs>
        <w:rPr>
          <w:rFonts w:asciiTheme="minorHAnsi" w:eastAsiaTheme="minorEastAsia" w:hAnsiTheme="minorHAnsi" w:cstheme="minorBidi"/>
          <w:noProof/>
          <w:szCs w:val="22"/>
        </w:rPr>
      </w:pPr>
      <w:hyperlink w:anchor="_Toc191981739" w:history="1">
        <w:r w:rsidRPr="006A5080">
          <w:rPr>
            <w:rStyle w:val="affff5"/>
            <w:rFonts w:hint="eastAsia"/>
            <w:noProof/>
          </w:rPr>
          <w:t>附录</w:t>
        </w:r>
        <w:r>
          <w:rPr>
            <w:rStyle w:val="affff5"/>
            <w:rFonts w:hint="eastAsia"/>
            <w:noProof/>
          </w:rPr>
          <w:t>B</w:t>
        </w:r>
        <w:r w:rsidRPr="006A5080">
          <w:rPr>
            <w:rStyle w:val="affff5"/>
            <w:rFonts w:hint="eastAsia"/>
            <w:noProof/>
          </w:rPr>
          <w:t>（资料性）</w:t>
        </w:r>
        <w:r>
          <w:rPr>
            <w:rStyle w:val="affff5"/>
            <w:noProof/>
          </w:rPr>
          <w:t xml:space="preserve"> </w:t>
        </w:r>
        <w:r w:rsidRPr="006A5080">
          <w:rPr>
            <w:rStyle w:val="affff5"/>
            <w:noProof/>
          </w:rPr>
          <w:t xml:space="preserve"> </w:t>
        </w:r>
        <w:r w:rsidRPr="006A5080">
          <w:rPr>
            <w:rStyle w:val="affff5"/>
            <w:rFonts w:hint="eastAsia"/>
            <w:noProof/>
          </w:rPr>
          <w:t>流程图</w:t>
        </w:r>
        <w:r w:rsidRPr="006A5080">
          <w:rPr>
            <w:noProof/>
          </w:rPr>
          <w:tab/>
        </w:r>
        <w:r w:rsidRPr="006A5080">
          <w:rPr>
            <w:noProof/>
          </w:rPr>
          <w:fldChar w:fldCharType="begin"/>
        </w:r>
        <w:r w:rsidRPr="006A5080">
          <w:rPr>
            <w:noProof/>
          </w:rPr>
          <w:instrText xml:space="preserve"> PAGEREF _Toc191981739 \h </w:instrText>
        </w:r>
        <w:r w:rsidRPr="006A5080">
          <w:rPr>
            <w:noProof/>
          </w:rPr>
        </w:r>
        <w:r w:rsidRPr="006A5080">
          <w:rPr>
            <w:noProof/>
          </w:rPr>
          <w:fldChar w:fldCharType="separate"/>
        </w:r>
        <w:r w:rsidRPr="006A5080">
          <w:rPr>
            <w:noProof/>
          </w:rPr>
          <w:t>10</w:t>
        </w:r>
        <w:r w:rsidRPr="006A5080">
          <w:rPr>
            <w:noProof/>
          </w:rPr>
          <w:fldChar w:fldCharType="end"/>
        </w:r>
      </w:hyperlink>
    </w:p>
    <w:p w:rsidR="006A5080" w:rsidRPr="006A5080" w:rsidRDefault="006A5080">
      <w:pPr>
        <w:pStyle w:val="10"/>
        <w:tabs>
          <w:tab w:val="right" w:leader="dot" w:pos="9344"/>
        </w:tabs>
        <w:rPr>
          <w:rFonts w:asciiTheme="minorHAnsi" w:eastAsiaTheme="minorEastAsia" w:hAnsiTheme="minorHAnsi" w:cstheme="minorBidi"/>
          <w:noProof/>
          <w:szCs w:val="22"/>
        </w:rPr>
      </w:pPr>
      <w:hyperlink w:anchor="_Toc191981740" w:history="1">
        <w:r w:rsidRPr="006A5080">
          <w:rPr>
            <w:rStyle w:val="affff5"/>
            <w:rFonts w:hint="eastAsia"/>
            <w:noProof/>
          </w:rPr>
          <w:t>参考文献</w:t>
        </w:r>
        <w:r w:rsidRPr="006A5080">
          <w:rPr>
            <w:noProof/>
          </w:rPr>
          <w:tab/>
        </w:r>
        <w:r w:rsidRPr="006A5080">
          <w:rPr>
            <w:noProof/>
          </w:rPr>
          <w:fldChar w:fldCharType="begin"/>
        </w:r>
        <w:r w:rsidRPr="006A5080">
          <w:rPr>
            <w:noProof/>
          </w:rPr>
          <w:instrText xml:space="preserve"> PAGEREF _Toc191981740 \h </w:instrText>
        </w:r>
        <w:r w:rsidRPr="006A5080">
          <w:rPr>
            <w:noProof/>
          </w:rPr>
        </w:r>
        <w:r w:rsidRPr="006A5080">
          <w:rPr>
            <w:noProof/>
          </w:rPr>
          <w:fldChar w:fldCharType="separate"/>
        </w:r>
        <w:r w:rsidRPr="006A5080">
          <w:rPr>
            <w:noProof/>
          </w:rPr>
          <w:t>11</w:t>
        </w:r>
        <w:r w:rsidRPr="006A5080">
          <w:rPr>
            <w:noProof/>
          </w:rPr>
          <w:fldChar w:fldCharType="end"/>
        </w:r>
      </w:hyperlink>
    </w:p>
    <w:p w:rsidR="006A5080" w:rsidRPr="006A5080" w:rsidRDefault="006A5080" w:rsidP="006A5080">
      <w:pPr>
        <w:pStyle w:val="affffff3"/>
        <w:spacing w:after="468"/>
        <w:sectPr w:rsidR="006A5080" w:rsidRPr="006A5080" w:rsidSect="006A5080">
          <w:headerReference w:type="even" r:id="rId17"/>
          <w:headerReference w:type="default" r:id="rId18"/>
          <w:footerReference w:type="default" r:id="rId19"/>
          <w:pgSz w:w="11906" w:h="16838"/>
          <w:pgMar w:top="567" w:right="1134" w:bottom="1134" w:left="1134" w:header="1418" w:footer="1134" w:gutter="284"/>
          <w:pgNumType w:fmt="upperRoman" w:start="1"/>
          <w:cols w:space="425"/>
          <w:formProt w:val="0"/>
          <w:docGrid w:type="lines" w:linePitch="312"/>
        </w:sectPr>
      </w:pPr>
      <w:r w:rsidRPr="006A5080">
        <w:fldChar w:fldCharType="end"/>
      </w:r>
    </w:p>
    <w:p w:rsidR="00F65914" w:rsidRDefault="004A5764">
      <w:pPr>
        <w:pStyle w:val="a6"/>
        <w:spacing w:after="468"/>
      </w:pPr>
      <w:bookmarkStart w:id="37" w:name="BookMark2"/>
      <w:bookmarkStart w:id="38" w:name="_Toc191981707"/>
      <w:bookmarkEnd w:id="36"/>
      <w:r>
        <w:rPr>
          <w:rFonts w:hint="eastAsia"/>
          <w:spacing w:val="320"/>
        </w:rPr>
        <w:lastRenderedPageBreak/>
        <w:t>前</w:t>
      </w:r>
      <w:r>
        <w:rPr>
          <w:rFonts w:hint="eastAsia"/>
        </w:rP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8"/>
    </w:p>
    <w:p w:rsidR="00F65914" w:rsidRDefault="004A5764">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F65914" w:rsidRDefault="004A5764">
      <w:pPr>
        <w:pStyle w:val="affffe"/>
        <w:ind w:firstLine="420"/>
      </w:pPr>
      <w:r>
        <w:rPr>
          <w:rFonts w:hint="eastAsia"/>
        </w:rPr>
        <w:t>请注意本文件中的某些内容可能涉及到专利。本文件的发布机构不承担识别专利的责任。</w:t>
      </w:r>
    </w:p>
    <w:p w:rsidR="00F65914" w:rsidRDefault="004A5764">
      <w:pPr>
        <w:pStyle w:val="affffe"/>
        <w:ind w:firstLine="420"/>
      </w:pPr>
      <w:r>
        <w:rPr>
          <w:rFonts w:hint="eastAsia"/>
        </w:rPr>
        <w:t>本文件由湖南省中医药管理局提出并归口。</w:t>
      </w:r>
    </w:p>
    <w:p w:rsidR="00F65914" w:rsidRDefault="004A5764">
      <w:pPr>
        <w:pStyle w:val="affffe"/>
        <w:ind w:firstLine="420"/>
      </w:pPr>
      <w:r>
        <w:rPr>
          <w:rFonts w:hint="eastAsia"/>
        </w:rPr>
        <w:t>本文件起草单位：湖南中医药大学第一附属医院。</w:t>
      </w:r>
    </w:p>
    <w:p w:rsidR="00F65914" w:rsidRDefault="004A5764">
      <w:pPr>
        <w:pStyle w:val="affffe"/>
        <w:ind w:firstLine="420"/>
      </w:pPr>
      <w:r>
        <w:rPr>
          <w:rFonts w:hint="eastAsia"/>
        </w:rPr>
        <w:t>本文件主要起草人：廖若夷。</w:t>
      </w:r>
    </w:p>
    <w:p w:rsidR="00F65914" w:rsidRDefault="00F65914">
      <w:pPr>
        <w:pStyle w:val="affffe"/>
        <w:ind w:firstLine="420"/>
      </w:pPr>
    </w:p>
    <w:p w:rsidR="00F65914" w:rsidRDefault="00F65914">
      <w:pPr>
        <w:pStyle w:val="affffe"/>
        <w:ind w:firstLine="420"/>
        <w:sectPr w:rsidR="00F65914">
          <w:pgSz w:w="11906" w:h="16838"/>
          <w:pgMar w:top="567" w:right="1134" w:bottom="1134" w:left="1134" w:header="1418" w:footer="1134" w:gutter="284"/>
          <w:pgNumType w:fmt="upperRoman"/>
          <w:cols w:space="425"/>
          <w:formProt w:val="0"/>
          <w:docGrid w:type="lines" w:linePitch="312"/>
        </w:sectPr>
      </w:pPr>
    </w:p>
    <w:p w:rsidR="00F65914" w:rsidRDefault="00F65914">
      <w:pPr>
        <w:spacing w:line="20" w:lineRule="exact"/>
        <w:jc w:val="center"/>
        <w:rPr>
          <w:rFonts w:ascii="黑体" w:eastAsia="黑体" w:hAnsi="黑体"/>
          <w:sz w:val="32"/>
          <w:szCs w:val="32"/>
        </w:rPr>
      </w:pPr>
      <w:bookmarkStart w:id="39" w:name="BookMark4"/>
      <w:bookmarkEnd w:id="37"/>
    </w:p>
    <w:p w:rsidR="00F65914" w:rsidRDefault="00F65914">
      <w:pPr>
        <w:spacing w:line="20" w:lineRule="exact"/>
        <w:jc w:val="center"/>
        <w:rPr>
          <w:rFonts w:ascii="黑体" w:eastAsia="黑体" w:hAnsi="黑体"/>
          <w:sz w:val="32"/>
          <w:szCs w:val="32"/>
        </w:rPr>
      </w:pPr>
    </w:p>
    <w:bookmarkStart w:id="40" w:name="NEW_STAND_NAME" w:displacedByCustomXml="next"/>
    <w:sdt>
      <w:sdtPr>
        <w:tag w:val="NEW_STAND_NAME"/>
        <w:id w:val="595910757"/>
        <w:lock w:val="sdtLocked"/>
        <w:placeholder>
          <w:docPart w:val="9C68BD87796C4923A53482B137E893E4"/>
        </w:placeholder>
      </w:sdtPr>
      <w:sdtEndPr/>
      <w:sdtContent>
        <w:p w:rsidR="00F65914" w:rsidRDefault="004A5764">
          <w:pPr>
            <w:pStyle w:val="afffffffff1"/>
            <w:spacing w:beforeLines="182" w:before="567" w:afterLines="220" w:after="686"/>
          </w:pPr>
          <w:r>
            <w:rPr>
              <w:rFonts w:hint="eastAsia"/>
            </w:rPr>
            <w:t>脑卒中患者居家中医护理服务规范</w:t>
          </w:r>
        </w:p>
      </w:sdtContent>
    </w:sdt>
    <w:p w:rsidR="00F65914" w:rsidRDefault="004A5764">
      <w:pPr>
        <w:pStyle w:val="affc"/>
        <w:spacing w:before="312" w:after="312"/>
      </w:pPr>
      <w:bookmarkStart w:id="41" w:name="_Toc24884211"/>
      <w:bookmarkStart w:id="42" w:name="_Toc26648465"/>
      <w:bookmarkStart w:id="43" w:name="_Toc17233333"/>
      <w:bookmarkStart w:id="44" w:name="_Toc24884218"/>
      <w:bookmarkStart w:id="45" w:name="_Toc190679719"/>
      <w:bookmarkStart w:id="46" w:name="_Toc17233325"/>
      <w:bookmarkStart w:id="47" w:name="_Toc26718930"/>
      <w:bookmarkStart w:id="48" w:name="_Toc190679912"/>
      <w:bookmarkStart w:id="49" w:name="_Toc190849836"/>
      <w:bookmarkStart w:id="50" w:name="_Toc191041886"/>
      <w:bookmarkStart w:id="51" w:name="_Toc26986771"/>
      <w:bookmarkStart w:id="52" w:name="_Toc26986530"/>
      <w:bookmarkStart w:id="53" w:name="_Toc190790592"/>
      <w:bookmarkStart w:id="54" w:name="_Toc191561054"/>
      <w:bookmarkStart w:id="55" w:name="_Toc190849857"/>
      <w:bookmarkStart w:id="56" w:name="_Toc190849785"/>
      <w:bookmarkStart w:id="57" w:name="_Toc190789032"/>
      <w:bookmarkStart w:id="58" w:name="_Toc190800681"/>
      <w:bookmarkStart w:id="59" w:name="_Toc190789084"/>
      <w:bookmarkStart w:id="60" w:name="_Toc191544028"/>
      <w:bookmarkStart w:id="61" w:name="_Toc191543624"/>
      <w:bookmarkStart w:id="62" w:name="_Toc191561243"/>
      <w:bookmarkStart w:id="63" w:name="_Toc190849809"/>
      <w:bookmarkStart w:id="64" w:name="_Toc191981708"/>
      <w:bookmarkEnd w:id="40"/>
      <w:r>
        <w:rPr>
          <w:rFonts w:hint="eastAsia"/>
        </w:rPr>
        <w:t>范围</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F65914" w:rsidRDefault="004A5764">
      <w:pPr>
        <w:pStyle w:val="affffe"/>
        <w:ind w:firstLine="420"/>
      </w:pPr>
      <w:bookmarkStart w:id="65" w:name="_Toc17233326"/>
      <w:bookmarkStart w:id="66" w:name="_Toc17233334"/>
      <w:bookmarkStart w:id="67" w:name="_Toc26648466"/>
      <w:bookmarkStart w:id="68" w:name="_Toc24884212"/>
      <w:bookmarkStart w:id="69" w:name="_Toc24884219"/>
      <w:r>
        <w:rPr>
          <w:rFonts w:hint="eastAsia"/>
        </w:rPr>
        <w:t>本文件规定了脑卒中患者居家中医护理服务（以下简称“居家护理”）的总体要求、护理条件、服务内容、服务流程、</w:t>
      </w:r>
      <w:r w:rsidR="008630BE">
        <w:rPr>
          <w:rFonts w:hint="eastAsia"/>
        </w:rPr>
        <w:t>护理随访、</w:t>
      </w:r>
      <w:r>
        <w:rPr>
          <w:rFonts w:hint="eastAsia"/>
        </w:rPr>
        <w:t>监督与改进的要求。</w:t>
      </w:r>
    </w:p>
    <w:p w:rsidR="00F65914" w:rsidRDefault="008630BE">
      <w:pPr>
        <w:pStyle w:val="affffe"/>
        <w:ind w:firstLine="420"/>
      </w:pPr>
      <w:r>
        <w:rPr>
          <w:rFonts w:hint="eastAsia"/>
        </w:rPr>
        <w:t>本文件适用于</w:t>
      </w:r>
      <w:r w:rsidR="004A5764">
        <w:rPr>
          <w:rFonts w:hint="eastAsia"/>
        </w:rPr>
        <w:t>各级医院开展脑卒中恢复期及后遗症期的中医居家护理服务；社区卫生机构、健</w:t>
      </w:r>
      <w:r w:rsidR="004A5764">
        <w:rPr>
          <w:rFonts w:hint="eastAsia"/>
        </w:rPr>
        <w:t>康服务机构可参照执行。</w:t>
      </w:r>
    </w:p>
    <w:p w:rsidR="00F65914" w:rsidRDefault="004A5764">
      <w:pPr>
        <w:pStyle w:val="affc"/>
        <w:spacing w:before="312" w:after="312"/>
      </w:pPr>
      <w:bookmarkStart w:id="70" w:name="_Toc190849810"/>
      <w:bookmarkStart w:id="71" w:name="_Toc190679913"/>
      <w:bookmarkStart w:id="72" w:name="_Toc190679720"/>
      <w:bookmarkStart w:id="73" w:name="_Toc26986531"/>
      <w:bookmarkStart w:id="74" w:name="_Toc191544029"/>
      <w:bookmarkStart w:id="75" w:name="_Toc191041887"/>
      <w:bookmarkStart w:id="76" w:name="_Toc191543625"/>
      <w:bookmarkStart w:id="77" w:name="_Toc190849786"/>
      <w:bookmarkStart w:id="78" w:name="_Toc190849858"/>
      <w:bookmarkStart w:id="79" w:name="_Toc190849837"/>
      <w:bookmarkStart w:id="80" w:name="_Toc26718931"/>
      <w:bookmarkStart w:id="81" w:name="_Toc190800682"/>
      <w:bookmarkStart w:id="82" w:name="_Toc190790593"/>
      <w:bookmarkStart w:id="83" w:name="_Toc191561244"/>
      <w:bookmarkStart w:id="84" w:name="_Toc191561055"/>
      <w:bookmarkStart w:id="85" w:name="_Toc190789033"/>
      <w:bookmarkStart w:id="86" w:name="_Toc26986772"/>
      <w:bookmarkStart w:id="87" w:name="_Toc190789085"/>
      <w:bookmarkStart w:id="88" w:name="_Toc191981709"/>
      <w:r>
        <w:rPr>
          <w:rFonts w:hint="eastAsia"/>
        </w:rPr>
        <w:t>规范性引用文件</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sdt>
      <w:sdtPr>
        <w:rPr>
          <w:rFonts w:hint="eastAsia"/>
        </w:rPr>
        <w:id w:val="715848253"/>
        <w:placeholder>
          <w:docPart w:val="8379C103907D4B1DB78911F8CF649D9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65914" w:rsidRDefault="004A5764">
          <w:pPr>
            <w:pStyle w:val="affffe"/>
            <w:ind w:firstLine="420"/>
          </w:pPr>
          <w:r>
            <w:rPr>
              <w:rFonts w:hint="eastAsia"/>
            </w:rPr>
            <w:t>本文件没有规范性引用文件。</w:t>
          </w:r>
        </w:p>
      </w:sdtContent>
    </w:sdt>
    <w:p w:rsidR="00F65914" w:rsidRDefault="004A5764">
      <w:pPr>
        <w:pStyle w:val="affc"/>
        <w:spacing w:before="312" w:after="312"/>
      </w:pPr>
      <w:bookmarkStart w:id="89" w:name="_Toc190789034"/>
      <w:bookmarkStart w:id="90" w:name="_Toc190679914"/>
      <w:bookmarkStart w:id="91" w:name="_Toc190800683"/>
      <w:bookmarkStart w:id="92" w:name="_Toc190849838"/>
      <w:bookmarkStart w:id="93" w:name="_Toc190790594"/>
      <w:bookmarkStart w:id="94" w:name="_Toc190849787"/>
      <w:bookmarkStart w:id="95" w:name="_Toc191543626"/>
      <w:bookmarkStart w:id="96" w:name="_Toc190789086"/>
      <w:bookmarkStart w:id="97" w:name="_Toc191561056"/>
      <w:bookmarkStart w:id="98" w:name="_Toc191561245"/>
      <w:bookmarkStart w:id="99" w:name="_Toc190679721"/>
      <w:bookmarkStart w:id="100" w:name="_Toc190849811"/>
      <w:bookmarkStart w:id="101" w:name="_Toc191041888"/>
      <w:bookmarkStart w:id="102" w:name="_Toc190849859"/>
      <w:bookmarkStart w:id="103" w:name="_Toc191544030"/>
      <w:bookmarkStart w:id="104" w:name="_Toc191981710"/>
      <w:r>
        <w:rPr>
          <w:rFonts w:hint="eastAsia"/>
          <w:szCs w:val="21"/>
        </w:rPr>
        <w:t>术语和定义</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bookmarkStart w:id="105" w:name="_Toc26986532" w:displacedByCustomXml="next"/>
    <w:bookmarkEnd w:id="105" w:displacedByCustomXml="next"/>
    <w:sdt>
      <w:sdtPr>
        <w:id w:val="-1909835108"/>
        <w:placeholder>
          <w:docPart w:val="73757C79CAFE41E7A91DF9AC7A9F9D3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65914" w:rsidRDefault="004A5764">
          <w:pPr>
            <w:pStyle w:val="affffe"/>
            <w:ind w:firstLine="420"/>
          </w:pPr>
          <w:r>
            <w:t>下列术语和定义适用于本文件。</w:t>
          </w:r>
        </w:p>
      </w:sdtContent>
    </w:sdt>
    <w:p w:rsidR="00F65914" w:rsidRDefault="004A5764">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脑卒中</w:t>
      </w:r>
      <w:r>
        <w:rPr>
          <w:rFonts w:ascii="黑体" w:eastAsia="黑体" w:hAnsi="黑体" w:hint="eastAsia"/>
        </w:rPr>
        <w:t xml:space="preserve">  cerebral </w:t>
      </w:r>
      <w:r>
        <w:rPr>
          <w:rFonts w:ascii="黑体" w:eastAsia="黑体" w:hAnsi="黑体" w:hint="eastAsia"/>
        </w:rPr>
        <w:t>S</w:t>
      </w:r>
      <w:r>
        <w:rPr>
          <w:rFonts w:ascii="黑体" w:eastAsia="黑体" w:hAnsi="黑体" w:hint="eastAsia"/>
        </w:rPr>
        <w:t>troke</w:t>
      </w:r>
    </w:p>
    <w:p w:rsidR="00F65914" w:rsidRDefault="004A5764">
      <w:pPr>
        <w:pStyle w:val="affffe"/>
        <w:ind w:firstLine="420"/>
      </w:pPr>
      <w:r>
        <w:rPr>
          <w:rFonts w:hint="eastAsia"/>
        </w:rPr>
        <w:t>一种突发的脑血管疾病，通常由于脑部血液供应中断引起。又称中风、脑血管意外。</w:t>
      </w:r>
    </w:p>
    <w:p w:rsidR="00F65914" w:rsidRDefault="004A5764">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居家中医护理服务</w:t>
      </w:r>
      <w:r>
        <w:rPr>
          <w:rFonts w:ascii="黑体" w:eastAsia="黑体" w:hAnsi="黑体" w:hint="eastAsia"/>
        </w:rPr>
        <w:t xml:space="preserve"> </w:t>
      </w:r>
      <w:r w:rsidR="006A5080">
        <w:rPr>
          <w:rFonts w:ascii="黑体" w:eastAsia="黑体" w:hAnsi="黑体" w:hint="eastAsia"/>
        </w:rPr>
        <w:t xml:space="preserve"> </w:t>
      </w:r>
      <w:r>
        <w:rPr>
          <w:rFonts w:ascii="黑体" w:eastAsia="黑体" w:hAnsi="黑体" w:hint="eastAsia"/>
        </w:rPr>
        <w:t>t</w:t>
      </w:r>
      <w:r>
        <w:rPr>
          <w:rFonts w:ascii="黑体" w:eastAsia="黑体" w:hAnsi="黑体" w:hint="eastAsia"/>
        </w:rPr>
        <w:t xml:space="preserve">raditional </w:t>
      </w:r>
      <w:r>
        <w:rPr>
          <w:rFonts w:ascii="黑体" w:eastAsia="黑体" w:hAnsi="黑体" w:hint="eastAsia"/>
        </w:rPr>
        <w:t>C</w:t>
      </w:r>
      <w:r>
        <w:rPr>
          <w:rFonts w:ascii="黑体" w:eastAsia="黑体" w:hAnsi="黑体" w:hint="eastAsia"/>
        </w:rPr>
        <w:t xml:space="preserve">hinese </w:t>
      </w:r>
      <w:r>
        <w:rPr>
          <w:rFonts w:ascii="黑体" w:eastAsia="黑体" w:hAnsi="黑体" w:hint="eastAsia"/>
        </w:rPr>
        <w:t>m</w:t>
      </w:r>
      <w:r>
        <w:rPr>
          <w:rFonts w:ascii="黑体" w:eastAsia="黑体" w:hAnsi="黑体" w:hint="eastAsia"/>
        </w:rPr>
        <w:t xml:space="preserve">edicine </w:t>
      </w:r>
      <w:r>
        <w:rPr>
          <w:rFonts w:ascii="黑体" w:eastAsia="黑体" w:hAnsi="黑体" w:hint="eastAsia"/>
        </w:rPr>
        <w:t>h</w:t>
      </w:r>
      <w:r>
        <w:rPr>
          <w:rFonts w:ascii="黑体" w:eastAsia="黑体" w:hAnsi="黑体" w:hint="eastAsia"/>
        </w:rPr>
        <w:t xml:space="preserve">ome </w:t>
      </w:r>
      <w:r>
        <w:rPr>
          <w:rFonts w:ascii="黑体" w:eastAsia="黑体" w:hAnsi="黑体" w:hint="eastAsia"/>
        </w:rPr>
        <w:t>c</w:t>
      </w:r>
      <w:r>
        <w:rPr>
          <w:rFonts w:ascii="黑体" w:eastAsia="黑体" w:hAnsi="黑体" w:hint="eastAsia"/>
        </w:rPr>
        <w:t xml:space="preserve">are </w:t>
      </w:r>
      <w:r>
        <w:rPr>
          <w:rFonts w:ascii="黑体" w:eastAsia="黑体" w:hAnsi="黑体" w:hint="eastAsia"/>
        </w:rPr>
        <w:t>s</w:t>
      </w:r>
      <w:r>
        <w:rPr>
          <w:rFonts w:ascii="黑体" w:eastAsia="黑体" w:hAnsi="黑体" w:hint="eastAsia"/>
        </w:rPr>
        <w:t xml:space="preserve">ervices </w:t>
      </w:r>
    </w:p>
    <w:p w:rsidR="00F65914" w:rsidRDefault="004C32F9">
      <w:pPr>
        <w:pStyle w:val="affffe"/>
        <w:ind w:firstLine="420"/>
      </w:pPr>
      <w:r>
        <w:rPr>
          <w:rFonts w:hint="eastAsia"/>
        </w:rPr>
        <w:t>运用中医理论和治疗技术，为有明确需求并适合在家进行护理的患者，由服务机构在其家中提供有效</w:t>
      </w:r>
      <w:r w:rsidR="004A5764">
        <w:rPr>
          <w:rFonts w:hint="eastAsia"/>
        </w:rPr>
        <w:t>措施和方法，</w:t>
      </w:r>
      <w:r>
        <w:rPr>
          <w:rFonts w:hint="eastAsia"/>
        </w:rPr>
        <w:t>能</w:t>
      </w:r>
      <w:r w:rsidR="004A5764">
        <w:rPr>
          <w:rFonts w:hint="eastAsia"/>
        </w:rPr>
        <w:t>使患者得到最大程度恢复的活动。</w:t>
      </w:r>
    </w:p>
    <w:p w:rsidR="00F65914" w:rsidRDefault="004A5764">
      <w:pPr>
        <w:pStyle w:val="affc"/>
        <w:spacing w:before="312" w:after="312"/>
        <w:jc w:val="left"/>
      </w:pPr>
      <w:bookmarkStart w:id="106" w:name="_Toc190789087"/>
      <w:bookmarkStart w:id="107" w:name="_Toc190679915"/>
      <w:bookmarkStart w:id="108" w:name="_Toc191561057"/>
      <w:bookmarkStart w:id="109" w:name="_Toc190789035"/>
      <w:bookmarkStart w:id="110" w:name="_Toc190800684"/>
      <w:bookmarkStart w:id="111" w:name="_Toc191543627"/>
      <w:bookmarkStart w:id="112" w:name="_Toc190849839"/>
      <w:bookmarkStart w:id="113" w:name="_Toc191544031"/>
      <w:bookmarkStart w:id="114" w:name="_Toc190679722"/>
      <w:bookmarkStart w:id="115" w:name="_Toc190849812"/>
      <w:bookmarkStart w:id="116" w:name="_Toc190849860"/>
      <w:bookmarkStart w:id="117" w:name="_Toc191561246"/>
      <w:bookmarkStart w:id="118" w:name="_Toc191041889"/>
      <w:bookmarkStart w:id="119" w:name="_Toc190849788"/>
      <w:bookmarkStart w:id="120" w:name="_Toc190790595"/>
      <w:bookmarkStart w:id="121" w:name="_Toc191981711"/>
      <w:r>
        <w:rPr>
          <w:rFonts w:hint="eastAsia"/>
        </w:rPr>
        <w:t>总体要求</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F65914" w:rsidRDefault="004A5764">
      <w:pPr>
        <w:pStyle w:val="affd"/>
        <w:spacing w:before="156" w:after="156"/>
        <w:ind w:left="0"/>
        <w:jc w:val="left"/>
      </w:pPr>
      <w:bookmarkStart w:id="122" w:name="_Toc190800685"/>
      <w:bookmarkStart w:id="123" w:name="_Toc191561247"/>
      <w:bookmarkStart w:id="124" w:name="_Toc191561058"/>
      <w:bookmarkStart w:id="125" w:name="_Toc191041890"/>
      <w:bookmarkStart w:id="126" w:name="_Toc190789036"/>
      <w:bookmarkStart w:id="127" w:name="_Toc190789088"/>
      <w:bookmarkStart w:id="128" w:name="_Toc191544032"/>
      <w:bookmarkStart w:id="129" w:name="_Toc191543628"/>
      <w:bookmarkStart w:id="130" w:name="_Toc190790596"/>
      <w:bookmarkStart w:id="131" w:name="_Toc191981712"/>
      <w:r>
        <w:rPr>
          <w:rFonts w:hint="eastAsia"/>
        </w:rPr>
        <w:t>基本原则</w:t>
      </w:r>
      <w:bookmarkEnd w:id="122"/>
      <w:bookmarkEnd w:id="123"/>
      <w:bookmarkEnd w:id="124"/>
      <w:bookmarkEnd w:id="125"/>
      <w:bookmarkEnd w:id="126"/>
      <w:bookmarkEnd w:id="127"/>
      <w:bookmarkEnd w:id="128"/>
      <w:bookmarkEnd w:id="129"/>
      <w:bookmarkEnd w:id="130"/>
      <w:bookmarkEnd w:id="131"/>
    </w:p>
    <w:p w:rsidR="00F65914" w:rsidRDefault="004A5764">
      <w:pPr>
        <w:pStyle w:val="affe"/>
        <w:spacing w:before="156" w:after="156"/>
      </w:pPr>
      <w:r>
        <w:rPr>
          <w:rFonts w:hint="eastAsia"/>
        </w:rPr>
        <w:t>延续性原则</w:t>
      </w:r>
    </w:p>
    <w:p w:rsidR="00F65914" w:rsidRDefault="004A5764">
      <w:pPr>
        <w:pStyle w:val="affffe"/>
        <w:ind w:firstLine="420"/>
      </w:pPr>
      <w:r>
        <w:rPr>
          <w:rFonts w:hint="eastAsia"/>
        </w:rPr>
        <w:t>将中医专业化护理延伸至社区、家庭，为脑卒中恢复期及后遗症期患者（以下简称“患者”）提供延续性居家护理服务。</w:t>
      </w:r>
    </w:p>
    <w:p w:rsidR="00F65914" w:rsidRDefault="004A5764">
      <w:pPr>
        <w:pStyle w:val="affe"/>
        <w:spacing w:before="156" w:after="156"/>
      </w:pPr>
      <w:r>
        <w:rPr>
          <w:rFonts w:hint="eastAsia"/>
        </w:rPr>
        <w:t>整体性原则</w:t>
      </w:r>
    </w:p>
    <w:p w:rsidR="00F65914" w:rsidRDefault="004A5764">
      <w:pPr>
        <w:pStyle w:val="affffe"/>
        <w:ind w:firstLine="420"/>
      </w:pPr>
      <w:r>
        <w:rPr>
          <w:rFonts w:hint="eastAsia"/>
        </w:rPr>
        <w:t>以中医学的整体观念为指导，为脑卒中患者提供具有中医特色的、全方位的、综合性的服务。</w:t>
      </w:r>
    </w:p>
    <w:p w:rsidR="00F65914" w:rsidRDefault="004A5764">
      <w:pPr>
        <w:pStyle w:val="affe"/>
        <w:spacing w:before="156" w:after="156"/>
      </w:pPr>
      <w:r>
        <w:rPr>
          <w:rFonts w:hint="eastAsia"/>
        </w:rPr>
        <w:t>安全性原则</w:t>
      </w:r>
    </w:p>
    <w:p w:rsidR="00F65914" w:rsidRDefault="004A5764">
      <w:pPr>
        <w:pStyle w:val="affffe"/>
        <w:ind w:firstLine="420"/>
      </w:pPr>
      <w:r>
        <w:rPr>
          <w:rFonts w:hint="eastAsia"/>
        </w:rPr>
        <w:t>服务内容安全有效、医疗风险低，操作实施遵守中医护理原则及指引。</w:t>
      </w:r>
    </w:p>
    <w:p w:rsidR="00F65914" w:rsidRDefault="004A5764">
      <w:pPr>
        <w:pStyle w:val="affe"/>
        <w:spacing w:before="156" w:after="156"/>
        <w:jc w:val="left"/>
      </w:pPr>
      <w:r>
        <w:rPr>
          <w:rFonts w:hint="eastAsia"/>
        </w:rPr>
        <w:t>多学科合作原则</w:t>
      </w:r>
    </w:p>
    <w:p w:rsidR="00F65914" w:rsidRDefault="004A5764">
      <w:pPr>
        <w:pStyle w:val="affffe"/>
        <w:ind w:firstLine="420"/>
        <w:jc w:val="left"/>
      </w:pPr>
      <w:r>
        <w:rPr>
          <w:rFonts w:hint="eastAsia"/>
        </w:rPr>
        <w:lastRenderedPageBreak/>
        <w:t>鼓励多学科协作，以中医专科护士为主体，与脑科医师、中医医师、康复理疗师、心理咨询师、营养师等建立合作伙伴关系，提供全方位的服务。</w:t>
      </w:r>
    </w:p>
    <w:p w:rsidR="00F65914" w:rsidRDefault="004A5764">
      <w:pPr>
        <w:pStyle w:val="affd"/>
        <w:spacing w:before="156" w:after="156"/>
        <w:ind w:left="0"/>
        <w:jc w:val="left"/>
      </w:pPr>
      <w:bookmarkStart w:id="132" w:name="_Toc191041891"/>
      <w:bookmarkStart w:id="133" w:name="_Toc190789089"/>
      <w:bookmarkStart w:id="134" w:name="_Toc190790597"/>
      <w:bookmarkStart w:id="135" w:name="_Toc191544033"/>
      <w:bookmarkStart w:id="136" w:name="_Toc190789037"/>
      <w:bookmarkStart w:id="137" w:name="_Toc190800686"/>
      <w:bookmarkStart w:id="138" w:name="_Toc191543629"/>
      <w:bookmarkStart w:id="139" w:name="_Toc191561059"/>
      <w:bookmarkStart w:id="140" w:name="_Toc191561248"/>
      <w:bookmarkStart w:id="141" w:name="_Toc191981713"/>
      <w:r>
        <w:rPr>
          <w:rFonts w:hint="eastAsia"/>
        </w:rPr>
        <w:t>服务对象</w:t>
      </w:r>
      <w:bookmarkEnd w:id="132"/>
      <w:bookmarkEnd w:id="133"/>
      <w:bookmarkEnd w:id="134"/>
      <w:bookmarkEnd w:id="135"/>
      <w:bookmarkEnd w:id="136"/>
      <w:bookmarkEnd w:id="137"/>
      <w:bookmarkEnd w:id="138"/>
      <w:bookmarkEnd w:id="139"/>
      <w:bookmarkEnd w:id="140"/>
      <w:bookmarkEnd w:id="141"/>
    </w:p>
    <w:p w:rsidR="00F65914" w:rsidRDefault="004A5764">
      <w:pPr>
        <w:pStyle w:val="affffffffa"/>
      </w:pPr>
      <w:r>
        <w:rPr>
          <w:rFonts w:hint="eastAsia"/>
        </w:rPr>
        <w:t>经医疗机构治疗得到基本恢复后转入家庭，符合脑卒中居家康复标准的恢</w:t>
      </w:r>
      <w:r>
        <w:rPr>
          <w:rFonts w:hint="eastAsia"/>
        </w:rPr>
        <w:t>复期及后遗症期患者。</w:t>
      </w:r>
    </w:p>
    <w:p w:rsidR="00F65914" w:rsidRDefault="004A5764">
      <w:pPr>
        <w:pStyle w:val="affffffffa"/>
      </w:pPr>
      <w:r>
        <w:rPr>
          <w:rFonts w:hint="eastAsia"/>
        </w:rPr>
        <w:t>接受居家护理患者应符合下列条件：</w:t>
      </w:r>
    </w:p>
    <w:p w:rsidR="00F65914" w:rsidRDefault="004A5764">
      <w:pPr>
        <w:pStyle w:val="af2"/>
      </w:pPr>
      <w:r>
        <w:rPr>
          <w:rFonts w:hint="eastAsia"/>
        </w:rPr>
        <w:t>已在医院诊断明确，经</w:t>
      </w:r>
      <w:r>
        <w:rPr>
          <w:rFonts w:hint="eastAsia"/>
        </w:rPr>
        <w:t>CT</w:t>
      </w:r>
      <w:r>
        <w:rPr>
          <w:rFonts w:hint="eastAsia"/>
        </w:rPr>
        <w:t>或</w:t>
      </w:r>
      <w:r>
        <w:rPr>
          <w:rFonts w:hint="eastAsia"/>
        </w:rPr>
        <w:t>MRI</w:t>
      </w:r>
      <w:r>
        <w:rPr>
          <w:rFonts w:hint="eastAsia"/>
        </w:rPr>
        <w:t>检查，无新鲜出血和脑梗死的；</w:t>
      </w:r>
    </w:p>
    <w:p w:rsidR="00F65914" w:rsidRDefault="004A5764">
      <w:pPr>
        <w:pStyle w:val="af2"/>
      </w:pPr>
      <w:r>
        <w:rPr>
          <w:rFonts w:hint="eastAsia"/>
        </w:rPr>
        <w:t>生命体征平稳，脑卒中相关临床实验室检查指标基本正常的；</w:t>
      </w:r>
    </w:p>
    <w:p w:rsidR="00F65914" w:rsidRDefault="004A5764">
      <w:pPr>
        <w:pStyle w:val="af2"/>
      </w:pPr>
      <w:r>
        <w:rPr>
          <w:rFonts w:hint="eastAsia"/>
        </w:rPr>
        <w:t>无需住院治疗的并发症或合并症的；</w:t>
      </w:r>
    </w:p>
    <w:p w:rsidR="00F65914" w:rsidRDefault="004A5764">
      <w:pPr>
        <w:pStyle w:val="af2"/>
      </w:pPr>
      <w:r>
        <w:rPr>
          <w:rFonts w:hint="eastAsia"/>
        </w:rPr>
        <w:t>存在功能障碍但无需住院治疗，可进行社区康复或居家康复的；</w:t>
      </w:r>
    </w:p>
    <w:p w:rsidR="00F65914" w:rsidRDefault="004A5764">
      <w:pPr>
        <w:pStyle w:val="af2"/>
      </w:pPr>
      <w:r>
        <w:rPr>
          <w:rFonts w:hint="eastAsia"/>
        </w:rPr>
        <w:t>诊断明确，但不能或不便出门接受康复治疗的。</w:t>
      </w:r>
    </w:p>
    <w:p w:rsidR="00F65914" w:rsidRDefault="004A5764">
      <w:pPr>
        <w:pStyle w:val="affc"/>
        <w:spacing w:before="312" w:after="312"/>
        <w:jc w:val="left"/>
      </w:pPr>
      <w:bookmarkStart w:id="142" w:name="_Toc190849789"/>
      <w:bookmarkStart w:id="143" w:name="_Toc191561060"/>
      <w:bookmarkStart w:id="144" w:name="_Toc190679916"/>
      <w:bookmarkStart w:id="145" w:name="_Toc190849813"/>
      <w:bookmarkStart w:id="146" w:name="_Toc190800687"/>
      <w:bookmarkStart w:id="147" w:name="_Toc191544034"/>
      <w:bookmarkStart w:id="148" w:name="_Toc190679723"/>
      <w:bookmarkStart w:id="149" w:name="_Toc190790598"/>
      <w:bookmarkStart w:id="150" w:name="_Toc190849861"/>
      <w:bookmarkStart w:id="151" w:name="_Toc191041892"/>
      <w:bookmarkStart w:id="152" w:name="_Toc191561249"/>
      <w:bookmarkStart w:id="153" w:name="_Toc191543630"/>
      <w:bookmarkStart w:id="154" w:name="_Toc190789038"/>
      <w:bookmarkStart w:id="155" w:name="_Toc190789090"/>
      <w:bookmarkStart w:id="156" w:name="_Toc190849840"/>
      <w:bookmarkStart w:id="157" w:name="_Toc191981714"/>
      <w:r>
        <w:rPr>
          <w:rFonts w:hint="eastAsia"/>
        </w:rPr>
        <w:t>护理条件</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F65914" w:rsidRDefault="004A5764">
      <w:pPr>
        <w:pStyle w:val="affd"/>
        <w:spacing w:before="156" w:after="156"/>
        <w:ind w:left="0"/>
        <w:jc w:val="left"/>
      </w:pPr>
      <w:bookmarkStart w:id="158" w:name="_Toc191543631"/>
      <w:bookmarkStart w:id="159" w:name="_Toc190790599"/>
      <w:bookmarkStart w:id="160" w:name="_Toc191041893"/>
      <w:bookmarkStart w:id="161" w:name="_Toc190789039"/>
      <w:bookmarkStart w:id="162" w:name="_Toc191544035"/>
      <w:bookmarkStart w:id="163" w:name="_Toc190789091"/>
      <w:bookmarkStart w:id="164" w:name="_Toc191561250"/>
      <w:bookmarkStart w:id="165" w:name="_Toc190800688"/>
      <w:bookmarkStart w:id="166" w:name="_Toc191561061"/>
      <w:bookmarkStart w:id="167" w:name="_Toc191981715"/>
      <w:r>
        <w:rPr>
          <w:rFonts w:hint="eastAsia"/>
        </w:rPr>
        <w:t>机构要求</w:t>
      </w:r>
      <w:bookmarkEnd w:id="158"/>
      <w:bookmarkEnd w:id="159"/>
      <w:bookmarkEnd w:id="160"/>
      <w:bookmarkEnd w:id="161"/>
      <w:bookmarkEnd w:id="162"/>
      <w:bookmarkEnd w:id="163"/>
      <w:bookmarkEnd w:id="164"/>
      <w:bookmarkEnd w:id="165"/>
      <w:bookmarkEnd w:id="166"/>
      <w:bookmarkEnd w:id="167"/>
    </w:p>
    <w:p w:rsidR="00F65914" w:rsidRDefault="004A5764">
      <w:pPr>
        <w:pStyle w:val="affffffffa"/>
        <w:jc w:val="left"/>
      </w:pPr>
      <w:r>
        <w:rPr>
          <w:rFonts w:hint="eastAsia"/>
        </w:rPr>
        <w:t>应具有合法的经营资质和营业执照。</w:t>
      </w:r>
    </w:p>
    <w:p w:rsidR="00F65914" w:rsidRDefault="004A5764">
      <w:pPr>
        <w:pStyle w:val="affffffffa"/>
        <w:jc w:val="left"/>
      </w:pPr>
      <w:r>
        <w:rPr>
          <w:rFonts w:hint="eastAsia"/>
        </w:rPr>
        <w:t>应配备与其业务范围相适应的管理人员和服务人员，并定期对其进行技能培训。</w:t>
      </w:r>
    </w:p>
    <w:p w:rsidR="00F65914" w:rsidRDefault="004A5764">
      <w:pPr>
        <w:pStyle w:val="affffffffa"/>
        <w:jc w:val="left"/>
      </w:pPr>
      <w:r>
        <w:rPr>
          <w:rFonts w:hint="eastAsia"/>
        </w:rPr>
        <w:t>应对服务实行明码标价。</w:t>
      </w:r>
    </w:p>
    <w:p w:rsidR="00F65914" w:rsidRDefault="004A5764">
      <w:pPr>
        <w:pStyle w:val="affffffffa"/>
        <w:jc w:val="left"/>
      </w:pPr>
      <w:r>
        <w:rPr>
          <w:rFonts w:hint="eastAsia"/>
        </w:rPr>
        <w:t>应建立完善的相关管理制度，包括出诊制度、设备使用管理</w:t>
      </w:r>
      <w:r>
        <w:rPr>
          <w:rFonts w:hint="eastAsia"/>
        </w:rPr>
        <w:t>制度、文件记录和档案管理制度、突发事件处理制度等。</w:t>
      </w:r>
    </w:p>
    <w:p w:rsidR="00F65914" w:rsidRDefault="004A5764">
      <w:pPr>
        <w:pStyle w:val="affd"/>
        <w:spacing w:before="156" w:after="156"/>
        <w:ind w:left="0"/>
        <w:jc w:val="left"/>
      </w:pPr>
      <w:bookmarkStart w:id="168" w:name="_Toc190790600"/>
      <w:bookmarkStart w:id="169" w:name="_Toc190800689"/>
      <w:bookmarkStart w:id="170" w:name="_Toc191041894"/>
      <w:bookmarkStart w:id="171" w:name="_Toc190789040"/>
      <w:bookmarkStart w:id="172" w:name="_Toc191561251"/>
      <w:bookmarkStart w:id="173" w:name="_Toc191543632"/>
      <w:bookmarkStart w:id="174" w:name="_Toc191561062"/>
      <w:bookmarkStart w:id="175" w:name="_Toc190789092"/>
      <w:bookmarkStart w:id="176" w:name="_Toc191544036"/>
      <w:bookmarkStart w:id="177" w:name="_Toc191981716"/>
      <w:r>
        <w:rPr>
          <w:rFonts w:hint="eastAsia"/>
        </w:rPr>
        <w:t>人员资质</w:t>
      </w:r>
      <w:bookmarkEnd w:id="168"/>
      <w:bookmarkEnd w:id="169"/>
      <w:bookmarkEnd w:id="170"/>
      <w:bookmarkEnd w:id="171"/>
      <w:bookmarkEnd w:id="172"/>
      <w:bookmarkEnd w:id="173"/>
      <w:bookmarkEnd w:id="174"/>
      <w:bookmarkEnd w:id="175"/>
      <w:bookmarkEnd w:id="176"/>
      <w:bookmarkEnd w:id="177"/>
    </w:p>
    <w:p w:rsidR="00F65914" w:rsidRDefault="004A5764">
      <w:pPr>
        <w:pStyle w:val="affffffffa"/>
      </w:pPr>
      <w:r>
        <w:rPr>
          <w:rFonts w:hint="eastAsia"/>
        </w:rPr>
        <w:t>根据中医居家护理需求和服务内容选配服务人员，包括但不限于：</w:t>
      </w:r>
    </w:p>
    <w:p w:rsidR="00F65914" w:rsidRDefault="004A5764">
      <w:pPr>
        <w:pStyle w:val="af5"/>
      </w:pPr>
      <w:r>
        <w:rPr>
          <w:rFonts w:hint="eastAsia"/>
        </w:rPr>
        <w:t>医师；</w:t>
      </w:r>
    </w:p>
    <w:p w:rsidR="00F65914" w:rsidRDefault="004A5764">
      <w:pPr>
        <w:pStyle w:val="af5"/>
      </w:pPr>
      <w:r>
        <w:rPr>
          <w:rFonts w:hint="eastAsia"/>
        </w:rPr>
        <w:t>护士；</w:t>
      </w:r>
    </w:p>
    <w:p w:rsidR="00F65914" w:rsidRDefault="004A5764">
      <w:pPr>
        <w:pStyle w:val="af5"/>
      </w:pPr>
      <w:r>
        <w:rPr>
          <w:rFonts w:hint="eastAsia"/>
        </w:rPr>
        <w:t>康复理疗师。</w:t>
      </w:r>
    </w:p>
    <w:p w:rsidR="00F65914" w:rsidRDefault="004A5764">
      <w:pPr>
        <w:pStyle w:val="affffffffa"/>
      </w:pPr>
      <w:r>
        <w:rPr>
          <w:rFonts w:hint="eastAsia"/>
        </w:rPr>
        <w:t>以上成员高、中、初级专业技术人员比例应合理。</w:t>
      </w:r>
    </w:p>
    <w:p w:rsidR="00F65914" w:rsidRDefault="004A5764">
      <w:pPr>
        <w:pStyle w:val="affffffffa"/>
      </w:pPr>
      <w:r>
        <w:rPr>
          <w:rFonts w:hint="eastAsia"/>
        </w:rPr>
        <w:t>护士应具备以下条件之一：</w:t>
      </w:r>
    </w:p>
    <w:p w:rsidR="00F65914" w:rsidRDefault="004A5764">
      <w:pPr>
        <w:pStyle w:val="af5"/>
        <w:numPr>
          <w:ilvl w:val="0"/>
          <w:numId w:val="32"/>
        </w:numPr>
      </w:pPr>
      <w:r>
        <w:rPr>
          <w:rFonts w:hint="eastAsia"/>
        </w:rPr>
        <w:t>取得《中华人民共和国执业护士证书》，并能在全国护士电子注册系统中查询；</w:t>
      </w:r>
    </w:p>
    <w:p w:rsidR="00F65914" w:rsidRDefault="004A5764">
      <w:pPr>
        <w:pStyle w:val="af5"/>
        <w:numPr>
          <w:ilvl w:val="0"/>
          <w:numId w:val="32"/>
        </w:numPr>
      </w:pPr>
      <w:r>
        <w:rPr>
          <w:rFonts w:hint="eastAsia"/>
        </w:rPr>
        <w:t>具备护师及以上职称；</w:t>
      </w:r>
    </w:p>
    <w:p w:rsidR="00F65914" w:rsidRDefault="004A5764">
      <w:pPr>
        <w:pStyle w:val="af5"/>
        <w:numPr>
          <w:ilvl w:val="0"/>
          <w:numId w:val="32"/>
        </w:numPr>
      </w:pPr>
      <w:r>
        <w:rPr>
          <w:rFonts w:hint="eastAsia"/>
        </w:rPr>
        <w:t>从事中医临床护理工作</w:t>
      </w:r>
      <w:r>
        <w:rPr>
          <w:rFonts w:hint="eastAsia"/>
        </w:rPr>
        <w:t>5</w:t>
      </w:r>
      <w:r>
        <w:rPr>
          <w:rFonts w:hint="eastAsia"/>
        </w:rPr>
        <w:t>年及以上；</w:t>
      </w:r>
    </w:p>
    <w:p w:rsidR="00F65914" w:rsidRDefault="004A5764">
      <w:pPr>
        <w:pStyle w:val="af5"/>
        <w:numPr>
          <w:ilvl w:val="0"/>
          <w:numId w:val="32"/>
        </w:numPr>
      </w:pPr>
      <w:r>
        <w:rPr>
          <w:rFonts w:hint="eastAsia"/>
        </w:rPr>
        <w:t>通过相关部门认可的脑卒中康复护理的培训。</w:t>
      </w:r>
    </w:p>
    <w:p w:rsidR="00F65914" w:rsidRDefault="004A5764">
      <w:pPr>
        <w:pStyle w:val="affffffffa"/>
      </w:pPr>
      <w:r>
        <w:rPr>
          <w:rFonts w:hint="eastAsia"/>
        </w:rPr>
        <w:t>其他成员应具备与岗位相符的资质，且从事岗位工作</w:t>
      </w:r>
      <w:r>
        <w:rPr>
          <w:rFonts w:hint="eastAsia"/>
        </w:rPr>
        <w:t>5</w:t>
      </w:r>
      <w:r>
        <w:rPr>
          <w:rFonts w:hint="eastAsia"/>
        </w:rPr>
        <w:t>年以上。</w:t>
      </w:r>
    </w:p>
    <w:p w:rsidR="00F65914" w:rsidRDefault="004A5764">
      <w:pPr>
        <w:pStyle w:val="affd"/>
        <w:spacing w:before="156" w:after="156"/>
        <w:ind w:left="0"/>
        <w:jc w:val="left"/>
      </w:pPr>
      <w:bookmarkStart w:id="178" w:name="_Toc191561063"/>
      <w:bookmarkStart w:id="179" w:name="_Toc191561252"/>
      <w:bookmarkStart w:id="180" w:name="_Toc191544037"/>
      <w:bookmarkStart w:id="181" w:name="_Toc191543633"/>
      <w:bookmarkStart w:id="182" w:name="_Toc191981717"/>
      <w:r>
        <w:rPr>
          <w:rFonts w:hint="eastAsia"/>
        </w:rPr>
        <w:t>服务环境</w:t>
      </w:r>
      <w:bookmarkEnd w:id="178"/>
      <w:bookmarkEnd w:id="179"/>
      <w:bookmarkEnd w:id="180"/>
      <w:bookmarkEnd w:id="181"/>
      <w:bookmarkEnd w:id="182"/>
    </w:p>
    <w:p w:rsidR="00F65914" w:rsidRDefault="004A5764">
      <w:pPr>
        <w:pStyle w:val="affffe"/>
        <w:ind w:firstLine="420"/>
        <w:jc w:val="left"/>
      </w:pPr>
      <w:r>
        <w:rPr>
          <w:rFonts w:hint="eastAsia"/>
        </w:rPr>
        <w:t>应清洁卫生、光线良好，服务前应提前</w:t>
      </w:r>
      <w:r>
        <w:rPr>
          <w:rFonts w:hint="eastAsia"/>
        </w:rPr>
        <w:t xml:space="preserve">30 </w:t>
      </w:r>
      <w:r>
        <w:rPr>
          <w:rFonts w:hint="eastAsia"/>
        </w:rPr>
        <w:t>min</w:t>
      </w:r>
      <w:r>
        <w:rPr>
          <w:rFonts w:hint="eastAsia"/>
        </w:rPr>
        <w:t>开窗通风。</w:t>
      </w:r>
    </w:p>
    <w:p w:rsidR="00F65914" w:rsidRDefault="004A5764">
      <w:pPr>
        <w:pStyle w:val="affd"/>
        <w:spacing w:before="156" w:after="156"/>
        <w:ind w:left="0"/>
        <w:jc w:val="left"/>
      </w:pPr>
      <w:bookmarkStart w:id="183" w:name="_Toc191543634"/>
      <w:bookmarkStart w:id="184" w:name="_Toc190789041"/>
      <w:bookmarkStart w:id="185" w:name="_Toc191544038"/>
      <w:bookmarkStart w:id="186" w:name="_Toc190800690"/>
      <w:bookmarkStart w:id="187" w:name="_Toc190790601"/>
      <w:bookmarkStart w:id="188" w:name="_Toc191561064"/>
      <w:bookmarkStart w:id="189" w:name="_Toc191041895"/>
      <w:bookmarkStart w:id="190" w:name="_Toc190789093"/>
      <w:bookmarkStart w:id="191" w:name="_Toc191561253"/>
      <w:bookmarkStart w:id="192" w:name="_Toc191981718"/>
      <w:r>
        <w:rPr>
          <w:rFonts w:hint="eastAsia"/>
        </w:rPr>
        <w:t>设施设备</w:t>
      </w:r>
      <w:bookmarkEnd w:id="183"/>
      <w:bookmarkEnd w:id="184"/>
      <w:bookmarkEnd w:id="185"/>
      <w:bookmarkEnd w:id="186"/>
      <w:bookmarkEnd w:id="187"/>
      <w:bookmarkEnd w:id="188"/>
      <w:bookmarkEnd w:id="189"/>
      <w:bookmarkEnd w:id="190"/>
      <w:bookmarkEnd w:id="191"/>
      <w:bookmarkEnd w:id="192"/>
    </w:p>
    <w:p w:rsidR="00F65914" w:rsidRDefault="004A5764">
      <w:pPr>
        <w:pStyle w:val="affffe"/>
        <w:ind w:firstLine="420"/>
        <w:jc w:val="left"/>
      </w:pPr>
      <w:r>
        <w:rPr>
          <w:rFonts w:hint="eastAsia"/>
        </w:rPr>
        <w:t>护理器械包括血压计、体温计、听诊器、血糖仪、急救箱等</w:t>
      </w:r>
      <w:r w:rsidR="006A5080">
        <w:rPr>
          <w:rFonts w:hint="eastAsia"/>
        </w:rPr>
        <w:t>。</w:t>
      </w:r>
      <w:bookmarkStart w:id="193" w:name="_GoBack"/>
      <w:bookmarkEnd w:id="193"/>
    </w:p>
    <w:p w:rsidR="00F65914" w:rsidRDefault="004A5764">
      <w:pPr>
        <w:pStyle w:val="affd"/>
        <w:spacing w:before="156" w:after="156"/>
        <w:ind w:left="0"/>
        <w:jc w:val="left"/>
      </w:pPr>
      <w:bookmarkStart w:id="194" w:name="_Toc190790602"/>
      <w:bookmarkStart w:id="195" w:name="_Toc191041896"/>
      <w:bookmarkStart w:id="196" w:name="_Toc190789042"/>
      <w:bookmarkStart w:id="197" w:name="_Toc190800691"/>
      <w:bookmarkStart w:id="198" w:name="_Toc191543635"/>
      <w:bookmarkStart w:id="199" w:name="_Toc191544039"/>
      <w:bookmarkStart w:id="200" w:name="_Toc191561254"/>
      <w:bookmarkStart w:id="201" w:name="_Toc191561065"/>
      <w:bookmarkStart w:id="202" w:name="_Toc190789094"/>
      <w:bookmarkStart w:id="203" w:name="_Toc191981719"/>
      <w:r>
        <w:rPr>
          <w:rFonts w:hint="eastAsia"/>
        </w:rPr>
        <w:t>信息服务</w:t>
      </w:r>
      <w:bookmarkEnd w:id="194"/>
      <w:bookmarkEnd w:id="195"/>
      <w:bookmarkEnd w:id="196"/>
      <w:bookmarkEnd w:id="197"/>
      <w:bookmarkEnd w:id="198"/>
      <w:bookmarkEnd w:id="199"/>
      <w:bookmarkEnd w:id="200"/>
      <w:bookmarkEnd w:id="201"/>
      <w:bookmarkEnd w:id="202"/>
      <w:bookmarkEnd w:id="203"/>
    </w:p>
    <w:p w:rsidR="00F65914" w:rsidRDefault="004A5764">
      <w:pPr>
        <w:pStyle w:val="affffffffa"/>
      </w:pPr>
      <w:r>
        <w:rPr>
          <w:rFonts w:hint="eastAsia"/>
        </w:rPr>
        <w:t>有条件的医疗机构</w:t>
      </w:r>
      <w:proofErr w:type="gramStart"/>
      <w:r>
        <w:rPr>
          <w:rFonts w:hint="eastAsia"/>
        </w:rPr>
        <w:t>宜建立</w:t>
      </w:r>
      <w:proofErr w:type="gramEnd"/>
      <w:r>
        <w:rPr>
          <w:rFonts w:hint="eastAsia"/>
        </w:rPr>
        <w:t>信息系统。</w:t>
      </w:r>
    </w:p>
    <w:p w:rsidR="00F65914" w:rsidRDefault="004A5764">
      <w:pPr>
        <w:pStyle w:val="affffffffa"/>
      </w:pPr>
      <w:r>
        <w:rPr>
          <w:rFonts w:hint="eastAsia"/>
        </w:rPr>
        <w:t>系统宜功能完善，包含但不限于：</w:t>
      </w:r>
    </w:p>
    <w:p w:rsidR="00F65914" w:rsidRDefault="004A5764">
      <w:pPr>
        <w:pStyle w:val="af5"/>
        <w:numPr>
          <w:ilvl w:val="0"/>
          <w:numId w:val="33"/>
        </w:numPr>
      </w:pPr>
      <w:r>
        <w:rPr>
          <w:rFonts w:hint="eastAsia"/>
        </w:rPr>
        <w:lastRenderedPageBreak/>
        <w:t>服务预约；</w:t>
      </w:r>
    </w:p>
    <w:p w:rsidR="00F65914" w:rsidRDefault="004A5764">
      <w:pPr>
        <w:pStyle w:val="af5"/>
        <w:numPr>
          <w:ilvl w:val="0"/>
          <w:numId w:val="32"/>
        </w:numPr>
      </w:pPr>
      <w:r>
        <w:rPr>
          <w:rFonts w:hint="eastAsia"/>
        </w:rPr>
        <w:t>服务追踪；</w:t>
      </w:r>
    </w:p>
    <w:p w:rsidR="00F65914" w:rsidRDefault="004A5764">
      <w:pPr>
        <w:pStyle w:val="af5"/>
        <w:numPr>
          <w:ilvl w:val="0"/>
          <w:numId w:val="32"/>
        </w:numPr>
      </w:pPr>
      <w:r>
        <w:rPr>
          <w:rFonts w:hint="eastAsia"/>
        </w:rPr>
        <w:t>服务质量监管；</w:t>
      </w:r>
    </w:p>
    <w:p w:rsidR="00F65914" w:rsidRDefault="004A5764">
      <w:pPr>
        <w:pStyle w:val="af5"/>
        <w:numPr>
          <w:ilvl w:val="0"/>
          <w:numId w:val="32"/>
        </w:numPr>
      </w:pPr>
      <w:r>
        <w:rPr>
          <w:rFonts w:hint="eastAsia"/>
        </w:rPr>
        <w:t>信息安全保护；</w:t>
      </w:r>
    </w:p>
    <w:p w:rsidR="00F65914" w:rsidRDefault="004A5764">
      <w:pPr>
        <w:pStyle w:val="af5"/>
        <w:numPr>
          <w:ilvl w:val="0"/>
          <w:numId w:val="32"/>
        </w:numPr>
      </w:pPr>
      <w:r>
        <w:rPr>
          <w:rFonts w:hint="eastAsia"/>
        </w:rPr>
        <w:t>服务数据统计和分析；</w:t>
      </w:r>
      <w:r>
        <w:rPr>
          <w:rFonts w:hint="eastAsia"/>
        </w:rPr>
        <w:t xml:space="preserve"> </w:t>
      </w:r>
    </w:p>
    <w:p w:rsidR="00F65914" w:rsidRDefault="004A5764">
      <w:pPr>
        <w:pStyle w:val="af5"/>
        <w:numPr>
          <w:ilvl w:val="0"/>
          <w:numId w:val="32"/>
        </w:numPr>
      </w:pPr>
      <w:r>
        <w:rPr>
          <w:rFonts w:hint="eastAsia"/>
        </w:rPr>
        <w:t>一键报警等功能。</w:t>
      </w:r>
    </w:p>
    <w:p w:rsidR="00F65914" w:rsidRDefault="004A5764">
      <w:pPr>
        <w:pStyle w:val="affffffffa"/>
        <w:jc w:val="left"/>
      </w:pPr>
      <w:r>
        <w:rPr>
          <w:rFonts w:hint="eastAsia"/>
        </w:rPr>
        <w:t>可通过微信、</w:t>
      </w:r>
      <w:r>
        <w:rPr>
          <w:rFonts w:hint="eastAsia"/>
        </w:rPr>
        <w:t>QQ</w:t>
      </w:r>
      <w:r>
        <w:rPr>
          <w:rFonts w:hint="eastAsia"/>
        </w:rPr>
        <w:t>等线上通讯工具为患者提供服务。</w:t>
      </w:r>
    </w:p>
    <w:p w:rsidR="00F65914" w:rsidRDefault="004A5764">
      <w:pPr>
        <w:pStyle w:val="affffffffa"/>
      </w:pPr>
      <w:r>
        <w:rPr>
          <w:rFonts w:hint="eastAsia"/>
        </w:rPr>
        <w:t>应执行信息安全和医疗数据保密的相关规定，妥善保管服务对象个人信息。</w:t>
      </w:r>
    </w:p>
    <w:p w:rsidR="00F65914" w:rsidRDefault="004A5764">
      <w:pPr>
        <w:pStyle w:val="affc"/>
        <w:spacing w:before="312" w:after="312"/>
        <w:jc w:val="left"/>
      </w:pPr>
      <w:bookmarkStart w:id="204" w:name="_Toc191561066"/>
      <w:bookmarkStart w:id="205" w:name="_Toc191544040"/>
      <w:bookmarkStart w:id="206" w:name="_Toc191543636"/>
      <w:bookmarkStart w:id="207" w:name="_Toc191561255"/>
      <w:bookmarkStart w:id="208" w:name="_Toc191981720"/>
      <w:r>
        <w:rPr>
          <w:rFonts w:hint="eastAsia"/>
        </w:rPr>
        <w:t>服务内容</w:t>
      </w:r>
      <w:bookmarkEnd w:id="204"/>
      <w:bookmarkEnd w:id="205"/>
      <w:bookmarkEnd w:id="206"/>
      <w:bookmarkEnd w:id="207"/>
      <w:bookmarkEnd w:id="208"/>
    </w:p>
    <w:p w:rsidR="00F65914" w:rsidRDefault="004A5764">
      <w:pPr>
        <w:pStyle w:val="affd"/>
        <w:spacing w:before="156" w:after="156"/>
        <w:ind w:left="0"/>
        <w:jc w:val="left"/>
      </w:pPr>
      <w:bookmarkStart w:id="209" w:name="_Toc191561067"/>
      <w:bookmarkStart w:id="210" w:name="_Toc191561256"/>
      <w:bookmarkStart w:id="211" w:name="_Toc191041899"/>
      <w:bookmarkStart w:id="212" w:name="_Toc190790605"/>
      <w:bookmarkStart w:id="213" w:name="_Toc191544041"/>
      <w:bookmarkStart w:id="214" w:name="_Toc190789097"/>
      <w:bookmarkStart w:id="215" w:name="_Toc191543637"/>
      <w:bookmarkStart w:id="216" w:name="_Toc190800694"/>
      <w:bookmarkStart w:id="217" w:name="_Toc190789045"/>
      <w:bookmarkStart w:id="218" w:name="_Toc191981721"/>
      <w:r>
        <w:rPr>
          <w:rFonts w:hint="eastAsia"/>
        </w:rPr>
        <w:t>病情评估</w:t>
      </w:r>
      <w:bookmarkEnd w:id="209"/>
      <w:bookmarkEnd w:id="210"/>
      <w:bookmarkEnd w:id="211"/>
      <w:bookmarkEnd w:id="212"/>
      <w:bookmarkEnd w:id="213"/>
      <w:bookmarkEnd w:id="214"/>
      <w:bookmarkEnd w:id="215"/>
      <w:bookmarkEnd w:id="216"/>
      <w:bookmarkEnd w:id="217"/>
      <w:bookmarkEnd w:id="218"/>
    </w:p>
    <w:p w:rsidR="00F65914" w:rsidRDefault="004A5764">
      <w:pPr>
        <w:pStyle w:val="affffffffa"/>
      </w:pPr>
      <w:r>
        <w:rPr>
          <w:rFonts w:hint="eastAsia"/>
        </w:rPr>
        <w:t>应对</w:t>
      </w:r>
      <w:proofErr w:type="gramStart"/>
      <w:r>
        <w:rPr>
          <w:rFonts w:hint="eastAsia"/>
        </w:rPr>
        <w:t>拟接受</w:t>
      </w:r>
      <w:proofErr w:type="gramEnd"/>
      <w:r>
        <w:rPr>
          <w:rFonts w:hint="eastAsia"/>
        </w:rPr>
        <w:t>居家中医护理的脑卒中恢复期及后遗症期患者由医护人员进行病情评估。</w:t>
      </w:r>
    </w:p>
    <w:p w:rsidR="00F65914" w:rsidRDefault="004A5764">
      <w:pPr>
        <w:pStyle w:val="affffffffa"/>
      </w:pPr>
      <w:r>
        <w:rPr>
          <w:rFonts w:hint="eastAsia"/>
        </w:rPr>
        <w:t>基本情况评估包括但不限于</w:t>
      </w:r>
    </w:p>
    <w:p w:rsidR="00F65914" w:rsidRDefault="004A5764">
      <w:pPr>
        <w:pStyle w:val="af5"/>
        <w:numPr>
          <w:ilvl w:val="0"/>
          <w:numId w:val="34"/>
        </w:numPr>
      </w:pPr>
      <w:r>
        <w:rPr>
          <w:rFonts w:hint="eastAsia"/>
        </w:rPr>
        <w:t>性别、年龄；</w:t>
      </w:r>
    </w:p>
    <w:p w:rsidR="00F65914" w:rsidRDefault="004A5764">
      <w:pPr>
        <w:pStyle w:val="af5"/>
        <w:numPr>
          <w:ilvl w:val="0"/>
          <w:numId w:val="34"/>
        </w:numPr>
      </w:pPr>
      <w:r>
        <w:rPr>
          <w:rFonts w:hint="eastAsia"/>
        </w:rPr>
        <w:t>身高、体重；</w:t>
      </w:r>
    </w:p>
    <w:p w:rsidR="00F65914" w:rsidRDefault="004A5764">
      <w:pPr>
        <w:pStyle w:val="af5"/>
        <w:numPr>
          <w:ilvl w:val="0"/>
          <w:numId w:val="34"/>
        </w:numPr>
      </w:pPr>
      <w:r>
        <w:rPr>
          <w:rFonts w:hint="eastAsia"/>
        </w:rPr>
        <w:t>生命体征、意识；</w:t>
      </w:r>
    </w:p>
    <w:p w:rsidR="00F65914" w:rsidRDefault="004A5764">
      <w:pPr>
        <w:pStyle w:val="af5"/>
        <w:numPr>
          <w:ilvl w:val="0"/>
          <w:numId w:val="34"/>
        </w:numPr>
      </w:pPr>
      <w:r>
        <w:rPr>
          <w:rFonts w:hint="eastAsia"/>
        </w:rPr>
        <w:t>神志、瞳孔；</w:t>
      </w:r>
    </w:p>
    <w:p w:rsidR="00F65914" w:rsidRDefault="004A5764">
      <w:pPr>
        <w:pStyle w:val="af5"/>
        <w:numPr>
          <w:ilvl w:val="0"/>
          <w:numId w:val="34"/>
        </w:numPr>
      </w:pPr>
      <w:r>
        <w:rPr>
          <w:rFonts w:hint="eastAsia"/>
        </w:rPr>
        <w:t>语言表达；</w:t>
      </w:r>
    </w:p>
    <w:p w:rsidR="00F65914" w:rsidRDefault="004A5764">
      <w:pPr>
        <w:pStyle w:val="af5"/>
        <w:numPr>
          <w:ilvl w:val="0"/>
          <w:numId w:val="34"/>
        </w:numPr>
      </w:pPr>
      <w:r>
        <w:rPr>
          <w:rFonts w:hint="eastAsia"/>
        </w:rPr>
        <w:t>受教育程度。</w:t>
      </w:r>
    </w:p>
    <w:p w:rsidR="00F65914" w:rsidRDefault="004A5764">
      <w:pPr>
        <w:pStyle w:val="affffffffa"/>
      </w:pPr>
      <w:r>
        <w:rPr>
          <w:rFonts w:hint="eastAsia"/>
        </w:rPr>
        <w:t>疾病史评估包括但不限于</w:t>
      </w:r>
    </w:p>
    <w:p w:rsidR="00F65914" w:rsidRDefault="004A5764">
      <w:pPr>
        <w:pStyle w:val="af5"/>
        <w:numPr>
          <w:ilvl w:val="0"/>
          <w:numId w:val="35"/>
        </w:numPr>
      </w:pPr>
      <w:r>
        <w:rPr>
          <w:rFonts w:hint="eastAsia"/>
        </w:rPr>
        <w:t>有无脑动脉硬化、高血压、血脂异常、糖尿病、心房颤动、其他心血管病（冠心病、心力衰竭或有症状周围动脉病）；</w:t>
      </w:r>
    </w:p>
    <w:p w:rsidR="00F65914" w:rsidRDefault="004A5764">
      <w:pPr>
        <w:pStyle w:val="af5"/>
        <w:numPr>
          <w:ilvl w:val="0"/>
          <w:numId w:val="35"/>
        </w:numPr>
      </w:pPr>
      <w:r>
        <w:rPr>
          <w:rFonts w:hint="eastAsia"/>
        </w:rPr>
        <w:t>呼吸睡眠暂停、突发性耳聋；</w:t>
      </w:r>
    </w:p>
    <w:p w:rsidR="00F65914" w:rsidRDefault="004A5764">
      <w:pPr>
        <w:pStyle w:val="af5"/>
        <w:numPr>
          <w:ilvl w:val="0"/>
          <w:numId w:val="35"/>
        </w:numPr>
      </w:pPr>
      <w:r>
        <w:rPr>
          <w:rFonts w:hint="eastAsia"/>
        </w:rPr>
        <w:t>短暂性脑缺血发作史等。</w:t>
      </w:r>
    </w:p>
    <w:p w:rsidR="00F65914" w:rsidRDefault="004A5764">
      <w:pPr>
        <w:pStyle w:val="affffffffa"/>
      </w:pPr>
      <w:r>
        <w:rPr>
          <w:rFonts w:hint="eastAsia"/>
        </w:rPr>
        <w:t>实验室检查评估包括但不限于：</w:t>
      </w:r>
    </w:p>
    <w:p w:rsidR="00F65914" w:rsidRDefault="004A5764">
      <w:pPr>
        <w:pStyle w:val="af5"/>
        <w:numPr>
          <w:ilvl w:val="0"/>
          <w:numId w:val="36"/>
        </w:numPr>
      </w:pPr>
      <w:r>
        <w:rPr>
          <w:rFonts w:hint="eastAsia"/>
        </w:rPr>
        <w:t>血常规、血小板聚集率、凝血功能；</w:t>
      </w:r>
    </w:p>
    <w:p w:rsidR="00F65914" w:rsidRDefault="004A5764">
      <w:pPr>
        <w:pStyle w:val="af5"/>
        <w:numPr>
          <w:ilvl w:val="0"/>
          <w:numId w:val="36"/>
        </w:numPr>
      </w:pPr>
      <w:r>
        <w:rPr>
          <w:rFonts w:hint="eastAsia"/>
        </w:rPr>
        <w:t>生化检查（血糖、血脂、血清电解质、肌</w:t>
      </w:r>
      <w:proofErr w:type="gramStart"/>
      <w:r>
        <w:rPr>
          <w:rFonts w:hint="eastAsia"/>
        </w:rPr>
        <w:t>酐</w:t>
      </w:r>
      <w:proofErr w:type="gramEnd"/>
      <w:r>
        <w:rPr>
          <w:rFonts w:hint="eastAsia"/>
        </w:rPr>
        <w:t>、尿素氮）、</w:t>
      </w:r>
    </w:p>
    <w:p w:rsidR="00F65914" w:rsidRDefault="004A5764">
      <w:pPr>
        <w:pStyle w:val="af5"/>
        <w:numPr>
          <w:ilvl w:val="0"/>
          <w:numId w:val="36"/>
        </w:numPr>
      </w:pPr>
      <w:r>
        <w:rPr>
          <w:rFonts w:hint="eastAsia"/>
        </w:rPr>
        <w:t>同型半胱氨酸、纤维蛋白原、尿常规、尿微量白蛋白。</w:t>
      </w:r>
    </w:p>
    <w:p w:rsidR="00F65914" w:rsidRDefault="004A5764">
      <w:pPr>
        <w:pStyle w:val="affffffffa"/>
      </w:pPr>
      <w:r>
        <w:rPr>
          <w:rFonts w:hint="eastAsia"/>
        </w:rPr>
        <w:t>影像检查评估包括但不限于：</w:t>
      </w:r>
    </w:p>
    <w:p w:rsidR="00F65914" w:rsidRDefault="004A5764">
      <w:pPr>
        <w:pStyle w:val="af5"/>
        <w:numPr>
          <w:ilvl w:val="0"/>
          <w:numId w:val="37"/>
        </w:numPr>
      </w:pPr>
      <w:r>
        <w:rPr>
          <w:rFonts w:hint="eastAsia"/>
        </w:rPr>
        <w:t>心电图：</w:t>
      </w:r>
    </w:p>
    <w:p w:rsidR="00F65914" w:rsidRDefault="004A5764">
      <w:pPr>
        <w:pStyle w:val="afff2"/>
      </w:pPr>
      <w:r>
        <w:rPr>
          <w:rFonts w:hint="eastAsia"/>
        </w:rPr>
        <w:t>识别有无左心室肥厚、心肌梗死、心律失常等；</w:t>
      </w:r>
    </w:p>
    <w:p w:rsidR="00F65914" w:rsidRDefault="004A5764">
      <w:pPr>
        <w:pStyle w:val="af5"/>
        <w:numPr>
          <w:ilvl w:val="0"/>
          <w:numId w:val="37"/>
        </w:numPr>
      </w:pPr>
      <w:r>
        <w:rPr>
          <w:rFonts w:hint="eastAsia"/>
        </w:rPr>
        <w:t>X</w:t>
      </w:r>
      <w:r>
        <w:rPr>
          <w:rFonts w:hint="eastAsia"/>
        </w:rPr>
        <w:t>线胸片、头颅</w:t>
      </w:r>
      <w:r>
        <w:rPr>
          <w:rFonts w:hint="eastAsia"/>
        </w:rPr>
        <w:t>CT</w:t>
      </w:r>
      <w:r>
        <w:rPr>
          <w:rFonts w:hint="eastAsia"/>
        </w:rPr>
        <w:t>；</w:t>
      </w:r>
    </w:p>
    <w:p w:rsidR="00F65914" w:rsidRDefault="004A5764">
      <w:pPr>
        <w:pStyle w:val="af5"/>
        <w:numPr>
          <w:ilvl w:val="0"/>
          <w:numId w:val="37"/>
        </w:numPr>
      </w:pPr>
      <w:r>
        <w:rPr>
          <w:rFonts w:hint="eastAsia"/>
        </w:rPr>
        <w:t>超声心动图、颈动脉超声。</w:t>
      </w:r>
    </w:p>
    <w:p w:rsidR="00F65914" w:rsidRDefault="004A5764">
      <w:pPr>
        <w:pStyle w:val="affffffffa"/>
      </w:pPr>
      <w:r>
        <w:rPr>
          <w:rFonts w:hint="eastAsia"/>
        </w:rPr>
        <w:t>生活方式评估包括但不限于：</w:t>
      </w:r>
    </w:p>
    <w:p w:rsidR="00F65914" w:rsidRDefault="004A5764">
      <w:pPr>
        <w:pStyle w:val="af5"/>
        <w:numPr>
          <w:ilvl w:val="0"/>
          <w:numId w:val="38"/>
        </w:numPr>
      </w:pPr>
      <w:r>
        <w:rPr>
          <w:rFonts w:hint="eastAsia"/>
        </w:rPr>
        <w:t>饮食、运动；</w:t>
      </w:r>
    </w:p>
    <w:p w:rsidR="00F65914" w:rsidRDefault="004A5764">
      <w:pPr>
        <w:pStyle w:val="af5"/>
        <w:numPr>
          <w:ilvl w:val="0"/>
          <w:numId w:val="38"/>
        </w:numPr>
      </w:pPr>
      <w:r>
        <w:rPr>
          <w:rFonts w:hint="eastAsia"/>
        </w:rPr>
        <w:t>作息；</w:t>
      </w:r>
    </w:p>
    <w:p w:rsidR="00F65914" w:rsidRDefault="004A5764">
      <w:pPr>
        <w:pStyle w:val="af5"/>
        <w:numPr>
          <w:ilvl w:val="0"/>
          <w:numId w:val="38"/>
        </w:numPr>
      </w:pPr>
      <w:r>
        <w:rPr>
          <w:rFonts w:hint="eastAsia"/>
        </w:rPr>
        <w:t>吸烟、饮酒；</w:t>
      </w:r>
    </w:p>
    <w:p w:rsidR="00F65914" w:rsidRDefault="004A5764">
      <w:pPr>
        <w:pStyle w:val="af5"/>
        <w:numPr>
          <w:ilvl w:val="0"/>
          <w:numId w:val="38"/>
        </w:numPr>
      </w:pPr>
      <w:r>
        <w:rPr>
          <w:rFonts w:hint="eastAsia"/>
        </w:rPr>
        <w:t>睡眠、生活习惯。</w:t>
      </w:r>
    </w:p>
    <w:p w:rsidR="00F65914" w:rsidRDefault="004A5764">
      <w:pPr>
        <w:pStyle w:val="affffffffa"/>
        <w:jc w:val="left"/>
      </w:pPr>
      <w:r>
        <w:rPr>
          <w:rFonts w:hint="eastAsia"/>
        </w:rPr>
        <w:t>服药情况评估包括但不限于服药名称、种类、计量、频次、依从性。</w:t>
      </w:r>
    </w:p>
    <w:p w:rsidR="00F65914" w:rsidRDefault="004A5764">
      <w:pPr>
        <w:pStyle w:val="affd"/>
        <w:spacing w:before="156" w:after="156"/>
        <w:ind w:left="0"/>
        <w:jc w:val="left"/>
      </w:pPr>
      <w:bookmarkStart w:id="219" w:name="_Toc191544042"/>
      <w:bookmarkStart w:id="220" w:name="_Toc191561257"/>
      <w:bookmarkStart w:id="221" w:name="_Toc191561068"/>
      <w:bookmarkStart w:id="222" w:name="_Toc191543638"/>
      <w:bookmarkStart w:id="223" w:name="_Toc191981722"/>
      <w:r>
        <w:rPr>
          <w:rFonts w:hint="eastAsia"/>
        </w:rPr>
        <w:t>中医护理</w:t>
      </w:r>
      <w:bookmarkEnd w:id="219"/>
      <w:bookmarkEnd w:id="220"/>
      <w:bookmarkEnd w:id="221"/>
      <w:bookmarkEnd w:id="222"/>
      <w:bookmarkEnd w:id="223"/>
    </w:p>
    <w:p w:rsidR="00F65914" w:rsidRDefault="004A5764">
      <w:pPr>
        <w:pStyle w:val="affe"/>
        <w:spacing w:before="156" w:after="156"/>
        <w:jc w:val="left"/>
      </w:pPr>
      <w:r>
        <w:rPr>
          <w:rFonts w:hint="eastAsia"/>
        </w:rPr>
        <w:t>饮食指导</w:t>
      </w:r>
    </w:p>
    <w:p w:rsidR="00F65914" w:rsidRDefault="004A5764">
      <w:pPr>
        <w:pStyle w:val="affffffff9"/>
        <w:jc w:val="left"/>
      </w:pPr>
      <w:r>
        <w:rPr>
          <w:rFonts w:hint="eastAsia"/>
        </w:rPr>
        <w:lastRenderedPageBreak/>
        <w:t>风痰</w:t>
      </w:r>
      <w:proofErr w:type="gramStart"/>
      <w:r>
        <w:rPr>
          <w:rFonts w:hint="eastAsia"/>
        </w:rPr>
        <w:t>瘀</w:t>
      </w:r>
      <w:proofErr w:type="gramEnd"/>
      <w:r>
        <w:rPr>
          <w:rFonts w:hint="eastAsia"/>
        </w:rPr>
        <w:t>阻证：宜进食祛风化痰开窍的食品，如山楂、荸荠、黄瓜。食疗方：鱼头汤；忌食羊肉、牛肉、狗肉等。</w:t>
      </w:r>
    </w:p>
    <w:p w:rsidR="00F65914" w:rsidRDefault="004A5764">
      <w:pPr>
        <w:pStyle w:val="affffffff9"/>
      </w:pPr>
      <w:r>
        <w:rPr>
          <w:rFonts w:hint="eastAsia"/>
        </w:rPr>
        <w:t>气虚血</w:t>
      </w:r>
      <w:proofErr w:type="gramStart"/>
      <w:r>
        <w:rPr>
          <w:rFonts w:hint="eastAsia"/>
        </w:rPr>
        <w:t>瘀</w:t>
      </w:r>
      <w:proofErr w:type="gramEnd"/>
      <w:r>
        <w:rPr>
          <w:rFonts w:hint="eastAsia"/>
        </w:rPr>
        <w:t>证：宜进食益气活血的食物及药食，如牛肉、兔肉、鱼、山楂、桃仁、红花、丹参、黄芪、人参、党参、刺五加</w:t>
      </w:r>
      <w:r>
        <w:rPr>
          <w:rFonts w:hint="eastAsia"/>
        </w:rPr>
        <w:t xml:space="preserve"> </w:t>
      </w:r>
      <w:r>
        <w:rPr>
          <w:rFonts w:hint="eastAsia"/>
        </w:rPr>
        <w:t>等；食疗方：大枣滋补粥（大枣、枸杞、瘦猪肉）；忌生冷、寒冷、油腻之品。</w:t>
      </w:r>
    </w:p>
    <w:p w:rsidR="00F65914" w:rsidRDefault="004A5764">
      <w:pPr>
        <w:pStyle w:val="affffffff9"/>
      </w:pPr>
      <w:r>
        <w:rPr>
          <w:rFonts w:hint="eastAsia"/>
        </w:rPr>
        <w:t>肝肾亏虚证：宜进食滋养肝肾的食物及药食，如甲鱼、乌龟、银耳、黑芝麻、山药、山茱萸、熟地黄、桑葚子、枸杞子、女贞子等。</w:t>
      </w:r>
    </w:p>
    <w:p w:rsidR="00F65914" w:rsidRDefault="004A5764">
      <w:pPr>
        <w:pStyle w:val="affffffff9"/>
      </w:pPr>
      <w:r>
        <w:rPr>
          <w:rFonts w:hint="eastAsia"/>
        </w:rPr>
        <w:t>食疗方指导：百合莲子</w:t>
      </w:r>
      <w:proofErr w:type="gramStart"/>
      <w:r>
        <w:rPr>
          <w:rFonts w:hint="eastAsia"/>
        </w:rPr>
        <w:t>薏</w:t>
      </w:r>
      <w:proofErr w:type="gramEnd"/>
      <w:r>
        <w:rPr>
          <w:rFonts w:hint="eastAsia"/>
        </w:rPr>
        <w:t>仁粥；忌食辣椒、咖啡、酒、浓茶等刺激、兴奋之品。</w:t>
      </w:r>
    </w:p>
    <w:p w:rsidR="00F65914" w:rsidRDefault="004A5764">
      <w:pPr>
        <w:pStyle w:val="affffffff9"/>
      </w:pPr>
      <w:r>
        <w:rPr>
          <w:rFonts w:hint="eastAsia"/>
        </w:rPr>
        <w:t>神智障碍或吞咽困难者，宜根据病情予禁食或鼻饲喂服，以补充足够的水分及富有营养的流质，如果汁、米汤、肉汤、菜汤、匀浆膳等；饮食忌肥甘厚味等</w:t>
      </w:r>
      <w:proofErr w:type="gramStart"/>
      <w:r>
        <w:rPr>
          <w:rFonts w:hint="eastAsia"/>
        </w:rPr>
        <w:t>生湿助火</w:t>
      </w:r>
      <w:proofErr w:type="gramEnd"/>
      <w:r>
        <w:rPr>
          <w:rFonts w:hint="eastAsia"/>
        </w:rPr>
        <w:t>之品。</w:t>
      </w:r>
    </w:p>
    <w:p w:rsidR="00F65914" w:rsidRDefault="004A5764">
      <w:pPr>
        <w:pStyle w:val="affffffff9"/>
      </w:pPr>
      <w:r>
        <w:rPr>
          <w:rFonts w:hint="eastAsia"/>
        </w:rPr>
        <w:t>注意饮食宜忌，如糖尿病患者应注意控制葡萄糖及碳水化合物的摄入；高血脂患者应注意控制总热量、脂肪、胆固醇的摄入等。</w:t>
      </w:r>
    </w:p>
    <w:p w:rsidR="00F65914" w:rsidRDefault="004A5764">
      <w:pPr>
        <w:pStyle w:val="affe"/>
        <w:spacing w:before="156" w:after="156"/>
      </w:pPr>
      <w:r>
        <w:rPr>
          <w:rFonts w:hint="eastAsia"/>
        </w:rPr>
        <w:t>生活起居</w:t>
      </w:r>
    </w:p>
    <w:p w:rsidR="00F65914" w:rsidRDefault="004A5764">
      <w:pPr>
        <w:pStyle w:val="affffffff9"/>
      </w:pPr>
      <w:r>
        <w:rPr>
          <w:rFonts w:hint="eastAsia"/>
        </w:rPr>
        <w:t>应指导患者调摄情志、建立信心，起居有常、不妄作</w:t>
      </w:r>
      <w:proofErr w:type="gramStart"/>
      <w:r>
        <w:rPr>
          <w:rFonts w:hint="eastAsia"/>
        </w:rPr>
        <w:t>劳</w:t>
      </w:r>
      <w:proofErr w:type="gramEnd"/>
      <w:r>
        <w:rPr>
          <w:rFonts w:hint="eastAsia"/>
        </w:rPr>
        <w:t>、戒烟酒、慎避外邪，注意安全，</w:t>
      </w:r>
    </w:p>
    <w:p w:rsidR="00F65914" w:rsidRDefault="004A5764">
      <w:pPr>
        <w:pStyle w:val="affffffff9"/>
      </w:pPr>
      <w:r>
        <w:rPr>
          <w:rFonts w:hint="eastAsia"/>
        </w:rPr>
        <w:t>应防止以下意外情况发生：</w:t>
      </w:r>
    </w:p>
    <w:p w:rsidR="00F65914" w:rsidRDefault="004A5764">
      <w:pPr>
        <w:pStyle w:val="af5"/>
        <w:numPr>
          <w:ilvl w:val="0"/>
          <w:numId w:val="39"/>
        </w:numPr>
      </w:pPr>
      <w:r>
        <w:rPr>
          <w:rFonts w:hint="eastAsia"/>
        </w:rPr>
        <w:t>防呛咳窒息；</w:t>
      </w:r>
    </w:p>
    <w:p w:rsidR="00F65914" w:rsidRDefault="004A5764">
      <w:pPr>
        <w:pStyle w:val="af5"/>
        <w:numPr>
          <w:ilvl w:val="0"/>
          <w:numId w:val="39"/>
        </w:numPr>
      </w:pPr>
      <w:r>
        <w:rPr>
          <w:rFonts w:hint="eastAsia"/>
        </w:rPr>
        <w:t>防跌倒坠床；</w:t>
      </w:r>
    </w:p>
    <w:p w:rsidR="00F65914" w:rsidRDefault="004A5764">
      <w:pPr>
        <w:pStyle w:val="af5"/>
        <w:numPr>
          <w:ilvl w:val="0"/>
          <w:numId w:val="39"/>
        </w:numPr>
      </w:pPr>
      <w:r>
        <w:rPr>
          <w:rFonts w:hint="eastAsia"/>
        </w:rPr>
        <w:t>防压疮、防烫伤；</w:t>
      </w:r>
    </w:p>
    <w:p w:rsidR="00F65914" w:rsidRDefault="004A5764">
      <w:pPr>
        <w:pStyle w:val="af5"/>
        <w:numPr>
          <w:ilvl w:val="0"/>
          <w:numId w:val="39"/>
        </w:numPr>
      </w:pPr>
      <w:r>
        <w:rPr>
          <w:rFonts w:hint="eastAsia"/>
        </w:rPr>
        <w:t>防走失等。</w:t>
      </w:r>
    </w:p>
    <w:p w:rsidR="00F65914" w:rsidRDefault="004A5764">
      <w:pPr>
        <w:pStyle w:val="affe"/>
        <w:spacing w:before="156" w:after="156"/>
      </w:pPr>
      <w:r>
        <w:rPr>
          <w:rFonts w:hint="eastAsia"/>
        </w:rPr>
        <w:t>情志调理</w:t>
      </w:r>
    </w:p>
    <w:p w:rsidR="00F65914" w:rsidRDefault="004A5764">
      <w:pPr>
        <w:pStyle w:val="affffffff9"/>
      </w:pPr>
      <w:r>
        <w:rPr>
          <w:rFonts w:hint="eastAsia"/>
        </w:rPr>
        <w:t>情志调护包括但不限于：</w:t>
      </w:r>
    </w:p>
    <w:p w:rsidR="00F65914" w:rsidRDefault="004A5764">
      <w:pPr>
        <w:pStyle w:val="af5"/>
        <w:numPr>
          <w:ilvl w:val="0"/>
          <w:numId w:val="40"/>
        </w:numPr>
      </w:pPr>
      <w:r>
        <w:rPr>
          <w:rFonts w:hint="eastAsia"/>
        </w:rPr>
        <w:t>环境适应；</w:t>
      </w:r>
    </w:p>
    <w:p w:rsidR="00F65914" w:rsidRDefault="004A5764">
      <w:pPr>
        <w:pStyle w:val="af5"/>
        <w:numPr>
          <w:ilvl w:val="0"/>
          <w:numId w:val="40"/>
        </w:numPr>
      </w:pPr>
      <w:r>
        <w:rPr>
          <w:rFonts w:hint="eastAsia"/>
        </w:rPr>
        <w:t>情绪疏导；</w:t>
      </w:r>
    </w:p>
    <w:p w:rsidR="00F65914" w:rsidRDefault="004A5764">
      <w:pPr>
        <w:pStyle w:val="af5"/>
        <w:numPr>
          <w:ilvl w:val="0"/>
          <w:numId w:val="40"/>
        </w:numPr>
      </w:pPr>
      <w:r>
        <w:rPr>
          <w:rFonts w:hint="eastAsia"/>
        </w:rPr>
        <w:t>心理支持；</w:t>
      </w:r>
    </w:p>
    <w:p w:rsidR="00F65914" w:rsidRDefault="004A5764">
      <w:pPr>
        <w:pStyle w:val="af5"/>
        <w:numPr>
          <w:ilvl w:val="0"/>
          <w:numId w:val="40"/>
        </w:numPr>
      </w:pPr>
      <w:r>
        <w:rPr>
          <w:rFonts w:hint="eastAsia"/>
        </w:rPr>
        <w:t>危机干预等。</w:t>
      </w:r>
    </w:p>
    <w:p w:rsidR="00F65914" w:rsidRDefault="004A5764">
      <w:pPr>
        <w:pStyle w:val="affffffff9"/>
      </w:pPr>
      <w:r>
        <w:rPr>
          <w:rFonts w:hint="eastAsia"/>
        </w:rPr>
        <w:t>宜根据患者的具体情况采取说理开导、顺情从欲、移情解惑、发泄解郁、以情胜情、暗示法、药食法等</w:t>
      </w:r>
      <w:proofErr w:type="gramStart"/>
      <w:r>
        <w:rPr>
          <w:rFonts w:hint="eastAsia"/>
        </w:rPr>
        <w:t>进行情</w:t>
      </w:r>
      <w:proofErr w:type="gramEnd"/>
      <w:r>
        <w:rPr>
          <w:rFonts w:hint="eastAsia"/>
        </w:rPr>
        <w:t>志调护。</w:t>
      </w:r>
    </w:p>
    <w:p w:rsidR="00F65914" w:rsidRDefault="004A5764">
      <w:pPr>
        <w:pStyle w:val="affe"/>
        <w:spacing w:before="156" w:after="156"/>
      </w:pPr>
      <w:r>
        <w:rPr>
          <w:rFonts w:hint="eastAsia"/>
        </w:rPr>
        <w:t>对症处理</w:t>
      </w:r>
    </w:p>
    <w:p w:rsidR="00F65914" w:rsidRDefault="004A5764">
      <w:pPr>
        <w:pStyle w:val="affffe"/>
        <w:ind w:firstLine="420"/>
      </w:pPr>
      <w:r>
        <w:rPr>
          <w:rFonts w:hint="eastAsia"/>
        </w:rPr>
        <w:t>宜对患者半身不遂、舌强语</w:t>
      </w:r>
      <w:proofErr w:type="gramStart"/>
      <w:r>
        <w:rPr>
          <w:rFonts w:hint="eastAsia"/>
        </w:rPr>
        <w:t>蹇</w:t>
      </w:r>
      <w:proofErr w:type="gramEnd"/>
      <w:r>
        <w:rPr>
          <w:rFonts w:hint="eastAsia"/>
        </w:rPr>
        <w:t>、吞咽障碍、认知障碍、便秘、二便失禁等症状实施中医护理技术和康复训练。</w:t>
      </w:r>
      <w:proofErr w:type="gramStart"/>
      <w:r>
        <w:rPr>
          <w:rFonts w:hint="eastAsia"/>
        </w:rPr>
        <w:t>施护要点</w:t>
      </w:r>
      <w:proofErr w:type="gramEnd"/>
      <w:r>
        <w:rPr>
          <w:rFonts w:hint="eastAsia"/>
        </w:rPr>
        <w:t>按附录</w:t>
      </w:r>
      <w:r>
        <w:rPr>
          <w:rFonts w:hint="eastAsia"/>
        </w:rPr>
        <w:t>A</w:t>
      </w:r>
      <w:r>
        <w:rPr>
          <w:rFonts w:hint="eastAsia"/>
        </w:rPr>
        <w:t>。</w:t>
      </w:r>
    </w:p>
    <w:p w:rsidR="00F65914" w:rsidRDefault="004A5764">
      <w:pPr>
        <w:pStyle w:val="affc"/>
        <w:spacing w:before="312" w:after="312"/>
      </w:pPr>
      <w:bookmarkStart w:id="224" w:name="_Toc190800697"/>
      <w:bookmarkStart w:id="225" w:name="_Toc190849863"/>
      <w:bookmarkStart w:id="226" w:name="_Toc191041901"/>
      <w:bookmarkStart w:id="227" w:name="_Toc191561258"/>
      <w:bookmarkStart w:id="228" w:name="_Toc190849815"/>
      <w:bookmarkStart w:id="229" w:name="_Toc191544043"/>
      <w:bookmarkStart w:id="230" w:name="_Toc191543639"/>
      <w:bookmarkStart w:id="231" w:name="_Toc190790608"/>
      <w:bookmarkStart w:id="232" w:name="_Toc191561069"/>
      <w:bookmarkStart w:id="233" w:name="_Toc190679725"/>
      <w:bookmarkStart w:id="234" w:name="_Toc190679918"/>
      <w:bookmarkStart w:id="235" w:name="_Toc190849791"/>
      <w:bookmarkStart w:id="236" w:name="_Toc190849842"/>
      <w:bookmarkStart w:id="237" w:name="_Toc190789100"/>
      <w:bookmarkStart w:id="238" w:name="_Toc190789048"/>
      <w:bookmarkStart w:id="239" w:name="_Toc191981723"/>
      <w:r>
        <w:rPr>
          <w:rFonts w:hint="eastAsia"/>
        </w:rPr>
        <w:t>服务流程</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F65914" w:rsidRDefault="004A5764">
      <w:pPr>
        <w:pStyle w:val="affffe"/>
        <w:ind w:firstLine="420"/>
      </w:pPr>
      <w:r>
        <w:rPr>
          <w:rFonts w:hint="eastAsia"/>
        </w:rPr>
        <w:t>中医居家护理服务流程见附录</w:t>
      </w:r>
      <w:r>
        <w:rPr>
          <w:rFonts w:hint="eastAsia"/>
        </w:rPr>
        <w:t>B</w:t>
      </w:r>
      <w:r>
        <w:rPr>
          <w:rFonts w:hint="eastAsia"/>
        </w:rPr>
        <w:t>。</w:t>
      </w:r>
    </w:p>
    <w:p w:rsidR="00F65914" w:rsidRDefault="004A5764">
      <w:pPr>
        <w:pStyle w:val="affc"/>
        <w:spacing w:before="312" w:after="312"/>
      </w:pPr>
      <w:bookmarkStart w:id="240" w:name="_Toc190679919"/>
      <w:bookmarkStart w:id="241" w:name="_Toc190789049"/>
      <w:bookmarkStart w:id="242" w:name="_Toc190849816"/>
      <w:bookmarkStart w:id="243" w:name="_Toc191041902"/>
      <w:bookmarkStart w:id="244" w:name="_Toc190849864"/>
      <w:bookmarkStart w:id="245" w:name="_Toc191561259"/>
      <w:bookmarkStart w:id="246" w:name="_Toc191543640"/>
      <w:bookmarkStart w:id="247" w:name="_Toc190679726"/>
      <w:bookmarkStart w:id="248" w:name="_Toc190849792"/>
      <w:bookmarkStart w:id="249" w:name="_Toc190790609"/>
      <w:bookmarkStart w:id="250" w:name="_Toc190789101"/>
      <w:bookmarkStart w:id="251" w:name="_Toc191561070"/>
      <w:bookmarkStart w:id="252" w:name="_Toc190800698"/>
      <w:bookmarkStart w:id="253" w:name="_Toc191544044"/>
      <w:bookmarkStart w:id="254" w:name="_Toc190849843"/>
      <w:bookmarkStart w:id="255" w:name="_Toc191981724"/>
      <w:r>
        <w:rPr>
          <w:rFonts w:hint="eastAsia"/>
        </w:rPr>
        <w:t>护理随访</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F65914" w:rsidRDefault="004A5764">
      <w:pPr>
        <w:pStyle w:val="affe"/>
        <w:spacing w:before="156" w:after="156"/>
      </w:pPr>
      <w:r>
        <w:rPr>
          <w:rFonts w:hint="eastAsia"/>
        </w:rPr>
        <w:t>通用要求</w:t>
      </w:r>
    </w:p>
    <w:p w:rsidR="00F65914" w:rsidRDefault="004A5764">
      <w:pPr>
        <w:pStyle w:val="affffffffa"/>
      </w:pPr>
      <w:r>
        <w:rPr>
          <w:rFonts w:hint="eastAsia"/>
        </w:rPr>
        <w:t>一旦发现患者病情变化或出现异常症状，应立即进行随访，确保患者得到及时的治疗和护理。</w:t>
      </w:r>
    </w:p>
    <w:p w:rsidR="00F65914" w:rsidRDefault="004A5764">
      <w:pPr>
        <w:pStyle w:val="affffffffa"/>
        <w:jc w:val="left"/>
      </w:pPr>
      <w:r>
        <w:rPr>
          <w:rFonts w:hint="eastAsia"/>
        </w:rPr>
        <w:t>在随访过程中，应尊重患者的隐私权，避免泄露患者的个人信息和病情。</w:t>
      </w:r>
    </w:p>
    <w:p w:rsidR="00F65914" w:rsidRDefault="004A5764">
      <w:pPr>
        <w:pStyle w:val="affffffffa"/>
        <w:jc w:val="left"/>
      </w:pPr>
      <w:r>
        <w:rPr>
          <w:rFonts w:hint="eastAsia"/>
        </w:rPr>
        <w:lastRenderedPageBreak/>
        <w:t>加强</w:t>
      </w:r>
      <w:proofErr w:type="gramStart"/>
      <w:r>
        <w:rPr>
          <w:rFonts w:hint="eastAsia"/>
        </w:rPr>
        <w:t>医</w:t>
      </w:r>
      <w:proofErr w:type="gramEnd"/>
      <w:r>
        <w:rPr>
          <w:rFonts w:hint="eastAsia"/>
        </w:rPr>
        <w:t>患沟通：随访过程中，应关注患者心理状态和心理问题，与患者及其家属保持良好的沟通，解答疑问，提供指导。</w:t>
      </w:r>
    </w:p>
    <w:p w:rsidR="00F65914" w:rsidRDefault="004A5764">
      <w:pPr>
        <w:pStyle w:val="affffffffa"/>
        <w:jc w:val="left"/>
      </w:pPr>
      <w:r>
        <w:rPr>
          <w:rFonts w:hint="eastAsia"/>
        </w:rPr>
        <w:t>应根据患者的康复进展和生活状况，定期评估和调整随访计划，确保随访工作的有效性和针对性。</w:t>
      </w:r>
    </w:p>
    <w:p w:rsidR="00F65914" w:rsidRDefault="004A5764">
      <w:pPr>
        <w:pStyle w:val="affd"/>
        <w:spacing w:before="156" w:after="156"/>
        <w:ind w:left="0"/>
        <w:jc w:val="left"/>
      </w:pPr>
      <w:bookmarkStart w:id="256" w:name="_Toc191041903"/>
      <w:bookmarkStart w:id="257" w:name="_Toc191561071"/>
      <w:bookmarkStart w:id="258" w:name="_Toc190790610"/>
      <w:bookmarkStart w:id="259" w:name="_Toc190800699"/>
      <w:bookmarkStart w:id="260" w:name="_Toc191543641"/>
      <w:bookmarkStart w:id="261" w:name="_Toc191544045"/>
      <w:bookmarkStart w:id="262" w:name="_Toc190789102"/>
      <w:bookmarkStart w:id="263" w:name="_Toc191561260"/>
      <w:bookmarkStart w:id="264" w:name="_Toc190789050"/>
      <w:bookmarkStart w:id="265" w:name="_Toc191981725"/>
      <w:r>
        <w:rPr>
          <w:rFonts w:hint="eastAsia"/>
        </w:rPr>
        <w:t>随访流程</w:t>
      </w:r>
      <w:bookmarkEnd w:id="256"/>
      <w:bookmarkEnd w:id="257"/>
      <w:bookmarkEnd w:id="258"/>
      <w:bookmarkEnd w:id="259"/>
      <w:bookmarkEnd w:id="260"/>
      <w:bookmarkEnd w:id="261"/>
      <w:bookmarkEnd w:id="262"/>
      <w:bookmarkEnd w:id="263"/>
      <w:bookmarkEnd w:id="264"/>
      <w:bookmarkEnd w:id="265"/>
    </w:p>
    <w:p w:rsidR="00F65914" w:rsidRDefault="004A5764">
      <w:pPr>
        <w:pStyle w:val="affffffffa"/>
        <w:jc w:val="left"/>
      </w:pPr>
      <w:r>
        <w:rPr>
          <w:rFonts w:hint="eastAsia"/>
        </w:rPr>
        <w:t>应给患者建立详细的随访档案，包括基本信息、病史、治疗情况、康复情况等。</w:t>
      </w:r>
    </w:p>
    <w:p w:rsidR="00F65914" w:rsidRDefault="004A5764">
      <w:pPr>
        <w:pStyle w:val="affffffffa"/>
        <w:jc w:val="left"/>
      </w:pPr>
      <w:r>
        <w:rPr>
          <w:rFonts w:hint="eastAsia"/>
        </w:rPr>
        <w:t>应制定随访计划，采用适当的随访方式进行随访，如门诊随访、电话随访、家庭随访、在线随访</w:t>
      </w:r>
      <w:r>
        <w:rPr>
          <w:rFonts w:hint="eastAsia"/>
        </w:rPr>
        <w:t>等。</w:t>
      </w:r>
    </w:p>
    <w:p w:rsidR="00F65914" w:rsidRDefault="004A5764">
      <w:pPr>
        <w:pStyle w:val="affffffffa"/>
        <w:jc w:val="left"/>
      </w:pPr>
      <w:r>
        <w:rPr>
          <w:rFonts w:hint="eastAsia"/>
        </w:rPr>
        <w:t>确定随访时间和频率：根据患者的病情和治疗情况，确定随访时间和频率。</w:t>
      </w:r>
      <w:r>
        <w:t xml:space="preserve"> </w:t>
      </w:r>
    </w:p>
    <w:p w:rsidR="00F65914" w:rsidRDefault="004A5764">
      <w:pPr>
        <w:pStyle w:val="affffffffa"/>
        <w:jc w:val="left"/>
      </w:pPr>
      <w:r>
        <w:rPr>
          <w:rFonts w:hint="eastAsia"/>
        </w:rPr>
        <w:t>随访时应详细记录患者的病情变化、治疗效果、康复情况等。</w:t>
      </w:r>
    </w:p>
    <w:p w:rsidR="00F65914" w:rsidRDefault="004A5764">
      <w:pPr>
        <w:pStyle w:val="affd"/>
        <w:spacing w:before="156" w:after="156"/>
        <w:ind w:left="0"/>
        <w:jc w:val="left"/>
      </w:pPr>
      <w:bookmarkStart w:id="266" w:name="_Toc191543642"/>
      <w:bookmarkStart w:id="267" w:name="_Toc191041904"/>
      <w:bookmarkStart w:id="268" w:name="_Toc190800700"/>
      <w:bookmarkStart w:id="269" w:name="_Toc190789103"/>
      <w:bookmarkStart w:id="270" w:name="_Toc190789051"/>
      <w:bookmarkStart w:id="271" w:name="_Toc190790611"/>
      <w:bookmarkStart w:id="272" w:name="_Toc191561072"/>
      <w:bookmarkStart w:id="273" w:name="_Toc191544046"/>
      <w:bookmarkStart w:id="274" w:name="_Toc191561261"/>
      <w:bookmarkStart w:id="275" w:name="_Toc191981726"/>
      <w:r>
        <w:rPr>
          <w:rFonts w:hint="eastAsia"/>
        </w:rPr>
        <w:t>随访内容</w:t>
      </w:r>
      <w:bookmarkEnd w:id="266"/>
      <w:bookmarkEnd w:id="267"/>
      <w:bookmarkEnd w:id="268"/>
      <w:bookmarkEnd w:id="269"/>
      <w:bookmarkEnd w:id="270"/>
      <w:bookmarkEnd w:id="271"/>
      <w:bookmarkEnd w:id="272"/>
      <w:bookmarkEnd w:id="273"/>
      <w:bookmarkEnd w:id="274"/>
      <w:bookmarkEnd w:id="275"/>
    </w:p>
    <w:p w:rsidR="00F65914" w:rsidRDefault="004A5764">
      <w:pPr>
        <w:pStyle w:val="affffffffa"/>
        <w:jc w:val="left"/>
      </w:pPr>
      <w:r>
        <w:rPr>
          <w:rFonts w:hint="eastAsia"/>
        </w:rPr>
        <w:t>症状和体征：询问患者是否有头痛、头晕、肢体麻木、无力、言语不清等症状，检查患者的生命体征、血糖等指标。</w:t>
      </w:r>
    </w:p>
    <w:p w:rsidR="00F65914" w:rsidRDefault="004A5764">
      <w:pPr>
        <w:pStyle w:val="affffffffa"/>
        <w:jc w:val="left"/>
      </w:pPr>
      <w:r>
        <w:rPr>
          <w:rFonts w:hint="eastAsia"/>
        </w:rPr>
        <w:t>康复情况：评估患者的运动功能、语言功能、认知功能等康复情况，了解患者是否进行了康复训练以及训练的效果。</w:t>
      </w:r>
    </w:p>
    <w:p w:rsidR="00F65914" w:rsidRDefault="004A5764">
      <w:pPr>
        <w:pStyle w:val="affffffffa"/>
        <w:jc w:val="left"/>
      </w:pPr>
      <w:r>
        <w:rPr>
          <w:rFonts w:hint="eastAsia"/>
        </w:rPr>
        <w:t>药物治疗情况：询问患者是否按时服药，药物的剂量和用法是否正确，以及是否有药物不良反应。</w:t>
      </w:r>
    </w:p>
    <w:p w:rsidR="00F65914" w:rsidRDefault="004A5764">
      <w:pPr>
        <w:pStyle w:val="affffffffa"/>
        <w:jc w:val="left"/>
      </w:pPr>
      <w:r>
        <w:rPr>
          <w:rFonts w:hint="eastAsia"/>
        </w:rPr>
        <w:t>生活方式：了解患者的饮食、运动、吸烟、饮酒等生活方式，并给予相应的建议和指导。</w:t>
      </w:r>
    </w:p>
    <w:p w:rsidR="00F65914" w:rsidRDefault="004A5764">
      <w:pPr>
        <w:pStyle w:val="affffffffa"/>
        <w:jc w:val="left"/>
      </w:pPr>
      <w:r>
        <w:rPr>
          <w:rFonts w:hint="eastAsia"/>
        </w:rPr>
        <w:t>心理状态：关注患者的心理状态，如是否有焦虑、抑郁等情绪，并给予心理支持和疏导。</w:t>
      </w:r>
    </w:p>
    <w:p w:rsidR="00F65914" w:rsidRDefault="004A5764">
      <w:pPr>
        <w:pStyle w:val="affd"/>
        <w:spacing w:before="156" w:after="156"/>
        <w:ind w:left="0"/>
        <w:jc w:val="left"/>
      </w:pPr>
      <w:bookmarkStart w:id="276" w:name="_Toc190789052"/>
      <w:bookmarkStart w:id="277" w:name="_Toc191543643"/>
      <w:bookmarkStart w:id="278" w:name="_Toc190790612"/>
      <w:bookmarkStart w:id="279" w:name="_Toc191561262"/>
      <w:bookmarkStart w:id="280" w:name="_Toc191544047"/>
      <w:bookmarkStart w:id="281" w:name="_Toc190789104"/>
      <w:bookmarkStart w:id="282" w:name="_Toc190800701"/>
      <w:bookmarkStart w:id="283" w:name="_Toc191041905"/>
      <w:bookmarkStart w:id="284" w:name="_Toc191561073"/>
      <w:bookmarkStart w:id="285" w:name="_Toc191981727"/>
      <w:r>
        <w:rPr>
          <w:rFonts w:hint="eastAsia"/>
        </w:rPr>
        <w:t>随访方式</w:t>
      </w:r>
      <w:bookmarkEnd w:id="276"/>
      <w:bookmarkEnd w:id="277"/>
      <w:bookmarkEnd w:id="278"/>
      <w:bookmarkEnd w:id="279"/>
      <w:bookmarkEnd w:id="280"/>
      <w:bookmarkEnd w:id="281"/>
      <w:bookmarkEnd w:id="282"/>
      <w:bookmarkEnd w:id="283"/>
      <w:bookmarkEnd w:id="284"/>
      <w:bookmarkEnd w:id="285"/>
    </w:p>
    <w:p w:rsidR="00F65914" w:rsidRDefault="004A5764">
      <w:pPr>
        <w:pStyle w:val="affffffffa"/>
        <w:jc w:val="left"/>
      </w:pPr>
      <w:r>
        <w:rPr>
          <w:rFonts w:hint="eastAsia"/>
        </w:rPr>
        <w:t>门诊随访：患者可以到医院进行复查和评估。</w:t>
      </w:r>
    </w:p>
    <w:p w:rsidR="00F65914" w:rsidRDefault="004A5764">
      <w:pPr>
        <w:pStyle w:val="affffffffa"/>
        <w:jc w:val="left"/>
      </w:pPr>
      <w:r>
        <w:rPr>
          <w:rFonts w:hint="eastAsia"/>
        </w:rPr>
        <w:t>电话随访：通过电话进行远程评估和指导。适用于自我管理能力强、病情稳定且本次随访无体检项目的患者。</w:t>
      </w:r>
    </w:p>
    <w:p w:rsidR="00F65914" w:rsidRDefault="004A5764">
      <w:pPr>
        <w:pStyle w:val="affffffffa"/>
        <w:jc w:val="left"/>
      </w:pPr>
      <w:r>
        <w:rPr>
          <w:rFonts w:hint="eastAsia"/>
        </w:rPr>
        <w:t>家庭随访：医护人员到患者家中进行面对面的随访，适用于需要特殊关注的患者。</w:t>
      </w:r>
    </w:p>
    <w:p w:rsidR="00F65914" w:rsidRDefault="004A5764">
      <w:pPr>
        <w:pStyle w:val="affffffffa"/>
        <w:jc w:val="left"/>
      </w:pPr>
      <w:r>
        <w:rPr>
          <w:rFonts w:hint="eastAsia"/>
        </w:rPr>
        <w:t>在线随访：通过微信、</w:t>
      </w:r>
      <w:r>
        <w:rPr>
          <w:rFonts w:hint="eastAsia"/>
        </w:rPr>
        <w:t>QQ</w:t>
      </w:r>
      <w:r>
        <w:rPr>
          <w:rFonts w:hint="eastAsia"/>
        </w:rPr>
        <w:t>等线上通讯工具进行随访，主要适用于自我管理能力强、病情稳定且能熟练</w:t>
      </w:r>
      <w:proofErr w:type="gramStart"/>
      <w:r>
        <w:rPr>
          <w:rFonts w:hint="eastAsia"/>
        </w:rPr>
        <w:t>运用微信等</w:t>
      </w:r>
      <w:proofErr w:type="gramEnd"/>
      <w:r>
        <w:rPr>
          <w:rFonts w:hint="eastAsia"/>
        </w:rPr>
        <w:t>线上通讯工具的患者和家属。</w:t>
      </w:r>
    </w:p>
    <w:p w:rsidR="00F65914" w:rsidRDefault="004A5764">
      <w:pPr>
        <w:pStyle w:val="affc"/>
        <w:spacing w:before="312" w:after="312"/>
        <w:jc w:val="left"/>
      </w:pPr>
      <w:bookmarkStart w:id="286" w:name="_Toc190849844"/>
      <w:bookmarkStart w:id="287" w:name="_Toc190789053"/>
      <w:bookmarkStart w:id="288" w:name="_Toc190789105"/>
      <w:bookmarkStart w:id="289" w:name="_Toc190849817"/>
      <w:bookmarkStart w:id="290" w:name="_Toc190849793"/>
      <w:bookmarkStart w:id="291" w:name="_Toc190849865"/>
      <w:bookmarkStart w:id="292" w:name="_Toc190800702"/>
      <w:bookmarkStart w:id="293" w:name="_Toc190679920"/>
      <w:bookmarkStart w:id="294" w:name="_Toc191041906"/>
      <w:bookmarkStart w:id="295" w:name="_Toc191543644"/>
      <w:bookmarkStart w:id="296" w:name="_Toc190679727"/>
      <w:bookmarkStart w:id="297" w:name="_Toc191544048"/>
      <w:bookmarkStart w:id="298" w:name="_Toc190790613"/>
      <w:bookmarkStart w:id="299" w:name="_Toc191561263"/>
      <w:bookmarkStart w:id="300" w:name="_Toc191561074"/>
      <w:bookmarkStart w:id="301" w:name="_Toc191981728"/>
      <w:r>
        <w:rPr>
          <w:rFonts w:hint="eastAsia"/>
        </w:rPr>
        <w:t>监督与</w:t>
      </w:r>
      <w:bookmarkEnd w:id="286"/>
      <w:bookmarkEnd w:id="287"/>
      <w:bookmarkEnd w:id="288"/>
      <w:bookmarkEnd w:id="289"/>
      <w:bookmarkEnd w:id="290"/>
      <w:bookmarkEnd w:id="291"/>
      <w:bookmarkEnd w:id="292"/>
      <w:bookmarkEnd w:id="293"/>
      <w:bookmarkEnd w:id="294"/>
      <w:bookmarkEnd w:id="295"/>
      <w:bookmarkEnd w:id="296"/>
      <w:bookmarkEnd w:id="297"/>
      <w:bookmarkEnd w:id="298"/>
      <w:r>
        <w:rPr>
          <w:rFonts w:hint="eastAsia"/>
        </w:rPr>
        <w:t>改进</w:t>
      </w:r>
      <w:bookmarkEnd w:id="299"/>
      <w:bookmarkEnd w:id="300"/>
      <w:bookmarkEnd w:id="301"/>
    </w:p>
    <w:p w:rsidR="00F65914" w:rsidRDefault="004A5764">
      <w:pPr>
        <w:pStyle w:val="affd"/>
        <w:spacing w:before="156" w:after="156"/>
        <w:ind w:left="0"/>
        <w:jc w:val="left"/>
      </w:pPr>
      <w:bookmarkStart w:id="302" w:name="_Toc191544049"/>
      <w:bookmarkStart w:id="303" w:name="_Toc191041907"/>
      <w:bookmarkStart w:id="304" w:name="_Toc191543645"/>
      <w:bookmarkStart w:id="305" w:name="_Toc190800703"/>
      <w:bookmarkStart w:id="306" w:name="_Toc191561264"/>
      <w:bookmarkStart w:id="307" w:name="_Toc190789054"/>
      <w:bookmarkStart w:id="308" w:name="_Toc190790614"/>
      <w:bookmarkStart w:id="309" w:name="_Toc191561075"/>
      <w:bookmarkStart w:id="310" w:name="_Toc190789106"/>
      <w:bookmarkStart w:id="311" w:name="_Toc191981729"/>
      <w:r>
        <w:rPr>
          <w:rFonts w:hint="eastAsia"/>
        </w:rPr>
        <w:t>服务监督</w:t>
      </w:r>
      <w:bookmarkEnd w:id="302"/>
      <w:bookmarkEnd w:id="303"/>
      <w:bookmarkEnd w:id="304"/>
      <w:bookmarkEnd w:id="305"/>
      <w:bookmarkEnd w:id="306"/>
      <w:bookmarkEnd w:id="307"/>
      <w:bookmarkEnd w:id="308"/>
      <w:bookmarkEnd w:id="309"/>
      <w:bookmarkEnd w:id="310"/>
      <w:bookmarkEnd w:id="311"/>
    </w:p>
    <w:p w:rsidR="00F65914" w:rsidRDefault="004A5764">
      <w:pPr>
        <w:pStyle w:val="affffffffa"/>
      </w:pPr>
      <w:r>
        <w:rPr>
          <w:rFonts w:hint="eastAsia"/>
        </w:rPr>
        <w:t xml:space="preserve"> </w:t>
      </w:r>
      <w:r>
        <w:rPr>
          <w:rFonts w:hint="eastAsia"/>
        </w:rPr>
        <w:t>应监督居家护理服务的各个环节是否符合规范，包括病情评估、辨证分型、</w:t>
      </w:r>
      <w:proofErr w:type="gramStart"/>
      <w:r>
        <w:rPr>
          <w:rFonts w:hint="eastAsia"/>
        </w:rPr>
        <w:t>辨证施护等</w:t>
      </w:r>
      <w:proofErr w:type="gramEnd"/>
      <w:r>
        <w:rPr>
          <w:rFonts w:hint="eastAsia"/>
        </w:rPr>
        <w:t>步骤的执行情况。</w:t>
      </w:r>
    </w:p>
    <w:p w:rsidR="00F65914" w:rsidRDefault="004A5764">
      <w:pPr>
        <w:pStyle w:val="affffffffa"/>
      </w:pPr>
      <w:r>
        <w:rPr>
          <w:rFonts w:hint="eastAsia"/>
        </w:rPr>
        <w:t>应监督护理人员的资质情况，确保护理人员具备相应的专业知识和技能，能够提供高质量的护理服务。</w:t>
      </w:r>
    </w:p>
    <w:p w:rsidR="00F65914" w:rsidRDefault="004A5764">
      <w:pPr>
        <w:pStyle w:val="affffffffa"/>
        <w:jc w:val="left"/>
      </w:pPr>
      <w:r>
        <w:rPr>
          <w:rFonts w:hint="eastAsia"/>
        </w:rPr>
        <w:t>应加强对患者安全的监督，包括用药安全、康复训练安全等方面。及时发现并纠正潜在的安全隐患。</w:t>
      </w:r>
    </w:p>
    <w:p w:rsidR="00F65914" w:rsidRDefault="004A5764">
      <w:pPr>
        <w:pStyle w:val="affd"/>
        <w:spacing w:before="156" w:after="156"/>
        <w:ind w:left="0"/>
        <w:jc w:val="left"/>
      </w:pPr>
      <w:bookmarkStart w:id="312" w:name="_Toc191544050"/>
      <w:bookmarkStart w:id="313" w:name="_Toc191561076"/>
      <w:bookmarkStart w:id="314" w:name="_Toc190790615"/>
      <w:bookmarkStart w:id="315" w:name="_Toc190800704"/>
      <w:bookmarkStart w:id="316" w:name="_Toc190789055"/>
      <w:bookmarkStart w:id="317" w:name="_Toc190789107"/>
      <w:bookmarkStart w:id="318" w:name="_Toc191041908"/>
      <w:bookmarkStart w:id="319" w:name="_Toc191561265"/>
      <w:bookmarkStart w:id="320" w:name="_Toc191543646"/>
      <w:bookmarkStart w:id="321" w:name="_Toc191981730"/>
      <w:r>
        <w:rPr>
          <w:rFonts w:hint="eastAsia"/>
        </w:rPr>
        <w:t>服务改进</w:t>
      </w:r>
      <w:bookmarkEnd w:id="312"/>
      <w:bookmarkEnd w:id="313"/>
      <w:bookmarkEnd w:id="314"/>
      <w:bookmarkEnd w:id="315"/>
      <w:bookmarkEnd w:id="316"/>
      <w:bookmarkEnd w:id="317"/>
      <w:bookmarkEnd w:id="318"/>
      <w:bookmarkEnd w:id="319"/>
      <w:bookmarkEnd w:id="320"/>
      <w:bookmarkEnd w:id="321"/>
    </w:p>
    <w:p w:rsidR="00F65914" w:rsidRDefault="004A5764">
      <w:pPr>
        <w:pStyle w:val="affffffffa"/>
        <w:jc w:val="left"/>
      </w:pPr>
      <w:r>
        <w:rPr>
          <w:rFonts w:hint="eastAsia"/>
        </w:rPr>
        <w:t>应进定期对患者进行满意度调查，了解患者对居家护理服务的评价和意见。根据调查结果，及时调整服务内容和方式，提升患者满意度。</w:t>
      </w:r>
    </w:p>
    <w:p w:rsidR="00F65914" w:rsidRDefault="004A5764">
      <w:pPr>
        <w:pStyle w:val="affffffffa"/>
        <w:jc w:val="left"/>
      </w:pPr>
      <w:r>
        <w:rPr>
          <w:rFonts w:hint="eastAsia"/>
        </w:rPr>
        <w:lastRenderedPageBreak/>
        <w:t>与患者的家属保持密切沟通，了解家属对护理服务的看法和建议。家属的反馈意见可作为改进服务的重要参考。</w:t>
      </w:r>
    </w:p>
    <w:p w:rsidR="00F65914" w:rsidRDefault="004A5764">
      <w:pPr>
        <w:pStyle w:val="affffffffa"/>
        <w:jc w:val="left"/>
      </w:pPr>
      <w:r>
        <w:rPr>
          <w:rFonts w:hint="eastAsia"/>
        </w:rPr>
        <w:t>积极引进和应用新技术、新方法。宜使用信息化管理系统，形成电子档案，定期进行数据分析。</w:t>
      </w:r>
      <w:r>
        <w:t xml:space="preserve"> </w:t>
      </w:r>
    </w:p>
    <w:p w:rsidR="00F65914" w:rsidRDefault="004A5764">
      <w:pPr>
        <w:pStyle w:val="affd"/>
        <w:spacing w:before="156" w:after="156"/>
        <w:ind w:left="0"/>
        <w:jc w:val="left"/>
      </w:pPr>
      <w:bookmarkStart w:id="322" w:name="_Toc190800705"/>
      <w:bookmarkStart w:id="323" w:name="_Toc190790616"/>
      <w:bookmarkStart w:id="324" w:name="_Toc190789108"/>
      <w:bookmarkStart w:id="325" w:name="_Toc191543647"/>
      <w:bookmarkStart w:id="326" w:name="_Toc190789056"/>
      <w:bookmarkStart w:id="327" w:name="_Toc191561266"/>
      <w:bookmarkStart w:id="328" w:name="_Toc191041909"/>
      <w:bookmarkStart w:id="329" w:name="_Toc191561077"/>
      <w:bookmarkStart w:id="330" w:name="_Toc191544051"/>
      <w:bookmarkStart w:id="331" w:name="_Toc191981731"/>
      <w:r>
        <w:rPr>
          <w:rFonts w:hint="eastAsia"/>
        </w:rPr>
        <w:t>评估</w:t>
      </w:r>
      <w:bookmarkEnd w:id="322"/>
      <w:bookmarkEnd w:id="323"/>
      <w:bookmarkEnd w:id="324"/>
      <w:bookmarkEnd w:id="325"/>
      <w:bookmarkEnd w:id="326"/>
      <w:bookmarkEnd w:id="327"/>
      <w:bookmarkEnd w:id="328"/>
      <w:bookmarkEnd w:id="329"/>
      <w:bookmarkEnd w:id="330"/>
      <w:bookmarkEnd w:id="331"/>
    </w:p>
    <w:p w:rsidR="00F65914" w:rsidRDefault="004A5764">
      <w:pPr>
        <w:pStyle w:val="affffe"/>
        <w:ind w:firstLine="420"/>
      </w:pPr>
      <w:r>
        <w:rPr>
          <w:rFonts w:hint="eastAsia"/>
        </w:rPr>
        <w:t>定期对服务监督与改进的效果进行评估，包括患者康复进展、服务质量提升、患者满意度提高等方面。</w:t>
      </w:r>
    </w:p>
    <w:p w:rsidR="00F65914" w:rsidRDefault="00F65914">
      <w:pPr>
        <w:pStyle w:val="affffe"/>
        <w:ind w:firstLine="420"/>
      </w:pPr>
    </w:p>
    <w:p w:rsidR="00F65914" w:rsidRDefault="00F65914">
      <w:pPr>
        <w:pStyle w:val="affffe"/>
        <w:ind w:firstLine="420"/>
      </w:pPr>
    </w:p>
    <w:p w:rsidR="00F65914" w:rsidRDefault="00F65914">
      <w:pPr>
        <w:pStyle w:val="affffe"/>
        <w:ind w:firstLine="420"/>
        <w:sectPr w:rsidR="00F65914">
          <w:pgSz w:w="11906" w:h="16838"/>
          <w:pgMar w:top="567" w:right="1134" w:bottom="1134" w:left="1134" w:header="1418" w:footer="1134" w:gutter="284"/>
          <w:pgNumType w:start="1"/>
          <w:cols w:space="425"/>
          <w:formProt w:val="0"/>
          <w:docGrid w:type="lines" w:linePitch="312"/>
        </w:sectPr>
      </w:pPr>
    </w:p>
    <w:p w:rsidR="00F65914" w:rsidRDefault="00F65914">
      <w:pPr>
        <w:pStyle w:val="af8"/>
        <w:rPr>
          <w:vanish w:val="0"/>
        </w:rPr>
      </w:pPr>
      <w:bookmarkStart w:id="332" w:name="BookMark5"/>
      <w:bookmarkEnd w:id="39"/>
    </w:p>
    <w:p w:rsidR="00F65914" w:rsidRDefault="00F65914">
      <w:pPr>
        <w:pStyle w:val="afe"/>
        <w:rPr>
          <w:vanish w:val="0"/>
        </w:rPr>
      </w:pPr>
    </w:p>
    <w:p w:rsidR="00F65914" w:rsidRDefault="004A5764">
      <w:pPr>
        <w:pStyle w:val="aff3"/>
        <w:spacing w:before="78" w:after="156"/>
      </w:pPr>
      <w:r>
        <w:br/>
      </w:r>
      <w:bookmarkStart w:id="333" w:name="_Toc190800706"/>
      <w:bookmarkStart w:id="334" w:name="_Toc190849818"/>
      <w:bookmarkStart w:id="335" w:name="_Toc190849794"/>
      <w:bookmarkStart w:id="336" w:name="_Toc190849845"/>
      <w:bookmarkStart w:id="337" w:name="_Toc190849866"/>
      <w:bookmarkStart w:id="338" w:name="_Toc191561267"/>
      <w:bookmarkStart w:id="339" w:name="_Toc191041910"/>
      <w:bookmarkStart w:id="340" w:name="_Toc191561078"/>
      <w:bookmarkStart w:id="341" w:name="_Toc191543648"/>
      <w:bookmarkStart w:id="342" w:name="_Toc191544052"/>
      <w:bookmarkStart w:id="343" w:name="_Toc190789057"/>
      <w:bookmarkStart w:id="344" w:name="_Toc190789109"/>
      <w:bookmarkStart w:id="345" w:name="_Toc190790617"/>
      <w:bookmarkStart w:id="346" w:name="_Toc190679921"/>
      <w:bookmarkStart w:id="347" w:name="_Toc190679728"/>
      <w:bookmarkStart w:id="348" w:name="_Toc191981732"/>
      <w:r>
        <w:rPr>
          <w:rFonts w:hint="eastAsia"/>
        </w:rPr>
        <w:t>（规范性）</w:t>
      </w:r>
      <w:bookmarkEnd w:id="333"/>
      <w:bookmarkEnd w:id="334"/>
      <w:bookmarkEnd w:id="335"/>
      <w:r>
        <w:br/>
      </w:r>
      <w:bookmarkEnd w:id="336"/>
      <w:bookmarkEnd w:id="337"/>
      <w:proofErr w:type="gramStart"/>
      <w:r>
        <w:rPr>
          <w:rFonts w:hint="eastAsia"/>
        </w:rPr>
        <w:t>施护要点</w:t>
      </w:r>
      <w:bookmarkEnd w:id="338"/>
      <w:bookmarkEnd w:id="339"/>
      <w:bookmarkEnd w:id="340"/>
      <w:bookmarkEnd w:id="341"/>
      <w:bookmarkEnd w:id="342"/>
      <w:bookmarkEnd w:id="348"/>
      <w:proofErr w:type="gramEnd"/>
    </w:p>
    <w:p w:rsidR="00F65914" w:rsidRDefault="004A5764">
      <w:pPr>
        <w:pStyle w:val="aff4"/>
        <w:spacing w:before="156" w:after="156"/>
      </w:pPr>
      <w:bookmarkStart w:id="349" w:name="_Toc191543649"/>
      <w:bookmarkStart w:id="350" w:name="_Toc191561079"/>
      <w:bookmarkStart w:id="351" w:name="_Toc191544053"/>
      <w:bookmarkStart w:id="352" w:name="_Toc191041911"/>
      <w:bookmarkStart w:id="353" w:name="_Toc191561268"/>
      <w:bookmarkStart w:id="354" w:name="_Toc191981733"/>
      <w:r>
        <w:rPr>
          <w:rFonts w:hint="eastAsia"/>
        </w:rPr>
        <w:t>半身不遂</w:t>
      </w:r>
      <w:bookmarkEnd w:id="349"/>
      <w:bookmarkEnd w:id="350"/>
      <w:bookmarkEnd w:id="351"/>
      <w:bookmarkEnd w:id="352"/>
      <w:bookmarkEnd w:id="353"/>
      <w:bookmarkEnd w:id="354"/>
    </w:p>
    <w:p w:rsidR="00F65914" w:rsidRDefault="004A5764">
      <w:pPr>
        <w:pStyle w:val="aff5"/>
        <w:spacing w:before="156" w:after="156"/>
      </w:pPr>
      <w:r>
        <w:rPr>
          <w:rFonts w:hint="eastAsia"/>
        </w:rPr>
        <w:t>中医适宜技术</w:t>
      </w:r>
    </w:p>
    <w:p w:rsidR="00F65914" w:rsidRDefault="004A5764">
      <w:pPr>
        <w:pStyle w:val="affffe"/>
        <w:ind w:firstLine="420"/>
      </w:pPr>
      <w:r>
        <w:rPr>
          <w:rFonts w:hint="eastAsia"/>
        </w:rPr>
        <w:t>对以下中医护理特色技术选择</w:t>
      </w:r>
      <w:r>
        <w:rPr>
          <w:rFonts w:hint="eastAsia"/>
        </w:rPr>
        <w:t>1</w:t>
      </w:r>
      <w:r>
        <w:rPr>
          <w:rFonts w:hint="eastAsia"/>
        </w:rPr>
        <w:t>项～</w:t>
      </w:r>
      <w:r>
        <w:rPr>
          <w:rFonts w:hint="eastAsia"/>
        </w:rPr>
        <w:t>2</w:t>
      </w:r>
      <w:r>
        <w:rPr>
          <w:rFonts w:hint="eastAsia"/>
        </w:rPr>
        <w:t>项：</w:t>
      </w:r>
    </w:p>
    <w:p w:rsidR="00F65914" w:rsidRDefault="004A5764">
      <w:pPr>
        <w:pStyle w:val="af2"/>
      </w:pPr>
      <w:r>
        <w:rPr>
          <w:rFonts w:hint="eastAsia"/>
        </w:rPr>
        <w:t>舒筋</w:t>
      </w:r>
      <w:proofErr w:type="gramStart"/>
      <w:r>
        <w:rPr>
          <w:rFonts w:hint="eastAsia"/>
        </w:rPr>
        <w:t>活络浴袋洗浴</w:t>
      </w:r>
      <w:proofErr w:type="gramEnd"/>
      <w:r>
        <w:rPr>
          <w:rFonts w:hint="eastAsia"/>
        </w:rPr>
        <w:t>：先熏蒸，待温度适宜时，将患肢浸入药液中洗浴；或将毛巾浸入药液中同煮</w:t>
      </w:r>
      <w:r>
        <w:rPr>
          <w:rFonts w:hint="eastAsia"/>
        </w:rPr>
        <w:t>15 min</w:t>
      </w:r>
      <w:r>
        <w:rPr>
          <w:rFonts w:hint="eastAsia"/>
        </w:rPr>
        <w:t>，煮沸后调至保温状态，用长镊子将毛巾捞起，拧</w:t>
      </w:r>
      <w:proofErr w:type="gramStart"/>
      <w:r>
        <w:rPr>
          <w:rFonts w:hint="eastAsia"/>
        </w:rPr>
        <w:t>至不滴药液</w:t>
      </w:r>
      <w:proofErr w:type="gramEnd"/>
      <w:r>
        <w:rPr>
          <w:rFonts w:hint="eastAsia"/>
        </w:rPr>
        <w:t>为宜，待温度适宜后，再敷于患肢；</w:t>
      </w:r>
    </w:p>
    <w:p w:rsidR="00F65914" w:rsidRDefault="004A5764">
      <w:pPr>
        <w:pStyle w:val="af2"/>
      </w:pPr>
      <w:r>
        <w:rPr>
          <w:rFonts w:hint="eastAsia"/>
        </w:rPr>
        <w:t>中频、低频治疗仪治疗：选取上肢肩井、曲池、合谷、外关等穴，</w:t>
      </w:r>
      <w:proofErr w:type="gramStart"/>
      <w:r>
        <w:rPr>
          <w:rFonts w:hint="eastAsia"/>
        </w:rPr>
        <w:t>下肢委</w:t>
      </w:r>
      <w:proofErr w:type="gramEnd"/>
      <w:r>
        <w:rPr>
          <w:rFonts w:hint="eastAsia"/>
        </w:rPr>
        <w:t>中、昆仑、悬钟、阳陵泉等穴，进行经络穴位电刺激，每日</w:t>
      </w:r>
      <w:r>
        <w:rPr>
          <w:rFonts w:hint="eastAsia"/>
        </w:rPr>
        <w:t>1</w:t>
      </w:r>
      <w:r>
        <w:rPr>
          <w:rFonts w:hint="eastAsia"/>
        </w:rPr>
        <w:t>次～</w:t>
      </w:r>
      <w:r>
        <w:rPr>
          <w:rFonts w:hint="eastAsia"/>
        </w:rPr>
        <w:t>2</w:t>
      </w:r>
      <w:r>
        <w:rPr>
          <w:rFonts w:hint="eastAsia"/>
        </w:rPr>
        <w:t>次，每次</w:t>
      </w:r>
      <w:r>
        <w:rPr>
          <w:rFonts w:hint="eastAsia"/>
        </w:rPr>
        <w:t>30 min</w:t>
      </w:r>
      <w:r>
        <w:rPr>
          <w:rFonts w:hint="eastAsia"/>
        </w:rPr>
        <w:t>。适用于肢体</w:t>
      </w:r>
      <w:proofErr w:type="gramStart"/>
      <w:r>
        <w:rPr>
          <w:rFonts w:hint="eastAsia"/>
        </w:rPr>
        <w:t>萎</w:t>
      </w:r>
      <w:proofErr w:type="gramEnd"/>
      <w:r>
        <w:rPr>
          <w:rFonts w:hint="eastAsia"/>
        </w:rPr>
        <w:t>软乏力、麻木，不应直接刺激痉挛肌肉；</w:t>
      </w:r>
    </w:p>
    <w:p w:rsidR="00F65914" w:rsidRDefault="004A5764">
      <w:pPr>
        <w:pStyle w:val="af2"/>
      </w:pPr>
      <w:r>
        <w:rPr>
          <w:rFonts w:hint="eastAsia"/>
        </w:rPr>
        <w:t>拔罐疗法：选穴每日</w:t>
      </w:r>
      <w:r>
        <w:rPr>
          <w:rFonts w:hint="eastAsia"/>
        </w:rPr>
        <w:t>1</w:t>
      </w:r>
      <w:r>
        <w:rPr>
          <w:rFonts w:hint="eastAsia"/>
        </w:rPr>
        <w:t>次，留罐</w:t>
      </w:r>
      <w:r>
        <w:rPr>
          <w:rFonts w:hint="eastAsia"/>
        </w:rPr>
        <w:t>5 min</w:t>
      </w:r>
      <w:r>
        <w:rPr>
          <w:rFonts w:hint="eastAsia"/>
        </w:rPr>
        <w:t>～</w:t>
      </w:r>
      <w:r>
        <w:rPr>
          <w:rFonts w:hint="eastAsia"/>
        </w:rPr>
        <w:t>10 min</w:t>
      </w:r>
      <w:r>
        <w:rPr>
          <w:rFonts w:hint="eastAsia"/>
        </w:rPr>
        <w:t>。适用于肢体萎缩、关节疼痛等；</w:t>
      </w:r>
    </w:p>
    <w:p w:rsidR="00F65914" w:rsidRDefault="004A5764">
      <w:pPr>
        <w:pStyle w:val="af2"/>
      </w:pPr>
      <w:r>
        <w:rPr>
          <w:rFonts w:hint="eastAsia"/>
        </w:rPr>
        <w:t>艾</w:t>
      </w:r>
      <w:proofErr w:type="gramStart"/>
      <w:r>
        <w:rPr>
          <w:rFonts w:hint="eastAsia"/>
        </w:rPr>
        <w:t>灸</w:t>
      </w:r>
      <w:proofErr w:type="gramEnd"/>
      <w:r>
        <w:rPr>
          <w:rFonts w:hint="eastAsia"/>
        </w:rPr>
        <w:t>治疗：根据不同证型选穴。中风病（脑梗死急性期</w:t>
      </w:r>
      <w:r>
        <w:rPr>
          <w:rFonts w:hint="eastAsia"/>
        </w:rPr>
        <w:t>）痰热</w:t>
      </w:r>
      <w:proofErr w:type="gramStart"/>
      <w:r>
        <w:rPr>
          <w:rFonts w:hint="eastAsia"/>
        </w:rPr>
        <w:t>腑</w:t>
      </w:r>
      <w:proofErr w:type="gramEnd"/>
      <w:r>
        <w:rPr>
          <w:rFonts w:hint="eastAsia"/>
        </w:rPr>
        <w:t>实证和痰火闭窍者不宜；</w:t>
      </w:r>
    </w:p>
    <w:p w:rsidR="00F65914" w:rsidRDefault="004A5764">
      <w:pPr>
        <w:pStyle w:val="af2"/>
      </w:pPr>
      <w:r>
        <w:rPr>
          <w:rFonts w:hint="eastAsia"/>
        </w:rPr>
        <w:t>穴位拍打：穴位</w:t>
      </w:r>
      <w:proofErr w:type="gramStart"/>
      <w:r>
        <w:rPr>
          <w:rFonts w:hint="eastAsia"/>
        </w:rPr>
        <w:t>拍打棒循患肢</w:t>
      </w:r>
      <w:proofErr w:type="gramEnd"/>
      <w:r>
        <w:rPr>
          <w:rFonts w:hint="eastAsia"/>
        </w:rPr>
        <w:t>手阳明大肠经（上肢段）、足阳明胃经（下肢段）轻轻拍打，每日</w:t>
      </w:r>
      <w:r>
        <w:rPr>
          <w:rFonts w:hint="eastAsia"/>
        </w:rPr>
        <w:t>2</w:t>
      </w:r>
      <w:r>
        <w:rPr>
          <w:rFonts w:hint="eastAsia"/>
        </w:rPr>
        <w:t>次，每次</w:t>
      </w:r>
      <w:r>
        <w:rPr>
          <w:rFonts w:hint="eastAsia"/>
        </w:rPr>
        <w:t>30 min</w:t>
      </w:r>
      <w:r>
        <w:rPr>
          <w:rFonts w:hint="eastAsia"/>
        </w:rPr>
        <w:t>；</w:t>
      </w:r>
    </w:p>
    <w:p w:rsidR="00F65914" w:rsidRDefault="004A5764">
      <w:pPr>
        <w:pStyle w:val="afff2"/>
      </w:pPr>
      <w:r>
        <w:rPr>
          <w:rFonts w:hint="eastAsia"/>
        </w:rPr>
        <w:t>有下肢静脉血栓者禁用，以防止栓子脱落，以免造成其他组织器官血管栓塞。</w:t>
      </w:r>
    </w:p>
    <w:p w:rsidR="00F65914" w:rsidRDefault="004A5764">
      <w:pPr>
        <w:pStyle w:val="af2"/>
      </w:pPr>
      <w:r>
        <w:rPr>
          <w:rFonts w:hint="eastAsia"/>
        </w:rPr>
        <w:t>中药热</w:t>
      </w:r>
      <w:proofErr w:type="gramStart"/>
      <w:r>
        <w:rPr>
          <w:rFonts w:hint="eastAsia"/>
        </w:rPr>
        <w:t>熨</w:t>
      </w:r>
      <w:proofErr w:type="gramEnd"/>
      <w:r>
        <w:rPr>
          <w:rFonts w:hint="eastAsia"/>
        </w:rPr>
        <w:t>：</w:t>
      </w:r>
      <w:proofErr w:type="gramStart"/>
      <w:r>
        <w:rPr>
          <w:rFonts w:hint="eastAsia"/>
        </w:rPr>
        <w:t>中药籽装入药</w:t>
      </w:r>
      <w:proofErr w:type="gramEnd"/>
      <w:r>
        <w:rPr>
          <w:rFonts w:hint="eastAsia"/>
        </w:rPr>
        <w:t>袋混合均匀，微波加热≥</w:t>
      </w:r>
      <w:r>
        <w:rPr>
          <w:rFonts w:hint="eastAsia"/>
        </w:rPr>
        <w:t>70</w:t>
      </w:r>
      <w:r>
        <w:rPr>
          <w:rFonts w:hint="eastAsia"/>
        </w:rPr>
        <w:t>℃，放于患处相应的穴位上适时来回或旋转药</w:t>
      </w:r>
      <w:proofErr w:type="gramStart"/>
      <w:r>
        <w:rPr>
          <w:rFonts w:hint="eastAsia"/>
        </w:rPr>
        <w:t>熨</w:t>
      </w:r>
      <w:proofErr w:type="gramEnd"/>
      <w:r>
        <w:rPr>
          <w:rFonts w:hint="eastAsia"/>
        </w:rPr>
        <w:t>15 min</w:t>
      </w:r>
      <w:r>
        <w:rPr>
          <w:rFonts w:hint="eastAsia"/>
        </w:rPr>
        <w:t>～</w:t>
      </w:r>
      <w:r>
        <w:rPr>
          <w:rFonts w:hint="eastAsia"/>
        </w:rPr>
        <w:t>30 min</w:t>
      </w:r>
      <w:r>
        <w:rPr>
          <w:rFonts w:hint="eastAsia"/>
        </w:rPr>
        <w:t>，每日</w:t>
      </w:r>
      <w:r>
        <w:rPr>
          <w:rFonts w:hint="eastAsia"/>
        </w:rPr>
        <w:t>1</w:t>
      </w:r>
      <w:r>
        <w:rPr>
          <w:rFonts w:hint="eastAsia"/>
        </w:rPr>
        <w:t>次～</w:t>
      </w:r>
      <w:r>
        <w:rPr>
          <w:rFonts w:hint="eastAsia"/>
        </w:rPr>
        <w:t>2</w:t>
      </w:r>
      <w:r>
        <w:rPr>
          <w:rFonts w:hint="eastAsia"/>
        </w:rPr>
        <w:t>次。</w:t>
      </w:r>
    </w:p>
    <w:p w:rsidR="00F65914" w:rsidRDefault="004A5764">
      <w:pPr>
        <w:pStyle w:val="aff5"/>
        <w:spacing w:before="156" w:after="156"/>
      </w:pPr>
      <w:r>
        <w:rPr>
          <w:rFonts w:hint="eastAsia"/>
        </w:rPr>
        <w:t>康复训练</w:t>
      </w:r>
    </w:p>
    <w:p w:rsidR="00F65914" w:rsidRDefault="004A5764">
      <w:pPr>
        <w:pStyle w:val="affffffffff3"/>
      </w:pPr>
      <w:r>
        <w:rPr>
          <w:rFonts w:hint="eastAsia"/>
        </w:rPr>
        <w:t>观察四肢肌力、肌张力、关节活动度和肢体活动的变化。</w:t>
      </w:r>
    </w:p>
    <w:p w:rsidR="00F65914" w:rsidRDefault="004A5764">
      <w:pPr>
        <w:pStyle w:val="affffffffff3"/>
      </w:pPr>
      <w:r>
        <w:rPr>
          <w:rFonts w:hint="eastAsia"/>
        </w:rPr>
        <w:t>根据疾病不同阶段，指导协助患者</w:t>
      </w:r>
      <w:proofErr w:type="gramStart"/>
      <w:r>
        <w:rPr>
          <w:rFonts w:hint="eastAsia"/>
        </w:rPr>
        <w:t>良肢位摆放</w:t>
      </w:r>
      <w:proofErr w:type="gramEnd"/>
      <w:r>
        <w:rPr>
          <w:rFonts w:hint="eastAsia"/>
        </w:rPr>
        <w:t>、肌肉收缩及关节运动，减少或减轻肌肉挛缩及关节畸形。</w:t>
      </w:r>
    </w:p>
    <w:p w:rsidR="00F65914" w:rsidRDefault="004A5764">
      <w:pPr>
        <w:pStyle w:val="affffffffff3"/>
      </w:pPr>
      <w:r>
        <w:rPr>
          <w:rFonts w:hint="eastAsia"/>
        </w:rPr>
        <w:t>尽早指导</w:t>
      </w:r>
      <w:r>
        <w:rPr>
          <w:rFonts w:hint="eastAsia"/>
        </w:rPr>
        <w:t>患者进行床上的主动性活动训练，包括翻身、床上移动、床边坐起、桥式运动等。如患者不能</w:t>
      </w:r>
      <w:proofErr w:type="gramStart"/>
      <w:r>
        <w:rPr>
          <w:rFonts w:hint="eastAsia"/>
        </w:rPr>
        <w:t>作主</w:t>
      </w:r>
      <w:proofErr w:type="gramEnd"/>
      <w:r>
        <w:rPr>
          <w:rFonts w:hint="eastAsia"/>
        </w:rPr>
        <w:t>动活动，则应尽早进行各关节被动活动训练。</w:t>
      </w:r>
    </w:p>
    <w:p w:rsidR="00F65914" w:rsidRDefault="004A5764">
      <w:pPr>
        <w:pStyle w:val="aff4"/>
        <w:spacing w:before="156" w:after="156"/>
      </w:pPr>
      <w:bookmarkStart w:id="355" w:name="_Toc191543650"/>
      <w:bookmarkStart w:id="356" w:name="_Toc191041912"/>
      <w:bookmarkStart w:id="357" w:name="_Toc191561080"/>
      <w:bookmarkStart w:id="358" w:name="_Toc191561269"/>
      <w:bookmarkStart w:id="359" w:name="_Toc191544054"/>
      <w:bookmarkStart w:id="360" w:name="_Toc191981734"/>
      <w:r>
        <w:rPr>
          <w:rFonts w:hint="eastAsia"/>
        </w:rPr>
        <w:t>舌强语</w:t>
      </w:r>
      <w:proofErr w:type="gramStart"/>
      <w:r>
        <w:rPr>
          <w:rFonts w:hint="eastAsia"/>
        </w:rPr>
        <w:t>蹇</w:t>
      </w:r>
      <w:bookmarkEnd w:id="355"/>
      <w:bookmarkEnd w:id="356"/>
      <w:bookmarkEnd w:id="357"/>
      <w:bookmarkEnd w:id="358"/>
      <w:bookmarkEnd w:id="359"/>
      <w:bookmarkEnd w:id="360"/>
      <w:proofErr w:type="gramEnd"/>
    </w:p>
    <w:p w:rsidR="00F65914" w:rsidRDefault="004A5764">
      <w:pPr>
        <w:pStyle w:val="aff5"/>
        <w:spacing w:before="156" w:after="156"/>
      </w:pPr>
      <w:r>
        <w:rPr>
          <w:rFonts w:hint="eastAsia"/>
        </w:rPr>
        <w:t>中医适宜技术</w:t>
      </w:r>
    </w:p>
    <w:p w:rsidR="00F65914" w:rsidRDefault="004A5764">
      <w:pPr>
        <w:pStyle w:val="affffe"/>
        <w:ind w:firstLine="420"/>
      </w:pPr>
      <w:r>
        <w:rPr>
          <w:rFonts w:hint="eastAsia"/>
        </w:rPr>
        <w:t>穴位按摩：三种证型均可按摩廉泉、哑门、承浆、通里等穴，以促进语言功能恢复。</w:t>
      </w:r>
    </w:p>
    <w:p w:rsidR="00F65914" w:rsidRDefault="004A5764">
      <w:pPr>
        <w:pStyle w:val="aff5"/>
        <w:spacing w:before="156" w:after="156"/>
      </w:pPr>
      <w:r>
        <w:rPr>
          <w:rFonts w:hint="eastAsia"/>
        </w:rPr>
        <w:t>康复训练</w:t>
      </w:r>
    </w:p>
    <w:p w:rsidR="00F65914" w:rsidRDefault="004A5764">
      <w:pPr>
        <w:pStyle w:val="affffffffff3"/>
      </w:pPr>
      <w:r>
        <w:rPr>
          <w:rFonts w:hint="eastAsia"/>
        </w:rPr>
        <w:t>建立护</w:t>
      </w:r>
      <w:proofErr w:type="gramStart"/>
      <w:r>
        <w:rPr>
          <w:rFonts w:hint="eastAsia"/>
        </w:rPr>
        <w:t>患交流板</w:t>
      </w:r>
      <w:proofErr w:type="gramEnd"/>
      <w:r>
        <w:rPr>
          <w:rFonts w:hint="eastAsia"/>
        </w:rPr>
        <w:t>，与患者达到良好沟通，从患者手势及表情中理解其需要，可与患者共同协调设定一种表达需求的方法。</w:t>
      </w:r>
    </w:p>
    <w:p w:rsidR="00F65914" w:rsidRDefault="004A5764">
      <w:pPr>
        <w:pStyle w:val="affffffffff3"/>
      </w:pPr>
      <w:r>
        <w:rPr>
          <w:rFonts w:hint="eastAsia"/>
        </w:rPr>
        <w:t>无法用手势及语言表达的患者可利用物品或自制卡片，对于无书写障碍的失语患者可借助文字书写的方式来表达患者及亲属双方的要求。</w:t>
      </w:r>
    </w:p>
    <w:p w:rsidR="00F65914" w:rsidRDefault="004A5764">
      <w:pPr>
        <w:pStyle w:val="affffffffff3"/>
      </w:pPr>
      <w:r>
        <w:rPr>
          <w:rFonts w:hint="eastAsia"/>
        </w:rPr>
        <w:t>训练有关发音肌肉，先做简单的张口、伸舌、露齿</w:t>
      </w:r>
      <w:r>
        <w:rPr>
          <w:rFonts w:hint="eastAsia"/>
        </w:rPr>
        <w:t>、鼓腮动作，再进行软腭提高训练，再做舌部训练。</w:t>
      </w:r>
    </w:p>
    <w:p w:rsidR="00F65914" w:rsidRDefault="004A5764">
      <w:pPr>
        <w:pStyle w:val="affffffffff3"/>
      </w:pPr>
      <w:r>
        <w:rPr>
          <w:rFonts w:hint="eastAsia"/>
        </w:rPr>
        <w:t>唇部训练应指导患者反复进行抿嘴、撅嘴、叩齿等动作。可采用吞咽言语治疗仪电刺激发音</w:t>
      </w:r>
      <w:r>
        <w:rPr>
          <w:rFonts w:hint="eastAsia"/>
        </w:rPr>
        <w:lastRenderedPageBreak/>
        <w:t>肌群同时配合发音训练。</w:t>
      </w:r>
    </w:p>
    <w:p w:rsidR="00F65914" w:rsidRDefault="004A5764">
      <w:pPr>
        <w:pStyle w:val="affffffffff3"/>
      </w:pPr>
      <w:r>
        <w:rPr>
          <w:rFonts w:hint="eastAsia"/>
        </w:rPr>
        <w:t>利用口形及声音训练采用“示教—模仿方法”，即训练者先做好口形与发音示范，然后指导患者通过镜子观察自己发音的口形，来纠正发音错误。</w:t>
      </w:r>
    </w:p>
    <w:p w:rsidR="00F65914" w:rsidRDefault="004A5764">
      <w:pPr>
        <w:pStyle w:val="affffffffff3"/>
      </w:pPr>
      <w:r>
        <w:rPr>
          <w:rFonts w:hint="eastAsia"/>
        </w:rPr>
        <w:t>进行字、词、句训练，单音训练</w:t>
      </w:r>
      <w:r>
        <w:rPr>
          <w:rFonts w:hint="eastAsia"/>
        </w:rPr>
        <w:t>1</w:t>
      </w:r>
      <w:r>
        <w:rPr>
          <w:rFonts w:hint="eastAsia"/>
        </w:rPr>
        <w:t>周后逐步训练患者“单词—词组—短句”发音。从简单的单词开始，然后再说短句：阅读训练及书写训练。经过</w:t>
      </w:r>
      <w:r>
        <w:rPr>
          <w:rFonts w:hint="eastAsia"/>
        </w:rPr>
        <w:t>1</w:t>
      </w:r>
      <w:r>
        <w:rPr>
          <w:rFonts w:hint="eastAsia"/>
        </w:rPr>
        <w:t>周～</w:t>
      </w:r>
      <w:r>
        <w:rPr>
          <w:rFonts w:hint="eastAsia"/>
        </w:rPr>
        <w:t>2</w:t>
      </w:r>
      <w:r>
        <w:rPr>
          <w:rFonts w:hint="eastAsia"/>
        </w:rPr>
        <w:t>周时间训练后，掌握一般词组、短句后即能接受跟读或阅读短文的训练。</w:t>
      </w:r>
    </w:p>
    <w:p w:rsidR="00F65914" w:rsidRDefault="004A5764">
      <w:pPr>
        <w:pStyle w:val="affffffffff3"/>
      </w:pPr>
      <w:r>
        <w:rPr>
          <w:rFonts w:hint="eastAsia"/>
        </w:rPr>
        <w:t>对家属进行健康宣教，共同参与</w:t>
      </w:r>
      <w:r>
        <w:rPr>
          <w:rFonts w:hint="eastAsia"/>
        </w:rPr>
        <w:t>语言康复训练。</w:t>
      </w:r>
    </w:p>
    <w:p w:rsidR="00F65914" w:rsidRDefault="004A5764">
      <w:pPr>
        <w:pStyle w:val="aff4"/>
        <w:spacing w:before="156" w:after="156"/>
      </w:pPr>
      <w:bookmarkStart w:id="361" w:name="_Toc191544055"/>
      <w:bookmarkStart w:id="362" w:name="_Toc191561081"/>
      <w:bookmarkStart w:id="363" w:name="_Toc191041913"/>
      <w:bookmarkStart w:id="364" w:name="_Toc191543651"/>
      <w:bookmarkStart w:id="365" w:name="_Toc191561270"/>
      <w:bookmarkStart w:id="366" w:name="_Toc191981735"/>
      <w:r>
        <w:rPr>
          <w:rFonts w:hint="eastAsia"/>
        </w:rPr>
        <w:t>吞咽障碍</w:t>
      </w:r>
      <w:bookmarkEnd w:id="361"/>
      <w:bookmarkEnd w:id="362"/>
      <w:bookmarkEnd w:id="363"/>
      <w:bookmarkEnd w:id="364"/>
      <w:bookmarkEnd w:id="365"/>
      <w:bookmarkEnd w:id="366"/>
    </w:p>
    <w:p w:rsidR="00F65914" w:rsidRDefault="004A5764">
      <w:pPr>
        <w:pStyle w:val="aff5"/>
        <w:spacing w:before="156" w:after="156"/>
      </w:pPr>
      <w:r>
        <w:rPr>
          <w:rFonts w:hint="eastAsia"/>
        </w:rPr>
        <w:t>中医适宜技术</w:t>
      </w:r>
    </w:p>
    <w:p w:rsidR="00F65914" w:rsidRDefault="004A5764">
      <w:pPr>
        <w:pStyle w:val="affffe"/>
        <w:ind w:firstLine="420"/>
      </w:pPr>
      <w:r>
        <w:rPr>
          <w:rFonts w:hint="eastAsia"/>
        </w:rPr>
        <w:t>以下中医护理特色技术可选择</w:t>
      </w:r>
      <w:r>
        <w:rPr>
          <w:rFonts w:hint="eastAsia"/>
        </w:rPr>
        <w:t>1</w:t>
      </w:r>
      <w:r>
        <w:rPr>
          <w:rFonts w:hint="eastAsia"/>
        </w:rPr>
        <w:t>项～</w:t>
      </w:r>
      <w:r>
        <w:rPr>
          <w:rFonts w:hint="eastAsia"/>
        </w:rPr>
        <w:t>2</w:t>
      </w:r>
      <w:r>
        <w:rPr>
          <w:rFonts w:hint="eastAsia"/>
        </w:rPr>
        <w:t>项：</w:t>
      </w:r>
    </w:p>
    <w:p w:rsidR="00F65914" w:rsidRDefault="004A5764">
      <w:pPr>
        <w:pStyle w:val="af2"/>
      </w:pPr>
      <w:r>
        <w:rPr>
          <w:rFonts w:hint="eastAsia"/>
        </w:rPr>
        <w:t>穴位按摩：主穴包括内关、尺泽、</w:t>
      </w:r>
      <w:proofErr w:type="gramStart"/>
      <w:r>
        <w:rPr>
          <w:rFonts w:hint="eastAsia"/>
        </w:rPr>
        <w:t>极</w:t>
      </w:r>
      <w:proofErr w:type="gramEnd"/>
      <w:r>
        <w:rPr>
          <w:rFonts w:hint="eastAsia"/>
        </w:rPr>
        <w:t>泉、三阴交、阳陵泉、足临</w:t>
      </w:r>
      <w:proofErr w:type="gramStart"/>
      <w:r>
        <w:rPr>
          <w:rFonts w:hint="eastAsia"/>
        </w:rPr>
        <w:t>泣</w:t>
      </w:r>
      <w:proofErr w:type="gramEnd"/>
      <w:r>
        <w:rPr>
          <w:rFonts w:hint="eastAsia"/>
        </w:rPr>
        <w:t>，每穴点按</w:t>
      </w:r>
      <w:r>
        <w:rPr>
          <w:rFonts w:hint="eastAsia"/>
        </w:rPr>
        <w:t>3</w:t>
      </w:r>
      <w:r>
        <w:rPr>
          <w:rFonts w:hint="eastAsia"/>
        </w:rPr>
        <w:t>分钟～</w:t>
      </w:r>
      <w:r>
        <w:rPr>
          <w:rFonts w:hint="eastAsia"/>
        </w:rPr>
        <w:t>5</w:t>
      </w:r>
      <w:r>
        <w:rPr>
          <w:rFonts w:hint="eastAsia"/>
        </w:rPr>
        <w:t>分钟</w:t>
      </w:r>
      <w:r>
        <w:rPr>
          <w:rFonts w:hint="eastAsia"/>
        </w:rPr>
        <w:t>,</w:t>
      </w:r>
      <w:r>
        <w:rPr>
          <w:rFonts w:hint="eastAsia"/>
        </w:rPr>
        <w:t>每日</w:t>
      </w:r>
      <w:r>
        <w:rPr>
          <w:rFonts w:hint="eastAsia"/>
        </w:rPr>
        <w:t>2</w:t>
      </w:r>
      <w:r>
        <w:rPr>
          <w:rFonts w:hint="eastAsia"/>
        </w:rPr>
        <w:t>次；风痰</w:t>
      </w:r>
      <w:proofErr w:type="gramStart"/>
      <w:r>
        <w:rPr>
          <w:rFonts w:hint="eastAsia"/>
        </w:rPr>
        <w:t>瘀</w:t>
      </w:r>
      <w:proofErr w:type="gramEnd"/>
      <w:r>
        <w:rPr>
          <w:rFonts w:hint="eastAsia"/>
        </w:rPr>
        <w:t>阻证另取血海、阴陵泉、丰隆等穴；气虚血</w:t>
      </w:r>
      <w:proofErr w:type="gramStart"/>
      <w:r>
        <w:rPr>
          <w:rFonts w:hint="eastAsia"/>
        </w:rPr>
        <w:t>瘀</w:t>
      </w:r>
      <w:proofErr w:type="gramEnd"/>
      <w:r>
        <w:rPr>
          <w:rFonts w:hint="eastAsia"/>
        </w:rPr>
        <w:t>证另选足三里、气海、合谷；肝肾亏虚证另外选心</w:t>
      </w:r>
      <w:proofErr w:type="gramStart"/>
      <w:r>
        <w:rPr>
          <w:rFonts w:hint="eastAsia"/>
        </w:rPr>
        <w:t>俞</w:t>
      </w:r>
      <w:proofErr w:type="gramEnd"/>
      <w:r>
        <w:rPr>
          <w:rFonts w:hint="eastAsia"/>
        </w:rPr>
        <w:t>、太冲、肾</w:t>
      </w:r>
      <w:proofErr w:type="gramStart"/>
      <w:r>
        <w:rPr>
          <w:rFonts w:hint="eastAsia"/>
        </w:rPr>
        <w:t>俞</w:t>
      </w:r>
      <w:proofErr w:type="gramEnd"/>
      <w:r>
        <w:rPr>
          <w:rFonts w:hint="eastAsia"/>
        </w:rPr>
        <w:t>、</w:t>
      </w:r>
      <w:proofErr w:type="gramStart"/>
      <w:r>
        <w:rPr>
          <w:rFonts w:hint="eastAsia"/>
        </w:rPr>
        <w:t>太</w:t>
      </w:r>
      <w:proofErr w:type="gramEnd"/>
      <w:r>
        <w:rPr>
          <w:rFonts w:hint="eastAsia"/>
        </w:rPr>
        <w:t>溪；顺时针按揉</w:t>
      </w:r>
      <w:r>
        <w:rPr>
          <w:rFonts w:hint="eastAsia"/>
        </w:rPr>
        <w:t>1min</w:t>
      </w:r>
      <w:r>
        <w:rPr>
          <w:rFonts w:hint="eastAsia"/>
        </w:rPr>
        <w:t>～</w:t>
      </w:r>
      <w:r>
        <w:rPr>
          <w:rFonts w:hint="eastAsia"/>
        </w:rPr>
        <w:t>2 min,</w:t>
      </w:r>
      <w:r>
        <w:rPr>
          <w:rFonts w:hint="eastAsia"/>
        </w:rPr>
        <w:t>每日二次。</w:t>
      </w:r>
    </w:p>
    <w:p w:rsidR="00F65914" w:rsidRDefault="004A5764">
      <w:pPr>
        <w:pStyle w:val="af2"/>
      </w:pPr>
      <w:r>
        <w:rPr>
          <w:rFonts w:hint="eastAsia"/>
        </w:rPr>
        <w:t>推拿疗法：先用揉法轻揉两侧的面部颊肌约</w:t>
      </w:r>
      <w:r>
        <w:rPr>
          <w:rFonts w:hint="eastAsia"/>
        </w:rPr>
        <w:t xml:space="preserve">3min; </w:t>
      </w:r>
      <w:r>
        <w:rPr>
          <w:rFonts w:hint="eastAsia"/>
        </w:rPr>
        <w:t>再用拇指、示指拿揉喉结两旁的颈肌约</w:t>
      </w:r>
      <w:r>
        <w:rPr>
          <w:rFonts w:hint="eastAsia"/>
        </w:rPr>
        <w:t xml:space="preserve"> 5min; </w:t>
      </w:r>
      <w:r>
        <w:rPr>
          <w:rFonts w:hint="eastAsia"/>
        </w:rPr>
        <w:t>然后点、按、揉、</w:t>
      </w:r>
      <w:proofErr w:type="gramStart"/>
      <w:r>
        <w:rPr>
          <w:rFonts w:hint="eastAsia"/>
        </w:rPr>
        <w:t>推廉泉</w:t>
      </w:r>
      <w:proofErr w:type="gramEnd"/>
      <w:r>
        <w:rPr>
          <w:rFonts w:hint="eastAsia"/>
        </w:rPr>
        <w:t>、开音穴</w:t>
      </w:r>
      <w:r>
        <w:rPr>
          <w:rFonts w:hint="eastAsia"/>
        </w:rPr>
        <w:t>(</w:t>
      </w:r>
      <w:r>
        <w:rPr>
          <w:rFonts w:hint="eastAsia"/>
        </w:rPr>
        <w:t>下颌角旁开</w:t>
      </w:r>
      <w:r>
        <w:rPr>
          <w:rFonts w:hint="eastAsia"/>
        </w:rPr>
        <w:t>1</w:t>
      </w:r>
      <w:r>
        <w:rPr>
          <w:rFonts w:hint="eastAsia"/>
        </w:rPr>
        <w:t>横指</w:t>
      </w:r>
      <w:r>
        <w:rPr>
          <w:rFonts w:hint="eastAsia"/>
        </w:rPr>
        <w:t>)</w:t>
      </w:r>
      <w:r>
        <w:rPr>
          <w:rFonts w:hint="eastAsia"/>
        </w:rPr>
        <w:t>、人迎、扶突、风府、</w:t>
      </w:r>
      <w:r>
        <w:rPr>
          <w:rFonts w:hint="eastAsia"/>
        </w:rPr>
        <w:t xml:space="preserve"> </w:t>
      </w:r>
      <w:r>
        <w:rPr>
          <w:rFonts w:hint="eastAsia"/>
        </w:rPr>
        <w:t>风池、哑门、下关、承浆、颊车、通里、足三里各</w:t>
      </w:r>
      <w:r>
        <w:rPr>
          <w:rFonts w:hint="eastAsia"/>
        </w:rPr>
        <w:t xml:space="preserve">30s </w:t>
      </w:r>
      <w:r>
        <w:rPr>
          <w:rFonts w:hint="eastAsia"/>
        </w:rPr>
        <w:t>。也可采用拿喉法，以四指自然分开放在喉的一侧，拇指放在喉的另一侧，在患者做吞咽动作的时候，轻轻用力将喉往上推，随后放松，</w:t>
      </w:r>
      <w:r>
        <w:rPr>
          <w:rFonts w:hint="eastAsia"/>
        </w:rPr>
        <w:t xml:space="preserve"> </w:t>
      </w:r>
      <w:r>
        <w:rPr>
          <w:rFonts w:hint="eastAsia"/>
        </w:rPr>
        <w:t>三种证型可采用相同选穴。</w:t>
      </w:r>
    </w:p>
    <w:p w:rsidR="00F65914" w:rsidRDefault="004A5764">
      <w:pPr>
        <w:pStyle w:val="af2"/>
      </w:pPr>
      <w:r>
        <w:rPr>
          <w:rFonts w:hint="eastAsia"/>
        </w:rPr>
        <w:t>耳穴贴压：三种证型均可取神门、肝、脾、肾、胃、贲门、咽喉、皮质下、三焦等穴。</w:t>
      </w:r>
    </w:p>
    <w:p w:rsidR="00F65914" w:rsidRDefault="004A5764">
      <w:pPr>
        <w:pStyle w:val="aff5"/>
        <w:spacing w:before="156" w:after="156"/>
      </w:pPr>
      <w:r>
        <w:rPr>
          <w:rFonts w:hint="eastAsia"/>
        </w:rPr>
        <w:t>康复训练</w:t>
      </w:r>
    </w:p>
    <w:p w:rsidR="00F65914" w:rsidRDefault="004A5764">
      <w:pPr>
        <w:pStyle w:val="affffffffff3"/>
      </w:pPr>
      <w:r>
        <w:rPr>
          <w:rFonts w:hint="eastAsia"/>
        </w:rPr>
        <w:t>对轻度吞咽障碍以摄食训练和体位训练为主。</w:t>
      </w:r>
    </w:p>
    <w:p w:rsidR="00F65914" w:rsidRDefault="004A5764">
      <w:pPr>
        <w:pStyle w:val="affffffffff3"/>
      </w:pPr>
      <w:r>
        <w:rPr>
          <w:rFonts w:hint="eastAsia"/>
        </w:rPr>
        <w:t>对中度、重度吞咽障碍患者采用间接训练为主，主要包括但不限于：</w:t>
      </w:r>
    </w:p>
    <w:p w:rsidR="00F65914" w:rsidRDefault="004A5764">
      <w:pPr>
        <w:pStyle w:val="af5"/>
        <w:numPr>
          <w:ilvl w:val="0"/>
          <w:numId w:val="41"/>
        </w:numPr>
      </w:pPr>
      <w:r>
        <w:rPr>
          <w:rFonts w:hint="eastAsia"/>
        </w:rPr>
        <w:t>增强口面部肌群运动、舌体运动和下颌骨的张合运动；</w:t>
      </w:r>
    </w:p>
    <w:p w:rsidR="00F65914" w:rsidRDefault="004A5764">
      <w:pPr>
        <w:pStyle w:val="af5"/>
        <w:numPr>
          <w:ilvl w:val="0"/>
          <w:numId w:val="41"/>
        </w:numPr>
      </w:pPr>
      <w:r>
        <w:rPr>
          <w:rFonts w:hint="eastAsia"/>
        </w:rPr>
        <w:t>咽部冷刺激；</w:t>
      </w:r>
    </w:p>
    <w:p w:rsidR="00F65914" w:rsidRDefault="004A5764">
      <w:pPr>
        <w:pStyle w:val="af5"/>
        <w:numPr>
          <w:ilvl w:val="0"/>
          <w:numId w:val="41"/>
        </w:numPr>
      </w:pPr>
      <w:r>
        <w:rPr>
          <w:rFonts w:hint="eastAsia"/>
        </w:rPr>
        <w:t>空吞咽训练；</w:t>
      </w:r>
    </w:p>
    <w:p w:rsidR="00F65914" w:rsidRDefault="004A5764">
      <w:pPr>
        <w:pStyle w:val="af5"/>
        <w:numPr>
          <w:ilvl w:val="0"/>
          <w:numId w:val="41"/>
        </w:numPr>
      </w:pPr>
      <w:r>
        <w:rPr>
          <w:rFonts w:hint="eastAsia"/>
        </w:rPr>
        <w:t>呼吸功能训练。</w:t>
      </w:r>
    </w:p>
    <w:p w:rsidR="00F65914" w:rsidRDefault="004A5764">
      <w:pPr>
        <w:pStyle w:val="affffffffff3"/>
      </w:pPr>
      <w:r>
        <w:rPr>
          <w:rFonts w:hint="eastAsia"/>
        </w:rPr>
        <w:t>有吸入性肺炎风险患者，给与鼻饲饮食。</w:t>
      </w:r>
    </w:p>
    <w:p w:rsidR="00F65914" w:rsidRDefault="004A5764">
      <w:pPr>
        <w:pStyle w:val="aff4"/>
        <w:spacing w:before="156" w:after="156"/>
      </w:pPr>
      <w:bookmarkStart w:id="367" w:name="_Toc191543652"/>
      <w:bookmarkStart w:id="368" w:name="_Toc191561271"/>
      <w:bookmarkStart w:id="369" w:name="_Toc191561082"/>
      <w:bookmarkStart w:id="370" w:name="_Toc191041914"/>
      <w:bookmarkStart w:id="371" w:name="_Toc191544056"/>
      <w:bookmarkStart w:id="372" w:name="_Toc191981736"/>
      <w:r>
        <w:rPr>
          <w:rFonts w:hint="eastAsia"/>
        </w:rPr>
        <w:t>认知障碍</w:t>
      </w:r>
      <w:bookmarkEnd w:id="367"/>
      <w:bookmarkEnd w:id="368"/>
      <w:bookmarkEnd w:id="369"/>
      <w:bookmarkEnd w:id="370"/>
      <w:bookmarkEnd w:id="371"/>
      <w:bookmarkEnd w:id="372"/>
    </w:p>
    <w:p w:rsidR="00F65914" w:rsidRDefault="004A5764">
      <w:pPr>
        <w:pStyle w:val="aff5"/>
        <w:spacing w:before="156" w:after="156"/>
      </w:pPr>
      <w:r>
        <w:rPr>
          <w:rFonts w:hint="eastAsia"/>
        </w:rPr>
        <w:t>中医适宜技术</w:t>
      </w:r>
    </w:p>
    <w:p w:rsidR="00F65914" w:rsidRDefault="004A5764">
      <w:pPr>
        <w:pStyle w:val="affffffffff3"/>
      </w:pPr>
      <w:r>
        <w:rPr>
          <w:rFonts w:hint="eastAsia"/>
        </w:rPr>
        <w:t>耳穴贴压：三种证型均可取耳部皮质下、</w:t>
      </w:r>
      <w:proofErr w:type="gramStart"/>
      <w:r>
        <w:rPr>
          <w:rFonts w:hint="eastAsia"/>
        </w:rPr>
        <w:t>颞</w:t>
      </w:r>
      <w:proofErr w:type="gramEnd"/>
      <w:r>
        <w:rPr>
          <w:rFonts w:hint="eastAsia"/>
        </w:rPr>
        <w:t>、额、枕、心、肾、肝、耳中等穴位。</w:t>
      </w:r>
    </w:p>
    <w:p w:rsidR="00F65914" w:rsidRDefault="004A5764">
      <w:pPr>
        <w:pStyle w:val="affffffffff3"/>
      </w:pPr>
      <w:r>
        <w:rPr>
          <w:rFonts w:hint="eastAsia"/>
        </w:rPr>
        <w:t>艾</w:t>
      </w:r>
      <w:proofErr w:type="gramStart"/>
      <w:r>
        <w:rPr>
          <w:rFonts w:hint="eastAsia"/>
        </w:rPr>
        <w:t>灸</w:t>
      </w:r>
      <w:proofErr w:type="gramEnd"/>
      <w:r>
        <w:rPr>
          <w:rFonts w:hint="eastAsia"/>
        </w:rPr>
        <w:t>治疗：取神庭、百会、风府、配大椎、身柱、至阳、筋缩、脊中、悬</w:t>
      </w:r>
      <w:proofErr w:type="gramStart"/>
      <w:r>
        <w:rPr>
          <w:rFonts w:hint="eastAsia"/>
        </w:rPr>
        <w:t>枢</w:t>
      </w:r>
      <w:proofErr w:type="gramEnd"/>
      <w:r>
        <w:rPr>
          <w:rFonts w:hint="eastAsia"/>
        </w:rPr>
        <w:t>、命门、腰阳关、腰</w:t>
      </w:r>
      <w:proofErr w:type="gramStart"/>
      <w:r>
        <w:rPr>
          <w:rFonts w:hint="eastAsia"/>
        </w:rPr>
        <w:t>俞</w:t>
      </w:r>
      <w:proofErr w:type="gramEnd"/>
      <w:r>
        <w:rPr>
          <w:rFonts w:hint="eastAsia"/>
        </w:rPr>
        <w:t>、长强等督脉穴位施督脉</w:t>
      </w:r>
      <w:proofErr w:type="gramStart"/>
      <w:r>
        <w:rPr>
          <w:rFonts w:hint="eastAsia"/>
        </w:rPr>
        <w:t>灸</w:t>
      </w:r>
      <w:proofErr w:type="gramEnd"/>
      <w:r>
        <w:rPr>
          <w:rFonts w:hint="eastAsia"/>
        </w:rPr>
        <w:t>。</w:t>
      </w:r>
    </w:p>
    <w:p w:rsidR="00F65914" w:rsidRDefault="004A5764">
      <w:pPr>
        <w:pStyle w:val="aff5"/>
        <w:spacing w:before="156" w:after="156"/>
      </w:pPr>
      <w:r>
        <w:rPr>
          <w:rFonts w:hint="eastAsia"/>
        </w:rPr>
        <w:t>康复训练</w:t>
      </w:r>
    </w:p>
    <w:p w:rsidR="00F65914" w:rsidRDefault="004A5764">
      <w:pPr>
        <w:pStyle w:val="affffffffff3"/>
      </w:pPr>
      <w:r>
        <w:rPr>
          <w:rFonts w:hint="eastAsia"/>
        </w:rPr>
        <w:t>记忆力训练：记日记、策划、电话交流，应用图片、组块、联想、编故事、复述等内部刺激</w:t>
      </w:r>
      <w:proofErr w:type="gramStart"/>
      <w:r>
        <w:rPr>
          <w:rFonts w:hint="eastAsia"/>
        </w:rPr>
        <w:t>法提高</w:t>
      </w:r>
      <w:proofErr w:type="gramEnd"/>
      <w:r>
        <w:rPr>
          <w:rFonts w:hint="eastAsia"/>
        </w:rPr>
        <w:t>记忆效果。</w:t>
      </w:r>
    </w:p>
    <w:p w:rsidR="00F65914" w:rsidRDefault="004A5764">
      <w:pPr>
        <w:pStyle w:val="affffffffff3"/>
      </w:pPr>
      <w:r>
        <w:rPr>
          <w:rFonts w:hint="eastAsia"/>
        </w:rPr>
        <w:t>手势训练：通过患者较熟悉的手势激发其理解能力。如梳头等动作，让患者模仿并重复。</w:t>
      </w:r>
    </w:p>
    <w:p w:rsidR="00F65914" w:rsidRDefault="004A5764">
      <w:pPr>
        <w:pStyle w:val="aff4"/>
        <w:spacing w:before="156" w:after="156"/>
      </w:pPr>
      <w:bookmarkStart w:id="373" w:name="_Toc191544057"/>
      <w:bookmarkStart w:id="374" w:name="_Toc191543653"/>
      <w:bookmarkStart w:id="375" w:name="_Toc191561272"/>
      <w:bookmarkStart w:id="376" w:name="_Toc191561083"/>
      <w:bookmarkStart w:id="377" w:name="_Toc191041915"/>
      <w:bookmarkStart w:id="378" w:name="_Toc191981737"/>
      <w:r>
        <w:rPr>
          <w:rFonts w:hint="eastAsia"/>
        </w:rPr>
        <w:lastRenderedPageBreak/>
        <w:t>便秘</w:t>
      </w:r>
      <w:bookmarkEnd w:id="373"/>
      <w:bookmarkEnd w:id="374"/>
      <w:bookmarkEnd w:id="375"/>
      <w:bookmarkEnd w:id="376"/>
      <w:bookmarkEnd w:id="377"/>
      <w:bookmarkEnd w:id="378"/>
    </w:p>
    <w:p w:rsidR="00F65914" w:rsidRDefault="004A5764">
      <w:pPr>
        <w:pStyle w:val="aff5"/>
        <w:spacing w:before="156" w:after="156"/>
      </w:pPr>
      <w:r>
        <w:rPr>
          <w:rFonts w:hint="eastAsia"/>
        </w:rPr>
        <w:t>中医适宜技术</w:t>
      </w:r>
    </w:p>
    <w:p w:rsidR="00F65914" w:rsidRDefault="004A5764">
      <w:pPr>
        <w:pStyle w:val="affffe"/>
        <w:ind w:firstLine="420"/>
      </w:pPr>
      <w:r>
        <w:rPr>
          <w:rFonts w:hint="eastAsia"/>
        </w:rPr>
        <w:t>可对下中医护理特色技术选择</w:t>
      </w:r>
      <w:r>
        <w:rPr>
          <w:rFonts w:hint="eastAsia"/>
        </w:rPr>
        <w:t>1</w:t>
      </w:r>
      <w:r>
        <w:rPr>
          <w:rFonts w:hint="eastAsia"/>
        </w:rPr>
        <w:t>项～</w:t>
      </w:r>
      <w:r>
        <w:rPr>
          <w:rFonts w:hint="eastAsia"/>
        </w:rPr>
        <w:t>2</w:t>
      </w:r>
      <w:r>
        <w:rPr>
          <w:rFonts w:hint="eastAsia"/>
        </w:rPr>
        <w:t>项：</w:t>
      </w:r>
    </w:p>
    <w:p w:rsidR="00F65914" w:rsidRDefault="004A5764">
      <w:pPr>
        <w:pStyle w:val="af5"/>
        <w:numPr>
          <w:ilvl w:val="0"/>
          <w:numId w:val="42"/>
        </w:numPr>
      </w:pPr>
      <w:r>
        <w:rPr>
          <w:rFonts w:hint="eastAsia"/>
        </w:rPr>
        <w:t>穴位按摩：取穴</w:t>
      </w:r>
      <w:r>
        <w:rPr>
          <w:rFonts w:hint="eastAsia"/>
        </w:rPr>
        <w:t>胃</w:t>
      </w:r>
      <w:proofErr w:type="gramStart"/>
      <w:r>
        <w:rPr>
          <w:rFonts w:hint="eastAsia"/>
        </w:rPr>
        <w:t>俞</w:t>
      </w:r>
      <w:proofErr w:type="gramEnd"/>
      <w:r>
        <w:rPr>
          <w:rFonts w:hint="eastAsia"/>
        </w:rPr>
        <w:t>、脾</w:t>
      </w:r>
      <w:proofErr w:type="gramStart"/>
      <w:r>
        <w:rPr>
          <w:rFonts w:hint="eastAsia"/>
        </w:rPr>
        <w:t>俞</w:t>
      </w:r>
      <w:proofErr w:type="gramEnd"/>
      <w:r>
        <w:rPr>
          <w:rFonts w:hint="eastAsia"/>
        </w:rPr>
        <w:t>、内关、足三里、中</w:t>
      </w:r>
      <w:proofErr w:type="gramStart"/>
      <w:r>
        <w:rPr>
          <w:rFonts w:hint="eastAsia"/>
        </w:rPr>
        <w:t>脘</w:t>
      </w:r>
      <w:proofErr w:type="gramEnd"/>
      <w:r>
        <w:rPr>
          <w:rFonts w:hint="eastAsia"/>
        </w:rPr>
        <w:t>、关元等穴，腹胀者加涌泉，用揉法；</w:t>
      </w:r>
    </w:p>
    <w:p w:rsidR="00F65914" w:rsidRDefault="004A5764">
      <w:pPr>
        <w:pStyle w:val="af5"/>
      </w:pPr>
      <w:r>
        <w:rPr>
          <w:rFonts w:hint="eastAsia"/>
        </w:rPr>
        <w:t>耳穴贴压（耳穴埋豆）：取主穴大肠、直肠、三焦、脾、皮质下；配穴：小肠、肺；</w:t>
      </w:r>
    </w:p>
    <w:p w:rsidR="00F65914" w:rsidRDefault="004A5764">
      <w:pPr>
        <w:pStyle w:val="af5"/>
      </w:pPr>
      <w:r>
        <w:rPr>
          <w:rFonts w:hint="eastAsia"/>
        </w:rPr>
        <w:t>艾条温和</w:t>
      </w:r>
      <w:proofErr w:type="gramStart"/>
      <w:r>
        <w:rPr>
          <w:rFonts w:hint="eastAsia"/>
        </w:rPr>
        <w:t>灸</w:t>
      </w:r>
      <w:proofErr w:type="gramEnd"/>
      <w:r>
        <w:rPr>
          <w:rFonts w:hint="eastAsia"/>
        </w:rPr>
        <w:t>：</w:t>
      </w:r>
    </w:p>
    <w:p w:rsidR="00F65914" w:rsidRDefault="004A5764">
      <w:pPr>
        <w:pStyle w:val="af6"/>
      </w:pPr>
      <w:r>
        <w:rPr>
          <w:rFonts w:hint="eastAsia"/>
        </w:rPr>
        <w:t>脾弱气虚者选穴：脾</w:t>
      </w:r>
      <w:proofErr w:type="gramStart"/>
      <w:r>
        <w:rPr>
          <w:rFonts w:hint="eastAsia"/>
        </w:rPr>
        <w:t>俞</w:t>
      </w:r>
      <w:proofErr w:type="gramEnd"/>
      <w:r>
        <w:rPr>
          <w:rFonts w:hint="eastAsia"/>
        </w:rPr>
        <w:t>、气海、太白、三阴交、足三里；</w:t>
      </w:r>
    </w:p>
    <w:p w:rsidR="00F65914" w:rsidRDefault="004A5764">
      <w:pPr>
        <w:pStyle w:val="af6"/>
      </w:pPr>
      <w:r>
        <w:rPr>
          <w:rFonts w:hint="eastAsia"/>
        </w:rPr>
        <w:t>肠道气秘者选穴：太冲、大</w:t>
      </w:r>
      <w:proofErr w:type="gramStart"/>
      <w:r>
        <w:rPr>
          <w:rFonts w:hint="eastAsia"/>
        </w:rPr>
        <w:t>敦</w:t>
      </w:r>
      <w:proofErr w:type="gramEnd"/>
      <w:r>
        <w:rPr>
          <w:rFonts w:hint="eastAsia"/>
        </w:rPr>
        <w:t>、大都、支沟、天枢；</w:t>
      </w:r>
    </w:p>
    <w:p w:rsidR="00F65914" w:rsidRDefault="004A5764">
      <w:pPr>
        <w:pStyle w:val="af6"/>
      </w:pPr>
      <w:r>
        <w:rPr>
          <w:rFonts w:hint="eastAsia"/>
        </w:rPr>
        <w:t>脾肾阳虚者选穴：肾</w:t>
      </w:r>
      <w:proofErr w:type="gramStart"/>
      <w:r>
        <w:rPr>
          <w:rFonts w:hint="eastAsia"/>
        </w:rPr>
        <w:t>俞</w:t>
      </w:r>
      <w:proofErr w:type="gramEnd"/>
      <w:r>
        <w:rPr>
          <w:rFonts w:hint="eastAsia"/>
        </w:rPr>
        <w:t>、大钟、关元、承山、</w:t>
      </w:r>
      <w:proofErr w:type="gramStart"/>
      <w:r>
        <w:rPr>
          <w:rFonts w:hint="eastAsia"/>
        </w:rPr>
        <w:t>太</w:t>
      </w:r>
      <w:proofErr w:type="gramEnd"/>
      <w:r>
        <w:rPr>
          <w:rFonts w:hint="eastAsia"/>
        </w:rPr>
        <w:t>溪；于腹部施回旋</w:t>
      </w:r>
      <w:proofErr w:type="gramStart"/>
      <w:r>
        <w:rPr>
          <w:rFonts w:hint="eastAsia"/>
        </w:rPr>
        <w:t>灸</w:t>
      </w:r>
      <w:proofErr w:type="gramEnd"/>
      <w:r>
        <w:rPr>
          <w:rFonts w:hint="eastAsia"/>
        </w:rPr>
        <w:t>，每次</w:t>
      </w:r>
      <w:r>
        <w:rPr>
          <w:rFonts w:hint="eastAsia"/>
        </w:rPr>
        <w:t>20 min</w:t>
      </w:r>
      <w:r>
        <w:rPr>
          <w:rFonts w:hint="eastAsia"/>
        </w:rPr>
        <w:t>；</w:t>
      </w:r>
    </w:p>
    <w:p w:rsidR="00F65914" w:rsidRDefault="004A5764">
      <w:pPr>
        <w:pStyle w:val="af6"/>
      </w:pPr>
      <w:r>
        <w:rPr>
          <w:rFonts w:hint="eastAsia"/>
        </w:rPr>
        <w:t>葱白敷</w:t>
      </w:r>
      <w:proofErr w:type="gramStart"/>
      <w:r>
        <w:rPr>
          <w:rFonts w:hint="eastAsia"/>
        </w:rPr>
        <w:t>脐</w:t>
      </w:r>
      <w:proofErr w:type="gramEnd"/>
      <w:r>
        <w:rPr>
          <w:rFonts w:hint="eastAsia"/>
        </w:rPr>
        <w:t>（行气通</w:t>
      </w:r>
      <w:proofErr w:type="gramStart"/>
      <w:r>
        <w:rPr>
          <w:rFonts w:hint="eastAsia"/>
        </w:rPr>
        <w:t>腑</w:t>
      </w:r>
      <w:proofErr w:type="gramEnd"/>
      <w:r>
        <w:rPr>
          <w:rFonts w:hint="eastAsia"/>
        </w:rPr>
        <w:t>）：取适量青葱洗净沥干、用葱白，加适量食盐，置于研钵内捣烂成糊状后敷贴于</w:t>
      </w:r>
      <w:proofErr w:type="gramStart"/>
      <w:r>
        <w:rPr>
          <w:rFonts w:hint="eastAsia"/>
        </w:rPr>
        <w:t>脐</w:t>
      </w:r>
      <w:proofErr w:type="gramEnd"/>
      <w:r>
        <w:rPr>
          <w:rFonts w:hint="eastAsia"/>
        </w:rPr>
        <w:t>周，厚薄约</w:t>
      </w:r>
      <w:r>
        <w:rPr>
          <w:rFonts w:hint="eastAsia"/>
        </w:rPr>
        <w:t>2 mm</w:t>
      </w:r>
      <w:r>
        <w:rPr>
          <w:rFonts w:hint="eastAsia"/>
        </w:rPr>
        <w:t>～</w:t>
      </w:r>
      <w:r>
        <w:rPr>
          <w:rFonts w:hint="eastAsia"/>
        </w:rPr>
        <w:t xml:space="preserve">3 </w:t>
      </w:r>
      <w:r>
        <w:rPr>
          <w:rFonts w:hint="eastAsia"/>
        </w:rPr>
        <w:t>mm</w:t>
      </w:r>
      <w:r>
        <w:rPr>
          <w:rFonts w:hint="eastAsia"/>
        </w:rPr>
        <w:t>，外用医用胶贴包裹，用纱布固定，每日</w:t>
      </w:r>
      <w:r>
        <w:rPr>
          <w:rFonts w:hint="eastAsia"/>
        </w:rPr>
        <w:t>1</w:t>
      </w:r>
      <w:r>
        <w:rPr>
          <w:rFonts w:hint="eastAsia"/>
        </w:rPr>
        <w:t>次～</w:t>
      </w:r>
      <w:r>
        <w:rPr>
          <w:rFonts w:hint="eastAsia"/>
        </w:rPr>
        <w:t>2</w:t>
      </w:r>
      <w:r>
        <w:rPr>
          <w:rFonts w:hint="eastAsia"/>
        </w:rPr>
        <w:t>次，每次</w:t>
      </w:r>
      <w:r>
        <w:rPr>
          <w:rFonts w:hint="eastAsia"/>
        </w:rPr>
        <w:t>1h</w:t>
      </w:r>
      <w:r>
        <w:rPr>
          <w:rFonts w:hint="eastAsia"/>
        </w:rPr>
        <w:t>～</w:t>
      </w:r>
      <w:r>
        <w:rPr>
          <w:rFonts w:hint="eastAsia"/>
        </w:rPr>
        <w:t>2h</w:t>
      </w:r>
      <w:r>
        <w:rPr>
          <w:rFonts w:hint="eastAsia"/>
        </w:rPr>
        <w:t>；</w:t>
      </w:r>
    </w:p>
    <w:p w:rsidR="00F65914" w:rsidRDefault="004A5764">
      <w:pPr>
        <w:pStyle w:val="af6"/>
      </w:pPr>
      <w:r>
        <w:rPr>
          <w:rFonts w:hint="eastAsia"/>
        </w:rPr>
        <w:t>必要时番泻叶泡水顿服；不适用于气虚血</w:t>
      </w:r>
      <w:proofErr w:type="gramStart"/>
      <w:r>
        <w:rPr>
          <w:rFonts w:hint="eastAsia"/>
        </w:rPr>
        <w:t>瘀</w:t>
      </w:r>
      <w:proofErr w:type="gramEnd"/>
      <w:r>
        <w:rPr>
          <w:rFonts w:hint="eastAsia"/>
        </w:rPr>
        <w:t>肝肾亏虚的患者。</w:t>
      </w:r>
    </w:p>
    <w:p w:rsidR="00F65914" w:rsidRDefault="004A5764">
      <w:pPr>
        <w:pStyle w:val="aff5"/>
        <w:spacing w:before="156" w:after="156"/>
      </w:pPr>
      <w:r>
        <w:rPr>
          <w:rFonts w:hint="eastAsia"/>
        </w:rPr>
        <w:t>康复训练</w:t>
      </w:r>
    </w:p>
    <w:p w:rsidR="00F65914" w:rsidRDefault="004A5764">
      <w:pPr>
        <w:pStyle w:val="affffffffff3"/>
      </w:pPr>
      <w:r>
        <w:rPr>
          <w:rFonts w:hint="eastAsia"/>
        </w:rPr>
        <w:t>气虚血</w:t>
      </w:r>
      <w:proofErr w:type="gramStart"/>
      <w:r>
        <w:rPr>
          <w:rFonts w:hint="eastAsia"/>
        </w:rPr>
        <w:t>瘀</w:t>
      </w:r>
      <w:proofErr w:type="gramEnd"/>
      <w:r>
        <w:rPr>
          <w:rFonts w:hint="eastAsia"/>
        </w:rPr>
        <w:t>证患者大多为慢传输型便秘，可教会患者或家属用双手沿</w:t>
      </w:r>
      <w:proofErr w:type="gramStart"/>
      <w:r>
        <w:rPr>
          <w:rFonts w:hint="eastAsia"/>
        </w:rPr>
        <w:t>脐</w:t>
      </w:r>
      <w:proofErr w:type="gramEnd"/>
      <w:r>
        <w:rPr>
          <w:rFonts w:hint="eastAsia"/>
        </w:rPr>
        <w:t>周顺时针按摩，每次</w:t>
      </w:r>
      <w:r>
        <w:rPr>
          <w:rFonts w:hint="eastAsia"/>
        </w:rPr>
        <w:t>20</w:t>
      </w:r>
      <w:r>
        <w:rPr>
          <w:rFonts w:hint="eastAsia"/>
        </w:rPr>
        <w:t>周～</w:t>
      </w:r>
      <w:r>
        <w:rPr>
          <w:rFonts w:hint="eastAsia"/>
        </w:rPr>
        <w:t>30</w:t>
      </w:r>
      <w:r>
        <w:rPr>
          <w:rFonts w:hint="eastAsia"/>
        </w:rPr>
        <w:t>周，每日</w:t>
      </w:r>
      <w:r>
        <w:rPr>
          <w:rFonts w:hint="eastAsia"/>
        </w:rPr>
        <w:t>2</w:t>
      </w:r>
      <w:r>
        <w:rPr>
          <w:rFonts w:hint="eastAsia"/>
        </w:rPr>
        <w:t>次～</w:t>
      </w:r>
      <w:r>
        <w:rPr>
          <w:rFonts w:hint="eastAsia"/>
        </w:rPr>
        <w:t>3</w:t>
      </w:r>
      <w:r>
        <w:rPr>
          <w:rFonts w:hint="eastAsia"/>
        </w:rPr>
        <w:t>次。</w:t>
      </w:r>
    </w:p>
    <w:p w:rsidR="00F65914" w:rsidRDefault="004A5764">
      <w:pPr>
        <w:pStyle w:val="affffffffff3"/>
      </w:pPr>
      <w:r>
        <w:rPr>
          <w:rFonts w:hint="eastAsia"/>
        </w:rPr>
        <w:t>鼓励患者多饮水，每天在</w:t>
      </w:r>
      <w:r>
        <w:rPr>
          <w:rFonts w:hint="eastAsia"/>
        </w:rPr>
        <w:t>1500 ml</w:t>
      </w:r>
      <w:r>
        <w:rPr>
          <w:rFonts w:hint="eastAsia"/>
        </w:rPr>
        <w:t>以上；养成每日清晨定时排便的习惯。</w:t>
      </w:r>
    </w:p>
    <w:p w:rsidR="00F65914" w:rsidRDefault="004A5764">
      <w:pPr>
        <w:pStyle w:val="affffffffff3"/>
      </w:pPr>
      <w:r>
        <w:rPr>
          <w:rFonts w:hint="eastAsia"/>
        </w:rPr>
        <w:t>饮食以粗纤维为主，多吃增加胃肠蠕动的食物，如黑芝麻、蔬菜、瓜果等；多饮水，戒烟酒；</w:t>
      </w:r>
    </w:p>
    <w:p w:rsidR="00F65914" w:rsidRDefault="004A5764">
      <w:pPr>
        <w:pStyle w:val="affffffffff3"/>
      </w:pPr>
      <w:r>
        <w:rPr>
          <w:rFonts w:hint="eastAsia"/>
        </w:rPr>
        <w:t>禁食产气多刺激性的食物，如甜食、豆制品、圆葱等。热</w:t>
      </w:r>
      <w:proofErr w:type="gramStart"/>
      <w:r>
        <w:rPr>
          <w:rFonts w:hint="eastAsia"/>
        </w:rPr>
        <w:t>秘患者</w:t>
      </w:r>
      <w:proofErr w:type="gramEnd"/>
      <w:r>
        <w:rPr>
          <w:rFonts w:hint="eastAsia"/>
        </w:rPr>
        <w:t>以清热、润肠、通便饮食为佳，可食用白萝卜、蜂蜜汁；</w:t>
      </w:r>
    </w:p>
    <w:p w:rsidR="00F65914" w:rsidRDefault="004A5764">
      <w:pPr>
        <w:pStyle w:val="affffffffff3"/>
      </w:pPr>
      <w:r>
        <w:rPr>
          <w:rFonts w:hint="eastAsia"/>
        </w:rPr>
        <w:t>气虚便秘患者以补气血，润肠通便饮食为宜，可食用核桃仁、松子仁，芝麻粥等。</w:t>
      </w:r>
    </w:p>
    <w:p w:rsidR="00F65914" w:rsidRDefault="004A5764">
      <w:pPr>
        <w:pStyle w:val="aff4"/>
        <w:spacing w:before="156" w:after="156"/>
      </w:pPr>
      <w:bookmarkStart w:id="379" w:name="_Toc191561084"/>
      <w:bookmarkStart w:id="380" w:name="_Toc191041916"/>
      <w:bookmarkStart w:id="381" w:name="_Toc191561273"/>
      <w:bookmarkStart w:id="382" w:name="_Toc191543654"/>
      <w:bookmarkStart w:id="383" w:name="_Toc191544058"/>
      <w:bookmarkStart w:id="384" w:name="_Toc191981738"/>
      <w:r>
        <w:rPr>
          <w:rFonts w:hint="eastAsia"/>
        </w:rPr>
        <w:t>二便失禁</w:t>
      </w:r>
      <w:bookmarkEnd w:id="379"/>
      <w:bookmarkEnd w:id="380"/>
      <w:bookmarkEnd w:id="381"/>
      <w:bookmarkEnd w:id="382"/>
      <w:bookmarkEnd w:id="383"/>
      <w:bookmarkEnd w:id="384"/>
    </w:p>
    <w:p w:rsidR="00F65914" w:rsidRDefault="004A5764">
      <w:pPr>
        <w:pStyle w:val="aff5"/>
        <w:spacing w:before="156" w:after="156"/>
      </w:pPr>
      <w:r>
        <w:rPr>
          <w:rFonts w:hint="eastAsia"/>
        </w:rPr>
        <w:t>中医适宜技术</w:t>
      </w:r>
    </w:p>
    <w:p w:rsidR="00F65914" w:rsidRDefault="004A5764">
      <w:pPr>
        <w:pStyle w:val="affffe"/>
        <w:ind w:firstLine="420"/>
      </w:pPr>
      <w:r>
        <w:rPr>
          <w:rFonts w:hint="eastAsia"/>
        </w:rPr>
        <w:t>可以下中医护理特色技术选择</w:t>
      </w:r>
      <w:r>
        <w:rPr>
          <w:rFonts w:hint="eastAsia"/>
        </w:rPr>
        <w:t>1</w:t>
      </w:r>
      <w:r>
        <w:rPr>
          <w:rFonts w:hint="eastAsia"/>
        </w:rPr>
        <w:t>项～</w:t>
      </w:r>
      <w:r>
        <w:rPr>
          <w:rFonts w:hint="eastAsia"/>
        </w:rPr>
        <w:t>2</w:t>
      </w:r>
      <w:r>
        <w:rPr>
          <w:rFonts w:hint="eastAsia"/>
        </w:rPr>
        <w:t>项：</w:t>
      </w:r>
    </w:p>
    <w:p w:rsidR="00F65914" w:rsidRDefault="004A5764">
      <w:pPr>
        <w:pStyle w:val="af2"/>
      </w:pPr>
      <w:r>
        <w:rPr>
          <w:rFonts w:hint="eastAsia"/>
        </w:rPr>
        <w:t>艾条</w:t>
      </w:r>
      <w:proofErr w:type="gramStart"/>
      <w:r>
        <w:rPr>
          <w:rFonts w:hint="eastAsia"/>
        </w:rPr>
        <w:t>灸</w:t>
      </w:r>
      <w:proofErr w:type="gramEnd"/>
      <w:r>
        <w:rPr>
          <w:rFonts w:hint="eastAsia"/>
        </w:rPr>
        <w:t>穴位：神阙、气海、关元、百会、三阴交、足三里。适用于气虚及元气衰败所致的二便失禁；</w:t>
      </w:r>
    </w:p>
    <w:p w:rsidR="00F65914" w:rsidRDefault="004A5764">
      <w:pPr>
        <w:pStyle w:val="af2"/>
      </w:pPr>
      <w:r>
        <w:rPr>
          <w:rFonts w:hint="eastAsia"/>
        </w:rPr>
        <w:t>耳穴贴压（耳穴埋豆）：取主穴大肠、小肠、胃、脾，配穴：交感、神门；</w:t>
      </w:r>
    </w:p>
    <w:p w:rsidR="00F65914" w:rsidRDefault="004A5764">
      <w:pPr>
        <w:pStyle w:val="af2"/>
      </w:pPr>
      <w:r>
        <w:rPr>
          <w:rFonts w:hint="eastAsia"/>
        </w:rPr>
        <w:t>穴位按摩：取穴肾</w:t>
      </w:r>
      <w:proofErr w:type="gramStart"/>
      <w:r>
        <w:rPr>
          <w:rFonts w:hint="eastAsia"/>
        </w:rPr>
        <w:t>腧</w:t>
      </w:r>
      <w:proofErr w:type="gramEnd"/>
      <w:r>
        <w:rPr>
          <w:rFonts w:hint="eastAsia"/>
        </w:rPr>
        <w:t>穴、八髎穴、足三里、天枢等穴。适用于气虚及元气衰败所致的二便失禁；</w:t>
      </w:r>
    </w:p>
    <w:p w:rsidR="00F65914" w:rsidRDefault="004A5764">
      <w:pPr>
        <w:pStyle w:val="af2"/>
      </w:pPr>
      <w:r>
        <w:rPr>
          <w:rFonts w:hint="eastAsia"/>
        </w:rPr>
        <w:t>中药贴敷加红外线灯照射。中药置于患者中</w:t>
      </w:r>
      <w:proofErr w:type="gramStart"/>
      <w:r>
        <w:rPr>
          <w:rFonts w:hint="eastAsia"/>
        </w:rPr>
        <w:t>脘</w:t>
      </w:r>
      <w:proofErr w:type="gramEnd"/>
      <w:r>
        <w:rPr>
          <w:rFonts w:hint="eastAsia"/>
        </w:rPr>
        <w:t>或神阙穴，予红外线灯在距离相应穴位或病变部位</w:t>
      </w:r>
      <w:r>
        <w:rPr>
          <w:rFonts w:hint="eastAsia"/>
        </w:rPr>
        <w:t>30 cm</w:t>
      </w:r>
      <w:r>
        <w:rPr>
          <w:rFonts w:hint="eastAsia"/>
        </w:rPr>
        <w:t>～</w:t>
      </w:r>
      <w:r>
        <w:rPr>
          <w:rFonts w:hint="eastAsia"/>
        </w:rPr>
        <w:t>50 cm</w:t>
      </w:r>
      <w:r>
        <w:rPr>
          <w:rFonts w:hint="eastAsia"/>
        </w:rPr>
        <w:t>处直接照射，治疗时间为</w:t>
      </w:r>
      <w:r>
        <w:rPr>
          <w:rFonts w:hint="eastAsia"/>
        </w:rPr>
        <w:t>3</w:t>
      </w:r>
      <w:r>
        <w:rPr>
          <w:rFonts w:hint="eastAsia"/>
        </w:rPr>
        <w:t>0 min</w:t>
      </w:r>
      <w:r>
        <w:rPr>
          <w:rFonts w:hint="eastAsia"/>
        </w:rPr>
        <w:t>，注意防烫伤。</w:t>
      </w:r>
    </w:p>
    <w:p w:rsidR="00F65914" w:rsidRDefault="004A5764">
      <w:pPr>
        <w:pStyle w:val="aff5"/>
        <w:spacing w:before="156" w:after="156"/>
      </w:pPr>
      <w:r>
        <w:rPr>
          <w:rFonts w:hint="eastAsia"/>
        </w:rPr>
        <w:t>康复训练</w:t>
      </w:r>
    </w:p>
    <w:p w:rsidR="00F65914" w:rsidRDefault="004A5764">
      <w:pPr>
        <w:pStyle w:val="affffffffff3"/>
      </w:pPr>
      <w:r>
        <w:rPr>
          <w:rFonts w:hint="eastAsia"/>
        </w:rPr>
        <w:t>观察排便次数、量、质及有无里急后重感；尿液的色、质、量，有无尿频、尿急、尿痛感；</w:t>
      </w:r>
    </w:p>
    <w:p w:rsidR="00F65914" w:rsidRDefault="004A5764">
      <w:pPr>
        <w:pStyle w:val="affffffffff3"/>
      </w:pPr>
      <w:r>
        <w:rPr>
          <w:rFonts w:hint="eastAsia"/>
        </w:rPr>
        <w:t>保持会阴皮肤清洁干燥，如留置导尿，做好留置导尿护理；</w:t>
      </w:r>
    </w:p>
    <w:p w:rsidR="00F65914" w:rsidRDefault="004A5764">
      <w:pPr>
        <w:pStyle w:val="affffffffff3"/>
      </w:pPr>
      <w:r>
        <w:rPr>
          <w:rFonts w:hint="eastAsia"/>
        </w:rPr>
        <w:t>进食健脾养胃益肾食物，如山药、薏苡仁、小米、木瓜、南瓜、胡萝卜等。</w:t>
      </w:r>
    </w:p>
    <w:p w:rsidR="00F65914" w:rsidRDefault="00F65914">
      <w:pPr>
        <w:pStyle w:val="affffe"/>
        <w:ind w:firstLine="420"/>
      </w:pPr>
    </w:p>
    <w:p w:rsidR="00F65914" w:rsidRDefault="00F65914">
      <w:pPr>
        <w:pStyle w:val="affffe"/>
        <w:ind w:firstLine="420"/>
      </w:pPr>
    </w:p>
    <w:p w:rsidR="00F65914" w:rsidRDefault="00F65914">
      <w:pPr>
        <w:pStyle w:val="affffe"/>
        <w:ind w:firstLine="420"/>
      </w:pPr>
    </w:p>
    <w:p w:rsidR="00F65914" w:rsidRDefault="00F65914">
      <w:pPr>
        <w:pStyle w:val="af8"/>
        <w:rPr>
          <w:vanish w:val="0"/>
        </w:rPr>
      </w:pPr>
    </w:p>
    <w:p w:rsidR="00F65914" w:rsidRDefault="00F65914">
      <w:pPr>
        <w:pStyle w:val="afe"/>
        <w:rPr>
          <w:vanish w:val="0"/>
        </w:rPr>
      </w:pPr>
    </w:p>
    <w:p w:rsidR="00F65914" w:rsidRDefault="004A5764">
      <w:pPr>
        <w:pStyle w:val="aff3"/>
        <w:spacing w:before="78" w:after="156"/>
      </w:pPr>
      <w:r>
        <w:br/>
      </w:r>
      <w:bookmarkStart w:id="385" w:name="_Toc191561274"/>
      <w:bookmarkStart w:id="386" w:name="_Toc191543655"/>
      <w:bookmarkStart w:id="387" w:name="_Toc191041917"/>
      <w:bookmarkStart w:id="388" w:name="_Toc191561085"/>
      <w:bookmarkStart w:id="389" w:name="_Toc191544059"/>
      <w:bookmarkStart w:id="390" w:name="_Toc191981739"/>
      <w:r>
        <w:rPr>
          <w:rFonts w:hint="eastAsia"/>
        </w:rPr>
        <w:t>（资料性）</w:t>
      </w:r>
      <w:r>
        <w:br/>
      </w:r>
      <w:r>
        <w:rPr>
          <w:rFonts w:hint="eastAsia"/>
        </w:rPr>
        <w:t>流程图</w:t>
      </w:r>
      <w:bookmarkEnd w:id="385"/>
      <w:bookmarkEnd w:id="386"/>
      <w:bookmarkEnd w:id="387"/>
      <w:bookmarkEnd w:id="388"/>
      <w:bookmarkEnd w:id="389"/>
      <w:bookmarkEnd w:id="390"/>
    </w:p>
    <w:p w:rsidR="00F65914" w:rsidRDefault="00F65914">
      <w:pPr>
        <w:pStyle w:val="affffe"/>
        <w:ind w:firstLine="420"/>
      </w:pPr>
    </w:p>
    <w:p w:rsidR="00F65914" w:rsidRDefault="004A5764">
      <w:pPr>
        <w:pStyle w:val="affffe"/>
        <w:ind w:firstLine="420"/>
      </w:pPr>
      <w:r>
        <w:rPr>
          <w:rFonts w:hint="eastAsia"/>
        </w:rPr>
        <w:t>脑卒中中医居家护理服务流程见图</w:t>
      </w:r>
      <w:r>
        <w:rPr>
          <w:rFonts w:hint="eastAsia"/>
        </w:rPr>
        <w:t>B.1</w:t>
      </w:r>
      <w:r>
        <w:rPr>
          <w:rFonts w:hint="eastAsia"/>
        </w:rPr>
        <w:t>。</w:t>
      </w:r>
      <w:r>
        <w:rPr>
          <w:noProof/>
          <w:sz w:val="24"/>
          <w:szCs w:val="24"/>
        </w:rPr>
        <w:drawing>
          <wp:anchor distT="0" distB="0" distL="114300" distR="114300" simplePos="0" relativeHeight="251661312" behindDoc="0" locked="0" layoutInCell="1" allowOverlap="1" wp14:anchorId="22196CBD" wp14:editId="446D5D09">
            <wp:simplePos x="0" y="0"/>
            <wp:positionH relativeFrom="column">
              <wp:posOffset>413385</wp:posOffset>
            </wp:positionH>
            <wp:positionV relativeFrom="paragraph">
              <wp:posOffset>227330</wp:posOffset>
            </wp:positionV>
            <wp:extent cx="5194935" cy="6858000"/>
            <wp:effectExtent l="0" t="0" r="5715" b="0"/>
            <wp:wrapTopAndBottom/>
            <wp:docPr id="1" name="图片 1" descr="f322c39a4b331a300f4882dcafeb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322c39a4b331a300f4882dcafeb664"/>
                    <pic:cNvPicPr>
                      <a:picLocks noChangeAspect="1"/>
                    </pic:cNvPicPr>
                  </pic:nvPicPr>
                  <pic:blipFill>
                    <a:blip r:embed="rId20"/>
                    <a:stretch>
                      <a:fillRect/>
                    </a:stretch>
                  </pic:blipFill>
                  <pic:spPr>
                    <a:xfrm>
                      <a:off x="0" y="0"/>
                      <a:ext cx="5194935" cy="6858000"/>
                    </a:xfrm>
                    <a:prstGeom prst="rect">
                      <a:avLst/>
                    </a:prstGeom>
                  </pic:spPr>
                </pic:pic>
              </a:graphicData>
            </a:graphic>
          </wp:anchor>
        </w:drawing>
      </w:r>
      <w:bookmarkStart w:id="391" w:name="BookMark6"/>
      <w:bookmarkEnd w:id="332"/>
      <w:bookmarkEnd w:id="343"/>
      <w:bookmarkEnd w:id="344"/>
      <w:bookmarkEnd w:id="345"/>
      <w:bookmarkEnd w:id="346"/>
      <w:bookmarkEnd w:id="347"/>
    </w:p>
    <w:p w:rsidR="00F65914" w:rsidRDefault="004A5764">
      <w:pPr>
        <w:pStyle w:val="af9"/>
        <w:numPr>
          <w:ilvl w:val="1"/>
          <w:numId w:val="0"/>
        </w:numPr>
        <w:spacing w:before="156" w:after="156"/>
        <w:ind w:left="420" w:firstLineChars="800" w:firstLine="1680"/>
        <w:jc w:val="both"/>
      </w:pPr>
      <w:r>
        <w:rPr>
          <w:rFonts w:hint="eastAsia"/>
        </w:rPr>
        <w:t>图</w:t>
      </w:r>
      <w:r>
        <w:rPr>
          <w:rFonts w:hint="eastAsia"/>
        </w:rPr>
        <w:t xml:space="preserve">B.1 </w:t>
      </w:r>
      <w:r>
        <w:rPr>
          <w:rFonts w:hint="eastAsia"/>
        </w:rPr>
        <w:t>脑卒中中医居家护理服务流程图</w:t>
      </w:r>
    </w:p>
    <w:p w:rsidR="00F65914" w:rsidRDefault="00F65914">
      <w:pPr>
        <w:pStyle w:val="affffe"/>
        <w:ind w:firstLine="420"/>
      </w:pPr>
    </w:p>
    <w:p w:rsidR="00F65914" w:rsidRDefault="004A5764">
      <w:pPr>
        <w:pStyle w:val="afffff5"/>
        <w:spacing w:before="124" w:after="156"/>
      </w:pPr>
      <w:bookmarkStart w:id="392" w:name="_Toc191561275"/>
      <w:bookmarkStart w:id="393" w:name="_Toc191544060"/>
      <w:bookmarkStart w:id="394" w:name="_Toc191561086"/>
      <w:bookmarkStart w:id="395" w:name="_Toc191981740"/>
      <w:r>
        <w:rPr>
          <w:rFonts w:hint="eastAsia"/>
          <w:spacing w:val="105"/>
        </w:rPr>
        <w:t>参考文</w:t>
      </w:r>
      <w:r>
        <w:rPr>
          <w:rFonts w:hint="eastAsia"/>
        </w:rPr>
        <w:t>献</w:t>
      </w:r>
      <w:bookmarkEnd w:id="392"/>
      <w:bookmarkEnd w:id="393"/>
      <w:bookmarkEnd w:id="394"/>
      <w:bookmarkEnd w:id="395"/>
    </w:p>
    <w:p w:rsidR="00F65914" w:rsidRDefault="004A5764">
      <w:pPr>
        <w:pStyle w:val="affffe"/>
        <w:ind w:firstLine="420"/>
      </w:pPr>
      <w:r>
        <w:rPr>
          <w:rFonts w:hint="eastAsia"/>
        </w:rPr>
        <w:t>[1] MZ/T 206</w:t>
      </w:r>
      <w:r>
        <w:rPr>
          <w:rFonts w:hint="eastAsia"/>
        </w:rPr>
        <w:t>—</w:t>
      </w:r>
      <w:r>
        <w:rPr>
          <w:rFonts w:hint="eastAsia"/>
        </w:rPr>
        <w:t xml:space="preserve">2023 </w:t>
      </w:r>
      <w:r>
        <w:rPr>
          <w:rFonts w:hint="eastAsia"/>
        </w:rPr>
        <w:t>老年人居家康复服务规范</w:t>
      </w:r>
      <w:r>
        <w:rPr>
          <w:rFonts w:hint="eastAsia"/>
        </w:rPr>
        <w:t>[S].</w:t>
      </w:r>
      <w:r>
        <w:rPr>
          <w:rFonts w:hint="eastAsia"/>
        </w:rPr>
        <w:t>中华人民共和国民政部</w:t>
      </w:r>
      <w:r>
        <w:rPr>
          <w:rFonts w:hint="eastAsia"/>
        </w:rPr>
        <w:t>: 2023.</w:t>
      </w:r>
    </w:p>
    <w:p w:rsidR="00F65914" w:rsidRDefault="004A5764">
      <w:pPr>
        <w:pStyle w:val="affffe"/>
        <w:ind w:firstLine="420"/>
      </w:pPr>
      <w:r>
        <w:rPr>
          <w:rFonts w:hint="eastAsia"/>
        </w:rPr>
        <w:t xml:space="preserve">[2] T/CHA </w:t>
      </w:r>
      <w:r>
        <w:rPr>
          <w:rFonts w:hint="eastAsia"/>
        </w:rPr>
        <w:t>10-2-33</w:t>
      </w:r>
      <w:r>
        <w:rPr>
          <w:rFonts w:hint="eastAsia"/>
        </w:rPr>
        <w:t>—</w:t>
      </w:r>
      <w:r>
        <w:rPr>
          <w:rFonts w:hint="eastAsia"/>
        </w:rPr>
        <w:t xml:space="preserve">2019 </w:t>
      </w:r>
      <w:r>
        <w:rPr>
          <w:rFonts w:hint="eastAsia"/>
        </w:rPr>
        <w:t>中国医院质量安全管理</w:t>
      </w:r>
      <w:r>
        <w:rPr>
          <w:rFonts w:hint="eastAsia"/>
        </w:rPr>
        <w:t xml:space="preserve">  </w:t>
      </w:r>
      <w:r>
        <w:rPr>
          <w:rFonts w:hint="eastAsia"/>
        </w:rPr>
        <w:t>第</w:t>
      </w:r>
      <w:r>
        <w:rPr>
          <w:rFonts w:hint="eastAsia"/>
        </w:rPr>
        <w:t xml:space="preserve"> 2-33</w:t>
      </w:r>
      <w:r>
        <w:rPr>
          <w:rFonts w:hint="eastAsia"/>
        </w:rPr>
        <w:t>部分：患者服务随访服务</w:t>
      </w:r>
    </w:p>
    <w:p w:rsidR="00F65914" w:rsidRDefault="00F65914">
      <w:pPr>
        <w:pStyle w:val="affffe"/>
        <w:ind w:firstLineChars="0" w:firstLine="0"/>
        <w:jc w:val="center"/>
      </w:pPr>
      <w:bookmarkStart w:id="396" w:name="BookMark8"/>
      <w:bookmarkEnd w:id="391"/>
    </w:p>
    <w:p w:rsidR="00F65914" w:rsidRDefault="004A5764">
      <w:pPr>
        <w:pStyle w:val="affffe"/>
        <w:ind w:firstLineChars="0" w:firstLine="0"/>
        <w:jc w:val="center"/>
      </w:pPr>
      <w:r>
        <w:rPr>
          <w:noProof/>
        </w:rPr>
        <w:drawing>
          <wp:inline distT="0" distB="0" distL="0" distR="0" wp14:anchorId="3296FBF6" wp14:editId="654CD01A">
            <wp:extent cx="1485900" cy="317500"/>
            <wp:effectExtent l="0" t="0" r="0" b="6350"/>
            <wp:docPr id="1974510310" name="图片 1"/>
            <wp:cNvGraphicFramePr/>
            <a:graphic xmlns:a="http://schemas.openxmlformats.org/drawingml/2006/main">
              <a:graphicData uri="http://schemas.openxmlformats.org/drawingml/2006/picture">
                <pic:pic xmlns:pic="http://schemas.openxmlformats.org/drawingml/2006/picture">
                  <pic:nvPicPr>
                    <pic:cNvPr id="1974510310"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96"/>
    </w:p>
    <w:sectPr w:rsidR="00F65914">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764" w:rsidRDefault="004A5764">
      <w:pPr>
        <w:spacing w:line="240" w:lineRule="auto"/>
      </w:pPr>
      <w:r>
        <w:separator/>
      </w:r>
    </w:p>
  </w:endnote>
  <w:endnote w:type="continuationSeparator" w:id="0">
    <w:p w:rsidR="004A5764" w:rsidRDefault="004A57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914" w:rsidRDefault="004A5764">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914" w:rsidRDefault="00F65914">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914" w:rsidRDefault="00F65914">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914" w:rsidRDefault="004A5764">
    <w:pPr>
      <w:pStyle w:val="affffb"/>
    </w:pPr>
    <w:r>
      <w:fldChar w:fldCharType="begin"/>
    </w:r>
    <w:r>
      <w:instrText>PAGE   \* MERGEFORMAT</w:instrText>
    </w:r>
    <w:r>
      <w:fldChar w:fldCharType="separate"/>
    </w:r>
    <w:r w:rsidR="006A5080" w:rsidRPr="006A5080">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764" w:rsidRDefault="004A5764">
      <w:pPr>
        <w:spacing w:line="240" w:lineRule="auto"/>
      </w:pPr>
      <w:r>
        <w:separator/>
      </w:r>
    </w:p>
  </w:footnote>
  <w:footnote w:type="continuationSeparator" w:id="0">
    <w:p w:rsidR="004A5764" w:rsidRDefault="004A576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914" w:rsidRDefault="00F65914">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914" w:rsidRDefault="004A5764">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914" w:rsidRDefault="00F65914">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914" w:rsidRDefault="004A5764">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914" w:rsidRDefault="004A5764">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A5080">
      <w:rPr>
        <w:noProof/>
      </w:rPr>
      <w:t>DB XX/T XXXX</w:t>
    </w:r>
    <w:r w:rsidR="006A5080">
      <w:rPr>
        <w:noProof/>
      </w:rPr>
      <w:t>—</w:t>
    </w:r>
    <w:r w:rsidR="006A5080">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69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134" w:firstLine="0"/>
      </w:pPr>
      <w:rPr>
        <w:rFonts w:ascii="黑体" w:eastAsia="黑体" w:hint="eastAsia"/>
        <w:b w:val="0"/>
        <w:i w:val="0"/>
        <w:sz w:val="21"/>
      </w:rPr>
    </w:lvl>
    <w:lvl w:ilvl="4">
      <w:start w:val="1"/>
      <w:numFmt w:val="decimal"/>
      <w:pStyle w:val="afff"/>
      <w:suff w:val="nothing"/>
      <w:lvlText w:val="%1%2.%3.%4.%5　"/>
      <w:lvlJc w:val="left"/>
      <w:pPr>
        <w:ind w:left="1418"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c3o4Doi2ckyMR71bXvr8jvDJ7lP8ERu7K6O1WOTY5X/Ne4ROSncE5YTbj3s9tWhPDu7btEfaioxPMLHZn3cSlA==" w:salt="yBd6OMENBvD2C4D4H0VFh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C14"/>
    <w:rsid w:val="0000040A"/>
    <w:rsid w:val="00000A94"/>
    <w:rsid w:val="00001972"/>
    <w:rsid w:val="00001D9A"/>
    <w:rsid w:val="00007B3A"/>
    <w:rsid w:val="000107E0"/>
    <w:rsid w:val="00011FDE"/>
    <w:rsid w:val="00012FFD"/>
    <w:rsid w:val="00014162"/>
    <w:rsid w:val="00014340"/>
    <w:rsid w:val="00016A9C"/>
    <w:rsid w:val="0001726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648"/>
    <w:rsid w:val="000461AA"/>
    <w:rsid w:val="00047F28"/>
    <w:rsid w:val="000503AA"/>
    <w:rsid w:val="000506A1"/>
    <w:rsid w:val="000515DD"/>
    <w:rsid w:val="0005246E"/>
    <w:rsid w:val="0005265A"/>
    <w:rsid w:val="000526A6"/>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ED2"/>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6A34"/>
    <w:rsid w:val="001321C6"/>
    <w:rsid w:val="001325C4"/>
    <w:rsid w:val="00133010"/>
    <w:rsid w:val="001338EE"/>
    <w:rsid w:val="00133AAE"/>
    <w:rsid w:val="00135323"/>
    <w:rsid w:val="001356C4"/>
    <w:rsid w:val="00141114"/>
    <w:rsid w:val="0014224E"/>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795"/>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E8F"/>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F8D"/>
    <w:rsid w:val="0026148A"/>
    <w:rsid w:val="00262696"/>
    <w:rsid w:val="00263D25"/>
    <w:rsid w:val="002643C3"/>
    <w:rsid w:val="00264A0C"/>
    <w:rsid w:val="00266EEB"/>
    <w:rsid w:val="00267EF4"/>
    <w:rsid w:val="00270CB8"/>
    <w:rsid w:val="00272B08"/>
    <w:rsid w:val="0027315E"/>
    <w:rsid w:val="00280192"/>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A3D"/>
    <w:rsid w:val="002C3F07"/>
    <w:rsid w:val="002C4A09"/>
    <w:rsid w:val="002C5278"/>
    <w:rsid w:val="002C7EBB"/>
    <w:rsid w:val="002D06C1"/>
    <w:rsid w:val="002D42B5"/>
    <w:rsid w:val="002D4E61"/>
    <w:rsid w:val="002D4F1A"/>
    <w:rsid w:val="002D6EC6"/>
    <w:rsid w:val="002D79AC"/>
    <w:rsid w:val="002E039D"/>
    <w:rsid w:val="002E4D5A"/>
    <w:rsid w:val="002E6326"/>
    <w:rsid w:val="002F30E0"/>
    <w:rsid w:val="002F324B"/>
    <w:rsid w:val="002F35E4"/>
    <w:rsid w:val="002F3730"/>
    <w:rsid w:val="002F38E1"/>
    <w:rsid w:val="002F7AF6"/>
    <w:rsid w:val="00300E63"/>
    <w:rsid w:val="00302F5F"/>
    <w:rsid w:val="00303462"/>
    <w:rsid w:val="0030441D"/>
    <w:rsid w:val="00306063"/>
    <w:rsid w:val="00313B85"/>
    <w:rsid w:val="00317988"/>
    <w:rsid w:val="003221B4"/>
    <w:rsid w:val="0032258D"/>
    <w:rsid w:val="00322E62"/>
    <w:rsid w:val="00324D13"/>
    <w:rsid w:val="00324D2A"/>
    <w:rsid w:val="00324EDD"/>
    <w:rsid w:val="003331E4"/>
    <w:rsid w:val="00336C64"/>
    <w:rsid w:val="00337162"/>
    <w:rsid w:val="003406B9"/>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5A9"/>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6CA"/>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E6F6D"/>
    <w:rsid w:val="003F0841"/>
    <w:rsid w:val="003F23D3"/>
    <w:rsid w:val="003F3F08"/>
    <w:rsid w:val="003F49F1"/>
    <w:rsid w:val="003F6272"/>
    <w:rsid w:val="00400E72"/>
    <w:rsid w:val="00401400"/>
    <w:rsid w:val="00404869"/>
    <w:rsid w:val="00405884"/>
    <w:rsid w:val="00407D39"/>
    <w:rsid w:val="0041477A"/>
    <w:rsid w:val="004152C6"/>
    <w:rsid w:val="004167A3"/>
    <w:rsid w:val="00426836"/>
    <w:rsid w:val="00432DAA"/>
    <w:rsid w:val="00434305"/>
    <w:rsid w:val="00435DF7"/>
    <w:rsid w:val="0044083F"/>
    <w:rsid w:val="00441AE7"/>
    <w:rsid w:val="00445574"/>
    <w:rsid w:val="004467FB"/>
    <w:rsid w:val="00452D6B"/>
    <w:rsid w:val="00454484"/>
    <w:rsid w:val="0045517B"/>
    <w:rsid w:val="00462B63"/>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764"/>
    <w:rsid w:val="004A63FA"/>
    <w:rsid w:val="004B0272"/>
    <w:rsid w:val="004B2701"/>
    <w:rsid w:val="004B2E1B"/>
    <w:rsid w:val="004B3AA8"/>
    <w:rsid w:val="004B3E93"/>
    <w:rsid w:val="004B4DA2"/>
    <w:rsid w:val="004C1FBC"/>
    <w:rsid w:val="004C32F9"/>
    <w:rsid w:val="004C3F1D"/>
    <w:rsid w:val="004C458D"/>
    <w:rsid w:val="004C7556"/>
    <w:rsid w:val="004C7E8B"/>
    <w:rsid w:val="004C7E9D"/>
    <w:rsid w:val="004C7F67"/>
    <w:rsid w:val="004D076D"/>
    <w:rsid w:val="004D0EF1"/>
    <w:rsid w:val="004D1F05"/>
    <w:rsid w:val="004D2253"/>
    <w:rsid w:val="004D4406"/>
    <w:rsid w:val="004D7C42"/>
    <w:rsid w:val="004E038F"/>
    <w:rsid w:val="004E0465"/>
    <w:rsid w:val="004E127B"/>
    <w:rsid w:val="004E1C0A"/>
    <w:rsid w:val="004E2B06"/>
    <w:rsid w:val="004E30C5"/>
    <w:rsid w:val="004E4AA5"/>
    <w:rsid w:val="004E4AEE"/>
    <w:rsid w:val="004E59E3"/>
    <w:rsid w:val="004E67C0"/>
    <w:rsid w:val="004F2B8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5A31"/>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4A4B"/>
    <w:rsid w:val="005B51CE"/>
    <w:rsid w:val="005B5885"/>
    <w:rsid w:val="005B5CD7"/>
    <w:rsid w:val="005B6CF6"/>
    <w:rsid w:val="005B7422"/>
    <w:rsid w:val="005C05E4"/>
    <w:rsid w:val="005C29B8"/>
    <w:rsid w:val="005C5F21"/>
    <w:rsid w:val="005C7156"/>
    <w:rsid w:val="005D0C75"/>
    <w:rsid w:val="005D17C0"/>
    <w:rsid w:val="005D4171"/>
    <w:rsid w:val="005D680C"/>
    <w:rsid w:val="005D6A95"/>
    <w:rsid w:val="005D6B2C"/>
    <w:rsid w:val="005D6D9C"/>
    <w:rsid w:val="005E2335"/>
    <w:rsid w:val="005E30CE"/>
    <w:rsid w:val="005E34CA"/>
    <w:rsid w:val="005E3C18"/>
    <w:rsid w:val="005E6812"/>
    <w:rsid w:val="005E7881"/>
    <w:rsid w:val="005E78E0"/>
    <w:rsid w:val="005F0D9C"/>
    <w:rsid w:val="005F284E"/>
    <w:rsid w:val="005F4712"/>
    <w:rsid w:val="006015CE"/>
    <w:rsid w:val="00601B14"/>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326"/>
    <w:rsid w:val="00654EC0"/>
    <w:rsid w:val="0065525B"/>
    <w:rsid w:val="00655D4F"/>
    <w:rsid w:val="00656D29"/>
    <w:rsid w:val="00660C14"/>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AC7"/>
    <w:rsid w:val="006A07AA"/>
    <w:rsid w:val="006A25E5"/>
    <w:rsid w:val="006A2B46"/>
    <w:rsid w:val="006A336D"/>
    <w:rsid w:val="006A37B9"/>
    <w:rsid w:val="006A5080"/>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1C7"/>
    <w:rsid w:val="0078114B"/>
    <w:rsid w:val="00781DD2"/>
    <w:rsid w:val="00782DFB"/>
    <w:rsid w:val="00783ECF"/>
    <w:rsid w:val="0078413A"/>
    <w:rsid w:val="007959E8"/>
    <w:rsid w:val="00795E9C"/>
    <w:rsid w:val="007A0521"/>
    <w:rsid w:val="007A2E12"/>
    <w:rsid w:val="007A3475"/>
    <w:rsid w:val="007A41C8"/>
    <w:rsid w:val="007A54CE"/>
    <w:rsid w:val="007A6FD9"/>
    <w:rsid w:val="007A7FFA"/>
    <w:rsid w:val="007B04EB"/>
    <w:rsid w:val="007B0D4F"/>
    <w:rsid w:val="007B3A24"/>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2EF"/>
    <w:rsid w:val="007F0ED8"/>
    <w:rsid w:val="007F0F63"/>
    <w:rsid w:val="007F75CE"/>
    <w:rsid w:val="008004DA"/>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52D"/>
    <w:rsid w:val="008373D3"/>
    <w:rsid w:val="00840617"/>
    <w:rsid w:val="00840F84"/>
    <w:rsid w:val="00842A47"/>
    <w:rsid w:val="00843C13"/>
    <w:rsid w:val="008454F8"/>
    <w:rsid w:val="008508EC"/>
    <w:rsid w:val="0085173A"/>
    <w:rsid w:val="00856316"/>
    <w:rsid w:val="008603CE"/>
    <w:rsid w:val="008620FC"/>
    <w:rsid w:val="008627A5"/>
    <w:rsid w:val="008630BE"/>
    <w:rsid w:val="00863E05"/>
    <w:rsid w:val="00865ACA"/>
    <w:rsid w:val="00865D28"/>
    <w:rsid w:val="00865F85"/>
    <w:rsid w:val="00867C10"/>
    <w:rsid w:val="00870439"/>
    <w:rsid w:val="00870DA1"/>
    <w:rsid w:val="0088294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DD0"/>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D70"/>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819"/>
    <w:rsid w:val="009429D5"/>
    <w:rsid w:val="00942BF1"/>
    <w:rsid w:val="00945180"/>
    <w:rsid w:val="00945428"/>
    <w:rsid w:val="0094607B"/>
    <w:rsid w:val="00947933"/>
    <w:rsid w:val="00953604"/>
    <w:rsid w:val="0095496B"/>
    <w:rsid w:val="009610DC"/>
    <w:rsid w:val="00961490"/>
    <w:rsid w:val="0096381A"/>
    <w:rsid w:val="00964248"/>
    <w:rsid w:val="00965E04"/>
    <w:rsid w:val="009674AD"/>
    <w:rsid w:val="00970CDC"/>
    <w:rsid w:val="00977010"/>
    <w:rsid w:val="00977D02"/>
    <w:rsid w:val="009809BB"/>
    <w:rsid w:val="00982FDF"/>
    <w:rsid w:val="0098364B"/>
    <w:rsid w:val="009911AF"/>
    <w:rsid w:val="00991875"/>
    <w:rsid w:val="00991F92"/>
    <w:rsid w:val="00992985"/>
    <w:rsid w:val="00993889"/>
    <w:rsid w:val="00994109"/>
    <w:rsid w:val="009944C0"/>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760"/>
    <w:rsid w:val="009E5A2D"/>
    <w:rsid w:val="009E5AB2"/>
    <w:rsid w:val="009E6219"/>
    <w:rsid w:val="009F03B3"/>
    <w:rsid w:val="009F19DF"/>
    <w:rsid w:val="00A0096C"/>
    <w:rsid w:val="00A01757"/>
    <w:rsid w:val="00A028C0"/>
    <w:rsid w:val="00A02BAE"/>
    <w:rsid w:val="00A06A6B"/>
    <w:rsid w:val="00A07E47"/>
    <w:rsid w:val="00A129D0"/>
    <w:rsid w:val="00A12C33"/>
    <w:rsid w:val="00A138BA"/>
    <w:rsid w:val="00A141A8"/>
    <w:rsid w:val="00A14C8E"/>
    <w:rsid w:val="00A153D9"/>
    <w:rsid w:val="00A15F09"/>
    <w:rsid w:val="00A169B6"/>
    <w:rsid w:val="00A2271D"/>
    <w:rsid w:val="00A237D5"/>
    <w:rsid w:val="00A30EFC"/>
    <w:rsid w:val="00A31984"/>
    <w:rsid w:val="00A32201"/>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E39"/>
    <w:rsid w:val="00A55BD6"/>
    <w:rsid w:val="00A55D50"/>
    <w:rsid w:val="00A57142"/>
    <w:rsid w:val="00A648CD"/>
    <w:rsid w:val="00A6537A"/>
    <w:rsid w:val="00A67866"/>
    <w:rsid w:val="00A70B07"/>
    <w:rsid w:val="00A723F8"/>
    <w:rsid w:val="00A73CF3"/>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BBD"/>
    <w:rsid w:val="00AC1038"/>
    <w:rsid w:val="00AC27A6"/>
    <w:rsid w:val="00AC30F7"/>
    <w:rsid w:val="00AC3A5A"/>
    <w:rsid w:val="00AC4D95"/>
    <w:rsid w:val="00AC5DF4"/>
    <w:rsid w:val="00AD0AEF"/>
    <w:rsid w:val="00AD11B7"/>
    <w:rsid w:val="00AD1A94"/>
    <w:rsid w:val="00AD1C05"/>
    <w:rsid w:val="00AD4126"/>
    <w:rsid w:val="00AD421C"/>
    <w:rsid w:val="00AD44FA"/>
    <w:rsid w:val="00AD7E02"/>
    <w:rsid w:val="00AE070A"/>
    <w:rsid w:val="00AE101C"/>
    <w:rsid w:val="00AE37E5"/>
    <w:rsid w:val="00AE5EB4"/>
    <w:rsid w:val="00AF0C18"/>
    <w:rsid w:val="00AF47C5"/>
    <w:rsid w:val="00AF5398"/>
    <w:rsid w:val="00B049AF"/>
    <w:rsid w:val="00B07242"/>
    <w:rsid w:val="00B10534"/>
    <w:rsid w:val="00B113DB"/>
    <w:rsid w:val="00B11A66"/>
    <w:rsid w:val="00B11D8A"/>
    <w:rsid w:val="00B12981"/>
    <w:rsid w:val="00B13419"/>
    <w:rsid w:val="00B147DD"/>
    <w:rsid w:val="00B156FD"/>
    <w:rsid w:val="00B21F61"/>
    <w:rsid w:val="00B261F1"/>
    <w:rsid w:val="00B265BC"/>
    <w:rsid w:val="00B31DDB"/>
    <w:rsid w:val="00B31FB1"/>
    <w:rsid w:val="00B33952"/>
    <w:rsid w:val="00B33C5E"/>
    <w:rsid w:val="00B342F4"/>
    <w:rsid w:val="00B34369"/>
    <w:rsid w:val="00B34DC2"/>
    <w:rsid w:val="00B378E5"/>
    <w:rsid w:val="00B4346D"/>
    <w:rsid w:val="00B440F4"/>
    <w:rsid w:val="00B447A5"/>
    <w:rsid w:val="00B4654C"/>
    <w:rsid w:val="00B47293"/>
    <w:rsid w:val="00B50E50"/>
    <w:rsid w:val="00B51A46"/>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3F27"/>
    <w:rsid w:val="00BB5F8F"/>
    <w:rsid w:val="00BB657A"/>
    <w:rsid w:val="00BC1A4E"/>
    <w:rsid w:val="00BC5DC7"/>
    <w:rsid w:val="00BC6B8B"/>
    <w:rsid w:val="00BC73D8"/>
    <w:rsid w:val="00BD52D7"/>
    <w:rsid w:val="00BD5AD2"/>
    <w:rsid w:val="00BE034A"/>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AC4"/>
    <w:rsid w:val="00C521D6"/>
    <w:rsid w:val="00C55232"/>
    <w:rsid w:val="00C553A4"/>
    <w:rsid w:val="00C55A06"/>
    <w:rsid w:val="00C55D03"/>
    <w:rsid w:val="00C56B95"/>
    <w:rsid w:val="00C601BC"/>
    <w:rsid w:val="00C6329F"/>
    <w:rsid w:val="00C63340"/>
    <w:rsid w:val="00C643F9"/>
    <w:rsid w:val="00C64E95"/>
    <w:rsid w:val="00C664E6"/>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6BF"/>
    <w:rsid w:val="00CA2D1B"/>
    <w:rsid w:val="00CA375D"/>
    <w:rsid w:val="00CA662A"/>
    <w:rsid w:val="00CA7AFD"/>
    <w:rsid w:val="00CA7C3C"/>
    <w:rsid w:val="00CB0189"/>
    <w:rsid w:val="00CB0BA2"/>
    <w:rsid w:val="00CB1A42"/>
    <w:rsid w:val="00CB1B0C"/>
    <w:rsid w:val="00CB2C0B"/>
    <w:rsid w:val="00CB517D"/>
    <w:rsid w:val="00CC038D"/>
    <w:rsid w:val="00CC08DB"/>
    <w:rsid w:val="00CC2965"/>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9DE"/>
    <w:rsid w:val="00CE0C4F"/>
    <w:rsid w:val="00CE30EA"/>
    <w:rsid w:val="00CF048A"/>
    <w:rsid w:val="00CF155A"/>
    <w:rsid w:val="00CF2947"/>
    <w:rsid w:val="00CF686F"/>
    <w:rsid w:val="00CF6E60"/>
    <w:rsid w:val="00CF7BCA"/>
    <w:rsid w:val="00D008FD"/>
    <w:rsid w:val="00D02B74"/>
    <w:rsid w:val="00D0321C"/>
    <w:rsid w:val="00D035EC"/>
    <w:rsid w:val="00D04DEB"/>
    <w:rsid w:val="00D05C28"/>
    <w:rsid w:val="00D0695A"/>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478E3"/>
    <w:rsid w:val="00D51BF3"/>
    <w:rsid w:val="00D539CA"/>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2BD"/>
    <w:rsid w:val="00DA64F8"/>
    <w:rsid w:val="00DA6C15"/>
    <w:rsid w:val="00DB0258"/>
    <w:rsid w:val="00DB1BF2"/>
    <w:rsid w:val="00DB38EE"/>
    <w:rsid w:val="00DB498B"/>
    <w:rsid w:val="00DB66CA"/>
    <w:rsid w:val="00DB6BCA"/>
    <w:rsid w:val="00DB73F7"/>
    <w:rsid w:val="00DC0321"/>
    <w:rsid w:val="00DC3067"/>
    <w:rsid w:val="00DC370B"/>
    <w:rsid w:val="00DC4115"/>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439"/>
    <w:rsid w:val="00E02DFB"/>
    <w:rsid w:val="00E030F9"/>
    <w:rsid w:val="00E0311A"/>
    <w:rsid w:val="00E03138"/>
    <w:rsid w:val="00E06404"/>
    <w:rsid w:val="00E11A85"/>
    <w:rsid w:val="00E12495"/>
    <w:rsid w:val="00E14DE7"/>
    <w:rsid w:val="00E15CCD"/>
    <w:rsid w:val="00E202EF"/>
    <w:rsid w:val="00E210B5"/>
    <w:rsid w:val="00E23CFB"/>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0CE"/>
    <w:rsid w:val="00E846C8"/>
    <w:rsid w:val="00E84957"/>
    <w:rsid w:val="00E84A55"/>
    <w:rsid w:val="00E85BFF"/>
    <w:rsid w:val="00E90391"/>
    <w:rsid w:val="00E906C2"/>
    <w:rsid w:val="00E9311F"/>
    <w:rsid w:val="00E934D1"/>
    <w:rsid w:val="00E94AF0"/>
    <w:rsid w:val="00E95D13"/>
    <w:rsid w:val="00E95DD3"/>
    <w:rsid w:val="00E969D5"/>
    <w:rsid w:val="00EA2F02"/>
    <w:rsid w:val="00EA58D1"/>
    <w:rsid w:val="00EA618C"/>
    <w:rsid w:val="00EA61BC"/>
    <w:rsid w:val="00EA681A"/>
    <w:rsid w:val="00EA735B"/>
    <w:rsid w:val="00EA7A0E"/>
    <w:rsid w:val="00EB17DE"/>
    <w:rsid w:val="00EB1E69"/>
    <w:rsid w:val="00EB2086"/>
    <w:rsid w:val="00EB5EDF"/>
    <w:rsid w:val="00EB60FE"/>
    <w:rsid w:val="00EB74DB"/>
    <w:rsid w:val="00EC5359"/>
    <w:rsid w:val="00EC562A"/>
    <w:rsid w:val="00ED067A"/>
    <w:rsid w:val="00ED2B50"/>
    <w:rsid w:val="00ED798A"/>
    <w:rsid w:val="00EE0350"/>
    <w:rsid w:val="00EE0719"/>
    <w:rsid w:val="00EE0E80"/>
    <w:rsid w:val="00EE0EE4"/>
    <w:rsid w:val="00EE171A"/>
    <w:rsid w:val="00EE54A6"/>
    <w:rsid w:val="00EE613F"/>
    <w:rsid w:val="00EE7295"/>
    <w:rsid w:val="00EE7869"/>
    <w:rsid w:val="00EF054A"/>
    <w:rsid w:val="00EF3235"/>
    <w:rsid w:val="00EF7E72"/>
    <w:rsid w:val="00EF7F83"/>
    <w:rsid w:val="00F06D37"/>
    <w:rsid w:val="00F07B9D"/>
    <w:rsid w:val="00F11586"/>
    <w:rsid w:val="00F1183B"/>
    <w:rsid w:val="00F11C9F"/>
    <w:rsid w:val="00F12263"/>
    <w:rsid w:val="00F1409D"/>
    <w:rsid w:val="00F14214"/>
    <w:rsid w:val="00F157A9"/>
    <w:rsid w:val="00F179CC"/>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914"/>
    <w:rsid w:val="00F66A4A"/>
    <w:rsid w:val="00F71E22"/>
    <w:rsid w:val="00F72142"/>
    <w:rsid w:val="00F72AE7"/>
    <w:rsid w:val="00F81141"/>
    <w:rsid w:val="00F833BA"/>
    <w:rsid w:val="00F84FD0"/>
    <w:rsid w:val="00F859A8"/>
    <w:rsid w:val="00F86715"/>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11E"/>
    <w:rsid w:val="00FD59EB"/>
    <w:rsid w:val="00FD6D6A"/>
    <w:rsid w:val="00FD7299"/>
    <w:rsid w:val="00FE1FBE"/>
    <w:rsid w:val="00FE3901"/>
    <w:rsid w:val="00FE39D3"/>
    <w:rsid w:val="00FE4BCE"/>
    <w:rsid w:val="00FE54AE"/>
    <w:rsid w:val="00FE576A"/>
    <w:rsid w:val="00FE7BFA"/>
    <w:rsid w:val="00FE7E79"/>
    <w:rsid w:val="00FF3E7D"/>
    <w:rsid w:val="00FF506C"/>
    <w:rsid w:val="00FF5B99"/>
    <w:rsid w:val="00FF730C"/>
    <w:rsid w:val="00FF73F4"/>
    <w:rsid w:val="00FF7CE4"/>
    <w:rsid w:val="00FF7E39"/>
    <w:rsid w:val="0D9A6E96"/>
    <w:rsid w:val="134F24D1"/>
    <w:rsid w:val="1D4110DC"/>
    <w:rsid w:val="20C22534"/>
    <w:rsid w:val="211233A6"/>
    <w:rsid w:val="246833F2"/>
    <w:rsid w:val="27781B9E"/>
    <w:rsid w:val="2B8A407D"/>
    <w:rsid w:val="2CA927FA"/>
    <w:rsid w:val="3D332398"/>
    <w:rsid w:val="4258464E"/>
    <w:rsid w:val="43B12268"/>
    <w:rsid w:val="50FE2865"/>
    <w:rsid w:val="585C64D4"/>
    <w:rsid w:val="5FFC2665"/>
    <w:rsid w:val="634132B1"/>
    <w:rsid w:val="63FA510E"/>
    <w:rsid w:val="6A462E5B"/>
    <w:rsid w:val="724240C0"/>
    <w:rsid w:val="75792336"/>
    <w:rsid w:val="7DAF1F4D"/>
    <w:rsid w:val="7DD32800"/>
    <w:rsid w:val="7ED46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C68BD87796C4923A53482B137E893E4"/>
        <w:category>
          <w:name w:val="常规"/>
          <w:gallery w:val="placeholder"/>
        </w:category>
        <w:types>
          <w:type w:val="bbPlcHdr"/>
        </w:types>
        <w:behaviors>
          <w:behavior w:val="content"/>
        </w:behaviors>
        <w:guid w:val="{2E3B15D0-6A76-4DB9-BFBE-34D14DEB6FFE}"/>
      </w:docPartPr>
      <w:docPartBody>
        <w:p w:rsidR="00CF76AC" w:rsidRDefault="00A16C7E">
          <w:pPr>
            <w:pStyle w:val="9C68BD87796C4923A53482B137E893E4"/>
          </w:pPr>
          <w:r>
            <w:rPr>
              <w:rStyle w:val="a3"/>
              <w:rFonts w:hint="eastAsia"/>
            </w:rPr>
            <w:t>单击或点击此处输入文字。</w:t>
          </w:r>
        </w:p>
      </w:docPartBody>
    </w:docPart>
    <w:docPart>
      <w:docPartPr>
        <w:name w:val="8379C103907D4B1DB78911F8CF649D96"/>
        <w:category>
          <w:name w:val="常规"/>
          <w:gallery w:val="placeholder"/>
        </w:category>
        <w:types>
          <w:type w:val="bbPlcHdr"/>
        </w:types>
        <w:behaviors>
          <w:behavior w:val="content"/>
        </w:behaviors>
        <w:guid w:val="{7E29D2A5-F7B3-4799-80F8-7E173B30457E}"/>
      </w:docPartPr>
      <w:docPartBody>
        <w:p w:rsidR="00CF76AC" w:rsidRDefault="00A16C7E">
          <w:pPr>
            <w:pStyle w:val="8379C103907D4B1DB78911F8CF649D96"/>
          </w:pPr>
          <w:r>
            <w:rPr>
              <w:rStyle w:val="a3"/>
              <w:rFonts w:hint="eastAsia"/>
            </w:rPr>
            <w:t>选择一项。</w:t>
          </w:r>
        </w:p>
      </w:docPartBody>
    </w:docPart>
    <w:docPart>
      <w:docPartPr>
        <w:name w:val="73757C79CAFE41E7A91DF9AC7A9F9D34"/>
        <w:category>
          <w:name w:val="常规"/>
          <w:gallery w:val="placeholder"/>
        </w:category>
        <w:types>
          <w:type w:val="bbPlcHdr"/>
        </w:types>
        <w:behaviors>
          <w:behavior w:val="content"/>
        </w:behaviors>
        <w:guid w:val="{C9AAAE56-79FC-424A-B2EB-487DC8A38649}"/>
      </w:docPartPr>
      <w:docPartBody>
        <w:p w:rsidR="00CF76AC" w:rsidRDefault="00A16C7E">
          <w:pPr>
            <w:pStyle w:val="73757C79CAFE41E7A91DF9AC7A9F9D34"/>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C7E" w:rsidRDefault="00A16C7E">
      <w:pPr>
        <w:spacing w:line="240" w:lineRule="auto"/>
      </w:pPr>
      <w:r>
        <w:separator/>
      </w:r>
    </w:p>
  </w:endnote>
  <w:endnote w:type="continuationSeparator" w:id="0">
    <w:p w:rsidR="00A16C7E" w:rsidRDefault="00A16C7E">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C7E" w:rsidRDefault="00A16C7E">
      <w:pPr>
        <w:spacing w:after="0"/>
      </w:pPr>
      <w:r>
        <w:separator/>
      </w:r>
    </w:p>
  </w:footnote>
  <w:footnote w:type="continuationSeparator" w:id="0">
    <w:p w:rsidR="00A16C7E" w:rsidRDefault="00A16C7E">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676"/>
    <w:rsid w:val="00087AF5"/>
    <w:rsid w:val="000B4509"/>
    <w:rsid w:val="00153AA3"/>
    <w:rsid w:val="00154080"/>
    <w:rsid w:val="003050B3"/>
    <w:rsid w:val="00341479"/>
    <w:rsid w:val="003A5852"/>
    <w:rsid w:val="003F5867"/>
    <w:rsid w:val="005B4D78"/>
    <w:rsid w:val="00715974"/>
    <w:rsid w:val="00882D6F"/>
    <w:rsid w:val="008D07E3"/>
    <w:rsid w:val="00A16C7E"/>
    <w:rsid w:val="00C56B95"/>
    <w:rsid w:val="00C64A70"/>
    <w:rsid w:val="00C825E8"/>
    <w:rsid w:val="00CC060E"/>
    <w:rsid w:val="00CF76AC"/>
    <w:rsid w:val="00DB32D1"/>
    <w:rsid w:val="00E3199B"/>
    <w:rsid w:val="00ED4676"/>
    <w:rsid w:val="00ED798A"/>
    <w:rsid w:val="00F60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C68BD87796C4923A53482B137E893E4">
    <w:name w:val="9C68BD87796C4923A53482B137E893E4"/>
    <w:pPr>
      <w:widowControl w:val="0"/>
      <w:spacing w:after="160" w:line="278" w:lineRule="auto"/>
    </w:pPr>
    <w:rPr>
      <w:kern w:val="2"/>
      <w:sz w:val="22"/>
      <w:szCs w:val="24"/>
      <w14:ligatures w14:val="standardContextual"/>
    </w:rPr>
  </w:style>
  <w:style w:type="paragraph" w:customStyle="1" w:styleId="8379C103907D4B1DB78911F8CF649D96">
    <w:name w:val="8379C103907D4B1DB78911F8CF649D96"/>
    <w:pPr>
      <w:widowControl w:val="0"/>
      <w:spacing w:after="160" w:line="278" w:lineRule="auto"/>
    </w:pPr>
    <w:rPr>
      <w:kern w:val="2"/>
      <w:sz w:val="22"/>
      <w:szCs w:val="24"/>
      <w14:ligatures w14:val="standardContextual"/>
    </w:rPr>
  </w:style>
  <w:style w:type="paragraph" w:customStyle="1" w:styleId="73757C79CAFE41E7A91DF9AC7A9F9D34">
    <w:name w:val="73757C79CAFE41E7A91DF9AC7A9F9D34"/>
    <w:pPr>
      <w:widowControl w:val="0"/>
      <w:spacing w:after="160" w:line="278" w:lineRule="auto"/>
    </w:pPr>
    <w:rPr>
      <w:kern w:val="2"/>
      <w:sz w:val="22"/>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C68BD87796C4923A53482B137E893E4">
    <w:name w:val="9C68BD87796C4923A53482B137E893E4"/>
    <w:pPr>
      <w:widowControl w:val="0"/>
      <w:spacing w:after="160" w:line="278" w:lineRule="auto"/>
    </w:pPr>
    <w:rPr>
      <w:kern w:val="2"/>
      <w:sz w:val="22"/>
      <w:szCs w:val="24"/>
      <w14:ligatures w14:val="standardContextual"/>
    </w:rPr>
  </w:style>
  <w:style w:type="paragraph" w:customStyle="1" w:styleId="8379C103907D4B1DB78911F8CF649D96">
    <w:name w:val="8379C103907D4B1DB78911F8CF649D96"/>
    <w:pPr>
      <w:widowControl w:val="0"/>
      <w:spacing w:after="160" w:line="278" w:lineRule="auto"/>
    </w:pPr>
    <w:rPr>
      <w:kern w:val="2"/>
      <w:sz w:val="22"/>
      <w:szCs w:val="24"/>
      <w14:ligatures w14:val="standardContextual"/>
    </w:rPr>
  </w:style>
  <w:style w:type="paragraph" w:customStyle="1" w:styleId="73757C79CAFE41E7A91DF9AC7A9F9D34">
    <w:name w:val="73757C79CAFE41E7A91DF9AC7A9F9D34"/>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949A18-E40D-4572-9BF9-F499B271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125</TotalTime>
  <Pages>14</Pages>
  <Words>1440</Words>
  <Characters>8214</Characters>
  <Application>Microsoft Office Word</Application>
  <DocSecurity>0</DocSecurity>
  <Lines>68</Lines>
  <Paragraphs>19</Paragraphs>
  <ScaleCrop>false</ScaleCrop>
  <Company>PCMI</Company>
  <LinksUpToDate>false</LinksUpToDate>
  <CharactersWithSpaces>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标准化协会</dc:creator>
  <dc:description>&lt;config cover="true" show_menu="true" version="1.0.0" doctype="SDKXY"&gt;_x000d_
&lt;/config&gt;</dc:description>
  <cp:lastModifiedBy>Administrator</cp:lastModifiedBy>
  <cp:revision>36</cp:revision>
  <cp:lastPrinted>2020-08-30T10:00:00Z</cp:lastPrinted>
  <dcterms:created xsi:type="dcterms:W3CDTF">2025-02-19T01:30:00Z</dcterms:created>
  <dcterms:modified xsi:type="dcterms:W3CDTF">2025-03-04T03:56:00Z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eyJoZGlkIjoiNGQ4OGI4ZDQyZTBkZGIxZDg0ZmUxOGE3OTBkMzhmZjciLCJ1c2VySWQiOiI2OTk5MDk3OTAifQ==</vt:lpwstr>
  </property>
  <property fmtid="{D5CDD505-2E9C-101B-9397-08002B2CF9AE}" pid="15" name="KSOProductBuildVer">
    <vt:lpwstr>2052-12.1.0.20305</vt:lpwstr>
  </property>
  <property fmtid="{D5CDD505-2E9C-101B-9397-08002B2CF9AE}" pid="16" name="ICV">
    <vt:lpwstr>7C6EBFFC50D744E582715FCF0E1A90D2_12</vt:lpwstr>
  </property>
</Properties>
</file>