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416A35" w14:paraId="69A98843" w14:textId="77777777">
        <w:tc>
          <w:tcPr>
            <w:tcW w:w="509" w:type="dxa"/>
          </w:tcPr>
          <w:p w14:paraId="7BE837A9" w14:textId="77777777" w:rsidR="00416A35"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16AC4396" w14:textId="77777777" w:rsidR="00416A35"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13.030.10</w:t>
            </w:r>
            <w:r>
              <w:rPr>
                <w:rFonts w:ascii="黑体" w:eastAsia="黑体" w:hAnsi="黑体"/>
                <w:sz w:val="21"/>
                <w:szCs w:val="21"/>
              </w:rPr>
              <w:fldChar w:fldCharType="end"/>
            </w:r>
            <w:bookmarkEnd w:id="0"/>
          </w:p>
        </w:tc>
      </w:tr>
      <w:tr w:rsidR="00416A35" w14:paraId="1FE45D5E" w14:textId="77777777">
        <w:tc>
          <w:tcPr>
            <w:tcW w:w="509" w:type="dxa"/>
          </w:tcPr>
          <w:p w14:paraId="27DD6A14" w14:textId="77777777" w:rsidR="00416A35"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743B3EC7" w14:textId="77777777" w:rsidR="00416A35"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Z</w:t>
            </w:r>
            <w:r>
              <w:rPr>
                <w:rFonts w:ascii="黑体" w:eastAsia="黑体" w:hAnsi="黑体"/>
                <w:sz w:val="21"/>
                <w:szCs w:val="21"/>
              </w:rPr>
              <w:t>05</w:t>
            </w:r>
            <w:r>
              <w:rPr>
                <w:rFonts w:ascii="黑体" w:eastAsia="黑体" w:hAnsi="黑体"/>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416A35" w14:paraId="7715AE7B" w14:textId="77777777">
        <w:tc>
          <w:tcPr>
            <w:tcW w:w="6407" w:type="dxa"/>
          </w:tcPr>
          <w:p w14:paraId="16DEA968" w14:textId="77777777" w:rsidR="00416A35" w:rsidRDefault="00000000">
            <w:pPr>
              <w:pStyle w:val="afffff0"/>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614B1EFC" wp14:editId="19F08E8E">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43</w:t>
            </w:r>
            <w:r>
              <w:fldChar w:fldCharType="end"/>
            </w:r>
            <w:bookmarkEnd w:id="3"/>
          </w:p>
        </w:tc>
      </w:tr>
    </w:tbl>
    <w:p w14:paraId="15D38B43" w14:textId="77777777" w:rsidR="00416A35" w:rsidRDefault="00000000">
      <w:pPr>
        <w:pStyle w:val="afffff1"/>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湖南省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6F925670" w14:textId="77777777" w:rsidR="00416A35" w:rsidRDefault="00000000">
      <w:pPr>
        <w:pStyle w:val="affffffffff3"/>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43/T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5C0B035E" w14:textId="77777777" w:rsidR="00416A35" w:rsidRDefault="00000000">
      <w:pPr>
        <w:pStyle w:val="affffffffff4"/>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2D8D1094" w14:textId="77777777" w:rsidR="00416A35"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3C998B5E" wp14:editId="69846E5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7C1D908" w14:textId="77777777" w:rsidR="00416A35" w:rsidRDefault="00416A35">
      <w:pPr>
        <w:pStyle w:val="afffff1"/>
        <w:framePr w:w="9639" w:h="6976" w:hRule="exact" w:hSpace="0" w:vSpace="0" w:wrap="around" w:hAnchor="page" w:y="6408"/>
        <w:jc w:val="center"/>
        <w:rPr>
          <w:rFonts w:ascii="黑体" w:eastAsia="黑体" w:hAnsi="黑体" w:hint="eastAsia"/>
          <w:b w:val="0"/>
          <w:bCs w:val="0"/>
          <w:w w:val="100"/>
        </w:rPr>
      </w:pPr>
    </w:p>
    <w:p w14:paraId="02AFC487" w14:textId="77777777" w:rsidR="00416A35" w:rsidRDefault="00000000">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工业固体废物资源综合利用技术规范</w:t>
      </w:r>
      <w:r>
        <w:fldChar w:fldCharType="end"/>
      </w:r>
      <w:bookmarkEnd w:id="9"/>
    </w:p>
    <w:p w14:paraId="2C13207F" w14:textId="77777777" w:rsidR="00416A35" w:rsidRDefault="00416A35">
      <w:pPr>
        <w:framePr w:w="9639" w:h="6974" w:hRule="exact" w:wrap="around" w:vAnchor="page" w:hAnchor="page" w:x="1419" w:y="6408" w:anchorLock="1"/>
        <w:ind w:left="-1418"/>
      </w:pPr>
    </w:p>
    <w:p w14:paraId="74D27D7B" w14:textId="77777777" w:rsidR="00416A35" w:rsidRDefault="00000000">
      <w:pPr>
        <w:pStyle w:val="afffffff9"/>
        <w:framePr w:w="9639" w:h="6974" w:hRule="exact" w:wrap="around" w:vAnchor="page" w:hAnchor="page" w:x="1419" w:y="6408" w:anchorLock="1"/>
        <w:textAlignment w:val="bottom"/>
        <w:rPr>
          <w:rFonts w:ascii="黑体" w:eastAsia="黑体" w:hAnsi="黑体" w:hint="eastAsia"/>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Technical Specification for Comprehensive Utilization of Industrial Solid Waste Resources</w:t>
      </w:r>
      <w:r>
        <w:rPr>
          <w:rFonts w:ascii="黑体" w:eastAsia="黑体" w:hAnsi="黑体"/>
          <w:szCs w:val="28"/>
        </w:rPr>
        <w:fldChar w:fldCharType="end"/>
      </w:r>
      <w:bookmarkEnd w:id="10"/>
    </w:p>
    <w:p w14:paraId="4A24C441" w14:textId="77777777" w:rsidR="00416A35" w:rsidRDefault="00416A35">
      <w:pPr>
        <w:framePr w:w="9639" w:h="6974" w:hRule="exact" w:wrap="around" w:vAnchor="page" w:hAnchor="page" w:x="1419" w:y="6408" w:anchorLock="1"/>
        <w:spacing w:line="760" w:lineRule="exact"/>
        <w:ind w:left="-1418"/>
      </w:pPr>
    </w:p>
    <w:p w14:paraId="7F89D317" w14:textId="77777777" w:rsidR="00416A35" w:rsidRDefault="00416A35">
      <w:pPr>
        <w:pStyle w:val="afffffff9"/>
        <w:framePr w:w="9639" w:h="6974" w:hRule="exact" w:wrap="around" w:vAnchor="page" w:hAnchor="page" w:x="1419" w:y="6408" w:anchorLock="1"/>
        <w:textAlignment w:val="bottom"/>
        <w:rPr>
          <w:rFonts w:eastAsia="黑体"/>
          <w:szCs w:val="28"/>
        </w:rPr>
      </w:pPr>
    </w:p>
    <w:p w14:paraId="6574259F" w14:textId="77777777" w:rsidR="00416A35" w:rsidRDefault="00000000">
      <w:pPr>
        <w:pStyle w:val="afffffff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33D41FCD" w14:textId="77777777" w:rsidR="00416A35" w:rsidRDefault="00000000">
      <w:pPr>
        <w:pStyle w:val="afffffff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6BD4C98C" w14:textId="77777777" w:rsidR="00416A35" w:rsidRDefault="00000000">
      <w:pPr>
        <w:pStyle w:val="afffffff9"/>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5D44E409" w14:textId="77777777" w:rsidR="00416A35" w:rsidRDefault="00000000">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36ED27EE" w14:textId="77777777" w:rsidR="00416A35" w:rsidRDefault="00000000">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43219633" w14:textId="77777777" w:rsidR="00416A35" w:rsidRDefault="00000000">
      <w:pPr>
        <w:pStyle w:val="affffffff9"/>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     </w:t>
      </w:r>
      <w:r>
        <w:rPr>
          <w:rFonts w:hAnsi="黑体"/>
          <w:w w:val="100"/>
          <w:sz w:val="28"/>
        </w:rPr>
        <w:fldChar w:fldCharType="end"/>
      </w:r>
      <w:bookmarkEnd w:id="20"/>
      <w:r>
        <w:rPr>
          <w:rFonts w:ascii="Times New Roman"/>
          <w:w w:val="100"/>
          <w:sz w:val="28"/>
        </w:rPr>
        <w:t>  </w:t>
      </w:r>
      <w:r>
        <w:rPr>
          <w:rStyle w:val="afffffffffffa"/>
          <w:rFonts w:hAnsi="黑体" w:hint="eastAsia"/>
          <w:position w:val="0"/>
        </w:rPr>
        <w:t>发</w:t>
      </w:r>
      <w:r>
        <w:rPr>
          <w:rStyle w:val="afffffffffffa"/>
          <w:rFonts w:hAnsi="黑体" w:hint="eastAsia"/>
          <w:spacing w:val="0"/>
          <w:position w:val="0"/>
        </w:rPr>
        <w:t>布</w:t>
      </w:r>
    </w:p>
    <w:p w14:paraId="7A8BF9F7" w14:textId="77777777" w:rsidR="00416A35" w:rsidRDefault="00000000">
      <w:pPr>
        <w:rPr>
          <w:rFonts w:ascii="宋体" w:hAnsi="宋体" w:hint="eastAsia"/>
          <w:sz w:val="28"/>
          <w:szCs w:val="28"/>
        </w:rPr>
        <w:sectPr w:rsidR="00416A35">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1888D2C0" wp14:editId="5409C180">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70177F5" w14:textId="77777777" w:rsidR="00416A35" w:rsidRDefault="00000000">
      <w:pPr>
        <w:pStyle w:val="affffffb"/>
        <w:spacing w:after="468"/>
        <w:rPr>
          <w:rFonts w:ascii="Times New Roman" w:hAnsi="Times New Roman"/>
        </w:rPr>
      </w:pPr>
      <w:bookmarkStart w:id="21" w:name="BookMark1"/>
      <w:bookmarkStart w:id="22" w:name="_Toc183185129"/>
      <w:bookmarkStart w:id="23" w:name="_Toc182840217"/>
      <w:bookmarkStart w:id="24" w:name="_Toc183091329"/>
      <w:r>
        <w:rPr>
          <w:rFonts w:ascii="Times New Roman" w:hAnsi="Times New Roman"/>
          <w:spacing w:val="320"/>
        </w:rPr>
        <w:lastRenderedPageBreak/>
        <w:t>目</w:t>
      </w:r>
      <w:r>
        <w:rPr>
          <w:rFonts w:ascii="Times New Roman" w:hAnsi="Times New Roman"/>
        </w:rPr>
        <w:t>次</w:t>
      </w:r>
    </w:p>
    <w:p w14:paraId="3E63DC54" w14:textId="77777777" w:rsidR="00416A35" w:rsidRDefault="00000000">
      <w:pPr>
        <w:pStyle w:val="TOC1"/>
        <w:tabs>
          <w:tab w:val="right" w:leader="dot" w:pos="9344"/>
        </w:tabs>
        <w:rPr>
          <w:rFonts w:ascii="Times New Roman" w:eastAsiaTheme="minorEastAsia" w:hAnsi="Times New Roman"/>
          <w:szCs w:val="22"/>
          <w14:ligatures w14:val="standardContextual"/>
        </w:rPr>
      </w:pPr>
      <w:r>
        <w:rPr>
          <w:rFonts w:ascii="Times New Roman" w:hAnsi="Times New Roman"/>
        </w:rPr>
        <w:fldChar w:fldCharType="begin"/>
      </w:r>
      <w:r>
        <w:rPr>
          <w:rFonts w:ascii="Times New Roman" w:hAnsi="Times New Roman"/>
        </w:rPr>
        <w:instrText xml:space="preserve"> TOC \o "1-1" \h </w:instrText>
      </w:r>
      <w:r>
        <w:rPr>
          <w:rFonts w:ascii="Times New Roman" w:hAnsi="Times New Roman"/>
        </w:rPr>
        <w:fldChar w:fldCharType="separate"/>
      </w:r>
      <w:hyperlink w:anchor="_Toc183185973" w:history="1">
        <w:r>
          <w:rPr>
            <w:rStyle w:val="affffc"/>
            <w:rFonts w:ascii="Times New Roman"/>
          </w:rPr>
          <w:t>前言</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_Toc183185973 \h </w:instrText>
        </w:r>
        <w:r>
          <w:rPr>
            <w:rFonts w:ascii="Times New Roman" w:hAnsi="Times New Roman"/>
          </w:rPr>
        </w:r>
        <w:r>
          <w:rPr>
            <w:rFonts w:ascii="Times New Roman" w:hAnsi="Times New Roman"/>
          </w:rPr>
          <w:fldChar w:fldCharType="separate"/>
        </w:r>
        <w:r>
          <w:rPr>
            <w:rFonts w:ascii="Times New Roman" w:hAnsi="Times New Roman"/>
          </w:rPr>
          <w:t>II</w:t>
        </w:r>
        <w:r>
          <w:rPr>
            <w:rFonts w:ascii="Times New Roman" w:hAnsi="Times New Roman"/>
          </w:rPr>
          <w:fldChar w:fldCharType="end"/>
        </w:r>
      </w:hyperlink>
    </w:p>
    <w:p w14:paraId="180852B1" w14:textId="77777777" w:rsidR="00416A35" w:rsidRDefault="00000000">
      <w:pPr>
        <w:pStyle w:val="TOC1"/>
        <w:tabs>
          <w:tab w:val="right" w:leader="dot" w:pos="9344"/>
        </w:tabs>
        <w:rPr>
          <w:rFonts w:ascii="Times New Roman" w:eastAsiaTheme="minorEastAsia" w:hAnsi="Times New Roman"/>
          <w:szCs w:val="22"/>
          <w14:ligatures w14:val="standardContextual"/>
        </w:rPr>
      </w:pPr>
      <w:hyperlink w:anchor="_Toc183185974" w:history="1">
        <w:r>
          <w:rPr>
            <w:rStyle w:val="affffc"/>
            <w:rFonts w:ascii="Times New Roman"/>
          </w:rPr>
          <w:t xml:space="preserve">1  </w:t>
        </w:r>
        <w:r>
          <w:rPr>
            <w:rStyle w:val="affffc"/>
            <w:rFonts w:ascii="Times New Roman"/>
          </w:rPr>
          <w:t>范围</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_Toc183185974 \h </w:instrText>
        </w:r>
        <w:r>
          <w:rPr>
            <w:rFonts w:ascii="Times New Roman" w:hAnsi="Times New Roman"/>
          </w:rPr>
        </w:r>
        <w:r>
          <w:rPr>
            <w:rFonts w:ascii="Times New Roman" w:hAnsi="Times New Roman"/>
          </w:rPr>
          <w:fldChar w:fldCharType="separate"/>
        </w:r>
        <w:r>
          <w:rPr>
            <w:rFonts w:ascii="Times New Roman" w:hAnsi="Times New Roman"/>
          </w:rPr>
          <w:t>1</w:t>
        </w:r>
        <w:r>
          <w:rPr>
            <w:rFonts w:ascii="Times New Roman" w:hAnsi="Times New Roman"/>
          </w:rPr>
          <w:fldChar w:fldCharType="end"/>
        </w:r>
      </w:hyperlink>
    </w:p>
    <w:p w14:paraId="1259116B" w14:textId="77777777" w:rsidR="00416A35" w:rsidRDefault="00000000">
      <w:pPr>
        <w:pStyle w:val="TOC1"/>
        <w:tabs>
          <w:tab w:val="right" w:leader="dot" w:pos="9344"/>
        </w:tabs>
        <w:rPr>
          <w:rFonts w:ascii="Times New Roman" w:eastAsiaTheme="minorEastAsia" w:hAnsi="Times New Roman"/>
          <w:szCs w:val="22"/>
          <w14:ligatures w14:val="standardContextual"/>
        </w:rPr>
      </w:pPr>
      <w:hyperlink w:anchor="_Toc183185975" w:history="1">
        <w:r>
          <w:rPr>
            <w:rStyle w:val="affffc"/>
            <w:rFonts w:ascii="Times New Roman"/>
          </w:rPr>
          <w:t xml:space="preserve">2  </w:t>
        </w:r>
        <w:r>
          <w:rPr>
            <w:rStyle w:val="affffc"/>
            <w:rFonts w:ascii="Times New Roman"/>
          </w:rPr>
          <w:t>规范性引用文件</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_Toc183185975 \h </w:instrText>
        </w:r>
        <w:r>
          <w:rPr>
            <w:rFonts w:ascii="Times New Roman" w:hAnsi="Times New Roman"/>
          </w:rPr>
        </w:r>
        <w:r>
          <w:rPr>
            <w:rFonts w:ascii="Times New Roman" w:hAnsi="Times New Roman"/>
          </w:rPr>
          <w:fldChar w:fldCharType="separate"/>
        </w:r>
        <w:r>
          <w:rPr>
            <w:rFonts w:ascii="Times New Roman" w:hAnsi="Times New Roman"/>
          </w:rPr>
          <w:t>1</w:t>
        </w:r>
        <w:r>
          <w:rPr>
            <w:rFonts w:ascii="Times New Roman" w:hAnsi="Times New Roman"/>
          </w:rPr>
          <w:fldChar w:fldCharType="end"/>
        </w:r>
      </w:hyperlink>
    </w:p>
    <w:p w14:paraId="7DFDE36D" w14:textId="77777777" w:rsidR="00416A35" w:rsidRDefault="00000000">
      <w:pPr>
        <w:pStyle w:val="TOC1"/>
        <w:tabs>
          <w:tab w:val="right" w:leader="dot" w:pos="9344"/>
        </w:tabs>
        <w:rPr>
          <w:rFonts w:ascii="Times New Roman" w:eastAsiaTheme="minorEastAsia" w:hAnsi="Times New Roman"/>
          <w:szCs w:val="22"/>
          <w14:ligatures w14:val="standardContextual"/>
        </w:rPr>
      </w:pPr>
      <w:hyperlink w:anchor="_Toc183185976" w:history="1">
        <w:r>
          <w:rPr>
            <w:rStyle w:val="affffc"/>
            <w:rFonts w:ascii="Times New Roman"/>
          </w:rPr>
          <w:t xml:space="preserve">3  </w:t>
        </w:r>
        <w:r>
          <w:rPr>
            <w:rStyle w:val="affffc"/>
            <w:rFonts w:ascii="Times New Roman"/>
          </w:rPr>
          <w:t>术语和定义</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_Toc183185976 \h </w:instrText>
        </w:r>
        <w:r>
          <w:rPr>
            <w:rFonts w:ascii="Times New Roman" w:hAnsi="Times New Roman"/>
          </w:rPr>
        </w:r>
        <w:r>
          <w:rPr>
            <w:rFonts w:ascii="Times New Roman" w:hAnsi="Times New Roman"/>
          </w:rPr>
          <w:fldChar w:fldCharType="separate"/>
        </w:r>
        <w:r>
          <w:rPr>
            <w:rFonts w:ascii="Times New Roman" w:hAnsi="Times New Roman"/>
          </w:rPr>
          <w:t>1</w:t>
        </w:r>
        <w:r>
          <w:rPr>
            <w:rFonts w:ascii="Times New Roman" w:hAnsi="Times New Roman"/>
          </w:rPr>
          <w:fldChar w:fldCharType="end"/>
        </w:r>
      </w:hyperlink>
    </w:p>
    <w:p w14:paraId="100AB739" w14:textId="77777777" w:rsidR="00416A35" w:rsidRDefault="00000000">
      <w:pPr>
        <w:pStyle w:val="TOC1"/>
        <w:tabs>
          <w:tab w:val="right" w:leader="dot" w:pos="9344"/>
        </w:tabs>
        <w:rPr>
          <w:rFonts w:ascii="Times New Roman" w:eastAsiaTheme="minorEastAsia" w:hAnsi="Times New Roman"/>
          <w:szCs w:val="22"/>
          <w14:ligatures w14:val="standardContextual"/>
        </w:rPr>
      </w:pPr>
      <w:hyperlink w:anchor="_Toc183185977" w:history="1">
        <w:r>
          <w:rPr>
            <w:rStyle w:val="affffc"/>
            <w:rFonts w:ascii="Times New Roman"/>
          </w:rPr>
          <w:t xml:space="preserve">4  </w:t>
        </w:r>
        <w:r>
          <w:rPr>
            <w:rStyle w:val="affffc"/>
            <w:rFonts w:ascii="Times New Roman"/>
          </w:rPr>
          <w:t>通用要求</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_Toc183185977 \h </w:instrText>
        </w:r>
        <w:r>
          <w:rPr>
            <w:rFonts w:ascii="Times New Roman" w:hAnsi="Times New Roman"/>
          </w:rPr>
        </w:r>
        <w:r>
          <w:rPr>
            <w:rFonts w:ascii="Times New Roman" w:hAnsi="Times New Roman"/>
          </w:rPr>
          <w:fldChar w:fldCharType="separate"/>
        </w:r>
        <w:r>
          <w:rPr>
            <w:rFonts w:ascii="Times New Roman" w:hAnsi="Times New Roman"/>
          </w:rPr>
          <w:t>2</w:t>
        </w:r>
        <w:r>
          <w:rPr>
            <w:rFonts w:ascii="Times New Roman" w:hAnsi="Times New Roman"/>
          </w:rPr>
          <w:fldChar w:fldCharType="end"/>
        </w:r>
      </w:hyperlink>
    </w:p>
    <w:p w14:paraId="0623CB78" w14:textId="77777777" w:rsidR="00416A35" w:rsidRDefault="00000000">
      <w:pPr>
        <w:pStyle w:val="TOC1"/>
        <w:tabs>
          <w:tab w:val="right" w:leader="dot" w:pos="9344"/>
        </w:tabs>
        <w:rPr>
          <w:rFonts w:ascii="Times New Roman" w:eastAsiaTheme="minorEastAsia" w:hAnsi="Times New Roman"/>
          <w:szCs w:val="22"/>
          <w14:ligatures w14:val="standardContextual"/>
        </w:rPr>
      </w:pPr>
      <w:hyperlink w:anchor="_Toc183185978" w:history="1">
        <w:r>
          <w:rPr>
            <w:rStyle w:val="affffc"/>
            <w:rFonts w:ascii="Times New Roman"/>
          </w:rPr>
          <w:t xml:space="preserve">5  </w:t>
        </w:r>
        <w:r>
          <w:rPr>
            <w:rStyle w:val="affffc"/>
            <w:rFonts w:ascii="Times New Roman"/>
          </w:rPr>
          <w:t>综合利用技术</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_Toc183185978 \h </w:instrText>
        </w:r>
        <w:r>
          <w:rPr>
            <w:rFonts w:ascii="Times New Roman" w:hAnsi="Times New Roman"/>
          </w:rPr>
        </w:r>
        <w:r>
          <w:rPr>
            <w:rFonts w:ascii="Times New Roman" w:hAnsi="Times New Roman"/>
          </w:rPr>
          <w:fldChar w:fldCharType="separate"/>
        </w:r>
        <w:r>
          <w:rPr>
            <w:rFonts w:ascii="Times New Roman" w:hAnsi="Times New Roman"/>
          </w:rPr>
          <w:t>2</w:t>
        </w:r>
        <w:r>
          <w:rPr>
            <w:rFonts w:ascii="Times New Roman" w:hAnsi="Times New Roman"/>
          </w:rPr>
          <w:fldChar w:fldCharType="end"/>
        </w:r>
      </w:hyperlink>
    </w:p>
    <w:p w14:paraId="26417231" w14:textId="77777777" w:rsidR="00416A35" w:rsidRDefault="00000000">
      <w:pPr>
        <w:pStyle w:val="TOC1"/>
        <w:tabs>
          <w:tab w:val="right" w:leader="dot" w:pos="9344"/>
        </w:tabs>
        <w:rPr>
          <w:rFonts w:ascii="Times New Roman" w:eastAsiaTheme="minorEastAsia" w:hAnsi="Times New Roman"/>
          <w:szCs w:val="22"/>
          <w14:ligatures w14:val="standardContextual"/>
        </w:rPr>
      </w:pPr>
      <w:hyperlink w:anchor="_Toc183185979" w:history="1">
        <w:r>
          <w:rPr>
            <w:rStyle w:val="affffc"/>
            <w:rFonts w:ascii="Times New Roman"/>
          </w:rPr>
          <w:t xml:space="preserve">6  </w:t>
        </w:r>
        <w:r>
          <w:rPr>
            <w:rStyle w:val="affffc"/>
            <w:rFonts w:ascii="Times New Roman"/>
          </w:rPr>
          <w:t>环境保护要求</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_Toc183185979 \h </w:instrText>
        </w:r>
        <w:r>
          <w:rPr>
            <w:rFonts w:ascii="Times New Roman" w:hAnsi="Times New Roman"/>
          </w:rPr>
        </w:r>
        <w:r>
          <w:rPr>
            <w:rFonts w:ascii="Times New Roman" w:hAnsi="Times New Roman"/>
          </w:rPr>
          <w:fldChar w:fldCharType="separate"/>
        </w:r>
        <w:r>
          <w:rPr>
            <w:rFonts w:ascii="Times New Roman" w:hAnsi="Times New Roman"/>
          </w:rPr>
          <w:t>8</w:t>
        </w:r>
        <w:r>
          <w:rPr>
            <w:rFonts w:ascii="Times New Roman" w:hAnsi="Times New Roman"/>
          </w:rPr>
          <w:fldChar w:fldCharType="end"/>
        </w:r>
      </w:hyperlink>
    </w:p>
    <w:p w14:paraId="37C69319" w14:textId="77777777" w:rsidR="00416A35" w:rsidRDefault="00000000">
      <w:pPr>
        <w:pStyle w:val="affffffb"/>
        <w:spacing w:after="468"/>
        <w:sectPr w:rsidR="00416A35">
          <w:headerReference w:type="even" r:id="rId14"/>
          <w:headerReference w:type="default" r:id="rId15"/>
          <w:footerReference w:type="default" r:id="rId16"/>
          <w:pgSz w:w="11906" w:h="16838"/>
          <w:pgMar w:top="1928" w:right="1134" w:bottom="1134" w:left="1134" w:header="1418" w:footer="1134" w:gutter="284"/>
          <w:pgNumType w:fmt="upperRoman" w:start="1"/>
          <w:cols w:space="425"/>
          <w:formProt w:val="0"/>
          <w:docGrid w:type="lines" w:linePitch="312"/>
        </w:sectPr>
      </w:pPr>
      <w:r>
        <w:rPr>
          <w:rFonts w:ascii="Times New Roman" w:hAnsi="Times New Roman"/>
        </w:rPr>
        <w:fldChar w:fldCharType="end"/>
      </w:r>
    </w:p>
    <w:p w14:paraId="580602FE" w14:textId="77777777" w:rsidR="00416A35" w:rsidRDefault="00000000">
      <w:pPr>
        <w:pStyle w:val="a6"/>
        <w:spacing w:before="900" w:after="468"/>
        <w:rPr>
          <w:rFonts w:ascii="Times New Roman"/>
        </w:rPr>
      </w:pPr>
      <w:bookmarkStart w:id="25" w:name="_Toc183185973"/>
      <w:bookmarkStart w:id="26" w:name="BookMark2"/>
      <w:bookmarkEnd w:id="21"/>
      <w:r>
        <w:rPr>
          <w:rFonts w:ascii="Times New Roman"/>
          <w:spacing w:val="320"/>
        </w:rPr>
        <w:lastRenderedPageBreak/>
        <w:t>前</w:t>
      </w:r>
      <w:r>
        <w:rPr>
          <w:rFonts w:ascii="Times New Roman"/>
        </w:rPr>
        <w:t>言</w:t>
      </w:r>
      <w:bookmarkEnd w:id="22"/>
      <w:bookmarkEnd w:id="23"/>
      <w:bookmarkEnd w:id="24"/>
      <w:bookmarkEnd w:id="25"/>
    </w:p>
    <w:p w14:paraId="79ADAD1A" w14:textId="77777777" w:rsidR="00416A35" w:rsidRDefault="00000000">
      <w:pPr>
        <w:pStyle w:val="afffff6"/>
        <w:ind w:firstLine="420"/>
        <w:rPr>
          <w:rFonts w:ascii="Times New Roman"/>
        </w:rPr>
      </w:pPr>
      <w:r>
        <w:rPr>
          <w:rFonts w:ascii="Times New Roman"/>
        </w:rPr>
        <w:t>本文件按照</w:t>
      </w:r>
      <w:r>
        <w:rPr>
          <w:rFonts w:ascii="Times New Roman"/>
        </w:rPr>
        <w:t>GB/T 1.1—2020</w:t>
      </w:r>
      <w:r>
        <w:rPr>
          <w:rFonts w:ascii="Times New Roman"/>
        </w:rPr>
        <w:t>《标准化工作导则</w:t>
      </w:r>
      <w:r>
        <w:rPr>
          <w:rFonts w:ascii="Times New Roman"/>
        </w:rPr>
        <w:t xml:space="preserve">  </w:t>
      </w:r>
      <w:r>
        <w:rPr>
          <w:rFonts w:ascii="Times New Roman"/>
        </w:rPr>
        <w:t>第</w:t>
      </w:r>
      <w:r>
        <w:rPr>
          <w:rFonts w:ascii="Times New Roman"/>
        </w:rPr>
        <w:t>1</w:t>
      </w:r>
      <w:r>
        <w:rPr>
          <w:rFonts w:ascii="Times New Roman"/>
        </w:rPr>
        <w:t>部分：标准化文件的结构和起草规则》的规定起草。</w:t>
      </w:r>
    </w:p>
    <w:p w14:paraId="16D6AEB1" w14:textId="77777777" w:rsidR="00416A35" w:rsidRDefault="00000000">
      <w:pPr>
        <w:pStyle w:val="afffff6"/>
        <w:ind w:firstLine="420"/>
        <w:rPr>
          <w:rFonts w:ascii="Times New Roman"/>
        </w:rPr>
      </w:pPr>
      <w:r>
        <w:rPr>
          <w:rFonts w:ascii="Times New Roman"/>
        </w:rPr>
        <w:t>请注意本文件的某些内容可能涉及专利。本文件的发布机构不承担识别专利的责任。</w:t>
      </w:r>
    </w:p>
    <w:p w14:paraId="44F873AC" w14:textId="77777777" w:rsidR="00416A35" w:rsidRDefault="00000000">
      <w:pPr>
        <w:pStyle w:val="afffff6"/>
        <w:ind w:firstLine="420"/>
        <w:rPr>
          <w:rFonts w:ascii="Times New Roman"/>
        </w:rPr>
      </w:pPr>
      <w:r>
        <w:rPr>
          <w:rFonts w:ascii="Times New Roman"/>
        </w:rPr>
        <w:t>本文件由湖南省工业和信息化厅提出。</w:t>
      </w:r>
    </w:p>
    <w:p w14:paraId="0A7A703E" w14:textId="77777777" w:rsidR="00416A35" w:rsidRDefault="00000000">
      <w:pPr>
        <w:pStyle w:val="afffff6"/>
        <w:ind w:firstLine="420"/>
        <w:rPr>
          <w:rFonts w:ascii="Times New Roman"/>
        </w:rPr>
      </w:pPr>
      <w:r>
        <w:rPr>
          <w:rFonts w:ascii="Times New Roman"/>
        </w:rPr>
        <w:t>本文件由湖南省污染治理标准化技术委员会归口。</w:t>
      </w:r>
    </w:p>
    <w:p w14:paraId="1630BD70" w14:textId="77777777" w:rsidR="00416A35" w:rsidRDefault="00000000">
      <w:pPr>
        <w:pStyle w:val="afffff6"/>
        <w:ind w:firstLine="420"/>
        <w:rPr>
          <w:rFonts w:ascii="Times New Roman"/>
        </w:rPr>
      </w:pPr>
      <w:r>
        <w:rPr>
          <w:rFonts w:ascii="Times New Roman"/>
        </w:rPr>
        <w:t>本文件起草单位：</w:t>
      </w:r>
      <w:r>
        <w:rPr>
          <w:rFonts w:ascii="Times New Roman" w:hint="eastAsia"/>
        </w:rPr>
        <w:t>湖南新九方科技有限公司</w:t>
      </w:r>
    </w:p>
    <w:p w14:paraId="66E02D07" w14:textId="77777777" w:rsidR="00416A35" w:rsidRDefault="00000000">
      <w:pPr>
        <w:pStyle w:val="afffff6"/>
        <w:ind w:firstLine="420"/>
        <w:rPr>
          <w:rFonts w:ascii="Times New Roman"/>
        </w:rPr>
      </w:pPr>
      <w:r>
        <w:rPr>
          <w:rFonts w:ascii="Times New Roman"/>
        </w:rPr>
        <w:t>本文件主要起草人：</w:t>
      </w:r>
    </w:p>
    <w:p w14:paraId="412C605A" w14:textId="77777777" w:rsidR="00416A35" w:rsidRDefault="00416A35">
      <w:pPr>
        <w:pStyle w:val="afffff6"/>
        <w:ind w:firstLine="420"/>
        <w:rPr>
          <w:rFonts w:ascii="Times New Roman"/>
        </w:rPr>
      </w:pPr>
    </w:p>
    <w:p w14:paraId="5E792B5E" w14:textId="77777777" w:rsidR="00416A35" w:rsidRDefault="00416A35">
      <w:pPr>
        <w:pStyle w:val="afffff6"/>
        <w:ind w:firstLine="420"/>
        <w:sectPr w:rsidR="00416A35">
          <w:pgSz w:w="11906" w:h="16838"/>
          <w:pgMar w:top="1928" w:right="1134" w:bottom="1134" w:left="1134" w:header="1418" w:footer="1134" w:gutter="284"/>
          <w:pgNumType w:fmt="upperRoman"/>
          <w:cols w:space="425"/>
          <w:formProt w:val="0"/>
          <w:docGrid w:type="lines" w:linePitch="312"/>
        </w:sectPr>
      </w:pPr>
    </w:p>
    <w:p w14:paraId="6981AAB5" w14:textId="77777777" w:rsidR="00416A35" w:rsidRDefault="00416A35">
      <w:pPr>
        <w:spacing w:line="20" w:lineRule="exact"/>
        <w:jc w:val="center"/>
        <w:rPr>
          <w:rFonts w:ascii="Times New Roman" w:eastAsia="黑体" w:hAnsi="Times New Roman"/>
          <w:sz w:val="32"/>
          <w:szCs w:val="32"/>
        </w:rPr>
      </w:pPr>
      <w:bookmarkStart w:id="27" w:name="BookMark4"/>
      <w:bookmarkEnd w:id="26"/>
    </w:p>
    <w:p w14:paraId="2E7EE1BC" w14:textId="77777777" w:rsidR="00416A35" w:rsidRDefault="00416A35">
      <w:pPr>
        <w:spacing w:line="20" w:lineRule="exact"/>
        <w:jc w:val="center"/>
        <w:rPr>
          <w:rFonts w:ascii="Times New Roman" w:eastAsia="黑体" w:hAnsi="Times New Roman"/>
          <w:sz w:val="32"/>
          <w:szCs w:val="32"/>
        </w:rPr>
      </w:pPr>
    </w:p>
    <w:bookmarkStart w:id="28" w:name="NEW_STAND_NAME" w:displacedByCustomXml="next"/>
    <w:sdt>
      <w:sdtPr>
        <w:tag w:val="NEW_STAND_NAME"/>
        <w:id w:val="595910757"/>
        <w:lock w:val="sdtLocked"/>
        <w:placeholder>
          <w:docPart w:val="2419F071C3074DB397AF8ADAED27C723"/>
        </w:placeholder>
      </w:sdtPr>
      <w:sdtContent>
        <w:p w14:paraId="54A6A610" w14:textId="77777777" w:rsidR="00416A35" w:rsidRDefault="00000000">
          <w:pPr>
            <w:pStyle w:val="afffffffff9"/>
            <w:spacing w:beforeLines="100" w:before="312" w:afterLines="220" w:after="686"/>
            <w:rPr>
              <w:rFonts w:hint="eastAsia"/>
            </w:rPr>
          </w:pPr>
          <w:r>
            <w:rPr>
              <w:rFonts w:hint="eastAsia"/>
            </w:rPr>
            <w:t>工业固体废物资源综合利用技术规范</w:t>
          </w:r>
        </w:p>
      </w:sdtContent>
    </w:sdt>
    <w:p w14:paraId="183D9991" w14:textId="77777777" w:rsidR="00416A35" w:rsidRDefault="00000000">
      <w:pPr>
        <w:pStyle w:val="affc"/>
        <w:spacing w:before="312" w:after="312"/>
        <w:rPr>
          <w:rFonts w:ascii="Times New Roman"/>
        </w:rPr>
      </w:pPr>
      <w:bookmarkStart w:id="29" w:name="_Toc183091330"/>
      <w:bookmarkStart w:id="30" w:name="_Toc26648465"/>
      <w:bookmarkStart w:id="31" w:name="_Toc17233325"/>
      <w:bookmarkStart w:id="32" w:name="_Toc24884218"/>
      <w:bookmarkStart w:id="33" w:name="_Toc26718930"/>
      <w:bookmarkStart w:id="34" w:name="_Toc26986530"/>
      <w:bookmarkStart w:id="35" w:name="_Toc26986771"/>
      <w:bookmarkStart w:id="36" w:name="_Toc182840218"/>
      <w:bookmarkStart w:id="37" w:name="_Toc17233333"/>
      <w:bookmarkStart w:id="38" w:name="_Toc183185974"/>
      <w:bookmarkStart w:id="39" w:name="_Toc182840177"/>
      <w:bookmarkStart w:id="40" w:name="_Toc97191423"/>
      <w:bookmarkStart w:id="41" w:name="_Toc24884211"/>
      <w:bookmarkStart w:id="42" w:name="_Toc183185130"/>
      <w:bookmarkEnd w:id="28"/>
      <w:r>
        <w:rPr>
          <w:rFonts w:ascii="Times New Roman"/>
        </w:rPr>
        <w:t>范围</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0E391CC8" w14:textId="77777777" w:rsidR="00416A35" w:rsidRDefault="00000000">
      <w:pPr>
        <w:pStyle w:val="afffff6"/>
        <w:ind w:firstLine="420"/>
        <w:rPr>
          <w:rFonts w:ascii="Times New Roman"/>
        </w:rPr>
      </w:pPr>
      <w:bookmarkStart w:id="43" w:name="_Toc17233326"/>
      <w:bookmarkStart w:id="44" w:name="_Toc17233334"/>
      <w:bookmarkStart w:id="45" w:name="_Toc26648466"/>
      <w:bookmarkStart w:id="46" w:name="_Toc24884219"/>
      <w:bookmarkStart w:id="47" w:name="_Toc24884212"/>
      <w:r>
        <w:rPr>
          <w:rFonts w:ascii="Times New Roman"/>
        </w:rPr>
        <w:t>本文件规定了工业固体废物资源综合利用的术语和定义、通用要求、综合利用技术和环境保护要求。</w:t>
      </w:r>
    </w:p>
    <w:p w14:paraId="4011D49C" w14:textId="77777777" w:rsidR="00416A35" w:rsidRDefault="00000000">
      <w:pPr>
        <w:pStyle w:val="afffff6"/>
        <w:ind w:firstLine="420"/>
        <w:rPr>
          <w:rFonts w:ascii="Times New Roman"/>
        </w:rPr>
      </w:pPr>
      <w:r>
        <w:rPr>
          <w:rFonts w:ascii="Times New Roman"/>
        </w:rPr>
        <w:t>本文件适用于煤矸石、冶炼废渣、粉煤灰、炉渣、尾矿、陶瓷废料和生活垃圾焚烧飞灰等主要工业固体废物的综合利用以及上述工业固体废物制成的掺料、免烧砖、砌块、人造轻集料和发泡陶瓷，其他工业固体废物资源综合利用可参照执行。</w:t>
      </w:r>
    </w:p>
    <w:p w14:paraId="0716481B" w14:textId="77777777" w:rsidR="00416A35" w:rsidRDefault="00000000">
      <w:pPr>
        <w:pStyle w:val="affc"/>
        <w:spacing w:before="312" w:after="312"/>
        <w:rPr>
          <w:rFonts w:ascii="Times New Roman"/>
        </w:rPr>
      </w:pPr>
      <w:bookmarkStart w:id="48" w:name="_Toc183091331"/>
      <w:bookmarkStart w:id="49" w:name="_Toc26718931"/>
      <w:bookmarkStart w:id="50" w:name="_Toc26986531"/>
      <w:bookmarkStart w:id="51" w:name="_Toc182840178"/>
      <w:bookmarkStart w:id="52" w:name="_Toc97191424"/>
      <w:bookmarkStart w:id="53" w:name="_Toc183185131"/>
      <w:bookmarkStart w:id="54" w:name="_Toc182840219"/>
      <w:bookmarkStart w:id="55" w:name="_Toc26986772"/>
      <w:bookmarkStart w:id="56" w:name="_Toc183185975"/>
      <w:r>
        <w:rPr>
          <w:rFonts w:ascii="Times New Roman"/>
        </w:rPr>
        <w:t>规范性引用文件</w:t>
      </w:r>
      <w:bookmarkEnd w:id="43"/>
      <w:bookmarkEnd w:id="44"/>
      <w:bookmarkEnd w:id="45"/>
      <w:bookmarkEnd w:id="46"/>
      <w:bookmarkEnd w:id="47"/>
      <w:bookmarkEnd w:id="48"/>
      <w:bookmarkEnd w:id="49"/>
      <w:bookmarkEnd w:id="50"/>
      <w:bookmarkEnd w:id="51"/>
      <w:bookmarkEnd w:id="52"/>
      <w:bookmarkEnd w:id="53"/>
      <w:bookmarkEnd w:id="54"/>
      <w:bookmarkEnd w:id="55"/>
      <w:bookmarkEnd w:id="56"/>
    </w:p>
    <w:sdt>
      <w:sdtPr>
        <w:rPr>
          <w:rFonts w:ascii="Times New Roman"/>
        </w:rPr>
        <w:id w:val="715848253"/>
        <w:placeholder>
          <w:docPart w:val="2DE51A0649E6408B93F9F94DAEB25CB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7CD8E8B4" w14:textId="77777777" w:rsidR="00416A35" w:rsidRDefault="00000000">
          <w:pPr>
            <w:pStyle w:val="afffff6"/>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8644ABC" w14:textId="77777777" w:rsidR="00416A35" w:rsidRDefault="00000000">
      <w:pPr>
        <w:pStyle w:val="afffff6"/>
        <w:ind w:firstLine="420"/>
        <w:rPr>
          <w:rFonts w:ascii="Times New Roman"/>
        </w:rPr>
      </w:pPr>
      <w:r>
        <w:rPr>
          <w:rFonts w:ascii="Times New Roman"/>
        </w:rPr>
        <w:t xml:space="preserve">GB 5085.7  </w:t>
      </w:r>
      <w:r>
        <w:rPr>
          <w:rFonts w:ascii="Times New Roman"/>
        </w:rPr>
        <w:t>危险废物鉴别标准</w:t>
      </w:r>
      <w:r>
        <w:rPr>
          <w:rFonts w:ascii="Times New Roman"/>
        </w:rPr>
        <w:t xml:space="preserve"> </w:t>
      </w:r>
      <w:r>
        <w:rPr>
          <w:rFonts w:ascii="Times New Roman"/>
        </w:rPr>
        <w:t>通则</w:t>
      </w:r>
    </w:p>
    <w:p w14:paraId="2A93E630" w14:textId="77777777" w:rsidR="00416A35" w:rsidRDefault="00000000">
      <w:pPr>
        <w:pStyle w:val="afffff6"/>
        <w:ind w:firstLine="420"/>
        <w:rPr>
          <w:rFonts w:ascii="Times New Roman"/>
        </w:rPr>
      </w:pPr>
      <w:r>
        <w:rPr>
          <w:rFonts w:ascii="Times New Roman"/>
        </w:rPr>
        <w:t xml:space="preserve">GB 8978  </w:t>
      </w:r>
      <w:r>
        <w:rPr>
          <w:rFonts w:ascii="Times New Roman"/>
        </w:rPr>
        <w:t>污水综合排放标准</w:t>
      </w:r>
    </w:p>
    <w:p w14:paraId="06F29BC1" w14:textId="77777777" w:rsidR="00416A35" w:rsidRDefault="00000000">
      <w:pPr>
        <w:pStyle w:val="afffff6"/>
        <w:ind w:firstLine="420"/>
        <w:rPr>
          <w:rFonts w:ascii="Times New Roman"/>
        </w:rPr>
      </w:pPr>
      <w:r>
        <w:rPr>
          <w:rFonts w:ascii="Times New Roman"/>
        </w:rPr>
        <w:t xml:space="preserve">GB 16297  </w:t>
      </w:r>
      <w:r>
        <w:rPr>
          <w:rFonts w:ascii="Times New Roman"/>
        </w:rPr>
        <w:t>大气污染</w:t>
      </w:r>
      <w:proofErr w:type="gramStart"/>
      <w:r>
        <w:rPr>
          <w:rFonts w:ascii="Times New Roman"/>
        </w:rPr>
        <w:t>物综合</w:t>
      </w:r>
      <w:proofErr w:type="gramEnd"/>
      <w:r>
        <w:rPr>
          <w:rFonts w:ascii="Times New Roman"/>
        </w:rPr>
        <w:t>排放标准</w:t>
      </w:r>
    </w:p>
    <w:p w14:paraId="244DE633" w14:textId="77777777" w:rsidR="00416A35" w:rsidRDefault="00000000">
      <w:pPr>
        <w:pStyle w:val="afffff6"/>
        <w:ind w:firstLine="420"/>
        <w:rPr>
          <w:rFonts w:ascii="Times New Roman"/>
        </w:rPr>
      </w:pPr>
      <w:r>
        <w:rPr>
          <w:rFonts w:ascii="Times New Roman"/>
        </w:rPr>
        <w:t xml:space="preserve">GB 18597  </w:t>
      </w:r>
      <w:r>
        <w:rPr>
          <w:rFonts w:ascii="Times New Roman"/>
        </w:rPr>
        <w:t>危险废物贮存污染控制标准</w:t>
      </w:r>
    </w:p>
    <w:p w14:paraId="5B84F703" w14:textId="77777777" w:rsidR="00416A35" w:rsidRDefault="00000000">
      <w:pPr>
        <w:pStyle w:val="afffff6"/>
        <w:ind w:firstLine="420"/>
        <w:rPr>
          <w:rFonts w:ascii="Times New Roman"/>
        </w:rPr>
      </w:pPr>
      <w:r>
        <w:rPr>
          <w:rFonts w:ascii="Times New Roman"/>
        </w:rPr>
        <w:t xml:space="preserve">GB 18599  </w:t>
      </w:r>
      <w:r>
        <w:rPr>
          <w:rFonts w:ascii="Times New Roman"/>
        </w:rPr>
        <w:t>一般工业固体废物贮存和填埋污染控制标准</w:t>
      </w:r>
    </w:p>
    <w:p w14:paraId="170508AE" w14:textId="77777777" w:rsidR="00416A35" w:rsidRDefault="00000000">
      <w:pPr>
        <w:pStyle w:val="afffff6"/>
        <w:ind w:firstLine="420"/>
        <w:rPr>
          <w:rFonts w:ascii="Times New Roman"/>
        </w:rPr>
      </w:pPr>
      <w:r>
        <w:rPr>
          <w:rFonts w:ascii="Times New Roman"/>
        </w:rPr>
        <w:t xml:space="preserve">GB/T 13544  </w:t>
      </w:r>
      <w:r>
        <w:rPr>
          <w:rFonts w:ascii="Times New Roman"/>
        </w:rPr>
        <w:t>烧结多孔砖和烧结多孔砌块</w:t>
      </w:r>
    </w:p>
    <w:p w14:paraId="372AC5D7" w14:textId="77777777" w:rsidR="00416A35" w:rsidRDefault="00000000">
      <w:pPr>
        <w:pStyle w:val="afffff6"/>
        <w:ind w:firstLine="420"/>
        <w:rPr>
          <w:rFonts w:ascii="Times New Roman"/>
        </w:rPr>
      </w:pPr>
      <w:r>
        <w:rPr>
          <w:rFonts w:ascii="Times New Roman"/>
        </w:rPr>
        <w:t xml:space="preserve">GB/T 13545  </w:t>
      </w:r>
      <w:r>
        <w:rPr>
          <w:rFonts w:ascii="Times New Roman"/>
        </w:rPr>
        <w:t>烧结空心砖和空心砌块</w:t>
      </w:r>
    </w:p>
    <w:p w14:paraId="7EF49FA5" w14:textId="77777777" w:rsidR="00416A35" w:rsidRDefault="00000000">
      <w:pPr>
        <w:pStyle w:val="afffff6"/>
        <w:ind w:firstLine="420"/>
        <w:rPr>
          <w:rFonts w:ascii="Times New Roman"/>
        </w:rPr>
      </w:pPr>
      <w:r>
        <w:rPr>
          <w:rFonts w:ascii="Times New Roman"/>
        </w:rPr>
        <w:t xml:space="preserve">GB/T 14684  </w:t>
      </w:r>
      <w:r>
        <w:rPr>
          <w:rFonts w:ascii="Times New Roman"/>
        </w:rPr>
        <w:t>建设用砂</w:t>
      </w:r>
    </w:p>
    <w:p w14:paraId="099D7548" w14:textId="77777777" w:rsidR="00416A35" w:rsidRDefault="00000000">
      <w:pPr>
        <w:pStyle w:val="afffff6"/>
        <w:ind w:firstLine="420"/>
        <w:rPr>
          <w:rFonts w:ascii="Times New Roman"/>
        </w:rPr>
      </w:pPr>
      <w:r>
        <w:rPr>
          <w:rFonts w:ascii="Times New Roman"/>
        </w:rPr>
        <w:t xml:space="preserve">GB/T 14685  </w:t>
      </w:r>
      <w:r>
        <w:rPr>
          <w:rFonts w:ascii="Times New Roman"/>
        </w:rPr>
        <w:t>建设用卵石、碎石</w:t>
      </w:r>
    </w:p>
    <w:p w14:paraId="78A8F3D7" w14:textId="77777777" w:rsidR="00416A35" w:rsidRDefault="00000000">
      <w:pPr>
        <w:pStyle w:val="afffff6"/>
        <w:ind w:firstLine="420"/>
        <w:rPr>
          <w:rFonts w:ascii="Times New Roman"/>
        </w:rPr>
      </w:pPr>
      <w:r>
        <w:rPr>
          <w:rFonts w:ascii="Times New Roman"/>
        </w:rPr>
        <w:t xml:space="preserve">GB/T 17431.1  </w:t>
      </w:r>
      <w:r>
        <w:rPr>
          <w:rFonts w:ascii="Times New Roman"/>
        </w:rPr>
        <w:t>轻集料及其试验方法</w:t>
      </w:r>
      <w:r>
        <w:rPr>
          <w:rFonts w:ascii="Times New Roman"/>
        </w:rPr>
        <w:t xml:space="preserve"> </w:t>
      </w:r>
      <w:r>
        <w:rPr>
          <w:rFonts w:ascii="Times New Roman"/>
        </w:rPr>
        <w:t>第</w:t>
      </w:r>
      <w:r>
        <w:rPr>
          <w:rFonts w:ascii="Times New Roman"/>
        </w:rPr>
        <w:t>1</w:t>
      </w:r>
      <w:r>
        <w:rPr>
          <w:rFonts w:ascii="Times New Roman"/>
        </w:rPr>
        <w:t>部分：轻集料</w:t>
      </w:r>
    </w:p>
    <w:p w14:paraId="049F7126" w14:textId="77777777" w:rsidR="00416A35" w:rsidRDefault="00000000">
      <w:pPr>
        <w:pStyle w:val="afffff6"/>
        <w:ind w:firstLine="420"/>
        <w:rPr>
          <w:rFonts w:ascii="Times New Roman"/>
        </w:rPr>
      </w:pPr>
      <w:r>
        <w:rPr>
          <w:rFonts w:ascii="Times New Roman"/>
        </w:rPr>
        <w:t xml:space="preserve">GB/T 18046  </w:t>
      </w:r>
      <w:r>
        <w:rPr>
          <w:rFonts w:ascii="Times New Roman"/>
        </w:rPr>
        <w:t>矿渣粉</w:t>
      </w:r>
    </w:p>
    <w:p w14:paraId="73C483F6" w14:textId="77777777" w:rsidR="00416A35" w:rsidRDefault="00000000">
      <w:pPr>
        <w:pStyle w:val="afffff6"/>
        <w:ind w:firstLine="420"/>
        <w:rPr>
          <w:rFonts w:ascii="Times New Roman"/>
        </w:rPr>
      </w:pPr>
      <w:r>
        <w:rPr>
          <w:rFonts w:ascii="Times New Roman"/>
        </w:rPr>
        <w:t xml:space="preserve">GB/T 23451  </w:t>
      </w:r>
      <w:r>
        <w:rPr>
          <w:rFonts w:ascii="Times New Roman"/>
        </w:rPr>
        <w:t>建筑用轻质隔墙条板</w:t>
      </w:r>
    </w:p>
    <w:p w14:paraId="5507674E" w14:textId="77777777" w:rsidR="00416A35" w:rsidRDefault="00000000">
      <w:pPr>
        <w:pStyle w:val="afffff6"/>
        <w:ind w:firstLine="420"/>
        <w:rPr>
          <w:rFonts w:ascii="Times New Roman"/>
        </w:rPr>
      </w:pPr>
      <w:r>
        <w:rPr>
          <w:rFonts w:ascii="Times New Roman"/>
        </w:rPr>
        <w:t xml:space="preserve">GB/T 25176  </w:t>
      </w:r>
      <w:r>
        <w:rPr>
          <w:rFonts w:ascii="Times New Roman"/>
        </w:rPr>
        <w:t>混凝土和砂浆用再生细骨料</w:t>
      </w:r>
    </w:p>
    <w:p w14:paraId="18130DC1" w14:textId="77777777" w:rsidR="00416A35" w:rsidRDefault="00000000">
      <w:pPr>
        <w:pStyle w:val="afffff6"/>
        <w:ind w:firstLine="420"/>
        <w:rPr>
          <w:rFonts w:ascii="Times New Roman"/>
        </w:rPr>
      </w:pPr>
      <w:r>
        <w:rPr>
          <w:rFonts w:ascii="Times New Roman"/>
        </w:rPr>
        <w:t xml:space="preserve">GB/T 26538  </w:t>
      </w:r>
      <w:r>
        <w:rPr>
          <w:rFonts w:ascii="Times New Roman"/>
        </w:rPr>
        <w:t>烧结保温砖和保温砌块</w:t>
      </w:r>
    </w:p>
    <w:p w14:paraId="2E03669A" w14:textId="77777777" w:rsidR="00416A35" w:rsidRDefault="00000000">
      <w:pPr>
        <w:pStyle w:val="afffff6"/>
        <w:ind w:firstLine="420"/>
        <w:rPr>
          <w:rFonts w:ascii="Times New Roman"/>
        </w:rPr>
      </w:pPr>
      <w:r>
        <w:rPr>
          <w:rFonts w:ascii="Times New Roman"/>
        </w:rPr>
        <w:t xml:space="preserve">GB/T 29060  </w:t>
      </w:r>
      <w:r>
        <w:rPr>
          <w:rFonts w:ascii="Times New Roman"/>
        </w:rPr>
        <w:t>复合保温砖和复合保温砌块</w:t>
      </w:r>
    </w:p>
    <w:p w14:paraId="5383F258" w14:textId="77777777" w:rsidR="00416A35" w:rsidRDefault="00000000">
      <w:pPr>
        <w:pStyle w:val="afffff6"/>
        <w:ind w:firstLine="420"/>
        <w:rPr>
          <w:rFonts w:ascii="Times New Roman"/>
        </w:rPr>
      </w:pPr>
      <w:r>
        <w:rPr>
          <w:rFonts w:ascii="Times New Roman"/>
        </w:rPr>
        <w:t xml:space="preserve">GB/T 33500  </w:t>
      </w:r>
      <w:r>
        <w:rPr>
          <w:rFonts w:ascii="Times New Roman"/>
        </w:rPr>
        <w:t>外墙外保温泡沫陶瓷</w:t>
      </w:r>
    </w:p>
    <w:p w14:paraId="07F4EFFD" w14:textId="77777777" w:rsidR="00416A35" w:rsidRDefault="00000000">
      <w:pPr>
        <w:pStyle w:val="afffff6"/>
        <w:ind w:firstLine="420"/>
        <w:rPr>
          <w:rFonts w:ascii="Times New Roman"/>
        </w:rPr>
      </w:pPr>
      <w:r>
        <w:rPr>
          <w:rFonts w:ascii="Times New Roman"/>
        </w:rPr>
        <w:t xml:space="preserve">GB/T 34911  </w:t>
      </w:r>
      <w:r>
        <w:rPr>
          <w:rFonts w:ascii="Times New Roman"/>
        </w:rPr>
        <w:t>工业固体废物综合利用术语</w:t>
      </w:r>
    </w:p>
    <w:p w14:paraId="5AA78477" w14:textId="77777777" w:rsidR="00416A35" w:rsidRDefault="00000000">
      <w:pPr>
        <w:pStyle w:val="afffff6"/>
        <w:ind w:firstLine="420"/>
        <w:rPr>
          <w:rFonts w:ascii="Times New Roman"/>
        </w:rPr>
      </w:pPr>
      <w:r>
        <w:rPr>
          <w:rFonts w:ascii="Times New Roman"/>
        </w:rPr>
        <w:t xml:space="preserve">CJ/T 299  </w:t>
      </w:r>
      <w:r>
        <w:rPr>
          <w:rFonts w:ascii="Times New Roman"/>
        </w:rPr>
        <w:t>水处理用人工陶粒滤料</w:t>
      </w:r>
    </w:p>
    <w:p w14:paraId="6791B4FA" w14:textId="77777777" w:rsidR="00416A35" w:rsidRDefault="00000000">
      <w:pPr>
        <w:pStyle w:val="afffff6"/>
        <w:ind w:firstLine="420"/>
        <w:rPr>
          <w:rFonts w:ascii="Times New Roman"/>
        </w:rPr>
      </w:pPr>
      <w:r>
        <w:rPr>
          <w:rFonts w:ascii="Times New Roman"/>
        </w:rPr>
        <w:t xml:space="preserve">HJ 2025  </w:t>
      </w:r>
      <w:r>
        <w:rPr>
          <w:rFonts w:ascii="Times New Roman"/>
        </w:rPr>
        <w:t>危险废物收集</w:t>
      </w:r>
      <w:r>
        <w:rPr>
          <w:rFonts w:ascii="Times New Roman"/>
        </w:rPr>
        <w:t xml:space="preserve"> </w:t>
      </w:r>
      <w:r>
        <w:rPr>
          <w:rFonts w:ascii="Times New Roman"/>
        </w:rPr>
        <w:t>贮存</w:t>
      </w:r>
      <w:r>
        <w:rPr>
          <w:rFonts w:ascii="Times New Roman"/>
        </w:rPr>
        <w:t xml:space="preserve"> </w:t>
      </w:r>
      <w:r>
        <w:rPr>
          <w:rFonts w:ascii="Times New Roman"/>
        </w:rPr>
        <w:t>运输技术规范</w:t>
      </w:r>
    </w:p>
    <w:p w14:paraId="5BD8BC4D" w14:textId="77777777" w:rsidR="00416A35" w:rsidRDefault="00000000">
      <w:pPr>
        <w:pStyle w:val="afffff6"/>
        <w:ind w:firstLine="420"/>
        <w:rPr>
          <w:rFonts w:ascii="Times New Roman"/>
        </w:rPr>
      </w:pPr>
      <w:r>
        <w:rPr>
          <w:rFonts w:ascii="Times New Roman"/>
        </w:rPr>
        <w:t xml:space="preserve">JG/T 511  </w:t>
      </w:r>
      <w:r>
        <w:rPr>
          <w:rFonts w:ascii="Times New Roman"/>
        </w:rPr>
        <w:t>建筑用发泡陶瓷保温板</w:t>
      </w:r>
    </w:p>
    <w:p w14:paraId="24BCBBE1" w14:textId="77777777" w:rsidR="00416A35" w:rsidRDefault="00000000">
      <w:pPr>
        <w:pStyle w:val="afffff6"/>
        <w:ind w:firstLine="420"/>
        <w:rPr>
          <w:rFonts w:ascii="Times New Roman"/>
        </w:rPr>
      </w:pPr>
      <w:r>
        <w:rPr>
          <w:rFonts w:ascii="Times New Roman"/>
        </w:rPr>
        <w:t xml:space="preserve">QB/T 4383  </w:t>
      </w:r>
      <w:r>
        <w:rPr>
          <w:rFonts w:ascii="Times New Roman"/>
        </w:rPr>
        <w:t>陶粒滤料</w:t>
      </w:r>
    </w:p>
    <w:p w14:paraId="77805B69" w14:textId="77777777" w:rsidR="00416A35" w:rsidRDefault="00000000">
      <w:pPr>
        <w:pStyle w:val="affc"/>
        <w:spacing w:before="312" w:after="312"/>
        <w:rPr>
          <w:rFonts w:ascii="Times New Roman"/>
        </w:rPr>
      </w:pPr>
      <w:bookmarkStart w:id="57" w:name="_Toc183185132"/>
      <w:bookmarkStart w:id="58" w:name="_Toc182840179"/>
      <w:bookmarkStart w:id="59" w:name="_Toc183091332"/>
      <w:bookmarkStart w:id="60" w:name="_Toc97191425"/>
      <w:bookmarkStart w:id="61" w:name="_Toc183185976"/>
      <w:bookmarkStart w:id="62" w:name="_Toc182840220"/>
      <w:r>
        <w:rPr>
          <w:rFonts w:ascii="Times New Roman"/>
          <w:szCs w:val="21"/>
        </w:rPr>
        <w:t>术语和定义</w:t>
      </w:r>
      <w:bookmarkEnd w:id="57"/>
      <w:bookmarkEnd w:id="58"/>
      <w:bookmarkEnd w:id="59"/>
      <w:bookmarkEnd w:id="60"/>
      <w:bookmarkEnd w:id="61"/>
      <w:bookmarkEnd w:id="62"/>
    </w:p>
    <w:bookmarkStart w:id="63" w:name="_Toc26986532" w:displacedByCustomXml="next"/>
    <w:bookmarkEnd w:id="63" w:displacedByCustomXml="next"/>
    <w:sdt>
      <w:sdtPr>
        <w:rPr>
          <w:rFonts w:ascii="Times New Roman"/>
        </w:rPr>
        <w:id w:val="-1909835108"/>
        <w:placeholder>
          <w:docPart w:val="F989275C14F64466B10E6181FAA64C3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23FBF96" w14:textId="77777777" w:rsidR="00416A35" w:rsidRDefault="00000000">
          <w:pPr>
            <w:pStyle w:val="afffff6"/>
            <w:ind w:firstLine="420"/>
            <w:rPr>
              <w:rFonts w:ascii="Times New Roman"/>
            </w:rPr>
          </w:pPr>
          <w:r>
            <w:rPr>
              <w:rFonts w:ascii="Times New Roman"/>
            </w:rPr>
            <w:t>GB/T 34911</w:t>
          </w:r>
          <w:r>
            <w:rPr>
              <w:rFonts w:ascii="Times New Roman"/>
            </w:rPr>
            <w:t>界定的以及下列术语和定义适用于本文件。</w:t>
          </w:r>
        </w:p>
      </w:sdtContent>
    </w:sdt>
    <w:p w14:paraId="32A59B76" w14:textId="77777777" w:rsidR="00416A35" w:rsidRDefault="00000000">
      <w:pPr>
        <w:pStyle w:val="afffffffffff5"/>
        <w:ind w:left="420" w:hangingChars="200" w:hanging="420"/>
        <w:rPr>
          <w:rFonts w:ascii="Times New Roman" w:eastAsia="黑体"/>
        </w:rPr>
      </w:pPr>
      <w:r>
        <w:rPr>
          <w:rFonts w:ascii="Times New Roman" w:eastAsia="黑体"/>
        </w:rPr>
        <w:lastRenderedPageBreak/>
        <w:br/>
      </w:r>
      <w:r>
        <w:rPr>
          <w:rFonts w:ascii="Times New Roman" w:eastAsia="黑体"/>
        </w:rPr>
        <w:t>陶瓷废料</w:t>
      </w:r>
      <w:r>
        <w:rPr>
          <w:rFonts w:ascii="Times New Roman" w:eastAsia="黑体"/>
        </w:rPr>
        <w:t xml:space="preserve"> ceramic waste</w:t>
      </w:r>
    </w:p>
    <w:p w14:paraId="1649B9AA" w14:textId="77777777" w:rsidR="00416A35" w:rsidRDefault="00000000">
      <w:pPr>
        <w:pStyle w:val="afffff6"/>
        <w:ind w:firstLine="420"/>
        <w:rPr>
          <w:rFonts w:ascii="Times New Roman"/>
        </w:rPr>
      </w:pPr>
      <w:r>
        <w:rPr>
          <w:rFonts w:ascii="Times New Roman"/>
        </w:rPr>
        <w:t>陶瓷生产过程中产生的或被废弃后的瓷器、砖瓦等陶瓷制品。陶瓷废料既包含未经加工的生坯废料，也包括燃烧后</w:t>
      </w:r>
      <w:proofErr w:type="gramStart"/>
      <w:r>
        <w:rPr>
          <w:rFonts w:ascii="Times New Roman"/>
        </w:rPr>
        <w:t>的烤碎废料</w:t>
      </w:r>
      <w:proofErr w:type="gramEnd"/>
      <w:r>
        <w:rPr>
          <w:rFonts w:ascii="Times New Roman"/>
        </w:rPr>
        <w:t>。</w:t>
      </w:r>
    </w:p>
    <w:p w14:paraId="2564604A" w14:textId="77777777" w:rsidR="00416A35" w:rsidRDefault="00000000">
      <w:pPr>
        <w:pStyle w:val="afffffffffff5"/>
        <w:ind w:left="420" w:hangingChars="200" w:hanging="420"/>
        <w:rPr>
          <w:rFonts w:ascii="Times New Roman" w:eastAsia="黑体"/>
        </w:rPr>
      </w:pPr>
      <w:r>
        <w:rPr>
          <w:rFonts w:ascii="Times New Roman" w:eastAsia="黑体"/>
        </w:rPr>
        <w:br/>
      </w:r>
      <w:r>
        <w:rPr>
          <w:rFonts w:ascii="Times New Roman" w:eastAsia="黑体"/>
        </w:rPr>
        <w:t>生活垃圾焚烧飞灰</w:t>
      </w:r>
      <w:r>
        <w:rPr>
          <w:rFonts w:ascii="Times New Roman" w:eastAsia="黑体"/>
        </w:rPr>
        <w:t xml:space="preserve"> fly-ash from municipal solid waste incineration</w:t>
      </w:r>
    </w:p>
    <w:p w14:paraId="16CEACD6" w14:textId="77777777" w:rsidR="00416A35" w:rsidRDefault="00000000">
      <w:pPr>
        <w:pStyle w:val="afffff6"/>
        <w:ind w:firstLine="420"/>
        <w:rPr>
          <w:rFonts w:ascii="Times New Roman"/>
        </w:rPr>
      </w:pPr>
      <w:r>
        <w:rPr>
          <w:rFonts w:ascii="Times New Roman"/>
        </w:rPr>
        <w:t>生活垃圾焚烧设施的烟气净化系统捕集物和烟道及烟囱底部沉降的底灰。简称</w:t>
      </w:r>
      <w:r>
        <w:rPr>
          <w:rFonts w:ascii="Times New Roman"/>
        </w:rPr>
        <w:t>“</w:t>
      </w:r>
      <w:r>
        <w:rPr>
          <w:rFonts w:ascii="Times New Roman"/>
        </w:rPr>
        <w:t>飞灰</w:t>
      </w:r>
      <w:r>
        <w:rPr>
          <w:rFonts w:ascii="Times New Roman"/>
        </w:rPr>
        <w:t>”</w:t>
      </w:r>
      <w:r>
        <w:rPr>
          <w:rFonts w:ascii="Times New Roman"/>
        </w:rPr>
        <w:t>。</w:t>
      </w:r>
    </w:p>
    <w:p w14:paraId="11C938D4" w14:textId="77777777" w:rsidR="00416A35" w:rsidRDefault="00000000">
      <w:pPr>
        <w:pStyle w:val="afffffffffff5"/>
        <w:ind w:left="420" w:hangingChars="200" w:hanging="420"/>
        <w:rPr>
          <w:rFonts w:ascii="Times New Roman" w:eastAsia="黑体"/>
        </w:rPr>
      </w:pPr>
      <w:r>
        <w:rPr>
          <w:rFonts w:ascii="Times New Roman" w:eastAsia="黑体"/>
        </w:rPr>
        <w:br/>
      </w:r>
      <w:r>
        <w:rPr>
          <w:rFonts w:ascii="Times New Roman" w:eastAsia="黑体"/>
        </w:rPr>
        <w:t>人造轻集料</w:t>
      </w:r>
      <w:r>
        <w:rPr>
          <w:rFonts w:ascii="Times New Roman" w:eastAsia="黑体"/>
        </w:rPr>
        <w:t xml:space="preserve"> lightweight aggregate</w:t>
      </w:r>
    </w:p>
    <w:p w14:paraId="6F95E17F" w14:textId="77777777" w:rsidR="00416A35" w:rsidRDefault="00000000">
      <w:pPr>
        <w:pStyle w:val="afffff6"/>
        <w:ind w:firstLine="420"/>
        <w:rPr>
          <w:rFonts w:ascii="Times New Roman"/>
        </w:rPr>
      </w:pPr>
      <w:r>
        <w:rPr>
          <w:rFonts w:ascii="Times New Roman"/>
        </w:rPr>
        <w:t>采用无机材料经加工制粒、高温焙烧而制成</w:t>
      </w:r>
      <w:proofErr w:type="gramStart"/>
      <w:r>
        <w:rPr>
          <w:rFonts w:ascii="Times New Roman"/>
        </w:rPr>
        <w:t>的轻粗集料</w:t>
      </w:r>
      <w:proofErr w:type="gramEnd"/>
      <w:r>
        <w:rPr>
          <w:rFonts w:ascii="Times New Roman"/>
        </w:rPr>
        <w:t>（陶粒等）及轻细集料（</w:t>
      </w:r>
      <w:proofErr w:type="gramStart"/>
      <w:r>
        <w:rPr>
          <w:rFonts w:ascii="Times New Roman"/>
        </w:rPr>
        <w:t>陶砂等</w:t>
      </w:r>
      <w:proofErr w:type="gramEnd"/>
      <w:r>
        <w:rPr>
          <w:rFonts w:ascii="Times New Roman"/>
        </w:rPr>
        <w:t>）。</w:t>
      </w:r>
    </w:p>
    <w:p w14:paraId="63F8C616" w14:textId="77777777" w:rsidR="00416A35" w:rsidRDefault="00000000">
      <w:pPr>
        <w:pStyle w:val="afffffffffff5"/>
        <w:ind w:left="420" w:hangingChars="200" w:hanging="420"/>
        <w:rPr>
          <w:rFonts w:ascii="Times New Roman" w:eastAsia="黑体"/>
        </w:rPr>
      </w:pPr>
      <w:r>
        <w:rPr>
          <w:rFonts w:ascii="Times New Roman" w:eastAsia="黑体"/>
        </w:rPr>
        <w:br/>
      </w:r>
      <w:r>
        <w:rPr>
          <w:rFonts w:ascii="Times New Roman" w:eastAsia="黑体"/>
        </w:rPr>
        <w:t>发泡陶瓷</w:t>
      </w:r>
      <w:r>
        <w:rPr>
          <w:rFonts w:ascii="Times New Roman" w:eastAsia="黑体"/>
        </w:rPr>
        <w:t xml:space="preserve"> foamed ceramic</w:t>
      </w:r>
    </w:p>
    <w:p w14:paraId="59D42B0F" w14:textId="77777777" w:rsidR="00416A35" w:rsidRDefault="00000000">
      <w:pPr>
        <w:pStyle w:val="afffff6"/>
        <w:ind w:firstLine="420"/>
        <w:rPr>
          <w:rFonts w:ascii="Times New Roman"/>
        </w:rPr>
      </w:pPr>
      <w:r>
        <w:rPr>
          <w:rFonts w:ascii="Times New Roman" w:hint="eastAsia"/>
        </w:rPr>
        <w:t>以</w:t>
      </w:r>
      <w:r>
        <w:rPr>
          <w:rFonts w:ascii="Times New Roman"/>
        </w:rPr>
        <w:t>煤矸石、冶炼废渣、粉煤灰、炉渣、尾矿、陶瓷废料和飞灰等</w:t>
      </w:r>
      <w:r>
        <w:rPr>
          <w:rFonts w:ascii="Times New Roman" w:hint="eastAsia"/>
        </w:rPr>
        <w:t>作为原料</w:t>
      </w:r>
      <w:r>
        <w:rPr>
          <w:rFonts w:ascii="Times New Roman"/>
        </w:rPr>
        <w:t>，</w:t>
      </w:r>
      <w:r>
        <w:rPr>
          <w:rFonts w:ascii="Times New Roman" w:hint="eastAsia"/>
        </w:rPr>
        <w:t>辅以发泡剂等，经高温烧制成的陶瓷制品</w:t>
      </w:r>
      <w:r>
        <w:rPr>
          <w:rFonts w:ascii="Times New Roman"/>
        </w:rPr>
        <w:t>。</w:t>
      </w:r>
    </w:p>
    <w:p w14:paraId="3B84BBF6" w14:textId="77777777" w:rsidR="00416A35" w:rsidRDefault="00000000">
      <w:pPr>
        <w:pStyle w:val="affc"/>
        <w:spacing w:before="312" w:after="312"/>
        <w:rPr>
          <w:rFonts w:ascii="Times New Roman"/>
        </w:rPr>
      </w:pPr>
      <w:bookmarkStart w:id="64" w:name="_Toc183185133"/>
      <w:bookmarkStart w:id="65" w:name="_Toc183091333"/>
      <w:bookmarkStart w:id="66" w:name="_Toc183185977"/>
      <w:r>
        <w:rPr>
          <w:rFonts w:ascii="Times New Roman"/>
        </w:rPr>
        <w:t>通用要求</w:t>
      </w:r>
      <w:bookmarkEnd w:id="64"/>
      <w:bookmarkEnd w:id="65"/>
      <w:bookmarkEnd w:id="66"/>
    </w:p>
    <w:p w14:paraId="6E2B9A37" w14:textId="77777777" w:rsidR="00416A35" w:rsidRDefault="00000000">
      <w:pPr>
        <w:pStyle w:val="affd"/>
        <w:spacing w:before="156" w:after="156"/>
        <w:rPr>
          <w:rFonts w:ascii="Times New Roman"/>
        </w:rPr>
      </w:pPr>
      <w:r>
        <w:rPr>
          <w:rFonts w:ascii="Times New Roman"/>
        </w:rPr>
        <w:t>一般要求</w:t>
      </w:r>
    </w:p>
    <w:p w14:paraId="19C8259F" w14:textId="77777777" w:rsidR="00416A35" w:rsidRDefault="00000000">
      <w:pPr>
        <w:pStyle w:val="affe"/>
        <w:spacing w:before="156" w:after="156"/>
        <w:rPr>
          <w:rFonts w:ascii="Times New Roman" w:eastAsia="宋体"/>
        </w:rPr>
      </w:pPr>
      <w:r>
        <w:rPr>
          <w:rFonts w:ascii="Times New Roman" w:eastAsia="宋体"/>
        </w:rPr>
        <w:t>从事工业固体废物收集、贮存、运输、综合利用经营活动的单位应具有相应的经营许可证。在收集、贮存、运输、综合利用经营活动时应建立全面的工业固体废物管理体系，包括但不限于废物的分类、收集、贮存、运输、预处理和综合利用等环节。</w:t>
      </w:r>
    </w:p>
    <w:p w14:paraId="2E57FF22" w14:textId="77777777" w:rsidR="00416A35" w:rsidRDefault="00000000">
      <w:pPr>
        <w:pStyle w:val="affe"/>
        <w:spacing w:before="156" w:after="156"/>
        <w:rPr>
          <w:rFonts w:ascii="Times New Roman" w:eastAsia="宋体"/>
        </w:rPr>
      </w:pPr>
      <w:r>
        <w:rPr>
          <w:rFonts w:ascii="Times New Roman" w:eastAsia="宋体"/>
        </w:rPr>
        <w:t>从事工业固体废物收集、贮存、运输、综合利用经营活动的单位应实施工业固体废物的分类收集，确保不同类型和性质的废物得到适当的处理和处置，并建立工业固体废物的追踪系统，记录废物的来源、数量、特性、去向和最终处置结果。</w:t>
      </w:r>
    </w:p>
    <w:p w14:paraId="00E381F0" w14:textId="77777777" w:rsidR="00416A35" w:rsidRDefault="00000000">
      <w:pPr>
        <w:pStyle w:val="affd"/>
        <w:spacing w:before="156" w:after="156"/>
        <w:rPr>
          <w:rFonts w:ascii="Times New Roman"/>
        </w:rPr>
      </w:pPr>
      <w:r>
        <w:rPr>
          <w:rFonts w:ascii="Times New Roman"/>
        </w:rPr>
        <w:t>贮存及综合利用设施场地要求</w:t>
      </w:r>
    </w:p>
    <w:p w14:paraId="32FC8BB6" w14:textId="77777777" w:rsidR="00416A35" w:rsidRDefault="00000000">
      <w:pPr>
        <w:pStyle w:val="affe"/>
        <w:spacing w:before="156" w:after="156"/>
        <w:rPr>
          <w:rFonts w:ascii="Times New Roman" w:eastAsia="宋体"/>
        </w:rPr>
      </w:pPr>
      <w:r>
        <w:rPr>
          <w:rFonts w:ascii="Times New Roman" w:eastAsia="宋体"/>
        </w:rPr>
        <w:t>贮存及综合利用设施场地应满足</w:t>
      </w:r>
      <w:r>
        <w:rPr>
          <w:rFonts w:ascii="Times New Roman" w:eastAsia="宋体"/>
        </w:rPr>
        <w:t>GB18597</w:t>
      </w:r>
      <w:r>
        <w:rPr>
          <w:rFonts w:ascii="Times New Roman" w:eastAsia="宋体"/>
        </w:rPr>
        <w:t>、</w:t>
      </w:r>
      <w:r>
        <w:rPr>
          <w:rFonts w:ascii="Times New Roman" w:eastAsia="宋体"/>
        </w:rPr>
        <w:t>GB18599</w:t>
      </w:r>
      <w:r>
        <w:rPr>
          <w:rFonts w:ascii="Times New Roman" w:eastAsia="宋体"/>
        </w:rPr>
        <w:t>的有关要求。。</w:t>
      </w:r>
    </w:p>
    <w:p w14:paraId="1D888F73" w14:textId="77777777" w:rsidR="00416A35" w:rsidRDefault="00000000">
      <w:pPr>
        <w:pStyle w:val="affd"/>
        <w:spacing w:before="156" w:after="156"/>
        <w:rPr>
          <w:rFonts w:ascii="Times New Roman"/>
        </w:rPr>
      </w:pPr>
      <w:r>
        <w:rPr>
          <w:rFonts w:ascii="Times New Roman"/>
        </w:rPr>
        <w:t>收集、转运要求</w:t>
      </w:r>
    </w:p>
    <w:p w14:paraId="1AF3F4F3" w14:textId="77777777" w:rsidR="00416A35" w:rsidRDefault="00000000">
      <w:pPr>
        <w:pStyle w:val="affe"/>
        <w:spacing w:before="156" w:after="156"/>
        <w:rPr>
          <w:rFonts w:ascii="Times New Roman" w:eastAsia="宋体"/>
        </w:rPr>
      </w:pPr>
      <w:r>
        <w:rPr>
          <w:rFonts w:ascii="Times New Roman" w:eastAsia="宋体"/>
        </w:rPr>
        <w:t>一般工业固体废物的收集和转运应满足《中华人民共和国固体废物污染环境防治法》的相关要求。</w:t>
      </w:r>
    </w:p>
    <w:p w14:paraId="1C08D905" w14:textId="77777777" w:rsidR="00416A35" w:rsidRDefault="00000000">
      <w:pPr>
        <w:pStyle w:val="affe"/>
        <w:spacing w:before="156" w:after="156"/>
        <w:rPr>
          <w:rFonts w:ascii="Times New Roman" w:eastAsia="宋体"/>
        </w:rPr>
      </w:pPr>
      <w:r>
        <w:rPr>
          <w:rFonts w:ascii="Times New Roman" w:eastAsia="宋体"/>
        </w:rPr>
        <w:t>危险废物收集和转运应满足</w:t>
      </w:r>
      <w:r>
        <w:rPr>
          <w:rFonts w:ascii="Times New Roman" w:eastAsia="宋体"/>
        </w:rPr>
        <w:t>HJ 2025</w:t>
      </w:r>
      <w:r>
        <w:rPr>
          <w:rFonts w:ascii="Times New Roman" w:eastAsia="宋体"/>
        </w:rPr>
        <w:t>的相关要求。</w:t>
      </w:r>
    </w:p>
    <w:p w14:paraId="1A7A62A2" w14:textId="77777777" w:rsidR="00416A35" w:rsidRDefault="00000000">
      <w:pPr>
        <w:pStyle w:val="affd"/>
        <w:spacing w:before="156" w:after="156"/>
        <w:rPr>
          <w:rFonts w:ascii="Times New Roman"/>
        </w:rPr>
      </w:pPr>
      <w:r>
        <w:rPr>
          <w:rFonts w:ascii="Times New Roman"/>
        </w:rPr>
        <w:t>预处理要求</w:t>
      </w:r>
    </w:p>
    <w:p w14:paraId="64269975" w14:textId="77777777" w:rsidR="00416A35" w:rsidRDefault="00000000">
      <w:pPr>
        <w:pStyle w:val="affe"/>
        <w:spacing w:before="156" w:after="156"/>
        <w:rPr>
          <w:rFonts w:ascii="Times New Roman" w:eastAsia="宋体"/>
        </w:rPr>
      </w:pPr>
      <w:r>
        <w:rPr>
          <w:rFonts w:ascii="Times New Roman" w:eastAsia="宋体"/>
        </w:rPr>
        <w:t>工业固体废物的预处理主要包括压实、破碎、分选等，选择的预处理工艺应考虑原始物料的特性，并与后续处理工艺的要求相匹配。</w:t>
      </w:r>
    </w:p>
    <w:p w14:paraId="37DA1354" w14:textId="77777777" w:rsidR="00416A35" w:rsidRDefault="00000000">
      <w:pPr>
        <w:pStyle w:val="affe"/>
        <w:spacing w:before="156" w:after="156"/>
        <w:rPr>
          <w:rFonts w:ascii="Times New Roman" w:eastAsia="宋体"/>
        </w:rPr>
      </w:pPr>
      <w:r>
        <w:rPr>
          <w:rFonts w:ascii="Times New Roman" w:eastAsia="宋体"/>
        </w:rPr>
        <w:t>预处理过程应采取有效的环保措施，如粉尘控制、废水处理、噪音控制等。</w:t>
      </w:r>
    </w:p>
    <w:p w14:paraId="44245C60" w14:textId="77777777" w:rsidR="00416A35" w:rsidRDefault="00000000">
      <w:pPr>
        <w:pStyle w:val="affe"/>
        <w:spacing w:before="156" w:after="156"/>
        <w:rPr>
          <w:rFonts w:ascii="Times New Roman" w:eastAsia="宋体"/>
        </w:rPr>
      </w:pPr>
      <w:r>
        <w:rPr>
          <w:rFonts w:ascii="Times New Roman" w:eastAsia="宋体"/>
        </w:rPr>
        <w:t>预处理设备应选择高效、低耗、环保的技术和设备，提高综合利用的效率和质量。</w:t>
      </w:r>
    </w:p>
    <w:p w14:paraId="41F8A711" w14:textId="77777777" w:rsidR="00416A35" w:rsidRDefault="00000000">
      <w:pPr>
        <w:pStyle w:val="affc"/>
        <w:spacing w:before="312" w:after="312"/>
        <w:rPr>
          <w:rFonts w:ascii="Times New Roman"/>
        </w:rPr>
      </w:pPr>
      <w:bookmarkStart w:id="67" w:name="_Toc183185978"/>
      <w:bookmarkStart w:id="68" w:name="_Toc183091334"/>
      <w:bookmarkStart w:id="69" w:name="_Toc183185134"/>
      <w:r>
        <w:rPr>
          <w:rFonts w:ascii="Times New Roman"/>
        </w:rPr>
        <w:t>综合利用技术</w:t>
      </w:r>
      <w:bookmarkEnd w:id="67"/>
      <w:bookmarkEnd w:id="68"/>
      <w:bookmarkEnd w:id="69"/>
    </w:p>
    <w:p w14:paraId="7B2E08FF" w14:textId="77777777" w:rsidR="00416A35" w:rsidRDefault="00000000">
      <w:pPr>
        <w:pStyle w:val="afffff6"/>
        <w:ind w:firstLine="420"/>
        <w:rPr>
          <w:rFonts w:ascii="Times New Roman"/>
        </w:rPr>
      </w:pPr>
      <w:r>
        <w:rPr>
          <w:rFonts w:ascii="Times New Roman"/>
        </w:rPr>
        <w:lastRenderedPageBreak/>
        <w:t>工业固体废物资源综合利用要选择先进适用的高端化、智能化、绿色化技术。</w:t>
      </w:r>
    </w:p>
    <w:p w14:paraId="301C05F7" w14:textId="77777777" w:rsidR="00416A35" w:rsidRDefault="00000000">
      <w:pPr>
        <w:pStyle w:val="affd"/>
        <w:spacing w:before="156" w:after="156"/>
        <w:rPr>
          <w:rFonts w:ascii="Times New Roman"/>
        </w:rPr>
      </w:pPr>
      <w:r>
        <w:rPr>
          <w:rFonts w:ascii="Times New Roman"/>
        </w:rPr>
        <w:t>掺料</w:t>
      </w:r>
    </w:p>
    <w:p w14:paraId="3E1D9ACA" w14:textId="77777777" w:rsidR="00416A35" w:rsidRDefault="00000000">
      <w:pPr>
        <w:pStyle w:val="affe"/>
        <w:spacing w:before="156" w:after="156"/>
        <w:rPr>
          <w:rFonts w:ascii="Times New Roman"/>
        </w:rPr>
      </w:pPr>
      <w:r>
        <w:rPr>
          <w:rFonts w:ascii="Times New Roman"/>
        </w:rPr>
        <w:t>适用范围</w:t>
      </w:r>
    </w:p>
    <w:p w14:paraId="10C80ADB" w14:textId="77777777" w:rsidR="00416A35" w:rsidRDefault="00000000">
      <w:pPr>
        <w:pStyle w:val="afffff6"/>
        <w:ind w:firstLine="420"/>
        <w:rPr>
          <w:rFonts w:ascii="Times New Roman"/>
        </w:rPr>
      </w:pPr>
      <w:r>
        <w:rPr>
          <w:rFonts w:ascii="Times New Roman"/>
        </w:rPr>
        <w:t>煤矸石、冶炼废渣、粉煤灰、炉渣、尾矿和陶瓷废料。</w:t>
      </w:r>
    </w:p>
    <w:p w14:paraId="6555345F" w14:textId="77777777" w:rsidR="00416A35" w:rsidRDefault="00000000">
      <w:pPr>
        <w:pStyle w:val="affe"/>
        <w:spacing w:before="156" w:after="156"/>
        <w:rPr>
          <w:rFonts w:ascii="Times New Roman"/>
        </w:rPr>
      </w:pPr>
      <w:r>
        <w:rPr>
          <w:rFonts w:ascii="Times New Roman"/>
        </w:rPr>
        <w:t>方法提要</w:t>
      </w:r>
    </w:p>
    <w:p w14:paraId="10C6FEED" w14:textId="77777777" w:rsidR="00416A35" w:rsidRDefault="00000000">
      <w:pPr>
        <w:pStyle w:val="afffff6"/>
        <w:ind w:firstLine="420"/>
        <w:rPr>
          <w:rFonts w:ascii="Times New Roman"/>
        </w:rPr>
      </w:pPr>
      <w:r>
        <w:rPr>
          <w:rFonts w:ascii="Times New Roman"/>
        </w:rPr>
        <w:t>通过破碎、粉磨、筛分等加工处理，将工业固体废物加工成不同粒径的掺合料。</w:t>
      </w:r>
    </w:p>
    <w:p w14:paraId="3D2E787B" w14:textId="77777777" w:rsidR="00416A35" w:rsidRDefault="00000000">
      <w:pPr>
        <w:pStyle w:val="affe"/>
        <w:spacing w:before="156" w:after="156"/>
        <w:rPr>
          <w:rFonts w:ascii="Times New Roman"/>
        </w:rPr>
      </w:pPr>
      <w:r>
        <w:rPr>
          <w:rFonts w:ascii="Times New Roman"/>
        </w:rPr>
        <w:t>工艺流程</w:t>
      </w:r>
    </w:p>
    <w:p w14:paraId="3AD0CADE" w14:textId="77777777" w:rsidR="00416A35" w:rsidRDefault="00000000">
      <w:pPr>
        <w:pStyle w:val="afffff6"/>
        <w:ind w:firstLine="420"/>
        <w:rPr>
          <w:rFonts w:ascii="Times New Roman"/>
        </w:rPr>
      </w:pPr>
      <w:r>
        <w:rPr>
          <w:rFonts w:ascii="Times New Roman"/>
        </w:rPr>
        <w:t>工业固体废物资源综合利用制掺料工艺流程见图</w:t>
      </w:r>
      <w:r>
        <w:rPr>
          <w:rFonts w:ascii="Times New Roman"/>
        </w:rPr>
        <w:t>1</w:t>
      </w:r>
      <w:r>
        <w:rPr>
          <w:rFonts w:ascii="Times New Roman"/>
        </w:rPr>
        <w:t>。</w:t>
      </w:r>
    </w:p>
    <w:p w14:paraId="77038BB9" w14:textId="6C289D9D" w:rsidR="00416A35" w:rsidRDefault="000A1F62">
      <w:pPr>
        <w:pStyle w:val="afffff6"/>
        <w:ind w:firstLineChars="0" w:firstLine="0"/>
        <w:jc w:val="center"/>
        <w:rPr>
          <w:rFonts w:ascii="Times New Roman"/>
        </w:rPr>
      </w:pPr>
      <w:r>
        <w:rPr>
          <w:noProof/>
        </w:rPr>
        <w:drawing>
          <wp:inline distT="0" distB="0" distL="0" distR="0" wp14:anchorId="470BCD38" wp14:editId="7B392BC6">
            <wp:extent cx="2457474" cy="4162567"/>
            <wp:effectExtent l="0" t="0" r="0" b="9525"/>
            <wp:docPr id="181146620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68621" cy="4181449"/>
                    </a:xfrm>
                    <a:prstGeom prst="rect">
                      <a:avLst/>
                    </a:prstGeom>
                    <a:noFill/>
                    <a:ln>
                      <a:noFill/>
                    </a:ln>
                  </pic:spPr>
                </pic:pic>
              </a:graphicData>
            </a:graphic>
          </wp:inline>
        </w:drawing>
      </w:r>
    </w:p>
    <w:p w14:paraId="5E1439AE" w14:textId="77777777" w:rsidR="00416A35" w:rsidRDefault="00000000">
      <w:pPr>
        <w:pStyle w:val="afd"/>
        <w:spacing w:before="156" w:after="156"/>
        <w:rPr>
          <w:rFonts w:ascii="Times New Roman"/>
        </w:rPr>
      </w:pPr>
      <w:r>
        <w:rPr>
          <w:rFonts w:ascii="Times New Roman"/>
        </w:rPr>
        <w:t>综合利用制掺料工艺流程图</w:t>
      </w:r>
    </w:p>
    <w:p w14:paraId="48F5C39E" w14:textId="77777777" w:rsidR="00416A35" w:rsidRDefault="00000000">
      <w:pPr>
        <w:pStyle w:val="affe"/>
        <w:spacing w:before="156" w:after="156"/>
        <w:rPr>
          <w:rFonts w:ascii="Times New Roman"/>
        </w:rPr>
      </w:pPr>
      <w:r>
        <w:rPr>
          <w:rFonts w:ascii="Times New Roman"/>
        </w:rPr>
        <w:t>主要工艺控制条件</w:t>
      </w:r>
    </w:p>
    <w:p w14:paraId="175E6476" w14:textId="77777777" w:rsidR="00416A35" w:rsidRDefault="00000000">
      <w:pPr>
        <w:pStyle w:val="afffff6"/>
        <w:ind w:firstLine="420"/>
        <w:rPr>
          <w:rFonts w:ascii="Times New Roman"/>
        </w:rPr>
      </w:pPr>
      <w:r>
        <w:rPr>
          <w:rFonts w:ascii="Times New Roman"/>
        </w:rPr>
        <w:t>工业固体废物综合利用制掺料具体要求如下：</w:t>
      </w:r>
    </w:p>
    <w:p w14:paraId="1B40B11A" w14:textId="77777777" w:rsidR="00416A35" w:rsidRDefault="00000000">
      <w:pPr>
        <w:pStyle w:val="af5"/>
        <w:rPr>
          <w:rFonts w:ascii="Times New Roman"/>
        </w:rPr>
      </w:pPr>
      <w:r>
        <w:rPr>
          <w:rFonts w:ascii="Times New Roman"/>
        </w:rPr>
        <w:t>工业固体废物掺量：＞</w:t>
      </w:r>
      <w:r>
        <w:rPr>
          <w:rFonts w:ascii="Times New Roman" w:hint="eastAsia"/>
        </w:rPr>
        <w:t>5</w:t>
      </w:r>
      <w:r>
        <w:rPr>
          <w:rFonts w:ascii="Times New Roman"/>
        </w:rPr>
        <w:t>0%</w:t>
      </w:r>
    </w:p>
    <w:p w14:paraId="1BD6E8B2" w14:textId="77777777" w:rsidR="00416A35" w:rsidRDefault="00000000">
      <w:pPr>
        <w:pStyle w:val="af5"/>
        <w:rPr>
          <w:rFonts w:ascii="Times New Roman"/>
        </w:rPr>
      </w:pPr>
      <w:r>
        <w:rPr>
          <w:rFonts w:ascii="Times New Roman"/>
        </w:rPr>
        <w:t>含水率：</w:t>
      </w:r>
      <w:r>
        <w:rPr>
          <w:rFonts w:ascii="Times New Roman" w:hint="eastAsia"/>
        </w:rPr>
        <w:t>按需方要求</w:t>
      </w:r>
    </w:p>
    <w:p w14:paraId="1EA9BBA0" w14:textId="77777777" w:rsidR="00416A35" w:rsidRDefault="00000000">
      <w:pPr>
        <w:pStyle w:val="affe"/>
        <w:spacing w:before="156" w:after="156"/>
        <w:rPr>
          <w:rFonts w:ascii="Times New Roman"/>
        </w:rPr>
      </w:pPr>
      <w:r>
        <w:rPr>
          <w:rFonts w:ascii="Times New Roman"/>
        </w:rPr>
        <w:t>主要设备</w:t>
      </w:r>
    </w:p>
    <w:p w14:paraId="708F9D1F" w14:textId="77777777" w:rsidR="00416A35" w:rsidRDefault="00000000">
      <w:pPr>
        <w:pStyle w:val="afffff6"/>
        <w:ind w:firstLine="420"/>
        <w:rPr>
          <w:rFonts w:ascii="Times New Roman"/>
        </w:rPr>
      </w:pPr>
      <w:r>
        <w:rPr>
          <w:rFonts w:ascii="Times New Roman"/>
        </w:rPr>
        <w:t>破碎粉碎装置、筛分装置、输送装置和计量装置等。</w:t>
      </w:r>
    </w:p>
    <w:p w14:paraId="508BB0B6" w14:textId="77777777" w:rsidR="00416A35" w:rsidRDefault="00000000">
      <w:pPr>
        <w:pStyle w:val="affe"/>
        <w:spacing w:before="156" w:after="156"/>
        <w:rPr>
          <w:rFonts w:ascii="Times New Roman"/>
        </w:rPr>
      </w:pPr>
      <w:r>
        <w:rPr>
          <w:rFonts w:ascii="Times New Roman"/>
        </w:rPr>
        <w:lastRenderedPageBreak/>
        <w:t>产品要求</w:t>
      </w:r>
    </w:p>
    <w:p w14:paraId="1A07191A" w14:textId="77777777" w:rsidR="00416A35" w:rsidRDefault="00000000">
      <w:pPr>
        <w:pStyle w:val="afffff6"/>
        <w:ind w:firstLine="420"/>
        <w:rPr>
          <w:rFonts w:ascii="Times New Roman"/>
        </w:rPr>
      </w:pPr>
      <w:r>
        <w:rPr>
          <w:rFonts w:ascii="Times New Roman"/>
        </w:rPr>
        <w:t>工业固体废物资源综合利用掺料产品应符合</w:t>
      </w:r>
      <w:r>
        <w:rPr>
          <w:rFonts w:ascii="Times New Roman"/>
        </w:rPr>
        <w:t>GB/T 14684</w:t>
      </w:r>
      <w:r>
        <w:rPr>
          <w:rFonts w:ascii="Times New Roman"/>
        </w:rPr>
        <w:t>、</w:t>
      </w:r>
      <w:r>
        <w:rPr>
          <w:rFonts w:ascii="Times New Roman"/>
        </w:rPr>
        <w:t>GB/T 14685</w:t>
      </w:r>
      <w:r>
        <w:rPr>
          <w:rFonts w:ascii="Times New Roman"/>
        </w:rPr>
        <w:t>、</w:t>
      </w:r>
      <w:r>
        <w:rPr>
          <w:rFonts w:ascii="Times New Roman"/>
        </w:rPr>
        <w:t>GB/T 18046</w:t>
      </w:r>
      <w:r>
        <w:rPr>
          <w:rFonts w:ascii="Times New Roman"/>
        </w:rPr>
        <w:t>、</w:t>
      </w:r>
      <w:r>
        <w:rPr>
          <w:rFonts w:ascii="Times New Roman"/>
        </w:rPr>
        <w:t>GB/T 25176</w:t>
      </w:r>
      <w:r>
        <w:rPr>
          <w:rFonts w:ascii="Times New Roman"/>
        </w:rPr>
        <w:t>等的规定，用作其他应用场景应符合场景应用规范要求。</w:t>
      </w:r>
    </w:p>
    <w:p w14:paraId="1D5AABE7" w14:textId="77777777" w:rsidR="00416A35" w:rsidRDefault="00000000">
      <w:pPr>
        <w:pStyle w:val="affd"/>
        <w:spacing w:before="156" w:after="156"/>
        <w:rPr>
          <w:rFonts w:ascii="Times New Roman"/>
        </w:rPr>
      </w:pPr>
      <w:r>
        <w:rPr>
          <w:rFonts w:ascii="Times New Roman"/>
        </w:rPr>
        <w:t>免烧砖</w:t>
      </w:r>
    </w:p>
    <w:p w14:paraId="3A816BE6" w14:textId="77777777" w:rsidR="00416A35" w:rsidRDefault="00000000">
      <w:pPr>
        <w:pStyle w:val="affe"/>
        <w:spacing w:before="156" w:after="156"/>
        <w:rPr>
          <w:rFonts w:ascii="Times New Roman"/>
        </w:rPr>
      </w:pPr>
      <w:r>
        <w:rPr>
          <w:rFonts w:ascii="Times New Roman"/>
        </w:rPr>
        <w:t>适用范围</w:t>
      </w:r>
    </w:p>
    <w:p w14:paraId="12152C20" w14:textId="77777777" w:rsidR="00416A35" w:rsidRDefault="00000000">
      <w:pPr>
        <w:pStyle w:val="afffff6"/>
        <w:ind w:firstLine="420"/>
        <w:rPr>
          <w:rFonts w:ascii="Times New Roman"/>
        </w:rPr>
      </w:pPr>
      <w:r>
        <w:rPr>
          <w:rFonts w:ascii="Times New Roman"/>
        </w:rPr>
        <w:t>煤矸石、冶炼废渣、粉煤灰、炉渣、尾矿和陶瓷废料。</w:t>
      </w:r>
    </w:p>
    <w:p w14:paraId="514A8BBC" w14:textId="77777777" w:rsidR="00416A35" w:rsidRDefault="00000000">
      <w:pPr>
        <w:pStyle w:val="affe"/>
        <w:spacing w:before="156" w:after="156"/>
        <w:rPr>
          <w:rFonts w:ascii="Times New Roman"/>
        </w:rPr>
      </w:pPr>
      <w:r>
        <w:rPr>
          <w:rFonts w:ascii="Times New Roman"/>
        </w:rPr>
        <w:t>方法提要</w:t>
      </w:r>
    </w:p>
    <w:p w14:paraId="33DF8968" w14:textId="77777777" w:rsidR="00416A35" w:rsidRDefault="00000000">
      <w:pPr>
        <w:pStyle w:val="afffff6"/>
        <w:ind w:firstLine="420"/>
        <w:rPr>
          <w:rFonts w:ascii="Times New Roman"/>
        </w:rPr>
      </w:pPr>
      <w:r>
        <w:rPr>
          <w:rFonts w:ascii="Times New Roman"/>
        </w:rPr>
        <w:t>通过一定的工艺处理，如破碎、筛分、搅拌和成型等，制成具有特定形状和性能的免烧砖制品。</w:t>
      </w:r>
    </w:p>
    <w:p w14:paraId="21A73A04" w14:textId="77777777" w:rsidR="00416A35" w:rsidRDefault="00000000">
      <w:pPr>
        <w:pStyle w:val="affe"/>
        <w:spacing w:before="156" w:after="156"/>
        <w:rPr>
          <w:rFonts w:ascii="Times New Roman"/>
        </w:rPr>
      </w:pPr>
      <w:r>
        <w:rPr>
          <w:rFonts w:ascii="Times New Roman"/>
        </w:rPr>
        <w:t>工艺流程</w:t>
      </w:r>
    </w:p>
    <w:p w14:paraId="27698020" w14:textId="77777777" w:rsidR="00416A35" w:rsidRDefault="00000000">
      <w:pPr>
        <w:pStyle w:val="afffff6"/>
        <w:ind w:firstLine="420"/>
        <w:rPr>
          <w:rFonts w:ascii="Times New Roman"/>
        </w:rPr>
      </w:pPr>
      <w:r>
        <w:rPr>
          <w:rFonts w:ascii="Times New Roman"/>
        </w:rPr>
        <w:t>工业固体废物资源</w:t>
      </w:r>
      <w:proofErr w:type="gramStart"/>
      <w:r>
        <w:rPr>
          <w:rFonts w:ascii="Times New Roman"/>
        </w:rPr>
        <w:t>综合利用制免烧砖</w:t>
      </w:r>
      <w:proofErr w:type="gramEnd"/>
      <w:r>
        <w:rPr>
          <w:rFonts w:ascii="Times New Roman"/>
        </w:rPr>
        <w:t>工艺流程见图</w:t>
      </w:r>
      <w:r>
        <w:rPr>
          <w:rFonts w:ascii="Times New Roman" w:hint="eastAsia"/>
        </w:rPr>
        <w:t>2</w:t>
      </w:r>
      <w:r>
        <w:rPr>
          <w:rFonts w:ascii="Times New Roman"/>
        </w:rPr>
        <w:t>。</w:t>
      </w:r>
    </w:p>
    <w:p w14:paraId="156508D8" w14:textId="5DE98FD2" w:rsidR="00416A35" w:rsidRDefault="005378D7">
      <w:pPr>
        <w:pStyle w:val="afffff6"/>
        <w:ind w:firstLineChars="95" w:firstLine="199"/>
        <w:jc w:val="center"/>
        <w:rPr>
          <w:rFonts w:ascii="Times New Roman"/>
        </w:rPr>
      </w:pPr>
      <w:r>
        <w:rPr>
          <w:noProof/>
        </w:rPr>
        <w:drawing>
          <wp:inline distT="0" distB="0" distL="0" distR="0" wp14:anchorId="2AA2AC4F" wp14:editId="0D3A83C8">
            <wp:extent cx="3741427" cy="3609833"/>
            <wp:effectExtent l="0" t="0" r="0" b="0"/>
            <wp:docPr id="189543262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749049" cy="3617187"/>
                    </a:xfrm>
                    <a:prstGeom prst="rect">
                      <a:avLst/>
                    </a:prstGeom>
                    <a:noFill/>
                    <a:ln>
                      <a:noFill/>
                    </a:ln>
                  </pic:spPr>
                </pic:pic>
              </a:graphicData>
            </a:graphic>
          </wp:inline>
        </w:drawing>
      </w:r>
    </w:p>
    <w:p w14:paraId="6011094E" w14:textId="77777777" w:rsidR="00416A35" w:rsidRDefault="00000000">
      <w:pPr>
        <w:pStyle w:val="afd"/>
        <w:spacing w:before="156" w:after="156"/>
        <w:ind w:firstLine="420"/>
        <w:rPr>
          <w:rFonts w:ascii="Times New Roman"/>
        </w:rPr>
      </w:pPr>
      <w:proofErr w:type="gramStart"/>
      <w:r>
        <w:rPr>
          <w:rFonts w:ascii="Times New Roman"/>
        </w:rPr>
        <w:t>综合利用制免烧砖</w:t>
      </w:r>
      <w:proofErr w:type="gramEnd"/>
      <w:r>
        <w:rPr>
          <w:rFonts w:ascii="Times New Roman"/>
        </w:rPr>
        <w:t>工艺流程图</w:t>
      </w:r>
    </w:p>
    <w:p w14:paraId="089ED014" w14:textId="77777777" w:rsidR="00416A35" w:rsidRDefault="00000000">
      <w:pPr>
        <w:pStyle w:val="affe"/>
        <w:spacing w:before="156" w:after="156"/>
        <w:rPr>
          <w:rFonts w:ascii="Times New Roman"/>
        </w:rPr>
      </w:pPr>
      <w:r>
        <w:rPr>
          <w:rFonts w:ascii="Times New Roman"/>
        </w:rPr>
        <w:t>主要工艺控制条件</w:t>
      </w:r>
    </w:p>
    <w:p w14:paraId="4FA14178" w14:textId="77777777" w:rsidR="00416A35" w:rsidRDefault="00000000">
      <w:pPr>
        <w:pStyle w:val="afffff6"/>
        <w:ind w:firstLine="420"/>
        <w:rPr>
          <w:rFonts w:ascii="Times New Roman"/>
        </w:rPr>
      </w:pPr>
      <w:r>
        <w:rPr>
          <w:rFonts w:ascii="Times New Roman"/>
        </w:rPr>
        <w:t>工业固体废物</w:t>
      </w:r>
      <w:r>
        <w:rPr>
          <w:rFonts w:ascii="Times New Roman" w:hint="eastAsia"/>
        </w:rPr>
        <w:t>资源</w:t>
      </w:r>
      <w:proofErr w:type="gramStart"/>
      <w:r>
        <w:rPr>
          <w:rFonts w:ascii="Times New Roman"/>
        </w:rPr>
        <w:t>综合利用制免烧砖</w:t>
      </w:r>
      <w:proofErr w:type="gramEnd"/>
      <w:r>
        <w:rPr>
          <w:rFonts w:ascii="Times New Roman"/>
        </w:rPr>
        <w:t>具体要求如下：</w:t>
      </w:r>
    </w:p>
    <w:p w14:paraId="785966E4" w14:textId="77777777" w:rsidR="00416A35" w:rsidRDefault="00000000">
      <w:pPr>
        <w:pStyle w:val="af5"/>
        <w:numPr>
          <w:ilvl w:val="0"/>
          <w:numId w:val="32"/>
        </w:numPr>
        <w:rPr>
          <w:rFonts w:ascii="Times New Roman"/>
        </w:rPr>
      </w:pPr>
      <w:r>
        <w:rPr>
          <w:rFonts w:ascii="Times New Roman"/>
        </w:rPr>
        <w:t>工业固体废物掺量：＞</w:t>
      </w:r>
      <w:r>
        <w:rPr>
          <w:rFonts w:ascii="Times New Roman"/>
        </w:rPr>
        <w:t>50%</w:t>
      </w:r>
    </w:p>
    <w:p w14:paraId="18CD31EA" w14:textId="77777777" w:rsidR="00416A35" w:rsidRDefault="00000000">
      <w:pPr>
        <w:pStyle w:val="af5"/>
        <w:numPr>
          <w:ilvl w:val="0"/>
          <w:numId w:val="32"/>
        </w:numPr>
        <w:rPr>
          <w:rFonts w:ascii="Times New Roman"/>
        </w:rPr>
      </w:pPr>
      <w:r>
        <w:rPr>
          <w:rFonts w:ascii="Times New Roman"/>
        </w:rPr>
        <w:t>成型压力：</w:t>
      </w:r>
      <w:r>
        <w:rPr>
          <w:rFonts w:ascii="Times New Roman"/>
        </w:rPr>
        <w:t>20MPa</w:t>
      </w:r>
    </w:p>
    <w:p w14:paraId="1300A5DE" w14:textId="77777777" w:rsidR="00416A35" w:rsidRDefault="00000000">
      <w:pPr>
        <w:pStyle w:val="af5"/>
        <w:numPr>
          <w:ilvl w:val="0"/>
          <w:numId w:val="32"/>
        </w:numPr>
        <w:rPr>
          <w:rFonts w:ascii="Times New Roman"/>
        </w:rPr>
      </w:pPr>
      <w:r>
        <w:rPr>
          <w:rFonts w:ascii="Times New Roman"/>
        </w:rPr>
        <w:t>养护温度：</w:t>
      </w:r>
      <w:r>
        <w:rPr>
          <w:rFonts w:ascii="Times New Roman"/>
        </w:rPr>
        <w:t>60℃-70℃</w:t>
      </w:r>
    </w:p>
    <w:p w14:paraId="1AE7F08B" w14:textId="77777777" w:rsidR="00416A35" w:rsidRDefault="00000000">
      <w:pPr>
        <w:pStyle w:val="af5"/>
        <w:numPr>
          <w:ilvl w:val="0"/>
          <w:numId w:val="32"/>
        </w:numPr>
        <w:rPr>
          <w:rFonts w:ascii="Times New Roman"/>
        </w:rPr>
      </w:pPr>
      <w:r>
        <w:rPr>
          <w:rFonts w:ascii="Times New Roman"/>
        </w:rPr>
        <w:t>养护时间：</w:t>
      </w:r>
      <w:r>
        <w:rPr>
          <w:rFonts w:ascii="Times New Roman"/>
        </w:rPr>
        <w:t>5d-7d</w:t>
      </w:r>
    </w:p>
    <w:p w14:paraId="4F03D57E" w14:textId="77777777" w:rsidR="00416A35" w:rsidRDefault="00000000">
      <w:pPr>
        <w:pStyle w:val="affe"/>
        <w:spacing w:before="156" w:after="156"/>
        <w:rPr>
          <w:rFonts w:ascii="Times New Roman"/>
        </w:rPr>
      </w:pPr>
      <w:r>
        <w:rPr>
          <w:rFonts w:ascii="Times New Roman"/>
        </w:rPr>
        <w:t>主要设备</w:t>
      </w:r>
    </w:p>
    <w:p w14:paraId="61222A2C" w14:textId="77777777" w:rsidR="00416A35" w:rsidRDefault="00000000">
      <w:pPr>
        <w:pStyle w:val="afffff6"/>
        <w:ind w:firstLine="420"/>
        <w:rPr>
          <w:rFonts w:ascii="Times New Roman"/>
        </w:rPr>
      </w:pPr>
      <w:r>
        <w:rPr>
          <w:rFonts w:ascii="Times New Roman"/>
        </w:rPr>
        <w:lastRenderedPageBreak/>
        <w:t>破碎粉碎装置、筛分装置、搅拌装置、成型装置和养护装置等。</w:t>
      </w:r>
    </w:p>
    <w:p w14:paraId="76B8CD4C" w14:textId="77777777" w:rsidR="00416A35" w:rsidRDefault="00000000">
      <w:pPr>
        <w:pStyle w:val="affe"/>
        <w:spacing w:before="156" w:after="156"/>
        <w:rPr>
          <w:rFonts w:ascii="Times New Roman"/>
        </w:rPr>
      </w:pPr>
      <w:r>
        <w:rPr>
          <w:rFonts w:ascii="Times New Roman"/>
        </w:rPr>
        <w:t>产品要求</w:t>
      </w:r>
    </w:p>
    <w:p w14:paraId="2AA8CB5B" w14:textId="77777777" w:rsidR="00416A35" w:rsidRDefault="00000000">
      <w:pPr>
        <w:pStyle w:val="afffff6"/>
        <w:ind w:firstLine="420"/>
        <w:rPr>
          <w:rFonts w:ascii="Times New Roman"/>
          <w:color w:val="FF0000"/>
        </w:rPr>
      </w:pPr>
      <w:r>
        <w:rPr>
          <w:rFonts w:ascii="Times New Roman"/>
        </w:rPr>
        <w:t>工业固体废物</w:t>
      </w:r>
      <w:r>
        <w:rPr>
          <w:rFonts w:ascii="Times New Roman" w:hint="eastAsia"/>
        </w:rPr>
        <w:t>资源</w:t>
      </w:r>
      <w:r>
        <w:rPr>
          <w:rFonts w:ascii="Times New Roman"/>
        </w:rPr>
        <w:t>综合利用免烧砖产品应符合免烧砖各种砖型标准的规定。</w:t>
      </w:r>
    </w:p>
    <w:p w14:paraId="288E2785" w14:textId="77777777" w:rsidR="00416A35" w:rsidRDefault="00000000">
      <w:pPr>
        <w:pStyle w:val="affd"/>
        <w:spacing w:before="156" w:after="156"/>
        <w:rPr>
          <w:rFonts w:ascii="Times New Roman"/>
        </w:rPr>
      </w:pPr>
      <w:r>
        <w:rPr>
          <w:rFonts w:ascii="Times New Roman"/>
        </w:rPr>
        <w:t>砌块</w:t>
      </w:r>
    </w:p>
    <w:p w14:paraId="708EDB67" w14:textId="77777777" w:rsidR="00416A35" w:rsidRDefault="00000000">
      <w:pPr>
        <w:pStyle w:val="affe"/>
        <w:spacing w:before="156" w:after="156"/>
        <w:rPr>
          <w:rFonts w:ascii="Times New Roman"/>
        </w:rPr>
      </w:pPr>
      <w:r>
        <w:rPr>
          <w:rFonts w:ascii="Times New Roman"/>
        </w:rPr>
        <w:t>适用范围</w:t>
      </w:r>
    </w:p>
    <w:p w14:paraId="3383E033" w14:textId="77777777" w:rsidR="00416A35" w:rsidRDefault="00000000">
      <w:pPr>
        <w:pStyle w:val="afffff6"/>
        <w:ind w:firstLine="420"/>
        <w:rPr>
          <w:rFonts w:ascii="Times New Roman"/>
        </w:rPr>
      </w:pPr>
      <w:r>
        <w:rPr>
          <w:rFonts w:ascii="Times New Roman"/>
        </w:rPr>
        <w:t>煤矸石、冶炼废渣、粉煤灰、炉渣、尾矿和陶瓷废料。</w:t>
      </w:r>
    </w:p>
    <w:p w14:paraId="653CE003" w14:textId="77777777" w:rsidR="00416A35" w:rsidRDefault="00000000">
      <w:pPr>
        <w:pStyle w:val="affe"/>
        <w:spacing w:before="156" w:after="156"/>
        <w:rPr>
          <w:rFonts w:ascii="Times New Roman"/>
        </w:rPr>
      </w:pPr>
      <w:r>
        <w:rPr>
          <w:rFonts w:ascii="Times New Roman"/>
        </w:rPr>
        <w:t>方法提要</w:t>
      </w:r>
    </w:p>
    <w:p w14:paraId="6B6ACAF9" w14:textId="77777777" w:rsidR="00416A35" w:rsidRDefault="00000000">
      <w:pPr>
        <w:pStyle w:val="afffff6"/>
        <w:ind w:firstLine="420"/>
        <w:rPr>
          <w:rFonts w:ascii="Times New Roman"/>
        </w:rPr>
      </w:pPr>
      <w:r>
        <w:rPr>
          <w:rFonts w:ascii="Times New Roman"/>
        </w:rPr>
        <w:t>通过经过一系列的加工处理工艺，如破碎、筛分、混合、成型和</w:t>
      </w:r>
      <w:r>
        <w:rPr>
          <w:rFonts w:ascii="Times New Roman" w:hint="eastAsia"/>
        </w:rPr>
        <w:t>烧制</w:t>
      </w:r>
      <w:r>
        <w:rPr>
          <w:rFonts w:ascii="Times New Roman"/>
        </w:rPr>
        <w:t>等，最终生产出的符合一定标准和要求的砌块产品。</w:t>
      </w:r>
    </w:p>
    <w:p w14:paraId="7AF9A445" w14:textId="77777777" w:rsidR="00416A35" w:rsidRDefault="00000000">
      <w:pPr>
        <w:pStyle w:val="affe"/>
        <w:spacing w:before="156" w:after="156"/>
        <w:rPr>
          <w:rFonts w:ascii="Times New Roman"/>
        </w:rPr>
      </w:pPr>
      <w:r>
        <w:rPr>
          <w:rFonts w:ascii="Times New Roman"/>
        </w:rPr>
        <w:t>工艺流程</w:t>
      </w:r>
    </w:p>
    <w:p w14:paraId="561FE7F9" w14:textId="77777777" w:rsidR="00416A35" w:rsidRDefault="00000000">
      <w:pPr>
        <w:pStyle w:val="afffff6"/>
        <w:ind w:firstLine="420"/>
        <w:rPr>
          <w:rFonts w:ascii="Times New Roman"/>
        </w:rPr>
      </w:pPr>
      <w:r>
        <w:rPr>
          <w:rFonts w:ascii="Times New Roman"/>
        </w:rPr>
        <w:t>工业固体废物资源综合利用制砌块工艺流程见图</w:t>
      </w:r>
      <w:r>
        <w:rPr>
          <w:rFonts w:ascii="Times New Roman" w:hint="eastAsia"/>
        </w:rPr>
        <w:t>3</w:t>
      </w:r>
      <w:r>
        <w:rPr>
          <w:rFonts w:ascii="Times New Roman"/>
        </w:rPr>
        <w:t>。</w:t>
      </w:r>
    </w:p>
    <w:p w14:paraId="21130D81" w14:textId="73D76213" w:rsidR="00416A35" w:rsidRDefault="005378D7">
      <w:pPr>
        <w:pStyle w:val="afffff6"/>
        <w:ind w:firstLineChars="95" w:firstLine="199"/>
        <w:jc w:val="center"/>
        <w:rPr>
          <w:rFonts w:ascii="Times New Roman"/>
        </w:rPr>
      </w:pPr>
      <w:r>
        <w:rPr>
          <w:noProof/>
        </w:rPr>
        <w:drawing>
          <wp:inline distT="0" distB="0" distL="0" distR="0" wp14:anchorId="0752D2A5" wp14:editId="078ED2D2">
            <wp:extent cx="3364460" cy="3657600"/>
            <wp:effectExtent l="0" t="0" r="7620" b="0"/>
            <wp:docPr id="108473073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379707" cy="3674175"/>
                    </a:xfrm>
                    <a:prstGeom prst="rect">
                      <a:avLst/>
                    </a:prstGeom>
                    <a:noFill/>
                    <a:ln>
                      <a:noFill/>
                    </a:ln>
                  </pic:spPr>
                </pic:pic>
              </a:graphicData>
            </a:graphic>
          </wp:inline>
        </w:drawing>
      </w:r>
    </w:p>
    <w:p w14:paraId="72F9E3BA" w14:textId="77777777" w:rsidR="00416A35" w:rsidRDefault="00000000">
      <w:pPr>
        <w:pStyle w:val="afd"/>
        <w:spacing w:before="156" w:after="156"/>
        <w:rPr>
          <w:rFonts w:ascii="Times New Roman"/>
        </w:rPr>
      </w:pPr>
      <w:r>
        <w:rPr>
          <w:rFonts w:ascii="Times New Roman"/>
        </w:rPr>
        <w:t>综合利用制砌块工艺流程图</w:t>
      </w:r>
    </w:p>
    <w:p w14:paraId="77A25CEA" w14:textId="77777777" w:rsidR="00416A35" w:rsidRDefault="00000000">
      <w:pPr>
        <w:pStyle w:val="affe"/>
        <w:spacing w:before="156" w:after="156"/>
        <w:rPr>
          <w:rFonts w:ascii="Times New Roman"/>
        </w:rPr>
      </w:pPr>
      <w:r>
        <w:rPr>
          <w:rFonts w:ascii="Times New Roman"/>
        </w:rPr>
        <w:t>主要工艺控制条件</w:t>
      </w:r>
    </w:p>
    <w:p w14:paraId="2AD37113" w14:textId="77777777" w:rsidR="00416A35" w:rsidRDefault="00000000">
      <w:pPr>
        <w:pStyle w:val="afffff6"/>
        <w:ind w:firstLine="420"/>
        <w:rPr>
          <w:rFonts w:ascii="Times New Roman"/>
        </w:rPr>
      </w:pPr>
      <w:r>
        <w:rPr>
          <w:rFonts w:ascii="Times New Roman"/>
        </w:rPr>
        <w:t>工业固体废物综合利用制砌块具体要求如下：</w:t>
      </w:r>
    </w:p>
    <w:p w14:paraId="0CA5A751" w14:textId="77777777" w:rsidR="00416A35" w:rsidRDefault="00000000">
      <w:pPr>
        <w:pStyle w:val="af5"/>
        <w:numPr>
          <w:ilvl w:val="0"/>
          <w:numId w:val="33"/>
        </w:numPr>
        <w:rPr>
          <w:rFonts w:ascii="Times New Roman"/>
        </w:rPr>
      </w:pPr>
      <w:r>
        <w:rPr>
          <w:rFonts w:ascii="Times New Roman"/>
        </w:rPr>
        <w:t>工业固体废物掺量：＞</w:t>
      </w:r>
      <w:r>
        <w:rPr>
          <w:rFonts w:ascii="Times New Roman"/>
        </w:rPr>
        <w:t>50%</w:t>
      </w:r>
    </w:p>
    <w:p w14:paraId="4A1097DB" w14:textId="77777777" w:rsidR="00416A35" w:rsidRDefault="00000000">
      <w:pPr>
        <w:pStyle w:val="af5"/>
        <w:rPr>
          <w:rFonts w:ascii="Times New Roman"/>
        </w:rPr>
      </w:pPr>
      <w:r>
        <w:rPr>
          <w:rFonts w:ascii="Times New Roman"/>
        </w:rPr>
        <w:t>温度</w:t>
      </w:r>
      <w:r>
        <w:rPr>
          <w:rFonts w:ascii="Times New Roman" w:hint="eastAsia"/>
        </w:rPr>
        <w:t>范围</w:t>
      </w:r>
      <w:r>
        <w:rPr>
          <w:rFonts w:ascii="Times New Roman"/>
        </w:rPr>
        <w:t>：</w:t>
      </w:r>
      <w:r>
        <w:rPr>
          <w:rFonts w:ascii="Times New Roman"/>
        </w:rPr>
        <w:t>900℃-1100℃</w:t>
      </w:r>
    </w:p>
    <w:p w14:paraId="799E86B2" w14:textId="77777777" w:rsidR="00416A35" w:rsidRDefault="00000000">
      <w:pPr>
        <w:pStyle w:val="affe"/>
        <w:spacing w:before="156" w:after="156"/>
        <w:rPr>
          <w:rFonts w:ascii="Times New Roman"/>
        </w:rPr>
      </w:pPr>
      <w:r>
        <w:rPr>
          <w:rFonts w:ascii="Times New Roman"/>
        </w:rPr>
        <w:t>主要设备</w:t>
      </w:r>
    </w:p>
    <w:p w14:paraId="51A24835" w14:textId="77777777" w:rsidR="00416A35" w:rsidRDefault="00000000">
      <w:pPr>
        <w:pStyle w:val="afffff6"/>
        <w:ind w:firstLine="420"/>
        <w:rPr>
          <w:rFonts w:ascii="Times New Roman"/>
        </w:rPr>
      </w:pPr>
      <w:r>
        <w:rPr>
          <w:rFonts w:ascii="Times New Roman"/>
        </w:rPr>
        <w:lastRenderedPageBreak/>
        <w:t>破碎粉碎装置、筛分装置、搅拌装置、成型装置、干燥装置、</w:t>
      </w:r>
      <w:r>
        <w:rPr>
          <w:rFonts w:ascii="Times New Roman" w:hint="eastAsia"/>
        </w:rPr>
        <w:t>烧制</w:t>
      </w:r>
      <w:r>
        <w:rPr>
          <w:rFonts w:ascii="Times New Roman"/>
        </w:rPr>
        <w:t>装置、输送装置、烟气处理装置和计量装置等。</w:t>
      </w:r>
    </w:p>
    <w:p w14:paraId="59B908AC" w14:textId="77777777" w:rsidR="00416A35" w:rsidRDefault="00000000">
      <w:pPr>
        <w:pStyle w:val="affe"/>
        <w:spacing w:before="156" w:after="156"/>
        <w:rPr>
          <w:rFonts w:ascii="Times New Roman"/>
        </w:rPr>
      </w:pPr>
      <w:r>
        <w:rPr>
          <w:rFonts w:ascii="Times New Roman"/>
        </w:rPr>
        <w:t>产品要求</w:t>
      </w:r>
    </w:p>
    <w:p w14:paraId="2A8E8C25" w14:textId="77777777" w:rsidR="00416A35" w:rsidRDefault="00000000">
      <w:pPr>
        <w:pStyle w:val="afffff6"/>
        <w:ind w:firstLine="420"/>
        <w:rPr>
          <w:rFonts w:ascii="Times New Roman"/>
        </w:rPr>
      </w:pPr>
      <w:r>
        <w:rPr>
          <w:rFonts w:ascii="Times New Roman"/>
        </w:rPr>
        <w:t>工业固体废物</w:t>
      </w:r>
      <w:r>
        <w:rPr>
          <w:rFonts w:ascii="Times New Roman" w:hint="eastAsia"/>
        </w:rPr>
        <w:t>资源</w:t>
      </w:r>
      <w:r>
        <w:rPr>
          <w:rFonts w:ascii="Times New Roman"/>
        </w:rPr>
        <w:t>综合利用砌块产品应符合</w:t>
      </w:r>
      <w:r>
        <w:rPr>
          <w:rFonts w:ascii="Times New Roman"/>
        </w:rPr>
        <w:t>GB/T 13544</w:t>
      </w:r>
      <w:r>
        <w:rPr>
          <w:rFonts w:ascii="Times New Roman"/>
        </w:rPr>
        <w:t>、</w:t>
      </w:r>
      <w:r>
        <w:rPr>
          <w:rFonts w:ascii="Times New Roman"/>
        </w:rPr>
        <w:t>GB/T 13545</w:t>
      </w:r>
      <w:r>
        <w:rPr>
          <w:rFonts w:ascii="Times New Roman"/>
        </w:rPr>
        <w:t>、</w:t>
      </w:r>
      <w:r>
        <w:rPr>
          <w:rFonts w:ascii="Times New Roman"/>
        </w:rPr>
        <w:t>GB/T 26538</w:t>
      </w:r>
      <w:r>
        <w:rPr>
          <w:rFonts w:ascii="Times New Roman"/>
        </w:rPr>
        <w:t>、</w:t>
      </w:r>
      <w:r>
        <w:rPr>
          <w:rFonts w:ascii="Times New Roman"/>
        </w:rPr>
        <w:t>GB/T 29060</w:t>
      </w:r>
      <w:r>
        <w:rPr>
          <w:rFonts w:ascii="Times New Roman"/>
        </w:rPr>
        <w:t>等的规定，用作其他应用场景应符合场景应用规范要求。</w:t>
      </w:r>
    </w:p>
    <w:p w14:paraId="39A3433B" w14:textId="77777777" w:rsidR="00416A35" w:rsidRDefault="00000000">
      <w:pPr>
        <w:pStyle w:val="affd"/>
        <w:spacing w:before="156" w:after="156"/>
        <w:rPr>
          <w:rFonts w:ascii="Times New Roman"/>
        </w:rPr>
      </w:pPr>
      <w:r>
        <w:rPr>
          <w:rFonts w:ascii="Times New Roman"/>
        </w:rPr>
        <w:t>人造轻集料</w:t>
      </w:r>
    </w:p>
    <w:p w14:paraId="4756F577" w14:textId="77777777" w:rsidR="00416A35" w:rsidRDefault="00000000">
      <w:pPr>
        <w:pStyle w:val="affe"/>
        <w:spacing w:before="156" w:after="156"/>
        <w:rPr>
          <w:rFonts w:ascii="Times New Roman"/>
        </w:rPr>
      </w:pPr>
      <w:r>
        <w:rPr>
          <w:rFonts w:ascii="Times New Roman"/>
        </w:rPr>
        <w:t>适用范围</w:t>
      </w:r>
    </w:p>
    <w:p w14:paraId="6E13B78F" w14:textId="77777777" w:rsidR="00416A35" w:rsidRDefault="00000000">
      <w:pPr>
        <w:pStyle w:val="afffff6"/>
        <w:ind w:firstLine="420"/>
        <w:rPr>
          <w:rFonts w:ascii="Times New Roman"/>
        </w:rPr>
      </w:pPr>
      <w:r>
        <w:rPr>
          <w:rFonts w:ascii="Times New Roman"/>
        </w:rPr>
        <w:t>煤矸石、冶炼废渣、粉煤灰、炉渣、尾矿、陶瓷废料和飞灰。</w:t>
      </w:r>
    </w:p>
    <w:p w14:paraId="0575E748" w14:textId="77777777" w:rsidR="00416A35" w:rsidRDefault="00000000">
      <w:pPr>
        <w:pStyle w:val="affe"/>
        <w:spacing w:before="156" w:after="156"/>
        <w:rPr>
          <w:rFonts w:ascii="Times New Roman"/>
        </w:rPr>
      </w:pPr>
      <w:r>
        <w:rPr>
          <w:rFonts w:ascii="Times New Roman"/>
        </w:rPr>
        <w:t>方法提要</w:t>
      </w:r>
    </w:p>
    <w:p w14:paraId="1736723A" w14:textId="77777777" w:rsidR="00416A35" w:rsidRDefault="00000000">
      <w:pPr>
        <w:pStyle w:val="afffff6"/>
        <w:ind w:firstLine="420"/>
        <w:rPr>
          <w:rFonts w:ascii="Times New Roman"/>
        </w:rPr>
      </w:pPr>
      <w:r>
        <w:rPr>
          <w:rFonts w:ascii="Times New Roman"/>
        </w:rPr>
        <w:t>通过适当的加工处理，如破碎、筛分、</w:t>
      </w:r>
      <w:r>
        <w:rPr>
          <w:rFonts w:ascii="Times New Roman" w:hint="eastAsia"/>
        </w:rPr>
        <w:t>烧制</w:t>
      </w:r>
      <w:r>
        <w:rPr>
          <w:rFonts w:ascii="Times New Roman"/>
        </w:rPr>
        <w:t>等，制成具有轻质、高强、稳定等特性的轻集料。</w:t>
      </w:r>
    </w:p>
    <w:p w14:paraId="1EC8CFF9" w14:textId="77777777" w:rsidR="00416A35" w:rsidRDefault="00000000">
      <w:pPr>
        <w:pStyle w:val="affe"/>
        <w:spacing w:before="156" w:after="156"/>
        <w:rPr>
          <w:rFonts w:ascii="Times New Roman"/>
        </w:rPr>
      </w:pPr>
      <w:r>
        <w:rPr>
          <w:rFonts w:ascii="Times New Roman"/>
        </w:rPr>
        <w:t>工艺流程</w:t>
      </w:r>
    </w:p>
    <w:p w14:paraId="18DF4014" w14:textId="77777777" w:rsidR="00416A35" w:rsidRDefault="00000000">
      <w:pPr>
        <w:pStyle w:val="afffff6"/>
        <w:ind w:firstLine="420"/>
        <w:rPr>
          <w:rFonts w:ascii="Times New Roman"/>
        </w:rPr>
      </w:pPr>
      <w:r>
        <w:rPr>
          <w:rFonts w:ascii="Times New Roman"/>
        </w:rPr>
        <w:t>工业固体废物资源</w:t>
      </w:r>
      <w:proofErr w:type="gramStart"/>
      <w:r>
        <w:rPr>
          <w:rFonts w:ascii="Times New Roman"/>
        </w:rPr>
        <w:t>综合利用制轻集料</w:t>
      </w:r>
      <w:proofErr w:type="gramEnd"/>
      <w:r>
        <w:rPr>
          <w:rFonts w:ascii="Times New Roman"/>
        </w:rPr>
        <w:t>工艺流程见图</w:t>
      </w:r>
      <w:r>
        <w:rPr>
          <w:rFonts w:ascii="Times New Roman"/>
        </w:rPr>
        <w:t>4</w:t>
      </w:r>
      <w:r>
        <w:rPr>
          <w:rFonts w:ascii="Times New Roman"/>
        </w:rPr>
        <w:t>。</w:t>
      </w:r>
    </w:p>
    <w:p w14:paraId="47A9F0B8" w14:textId="77777777" w:rsidR="00416A35" w:rsidRDefault="00000000">
      <w:pPr>
        <w:pStyle w:val="afffff6"/>
        <w:ind w:firstLineChars="0" w:firstLine="0"/>
        <w:jc w:val="center"/>
        <w:rPr>
          <w:rFonts w:ascii="Times New Roman"/>
        </w:rPr>
      </w:pPr>
      <w:r>
        <w:rPr>
          <w:noProof/>
        </w:rPr>
        <w:drawing>
          <wp:inline distT="0" distB="0" distL="0" distR="0" wp14:anchorId="6A938DEE" wp14:editId="39B8D68D">
            <wp:extent cx="3823335" cy="3889375"/>
            <wp:effectExtent l="0" t="0" r="5715" b="0"/>
            <wp:docPr id="1925156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515612" name="图片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835794" cy="3901816"/>
                    </a:xfrm>
                    <a:prstGeom prst="rect">
                      <a:avLst/>
                    </a:prstGeom>
                    <a:noFill/>
                    <a:ln>
                      <a:noFill/>
                    </a:ln>
                  </pic:spPr>
                </pic:pic>
              </a:graphicData>
            </a:graphic>
          </wp:inline>
        </w:drawing>
      </w:r>
    </w:p>
    <w:p w14:paraId="5D849830" w14:textId="77777777" w:rsidR="00416A35" w:rsidRDefault="00000000">
      <w:pPr>
        <w:pStyle w:val="afd"/>
        <w:spacing w:before="156" w:after="156"/>
        <w:rPr>
          <w:rFonts w:ascii="Times New Roman"/>
        </w:rPr>
      </w:pPr>
      <w:proofErr w:type="gramStart"/>
      <w:r>
        <w:rPr>
          <w:rFonts w:ascii="Times New Roman"/>
        </w:rPr>
        <w:t>综合利用制轻集料</w:t>
      </w:r>
      <w:proofErr w:type="gramEnd"/>
      <w:r>
        <w:rPr>
          <w:rFonts w:ascii="Times New Roman"/>
        </w:rPr>
        <w:t>工艺流程图</w:t>
      </w:r>
    </w:p>
    <w:p w14:paraId="42CF3F01" w14:textId="77777777" w:rsidR="00416A35" w:rsidRDefault="00000000">
      <w:pPr>
        <w:pStyle w:val="affe"/>
        <w:spacing w:before="156" w:after="156"/>
        <w:rPr>
          <w:rFonts w:ascii="Times New Roman"/>
        </w:rPr>
      </w:pPr>
      <w:r>
        <w:rPr>
          <w:rFonts w:ascii="Times New Roman"/>
        </w:rPr>
        <w:t>主要工艺控制条件</w:t>
      </w:r>
    </w:p>
    <w:p w14:paraId="23B0F3D7" w14:textId="77777777" w:rsidR="00416A35" w:rsidRDefault="00000000">
      <w:pPr>
        <w:pStyle w:val="afffff6"/>
        <w:ind w:firstLine="420"/>
        <w:rPr>
          <w:rFonts w:ascii="Times New Roman"/>
        </w:rPr>
      </w:pPr>
      <w:r>
        <w:rPr>
          <w:rFonts w:ascii="Times New Roman"/>
        </w:rPr>
        <w:t>工业固体废物资源</w:t>
      </w:r>
      <w:proofErr w:type="gramStart"/>
      <w:r>
        <w:rPr>
          <w:rFonts w:ascii="Times New Roman"/>
        </w:rPr>
        <w:t>综合利用制轻集料</w:t>
      </w:r>
      <w:proofErr w:type="gramEnd"/>
      <w:r>
        <w:rPr>
          <w:rFonts w:ascii="Times New Roman"/>
        </w:rPr>
        <w:t>具体要求如下：</w:t>
      </w:r>
    </w:p>
    <w:p w14:paraId="568736DA" w14:textId="77777777" w:rsidR="00416A35" w:rsidRDefault="00000000">
      <w:pPr>
        <w:pStyle w:val="af5"/>
        <w:numPr>
          <w:ilvl w:val="0"/>
          <w:numId w:val="34"/>
        </w:numPr>
        <w:rPr>
          <w:rFonts w:ascii="Times New Roman"/>
        </w:rPr>
      </w:pPr>
      <w:r>
        <w:rPr>
          <w:rFonts w:ascii="Times New Roman"/>
        </w:rPr>
        <w:t>工业固体废物掺量：＞</w:t>
      </w:r>
      <w:r>
        <w:rPr>
          <w:rFonts w:ascii="Times New Roman"/>
        </w:rPr>
        <w:t>50%</w:t>
      </w:r>
    </w:p>
    <w:p w14:paraId="1C50286F" w14:textId="77777777" w:rsidR="00416A35" w:rsidRDefault="00000000">
      <w:pPr>
        <w:pStyle w:val="af5"/>
        <w:numPr>
          <w:ilvl w:val="0"/>
          <w:numId w:val="34"/>
        </w:numPr>
        <w:rPr>
          <w:rFonts w:ascii="Times New Roman"/>
        </w:rPr>
      </w:pPr>
      <w:r>
        <w:rPr>
          <w:rFonts w:ascii="Times New Roman"/>
        </w:rPr>
        <w:t>温度</w:t>
      </w:r>
      <w:r>
        <w:rPr>
          <w:rFonts w:ascii="Times New Roman" w:hint="eastAsia"/>
        </w:rPr>
        <w:t>范围</w:t>
      </w:r>
      <w:r>
        <w:rPr>
          <w:rFonts w:ascii="Times New Roman"/>
        </w:rPr>
        <w:t>：</w:t>
      </w:r>
      <w:r>
        <w:rPr>
          <w:rFonts w:ascii="Times New Roman" w:hint="eastAsia"/>
        </w:rPr>
        <w:t>100</w:t>
      </w:r>
      <w:r>
        <w:rPr>
          <w:rFonts w:ascii="Times New Roman"/>
        </w:rPr>
        <w:t>0℃-1200℃</w:t>
      </w:r>
    </w:p>
    <w:p w14:paraId="4A2BD8A1" w14:textId="77777777" w:rsidR="00416A35" w:rsidRDefault="00000000">
      <w:pPr>
        <w:pStyle w:val="affe"/>
        <w:spacing w:before="156" w:after="156"/>
        <w:rPr>
          <w:rFonts w:ascii="Times New Roman"/>
        </w:rPr>
      </w:pPr>
      <w:r>
        <w:rPr>
          <w:rFonts w:ascii="Times New Roman"/>
        </w:rPr>
        <w:lastRenderedPageBreak/>
        <w:t>主要设备</w:t>
      </w:r>
    </w:p>
    <w:p w14:paraId="0F227C12" w14:textId="77777777" w:rsidR="00416A35" w:rsidRDefault="00000000">
      <w:pPr>
        <w:pStyle w:val="afffff6"/>
        <w:ind w:firstLine="420"/>
        <w:rPr>
          <w:rFonts w:ascii="Times New Roman"/>
        </w:rPr>
      </w:pPr>
      <w:r>
        <w:rPr>
          <w:rFonts w:ascii="Times New Roman"/>
        </w:rPr>
        <w:t>破碎粉碎装置、配料混料装置、造粒装置、烘干装置、烧制装置、冷却装置、筛分装置、烟气处理装置、输送装置和计量装置等。</w:t>
      </w:r>
    </w:p>
    <w:p w14:paraId="38FE8160" w14:textId="77777777" w:rsidR="00416A35" w:rsidRDefault="00000000">
      <w:pPr>
        <w:pStyle w:val="affe"/>
        <w:spacing w:before="156" w:after="156"/>
        <w:rPr>
          <w:rFonts w:ascii="Times New Roman"/>
        </w:rPr>
      </w:pPr>
      <w:r>
        <w:rPr>
          <w:rFonts w:ascii="Times New Roman"/>
        </w:rPr>
        <w:t>产品要求</w:t>
      </w:r>
    </w:p>
    <w:p w14:paraId="16B61A9E" w14:textId="77777777" w:rsidR="00416A35" w:rsidRDefault="00000000">
      <w:pPr>
        <w:pStyle w:val="afffff6"/>
        <w:ind w:firstLine="420"/>
        <w:rPr>
          <w:rFonts w:ascii="Times New Roman"/>
        </w:rPr>
      </w:pPr>
      <w:r>
        <w:rPr>
          <w:rFonts w:ascii="Times New Roman"/>
        </w:rPr>
        <w:t>工业固体废物资源综合利用轻集料产品应符合</w:t>
      </w:r>
      <w:r>
        <w:rPr>
          <w:rFonts w:ascii="Times New Roman"/>
        </w:rPr>
        <w:t>GB/T 17431.1</w:t>
      </w:r>
      <w:r>
        <w:rPr>
          <w:rFonts w:ascii="Times New Roman"/>
        </w:rPr>
        <w:t>、</w:t>
      </w:r>
      <w:r>
        <w:rPr>
          <w:rFonts w:ascii="Times New Roman"/>
        </w:rPr>
        <w:t>QB/T 4383</w:t>
      </w:r>
      <w:r>
        <w:rPr>
          <w:rFonts w:ascii="Times New Roman"/>
        </w:rPr>
        <w:t>、</w:t>
      </w:r>
      <w:r>
        <w:rPr>
          <w:rFonts w:ascii="Times New Roman"/>
        </w:rPr>
        <w:t>CJ/T 299</w:t>
      </w:r>
      <w:r>
        <w:rPr>
          <w:rFonts w:ascii="Times New Roman"/>
        </w:rPr>
        <w:t>等的规定，用作其他应用场景应符合场景应用规范要求。</w:t>
      </w:r>
    </w:p>
    <w:p w14:paraId="6327D199" w14:textId="77777777" w:rsidR="00416A35" w:rsidRDefault="00000000">
      <w:pPr>
        <w:pStyle w:val="affd"/>
        <w:spacing w:before="156" w:after="156"/>
        <w:rPr>
          <w:rFonts w:ascii="Times New Roman"/>
        </w:rPr>
      </w:pPr>
      <w:r>
        <w:rPr>
          <w:rFonts w:ascii="Times New Roman"/>
        </w:rPr>
        <w:t>发泡陶瓷</w:t>
      </w:r>
    </w:p>
    <w:p w14:paraId="09A0CF40" w14:textId="77777777" w:rsidR="00416A35" w:rsidRDefault="00000000">
      <w:pPr>
        <w:pStyle w:val="affe"/>
        <w:spacing w:before="156" w:after="156"/>
        <w:rPr>
          <w:rFonts w:ascii="Times New Roman"/>
        </w:rPr>
      </w:pPr>
      <w:r>
        <w:rPr>
          <w:rFonts w:ascii="Times New Roman"/>
        </w:rPr>
        <w:t>适用范围</w:t>
      </w:r>
    </w:p>
    <w:p w14:paraId="793B769B" w14:textId="77777777" w:rsidR="00416A35" w:rsidRDefault="00000000">
      <w:pPr>
        <w:pStyle w:val="afffff6"/>
        <w:ind w:firstLine="420"/>
        <w:rPr>
          <w:rFonts w:ascii="Times New Roman"/>
        </w:rPr>
      </w:pPr>
      <w:r>
        <w:rPr>
          <w:rFonts w:ascii="Times New Roman"/>
        </w:rPr>
        <w:t>煤矸石、冶炼废渣、粉煤灰、炉渣、尾矿、陶瓷废料和飞灰。</w:t>
      </w:r>
    </w:p>
    <w:p w14:paraId="79420686" w14:textId="77777777" w:rsidR="00416A35" w:rsidRDefault="00000000">
      <w:pPr>
        <w:pStyle w:val="affe"/>
        <w:spacing w:before="156" w:after="156"/>
        <w:rPr>
          <w:rFonts w:ascii="Times New Roman"/>
        </w:rPr>
      </w:pPr>
      <w:r>
        <w:rPr>
          <w:rFonts w:ascii="Times New Roman"/>
        </w:rPr>
        <w:t>方法提要</w:t>
      </w:r>
    </w:p>
    <w:p w14:paraId="75014A5F" w14:textId="77777777" w:rsidR="00416A35" w:rsidRDefault="00000000">
      <w:pPr>
        <w:pStyle w:val="afffff6"/>
        <w:ind w:firstLine="420"/>
        <w:rPr>
          <w:rFonts w:ascii="Times New Roman"/>
        </w:rPr>
      </w:pPr>
      <w:r>
        <w:rPr>
          <w:rFonts w:ascii="Times New Roman"/>
        </w:rPr>
        <w:t>通过特定的工艺处理，加入适量的发泡剂和助剂，经过</w:t>
      </w:r>
      <w:r>
        <w:rPr>
          <w:rFonts w:ascii="Times New Roman" w:hint="eastAsia"/>
        </w:rPr>
        <w:t>造粒</w:t>
      </w:r>
      <w:r>
        <w:rPr>
          <w:rFonts w:ascii="Times New Roman"/>
        </w:rPr>
        <w:t>、</w:t>
      </w:r>
      <w:r>
        <w:rPr>
          <w:rFonts w:ascii="Times New Roman" w:hint="eastAsia"/>
        </w:rPr>
        <w:t>烧制和冷却</w:t>
      </w:r>
      <w:r>
        <w:rPr>
          <w:rFonts w:ascii="Times New Roman"/>
        </w:rPr>
        <w:t>等工序，制备出具有轻质、高强、保温、隔热等优良性能的发泡陶瓷材料。</w:t>
      </w:r>
    </w:p>
    <w:p w14:paraId="4D8F1CEA" w14:textId="77777777" w:rsidR="00416A35" w:rsidRDefault="00000000">
      <w:pPr>
        <w:pStyle w:val="affe"/>
        <w:spacing w:before="156" w:after="156"/>
        <w:rPr>
          <w:rFonts w:ascii="Times New Roman"/>
        </w:rPr>
      </w:pPr>
      <w:r>
        <w:rPr>
          <w:rFonts w:ascii="Times New Roman"/>
        </w:rPr>
        <w:t>工艺流程</w:t>
      </w:r>
    </w:p>
    <w:p w14:paraId="06552756" w14:textId="77777777" w:rsidR="00416A35" w:rsidRDefault="00000000">
      <w:pPr>
        <w:pStyle w:val="afffff6"/>
        <w:ind w:firstLine="420"/>
        <w:rPr>
          <w:rFonts w:ascii="Times New Roman"/>
        </w:rPr>
      </w:pPr>
      <w:r>
        <w:rPr>
          <w:rFonts w:ascii="Times New Roman"/>
        </w:rPr>
        <w:t>工业固体废物资源综合利用制发泡陶瓷工艺流程见图</w:t>
      </w:r>
      <w:r>
        <w:rPr>
          <w:rFonts w:ascii="Times New Roman" w:hint="eastAsia"/>
        </w:rPr>
        <w:t>5</w:t>
      </w:r>
      <w:r>
        <w:rPr>
          <w:rFonts w:ascii="Times New Roman"/>
        </w:rPr>
        <w:t>。</w:t>
      </w:r>
    </w:p>
    <w:p w14:paraId="0BD2B80E" w14:textId="77777777" w:rsidR="00416A35" w:rsidRDefault="00000000">
      <w:pPr>
        <w:pStyle w:val="afffff6"/>
        <w:ind w:firstLineChars="0" w:firstLine="0"/>
        <w:jc w:val="center"/>
        <w:rPr>
          <w:rFonts w:ascii="Times New Roman"/>
        </w:rPr>
      </w:pPr>
      <w:r>
        <w:rPr>
          <w:noProof/>
        </w:rPr>
        <w:drawing>
          <wp:inline distT="0" distB="0" distL="0" distR="0" wp14:anchorId="030BB911" wp14:editId="39966153">
            <wp:extent cx="3539726" cy="4183039"/>
            <wp:effectExtent l="0" t="0" r="3810" b="8255"/>
            <wp:docPr id="71582600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5826002" name="图片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558400" cy="4205107"/>
                    </a:xfrm>
                    <a:prstGeom prst="rect">
                      <a:avLst/>
                    </a:prstGeom>
                    <a:noFill/>
                    <a:ln>
                      <a:noFill/>
                    </a:ln>
                  </pic:spPr>
                </pic:pic>
              </a:graphicData>
            </a:graphic>
          </wp:inline>
        </w:drawing>
      </w:r>
    </w:p>
    <w:p w14:paraId="2DEBB233" w14:textId="77777777" w:rsidR="00416A35" w:rsidRDefault="00000000">
      <w:pPr>
        <w:pStyle w:val="afd"/>
        <w:spacing w:before="156" w:after="156"/>
        <w:rPr>
          <w:rFonts w:ascii="Times New Roman"/>
        </w:rPr>
      </w:pPr>
      <w:r>
        <w:rPr>
          <w:rFonts w:ascii="Times New Roman"/>
        </w:rPr>
        <w:t>综合利用制发泡陶瓷工艺流程图</w:t>
      </w:r>
    </w:p>
    <w:p w14:paraId="46202272" w14:textId="77777777" w:rsidR="00416A35" w:rsidRDefault="00000000">
      <w:pPr>
        <w:pStyle w:val="affe"/>
        <w:spacing w:before="156" w:after="156"/>
        <w:rPr>
          <w:rFonts w:ascii="Times New Roman"/>
        </w:rPr>
      </w:pPr>
      <w:r>
        <w:rPr>
          <w:rFonts w:ascii="Times New Roman"/>
        </w:rPr>
        <w:lastRenderedPageBreak/>
        <w:t>主要工艺控制条件</w:t>
      </w:r>
    </w:p>
    <w:p w14:paraId="59D65A09" w14:textId="77777777" w:rsidR="00416A35" w:rsidRDefault="00000000">
      <w:pPr>
        <w:pStyle w:val="afffff6"/>
        <w:ind w:firstLine="420"/>
        <w:rPr>
          <w:rFonts w:ascii="Times New Roman"/>
        </w:rPr>
      </w:pPr>
      <w:r>
        <w:rPr>
          <w:rFonts w:ascii="Times New Roman"/>
        </w:rPr>
        <w:t>工业固体废物资源综合利用制发泡陶瓷具体要求如下：</w:t>
      </w:r>
    </w:p>
    <w:p w14:paraId="0F48F752" w14:textId="77777777" w:rsidR="00416A35" w:rsidRDefault="00000000">
      <w:pPr>
        <w:pStyle w:val="af5"/>
        <w:numPr>
          <w:ilvl w:val="0"/>
          <w:numId w:val="35"/>
        </w:numPr>
        <w:rPr>
          <w:rFonts w:ascii="Times New Roman"/>
        </w:rPr>
      </w:pPr>
      <w:r>
        <w:rPr>
          <w:rFonts w:ascii="Times New Roman"/>
        </w:rPr>
        <w:t>工业固体废物掺量：</w:t>
      </w:r>
      <w:r>
        <w:rPr>
          <w:rFonts w:ascii="Times New Roman"/>
        </w:rPr>
        <w:t>50%-90%</w:t>
      </w:r>
    </w:p>
    <w:p w14:paraId="7D44B56A" w14:textId="77777777" w:rsidR="00416A35" w:rsidRDefault="00000000">
      <w:pPr>
        <w:pStyle w:val="af5"/>
        <w:numPr>
          <w:ilvl w:val="0"/>
          <w:numId w:val="35"/>
        </w:numPr>
        <w:rPr>
          <w:rFonts w:ascii="Times New Roman"/>
        </w:rPr>
      </w:pPr>
      <w:r>
        <w:rPr>
          <w:rFonts w:ascii="Times New Roman"/>
        </w:rPr>
        <w:t>温度</w:t>
      </w:r>
      <w:r>
        <w:rPr>
          <w:rFonts w:ascii="Times New Roman" w:hint="eastAsia"/>
        </w:rPr>
        <w:t>范围</w:t>
      </w:r>
      <w:r>
        <w:rPr>
          <w:rFonts w:ascii="Times New Roman"/>
        </w:rPr>
        <w:t>：</w:t>
      </w:r>
      <w:r>
        <w:rPr>
          <w:rFonts w:ascii="Times New Roman"/>
        </w:rPr>
        <w:t>1100℃-1200℃</w:t>
      </w:r>
    </w:p>
    <w:p w14:paraId="4FF09F4A" w14:textId="77777777" w:rsidR="00416A35" w:rsidRDefault="00000000">
      <w:pPr>
        <w:pStyle w:val="affe"/>
        <w:spacing w:before="156" w:after="156"/>
        <w:rPr>
          <w:rFonts w:ascii="Times New Roman"/>
        </w:rPr>
      </w:pPr>
      <w:r>
        <w:rPr>
          <w:rFonts w:ascii="Times New Roman"/>
        </w:rPr>
        <w:t>主要设备</w:t>
      </w:r>
    </w:p>
    <w:p w14:paraId="5D1BB66B" w14:textId="77777777" w:rsidR="00416A35" w:rsidRDefault="00000000">
      <w:pPr>
        <w:pStyle w:val="afffff6"/>
        <w:ind w:firstLine="420"/>
        <w:rPr>
          <w:rFonts w:ascii="Times New Roman"/>
        </w:rPr>
      </w:pPr>
      <w:r>
        <w:rPr>
          <w:rFonts w:ascii="Times New Roman"/>
        </w:rPr>
        <w:t>破碎粉碎装置、配料混料装置、干化制粒装置、布料装置、</w:t>
      </w:r>
      <w:r>
        <w:rPr>
          <w:rFonts w:ascii="Times New Roman" w:hint="eastAsia"/>
        </w:rPr>
        <w:t>烧制</w:t>
      </w:r>
      <w:r>
        <w:rPr>
          <w:rFonts w:ascii="Times New Roman"/>
        </w:rPr>
        <w:t>装置、冷却装置、烟气处理装置、输送装置、计量装置和切割装置等。</w:t>
      </w:r>
    </w:p>
    <w:p w14:paraId="0B320D3A" w14:textId="77777777" w:rsidR="00416A35" w:rsidRDefault="00000000">
      <w:pPr>
        <w:pStyle w:val="affe"/>
        <w:spacing w:before="156" w:after="156"/>
        <w:rPr>
          <w:rFonts w:ascii="Times New Roman"/>
        </w:rPr>
      </w:pPr>
      <w:r>
        <w:rPr>
          <w:rFonts w:ascii="Times New Roman"/>
        </w:rPr>
        <w:t>产品要求</w:t>
      </w:r>
    </w:p>
    <w:p w14:paraId="1A322232" w14:textId="77777777" w:rsidR="00416A35" w:rsidRDefault="00000000">
      <w:pPr>
        <w:pStyle w:val="afffff6"/>
        <w:ind w:firstLine="420"/>
        <w:rPr>
          <w:rFonts w:ascii="Times New Roman"/>
        </w:rPr>
      </w:pPr>
      <w:r>
        <w:rPr>
          <w:rFonts w:ascii="Times New Roman"/>
        </w:rPr>
        <w:t>工业固体废物</w:t>
      </w:r>
      <w:r>
        <w:rPr>
          <w:rFonts w:ascii="Times New Roman" w:hint="eastAsia"/>
        </w:rPr>
        <w:t>资源综合利用</w:t>
      </w:r>
      <w:r>
        <w:rPr>
          <w:rFonts w:ascii="Times New Roman"/>
        </w:rPr>
        <w:t>发泡陶瓷产品应符合</w:t>
      </w:r>
      <w:r>
        <w:rPr>
          <w:rFonts w:ascii="Times New Roman"/>
        </w:rPr>
        <w:t>GB/T 23451</w:t>
      </w:r>
      <w:r>
        <w:rPr>
          <w:rFonts w:ascii="Times New Roman"/>
        </w:rPr>
        <w:t>、</w:t>
      </w:r>
      <w:r>
        <w:rPr>
          <w:rFonts w:ascii="Times New Roman"/>
        </w:rPr>
        <w:t>GB/T 33500</w:t>
      </w:r>
      <w:r>
        <w:rPr>
          <w:rFonts w:ascii="Times New Roman"/>
        </w:rPr>
        <w:t>、</w:t>
      </w:r>
      <w:r>
        <w:rPr>
          <w:rFonts w:ascii="Times New Roman"/>
        </w:rPr>
        <w:t>JG/T 511</w:t>
      </w:r>
      <w:r>
        <w:rPr>
          <w:rFonts w:ascii="Times New Roman"/>
        </w:rPr>
        <w:t>等的规定，用作其他应用场景应符合场景应用规范要求。</w:t>
      </w:r>
    </w:p>
    <w:p w14:paraId="10568D84" w14:textId="77777777" w:rsidR="00416A35" w:rsidRDefault="00000000">
      <w:pPr>
        <w:pStyle w:val="affc"/>
        <w:spacing w:before="312" w:after="312"/>
        <w:rPr>
          <w:rFonts w:ascii="Times New Roman"/>
        </w:rPr>
      </w:pPr>
      <w:bookmarkStart w:id="70" w:name="_Toc183185979"/>
      <w:bookmarkStart w:id="71" w:name="_Toc183091335"/>
      <w:bookmarkStart w:id="72" w:name="_Toc183185135"/>
      <w:r>
        <w:rPr>
          <w:rFonts w:ascii="Times New Roman"/>
        </w:rPr>
        <w:t>环境保护要求</w:t>
      </w:r>
      <w:bookmarkEnd w:id="70"/>
      <w:bookmarkEnd w:id="71"/>
      <w:bookmarkEnd w:id="72"/>
    </w:p>
    <w:p w14:paraId="637FC104" w14:textId="77777777" w:rsidR="00416A35" w:rsidRDefault="00000000">
      <w:pPr>
        <w:pStyle w:val="affd"/>
        <w:spacing w:before="156" w:after="156"/>
        <w:rPr>
          <w:rFonts w:ascii="Times New Roman"/>
        </w:rPr>
      </w:pPr>
      <w:r>
        <w:rPr>
          <w:rFonts w:ascii="Times New Roman"/>
        </w:rPr>
        <w:t>废水</w:t>
      </w:r>
    </w:p>
    <w:p w14:paraId="371C9BE8" w14:textId="77777777" w:rsidR="00416A35" w:rsidRDefault="00000000">
      <w:pPr>
        <w:pStyle w:val="afffff6"/>
        <w:ind w:firstLine="420"/>
        <w:rPr>
          <w:rFonts w:ascii="Times New Roman"/>
        </w:rPr>
      </w:pPr>
      <w:r>
        <w:rPr>
          <w:rFonts w:ascii="Times New Roman"/>
        </w:rPr>
        <w:t>在综合利用过程中产生的废水，应经综合处理后，达到循环使用要求的送至生产工艺中，不能达到循环使用要求的，进行无害化处理处置，排放应符合</w:t>
      </w:r>
      <w:r>
        <w:rPr>
          <w:rFonts w:ascii="Times New Roman"/>
        </w:rPr>
        <w:t>GB 8978</w:t>
      </w:r>
      <w:r>
        <w:rPr>
          <w:rFonts w:ascii="Times New Roman"/>
        </w:rPr>
        <w:t>的要求。</w:t>
      </w:r>
    </w:p>
    <w:p w14:paraId="5F95EADF" w14:textId="77777777" w:rsidR="00416A35" w:rsidRDefault="00000000">
      <w:pPr>
        <w:pStyle w:val="affd"/>
        <w:spacing w:before="156" w:after="156"/>
        <w:rPr>
          <w:rFonts w:ascii="Times New Roman"/>
        </w:rPr>
      </w:pPr>
      <w:r>
        <w:rPr>
          <w:rFonts w:ascii="Times New Roman"/>
        </w:rPr>
        <w:t>废气</w:t>
      </w:r>
    </w:p>
    <w:p w14:paraId="156053D1" w14:textId="77777777" w:rsidR="00416A35" w:rsidRDefault="00000000">
      <w:pPr>
        <w:pStyle w:val="afffff6"/>
        <w:ind w:firstLine="420"/>
        <w:rPr>
          <w:rFonts w:ascii="Times New Roman"/>
        </w:rPr>
      </w:pPr>
      <w:r>
        <w:rPr>
          <w:rFonts w:ascii="Times New Roman"/>
        </w:rPr>
        <w:t>在处理处置过程中产生的废气，进行无害化处理，排放应符合</w:t>
      </w:r>
      <w:r>
        <w:rPr>
          <w:rFonts w:ascii="Times New Roman"/>
        </w:rPr>
        <w:t>GB 16297</w:t>
      </w:r>
      <w:r>
        <w:rPr>
          <w:rFonts w:ascii="Times New Roman"/>
        </w:rPr>
        <w:t>的要求。</w:t>
      </w:r>
    </w:p>
    <w:p w14:paraId="2B7C347F" w14:textId="77777777" w:rsidR="00416A35" w:rsidRDefault="00000000">
      <w:pPr>
        <w:pStyle w:val="affd"/>
        <w:spacing w:before="156" w:after="156"/>
        <w:rPr>
          <w:rFonts w:ascii="Times New Roman"/>
        </w:rPr>
      </w:pPr>
      <w:r>
        <w:rPr>
          <w:rFonts w:ascii="Times New Roman"/>
        </w:rPr>
        <w:t>废渣</w:t>
      </w:r>
    </w:p>
    <w:p w14:paraId="56F6AF1F" w14:textId="77777777" w:rsidR="00416A35" w:rsidRDefault="00000000">
      <w:pPr>
        <w:pStyle w:val="afffff6"/>
        <w:ind w:firstLine="420"/>
        <w:rPr>
          <w:rFonts w:ascii="Times New Roman"/>
        </w:rPr>
      </w:pPr>
      <w:r>
        <w:rPr>
          <w:rFonts w:ascii="Times New Roman"/>
        </w:rPr>
        <w:t>在处理处置过程中产生的废渣，应按</w:t>
      </w:r>
      <w:r>
        <w:rPr>
          <w:rFonts w:ascii="Times New Roman"/>
        </w:rPr>
        <w:t>GB 5085.7</w:t>
      </w:r>
      <w:r>
        <w:rPr>
          <w:rFonts w:ascii="Times New Roman"/>
        </w:rPr>
        <w:t>的规定进行鉴别，并符合下列规定：</w:t>
      </w:r>
    </w:p>
    <w:p w14:paraId="50A920F0" w14:textId="77777777" w:rsidR="00416A35" w:rsidRDefault="00000000">
      <w:pPr>
        <w:pStyle w:val="af5"/>
        <w:numPr>
          <w:ilvl w:val="0"/>
          <w:numId w:val="36"/>
        </w:numPr>
        <w:rPr>
          <w:rFonts w:ascii="Times New Roman"/>
        </w:rPr>
      </w:pPr>
      <w:r>
        <w:rPr>
          <w:rFonts w:ascii="Times New Roman"/>
        </w:rPr>
        <w:t>经鉴别属于危险废物，应根据自身条件进行深度无害化处理，或交由有资质的专业危险废物处理机构进行处理；</w:t>
      </w:r>
    </w:p>
    <w:p w14:paraId="03616784" w14:textId="77777777" w:rsidR="00416A35" w:rsidRDefault="00000000">
      <w:pPr>
        <w:pStyle w:val="af5"/>
        <w:rPr>
          <w:rFonts w:ascii="Times New Roman"/>
        </w:rPr>
      </w:pPr>
      <w:r>
        <w:rPr>
          <w:rFonts w:ascii="Times New Roman"/>
        </w:rPr>
        <w:t>经鉴别属于一般固体废物，应按</w:t>
      </w:r>
      <w:r>
        <w:rPr>
          <w:rFonts w:ascii="Times New Roman"/>
        </w:rPr>
        <w:t>GB 18599</w:t>
      </w:r>
      <w:r>
        <w:rPr>
          <w:rFonts w:ascii="Times New Roman"/>
        </w:rPr>
        <w:t>的要求进行处理。</w:t>
      </w:r>
    </w:p>
    <w:p w14:paraId="4ACCDBA4" w14:textId="77777777" w:rsidR="00416A35" w:rsidRDefault="00416A35">
      <w:pPr>
        <w:pStyle w:val="afffff6"/>
        <w:ind w:firstLine="420"/>
        <w:rPr>
          <w:rFonts w:ascii="Times New Roman"/>
        </w:rPr>
      </w:pPr>
    </w:p>
    <w:p w14:paraId="3012EE42" w14:textId="77777777" w:rsidR="00416A35" w:rsidRDefault="00000000">
      <w:pPr>
        <w:pStyle w:val="afffff6"/>
        <w:ind w:firstLineChars="0" w:firstLine="0"/>
        <w:jc w:val="center"/>
        <w:rPr>
          <w:rFonts w:ascii="Times New Roman"/>
        </w:rPr>
      </w:pPr>
      <w:bookmarkStart w:id="73" w:name="BookMark8"/>
      <w:bookmarkEnd w:id="27"/>
      <w:r>
        <w:rPr>
          <w:rFonts w:ascii="Times New Roman"/>
          <w:noProof/>
        </w:rPr>
        <w:drawing>
          <wp:inline distT="0" distB="0" distL="0" distR="0" wp14:anchorId="4499AA70" wp14:editId="562C6FEA">
            <wp:extent cx="1485900" cy="317500"/>
            <wp:effectExtent l="0" t="0" r="0" b="6350"/>
            <wp:docPr id="1882516809" name="图片 6"/>
            <wp:cNvGraphicFramePr/>
            <a:graphic xmlns:a="http://schemas.openxmlformats.org/drawingml/2006/main">
              <a:graphicData uri="http://schemas.openxmlformats.org/drawingml/2006/picture">
                <pic:pic xmlns:pic="http://schemas.openxmlformats.org/drawingml/2006/picture">
                  <pic:nvPicPr>
                    <pic:cNvPr id="1882516809" name="图片 6"/>
                    <pic:cNvPicPr/>
                  </pic:nvPicPr>
                  <pic:blipFill>
                    <a:blip r:embed="rId2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3"/>
    </w:p>
    <w:sectPr w:rsidR="00416A35">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0B7C0" w14:textId="77777777" w:rsidR="00A24C7E" w:rsidRDefault="00A24C7E">
      <w:pPr>
        <w:spacing w:line="240" w:lineRule="auto"/>
      </w:pPr>
      <w:r>
        <w:separator/>
      </w:r>
    </w:p>
  </w:endnote>
  <w:endnote w:type="continuationSeparator" w:id="0">
    <w:p w14:paraId="6A0CAA6B" w14:textId="77777777" w:rsidR="00A24C7E" w:rsidRDefault="00A24C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F2983" w14:textId="77777777" w:rsidR="00416A35"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B5A8D" w14:textId="77777777" w:rsidR="00416A35" w:rsidRDefault="00416A35">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02B31" w14:textId="77777777" w:rsidR="00416A35" w:rsidRDefault="00000000">
    <w:pPr>
      <w:pStyle w:val="afffff3"/>
    </w:pPr>
    <w:r>
      <w:fldChar w:fldCharType="begin"/>
    </w:r>
    <w:r>
      <w:instrText>PAGE   \* MERGEFORMAT</w:instrText>
    </w:r>
    <w:r>
      <w:fldChar w:fldCharType="separate"/>
    </w:r>
    <w:r>
      <w:rPr>
        <w:lang w:val="zh-CN"/>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D855D" w14:textId="77777777" w:rsidR="00A24C7E" w:rsidRDefault="00A24C7E">
      <w:pPr>
        <w:spacing w:line="240" w:lineRule="auto"/>
      </w:pPr>
      <w:r>
        <w:separator/>
      </w:r>
    </w:p>
  </w:footnote>
  <w:footnote w:type="continuationSeparator" w:id="0">
    <w:p w14:paraId="184C8224" w14:textId="77777777" w:rsidR="00A24C7E" w:rsidRDefault="00A24C7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BF38F" w14:textId="77777777" w:rsidR="00416A35"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C767C" w14:textId="77777777" w:rsidR="00416A35" w:rsidRDefault="00416A35">
    <w:pPr>
      <w:pStyle w:val="affff0"/>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2EF34" w14:textId="77777777" w:rsidR="00416A35" w:rsidRDefault="00000000">
    <w:pPr>
      <w:pStyle w:val="affff0"/>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43/T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22A92" w14:textId="168BAD94" w:rsidR="00416A35" w:rsidRDefault="00000000">
    <w:pPr>
      <w:pStyle w:val="afffffb"/>
      <w:rPr>
        <w:rFonts w:hint="eastAsia"/>
      </w:rPr>
    </w:pPr>
    <w:r>
      <w:fldChar w:fldCharType="begin"/>
    </w:r>
    <w:r>
      <w:instrText xml:space="preserve"> STYLEREF  标准文件_文件编号  \* MERGEFORMAT </w:instrText>
    </w:r>
    <w:r>
      <w:fldChar w:fldCharType="separate"/>
    </w:r>
    <w:r w:rsidR="005378D7">
      <w:rPr>
        <w:rFonts w:hint="eastAsia"/>
        <w:noProof/>
      </w:rPr>
      <w:t>DB 43/T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664043404">
    <w:abstractNumId w:val="0"/>
  </w:num>
  <w:num w:numId="2" w16cid:durableId="1185023944">
    <w:abstractNumId w:val="27"/>
  </w:num>
  <w:num w:numId="3" w16cid:durableId="161775300">
    <w:abstractNumId w:val="5"/>
  </w:num>
  <w:num w:numId="4" w16cid:durableId="1705448514">
    <w:abstractNumId w:val="23"/>
  </w:num>
  <w:num w:numId="5" w16cid:durableId="993293964">
    <w:abstractNumId w:val="18"/>
  </w:num>
  <w:num w:numId="6" w16cid:durableId="289434108">
    <w:abstractNumId w:val="13"/>
  </w:num>
  <w:num w:numId="7" w16cid:durableId="94519339">
    <w:abstractNumId w:val="8"/>
  </w:num>
  <w:num w:numId="8" w16cid:durableId="135070415">
    <w:abstractNumId w:val="3"/>
  </w:num>
  <w:num w:numId="9" w16cid:durableId="884562660">
    <w:abstractNumId w:val="9"/>
  </w:num>
  <w:num w:numId="10" w16cid:durableId="1625116270">
    <w:abstractNumId w:val="16"/>
  </w:num>
  <w:num w:numId="11" w16cid:durableId="1611816466">
    <w:abstractNumId w:val="25"/>
  </w:num>
  <w:num w:numId="12" w16cid:durableId="1720738304">
    <w:abstractNumId w:val="11"/>
  </w:num>
  <w:num w:numId="13" w16cid:durableId="991566884">
    <w:abstractNumId w:val="12"/>
  </w:num>
  <w:num w:numId="14" w16cid:durableId="7097177">
    <w:abstractNumId w:val="7"/>
  </w:num>
  <w:num w:numId="15" w16cid:durableId="967246773">
    <w:abstractNumId w:val="19"/>
  </w:num>
  <w:num w:numId="16" w16cid:durableId="1092966982">
    <w:abstractNumId w:val="21"/>
  </w:num>
  <w:num w:numId="17" w16cid:durableId="2109151845">
    <w:abstractNumId w:val="17"/>
  </w:num>
  <w:num w:numId="18" w16cid:durableId="996150594">
    <w:abstractNumId w:val="29"/>
  </w:num>
  <w:num w:numId="19" w16cid:durableId="1639533429">
    <w:abstractNumId w:val="15"/>
  </w:num>
  <w:num w:numId="20" w16cid:durableId="180316573">
    <w:abstractNumId w:val="1"/>
  </w:num>
  <w:num w:numId="21" w16cid:durableId="1732001831">
    <w:abstractNumId w:val="10"/>
  </w:num>
  <w:num w:numId="22" w16cid:durableId="987787659">
    <w:abstractNumId w:val="30"/>
  </w:num>
  <w:num w:numId="23" w16cid:durableId="40907317">
    <w:abstractNumId w:val="20"/>
  </w:num>
  <w:num w:numId="24" w16cid:durableId="1940527102">
    <w:abstractNumId w:val="6"/>
  </w:num>
  <w:num w:numId="25" w16cid:durableId="1138954150">
    <w:abstractNumId w:val="26"/>
  </w:num>
  <w:num w:numId="26" w16cid:durableId="1207260056">
    <w:abstractNumId w:val="28"/>
  </w:num>
  <w:num w:numId="27" w16cid:durableId="508832993">
    <w:abstractNumId w:val="2"/>
  </w:num>
  <w:num w:numId="28" w16cid:durableId="429593555">
    <w:abstractNumId w:val="4"/>
  </w:num>
  <w:num w:numId="29" w16cid:durableId="1488669580">
    <w:abstractNumId w:val="14"/>
  </w:num>
  <w:num w:numId="30" w16cid:durableId="1279143907">
    <w:abstractNumId w:val="24"/>
  </w:num>
  <w:num w:numId="31" w16cid:durableId="1046951358">
    <w:abstractNumId w:val="22"/>
  </w:num>
  <w:num w:numId="32" w16cid:durableId="15242026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9283209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504251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453336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322371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4iQktIwhWTDJxAn8ye9rOANO4FkqHu9YG6usX7ERdQ8Use0V8g1HOUwz3TUyKmsmcbGrdh+bBiMlfR9lv83Fcg==" w:salt="vK2lkzvChgC9YD0rjRnXNw=="/>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2E6"/>
    <w:rsid w:val="0000040A"/>
    <w:rsid w:val="00000A94"/>
    <w:rsid w:val="00001972"/>
    <w:rsid w:val="00001D9A"/>
    <w:rsid w:val="00007B3A"/>
    <w:rsid w:val="000107E0"/>
    <w:rsid w:val="00011FDE"/>
    <w:rsid w:val="00012FFD"/>
    <w:rsid w:val="00013D8D"/>
    <w:rsid w:val="00014162"/>
    <w:rsid w:val="00014340"/>
    <w:rsid w:val="00016A9C"/>
    <w:rsid w:val="00022184"/>
    <w:rsid w:val="00022762"/>
    <w:rsid w:val="000238E0"/>
    <w:rsid w:val="000243C0"/>
    <w:rsid w:val="000249DB"/>
    <w:rsid w:val="0002595E"/>
    <w:rsid w:val="000303C3"/>
    <w:rsid w:val="000331D3"/>
    <w:rsid w:val="000339AD"/>
    <w:rsid w:val="000346A5"/>
    <w:rsid w:val="000359C3"/>
    <w:rsid w:val="00035A7D"/>
    <w:rsid w:val="000365ED"/>
    <w:rsid w:val="00040CAE"/>
    <w:rsid w:val="0004249A"/>
    <w:rsid w:val="00043282"/>
    <w:rsid w:val="00044286"/>
    <w:rsid w:val="00047F28"/>
    <w:rsid w:val="000503AA"/>
    <w:rsid w:val="000506A1"/>
    <w:rsid w:val="000515DD"/>
    <w:rsid w:val="0005265A"/>
    <w:rsid w:val="000539DD"/>
    <w:rsid w:val="00053BD3"/>
    <w:rsid w:val="000556ED"/>
    <w:rsid w:val="00055FE2"/>
    <w:rsid w:val="0005616F"/>
    <w:rsid w:val="000562E0"/>
    <w:rsid w:val="000567CC"/>
    <w:rsid w:val="00060C2E"/>
    <w:rsid w:val="00061033"/>
    <w:rsid w:val="000619E9"/>
    <w:rsid w:val="000622D4"/>
    <w:rsid w:val="0006357D"/>
    <w:rsid w:val="00067F1E"/>
    <w:rsid w:val="00071CC0"/>
    <w:rsid w:val="00073C8C"/>
    <w:rsid w:val="000755F1"/>
    <w:rsid w:val="00075F98"/>
    <w:rsid w:val="00076C6D"/>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1C35"/>
    <w:rsid w:val="000A1F62"/>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6BBF"/>
    <w:rsid w:val="000D753B"/>
    <w:rsid w:val="000E4C9E"/>
    <w:rsid w:val="000E6FD7"/>
    <w:rsid w:val="000F06E1"/>
    <w:rsid w:val="000F0E3C"/>
    <w:rsid w:val="000F19D5"/>
    <w:rsid w:val="000F4AEA"/>
    <w:rsid w:val="000F633F"/>
    <w:rsid w:val="000F67E9"/>
    <w:rsid w:val="00104926"/>
    <w:rsid w:val="00113B1E"/>
    <w:rsid w:val="0011711C"/>
    <w:rsid w:val="00120321"/>
    <w:rsid w:val="0012059C"/>
    <w:rsid w:val="001212CA"/>
    <w:rsid w:val="00124CAB"/>
    <w:rsid w:val="00124E4F"/>
    <w:rsid w:val="001260B7"/>
    <w:rsid w:val="001265CB"/>
    <w:rsid w:val="001321C6"/>
    <w:rsid w:val="001325C4"/>
    <w:rsid w:val="00133010"/>
    <w:rsid w:val="001338EE"/>
    <w:rsid w:val="00133AAE"/>
    <w:rsid w:val="0013498E"/>
    <w:rsid w:val="00135323"/>
    <w:rsid w:val="001356C4"/>
    <w:rsid w:val="00136A11"/>
    <w:rsid w:val="00141114"/>
    <w:rsid w:val="00142969"/>
    <w:rsid w:val="001446C2"/>
    <w:rsid w:val="001457E7"/>
    <w:rsid w:val="00145D9D"/>
    <w:rsid w:val="00146388"/>
    <w:rsid w:val="001529E5"/>
    <w:rsid w:val="001534E0"/>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35BE"/>
    <w:rsid w:val="00184CE8"/>
    <w:rsid w:val="001852C9"/>
    <w:rsid w:val="00190087"/>
    <w:rsid w:val="00190C31"/>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3FFE"/>
    <w:rsid w:val="001D411C"/>
    <w:rsid w:val="001D5A62"/>
    <w:rsid w:val="001E1B6A"/>
    <w:rsid w:val="001E2484"/>
    <w:rsid w:val="001E3BDB"/>
    <w:rsid w:val="001E3CC4"/>
    <w:rsid w:val="001E4882"/>
    <w:rsid w:val="001E73AB"/>
    <w:rsid w:val="001F092D"/>
    <w:rsid w:val="001F143A"/>
    <w:rsid w:val="001F1605"/>
    <w:rsid w:val="001F2508"/>
    <w:rsid w:val="001F4816"/>
    <w:rsid w:val="001F4EE9"/>
    <w:rsid w:val="001F69B4"/>
    <w:rsid w:val="001F77C7"/>
    <w:rsid w:val="00200183"/>
    <w:rsid w:val="00200333"/>
    <w:rsid w:val="00200531"/>
    <w:rsid w:val="0020107D"/>
    <w:rsid w:val="00202AA4"/>
    <w:rsid w:val="002031F7"/>
    <w:rsid w:val="002040E6"/>
    <w:rsid w:val="0020527B"/>
    <w:rsid w:val="00205F2C"/>
    <w:rsid w:val="00205F8E"/>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01B"/>
    <w:rsid w:val="00270CB8"/>
    <w:rsid w:val="00272B08"/>
    <w:rsid w:val="002771AC"/>
    <w:rsid w:val="00281BB8"/>
    <w:rsid w:val="00281E9E"/>
    <w:rsid w:val="00282405"/>
    <w:rsid w:val="00285170"/>
    <w:rsid w:val="00285361"/>
    <w:rsid w:val="002858B8"/>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A7F4F"/>
    <w:rsid w:val="002B0C40"/>
    <w:rsid w:val="002B1966"/>
    <w:rsid w:val="002B4508"/>
    <w:rsid w:val="002B5779"/>
    <w:rsid w:val="002B7332"/>
    <w:rsid w:val="002B7F51"/>
    <w:rsid w:val="002C09E7"/>
    <w:rsid w:val="002C1E06"/>
    <w:rsid w:val="002C1E1C"/>
    <w:rsid w:val="002C3F07"/>
    <w:rsid w:val="002C5278"/>
    <w:rsid w:val="002C7EBB"/>
    <w:rsid w:val="002D06C1"/>
    <w:rsid w:val="002D0902"/>
    <w:rsid w:val="002D3212"/>
    <w:rsid w:val="002D42B5"/>
    <w:rsid w:val="002D4F1A"/>
    <w:rsid w:val="002D6EC6"/>
    <w:rsid w:val="002D79AC"/>
    <w:rsid w:val="002E039D"/>
    <w:rsid w:val="002E2C2B"/>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68A"/>
    <w:rsid w:val="0034194F"/>
    <w:rsid w:val="00344605"/>
    <w:rsid w:val="003474AA"/>
    <w:rsid w:val="00350D1D"/>
    <w:rsid w:val="00352C83"/>
    <w:rsid w:val="003559B9"/>
    <w:rsid w:val="003615D2"/>
    <w:rsid w:val="0036429C"/>
    <w:rsid w:val="00364A53"/>
    <w:rsid w:val="003654CB"/>
    <w:rsid w:val="003657B9"/>
    <w:rsid w:val="00365AA9"/>
    <w:rsid w:val="00365F86"/>
    <w:rsid w:val="00365F87"/>
    <w:rsid w:val="00366E89"/>
    <w:rsid w:val="00367F46"/>
    <w:rsid w:val="003705F4"/>
    <w:rsid w:val="00370D58"/>
    <w:rsid w:val="00371316"/>
    <w:rsid w:val="003736E2"/>
    <w:rsid w:val="00376713"/>
    <w:rsid w:val="00380A9E"/>
    <w:rsid w:val="00381815"/>
    <w:rsid w:val="003819AF"/>
    <w:rsid w:val="003820E9"/>
    <w:rsid w:val="00382DE7"/>
    <w:rsid w:val="00384FFC"/>
    <w:rsid w:val="003872FC"/>
    <w:rsid w:val="00387ADC"/>
    <w:rsid w:val="00390020"/>
    <w:rsid w:val="003903D6"/>
    <w:rsid w:val="00390EE6"/>
    <w:rsid w:val="0039118F"/>
    <w:rsid w:val="003915C7"/>
    <w:rsid w:val="00392AD7"/>
    <w:rsid w:val="003938D9"/>
    <w:rsid w:val="00394376"/>
    <w:rsid w:val="003943FF"/>
    <w:rsid w:val="00395700"/>
    <w:rsid w:val="003974EB"/>
    <w:rsid w:val="00397CC5"/>
    <w:rsid w:val="003A1290"/>
    <w:rsid w:val="003A138A"/>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5D4"/>
    <w:rsid w:val="003E091D"/>
    <w:rsid w:val="003E1C53"/>
    <w:rsid w:val="003E2A69"/>
    <w:rsid w:val="003E2D49"/>
    <w:rsid w:val="003E2FD4"/>
    <w:rsid w:val="003E49F6"/>
    <w:rsid w:val="003E660F"/>
    <w:rsid w:val="003F0841"/>
    <w:rsid w:val="003F23D3"/>
    <w:rsid w:val="003F35B8"/>
    <w:rsid w:val="003F3F08"/>
    <w:rsid w:val="003F49F1"/>
    <w:rsid w:val="003F6272"/>
    <w:rsid w:val="00400E72"/>
    <w:rsid w:val="00401400"/>
    <w:rsid w:val="00404869"/>
    <w:rsid w:val="00405884"/>
    <w:rsid w:val="00407D39"/>
    <w:rsid w:val="0041477A"/>
    <w:rsid w:val="004163B8"/>
    <w:rsid w:val="004167A3"/>
    <w:rsid w:val="00416A35"/>
    <w:rsid w:val="004206E2"/>
    <w:rsid w:val="00432DAA"/>
    <w:rsid w:val="004341FE"/>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76F4C"/>
    <w:rsid w:val="00481C44"/>
    <w:rsid w:val="00482AA4"/>
    <w:rsid w:val="00483AD8"/>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2502"/>
    <w:rsid w:val="004C2FEF"/>
    <w:rsid w:val="004C3F1D"/>
    <w:rsid w:val="004C458D"/>
    <w:rsid w:val="004C7556"/>
    <w:rsid w:val="004C7E8B"/>
    <w:rsid w:val="004C7E9D"/>
    <w:rsid w:val="004C7F67"/>
    <w:rsid w:val="004D0063"/>
    <w:rsid w:val="004D076D"/>
    <w:rsid w:val="004D0EF1"/>
    <w:rsid w:val="004D2253"/>
    <w:rsid w:val="004D2321"/>
    <w:rsid w:val="004D3304"/>
    <w:rsid w:val="004D4406"/>
    <w:rsid w:val="004D61F3"/>
    <w:rsid w:val="004D7C42"/>
    <w:rsid w:val="004E0465"/>
    <w:rsid w:val="004E127B"/>
    <w:rsid w:val="004E1C0A"/>
    <w:rsid w:val="004E2856"/>
    <w:rsid w:val="004E2B06"/>
    <w:rsid w:val="004E30C5"/>
    <w:rsid w:val="004E4AA5"/>
    <w:rsid w:val="004E4AEE"/>
    <w:rsid w:val="004E580D"/>
    <w:rsid w:val="004E59E3"/>
    <w:rsid w:val="004E67C0"/>
    <w:rsid w:val="004F391A"/>
    <w:rsid w:val="004F3CFB"/>
    <w:rsid w:val="004F5D66"/>
    <w:rsid w:val="004F6456"/>
    <w:rsid w:val="004F696E"/>
    <w:rsid w:val="004F6C71"/>
    <w:rsid w:val="00501139"/>
    <w:rsid w:val="0050296E"/>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26EF"/>
    <w:rsid w:val="00533634"/>
    <w:rsid w:val="00533D04"/>
    <w:rsid w:val="00534804"/>
    <w:rsid w:val="00534BDF"/>
    <w:rsid w:val="005354EA"/>
    <w:rsid w:val="0053585F"/>
    <w:rsid w:val="00535EC4"/>
    <w:rsid w:val="00535ED9"/>
    <w:rsid w:val="0053692B"/>
    <w:rsid w:val="005378D7"/>
    <w:rsid w:val="00541853"/>
    <w:rsid w:val="00543BDA"/>
    <w:rsid w:val="005441CC"/>
    <w:rsid w:val="005479DA"/>
    <w:rsid w:val="00547BCC"/>
    <w:rsid w:val="0055013B"/>
    <w:rsid w:val="00551F6F"/>
    <w:rsid w:val="00552970"/>
    <w:rsid w:val="00554483"/>
    <w:rsid w:val="00555044"/>
    <w:rsid w:val="00561475"/>
    <w:rsid w:val="00563626"/>
    <w:rsid w:val="0056487B"/>
    <w:rsid w:val="00564FB9"/>
    <w:rsid w:val="00573D9E"/>
    <w:rsid w:val="00576F56"/>
    <w:rsid w:val="005801E3"/>
    <w:rsid w:val="00581802"/>
    <w:rsid w:val="00582419"/>
    <w:rsid w:val="005836A8"/>
    <w:rsid w:val="0058409C"/>
    <w:rsid w:val="00584262"/>
    <w:rsid w:val="00586630"/>
    <w:rsid w:val="005870D6"/>
    <w:rsid w:val="00587ADD"/>
    <w:rsid w:val="00591E27"/>
    <w:rsid w:val="00596160"/>
    <w:rsid w:val="005966E2"/>
    <w:rsid w:val="00596F3E"/>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460"/>
    <w:rsid w:val="005D6A95"/>
    <w:rsid w:val="005D6B2C"/>
    <w:rsid w:val="005D6D9C"/>
    <w:rsid w:val="005E2335"/>
    <w:rsid w:val="005E34CA"/>
    <w:rsid w:val="005E3C18"/>
    <w:rsid w:val="005E6812"/>
    <w:rsid w:val="005E7881"/>
    <w:rsid w:val="005E78E0"/>
    <w:rsid w:val="005F0D9C"/>
    <w:rsid w:val="005F284E"/>
    <w:rsid w:val="005F2BB4"/>
    <w:rsid w:val="005F4712"/>
    <w:rsid w:val="006015CE"/>
    <w:rsid w:val="006026E2"/>
    <w:rsid w:val="00604784"/>
    <w:rsid w:val="00606419"/>
    <w:rsid w:val="00607D29"/>
    <w:rsid w:val="00612952"/>
    <w:rsid w:val="00614CC1"/>
    <w:rsid w:val="006159AF"/>
    <w:rsid w:val="00615A9D"/>
    <w:rsid w:val="00617387"/>
    <w:rsid w:val="006205D6"/>
    <w:rsid w:val="006252D8"/>
    <w:rsid w:val="006259BC"/>
    <w:rsid w:val="00625E60"/>
    <w:rsid w:val="0062636B"/>
    <w:rsid w:val="00632182"/>
    <w:rsid w:val="00632AE0"/>
    <w:rsid w:val="0063309C"/>
    <w:rsid w:val="0063374E"/>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40B"/>
    <w:rsid w:val="00677A84"/>
    <w:rsid w:val="0068026D"/>
    <w:rsid w:val="00680A27"/>
    <w:rsid w:val="006816A4"/>
    <w:rsid w:val="006819B8"/>
    <w:rsid w:val="006840A6"/>
    <w:rsid w:val="006850CD"/>
    <w:rsid w:val="00685AAB"/>
    <w:rsid w:val="00695D22"/>
    <w:rsid w:val="0069684A"/>
    <w:rsid w:val="006A07AA"/>
    <w:rsid w:val="006A1A4D"/>
    <w:rsid w:val="006A25E5"/>
    <w:rsid w:val="006A2B46"/>
    <w:rsid w:val="006A336D"/>
    <w:rsid w:val="006A37B9"/>
    <w:rsid w:val="006B1ECB"/>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D6BF4"/>
    <w:rsid w:val="006E23EA"/>
    <w:rsid w:val="006E6A58"/>
    <w:rsid w:val="006E6BFB"/>
    <w:rsid w:val="006F03A8"/>
    <w:rsid w:val="006F2ACA"/>
    <w:rsid w:val="006F2ADC"/>
    <w:rsid w:val="006F2BFE"/>
    <w:rsid w:val="006F31E9"/>
    <w:rsid w:val="006F6284"/>
    <w:rsid w:val="007002C5"/>
    <w:rsid w:val="00704387"/>
    <w:rsid w:val="00707669"/>
    <w:rsid w:val="0071157B"/>
    <w:rsid w:val="00711CBA"/>
    <w:rsid w:val="00711FB5"/>
    <w:rsid w:val="00712A01"/>
    <w:rsid w:val="00714F58"/>
    <w:rsid w:val="00722FBF"/>
    <w:rsid w:val="00722FC2"/>
    <w:rsid w:val="00724879"/>
    <w:rsid w:val="00724E1B"/>
    <w:rsid w:val="00725949"/>
    <w:rsid w:val="00727FA2"/>
    <w:rsid w:val="00730A57"/>
    <w:rsid w:val="00731869"/>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244"/>
    <w:rsid w:val="007959E8"/>
    <w:rsid w:val="00795E9C"/>
    <w:rsid w:val="007A0521"/>
    <w:rsid w:val="007A0E03"/>
    <w:rsid w:val="007A26AF"/>
    <w:rsid w:val="007A2E12"/>
    <w:rsid w:val="007A3475"/>
    <w:rsid w:val="007A41C8"/>
    <w:rsid w:val="007A54CE"/>
    <w:rsid w:val="007A6FD9"/>
    <w:rsid w:val="007A7FFA"/>
    <w:rsid w:val="007B04EB"/>
    <w:rsid w:val="007B0D4F"/>
    <w:rsid w:val="007B5A3D"/>
    <w:rsid w:val="007B5B95"/>
    <w:rsid w:val="007B68EA"/>
    <w:rsid w:val="007B7453"/>
    <w:rsid w:val="007C1D3F"/>
    <w:rsid w:val="007C1E8B"/>
    <w:rsid w:val="007C2D89"/>
    <w:rsid w:val="007C4593"/>
    <w:rsid w:val="007C5309"/>
    <w:rsid w:val="007C6069"/>
    <w:rsid w:val="007D06C4"/>
    <w:rsid w:val="007D1352"/>
    <w:rsid w:val="007D2508"/>
    <w:rsid w:val="007D346A"/>
    <w:rsid w:val="007D3781"/>
    <w:rsid w:val="007D6518"/>
    <w:rsid w:val="007D76BD"/>
    <w:rsid w:val="007E0BF1"/>
    <w:rsid w:val="007E16E5"/>
    <w:rsid w:val="007F0ED8"/>
    <w:rsid w:val="007F0F63"/>
    <w:rsid w:val="007F240A"/>
    <w:rsid w:val="007F2D60"/>
    <w:rsid w:val="007F75CE"/>
    <w:rsid w:val="008013A4"/>
    <w:rsid w:val="008027CE"/>
    <w:rsid w:val="00802F42"/>
    <w:rsid w:val="00804383"/>
    <w:rsid w:val="00804BB7"/>
    <w:rsid w:val="00804D41"/>
    <w:rsid w:val="008058F2"/>
    <w:rsid w:val="00810257"/>
    <w:rsid w:val="008104F5"/>
    <w:rsid w:val="00811072"/>
    <w:rsid w:val="00811369"/>
    <w:rsid w:val="00815419"/>
    <w:rsid w:val="008163C8"/>
    <w:rsid w:val="008164A1"/>
    <w:rsid w:val="00817325"/>
    <w:rsid w:val="008209E6"/>
    <w:rsid w:val="00823303"/>
    <w:rsid w:val="008233B2"/>
    <w:rsid w:val="008233C8"/>
    <w:rsid w:val="00823A9F"/>
    <w:rsid w:val="00823C85"/>
    <w:rsid w:val="00825138"/>
    <w:rsid w:val="008269DD"/>
    <w:rsid w:val="00830621"/>
    <w:rsid w:val="0083348C"/>
    <w:rsid w:val="0083496C"/>
    <w:rsid w:val="0083650B"/>
    <w:rsid w:val="008373D3"/>
    <w:rsid w:val="00837FB7"/>
    <w:rsid w:val="00840617"/>
    <w:rsid w:val="00840F84"/>
    <w:rsid w:val="008414F9"/>
    <w:rsid w:val="00842A47"/>
    <w:rsid w:val="00843C13"/>
    <w:rsid w:val="008454F8"/>
    <w:rsid w:val="00846527"/>
    <w:rsid w:val="0085173A"/>
    <w:rsid w:val="00856223"/>
    <w:rsid w:val="0085627F"/>
    <w:rsid w:val="00856316"/>
    <w:rsid w:val="008603CE"/>
    <w:rsid w:val="008620FC"/>
    <w:rsid w:val="008627A5"/>
    <w:rsid w:val="00863CFA"/>
    <w:rsid w:val="00863E05"/>
    <w:rsid w:val="008651FD"/>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69E"/>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3793"/>
    <w:rsid w:val="008D453D"/>
    <w:rsid w:val="008D53AD"/>
    <w:rsid w:val="008D562B"/>
    <w:rsid w:val="008D5733"/>
    <w:rsid w:val="008D622B"/>
    <w:rsid w:val="008D666C"/>
    <w:rsid w:val="008D7B54"/>
    <w:rsid w:val="008E0C9D"/>
    <w:rsid w:val="008E1648"/>
    <w:rsid w:val="008E1B3E"/>
    <w:rsid w:val="008E2319"/>
    <w:rsid w:val="008E49EA"/>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6DD"/>
    <w:rsid w:val="00915C3E"/>
    <w:rsid w:val="009161A8"/>
    <w:rsid w:val="009245F5"/>
    <w:rsid w:val="009249EC"/>
    <w:rsid w:val="00925D20"/>
    <w:rsid w:val="009273B3"/>
    <w:rsid w:val="009305B5"/>
    <w:rsid w:val="009429D5"/>
    <w:rsid w:val="00942BF1"/>
    <w:rsid w:val="00945180"/>
    <w:rsid w:val="00945428"/>
    <w:rsid w:val="0094607B"/>
    <w:rsid w:val="009500AF"/>
    <w:rsid w:val="00953604"/>
    <w:rsid w:val="0095496B"/>
    <w:rsid w:val="009610DC"/>
    <w:rsid w:val="00961490"/>
    <w:rsid w:val="0096381A"/>
    <w:rsid w:val="00964D51"/>
    <w:rsid w:val="00965E04"/>
    <w:rsid w:val="009674AD"/>
    <w:rsid w:val="00970CDC"/>
    <w:rsid w:val="009719FB"/>
    <w:rsid w:val="00972475"/>
    <w:rsid w:val="00977010"/>
    <w:rsid w:val="00977D02"/>
    <w:rsid w:val="009809BB"/>
    <w:rsid w:val="00982F22"/>
    <w:rsid w:val="0098364B"/>
    <w:rsid w:val="009911AF"/>
    <w:rsid w:val="00991875"/>
    <w:rsid w:val="00991F92"/>
    <w:rsid w:val="00992985"/>
    <w:rsid w:val="00993889"/>
    <w:rsid w:val="009944FF"/>
    <w:rsid w:val="009952A1"/>
    <w:rsid w:val="0099551B"/>
    <w:rsid w:val="00997BF1"/>
    <w:rsid w:val="009A089C"/>
    <w:rsid w:val="009A118E"/>
    <w:rsid w:val="009A21CD"/>
    <w:rsid w:val="009A278C"/>
    <w:rsid w:val="009A2BC2"/>
    <w:rsid w:val="009A42C1"/>
    <w:rsid w:val="009A5429"/>
    <w:rsid w:val="009A6022"/>
    <w:rsid w:val="009A64A1"/>
    <w:rsid w:val="009A72AD"/>
    <w:rsid w:val="009B09E0"/>
    <w:rsid w:val="009B0BC5"/>
    <w:rsid w:val="009B1247"/>
    <w:rsid w:val="009B350F"/>
    <w:rsid w:val="009B46F9"/>
    <w:rsid w:val="009B6029"/>
    <w:rsid w:val="009B6971"/>
    <w:rsid w:val="009B6D90"/>
    <w:rsid w:val="009C27F1"/>
    <w:rsid w:val="009C3152"/>
    <w:rsid w:val="009C4CFA"/>
    <w:rsid w:val="009C5070"/>
    <w:rsid w:val="009D112C"/>
    <w:rsid w:val="009D47FA"/>
    <w:rsid w:val="009D4C5B"/>
    <w:rsid w:val="009D50D2"/>
    <w:rsid w:val="009D6BCA"/>
    <w:rsid w:val="009E001C"/>
    <w:rsid w:val="009E0F62"/>
    <w:rsid w:val="009E4A58"/>
    <w:rsid w:val="009E5A2D"/>
    <w:rsid w:val="009E5AB2"/>
    <w:rsid w:val="009E5B5C"/>
    <w:rsid w:val="009E6219"/>
    <w:rsid w:val="009F03B3"/>
    <w:rsid w:val="00A0096C"/>
    <w:rsid w:val="00A01757"/>
    <w:rsid w:val="00A028C0"/>
    <w:rsid w:val="00A02BAE"/>
    <w:rsid w:val="00A06A6B"/>
    <w:rsid w:val="00A07E47"/>
    <w:rsid w:val="00A129D0"/>
    <w:rsid w:val="00A12C33"/>
    <w:rsid w:val="00A138BA"/>
    <w:rsid w:val="00A14C8E"/>
    <w:rsid w:val="00A153D9"/>
    <w:rsid w:val="00A155E7"/>
    <w:rsid w:val="00A15F09"/>
    <w:rsid w:val="00A169B6"/>
    <w:rsid w:val="00A2271D"/>
    <w:rsid w:val="00A237D5"/>
    <w:rsid w:val="00A24C7E"/>
    <w:rsid w:val="00A30EFC"/>
    <w:rsid w:val="00A31984"/>
    <w:rsid w:val="00A31B25"/>
    <w:rsid w:val="00A32D73"/>
    <w:rsid w:val="00A3367B"/>
    <w:rsid w:val="00A3597D"/>
    <w:rsid w:val="00A36DD1"/>
    <w:rsid w:val="00A4006C"/>
    <w:rsid w:val="00A40091"/>
    <w:rsid w:val="00A4030F"/>
    <w:rsid w:val="00A41C79"/>
    <w:rsid w:val="00A41CB5"/>
    <w:rsid w:val="00A41DB9"/>
    <w:rsid w:val="00A42CDF"/>
    <w:rsid w:val="00A4452E"/>
    <w:rsid w:val="00A4472C"/>
    <w:rsid w:val="00A44E69"/>
    <w:rsid w:val="00A461F4"/>
    <w:rsid w:val="00A4661E"/>
    <w:rsid w:val="00A54CFE"/>
    <w:rsid w:val="00A54E7E"/>
    <w:rsid w:val="00A55BD6"/>
    <w:rsid w:val="00A55D50"/>
    <w:rsid w:val="00A57142"/>
    <w:rsid w:val="00A648CD"/>
    <w:rsid w:val="00A6537A"/>
    <w:rsid w:val="00A66FAB"/>
    <w:rsid w:val="00A67866"/>
    <w:rsid w:val="00A70B07"/>
    <w:rsid w:val="00A723F8"/>
    <w:rsid w:val="00A77CCB"/>
    <w:rsid w:val="00A83D8D"/>
    <w:rsid w:val="00A8446B"/>
    <w:rsid w:val="00A8473F"/>
    <w:rsid w:val="00A862D6"/>
    <w:rsid w:val="00A8715E"/>
    <w:rsid w:val="00A9295B"/>
    <w:rsid w:val="00A93B09"/>
    <w:rsid w:val="00A93C25"/>
    <w:rsid w:val="00A94247"/>
    <w:rsid w:val="00A952D7"/>
    <w:rsid w:val="00A963F7"/>
    <w:rsid w:val="00A96AD8"/>
    <w:rsid w:val="00AA0267"/>
    <w:rsid w:val="00AA052C"/>
    <w:rsid w:val="00AA1E45"/>
    <w:rsid w:val="00AA3850"/>
    <w:rsid w:val="00AA4286"/>
    <w:rsid w:val="00AA456B"/>
    <w:rsid w:val="00AA57F5"/>
    <w:rsid w:val="00AA672E"/>
    <w:rsid w:val="00AA6EC9"/>
    <w:rsid w:val="00AB2D2C"/>
    <w:rsid w:val="00AB41D5"/>
    <w:rsid w:val="00AB6309"/>
    <w:rsid w:val="00AB6C5F"/>
    <w:rsid w:val="00AB7129"/>
    <w:rsid w:val="00AC27A6"/>
    <w:rsid w:val="00AC30F7"/>
    <w:rsid w:val="00AC3A5A"/>
    <w:rsid w:val="00AC4D95"/>
    <w:rsid w:val="00AC5DF4"/>
    <w:rsid w:val="00AC6797"/>
    <w:rsid w:val="00AD0AEF"/>
    <w:rsid w:val="00AD11B7"/>
    <w:rsid w:val="00AD1A94"/>
    <w:rsid w:val="00AD1C05"/>
    <w:rsid w:val="00AD4126"/>
    <w:rsid w:val="00AD421C"/>
    <w:rsid w:val="00AD44FA"/>
    <w:rsid w:val="00AD5901"/>
    <w:rsid w:val="00AD6D83"/>
    <w:rsid w:val="00AE070A"/>
    <w:rsid w:val="00AE101C"/>
    <w:rsid w:val="00AE160C"/>
    <w:rsid w:val="00AE37E5"/>
    <w:rsid w:val="00AE5EB4"/>
    <w:rsid w:val="00AF0C18"/>
    <w:rsid w:val="00AF47C5"/>
    <w:rsid w:val="00AF5398"/>
    <w:rsid w:val="00B04367"/>
    <w:rsid w:val="00B049AF"/>
    <w:rsid w:val="00B06144"/>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5258"/>
    <w:rsid w:val="00B3627C"/>
    <w:rsid w:val="00B378E5"/>
    <w:rsid w:val="00B4346D"/>
    <w:rsid w:val="00B440F4"/>
    <w:rsid w:val="00B447A5"/>
    <w:rsid w:val="00B4654C"/>
    <w:rsid w:val="00B46AF0"/>
    <w:rsid w:val="00B47293"/>
    <w:rsid w:val="00B4776A"/>
    <w:rsid w:val="00B50E50"/>
    <w:rsid w:val="00B52120"/>
    <w:rsid w:val="00B54ABC"/>
    <w:rsid w:val="00B54DDE"/>
    <w:rsid w:val="00B56FBE"/>
    <w:rsid w:val="00B6083B"/>
    <w:rsid w:val="00B60ACF"/>
    <w:rsid w:val="00B62B58"/>
    <w:rsid w:val="00B65149"/>
    <w:rsid w:val="00B66567"/>
    <w:rsid w:val="00B66F52"/>
    <w:rsid w:val="00B66FE5"/>
    <w:rsid w:val="00B72880"/>
    <w:rsid w:val="00B758BF"/>
    <w:rsid w:val="00B77EC8"/>
    <w:rsid w:val="00B822FB"/>
    <w:rsid w:val="00B827A6"/>
    <w:rsid w:val="00B831CE"/>
    <w:rsid w:val="00B85DB8"/>
    <w:rsid w:val="00B86677"/>
    <w:rsid w:val="00B87131"/>
    <w:rsid w:val="00B939B1"/>
    <w:rsid w:val="00B96D40"/>
    <w:rsid w:val="00B97386"/>
    <w:rsid w:val="00BA263B"/>
    <w:rsid w:val="00BA42B2"/>
    <w:rsid w:val="00BA49FE"/>
    <w:rsid w:val="00BA58D4"/>
    <w:rsid w:val="00BA5B9E"/>
    <w:rsid w:val="00BA7C9A"/>
    <w:rsid w:val="00BB203B"/>
    <w:rsid w:val="00BB5F8F"/>
    <w:rsid w:val="00BB657A"/>
    <w:rsid w:val="00BC1A4E"/>
    <w:rsid w:val="00BC2EF0"/>
    <w:rsid w:val="00BC4790"/>
    <w:rsid w:val="00BC5DC7"/>
    <w:rsid w:val="00BC6B8B"/>
    <w:rsid w:val="00BC73D8"/>
    <w:rsid w:val="00BD52D7"/>
    <w:rsid w:val="00BD5AD2"/>
    <w:rsid w:val="00BD728D"/>
    <w:rsid w:val="00BE22F3"/>
    <w:rsid w:val="00BE5B52"/>
    <w:rsid w:val="00BE7B8D"/>
    <w:rsid w:val="00BF0993"/>
    <w:rsid w:val="00BF10A9"/>
    <w:rsid w:val="00BF1703"/>
    <w:rsid w:val="00BF231C"/>
    <w:rsid w:val="00BF51E5"/>
    <w:rsid w:val="00BF74A6"/>
    <w:rsid w:val="00C013AD"/>
    <w:rsid w:val="00C01539"/>
    <w:rsid w:val="00C04904"/>
    <w:rsid w:val="00C056B3"/>
    <w:rsid w:val="00C103E5"/>
    <w:rsid w:val="00C13319"/>
    <w:rsid w:val="00C13EE9"/>
    <w:rsid w:val="00C21540"/>
    <w:rsid w:val="00C21906"/>
    <w:rsid w:val="00C21BFA"/>
    <w:rsid w:val="00C22148"/>
    <w:rsid w:val="00C24C8D"/>
    <w:rsid w:val="00C25FE2"/>
    <w:rsid w:val="00C26B53"/>
    <w:rsid w:val="00C279B2"/>
    <w:rsid w:val="00C31230"/>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8AE"/>
    <w:rsid w:val="00C80982"/>
    <w:rsid w:val="00C80CB8"/>
    <w:rsid w:val="00C819F8"/>
    <w:rsid w:val="00C81B08"/>
    <w:rsid w:val="00C8248C"/>
    <w:rsid w:val="00C84E33"/>
    <w:rsid w:val="00C8602F"/>
    <w:rsid w:val="00C86D6F"/>
    <w:rsid w:val="00C905FC"/>
    <w:rsid w:val="00C91F2B"/>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76"/>
    <w:rsid w:val="00CD50A1"/>
    <w:rsid w:val="00CD519E"/>
    <w:rsid w:val="00CD561D"/>
    <w:rsid w:val="00CD59CA"/>
    <w:rsid w:val="00CE0C4F"/>
    <w:rsid w:val="00CE30EA"/>
    <w:rsid w:val="00CE4877"/>
    <w:rsid w:val="00CF048A"/>
    <w:rsid w:val="00CF155A"/>
    <w:rsid w:val="00CF2947"/>
    <w:rsid w:val="00CF686F"/>
    <w:rsid w:val="00CF6E60"/>
    <w:rsid w:val="00CF7BCA"/>
    <w:rsid w:val="00D008FD"/>
    <w:rsid w:val="00D030E4"/>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2E6"/>
    <w:rsid w:val="00D4162B"/>
    <w:rsid w:val="00D4514F"/>
    <w:rsid w:val="00D451E2"/>
    <w:rsid w:val="00D45E89"/>
    <w:rsid w:val="00D45E8D"/>
    <w:rsid w:val="00D466AE"/>
    <w:rsid w:val="00D4734F"/>
    <w:rsid w:val="00D51BF3"/>
    <w:rsid w:val="00D56706"/>
    <w:rsid w:val="00D62296"/>
    <w:rsid w:val="00D66846"/>
    <w:rsid w:val="00D675FB"/>
    <w:rsid w:val="00D71F25"/>
    <w:rsid w:val="00D72A9C"/>
    <w:rsid w:val="00D77031"/>
    <w:rsid w:val="00D84941"/>
    <w:rsid w:val="00D84FA1"/>
    <w:rsid w:val="00D851F0"/>
    <w:rsid w:val="00D86DB7"/>
    <w:rsid w:val="00D90B0E"/>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E78CD"/>
    <w:rsid w:val="00DF1961"/>
    <w:rsid w:val="00DF44DE"/>
    <w:rsid w:val="00DF509D"/>
    <w:rsid w:val="00DF57CE"/>
    <w:rsid w:val="00DF5F11"/>
    <w:rsid w:val="00E01138"/>
    <w:rsid w:val="00E02DFB"/>
    <w:rsid w:val="00E030F9"/>
    <w:rsid w:val="00E0311A"/>
    <w:rsid w:val="00E03138"/>
    <w:rsid w:val="00E0553B"/>
    <w:rsid w:val="00E06404"/>
    <w:rsid w:val="00E065D2"/>
    <w:rsid w:val="00E11A85"/>
    <w:rsid w:val="00E12495"/>
    <w:rsid w:val="00E154BE"/>
    <w:rsid w:val="00E15CCD"/>
    <w:rsid w:val="00E16EAA"/>
    <w:rsid w:val="00E202EF"/>
    <w:rsid w:val="00E210B5"/>
    <w:rsid w:val="00E23D99"/>
    <w:rsid w:val="00E2552F"/>
    <w:rsid w:val="00E26843"/>
    <w:rsid w:val="00E26EB8"/>
    <w:rsid w:val="00E3137A"/>
    <w:rsid w:val="00E32CCF"/>
    <w:rsid w:val="00E34A98"/>
    <w:rsid w:val="00E35D1E"/>
    <w:rsid w:val="00E364F9"/>
    <w:rsid w:val="00E365FA"/>
    <w:rsid w:val="00E36789"/>
    <w:rsid w:val="00E4381F"/>
    <w:rsid w:val="00E44A83"/>
    <w:rsid w:val="00E46514"/>
    <w:rsid w:val="00E502C1"/>
    <w:rsid w:val="00E502DD"/>
    <w:rsid w:val="00E50D3A"/>
    <w:rsid w:val="00E51387"/>
    <w:rsid w:val="00E51E68"/>
    <w:rsid w:val="00E52EFD"/>
    <w:rsid w:val="00E5408A"/>
    <w:rsid w:val="00E56800"/>
    <w:rsid w:val="00E60C63"/>
    <w:rsid w:val="00E60DE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97912"/>
    <w:rsid w:val="00EA2F74"/>
    <w:rsid w:val="00EA58D1"/>
    <w:rsid w:val="00EA61BC"/>
    <w:rsid w:val="00EA681A"/>
    <w:rsid w:val="00EA735B"/>
    <w:rsid w:val="00EB12C3"/>
    <w:rsid w:val="00EB17DE"/>
    <w:rsid w:val="00EB1E69"/>
    <w:rsid w:val="00EB2086"/>
    <w:rsid w:val="00EB42D9"/>
    <w:rsid w:val="00EB5EDF"/>
    <w:rsid w:val="00EB60FE"/>
    <w:rsid w:val="00EB74DB"/>
    <w:rsid w:val="00EC5359"/>
    <w:rsid w:val="00EC562A"/>
    <w:rsid w:val="00ED067A"/>
    <w:rsid w:val="00ED1F44"/>
    <w:rsid w:val="00ED2B50"/>
    <w:rsid w:val="00EE0350"/>
    <w:rsid w:val="00EE0719"/>
    <w:rsid w:val="00EE0E80"/>
    <w:rsid w:val="00EE54A6"/>
    <w:rsid w:val="00EE613F"/>
    <w:rsid w:val="00EE7295"/>
    <w:rsid w:val="00EE7869"/>
    <w:rsid w:val="00EF054A"/>
    <w:rsid w:val="00EF3235"/>
    <w:rsid w:val="00EF7E72"/>
    <w:rsid w:val="00F06D37"/>
    <w:rsid w:val="00F07B9D"/>
    <w:rsid w:val="00F10225"/>
    <w:rsid w:val="00F109EC"/>
    <w:rsid w:val="00F11586"/>
    <w:rsid w:val="00F1183B"/>
    <w:rsid w:val="00F11C9F"/>
    <w:rsid w:val="00F12263"/>
    <w:rsid w:val="00F1409D"/>
    <w:rsid w:val="00F14214"/>
    <w:rsid w:val="00F157A9"/>
    <w:rsid w:val="00F25BB6"/>
    <w:rsid w:val="00F25BD0"/>
    <w:rsid w:val="00F26B7E"/>
    <w:rsid w:val="00F27A3B"/>
    <w:rsid w:val="00F335B1"/>
    <w:rsid w:val="00F33817"/>
    <w:rsid w:val="00F3397A"/>
    <w:rsid w:val="00F420D5"/>
    <w:rsid w:val="00F42BA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67022"/>
    <w:rsid w:val="00F71E22"/>
    <w:rsid w:val="00F72142"/>
    <w:rsid w:val="00F72848"/>
    <w:rsid w:val="00F72AE7"/>
    <w:rsid w:val="00F81141"/>
    <w:rsid w:val="00F8117B"/>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A7BC4"/>
    <w:rsid w:val="00FB0CB9"/>
    <w:rsid w:val="00FB231D"/>
    <w:rsid w:val="00FB45F1"/>
    <w:rsid w:val="00FB4A72"/>
    <w:rsid w:val="00FB54E8"/>
    <w:rsid w:val="00FB7054"/>
    <w:rsid w:val="00FC17B7"/>
    <w:rsid w:val="00FC2CB7"/>
    <w:rsid w:val="00FC4090"/>
    <w:rsid w:val="00FC55B4"/>
    <w:rsid w:val="00FD00E6"/>
    <w:rsid w:val="00FD09A1"/>
    <w:rsid w:val="00FD1451"/>
    <w:rsid w:val="00FD2A7C"/>
    <w:rsid w:val="00FD59EB"/>
    <w:rsid w:val="00FD6FAB"/>
    <w:rsid w:val="00FD7299"/>
    <w:rsid w:val="00FE1FBE"/>
    <w:rsid w:val="00FE3901"/>
    <w:rsid w:val="00FE39D3"/>
    <w:rsid w:val="00FE4BCE"/>
    <w:rsid w:val="00FE54AE"/>
    <w:rsid w:val="00FE576A"/>
    <w:rsid w:val="00FE7E79"/>
    <w:rsid w:val="00FF0AB3"/>
    <w:rsid w:val="00FF3E7D"/>
    <w:rsid w:val="00FF55B9"/>
    <w:rsid w:val="00FF5B99"/>
    <w:rsid w:val="00FF730C"/>
    <w:rsid w:val="00FF73F4"/>
    <w:rsid w:val="00FF7CE4"/>
    <w:rsid w:val="00FF7E39"/>
    <w:rsid w:val="0C125588"/>
    <w:rsid w:val="260C62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212F2E9"/>
  <w15:docId w15:val="{225BDC93-F232-4126-9E5D-EED5D6E82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rPr>
      <w:sz w:val="18"/>
      <w:szCs w:val="18"/>
    </w:rPr>
  </w:style>
  <w:style w:type="paragraph" w:styleId="afffe">
    <w:name w:val="footer"/>
    <w:basedOn w:val="afff5"/>
    <w:link w:val="affff"/>
    <w:uiPriority w:val="99"/>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FollowedHyperlink"/>
    <w:basedOn w:val="afff6"/>
    <w:uiPriority w:val="99"/>
    <w:semiHidden/>
    <w:unhideWhenUsed/>
    <w:qFormat/>
    <w:rPr>
      <w:color w:val="954F72" w:themeColor="followedHyperlink"/>
      <w:u w:val="single"/>
    </w:rPr>
  </w:style>
  <w:style w:type="character" w:styleId="affffb">
    <w:name w:val="Emphasis"/>
    <w:uiPriority w:val="20"/>
    <w:qFormat/>
    <w:rPr>
      <w:i/>
      <w:iCs/>
    </w:rPr>
  </w:style>
  <w:style w:type="character" w:styleId="affffc">
    <w:name w:val="Hyperlink"/>
    <w:uiPriority w:val="99"/>
    <w:qFormat/>
    <w:rPr>
      <w:rFonts w:ascii="宋体" w:eastAsia="宋体" w:hAnsi="Times New Roman"/>
      <w:color w:val="auto"/>
      <w:spacing w:val="0"/>
      <w:w w:val="100"/>
      <w:position w:val="0"/>
      <w:sz w:val="21"/>
      <w:u w:val="none"/>
      <w:vertAlign w:val="baseline"/>
    </w:rPr>
  </w:style>
  <w:style w:type="character" w:styleId="affffd">
    <w:name w:val="footnote reference"/>
    <w:semiHidden/>
    <w:qFormat/>
    <w:rPr>
      <w:rFonts w:ascii="宋体" w:eastAsia="宋体" w:hAnsi="宋体" w:cs="Times New Roman"/>
      <w:spacing w:val="0"/>
      <w:sz w:val="18"/>
      <w:vertAlign w:val="superscript"/>
    </w:rPr>
  </w:style>
  <w:style w:type="character" w:customStyle="1" w:styleId="10">
    <w:name w:val="标题 1 字符"/>
    <w:link w:val="1"/>
    <w:rPr>
      <w:b/>
      <w:bCs/>
      <w:kern w:val="44"/>
      <w:sz w:val="44"/>
      <w:szCs w:val="44"/>
    </w:rPr>
  </w:style>
  <w:style w:type="character" w:customStyle="1" w:styleId="23">
    <w:name w:val="标题 2 字符"/>
    <w:link w:val="22"/>
    <w:rPr>
      <w:rFonts w:ascii="Arial" w:eastAsia="黑体" w:hAnsi="Arial"/>
      <w:b/>
      <w:bCs/>
      <w:kern w:val="2"/>
      <w:sz w:val="32"/>
      <w:szCs w:val="32"/>
    </w:rPr>
  </w:style>
  <w:style w:type="character" w:customStyle="1" w:styleId="30">
    <w:name w:val="标题 3 字符"/>
    <w:link w:val="3"/>
    <w:rPr>
      <w:b/>
      <w:bCs/>
      <w:kern w:val="2"/>
      <w:sz w:val="32"/>
      <w:szCs w:val="32"/>
    </w:rPr>
  </w:style>
  <w:style w:type="character" w:customStyle="1" w:styleId="40">
    <w:name w:val="标题 4 字符"/>
    <w:link w:val="4"/>
    <w:rPr>
      <w:rFonts w:ascii="Arial" w:eastAsia="黑体" w:hAnsi="Arial"/>
      <w:b/>
      <w:bCs/>
      <w:kern w:val="2"/>
      <w:sz w:val="28"/>
      <w:szCs w:val="28"/>
    </w:rPr>
  </w:style>
  <w:style w:type="character" w:customStyle="1" w:styleId="50">
    <w:name w:val="标题 5 字符"/>
    <w:link w:val="5"/>
    <w:rPr>
      <w:b/>
      <w:bCs/>
      <w:kern w:val="2"/>
      <w:sz w:val="28"/>
      <w:szCs w:val="28"/>
    </w:rPr>
  </w:style>
  <w:style w:type="character" w:customStyle="1" w:styleId="60">
    <w:name w:val="标题 6 字符"/>
    <w:link w:val="6"/>
    <w:rPr>
      <w:rFonts w:ascii="Arial" w:eastAsia="黑体" w:hAnsi="Arial"/>
      <w:b/>
      <w:bCs/>
      <w:kern w:val="2"/>
      <w:sz w:val="24"/>
      <w:szCs w:val="24"/>
    </w:rPr>
  </w:style>
  <w:style w:type="character" w:customStyle="1" w:styleId="70">
    <w:name w:val="标题 7 字符"/>
    <w:link w:val="7"/>
    <w:rPr>
      <w:b/>
      <w:bCs/>
      <w:kern w:val="2"/>
      <w:sz w:val="24"/>
      <w:szCs w:val="24"/>
    </w:rPr>
  </w:style>
  <w:style w:type="character" w:customStyle="1" w:styleId="80">
    <w:name w:val="标题 8 字符"/>
    <w:link w:val="8"/>
    <w:rPr>
      <w:rFonts w:ascii="Arial" w:eastAsia="黑体" w:hAnsi="Arial"/>
      <w:kern w:val="2"/>
      <w:sz w:val="24"/>
      <w:szCs w:val="24"/>
    </w:rPr>
  </w:style>
  <w:style w:type="character" w:customStyle="1" w:styleId="90">
    <w:name w:val="标题 9 字符"/>
    <w:link w:val="9"/>
    <w:rPr>
      <w:rFonts w:ascii="Arial" w:eastAsia="黑体" w:hAnsi="Arial"/>
      <w:kern w:val="2"/>
      <w:sz w:val="21"/>
      <w:szCs w:val="21"/>
    </w:rPr>
  </w:style>
  <w:style w:type="character" w:customStyle="1" w:styleId="affff1">
    <w:name w:val="页眉 字符"/>
    <w:link w:val="affff0"/>
    <w:uiPriority w:val="99"/>
    <w:rPr>
      <w:kern w:val="2"/>
      <w:sz w:val="18"/>
      <w:szCs w:val="18"/>
    </w:rPr>
  </w:style>
  <w:style w:type="character" w:customStyle="1" w:styleId="affff">
    <w:name w:val="页脚 字符"/>
    <w:link w:val="afffe"/>
    <w:uiPriority w:val="99"/>
    <w:rPr>
      <w:rFonts w:ascii="宋体"/>
      <w:kern w:val="2"/>
      <w:sz w:val="18"/>
      <w:szCs w:val="18"/>
    </w:rPr>
  </w:style>
  <w:style w:type="character" w:customStyle="1" w:styleId="afffd">
    <w:name w:val="批注框文本 字符"/>
    <w:link w:val="afffc"/>
    <w:uiPriority w:val="99"/>
    <w:semiHidden/>
    <w:rPr>
      <w:kern w:val="2"/>
      <w:sz w:val="18"/>
      <w:szCs w:val="18"/>
    </w:rPr>
  </w:style>
  <w:style w:type="paragraph" w:styleId="affffe">
    <w:name w:val="Quote"/>
    <w:basedOn w:val="afff5"/>
    <w:next w:val="afff5"/>
    <w:link w:val="afffff"/>
    <w:uiPriority w:val="29"/>
    <w:qFormat/>
    <w:rPr>
      <w:i/>
      <w:iCs/>
      <w:color w:val="000000"/>
    </w:rPr>
  </w:style>
  <w:style w:type="character" w:customStyle="1" w:styleId="afffff">
    <w:name w:val="引用 字符"/>
    <w:link w:val="affffe"/>
    <w:uiPriority w:val="29"/>
    <w:rPr>
      <w:i/>
      <w:iCs/>
      <w:color w:val="000000"/>
      <w:kern w:val="2"/>
      <w:sz w:val="21"/>
      <w:szCs w:val="21"/>
    </w:rPr>
  </w:style>
  <w:style w:type="character" w:customStyle="1" w:styleId="affff6">
    <w:name w:val="标题 字符"/>
    <w:link w:val="affff5"/>
    <w:rPr>
      <w:rFonts w:ascii="Arial" w:hAnsi="Arial" w:cs="Arial"/>
      <w:b/>
      <w:bCs/>
      <w:kern w:val="2"/>
      <w:sz w:val="32"/>
      <w:szCs w:val="32"/>
    </w:rPr>
  </w:style>
  <w:style w:type="paragraph" w:customStyle="1" w:styleId="afffff0">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1">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2">
    <w:name w:val="标准文件_页脚偶数页"/>
    <w:pPr>
      <w:ind w:left="198"/>
    </w:pPr>
    <w:rPr>
      <w:rFonts w:ascii="宋体" w:hAnsi="Times New Roman"/>
      <w:sz w:val="18"/>
    </w:rPr>
  </w:style>
  <w:style w:type="paragraph" w:customStyle="1" w:styleId="afffff3">
    <w:name w:val="标准文件_页脚奇数页"/>
    <w:pPr>
      <w:ind w:right="227"/>
      <w:jc w:val="right"/>
    </w:pPr>
    <w:rPr>
      <w:rFonts w:ascii="宋体" w:hAnsi="Times New Roman"/>
      <w:sz w:val="18"/>
    </w:rPr>
  </w:style>
  <w:style w:type="paragraph" w:customStyle="1" w:styleId="afffff4">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f5">
    <w:name w:val="标准文件_标准正文"/>
    <w:basedOn w:val="afff5"/>
    <w:next w:val="afffff6"/>
    <w:qFormat/>
    <w:pPr>
      <w:snapToGrid w:val="0"/>
      <w:ind w:firstLineChars="200" w:firstLine="200"/>
    </w:pPr>
    <w:rPr>
      <w:kern w:val="0"/>
    </w:rPr>
  </w:style>
  <w:style w:type="paragraph" w:customStyle="1" w:styleId="afffff6">
    <w:name w:val="标准文件_段"/>
    <w:link w:val="Char"/>
    <w:pPr>
      <w:autoSpaceDE w:val="0"/>
      <w:autoSpaceDN w:val="0"/>
      <w:ind w:firstLineChars="200" w:firstLine="200"/>
      <w:jc w:val="both"/>
    </w:pPr>
    <w:rPr>
      <w:rFonts w:ascii="宋体" w:hAnsi="Times New Roman"/>
      <w:sz w:val="21"/>
    </w:rPr>
  </w:style>
  <w:style w:type="paragraph" w:customStyle="1" w:styleId="afffff7">
    <w:name w:val="标准文件_版本"/>
    <w:basedOn w:val="afffff5"/>
    <w:qFormat/>
    <w:pPr>
      <w:adjustRightInd/>
      <w:snapToGrid/>
      <w:ind w:firstLineChars="0" w:firstLine="0"/>
    </w:pPr>
    <w:rPr>
      <w:rFonts w:ascii="宋体" w:hAnsi="宋体"/>
      <w:kern w:val="2"/>
    </w:rPr>
  </w:style>
  <w:style w:type="paragraph" w:customStyle="1" w:styleId="afffff8">
    <w:name w:val="标准文件_标准部门"/>
    <w:basedOn w:val="afff5"/>
    <w:qFormat/>
    <w:pPr>
      <w:jc w:val="center"/>
    </w:pPr>
    <w:rPr>
      <w:rFonts w:ascii="黑体" w:eastAsia="黑体"/>
      <w:kern w:val="0"/>
      <w:sz w:val="44"/>
    </w:rPr>
  </w:style>
  <w:style w:type="paragraph" w:customStyle="1" w:styleId="afffff9">
    <w:name w:val="标准文件_标准代替"/>
    <w:basedOn w:val="afff5"/>
    <w:next w:val="afff5"/>
    <w:pPr>
      <w:spacing w:line="310" w:lineRule="exact"/>
      <w:jc w:val="right"/>
    </w:pPr>
    <w:rPr>
      <w:rFonts w:ascii="宋体" w:hAnsi="宋体"/>
      <w:kern w:val="0"/>
    </w:rPr>
  </w:style>
  <w:style w:type="paragraph" w:customStyle="1" w:styleId="afffffa">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b">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c">
    <w:name w:val="标准文件_页眉偶数页"/>
    <w:basedOn w:val="afffffb"/>
    <w:next w:val="afff5"/>
    <w:qFormat/>
    <w:pPr>
      <w:jc w:val="left"/>
    </w:pPr>
  </w:style>
  <w:style w:type="paragraph" w:customStyle="1" w:styleId="afffffd">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6"/>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e">
    <w:name w:val="标准文件_发布"/>
    <w:rPr>
      <w:rFonts w:ascii="黑体" w:eastAsia="黑体"/>
      <w:spacing w:val="0"/>
      <w:w w:val="100"/>
      <w:position w:val="3"/>
      <w:sz w:val="28"/>
    </w:rPr>
  </w:style>
  <w:style w:type="paragraph" w:customStyle="1" w:styleId="ad">
    <w:name w:val="标准文件_方框数字列项"/>
    <w:basedOn w:val="afffff6"/>
    <w:qFormat/>
    <w:pPr>
      <w:numPr>
        <w:numId w:val="3"/>
      </w:numPr>
      <w:ind w:firstLineChars="0" w:firstLine="0"/>
    </w:pPr>
  </w:style>
  <w:style w:type="paragraph" w:customStyle="1" w:styleId="affffff">
    <w:name w:val="标准文件_封面标准编号"/>
    <w:basedOn w:val="afff5"/>
    <w:next w:val="afffff9"/>
    <w:qFormat/>
    <w:pPr>
      <w:spacing w:line="310" w:lineRule="exact"/>
      <w:jc w:val="right"/>
    </w:pPr>
    <w:rPr>
      <w:rFonts w:ascii="黑体" w:eastAsia="黑体"/>
      <w:kern w:val="0"/>
      <w:sz w:val="28"/>
    </w:rPr>
  </w:style>
  <w:style w:type="paragraph" w:customStyle="1" w:styleId="affffff0">
    <w:name w:val="标准文件_封面标准分类号"/>
    <w:basedOn w:val="afff5"/>
    <w:qFormat/>
    <w:rPr>
      <w:rFonts w:ascii="黑体" w:eastAsia="黑体"/>
      <w:b/>
      <w:kern w:val="0"/>
      <w:sz w:val="28"/>
    </w:rPr>
  </w:style>
  <w:style w:type="paragraph" w:customStyle="1" w:styleId="affffff1">
    <w:name w:val="标准文件_封面标准名称"/>
    <w:basedOn w:val="afff5"/>
    <w:pPr>
      <w:spacing w:line="240" w:lineRule="auto"/>
      <w:jc w:val="center"/>
    </w:pPr>
    <w:rPr>
      <w:rFonts w:ascii="黑体" w:eastAsia="黑体"/>
      <w:kern w:val="0"/>
      <w:sz w:val="52"/>
    </w:rPr>
  </w:style>
  <w:style w:type="paragraph" w:customStyle="1" w:styleId="affffff2">
    <w:name w:val="标准文件_封面标准英文名称"/>
    <w:basedOn w:val="afff5"/>
    <w:pPr>
      <w:spacing w:line="240" w:lineRule="auto"/>
      <w:jc w:val="center"/>
    </w:pPr>
    <w:rPr>
      <w:rFonts w:ascii="黑体" w:eastAsia="黑体"/>
      <w:b/>
      <w:sz w:val="28"/>
    </w:rPr>
  </w:style>
  <w:style w:type="paragraph" w:customStyle="1" w:styleId="affffff3">
    <w:name w:val="标准文件_封面发布日期"/>
    <w:basedOn w:val="afff5"/>
    <w:pPr>
      <w:spacing w:line="310" w:lineRule="exact"/>
    </w:pPr>
    <w:rPr>
      <w:rFonts w:ascii="黑体" w:eastAsia="黑体"/>
      <w:kern w:val="0"/>
      <w:sz w:val="28"/>
    </w:rPr>
  </w:style>
  <w:style w:type="paragraph" w:customStyle="1" w:styleId="affffff4">
    <w:name w:val="标准文件_封面密级"/>
    <w:basedOn w:val="afff5"/>
    <w:rPr>
      <w:rFonts w:eastAsia="黑体"/>
      <w:sz w:val="32"/>
    </w:rPr>
  </w:style>
  <w:style w:type="paragraph" w:customStyle="1" w:styleId="affffff5">
    <w:name w:val="标准文件_封面实施日期"/>
    <w:basedOn w:val="afff5"/>
    <w:pPr>
      <w:spacing w:line="310" w:lineRule="exact"/>
      <w:jc w:val="right"/>
    </w:pPr>
    <w:rPr>
      <w:rFonts w:ascii="黑体" w:eastAsia="黑体"/>
      <w:sz w:val="28"/>
    </w:rPr>
  </w:style>
  <w:style w:type="paragraph" w:customStyle="1" w:styleId="affffff6">
    <w:name w:val="标准文件_封面抬头"/>
    <w:basedOn w:val="afffff6"/>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6"/>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6"/>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6"/>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6"/>
    <w:pPr>
      <w:widowControl/>
      <w:numPr>
        <w:ilvl w:val="2"/>
      </w:numPr>
      <w:wordWrap w:val="0"/>
      <w:overflowPunct w:val="0"/>
      <w:autoSpaceDE w:val="0"/>
      <w:autoSpaceDN w:val="0"/>
      <w:textAlignment w:val="baseline"/>
      <w:outlineLvl w:val="3"/>
    </w:pPr>
  </w:style>
  <w:style w:type="paragraph" w:customStyle="1" w:styleId="affffff7">
    <w:name w:val="标准文件_附录公式"/>
    <w:basedOn w:val="afffff5"/>
    <w:next w:val="afffff5"/>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6"/>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6"/>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6"/>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6"/>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rPr>
      <w:kern w:val="2"/>
      <w:sz w:val="21"/>
      <w:szCs w:val="21"/>
    </w:rPr>
  </w:style>
  <w:style w:type="paragraph" w:customStyle="1" w:styleId="affffff8">
    <w:name w:val="标准文件_附录章标题"/>
    <w:next w:val="afffff6"/>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9">
    <w:name w:val="标准文件_公式后的破折号"/>
    <w:basedOn w:val="afffff6"/>
    <w:next w:val="afffff6"/>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a">
    <w:name w:val="标准文件_目次、标准名称标题"/>
    <w:basedOn w:val="a6"/>
    <w:next w:val="afffff6"/>
    <w:pPr>
      <w:spacing w:line="460" w:lineRule="exact"/>
      <w:ind w:left="0" w:firstLine="0"/>
    </w:pPr>
  </w:style>
  <w:style w:type="paragraph" w:customStyle="1" w:styleId="affffffb">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6"/>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c">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6"/>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kern w:val="2"/>
      <w:sz w:val="18"/>
      <w:szCs w:val="18"/>
    </w:rPr>
  </w:style>
  <w:style w:type="paragraph" w:customStyle="1" w:styleId="affffffd">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6"/>
    <w:qFormat/>
    <w:pPr>
      <w:numPr>
        <w:numId w:val="12"/>
      </w:numPr>
      <w:spacing w:line="240" w:lineRule="auto"/>
      <w:jc w:val="left"/>
    </w:pPr>
    <w:rPr>
      <w:rFonts w:ascii="宋体" w:hAnsi="宋体"/>
      <w:sz w:val="18"/>
    </w:rPr>
  </w:style>
  <w:style w:type="character" w:customStyle="1" w:styleId="affffffe">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6"/>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6"/>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6"/>
    <w:qFormat/>
    <w:pPr>
      <w:numPr>
        <w:ilvl w:val="2"/>
      </w:numPr>
      <w:spacing w:beforeLines="50" w:before="50" w:afterLines="50" w:after="50"/>
      <w:outlineLvl w:val="1"/>
    </w:pPr>
  </w:style>
  <w:style w:type="paragraph" w:customStyle="1" w:styleId="afffffff">
    <w:name w:val="标准文件_一致程度"/>
    <w:basedOn w:val="afff5"/>
    <w:qFormat/>
    <w:pPr>
      <w:spacing w:line="440" w:lineRule="exact"/>
      <w:jc w:val="center"/>
    </w:pPr>
    <w:rPr>
      <w:sz w:val="28"/>
    </w:rPr>
  </w:style>
  <w:style w:type="paragraph" w:customStyle="1" w:styleId="afffffff0">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1">
    <w:name w:val="标准文件_英文图表脚注"/>
    <w:basedOn w:val="afffff5"/>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6"/>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6"/>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2">
    <w:name w:val="标准文件_正文公式"/>
    <w:basedOn w:val="afff5"/>
    <w:next w:val="afffff5"/>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6"/>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6"/>
    <w:qFormat/>
    <w:pPr>
      <w:numPr>
        <w:numId w:val="18"/>
      </w:numPr>
      <w:jc w:val="center"/>
    </w:pPr>
    <w:rPr>
      <w:rFonts w:ascii="黑体" w:eastAsia="黑体" w:hAnsi="Times New Roman"/>
      <w:sz w:val="21"/>
    </w:rPr>
  </w:style>
  <w:style w:type="paragraph" w:customStyle="1" w:styleId="afb">
    <w:name w:val="标准文件_正文英文图标题"/>
    <w:next w:val="afffff6"/>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3">
    <w:name w:val="发布部门"/>
    <w:next w:val="afffff6"/>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4">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5">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7">
    <w:name w:val="封面标准文稿编辑信息"/>
    <w:qFormat/>
    <w:pPr>
      <w:spacing w:before="180" w:line="180" w:lineRule="exact"/>
      <w:jc w:val="center"/>
    </w:pPr>
    <w:rPr>
      <w:rFonts w:ascii="宋体" w:hAnsi="Times New Roman"/>
      <w:sz w:val="21"/>
    </w:rPr>
  </w:style>
  <w:style w:type="paragraph" w:customStyle="1" w:styleId="afffffff8">
    <w:name w:val="封面标准文稿类别"/>
    <w:qFormat/>
    <w:pPr>
      <w:spacing w:before="440" w:line="400" w:lineRule="exact"/>
      <w:jc w:val="center"/>
    </w:pPr>
    <w:rPr>
      <w:rFonts w:ascii="宋体" w:hAnsi="Times New Roman"/>
      <w:sz w:val="24"/>
    </w:rPr>
  </w:style>
  <w:style w:type="paragraph" w:customStyle="1" w:styleId="afffffff9">
    <w:name w:val="封面标准英文名称"/>
    <w:qFormat/>
    <w:pPr>
      <w:widowControl w:val="0"/>
      <w:spacing w:line="360" w:lineRule="exact"/>
      <w:jc w:val="center"/>
    </w:pPr>
    <w:rPr>
      <w:rFonts w:ascii="Times New Roman" w:hAnsi="Times New Roman"/>
      <w:sz w:val="28"/>
    </w:rPr>
  </w:style>
  <w:style w:type="paragraph" w:customStyle="1" w:styleId="afffffffa">
    <w:name w:val="封面一致性程度标识"/>
    <w:qFormat/>
    <w:pPr>
      <w:spacing w:before="440" w:line="440" w:lineRule="exact"/>
      <w:jc w:val="center"/>
    </w:pPr>
    <w:rPr>
      <w:rFonts w:ascii="Times New Roman" w:hAnsi="Times New Roman"/>
      <w:sz w:val="28"/>
    </w:rPr>
  </w:style>
  <w:style w:type="paragraph" w:customStyle="1" w:styleId="afffffffb">
    <w:name w:val="封面正文"/>
    <w:qFormat/>
    <w:pPr>
      <w:jc w:val="both"/>
    </w:pPr>
    <w:rPr>
      <w:rFonts w:ascii="Times New Roman" w:hAnsi="Times New Roman"/>
    </w:rPr>
  </w:style>
  <w:style w:type="paragraph" w:customStyle="1" w:styleId="afffffffc">
    <w:name w:val="附录二级无标题条"/>
    <w:basedOn w:val="afff5"/>
    <w:next w:val="afffff6"/>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d">
    <w:name w:val="附录三级无标题条"/>
    <w:basedOn w:val="afffffffc"/>
    <w:next w:val="afffff6"/>
    <w:qFormat/>
    <w:pPr>
      <w:outlineLvl w:val="4"/>
    </w:pPr>
  </w:style>
  <w:style w:type="paragraph" w:customStyle="1" w:styleId="afffffffe">
    <w:name w:val="附录四级无标题条"/>
    <w:basedOn w:val="afffffffd"/>
    <w:next w:val="afffff6"/>
    <w:qFormat/>
    <w:pPr>
      <w:outlineLvl w:val="5"/>
    </w:pPr>
  </w:style>
  <w:style w:type="paragraph" w:customStyle="1" w:styleId="affffffff">
    <w:name w:val="附录图"/>
    <w:next w:val="afffff6"/>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0">
    <w:name w:val="附录五级无标题条"/>
    <w:basedOn w:val="afffffffe"/>
    <w:next w:val="afffff6"/>
    <w:qFormat/>
    <w:pPr>
      <w:outlineLvl w:val="6"/>
    </w:pPr>
  </w:style>
  <w:style w:type="paragraph" w:customStyle="1" w:styleId="affffffff1">
    <w:name w:val="附录性质"/>
    <w:basedOn w:val="afff5"/>
    <w:qFormat/>
    <w:pPr>
      <w:widowControl/>
      <w:adjustRightInd/>
      <w:jc w:val="center"/>
    </w:pPr>
    <w:rPr>
      <w:rFonts w:ascii="黑体" w:eastAsia="黑体"/>
    </w:rPr>
  </w:style>
  <w:style w:type="paragraph" w:customStyle="1" w:styleId="affffffff2">
    <w:name w:val="附录一级无标题条"/>
    <w:basedOn w:val="affffff8"/>
    <w:next w:val="afffff6"/>
    <w:qFormat/>
    <w:pPr>
      <w:autoSpaceDN w:val="0"/>
      <w:outlineLvl w:val="2"/>
    </w:pPr>
    <w:rPr>
      <w:rFonts w:ascii="宋体" w:eastAsia="宋体" w:hAnsi="宋体"/>
    </w:rPr>
  </w:style>
  <w:style w:type="character" w:customStyle="1" w:styleId="affffffff3">
    <w:name w:val="个人答复风格"/>
    <w:qFormat/>
    <w:rPr>
      <w:rFonts w:ascii="Arial" w:eastAsia="宋体" w:hAnsi="Arial" w:cs="Arial"/>
      <w:color w:val="auto"/>
      <w:spacing w:val="0"/>
      <w:sz w:val="20"/>
    </w:rPr>
  </w:style>
  <w:style w:type="character" w:customStyle="1" w:styleId="affffffff4">
    <w:name w:val="个人撰写风格"/>
    <w:qFormat/>
    <w:rPr>
      <w:rFonts w:ascii="Arial" w:eastAsia="宋体" w:hAnsi="Arial" w:cs="Arial"/>
      <w:color w:val="auto"/>
      <w:spacing w:val="0"/>
      <w:sz w:val="20"/>
    </w:rPr>
  </w:style>
  <w:style w:type="paragraph" w:customStyle="1" w:styleId="affffffff5">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6">
    <w:name w:val="列项·"/>
    <w:basedOn w:val="afffff6"/>
    <w:qFormat/>
    <w:pPr>
      <w:tabs>
        <w:tab w:val="left" w:pos="840"/>
      </w:tabs>
    </w:pPr>
  </w:style>
  <w:style w:type="paragraph" w:customStyle="1" w:styleId="affffffff7">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8">
    <w:name w:val="其他标准称谓"/>
    <w:qFormat/>
    <w:pPr>
      <w:spacing w:line="0" w:lineRule="atLeast"/>
      <w:jc w:val="distribute"/>
    </w:pPr>
    <w:rPr>
      <w:rFonts w:ascii="黑体" w:eastAsia="黑体" w:hAnsi="宋体"/>
      <w:sz w:val="52"/>
    </w:rPr>
  </w:style>
  <w:style w:type="paragraph" w:customStyle="1" w:styleId="affffffff9">
    <w:name w:val="其他发布部门"/>
    <w:basedOn w:val="afffffff3"/>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a">
    <w:name w:val="实施日期"/>
    <w:basedOn w:val="afffffff4"/>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b">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c">
    <w:name w:val="无标题条"/>
    <w:next w:val="afffff6"/>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d">
    <w:name w:val="注:后续"/>
    <w:qFormat/>
    <w:pPr>
      <w:spacing w:line="300" w:lineRule="exact"/>
      <w:ind w:leftChars="400" w:left="600" w:hangingChars="200" w:hanging="200"/>
      <w:jc w:val="both"/>
    </w:pPr>
    <w:rPr>
      <w:rFonts w:ascii="宋体" w:hAnsi="Times New Roman"/>
      <w:sz w:val="18"/>
    </w:rPr>
  </w:style>
  <w:style w:type="paragraph" w:customStyle="1" w:styleId="affffffffe">
    <w:name w:val="注×:后续"/>
    <w:basedOn w:val="affffffffd"/>
    <w:qFormat/>
    <w:pPr>
      <w:ind w:leftChars="0" w:left="1406" w:firstLineChars="0" w:hanging="499"/>
    </w:pPr>
  </w:style>
  <w:style w:type="paragraph" w:customStyle="1" w:styleId="afffffffff">
    <w:name w:val="标准文件_一级无标题"/>
    <w:basedOn w:val="affd"/>
    <w:qFormat/>
    <w:pPr>
      <w:spacing w:beforeLines="0" w:before="0" w:afterLines="0" w:after="0"/>
      <w:outlineLvl w:val="9"/>
    </w:pPr>
    <w:rPr>
      <w:rFonts w:ascii="宋体" w:eastAsia="宋体"/>
    </w:rPr>
  </w:style>
  <w:style w:type="paragraph" w:customStyle="1" w:styleId="afffffffff0">
    <w:name w:val="标准文件_五级无标题"/>
    <w:basedOn w:val="afff1"/>
    <w:qFormat/>
    <w:pPr>
      <w:spacing w:beforeLines="0" w:before="0" w:afterLines="0" w:after="0"/>
      <w:outlineLvl w:val="9"/>
    </w:pPr>
    <w:rPr>
      <w:rFonts w:ascii="宋体" w:eastAsia="宋体"/>
    </w:rPr>
  </w:style>
  <w:style w:type="paragraph" w:customStyle="1" w:styleId="afffffffff1">
    <w:name w:val="标准文件_三级无标题"/>
    <w:basedOn w:val="afff"/>
    <w:qFormat/>
    <w:pPr>
      <w:spacing w:beforeLines="0" w:before="0" w:afterLines="0" w:after="0"/>
      <w:outlineLvl w:val="9"/>
    </w:pPr>
    <w:rPr>
      <w:rFonts w:ascii="宋体" w:eastAsia="宋体"/>
    </w:rPr>
  </w:style>
  <w:style w:type="paragraph" w:customStyle="1" w:styleId="afffffffff2">
    <w:name w:val="标准文件_二级无标题"/>
    <w:basedOn w:val="affe"/>
    <w:qFormat/>
    <w:pPr>
      <w:spacing w:beforeLines="0" w:before="0" w:afterLines="0" w:after="0"/>
      <w:outlineLvl w:val="9"/>
    </w:pPr>
    <w:rPr>
      <w:rFonts w:ascii="宋体" w:eastAsia="宋体"/>
    </w:rPr>
  </w:style>
  <w:style w:type="paragraph" w:customStyle="1" w:styleId="afffffffff3">
    <w:name w:val="标准_四级无标题"/>
    <w:basedOn w:val="afff0"/>
    <w:next w:val="afffff6"/>
    <w:qFormat/>
    <w:rPr>
      <w:rFonts w:eastAsia="宋体"/>
    </w:rPr>
  </w:style>
  <w:style w:type="paragraph" w:customStyle="1" w:styleId="afffffffff4">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6"/>
    <w:qFormat/>
    <w:pPr>
      <w:numPr>
        <w:numId w:val="23"/>
      </w:numPr>
      <w:ind w:firstLineChars="0" w:firstLine="0"/>
    </w:pPr>
    <w:rPr>
      <w:rFonts w:ascii="Times New Roman" w:cs="Arial"/>
      <w:szCs w:val="28"/>
    </w:rPr>
  </w:style>
  <w:style w:type="paragraph" w:customStyle="1" w:styleId="ae">
    <w:name w:val="标准文件_小写罗马数字编号列项"/>
    <w:basedOn w:val="afffff6"/>
    <w:qFormat/>
    <w:pPr>
      <w:numPr>
        <w:numId w:val="24"/>
      </w:numPr>
      <w:ind w:firstLineChars="0" w:firstLine="0"/>
    </w:pPr>
    <w:rPr>
      <w:rFonts w:cs="Arial"/>
      <w:szCs w:val="28"/>
    </w:rPr>
  </w:style>
  <w:style w:type="paragraph" w:customStyle="1" w:styleId="afffffffff5">
    <w:name w:val="标准文件_附录标题"/>
    <w:basedOn w:val="aff3"/>
    <w:qFormat/>
    <w:pPr>
      <w:numPr>
        <w:numId w:val="0"/>
      </w:numPr>
      <w:spacing w:after="280"/>
      <w:outlineLvl w:val="9"/>
    </w:pPr>
  </w:style>
  <w:style w:type="paragraph" w:customStyle="1" w:styleId="afffffffff6">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6"/>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7">
    <w:name w:val="标准文件_索引字母"/>
    <w:next w:val="afffff6"/>
    <w:qFormat/>
    <w:pPr>
      <w:jc w:val="center"/>
    </w:pPr>
    <w:rPr>
      <w:rFonts w:ascii="宋体" w:eastAsia="Times New Roman" w:hAnsi="宋体"/>
      <w:b/>
      <w:kern w:val="2"/>
      <w:sz w:val="21"/>
    </w:rPr>
  </w:style>
  <w:style w:type="paragraph" w:customStyle="1" w:styleId="afffffffff8">
    <w:name w:val="标准文件_附录前"/>
    <w:next w:val="afffff6"/>
    <w:qFormat/>
    <w:pPr>
      <w:spacing w:line="20" w:lineRule="atLeast"/>
      <w:ind w:firstLine="200"/>
    </w:pPr>
    <w:rPr>
      <w:rFonts w:ascii="宋体" w:hAnsi="宋体"/>
      <w:kern w:val="2"/>
      <w:sz w:val="10"/>
    </w:rPr>
  </w:style>
  <w:style w:type="paragraph" w:customStyle="1" w:styleId="afffffffff9">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a">
    <w:name w:val="标准文件_表格"/>
    <w:basedOn w:val="afffff6"/>
    <w:qFormat/>
    <w:pPr>
      <w:ind w:firstLineChars="0" w:firstLine="0"/>
      <w:jc w:val="center"/>
    </w:pPr>
    <w:rPr>
      <w:sz w:val="18"/>
    </w:rPr>
  </w:style>
  <w:style w:type="paragraph" w:customStyle="1" w:styleId="afff2">
    <w:name w:val="标准文件_注："/>
    <w:next w:val="afffff6"/>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b"/>
    <w:qFormat/>
    <w:pPr>
      <w:widowControl w:val="0"/>
      <w:numPr>
        <w:numId w:val="28"/>
      </w:numPr>
      <w:jc w:val="both"/>
    </w:pPr>
    <w:rPr>
      <w:rFonts w:ascii="宋体" w:hAnsi="Times New Roman"/>
      <w:sz w:val="18"/>
      <w:szCs w:val="18"/>
    </w:rPr>
  </w:style>
  <w:style w:type="paragraph" w:customStyle="1" w:styleId="afffffffffb">
    <w:name w:val="标准文件_示例内容"/>
    <w:basedOn w:val="afffff6"/>
    <w:qFormat/>
    <w:pPr>
      <w:ind w:firstLine="420"/>
    </w:pPr>
    <w:rPr>
      <w:sz w:val="18"/>
    </w:rPr>
  </w:style>
  <w:style w:type="paragraph" w:customStyle="1" w:styleId="afa">
    <w:name w:val="标准文件_示例×："/>
    <w:basedOn w:val="afff5"/>
    <w:next w:val="afffffffffb"/>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6"/>
    <w:qFormat/>
    <w:rPr>
      <w:rFonts w:ascii="宋体" w:hAnsi="Times New Roman"/>
      <w:sz w:val="21"/>
    </w:rPr>
  </w:style>
  <w:style w:type="paragraph" w:customStyle="1" w:styleId="afffffffffc">
    <w:name w:val="标准文件_表格续"/>
    <w:basedOn w:val="afffff6"/>
    <w:next w:val="afffff6"/>
    <w:qFormat/>
    <w:pPr>
      <w:jc w:val="center"/>
    </w:pPr>
    <w:rPr>
      <w:rFonts w:ascii="黑体" w:eastAsia="黑体" w:hAnsi="黑体"/>
    </w:rPr>
  </w:style>
  <w:style w:type="character" w:styleId="afffffffffd">
    <w:name w:val="Placeholder Text"/>
    <w:basedOn w:val="afff6"/>
    <w:uiPriority w:val="99"/>
    <w:semiHidden/>
    <w:qFormat/>
    <w:rPr>
      <w:color w:val="808080"/>
    </w:rPr>
  </w:style>
  <w:style w:type="paragraph" w:customStyle="1" w:styleId="2">
    <w:name w:val="标准文件_二级项2"/>
    <w:basedOn w:val="afffff6"/>
    <w:qFormat/>
    <w:pPr>
      <w:numPr>
        <w:ilvl w:val="1"/>
        <w:numId w:val="21"/>
      </w:numPr>
      <w:ind w:firstLineChars="0" w:firstLine="0"/>
    </w:pPr>
  </w:style>
  <w:style w:type="paragraph" w:customStyle="1" w:styleId="21">
    <w:name w:val="标准文件_三级项2"/>
    <w:basedOn w:val="afffff6"/>
    <w:qFormat/>
    <w:pPr>
      <w:numPr>
        <w:numId w:val="30"/>
      </w:numPr>
      <w:spacing w:line="300" w:lineRule="exact"/>
      <w:ind w:firstLineChars="0"/>
    </w:pPr>
    <w:rPr>
      <w:rFonts w:ascii="Times New Roman"/>
    </w:rPr>
  </w:style>
  <w:style w:type="paragraph" w:customStyle="1" w:styleId="20">
    <w:name w:val="标准文件_一级项2"/>
    <w:basedOn w:val="afffff6"/>
    <w:qFormat/>
    <w:pPr>
      <w:numPr>
        <w:numId w:val="31"/>
      </w:numPr>
      <w:spacing w:line="300" w:lineRule="exact"/>
      <w:ind w:firstLineChars="0"/>
    </w:pPr>
    <w:rPr>
      <w:rFonts w:ascii="Times New Roman"/>
    </w:rPr>
  </w:style>
  <w:style w:type="paragraph" w:customStyle="1" w:styleId="afffffffffe">
    <w:name w:val="标准文件_提示"/>
    <w:basedOn w:val="afffff6"/>
    <w:next w:val="afffff6"/>
    <w:qFormat/>
    <w:pPr>
      <w:ind w:firstLine="420"/>
    </w:pPr>
    <w:rPr>
      <w:rFonts w:ascii="黑体" w:eastAsia="黑体"/>
    </w:rPr>
  </w:style>
  <w:style w:type="character" w:customStyle="1" w:styleId="affffffffff">
    <w:name w:val="标准文件_来源"/>
    <w:basedOn w:val="afff6"/>
    <w:uiPriority w:val="1"/>
    <w:qFormat/>
    <w:rPr>
      <w:rFonts w:eastAsia="宋体"/>
      <w:sz w:val="21"/>
    </w:rPr>
  </w:style>
  <w:style w:type="paragraph" w:customStyle="1" w:styleId="affffffffff0">
    <w:name w:val="标准文件_图表说明"/>
    <w:qFormat/>
    <w:pPr>
      <w:spacing w:line="276" w:lineRule="auto"/>
      <w:ind w:firstLine="420"/>
    </w:pPr>
    <w:rPr>
      <w:rFonts w:ascii="宋体" w:hAnsi="宋体"/>
      <w:kern w:val="2"/>
      <w:sz w:val="18"/>
    </w:rPr>
  </w:style>
  <w:style w:type="paragraph" w:customStyle="1" w:styleId="affffffffff1">
    <w:name w:val="其他发布日期"/>
    <w:basedOn w:val="afffffff4"/>
    <w:qFormat/>
    <w:pPr>
      <w:framePr w:w="3997" w:h="471" w:hRule="exact" w:hSpace="0" w:vSpace="181" w:wrap="around" w:vAnchor="page" w:hAnchor="page" w:x="1419" w:y="14097"/>
    </w:pPr>
  </w:style>
  <w:style w:type="paragraph" w:customStyle="1" w:styleId="affffffffff2">
    <w:name w:val="其他实施日期"/>
    <w:basedOn w:val="affffffffa"/>
    <w:qFormat/>
    <w:pPr>
      <w:framePr w:w="3997" w:h="471" w:hRule="exact" w:vSpace="181" w:wrap="around" w:vAnchor="page" w:hAnchor="page" w:x="7089" w:y="14097"/>
    </w:pPr>
  </w:style>
  <w:style w:type="paragraph" w:customStyle="1" w:styleId="affffffffff3">
    <w:name w:val="标准文件_文件编号"/>
    <w:basedOn w:val="afffff6"/>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pPr>
      <w:framePr w:wrap="auto"/>
      <w:spacing w:before="57"/>
    </w:pPr>
    <w:rPr>
      <w:sz w:val="21"/>
    </w:rPr>
  </w:style>
  <w:style w:type="paragraph" w:customStyle="1" w:styleId="affffffffff5">
    <w:name w:val="标准文件_文件名称"/>
    <w:basedOn w:val="afffff6"/>
    <w:next w:val="afffff6"/>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6"/>
    <w:next w:val="afffff6"/>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6"/>
    <w:next w:val="afffff6"/>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6"/>
    <w:next w:val="afffff6"/>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6"/>
    <w:next w:val="afffff6"/>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6"/>
    <w:next w:val="afffff6"/>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6"/>
    <w:next w:val="afffff6"/>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6"/>
    <w:next w:val="afffff6"/>
    <w:qFormat/>
    <w:pPr>
      <w:numPr>
        <w:ilvl w:val="5"/>
        <w:numId w:val="8"/>
      </w:numPr>
      <w:spacing w:beforeLines="50" w:before="50" w:afterLines="50" w:after="50"/>
      <w:ind w:firstLineChars="0"/>
    </w:pPr>
    <w:rPr>
      <w:rFonts w:ascii="黑体" w:eastAsia="黑体"/>
    </w:rPr>
  </w:style>
  <w:style w:type="paragraph" w:customStyle="1" w:styleId="affffffffff6">
    <w:name w:val="标准文件_注后"/>
    <w:basedOn w:val="afffff6"/>
    <w:qFormat/>
    <w:pPr>
      <w:ind w:left="811" w:firstLineChars="0" w:firstLine="0"/>
    </w:pPr>
    <w:rPr>
      <w:sz w:val="18"/>
    </w:rPr>
  </w:style>
  <w:style w:type="paragraph" w:customStyle="1" w:styleId="X">
    <w:name w:val="标准文件_注X后"/>
    <w:basedOn w:val="afffff6"/>
    <w:qFormat/>
    <w:pPr>
      <w:ind w:left="811" w:firstLineChars="0" w:firstLine="0"/>
    </w:pPr>
    <w:rPr>
      <w:sz w:val="18"/>
    </w:rPr>
  </w:style>
  <w:style w:type="paragraph" w:customStyle="1" w:styleId="affffffffff7">
    <w:name w:val="标准文件_示例后"/>
    <w:basedOn w:val="afffff6"/>
    <w:qFormat/>
    <w:pPr>
      <w:ind w:left="964" w:firstLineChars="0" w:firstLine="0"/>
    </w:pPr>
    <w:rPr>
      <w:sz w:val="18"/>
    </w:rPr>
  </w:style>
  <w:style w:type="paragraph" w:customStyle="1" w:styleId="X0">
    <w:name w:val="标准文件_示例X后"/>
    <w:basedOn w:val="afffff6"/>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8">
    <w:name w:val="标准文件_索引项"/>
    <w:basedOn w:val="afffff6"/>
    <w:next w:val="afffff6"/>
    <w:qFormat/>
    <w:pPr>
      <w:tabs>
        <w:tab w:val="right" w:leader="dot" w:pos="9356"/>
      </w:tabs>
      <w:ind w:left="210" w:firstLineChars="0" w:hanging="210"/>
      <w:jc w:val="left"/>
    </w:pPr>
  </w:style>
  <w:style w:type="paragraph" w:customStyle="1" w:styleId="affffffffff9">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e">
    <w:name w:val="标准文件_引言一级无标题"/>
    <w:basedOn w:val="a7"/>
    <w:next w:val="afffff6"/>
    <w:qFormat/>
    <w:pPr>
      <w:spacing w:beforeLines="0" w:before="0" w:afterLines="0" w:after="0" w:line="276" w:lineRule="auto"/>
    </w:pPr>
    <w:rPr>
      <w:rFonts w:ascii="宋体" w:eastAsia="宋体"/>
    </w:rPr>
  </w:style>
  <w:style w:type="paragraph" w:customStyle="1" w:styleId="afffffffffff">
    <w:name w:val="标准文件_引言二级无标题"/>
    <w:basedOn w:val="a8"/>
    <w:next w:val="afffff6"/>
    <w:qFormat/>
    <w:pPr>
      <w:spacing w:beforeLines="0" w:before="0" w:afterLines="0" w:after="0" w:line="276" w:lineRule="auto"/>
    </w:pPr>
    <w:rPr>
      <w:rFonts w:ascii="宋体" w:eastAsia="宋体"/>
    </w:rPr>
  </w:style>
  <w:style w:type="paragraph" w:customStyle="1" w:styleId="afffffffffff0">
    <w:name w:val="标准文件_引言三级无标题"/>
    <w:basedOn w:val="a9"/>
    <w:qFormat/>
    <w:pPr>
      <w:spacing w:beforeLines="0" w:before="0" w:afterLines="0" w:after="0" w:line="276" w:lineRule="auto"/>
    </w:pPr>
    <w:rPr>
      <w:rFonts w:ascii="宋体" w:eastAsia="宋体"/>
    </w:rPr>
  </w:style>
  <w:style w:type="paragraph" w:customStyle="1" w:styleId="afffffffffff1">
    <w:name w:val="标准文件_引言四级无标题"/>
    <w:basedOn w:val="aa"/>
    <w:next w:val="afffff6"/>
    <w:qFormat/>
    <w:pPr>
      <w:spacing w:beforeLines="0" w:before="0" w:afterLines="0" w:after="0" w:line="276" w:lineRule="auto"/>
    </w:pPr>
    <w:rPr>
      <w:rFonts w:ascii="宋体" w:eastAsia="宋体"/>
    </w:rPr>
  </w:style>
  <w:style w:type="paragraph" w:customStyle="1" w:styleId="afffffffffff2">
    <w:name w:val="标准文件_引言五级无标题"/>
    <w:basedOn w:val="ab"/>
    <w:next w:val="afffff6"/>
    <w:qFormat/>
    <w:pPr>
      <w:spacing w:beforeLines="0" w:before="0" w:afterLines="0" w:after="0" w:line="276" w:lineRule="auto"/>
    </w:pPr>
    <w:rPr>
      <w:rFonts w:ascii="宋体" w:eastAsia="宋体"/>
    </w:rPr>
  </w:style>
  <w:style w:type="paragraph" w:customStyle="1" w:styleId="afffffffffff3">
    <w:name w:val="标准文件_索引标题"/>
    <w:basedOn w:val="afffffd"/>
    <w:next w:val="afffff6"/>
    <w:qFormat/>
    <w:rPr>
      <w:rFonts w:hAnsi="黑体"/>
    </w:rPr>
  </w:style>
  <w:style w:type="paragraph" w:customStyle="1" w:styleId="afffffffffff4">
    <w:name w:val="标准文件_脚注内容"/>
    <w:basedOn w:val="afffff6"/>
    <w:qFormat/>
    <w:pPr>
      <w:ind w:leftChars="200" w:left="400" w:hangingChars="200" w:hanging="200"/>
    </w:pPr>
    <w:rPr>
      <w:sz w:val="15"/>
    </w:rPr>
  </w:style>
  <w:style w:type="paragraph" w:customStyle="1" w:styleId="afffffffffff5">
    <w:name w:val="标准文件_术语条一"/>
    <w:basedOn w:val="afffffffff"/>
    <w:next w:val="afffff6"/>
    <w:qFormat/>
  </w:style>
  <w:style w:type="paragraph" w:customStyle="1" w:styleId="afffffffffff6">
    <w:name w:val="标准文件_术语条二"/>
    <w:basedOn w:val="afffffffff2"/>
    <w:next w:val="afffff6"/>
    <w:qFormat/>
  </w:style>
  <w:style w:type="paragraph" w:customStyle="1" w:styleId="afffffffffff7">
    <w:name w:val="标准文件_术语条三"/>
    <w:basedOn w:val="afffffffff1"/>
    <w:next w:val="afffff6"/>
    <w:qFormat/>
  </w:style>
  <w:style w:type="paragraph" w:customStyle="1" w:styleId="afffffffffff8">
    <w:name w:val="标准文件_术语条四"/>
    <w:basedOn w:val="afffffffff4"/>
    <w:next w:val="afffff6"/>
    <w:qFormat/>
  </w:style>
  <w:style w:type="paragraph" w:customStyle="1" w:styleId="afffffffffff9">
    <w:name w:val="标准文件_术语条五"/>
    <w:basedOn w:val="afffffffff0"/>
    <w:next w:val="afffff6"/>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a">
    <w:name w:val="发布"/>
    <w:basedOn w:val="afff6"/>
    <w:qFormat/>
    <w:rPr>
      <w:rFonts w:ascii="黑体" w:eastAsia="黑体"/>
      <w:spacing w:val="85"/>
      <w:w w:val="100"/>
      <w:position w:val="3"/>
      <w:sz w:val="28"/>
      <w:szCs w:val="28"/>
    </w:rPr>
  </w:style>
  <w:style w:type="character" w:customStyle="1" w:styleId="12">
    <w:name w:val="未处理的提及1"/>
    <w:basedOn w:val="afff6"/>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3.jpeg"/><Relationship Id="rId3" Type="http://schemas.openxmlformats.org/officeDocument/2006/relationships/numbering" Target="numbering.xml"/><Relationship Id="rId21" Type="http://schemas.openxmlformats.org/officeDocument/2006/relationships/image" Target="media/image6.jpe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2.jpe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4.jpeg"/><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19F071C3074DB397AF8ADAED27C723"/>
        <w:category>
          <w:name w:val="常规"/>
          <w:gallery w:val="placeholder"/>
        </w:category>
        <w:types>
          <w:type w:val="bbPlcHdr"/>
        </w:types>
        <w:behaviors>
          <w:behavior w:val="content"/>
        </w:behaviors>
        <w:guid w:val="{C38F2505-950F-4610-8CE2-DA6529D8CCA1}"/>
      </w:docPartPr>
      <w:docPartBody>
        <w:p w:rsidR="00C45707" w:rsidRDefault="00000000">
          <w:pPr>
            <w:pStyle w:val="2419F071C3074DB397AF8ADAED27C723"/>
            <w:rPr>
              <w:rFonts w:hint="eastAsia"/>
            </w:rPr>
          </w:pPr>
          <w:r>
            <w:rPr>
              <w:rStyle w:val="a3"/>
              <w:rFonts w:hint="eastAsia"/>
            </w:rPr>
            <w:t>单击或点击此处输入文字。</w:t>
          </w:r>
        </w:p>
      </w:docPartBody>
    </w:docPart>
    <w:docPart>
      <w:docPartPr>
        <w:name w:val="2DE51A0649E6408B93F9F94DAEB25CB0"/>
        <w:category>
          <w:name w:val="常规"/>
          <w:gallery w:val="placeholder"/>
        </w:category>
        <w:types>
          <w:type w:val="bbPlcHdr"/>
        </w:types>
        <w:behaviors>
          <w:behavior w:val="content"/>
        </w:behaviors>
        <w:guid w:val="{F9E8809B-CA3B-4064-9C81-925A72E9325F}"/>
      </w:docPartPr>
      <w:docPartBody>
        <w:p w:rsidR="00C45707" w:rsidRDefault="00000000">
          <w:pPr>
            <w:pStyle w:val="2DE51A0649E6408B93F9F94DAEB25CB0"/>
            <w:rPr>
              <w:rFonts w:hint="eastAsia"/>
            </w:rPr>
          </w:pPr>
          <w:r>
            <w:rPr>
              <w:rStyle w:val="a3"/>
              <w:rFonts w:hint="eastAsia"/>
            </w:rPr>
            <w:t>选择一项。</w:t>
          </w:r>
        </w:p>
      </w:docPartBody>
    </w:docPart>
    <w:docPart>
      <w:docPartPr>
        <w:name w:val="F989275C14F64466B10E6181FAA64C34"/>
        <w:category>
          <w:name w:val="常规"/>
          <w:gallery w:val="placeholder"/>
        </w:category>
        <w:types>
          <w:type w:val="bbPlcHdr"/>
        </w:types>
        <w:behaviors>
          <w:behavior w:val="content"/>
        </w:behaviors>
        <w:guid w:val="{BBE46DE3-C91F-4F83-8F21-97D5DBA9CB39}"/>
      </w:docPartPr>
      <w:docPartBody>
        <w:p w:rsidR="00C45707" w:rsidRDefault="00000000">
          <w:pPr>
            <w:pStyle w:val="F989275C14F64466B10E6181FAA64C34"/>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2B4B"/>
    <w:rsid w:val="00000973"/>
    <w:rsid w:val="0019719A"/>
    <w:rsid w:val="00200531"/>
    <w:rsid w:val="002B26DF"/>
    <w:rsid w:val="00315FCB"/>
    <w:rsid w:val="003255FB"/>
    <w:rsid w:val="003541C3"/>
    <w:rsid w:val="003C1223"/>
    <w:rsid w:val="0040647B"/>
    <w:rsid w:val="00442B4B"/>
    <w:rsid w:val="004E52EB"/>
    <w:rsid w:val="004E580D"/>
    <w:rsid w:val="0050296E"/>
    <w:rsid w:val="00565F32"/>
    <w:rsid w:val="00596F3E"/>
    <w:rsid w:val="005D6460"/>
    <w:rsid w:val="006D6185"/>
    <w:rsid w:val="006E6BFB"/>
    <w:rsid w:val="00772447"/>
    <w:rsid w:val="007C24C9"/>
    <w:rsid w:val="0083496C"/>
    <w:rsid w:val="0083650B"/>
    <w:rsid w:val="008414F9"/>
    <w:rsid w:val="008E49EA"/>
    <w:rsid w:val="009D738D"/>
    <w:rsid w:val="00A4219A"/>
    <w:rsid w:val="00A93C25"/>
    <w:rsid w:val="00AA0267"/>
    <w:rsid w:val="00AD5901"/>
    <w:rsid w:val="00B35258"/>
    <w:rsid w:val="00B6083B"/>
    <w:rsid w:val="00C24633"/>
    <w:rsid w:val="00C45707"/>
    <w:rsid w:val="00C81B08"/>
    <w:rsid w:val="00CD4517"/>
    <w:rsid w:val="00D45F39"/>
    <w:rsid w:val="00E60DE3"/>
    <w:rsid w:val="00EA5310"/>
    <w:rsid w:val="00EF7EB5"/>
    <w:rsid w:val="00F47B8D"/>
    <w:rsid w:val="00F949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2419F071C3074DB397AF8ADAED27C723">
    <w:name w:val="2419F071C3074DB397AF8ADAED27C723"/>
    <w:qFormat/>
    <w:pPr>
      <w:widowControl w:val="0"/>
      <w:jc w:val="both"/>
    </w:pPr>
    <w:rPr>
      <w:kern w:val="2"/>
      <w:sz w:val="21"/>
      <w:szCs w:val="22"/>
    </w:rPr>
  </w:style>
  <w:style w:type="paragraph" w:customStyle="1" w:styleId="2DE51A0649E6408B93F9F94DAEB25CB0">
    <w:name w:val="2DE51A0649E6408B93F9F94DAEB25CB0"/>
    <w:qFormat/>
    <w:pPr>
      <w:widowControl w:val="0"/>
      <w:jc w:val="both"/>
    </w:pPr>
    <w:rPr>
      <w:kern w:val="2"/>
      <w:sz w:val="21"/>
      <w:szCs w:val="22"/>
    </w:rPr>
  </w:style>
  <w:style w:type="paragraph" w:customStyle="1" w:styleId="F989275C14F64466B10E6181FAA64C34">
    <w:name w:val="F989275C14F64466B10E6181FAA64C34"/>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B61AD2-2FBF-4023-A29F-490380D91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304</TotalTime>
  <Pages>11</Pages>
  <Words>712</Words>
  <Characters>4062</Characters>
  <Application>Microsoft Office Word</Application>
  <DocSecurity>0</DocSecurity>
  <Lines>33</Lines>
  <Paragraphs>9</Paragraphs>
  <ScaleCrop>false</ScaleCrop>
  <Company>PCMI</Company>
  <LinksUpToDate>false</LinksUpToDate>
  <CharactersWithSpaces>4765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Administrator</dc:creator>
  <dc:description>&lt;config cover="true" show_menu="true" version="1.0.0" doctype="SDKXY"&gt;_x000d_
&lt;/config&gt;</dc:description>
  <cp:lastModifiedBy>Administrator</cp:lastModifiedBy>
  <cp:revision>26</cp:revision>
  <cp:lastPrinted>2020-08-30T10:00:00Z</cp:lastPrinted>
  <dcterms:created xsi:type="dcterms:W3CDTF">2024-12-30T03:06:00Z</dcterms:created>
  <dcterms:modified xsi:type="dcterms:W3CDTF">2024-12-31T01:16:00Z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eyJoZGlkIjoiZjZhYTU3NWIzODIyMTBhZmY4ZWU1MTc1MmIxOTFlYjYiLCJ1c2VySWQiOiI0NjY2MTcxNjgifQ==</vt:lpwstr>
  </property>
  <property fmtid="{D5CDD505-2E9C-101B-9397-08002B2CF9AE}" pid="15" name="KSOProductBuildVer">
    <vt:lpwstr>2052-12.1.0.19302</vt:lpwstr>
  </property>
  <property fmtid="{D5CDD505-2E9C-101B-9397-08002B2CF9AE}" pid="16" name="ICV">
    <vt:lpwstr>2F40B33545C04307B1ADA6C090CC4DC2_12</vt:lpwstr>
  </property>
</Properties>
</file>