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B2434" w14:textId="058AEAE5" w:rsidR="00FF3CF0" w:rsidRDefault="00000000">
      <w:pPr>
        <w:rPr>
          <w:rFonts w:ascii="Times New Roman" w:eastAsia="宋体" w:hAnsi="Times New Roman" w:cs="Times New Roman"/>
          <w:sz w:val="24"/>
          <w:szCs w:val="28"/>
        </w:rPr>
      </w:pPr>
      <w:r>
        <w:rPr>
          <w:rFonts w:ascii="Times New Roman" w:eastAsia="宋体" w:hAnsi="Times New Roman" w:cs="Times New Roman"/>
          <w:sz w:val="24"/>
          <w:szCs w:val="28"/>
        </w:rPr>
        <w:t>ICS</w:t>
      </w:r>
      <w:r w:rsidR="00100E44">
        <w:rPr>
          <w:rFonts w:ascii="Times New Roman" w:eastAsia="宋体" w:hAnsi="Times New Roman" w:cs="Times New Roman" w:hint="eastAsia"/>
          <w:sz w:val="24"/>
          <w:szCs w:val="28"/>
        </w:rPr>
        <w:t>：</w:t>
      </w:r>
    </w:p>
    <w:p w14:paraId="7C58C46A" w14:textId="77777777" w:rsidR="00FF3CF0" w:rsidRDefault="00000000">
      <w:pPr>
        <w:rPr>
          <w:rFonts w:ascii="Times New Roman" w:eastAsia="宋体" w:hAnsi="Times New Roman" w:cs="Times New Roman"/>
          <w:sz w:val="24"/>
          <w:szCs w:val="28"/>
        </w:rPr>
      </w:pPr>
      <w:r>
        <w:rPr>
          <w:rFonts w:ascii="Times New Roman" w:eastAsia="宋体" w:hAnsi="Times New Roman" w:cs="Times New Roman"/>
          <w:sz w:val="24"/>
          <w:szCs w:val="28"/>
        </w:rPr>
        <w:t>备案号：</w:t>
      </w:r>
    </w:p>
    <w:p w14:paraId="74741B81" w14:textId="77777777" w:rsidR="00FF3CF0" w:rsidRDefault="00000000">
      <w:pPr>
        <w:spacing w:line="360" w:lineRule="auto"/>
        <w:jc w:val="right"/>
        <w:rPr>
          <w:rFonts w:ascii="Times New Roman" w:eastAsia="宋体" w:hAnsi="Times New Roman" w:cs="Times New Roman"/>
          <w:b/>
          <w:bCs/>
          <w:sz w:val="96"/>
          <w:szCs w:val="144"/>
        </w:rPr>
      </w:pPr>
      <w:r>
        <w:rPr>
          <w:rFonts w:ascii="Times New Roman" w:eastAsia="宋体" w:hAnsi="Times New Roman" w:cs="Times New Roman"/>
          <w:b/>
          <w:bCs/>
          <w:sz w:val="96"/>
          <w:szCs w:val="144"/>
        </w:rPr>
        <w:t>DB43</w:t>
      </w:r>
    </w:p>
    <w:p w14:paraId="25500D97" w14:textId="77777777" w:rsidR="00FF3CF0" w:rsidRDefault="00000000">
      <w:pPr>
        <w:spacing w:line="360" w:lineRule="auto"/>
        <w:jc w:val="distribute"/>
        <w:rPr>
          <w:rFonts w:ascii="Times New Roman" w:eastAsia="黑体" w:hAnsi="Times New Roman" w:cs="Times New Roman"/>
          <w:sz w:val="48"/>
          <w:szCs w:val="52"/>
        </w:rPr>
      </w:pPr>
      <w:r>
        <w:rPr>
          <w:rFonts w:ascii="Times New Roman" w:eastAsia="黑体" w:hAnsi="Times New Roman" w:cs="Times New Roman"/>
          <w:sz w:val="48"/>
          <w:szCs w:val="52"/>
        </w:rPr>
        <w:t>湖南省地方标准</w:t>
      </w:r>
    </w:p>
    <w:p w14:paraId="0B2618B9" w14:textId="77777777" w:rsidR="00FF3CF0" w:rsidRDefault="00000000">
      <w:pPr>
        <w:spacing w:line="360" w:lineRule="auto"/>
        <w:jc w:val="right"/>
        <w:rPr>
          <w:rFonts w:ascii="Times New Roman" w:eastAsia="黑体" w:hAnsi="Times New Roman" w:cs="Times New Roman"/>
          <w:sz w:val="28"/>
          <w:szCs w:val="32"/>
        </w:rPr>
      </w:pPr>
      <w:r>
        <w:rPr>
          <w:rFonts w:ascii="Times New Roman" w:eastAsia="黑体" w:hAnsi="Times New Roman" w:cs="Times New Roman"/>
          <w:sz w:val="28"/>
          <w:szCs w:val="32"/>
        </w:rPr>
        <w:t>DB43/T XXXX-XXXX</w:t>
      </w:r>
    </w:p>
    <w:p w14:paraId="4F8F33E5" w14:textId="77777777" w:rsidR="00FF3CF0" w:rsidRDefault="00000000">
      <w:pPr>
        <w:rPr>
          <w:rFonts w:ascii="Times New Roman" w:eastAsia="宋体" w:hAnsi="Times New Roman" w:cs="Times New Roman"/>
          <w:u w:val="thick"/>
        </w:rPr>
      </w:pPr>
      <w:r>
        <w:rPr>
          <w:rFonts w:ascii="Times New Roman" w:eastAsia="宋体" w:hAnsi="Times New Roman" w:cs="Times New Roman"/>
          <w:u w:val="thick"/>
        </w:rPr>
        <w:t xml:space="preserve">                                                                  </w:t>
      </w:r>
      <w:r>
        <w:rPr>
          <w:rFonts w:ascii="Times New Roman" w:eastAsia="宋体" w:hAnsi="Times New Roman" w:cs="Times New Roman" w:hint="eastAsia"/>
          <w:u w:val="thick"/>
        </w:rPr>
        <w:t xml:space="preserve">            </w:t>
      </w:r>
      <w:r>
        <w:rPr>
          <w:rFonts w:ascii="Times New Roman" w:eastAsia="宋体" w:hAnsi="Times New Roman" w:cs="Times New Roman"/>
          <w:u w:val="thick"/>
        </w:rPr>
        <w:t xml:space="preserve">            </w:t>
      </w:r>
    </w:p>
    <w:p w14:paraId="43C6A4FE" w14:textId="77777777" w:rsidR="00FF3CF0" w:rsidRDefault="00FF3CF0">
      <w:pPr>
        <w:rPr>
          <w:rFonts w:ascii="Times New Roman" w:eastAsia="宋体" w:hAnsi="Times New Roman" w:cs="Times New Roman"/>
        </w:rPr>
      </w:pPr>
    </w:p>
    <w:p w14:paraId="36B48515" w14:textId="77777777" w:rsidR="00FF3CF0" w:rsidRDefault="00FF3CF0">
      <w:pPr>
        <w:spacing w:line="360" w:lineRule="auto"/>
        <w:jc w:val="center"/>
        <w:rPr>
          <w:rFonts w:ascii="Times New Roman" w:eastAsia="黑体" w:hAnsi="Times New Roman" w:cs="Times New Roman"/>
          <w:sz w:val="48"/>
          <w:szCs w:val="52"/>
        </w:rPr>
      </w:pPr>
    </w:p>
    <w:p w14:paraId="4662442E" w14:textId="77777777" w:rsidR="00FF3CF0" w:rsidRDefault="00FF3CF0">
      <w:pPr>
        <w:spacing w:line="360" w:lineRule="auto"/>
        <w:jc w:val="center"/>
        <w:rPr>
          <w:rFonts w:ascii="Times New Roman" w:eastAsia="黑体" w:hAnsi="Times New Roman" w:cs="Times New Roman"/>
          <w:sz w:val="48"/>
          <w:szCs w:val="52"/>
        </w:rPr>
      </w:pPr>
    </w:p>
    <w:p w14:paraId="42DE727A" w14:textId="77777777" w:rsidR="00FF3CF0" w:rsidRDefault="00000000">
      <w:pPr>
        <w:spacing w:line="360" w:lineRule="auto"/>
        <w:jc w:val="center"/>
        <w:rPr>
          <w:rFonts w:ascii="Times New Roman" w:eastAsia="黑体" w:hAnsi="Times New Roman" w:cs="Times New Roman"/>
          <w:b/>
          <w:bCs/>
          <w:sz w:val="48"/>
          <w:szCs w:val="52"/>
        </w:rPr>
      </w:pPr>
      <w:r>
        <w:rPr>
          <w:rFonts w:ascii="Times New Roman" w:eastAsia="黑体" w:hAnsi="Times New Roman" w:cs="Times New Roman"/>
          <w:b/>
          <w:bCs/>
          <w:sz w:val="48"/>
          <w:szCs w:val="52"/>
        </w:rPr>
        <w:t>铅锌渣协同处理技术规范</w:t>
      </w:r>
    </w:p>
    <w:p w14:paraId="6ADA7D06" w14:textId="77777777" w:rsidR="00FF3CF0" w:rsidRDefault="00FF3CF0">
      <w:pPr>
        <w:spacing w:line="360" w:lineRule="auto"/>
        <w:jc w:val="center"/>
        <w:rPr>
          <w:rFonts w:ascii="Times New Roman" w:eastAsia="黑体" w:hAnsi="Times New Roman" w:cs="Times New Roman"/>
          <w:sz w:val="48"/>
          <w:szCs w:val="52"/>
        </w:rPr>
      </w:pPr>
    </w:p>
    <w:p w14:paraId="5AFB2CB0" w14:textId="77777777" w:rsidR="00FF3CF0" w:rsidRDefault="00000000">
      <w:pPr>
        <w:jc w:val="center"/>
        <w:rPr>
          <w:rFonts w:ascii="Times New Roman" w:eastAsia="宋体" w:hAnsi="Times New Roman" w:cs="Times New Roman"/>
          <w:sz w:val="36"/>
          <w:szCs w:val="40"/>
        </w:rPr>
      </w:pPr>
      <w:r>
        <w:rPr>
          <w:rFonts w:ascii="Times New Roman" w:eastAsia="宋体" w:hAnsi="Times New Roman" w:cs="Times New Roman"/>
          <w:sz w:val="36"/>
          <w:szCs w:val="40"/>
        </w:rPr>
        <w:t>Technical specification for collaborative treatment of lead-zinc hazardous waste</w:t>
      </w:r>
    </w:p>
    <w:p w14:paraId="70EE5026" w14:textId="77777777" w:rsidR="00FF3CF0" w:rsidRDefault="00FF3CF0">
      <w:pPr>
        <w:jc w:val="center"/>
        <w:rPr>
          <w:rFonts w:ascii="Times New Roman" w:eastAsia="宋体" w:hAnsi="Times New Roman" w:cs="Times New Roman"/>
          <w:sz w:val="36"/>
          <w:szCs w:val="40"/>
        </w:rPr>
      </w:pPr>
    </w:p>
    <w:p w14:paraId="0185B772" w14:textId="77777777" w:rsidR="00FF3CF0" w:rsidRDefault="00000000">
      <w:pPr>
        <w:jc w:val="center"/>
        <w:rPr>
          <w:rFonts w:ascii="Times New Roman" w:eastAsia="宋体" w:hAnsi="Times New Roman" w:cs="Times New Roman"/>
          <w:sz w:val="28"/>
          <w:szCs w:val="32"/>
        </w:rPr>
      </w:pPr>
      <w:r>
        <w:rPr>
          <w:rFonts w:ascii="Times New Roman" w:eastAsia="宋体" w:hAnsi="Times New Roman" w:cs="Times New Roman" w:hint="eastAsia"/>
          <w:sz w:val="28"/>
          <w:szCs w:val="32"/>
        </w:rPr>
        <w:t>（征求意见稿）</w:t>
      </w:r>
    </w:p>
    <w:p w14:paraId="01DB4ACA" w14:textId="77777777" w:rsidR="00FF3CF0" w:rsidRDefault="00FF3CF0">
      <w:pPr>
        <w:jc w:val="center"/>
        <w:rPr>
          <w:rFonts w:ascii="Times New Roman" w:eastAsia="宋体" w:hAnsi="Times New Roman" w:cs="Times New Roman"/>
          <w:sz w:val="36"/>
          <w:szCs w:val="40"/>
        </w:rPr>
      </w:pPr>
    </w:p>
    <w:p w14:paraId="54D0C79A" w14:textId="77777777" w:rsidR="00FF3CF0" w:rsidRDefault="00FF3CF0">
      <w:pPr>
        <w:jc w:val="center"/>
        <w:rPr>
          <w:rFonts w:ascii="Times New Roman" w:eastAsia="宋体" w:hAnsi="Times New Roman" w:cs="Times New Roman"/>
          <w:sz w:val="36"/>
          <w:szCs w:val="40"/>
        </w:rPr>
      </w:pPr>
    </w:p>
    <w:p w14:paraId="68864854" w14:textId="77777777" w:rsidR="00FF3CF0" w:rsidRDefault="00FF3CF0">
      <w:pPr>
        <w:jc w:val="center"/>
        <w:rPr>
          <w:rFonts w:ascii="Times New Roman" w:eastAsia="宋体" w:hAnsi="Times New Roman" w:cs="Times New Roman"/>
          <w:sz w:val="36"/>
          <w:szCs w:val="40"/>
        </w:rPr>
      </w:pPr>
    </w:p>
    <w:p w14:paraId="0291A6E5" w14:textId="77777777" w:rsidR="00FF3CF0" w:rsidRDefault="00FF3CF0">
      <w:pPr>
        <w:jc w:val="center"/>
        <w:rPr>
          <w:rFonts w:ascii="Times New Roman" w:eastAsia="宋体" w:hAnsi="Times New Roman" w:cs="Times New Roman"/>
          <w:sz w:val="36"/>
          <w:szCs w:val="40"/>
        </w:rPr>
      </w:pPr>
    </w:p>
    <w:p w14:paraId="28BC53A5" w14:textId="77777777" w:rsidR="00FF3CF0" w:rsidRDefault="00FF3CF0">
      <w:pPr>
        <w:jc w:val="center"/>
        <w:rPr>
          <w:rFonts w:ascii="Times New Roman" w:eastAsia="宋体" w:hAnsi="Times New Roman" w:cs="Times New Roman"/>
          <w:sz w:val="36"/>
          <w:szCs w:val="40"/>
        </w:rPr>
      </w:pPr>
    </w:p>
    <w:p w14:paraId="5BE19A1D" w14:textId="77777777" w:rsidR="00FF3CF0" w:rsidRDefault="00000000">
      <w:pPr>
        <w:spacing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u w:val="thick"/>
        </w:rPr>
        <w:t>XXXX-XX-XX</w:t>
      </w:r>
      <w:r>
        <w:rPr>
          <w:rFonts w:ascii="Times New Roman" w:eastAsia="黑体" w:hAnsi="Times New Roman" w:cs="Times New Roman" w:hint="eastAsia"/>
          <w:sz w:val="28"/>
          <w:szCs w:val="28"/>
          <w:u w:val="thick"/>
        </w:rPr>
        <w:t>发布</w:t>
      </w:r>
      <w:r>
        <w:rPr>
          <w:rFonts w:ascii="Times New Roman" w:eastAsia="黑体" w:hAnsi="Times New Roman" w:cs="Times New Roman" w:hint="eastAsia"/>
          <w:sz w:val="28"/>
          <w:szCs w:val="28"/>
          <w:u w:val="thick"/>
        </w:rPr>
        <w:t xml:space="preserve">                               XXXX-XX-XX</w:t>
      </w:r>
      <w:r>
        <w:rPr>
          <w:rFonts w:ascii="Times New Roman" w:eastAsia="黑体" w:hAnsi="Times New Roman" w:cs="Times New Roman" w:hint="eastAsia"/>
          <w:sz w:val="28"/>
          <w:szCs w:val="28"/>
          <w:u w:val="thick"/>
        </w:rPr>
        <w:t>实施</w:t>
      </w:r>
    </w:p>
    <w:p w14:paraId="78E22BB7" w14:textId="77777777" w:rsidR="00FF3CF0" w:rsidRDefault="00FF3CF0">
      <w:pPr>
        <w:rPr>
          <w:rFonts w:ascii="Times New Roman" w:eastAsia="黑体" w:hAnsi="Times New Roman" w:cs="Times New Roman"/>
          <w:sz w:val="22"/>
        </w:rPr>
      </w:pPr>
    </w:p>
    <w:p w14:paraId="17B3FBE0" w14:textId="77777777" w:rsidR="00FF3CF0" w:rsidRDefault="00000000">
      <w:pPr>
        <w:spacing w:line="360" w:lineRule="auto"/>
        <w:jc w:val="center"/>
        <w:rPr>
          <w:rFonts w:ascii="Times New Roman" w:eastAsia="黑体" w:hAnsi="Times New Roman" w:cs="Times New Roman"/>
          <w:sz w:val="32"/>
          <w:szCs w:val="32"/>
        </w:rPr>
        <w:sectPr w:rsidR="00FF3CF0" w:rsidSect="00CE7F8E">
          <w:headerReference w:type="default" r:id="rId8"/>
          <w:footerReference w:type="default" r:id="rId9"/>
          <w:pgSz w:w="11906" w:h="16838" w:code="9"/>
          <w:pgMar w:top="1440" w:right="1134" w:bottom="1440" w:left="1418" w:header="851" w:footer="992" w:gutter="0"/>
          <w:cols w:space="425"/>
          <w:titlePg/>
          <w:docGrid w:type="lines" w:linePitch="312"/>
        </w:sectPr>
      </w:pPr>
      <w:r>
        <w:rPr>
          <w:rFonts w:ascii="Times New Roman" w:eastAsia="黑体" w:hAnsi="Times New Roman" w:cs="Times New Roman" w:hint="eastAsia"/>
          <w:sz w:val="32"/>
          <w:szCs w:val="32"/>
        </w:rPr>
        <w:t>湖南省市场监督管理局</w:t>
      </w:r>
      <w:r>
        <w:rPr>
          <w:rFonts w:ascii="Times New Roman" w:eastAsia="黑体" w:hAnsi="Times New Roman" w:cs="Times New Roman" w:hint="eastAsia"/>
          <w:sz w:val="32"/>
          <w:szCs w:val="32"/>
        </w:rPr>
        <w:t xml:space="preserve">    </w:t>
      </w:r>
      <w:r>
        <w:rPr>
          <w:rFonts w:ascii="Times New Roman" w:eastAsia="黑体" w:hAnsi="Times New Roman" w:cs="Times New Roman" w:hint="eastAsia"/>
          <w:sz w:val="32"/>
          <w:szCs w:val="32"/>
        </w:rPr>
        <w:t>发</w:t>
      </w:r>
      <w:r>
        <w:rPr>
          <w:rFonts w:ascii="Times New Roman" w:eastAsia="黑体" w:hAnsi="Times New Roman" w:cs="Times New Roman" w:hint="eastAsia"/>
          <w:sz w:val="32"/>
          <w:szCs w:val="32"/>
        </w:rPr>
        <w:t xml:space="preserve"> </w:t>
      </w:r>
      <w:r>
        <w:rPr>
          <w:rFonts w:ascii="Times New Roman" w:eastAsia="黑体" w:hAnsi="Times New Roman" w:cs="Times New Roman" w:hint="eastAsia"/>
          <w:sz w:val="32"/>
          <w:szCs w:val="32"/>
        </w:rPr>
        <w:t>布</w:t>
      </w:r>
    </w:p>
    <w:sdt>
      <w:sdtPr>
        <w:rPr>
          <w:rFonts w:asciiTheme="minorHAnsi" w:eastAsiaTheme="minorEastAsia" w:hAnsiTheme="minorHAnsi" w:cstheme="minorBidi"/>
          <w:b w:val="0"/>
          <w:color w:val="auto"/>
          <w:kern w:val="2"/>
          <w:sz w:val="21"/>
          <w:szCs w:val="22"/>
          <w:lang w:val="zh-CN"/>
        </w:rPr>
        <w:id w:val="-1967572824"/>
        <w:docPartObj>
          <w:docPartGallery w:val="Table of Contents"/>
          <w:docPartUnique/>
        </w:docPartObj>
      </w:sdtPr>
      <w:sdtEndPr>
        <w:rPr>
          <w:bCs/>
        </w:rPr>
      </w:sdtEndPr>
      <w:sdtContent>
        <w:p w14:paraId="6ED28588" w14:textId="77777777" w:rsidR="00FF3CF0" w:rsidRDefault="00000000">
          <w:pPr>
            <w:pStyle w:val="TOC10"/>
            <w:spacing w:before="312" w:after="312" w:line="300" w:lineRule="auto"/>
            <w:jc w:val="center"/>
            <w:rPr>
              <w:rFonts w:ascii="Times New Roman" w:eastAsia="黑体" w:hAnsi="Times New Roman" w:cs="Times New Roman"/>
              <w:b w:val="0"/>
              <w:color w:val="auto"/>
              <w:kern w:val="2"/>
            </w:rPr>
          </w:pPr>
          <w:r>
            <w:rPr>
              <w:rFonts w:ascii="Times New Roman" w:eastAsia="黑体" w:hAnsi="Times New Roman" w:cs="Times New Roman" w:hint="eastAsia"/>
              <w:b w:val="0"/>
              <w:color w:val="auto"/>
              <w:kern w:val="2"/>
            </w:rPr>
            <w:t>目</w:t>
          </w:r>
          <w:r>
            <w:rPr>
              <w:rFonts w:ascii="Times New Roman" w:eastAsia="黑体" w:hAnsi="Times New Roman" w:cs="Times New Roman" w:hint="eastAsia"/>
              <w:b w:val="0"/>
              <w:color w:val="auto"/>
              <w:kern w:val="2"/>
            </w:rPr>
            <w:t xml:space="preserve">  </w:t>
          </w:r>
          <w:r>
            <w:rPr>
              <w:rFonts w:ascii="Times New Roman" w:eastAsia="黑体" w:hAnsi="Times New Roman" w:cs="Times New Roman" w:hint="eastAsia"/>
              <w:b w:val="0"/>
              <w:color w:val="auto"/>
              <w:kern w:val="2"/>
            </w:rPr>
            <w:t>次</w:t>
          </w:r>
        </w:p>
        <w:p w14:paraId="1D59A559" w14:textId="77777777" w:rsidR="00FF3CF0" w:rsidRDefault="00000000">
          <w:pPr>
            <w:pStyle w:val="TOC1"/>
            <w:tabs>
              <w:tab w:val="right" w:leader="dot" w:pos="9344"/>
            </w:tabs>
            <w:spacing w:line="300" w:lineRule="auto"/>
            <w:rPr>
              <w:rFonts w:ascii="Times New Roman" w:eastAsia="宋体" w:hAnsi="Times New Roman" w:cs="Times New Roman"/>
            </w:rPr>
          </w:pPr>
          <w:r>
            <w:fldChar w:fldCharType="begin"/>
          </w:r>
          <w:r>
            <w:instrText xml:space="preserve"> TOC \o "1-3" \h \z \u </w:instrText>
          </w:r>
          <w:r>
            <w:fldChar w:fldCharType="separate"/>
          </w:r>
          <w:hyperlink w:anchor="_Toc180760176" w:history="1">
            <w:r w:rsidR="00FF3CF0">
              <w:rPr>
                <w:rStyle w:val="ac"/>
                <w:rFonts w:ascii="Times New Roman" w:eastAsia="宋体" w:hAnsi="Times New Roman" w:cs="Times New Roman"/>
              </w:rPr>
              <w:t>前</w:t>
            </w:r>
            <w:r w:rsidR="00FF3CF0">
              <w:rPr>
                <w:rStyle w:val="ac"/>
                <w:rFonts w:ascii="Times New Roman" w:eastAsia="宋体" w:hAnsi="Times New Roman" w:cs="Times New Roman"/>
              </w:rPr>
              <w:t xml:space="preserve">  </w:t>
            </w:r>
            <w:r w:rsidR="00FF3CF0">
              <w:rPr>
                <w:rStyle w:val="ac"/>
                <w:rFonts w:ascii="Times New Roman" w:eastAsia="宋体" w:hAnsi="Times New Roman" w:cs="Times New Roman"/>
              </w:rPr>
              <w:t>言</w:t>
            </w:r>
            <w:r w:rsidR="00FF3CF0">
              <w:rPr>
                <w:rFonts w:ascii="Times New Roman" w:eastAsia="宋体" w:hAnsi="Times New Roman" w:cs="Times New Roman"/>
              </w:rPr>
              <w:tab/>
            </w:r>
            <w:r w:rsidR="00FF3CF0">
              <w:rPr>
                <w:rFonts w:ascii="Times New Roman" w:eastAsia="宋体" w:hAnsi="Times New Roman" w:cs="Times New Roman"/>
              </w:rPr>
              <w:fldChar w:fldCharType="begin"/>
            </w:r>
            <w:r w:rsidR="00FF3CF0">
              <w:rPr>
                <w:rFonts w:ascii="Times New Roman" w:eastAsia="宋体" w:hAnsi="Times New Roman" w:cs="Times New Roman"/>
              </w:rPr>
              <w:instrText xml:space="preserve"> PAGEREF _Toc180760176 \h </w:instrText>
            </w:r>
            <w:r w:rsidR="00FF3CF0">
              <w:rPr>
                <w:rFonts w:ascii="Times New Roman" w:eastAsia="宋体" w:hAnsi="Times New Roman" w:cs="Times New Roman"/>
              </w:rPr>
            </w:r>
            <w:r w:rsidR="00FF3CF0">
              <w:rPr>
                <w:rFonts w:ascii="Times New Roman" w:eastAsia="宋体" w:hAnsi="Times New Roman" w:cs="Times New Roman"/>
              </w:rPr>
              <w:fldChar w:fldCharType="separate"/>
            </w:r>
            <w:r w:rsidR="00FF3CF0">
              <w:rPr>
                <w:rFonts w:ascii="Times New Roman" w:eastAsia="宋体" w:hAnsi="Times New Roman" w:cs="Times New Roman"/>
              </w:rPr>
              <w:t>II</w:t>
            </w:r>
            <w:r w:rsidR="00FF3CF0">
              <w:rPr>
                <w:rFonts w:ascii="Times New Roman" w:eastAsia="宋体" w:hAnsi="Times New Roman" w:cs="Times New Roman"/>
              </w:rPr>
              <w:fldChar w:fldCharType="end"/>
            </w:r>
          </w:hyperlink>
        </w:p>
        <w:p w14:paraId="13291363" w14:textId="77777777" w:rsidR="00FF3CF0" w:rsidRDefault="00FF3CF0">
          <w:pPr>
            <w:pStyle w:val="TOC1"/>
            <w:tabs>
              <w:tab w:val="right" w:leader="dot" w:pos="9344"/>
            </w:tabs>
            <w:spacing w:line="300" w:lineRule="auto"/>
            <w:rPr>
              <w:rFonts w:ascii="Times New Roman" w:eastAsia="宋体" w:hAnsi="Times New Roman" w:cs="Times New Roman"/>
            </w:rPr>
          </w:pPr>
          <w:hyperlink w:anchor="_Toc180760178" w:history="1">
            <w:r>
              <w:rPr>
                <w:rStyle w:val="ac"/>
                <w:rFonts w:ascii="Times New Roman" w:eastAsia="宋体" w:hAnsi="Times New Roman" w:cs="Times New Roman"/>
              </w:rPr>
              <w:t xml:space="preserve">1 </w:t>
            </w:r>
            <w:r>
              <w:rPr>
                <w:rStyle w:val="ac"/>
                <w:rFonts w:ascii="Times New Roman" w:eastAsia="宋体" w:hAnsi="Times New Roman" w:cs="Times New Roman"/>
              </w:rPr>
              <w:t>范围</w:t>
            </w:r>
            <w:r>
              <w:rPr>
                <w:rFonts w:ascii="Times New Roman" w:eastAsia="宋体" w:hAnsi="Times New Roman" w:cs="Times New Roman"/>
              </w:rPr>
              <w:tab/>
            </w:r>
            <w:r>
              <w:rPr>
                <w:rFonts w:ascii="Times New Roman" w:eastAsia="宋体" w:hAnsi="Times New Roman" w:cs="Times New Roman"/>
              </w:rPr>
              <w:fldChar w:fldCharType="begin"/>
            </w:r>
            <w:r>
              <w:rPr>
                <w:rFonts w:ascii="Times New Roman" w:eastAsia="宋体" w:hAnsi="Times New Roman" w:cs="Times New Roman"/>
              </w:rPr>
              <w:instrText xml:space="preserve"> PAGEREF _Toc180760178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hyperlink>
        </w:p>
        <w:p w14:paraId="29D97E74" w14:textId="77777777" w:rsidR="00FF3CF0" w:rsidRDefault="00FF3CF0">
          <w:pPr>
            <w:pStyle w:val="TOC1"/>
            <w:tabs>
              <w:tab w:val="right" w:leader="dot" w:pos="9344"/>
            </w:tabs>
            <w:spacing w:line="300" w:lineRule="auto"/>
            <w:rPr>
              <w:rFonts w:ascii="Times New Roman" w:eastAsia="宋体" w:hAnsi="Times New Roman" w:cs="Times New Roman"/>
            </w:rPr>
          </w:pPr>
          <w:hyperlink w:anchor="_Toc180760179" w:history="1">
            <w:r>
              <w:rPr>
                <w:rStyle w:val="ac"/>
                <w:rFonts w:ascii="Times New Roman" w:eastAsia="宋体" w:hAnsi="Times New Roman" w:cs="Times New Roman"/>
              </w:rPr>
              <w:t xml:space="preserve">2 </w:t>
            </w:r>
            <w:r>
              <w:rPr>
                <w:rStyle w:val="ac"/>
                <w:rFonts w:ascii="Times New Roman" w:eastAsia="宋体" w:hAnsi="Times New Roman" w:cs="Times New Roman"/>
              </w:rPr>
              <w:t>规范性引用文件</w:t>
            </w:r>
            <w:r>
              <w:rPr>
                <w:rFonts w:ascii="Times New Roman" w:eastAsia="宋体" w:hAnsi="Times New Roman" w:cs="Times New Roman"/>
              </w:rPr>
              <w:tab/>
            </w:r>
            <w:r>
              <w:rPr>
                <w:rFonts w:ascii="Times New Roman" w:eastAsia="宋体" w:hAnsi="Times New Roman" w:cs="Times New Roman"/>
              </w:rPr>
              <w:fldChar w:fldCharType="begin"/>
            </w:r>
            <w:r>
              <w:rPr>
                <w:rFonts w:ascii="Times New Roman" w:eastAsia="宋体" w:hAnsi="Times New Roman" w:cs="Times New Roman"/>
              </w:rPr>
              <w:instrText xml:space="preserve"> PAGEREF _Toc180760179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hyperlink>
        </w:p>
        <w:p w14:paraId="17D4F88B" w14:textId="77777777" w:rsidR="00FF3CF0" w:rsidRDefault="00FF3CF0">
          <w:pPr>
            <w:pStyle w:val="TOC1"/>
            <w:tabs>
              <w:tab w:val="right" w:leader="dot" w:pos="9344"/>
            </w:tabs>
            <w:spacing w:line="300" w:lineRule="auto"/>
            <w:rPr>
              <w:rFonts w:ascii="Times New Roman" w:eastAsia="宋体" w:hAnsi="Times New Roman" w:cs="Times New Roman"/>
            </w:rPr>
          </w:pPr>
          <w:hyperlink w:anchor="_Toc180760180" w:history="1">
            <w:r>
              <w:rPr>
                <w:rStyle w:val="ac"/>
                <w:rFonts w:ascii="Times New Roman" w:eastAsia="宋体" w:hAnsi="Times New Roman" w:cs="Times New Roman"/>
              </w:rPr>
              <w:t xml:space="preserve">3 </w:t>
            </w:r>
            <w:r>
              <w:rPr>
                <w:rStyle w:val="ac"/>
                <w:rFonts w:ascii="Times New Roman" w:eastAsia="宋体" w:hAnsi="Times New Roman" w:cs="Times New Roman"/>
              </w:rPr>
              <w:t>术语和定义</w:t>
            </w:r>
            <w:r>
              <w:rPr>
                <w:rFonts w:ascii="Times New Roman" w:eastAsia="宋体" w:hAnsi="Times New Roman" w:cs="Times New Roman"/>
              </w:rPr>
              <w:tab/>
            </w:r>
            <w:r>
              <w:rPr>
                <w:rFonts w:ascii="Times New Roman" w:eastAsia="宋体" w:hAnsi="Times New Roman" w:cs="Times New Roman"/>
              </w:rPr>
              <w:fldChar w:fldCharType="begin"/>
            </w:r>
            <w:r>
              <w:rPr>
                <w:rFonts w:ascii="Times New Roman" w:eastAsia="宋体" w:hAnsi="Times New Roman" w:cs="Times New Roman"/>
              </w:rPr>
              <w:instrText xml:space="preserve"> PAGEREF _Toc180760180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hyperlink>
        </w:p>
        <w:p w14:paraId="604F9C26" w14:textId="77777777" w:rsidR="00FF3CF0" w:rsidRDefault="00FF3CF0">
          <w:pPr>
            <w:pStyle w:val="TOC1"/>
            <w:tabs>
              <w:tab w:val="right" w:leader="dot" w:pos="9344"/>
            </w:tabs>
            <w:spacing w:line="300" w:lineRule="auto"/>
            <w:rPr>
              <w:rFonts w:ascii="Times New Roman" w:eastAsia="宋体" w:hAnsi="Times New Roman" w:cs="Times New Roman"/>
            </w:rPr>
          </w:pPr>
          <w:hyperlink w:anchor="_Toc180760181" w:history="1">
            <w:r>
              <w:rPr>
                <w:rStyle w:val="ac"/>
                <w:rFonts w:ascii="Times New Roman" w:eastAsia="宋体" w:hAnsi="Times New Roman" w:cs="Times New Roman"/>
              </w:rPr>
              <w:t xml:space="preserve">4 </w:t>
            </w:r>
            <w:r>
              <w:rPr>
                <w:rStyle w:val="ac"/>
                <w:rFonts w:ascii="Times New Roman" w:eastAsia="宋体" w:hAnsi="Times New Roman" w:cs="Times New Roman"/>
              </w:rPr>
              <w:t>基本要求</w:t>
            </w:r>
            <w:r>
              <w:rPr>
                <w:rFonts w:ascii="Times New Roman" w:eastAsia="宋体" w:hAnsi="Times New Roman" w:cs="Times New Roman"/>
              </w:rPr>
              <w:tab/>
            </w:r>
            <w:r>
              <w:rPr>
                <w:rFonts w:ascii="Times New Roman" w:eastAsia="宋体" w:hAnsi="Times New Roman" w:cs="Times New Roman"/>
              </w:rPr>
              <w:fldChar w:fldCharType="begin"/>
            </w:r>
            <w:r>
              <w:rPr>
                <w:rFonts w:ascii="Times New Roman" w:eastAsia="宋体" w:hAnsi="Times New Roman" w:cs="Times New Roman"/>
              </w:rPr>
              <w:instrText xml:space="preserve"> PAGEREF _Toc180760181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2</w:t>
            </w:r>
            <w:r>
              <w:rPr>
                <w:rFonts w:ascii="Times New Roman" w:eastAsia="宋体" w:hAnsi="Times New Roman" w:cs="Times New Roman"/>
              </w:rPr>
              <w:fldChar w:fldCharType="end"/>
            </w:r>
          </w:hyperlink>
        </w:p>
        <w:p w14:paraId="69264BB9" w14:textId="77777777" w:rsidR="00FF3CF0" w:rsidRDefault="00FF3CF0">
          <w:pPr>
            <w:pStyle w:val="TOC1"/>
            <w:tabs>
              <w:tab w:val="right" w:leader="dot" w:pos="9344"/>
            </w:tabs>
            <w:spacing w:line="300" w:lineRule="auto"/>
            <w:rPr>
              <w:rFonts w:ascii="Times New Roman" w:eastAsia="宋体" w:hAnsi="Times New Roman" w:cs="Times New Roman"/>
            </w:rPr>
          </w:pPr>
          <w:hyperlink w:anchor="_Toc180760182" w:history="1">
            <w:r>
              <w:rPr>
                <w:rStyle w:val="ac"/>
                <w:rFonts w:ascii="Times New Roman" w:eastAsia="宋体" w:hAnsi="Times New Roman" w:cs="Times New Roman"/>
              </w:rPr>
              <w:t xml:space="preserve">5 </w:t>
            </w:r>
            <w:r>
              <w:rPr>
                <w:rStyle w:val="ac"/>
                <w:rFonts w:ascii="Times New Roman" w:eastAsia="宋体" w:hAnsi="Times New Roman" w:cs="Times New Roman"/>
              </w:rPr>
              <w:t>工艺流程</w:t>
            </w:r>
            <w:r>
              <w:rPr>
                <w:rFonts w:ascii="Times New Roman" w:eastAsia="宋体" w:hAnsi="Times New Roman" w:cs="Times New Roman"/>
              </w:rPr>
              <w:tab/>
            </w:r>
            <w:r>
              <w:rPr>
                <w:rFonts w:ascii="Times New Roman" w:eastAsia="宋体" w:hAnsi="Times New Roman" w:cs="Times New Roman"/>
              </w:rPr>
              <w:fldChar w:fldCharType="begin"/>
            </w:r>
            <w:r>
              <w:rPr>
                <w:rFonts w:ascii="Times New Roman" w:eastAsia="宋体" w:hAnsi="Times New Roman" w:cs="Times New Roman"/>
              </w:rPr>
              <w:instrText xml:space="preserve"> PAGEREF _Toc180760182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2</w:t>
            </w:r>
            <w:r>
              <w:rPr>
                <w:rFonts w:ascii="Times New Roman" w:eastAsia="宋体" w:hAnsi="Times New Roman" w:cs="Times New Roman"/>
              </w:rPr>
              <w:fldChar w:fldCharType="end"/>
            </w:r>
          </w:hyperlink>
        </w:p>
        <w:p w14:paraId="7D33E3F3" w14:textId="77777777" w:rsidR="00FF3CF0" w:rsidRDefault="00FF3CF0">
          <w:pPr>
            <w:pStyle w:val="TOC1"/>
            <w:tabs>
              <w:tab w:val="right" w:leader="dot" w:pos="9344"/>
            </w:tabs>
            <w:spacing w:line="300" w:lineRule="auto"/>
            <w:rPr>
              <w:rFonts w:ascii="Times New Roman" w:eastAsia="宋体" w:hAnsi="Times New Roman" w:cs="Times New Roman"/>
            </w:rPr>
          </w:pPr>
          <w:hyperlink w:anchor="_Toc180760183" w:history="1">
            <w:r>
              <w:rPr>
                <w:rStyle w:val="ac"/>
                <w:rFonts w:ascii="Times New Roman" w:eastAsia="宋体" w:hAnsi="Times New Roman" w:cs="Times New Roman"/>
              </w:rPr>
              <w:t xml:space="preserve">6 </w:t>
            </w:r>
            <w:r>
              <w:rPr>
                <w:rStyle w:val="ac"/>
                <w:rFonts w:ascii="Times New Roman" w:eastAsia="宋体" w:hAnsi="Times New Roman" w:cs="Times New Roman"/>
              </w:rPr>
              <w:t>技术要求</w:t>
            </w:r>
            <w:r>
              <w:rPr>
                <w:rFonts w:ascii="Times New Roman" w:eastAsia="宋体" w:hAnsi="Times New Roman" w:cs="Times New Roman"/>
              </w:rPr>
              <w:tab/>
            </w:r>
            <w:r>
              <w:rPr>
                <w:rFonts w:ascii="Times New Roman" w:eastAsia="宋体" w:hAnsi="Times New Roman" w:cs="Times New Roman"/>
              </w:rPr>
              <w:fldChar w:fldCharType="begin"/>
            </w:r>
            <w:r>
              <w:rPr>
                <w:rFonts w:ascii="Times New Roman" w:eastAsia="宋体" w:hAnsi="Times New Roman" w:cs="Times New Roman"/>
              </w:rPr>
              <w:instrText xml:space="preserve"> PAGEREF _Toc180760183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4</w:t>
            </w:r>
            <w:r>
              <w:rPr>
                <w:rFonts w:ascii="Times New Roman" w:eastAsia="宋体" w:hAnsi="Times New Roman" w:cs="Times New Roman"/>
              </w:rPr>
              <w:fldChar w:fldCharType="end"/>
            </w:r>
          </w:hyperlink>
        </w:p>
        <w:p w14:paraId="4ABCE91F" w14:textId="77777777" w:rsidR="00FF3CF0" w:rsidRDefault="00000000">
          <w:pPr>
            <w:spacing w:line="300" w:lineRule="auto"/>
            <w:rPr>
              <w:rFonts w:hint="eastAsia"/>
            </w:rPr>
          </w:pPr>
          <w:r>
            <w:rPr>
              <w:b/>
              <w:bCs/>
              <w:lang w:val="zh-CN"/>
            </w:rPr>
            <w:fldChar w:fldCharType="end"/>
          </w:r>
        </w:p>
      </w:sdtContent>
    </w:sdt>
    <w:p w14:paraId="4C48303D" w14:textId="77777777" w:rsidR="00FF3CF0" w:rsidRDefault="00FF3CF0">
      <w:pPr>
        <w:spacing w:line="360" w:lineRule="auto"/>
        <w:jc w:val="center"/>
        <w:rPr>
          <w:rFonts w:ascii="Times New Roman" w:eastAsia="黑体" w:hAnsi="Times New Roman" w:cs="Times New Roman"/>
          <w:sz w:val="32"/>
          <w:szCs w:val="32"/>
          <w:u w:val="thick"/>
        </w:rPr>
        <w:sectPr w:rsidR="00FF3CF0" w:rsidSect="00CE7F8E">
          <w:pgSz w:w="11906" w:h="16838" w:code="9"/>
          <w:pgMar w:top="1440" w:right="1134" w:bottom="1440" w:left="1418" w:header="851" w:footer="992" w:gutter="0"/>
          <w:pgNumType w:fmt="upperRoman" w:start="1"/>
          <w:cols w:space="425"/>
          <w:docGrid w:type="lines" w:linePitch="312"/>
        </w:sectPr>
      </w:pPr>
    </w:p>
    <w:p w14:paraId="086F762C" w14:textId="77777777" w:rsidR="00FF3CF0" w:rsidRDefault="00000000">
      <w:pPr>
        <w:pStyle w:val="a9"/>
        <w:spacing w:before="312" w:after="312"/>
      </w:pPr>
      <w:bookmarkStart w:id="0" w:name="_Toc180760176"/>
      <w:r>
        <w:rPr>
          <w:rFonts w:hint="eastAsia"/>
        </w:rPr>
        <w:lastRenderedPageBreak/>
        <w:t>前</w:t>
      </w:r>
      <w:r>
        <w:rPr>
          <w:rFonts w:hint="eastAsia"/>
        </w:rPr>
        <w:t xml:space="preserve">  </w:t>
      </w:r>
      <w:r>
        <w:rPr>
          <w:rFonts w:hint="eastAsia"/>
        </w:rPr>
        <w:t>言</w:t>
      </w:r>
      <w:bookmarkEnd w:id="0"/>
    </w:p>
    <w:p w14:paraId="37151994"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本文件按照</w:t>
      </w:r>
      <w:r>
        <w:rPr>
          <w:rFonts w:ascii="Times New Roman" w:eastAsia="宋体" w:hAnsi="Times New Roman" w:cs="Times New Roman"/>
          <w:szCs w:val="21"/>
        </w:rPr>
        <w:t>GB/T 1.1-2020</w:t>
      </w:r>
      <w:r>
        <w:rPr>
          <w:rFonts w:ascii="Times New Roman" w:eastAsia="宋体" w:hAnsi="Times New Roman" w:cs="Times New Roman"/>
          <w:szCs w:val="21"/>
        </w:rPr>
        <w:t>《标准化工作导则</w:t>
      </w:r>
      <w:r>
        <w:rPr>
          <w:rFonts w:ascii="Times New Roman" w:eastAsia="宋体" w:hAnsi="Times New Roman" w:cs="Times New Roman"/>
          <w:szCs w:val="21"/>
        </w:rPr>
        <w:t xml:space="preserve"> </w:t>
      </w:r>
      <w:r>
        <w:rPr>
          <w:rFonts w:ascii="Times New Roman" w:eastAsia="宋体" w:hAnsi="Times New Roman" w:cs="Times New Roman"/>
          <w:szCs w:val="21"/>
        </w:rPr>
        <w:t>第</w:t>
      </w:r>
      <w:r>
        <w:rPr>
          <w:rFonts w:ascii="Times New Roman" w:eastAsia="宋体" w:hAnsi="Times New Roman" w:cs="Times New Roman"/>
          <w:szCs w:val="21"/>
        </w:rPr>
        <w:t>1</w:t>
      </w:r>
      <w:r>
        <w:rPr>
          <w:rFonts w:ascii="Times New Roman" w:eastAsia="宋体" w:hAnsi="Times New Roman" w:cs="Times New Roman"/>
          <w:szCs w:val="21"/>
        </w:rPr>
        <w:t>部分：标准化文件的结构和起草规则》的规定起草。</w:t>
      </w:r>
    </w:p>
    <w:p w14:paraId="3F8300F5"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请注意本文件的某些内容可能涉及专利。本文件的发布机构不承担识别专利的责任。</w:t>
      </w:r>
    </w:p>
    <w:p w14:paraId="1FC887B4"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本文件由</w:t>
      </w:r>
      <w:r>
        <w:rPr>
          <w:rFonts w:ascii="Times New Roman" w:eastAsia="宋体" w:hAnsi="Times New Roman" w:cs="Times New Roman" w:hint="eastAsia"/>
          <w:szCs w:val="21"/>
        </w:rPr>
        <w:t>湖南省工业和信息化厅</w:t>
      </w:r>
      <w:r>
        <w:rPr>
          <w:rFonts w:ascii="Times New Roman" w:eastAsia="宋体" w:hAnsi="Times New Roman" w:cs="Times New Roman"/>
          <w:szCs w:val="21"/>
        </w:rPr>
        <w:t>提出。</w:t>
      </w:r>
    </w:p>
    <w:p w14:paraId="6B0ACFEB"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本文件由</w:t>
      </w:r>
      <w:r>
        <w:rPr>
          <w:rFonts w:ascii="Times New Roman" w:eastAsia="宋体" w:hAnsi="Times New Roman" w:cs="Times New Roman" w:hint="eastAsia"/>
          <w:szCs w:val="21"/>
        </w:rPr>
        <w:t>湖南省污染治理标准化技术委员会</w:t>
      </w:r>
      <w:r>
        <w:rPr>
          <w:rFonts w:ascii="Times New Roman" w:eastAsia="宋体" w:hAnsi="Times New Roman" w:cs="Times New Roman"/>
          <w:szCs w:val="21"/>
        </w:rPr>
        <w:t>归口。</w:t>
      </w:r>
    </w:p>
    <w:p w14:paraId="18D747CF"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本文件起草单位：。</w:t>
      </w:r>
    </w:p>
    <w:p w14:paraId="15EA9729"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本文件主要起草人：。</w:t>
      </w:r>
    </w:p>
    <w:p w14:paraId="63B5B3E5" w14:textId="77777777" w:rsidR="00FF3CF0" w:rsidRDefault="00000000">
      <w:pPr>
        <w:spacing w:line="360" w:lineRule="auto"/>
        <w:jc w:val="center"/>
        <w:rPr>
          <w:rFonts w:ascii="Times New Roman" w:eastAsia="黑体" w:hAnsi="Times New Roman" w:cs="Times New Roman"/>
          <w:sz w:val="32"/>
          <w:szCs w:val="32"/>
        </w:rPr>
      </w:pPr>
      <w:r>
        <w:rPr>
          <w:rFonts w:ascii="Times New Roman" w:eastAsia="黑体" w:hAnsi="Times New Roman" w:cs="Times New Roman"/>
          <w:sz w:val="32"/>
          <w:szCs w:val="32"/>
        </w:rPr>
        <w:br w:type="page"/>
      </w:r>
    </w:p>
    <w:p w14:paraId="4CC33447" w14:textId="77777777" w:rsidR="00FF3CF0" w:rsidRDefault="00FF3CF0">
      <w:pPr>
        <w:pStyle w:val="a9"/>
        <w:spacing w:before="312" w:after="312"/>
        <w:sectPr w:rsidR="00FF3CF0" w:rsidSect="00CE7F8E">
          <w:pgSz w:w="11906" w:h="16838" w:code="9"/>
          <w:pgMar w:top="1440" w:right="1134" w:bottom="1440" w:left="1418" w:header="851" w:footer="992" w:gutter="0"/>
          <w:pgNumType w:fmt="upperRoman"/>
          <w:cols w:space="425"/>
          <w:docGrid w:type="lines" w:linePitch="312"/>
        </w:sectPr>
      </w:pPr>
      <w:bookmarkStart w:id="1" w:name="_Toc180760177"/>
    </w:p>
    <w:p w14:paraId="77B96AB2" w14:textId="77777777" w:rsidR="00FF3CF0" w:rsidRDefault="00000000">
      <w:pPr>
        <w:pStyle w:val="a9"/>
        <w:spacing w:before="312" w:after="312"/>
      </w:pPr>
      <w:r>
        <w:rPr>
          <w:rFonts w:hint="eastAsia"/>
        </w:rPr>
        <w:lastRenderedPageBreak/>
        <w:t>铅锌渣协同处理技术规范</w:t>
      </w:r>
      <w:bookmarkEnd w:id="1"/>
    </w:p>
    <w:p w14:paraId="1F3F25E1" w14:textId="77777777" w:rsidR="00FF3CF0" w:rsidRDefault="00000000">
      <w:pPr>
        <w:pStyle w:val="1"/>
        <w:spacing w:before="312" w:after="312"/>
      </w:pPr>
      <w:bookmarkStart w:id="2" w:name="_Toc180760178"/>
      <w:r>
        <w:t xml:space="preserve">1 </w:t>
      </w:r>
      <w:r>
        <w:t>范围</w:t>
      </w:r>
      <w:bookmarkEnd w:id="2"/>
    </w:p>
    <w:p w14:paraId="549CDBEA"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本</w:t>
      </w:r>
      <w:r>
        <w:rPr>
          <w:rFonts w:ascii="Times New Roman" w:eastAsia="宋体" w:hAnsi="Times New Roman" w:cs="Times New Roman" w:hint="eastAsia"/>
          <w:szCs w:val="21"/>
        </w:rPr>
        <w:t>标准</w:t>
      </w:r>
      <w:r>
        <w:rPr>
          <w:rFonts w:ascii="Times New Roman" w:eastAsia="宋体" w:hAnsi="Times New Roman" w:cs="Times New Roman"/>
          <w:szCs w:val="21"/>
        </w:rPr>
        <w:t>规定了</w:t>
      </w:r>
      <w:r>
        <w:rPr>
          <w:rFonts w:ascii="Times New Roman" w:eastAsia="宋体" w:hAnsi="Times New Roman" w:cs="Times New Roman" w:hint="eastAsia"/>
          <w:szCs w:val="21"/>
        </w:rPr>
        <w:t>铅锌渣协同处理</w:t>
      </w:r>
      <w:r>
        <w:rPr>
          <w:rFonts w:ascii="Times New Roman" w:eastAsia="宋体" w:hAnsi="Times New Roman" w:cs="Times New Roman"/>
          <w:szCs w:val="21"/>
        </w:rPr>
        <w:t>的术语和定义、</w:t>
      </w:r>
      <w:r>
        <w:rPr>
          <w:rFonts w:ascii="Times New Roman" w:eastAsia="宋体" w:hAnsi="Times New Roman" w:cs="Times New Roman" w:hint="eastAsia"/>
          <w:szCs w:val="21"/>
        </w:rPr>
        <w:t>基本要求、工艺流程和技术要求</w:t>
      </w:r>
      <w:r>
        <w:rPr>
          <w:rFonts w:ascii="Times New Roman" w:eastAsia="宋体" w:hAnsi="Times New Roman" w:cs="Times New Roman"/>
          <w:szCs w:val="21"/>
        </w:rPr>
        <w:t>。</w:t>
      </w:r>
    </w:p>
    <w:p w14:paraId="20AD7C2C" w14:textId="1F0CD223"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本</w:t>
      </w:r>
      <w:r>
        <w:rPr>
          <w:rFonts w:ascii="Times New Roman" w:eastAsia="宋体" w:hAnsi="Times New Roman" w:cs="Times New Roman" w:hint="eastAsia"/>
          <w:szCs w:val="21"/>
        </w:rPr>
        <w:t>标准</w:t>
      </w:r>
      <w:r>
        <w:rPr>
          <w:rFonts w:ascii="Times New Roman" w:eastAsia="宋体" w:hAnsi="Times New Roman" w:cs="Times New Roman"/>
          <w:szCs w:val="21"/>
        </w:rPr>
        <w:t>适用于</w:t>
      </w:r>
      <w:r>
        <w:rPr>
          <w:rFonts w:ascii="Times New Roman" w:eastAsia="宋体" w:hAnsi="Times New Roman" w:cs="Times New Roman" w:hint="eastAsia"/>
          <w:szCs w:val="21"/>
        </w:rPr>
        <w:t>采用火法工艺协同处理铅锌渣</w:t>
      </w:r>
      <w:r w:rsidR="00C80AD6">
        <w:rPr>
          <w:rFonts w:ascii="Times New Roman" w:eastAsia="宋体" w:hAnsi="Times New Roman" w:cs="Times New Roman" w:hint="eastAsia"/>
          <w:szCs w:val="21"/>
        </w:rPr>
        <w:t>，</w:t>
      </w:r>
      <w:r w:rsidR="00FC6947">
        <w:rPr>
          <w:rFonts w:ascii="Times New Roman" w:eastAsia="宋体" w:hAnsi="Times New Roman" w:cs="Times New Roman" w:hint="eastAsia"/>
          <w:szCs w:val="21"/>
        </w:rPr>
        <w:t>综合</w:t>
      </w:r>
      <w:r>
        <w:rPr>
          <w:rFonts w:ascii="Times New Roman" w:eastAsia="宋体" w:hAnsi="Times New Roman" w:cs="Times New Roman" w:hint="eastAsia"/>
          <w:szCs w:val="21"/>
        </w:rPr>
        <w:t>回收铅、锌、铜、锑、铋、金、银、</w:t>
      </w:r>
      <w:proofErr w:type="gramStart"/>
      <w:r>
        <w:rPr>
          <w:rFonts w:ascii="Times New Roman" w:eastAsia="宋体" w:hAnsi="Times New Roman" w:cs="Times New Roman" w:hint="eastAsia"/>
          <w:szCs w:val="21"/>
        </w:rPr>
        <w:t>铟等有价</w:t>
      </w:r>
      <w:proofErr w:type="gramEnd"/>
      <w:r>
        <w:rPr>
          <w:rFonts w:ascii="Times New Roman" w:eastAsia="宋体" w:hAnsi="Times New Roman" w:cs="Times New Roman" w:hint="eastAsia"/>
          <w:szCs w:val="21"/>
        </w:rPr>
        <w:t>金属。</w:t>
      </w:r>
    </w:p>
    <w:p w14:paraId="3A81677F" w14:textId="77777777" w:rsidR="00FF3CF0" w:rsidRDefault="00000000">
      <w:pPr>
        <w:pStyle w:val="1"/>
        <w:spacing w:before="312" w:after="312"/>
      </w:pPr>
      <w:bookmarkStart w:id="3" w:name="_Toc180760179"/>
      <w:r>
        <w:rPr>
          <w:rFonts w:hint="eastAsia"/>
        </w:rPr>
        <w:t xml:space="preserve">2 </w:t>
      </w:r>
      <w:r>
        <w:t>规范性引用文件</w:t>
      </w:r>
      <w:bookmarkEnd w:id="3"/>
    </w:p>
    <w:p w14:paraId="116C3FDE"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下列文件对于本文件的应用是必不可少的。凡是注日期的引用文件，仅注日期的版本适用于本文件。凡是不注日期的引用文件，其最新版本（包括所有的修改单）适用于本文件。</w:t>
      </w:r>
    </w:p>
    <w:tbl>
      <w:tblPr>
        <w:tblStyle w:val="ab"/>
        <w:tblW w:w="8845" w:type="dxa"/>
        <w:tblInd w:w="482" w:type="dxa"/>
        <w:tblBorders>
          <w:top w:val="none" w:sz="0" w:space="0" w:color="auto"/>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2123"/>
        <w:gridCol w:w="6722"/>
      </w:tblGrid>
      <w:tr w:rsidR="00FF3CF0" w14:paraId="5C2AC65A" w14:textId="77777777">
        <w:trPr>
          <w:trHeight w:val="397"/>
        </w:trPr>
        <w:tc>
          <w:tcPr>
            <w:tcW w:w="2123" w:type="dxa"/>
            <w:tcBorders>
              <w:top w:val="nil"/>
              <w:left w:val="nil"/>
              <w:bottom w:val="nil"/>
              <w:right w:val="nil"/>
            </w:tcBorders>
            <w:vAlign w:val="center"/>
          </w:tcPr>
          <w:p w14:paraId="60A10544" w14:textId="77777777" w:rsidR="00FF3CF0" w:rsidRDefault="00000000">
            <w:pPr>
              <w:rPr>
                <w:rFonts w:ascii="Times New Roman" w:eastAsia="宋体" w:hAnsi="Times New Roman" w:cs="Times New Roman"/>
                <w:szCs w:val="21"/>
              </w:rPr>
            </w:pPr>
            <w:r>
              <w:rPr>
                <w:rFonts w:ascii="Times New Roman" w:eastAsia="宋体" w:hAnsi="Times New Roman" w:cs="Times New Roman"/>
                <w:szCs w:val="21"/>
              </w:rPr>
              <w:t>GB 5085.</w:t>
            </w:r>
            <w:r>
              <w:rPr>
                <w:rFonts w:ascii="Times New Roman" w:eastAsia="宋体" w:hAnsi="Times New Roman" w:cs="Times New Roman" w:hint="eastAsia"/>
                <w:szCs w:val="21"/>
              </w:rPr>
              <w:t>7</w:t>
            </w:r>
          </w:p>
        </w:tc>
        <w:tc>
          <w:tcPr>
            <w:tcW w:w="6722" w:type="dxa"/>
            <w:tcBorders>
              <w:top w:val="nil"/>
              <w:left w:val="nil"/>
              <w:bottom w:val="nil"/>
              <w:right w:val="nil"/>
            </w:tcBorders>
            <w:vAlign w:val="center"/>
          </w:tcPr>
          <w:p w14:paraId="1C53F6AB" w14:textId="77777777" w:rsidR="00FF3CF0" w:rsidRDefault="00000000">
            <w:pPr>
              <w:rPr>
                <w:rFonts w:ascii="Times New Roman" w:eastAsia="宋体" w:hAnsi="Times New Roman" w:cs="Times New Roman"/>
                <w:szCs w:val="21"/>
              </w:rPr>
            </w:pPr>
            <w:r>
              <w:rPr>
                <w:rFonts w:ascii="Times New Roman" w:eastAsia="宋体" w:hAnsi="Times New Roman" w:cs="Times New Roman"/>
                <w:szCs w:val="21"/>
              </w:rPr>
              <w:t>危险废物鉴别标准</w:t>
            </w:r>
            <w:r>
              <w:rPr>
                <w:rFonts w:ascii="Times New Roman" w:eastAsia="宋体" w:hAnsi="Times New Roman" w:cs="Times New Roman"/>
                <w:szCs w:val="21"/>
              </w:rPr>
              <w:t xml:space="preserve"> </w:t>
            </w:r>
            <w:r>
              <w:rPr>
                <w:rFonts w:ascii="Times New Roman" w:eastAsia="宋体" w:hAnsi="Times New Roman" w:cs="Times New Roman" w:hint="eastAsia"/>
                <w:szCs w:val="21"/>
              </w:rPr>
              <w:t>通则</w:t>
            </w:r>
          </w:p>
        </w:tc>
      </w:tr>
      <w:tr w:rsidR="00FF3CF0" w14:paraId="1C7003E8" w14:textId="77777777">
        <w:trPr>
          <w:trHeight w:val="397"/>
        </w:trPr>
        <w:tc>
          <w:tcPr>
            <w:tcW w:w="2123" w:type="dxa"/>
            <w:tcBorders>
              <w:top w:val="nil"/>
              <w:left w:val="nil"/>
              <w:bottom w:val="nil"/>
              <w:right w:val="nil"/>
            </w:tcBorders>
            <w:vAlign w:val="center"/>
          </w:tcPr>
          <w:p w14:paraId="7008486E" w14:textId="77777777" w:rsidR="00FF3CF0" w:rsidRDefault="00000000">
            <w:pPr>
              <w:rPr>
                <w:rFonts w:ascii="Times New Roman" w:eastAsia="宋体" w:hAnsi="Times New Roman" w:cs="Times New Roman"/>
                <w:szCs w:val="21"/>
              </w:rPr>
            </w:pPr>
            <w:r>
              <w:rPr>
                <w:rFonts w:ascii="Times New Roman" w:eastAsia="宋体" w:hAnsi="Times New Roman" w:cs="Times New Roman"/>
                <w:szCs w:val="21"/>
              </w:rPr>
              <w:t>GB 12348</w:t>
            </w:r>
          </w:p>
        </w:tc>
        <w:tc>
          <w:tcPr>
            <w:tcW w:w="6722" w:type="dxa"/>
            <w:tcBorders>
              <w:top w:val="nil"/>
              <w:left w:val="nil"/>
              <w:bottom w:val="nil"/>
              <w:right w:val="nil"/>
            </w:tcBorders>
            <w:vAlign w:val="center"/>
          </w:tcPr>
          <w:p w14:paraId="08CF86B8" w14:textId="77777777" w:rsidR="00FF3CF0" w:rsidRDefault="00000000">
            <w:pPr>
              <w:rPr>
                <w:rFonts w:ascii="Times New Roman" w:eastAsia="宋体" w:hAnsi="Times New Roman" w:cs="Times New Roman"/>
                <w:szCs w:val="21"/>
              </w:rPr>
            </w:pPr>
            <w:r>
              <w:rPr>
                <w:rFonts w:ascii="Times New Roman" w:eastAsia="宋体" w:hAnsi="Times New Roman" w:cs="Times New Roman"/>
                <w:szCs w:val="21"/>
              </w:rPr>
              <w:t>工业企业厂界环境噪声排放标准</w:t>
            </w:r>
          </w:p>
        </w:tc>
      </w:tr>
      <w:tr w:rsidR="00FF3CF0" w14:paraId="40D43B61" w14:textId="77777777">
        <w:trPr>
          <w:trHeight w:val="397"/>
        </w:trPr>
        <w:tc>
          <w:tcPr>
            <w:tcW w:w="2123" w:type="dxa"/>
            <w:tcBorders>
              <w:top w:val="nil"/>
              <w:left w:val="nil"/>
              <w:bottom w:val="nil"/>
              <w:right w:val="nil"/>
            </w:tcBorders>
            <w:vAlign w:val="center"/>
          </w:tcPr>
          <w:p w14:paraId="1052A490"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GB 18597</w:t>
            </w:r>
          </w:p>
        </w:tc>
        <w:tc>
          <w:tcPr>
            <w:tcW w:w="6722" w:type="dxa"/>
            <w:tcBorders>
              <w:top w:val="nil"/>
              <w:left w:val="nil"/>
              <w:bottom w:val="nil"/>
              <w:right w:val="nil"/>
            </w:tcBorders>
            <w:vAlign w:val="center"/>
          </w:tcPr>
          <w:p w14:paraId="4D7FF484"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危险废物贮存污染控制标准</w:t>
            </w:r>
          </w:p>
        </w:tc>
      </w:tr>
      <w:tr w:rsidR="00FF3CF0" w14:paraId="30BAA462" w14:textId="77777777">
        <w:trPr>
          <w:trHeight w:val="397"/>
        </w:trPr>
        <w:tc>
          <w:tcPr>
            <w:tcW w:w="2123" w:type="dxa"/>
            <w:tcBorders>
              <w:top w:val="nil"/>
              <w:left w:val="nil"/>
              <w:bottom w:val="nil"/>
              <w:right w:val="nil"/>
            </w:tcBorders>
            <w:vAlign w:val="center"/>
          </w:tcPr>
          <w:p w14:paraId="28F6C065"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GB 25466</w:t>
            </w:r>
          </w:p>
        </w:tc>
        <w:tc>
          <w:tcPr>
            <w:tcW w:w="6722" w:type="dxa"/>
            <w:tcBorders>
              <w:top w:val="nil"/>
              <w:left w:val="nil"/>
              <w:bottom w:val="nil"/>
              <w:right w:val="nil"/>
            </w:tcBorders>
            <w:vAlign w:val="center"/>
          </w:tcPr>
          <w:p w14:paraId="1D3FB976"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铅、</w:t>
            </w:r>
            <w:proofErr w:type="gramStart"/>
            <w:r>
              <w:rPr>
                <w:rFonts w:ascii="Times New Roman" w:eastAsia="宋体" w:hAnsi="Times New Roman" w:cs="Times New Roman" w:hint="eastAsia"/>
                <w:szCs w:val="21"/>
              </w:rPr>
              <w:t>锌工业</w:t>
            </w:r>
            <w:proofErr w:type="gramEnd"/>
            <w:r>
              <w:rPr>
                <w:rFonts w:ascii="Times New Roman" w:eastAsia="宋体" w:hAnsi="Times New Roman" w:cs="Times New Roman" w:hint="eastAsia"/>
                <w:szCs w:val="21"/>
              </w:rPr>
              <w:t>污染物排放标准</w:t>
            </w:r>
          </w:p>
        </w:tc>
      </w:tr>
      <w:tr w:rsidR="00FF3CF0" w14:paraId="2B75739B" w14:textId="77777777">
        <w:trPr>
          <w:trHeight w:val="397"/>
        </w:trPr>
        <w:tc>
          <w:tcPr>
            <w:tcW w:w="2123" w:type="dxa"/>
            <w:tcBorders>
              <w:top w:val="nil"/>
              <w:left w:val="nil"/>
              <w:bottom w:val="nil"/>
              <w:right w:val="nil"/>
            </w:tcBorders>
            <w:vAlign w:val="center"/>
          </w:tcPr>
          <w:p w14:paraId="03410624"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GB/T 41015</w:t>
            </w:r>
          </w:p>
        </w:tc>
        <w:tc>
          <w:tcPr>
            <w:tcW w:w="6722" w:type="dxa"/>
            <w:tcBorders>
              <w:top w:val="nil"/>
              <w:left w:val="nil"/>
              <w:bottom w:val="nil"/>
              <w:right w:val="nil"/>
            </w:tcBorders>
            <w:vAlign w:val="center"/>
          </w:tcPr>
          <w:p w14:paraId="709551F1"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固体废物玻璃化处理产物技术要求</w:t>
            </w:r>
          </w:p>
        </w:tc>
      </w:tr>
      <w:tr w:rsidR="00FF3CF0" w14:paraId="1E8D510B" w14:textId="77777777">
        <w:trPr>
          <w:trHeight w:val="397"/>
        </w:trPr>
        <w:tc>
          <w:tcPr>
            <w:tcW w:w="2123" w:type="dxa"/>
            <w:tcBorders>
              <w:top w:val="nil"/>
              <w:left w:val="nil"/>
              <w:bottom w:val="nil"/>
              <w:right w:val="nil"/>
            </w:tcBorders>
            <w:vAlign w:val="center"/>
          </w:tcPr>
          <w:p w14:paraId="53E0BED3"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GB 50880</w:t>
            </w:r>
          </w:p>
        </w:tc>
        <w:tc>
          <w:tcPr>
            <w:tcW w:w="6722" w:type="dxa"/>
            <w:tcBorders>
              <w:top w:val="nil"/>
              <w:left w:val="nil"/>
              <w:bottom w:val="nil"/>
              <w:right w:val="nil"/>
            </w:tcBorders>
            <w:vAlign w:val="center"/>
          </w:tcPr>
          <w:p w14:paraId="7005835C"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冶炼烟气制酸工艺设计规范</w:t>
            </w:r>
          </w:p>
        </w:tc>
      </w:tr>
      <w:tr w:rsidR="00FF3CF0" w14:paraId="00CD9ABB" w14:textId="77777777">
        <w:trPr>
          <w:trHeight w:val="397"/>
        </w:trPr>
        <w:tc>
          <w:tcPr>
            <w:tcW w:w="2123" w:type="dxa"/>
            <w:tcBorders>
              <w:top w:val="nil"/>
              <w:left w:val="nil"/>
              <w:bottom w:val="nil"/>
              <w:right w:val="nil"/>
            </w:tcBorders>
            <w:vAlign w:val="center"/>
          </w:tcPr>
          <w:p w14:paraId="783DE4C5"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HJ 863.1</w:t>
            </w:r>
          </w:p>
        </w:tc>
        <w:tc>
          <w:tcPr>
            <w:tcW w:w="6722" w:type="dxa"/>
            <w:tcBorders>
              <w:top w:val="nil"/>
              <w:left w:val="nil"/>
              <w:bottom w:val="nil"/>
              <w:right w:val="nil"/>
            </w:tcBorders>
            <w:vAlign w:val="center"/>
          </w:tcPr>
          <w:p w14:paraId="797E63F5"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排污许可证申请与核发技术规范</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有色金属工业</w:t>
            </w:r>
            <w:r>
              <w:rPr>
                <w:rFonts w:ascii="Times New Roman" w:eastAsia="宋体" w:hAnsi="Times New Roman" w:cs="Times New Roman" w:hint="eastAsia"/>
                <w:szCs w:val="21"/>
              </w:rPr>
              <w:t>-</w:t>
            </w:r>
            <w:r>
              <w:rPr>
                <w:rFonts w:ascii="Times New Roman" w:eastAsia="宋体" w:hAnsi="Times New Roman" w:cs="Times New Roman" w:hint="eastAsia"/>
                <w:szCs w:val="21"/>
              </w:rPr>
              <w:t>铅锌冶炼</w:t>
            </w:r>
          </w:p>
        </w:tc>
      </w:tr>
    </w:tbl>
    <w:p w14:paraId="305BAA6F" w14:textId="77777777" w:rsidR="00FF3CF0" w:rsidRDefault="00000000">
      <w:pPr>
        <w:pStyle w:val="1"/>
        <w:spacing w:before="312" w:after="312"/>
      </w:pPr>
      <w:bookmarkStart w:id="4" w:name="_Toc180760180"/>
      <w:r>
        <w:rPr>
          <w:rFonts w:hint="eastAsia"/>
        </w:rPr>
        <w:t xml:space="preserve">3 </w:t>
      </w:r>
      <w:r>
        <w:rPr>
          <w:rFonts w:hint="eastAsia"/>
        </w:rPr>
        <w:t>术语和定义</w:t>
      </w:r>
      <w:bookmarkEnd w:id="4"/>
    </w:p>
    <w:p w14:paraId="47A631CD"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下列术语和定义适用于本文件。</w:t>
      </w:r>
    </w:p>
    <w:p w14:paraId="4DD15845" w14:textId="77777777" w:rsidR="00FF3CF0" w:rsidRDefault="00000000">
      <w:pPr>
        <w:spacing w:beforeLines="50" w:before="156" w:afterLines="50" w:after="156"/>
        <w:rPr>
          <w:rFonts w:ascii="Times New Roman" w:eastAsia="黑体" w:hAnsi="Times New Roman" w:cs="Times New Roman"/>
          <w:szCs w:val="21"/>
        </w:rPr>
      </w:pPr>
      <w:r>
        <w:rPr>
          <w:rFonts w:ascii="Times New Roman" w:eastAsia="黑体" w:hAnsi="Times New Roman" w:cs="Times New Roman" w:hint="eastAsia"/>
          <w:szCs w:val="21"/>
        </w:rPr>
        <w:t xml:space="preserve">3.1 </w:t>
      </w:r>
    </w:p>
    <w:p w14:paraId="73341DE3" w14:textId="77777777" w:rsidR="00FF3CF0" w:rsidRDefault="00000000">
      <w:pPr>
        <w:ind w:firstLineChars="200" w:firstLine="420"/>
        <w:rPr>
          <w:rFonts w:ascii="Times New Roman" w:eastAsia="黑体" w:hAnsi="Times New Roman" w:cs="Times New Roman"/>
          <w:szCs w:val="21"/>
        </w:rPr>
      </w:pPr>
      <w:r>
        <w:rPr>
          <w:rFonts w:ascii="Times New Roman" w:eastAsia="黑体" w:hAnsi="Times New Roman" w:cs="Times New Roman" w:hint="eastAsia"/>
          <w:szCs w:val="21"/>
        </w:rPr>
        <w:t>铅锌渣</w:t>
      </w:r>
      <w:r>
        <w:rPr>
          <w:rFonts w:ascii="Times New Roman" w:eastAsia="黑体" w:hAnsi="Times New Roman" w:cs="Times New Roman" w:hint="eastAsia"/>
          <w:szCs w:val="21"/>
        </w:rPr>
        <w:t xml:space="preserve">  lead-zinc hazardous waste</w:t>
      </w:r>
    </w:p>
    <w:p w14:paraId="316B90F7"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有色金属冶炼行业、炼钢行业、电池制造行业、玻璃制造行业和金属表面处理及热加工行业产生的含铅、锌的固体废物，主要包括《国家危险废物名录（</w:t>
      </w:r>
      <w:r>
        <w:rPr>
          <w:rFonts w:ascii="Times New Roman" w:eastAsia="宋体" w:hAnsi="Times New Roman" w:cs="Times New Roman" w:hint="eastAsia"/>
          <w:szCs w:val="21"/>
        </w:rPr>
        <w:t>2024</w:t>
      </w:r>
      <w:r>
        <w:rPr>
          <w:rFonts w:ascii="Times New Roman" w:eastAsia="宋体" w:hAnsi="Times New Roman" w:cs="Times New Roman" w:hint="eastAsia"/>
          <w:szCs w:val="21"/>
        </w:rPr>
        <w:t>年版）》中</w:t>
      </w:r>
      <w:r>
        <w:rPr>
          <w:rFonts w:ascii="Times New Roman" w:eastAsia="宋体" w:hAnsi="Times New Roman" w:cs="Times New Roman" w:hint="eastAsia"/>
          <w:b/>
          <w:bCs/>
          <w:szCs w:val="21"/>
        </w:rPr>
        <w:t>HW17</w:t>
      </w:r>
      <w:r>
        <w:rPr>
          <w:rFonts w:ascii="Times New Roman" w:eastAsia="宋体" w:hAnsi="Times New Roman" w:cs="Times New Roman" w:hint="eastAsia"/>
          <w:szCs w:val="21"/>
        </w:rPr>
        <w:t>（</w:t>
      </w:r>
      <w:r>
        <w:rPr>
          <w:rFonts w:ascii="Times New Roman" w:eastAsia="宋体" w:hAnsi="Times New Roman" w:cs="Times New Roman" w:hint="eastAsia"/>
          <w:szCs w:val="21"/>
        </w:rPr>
        <w:t>336-052-17</w:t>
      </w:r>
      <w:r>
        <w:rPr>
          <w:rFonts w:ascii="Times New Roman" w:eastAsia="宋体" w:hAnsi="Times New Roman" w:cs="Times New Roman" w:hint="eastAsia"/>
          <w:szCs w:val="21"/>
        </w:rPr>
        <w:t>）、</w:t>
      </w:r>
      <w:r>
        <w:rPr>
          <w:rFonts w:ascii="Times New Roman" w:eastAsia="宋体" w:hAnsi="Times New Roman" w:cs="Times New Roman" w:hint="eastAsia"/>
          <w:b/>
          <w:bCs/>
          <w:szCs w:val="21"/>
        </w:rPr>
        <w:t>HW23</w:t>
      </w:r>
      <w:r>
        <w:rPr>
          <w:rFonts w:ascii="Times New Roman" w:eastAsia="宋体" w:hAnsi="Times New Roman" w:cs="Times New Roman" w:hint="eastAsia"/>
          <w:szCs w:val="21"/>
        </w:rPr>
        <w:t>（</w:t>
      </w:r>
      <w:r>
        <w:rPr>
          <w:rFonts w:ascii="Times New Roman" w:eastAsia="宋体" w:hAnsi="Times New Roman" w:cs="Times New Roman" w:hint="eastAsia"/>
          <w:szCs w:val="21"/>
        </w:rPr>
        <w:t>336-103-23</w:t>
      </w:r>
      <w:r>
        <w:rPr>
          <w:rFonts w:ascii="Times New Roman" w:eastAsia="宋体" w:hAnsi="Times New Roman" w:cs="Times New Roman" w:hint="eastAsia"/>
          <w:szCs w:val="21"/>
        </w:rPr>
        <w:t>、</w:t>
      </w:r>
      <w:r>
        <w:rPr>
          <w:rFonts w:ascii="Times New Roman" w:eastAsia="宋体" w:hAnsi="Times New Roman" w:cs="Times New Roman" w:hint="eastAsia"/>
          <w:szCs w:val="21"/>
        </w:rPr>
        <w:t>384-001-23</w:t>
      </w:r>
      <w:r>
        <w:rPr>
          <w:rFonts w:ascii="Times New Roman" w:eastAsia="宋体" w:hAnsi="Times New Roman" w:cs="Times New Roman" w:hint="eastAsia"/>
          <w:szCs w:val="21"/>
        </w:rPr>
        <w:t>、</w:t>
      </w:r>
      <w:r>
        <w:rPr>
          <w:rFonts w:ascii="Times New Roman" w:eastAsia="宋体" w:hAnsi="Times New Roman" w:cs="Times New Roman" w:hint="eastAsia"/>
          <w:szCs w:val="21"/>
        </w:rPr>
        <w:t>312-001-23</w:t>
      </w:r>
      <w:r>
        <w:rPr>
          <w:rFonts w:ascii="Times New Roman" w:eastAsia="宋体" w:hAnsi="Times New Roman" w:cs="Times New Roman" w:hint="eastAsia"/>
          <w:szCs w:val="21"/>
        </w:rPr>
        <w:t>）、</w:t>
      </w:r>
      <w:r>
        <w:rPr>
          <w:rFonts w:ascii="Times New Roman" w:eastAsia="宋体" w:hAnsi="Times New Roman" w:cs="Times New Roman" w:hint="eastAsia"/>
          <w:b/>
          <w:bCs/>
          <w:szCs w:val="21"/>
        </w:rPr>
        <w:t>HW31</w:t>
      </w:r>
      <w:r>
        <w:rPr>
          <w:rFonts w:ascii="Times New Roman" w:eastAsia="宋体" w:hAnsi="Times New Roman" w:cs="Times New Roman" w:hint="eastAsia"/>
          <w:szCs w:val="21"/>
        </w:rPr>
        <w:t>（</w:t>
      </w:r>
      <w:r>
        <w:rPr>
          <w:rFonts w:ascii="Times New Roman" w:eastAsia="宋体" w:hAnsi="Times New Roman" w:cs="Times New Roman" w:hint="eastAsia"/>
          <w:szCs w:val="21"/>
        </w:rPr>
        <w:t>304-002-31</w:t>
      </w:r>
      <w:r>
        <w:rPr>
          <w:rFonts w:ascii="Times New Roman" w:eastAsia="宋体" w:hAnsi="Times New Roman" w:cs="Times New Roman" w:hint="eastAsia"/>
          <w:szCs w:val="21"/>
        </w:rPr>
        <w:t>、</w:t>
      </w:r>
      <w:r>
        <w:rPr>
          <w:rFonts w:ascii="Times New Roman" w:eastAsia="宋体" w:hAnsi="Times New Roman" w:cs="Times New Roman" w:hint="eastAsia"/>
          <w:szCs w:val="21"/>
        </w:rPr>
        <w:t>384-004-31</w:t>
      </w:r>
      <w:r>
        <w:rPr>
          <w:rFonts w:ascii="Times New Roman" w:eastAsia="宋体" w:hAnsi="Times New Roman" w:cs="Times New Roman" w:hint="eastAsia"/>
          <w:szCs w:val="21"/>
        </w:rPr>
        <w:t>、</w:t>
      </w:r>
      <w:r>
        <w:rPr>
          <w:rFonts w:ascii="Times New Roman" w:eastAsia="宋体" w:hAnsi="Times New Roman" w:cs="Times New Roman" w:hint="eastAsia"/>
          <w:szCs w:val="21"/>
        </w:rPr>
        <w:t>900-052-31</w:t>
      </w:r>
      <w:r>
        <w:rPr>
          <w:rFonts w:ascii="Times New Roman" w:eastAsia="宋体" w:hAnsi="Times New Roman" w:cs="Times New Roman" w:hint="eastAsia"/>
          <w:szCs w:val="21"/>
        </w:rPr>
        <w:t>）、</w:t>
      </w:r>
      <w:r>
        <w:rPr>
          <w:rFonts w:ascii="Times New Roman" w:eastAsia="宋体" w:hAnsi="Times New Roman" w:cs="Times New Roman" w:hint="eastAsia"/>
          <w:b/>
          <w:bCs/>
          <w:szCs w:val="21"/>
        </w:rPr>
        <w:t>HW48</w:t>
      </w:r>
      <w:r>
        <w:rPr>
          <w:rFonts w:ascii="Times New Roman" w:eastAsia="宋体" w:hAnsi="Times New Roman" w:cs="Times New Roman" w:hint="eastAsia"/>
          <w:szCs w:val="21"/>
        </w:rPr>
        <w:t>（</w:t>
      </w:r>
      <w:r>
        <w:rPr>
          <w:rFonts w:ascii="Times New Roman" w:eastAsia="宋体" w:hAnsi="Times New Roman" w:cs="Times New Roman" w:hint="eastAsia"/>
          <w:szCs w:val="21"/>
        </w:rPr>
        <w:t>321-003-48</w:t>
      </w:r>
      <w:r>
        <w:rPr>
          <w:rFonts w:ascii="Times New Roman" w:eastAsia="宋体" w:hAnsi="Times New Roman" w:cs="Times New Roman" w:hint="eastAsia"/>
          <w:szCs w:val="21"/>
        </w:rPr>
        <w:t>、</w:t>
      </w:r>
      <w:r>
        <w:rPr>
          <w:rFonts w:ascii="Times New Roman" w:eastAsia="宋体" w:hAnsi="Times New Roman" w:cs="Times New Roman" w:hint="eastAsia"/>
          <w:szCs w:val="21"/>
        </w:rPr>
        <w:t>321-004-48</w:t>
      </w:r>
      <w:r>
        <w:rPr>
          <w:rFonts w:ascii="Times New Roman" w:eastAsia="宋体" w:hAnsi="Times New Roman" w:cs="Times New Roman" w:hint="eastAsia"/>
          <w:szCs w:val="21"/>
        </w:rPr>
        <w:t>、</w:t>
      </w:r>
      <w:r>
        <w:rPr>
          <w:rFonts w:ascii="Times New Roman" w:eastAsia="宋体" w:hAnsi="Times New Roman" w:cs="Times New Roman" w:hint="eastAsia"/>
          <w:szCs w:val="21"/>
        </w:rPr>
        <w:t>321-005-48</w:t>
      </w:r>
      <w:r>
        <w:rPr>
          <w:rFonts w:ascii="Times New Roman" w:eastAsia="宋体" w:hAnsi="Times New Roman" w:cs="Times New Roman" w:hint="eastAsia"/>
          <w:szCs w:val="21"/>
        </w:rPr>
        <w:t>、</w:t>
      </w:r>
      <w:r>
        <w:rPr>
          <w:rFonts w:ascii="Times New Roman" w:eastAsia="宋体" w:hAnsi="Times New Roman" w:cs="Times New Roman" w:hint="eastAsia"/>
          <w:szCs w:val="21"/>
        </w:rPr>
        <w:t>321-006-48</w:t>
      </w:r>
      <w:r>
        <w:rPr>
          <w:rFonts w:ascii="Times New Roman" w:eastAsia="宋体" w:hAnsi="Times New Roman" w:cs="Times New Roman" w:hint="eastAsia"/>
          <w:szCs w:val="21"/>
        </w:rPr>
        <w:t>、</w:t>
      </w:r>
      <w:r>
        <w:rPr>
          <w:rFonts w:ascii="Times New Roman" w:eastAsia="宋体" w:hAnsi="Times New Roman" w:cs="Times New Roman" w:hint="eastAsia"/>
          <w:szCs w:val="21"/>
        </w:rPr>
        <w:t>321-007-48</w:t>
      </w:r>
      <w:r>
        <w:rPr>
          <w:rFonts w:ascii="Times New Roman" w:eastAsia="宋体" w:hAnsi="Times New Roman" w:cs="Times New Roman" w:hint="eastAsia"/>
          <w:szCs w:val="21"/>
        </w:rPr>
        <w:t>、</w:t>
      </w:r>
      <w:r>
        <w:rPr>
          <w:rFonts w:ascii="Times New Roman" w:eastAsia="宋体" w:hAnsi="Times New Roman" w:cs="Times New Roman" w:hint="eastAsia"/>
          <w:szCs w:val="21"/>
        </w:rPr>
        <w:t>321-008-48</w:t>
      </w:r>
      <w:r>
        <w:rPr>
          <w:rFonts w:ascii="Times New Roman" w:eastAsia="宋体" w:hAnsi="Times New Roman" w:cs="Times New Roman" w:hint="eastAsia"/>
          <w:szCs w:val="21"/>
        </w:rPr>
        <w:t>、</w:t>
      </w:r>
      <w:r>
        <w:rPr>
          <w:rFonts w:ascii="Times New Roman" w:eastAsia="宋体" w:hAnsi="Times New Roman" w:cs="Times New Roman" w:hint="eastAsia"/>
          <w:szCs w:val="21"/>
        </w:rPr>
        <w:t>321-010-48</w:t>
      </w:r>
      <w:r>
        <w:rPr>
          <w:rFonts w:ascii="Times New Roman" w:eastAsia="宋体" w:hAnsi="Times New Roman" w:cs="Times New Roman" w:hint="eastAsia"/>
          <w:szCs w:val="21"/>
        </w:rPr>
        <w:t>、</w:t>
      </w:r>
      <w:r>
        <w:rPr>
          <w:rFonts w:ascii="Times New Roman" w:eastAsia="宋体" w:hAnsi="Times New Roman" w:cs="Times New Roman" w:hint="eastAsia"/>
          <w:szCs w:val="21"/>
        </w:rPr>
        <w:t>321-012-48</w:t>
      </w:r>
      <w:r>
        <w:rPr>
          <w:rFonts w:ascii="Times New Roman" w:eastAsia="宋体" w:hAnsi="Times New Roman" w:cs="Times New Roman" w:hint="eastAsia"/>
          <w:szCs w:val="21"/>
        </w:rPr>
        <w:t>、</w:t>
      </w:r>
      <w:r>
        <w:rPr>
          <w:rFonts w:ascii="Times New Roman" w:eastAsia="宋体" w:hAnsi="Times New Roman" w:cs="Times New Roman" w:hint="eastAsia"/>
          <w:szCs w:val="21"/>
        </w:rPr>
        <w:t>321-014-48</w:t>
      </w:r>
      <w:r>
        <w:rPr>
          <w:rFonts w:ascii="Times New Roman" w:eastAsia="宋体" w:hAnsi="Times New Roman" w:cs="Times New Roman" w:hint="eastAsia"/>
          <w:szCs w:val="21"/>
        </w:rPr>
        <w:t>、</w:t>
      </w:r>
      <w:r>
        <w:rPr>
          <w:rFonts w:ascii="Times New Roman" w:eastAsia="宋体" w:hAnsi="Times New Roman" w:cs="Times New Roman" w:hint="eastAsia"/>
          <w:szCs w:val="21"/>
        </w:rPr>
        <w:t>321-016-48</w:t>
      </w:r>
      <w:r>
        <w:rPr>
          <w:rFonts w:ascii="Times New Roman" w:eastAsia="宋体" w:hAnsi="Times New Roman" w:cs="Times New Roman" w:hint="eastAsia"/>
          <w:szCs w:val="21"/>
        </w:rPr>
        <w:t>、</w:t>
      </w:r>
      <w:r>
        <w:rPr>
          <w:rFonts w:ascii="Times New Roman" w:eastAsia="宋体" w:hAnsi="Times New Roman" w:cs="Times New Roman" w:hint="eastAsia"/>
          <w:szCs w:val="21"/>
        </w:rPr>
        <w:t>321-017-48</w:t>
      </w:r>
      <w:r>
        <w:rPr>
          <w:rFonts w:ascii="Times New Roman" w:eastAsia="宋体" w:hAnsi="Times New Roman" w:cs="Times New Roman" w:hint="eastAsia"/>
          <w:szCs w:val="21"/>
        </w:rPr>
        <w:t>、</w:t>
      </w:r>
      <w:r>
        <w:rPr>
          <w:rFonts w:ascii="Times New Roman" w:eastAsia="宋体" w:hAnsi="Times New Roman" w:cs="Times New Roman" w:hint="eastAsia"/>
          <w:szCs w:val="21"/>
        </w:rPr>
        <w:t>321-018-48</w:t>
      </w:r>
      <w:r>
        <w:rPr>
          <w:rFonts w:ascii="Times New Roman" w:eastAsia="宋体" w:hAnsi="Times New Roman" w:cs="Times New Roman" w:hint="eastAsia"/>
          <w:szCs w:val="21"/>
        </w:rPr>
        <w:t>、</w:t>
      </w:r>
      <w:r>
        <w:rPr>
          <w:rFonts w:ascii="Times New Roman" w:eastAsia="宋体" w:hAnsi="Times New Roman" w:cs="Times New Roman" w:hint="eastAsia"/>
          <w:szCs w:val="21"/>
        </w:rPr>
        <w:t>321-019-48</w:t>
      </w:r>
      <w:r>
        <w:rPr>
          <w:rFonts w:ascii="Times New Roman" w:eastAsia="宋体" w:hAnsi="Times New Roman" w:cs="Times New Roman" w:hint="eastAsia"/>
          <w:szCs w:val="21"/>
        </w:rPr>
        <w:t>、</w:t>
      </w:r>
      <w:r>
        <w:rPr>
          <w:rFonts w:ascii="Times New Roman" w:eastAsia="宋体" w:hAnsi="Times New Roman" w:cs="Times New Roman" w:hint="eastAsia"/>
          <w:szCs w:val="21"/>
        </w:rPr>
        <w:t>321-020-48</w:t>
      </w:r>
      <w:r>
        <w:rPr>
          <w:rFonts w:ascii="Times New Roman" w:eastAsia="宋体" w:hAnsi="Times New Roman" w:cs="Times New Roman" w:hint="eastAsia"/>
          <w:szCs w:val="21"/>
        </w:rPr>
        <w:t>、</w:t>
      </w:r>
      <w:r>
        <w:rPr>
          <w:rFonts w:ascii="Times New Roman" w:eastAsia="宋体" w:hAnsi="Times New Roman" w:cs="Times New Roman" w:hint="eastAsia"/>
          <w:szCs w:val="21"/>
        </w:rPr>
        <w:t>321-021-48</w:t>
      </w:r>
      <w:r>
        <w:rPr>
          <w:rFonts w:ascii="Times New Roman" w:eastAsia="宋体" w:hAnsi="Times New Roman" w:cs="Times New Roman" w:hint="eastAsia"/>
          <w:szCs w:val="21"/>
        </w:rPr>
        <w:t>、</w:t>
      </w:r>
      <w:r>
        <w:rPr>
          <w:rFonts w:ascii="Times New Roman" w:eastAsia="宋体" w:hAnsi="Times New Roman" w:cs="Times New Roman" w:hint="eastAsia"/>
          <w:szCs w:val="21"/>
        </w:rPr>
        <w:t>321-028-48</w:t>
      </w:r>
      <w:r>
        <w:rPr>
          <w:rFonts w:ascii="Times New Roman" w:eastAsia="宋体" w:hAnsi="Times New Roman" w:cs="Times New Roman" w:hint="eastAsia"/>
          <w:szCs w:val="21"/>
        </w:rPr>
        <w:t>、</w:t>
      </w:r>
      <w:r>
        <w:rPr>
          <w:rFonts w:ascii="Times New Roman" w:eastAsia="宋体" w:hAnsi="Times New Roman" w:cs="Times New Roman" w:hint="eastAsia"/>
          <w:szCs w:val="21"/>
        </w:rPr>
        <w:t>321-029-48</w:t>
      </w:r>
      <w:r>
        <w:rPr>
          <w:rFonts w:ascii="Times New Roman" w:eastAsia="宋体" w:hAnsi="Times New Roman" w:cs="Times New Roman" w:hint="eastAsia"/>
          <w:szCs w:val="21"/>
        </w:rPr>
        <w:t>、</w:t>
      </w:r>
      <w:r>
        <w:rPr>
          <w:rFonts w:ascii="Times New Roman" w:eastAsia="宋体" w:hAnsi="Times New Roman" w:cs="Times New Roman" w:hint="eastAsia"/>
          <w:szCs w:val="21"/>
        </w:rPr>
        <w:t>321-032-48</w:t>
      </w:r>
      <w:r>
        <w:rPr>
          <w:rFonts w:ascii="Times New Roman" w:eastAsia="宋体" w:hAnsi="Times New Roman" w:cs="Times New Roman" w:hint="eastAsia"/>
          <w:szCs w:val="21"/>
        </w:rPr>
        <w:t>）和钢铁行业在烧结、球团和炼铁等生产过程中进行干法除尘或湿法除尘得到的含锌尘泥。</w:t>
      </w:r>
    </w:p>
    <w:p w14:paraId="06A5252E" w14:textId="77777777" w:rsidR="00FF3CF0" w:rsidRDefault="00000000">
      <w:pPr>
        <w:spacing w:beforeLines="50" w:before="156" w:afterLines="50" w:after="156"/>
        <w:rPr>
          <w:rFonts w:ascii="Times New Roman" w:eastAsia="黑体" w:hAnsi="Times New Roman" w:cs="Times New Roman"/>
          <w:szCs w:val="21"/>
        </w:rPr>
      </w:pPr>
      <w:r>
        <w:rPr>
          <w:rFonts w:ascii="Times New Roman" w:eastAsia="黑体" w:hAnsi="Times New Roman" w:cs="Times New Roman" w:hint="eastAsia"/>
          <w:szCs w:val="21"/>
        </w:rPr>
        <w:t xml:space="preserve">3.2 </w:t>
      </w:r>
    </w:p>
    <w:p w14:paraId="08901A33" w14:textId="77777777" w:rsidR="00FF3CF0" w:rsidRDefault="00000000">
      <w:pPr>
        <w:ind w:firstLineChars="200" w:firstLine="420"/>
        <w:rPr>
          <w:rFonts w:ascii="Times New Roman" w:eastAsia="黑体" w:hAnsi="Times New Roman" w:cs="Times New Roman"/>
          <w:szCs w:val="21"/>
        </w:rPr>
      </w:pPr>
      <w:r>
        <w:rPr>
          <w:rFonts w:ascii="Times New Roman" w:eastAsia="黑体" w:hAnsi="Times New Roman" w:cs="Times New Roman" w:hint="eastAsia"/>
          <w:szCs w:val="21"/>
        </w:rPr>
        <w:t>协同处理</w:t>
      </w:r>
      <w:r>
        <w:rPr>
          <w:rFonts w:ascii="Times New Roman" w:eastAsia="黑体" w:hAnsi="Times New Roman" w:cs="Times New Roman" w:hint="eastAsia"/>
          <w:szCs w:val="21"/>
        </w:rPr>
        <w:t xml:space="preserve">  co-processing</w:t>
      </w:r>
    </w:p>
    <w:p w14:paraId="1B49CAC1" w14:textId="1B069AC8"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将多种含铅、锌的固体废物混合形成多金属原料，采用火法工艺处理，利用元素的迁移规律将多种有价金属元素分离富集，梯次回收。</w:t>
      </w:r>
    </w:p>
    <w:p w14:paraId="78F418BD" w14:textId="77777777" w:rsidR="00FF3CF0" w:rsidRDefault="00000000">
      <w:pPr>
        <w:spacing w:beforeLines="50" w:before="156" w:afterLines="50" w:after="156"/>
        <w:rPr>
          <w:rFonts w:ascii="Times New Roman" w:eastAsia="黑体" w:hAnsi="Times New Roman" w:cs="Times New Roman"/>
          <w:szCs w:val="21"/>
        </w:rPr>
      </w:pPr>
      <w:r>
        <w:rPr>
          <w:rFonts w:ascii="Times New Roman" w:eastAsia="黑体" w:hAnsi="Times New Roman" w:cs="Times New Roman" w:hint="eastAsia"/>
          <w:szCs w:val="21"/>
        </w:rPr>
        <w:t xml:space="preserve">3.3 </w:t>
      </w:r>
    </w:p>
    <w:p w14:paraId="47660791" w14:textId="77777777" w:rsidR="00FF3CF0" w:rsidRDefault="00000000">
      <w:pPr>
        <w:ind w:firstLineChars="200" w:firstLine="420"/>
        <w:rPr>
          <w:rFonts w:ascii="Times New Roman" w:eastAsia="黑体" w:hAnsi="Times New Roman" w:cs="Times New Roman"/>
          <w:szCs w:val="21"/>
        </w:rPr>
      </w:pPr>
      <w:r>
        <w:rPr>
          <w:rFonts w:ascii="Times New Roman" w:eastAsia="黑体" w:hAnsi="Times New Roman" w:cs="Times New Roman" w:hint="eastAsia"/>
          <w:szCs w:val="21"/>
        </w:rPr>
        <w:t>粗铅合金</w:t>
      </w:r>
      <w:r>
        <w:rPr>
          <w:rFonts w:ascii="Times New Roman" w:eastAsia="黑体" w:hAnsi="Times New Roman" w:cs="Times New Roman" w:hint="eastAsia"/>
          <w:szCs w:val="21"/>
        </w:rPr>
        <w:t xml:space="preserve">  pb-based alloy</w:t>
      </w:r>
    </w:p>
    <w:p w14:paraId="303D17B9" w14:textId="77777777" w:rsidR="00FF3CF0" w:rsidRDefault="0000000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铅锌渣经火法熔炼（粗炼）处理后得到的铅与金、银、铜、锑、铋等金属形成的铅合金。</w:t>
      </w:r>
    </w:p>
    <w:p w14:paraId="32C3EA13" w14:textId="4CBB73E8" w:rsidR="00FF3CF0" w:rsidRDefault="00000000" w:rsidP="00CE7F8E">
      <w:pPr>
        <w:tabs>
          <w:tab w:val="left" w:pos="3780"/>
        </w:tabs>
        <w:spacing w:beforeLines="50" w:before="156" w:afterLines="50" w:after="156"/>
        <w:rPr>
          <w:rFonts w:ascii="Times New Roman" w:eastAsia="黑体" w:hAnsi="Times New Roman" w:cs="Times New Roman"/>
          <w:szCs w:val="21"/>
        </w:rPr>
      </w:pPr>
      <w:r>
        <w:rPr>
          <w:rFonts w:ascii="Times New Roman" w:eastAsia="黑体" w:hAnsi="Times New Roman" w:cs="Times New Roman" w:hint="eastAsia"/>
          <w:szCs w:val="21"/>
        </w:rPr>
        <w:lastRenderedPageBreak/>
        <w:t xml:space="preserve">3.4 </w:t>
      </w:r>
      <w:r w:rsidR="00CE7F8E">
        <w:rPr>
          <w:rFonts w:ascii="Times New Roman" w:eastAsia="黑体" w:hAnsi="Times New Roman" w:cs="Times New Roman"/>
          <w:szCs w:val="21"/>
        </w:rPr>
        <w:tab/>
      </w:r>
    </w:p>
    <w:p w14:paraId="20F7BAE3" w14:textId="77777777" w:rsidR="00FF3CF0" w:rsidRDefault="00000000">
      <w:pPr>
        <w:ind w:firstLineChars="200" w:firstLine="420"/>
        <w:rPr>
          <w:rFonts w:ascii="Times New Roman" w:eastAsia="黑体" w:hAnsi="Times New Roman" w:cs="Times New Roman"/>
          <w:szCs w:val="21"/>
        </w:rPr>
      </w:pPr>
      <w:r>
        <w:rPr>
          <w:rFonts w:ascii="Times New Roman" w:eastAsia="黑体" w:hAnsi="Times New Roman" w:cs="Times New Roman" w:hint="eastAsia"/>
          <w:szCs w:val="21"/>
        </w:rPr>
        <w:t>次氧化锌</w:t>
      </w:r>
      <w:r>
        <w:rPr>
          <w:rFonts w:ascii="Times New Roman" w:eastAsia="黑体" w:hAnsi="Times New Roman" w:cs="Times New Roman" w:hint="eastAsia"/>
          <w:szCs w:val="21"/>
        </w:rPr>
        <w:t xml:space="preserve">  </w:t>
      </w:r>
      <w:r>
        <w:rPr>
          <w:rFonts w:ascii="Times New Roman" w:eastAsia="黑体" w:hAnsi="Times New Roman" w:cs="Times New Roman"/>
          <w:szCs w:val="21"/>
        </w:rPr>
        <w:t>secondary</w:t>
      </w:r>
      <w:r>
        <w:rPr>
          <w:rFonts w:ascii="Times New Roman" w:eastAsia="黑体" w:hAnsi="Times New Roman" w:cs="Times New Roman" w:hint="eastAsia"/>
          <w:szCs w:val="21"/>
        </w:rPr>
        <w:t xml:space="preserve"> zinc oxide</w:t>
      </w:r>
    </w:p>
    <w:p w14:paraId="5AC96417" w14:textId="29121AF0" w:rsidR="00FF3CF0" w:rsidRDefault="0092412E">
      <w:pPr>
        <w:ind w:firstLineChars="200" w:firstLine="420"/>
        <w:rPr>
          <w:rFonts w:ascii="Times New Roman" w:eastAsia="宋体" w:hAnsi="Times New Roman" w:cs="Times New Roman"/>
          <w:szCs w:val="21"/>
        </w:rPr>
      </w:pPr>
      <w:proofErr w:type="gramStart"/>
      <w:r>
        <w:rPr>
          <w:rFonts w:ascii="Times New Roman" w:eastAsia="宋体" w:hAnsi="Times New Roman" w:cs="Times New Roman" w:hint="eastAsia"/>
          <w:szCs w:val="21"/>
        </w:rPr>
        <w:t>铅锌渣火法</w:t>
      </w:r>
      <w:proofErr w:type="gramEnd"/>
      <w:r>
        <w:rPr>
          <w:rFonts w:ascii="Times New Roman" w:eastAsia="宋体" w:hAnsi="Times New Roman" w:cs="Times New Roman" w:hint="eastAsia"/>
          <w:szCs w:val="21"/>
        </w:rPr>
        <w:t>熔炼得到的高锌渣经还原挥发处理后收集的以氧化锌为主的多金属氧化物。</w:t>
      </w:r>
    </w:p>
    <w:p w14:paraId="7B11A716" w14:textId="77777777" w:rsidR="00FF3CF0" w:rsidRDefault="00000000">
      <w:pPr>
        <w:pStyle w:val="1"/>
        <w:spacing w:before="312" w:after="312"/>
      </w:pPr>
      <w:bookmarkStart w:id="5" w:name="_Toc180760181"/>
      <w:r>
        <w:rPr>
          <w:rFonts w:hint="eastAsia"/>
        </w:rPr>
        <w:t xml:space="preserve">4 </w:t>
      </w:r>
      <w:r>
        <w:rPr>
          <w:rFonts w:hint="eastAsia"/>
        </w:rPr>
        <w:t>基本要求</w:t>
      </w:r>
      <w:bookmarkEnd w:id="5"/>
    </w:p>
    <w:p w14:paraId="6F43E3EF"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4.1 </w:t>
      </w:r>
      <w:r>
        <w:rPr>
          <w:rFonts w:ascii="Times New Roman" w:eastAsia="宋体" w:hAnsi="Times New Roman" w:cs="Times New Roman" w:hint="eastAsia"/>
          <w:szCs w:val="21"/>
        </w:rPr>
        <w:t>铅锌渣贮存应符合</w:t>
      </w:r>
      <w:r>
        <w:rPr>
          <w:rFonts w:ascii="Times New Roman" w:eastAsia="宋体" w:hAnsi="Times New Roman" w:cs="Times New Roman" w:hint="eastAsia"/>
          <w:szCs w:val="21"/>
        </w:rPr>
        <w:t>GB 18597</w:t>
      </w:r>
      <w:r>
        <w:rPr>
          <w:rFonts w:ascii="Times New Roman" w:eastAsia="宋体" w:hAnsi="Times New Roman" w:cs="Times New Roman" w:hint="eastAsia"/>
          <w:szCs w:val="21"/>
        </w:rPr>
        <w:t>的规定。</w:t>
      </w:r>
    </w:p>
    <w:p w14:paraId="1A8C4C3A"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4.2 </w:t>
      </w:r>
      <w:r>
        <w:rPr>
          <w:rFonts w:ascii="Times New Roman" w:eastAsia="宋体" w:hAnsi="Times New Roman" w:cs="Times New Roman" w:hint="eastAsia"/>
          <w:szCs w:val="21"/>
        </w:rPr>
        <w:t>铅锌渣协同处理过程中污染物排放应符合</w:t>
      </w:r>
      <w:r>
        <w:rPr>
          <w:rFonts w:ascii="Times New Roman" w:eastAsia="宋体" w:hAnsi="Times New Roman" w:cs="Times New Roman" w:hint="eastAsia"/>
          <w:szCs w:val="21"/>
        </w:rPr>
        <w:t>HJ 863.1</w:t>
      </w:r>
      <w:r>
        <w:rPr>
          <w:rFonts w:ascii="Times New Roman" w:eastAsia="宋体" w:hAnsi="Times New Roman" w:cs="Times New Roman" w:hint="eastAsia"/>
          <w:szCs w:val="21"/>
        </w:rPr>
        <w:t>的规定。</w:t>
      </w:r>
    </w:p>
    <w:p w14:paraId="1354FF0D"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4.3 </w:t>
      </w:r>
      <w:r>
        <w:rPr>
          <w:rFonts w:ascii="Times New Roman" w:eastAsia="宋体" w:hAnsi="Times New Roman" w:cs="Times New Roman" w:hint="eastAsia"/>
          <w:szCs w:val="21"/>
        </w:rPr>
        <w:t>铅锌渣协同处理过程中产生的废气应符合</w:t>
      </w:r>
      <w:r>
        <w:rPr>
          <w:rFonts w:ascii="Times New Roman" w:eastAsia="宋体" w:hAnsi="Times New Roman" w:cs="Times New Roman" w:hint="eastAsia"/>
          <w:szCs w:val="21"/>
        </w:rPr>
        <w:t>GB 25466</w:t>
      </w:r>
      <w:r>
        <w:rPr>
          <w:rFonts w:ascii="Times New Roman" w:eastAsia="宋体" w:hAnsi="Times New Roman" w:cs="Times New Roman" w:hint="eastAsia"/>
          <w:szCs w:val="21"/>
        </w:rPr>
        <w:t>的规定。</w:t>
      </w:r>
    </w:p>
    <w:p w14:paraId="3EC94F1E"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4.4 </w:t>
      </w:r>
      <w:r>
        <w:rPr>
          <w:rFonts w:ascii="Times New Roman" w:eastAsia="宋体" w:hAnsi="Times New Roman" w:cs="Times New Roman" w:hint="eastAsia"/>
          <w:szCs w:val="21"/>
        </w:rPr>
        <w:t>铅锌渣协同处理过程中产生的废水应收集后处理回用或达标排放，防止二次污染。</w:t>
      </w:r>
    </w:p>
    <w:p w14:paraId="4BED10FB"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4.5 </w:t>
      </w:r>
      <w:r>
        <w:rPr>
          <w:rFonts w:ascii="Times New Roman" w:eastAsia="宋体" w:hAnsi="Times New Roman" w:cs="Times New Roman" w:hint="eastAsia"/>
          <w:szCs w:val="21"/>
        </w:rPr>
        <w:t>铅锌渣协同处理过程中产生的固体废物应根据</w:t>
      </w:r>
      <w:r>
        <w:rPr>
          <w:rFonts w:ascii="Times New Roman" w:eastAsia="宋体" w:hAnsi="Times New Roman" w:cs="Times New Roman" w:hint="eastAsia"/>
          <w:szCs w:val="21"/>
        </w:rPr>
        <w:t>GB 5085.7</w:t>
      </w:r>
      <w:r>
        <w:rPr>
          <w:rFonts w:ascii="Times New Roman" w:eastAsia="宋体" w:hAnsi="Times New Roman" w:cs="Times New Roman" w:hint="eastAsia"/>
          <w:szCs w:val="21"/>
        </w:rPr>
        <w:t>对其进行鉴别，经鉴别不再具有危险特性的，按一般工业固体废物管理，优先考虑综合利用，并在收集、贮存过程中应采取相应防治措施。经鉴别属于危险废物的，应采取无害化处置措施。</w:t>
      </w:r>
    </w:p>
    <w:p w14:paraId="60B15A47"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4.6 </w:t>
      </w:r>
      <w:r>
        <w:rPr>
          <w:rFonts w:ascii="Times New Roman" w:eastAsia="宋体" w:hAnsi="Times New Roman" w:cs="Times New Roman" w:hint="eastAsia"/>
          <w:szCs w:val="21"/>
        </w:rPr>
        <w:t>铅锌渣协同处理过程中噪声应符合</w:t>
      </w:r>
      <w:r>
        <w:rPr>
          <w:rFonts w:ascii="Times New Roman" w:eastAsia="宋体" w:hAnsi="Times New Roman" w:cs="Times New Roman" w:hint="eastAsia"/>
          <w:szCs w:val="21"/>
        </w:rPr>
        <w:t>GB 12348</w:t>
      </w:r>
      <w:r>
        <w:rPr>
          <w:rFonts w:ascii="Times New Roman" w:eastAsia="宋体" w:hAnsi="Times New Roman" w:cs="Times New Roman" w:hint="eastAsia"/>
          <w:szCs w:val="21"/>
        </w:rPr>
        <w:t>的规定。</w:t>
      </w:r>
    </w:p>
    <w:p w14:paraId="0EE1419E"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4.7 </w:t>
      </w:r>
      <w:r>
        <w:rPr>
          <w:rFonts w:ascii="Times New Roman" w:eastAsia="宋体" w:hAnsi="Times New Roman" w:cs="Times New Roman" w:hint="eastAsia"/>
          <w:szCs w:val="21"/>
        </w:rPr>
        <w:t>铅锌渣协同处理中应符合国家及行业有关质量、安全、卫生、消防等方面法规和标准的规定。</w:t>
      </w:r>
    </w:p>
    <w:p w14:paraId="729F0C7C" w14:textId="5525A719"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4.8 </w:t>
      </w:r>
      <w:r w:rsidR="007055A1">
        <w:rPr>
          <w:rFonts w:ascii="Times New Roman" w:eastAsia="宋体" w:hAnsi="Times New Roman" w:cs="Times New Roman" w:hint="eastAsia"/>
          <w:szCs w:val="21"/>
        </w:rPr>
        <w:t>相关</w:t>
      </w:r>
      <w:r>
        <w:rPr>
          <w:rFonts w:ascii="Times New Roman" w:eastAsia="宋体" w:hAnsi="Times New Roman" w:cs="Times New Roman" w:hint="eastAsia"/>
          <w:szCs w:val="21"/>
        </w:rPr>
        <w:t>企业应按照图</w:t>
      </w:r>
      <w:r>
        <w:rPr>
          <w:rFonts w:ascii="Times New Roman" w:eastAsia="宋体" w:hAnsi="Times New Roman" w:cs="Times New Roman" w:hint="eastAsia"/>
          <w:szCs w:val="21"/>
        </w:rPr>
        <w:t>1</w:t>
      </w:r>
      <w:r>
        <w:rPr>
          <w:rFonts w:ascii="Times New Roman" w:eastAsia="宋体" w:hAnsi="Times New Roman" w:cs="Times New Roman" w:hint="eastAsia"/>
          <w:szCs w:val="21"/>
        </w:rPr>
        <w:t>所示工艺流程协同处置铅锌渣，</w:t>
      </w:r>
      <w:proofErr w:type="gramStart"/>
      <w:r>
        <w:rPr>
          <w:rFonts w:ascii="Times New Roman" w:eastAsia="宋体" w:hAnsi="Times New Roman" w:cs="Times New Roman" w:hint="eastAsia"/>
          <w:szCs w:val="21"/>
        </w:rPr>
        <w:t>宜</w:t>
      </w:r>
      <w:r w:rsidR="00236037">
        <w:rPr>
          <w:rFonts w:ascii="Times New Roman" w:eastAsia="宋体" w:hAnsi="Times New Roman" w:cs="Times New Roman" w:hint="eastAsia"/>
          <w:szCs w:val="21"/>
        </w:rPr>
        <w:t>按</w:t>
      </w:r>
      <w:r>
        <w:rPr>
          <w:rFonts w:ascii="Times New Roman" w:eastAsia="宋体" w:hAnsi="Times New Roman" w:cs="Times New Roman" w:hint="eastAsia"/>
          <w:szCs w:val="21"/>
        </w:rPr>
        <w:t>照</w:t>
      </w:r>
      <w:proofErr w:type="gramEnd"/>
      <w:r w:rsidR="00236037">
        <w:rPr>
          <w:rFonts w:ascii="Times New Roman" w:eastAsia="宋体" w:hAnsi="Times New Roman" w:cs="Times New Roman" w:hint="eastAsia"/>
          <w:szCs w:val="21"/>
        </w:rPr>
        <w:t>附录</w:t>
      </w:r>
      <w:r w:rsidR="00236037">
        <w:rPr>
          <w:rFonts w:ascii="Times New Roman" w:eastAsia="宋体" w:hAnsi="Times New Roman" w:cs="Times New Roman" w:hint="eastAsia"/>
          <w:szCs w:val="21"/>
        </w:rPr>
        <w:t>B</w:t>
      </w:r>
      <w:r w:rsidR="00236037">
        <w:rPr>
          <w:rFonts w:ascii="Times New Roman" w:eastAsia="宋体" w:hAnsi="Times New Roman" w:cs="Times New Roman" w:hint="eastAsia"/>
          <w:szCs w:val="21"/>
        </w:rPr>
        <w:t>的</w:t>
      </w:r>
      <w:r>
        <w:rPr>
          <w:rFonts w:ascii="Times New Roman" w:eastAsia="宋体" w:hAnsi="Times New Roman" w:cs="Times New Roman" w:hint="eastAsia"/>
          <w:szCs w:val="21"/>
        </w:rPr>
        <w:t>图</w:t>
      </w:r>
      <w:r w:rsidR="007055A1">
        <w:rPr>
          <w:rFonts w:ascii="Times New Roman" w:eastAsia="宋体" w:hAnsi="Times New Roman" w:cs="Times New Roman" w:hint="eastAsia"/>
          <w:szCs w:val="21"/>
        </w:rPr>
        <w:t>B.1</w:t>
      </w:r>
      <w:r>
        <w:rPr>
          <w:rFonts w:ascii="Times New Roman" w:eastAsia="宋体" w:hAnsi="Times New Roman" w:cs="Times New Roman" w:hint="eastAsia"/>
          <w:szCs w:val="21"/>
        </w:rPr>
        <w:t>所示工艺流程进行粗铅合金的精炼，</w:t>
      </w:r>
      <w:proofErr w:type="gramStart"/>
      <w:r>
        <w:rPr>
          <w:rFonts w:ascii="Times New Roman" w:eastAsia="宋体" w:hAnsi="Times New Roman" w:cs="Times New Roman" w:hint="eastAsia"/>
          <w:szCs w:val="21"/>
        </w:rPr>
        <w:t>宜按照</w:t>
      </w:r>
      <w:proofErr w:type="gramEnd"/>
      <w:r w:rsidR="007055A1">
        <w:rPr>
          <w:rFonts w:ascii="Times New Roman" w:eastAsia="宋体" w:hAnsi="Times New Roman" w:cs="Times New Roman" w:hint="eastAsia"/>
          <w:szCs w:val="21"/>
        </w:rPr>
        <w:t>附录</w:t>
      </w:r>
      <w:r w:rsidR="007055A1">
        <w:rPr>
          <w:rFonts w:ascii="Times New Roman" w:eastAsia="宋体" w:hAnsi="Times New Roman" w:cs="Times New Roman" w:hint="eastAsia"/>
          <w:szCs w:val="21"/>
        </w:rPr>
        <w:t>B</w:t>
      </w:r>
      <w:r w:rsidR="007055A1">
        <w:rPr>
          <w:rFonts w:ascii="Times New Roman" w:eastAsia="宋体" w:hAnsi="Times New Roman" w:cs="Times New Roman" w:hint="eastAsia"/>
          <w:szCs w:val="21"/>
        </w:rPr>
        <w:t>的图</w:t>
      </w:r>
      <w:r w:rsidR="007055A1">
        <w:rPr>
          <w:rFonts w:ascii="Times New Roman" w:eastAsia="宋体" w:hAnsi="Times New Roman" w:cs="Times New Roman" w:hint="eastAsia"/>
          <w:szCs w:val="21"/>
        </w:rPr>
        <w:t>B.2</w:t>
      </w:r>
      <w:r>
        <w:rPr>
          <w:rFonts w:ascii="Times New Roman" w:eastAsia="宋体" w:hAnsi="Times New Roman" w:cs="Times New Roman" w:hint="eastAsia"/>
          <w:szCs w:val="21"/>
        </w:rPr>
        <w:t>所示工艺流程进行次氧化锌的进一步回收。处置规模达到</w:t>
      </w:r>
      <w:r>
        <w:rPr>
          <w:rFonts w:ascii="Times New Roman" w:eastAsia="宋体" w:hAnsi="Times New Roman" w:cs="Times New Roman" w:hint="eastAsia"/>
          <w:szCs w:val="21"/>
        </w:rPr>
        <w:t>10</w:t>
      </w:r>
      <w:r>
        <w:rPr>
          <w:rFonts w:ascii="Times New Roman" w:eastAsia="宋体" w:hAnsi="Times New Roman" w:cs="Times New Roman" w:hint="eastAsia"/>
          <w:szCs w:val="21"/>
        </w:rPr>
        <w:t>万吨铅</w:t>
      </w:r>
      <w:r>
        <w:rPr>
          <w:rFonts w:ascii="Times New Roman" w:eastAsia="宋体" w:hAnsi="Times New Roman" w:cs="Times New Roman" w:hint="eastAsia"/>
          <w:szCs w:val="21"/>
        </w:rPr>
        <w:t>/</w:t>
      </w:r>
      <w:r>
        <w:rPr>
          <w:rFonts w:ascii="Times New Roman" w:eastAsia="宋体" w:hAnsi="Times New Roman" w:cs="Times New Roman" w:hint="eastAsia"/>
          <w:szCs w:val="21"/>
        </w:rPr>
        <w:t>年的</w:t>
      </w:r>
      <w:r w:rsidR="000B2EA1">
        <w:rPr>
          <w:rFonts w:ascii="Times New Roman" w:eastAsia="宋体" w:hAnsi="Times New Roman" w:cs="Times New Roman" w:hint="eastAsia"/>
          <w:szCs w:val="21"/>
        </w:rPr>
        <w:t>相关</w:t>
      </w:r>
      <w:r>
        <w:rPr>
          <w:rFonts w:ascii="Times New Roman" w:eastAsia="宋体" w:hAnsi="Times New Roman" w:cs="Times New Roman" w:hint="eastAsia"/>
          <w:szCs w:val="21"/>
        </w:rPr>
        <w:t>企业应完成粗铅合金的精炼，</w:t>
      </w:r>
      <w:r w:rsidR="000B2EA1">
        <w:rPr>
          <w:rFonts w:ascii="Times New Roman" w:eastAsia="宋体" w:hAnsi="Times New Roman" w:cs="Times New Roman" w:hint="eastAsia"/>
          <w:szCs w:val="21"/>
        </w:rPr>
        <w:t>进一步</w:t>
      </w:r>
      <w:r>
        <w:rPr>
          <w:rFonts w:ascii="Times New Roman" w:eastAsia="宋体" w:hAnsi="Times New Roman" w:cs="Times New Roman" w:hint="eastAsia"/>
          <w:szCs w:val="21"/>
        </w:rPr>
        <w:t>回收多种有价金属。</w:t>
      </w:r>
    </w:p>
    <w:p w14:paraId="5AAED2D4" w14:textId="77777777" w:rsidR="00FF3CF0" w:rsidRDefault="00000000">
      <w:pPr>
        <w:pStyle w:val="1"/>
        <w:spacing w:before="312" w:after="312"/>
      </w:pPr>
      <w:bookmarkStart w:id="6" w:name="_Toc180760182"/>
      <w:r>
        <w:rPr>
          <w:rFonts w:hint="eastAsia"/>
        </w:rPr>
        <w:t xml:space="preserve">5 </w:t>
      </w:r>
      <w:r>
        <w:rPr>
          <w:rFonts w:hint="eastAsia"/>
        </w:rPr>
        <w:t>工艺流程</w:t>
      </w:r>
      <w:bookmarkEnd w:id="6"/>
    </w:p>
    <w:p w14:paraId="7FDAEA80" w14:textId="6C12E833" w:rsidR="00FF3CF0" w:rsidRDefault="00000000" w:rsidP="006D0D6D">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铅锌渣</w:t>
      </w:r>
      <w:r w:rsidR="000F763A">
        <w:rPr>
          <w:rFonts w:ascii="Times New Roman" w:eastAsia="宋体" w:hAnsi="Times New Roman" w:cs="Times New Roman" w:hint="eastAsia"/>
          <w:szCs w:val="21"/>
        </w:rPr>
        <w:t>协同</w:t>
      </w:r>
      <w:r>
        <w:rPr>
          <w:rFonts w:ascii="Times New Roman" w:eastAsia="宋体" w:hAnsi="Times New Roman" w:cs="Times New Roman" w:hint="eastAsia"/>
          <w:szCs w:val="21"/>
        </w:rPr>
        <w:t>处理原则工艺流程见图</w:t>
      </w:r>
      <w:r>
        <w:rPr>
          <w:rFonts w:ascii="Times New Roman" w:eastAsia="宋体" w:hAnsi="Times New Roman" w:cs="Times New Roman" w:hint="eastAsia"/>
          <w:szCs w:val="21"/>
        </w:rPr>
        <w:t>1</w:t>
      </w:r>
      <w:r>
        <w:rPr>
          <w:rFonts w:ascii="Times New Roman" w:eastAsia="宋体" w:hAnsi="Times New Roman" w:cs="Times New Roman" w:hint="eastAsia"/>
          <w:szCs w:val="21"/>
        </w:rPr>
        <w:t>。如图</w:t>
      </w:r>
      <w:r>
        <w:rPr>
          <w:rFonts w:ascii="Times New Roman" w:eastAsia="宋体" w:hAnsi="Times New Roman" w:cs="Times New Roman" w:hint="eastAsia"/>
          <w:szCs w:val="21"/>
        </w:rPr>
        <w:t>1</w:t>
      </w:r>
      <w:r>
        <w:rPr>
          <w:rFonts w:ascii="Times New Roman" w:eastAsia="宋体" w:hAnsi="Times New Roman" w:cs="Times New Roman" w:hint="eastAsia"/>
          <w:szCs w:val="21"/>
        </w:rPr>
        <w:t>所示，将</w:t>
      </w:r>
      <w:proofErr w:type="gramStart"/>
      <w:r>
        <w:rPr>
          <w:rFonts w:ascii="Times New Roman" w:eastAsia="宋体" w:hAnsi="Times New Roman" w:cs="Times New Roman" w:hint="eastAsia"/>
          <w:szCs w:val="21"/>
        </w:rPr>
        <w:t>铅锌渣与熔剂</w:t>
      </w:r>
      <w:proofErr w:type="gramEnd"/>
      <w:r>
        <w:rPr>
          <w:rFonts w:ascii="Times New Roman" w:eastAsia="宋体" w:hAnsi="Times New Roman" w:cs="Times New Roman" w:hint="eastAsia"/>
          <w:szCs w:val="21"/>
        </w:rPr>
        <w:t>、还原剂混合后进行火法熔炼，得到粗铅合金和高锌渣，熔炼烟气经余热回收和除尘后制酸或脱硫；高锌渣再进行还原挥发熔炼，得到熔炼尾渣和次氧化锌，熔炼烟气经余热回收后脱硫。</w:t>
      </w:r>
    </w:p>
    <w:p w14:paraId="546EC456" w14:textId="77777777" w:rsidR="00FF3CF0" w:rsidRDefault="00000000">
      <w:pPr>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14:anchorId="503F1487" wp14:editId="1F0362A0">
            <wp:extent cx="4319905" cy="2332355"/>
            <wp:effectExtent l="0" t="0" r="4445" b="0"/>
            <wp:docPr id="6299319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931933"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20000" cy="2332419"/>
                    </a:xfrm>
                    <a:prstGeom prst="rect">
                      <a:avLst/>
                    </a:prstGeom>
                    <a:noFill/>
                  </pic:spPr>
                </pic:pic>
              </a:graphicData>
            </a:graphic>
          </wp:inline>
        </w:drawing>
      </w:r>
    </w:p>
    <w:p w14:paraId="386F089C" w14:textId="77777777" w:rsidR="00FF3CF0" w:rsidRDefault="00000000">
      <w:pPr>
        <w:spacing w:beforeLines="100" w:before="312" w:afterLines="100" w:after="312"/>
        <w:jc w:val="center"/>
        <w:rPr>
          <w:rFonts w:ascii="Times New Roman" w:eastAsia="黑体" w:hAnsi="Times New Roman" w:cs="Times New Roman"/>
          <w:szCs w:val="21"/>
        </w:rPr>
      </w:pPr>
      <w:r>
        <w:rPr>
          <w:rFonts w:ascii="Times New Roman" w:eastAsia="黑体" w:hAnsi="Times New Roman" w:cs="Times New Roman"/>
          <w:szCs w:val="21"/>
        </w:rPr>
        <w:t>图</w:t>
      </w:r>
      <w:r>
        <w:rPr>
          <w:rFonts w:ascii="Times New Roman" w:eastAsia="黑体" w:hAnsi="Times New Roman" w:cs="Times New Roman"/>
          <w:szCs w:val="21"/>
        </w:rPr>
        <w:t xml:space="preserve">1 </w:t>
      </w:r>
      <w:r>
        <w:rPr>
          <w:rFonts w:ascii="Times New Roman" w:eastAsia="黑体" w:hAnsi="Times New Roman" w:cs="Times New Roman"/>
          <w:szCs w:val="21"/>
        </w:rPr>
        <w:t>铅锌渣协同熔炼工艺流程</w:t>
      </w:r>
    </w:p>
    <w:p w14:paraId="13D0A212" w14:textId="77777777" w:rsidR="00FF3CF0" w:rsidRDefault="00000000">
      <w:pPr>
        <w:pStyle w:val="1"/>
        <w:spacing w:before="312" w:after="312"/>
      </w:pPr>
      <w:bookmarkStart w:id="7" w:name="_Toc180760183"/>
      <w:r>
        <w:rPr>
          <w:rFonts w:hint="eastAsia"/>
        </w:rPr>
        <w:t xml:space="preserve">6 </w:t>
      </w:r>
      <w:r>
        <w:rPr>
          <w:rFonts w:hint="eastAsia"/>
        </w:rPr>
        <w:t>技术要求</w:t>
      </w:r>
      <w:bookmarkEnd w:id="7"/>
    </w:p>
    <w:p w14:paraId="45E653CC" w14:textId="77777777" w:rsidR="00FF3CF0" w:rsidRDefault="00000000">
      <w:pPr>
        <w:spacing w:beforeLines="100" w:before="312" w:afterLines="100" w:after="312"/>
        <w:rPr>
          <w:rFonts w:ascii="Times New Roman" w:eastAsia="黑体" w:hAnsi="Times New Roman" w:cs="Times New Roman"/>
          <w:szCs w:val="21"/>
        </w:rPr>
      </w:pPr>
      <w:r>
        <w:rPr>
          <w:rFonts w:ascii="Times New Roman" w:eastAsia="黑体" w:hAnsi="Times New Roman" w:cs="Times New Roman" w:hint="eastAsia"/>
          <w:szCs w:val="21"/>
        </w:rPr>
        <w:t xml:space="preserve">6.1 </w:t>
      </w:r>
      <w:r>
        <w:rPr>
          <w:rFonts w:ascii="Times New Roman" w:eastAsia="黑体" w:hAnsi="Times New Roman" w:cs="Times New Roman" w:hint="eastAsia"/>
          <w:szCs w:val="21"/>
        </w:rPr>
        <w:t>一般要求</w:t>
      </w:r>
    </w:p>
    <w:p w14:paraId="302988FC" w14:textId="2460E84F"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6.1.1 </w:t>
      </w:r>
      <w:r>
        <w:rPr>
          <w:rFonts w:ascii="Times New Roman" w:eastAsia="宋体" w:hAnsi="Times New Roman" w:cs="Times New Roman" w:hint="eastAsia"/>
          <w:szCs w:val="21"/>
        </w:rPr>
        <w:t>入炉</w:t>
      </w:r>
      <w:proofErr w:type="gramStart"/>
      <w:r>
        <w:rPr>
          <w:rFonts w:ascii="Times New Roman" w:eastAsia="宋体" w:hAnsi="Times New Roman" w:cs="Times New Roman" w:hint="eastAsia"/>
          <w:szCs w:val="21"/>
        </w:rPr>
        <w:t>铅锌渣宜含</w:t>
      </w:r>
      <w:proofErr w:type="gramEnd"/>
      <w:r>
        <w:rPr>
          <w:rFonts w:ascii="Times New Roman" w:eastAsia="宋体" w:hAnsi="Times New Roman" w:cs="Times New Roman" w:hint="eastAsia"/>
          <w:szCs w:val="21"/>
        </w:rPr>
        <w:t>Pb</w:t>
      </w:r>
      <w:r>
        <w:rPr>
          <w:rFonts w:ascii="Times New Roman" w:eastAsia="宋体" w:hAnsi="Times New Roman" w:cs="Times New Roman" w:hint="eastAsia"/>
          <w:szCs w:val="21"/>
        </w:rPr>
        <w:t>≥</w:t>
      </w:r>
      <w:r>
        <w:rPr>
          <w:rFonts w:ascii="Times New Roman" w:eastAsia="宋体" w:hAnsi="Times New Roman" w:cs="Times New Roman" w:hint="eastAsia"/>
          <w:szCs w:val="21"/>
        </w:rPr>
        <w:t>15 %</w:t>
      </w:r>
      <w:r>
        <w:rPr>
          <w:rFonts w:ascii="Times New Roman" w:eastAsia="宋体" w:hAnsi="Times New Roman" w:cs="Times New Roman" w:hint="eastAsia"/>
          <w:szCs w:val="21"/>
        </w:rPr>
        <w:t>、含</w:t>
      </w:r>
      <w:r>
        <w:rPr>
          <w:rFonts w:ascii="Times New Roman" w:eastAsia="宋体" w:hAnsi="Times New Roman" w:cs="Times New Roman" w:hint="eastAsia"/>
          <w:szCs w:val="21"/>
        </w:rPr>
        <w:t>Zn</w:t>
      </w:r>
      <w:r>
        <w:rPr>
          <w:rFonts w:ascii="Times New Roman" w:eastAsia="宋体" w:hAnsi="Times New Roman" w:cs="Times New Roman" w:hint="eastAsia"/>
          <w:szCs w:val="21"/>
        </w:rPr>
        <w:t>≥</w:t>
      </w:r>
      <w:r>
        <w:rPr>
          <w:rFonts w:ascii="Times New Roman" w:eastAsia="宋体" w:hAnsi="Times New Roman" w:cs="Times New Roman" w:hint="eastAsia"/>
          <w:szCs w:val="21"/>
        </w:rPr>
        <w:t>4 %</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含水率宜</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15 %</w:t>
      </w:r>
      <w:r>
        <w:rPr>
          <w:rFonts w:ascii="Times New Roman" w:eastAsia="宋体" w:hAnsi="Times New Roman" w:cs="Times New Roman" w:hint="eastAsia"/>
          <w:szCs w:val="21"/>
        </w:rPr>
        <w:t>。</w:t>
      </w:r>
    </w:p>
    <w:p w14:paraId="645BAC3D" w14:textId="5F855C02" w:rsidR="00AC3131" w:rsidRDefault="00AC3131">
      <w:pPr>
        <w:rPr>
          <w:rFonts w:ascii="Times New Roman" w:eastAsia="宋体" w:hAnsi="Times New Roman" w:cs="Times New Roman"/>
          <w:szCs w:val="21"/>
        </w:rPr>
      </w:pPr>
      <w:r>
        <w:rPr>
          <w:rFonts w:ascii="Times New Roman" w:eastAsia="宋体" w:hAnsi="Times New Roman" w:cs="Times New Roman" w:hint="eastAsia"/>
          <w:szCs w:val="21"/>
        </w:rPr>
        <w:lastRenderedPageBreak/>
        <w:t>6.1.2</w:t>
      </w:r>
      <w:r w:rsidR="006928E8">
        <w:rPr>
          <w:rFonts w:ascii="Times New Roman" w:eastAsia="宋体" w:hAnsi="Times New Roman" w:cs="Times New Roman" w:hint="eastAsia"/>
          <w:szCs w:val="21"/>
        </w:rPr>
        <w:t xml:space="preserve"> </w:t>
      </w:r>
      <w:r w:rsidR="00411E2D">
        <w:rPr>
          <w:rFonts w:ascii="Times New Roman" w:eastAsia="宋体" w:hAnsi="Times New Roman" w:cs="Times New Roman" w:hint="eastAsia"/>
          <w:szCs w:val="21"/>
        </w:rPr>
        <w:t>协同处理过程中宜配</w:t>
      </w:r>
      <w:r w:rsidR="007A27AF">
        <w:rPr>
          <w:rFonts w:ascii="Times New Roman" w:eastAsia="宋体" w:hAnsi="Times New Roman" w:cs="Times New Roman" w:hint="eastAsia"/>
          <w:szCs w:val="21"/>
        </w:rPr>
        <w:t>入</w:t>
      </w:r>
      <w:r w:rsidR="006928E8">
        <w:rPr>
          <w:rFonts w:ascii="Times New Roman" w:eastAsia="宋体" w:hAnsi="Times New Roman" w:cs="Times New Roman" w:hint="eastAsia"/>
          <w:szCs w:val="21"/>
        </w:rPr>
        <w:t>含硫物料提高金属回收率</w:t>
      </w:r>
      <w:r w:rsidR="007A27AF">
        <w:rPr>
          <w:rFonts w:ascii="Times New Roman" w:eastAsia="宋体" w:hAnsi="Times New Roman" w:cs="Times New Roman" w:hint="eastAsia"/>
          <w:szCs w:val="21"/>
        </w:rPr>
        <w:t>。</w:t>
      </w:r>
    </w:p>
    <w:p w14:paraId="58030A5D" w14:textId="09A9832C" w:rsidR="007A27AF" w:rsidRDefault="00930066">
      <w:pPr>
        <w:rPr>
          <w:rFonts w:ascii="Times New Roman" w:eastAsia="宋体" w:hAnsi="Times New Roman" w:cs="Times New Roman"/>
          <w:szCs w:val="21"/>
        </w:rPr>
      </w:pPr>
      <w:r>
        <w:rPr>
          <w:rFonts w:ascii="Times New Roman" w:eastAsia="宋体" w:hAnsi="Times New Roman" w:cs="Times New Roman" w:hint="eastAsia"/>
          <w:szCs w:val="21"/>
        </w:rPr>
        <w:t xml:space="preserve">6.1.3 </w:t>
      </w:r>
      <w:r>
        <w:rPr>
          <w:rFonts w:ascii="Times New Roman" w:eastAsia="宋体" w:hAnsi="Times New Roman" w:cs="Times New Roman" w:hint="eastAsia"/>
          <w:szCs w:val="21"/>
        </w:rPr>
        <w:t>协同处理过程中宜采用炭精、</w:t>
      </w:r>
      <w:r w:rsidR="000B61F1">
        <w:rPr>
          <w:rFonts w:ascii="Times New Roman" w:eastAsia="宋体" w:hAnsi="Times New Roman" w:cs="Times New Roman" w:hint="eastAsia"/>
          <w:szCs w:val="21"/>
        </w:rPr>
        <w:t>废活性炭</w:t>
      </w:r>
      <w:r>
        <w:rPr>
          <w:rFonts w:ascii="Times New Roman" w:eastAsia="宋体" w:hAnsi="Times New Roman" w:cs="Times New Roman" w:hint="eastAsia"/>
          <w:szCs w:val="21"/>
        </w:rPr>
        <w:t>等</w:t>
      </w:r>
      <w:r w:rsidR="002F61B5">
        <w:rPr>
          <w:rFonts w:ascii="Times New Roman" w:eastAsia="宋体" w:hAnsi="Times New Roman" w:cs="Times New Roman" w:hint="eastAsia"/>
          <w:szCs w:val="21"/>
        </w:rPr>
        <w:t>产</w:t>
      </w:r>
      <w:r w:rsidR="006928E8">
        <w:rPr>
          <w:rFonts w:ascii="Times New Roman" w:eastAsia="宋体" w:hAnsi="Times New Roman" w:cs="Times New Roman" w:hint="eastAsia"/>
          <w:szCs w:val="21"/>
        </w:rPr>
        <w:t>热</w:t>
      </w:r>
      <w:r>
        <w:rPr>
          <w:rFonts w:ascii="Times New Roman" w:eastAsia="宋体" w:hAnsi="Times New Roman" w:cs="Times New Roman" w:hint="eastAsia"/>
          <w:szCs w:val="21"/>
        </w:rPr>
        <w:t>固废，减少煤、天然气等用量。</w:t>
      </w:r>
    </w:p>
    <w:p w14:paraId="4478F726" w14:textId="2D6C5F08"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6.1.</w:t>
      </w:r>
      <w:r w:rsidR="00453EC8">
        <w:rPr>
          <w:rFonts w:ascii="Times New Roman" w:eastAsia="宋体" w:hAnsi="Times New Roman" w:cs="Times New Roman" w:hint="eastAsia"/>
          <w:szCs w:val="21"/>
        </w:rPr>
        <w:t>4</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粗铅合金宜含</w:t>
      </w:r>
      <w:r>
        <w:rPr>
          <w:rFonts w:ascii="Times New Roman" w:eastAsia="宋体" w:hAnsi="Times New Roman" w:cs="Times New Roman" w:hint="eastAsia"/>
          <w:szCs w:val="21"/>
        </w:rPr>
        <w:t>Pb</w:t>
      </w:r>
      <w:r>
        <w:rPr>
          <w:rFonts w:ascii="Times New Roman" w:eastAsia="宋体" w:hAnsi="Times New Roman" w:cs="Times New Roman" w:hint="eastAsia"/>
          <w:szCs w:val="21"/>
        </w:rPr>
        <w:t>≥</w:t>
      </w:r>
      <w:r>
        <w:rPr>
          <w:rFonts w:ascii="Times New Roman" w:eastAsia="宋体" w:hAnsi="Times New Roman" w:cs="Times New Roman" w:hint="eastAsia"/>
          <w:szCs w:val="21"/>
        </w:rPr>
        <w:t>90 %</w:t>
      </w:r>
      <w:r>
        <w:rPr>
          <w:rFonts w:ascii="Times New Roman" w:eastAsia="宋体" w:hAnsi="Times New Roman" w:cs="Times New Roman" w:hint="eastAsia"/>
          <w:szCs w:val="21"/>
        </w:rPr>
        <w:t>。</w:t>
      </w:r>
    </w:p>
    <w:p w14:paraId="6FAE5135" w14:textId="0E48F1F9"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6.1.</w:t>
      </w:r>
      <w:r w:rsidR="00453EC8">
        <w:rPr>
          <w:rFonts w:ascii="Times New Roman" w:eastAsia="宋体" w:hAnsi="Times New Roman" w:cs="Times New Roman" w:hint="eastAsia"/>
          <w:szCs w:val="21"/>
        </w:rPr>
        <w:t>5</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次氧化锌宜含</w:t>
      </w:r>
      <w:r>
        <w:rPr>
          <w:rFonts w:ascii="Times New Roman" w:eastAsia="宋体" w:hAnsi="Times New Roman" w:cs="Times New Roman" w:hint="eastAsia"/>
          <w:szCs w:val="21"/>
        </w:rPr>
        <w:t>Zn</w:t>
      </w:r>
      <w:r>
        <w:rPr>
          <w:rFonts w:ascii="Times New Roman" w:eastAsia="宋体" w:hAnsi="Times New Roman" w:cs="Times New Roman" w:hint="eastAsia"/>
          <w:szCs w:val="21"/>
        </w:rPr>
        <w:t>≥</w:t>
      </w:r>
      <w:r>
        <w:rPr>
          <w:rFonts w:ascii="Times New Roman" w:eastAsia="宋体" w:hAnsi="Times New Roman" w:cs="Times New Roman" w:hint="eastAsia"/>
          <w:szCs w:val="21"/>
        </w:rPr>
        <w:t>60 %</w:t>
      </w:r>
      <w:r>
        <w:rPr>
          <w:rFonts w:ascii="Times New Roman" w:eastAsia="宋体" w:hAnsi="Times New Roman" w:cs="Times New Roman" w:hint="eastAsia"/>
          <w:szCs w:val="21"/>
        </w:rPr>
        <w:t>。</w:t>
      </w:r>
    </w:p>
    <w:p w14:paraId="0D6E4762" w14:textId="49B50A59"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6.1.</w:t>
      </w:r>
      <w:r w:rsidR="00453EC8">
        <w:rPr>
          <w:rFonts w:ascii="Times New Roman" w:eastAsia="宋体" w:hAnsi="Times New Roman" w:cs="Times New Roman" w:hint="eastAsia"/>
          <w:szCs w:val="21"/>
        </w:rPr>
        <w:t>6</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主金属综合回收率</w:t>
      </w:r>
      <w:r>
        <w:rPr>
          <w:rFonts w:ascii="Times New Roman" w:eastAsia="宋体" w:hAnsi="Times New Roman" w:cs="Times New Roman" w:hint="eastAsia"/>
          <w:szCs w:val="21"/>
        </w:rPr>
        <w:t>Pb</w:t>
      </w:r>
      <w:r>
        <w:rPr>
          <w:rFonts w:ascii="Times New Roman" w:eastAsia="宋体" w:hAnsi="Times New Roman" w:cs="Times New Roman" w:hint="eastAsia"/>
          <w:szCs w:val="21"/>
        </w:rPr>
        <w:t>≥</w:t>
      </w:r>
      <w:r>
        <w:rPr>
          <w:rFonts w:ascii="Times New Roman" w:eastAsia="宋体" w:hAnsi="Times New Roman" w:cs="Times New Roman" w:hint="eastAsia"/>
          <w:szCs w:val="21"/>
        </w:rPr>
        <w:t>98 %</w:t>
      </w:r>
      <w:r>
        <w:rPr>
          <w:rFonts w:ascii="Times New Roman" w:eastAsia="宋体" w:hAnsi="Times New Roman" w:cs="Times New Roman" w:hint="eastAsia"/>
          <w:szCs w:val="21"/>
        </w:rPr>
        <w:t>、</w:t>
      </w:r>
      <w:r>
        <w:rPr>
          <w:rFonts w:ascii="Times New Roman" w:eastAsia="宋体" w:hAnsi="Times New Roman" w:cs="Times New Roman" w:hint="eastAsia"/>
          <w:szCs w:val="21"/>
        </w:rPr>
        <w:t>Zn</w:t>
      </w:r>
      <w:r>
        <w:rPr>
          <w:rFonts w:ascii="Times New Roman" w:eastAsia="宋体" w:hAnsi="Times New Roman" w:cs="Times New Roman" w:hint="eastAsia"/>
          <w:szCs w:val="21"/>
        </w:rPr>
        <w:t>≥</w:t>
      </w:r>
      <w:r>
        <w:rPr>
          <w:rFonts w:ascii="Times New Roman" w:eastAsia="宋体" w:hAnsi="Times New Roman" w:cs="Times New Roman" w:hint="eastAsia"/>
          <w:szCs w:val="21"/>
        </w:rPr>
        <w:t>98 %</w:t>
      </w:r>
      <w:r>
        <w:rPr>
          <w:rFonts w:ascii="Times New Roman" w:eastAsia="宋体" w:hAnsi="Times New Roman" w:cs="Times New Roman" w:hint="eastAsia"/>
          <w:szCs w:val="21"/>
        </w:rPr>
        <w:t>；贵金属综合回收率</w:t>
      </w:r>
      <w:r>
        <w:rPr>
          <w:rFonts w:ascii="Times New Roman" w:eastAsia="宋体" w:hAnsi="Times New Roman" w:cs="Times New Roman" w:hint="eastAsia"/>
          <w:szCs w:val="21"/>
        </w:rPr>
        <w:t>Au</w:t>
      </w:r>
      <w:r>
        <w:rPr>
          <w:rFonts w:ascii="Times New Roman" w:eastAsia="宋体" w:hAnsi="Times New Roman" w:cs="Times New Roman" w:hint="eastAsia"/>
          <w:szCs w:val="21"/>
        </w:rPr>
        <w:t>≥</w:t>
      </w:r>
      <w:r>
        <w:rPr>
          <w:rFonts w:ascii="Times New Roman" w:eastAsia="宋体" w:hAnsi="Times New Roman" w:cs="Times New Roman" w:hint="eastAsia"/>
          <w:szCs w:val="21"/>
        </w:rPr>
        <w:t>98 %</w:t>
      </w:r>
      <w:r>
        <w:rPr>
          <w:rFonts w:ascii="Times New Roman" w:eastAsia="宋体" w:hAnsi="Times New Roman" w:cs="Times New Roman" w:hint="eastAsia"/>
          <w:szCs w:val="21"/>
        </w:rPr>
        <w:t>、</w:t>
      </w:r>
      <w:r>
        <w:rPr>
          <w:rFonts w:ascii="Times New Roman" w:eastAsia="宋体" w:hAnsi="Times New Roman" w:cs="Times New Roman" w:hint="eastAsia"/>
          <w:szCs w:val="21"/>
        </w:rPr>
        <w:t>Ag</w:t>
      </w:r>
      <w:r>
        <w:rPr>
          <w:rFonts w:ascii="Times New Roman" w:eastAsia="宋体" w:hAnsi="Times New Roman" w:cs="Times New Roman" w:hint="eastAsia"/>
          <w:szCs w:val="21"/>
        </w:rPr>
        <w:t>≥</w:t>
      </w:r>
      <w:r>
        <w:rPr>
          <w:rFonts w:ascii="Times New Roman" w:eastAsia="宋体" w:hAnsi="Times New Roman" w:cs="Times New Roman" w:hint="eastAsia"/>
          <w:szCs w:val="21"/>
        </w:rPr>
        <w:t>97 %</w:t>
      </w:r>
      <w:r>
        <w:rPr>
          <w:rFonts w:ascii="Times New Roman" w:eastAsia="宋体" w:hAnsi="Times New Roman" w:cs="Times New Roman" w:hint="eastAsia"/>
          <w:szCs w:val="21"/>
        </w:rPr>
        <w:t>；铜、锑、铋、镉等金属综合回收率不低于</w:t>
      </w:r>
      <w:r>
        <w:rPr>
          <w:rFonts w:ascii="Times New Roman" w:eastAsia="宋体" w:hAnsi="Times New Roman" w:cs="Times New Roman" w:hint="eastAsia"/>
          <w:szCs w:val="21"/>
        </w:rPr>
        <w:t>92 %</w:t>
      </w:r>
      <w:r>
        <w:rPr>
          <w:rFonts w:ascii="Times New Roman" w:eastAsia="宋体" w:hAnsi="Times New Roman" w:cs="Times New Roman" w:hint="eastAsia"/>
          <w:szCs w:val="21"/>
        </w:rPr>
        <w:t>。</w:t>
      </w:r>
    </w:p>
    <w:p w14:paraId="5AB52815" w14:textId="77777777" w:rsidR="00FF3CF0" w:rsidRDefault="00000000">
      <w:pPr>
        <w:spacing w:beforeLines="100" w:before="312" w:afterLines="100" w:after="312"/>
        <w:rPr>
          <w:rFonts w:ascii="Times New Roman" w:eastAsia="黑体" w:hAnsi="Times New Roman" w:cs="Times New Roman"/>
          <w:szCs w:val="21"/>
        </w:rPr>
      </w:pPr>
      <w:r>
        <w:rPr>
          <w:rFonts w:ascii="Times New Roman" w:eastAsia="黑体" w:hAnsi="Times New Roman" w:cs="Times New Roman" w:hint="eastAsia"/>
          <w:szCs w:val="21"/>
        </w:rPr>
        <w:t xml:space="preserve">6.2 </w:t>
      </w:r>
      <w:r>
        <w:rPr>
          <w:rFonts w:ascii="Times New Roman" w:eastAsia="黑体" w:hAnsi="Times New Roman" w:cs="Times New Roman" w:hint="eastAsia"/>
          <w:szCs w:val="21"/>
        </w:rPr>
        <w:t>火法熔炼要求</w:t>
      </w:r>
    </w:p>
    <w:p w14:paraId="72CF9148" w14:textId="64FA665B"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6.2.1 </w:t>
      </w:r>
      <w:r>
        <w:rPr>
          <w:rFonts w:ascii="Times New Roman" w:eastAsia="宋体" w:hAnsi="Times New Roman" w:cs="Times New Roman" w:hint="eastAsia"/>
          <w:szCs w:val="21"/>
        </w:rPr>
        <w:t>单位</w:t>
      </w:r>
      <w:r w:rsidR="00313BB7">
        <w:rPr>
          <w:rFonts w:ascii="Times New Roman" w:eastAsia="宋体" w:hAnsi="Times New Roman" w:cs="Times New Roman" w:hint="eastAsia"/>
          <w:szCs w:val="21"/>
        </w:rPr>
        <w:t>综合</w:t>
      </w:r>
      <w:r>
        <w:rPr>
          <w:rFonts w:ascii="Times New Roman" w:eastAsia="宋体" w:hAnsi="Times New Roman" w:cs="Times New Roman" w:hint="eastAsia"/>
          <w:szCs w:val="21"/>
        </w:rPr>
        <w:t>能耗≤</w:t>
      </w:r>
      <w:r>
        <w:rPr>
          <w:rFonts w:ascii="Times New Roman" w:eastAsia="宋体" w:hAnsi="Times New Roman" w:cs="Times New Roman" w:hint="eastAsia"/>
          <w:szCs w:val="21"/>
        </w:rPr>
        <w:t xml:space="preserve">300 </w:t>
      </w:r>
      <w:proofErr w:type="spellStart"/>
      <w:r>
        <w:rPr>
          <w:rFonts w:ascii="Times New Roman" w:eastAsia="宋体" w:hAnsi="Times New Roman" w:cs="Times New Roman" w:hint="eastAsia"/>
          <w:szCs w:val="21"/>
        </w:rPr>
        <w:t>kgce</w:t>
      </w:r>
      <w:proofErr w:type="spellEnd"/>
      <w:r>
        <w:rPr>
          <w:rFonts w:ascii="Times New Roman" w:eastAsia="宋体" w:hAnsi="Times New Roman" w:cs="Times New Roman" w:hint="eastAsia"/>
          <w:szCs w:val="21"/>
        </w:rPr>
        <w:t>/t</w:t>
      </w:r>
      <w:r w:rsidR="00EF794F">
        <w:rPr>
          <w:rFonts w:ascii="Times New Roman" w:eastAsia="宋体" w:hAnsi="Times New Roman" w:cs="Times New Roman" w:hint="eastAsia"/>
          <w:szCs w:val="21"/>
        </w:rPr>
        <w:t>粗铅</w:t>
      </w:r>
      <w:r w:rsidR="007A27AF">
        <w:rPr>
          <w:rFonts w:ascii="Times New Roman" w:eastAsia="宋体" w:hAnsi="Times New Roman" w:cs="Times New Roman" w:hint="eastAsia"/>
          <w:szCs w:val="21"/>
        </w:rPr>
        <w:t>。</w:t>
      </w:r>
    </w:p>
    <w:p w14:paraId="20056754" w14:textId="4E2F6543"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6.2.2 </w:t>
      </w:r>
      <w:proofErr w:type="gramStart"/>
      <w:r>
        <w:rPr>
          <w:rFonts w:ascii="Times New Roman" w:eastAsia="宋体" w:hAnsi="Times New Roman" w:cs="Times New Roman" w:hint="eastAsia"/>
          <w:szCs w:val="21"/>
        </w:rPr>
        <w:t>床能率</w:t>
      </w:r>
      <w:proofErr w:type="gramEnd"/>
      <w:r>
        <w:rPr>
          <w:rFonts w:ascii="Times New Roman" w:eastAsia="宋体" w:hAnsi="Times New Roman" w:cs="Times New Roman" w:hint="eastAsia"/>
          <w:szCs w:val="21"/>
        </w:rPr>
        <w:t>（含水率</w:t>
      </w:r>
      <w:r>
        <w:rPr>
          <w:rFonts w:ascii="Times New Roman" w:eastAsia="宋体" w:hAnsi="Times New Roman" w:cs="Times New Roman" w:hint="eastAsia"/>
          <w:szCs w:val="21"/>
        </w:rPr>
        <w:t>15 %</w:t>
      </w:r>
      <w:r>
        <w:rPr>
          <w:rFonts w:ascii="Times New Roman" w:eastAsia="宋体" w:hAnsi="Times New Roman" w:cs="Times New Roman" w:hint="eastAsia"/>
          <w:szCs w:val="21"/>
        </w:rPr>
        <w:t>）≥</w:t>
      </w:r>
      <w:r>
        <w:rPr>
          <w:rFonts w:ascii="Times New Roman" w:eastAsia="宋体" w:hAnsi="Times New Roman" w:cs="Times New Roman" w:hint="eastAsia"/>
          <w:szCs w:val="21"/>
        </w:rPr>
        <w:t>50 t</w:t>
      </w:r>
      <w:r>
        <w:rPr>
          <w:rFonts w:ascii="Times New Roman" w:eastAsia="宋体" w:hAnsi="Times New Roman" w:cs="Times New Roman" w:hint="eastAsia"/>
          <w:szCs w:val="21"/>
        </w:rPr>
        <w:t>物料</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szCs w:val="21"/>
        </w:rPr>
        <w:t>m</w:t>
      </w:r>
      <w:r>
        <w:rPr>
          <w:rFonts w:ascii="Times New Roman" w:eastAsia="宋体" w:hAnsi="Times New Roman" w:cs="Times New Roman"/>
          <w:szCs w:val="21"/>
          <w:vertAlign w:val="superscript"/>
        </w:rPr>
        <w:t>2</w:t>
      </w:r>
      <w:r>
        <w:rPr>
          <w:rFonts w:ascii="Times New Roman" w:eastAsia="宋体" w:hAnsi="Times New Roman" w:cs="Times New Roman"/>
          <w:szCs w:val="21"/>
        </w:rPr>
        <w:t>·d</w:t>
      </w:r>
      <w:r>
        <w:rPr>
          <w:rFonts w:ascii="Times New Roman" w:eastAsia="宋体" w:hAnsi="Times New Roman" w:cs="Times New Roman"/>
          <w:szCs w:val="21"/>
        </w:rPr>
        <w:t>）</w:t>
      </w:r>
      <w:r w:rsidR="007A27AF">
        <w:rPr>
          <w:rFonts w:ascii="Times New Roman" w:eastAsia="宋体" w:hAnsi="Times New Roman" w:cs="Times New Roman" w:hint="eastAsia"/>
          <w:szCs w:val="21"/>
        </w:rPr>
        <w:t>。</w:t>
      </w:r>
    </w:p>
    <w:p w14:paraId="0A59B1D9" w14:textId="0B4CA059"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6.2.3 </w:t>
      </w:r>
      <w:r>
        <w:rPr>
          <w:rFonts w:ascii="Times New Roman" w:eastAsia="宋体" w:hAnsi="Times New Roman" w:cs="Times New Roman" w:hint="eastAsia"/>
          <w:szCs w:val="21"/>
        </w:rPr>
        <w:t>单位原料烟气量≤</w:t>
      </w:r>
      <w:r>
        <w:rPr>
          <w:rFonts w:ascii="Times New Roman" w:eastAsia="宋体" w:hAnsi="Times New Roman" w:cs="Times New Roman" w:hint="eastAsia"/>
          <w:szCs w:val="21"/>
        </w:rPr>
        <w:t>1200 Nm</w:t>
      </w:r>
      <w:r>
        <w:rPr>
          <w:rFonts w:ascii="Times New Roman" w:eastAsia="宋体" w:hAnsi="Times New Roman" w:cs="Times New Roman" w:hint="eastAsia"/>
          <w:szCs w:val="21"/>
          <w:vertAlign w:val="superscript"/>
        </w:rPr>
        <w:t>3</w:t>
      </w:r>
      <w:r>
        <w:rPr>
          <w:rFonts w:ascii="Times New Roman" w:eastAsia="宋体" w:hAnsi="Times New Roman" w:cs="Times New Roman" w:hint="eastAsia"/>
          <w:szCs w:val="21"/>
        </w:rPr>
        <w:t>/t</w:t>
      </w:r>
      <w:r>
        <w:rPr>
          <w:rFonts w:ascii="Times New Roman" w:eastAsia="宋体" w:hAnsi="Times New Roman" w:cs="Times New Roman" w:hint="eastAsia"/>
          <w:szCs w:val="21"/>
        </w:rPr>
        <w:t>物料</w:t>
      </w:r>
      <w:r w:rsidR="007A27AF">
        <w:rPr>
          <w:rFonts w:ascii="Times New Roman" w:eastAsia="宋体" w:hAnsi="Times New Roman" w:cs="Times New Roman" w:hint="eastAsia"/>
          <w:szCs w:val="21"/>
        </w:rPr>
        <w:t>。</w:t>
      </w:r>
    </w:p>
    <w:p w14:paraId="2E088B61" w14:textId="1A525E5A"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6.2.4 </w:t>
      </w:r>
      <w:proofErr w:type="gramStart"/>
      <w:r>
        <w:rPr>
          <w:rFonts w:ascii="Times New Roman" w:eastAsia="宋体" w:hAnsi="Times New Roman" w:cs="Times New Roman" w:hint="eastAsia"/>
          <w:szCs w:val="21"/>
        </w:rPr>
        <w:t>高锌渣含</w:t>
      </w:r>
      <w:proofErr w:type="gramEnd"/>
      <w:r w:rsidR="00313BB7">
        <w:rPr>
          <w:rFonts w:ascii="Times New Roman" w:eastAsia="宋体" w:hAnsi="Times New Roman" w:cs="Times New Roman" w:hint="eastAsia"/>
          <w:szCs w:val="21"/>
        </w:rPr>
        <w:t>Pb</w:t>
      </w:r>
      <w:r>
        <w:rPr>
          <w:rFonts w:ascii="Times New Roman" w:eastAsia="宋体" w:hAnsi="Times New Roman" w:cs="Times New Roman" w:hint="eastAsia"/>
          <w:szCs w:val="21"/>
        </w:rPr>
        <w:t>≤</w:t>
      </w:r>
      <w:r>
        <w:rPr>
          <w:rFonts w:ascii="Times New Roman" w:eastAsia="宋体" w:hAnsi="Times New Roman" w:cs="Times New Roman" w:hint="eastAsia"/>
          <w:szCs w:val="21"/>
        </w:rPr>
        <w:t>2 %</w:t>
      </w:r>
      <w:r w:rsidR="007A27AF">
        <w:rPr>
          <w:rFonts w:ascii="Times New Roman" w:eastAsia="宋体" w:hAnsi="Times New Roman" w:cs="Times New Roman" w:hint="eastAsia"/>
          <w:szCs w:val="21"/>
        </w:rPr>
        <w:t>。</w:t>
      </w:r>
    </w:p>
    <w:p w14:paraId="18D7CEE6"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6.2.5 </w:t>
      </w:r>
      <w:r>
        <w:rPr>
          <w:rFonts w:ascii="Times New Roman" w:eastAsia="宋体" w:hAnsi="Times New Roman" w:cs="Times New Roman" w:hint="eastAsia"/>
          <w:szCs w:val="21"/>
        </w:rPr>
        <w:t>熔炼烟气应根据</w:t>
      </w:r>
      <w:r>
        <w:rPr>
          <w:rFonts w:ascii="Times New Roman" w:eastAsia="宋体" w:hAnsi="Times New Roman" w:cs="Times New Roman" w:hint="eastAsia"/>
          <w:szCs w:val="21"/>
        </w:rPr>
        <w:t>SO</w:t>
      </w:r>
      <w:r>
        <w:rPr>
          <w:rFonts w:ascii="Times New Roman" w:eastAsia="宋体" w:hAnsi="Times New Roman" w:cs="Times New Roman" w:hint="eastAsia"/>
          <w:szCs w:val="21"/>
          <w:vertAlign w:val="subscript"/>
        </w:rPr>
        <w:t>2</w:t>
      </w:r>
      <w:r>
        <w:rPr>
          <w:rFonts w:ascii="Times New Roman" w:eastAsia="宋体" w:hAnsi="Times New Roman" w:cs="Times New Roman" w:hint="eastAsia"/>
          <w:szCs w:val="21"/>
        </w:rPr>
        <w:t>的浓度按照</w:t>
      </w:r>
      <w:r>
        <w:rPr>
          <w:rFonts w:ascii="Times New Roman" w:eastAsia="宋体" w:hAnsi="Times New Roman" w:cs="Times New Roman" w:hint="eastAsia"/>
          <w:szCs w:val="21"/>
        </w:rPr>
        <w:t>GB 50880</w:t>
      </w:r>
      <w:r>
        <w:rPr>
          <w:rFonts w:ascii="Times New Roman" w:eastAsia="宋体" w:hAnsi="Times New Roman" w:cs="Times New Roman" w:hint="eastAsia"/>
          <w:szCs w:val="21"/>
        </w:rPr>
        <w:t>的规定进行制酸回收硫或脱硫净化。</w:t>
      </w:r>
    </w:p>
    <w:p w14:paraId="2A290C0C" w14:textId="77777777" w:rsidR="00FF3CF0" w:rsidRDefault="00000000">
      <w:pPr>
        <w:spacing w:beforeLines="100" w:before="312" w:afterLines="100" w:after="312"/>
        <w:rPr>
          <w:rFonts w:ascii="Times New Roman" w:eastAsia="黑体" w:hAnsi="Times New Roman" w:cs="Times New Roman"/>
          <w:szCs w:val="21"/>
        </w:rPr>
      </w:pPr>
      <w:r>
        <w:rPr>
          <w:rFonts w:ascii="Times New Roman" w:eastAsia="黑体" w:hAnsi="Times New Roman" w:cs="Times New Roman" w:hint="eastAsia"/>
          <w:szCs w:val="21"/>
        </w:rPr>
        <w:t xml:space="preserve">6.3 </w:t>
      </w:r>
      <w:r>
        <w:rPr>
          <w:rFonts w:ascii="Times New Roman" w:eastAsia="黑体" w:hAnsi="Times New Roman" w:cs="Times New Roman" w:hint="eastAsia"/>
          <w:szCs w:val="21"/>
        </w:rPr>
        <w:t>挥发熔炼要求</w:t>
      </w:r>
    </w:p>
    <w:p w14:paraId="03BFEE92" w14:textId="75358BB8"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6.3.1 </w:t>
      </w:r>
      <w:r>
        <w:rPr>
          <w:rFonts w:ascii="Times New Roman" w:eastAsia="宋体" w:hAnsi="Times New Roman" w:cs="Times New Roman" w:hint="eastAsia"/>
          <w:szCs w:val="21"/>
        </w:rPr>
        <w:t>单位</w:t>
      </w:r>
      <w:r w:rsidR="00313BB7">
        <w:rPr>
          <w:rFonts w:ascii="Times New Roman" w:eastAsia="宋体" w:hAnsi="Times New Roman" w:cs="Times New Roman" w:hint="eastAsia"/>
          <w:szCs w:val="21"/>
        </w:rPr>
        <w:t>综合</w:t>
      </w:r>
      <w:r>
        <w:rPr>
          <w:rFonts w:ascii="Times New Roman" w:eastAsia="宋体" w:hAnsi="Times New Roman" w:cs="Times New Roman" w:hint="eastAsia"/>
          <w:szCs w:val="21"/>
        </w:rPr>
        <w:t>能耗≤</w:t>
      </w:r>
      <w:r>
        <w:rPr>
          <w:rFonts w:ascii="Times New Roman" w:eastAsia="宋体" w:hAnsi="Times New Roman" w:cs="Times New Roman" w:hint="eastAsia"/>
          <w:szCs w:val="21"/>
        </w:rPr>
        <w:t xml:space="preserve">1200 </w:t>
      </w:r>
      <w:proofErr w:type="spellStart"/>
      <w:r>
        <w:rPr>
          <w:rFonts w:ascii="Times New Roman" w:eastAsia="宋体" w:hAnsi="Times New Roman" w:cs="Times New Roman" w:hint="eastAsia"/>
          <w:szCs w:val="21"/>
        </w:rPr>
        <w:t>kgce</w:t>
      </w:r>
      <w:proofErr w:type="spellEnd"/>
      <w:r>
        <w:rPr>
          <w:rFonts w:ascii="Times New Roman" w:eastAsia="宋体" w:hAnsi="Times New Roman" w:cs="Times New Roman" w:hint="eastAsia"/>
          <w:szCs w:val="21"/>
        </w:rPr>
        <w:t>/t</w:t>
      </w:r>
      <w:r>
        <w:rPr>
          <w:rFonts w:ascii="Times New Roman" w:eastAsia="宋体" w:hAnsi="Times New Roman" w:cs="Times New Roman" w:hint="eastAsia"/>
          <w:szCs w:val="21"/>
        </w:rPr>
        <w:t>金属锌</w:t>
      </w:r>
      <w:r w:rsidR="007A27AF">
        <w:rPr>
          <w:rFonts w:ascii="Times New Roman" w:eastAsia="宋体" w:hAnsi="Times New Roman" w:cs="Times New Roman" w:hint="eastAsia"/>
          <w:szCs w:val="21"/>
        </w:rPr>
        <w:t>。</w:t>
      </w:r>
    </w:p>
    <w:p w14:paraId="75301214" w14:textId="6B8CC3B5"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6.3.2 </w:t>
      </w:r>
      <w:proofErr w:type="gramStart"/>
      <w:r>
        <w:rPr>
          <w:rFonts w:ascii="Times New Roman" w:eastAsia="宋体" w:hAnsi="Times New Roman" w:cs="Times New Roman" w:hint="eastAsia"/>
          <w:szCs w:val="21"/>
        </w:rPr>
        <w:t>床能率</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25 t</w:t>
      </w:r>
      <w:r>
        <w:rPr>
          <w:rFonts w:ascii="Times New Roman" w:eastAsia="宋体" w:hAnsi="Times New Roman" w:cs="Times New Roman" w:hint="eastAsia"/>
          <w:szCs w:val="21"/>
        </w:rPr>
        <w:t>物料</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szCs w:val="21"/>
        </w:rPr>
        <w:t>m</w:t>
      </w:r>
      <w:r>
        <w:rPr>
          <w:rFonts w:ascii="Times New Roman" w:eastAsia="宋体" w:hAnsi="Times New Roman" w:cs="Times New Roman"/>
          <w:szCs w:val="21"/>
          <w:vertAlign w:val="superscript"/>
        </w:rPr>
        <w:t>2</w:t>
      </w:r>
      <w:r>
        <w:rPr>
          <w:rFonts w:ascii="Times New Roman" w:eastAsia="宋体" w:hAnsi="Times New Roman" w:cs="Times New Roman"/>
          <w:szCs w:val="21"/>
        </w:rPr>
        <w:t>·d</w:t>
      </w:r>
      <w:r>
        <w:rPr>
          <w:rFonts w:ascii="Times New Roman" w:eastAsia="宋体" w:hAnsi="Times New Roman" w:cs="Times New Roman"/>
          <w:szCs w:val="21"/>
        </w:rPr>
        <w:t>）</w:t>
      </w:r>
      <w:r w:rsidR="007A27AF">
        <w:rPr>
          <w:rFonts w:ascii="Times New Roman" w:eastAsia="宋体" w:hAnsi="Times New Roman" w:cs="Times New Roman" w:hint="eastAsia"/>
          <w:szCs w:val="21"/>
        </w:rPr>
        <w:t>。</w:t>
      </w:r>
    </w:p>
    <w:p w14:paraId="50328E90" w14:textId="77777777" w:rsidR="00FF3CF0" w:rsidRDefault="00000000">
      <w:pPr>
        <w:rPr>
          <w:rFonts w:ascii="Times New Roman" w:eastAsia="宋体" w:hAnsi="Times New Roman" w:cs="Times New Roman"/>
          <w:szCs w:val="21"/>
        </w:rPr>
      </w:pPr>
      <w:r>
        <w:rPr>
          <w:rFonts w:ascii="Times New Roman" w:eastAsia="宋体" w:hAnsi="Times New Roman" w:cs="Times New Roman" w:hint="eastAsia"/>
          <w:szCs w:val="21"/>
        </w:rPr>
        <w:t xml:space="preserve">6.3.3 </w:t>
      </w:r>
      <w:r>
        <w:rPr>
          <w:rFonts w:ascii="Times New Roman" w:eastAsia="宋体" w:hAnsi="Times New Roman" w:cs="Times New Roman" w:hint="eastAsia"/>
          <w:szCs w:val="21"/>
        </w:rPr>
        <w:t>熔炼尾渣含</w:t>
      </w:r>
      <w:r>
        <w:rPr>
          <w:rFonts w:ascii="Times New Roman" w:eastAsia="宋体" w:hAnsi="Times New Roman" w:cs="Times New Roman" w:hint="eastAsia"/>
          <w:szCs w:val="21"/>
        </w:rPr>
        <w:t>Pb</w:t>
      </w:r>
      <w:r>
        <w:rPr>
          <w:rFonts w:ascii="Times New Roman" w:eastAsia="宋体" w:hAnsi="Times New Roman" w:cs="Times New Roman" w:hint="eastAsia"/>
          <w:szCs w:val="21"/>
        </w:rPr>
        <w:t>≤</w:t>
      </w:r>
      <w:r>
        <w:rPr>
          <w:rFonts w:ascii="Times New Roman" w:eastAsia="宋体" w:hAnsi="Times New Roman" w:cs="Times New Roman" w:hint="eastAsia"/>
          <w:szCs w:val="21"/>
        </w:rPr>
        <w:t>0.2 %</w:t>
      </w:r>
      <w:r>
        <w:rPr>
          <w:rFonts w:ascii="Times New Roman" w:eastAsia="宋体" w:hAnsi="Times New Roman" w:cs="Times New Roman" w:hint="eastAsia"/>
          <w:szCs w:val="21"/>
        </w:rPr>
        <w:t>、含</w:t>
      </w:r>
      <w:r>
        <w:rPr>
          <w:rFonts w:ascii="Times New Roman" w:eastAsia="宋体" w:hAnsi="Times New Roman" w:cs="Times New Roman" w:hint="eastAsia"/>
          <w:szCs w:val="21"/>
        </w:rPr>
        <w:t>Zn</w:t>
      </w:r>
      <w:r>
        <w:rPr>
          <w:rFonts w:ascii="Times New Roman" w:eastAsia="宋体" w:hAnsi="Times New Roman" w:cs="Times New Roman" w:hint="eastAsia"/>
          <w:szCs w:val="21"/>
        </w:rPr>
        <w:t>≤</w:t>
      </w:r>
      <w:r>
        <w:rPr>
          <w:rFonts w:ascii="Times New Roman" w:eastAsia="宋体" w:hAnsi="Times New Roman" w:cs="Times New Roman" w:hint="eastAsia"/>
          <w:szCs w:val="21"/>
        </w:rPr>
        <w:t>0.5 %</w:t>
      </w:r>
      <w:r>
        <w:rPr>
          <w:rFonts w:ascii="Times New Roman" w:eastAsia="宋体" w:hAnsi="Times New Roman" w:cs="Times New Roman" w:hint="eastAsia"/>
          <w:szCs w:val="21"/>
        </w:rPr>
        <w:t>，应进行玻璃化处理，且玻璃化产物应符合</w:t>
      </w:r>
      <w:r>
        <w:rPr>
          <w:rFonts w:ascii="Times New Roman" w:eastAsia="宋体" w:hAnsi="Times New Roman" w:cs="Times New Roman" w:hint="eastAsia"/>
          <w:szCs w:val="21"/>
        </w:rPr>
        <w:t>GB/T 41015</w:t>
      </w:r>
      <w:r>
        <w:rPr>
          <w:rFonts w:ascii="Times New Roman" w:eastAsia="宋体" w:hAnsi="Times New Roman" w:cs="Times New Roman" w:hint="eastAsia"/>
          <w:szCs w:val="21"/>
        </w:rPr>
        <w:t>的规定。</w:t>
      </w:r>
    </w:p>
    <w:p w14:paraId="2DD17287" w14:textId="77777777" w:rsidR="00C5703B" w:rsidRDefault="00C5703B">
      <w:pPr>
        <w:rPr>
          <w:rFonts w:ascii="Times New Roman" w:eastAsia="宋体" w:hAnsi="Times New Roman" w:cs="Times New Roman"/>
          <w:szCs w:val="21"/>
        </w:rPr>
      </w:pPr>
    </w:p>
    <w:p w14:paraId="460D05CB" w14:textId="241DBF0D" w:rsidR="00AC58A5" w:rsidRDefault="00AC58A5" w:rsidP="00AC58A5">
      <w:pPr>
        <w:rPr>
          <w:rFonts w:ascii="Times New Roman" w:eastAsia="宋体" w:hAnsi="Times New Roman" w:cs="Times New Roman"/>
          <w:szCs w:val="21"/>
        </w:rPr>
        <w:sectPr w:rsidR="00AC58A5" w:rsidSect="00CE7F8E">
          <w:pgSz w:w="11906" w:h="16838" w:code="9"/>
          <w:pgMar w:top="1440" w:right="1134" w:bottom="1440" w:left="1418" w:header="851" w:footer="992" w:gutter="0"/>
          <w:pgNumType w:start="1"/>
          <w:cols w:space="425"/>
          <w:docGrid w:type="lines" w:linePitch="312"/>
        </w:sectPr>
      </w:pPr>
    </w:p>
    <w:p w14:paraId="3E94098C" w14:textId="3C2EBF3F" w:rsidR="00FF3CF0" w:rsidRPr="00FD68E5" w:rsidRDefault="00C5703B" w:rsidP="00FD68E5">
      <w:pPr>
        <w:pStyle w:val="1"/>
        <w:spacing w:beforeLines="25" w:before="78" w:afterLines="25" w:after="78"/>
        <w:jc w:val="center"/>
      </w:pPr>
      <w:r w:rsidRPr="00FD68E5">
        <w:rPr>
          <w:rFonts w:hint="eastAsia"/>
        </w:rPr>
        <w:lastRenderedPageBreak/>
        <w:t>附录</w:t>
      </w:r>
      <w:r w:rsidRPr="00FD68E5">
        <w:rPr>
          <w:rFonts w:hint="eastAsia"/>
        </w:rPr>
        <w:t>A</w:t>
      </w:r>
    </w:p>
    <w:p w14:paraId="0314AB5B" w14:textId="75FE7083" w:rsidR="00C5703B" w:rsidRPr="00FD68E5" w:rsidRDefault="00C5703B" w:rsidP="00BB06A0">
      <w:pPr>
        <w:jc w:val="center"/>
        <w:rPr>
          <w:rFonts w:ascii="Times New Roman" w:eastAsia="黑体" w:hAnsi="Times New Roman" w:cs="Times New Roman"/>
          <w:szCs w:val="21"/>
        </w:rPr>
      </w:pPr>
      <w:r w:rsidRPr="00FD68E5">
        <w:rPr>
          <w:rFonts w:ascii="Times New Roman" w:eastAsia="黑体" w:hAnsi="Times New Roman" w:cs="Times New Roman"/>
          <w:szCs w:val="21"/>
        </w:rPr>
        <w:t>（规范性）</w:t>
      </w:r>
    </w:p>
    <w:p w14:paraId="57F4F203" w14:textId="6D585305" w:rsidR="00C5703B" w:rsidRPr="00FD68E5" w:rsidRDefault="00C5703B" w:rsidP="00BB06A0">
      <w:pPr>
        <w:jc w:val="center"/>
        <w:rPr>
          <w:rFonts w:ascii="Times New Roman" w:eastAsia="黑体" w:hAnsi="Times New Roman" w:cs="Times New Roman"/>
          <w:szCs w:val="21"/>
        </w:rPr>
      </w:pPr>
      <w:r w:rsidRPr="00FD68E5">
        <w:rPr>
          <w:rFonts w:ascii="Times New Roman" w:eastAsia="黑体" w:hAnsi="Times New Roman" w:cs="Times New Roman"/>
          <w:szCs w:val="21"/>
        </w:rPr>
        <w:t>指标计算方法</w:t>
      </w:r>
    </w:p>
    <w:p w14:paraId="50FED720" w14:textId="5F9D0BA8" w:rsidR="00C5703B" w:rsidRPr="00D4732A" w:rsidRDefault="00C5703B" w:rsidP="00D4732A">
      <w:pPr>
        <w:spacing w:beforeLines="100" w:before="312" w:afterLines="100" w:after="312"/>
        <w:rPr>
          <w:rFonts w:ascii="Times New Roman" w:eastAsia="黑体" w:hAnsi="Times New Roman" w:cs="Times New Roman"/>
          <w:szCs w:val="21"/>
        </w:rPr>
      </w:pPr>
      <w:r w:rsidRPr="00D4732A">
        <w:rPr>
          <w:rFonts w:ascii="Times New Roman" w:eastAsia="黑体" w:hAnsi="Times New Roman" w:cs="Times New Roman" w:hint="eastAsia"/>
          <w:szCs w:val="21"/>
        </w:rPr>
        <w:t>A.1</w:t>
      </w:r>
      <w:r w:rsidR="00D3324E" w:rsidRPr="00D4732A">
        <w:rPr>
          <w:rFonts w:ascii="Times New Roman" w:eastAsia="黑体" w:hAnsi="Times New Roman" w:cs="Times New Roman" w:hint="eastAsia"/>
          <w:szCs w:val="21"/>
        </w:rPr>
        <w:t xml:space="preserve"> </w:t>
      </w:r>
      <w:r w:rsidR="00D3324E" w:rsidRPr="00D4732A">
        <w:rPr>
          <w:rFonts w:ascii="Times New Roman" w:eastAsia="黑体" w:hAnsi="Times New Roman" w:cs="Times New Roman" w:hint="eastAsia"/>
          <w:szCs w:val="21"/>
        </w:rPr>
        <w:t>金属综合回收率</w:t>
      </w:r>
    </w:p>
    <w:p w14:paraId="5B8FCC74" w14:textId="3E0EF8BB" w:rsidR="00C5703B" w:rsidRPr="00C5703B" w:rsidRDefault="00EA7C54" w:rsidP="00EA7C54">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本标准中的</w:t>
      </w:r>
      <w:r w:rsidRPr="00D3324E">
        <w:rPr>
          <w:rFonts w:ascii="Times New Roman" w:eastAsia="宋体" w:hAnsi="Times New Roman" w:cs="Times New Roman" w:hint="eastAsia"/>
          <w:szCs w:val="21"/>
        </w:rPr>
        <w:t>金属综合回收率</w:t>
      </w:r>
      <w:r>
        <w:rPr>
          <w:rFonts w:ascii="Times New Roman" w:eastAsia="宋体" w:hAnsi="Times New Roman" w:cs="Times New Roman" w:hint="eastAsia"/>
          <w:szCs w:val="21"/>
        </w:rPr>
        <w:t>指铅锌渣协同处理过程中，富集于产品</w:t>
      </w:r>
      <w:r w:rsidR="00166246">
        <w:rPr>
          <w:rFonts w:ascii="Times New Roman" w:eastAsia="宋体" w:hAnsi="Times New Roman" w:cs="Times New Roman" w:hint="eastAsia"/>
          <w:szCs w:val="21"/>
        </w:rPr>
        <w:t>（粗铅合金、次氧化锌）</w:t>
      </w:r>
      <w:r>
        <w:rPr>
          <w:rFonts w:ascii="Times New Roman" w:eastAsia="宋体" w:hAnsi="Times New Roman" w:cs="Times New Roman" w:hint="eastAsia"/>
          <w:szCs w:val="21"/>
        </w:rPr>
        <w:t>中的各金属量与新入炉铅锌</w:t>
      </w:r>
      <w:proofErr w:type="gramStart"/>
      <w:r>
        <w:rPr>
          <w:rFonts w:ascii="Times New Roman" w:eastAsia="宋体" w:hAnsi="Times New Roman" w:cs="Times New Roman" w:hint="eastAsia"/>
          <w:szCs w:val="21"/>
        </w:rPr>
        <w:t>渣原料</w:t>
      </w:r>
      <w:proofErr w:type="gramEnd"/>
      <w:r>
        <w:rPr>
          <w:rFonts w:ascii="Times New Roman" w:eastAsia="宋体" w:hAnsi="Times New Roman" w:cs="Times New Roman" w:hint="eastAsia"/>
          <w:szCs w:val="21"/>
        </w:rPr>
        <w:t>中的各金属量的比值。</w:t>
      </w:r>
      <w:r w:rsidR="00C5703B" w:rsidRPr="00C5703B">
        <w:rPr>
          <w:rFonts w:ascii="Times New Roman" w:eastAsia="宋体" w:hAnsi="Times New Roman" w:cs="Times New Roman" w:hint="eastAsia"/>
          <w:szCs w:val="21"/>
        </w:rPr>
        <w:t>按公式</w:t>
      </w:r>
      <w:r w:rsidR="00C5703B" w:rsidRPr="00C5703B">
        <w:rPr>
          <w:rFonts w:ascii="Times New Roman" w:eastAsia="宋体" w:hAnsi="Times New Roman" w:cs="Times New Roman" w:hint="eastAsia"/>
          <w:szCs w:val="21"/>
        </w:rPr>
        <w:t>A.1</w:t>
      </w:r>
      <w:r w:rsidR="00C5703B" w:rsidRPr="00C5703B">
        <w:rPr>
          <w:rFonts w:ascii="Times New Roman" w:eastAsia="宋体" w:hAnsi="Times New Roman" w:cs="Times New Roman" w:hint="eastAsia"/>
          <w:szCs w:val="21"/>
        </w:rPr>
        <w:t>计算：</w:t>
      </w:r>
    </w:p>
    <w:p w14:paraId="6D6BC3F0" w14:textId="0CB2E65B" w:rsidR="00C5703B" w:rsidRDefault="00000000" w:rsidP="00636449">
      <w:pPr>
        <w:ind w:firstLineChars="200" w:firstLine="420"/>
        <w:rPr>
          <w:rFonts w:ascii="Times New Roman" w:eastAsia="宋体" w:hAnsi="Times New Roman" w:cs="Times New Roman"/>
          <w:szCs w:val="21"/>
        </w:rPr>
      </w:pPr>
      <m:oMath>
        <m:sSub>
          <m:sSubPr>
            <m:ctrlPr>
              <w:rPr>
                <w:rFonts w:ascii="Cambria Math" w:eastAsia="宋体" w:hAnsi="Cambria Math" w:cs="Times New Roman"/>
                <w:i/>
                <w:szCs w:val="21"/>
              </w:rPr>
            </m:ctrlPr>
          </m:sSubPr>
          <m:e>
            <m:r>
              <w:rPr>
                <w:rFonts w:ascii="Cambria Math" w:eastAsia="宋体" w:hAnsi="Cambria Math" w:cs="Times New Roman"/>
                <w:szCs w:val="21"/>
              </w:rPr>
              <m:t>ε</m:t>
            </m:r>
          </m:e>
          <m:sub>
            <m:r>
              <w:rPr>
                <w:rFonts w:ascii="Cambria Math" w:eastAsia="宋体" w:hAnsi="Cambria Math" w:cs="Times New Roman" w:hint="eastAsia"/>
                <w:szCs w:val="21"/>
              </w:rPr>
              <m:t>x</m:t>
            </m:r>
          </m:sub>
        </m:sSub>
        <m:r>
          <w:rPr>
            <w:rFonts w:ascii="Cambria Math" w:eastAsia="宋体" w:hAnsi="Cambria Math" w:cs="Times New Roman" w:hint="eastAsia"/>
            <w:szCs w:val="21"/>
          </w:rPr>
          <m:t>=</m:t>
        </m:r>
        <m:f>
          <m:fPr>
            <m:ctrlPr>
              <w:rPr>
                <w:rFonts w:ascii="Cambria Math" w:eastAsia="宋体" w:hAnsi="Cambria Math" w:cs="Times New Roman"/>
                <w:i/>
                <w:szCs w:val="21"/>
              </w:rPr>
            </m:ctrlPr>
          </m:fPr>
          <m:num>
            <m:nary>
              <m:naryPr>
                <m:chr m:val="∑"/>
                <m:limLoc m:val="subSup"/>
                <m:ctrlPr>
                  <w:rPr>
                    <w:rFonts w:ascii="Cambria Math" w:eastAsia="宋体" w:hAnsi="Cambria Math" w:cs="Times New Roman"/>
                    <w:i/>
                    <w:szCs w:val="21"/>
                  </w:rPr>
                </m:ctrlPr>
              </m:naryPr>
              <m:sub>
                <m:r>
                  <w:rPr>
                    <w:rFonts w:ascii="Cambria Math" w:eastAsia="宋体" w:hAnsi="Cambria Math" w:cs="Times New Roman" w:hint="eastAsia"/>
                    <w:szCs w:val="21"/>
                  </w:rPr>
                  <m:t>i=</m:t>
                </m:r>
                <m:r>
                  <w:rPr>
                    <w:rFonts w:ascii="Cambria Math" w:eastAsia="宋体" w:hAnsi="Cambria Math" w:cs="Times New Roman"/>
                    <w:szCs w:val="21"/>
                  </w:rPr>
                  <m:t>1</m:t>
                </m:r>
              </m:sub>
              <m:sup>
                <m:r>
                  <w:rPr>
                    <w:rFonts w:ascii="Cambria Math" w:eastAsia="宋体" w:hAnsi="Cambria Math" w:cs="Times New Roman" w:hint="eastAsia"/>
                    <w:szCs w:val="21"/>
                  </w:rPr>
                  <m:t>n</m:t>
                </m:r>
              </m:sup>
              <m:e>
                <m:d>
                  <m:dPr>
                    <m:ctrlPr>
                      <w:rPr>
                        <w:rFonts w:ascii="Cambria Math" w:eastAsia="宋体" w:hAnsi="Cambria Math" w:cs="Times New Roman"/>
                        <w:i/>
                        <w:szCs w:val="21"/>
                      </w:rPr>
                    </m:ctrlPr>
                  </m:dPr>
                  <m:e>
                    <m:sSub>
                      <m:sSubPr>
                        <m:ctrlPr>
                          <w:rPr>
                            <w:rFonts w:ascii="Cambria Math" w:eastAsia="宋体" w:hAnsi="Cambria Math" w:cs="Times New Roman"/>
                            <w:i/>
                            <w:szCs w:val="21"/>
                          </w:rPr>
                        </m:ctrlPr>
                      </m:sSubPr>
                      <m:e>
                        <m:r>
                          <w:rPr>
                            <w:rFonts w:ascii="Cambria Math" w:eastAsia="宋体" w:hAnsi="Cambria Math" w:cs="Times New Roman" w:hint="eastAsia"/>
                            <w:szCs w:val="21"/>
                          </w:rPr>
                          <m:t>m</m:t>
                        </m:r>
                      </m:e>
                      <m:sub>
                        <m:r>
                          <w:rPr>
                            <w:rFonts w:ascii="Cambria Math" w:eastAsia="宋体" w:hAnsi="Cambria Math" w:cs="Times New Roman" w:hint="eastAsia"/>
                            <w:szCs w:val="21"/>
                          </w:rPr>
                          <m:t>i</m:t>
                        </m:r>
                      </m:sub>
                    </m:sSub>
                    <m:r>
                      <w:rPr>
                        <w:rFonts w:ascii="Cambria Math" w:eastAsia="宋体" w:hAnsi="Cambria Math" w:cs="Times New Roman" w:hint="eastAsia"/>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β</m:t>
                        </m:r>
                      </m:e>
                      <m:sub>
                        <m:r>
                          <w:rPr>
                            <w:rFonts w:ascii="Cambria Math" w:eastAsia="宋体" w:hAnsi="Cambria Math" w:cs="Times New Roman" w:hint="eastAsia"/>
                            <w:szCs w:val="21"/>
                          </w:rPr>
                          <m:t>ix</m:t>
                        </m:r>
                      </m:sub>
                    </m:sSub>
                  </m:e>
                </m:d>
              </m:e>
            </m:nary>
          </m:num>
          <m:den>
            <m:r>
              <m:rPr>
                <m:sty m:val="p"/>
              </m:rPr>
              <w:rPr>
                <w:rFonts w:ascii="Cambria Math" w:eastAsia="宋体" w:hAnsi="Cambria Math" w:cs="Times New Roman" w:hint="eastAsia"/>
                <w:szCs w:val="21"/>
              </w:rPr>
              <m:t>M</m:t>
            </m:r>
            <m:r>
              <w:rPr>
                <w:rFonts w:ascii="Cambria Math" w:eastAsia="宋体" w:hAnsi="Cambria Math" w:cs="Times New Roman" w:hint="eastAsia"/>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α</m:t>
                </m:r>
              </m:e>
              <m:sub>
                <m:r>
                  <w:rPr>
                    <w:rFonts w:ascii="Cambria Math" w:eastAsia="宋体" w:hAnsi="Cambria Math" w:cs="Times New Roman" w:hint="eastAsia"/>
                    <w:szCs w:val="21"/>
                  </w:rPr>
                  <m:t>x</m:t>
                </m:r>
              </m:sub>
            </m:sSub>
          </m:den>
        </m:f>
      </m:oMath>
      <w:r w:rsidR="00636449">
        <w:rPr>
          <w:rFonts w:ascii="Times New Roman" w:eastAsia="宋体" w:hAnsi="Times New Roman" w:cs="Times New Roman" w:hint="eastAsia"/>
          <w:szCs w:val="21"/>
        </w:rPr>
        <w:t xml:space="preserve"> </w:t>
      </w:r>
      <w:r w:rsidR="00636449">
        <w:rPr>
          <w:rFonts w:ascii="Times New Roman" w:eastAsia="宋体" w:hAnsi="Times New Roman" w:cs="Times New Roman"/>
          <w:szCs w:val="21"/>
        </w:rPr>
        <w:t>………………………………………………………………………</w:t>
      </w:r>
      <w:r w:rsidR="00636449">
        <w:rPr>
          <w:rFonts w:ascii="Times New Roman" w:eastAsia="宋体" w:hAnsi="Times New Roman" w:cs="Times New Roman" w:hint="eastAsia"/>
          <w:szCs w:val="21"/>
        </w:rPr>
        <w:t>...</w:t>
      </w:r>
      <w:r w:rsidR="00636449">
        <w:rPr>
          <w:rFonts w:ascii="Times New Roman" w:eastAsia="宋体" w:hAnsi="Times New Roman" w:cs="Times New Roman"/>
          <w:szCs w:val="21"/>
        </w:rPr>
        <w:t>………</w:t>
      </w:r>
      <w:proofErr w:type="gramStart"/>
      <w:r w:rsidR="00636449">
        <w:rPr>
          <w:rFonts w:ascii="Times New Roman" w:eastAsia="宋体" w:hAnsi="Times New Roman" w:cs="Times New Roman"/>
          <w:szCs w:val="21"/>
        </w:rPr>
        <w:t>…</w:t>
      </w:r>
      <w:r w:rsidR="00636449">
        <w:rPr>
          <w:rFonts w:ascii="Times New Roman" w:eastAsia="宋体" w:hAnsi="Times New Roman" w:cs="Times New Roman" w:hint="eastAsia"/>
          <w:szCs w:val="21"/>
        </w:rPr>
        <w:t>.</w:t>
      </w:r>
      <w:r w:rsidR="00C5703B" w:rsidRPr="00C5703B">
        <w:rPr>
          <w:rFonts w:ascii="Times New Roman" w:eastAsia="宋体" w:hAnsi="Times New Roman" w:cs="Times New Roman"/>
          <w:szCs w:val="21"/>
        </w:rPr>
        <w:t>（</w:t>
      </w:r>
      <w:proofErr w:type="gramEnd"/>
      <w:r w:rsidR="00C5703B" w:rsidRPr="00C5703B">
        <w:rPr>
          <w:rFonts w:ascii="Times New Roman" w:eastAsia="宋体" w:hAnsi="Times New Roman" w:cs="Times New Roman"/>
          <w:szCs w:val="21"/>
        </w:rPr>
        <w:t>A.1</w:t>
      </w:r>
      <w:r w:rsidR="00C5703B" w:rsidRPr="00C5703B">
        <w:rPr>
          <w:rFonts w:ascii="Times New Roman" w:eastAsia="宋体" w:hAnsi="Times New Roman" w:cs="Times New Roman"/>
          <w:szCs w:val="21"/>
        </w:rPr>
        <w:t>）</w:t>
      </w:r>
    </w:p>
    <w:p w14:paraId="3295B3D1" w14:textId="28089C95" w:rsidR="00C5703B" w:rsidRPr="00C5703B" w:rsidRDefault="00C5703B" w:rsidP="00636449">
      <w:pPr>
        <w:ind w:firstLineChars="200" w:firstLine="420"/>
        <w:rPr>
          <w:rFonts w:ascii="Times New Roman" w:eastAsia="宋体" w:hAnsi="Times New Roman" w:cs="Times New Roman"/>
          <w:szCs w:val="21"/>
        </w:rPr>
      </w:pPr>
      <w:r w:rsidRPr="00C5703B">
        <w:rPr>
          <w:rFonts w:ascii="Times New Roman" w:eastAsia="宋体" w:hAnsi="Times New Roman" w:cs="Times New Roman" w:hint="eastAsia"/>
          <w:szCs w:val="21"/>
        </w:rPr>
        <w:t>式中：</w:t>
      </w:r>
    </w:p>
    <w:p w14:paraId="3420165E" w14:textId="23EAABA3" w:rsidR="00C5703B" w:rsidRPr="00C5703B" w:rsidRDefault="00000000" w:rsidP="00636449">
      <w:pPr>
        <w:ind w:firstLineChars="200" w:firstLine="420"/>
        <w:rPr>
          <w:rFonts w:ascii="Times New Roman" w:eastAsia="宋体" w:hAnsi="Times New Roman" w:cs="Times New Roman"/>
          <w:szCs w:val="21"/>
        </w:rPr>
      </w:pPr>
      <m:oMath>
        <m:sSub>
          <m:sSubPr>
            <m:ctrlPr>
              <w:rPr>
                <w:rFonts w:ascii="Cambria Math" w:eastAsia="宋体" w:hAnsi="Cambria Math" w:cs="Times New Roman"/>
                <w:i/>
                <w:szCs w:val="21"/>
              </w:rPr>
            </m:ctrlPr>
          </m:sSubPr>
          <m:e>
            <m:r>
              <w:rPr>
                <w:rFonts w:ascii="Cambria Math" w:eastAsia="宋体" w:hAnsi="Cambria Math" w:cs="Times New Roman"/>
                <w:szCs w:val="21"/>
              </w:rPr>
              <m:t>ε</m:t>
            </m:r>
          </m:e>
          <m:sub>
            <m:r>
              <w:rPr>
                <w:rFonts w:ascii="Cambria Math" w:eastAsia="宋体" w:hAnsi="Cambria Math" w:cs="Times New Roman" w:hint="eastAsia"/>
                <w:szCs w:val="21"/>
              </w:rPr>
              <m:t>x</m:t>
            </m:r>
          </m:sub>
        </m:sSub>
      </m:oMath>
      <w:r w:rsidR="00C5703B" w:rsidRPr="00C5703B">
        <w:rPr>
          <w:rFonts w:ascii="Times New Roman" w:eastAsia="宋体" w:hAnsi="Times New Roman" w:cs="Times New Roman" w:hint="eastAsia"/>
          <w:szCs w:val="21"/>
        </w:rPr>
        <w:t>——</w:t>
      </w:r>
      <w:r w:rsidR="004A742C">
        <w:rPr>
          <w:rFonts w:ascii="Times New Roman" w:eastAsia="宋体" w:hAnsi="Times New Roman" w:cs="Times New Roman" w:hint="eastAsia"/>
          <w:szCs w:val="21"/>
        </w:rPr>
        <w:t>金属综合回收率</w:t>
      </w:r>
      <w:r w:rsidR="00C5703B" w:rsidRPr="00C5703B">
        <w:rPr>
          <w:rFonts w:ascii="Times New Roman" w:eastAsia="宋体" w:hAnsi="Times New Roman" w:cs="Times New Roman" w:hint="eastAsia"/>
          <w:szCs w:val="21"/>
        </w:rPr>
        <w:t>，单位为百分比（</w:t>
      </w:r>
      <w:r w:rsidR="00C5703B" w:rsidRPr="00C5703B">
        <w:rPr>
          <w:rFonts w:ascii="Times New Roman" w:eastAsia="宋体" w:hAnsi="Times New Roman" w:cs="Times New Roman" w:hint="eastAsia"/>
          <w:szCs w:val="21"/>
        </w:rPr>
        <w:t>%</w:t>
      </w:r>
      <w:r w:rsidR="00C5703B" w:rsidRPr="00C5703B">
        <w:rPr>
          <w:rFonts w:ascii="Times New Roman" w:eastAsia="宋体" w:hAnsi="Times New Roman" w:cs="Times New Roman" w:hint="eastAsia"/>
          <w:szCs w:val="21"/>
        </w:rPr>
        <w:t>）；</w:t>
      </w:r>
    </w:p>
    <w:p w14:paraId="4E06EBE4" w14:textId="27863779" w:rsidR="00C5703B" w:rsidRDefault="00000000" w:rsidP="00636449">
      <w:pPr>
        <w:ind w:firstLineChars="200" w:firstLine="420"/>
        <w:rPr>
          <w:rFonts w:ascii="Times New Roman" w:eastAsia="宋体" w:hAnsi="Times New Roman" w:cs="Times New Roman"/>
          <w:szCs w:val="21"/>
        </w:rPr>
      </w:pPr>
      <m:oMath>
        <m:sSub>
          <m:sSubPr>
            <m:ctrlPr>
              <w:rPr>
                <w:rFonts w:ascii="Cambria Math" w:eastAsia="宋体" w:hAnsi="Cambria Math" w:cs="Times New Roman"/>
                <w:i/>
                <w:szCs w:val="21"/>
              </w:rPr>
            </m:ctrlPr>
          </m:sSubPr>
          <m:e>
            <m:r>
              <w:rPr>
                <w:rFonts w:ascii="Cambria Math" w:eastAsia="宋体" w:hAnsi="Cambria Math" w:cs="Times New Roman"/>
                <w:szCs w:val="21"/>
              </w:rPr>
              <m:t>α</m:t>
            </m:r>
          </m:e>
          <m:sub>
            <m:r>
              <w:rPr>
                <w:rFonts w:ascii="Cambria Math" w:eastAsia="宋体" w:hAnsi="Cambria Math" w:cs="Times New Roman" w:hint="eastAsia"/>
                <w:szCs w:val="21"/>
              </w:rPr>
              <m:t>x</m:t>
            </m:r>
          </m:sub>
        </m:sSub>
      </m:oMath>
      <w:r w:rsidR="00C5703B" w:rsidRPr="00C5703B">
        <w:rPr>
          <w:rFonts w:ascii="Times New Roman" w:eastAsia="宋体" w:hAnsi="Times New Roman" w:cs="Times New Roman" w:hint="eastAsia"/>
          <w:szCs w:val="21"/>
        </w:rPr>
        <w:t>——</w:t>
      </w:r>
      <w:r w:rsidR="009834A9">
        <w:rPr>
          <w:rFonts w:ascii="Times New Roman" w:eastAsia="宋体" w:hAnsi="Times New Roman" w:cs="Times New Roman" w:hint="eastAsia"/>
          <w:szCs w:val="21"/>
        </w:rPr>
        <w:t>统计期内</w:t>
      </w:r>
      <w:r w:rsidR="00562D5F">
        <w:rPr>
          <w:rFonts w:ascii="Times New Roman" w:eastAsia="宋体" w:hAnsi="Times New Roman" w:cs="Times New Roman" w:hint="eastAsia"/>
          <w:szCs w:val="21"/>
        </w:rPr>
        <w:t>新入炉原料</w:t>
      </w:r>
      <w:r w:rsidR="001F6DB4">
        <w:rPr>
          <w:rFonts w:ascii="Times New Roman" w:eastAsia="宋体" w:hAnsi="Times New Roman" w:cs="Times New Roman" w:hint="eastAsia"/>
          <w:szCs w:val="21"/>
        </w:rPr>
        <w:t>中</w:t>
      </w:r>
      <w:r w:rsidR="00562D5F">
        <w:rPr>
          <w:rFonts w:ascii="Times New Roman" w:eastAsia="宋体" w:hAnsi="Times New Roman" w:cs="Times New Roman" w:hint="eastAsia"/>
          <w:szCs w:val="21"/>
        </w:rPr>
        <w:t>各金属</w:t>
      </w:r>
      <w:r w:rsidR="001F6DB4">
        <w:rPr>
          <w:rFonts w:ascii="Times New Roman" w:eastAsia="宋体" w:hAnsi="Times New Roman" w:cs="Times New Roman" w:hint="eastAsia"/>
          <w:szCs w:val="21"/>
        </w:rPr>
        <w:t>的</w:t>
      </w:r>
      <w:r w:rsidR="00562D5F">
        <w:rPr>
          <w:rFonts w:ascii="Times New Roman" w:eastAsia="宋体" w:hAnsi="Times New Roman" w:cs="Times New Roman" w:hint="eastAsia"/>
          <w:szCs w:val="21"/>
        </w:rPr>
        <w:t>品位</w:t>
      </w:r>
      <w:r w:rsidR="00C5703B" w:rsidRPr="00C5703B">
        <w:rPr>
          <w:rFonts w:ascii="Times New Roman" w:eastAsia="宋体" w:hAnsi="Times New Roman" w:cs="Times New Roman" w:hint="eastAsia"/>
          <w:szCs w:val="21"/>
        </w:rPr>
        <w:t>，单位为</w:t>
      </w:r>
      <w:r w:rsidR="00562D5F" w:rsidRPr="00C5703B">
        <w:rPr>
          <w:rFonts w:ascii="Times New Roman" w:eastAsia="宋体" w:hAnsi="Times New Roman" w:cs="Times New Roman" w:hint="eastAsia"/>
          <w:szCs w:val="21"/>
        </w:rPr>
        <w:t>百分比（</w:t>
      </w:r>
      <w:r w:rsidR="00562D5F" w:rsidRPr="00C5703B">
        <w:rPr>
          <w:rFonts w:ascii="Times New Roman" w:eastAsia="宋体" w:hAnsi="Times New Roman" w:cs="Times New Roman" w:hint="eastAsia"/>
          <w:szCs w:val="21"/>
        </w:rPr>
        <w:t>%</w:t>
      </w:r>
      <w:r w:rsidR="00562D5F" w:rsidRPr="00C5703B">
        <w:rPr>
          <w:rFonts w:ascii="Times New Roman" w:eastAsia="宋体" w:hAnsi="Times New Roman" w:cs="Times New Roman" w:hint="eastAsia"/>
          <w:szCs w:val="21"/>
        </w:rPr>
        <w:t>）</w:t>
      </w:r>
      <w:r w:rsidR="00C5703B" w:rsidRPr="00C5703B">
        <w:rPr>
          <w:rFonts w:ascii="Times New Roman" w:eastAsia="宋体" w:hAnsi="Times New Roman" w:cs="Times New Roman" w:hint="eastAsia"/>
          <w:szCs w:val="21"/>
        </w:rPr>
        <w:t>；</w:t>
      </w:r>
    </w:p>
    <w:p w14:paraId="656817DA" w14:textId="7612FAAD" w:rsidR="00BD495D" w:rsidRPr="00BD495D" w:rsidRDefault="00000000" w:rsidP="00636449">
      <w:pPr>
        <w:ind w:firstLineChars="200" w:firstLine="420"/>
        <w:rPr>
          <w:rFonts w:ascii="Times New Roman" w:eastAsia="宋体" w:hAnsi="Times New Roman" w:cs="Times New Roman"/>
          <w:szCs w:val="21"/>
        </w:rPr>
      </w:pPr>
      <m:oMath>
        <m:sSub>
          <m:sSubPr>
            <m:ctrlPr>
              <w:rPr>
                <w:rFonts w:ascii="Cambria Math" w:eastAsia="宋体" w:hAnsi="Cambria Math" w:cs="Times New Roman"/>
                <w:i/>
                <w:szCs w:val="21"/>
              </w:rPr>
            </m:ctrlPr>
          </m:sSubPr>
          <m:e>
            <m:r>
              <w:rPr>
                <w:rFonts w:ascii="Cambria Math" w:eastAsia="宋体" w:hAnsi="Cambria Math" w:cs="Times New Roman"/>
                <w:szCs w:val="21"/>
              </w:rPr>
              <m:t>β</m:t>
            </m:r>
          </m:e>
          <m:sub>
            <m:r>
              <w:rPr>
                <w:rFonts w:ascii="Cambria Math" w:eastAsia="宋体" w:hAnsi="Cambria Math" w:cs="Times New Roman" w:hint="eastAsia"/>
                <w:szCs w:val="21"/>
              </w:rPr>
              <m:t>ix</m:t>
            </m:r>
          </m:sub>
        </m:sSub>
      </m:oMath>
      <w:r w:rsidR="00BD495D" w:rsidRPr="00C5703B">
        <w:rPr>
          <w:rFonts w:ascii="Times New Roman" w:eastAsia="宋体" w:hAnsi="Times New Roman" w:cs="Times New Roman" w:hint="eastAsia"/>
          <w:szCs w:val="21"/>
        </w:rPr>
        <w:t>——</w:t>
      </w:r>
      <w:r w:rsidR="009834A9">
        <w:rPr>
          <w:rFonts w:ascii="Times New Roman" w:eastAsia="宋体" w:hAnsi="Times New Roman" w:cs="Times New Roman" w:hint="eastAsia"/>
          <w:szCs w:val="21"/>
        </w:rPr>
        <w:t>统计期内</w:t>
      </w:r>
      <w:r w:rsidR="001F6DB4">
        <w:rPr>
          <w:rFonts w:ascii="Times New Roman" w:eastAsia="宋体" w:hAnsi="Times New Roman" w:cs="Times New Roman" w:hint="eastAsia"/>
          <w:szCs w:val="21"/>
        </w:rPr>
        <w:t>第</w:t>
      </w:r>
      <w:r w:rsidR="001F6DB4">
        <w:rPr>
          <w:rFonts w:ascii="Times New Roman" w:eastAsia="宋体" w:hAnsi="Times New Roman" w:cs="Times New Roman" w:hint="eastAsia"/>
          <w:szCs w:val="21"/>
        </w:rPr>
        <w:t xml:space="preserve"> </w:t>
      </w:r>
      <m:oMath>
        <m:r>
          <w:rPr>
            <w:rFonts w:ascii="Cambria Math" w:eastAsia="宋体" w:hAnsi="Cambria Math" w:cs="Times New Roman" w:hint="eastAsia"/>
            <w:szCs w:val="21"/>
          </w:rPr>
          <m:t>i</m:t>
        </m:r>
      </m:oMath>
      <w:r w:rsidR="001F6DB4">
        <w:rPr>
          <w:rFonts w:ascii="Times New Roman" w:eastAsia="宋体" w:hAnsi="Times New Roman" w:cs="Times New Roman" w:hint="eastAsia"/>
          <w:szCs w:val="21"/>
        </w:rPr>
        <w:t xml:space="preserve"> </w:t>
      </w:r>
      <w:r w:rsidR="001F6DB4">
        <w:rPr>
          <w:rFonts w:ascii="Times New Roman" w:eastAsia="宋体" w:hAnsi="Times New Roman" w:cs="Times New Roman" w:hint="eastAsia"/>
          <w:szCs w:val="21"/>
        </w:rPr>
        <w:t>种</w:t>
      </w:r>
      <w:r w:rsidR="00562D5F">
        <w:rPr>
          <w:rFonts w:ascii="Times New Roman" w:eastAsia="宋体" w:hAnsi="Times New Roman" w:cs="Times New Roman" w:hint="eastAsia"/>
          <w:szCs w:val="21"/>
        </w:rPr>
        <w:t>产品</w:t>
      </w:r>
      <w:r w:rsidR="001F6DB4">
        <w:rPr>
          <w:rFonts w:ascii="Times New Roman" w:eastAsia="宋体" w:hAnsi="Times New Roman" w:cs="Times New Roman" w:hint="eastAsia"/>
          <w:szCs w:val="21"/>
        </w:rPr>
        <w:t>中</w:t>
      </w:r>
      <w:r w:rsidR="00562D5F">
        <w:rPr>
          <w:rFonts w:ascii="Times New Roman" w:eastAsia="宋体" w:hAnsi="Times New Roman" w:cs="Times New Roman" w:hint="eastAsia"/>
          <w:szCs w:val="21"/>
        </w:rPr>
        <w:t>各金属</w:t>
      </w:r>
      <w:r w:rsidR="001F6DB4">
        <w:rPr>
          <w:rFonts w:ascii="Times New Roman" w:eastAsia="宋体" w:hAnsi="Times New Roman" w:cs="Times New Roman" w:hint="eastAsia"/>
          <w:szCs w:val="21"/>
        </w:rPr>
        <w:t>的</w:t>
      </w:r>
      <w:r w:rsidR="00906617" w:rsidRPr="00906617">
        <w:rPr>
          <w:rFonts w:ascii="Times New Roman" w:eastAsia="宋体" w:hAnsi="Times New Roman" w:cs="Times New Roman" w:hint="eastAsia"/>
          <w:szCs w:val="21"/>
        </w:rPr>
        <w:t>品</w:t>
      </w:r>
      <w:r w:rsidR="00562D5F">
        <w:rPr>
          <w:rFonts w:ascii="Times New Roman" w:eastAsia="宋体" w:hAnsi="Times New Roman" w:cs="Times New Roman" w:hint="eastAsia"/>
          <w:szCs w:val="21"/>
        </w:rPr>
        <w:t>位</w:t>
      </w:r>
      <w:r w:rsidR="00562D5F" w:rsidRPr="00C5703B">
        <w:rPr>
          <w:rFonts w:ascii="Times New Roman" w:eastAsia="宋体" w:hAnsi="Times New Roman" w:cs="Times New Roman" w:hint="eastAsia"/>
          <w:szCs w:val="21"/>
        </w:rPr>
        <w:t>，单位为百分比（</w:t>
      </w:r>
      <w:r w:rsidR="00562D5F" w:rsidRPr="00C5703B">
        <w:rPr>
          <w:rFonts w:ascii="Times New Roman" w:eastAsia="宋体" w:hAnsi="Times New Roman" w:cs="Times New Roman" w:hint="eastAsia"/>
          <w:szCs w:val="21"/>
        </w:rPr>
        <w:t>%</w:t>
      </w:r>
      <w:r w:rsidR="00562D5F" w:rsidRPr="00C5703B">
        <w:rPr>
          <w:rFonts w:ascii="Times New Roman" w:eastAsia="宋体" w:hAnsi="Times New Roman" w:cs="Times New Roman" w:hint="eastAsia"/>
          <w:szCs w:val="21"/>
        </w:rPr>
        <w:t>）</w:t>
      </w:r>
      <w:r w:rsidR="00BD495D" w:rsidRPr="00C5703B">
        <w:rPr>
          <w:rFonts w:ascii="Times New Roman" w:eastAsia="宋体" w:hAnsi="Times New Roman" w:cs="Times New Roman" w:hint="eastAsia"/>
          <w:szCs w:val="21"/>
        </w:rPr>
        <w:t>；</w:t>
      </w:r>
    </w:p>
    <w:p w14:paraId="5A007B5D" w14:textId="71053947" w:rsidR="00C5703B" w:rsidRDefault="00000000" w:rsidP="00636449">
      <w:pPr>
        <w:ind w:firstLineChars="200" w:firstLine="420"/>
        <w:rPr>
          <w:rFonts w:ascii="Times New Roman" w:eastAsia="宋体" w:hAnsi="Times New Roman" w:cs="Times New Roman"/>
          <w:szCs w:val="21"/>
        </w:rPr>
      </w:pPr>
      <m:oMath>
        <m:sSub>
          <m:sSubPr>
            <m:ctrlPr>
              <w:rPr>
                <w:rFonts w:ascii="Cambria Math" w:eastAsia="宋体" w:hAnsi="Cambria Math" w:cs="Times New Roman"/>
                <w:i/>
                <w:szCs w:val="21"/>
              </w:rPr>
            </m:ctrlPr>
          </m:sSubPr>
          <m:e>
            <m:r>
              <w:rPr>
                <w:rFonts w:ascii="Cambria Math" w:eastAsia="宋体" w:hAnsi="Cambria Math" w:cs="Times New Roman" w:hint="eastAsia"/>
                <w:szCs w:val="21"/>
              </w:rPr>
              <m:t>m</m:t>
            </m:r>
          </m:e>
          <m:sub>
            <m:r>
              <w:rPr>
                <w:rFonts w:ascii="Cambria Math" w:eastAsia="宋体" w:hAnsi="Cambria Math" w:cs="Times New Roman" w:hint="eastAsia"/>
                <w:szCs w:val="21"/>
              </w:rPr>
              <m:t>i</m:t>
            </m:r>
          </m:sub>
        </m:sSub>
      </m:oMath>
      <w:r w:rsidR="00C5703B" w:rsidRPr="00C5703B">
        <w:rPr>
          <w:rFonts w:ascii="Times New Roman" w:eastAsia="宋体" w:hAnsi="Times New Roman" w:cs="Times New Roman" w:hint="eastAsia"/>
          <w:szCs w:val="21"/>
        </w:rPr>
        <w:t>——</w:t>
      </w:r>
      <w:r w:rsidR="001F6DB4">
        <w:rPr>
          <w:rFonts w:ascii="Times New Roman" w:eastAsia="宋体" w:hAnsi="Times New Roman" w:cs="Times New Roman" w:hint="eastAsia"/>
          <w:szCs w:val="21"/>
        </w:rPr>
        <w:t>统计期内第</w:t>
      </w:r>
      <w:r w:rsidR="001F6DB4">
        <w:rPr>
          <w:rFonts w:ascii="Times New Roman" w:eastAsia="宋体" w:hAnsi="Times New Roman" w:cs="Times New Roman" w:hint="eastAsia"/>
          <w:szCs w:val="21"/>
        </w:rPr>
        <w:t xml:space="preserve"> </w:t>
      </w:r>
      <m:oMath>
        <m:r>
          <w:rPr>
            <w:rFonts w:ascii="Cambria Math" w:eastAsia="宋体" w:hAnsi="Cambria Math" w:cs="Times New Roman" w:hint="eastAsia"/>
            <w:szCs w:val="21"/>
          </w:rPr>
          <m:t>i</m:t>
        </m:r>
      </m:oMath>
      <w:r w:rsidR="001F6DB4">
        <w:rPr>
          <w:rFonts w:ascii="Times New Roman" w:eastAsia="宋体" w:hAnsi="Times New Roman" w:cs="Times New Roman" w:hint="eastAsia"/>
          <w:szCs w:val="21"/>
        </w:rPr>
        <w:t xml:space="preserve"> </w:t>
      </w:r>
      <w:r w:rsidR="001F6DB4">
        <w:rPr>
          <w:rFonts w:ascii="Times New Roman" w:eastAsia="宋体" w:hAnsi="Times New Roman" w:cs="Times New Roman" w:hint="eastAsia"/>
          <w:szCs w:val="21"/>
        </w:rPr>
        <w:t>种产品</w:t>
      </w:r>
      <w:r w:rsidR="00C5703B" w:rsidRPr="00C5703B">
        <w:rPr>
          <w:rFonts w:ascii="Times New Roman" w:eastAsia="宋体" w:hAnsi="Times New Roman" w:cs="Times New Roman" w:hint="eastAsia"/>
          <w:szCs w:val="21"/>
        </w:rPr>
        <w:t>的重量，单位为吨（</w:t>
      </w:r>
      <w:r w:rsidR="00C5703B" w:rsidRPr="00C5703B">
        <w:rPr>
          <w:rFonts w:ascii="Times New Roman" w:eastAsia="宋体" w:hAnsi="Times New Roman" w:cs="Times New Roman" w:hint="eastAsia"/>
          <w:szCs w:val="21"/>
        </w:rPr>
        <w:t>t</w:t>
      </w:r>
      <w:r w:rsidR="00C5703B" w:rsidRPr="00C5703B">
        <w:rPr>
          <w:rFonts w:ascii="Times New Roman" w:eastAsia="宋体" w:hAnsi="Times New Roman" w:cs="Times New Roman" w:hint="eastAsia"/>
          <w:szCs w:val="21"/>
        </w:rPr>
        <w:t>）；</w:t>
      </w:r>
    </w:p>
    <w:p w14:paraId="4F456974" w14:textId="75284247" w:rsidR="00F2232C" w:rsidRDefault="00562D5F" w:rsidP="00636449">
      <w:pPr>
        <w:ind w:firstLineChars="200" w:firstLine="420"/>
        <w:rPr>
          <w:rFonts w:ascii="Times New Roman" w:eastAsia="宋体" w:hAnsi="Times New Roman" w:cs="Times New Roman"/>
          <w:szCs w:val="21"/>
        </w:rPr>
      </w:pPr>
      <m:oMath>
        <m:r>
          <m:rPr>
            <m:sty m:val="p"/>
          </m:rPr>
          <w:rPr>
            <w:rFonts w:ascii="Cambria Math" w:eastAsia="宋体" w:hAnsi="Cambria Math" w:cs="Times New Roman" w:hint="eastAsia"/>
            <w:szCs w:val="21"/>
          </w:rPr>
          <m:t>M</m:t>
        </m:r>
      </m:oMath>
      <w:r w:rsidR="00F2232C">
        <w:rPr>
          <w:rFonts w:ascii="Times New Roman" w:eastAsia="宋体" w:hAnsi="Times New Roman" w:cs="Times New Roman" w:hint="eastAsia"/>
          <w:szCs w:val="21"/>
        </w:rPr>
        <w:t>——</w:t>
      </w:r>
      <w:r w:rsidR="00BC1F6D">
        <w:rPr>
          <w:rFonts w:ascii="Times New Roman" w:eastAsia="宋体" w:hAnsi="Times New Roman" w:cs="Times New Roman" w:hint="eastAsia"/>
          <w:szCs w:val="21"/>
        </w:rPr>
        <w:t>统计期内新入炉原</w:t>
      </w:r>
      <w:r w:rsidR="00524786">
        <w:rPr>
          <w:rFonts w:ascii="Times New Roman" w:eastAsia="宋体" w:hAnsi="Times New Roman" w:cs="Times New Roman" w:hint="eastAsia"/>
          <w:szCs w:val="21"/>
        </w:rPr>
        <w:t>料的</w:t>
      </w:r>
      <w:r w:rsidR="00F2232C" w:rsidRPr="00C5703B">
        <w:rPr>
          <w:rFonts w:ascii="Times New Roman" w:eastAsia="宋体" w:hAnsi="Times New Roman" w:cs="Times New Roman" w:hint="eastAsia"/>
          <w:szCs w:val="21"/>
        </w:rPr>
        <w:t>重量，单位为吨（</w:t>
      </w:r>
      <w:r w:rsidR="00F2232C" w:rsidRPr="00C5703B">
        <w:rPr>
          <w:rFonts w:ascii="Times New Roman" w:eastAsia="宋体" w:hAnsi="Times New Roman" w:cs="Times New Roman" w:hint="eastAsia"/>
          <w:szCs w:val="21"/>
        </w:rPr>
        <w:t>t</w:t>
      </w:r>
      <w:r w:rsidR="00F2232C" w:rsidRPr="00C5703B">
        <w:rPr>
          <w:rFonts w:ascii="Times New Roman" w:eastAsia="宋体" w:hAnsi="Times New Roman" w:cs="Times New Roman" w:hint="eastAsia"/>
          <w:szCs w:val="21"/>
        </w:rPr>
        <w:t>）；</w:t>
      </w:r>
    </w:p>
    <w:p w14:paraId="6013DA67" w14:textId="63EA30E1" w:rsidR="004A742C" w:rsidRPr="004A742C" w:rsidRDefault="004A742C" w:rsidP="00636449">
      <w:pPr>
        <w:ind w:firstLineChars="200" w:firstLine="420"/>
        <w:rPr>
          <w:rFonts w:ascii="Times New Roman" w:eastAsia="宋体" w:hAnsi="Times New Roman" w:cs="Times New Roman"/>
          <w:szCs w:val="21"/>
        </w:rPr>
      </w:pPr>
      <m:oMath>
        <m:r>
          <w:rPr>
            <w:rFonts w:ascii="Cambria Math" w:eastAsia="宋体" w:hAnsi="Cambria Math" w:cs="Times New Roman" w:hint="eastAsia"/>
            <w:szCs w:val="21"/>
          </w:rPr>
          <m:t>x</m:t>
        </m:r>
      </m:oMath>
      <w:r w:rsidRPr="004A742C">
        <w:rPr>
          <w:rFonts w:ascii="Times New Roman" w:eastAsia="宋体" w:hAnsi="Times New Roman" w:cs="Times New Roman"/>
          <w:szCs w:val="21"/>
        </w:rPr>
        <w:t>——</w:t>
      </w:r>
      <w:r>
        <w:rPr>
          <w:rFonts w:ascii="Times New Roman" w:eastAsia="宋体" w:hAnsi="Times New Roman" w:cs="Times New Roman" w:hint="eastAsia"/>
          <w:szCs w:val="21"/>
        </w:rPr>
        <w:t>金属元素</w:t>
      </w:r>
      <w:r w:rsidRPr="004A742C">
        <w:rPr>
          <w:rFonts w:ascii="Times New Roman" w:eastAsia="宋体" w:hAnsi="Times New Roman" w:cs="Times New Roman"/>
          <w:szCs w:val="21"/>
        </w:rPr>
        <w:t>的种类，包括</w:t>
      </w:r>
      <w:r>
        <w:rPr>
          <w:rFonts w:ascii="Times New Roman" w:eastAsia="宋体" w:hAnsi="Times New Roman" w:cs="Times New Roman" w:hint="eastAsia"/>
          <w:szCs w:val="21"/>
        </w:rPr>
        <w:t>铅、锌、铜、锑、铋、金、银、</w:t>
      </w:r>
      <w:proofErr w:type="gramStart"/>
      <w:r>
        <w:rPr>
          <w:rFonts w:ascii="Times New Roman" w:eastAsia="宋体" w:hAnsi="Times New Roman" w:cs="Times New Roman" w:hint="eastAsia"/>
          <w:szCs w:val="21"/>
        </w:rPr>
        <w:t>铟等有价</w:t>
      </w:r>
      <w:proofErr w:type="gramEnd"/>
      <w:r>
        <w:rPr>
          <w:rFonts w:ascii="Times New Roman" w:eastAsia="宋体" w:hAnsi="Times New Roman" w:cs="Times New Roman" w:hint="eastAsia"/>
          <w:szCs w:val="21"/>
        </w:rPr>
        <w:t>金属。</w:t>
      </w:r>
    </w:p>
    <w:p w14:paraId="5956B3A5" w14:textId="7B5524DA" w:rsidR="00D4732A" w:rsidRPr="00D4732A" w:rsidRDefault="00D4732A" w:rsidP="00D4732A">
      <w:pPr>
        <w:spacing w:beforeLines="100" w:before="312" w:afterLines="100" w:after="312"/>
        <w:rPr>
          <w:rFonts w:ascii="Times New Roman" w:eastAsia="黑体" w:hAnsi="Times New Roman" w:cs="Times New Roman"/>
          <w:szCs w:val="21"/>
        </w:rPr>
      </w:pPr>
      <w:r w:rsidRPr="00D4732A">
        <w:rPr>
          <w:rFonts w:ascii="Times New Roman" w:eastAsia="黑体" w:hAnsi="Times New Roman" w:cs="Times New Roman" w:hint="eastAsia"/>
          <w:szCs w:val="21"/>
        </w:rPr>
        <w:t>A.2</w:t>
      </w:r>
      <w:r w:rsidRPr="00D4732A">
        <w:rPr>
          <w:rFonts w:ascii="Times New Roman" w:eastAsia="黑体" w:hAnsi="Times New Roman" w:cs="Times New Roman" w:hint="eastAsia"/>
          <w:szCs w:val="21"/>
        </w:rPr>
        <w:t xml:space="preserve">　单位综合能耗</w:t>
      </w:r>
    </w:p>
    <w:p w14:paraId="12ED756C" w14:textId="77777777" w:rsidR="00D4732A" w:rsidRPr="00D4732A" w:rsidRDefault="00D4732A" w:rsidP="00D4732A">
      <w:pPr>
        <w:ind w:firstLineChars="200" w:firstLine="420"/>
        <w:rPr>
          <w:rFonts w:ascii="Cambria Math" w:eastAsia="宋体" w:hAnsi="Cambria Math" w:cs="Times New Roman"/>
          <w:i/>
          <w:szCs w:val="21"/>
        </w:rPr>
      </w:pPr>
      <w:r w:rsidRPr="00D4732A">
        <w:rPr>
          <w:rFonts w:ascii="Times New Roman" w:eastAsia="宋体" w:hAnsi="Times New Roman" w:cs="Times New Roman"/>
          <w:szCs w:val="21"/>
        </w:rPr>
        <w:t>单位处理综合能耗，按公式</w:t>
      </w:r>
      <w:r w:rsidRPr="00D4732A">
        <w:rPr>
          <w:rFonts w:ascii="Times New Roman" w:eastAsia="宋体" w:hAnsi="Times New Roman" w:cs="Times New Roman"/>
          <w:szCs w:val="21"/>
        </w:rPr>
        <w:t>A.2</w:t>
      </w:r>
      <w:r w:rsidRPr="00D4732A">
        <w:rPr>
          <w:rFonts w:ascii="Times New Roman" w:eastAsia="宋体" w:hAnsi="Times New Roman" w:cs="Times New Roman"/>
          <w:szCs w:val="21"/>
        </w:rPr>
        <w:t>计算：</w:t>
      </w:r>
    </w:p>
    <w:p w14:paraId="4C4EF786" w14:textId="0613369B" w:rsidR="00D4732A" w:rsidRPr="00D4732A" w:rsidRDefault="00D4732A" w:rsidP="00D4732A">
      <w:pPr>
        <w:ind w:firstLineChars="200" w:firstLine="420"/>
        <w:rPr>
          <w:rFonts w:ascii="Times New Roman" w:eastAsia="宋体" w:hAnsi="Times New Roman" w:cs="Times New Roman"/>
          <w:szCs w:val="21"/>
        </w:rPr>
      </w:pPr>
      <m:oMath>
        <m:r>
          <w:rPr>
            <w:rFonts w:ascii="Cambria Math" w:eastAsia="宋体" w:hAnsi="Cambria Math" w:cs="Times New Roman" w:hint="eastAsia"/>
            <w:szCs w:val="21"/>
          </w:rPr>
          <m:t>E=</m:t>
        </m:r>
        <m:f>
          <m:fPr>
            <m:ctrlPr>
              <w:rPr>
                <w:rFonts w:ascii="Cambria Math" w:eastAsia="宋体" w:hAnsi="Cambria Math" w:cs="Times New Roman"/>
                <w:i/>
                <w:szCs w:val="21"/>
              </w:rPr>
            </m:ctrlPr>
          </m:fPr>
          <m:num>
            <m:nary>
              <m:naryPr>
                <m:chr m:val="∑"/>
                <m:limLoc m:val="subSup"/>
                <m:ctrlPr>
                  <w:rPr>
                    <w:rFonts w:ascii="Cambria Math" w:eastAsia="宋体" w:hAnsi="Cambria Math" w:cs="Times New Roman"/>
                    <w:i/>
                    <w:szCs w:val="21"/>
                  </w:rPr>
                </m:ctrlPr>
              </m:naryPr>
              <m:sub>
                <m:r>
                  <w:rPr>
                    <w:rFonts w:ascii="Cambria Math" w:eastAsia="宋体" w:hAnsi="Cambria Math" w:cs="Times New Roman" w:hint="eastAsia"/>
                    <w:szCs w:val="21"/>
                  </w:rPr>
                  <m:t>i=1</m:t>
                </m:r>
              </m:sub>
              <m:sup>
                <m:r>
                  <w:rPr>
                    <w:rFonts w:ascii="Cambria Math" w:eastAsia="宋体" w:hAnsi="Cambria Math" w:cs="Times New Roman" w:hint="eastAsia"/>
                    <w:szCs w:val="21"/>
                  </w:rPr>
                  <m:t>n</m:t>
                </m:r>
              </m:sup>
              <m:e>
                <m:d>
                  <m:dPr>
                    <m:ctrlPr>
                      <w:rPr>
                        <w:rFonts w:ascii="Cambria Math" w:eastAsia="宋体" w:hAnsi="Cambria Math" w:cs="Times New Roman"/>
                        <w:i/>
                        <w:szCs w:val="21"/>
                      </w:rPr>
                    </m:ctrlPr>
                  </m:dPr>
                  <m:e>
                    <m:sSub>
                      <m:sSubPr>
                        <m:ctrlPr>
                          <w:rPr>
                            <w:rFonts w:ascii="Cambria Math" w:eastAsia="宋体" w:hAnsi="Cambria Math" w:cs="Times New Roman"/>
                            <w:i/>
                            <w:szCs w:val="21"/>
                          </w:rPr>
                        </m:ctrlPr>
                      </m:sSubPr>
                      <m:e>
                        <m:r>
                          <w:rPr>
                            <w:rFonts w:ascii="Cambria Math" w:eastAsia="宋体" w:hAnsi="Cambria Math" w:cs="Times New Roman" w:hint="eastAsia"/>
                            <w:szCs w:val="21"/>
                          </w:rPr>
                          <m:t>e</m:t>
                        </m:r>
                      </m:e>
                      <m:sub>
                        <m:r>
                          <w:rPr>
                            <w:rFonts w:ascii="Cambria Math" w:eastAsia="宋体" w:hAnsi="Cambria Math" w:cs="Times New Roman" w:hint="eastAsia"/>
                            <w:szCs w:val="21"/>
                          </w:rPr>
                          <m:t>i</m:t>
                        </m:r>
                      </m:sub>
                    </m:sSub>
                    <m:r>
                      <m:rPr>
                        <m:sty m:val="p"/>
                      </m:rPr>
                      <w:rPr>
                        <w:rFonts w:ascii="Cambria Math" w:eastAsia="宋体" w:hAnsi="Cambria Math" w:cs="Times New Roman" w:hint="eastAsia"/>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ρ</m:t>
                        </m:r>
                      </m:e>
                      <m:sub>
                        <m:r>
                          <w:rPr>
                            <w:rFonts w:ascii="Cambria Math" w:eastAsia="宋体" w:hAnsi="Cambria Math" w:cs="Times New Roman" w:hint="eastAsia"/>
                            <w:szCs w:val="21"/>
                          </w:rPr>
                          <m:t>i</m:t>
                        </m:r>
                      </m:sub>
                    </m:sSub>
                  </m:e>
                </m:d>
              </m:e>
            </m:nary>
          </m:num>
          <m:den>
            <m:r>
              <m:rPr>
                <m:sty m:val="p"/>
              </m:rPr>
              <w:rPr>
                <w:rFonts w:ascii="Cambria Math" w:eastAsia="宋体" w:hAnsi="Cambria Math" w:cs="Times New Roman"/>
                <w:szCs w:val="21"/>
              </w:rPr>
              <m:t>M</m:t>
            </m:r>
          </m:den>
        </m:f>
      </m:oMath>
      <w:r>
        <w:rPr>
          <w:rFonts w:ascii="Times New Roman" w:eastAsia="宋体" w:hAnsi="Times New Roman" w:cs="Times New Roman" w:hint="eastAsia"/>
          <w:szCs w:val="21"/>
        </w:rPr>
        <w:t xml:space="preserve"> </w:t>
      </w:r>
      <w:r>
        <w:rPr>
          <w:rFonts w:ascii="Times New Roman" w:eastAsia="宋体" w:hAnsi="Times New Roman" w:cs="Times New Roman"/>
          <w:szCs w:val="21"/>
        </w:rPr>
        <w:t>…………………………………………</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hint="eastAsia"/>
          <w:szCs w:val="21"/>
        </w:rPr>
        <w:t>...</w:t>
      </w:r>
      <w:r>
        <w:rPr>
          <w:rFonts w:ascii="Times New Roman" w:eastAsia="宋体" w:hAnsi="Times New Roman" w:cs="Times New Roman"/>
          <w:szCs w:val="21"/>
        </w:rPr>
        <w:t>……</w:t>
      </w:r>
      <w:proofErr w:type="gramStart"/>
      <w:r>
        <w:rPr>
          <w:rFonts w:ascii="Times New Roman" w:eastAsia="宋体" w:hAnsi="Times New Roman" w:cs="Times New Roman"/>
          <w:szCs w:val="21"/>
        </w:rPr>
        <w:t>…</w:t>
      </w:r>
      <w:r>
        <w:rPr>
          <w:rFonts w:ascii="Times New Roman" w:eastAsia="宋体" w:hAnsi="Times New Roman" w:cs="Times New Roman" w:hint="eastAsia"/>
          <w:szCs w:val="21"/>
        </w:rPr>
        <w:t>.A.</w:t>
      </w:r>
      <w:proofErr w:type="gramEnd"/>
      <w:r>
        <w:rPr>
          <w:rFonts w:ascii="Times New Roman" w:eastAsia="宋体" w:hAnsi="Times New Roman" w:cs="Times New Roman" w:hint="eastAsia"/>
          <w:szCs w:val="21"/>
        </w:rPr>
        <w:t>2</w:t>
      </w:r>
    </w:p>
    <w:p w14:paraId="55E1050D" w14:textId="614FC53F" w:rsidR="00D4732A" w:rsidRPr="00D4732A" w:rsidRDefault="00D4732A" w:rsidP="00D4732A">
      <w:pPr>
        <w:ind w:firstLineChars="200" w:firstLine="420"/>
        <w:rPr>
          <w:rFonts w:ascii="Times New Roman" w:eastAsia="宋体" w:hAnsi="Times New Roman" w:cs="Times New Roman"/>
          <w:szCs w:val="21"/>
        </w:rPr>
      </w:pPr>
      <w:r w:rsidRPr="00D4732A">
        <w:rPr>
          <w:rFonts w:ascii="Times New Roman" w:eastAsia="宋体" w:hAnsi="Times New Roman" w:cs="Times New Roman"/>
          <w:szCs w:val="21"/>
        </w:rPr>
        <w:t>式中：</w:t>
      </w:r>
    </w:p>
    <w:p w14:paraId="348BAE1F" w14:textId="33689BD8" w:rsidR="00D4732A" w:rsidRPr="00D4732A" w:rsidRDefault="00D4732A" w:rsidP="00D4732A">
      <w:pPr>
        <w:ind w:firstLineChars="200" w:firstLine="420"/>
        <w:rPr>
          <w:rFonts w:ascii="Times New Roman" w:eastAsia="宋体" w:hAnsi="Times New Roman" w:cs="Times New Roman"/>
          <w:szCs w:val="21"/>
        </w:rPr>
      </w:pPr>
      <m:oMath>
        <m:r>
          <w:rPr>
            <w:rFonts w:ascii="Cambria Math" w:eastAsia="宋体" w:hAnsi="Cambria Math" w:cs="Times New Roman" w:hint="eastAsia"/>
            <w:szCs w:val="21"/>
          </w:rPr>
          <m:t>E</m:t>
        </m:r>
      </m:oMath>
      <w:r w:rsidRPr="00D4732A">
        <w:rPr>
          <w:rFonts w:ascii="Times New Roman" w:eastAsia="宋体" w:hAnsi="Times New Roman" w:cs="Times New Roman"/>
          <w:szCs w:val="21"/>
        </w:rPr>
        <w:t>——</w:t>
      </w:r>
      <w:r w:rsidRPr="00D4732A">
        <w:rPr>
          <w:rFonts w:ascii="Times New Roman" w:eastAsia="宋体" w:hAnsi="Times New Roman" w:cs="Times New Roman"/>
          <w:szCs w:val="21"/>
        </w:rPr>
        <w:t>统计期内单位处理综合能耗，单位为千克标煤每吨（</w:t>
      </w:r>
      <w:proofErr w:type="spellStart"/>
      <w:r w:rsidRPr="00D4732A">
        <w:rPr>
          <w:rFonts w:ascii="Times New Roman" w:eastAsia="宋体" w:hAnsi="Times New Roman" w:cs="Times New Roman"/>
          <w:szCs w:val="21"/>
        </w:rPr>
        <w:t>kgce</w:t>
      </w:r>
      <w:proofErr w:type="spellEnd"/>
      <w:r w:rsidRPr="00D4732A">
        <w:rPr>
          <w:rFonts w:ascii="Times New Roman" w:eastAsia="宋体" w:hAnsi="Times New Roman" w:cs="Times New Roman"/>
          <w:szCs w:val="21"/>
        </w:rPr>
        <w:t>/t</w:t>
      </w:r>
      <w:r w:rsidRPr="00D4732A">
        <w:rPr>
          <w:rFonts w:ascii="Times New Roman" w:eastAsia="宋体" w:hAnsi="Times New Roman" w:cs="Times New Roman"/>
          <w:szCs w:val="21"/>
        </w:rPr>
        <w:t>）；</w:t>
      </w:r>
    </w:p>
    <w:p w14:paraId="6DA3B267" w14:textId="3F2AB145" w:rsidR="00D4732A" w:rsidRPr="00D4732A" w:rsidRDefault="00D4732A" w:rsidP="00D4732A">
      <w:pPr>
        <w:ind w:firstLineChars="200" w:firstLine="420"/>
        <w:rPr>
          <w:rFonts w:ascii="Times New Roman" w:eastAsia="宋体" w:hAnsi="Times New Roman" w:cs="Times New Roman"/>
          <w:szCs w:val="21"/>
        </w:rPr>
      </w:pPr>
      <m:oMath>
        <m:r>
          <w:rPr>
            <w:rFonts w:ascii="Cambria Math" w:eastAsia="宋体" w:hAnsi="Cambria Math" w:cs="Times New Roman" w:hint="eastAsia"/>
            <w:szCs w:val="21"/>
          </w:rPr>
          <m:t>n</m:t>
        </m:r>
      </m:oMath>
      <w:r w:rsidRPr="00D4732A">
        <w:rPr>
          <w:rFonts w:ascii="Times New Roman" w:eastAsia="宋体" w:hAnsi="Times New Roman" w:cs="Times New Roman"/>
          <w:szCs w:val="21"/>
        </w:rPr>
        <w:t xml:space="preserve"> ——</w:t>
      </w:r>
      <w:r w:rsidRPr="00D4732A">
        <w:rPr>
          <w:rFonts w:ascii="Times New Roman" w:eastAsia="宋体" w:hAnsi="Times New Roman" w:cs="Times New Roman"/>
          <w:szCs w:val="21"/>
        </w:rPr>
        <w:t>统计期内</w:t>
      </w:r>
      <w:r w:rsidR="004477D0">
        <w:rPr>
          <w:rFonts w:ascii="Times New Roman" w:eastAsia="宋体" w:hAnsi="Times New Roman" w:cs="Times New Roman" w:hint="eastAsia"/>
          <w:szCs w:val="21"/>
        </w:rPr>
        <w:t>铅锌渣协同处理</w:t>
      </w:r>
      <w:r w:rsidRPr="00D4732A">
        <w:rPr>
          <w:rFonts w:ascii="Times New Roman" w:eastAsia="宋体" w:hAnsi="Times New Roman" w:cs="Times New Roman"/>
          <w:szCs w:val="21"/>
        </w:rPr>
        <w:t>消耗的能源种数；</w:t>
      </w:r>
    </w:p>
    <w:p w14:paraId="3BFFFCC6" w14:textId="0FF667E3" w:rsidR="00D4732A" w:rsidRPr="00D4732A" w:rsidRDefault="00000000" w:rsidP="00D4732A">
      <w:pPr>
        <w:ind w:firstLineChars="200" w:firstLine="420"/>
        <w:rPr>
          <w:rFonts w:ascii="Times New Roman" w:eastAsia="宋体" w:hAnsi="Times New Roman" w:cs="Times New Roman"/>
          <w:szCs w:val="21"/>
        </w:rPr>
      </w:pPr>
      <m:oMath>
        <m:sSub>
          <m:sSubPr>
            <m:ctrlPr>
              <w:rPr>
                <w:rFonts w:ascii="Cambria Math" w:eastAsia="宋体" w:hAnsi="Cambria Math" w:cs="Times New Roman"/>
                <w:i/>
                <w:szCs w:val="21"/>
              </w:rPr>
            </m:ctrlPr>
          </m:sSubPr>
          <m:e>
            <m:r>
              <w:rPr>
                <w:rFonts w:ascii="Cambria Math" w:eastAsia="宋体" w:hAnsi="Cambria Math" w:cs="Times New Roman" w:hint="eastAsia"/>
                <w:szCs w:val="21"/>
              </w:rPr>
              <m:t>e</m:t>
            </m:r>
          </m:e>
          <m:sub>
            <m:r>
              <w:rPr>
                <w:rFonts w:ascii="Cambria Math" w:eastAsia="宋体" w:hAnsi="Cambria Math" w:cs="Times New Roman" w:hint="eastAsia"/>
                <w:szCs w:val="21"/>
              </w:rPr>
              <m:t>i</m:t>
            </m:r>
          </m:sub>
        </m:sSub>
      </m:oMath>
      <w:r w:rsidR="00D4732A" w:rsidRPr="00D4732A">
        <w:rPr>
          <w:rFonts w:ascii="Times New Roman" w:eastAsia="宋体" w:hAnsi="Times New Roman" w:cs="Times New Roman"/>
          <w:szCs w:val="21"/>
        </w:rPr>
        <w:t xml:space="preserve"> ——</w:t>
      </w:r>
      <w:r w:rsidR="00D4732A" w:rsidRPr="00D4732A">
        <w:rPr>
          <w:rFonts w:ascii="Times New Roman" w:eastAsia="宋体" w:hAnsi="Times New Roman" w:cs="Times New Roman"/>
          <w:szCs w:val="21"/>
        </w:rPr>
        <w:t>统计期内</w:t>
      </w:r>
      <w:r w:rsidR="004477D0">
        <w:rPr>
          <w:rFonts w:ascii="Times New Roman" w:eastAsia="宋体" w:hAnsi="Times New Roman" w:cs="Times New Roman" w:hint="eastAsia"/>
          <w:szCs w:val="21"/>
        </w:rPr>
        <w:t>铅锌渣协同处理</w:t>
      </w:r>
      <w:r w:rsidR="00D4732A" w:rsidRPr="00D4732A">
        <w:rPr>
          <w:rFonts w:ascii="Times New Roman" w:eastAsia="宋体" w:hAnsi="Times New Roman" w:cs="Times New Roman"/>
          <w:szCs w:val="21"/>
        </w:rPr>
        <w:t>消耗的第</w:t>
      </w:r>
      <w:r w:rsidR="00D4732A" w:rsidRPr="00D4732A">
        <w:rPr>
          <w:rFonts w:ascii="Times New Roman" w:eastAsia="宋体" w:hAnsi="Times New Roman" w:cs="Times New Roman"/>
          <w:szCs w:val="21"/>
        </w:rPr>
        <w:t xml:space="preserve"> </w:t>
      </w:r>
      <m:oMath>
        <m:r>
          <w:rPr>
            <w:rFonts w:ascii="Cambria Math" w:eastAsia="宋体" w:hAnsi="Cambria Math" w:cs="Times New Roman" w:hint="eastAsia"/>
            <w:szCs w:val="21"/>
          </w:rPr>
          <m:t>i</m:t>
        </m:r>
      </m:oMath>
      <w:r w:rsidR="00D4732A" w:rsidRPr="00D4732A">
        <w:rPr>
          <w:rFonts w:ascii="Times New Roman" w:eastAsia="宋体" w:hAnsi="Times New Roman" w:cs="Times New Roman"/>
          <w:iCs/>
          <w:szCs w:val="21"/>
        </w:rPr>
        <w:t xml:space="preserve"> </w:t>
      </w:r>
      <w:r w:rsidR="00D4732A" w:rsidRPr="00D4732A">
        <w:rPr>
          <w:rFonts w:ascii="Times New Roman" w:eastAsia="宋体" w:hAnsi="Times New Roman" w:cs="Times New Roman"/>
          <w:szCs w:val="21"/>
        </w:rPr>
        <w:t>种能源实物量；</w:t>
      </w:r>
    </w:p>
    <w:p w14:paraId="66910C5F" w14:textId="1011B11D" w:rsidR="00D4732A" w:rsidRPr="00D4732A" w:rsidRDefault="00000000" w:rsidP="00D4732A">
      <w:pPr>
        <w:ind w:firstLineChars="200" w:firstLine="420"/>
        <w:rPr>
          <w:rFonts w:ascii="Times New Roman" w:eastAsia="宋体" w:hAnsi="Times New Roman" w:cs="Times New Roman"/>
          <w:szCs w:val="21"/>
        </w:rPr>
      </w:pPr>
      <m:oMath>
        <m:sSub>
          <m:sSubPr>
            <m:ctrlPr>
              <w:rPr>
                <w:rFonts w:ascii="Cambria Math" w:eastAsia="宋体" w:hAnsi="Cambria Math" w:cs="Times New Roman"/>
                <w:i/>
                <w:szCs w:val="21"/>
              </w:rPr>
            </m:ctrlPr>
          </m:sSubPr>
          <m:e>
            <m:r>
              <w:rPr>
                <w:rFonts w:ascii="Cambria Math" w:eastAsia="宋体" w:hAnsi="Cambria Math" w:cs="Times New Roman"/>
                <w:szCs w:val="21"/>
              </w:rPr>
              <m:t>ρ</m:t>
            </m:r>
          </m:e>
          <m:sub>
            <m:r>
              <w:rPr>
                <w:rFonts w:ascii="Cambria Math" w:eastAsia="宋体" w:hAnsi="Cambria Math" w:cs="Times New Roman" w:hint="eastAsia"/>
                <w:szCs w:val="21"/>
              </w:rPr>
              <m:t>i</m:t>
            </m:r>
          </m:sub>
        </m:sSub>
      </m:oMath>
      <w:r w:rsidR="00D4732A" w:rsidRPr="00D4732A">
        <w:rPr>
          <w:rFonts w:ascii="Times New Roman" w:eastAsia="宋体" w:hAnsi="Times New Roman" w:cs="Times New Roman"/>
          <w:szCs w:val="21"/>
        </w:rPr>
        <w:t xml:space="preserve"> ——</w:t>
      </w:r>
      <w:r w:rsidR="00D4732A" w:rsidRPr="00D4732A">
        <w:rPr>
          <w:rFonts w:ascii="Times New Roman" w:eastAsia="宋体" w:hAnsi="Times New Roman" w:cs="Times New Roman"/>
          <w:szCs w:val="21"/>
        </w:rPr>
        <w:t>统计期内第</w:t>
      </w:r>
      <w:r w:rsidR="00D4732A">
        <w:rPr>
          <w:rFonts w:ascii="Times New Roman" w:eastAsia="宋体" w:hAnsi="Times New Roman" w:cs="Times New Roman" w:hint="eastAsia"/>
          <w:szCs w:val="21"/>
        </w:rPr>
        <w:t xml:space="preserve"> </w:t>
      </w:r>
      <m:oMath>
        <m:r>
          <w:rPr>
            <w:rFonts w:ascii="Cambria Math" w:eastAsia="宋体" w:hAnsi="Cambria Math" w:cs="Times New Roman" w:hint="eastAsia"/>
            <w:szCs w:val="21"/>
          </w:rPr>
          <m:t>i</m:t>
        </m:r>
      </m:oMath>
      <w:r w:rsidR="00D4732A">
        <w:rPr>
          <w:rFonts w:ascii="Times New Roman" w:eastAsia="宋体" w:hAnsi="Times New Roman" w:cs="Times New Roman" w:hint="eastAsia"/>
          <w:szCs w:val="21"/>
        </w:rPr>
        <w:t xml:space="preserve"> </w:t>
      </w:r>
      <w:r w:rsidR="00D4732A" w:rsidRPr="00D4732A">
        <w:rPr>
          <w:rFonts w:ascii="Times New Roman" w:eastAsia="宋体" w:hAnsi="Times New Roman" w:cs="Times New Roman"/>
          <w:szCs w:val="21"/>
        </w:rPr>
        <w:t>种能源</w:t>
      </w:r>
      <w:proofErr w:type="gramStart"/>
      <w:r w:rsidR="00D4732A" w:rsidRPr="00D4732A">
        <w:rPr>
          <w:rFonts w:ascii="Times New Roman" w:eastAsia="宋体" w:hAnsi="Times New Roman" w:cs="Times New Roman"/>
          <w:szCs w:val="21"/>
        </w:rPr>
        <w:t>的折标系数</w:t>
      </w:r>
      <w:proofErr w:type="gramEnd"/>
      <w:r w:rsidR="00D4732A" w:rsidRPr="00D4732A">
        <w:rPr>
          <w:rFonts w:ascii="Times New Roman" w:eastAsia="宋体" w:hAnsi="Times New Roman" w:cs="Times New Roman"/>
          <w:szCs w:val="21"/>
        </w:rPr>
        <w:t>；</w:t>
      </w:r>
    </w:p>
    <w:p w14:paraId="65948D8C" w14:textId="064B9A23" w:rsidR="00D4732A" w:rsidRPr="00D4732A" w:rsidRDefault="00D4732A" w:rsidP="00D4732A">
      <w:pPr>
        <w:ind w:firstLineChars="200" w:firstLine="420"/>
        <w:rPr>
          <w:rFonts w:ascii="Times New Roman" w:eastAsia="宋体" w:hAnsi="Times New Roman" w:cs="Times New Roman"/>
          <w:szCs w:val="21"/>
        </w:rPr>
      </w:pPr>
      <m:oMath>
        <m:r>
          <m:rPr>
            <m:sty m:val="p"/>
          </m:rPr>
          <w:rPr>
            <w:rFonts w:ascii="Cambria Math" w:eastAsia="宋体" w:hAnsi="Cambria Math" w:cs="Times New Roman"/>
            <w:szCs w:val="21"/>
          </w:rPr>
          <m:t>M</m:t>
        </m:r>
      </m:oMath>
      <w:r w:rsidRPr="00D4732A">
        <w:rPr>
          <w:rFonts w:ascii="Times New Roman" w:eastAsia="宋体" w:hAnsi="Times New Roman" w:cs="Times New Roman"/>
          <w:szCs w:val="21"/>
        </w:rPr>
        <w:t>——</w:t>
      </w:r>
      <w:r w:rsidRPr="00D4732A">
        <w:rPr>
          <w:rFonts w:ascii="Times New Roman" w:eastAsia="宋体" w:hAnsi="Times New Roman" w:cs="Times New Roman"/>
          <w:szCs w:val="21"/>
        </w:rPr>
        <w:t>统计期内</w:t>
      </w:r>
      <w:r>
        <w:rPr>
          <w:rFonts w:ascii="Times New Roman" w:eastAsia="宋体" w:hAnsi="Times New Roman" w:cs="Times New Roman" w:hint="eastAsia"/>
          <w:szCs w:val="21"/>
        </w:rPr>
        <w:t>入炉的原料重量</w:t>
      </w:r>
      <w:r w:rsidRPr="00D4732A">
        <w:rPr>
          <w:rFonts w:ascii="Times New Roman" w:eastAsia="宋体" w:hAnsi="Times New Roman" w:cs="Times New Roman"/>
          <w:szCs w:val="21"/>
        </w:rPr>
        <w:t>，单位为吨（</w:t>
      </w:r>
      <w:r w:rsidRPr="00D4732A">
        <w:rPr>
          <w:rFonts w:ascii="Times New Roman" w:eastAsia="宋体" w:hAnsi="Times New Roman" w:cs="Times New Roman"/>
          <w:szCs w:val="21"/>
        </w:rPr>
        <w:t>t</w:t>
      </w:r>
      <w:r w:rsidRPr="00D4732A">
        <w:rPr>
          <w:rFonts w:ascii="Times New Roman" w:eastAsia="宋体" w:hAnsi="Times New Roman" w:cs="Times New Roman"/>
          <w:szCs w:val="21"/>
        </w:rPr>
        <w:t>）；</w:t>
      </w:r>
    </w:p>
    <w:p w14:paraId="44FFE18A" w14:textId="78C0FDF6" w:rsidR="006831FA" w:rsidRPr="00D4732A" w:rsidRDefault="00D4732A" w:rsidP="00D4732A">
      <w:pPr>
        <w:spacing w:beforeLines="100" w:before="312" w:afterLines="100" w:after="312"/>
        <w:rPr>
          <w:rFonts w:ascii="Times New Roman" w:eastAsia="黑体" w:hAnsi="Times New Roman" w:cs="Times New Roman"/>
          <w:szCs w:val="21"/>
        </w:rPr>
      </w:pPr>
      <w:r w:rsidRPr="00D4732A">
        <w:rPr>
          <w:rFonts w:ascii="Times New Roman" w:eastAsia="黑体" w:hAnsi="Times New Roman" w:cs="Times New Roman" w:hint="eastAsia"/>
          <w:szCs w:val="21"/>
        </w:rPr>
        <w:t>A.</w:t>
      </w:r>
      <w:r>
        <w:rPr>
          <w:rFonts w:ascii="Times New Roman" w:eastAsia="黑体" w:hAnsi="Times New Roman" w:cs="Times New Roman" w:hint="eastAsia"/>
          <w:szCs w:val="21"/>
        </w:rPr>
        <w:t>3</w:t>
      </w:r>
      <w:r w:rsidRPr="00D4732A">
        <w:rPr>
          <w:rFonts w:ascii="Times New Roman" w:eastAsia="黑体" w:hAnsi="Times New Roman" w:cs="Times New Roman" w:hint="eastAsia"/>
          <w:szCs w:val="21"/>
        </w:rPr>
        <w:t xml:space="preserve"> </w:t>
      </w:r>
      <w:proofErr w:type="gramStart"/>
      <w:r w:rsidRPr="00D4732A">
        <w:rPr>
          <w:rFonts w:ascii="Times New Roman" w:eastAsia="黑体" w:hAnsi="Times New Roman" w:cs="Times New Roman" w:hint="eastAsia"/>
          <w:szCs w:val="21"/>
        </w:rPr>
        <w:t>床能率</w:t>
      </w:r>
      <w:proofErr w:type="gramEnd"/>
    </w:p>
    <w:p w14:paraId="6EE896F7" w14:textId="478E0253" w:rsidR="00D4732A" w:rsidRDefault="00D4732A" w:rsidP="00D4732A">
      <w:pPr>
        <w:ind w:firstLineChars="200" w:firstLine="420"/>
        <w:rPr>
          <w:rFonts w:ascii="Times New Roman" w:eastAsia="宋体" w:hAnsi="Times New Roman" w:cs="Times New Roman"/>
          <w:szCs w:val="21"/>
        </w:rPr>
      </w:pPr>
      <w:proofErr w:type="gramStart"/>
      <w:r w:rsidRPr="00D4732A">
        <w:rPr>
          <w:rFonts w:ascii="Times New Roman" w:eastAsia="宋体" w:hAnsi="Times New Roman" w:cs="Times New Roman" w:hint="eastAsia"/>
          <w:szCs w:val="21"/>
        </w:rPr>
        <w:t>床能率</w:t>
      </w:r>
      <w:proofErr w:type="gramEnd"/>
      <w:r w:rsidRPr="00D4732A">
        <w:rPr>
          <w:rFonts w:ascii="Times New Roman" w:eastAsia="宋体" w:hAnsi="Times New Roman" w:cs="Times New Roman" w:hint="eastAsia"/>
          <w:szCs w:val="21"/>
        </w:rPr>
        <w:t>，按公式</w:t>
      </w:r>
      <w:r w:rsidRPr="00D4732A">
        <w:rPr>
          <w:rFonts w:ascii="Times New Roman" w:eastAsia="宋体" w:hAnsi="Times New Roman" w:cs="Times New Roman" w:hint="eastAsia"/>
          <w:szCs w:val="21"/>
        </w:rPr>
        <w:t>A.</w:t>
      </w:r>
      <w:r>
        <w:rPr>
          <w:rFonts w:ascii="Times New Roman" w:eastAsia="宋体" w:hAnsi="Times New Roman" w:cs="Times New Roman" w:hint="eastAsia"/>
          <w:szCs w:val="21"/>
        </w:rPr>
        <w:t>3</w:t>
      </w:r>
      <w:r w:rsidRPr="00D4732A">
        <w:rPr>
          <w:rFonts w:ascii="Times New Roman" w:eastAsia="宋体" w:hAnsi="Times New Roman" w:cs="Times New Roman" w:hint="eastAsia"/>
          <w:szCs w:val="21"/>
        </w:rPr>
        <w:t>计算：</w:t>
      </w:r>
    </w:p>
    <w:p w14:paraId="1D4389EB" w14:textId="4CDFCA18" w:rsidR="00D4732A" w:rsidRDefault="00D4732A" w:rsidP="00D4732A">
      <w:pPr>
        <w:ind w:firstLineChars="200" w:firstLine="420"/>
        <w:rPr>
          <w:rFonts w:ascii="Times New Roman" w:eastAsia="宋体" w:hAnsi="Times New Roman" w:cs="Times New Roman"/>
          <w:szCs w:val="21"/>
        </w:rPr>
      </w:pPr>
      <m:oMath>
        <m:r>
          <w:rPr>
            <w:rFonts w:ascii="Cambria Math" w:eastAsia="宋体" w:hAnsi="Cambria Math" w:cs="Times New Roman"/>
            <w:szCs w:val="21"/>
          </w:rPr>
          <m:t>γ</m:t>
        </m:r>
        <m:r>
          <w:rPr>
            <w:rFonts w:ascii="Cambria Math" w:eastAsia="宋体" w:hAnsi="Cambria Math" w:cs="Times New Roman" w:hint="eastAsia"/>
            <w:szCs w:val="21"/>
          </w:rPr>
          <m:t>=</m:t>
        </m:r>
        <m:f>
          <m:fPr>
            <m:ctrlPr>
              <w:rPr>
                <w:rFonts w:ascii="Cambria Math" w:eastAsia="宋体" w:hAnsi="Cambria Math" w:cs="Times New Roman"/>
                <w:i/>
                <w:szCs w:val="21"/>
              </w:rPr>
            </m:ctrlPr>
          </m:fPr>
          <m:num>
            <m:r>
              <w:rPr>
                <w:rFonts w:ascii="Cambria Math" w:eastAsia="宋体" w:hAnsi="Cambria Math" w:cs="Times New Roman"/>
                <w:szCs w:val="21"/>
              </w:rPr>
              <m:t>M</m:t>
            </m:r>
          </m:num>
          <m:den>
            <m:r>
              <w:rPr>
                <w:rFonts w:ascii="Cambria Math" w:eastAsia="宋体" w:hAnsi="Cambria Math" w:cs="Times New Roman" w:hint="eastAsia"/>
                <w:szCs w:val="21"/>
              </w:rPr>
              <m:t>S</m:t>
            </m:r>
          </m:den>
        </m:f>
      </m:oMath>
      <w:r>
        <w:rPr>
          <w:rFonts w:ascii="Times New Roman" w:eastAsia="宋体" w:hAnsi="Times New Roman" w:cs="Times New Roman" w:hint="eastAsia"/>
          <w:szCs w:val="21"/>
        </w:rPr>
        <w:t>×</w:t>
      </w:r>
      <w:r>
        <w:rPr>
          <w:rFonts w:ascii="Times New Roman" w:eastAsia="宋体" w:hAnsi="Times New Roman" w:cs="Times New Roman" w:hint="eastAsia"/>
          <w:szCs w:val="21"/>
        </w:rPr>
        <w:t xml:space="preserve">100 %  </w:t>
      </w:r>
      <w:r>
        <w:rPr>
          <w:rFonts w:ascii="Times New Roman" w:eastAsia="宋体" w:hAnsi="Times New Roman" w:cs="Times New Roman"/>
          <w:szCs w:val="21"/>
        </w:rPr>
        <w:t>…</w:t>
      </w:r>
      <w:r w:rsidR="004662F1">
        <w:rPr>
          <w:rFonts w:ascii="Times New Roman" w:eastAsia="宋体" w:hAnsi="Times New Roman" w:cs="Times New Roman"/>
          <w:szCs w:val="21"/>
        </w:rPr>
        <w:t>…</w:t>
      </w:r>
      <w:proofErr w:type="gramStart"/>
      <w:r w:rsidR="004662F1">
        <w:rPr>
          <w:rFonts w:ascii="Times New Roman" w:eastAsia="宋体" w:hAnsi="Times New Roman" w:cs="Times New Roman"/>
          <w:szCs w:val="21"/>
        </w:rPr>
        <w:t>…</w:t>
      </w:r>
      <w:proofErr w:type="gramEnd"/>
      <w:r w:rsidR="004662F1">
        <w:rPr>
          <w:rFonts w:ascii="Times New Roman" w:eastAsia="宋体" w:hAnsi="Times New Roman" w:cs="Times New Roman" w:hint="eastAsia"/>
          <w:szCs w:val="21"/>
        </w:rPr>
        <w:t>.</w:t>
      </w:r>
      <w:r w:rsidR="004662F1">
        <w:rPr>
          <w:rFonts w:ascii="Times New Roman" w:eastAsia="宋体" w:hAnsi="Times New Roman" w:cs="Times New Roman"/>
          <w:szCs w:val="21"/>
        </w:rPr>
        <w:t>…………………………</w:t>
      </w:r>
      <w:r>
        <w:rPr>
          <w:rFonts w:ascii="Times New Roman" w:eastAsia="宋体" w:hAnsi="Times New Roman" w:cs="Times New Roman"/>
          <w:szCs w:val="21"/>
        </w:rPr>
        <w:t>……………</w:t>
      </w:r>
      <w:r w:rsidR="004662F1">
        <w:rPr>
          <w:rFonts w:ascii="Times New Roman" w:eastAsia="宋体" w:hAnsi="Times New Roman" w:cs="Times New Roman"/>
          <w:szCs w:val="21"/>
        </w:rPr>
        <w:t>……………</w:t>
      </w:r>
      <w:r w:rsidR="004662F1">
        <w:rPr>
          <w:rFonts w:ascii="Times New Roman" w:eastAsia="宋体" w:hAnsi="Times New Roman" w:cs="Times New Roman" w:hint="eastAsia"/>
          <w:szCs w:val="21"/>
        </w:rPr>
        <w:t>.</w:t>
      </w:r>
      <w:r>
        <w:rPr>
          <w:rFonts w:ascii="Times New Roman" w:eastAsia="宋体" w:hAnsi="Times New Roman" w:cs="Times New Roman"/>
          <w:szCs w:val="21"/>
        </w:rPr>
        <w:t>……………………</w:t>
      </w:r>
      <w:proofErr w:type="gramStart"/>
      <w:r>
        <w:rPr>
          <w:rFonts w:ascii="Times New Roman" w:eastAsia="宋体" w:hAnsi="Times New Roman" w:cs="Times New Roman"/>
          <w:szCs w:val="21"/>
        </w:rPr>
        <w:t>…</w:t>
      </w:r>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A.3</w:t>
      </w:r>
    </w:p>
    <w:p w14:paraId="2E7F1FF3" w14:textId="77777777" w:rsidR="00D4732A" w:rsidRPr="00D4732A" w:rsidRDefault="00D4732A" w:rsidP="00D4732A">
      <w:pPr>
        <w:ind w:firstLineChars="200" w:firstLine="420"/>
        <w:rPr>
          <w:rFonts w:ascii="Times New Roman" w:eastAsia="宋体" w:hAnsi="Times New Roman" w:cs="Times New Roman"/>
          <w:szCs w:val="21"/>
        </w:rPr>
      </w:pPr>
      <w:r w:rsidRPr="00D4732A">
        <w:rPr>
          <w:rFonts w:ascii="Times New Roman" w:eastAsia="宋体" w:hAnsi="Times New Roman" w:cs="Times New Roman"/>
          <w:szCs w:val="21"/>
        </w:rPr>
        <w:t>式中：</w:t>
      </w:r>
    </w:p>
    <w:p w14:paraId="5DF986D1" w14:textId="3497DED6" w:rsidR="00D4732A" w:rsidRPr="00D4732A" w:rsidRDefault="00D4732A" w:rsidP="00D4732A">
      <w:pPr>
        <w:ind w:firstLineChars="200" w:firstLine="420"/>
        <w:rPr>
          <w:rFonts w:ascii="Times New Roman" w:eastAsia="宋体" w:hAnsi="Times New Roman" w:cs="Times New Roman"/>
          <w:szCs w:val="21"/>
        </w:rPr>
      </w:pPr>
      <w:r w:rsidRPr="00D4732A">
        <w:rPr>
          <w:rFonts w:ascii="Times New Roman" w:eastAsia="宋体" w:hAnsi="Times New Roman" w:cs="Times New Roman"/>
          <w:szCs w:val="21"/>
        </w:rPr>
        <w:t xml:space="preserve"> </w:t>
      </w:r>
      <m:oMath>
        <m:r>
          <w:rPr>
            <w:rFonts w:ascii="Cambria Math" w:eastAsia="宋体" w:hAnsi="Cambria Math" w:cs="Times New Roman"/>
            <w:szCs w:val="21"/>
          </w:rPr>
          <m:t>γ</m:t>
        </m:r>
      </m:oMath>
      <w:r w:rsidRPr="00D4732A">
        <w:rPr>
          <w:rFonts w:ascii="Times New Roman" w:eastAsia="宋体" w:hAnsi="Times New Roman" w:cs="Times New Roman"/>
          <w:szCs w:val="21"/>
        </w:rPr>
        <w:t>——</w:t>
      </w:r>
      <w:proofErr w:type="gramStart"/>
      <w:r w:rsidRPr="00D4732A">
        <w:rPr>
          <w:rFonts w:ascii="Times New Roman" w:eastAsia="宋体" w:hAnsi="Times New Roman" w:cs="Times New Roman"/>
          <w:szCs w:val="21"/>
        </w:rPr>
        <w:t>床能率</w:t>
      </w:r>
      <w:proofErr w:type="gramEnd"/>
      <w:r w:rsidRPr="00D4732A">
        <w:rPr>
          <w:rFonts w:ascii="Times New Roman" w:eastAsia="宋体" w:hAnsi="Times New Roman" w:cs="Times New Roman"/>
          <w:szCs w:val="21"/>
        </w:rPr>
        <w:t>，单位</w:t>
      </w:r>
      <w:proofErr w:type="gramStart"/>
      <w:r w:rsidRPr="00D4732A">
        <w:rPr>
          <w:rFonts w:ascii="Times New Roman" w:eastAsia="宋体" w:hAnsi="Times New Roman" w:cs="Times New Roman"/>
          <w:szCs w:val="21"/>
        </w:rPr>
        <w:t>为吨</w:t>
      </w:r>
      <w:r w:rsidRPr="00D4732A">
        <w:rPr>
          <w:rFonts w:ascii="Times New Roman" w:eastAsia="宋体" w:hAnsi="Times New Roman" w:cs="Times New Roman"/>
          <w:szCs w:val="21"/>
        </w:rPr>
        <w:t>/</w:t>
      </w:r>
      <w:proofErr w:type="gramEnd"/>
      <w:r w:rsidRPr="00D4732A">
        <w:rPr>
          <w:rFonts w:ascii="Times New Roman" w:eastAsia="宋体" w:hAnsi="Times New Roman" w:cs="Times New Roman"/>
          <w:szCs w:val="21"/>
        </w:rPr>
        <w:t>平方米</w:t>
      </w:r>
      <w:r w:rsidRPr="00D4732A">
        <w:rPr>
          <w:rFonts w:ascii="Times New Roman" w:eastAsia="宋体" w:hAnsi="Times New Roman" w:cs="Times New Roman"/>
          <w:szCs w:val="21"/>
        </w:rPr>
        <w:t>·</w:t>
      </w:r>
      <w:r w:rsidRPr="00D4732A">
        <w:rPr>
          <w:rFonts w:ascii="Times New Roman" w:eastAsia="宋体" w:hAnsi="Times New Roman" w:cs="Times New Roman"/>
          <w:szCs w:val="21"/>
        </w:rPr>
        <w:t>日（</w:t>
      </w:r>
      <w:r w:rsidRPr="00D4732A">
        <w:rPr>
          <w:rFonts w:ascii="Times New Roman" w:eastAsia="宋体" w:hAnsi="Times New Roman" w:cs="Times New Roman"/>
          <w:szCs w:val="21"/>
        </w:rPr>
        <w:t>t/m</w:t>
      </w:r>
      <w:r w:rsidRPr="00D4732A">
        <w:rPr>
          <w:rFonts w:ascii="Times New Roman" w:eastAsia="宋体" w:hAnsi="Times New Roman" w:cs="Times New Roman"/>
          <w:szCs w:val="21"/>
          <w:vertAlign w:val="superscript"/>
        </w:rPr>
        <w:t>2</w:t>
      </w:r>
      <w:r w:rsidRPr="00D4732A">
        <w:rPr>
          <w:rFonts w:ascii="Times New Roman" w:eastAsia="宋体" w:hAnsi="Times New Roman" w:cs="Times New Roman"/>
          <w:szCs w:val="21"/>
        </w:rPr>
        <w:t>·d</w:t>
      </w:r>
      <w:r w:rsidRPr="00D4732A">
        <w:rPr>
          <w:rFonts w:ascii="Times New Roman" w:eastAsia="宋体" w:hAnsi="Times New Roman" w:cs="Times New Roman"/>
          <w:szCs w:val="21"/>
        </w:rPr>
        <w:t>）；</w:t>
      </w:r>
    </w:p>
    <w:p w14:paraId="48B5DC16" w14:textId="4B55AE94" w:rsidR="00D4732A" w:rsidRPr="00D4732A" w:rsidRDefault="00D4732A" w:rsidP="00D4732A">
      <w:pPr>
        <w:ind w:firstLineChars="200" w:firstLine="420"/>
        <w:rPr>
          <w:rFonts w:ascii="Times New Roman" w:eastAsia="宋体" w:hAnsi="Times New Roman" w:cs="Times New Roman"/>
          <w:szCs w:val="21"/>
        </w:rPr>
      </w:pPr>
      <m:oMath>
        <m:r>
          <w:rPr>
            <w:rFonts w:ascii="Cambria Math" w:eastAsia="宋体" w:hAnsi="Cambria Math" w:cs="Times New Roman"/>
            <w:szCs w:val="21"/>
          </w:rPr>
          <m:t>M</m:t>
        </m:r>
      </m:oMath>
      <w:r w:rsidRPr="00D4732A">
        <w:rPr>
          <w:rFonts w:ascii="Times New Roman" w:eastAsia="宋体" w:hAnsi="Times New Roman" w:cs="Times New Roman"/>
          <w:szCs w:val="21"/>
        </w:rPr>
        <w:t>——</w:t>
      </w:r>
      <w:r w:rsidRPr="00D4732A">
        <w:rPr>
          <w:rFonts w:ascii="Times New Roman" w:eastAsia="宋体" w:hAnsi="Times New Roman" w:cs="Times New Roman"/>
          <w:szCs w:val="21"/>
        </w:rPr>
        <w:t>日平均</w:t>
      </w:r>
      <w:r w:rsidR="00C21931">
        <w:rPr>
          <w:rFonts w:ascii="Times New Roman" w:eastAsia="宋体" w:hAnsi="Times New Roman" w:cs="Times New Roman" w:hint="eastAsia"/>
          <w:szCs w:val="21"/>
        </w:rPr>
        <w:t>新</w:t>
      </w:r>
      <w:r w:rsidRPr="00D4732A">
        <w:rPr>
          <w:rFonts w:ascii="Times New Roman" w:eastAsia="宋体" w:hAnsi="Times New Roman" w:cs="Times New Roman"/>
          <w:szCs w:val="21"/>
        </w:rPr>
        <w:t>入炉</w:t>
      </w:r>
      <w:r w:rsidR="00C21931" w:rsidRPr="00C21931">
        <w:rPr>
          <w:rFonts w:ascii="Times New Roman" w:eastAsia="宋体" w:hAnsi="Times New Roman" w:cs="Times New Roman" w:hint="eastAsia"/>
          <w:szCs w:val="21"/>
        </w:rPr>
        <w:t>原料</w:t>
      </w:r>
      <w:r w:rsidRPr="00D4732A">
        <w:rPr>
          <w:rFonts w:ascii="Times New Roman" w:eastAsia="宋体" w:hAnsi="Times New Roman" w:cs="Times New Roman"/>
          <w:szCs w:val="21"/>
        </w:rPr>
        <w:t>的重量，单位为吨（</w:t>
      </w:r>
      <w:r w:rsidRPr="00D4732A">
        <w:rPr>
          <w:rFonts w:ascii="Times New Roman" w:eastAsia="宋体" w:hAnsi="Times New Roman" w:cs="Times New Roman"/>
          <w:szCs w:val="21"/>
        </w:rPr>
        <w:t>t</w:t>
      </w:r>
      <w:r w:rsidRPr="00D4732A">
        <w:rPr>
          <w:rFonts w:ascii="Times New Roman" w:eastAsia="宋体" w:hAnsi="Times New Roman" w:cs="Times New Roman"/>
          <w:szCs w:val="21"/>
        </w:rPr>
        <w:t>）；</w:t>
      </w:r>
    </w:p>
    <w:p w14:paraId="03C921DF" w14:textId="1713E25C" w:rsidR="00D4732A" w:rsidRPr="00D4732A" w:rsidRDefault="00D4732A" w:rsidP="00D4732A">
      <w:pPr>
        <w:ind w:firstLineChars="200" w:firstLine="420"/>
        <w:rPr>
          <w:rFonts w:ascii="Times New Roman" w:eastAsia="宋体" w:hAnsi="Times New Roman" w:cs="Times New Roman"/>
          <w:szCs w:val="21"/>
        </w:rPr>
      </w:pPr>
      <m:oMath>
        <m:r>
          <w:rPr>
            <w:rFonts w:ascii="Cambria Math" w:eastAsia="宋体" w:hAnsi="Cambria Math" w:cs="Times New Roman" w:hint="eastAsia"/>
            <w:szCs w:val="21"/>
          </w:rPr>
          <m:t>S</m:t>
        </m:r>
      </m:oMath>
      <w:r w:rsidRPr="00D4732A">
        <w:rPr>
          <w:rFonts w:ascii="Times New Roman" w:eastAsia="宋体" w:hAnsi="Times New Roman" w:cs="Times New Roman"/>
          <w:szCs w:val="21"/>
        </w:rPr>
        <w:t xml:space="preserve"> ——</w:t>
      </w:r>
      <w:proofErr w:type="gramStart"/>
      <w:r w:rsidRPr="00D4732A">
        <w:rPr>
          <w:rFonts w:ascii="Times New Roman" w:eastAsia="宋体" w:hAnsi="Times New Roman" w:cs="Times New Roman"/>
          <w:szCs w:val="21"/>
        </w:rPr>
        <w:t>风口区</w:t>
      </w:r>
      <w:proofErr w:type="gramEnd"/>
      <w:r w:rsidRPr="00D4732A">
        <w:rPr>
          <w:rFonts w:ascii="Times New Roman" w:eastAsia="宋体" w:hAnsi="Times New Roman" w:cs="Times New Roman"/>
          <w:szCs w:val="21"/>
        </w:rPr>
        <w:t>炉床截面积，单位为平方米（</w:t>
      </w:r>
      <w:r w:rsidRPr="00D4732A">
        <w:rPr>
          <w:rFonts w:ascii="Times New Roman" w:eastAsia="宋体" w:hAnsi="Times New Roman" w:cs="Times New Roman"/>
          <w:szCs w:val="21"/>
        </w:rPr>
        <w:t>m</w:t>
      </w:r>
      <w:r w:rsidRPr="00D4732A">
        <w:rPr>
          <w:rFonts w:ascii="Times New Roman" w:eastAsia="宋体" w:hAnsi="Times New Roman" w:cs="Times New Roman"/>
          <w:szCs w:val="21"/>
          <w:vertAlign w:val="superscript"/>
        </w:rPr>
        <w:t>2</w:t>
      </w:r>
      <w:r w:rsidRPr="00D4732A">
        <w:rPr>
          <w:rFonts w:ascii="Times New Roman" w:eastAsia="宋体" w:hAnsi="Times New Roman" w:cs="Times New Roman"/>
          <w:szCs w:val="21"/>
        </w:rPr>
        <w:t>）</w:t>
      </w:r>
      <w:r>
        <w:rPr>
          <w:rFonts w:ascii="Times New Roman" w:eastAsia="宋体" w:hAnsi="Times New Roman" w:cs="Times New Roman" w:hint="eastAsia"/>
          <w:szCs w:val="21"/>
        </w:rPr>
        <w:t>。</w:t>
      </w:r>
    </w:p>
    <w:p w14:paraId="5072BF94" w14:textId="276156FC" w:rsidR="00D4732A" w:rsidRPr="00D4732A" w:rsidRDefault="00D4732A" w:rsidP="00D4732A">
      <w:pPr>
        <w:rPr>
          <w:rFonts w:ascii="Times New Roman" w:eastAsia="宋体" w:hAnsi="Times New Roman" w:cs="Times New Roman"/>
          <w:szCs w:val="21"/>
        </w:rPr>
        <w:sectPr w:rsidR="00D4732A" w:rsidRPr="00D4732A" w:rsidSect="00CE7F8E">
          <w:pgSz w:w="11906" w:h="16838" w:code="9"/>
          <w:pgMar w:top="1440" w:right="1134" w:bottom="1440" w:left="1418" w:header="851" w:footer="992" w:gutter="0"/>
          <w:cols w:space="425"/>
          <w:docGrid w:type="lines" w:linePitch="312"/>
        </w:sectPr>
      </w:pPr>
    </w:p>
    <w:p w14:paraId="0A328DB3" w14:textId="0BD4900E" w:rsidR="00C5703B" w:rsidRPr="00FD68E5" w:rsidRDefault="00C5703B" w:rsidP="00FD68E5">
      <w:pPr>
        <w:pStyle w:val="1"/>
        <w:spacing w:beforeLines="25" w:before="78" w:afterLines="25" w:after="78"/>
        <w:jc w:val="center"/>
      </w:pPr>
      <w:r w:rsidRPr="00FD68E5">
        <w:rPr>
          <w:rFonts w:hint="eastAsia"/>
        </w:rPr>
        <w:lastRenderedPageBreak/>
        <w:t>附录</w:t>
      </w:r>
      <w:r w:rsidRPr="00FD68E5">
        <w:rPr>
          <w:rFonts w:hint="eastAsia"/>
        </w:rPr>
        <w:t>B</w:t>
      </w:r>
    </w:p>
    <w:p w14:paraId="48506562" w14:textId="11025EEA" w:rsidR="00C5703B" w:rsidRPr="00FD68E5" w:rsidRDefault="00C5703B" w:rsidP="007934AE">
      <w:pPr>
        <w:jc w:val="center"/>
        <w:rPr>
          <w:rFonts w:ascii="Times New Roman" w:eastAsia="黑体" w:hAnsi="Times New Roman" w:cs="Times New Roman"/>
          <w:szCs w:val="21"/>
        </w:rPr>
      </w:pPr>
      <w:r w:rsidRPr="00FD68E5">
        <w:rPr>
          <w:rFonts w:ascii="Times New Roman" w:eastAsia="黑体" w:hAnsi="Times New Roman" w:cs="Times New Roman" w:hint="eastAsia"/>
          <w:szCs w:val="21"/>
        </w:rPr>
        <w:t>（规范性）</w:t>
      </w:r>
    </w:p>
    <w:p w14:paraId="50013B24" w14:textId="7932D27C" w:rsidR="00C5703B" w:rsidRPr="00FD68E5" w:rsidRDefault="00A356DB" w:rsidP="007934AE">
      <w:pPr>
        <w:jc w:val="center"/>
        <w:rPr>
          <w:rFonts w:ascii="Times New Roman" w:eastAsia="黑体" w:hAnsi="Times New Roman" w:cs="Times New Roman"/>
          <w:szCs w:val="21"/>
        </w:rPr>
      </w:pPr>
      <w:r w:rsidRPr="00FD68E5">
        <w:rPr>
          <w:rFonts w:ascii="Times New Roman" w:eastAsia="黑体" w:hAnsi="Times New Roman" w:cs="Times New Roman" w:hint="eastAsia"/>
          <w:szCs w:val="21"/>
        </w:rPr>
        <w:t>粗炼产品</w:t>
      </w:r>
      <w:r w:rsidR="00AD0322" w:rsidRPr="00FD68E5">
        <w:rPr>
          <w:rFonts w:ascii="Times New Roman" w:eastAsia="黑体" w:hAnsi="Times New Roman" w:cs="Times New Roman" w:hint="eastAsia"/>
          <w:szCs w:val="21"/>
        </w:rPr>
        <w:t>回收工艺</w:t>
      </w:r>
    </w:p>
    <w:p w14:paraId="12C834A7" w14:textId="10454401" w:rsidR="00AD0322" w:rsidRPr="00FD68E5" w:rsidRDefault="00AD0322" w:rsidP="00FD68E5">
      <w:pPr>
        <w:spacing w:beforeLines="100" w:before="312" w:afterLines="100" w:after="312"/>
        <w:rPr>
          <w:rFonts w:ascii="Times New Roman" w:eastAsia="黑体" w:hAnsi="Times New Roman" w:cs="Times New Roman"/>
          <w:szCs w:val="21"/>
        </w:rPr>
      </w:pPr>
      <w:r w:rsidRPr="00FD68E5">
        <w:rPr>
          <w:rFonts w:ascii="Times New Roman" w:eastAsia="黑体" w:hAnsi="Times New Roman" w:cs="Times New Roman" w:hint="eastAsia"/>
          <w:szCs w:val="21"/>
        </w:rPr>
        <w:t>B.1</w:t>
      </w:r>
      <w:r w:rsidRPr="00FD68E5">
        <w:rPr>
          <w:rFonts w:ascii="Times New Roman" w:eastAsia="黑体" w:hAnsi="Times New Roman" w:cs="Times New Roman" w:hint="eastAsia"/>
          <w:szCs w:val="21"/>
        </w:rPr>
        <w:t xml:space="preserve">　粗铅合金精炼</w:t>
      </w:r>
    </w:p>
    <w:p w14:paraId="6BD4F5FA" w14:textId="122096FD" w:rsidR="0074429B" w:rsidRDefault="0074429B" w:rsidP="003A7F74">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粗铅合金精炼原则工艺流程见图</w:t>
      </w:r>
      <w:r w:rsidR="003A7F74">
        <w:rPr>
          <w:rFonts w:ascii="Times New Roman" w:eastAsia="宋体" w:hAnsi="Times New Roman" w:cs="Times New Roman" w:hint="eastAsia"/>
          <w:szCs w:val="21"/>
        </w:rPr>
        <w:t>B.1</w:t>
      </w:r>
      <w:r>
        <w:rPr>
          <w:rFonts w:ascii="Times New Roman" w:eastAsia="宋体" w:hAnsi="Times New Roman" w:cs="Times New Roman" w:hint="eastAsia"/>
          <w:szCs w:val="21"/>
        </w:rPr>
        <w:t>。如图</w:t>
      </w:r>
      <w:r w:rsidR="003A7F74">
        <w:rPr>
          <w:rFonts w:ascii="Times New Roman" w:eastAsia="宋体" w:hAnsi="Times New Roman" w:cs="Times New Roman" w:hint="eastAsia"/>
          <w:szCs w:val="21"/>
        </w:rPr>
        <w:t>B.1</w:t>
      </w:r>
      <w:r>
        <w:rPr>
          <w:rFonts w:ascii="Times New Roman" w:eastAsia="宋体" w:hAnsi="Times New Roman" w:cs="Times New Roman" w:hint="eastAsia"/>
          <w:szCs w:val="21"/>
        </w:rPr>
        <w:t>所示，粗铅合金采用火法和电解联合精炼，分别得到铜浮渣、铅碱渣、电铅和阳极泥，铜浮渣主要含铜、铅等有价元素，铅碱渣主要含铅、锡、锑等有价金属，阳极泥主要含铅、锑、铋、金、银等有价金属，铜浮渣、铅碱渣、阳极泥再进行精炼回收铜、锡、锑、铋、金、银等，精炼过程得到的铅锑合金、</w:t>
      </w:r>
      <w:proofErr w:type="gramStart"/>
      <w:r>
        <w:rPr>
          <w:rFonts w:ascii="Times New Roman" w:eastAsia="宋体" w:hAnsi="Times New Roman" w:cs="Times New Roman" w:hint="eastAsia"/>
          <w:szCs w:val="21"/>
        </w:rPr>
        <w:t>铅渣和</w:t>
      </w:r>
      <w:proofErr w:type="gramEnd"/>
      <w:r>
        <w:rPr>
          <w:rFonts w:ascii="Times New Roman" w:eastAsia="宋体" w:hAnsi="Times New Roman" w:cs="Times New Roman" w:hint="eastAsia"/>
          <w:szCs w:val="21"/>
        </w:rPr>
        <w:t>含铅烟尘返回火法熔炼。</w:t>
      </w:r>
    </w:p>
    <w:p w14:paraId="7F7F9E59" w14:textId="77777777" w:rsidR="00AD0322" w:rsidRPr="0074429B" w:rsidRDefault="00AD0322">
      <w:pPr>
        <w:rPr>
          <w:rFonts w:ascii="Times New Roman" w:eastAsia="宋体" w:hAnsi="Times New Roman" w:cs="Times New Roman"/>
          <w:szCs w:val="21"/>
        </w:rPr>
      </w:pPr>
    </w:p>
    <w:p w14:paraId="07F55C4E" w14:textId="77777777" w:rsidR="0074429B" w:rsidRDefault="0074429B" w:rsidP="0074429B">
      <w:pPr>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14:anchorId="1B5C43F3" wp14:editId="3DA792E0">
            <wp:extent cx="5039995" cy="2281555"/>
            <wp:effectExtent l="0" t="0" r="8255" b="4445"/>
            <wp:docPr id="20966760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676047"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40000" cy="2281985"/>
                    </a:xfrm>
                    <a:prstGeom prst="rect">
                      <a:avLst/>
                    </a:prstGeom>
                    <a:noFill/>
                  </pic:spPr>
                </pic:pic>
              </a:graphicData>
            </a:graphic>
          </wp:inline>
        </w:drawing>
      </w:r>
    </w:p>
    <w:p w14:paraId="6AE2D6ED" w14:textId="4A2B57E9" w:rsidR="0074429B" w:rsidRDefault="0074429B" w:rsidP="0074429B">
      <w:pPr>
        <w:spacing w:beforeLines="100" w:before="312" w:afterLines="100" w:after="312"/>
        <w:jc w:val="center"/>
        <w:rPr>
          <w:rFonts w:ascii="Times New Roman" w:eastAsia="黑体" w:hAnsi="Times New Roman" w:cs="Times New Roman"/>
          <w:szCs w:val="21"/>
        </w:rPr>
      </w:pPr>
      <w:r>
        <w:rPr>
          <w:rFonts w:ascii="Times New Roman" w:eastAsia="黑体" w:hAnsi="Times New Roman" w:cs="Times New Roman" w:hint="eastAsia"/>
          <w:szCs w:val="21"/>
        </w:rPr>
        <w:t>图</w:t>
      </w:r>
      <w:r w:rsidR="005228FB">
        <w:rPr>
          <w:rFonts w:ascii="Times New Roman" w:eastAsia="黑体" w:hAnsi="Times New Roman" w:cs="Times New Roman" w:hint="eastAsia"/>
          <w:szCs w:val="21"/>
        </w:rPr>
        <w:t>B.</w:t>
      </w:r>
      <w:r w:rsidR="00C10866">
        <w:rPr>
          <w:rFonts w:ascii="Times New Roman" w:eastAsia="黑体" w:hAnsi="Times New Roman" w:cs="Times New Roman" w:hint="eastAsia"/>
          <w:szCs w:val="21"/>
        </w:rPr>
        <w:t>1</w:t>
      </w:r>
      <w:r>
        <w:rPr>
          <w:rFonts w:ascii="Times New Roman" w:eastAsia="黑体" w:hAnsi="Times New Roman" w:cs="Times New Roman" w:hint="eastAsia"/>
          <w:szCs w:val="21"/>
        </w:rPr>
        <w:t xml:space="preserve"> </w:t>
      </w:r>
      <w:r>
        <w:rPr>
          <w:rFonts w:ascii="Times New Roman" w:eastAsia="黑体" w:hAnsi="Times New Roman" w:cs="Times New Roman" w:hint="eastAsia"/>
          <w:szCs w:val="21"/>
        </w:rPr>
        <w:t>粗铅合金精炼</w:t>
      </w:r>
      <w:r w:rsidR="007458B1">
        <w:rPr>
          <w:rFonts w:ascii="Times New Roman" w:eastAsia="黑体" w:hAnsi="Times New Roman" w:cs="Times New Roman" w:hint="eastAsia"/>
          <w:szCs w:val="21"/>
        </w:rPr>
        <w:t>原则</w:t>
      </w:r>
      <w:r>
        <w:rPr>
          <w:rFonts w:ascii="Times New Roman" w:eastAsia="黑体" w:hAnsi="Times New Roman" w:cs="Times New Roman" w:hint="eastAsia"/>
          <w:szCs w:val="21"/>
        </w:rPr>
        <w:t>工艺流程</w:t>
      </w:r>
    </w:p>
    <w:p w14:paraId="43F08292" w14:textId="031D72CC" w:rsidR="00AD0322" w:rsidRPr="00FD68E5" w:rsidRDefault="00AD0322" w:rsidP="00FD68E5">
      <w:pPr>
        <w:spacing w:beforeLines="100" w:before="312" w:afterLines="100" w:after="312"/>
        <w:rPr>
          <w:rFonts w:ascii="Times New Roman" w:eastAsia="黑体" w:hAnsi="Times New Roman" w:cs="Times New Roman"/>
          <w:szCs w:val="21"/>
        </w:rPr>
      </w:pPr>
      <w:r w:rsidRPr="00FD68E5">
        <w:rPr>
          <w:rFonts w:ascii="Times New Roman" w:eastAsia="黑体" w:hAnsi="Times New Roman" w:cs="Times New Roman" w:hint="eastAsia"/>
          <w:szCs w:val="21"/>
        </w:rPr>
        <w:t xml:space="preserve">B.2 </w:t>
      </w:r>
      <w:r w:rsidRPr="00FD68E5">
        <w:rPr>
          <w:rFonts w:ascii="Times New Roman" w:eastAsia="黑体" w:hAnsi="Times New Roman" w:cs="Times New Roman" w:hint="eastAsia"/>
          <w:szCs w:val="21"/>
        </w:rPr>
        <w:t>次氧化锌回收</w:t>
      </w:r>
    </w:p>
    <w:p w14:paraId="0A5A1EDD" w14:textId="1D116C91" w:rsidR="0074429B" w:rsidRDefault="0074429B" w:rsidP="00C42658">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次氧化锌回收原则工艺流程见图</w:t>
      </w:r>
      <w:r w:rsidR="00C10866">
        <w:rPr>
          <w:rFonts w:ascii="Times New Roman" w:eastAsia="宋体" w:hAnsi="Times New Roman" w:cs="Times New Roman" w:hint="eastAsia"/>
          <w:szCs w:val="21"/>
        </w:rPr>
        <w:t>B.2</w:t>
      </w:r>
      <w:r>
        <w:rPr>
          <w:rFonts w:ascii="Times New Roman" w:eastAsia="宋体" w:hAnsi="Times New Roman" w:cs="Times New Roman" w:hint="eastAsia"/>
          <w:szCs w:val="21"/>
        </w:rPr>
        <w:t>。</w:t>
      </w:r>
      <w:bookmarkStart w:id="8" w:name="_Hlk183535441"/>
      <w:r>
        <w:rPr>
          <w:rFonts w:ascii="Times New Roman" w:eastAsia="宋体" w:hAnsi="Times New Roman" w:cs="Times New Roman" w:hint="eastAsia"/>
          <w:szCs w:val="21"/>
        </w:rPr>
        <w:t>如图</w:t>
      </w:r>
      <w:r w:rsidR="00C10866">
        <w:rPr>
          <w:rFonts w:ascii="Times New Roman" w:eastAsia="宋体" w:hAnsi="Times New Roman" w:cs="Times New Roman" w:hint="eastAsia"/>
          <w:szCs w:val="21"/>
        </w:rPr>
        <w:t>B.2</w:t>
      </w:r>
      <w:r>
        <w:rPr>
          <w:rFonts w:ascii="Times New Roman" w:eastAsia="宋体" w:hAnsi="Times New Roman" w:cs="Times New Roman" w:hint="eastAsia"/>
          <w:szCs w:val="21"/>
        </w:rPr>
        <w:t>所示，次氧化锌主要含锌、铅、镉、</w:t>
      </w:r>
      <w:proofErr w:type="gramStart"/>
      <w:r>
        <w:rPr>
          <w:rFonts w:ascii="Times New Roman" w:eastAsia="宋体" w:hAnsi="Times New Roman" w:cs="Times New Roman" w:hint="eastAsia"/>
          <w:szCs w:val="21"/>
        </w:rPr>
        <w:t>铟等有价</w:t>
      </w:r>
      <w:proofErr w:type="gramEnd"/>
      <w:r>
        <w:rPr>
          <w:rFonts w:ascii="Times New Roman" w:eastAsia="宋体" w:hAnsi="Times New Roman" w:cs="Times New Roman" w:hint="eastAsia"/>
          <w:szCs w:val="21"/>
        </w:rPr>
        <w:t>金属，采用浸出工艺回收，浸出渣返回火法熔炼。</w:t>
      </w:r>
      <w:bookmarkEnd w:id="8"/>
    </w:p>
    <w:p w14:paraId="41F816AB" w14:textId="77777777" w:rsidR="0074429B" w:rsidRPr="0074429B" w:rsidRDefault="0074429B">
      <w:pPr>
        <w:rPr>
          <w:rFonts w:ascii="Times New Roman" w:eastAsia="宋体" w:hAnsi="Times New Roman" w:cs="Times New Roman"/>
          <w:szCs w:val="21"/>
        </w:rPr>
      </w:pPr>
    </w:p>
    <w:p w14:paraId="512D5C5C" w14:textId="77777777" w:rsidR="0074429B" w:rsidRDefault="0074429B" w:rsidP="0074429B">
      <w:pPr>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14:anchorId="45235326" wp14:editId="7739C2FA">
            <wp:extent cx="2519680" cy="2173605"/>
            <wp:effectExtent l="0" t="0" r="0" b="0"/>
            <wp:docPr id="17748227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822747"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20000" cy="2173862"/>
                    </a:xfrm>
                    <a:prstGeom prst="rect">
                      <a:avLst/>
                    </a:prstGeom>
                    <a:noFill/>
                  </pic:spPr>
                </pic:pic>
              </a:graphicData>
            </a:graphic>
          </wp:inline>
        </w:drawing>
      </w:r>
    </w:p>
    <w:p w14:paraId="31A6941C" w14:textId="395D8C7E" w:rsidR="0074429B" w:rsidRPr="00C80AD6" w:rsidRDefault="0074429B" w:rsidP="00C80AD6">
      <w:pPr>
        <w:spacing w:beforeLines="100" w:before="312" w:afterLines="100" w:after="312"/>
        <w:jc w:val="center"/>
        <w:rPr>
          <w:rFonts w:ascii="Times New Roman" w:eastAsia="黑体" w:hAnsi="Times New Roman" w:cs="Times New Roman"/>
          <w:szCs w:val="21"/>
        </w:rPr>
      </w:pPr>
      <w:r>
        <w:rPr>
          <w:rFonts w:ascii="Times New Roman" w:eastAsia="黑体" w:hAnsi="Times New Roman" w:cs="Times New Roman" w:hint="eastAsia"/>
          <w:szCs w:val="21"/>
        </w:rPr>
        <w:t>图</w:t>
      </w:r>
      <w:r w:rsidR="005228FB">
        <w:rPr>
          <w:rFonts w:ascii="Times New Roman" w:eastAsia="黑体" w:hAnsi="Times New Roman" w:cs="Times New Roman" w:hint="eastAsia"/>
          <w:szCs w:val="21"/>
        </w:rPr>
        <w:t>B.2</w:t>
      </w:r>
      <w:r>
        <w:rPr>
          <w:rFonts w:ascii="Times New Roman" w:eastAsia="黑体" w:hAnsi="Times New Roman" w:cs="Times New Roman" w:hint="eastAsia"/>
          <w:szCs w:val="21"/>
        </w:rPr>
        <w:t xml:space="preserve"> </w:t>
      </w:r>
      <w:r>
        <w:rPr>
          <w:rFonts w:ascii="Times New Roman" w:eastAsia="黑体" w:hAnsi="Times New Roman" w:cs="Times New Roman" w:hint="eastAsia"/>
          <w:szCs w:val="21"/>
        </w:rPr>
        <w:t>次氧化锌回收</w:t>
      </w:r>
      <w:r w:rsidR="007458B1">
        <w:rPr>
          <w:rFonts w:ascii="Times New Roman" w:eastAsia="黑体" w:hAnsi="Times New Roman" w:cs="Times New Roman" w:hint="eastAsia"/>
          <w:szCs w:val="21"/>
        </w:rPr>
        <w:t>原则</w:t>
      </w:r>
      <w:r>
        <w:rPr>
          <w:rFonts w:ascii="Times New Roman" w:eastAsia="黑体" w:hAnsi="Times New Roman" w:cs="Times New Roman" w:hint="eastAsia"/>
          <w:szCs w:val="21"/>
        </w:rPr>
        <w:t>工艺流程</w:t>
      </w:r>
    </w:p>
    <w:sectPr w:rsidR="0074429B" w:rsidRPr="00C80AD6" w:rsidSect="00CE7F8E">
      <w:pgSz w:w="11906" w:h="16838" w:code="9"/>
      <w:pgMar w:top="1440" w:right="1134"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49BA7" w14:textId="77777777" w:rsidR="00C8128C" w:rsidRDefault="00C8128C">
      <w:pPr>
        <w:rPr>
          <w:rFonts w:hint="eastAsia"/>
        </w:rPr>
      </w:pPr>
      <w:r>
        <w:separator/>
      </w:r>
    </w:p>
  </w:endnote>
  <w:endnote w:type="continuationSeparator" w:id="0">
    <w:p w14:paraId="4C851B63" w14:textId="77777777" w:rsidR="00C8128C" w:rsidRDefault="00C8128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21888"/>
    </w:sdtPr>
    <w:sdtEndPr>
      <w:rPr>
        <w:rFonts w:ascii="Times New Roman" w:eastAsia="黑体" w:hAnsi="Times New Roman" w:cs="Times New Roman"/>
      </w:rPr>
    </w:sdtEndPr>
    <w:sdtContent>
      <w:p w14:paraId="740C1557" w14:textId="77777777" w:rsidR="00FF3CF0" w:rsidRDefault="00000000">
        <w:pPr>
          <w:pStyle w:val="a5"/>
          <w:jc w:val="right"/>
          <w:rPr>
            <w:rFonts w:ascii="Times New Roman" w:eastAsia="黑体"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PAGE   \* MERGEFORMAT</w:instrText>
        </w:r>
        <w:r>
          <w:rPr>
            <w:rFonts w:ascii="Times New Roman" w:eastAsia="黑体" w:hAnsi="Times New Roman" w:cs="Times New Roman"/>
          </w:rPr>
          <w:fldChar w:fldCharType="separate"/>
        </w:r>
        <w:r>
          <w:rPr>
            <w:rFonts w:ascii="Times New Roman" w:eastAsia="黑体" w:hAnsi="Times New Roman" w:cs="Times New Roman"/>
            <w:lang w:val="zh-CN"/>
          </w:rPr>
          <w:t>2</w:t>
        </w:r>
        <w:r>
          <w:rPr>
            <w:rFonts w:ascii="Times New Roman" w:eastAsia="黑体" w:hAnsi="Times New Roman" w:cs="Times New Roman"/>
          </w:rPr>
          <w:fldChar w:fldCharType="end"/>
        </w:r>
      </w:p>
    </w:sdtContent>
  </w:sdt>
  <w:p w14:paraId="0E9BB2D4" w14:textId="77777777" w:rsidR="00FF3CF0" w:rsidRDefault="00FF3CF0">
    <w:pPr>
      <w:pStyle w:val="a5"/>
      <w:rPr>
        <w:rFonts w:ascii="Times New Roman" w:eastAsia="黑体"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51922" w14:textId="77777777" w:rsidR="00C8128C" w:rsidRDefault="00C8128C">
      <w:pPr>
        <w:rPr>
          <w:rFonts w:hint="eastAsia"/>
        </w:rPr>
      </w:pPr>
      <w:r>
        <w:separator/>
      </w:r>
    </w:p>
  </w:footnote>
  <w:footnote w:type="continuationSeparator" w:id="0">
    <w:p w14:paraId="3470E631" w14:textId="77777777" w:rsidR="00C8128C" w:rsidRDefault="00C8128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1EE2" w14:textId="77777777" w:rsidR="00FF3CF0" w:rsidRDefault="00000000">
    <w:pPr>
      <w:spacing w:line="360" w:lineRule="auto"/>
      <w:jc w:val="right"/>
      <w:rPr>
        <w:rFonts w:ascii="Times New Roman" w:eastAsia="黑体" w:hAnsi="Times New Roman" w:cs="Times New Roman"/>
      </w:rPr>
    </w:pPr>
    <w:r>
      <w:rPr>
        <w:rFonts w:ascii="Times New Roman" w:eastAsia="黑体" w:hAnsi="Times New Roman" w:cs="Times New Roman"/>
      </w:rPr>
      <w:t>DB43/T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CB9"/>
    <w:multiLevelType w:val="multilevel"/>
    <w:tmpl w:val="96BC47DC"/>
    <w:lvl w:ilvl="0">
      <w:start w:val="1"/>
      <w:numFmt w:val="upperLetter"/>
      <w:suff w:val="nothing"/>
      <w:lvlText w:val="附　录　%1"/>
      <w:lvlJc w:val="left"/>
      <w:pPr>
        <w:ind w:left="0" w:firstLine="0"/>
      </w:pPr>
      <w:rPr>
        <w:rFonts w:ascii="黑体" w:eastAsia="黑体" w:hAnsi="Times New Roman" w:hint="eastAsia"/>
        <w:b w:val="0"/>
        <w:i w:val="0"/>
        <w:spacing w:val="0"/>
        <w:sz w:val="21"/>
        <w:szCs w:val="21"/>
      </w:rPr>
    </w:lvl>
    <w:lvl w:ilvl="1">
      <w:start w:val="1"/>
      <w:numFmt w:val="decimal"/>
      <w:suff w:val="nothing"/>
      <w:lvlText w:val="%1.%2　"/>
      <w:lvlJc w:val="left"/>
      <w:pPr>
        <w:ind w:left="0" w:firstLine="0"/>
      </w:pPr>
      <w:rPr>
        <w:rFonts w:ascii="黑体" w:eastAsia="黑体" w:hAnsi="Times New Roman" w:hint="eastAsia"/>
        <w:b w:val="0"/>
        <w:i w:val="0"/>
        <w:spacing w:val="0"/>
        <w:kern w:val="21"/>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num w:numId="1" w16cid:durableId="916403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U4ODI3ODc0ZTk5YTY4YmMyYWU3MTFhNTdiYzNiODYifQ=="/>
  </w:docVars>
  <w:rsids>
    <w:rsidRoot w:val="00E03D45"/>
    <w:rsid w:val="000157CB"/>
    <w:rsid w:val="00021BA2"/>
    <w:rsid w:val="00042FE5"/>
    <w:rsid w:val="000603C4"/>
    <w:rsid w:val="00085758"/>
    <w:rsid w:val="0009276A"/>
    <w:rsid w:val="000A30EC"/>
    <w:rsid w:val="000A7EA7"/>
    <w:rsid w:val="000B0623"/>
    <w:rsid w:val="000B2EA1"/>
    <w:rsid w:val="000B61F1"/>
    <w:rsid w:val="000D1633"/>
    <w:rsid w:val="000D6ED1"/>
    <w:rsid w:val="000E2DDC"/>
    <w:rsid w:val="000E2F77"/>
    <w:rsid w:val="000E42DA"/>
    <w:rsid w:val="000F763A"/>
    <w:rsid w:val="00100E44"/>
    <w:rsid w:val="0010408F"/>
    <w:rsid w:val="0011194A"/>
    <w:rsid w:val="00113F9B"/>
    <w:rsid w:val="0012498B"/>
    <w:rsid w:val="00136DB7"/>
    <w:rsid w:val="00166246"/>
    <w:rsid w:val="001F1CB7"/>
    <w:rsid w:val="001F320B"/>
    <w:rsid w:val="001F65AD"/>
    <w:rsid w:val="001F6DB4"/>
    <w:rsid w:val="00201578"/>
    <w:rsid w:val="00204C18"/>
    <w:rsid w:val="00205796"/>
    <w:rsid w:val="00223103"/>
    <w:rsid w:val="00230B45"/>
    <w:rsid w:val="00236037"/>
    <w:rsid w:val="00255970"/>
    <w:rsid w:val="002637D5"/>
    <w:rsid w:val="002762F1"/>
    <w:rsid w:val="00281DD4"/>
    <w:rsid w:val="002B3EF5"/>
    <w:rsid w:val="002F4101"/>
    <w:rsid w:val="002F61B5"/>
    <w:rsid w:val="00304866"/>
    <w:rsid w:val="00313B56"/>
    <w:rsid w:val="00313BB7"/>
    <w:rsid w:val="00396D34"/>
    <w:rsid w:val="003A7F74"/>
    <w:rsid w:val="003C215E"/>
    <w:rsid w:val="003C4218"/>
    <w:rsid w:val="003D527D"/>
    <w:rsid w:val="003E703F"/>
    <w:rsid w:val="003E74C1"/>
    <w:rsid w:val="003E7F4A"/>
    <w:rsid w:val="003F4796"/>
    <w:rsid w:val="00411E2D"/>
    <w:rsid w:val="004301E2"/>
    <w:rsid w:val="004477D0"/>
    <w:rsid w:val="00453EC8"/>
    <w:rsid w:val="004561D8"/>
    <w:rsid w:val="004622AC"/>
    <w:rsid w:val="004662F1"/>
    <w:rsid w:val="00470292"/>
    <w:rsid w:val="0049597D"/>
    <w:rsid w:val="004A0B46"/>
    <w:rsid w:val="004A742C"/>
    <w:rsid w:val="004B65A1"/>
    <w:rsid w:val="004C1800"/>
    <w:rsid w:val="004D09FF"/>
    <w:rsid w:val="004D6EA1"/>
    <w:rsid w:val="004D719A"/>
    <w:rsid w:val="004E7E33"/>
    <w:rsid w:val="004F1597"/>
    <w:rsid w:val="004F3A18"/>
    <w:rsid w:val="00510CED"/>
    <w:rsid w:val="00520998"/>
    <w:rsid w:val="005228FB"/>
    <w:rsid w:val="00524786"/>
    <w:rsid w:val="005276A9"/>
    <w:rsid w:val="0054374E"/>
    <w:rsid w:val="00551DE8"/>
    <w:rsid w:val="005570E4"/>
    <w:rsid w:val="00562055"/>
    <w:rsid w:val="00562D5F"/>
    <w:rsid w:val="005838B7"/>
    <w:rsid w:val="00587810"/>
    <w:rsid w:val="005B560A"/>
    <w:rsid w:val="005B6715"/>
    <w:rsid w:val="005C55BF"/>
    <w:rsid w:val="005E2427"/>
    <w:rsid w:val="005E2B0D"/>
    <w:rsid w:val="005F0455"/>
    <w:rsid w:val="005F3776"/>
    <w:rsid w:val="006309A6"/>
    <w:rsid w:val="00634546"/>
    <w:rsid w:val="00636449"/>
    <w:rsid w:val="0065516D"/>
    <w:rsid w:val="00672741"/>
    <w:rsid w:val="006831FA"/>
    <w:rsid w:val="00685C42"/>
    <w:rsid w:val="00686435"/>
    <w:rsid w:val="006928E8"/>
    <w:rsid w:val="006948DA"/>
    <w:rsid w:val="006C20B8"/>
    <w:rsid w:val="006C649E"/>
    <w:rsid w:val="006D0D6D"/>
    <w:rsid w:val="006D6CD6"/>
    <w:rsid w:val="006F76F8"/>
    <w:rsid w:val="00704352"/>
    <w:rsid w:val="007055A1"/>
    <w:rsid w:val="0071003E"/>
    <w:rsid w:val="00730FF1"/>
    <w:rsid w:val="00741965"/>
    <w:rsid w:val="0074429B"/>
    <w:rsid w:val="007458B1"/>
    <w:rsid w:val="00770541"/>
    <w:rsid w:val="0077081E"/>
    <w:rsid w:val="00781CB6"/>
    <w:rsid w:val="0079012D"/>
    <w:rsid w:val="007934AE"/>
    <w:rsid w:val="007A27AF"/>
    <w:rsid w:val="007B1D55"/>
    <w:rsid w:val="007D3F49"/>
    <w:rsid w:val="007F1392"/>
    <w:rsid w:val="00803274"/>
    <w:rsid w:val="00810306"/>
    <w:rsid w:val="00810BAC"/>
    <w:rsid w:val="00811A73"/>
    <w:rsid w:val="0082254E"/>
    <w:rsid w:val="00846A72"/>
    <w:rsid w:val="0085212C"/>
    <w:rsid w:val="008608D0"/>
    <w:rsid w:val="00861A45"/>
    <w:rsid w:val="00863F73"/>
    <w:rsid w:val="0089170E"/>
    <w:rsid w:val="008A0086"/>
    <w:rsid w:val="008A1369"/>
    <w:rsid w:val="008C0720"/>
    <w:rsid w:val="008D0D87"/>
    <w:rsid w:val="00906617"/>
    <w:rsid w:val="009143E9"/>
    <w:rsid w:val="0092412E"/>
    <w:rsid w:val="009259AB"/>
    <w:rsid w:val="00927283"/>
    <w:rsid w:val="00930066"/>
    <w:rsid w:val="00930B3A"/>
    <w:rsid w:val="00942980"/>
    <w:rsid w:val="009611A6"/>
    <w:rsid w:val="009773ED"/>
    <w:rsid w:val="009834A9"/>
    <w:rsid w:val="009949C6"/>
    <w:rsid w:val="009A2521"/>
    <w:rsid w:val="009A7197"/>
    <w:rsid w:val="009B5418"/>
    <w:rsid w:val="009D17CE"/>
    <w:rsid w:val="009E40A1"/>
    <w:rsid w:val="00A2387D"/>
    <w:rsid w:val="00A30C18"/>
    <w:rsid w:val="00A332FE"/>
    <w:rsid w:val="00A356DB"/>
    <w:rsid w:val="00A45D80"/>
    <w:rsid w:val="00A60DC9"/>
    <w:rsid w:val="00A74396"/>
    <w:rsid w:val="00A93A72"/>
    <w:rsid w:val="00AA0B21"/>
    <w:rsid w:val="00AA3BAD"/>
    <w:rsid w:val="00AC3131"/>
    <w:rsid w:val="00AC4D78"/>
    <w:rsid w:val="00AC58A5"/>
    <w:rsid w:val="00AC70A7"/>
    <w:rsid w:val="00AD0322"/>
    <w:rsid w:val="00AF1765"/>
    <w:rsid w:val="00B149AC"/>
    <w:rsid w:val="00B3299D"/>
    <w:rsid w:val="00B57114"/>
    <w:rsid w:val="00B70CBB"/>
    <w:rsid w:val="00B96069"/>
    <w:rsid w:val="00BA06A7"/>
    <w:rsid w:val="00BA522A"/>
    <w:rsid w:val="00BB06A0"/>
    <w:rsid w:val="00BB16A8"/>
    <w:rsid w:val="00BB62C5"/>
    <w:rsid w:val="00BC1F6D"/>
    <w:rsid w:val="00BD495D"/>
    <w:rsid w:val="00BE4F46"/>
    <w:rsid w:val="00BE7787"/>
    <w:rsid w:val="00C10866"/>
    <w:rsid w:val="00C15D23"/>
    <w:rsid w:val="00C173F2"/>
    <w:rsid w:val="00C21931"/>
    <w:rsid w:val="00C26DF4"/>
    <w:rsid w:val="00C42658"/>
    <w:rsid w:val="00C5703B"/>
    <w:rsid w:val="00C6073A"/>
    <w:rsid w:val="00C66E2F"/>
    <w:rsid w:val="00C714A1"/>
    <w:rsid w:val="00C75D5D"/>
    <w:rsid w:val="00C80AD6"/>
    <w:rsid w:val="00C8128C"/>
    <w:rsid w:val="00C954C1"/>
    <w:rsid w:val="00CD3489"/>
    <w:rsid w:val="00CD41CB"/>
    <w:rsid w:val="00CE7F8E"/>
    <w:rsid w:val="00D02C13"/>
    <w:rsid w:val="00D04599"/>
    <w:rsid w:val="00D063C1"/>
    <w:rsid w:val="00D06C14"/>
    <w:rsid w:val="00D06FCC"/>
    <w:rsid w:val="00D12C5C"/>
    <w:rsid w:val="00D175AF"/>
    <w:rsid w:val="00D30867"/>
    <w:rsid w:val="00D3324E"/>
    <w:rsid w:val="00D42FEF"/>
    <w:rsid w:val="00D4732A"/>
    <w:rsid w:val="00D75A98"/>
    <w:rsid w:val="00D835CF"/>
    <w:rsid w:val="00D96EF6"/>
    <w:rsid w:val="00DA17C5"/>
    <w:rsid w:val="00DB6876"/>
    <w:rsid w:val="00DD3EA9"/>
    <w:rsid w:val="00DE2398"/>
    <w:rsid w:val="00DF4649"/>
    <w:rsid w:val="00DF60EE"/>
    <w:rsid w:val="00E024A1"/>
    <w:rsid w:val="00E03D45"/>
    <w:rsid w:val="00E51480"/>
    <w:rsid w:val="00E56990"/>
    <w:rsid w:val="00E6172D"/>
    <w:rsid w:val="00E7589B"/>
    <w:rsid w:val="00E81428"/>
    <w:rsid w:val="00E9458B"/>
    <w:rsid w:val="00EA7C54"/>
    <w:rsid w:val="00ED1921"/>
    <w:rsid w:val="00ED5706"/>
    <w:rsid w:val="00EE06A5"/>
    <w:rsid w:val="00EF794F"/>
    <w:rsid w:val="00F15A18"/>
    <w:rsid w:val="00F2232C"/>
    <w:rsid w:val="00F235A3"/>
    <w:rsid w:val="00F73AF3"/>
    <w:rsid w:val="00FA73AA"/>
    <w:rsid w:val="00FB22E3"/>
    <w:rsid w:val="00FB60A3"/>
    <w:rsid w:val="00FC6947"/>
    <w:rsid w:val="00FD657B"/>
    <w:rsid w:val="00FD68E5"/>
    <w:rsid w:val="00FE1AF2"/>
    <w:rsid w:val="00FF3CF0"/>
    <w:rsid w:val="012B59F8"/>
    <w:rsid w:val="023870D5"/>
    <w:rsid w:val="02A4476B"/>
    <w:rsid w:val="032633D2"/>
    <w:rsid w:val="04073203"/>
    <w:rsid w:val="04074FB1"/>
    <w:rsid w:val="0495080F"/>
    <w:rsid w:val="056D353A"/>
    <w:rsid w:val="05D11D1B"/>
    <w:rsid w:val="066606B5"/>
    <w:rsid w:val="070677A2"/>
    <w:rsid w:val="077010BF"/>
    <w:rsid w:val="082A3964"/>
    <w:rsid w:val="0A3E36F7"/>
    <w:rsid w:val="0A5627EE"/>
    <w:rsid w:val="0BC32105"/>
    <w:rsid w:val="0BCA3D8A"/>
    <w:rsid w:val="0CA710DF"/>
    <w:rsid w:val="0CF307C8"/>
    <w:rsid w:val="0D643474"/>
    <w:rsid w:val="0DA25D4B"/>
    <w:rsid w:val="0F615EBD"/>
    <w:rsid w:val="0F8676D2"/>
    <w:rsid w:val="0FE34B24"/>
    <w:rsid w:val="107439CE"/>
    <w:rsid w:val="11301FEB"/>
    <w:rsid w:val="11A76346"/>
    <w:rsid w:val="124B4C03"/>
    <w:rsid w:val="129C545E"/>
    <w:rsid w:val="13286CF2"/>
    <w:rsid w:val="14495172"/>
    <w:rsid w:val="15DF5D8E"/>
    <w:rsid w:val="17AE3C6A"/>
    <w:rsid w:val="184E356E"/>
    <w:rsid w:val="186B3909"/>
    <w:rsid w:val="192B12EA"/>
    <w:rsid w:val="19C257AA"/>
    <w:rsid w:val="19DB061A"/>
    <w:rsid w:val="1AEC6857"/>
    <w:rsid w:val="1B3B1CB8"/>
    <w:rsid w:val="1BEA2D97"/>
    <w:rsid w:val="1C3D55BC"/>
    <w:rsid w:val="1C5D5C5E"/>
    <w:rsid w:val="1CEB14BC"/>
    <w:rsid w:val="1D8B05A9"/>
    <w:rsid w:val="1DB00010"/>
    <w:rsid w:val="1DCD471E"/>
    <w:rsid w:val="1F533349"/>
    <w:rsid w:val="1F980D5B"/>
    <w:rsid w:val="1FA85442"/>
    <w:rsid w:val="1FB913FE"/>
    <w:rsid w:val="20DA5ACF"/>
    <w:rsid w:val="20EC534A"/>
    <w:rsid w:val="21117017"/>
    <w:rsid w:val="22097CEF"/>
    <w:rsid w:val="220B1CB9"/>
    <w:rsid w:val="2221772E"/>
    <w:rsid w:val="23F74798"/>
    <w:rsid w:val="240115C5"/>
    <w:rsid w:val="25CB1E8B"/>
    <w:rsid w:val="26606A77"/>
    <w:rsid w:val="26B26BA7"/>
    <w:rsid w:val="26D92385"/>
    <w:rsid w:val="27133AE9"/>
    <w:rsid w:val="28041684"/>
    <w:rsid w:val="29CC271C"/>
    <w:rsid w:val="29F51284"/>
    <w:rsid w:val="2A720B27"/>
    <w:rsid w:val="2ABE5B1A"/>
    <w:rsid w:val="2B165956"/>
    <w:rsid w:val="2CC80ED2"/>
    <w:rsid w:val="2D2B1461"/>
    <w:rsid w:val="2D6A1F89"/>
    <w:rsid w:val="2DAD00C8"/>
    <w:rsid w:val="2DF2495F"/>
    <w:rsid w:val="2E3A7BAD"/>
    <w:rsid w:val="2E3D58F0"/>
    <w:rsid w:val="2F034443"/>
    <w:rsid w:val="2F2E0932"/>
    <w:rsid w:val="30515EC4"/>
    <w:rsid w:val="307F6550"/>
    <w:rsid w:val="312B5ED3"/>
    <w:rsid w:val="31DE2F46"/>
    <w:rsid w:val="321626E0"/>
    <w:rsid w:val="34C46423"/>
    <w:rsid w:val="355A4549"/>
    <w:rsid w:val="35BE10C4"/>
    <w:rsid w:val="35CB37E1"/>
    <w:rsid w:val="35FB2318"/>
    <w:rsid w:val="360F7B72"/>
    <w:rsid w:val="36176A26"/>
    <w:rsid w:val="3679323D"/>
    <w:rsid w:val="36AF3103"/>
    <w:rsid w:val="38D57B63"/>
    <w:rsid w:val="396B3311"/>
    <w:rsid w:val="39E135D3"/>
    <w:rsid w:val="3AC16F61"/>
    <w:rsid w:val="3AD66EB0"/>
    <w:rsid w:val="3B091033"/>
    <w:rsid w:val="3B4E4C98"/>
    <w:rsid w:val="3D314871"/>
    <w:rsid w:val="3D4F6AA6"/>
    <w:rsid w:val="3DBD6105"/>
    <w:rsid w:val="3E1F291C"/>
    <w:rsid w:val="3E725142"/>
    <w:rsid w:val="3E8135D7"/>
    <w:rsid w:val="3ECD2378"/>
    <w:rsid w:val="3EFA5FD0"/>
    <w:rsid w:val="3EFB2C58"/>
    <w:rsid w:val="3F4563B2"/>
    <w:rsid w:val="3FAF7CCF"/>
    <w:rsid w:val="3FF878C8"/>
    <w:rsid w:val="400224F5"/>
    <w:rsid w:val="40BB2DD0"/>
    <w:rsid w:val="41BB7780"/>
    <w:rsid w:val="41F61BE6"/>
    <w:rsid w:val="43430E5B"/>
    <w:rsid w:val="436F39FE"/>
    <w:rsid w:val="43CD4BC8"/>
    <w:rsid w:val="43E20674"/>
    <w:rsid w:val="442C18EF"/>
    <w:rsid w:val="444A6219"/>
    <w:rsid w:val="44613C8E"/>
    <w:rsid w:val="44E346A3"/>
    <w:rsid w:val="451505D5"/>
    <w:rsid w:val="45260A34"/>
    <w:rsid w:val="46ED7A5B"/>
    <w:rsid w:val="479D6ACC"/>
    <w:rsid w:val="48313978"/>
    <w:rsid w:val="48B545A9"/>
    <w:rsid w:val="49325BF9"/>
    <w:rsid w:val="49641B2B"/>
    <w:rsid w:val="49675177"/>
    <w:rsid w:val="499E6DEB"/>
    <w:rsid w:val="4A17094B"/>
    <w:rsid w:val="4A914BA1"/>
    <w:rsid w:val="4AA46683"/>
    <w:rsid w:val="4AC705C3"/>
    <w:rsid w:val="4AF07B1A"/>
    <w:rsid w:val="4BBF74EC"/>
    <w:rsid w:val="4D023B34"/>
    <w:rsid w:val="4D151ABA"/>
    <w:rsid w:val="4D4001B9"/>
    <w:rsid w:val="4DDD3C5A"/>
    <w:rsid w:val="4E0F475B"/>
    <w:rsid w:val="4E4F4B57"/>
    <w:rsid w:val="4E6F6FA8"/>
    <w:rsid w:val="4EBA7E99"/>
    <w:rsid w:val="4F610FE6"/>
    <w:rsid w:val="4F756840"/>
    <w:rsid w:val="50CC06E1"/>
    <w:rsid w:val="50F419E6"/>
    <w:rsid w:val="51A60F32"/>
    <w:rsid w:val="51ED4DB3"/>
    <w:rsid w:val="52412A09"/>
    <w:rsid w:val="533F41A5"/>
    <w:rsid w:val="537F5EDF"/>
    <w:rsid w:val="53E655BA"/>
    <w:rsid w:val="5559450E"/>
    <w:rsid w:val="56897C3E"/>
    <w:rsid w:val="568B6949"/>
    <w:rsid w:val="573B036F"/>
    <w:rsid w:val="57EA58F1"/>
    <w:rsid w:val="57FE314A"/>
    <w:rsid w:val="5822508B"/>
    <w:rsid w:val="589324AE"/>
    <w:rsid w:val="589870FB"/>
    <w:rsid w:val="58A4751C"/>
    <w:rsid w:val="595B6AA6"/>
    <w:rsid w:val="599124C8"/>
    <w:rsid w:val="59D979CB"/>
    <w:rsid w:val="59E545C2"/>
    <w:rsid w:val="5A785436"/>
    <w:rsid w:val="5AE14D89"/>
    <w:rsid w:val="5AE64A95"/>
    <w:rsid w:val="5B525C87"/>
    <w:rsid w:val="5BAA7871"/>
    <w:rsid w:val="5BE82147"/>
    <w:rsid w:val="5CB85FBE"/>
    <w:rsid w:val="5CC901CB"/>
    <w:rsid w:val="5CD66444"/>
    <w:rsid w:val="5D323FC2"/>
    <w:rsid w:val="5D867E6A"/>
    <w:rsid w:val="5DF047BA"/>
    <w:rsid w:val="5E36363E"/>
    <w:rsid w:val="5FA6034F"/>
    <w:rsid w:val="60AF592A"/>
    <w:rsid w:val="60E455D3"/>
    <w:rsid w:val="61DC44FC"/>
    <w:rsid w:val="622F0AD0"/>
    <w:rsid w:val="624D0F56"/>
    <w:rsid w:val="62B80AC5"/>
    <w:rsid w:val="62EA2C49"/>
    <w:rsid w:val="63185A08"/>
    <w:rsid w:val="634E142A"/>
    <w:rsid w:val="63DF6526"/>
    <w:rsid w:val="64FE29DC"/>
    <w:rsid w:val="65424620"/>
    <w:rsid w:val="659739A0"/>
    <w:rsid w:val="669F3353"/>
    <w:rsid w:val="66CA7019"/>
    <w:rsid w:val="66CD2666"/>
    <w:rsid w:val="67550FD9"/>
    <w:rsid w:val="678C2521"/>
    <w:rsid w:val="6954706E"/>
    <w:rsid w:val="69603C65"/>
    <w:rsid w:val="6A0445F0"/>
    <w:rsid w:val="6A22716C"/>
    <w:rsid w:val="6A5D01A4"/>
    <w:rsid w:val="6AA14535"/>
    <w:rsid w:val="6C3118E9"/>
    <w:rsid w:val="6C3F5DB4"/>
    <w:rsid w:val="6C832144"/>
    <w:rsid w:val="6CC22541"/>
    <w:rsid w:val="6DB85E1E"/>
    <w:rsid w:val="6E661D1D"/>
    <w:rsid w:val="703F45D4"/>
    <w:rsid w:val="7228183A"/>
    <w:rsid w:val="72802C82"/>
    <w:rsid w:val="7329331A"/>
    <w:rsid w:val="73683E42"/>
    <w:rsid w:val="737A781D"/>
    <w:rsid w:val="73C3376E"/>
    <w:rsid w:val="74363F40"/>
    <w:rsid w:val="74795216"/>
    <w:rsid w:val="748702F8"/>
    <w:rsid w:val="75882579"/>
    <w:rsid w:val="76E13E06"/>
    <w:rsid w:val="7725204A"/>
    <w:rsid w:val="773F4EBA"/>
    <w:rsid w:val="77D41B9E"/>
    <w:rsid w:val="77FE6B23"/>
    <w:rsid w:val="7B6E0463"/>
    <w:rsid w:val="7B6F1AE6"/>
    <w:rsid w:val="7B8732D3"/>
    <w:rsid w:val="7C240B22"/>
    <w:rsid w:val="7C773348"/>
    <w:rsid w:val="7CEC5AE4"/>
    <w:rsid w:val="7E8F2BCB"/>
    <w:rsid w:val="7EB02B41"/>
    <w:rsid w:val="7ED06D3F"/>
    <w:rsid w:val="7ED56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A3ED3"/>
  <w15:docId w15:val="{7D4CAF21-2841-44CC-983B-7990342C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0322"/>
    <w:pPr>
      <w:widowControl w:val="0"/>
      <w:jc w:val="both"/>
    </w:pPr>
    <w:rPr>
      <w:kern w:val="2"/>
      <w:sz w:val="21"/>
      <w:szCs w:val="22"/>
    </w:rPr>
  </w:style>
  <w:style w:type="paragraph" w:styleId="1">
    <w:name w:val="heading 1"/>
    <w:basedOn w:val="a"/>
    <w:next w:val="a"/>
    <w:link w:val="10"/>
    <w:uiPriority w:val="9"/>
    <w:qFormat/>
    <w:pPr>
      <w:keepNext/>
      <w:keepLines/>
      <w:spacing w:beforeLines="100" w:before="100" w:afterLines="100" w:after="100"/>
      <w:outlineLvl w:val="0"/>
    </w:pPr>
    <w:rPr>
      <w:rFonts w:ascii="Times New Roman" w:eastAsia="黑体" w:hAnsi="Times New Roman"/>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9">
    <w:name w:val="Title"/>
    <w:basedOn w:val="a"/>
    <w:next w:val="a"/>
    <w:link w:val="aa"/>
    <w:uiPriority w:val="10"/>
    <w:qFormat/>
    <w:pPr>
      <w:spacing w:beforeLines="100" w:before="100" w:afterLines="100" w:after="100" w:line="360" w:lineRule="auto"/>
      <w:jc w:val="center"/>
      <w:outlineLvl w:val="0"/>
    </w:pPr>
    <w:rPr>
      <w:rFonts w:ascii="Times New Roman" w:eastAsia="黑体" w:hAnsi="Times New Roman" w:cstheme="majorBidi"/>
      <w:bCs/>
      <w:sz w:val="32"/>
      <w:szCs w:val="32"/>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d">
    <w:name w:val="List Paragraph"/>
    <w:basedOn w:val="a"/>
    <w:uiPriority w:val="34"/>
    <w:qFormat/>
    <w:pPr>
      <w:ind w:firstLineChars="200" w:firstLine="420"/>
    </w:pPr>
  </w:style>
  <w:style w:type="character" w:customStyle="1" w:styleId="a4">
    <w:name w:val="日期 字符"/>
    <w:basedOn w:val="a0"/>
    <w:link w:val="a3"/>
    <w:uiPriority w:val="99"/>
    <w:semiHidden/>
    <w:qFormat/>
    <w:rPr>
      <w:kern w:val="2"/>
      <w:sz w:val="21"/>
      <w:szCs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10">
    <w:name w:val="标题 1 字符"/>
    <w:basedOn w:val="a0"/>
    <w:link w:val="1"/>
    <w:uiPriority w:val="9"/>
    <w:qFormat/>
    <w:rPr>
      <w:rFonts w:ascii="Times New Roman" w:eastAsia="黑体" w:hAnsi="Times New Roman"/>
      <w:bCs/>
      <w:kern w:val="44"/>
      <w:sz w:val="21"/>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bCs w:val="0"/>
      <w:color w:val="2F5496" w:themeColor="accent1" w:themeShade="BF"/>
      <w:kern w:val="0"/>
      <w:sz w:val="32"/>
      <w:szCs w:val="32"/>
    </w:rPr>
  </w:style>
  <w:style w:type="character" w:customStyle="1" w:styleId="aa">
    <w:name w:val="标题 字符"/>
    <w:basedOn w:val="a0"/>
    <w:link w:val="a9"/>
    <w:uiPriority w:val="10"/>
    <w:qFormat/>
    <w:rPr>
      <w:rFonts w:ascii="Times New Roman" w:eastAsia="黑体" w:hAnsi="Times New Roman" w:cstheme="majorBidi"/>
      <w:bCs/>
      <w:kern w:val="2"/>
      <w:sz w:val="32"/>
      <w:szCs w:val="32"/>
    </w:rPr>
  </w:style>
  <w:style w:type="character" w:styleId="ae">
    <w:name w:val="Placeholder Text"/>
    <w:basedOn w:val="a0"/>
    <w:uiPriority w:val="99"/>
    <w:unhideWhenUsed/>
    <w:rsid w:val="00C15D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581372">
      <w:bodyDiv w:val="1"/>
      <w:marLeft w:val="0"/>
      <w:marRight w:val="0"/>
      <w:marTop w:val="0"/>
      <w:marBottom w:val="0"/>
      <w:divBdr>
        <w:top w:val="none" w:sz="0" w:space="0" w:color="auto"/>
        <w:left w:val="none" w:sz="0" w:space="0" w:color="auto"/>
        <w:bottom w:val="none" w:sz="0" w:space="0" w:color="auto"/>
        <w:right w:val="none" w:sz="0" w:space="0" w:color="auto"/>
      </w:divBdr>
    </w:div>
    <w:div w:id="223027335">
      <w:bodyDiv w:val="1"/>
      <w:marLeft w:val="0"/>
      <w:marRight w:val="0"/>
      <w:marTop w:val="0"/>
      <w:marBottom w:val="0"/>
      <w:divBdr>
        <w:top w:val="none" w:sz="0" w:space="0" w:color="auto"/>
        <w:left w:val="none" w:sz="0" w:space="0" w:color="auto"/>
        <w:bottom w:val="none" w:sz="0" w:space="0" w:color="auto"/>
        <w:right w:val="none" w:sz="0" w:space="0" w:color="auto"/>
      </w:divBdr>
    </w:div>
    <w:div w:id="237129637">
      <w:bodyDiv w:val="1"/>
      <w:marLeft w:val="0"/>
      <w:marRight w:val="0"/>
      <w:marTop w:val="0"/>
      <w:marBottom w:val="0"/>
      <w:divBdr>
        <w:top w:val="none" w:sz="0" w:space="0" w:color="auto"/>
        <w:left w:val="none" w:sz="0" w:space="0" w:color="auto"/>
        <w:bottom w:val="none" w:sz="0" w:space="0" w:color="auto"/>
        <w:right w:val="none" w:sz="0" w:space="0" w:color="auto"/>
      </w:divBdr>
    </w:div>
    <w:div w:id="245774325">
      <w:bodyDiv w:val="1"/>
      <w:marLeft w:val="0"/>
      <w:marRight w:val="0"/>
      <w:marTop w:val="0"/>
      <w:marBottom w:val="0"/>
      <w:divBdr>
        <w:top w:val="none" w:sz="0" w:space="0" w:color="auto"/>
        <w:left w:val="none" w:sz="0" w:space="0" w:color="auto"/>
        <w:bottom w:val="none" w:sz="0" w:space="0" w:color="auto"/>
        <w:right w:val="none" w:sz="0" w:space="0" w:color="auto"/>
      </w:divBdr>
    </w:div>
    <w:div w:id="436679249">
      <w:bodyDiv w:val="1"/>
      <w:marLeft w:val="0"/>
      <w:marRight w:val="0"/>
      <w:marTop w:val="0"/>
      <w:marBottom w:val="0"/>
      <w:divBdr>
        <w:top w:val="none" w:sz="0" w:space="0" w:color="auto"/>
        <w:left w:val="none" w:sz="0" w:space="0" w:color="auto"/>
        <w:bottom w:val="none" w:sz="0" w:space="0" w:color="auto"/>
        <w:right w:val="none" w:sz="0" w:space="0" w:color="auto"/>
      </w:divBdr>
    </w:div>
    <w:div w:id="633025973">
      <w:bodyDiv w:val="1"/>
      <w:marLeft w:val="0"/>
      <w:marRight w:val="0"/>
      <w:marTop w:val="0"/>
      <w:marBottom w:val="0"/>
      <w:divBdr>
        <w:top w:val="none" w:sz="0" w:space="0" w:color="auto"/>
        <w:left w:val="none" w:sz="0" w:space="0" w:color="auto"/>
        <w:bottom w:val="none" w:sz="0" w:space="0" w:color="auto"/>
        <w:right w:val="none" w:sz="0" w:space="0" w:color="auto"/>
      </w:divBdr>
    </w:div>
    <w:div w:id="658122671">
      <w:bodyDiv w:val="1"/>
      <w:marLeft w:val="0"/>
      <w:marRight w:val="0"/>
      <w:marTop w:val="0"/>
      <w:marBottom w:val="0"/>
      <w:divBdr>
        <w:top w:val="none" w:sz="0" w:space="0" w:color="auto"/>
        <w:left w:val="none" w:sz="0" w:space="0" w:color="auto"/>
        <w:bottom w:val="none" w:sz="0" w:space="0" w:color="auto"/>
        <w:right w:val="none" w:sz="0" w:space="0" w:color="auto"/>
      </w:divBdr>
    </w:div>
    <w:div w:id="681516117">
      <w:bodyDiv w:val="1"/>
      <w:marLeft w:val="0"/>
      <w:marRight w:val="0"/>
      <w:marTop w:val="0"/>
      <w:marBottom w:val="0"/>
      <w:divBdr>
        <w:top w:val="none" w:sz="0" w:space="0" w:color="auto"/>
        <w:left w:val="none" w:sz="0" w:space="0" w:color="auto"/>
        <w:bottom w:val="none" w:sz="0" w:space="0" w:color="auto"/>
        <w:right w:val="none" w:sz="0" w:space="0" w:color="auto"/>
      </w:divBdr>
    </w:div>
    <w:div w:id="728264666">
      <w:bodyDiv w:val="1"/>
      <w:marLeft w:val="0"/>
      <w:marRight w:val="0"/>
      <w:marTop w:val="0"/>
      <w:marBottom w:val="0"/>
      <w:divBdr>
        <w:top w:val="none" w:sz="0" w:space="0" w:color="auto"/>
        <w:left w:val="none" w:sz="0" w:space="0" w:color="auto"/>
        <w:bottom w:val="none" w:sz="0" w:space="0" w:color="auto"/>
        <w:right w:val="none" w:sz="0" w:space="0" w:color="auto"/>
      </w:divBdr>
    </w:div>
    <w:div w:id="828324553">
      <w:bodyDiv w:val="1"/>
      <w:marLeft w:val="0"/>
      <w:marRight w:val="0"/>
      <w:marTop w:val="0"/>
      <w:marBottom w:val="0"/>
      <w:divBdr>
        <w:top w:val="none" w:sz="0" w:space="0" w:color="auto"/>
        <w:left w:val="none" w:sz="0" w:space="0" w:color="auto"/>
        <w:bottom w:val="none" w:sz="0" w:space="0" w:color="auto"/>
        <w:right w:val="none" w:sz="0" w:space="0" w:color="auto"/>
      </w:divBdr>
    </w:div>
    <w:div w:id="961886301">
      <w:bodyDiv w:val="1"/>
      <w:marLeft w:val="0"/>
      <w:marRight w:val="0"/>
      <w:marTop w:val="0"/>
      <w:marBottom w:val="0"/>
      <w:divBdr>
        <w:top w:val="none" w:sz="0" w:space="0" w:color="auto"/>
        <w:left w:val="none" w:sz="0" w:space="0" w:color="auto"/>
        <w:bottom w:val="none" w:sz="0" w:space="0" w:color="auto"/>
        <w:right w:val="none" w:sz="0" w:space="0" w:color="auto"/>
      </w:divBdr>
    </w:div>
    <w:div w:id="965237134">
      <w:bodyDiv w:val="1"/>
      <w:marLeft w:val="0"/>
      <w:marRight w:val="0"/>
      <w:marTop w:val="0"/>
      <w:marBottom w:val="0"/>
      <w:divBdr>
        <w:top w:val="none" w:sz="0" w:space="0" w:color="auto"/>
        <w:left w:val="none" w:sz="0" w:space="0" w:color="auto"/>
        <w:bottom w:val="none" w:sz="0" w:space="0" w:color="auto"/>
        <w:right w:val="none" w:sz="0" w:space="0" w:color="auto"/>
      </w:divBdr>
    </w:div>
    <w:div w:id="1138112649">
      <w:bodyDiv w:val="1"/>
      <w:marLeft w:val="0"/>
      <w:marRight w:val="0"/>
      <w:marTop w:val="0"/>
      <w:marBottom w:val="0"/>
      <w:divBdr>
        <w:top w:val="none" w:sz="0" w:space="0" w:color="auto"/>
        <w:left w:val="none" w:sz="0" w:space="0" w:color="auto"/>
        <w:bottom w:val="none" w:sz="0" w:space="0" w:color="auto"/>
        <w:right w:val="none" w:sz="0" w:space="0" w:color="auto"/>
      </w:divBdr>
    </w:div>
    <w:div w:id="1491167847">
      <w:bodyDiv w:val="1"/>
      <w:marLeft w:val="0"/>
      <w:marRight w:val="0"/>
      <w:marTop w:val="0"/>
      <w:marBottom w:val="0"/>
      <w:divBdr>
        <w:top w:val="none" w:sz="0" w:space="0" w:color="auto"/>
        <w:left w:val="none" w:sz="0" w:space="0" w:color="auto"/>
        <w:bottom w:val="none" w:sz="0" w:space="0" w:color="auto"/>
        <w:right w:val="none" w:sz="0" w:space="0" w:color="auto"/>
      </w:divBdr>
    </w:div>
    <w:div w:id="1722056681">
      <w:bodyDiv w:val="1"/>
      <w:marLeft w:val="0"/>
      <w:marRight w:val="0"/>
      <w:marTop w:val="0"/>
      <w:marBottom w:val="0"/>
      <w:divBdr>
        <w:top w:val="none" w:sz="0" w:space="0" w:color="auto"/>
        <w:left w:val="none" w:sz="0" w:space="0" w:color="auto"/>
        <w:bottom w:val="none" w:sz="0" w:space="0" w:color="auto"/>
        <w:right w:val="none" w:sz="0" w:space="0" w:color="auto"/>
      </w:divBdr>
    </w:div>
    <w:div w:id="1891064406">
      <w:bodyDiv w:val="1"/>
      <w:marLeft w:val="0"/>
      <w:marRight w:val="0"/>
      <w:marTop w:val="0"/>
      <w:marBottom w:val="0"/>
      <w:divBdr>
        <w:top w:val="none" w:sz="0" w:space="0" w:color="auto"/>
        <w:left w:val="none" w:sz="0" w:space="0" w:color="auto"/>
        <w:bottom w:val="none" w:sz="0" w:space="0" w:color="auto"/>
        <w:right w:val="none" w:sz="0" w:space="0" w:color="auto"/>
      </w:divBdr>
    </w:div>
    <w:div w:id="1995642667">
      <w:bodyDiv w:val="1"/>
      <w:marLeft w:val="0"/>
      <w:marRight w:val="0"/>
      <w:marTop w:val="0"/>
      <w:marBottom w:val="0"/>
      <w:divBdr>
        <w:top w:val="none" w:sz="0" w:space="0" w:color="auto"/>
        <w:left w:val="none" w:sz="0" w:space="0" w:color="auto"/>
        <w:bottom w:val="none" w:sz="0" w:space="0" w:color="auto"/>
        <w:right w:val="none" w:sz="0" w:space="0" w:color="auto"/>
      </w:divBdr>
    </w:div>
    <w:div w:id="2142574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53507-156B-4FC6-819E-2C972B4F2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9</Pages>
  <Words>651</Words>
  <Characters>3716</Characters>
  <Application>Microsoft Office Word</Application>
  <DocSecurity>0</DocSecurity>
  <Lines>30</Lines>
  <Paragraphs>8</Paragraphs>
  <ScaleCrop>false</ScaleCrop>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REZH-098</dc:creator>
  <cp:lastModifiedBy>REZH-098</cp:lastModifiedBy>
  <cp:revision>840</cp:revision>
  <cp:lastPrinted>2024-10-25T07:03:00Z</cp:lastPrinted>
  <dcterms:created xsi:type="dcterms:W3CDTF">2024-10-21T03:32:00Z</dcterms:created>
  <dcterms:modified xsi:type="dcterms:W3CDTF">2024-12-25T02:10:00Z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1880C20C7F1D4D67991C079A84AE7195_12</vt:lpwstr>
  </property>
</Properties>
</file>