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C5F4C">
      <w:pPr>
        <w:spacing w:before="73" w:line="345" w:lineRule="auto"/>
        <w:ind w:left="700" w:right="3288" w:firstLine="0"/>
        <w:jc w:val="left"/>
        <w:rPr>
          <w:rFonts w:hint="eastAsia" w:ascii="新宋体" w:hAnsi="新宋体" w:eastAsia="新宋体" w:cs="新宋体"/>
          <w:b/>
          <w:sz w:val="72"/>
        </w:rPr>
      </w:pPr>
      <w:r>
        <w:rPr>
          <w:rFonts w:hint="eastAsia" w:ascii="新宋体" w:hAnsi="新宋体" w:eastAsia="新宋体" w:cs="新宋体"/>
          <w:b/>
          <w:color w:val="333333"/>
          <w:w w:val="110"/>
          <w:sz w:val="72"/>
        </w:rPr>
        <w:t>lCS 01.040.11 C2770</w:t>
      </w:r>
    </w:p>
    <w:p w14:paraId="0D9C8282">
      <w:pPr>
        <w:tabs>
          <w:tab w:val="left" w:pos="1927"/>
          <w:tab w:val="left" w:pos="3854"/>
          <w:tab w:val="left" w:pos="5781"/>
        </w:tabs>
        <w:spacing w:before="771"/>
        <w:ind w:left="0" w:right="1092" w:firstLine="0"/>
        <w:jc w:val="center"/>
        <w:rPr>
          <w:rFonts w:hint="eastAsia" w:ascii="黑体" w:eastAsia="黑体"/>
          <w:b/>
          <w:sz w:val="96"/>
        </w:rPr>
      </w:pPr>
      <w:r>
        <w:rPr>
          <w:rFonts w:hint="eastAsia" w:ascii="黑体" w:eastAsia="黑体"/>
          <w:b/>
          <w:color w:val="333333"/>
          <w:sz w:val="96"/>
        </w:rPr>
        <w:t>团</w:t>
      </w:r>
      <w:r>
        <w:rPr>
          <w:rFonts w:hint="eastAsia" w:ascii="黑体" w:eastAsia="黑体"/>
          <w:b/>
          <w:color w:val="333333"/>
          <w:sz w:val="96"/>
        </w:rPr>
        <w:tab/>
      </w:r>
      <w:r>
        <w:rPr>
          <w:rFonts w:hint="eastAsia" w:ascii="黑体" w:eastAsia="黑体"/>
          <w:b/>
          <w:color w:val="333333"/>
          <w:sz w:val="96"/>
        </w:rPr>
        <w:t>体</w:t>
      </w:r>
      <w:r>
        <w:rPr>
          <w:rFonts w:hint="eastAsia" w:ascii="黑体" w:eastAsia="黑体"/>
          <w:b/>
          <w:color w:val="333333"/>
          <w:sz w:val="96"/>
        </w:rPr>
        <w:tab/>
      </w:r>
      <w:r>
        <w:rPr>
          <w:rFonts w:hint="eastAsia" w:ascii="黑体" w:eastAsia="黑体"/>
          <w:b/>
          <w:color w:val="333333"/>
          <w:sz w:val="96"/>
        </w:rPr>
        <w:t>标</w:t>
      </w:r>
      <w:r>
        <w:rPr>
          <w:rFonts w:hint="eastAsia" w:ascii="黑体" w:eastAsia="黑体"/>
          <w:b/>
          <w:color w:val="333333"/>
          <w:sz w:val="96"/>
        </w:rPr>
        <w:tab/>
      </w:r>
      <w:r>
        <w:rPr>
          <w:rFonts w:hint="eastAsia" w:ascii="黑体" w:eastAsia="黑体"/>
          <w:b/>
          <w:color w:val="333333"/>
          <w:sz w:val="96"/>
        </w:rPr>
        <w:t>准</w:t>
      </w:r>
    </w:p>
    <w:p w14:paraId="17437505">
      <w:pPr>
        <w:pStyle w:val="3"/>
        <w:spacing w:before="641"/>
        <w:jc w:val="center"/>
        <w:rPr>
          <w:rFonts w:hint="eastAsia" w:ascii="黑体" w:hAnsi="黑体" w:eastAsia="黑体" w:cs="黑体"/>
        </w:rPr>
      </w:pPr>
      <w:r>
        <w:rPr>
          <w:rFonts w:hint="eastAsia" w:ascii="黑体" w:hAnsi="黑体" w:eastAsia="黑体" w:cs="黑体"/>
          <w:sz w:val="28"/>
          <w:szCs w:val="28"/>
          <w:lang w:val="en-US" w:eastAsia="zh-CN"/>
        </w:rPr>
        <w:t xml:space="preserve">           T/HNJK 10</w:t>
      </w:r>
      <w:bookmarkStart w:id="9" w:name="_GoBack"/>
      <w:bookmarkEnd w:id="9"/>
      <w:r>
        <w:rPr>
          <w:rFonts w:hint="eastAsia" w:ascii="黑体" w:hAnsi="黑体" w:eastAsia="黑体" w:cs="黑体"/>
          <w:sz w:val="28"/>
          <w:szCs w:val="28"/>
          <w:lang w:val="en-US" w:eastAsia="zh-CN"/>
        </w:rPr>
        <w:t>-2025 代替</w:t>
      </w:r>
      <w:r>
        <w:rPr>
          <w:rFonts w:hint="eastAsia" w:ascii="黑体" w:hAnsi="黑体" w:eastAsia="黑体" w:cs="黑体"/>
        </w:rPr>
        <w:t>T/HNJK 04—2020</w:t>
      </w:r>
    </w:p>
    <w:p w14:paraId="411FB125">
      <w:pPr>
        <w:pStyle w:val="3"/>
        <w:spacing w:line="26" w:lineRule="exact"/>
        <w:ind w:left="687"/>
        <w:rPr>
          <w:sz w:val="2"/>
        </w:rPr>
      </w:pPr>
      <w:r>
        <w:rPr>
          <w:position w:val="0"/>
          <w:sz w:val="2"/>
        </w:rPr>
        <w:pict>
          <v:group id="_x0000_s1027" o:spid="_x0000_s1027" o:spt="203" style="height:1.3pt;width:418.05pt;" coordsize="8361,26">
            <o:lock v:ext="edit"/>
            <v:line id="_x0000_s1028" o:spid="_x0000_s1028" o:spt="20" style="position:absolute;left:0;top:13;height:0;width:8361;" stroked="t" coordsize="21600,21600">
              <v:path arrowok="t"/>
              <v:fill focussize="0,0"/>
              <v:stroke weight="1.3pt" color="#800007"/>
              <v:imagedata o:title=""/>
              <o:lock v:ext="edit"/>
            </v:line>
            <w10:wrap type="none"/>
            <w10:anchorlock/>
          </v:group>
        </w:pict>
      </w:r>
    </w:p>
    <w:p w14:paraId="0D13EE6A">
      <w:pPr>
        <w:pStyle w:val="3"/>
        <w:ind w:left="0"/>
      </w:pPr>
    </w:p>
    <w:p w14:paraId="2AC3F314">
      <w:pPr>
        <w:pStyle w:val="3"/>
        <w:ind w:left="0"/>
      </w:pPr>
    </w:p>
    <w:p w14:paraId="287D4FE7">
      <w:pPr>
        <w:pStyle w:val="3"/>
        <w:ind w:left="0"/>
      </w:pPr>
    </w:p>
    <w:p w14:paraId="199E5CB6">
      <w:pPr>
        <w:pStyle w:val="3"/>
        <w:ind w:left="0"/>
      </w:pPr>
    </w:p>
    <w:p w14:paraId="2C04F777">
      <w:pPr>
        <w:spacing w:before="182"/>
        <w:ind w:left="0" w:right="1097" w:firstLine="0"/>
        <w:jc w:val="center"/>
        <w:rPr>
          <w:b/>
          <w:sz w:val="52"/>
        </w:rPr>
      </w:pPr>
      <w:r>
        <w:rPr>
          <w:b/>
          <w:sz w:val="52"/>
        </w:rPr>
        <w:t>艾条（柱）保健用品生产技术规范</w:t>
      </w:r>
    </w:p>
    <w:p w14:paraId="0953CCB3">
      <w:pPr>
        <w:spacing w:before="437" w:line="324" w:lineRule="auto"/>
        <w:ind w:left="921" w:right="2018" w:firstLine="0"/>
        <w:jc w:val="center"/>
        <w:rPr>
          <w:sz w:val="36"/>
        </w:rPr>
      </w:pPr>
      <w:r>
        <w:rPr>
          <w:color w:val="333333"/>
          <w:sz w:val="36"/>
        </w:rPr>
        <w:t>Technical Code for production of MOXA stick (column) health care articles</w:t>
      </w:r>
    </w:p>
    <w:p w14:paraId="7C35FFFF">
      <w:pPr>
        <w:pStyle w:val="3"/>
        <w:ind w:left="0"/>
        <w:rPr>
          <w:sz w:val="36"/>
        </w:rPr>
      </w:pPr>
    </w:p>
    <w:p w14:paraId="3B4F86C3">
      <w:pPr>
        <w:pStyle w:val="3"/>
        <w:ind w:left="0"/>
        <w:rPr>
          <w:sz w:val="36"/>
        </w:rPr>
      </w:pPr>
    </w:p>
    <w:p w14:paraId="2B85D766">
      <w:pPr>
        <w:pStyle w:val="3"/>
        <w:ind w:left="0"/>
        <w:rPr>
          <w:sz w:val="36"/>
        </w:rPr>
      </w:pPr>
    </w:p>
    <w:p w14:paraId="26EF5252">
      <w:pPr>
        <w:pStyle w:val="3"/>
        <w:ind w:left="0"/>
        <w:rPr>
          <w:sz w:val="36"/>
        </w:rPr>
      </w:pPr>
    </w:p>
    <w:p w14:paraId="6CDE1DF9">
      <w:pPr>
        <w:pStyle w:val="3"/>
        <w:ind w:left="0"/>
        <w:rPr>
          <w:sz w:val="36"/>
        </w:rPr>
      </w:pPr>
    </w:p>
    <w:p w14:paraId="2820A3E7">
      <w:pPr>
        <w:tabs>
          <w:tab w:val="left" w:pos="5428"/>
        </w:tabs>
        <w:spacing w:before="230"/>
        <w:ind w:left="0" w:right="1101" w:firstLine="0"/>
        <w:jc w:val="center"/>
        <w:rPr>
          <w:rFonts w:hint="eastAsia" w:ascii="黑体" w:eastAsia="黑体"/>
          <w:sz w:val="30"/>
        </w:rPr>
      </w:pPr>
      <w:r>
        <w:pict>
          <v:shape id="_x0000_s1029" o:spid="_x0000_s1029" style="position:absolute;left:0pt;margin-left:90.7pt;margin-top:35.15pt;height:0.1pt;width:420.55pt;mso-position-horizontal-relative:page;mso-wrap-distance-bottom:0pt;mso-wrap-distance-top:0pt;z-index:-251594752;mso-width-relative:page;mso-height-relative:page;" filled="f" stroked="t" coordorigin="1815,703" coordsize="8411,0" path="m1815,703l10225,703e">
            <v:path arrowok="t"/>
            <v:fill on="f" focussize="0,0"/>
            <v:stroke weight="2.55pt" color="#800007"/>
            <v:imagedata o:title=""/>
            <o:lock v:ext="edit"/>
            <w10:wrap type="topAndBottom"/>
          </v:shape>
        </w:pict>
      </w:r>
      <w:r>
        <w:rPr>
          <w:rFonts w:hint="eastAsia" w:ascii="黑体" w:eastAsia="黑体"/>
          <w:sz w:val="30"/>
        </w:rPr>
        <w:t>2020</w:t>
      </w:r>
      <w:r>
        <w:rPr>
          <w:rFonts w:hint="eastAsia" w:ascii="黑体" w:eastAsia="黑体"/>
          <w:spacing w:val="-85"/>
          <w:sz w:val="30"/>
        </w:rPr>
        <w:t xml:space="preserve"> </w:t>
      </w:r>
      <w:r>
        <w:rPr>
          <w:rFonts w:hint="eastAsia" w:ascii="黑体" w:eastAsia="黑体"/>
          <w:sz w:val="30"/>
        </w:rPr>
        <w:t>年</w:t>
      </w:r>
      <w:r>
        <w:rPr>
          <w:rFonts w:hint="eastAsia" w:ascii="黑体" w:eastAsia="黑体"/>
          <w:spacing w:val="-83"/>
          <w:sz w:val="30"/>
        </w:rPr>
        <w:t xml:space="preserve"> </w:t>
      </w:r>
      <w:r>
        <w:rPr>
          <w:rFonts w:hint="eastAsia" w:ascii="黑体" w:eastAsia="黑体"/>
          <w:sz w:val="30"/>
        </w:rPr>
        <w:t>9</w:t>
      </w:r>
      <w:r>
        <w:rPr>
          <w:rFonts w:hint="eastAsia" w:ascii="黑体" w:eastAsia="黑体"/>
          <w:spacing w:val="-88"/>
          <w:sz w:val="30"/>
        </w:rPr>
        <w:t xml:space="preserve"> </w:t>
      </w:r>
      <w:r>
        <w:rPr>
          <w:rFonts w:hint="eastAsia" w:ascii="黑体" w:eastAsia="黑体"/>
          <w:sz w:val="30"/>
        </w:rPr>
        <w:t>月</w:t>
      </w:r>
      <w:r>
        <w:rPr>
          <w:rFonts w:hint="eastAsia" w:ascii="黑体" w:eastAsia="黑体"/>
          <w:spacing w:val="-83"/>
          <w:sz w:val="30"/>
        </w:rPr>
        <w:t xml:space="preserve"> </w:t>
      </w:r>
      <w:r>
        <w:rPr>
          <w:rFonts w:hint="eastAsia" w:ascii="黑体" w:eastAsia="黑体"/>
          <w:sz w:val="30"/>
        </w:rPr>
        <w:t>2</w:t>
      </w:r>
      <w:r>
        <w:rPr>
          <w:rFonts w:hint="eastAsia" w:ascii="黑体" w:eastAsia="黑体"/>
          <w:spacing w:val="-84"/>
          <w:sz w:val="30"/>
        </w:rPr>
        <w:t xml:space="preserve"> </w:t>
      </w:r>
      <w:r>
        <w:rPr>
          <w:rFonts w:hint="eastAsia" w:ascii="黑体" w:eastAsia="黑体"/>
          <w:sz w:val="30"/>
        </w:rPr>
        <w:t>日发布</w:t>
      </w:r>
      <w:r>
        <w:rPr>
          <w:rFonts w:hint="eastAsia" w:ascii="黑体" w:eastAsia="黑体"/>
          <w:sz w:val="30"/>
        </w:rPr>
        <w:tab/>
      </w:r>
      <w:r>
        <w:rPr>
          <w:rFonts w:hint="eastAsia" w:ascii="黑体" w:eastAsia="黑体"/>
          <w:sz w:val="30"/>
        </w:rPr>
        <w:t>2020</w:t>
      </w:r>
      <w:r>
        <w:rPr>
          <w:rFonts w:hint="eastAsia" w:ascii="黑体" w:eastAsia="黑体"/>
          <w:spacing w:val="-85"/>
          <w:sz w:val="30"/>
        </w:rPr>
        <w:t xml:space="preserve"> </w:t>
      </w:r>
      <w:r>
        <w:rPr>
          <w:rFonts w:hint="eastAsia" w:ascii="黑体" w:eastAsia="黑体"/>
          <w:sz w:val="30"/>
        </w:rPr>
        <w:t>年</w:t>
      </w:r>
      <w:r>
        <w:rPr>
          <w:rFonts w:hint="eastAsia" w:ascii="黑体" w:eastAsia="黑体"/>
          <w:spacing w:val="-86"/>
          <w:sz w:val="30"/>
        </w:rPr>
        <w:t xml:space="preserve"> </w:t>
      </w:r>
      <w:r>
        <w:rPr>
          <w:rFonts w:hint="eastAsia" w:ascii="黑体" w:eastAsia="黑体"/>
          <w:sz w:val="30"/>
        </w:rPr>
        <w:t>9</w:t>
      </w:r>
      <w:r>
        <w:rPr>
          <w:rFonts w:hint="eastAsia" w:ascii="黑体" w:eastAsia="黑体"/>
          <w:spacing w:val="-84"/>
          <w:sz w:val="30"/>
        </w:rPr>
        <w:t xml:space="preserve"> </w:t>
      </w:r>
      <w:r>
        <w:rPr>
          <w:rFonts w:hint="eastAsia" w:ascii="黑体" w:eastAsia="黑体"/>
          <w:sz w:val="30"/>
        </w:rPr>
        <w:t>月</w:t>
      </w:r>
      <w:r>
        <w:rPr>
          <w:rFonts w:hint="eastAsia" w:ascii="黑体" w:eastAsia="黑体"/>
          <w:spacing w:val="-86"/>
          <w:sz w:val="30"/>
        </w:rPr>
        <w:t xml:space="preserve"> </w:t>
      </w:r>
      <w:r>
        <w:rPr>
          <w:rFonts w:hint="eastAsia" w:ascii="黑体" w:eastAsia="黑体"/>
          <w:sz w:val="30"/>
        </w:rPr>
        <w:t>15</w:t>
      </w:r>
      <w:r>
        <w:rPr>
          <w:rFonts w:hint="eastAsia" w:ascii="黑体" w:eastAsia="黑体"/>
          <w:spacing w:val="-87"/>
          <w:sz w:val="30"/>
        </w:rPr>
        <w:t xml:space="preserve"> </w:t>
      </w:r>
      <w:r>
        <w:rPr>
          <w:rFonts w:hint="eastAsia" w:ascii="黑体" w:eastAsia="黑体"/>
          <w:sz w:val="30"/>
        </w:rPr>
        <w:t>日实施</w:t>
      </w:r>
    </w:p>
    <w:p w14:paraId="246D6BD4">
      <w:pPr>
        <w:pStyle w:val="3"/>
        <w:spacing w:line="285" w:lineRule="auto"/>
        <w:ind w:left="1492" w:right="2591"/>
        <w:jc w:val="center"/>
      </w:pPr>
      <w:r>
        <w:t>国家标准化管理委员会（全国团体标准信息平台公告） 河南省健康产业发展研究会发布</w:t>
      </w:r>
    </w:p>
    <w:p w14:paraId="0CF94A61">
      <w:pPr>
        <w:spacing w:after="0" w:line="285" w:lineRule="auto"/>
        <w:jc w:val="center"/>
        <w:sectPr>
          <w:footerReference r:id="rId5" w:type="default"/>
          <w:type w:val="continuous"/>
          <w:pgSz w:w="11910" w:h="16840"/>
          <w:pgMar w:top="1520" w:right="0" w:bottom="1160" w:left="1100" w:header="720" w:footer="975" w:gutter="0"/>
          <w:pgNumType w:start="1"/>
          <w:cols w:space="720" w:num="1"/>
        </w:sectPr>
      </w:pPr>
    </w:p>
    <w:p w14:paraId="0C9ABFF4">
      <w:pPr>
        <w:pStyle w:val="3"/>
        <w:spacing w:before="9"/>
        <w:ind w:left="0"/>
        <w:rPr>
          <w:sz w:val="29"/>
        </w:rPr>
      </w:pPr>
      <w:r>
        <w:pict>
          <v:shape id="_x0000_s1030" o:spid="_x0000_s1030" o:spt="136" type="#_x0000_t136" style="position:absolute;left:0pt;margin-left:-73.5pt;margin-top:371.5pt;height:70pt;width:701.15pt;mso-position-horizontal-relative:page;mso-position-vertical-relative:page;rotation:20054016f;z-index:-25163059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279B62FC">
      <w:pPr>
        <w:pStyle w:val="3"/>
        <w:spacing w:before="75"/>
        <w:ind w:left="0" w:right="1097"/>
        <w:jc w:val="center"/>
      </w:pPr>
      <w:r>
        <w:t>目</w:t>
      </w:r>
      <w:r>
        <w:rPr>
          <w:rFonts w:ascii="Arial" w:hAnsi="Arial" w:eastAsia="Arial"/>
        </w:rPr>
        <w:t>  </w:t>
      </w:r>
      <w:r>
        <w:t>次</w:t>
      </w:r>
    </w:p>
    <w:p w14:paraId="56EEC962">
      <w:pPr>
        <w:pStyle w:val="3"/>
        <w:tabs>
          <w:tab w:val="right" w:pos="8539"/>
        </w:tabs>
        <w:spacing w:before="181"/>
      </w:pPr>
      <w:r>
        <w:pict>
          <v:line id="_x0000_s1031" o:spid="_x0000_s1031" o:spt="20" style="position:absolute;left:0pt;margin-left:117.95pt;margin-top:17.9pt;height:0pt;width:357pt;mso-position-horizontal-relative:page;z-index:-251655168;mso-width-relative:page;mso-height-relative:page;" stroked="t" coordsize="21600,21600">
            <v:path arrowok="t"/>
            <v:fill focussize="0,0"/>
            <v:stroke weight="0.495275590551181pt" color="#000000"/>
            <v:imagedata o:title=""/>
            <o:lock v:ext="edit"/>
          </v:line>
        </w:pict>
      </w:r>
      <w:r>
        <w:t>前言</w:t>
      </w:r>
      <w:r>
        <w:tab/>
      </w:r>
      <w:r>
        <w:t>4</w:t>
      </w:r>
    </w:p>
    <w:p w14:paraId="5EB84A13">
      <w:pPr>
        <w:pStyle w:val="9"/>
        <w:numPr>
          <w:ilvl w:val="0"/>
          <w:numId w:val="1"/>
        </w:numPr>
        <w:tabs>
          <w:tab w:val="left" w:pos="981"/>
          <w:tab w:val="left" w:pos="8401"/>
        </w:tabs>
        <w:spacing w:before="181" w:after="0" w:line="240" w:lineRule="auto"/>
        <w:ind w:left="980" w:right="0" w:hanging="281"/>
        <w:jc w:val="left"/>
        <w:rPr>
          <w:sz w:val="28"/>
        </w:rPr>
      </w:pPr>
      <w:r>
        <w:pict>
          <v:line id="_x0000_s1032" o:spid="_x0000_s1032" o:spt="20" style="position:absolute;left:0pt;margin-left:132pt;margin-top:17.9pt;height:0pt;width:343pt;mso-position-horizontal-relative:page;z-index:-251654144;mso-width-relative:page;mso-height-relative:page;" stroked="t" coordsize="21600,21600">
            <v:path arrowok="t"/>
            <v:fill focussize="0,0"/>
            <v:stroke weight="0.495275590551181pt" color="#000000"/>
            <v:imagedata o:title=""/>
            <o:lock v:ext="edit"/>
          </v:line>
        </w:pict>
      </w:r>
      <w:r>
        <w:rPr>
          <w:sz w:val="28"/>
        </w:rPr>
        <w:t>范</w:t>
      </w:r>
      <w:r>
        <w:rPr>
          <w:spacing w:val="-3"/>
          <w:sz w:val="28"/>
        </w:rPr>
        <w:t>围</w:t>
      </w:r>
      <w:r>
        <w:rPr>
          <w:spacing w:val="-3"/>
          <w:sz w:val="28"/>
        </w:rPr>
        <w:tab/>
      </w:r>
      <w:r>
        <w:rPr>
          <w:sz w:val="28"/>
        </w:rPr>
        <w:t>5</w:t>
      </w:r>
    </w:p>
    <w:p w14:paraId="19FC125F">
      <w:pPr>
        <w:pStyle w:val="9"/>
        <w:numPr>
          <w:ilvl w:val="0"/>
          <w:numId w:val="1"/>
        </w:numPr>
        <w:tabs>
          <w:tab w:val="left" w:pos="981"/>
          <w:tab w:val="left" w:pos="8398"/>
        </w:tabs>
        <w:spacing w:before="182" w:after="0" w:line="240" w:lineRule="auto"/>
        <w:ind w:left="980" w:right="0" w:hanging="281"/>
        <w:jc w:val="left"/>
        <w:rPr>
          <w:sz w:val="28"/>
        </w:rPr>
      </w:pPr>
      <w:r>
        <w:pict>
          <v:line id="_x0000_s1033" o:spid="_x0000_s1033" o:spt="20" style="position:absolute;left:0pt;margin-left:201.95pt;margin-top:17.95pt;height:0pt;width:273pt;mso-position-horizontal-relative:page;z-index:-251653120;mso-width-relative:page;mso-height-relative:page;" stroked="t" coordsize="21600,21600">
            <v:path arrowok="t"/>
            <v:fill focussize="0,0"/>
            <v:stroke weight="0.495275590551181pt" color="#000000"/>
            <v:imagedata o:title=""/>
            <o:lock v:ext="edit"/>
          </v:line>
        </w:pict>
      </w:r>
      <w:r>
        <w:rPr>
          <w:sz w:val="28"/>
        </w:rPr>
        <w:t>规</w:t>
      </w:r>
      <w:r>
        <w:rPr>
          <w:spacing w:val="-3"/>
          <w:sz w:val="28"/>
        </w:rPr>
        <w:t>范</w:t>
      </w:r>
      <w:r>
        <w:rPr>
          <w:sz w:val="28"/>
        </w:rPr>
        <w:t>性引</w:t>
      </w:r>
      <w:r>
        <w:rPr>
          <w:spacing w:val="-3"/>
          <w:sz w:val="28"/>
        </w:rPr>
        <w:t>用</w:t>
      </w:r>
      <w:r>
        <w:rPr>
          <w:sz w:val="28"/>
        </w:rPr>
        <w:t>文</w:t>
      </w:r>
      <w:r>
        <w:rPr>
          <w:spacing w:val="-3"/>
          <w:sz w:val="28"/>
        </w:rPr>
        <w:t>件</w:t>
      </w:r>
      <w:r>
        <w:rPr>
          <w:spacing w:val="-3"/>
          <w:sz w:val="28"/>
        </w:rPr>
        <w:tab/>
      </w:r>
      <w:r>
        <w:rPr>
          <w:sz w:val="28"/>
        </w:rPr>
        <w:t>5</w:t>
      </w:r>
    </w:p>
    <w:p w14:paraId="1367C3B7">
      <w:pPr>
        <w:pStyle w:val="9"/>
        <w:numPr>
          <w:ilvl w:val="0"/>
          <w:numId w:val="1"/>
        </w:numPr>
        <w:tabs>
          <w:tab w:val="left" w:pos="981"/>
          <w:tab w:val="left" w:pos="8401"/>
        </w:tabs>
        <w:spacing w:before="181" w:after="0" w:line="240" w:lineRule="auto"/>
        <w:ind w:left="980" w:right="0" w:hanging="281"/>
        <w:jc w:val="left"/>
        <w:rPr>
          <w:sz w:val="28"/>
        </w:rPr>
      </w:pPr>
      <w:r>
        <w:pict>
          <v:line id="_x0000_s1034" o:spid="_x0000_s1034" o:spt="20" style="position:absolute;left:0pt;margin-left:174pt;margin-top:17.9pt;height:0pt;width:301pt;mso-position-horizontal-relative:page;z-index:-251652096;mso-width-relative:page;mso-height-relative:page;" stroked="t" coordsize="21600,21600">
            <v:path arrowok="t"/>
            <v:fill focussize="0,0"/>
            <v:stroke weight="0.495275590551181pt" color="#000000"/>
            <v:imagedata o:title=""/>
            <o:lock v:ext="edit"/>
          </v:line>
        </w:pict>
      </w:r>
      <w:r>
        <w:rPr>
          <w:sz w:val="28"/>
        </w:rPr>
        <w:t>术</w:t>
      </w:r>
      <w:r>
        <w:rPr>
          <w:spacing w:val="-3"/>
          <w:sz w:val="28"/>
        </w:rPr>
        <w:t>语</w:t>
      </w:r>
      <w:r>
        <w:rPr>
          <w:sz w:val="28"/>
        </w:rPr>
        <w:t>和定</w:t>
      </w:r>
      <w:r>
        <w:rPr>
          <w:spacing w:val="-3"/>
          <w:sz w:val="28"/>
        </w:rPr>
        <w:t>义</w:t>
      </w:r>
      <w:r>
        <w:rPr>
          <w:spacing w:val="-3"/>
          <w:sz w:val="28"/>
        </w:rPr>
        <w:tab/>
      </w:r>
      <w:r>
        <w:rPr>
          <w:sz w:val="28"/>
        </w:rPr>
        <w:t>6</w:t>
      </w:r>
    </w:p>
    <w:p w14:paraId="348511F2">
      <w:pPr>
        <w:pStyle w:val="3"/>
        <w:spacing w:before="4"/>
        <w:ind w:left="0"/>
        <w:rPr>
          <w:sz w:val="9"/>
        </w:rPr>
      </w:pPr>
    </w:p>
    <w:p w14:paraId="551C1B20">
      <w:pPr>
        <w:pStyle w:val="9"/>
        <w:numPr>
          <w:ilvl w:val="1"/>
          <w:numId w:val="1"/>
        </w:numPr>
        <w:tabs>
          <w:tab w:val="left" w:pos="1260"/>
          <w:tab w:val="right" w:pos="8539"/>
        </w:tabs>
        <w:spacing w:before="62" w:after="0" w:line="240" w:lineRule="auto"/>
        <w:ind w:left="1259" w:right="0" w:hanging="560"/>
        <w:jc w:val="left"/>
        <w:rPr>
          <w:sz w:val="28"/>
        </w:rPr>
      </w:pPr>
      <w:r>
        <w:pict>
          <v:line id="_x0000_s1035" o:spid="_x0000_s1035" o:spt="20" style="position:absolute;left:0pt;margin-left:159.95pt;margin-top:11.95pt;height:0pt;width:315pt;mso-position-horizontal-relative:page;z-index:-251651072;mso-width-relative:page;mso-height-relative:page;" stroked="t" coordsize="21600,21600">
            <v:path arrowok="t"/>
            <v:fill focussize="0,0"/>
            <v:stroke weight="0.495275590551181pt" color="#000000"/>
            <v:imagedata o:title=""/>
            <o:lock v:ext="edit"/>
          </v:line>
        </w:pict>
      </w:r>
      <w:r>
        <w:rPr>
          <w:sz w:val="28"/>
        </w:rPr>
        <w:t>艾</w:t>
      </w:r>
      <w:r>
        <w:rPr>
          <w:spacing w:val="-3"/>
          <w:sz w:val="28"/>
        </w:rPr>
        <w:t>产</w:t>
      </w:r>
      <w:r>
        <w:rPr>
          <w:sz w:val="28"/>
        </w:rPr>
        <w:t>品</w:t>
      </w:r>
      <w:r>
        <w:rPr>
          <w:sz w:val="28"/>
        </w:rPr>
        <w:tab/>
      </w:r>
      <w:r>
        <w:rPr>
          <w:sz w:val="28"/>
        </w:rPr>
        <w:t>6</w:t>
      </w:r>
    </w:p>
    <w:p w14:paraId="41BA4F47">
      <w:pPr>
        <w:pStyle w:val="9"/>
        <w:numPr>
          <w:ilvl w:val="2"/>
          <w:numId w:val="1"/>
        </w:numPr>
        <w:tabs>
          <w:tab w:val="left" w:pos="1540"/>
          <w:tab w:val="right" w:pos="8539"/>
        </w:tabs>
        <w:spacing w:before="181" w:after="0" w:line="240" w:lineRule="auto"/>
        <w:ind w:left="1540" w:right="0" w:hanging="840"/>
        <w:jc w:val="left"/>
        <w:rPr>
          <w:sz w:val="28"/>
        </w:rPr>
      </w:pPr>
      <w:r>
        <w:pict>
          <v:line id="_x0000_s1036" o:spid="_x0000_s1036" o:spt="20" style="position:absolute;left:0pt;margin-left:159.95pt;margin-top:17.9pt;height:0pt;width:315pt;mso-position-horizontal-relative:page;z-index:-251650048;mso-width-relative:page;mso-height-relative:page;" stroked="t" coordsize="21600,21600">
            <v:path arrowok="t"/>
            <v:fill focussize="0,0"/>
            <v:stroke weight="0.495275590551181pt" color="#000000"/>
            <v:imagedata o:title=""/>
            <o:lock v:ext="edit"/>
          </v:line>
        </w:pict>
      </w:r>
      <w:r>
        <w:rPr>
          <w:sz w:val="28"/>
        </w:rPr>
        <w:t>艾叶</w:t>
      </w:r>
      <w:r>
        <w:rPr>
          <w:sz w:val="28"/>
        </w:rPr>
        <w:tab/>
      </w:r>
      <w:r>
        <w:rPr>
          <w:sz w:val="28"/>
        </w:rPr>
        <w:t>6</w:t>
      </w:r>
    </w:p>
    <w:p w14:paraId="38410449">
      <w:pPr>
        <w:pStyle w:val="9"/>
        <w:numPr>
          <w:ilvl w:val="2"/>
          <w:numId w:val="1"/>
        </w:numPr>
        <w:tabs>
          <w:tab w:val="left" w:pos="1540"/>
          <w:tab w:val="right" w:pos="8539"/>
        </w:tabs>
        <w:spacing w:before="181" w:after="0" w:line="240" w:lineRule="auto"/>
        <w:ind w:left="1540" w:right="0" w:hanging="840"/>
        <w:jc w:val="left"/>
        <w:rPr>
          <w:sz w:val="28"/>
        </w:rPr>
      </w:pPr>
      <w:r>
        <w:pict>
          <v:line id="_x0000_s1037" o:spid="_x0000_s1037" o:spt="20" style="position:absolute;left:0pt;margin-left:159.95pt;margin-top:17.9pt;height:0pt;width:315pt;mso-position-horizontal-relative:page;z-index:-251649024;mso-width-relative:page;mso-height-relative:page;" stroked="t" coordsize="21600,21600">
            <v:path arrowok="t"/>
            <v:fill focussize="0,0"/>
            <v:stroke weight="0.495275590551181pt" color="#000000"/>
            <v:imagedata o:title=""/>
            <o:lock v:ext="edit"/>
          </v:line>
        </w:pict>
      </w:r>
      <w:r>
        <w:rPr>
          <w:sz w:val="28"/>
        </w:rPr>
        <w:t>艾绒</w:t>
      </w:r>
      <w:r>
        <w:rPr>
          <w:sz w:val="28"/>
        </w:rPr>
        <w:tab/>
      </w:r>
      <w:r>
        <w:rPr>
          <w:sz w:val="28"/>
        </w:rPr>
        <w:t>6</w:t>
      </w:r>
    </w:p>
    <w:p w14:paraId="30C9B6C0">
      <w:pPr>
        <w:pStyle w:val="3"/>
        <w:tabs>
          <w:tab w:val="left" w:pos="8398"/>
        </w:tabs>
        <w:spacing w:before="182"/>
      </w:pPr>
      <w:r>
        <w:pict>
          <v:line id="_x0000_s1038" o:spid="_x0000_s1038" o:spt="20" style="position:absolute;left:0pt;margin-left:201.95pt;margin-top:17.95pt;height:0pt;width:273pt;mso-position-horizontal-relative:page;z-index:-251648000;mso-width-relative:page;mso-height-relative:page;" stroked="t" coordsize="21600,21600">
            <v:path arrowok="t"/>
            <v:fill focussize="0,0"/>
            <v:stroke weight="0.495275590551181pt" color="#000000"/>
            <v:imagedata o:title=""/>
            <o:lock v:ext="edit"/>
          </v:line>
        </w:pict>
      </w:r>
      <w:r>
        <w:t>3.1.3</w:t>
      </w:r>
      <w:r>
        <w:rPr>
          <w:spacing w:val="-2"/>
        </w:rPr>
        <w:t xml:space="preserve"> </w:t>
      </w:r>
      <w:r>
        <w:t>艾</w:t>
      </w:r>
      <w:r>
        <w:rPr>
          <w:spacing w:val="-3"/>
        </w:rPr>
        <w:t>条</w:t>
      </w:r>
      <w:r>
        <w:t>（柱</w:t>
      </w:r>
      <w:r>
        <w:rPr>
          <w:spacing w:val="-3"/>
        </w:rPr>
        <w:t>）</w:t>
      </w:r>
      <w:r>
        <w:rPr>
          <w:spacing w:val="-3"/>
        </w:rPr>
        <w:tab/>
      </w:r>
      <w:r>
        <w:t>6</w:t>
      </w:r>
    </w:p>
    <w:p w14:paraId="11E8BDF1">
      <w:pPr>
        <w:pStyle w:val="9"/>
        <w:numPr>
          <w:ilvl w:val="2"/>
          <w:numId w:val="2"/>
        </w:numPr>
        <w:tabs>
          <w:tab w:val="left" w:pos="1540"/>
          <w:tab w:val="left" w:pos="8401"/>
        </w:tabs>
        <w:spacing w:before="181" w:after="0" w:line="240" w:lineRule="auto"/>
        <w:ind w:left="1540" w:right="0" w:hanging="840"/>
        <w:jc w:val="left"/>
        <w:rPr>
          <w:sz w:val="28"/>
        </w:rPr>
      </w:pPr>
      <w:r>
        <w:pict>
          <v:line id="_x0000_s1039" o:spid="_x0000_s1039" o:spt="20" style="position:absolute;left:0pt;margin-left:216pt;margin-top:17.9pt;height:0pt;width:259pt;mso-position-horizontal-relative:page;z-index:-251646976;mso-width-relative:page;mso-height-relative:page;" stroked="t" coordsize="21600,21600">
            <v:path arrowok="t"/>
            <v:fill focussize="0,0"/>
            <v:stroke weight="0.495275590551181pt" color="#000000"/>
            <v:imagedata o:title=""/>
            <o:lock v:ext="edit"/>
          </v:line>
        </w:pict>
      </w:r>
      <w:r>
        <w:rPr>
          <w:sz w:val="28"/>
        </w:rPr>
        <w:t>直</w:t>
      </w:r>
      <w:r>
        <w:rPr>
          <w:spacing w:val="-3"/>
          <w:sz w:val="28"/>
        </w:rPr>
        <w:t>接</w:t>
      </w:r>
      <w:r>
        <w:rPr>
          <w:sz w:val="28"/>
        </w:rPr>
        <w:t>灸用</w:t>
      </w:r>
      <w:r>
        <w:rPr>
          <w:spacing w:val="-3"/>
          <w:sz w:val="28"/>
        </w:rPr>
        <w:t>艾</w:t>
      </w:r>
      <w:r>
        <w:rPr>
          <w:sz w:val="28"/>
        </w:rPr>
        <w:t>绒</w:t>
      </w:r>
      <w:r>
        <w:rPr>
          <w:sz w:val="28"/>
        </w:rPr>
        <w:tab/>
      </w:r>
      <w:r>
        <w:rPr>
          <w:sz w:val="28"/>
        </w:rPr>
        <w:t>6</w:t>
      </w:r>
    </w:p>
    <w:p w14:paraId="1AF9958C">
      <w:pPr>
        <w:pStyle w:val="9"/>
        <w:numPr>
          <w:ilvl w:val="2"/>
          <w:numId w:val="2"/>
        </w:numPr>
        <w:tabs>
          <w:tab w:val="left" w:pos="1540"/>
          <w:tab w:val="left" w:pos="8401"/>
        </w:tabs>
        <w:spacing w:before="181" w:after="0" w:line="240" w:lineRule="auto"/>
        <w:ind w:left="1540" w:right="0" w:hanging="840"/>
        <w:jc w:val="left"/>
        <w:rPr>
          <w:sz w:val="28"/>
        </w:rPr>
      </w:pPr>
      <w:r>
        <w:pict>
          <v:line id="_x0000_s1040" o:spid="_x0000_s1040" o:spt="20" style="position:absolute;left:0pt;margin-left:216pt;margin-top:17.9pt;height:0pt;width:259pt;mso-position-horizontal-relative:page;z-index:-251645952;mso-width-relative:page;mso-height-relative:page;" stroked="t" coordsize="21600,21600">
            <v:path arrowok="t"/>
            <v:fill focussize="0,0"/>
            <v:stroke weight="0.495275590551181pt" color="#000000"/>
            <v:imagedata o:title=""/>
            <o:lock v:ext="edit"/>
          </v:line>
        </w:pict>
      </w:r>
      <w:r>
        <w:rPr>
          <w:sz w:val="28"/>
        </w:rPr>
        <w:t>艾</w:t>
      </w:r>
      <w:r>
        <w:rPr>
          <w:spacing w:val="-3"/>
          <w:sz w:val="28"/>
        </w:rPr>
        <w:t>条</w:t>
      </w:r>
      <w:r>
        <w:rPr>
          <w:sz w:val="28"/>
        </w:rPr>
        <w:t>灸用</w:t>
      </w:r>
      <w:r>
        <w:rPr>
          <w:spacing w:val="-3"/>
          <w:sz w:val="28"/>
        </w:rPr>
        <w:t>艾</w:t>
      </w:r>
      <w:r>
        <w:rPr>
          <w:sz w:val="28"/>
        </w:rPr>
        <w:t>绒</w:t>
      </w:r>
      <w:r>
        <w:rPr>
          <w:sz w:val="28"/>
        </w:rPr>
        <w:tab/>
      </w:r>
      <w:r>
        <w:rPr>
          <w:sz w:val="28"/>
        </w:rPr>
        <w:t>6</w:t>
      </w:r>
    </w:p>
    <w:p w14:paraId="4880B8A9">
      <w:pPr>
        <w:pStyle w:val="9"/>
        <w:numPr>
          <w:ilvl w:val="1"/>
          <w:numId w:val="1"/>
        </w:numPr>
        <w:tabs>
          <w:tab w:val="left" w:pos="1260"/>
          <w:tab w:val="left" w:pos="8398"/>
        </w:tabs>
        <w:spacing w:before="181" w:after="0" w:line="240" w:lineRule="auto"/>
        <w:ind w:left="1259" w:right="0" w:hanging="560"/>
        <w:jc w:val="left"/>
        <w:rPr>
          <w:sz w:val="28"/>
        </w:rPr>
      </w:pPr>
      <w:r>
        <w:pict>
          <v:line id="_x0000_s1041" o:spid="_x0000_s1041" o:spt="20" style="position:absolute;left:0pt;margin-left:201.95pt;margin-top:17.9pt;height:0pt;width:273pt;mso-position-horizontal-relative:page;z-index:-251644928;mso-width-relative:page;mso-height-relative:page;" stroked="t" coordsize="21600,21600">
            <v:path arrowok="t"/>
            <v:fill focussize="0,0"/>
            <v:stroke weight="0.495275590551181pt" color="#000000"/>
            <v:imagedata o:title=""/>
            <o:lock v:ext="edit"/>
          </v:line>
        </w:pict>
      </w:r>
      <w:r>
        <w:rPr>
          <w:sz w:val="28"/>
        </w:rPr>
        <w:t>精</w:t>
      </w:r>
      <w:r>
        <w:rPr>
          <w:spacing w:val="-3"/>
          <w:sz w:val="28"/>
        </w:rPr>
        <w:t>细</w:t>
      </w:r>
      <w:r>
        <w:rPr>
          <w:sz w:val="28"/>
        </w:rPr>
        <w:t>度精</w:t>
      </w:r>
      <w:r>
        <w:rPr>
          <w:spacing w:val="-3"/>
          <w:sz w:val="28"/>
        </w:rPr>
        <w:t>细</w:t>
      </w:r>
      <w:r>
        <w:rPr>
          <w:sz w:val="28"/>
        </w:rPr>
        <w:t>度</w:t>
      </w:r>
      <w:r>
        <w:rPr>
          <w:sz w:val="28"/>
        </w:rPr>
        <w:tab/>
      </w:r>
      <w:r>
        <w:rPr>
          <w:sz w:val="28"/>
        </w:rPr>
        <w:t>6</w:t>
      </w:r>
    </w:p>
    <w:p w14:paraId="2A3816BD">
      <w:pPr>
        <w:pStyle w:val="9"/>
        <w:numPr>
          <w:ilvl w:val="1"/>
          <w:numId w:val="1"/>
        </w:numPr>
        <w:tabs>
          <w:tab w:val="left" w:pos="1260"/>
          <w:tab w:val="left" w:pos="8401"/>
        </w:tabs>
        <w:spacing w:before="182" w:after="0" w:line="240" w:lineRule="auto"/>
        <w:ind w:left="1259" w:right="0" w:hanging="560"/>
        <w:jc w:val="left"/>
        <w:rPr>
          <w:sz w:val="28"/>
        </w:rPr>
      </w:pPr>
      <w:r>
        <w:pict>
          <v:line id="_x0000_s1042" o:spid="_x0000_s1042" o:spt="20" style="position:absolute;left:0pt;margin-left:146pt;margin-top:17.95pt;height:0pt;width:328.95pt;mso-position-horizontal-relative:page;z-index:-251643904;mso-width-relative:page;mso-height-relative:page;" stroked="t" coordsize="21600,21600">
            <v:path arrowok="t"/>
            <v:fill focussize="0,0"/>
            <v:stroke weight="0.495275590551181pt" color="#000000"/>
            <v:imagedata o:title=""/>
            <o:lock v:ext="edit"/>
          </v:line>
        </w:pict>
      </w:r>
      <w:r>
        <w:rPr>
          <w:sz w:val="28"/>
        </w:rPr>
        <w:t>杂质</w:t>
      </w:r>
      <w:r>
        <w:rPr>
          <w:sz w:val="28"/>
        </w:rPr>
        <w:tab/>
      </w:r>
      <w:r>
        <w:rPr>
          <w:sz w:val="28"/>
        </w:rPr>
        <w:t>6</w:t>
      </w:r>
    </w:p>
    <w:p w14:paraId="02553494">
      <w:pPr>
        <w:pStyle w:val="3"/>
        <w:spacing w:before="4"/>
        <w:ind w:left="0"/>
        <w:rPr>
          <w:sz w:val="9"/>
        </w:rPr>
      </w:pPr>
    </w:p>
    <w:p w14:paraId="03C70CE0">
      <w:pPr>
        <w:pStyle w:val="9"/>
        <w:numPr>
          <w:ilvl w:val="1"/>
          <w:numId w:val="1"/>
        </w:numPr>
        <w:tabs>
          <w:tab w:val="left" w:pos="1190"/>
          <w:tab w:val="right" w:pos="8469"/>
        </w:tabs>
        <w:spacing w:before="62" w:after="0" w:line="240" w:lineRule="auto"/>
        <w:ind w:left="1189" w:right="0" w:hanging="490"/>
        <w:jc w:val="left"/>
        <w:rPr>
          <w:sz w:val="28"/>
        </w:rPr>
      </w:pPr>
      <w:r>
        <w:pict>
          <v:line id="_x0000_s1043" o:spid="_x0000_s1043" o:spt="20" style="position:absolute;left:0pt;margin-left:142.4pt;margin-top:11.95pt;height:0pt;width:329.05pt;mso-position-horizontal-relative:page;z-index:-251642880;mso-width-relative:page;mso-height-relative:page;" stroked="t" coordsize="21600,21600">
            <v:path arrowok="t"/>
            <v:fill focussize="0,0"/>
            <v:stroke weight="0.495275590551181pt" color="#000000"/>
            <v:imagedata o:title=""/>
            <o:lock v:ext="edit"/>
          </v:line>
        </w:pict>
      </w:r>
      <w:r>
        <w:rPr>
          <w:sz w:val="28"/>
        </w:rPr>
        <w:t>灰分</w:t>
      </w:r>
      <w:r>
        <w:rPr>
          <w:sz w:val="28"/>
        </w:rPr>
        <w:tab/>
      </w:r>
      <w:r>
        <w:rPr>
          <w:sz w:val="28"/>
        </w:rPr>
        <w:t>6</w:t>
      </w:r>
    </w:p>
    <w:p w14:paraId="4AE42EB5">
      <w:pPr>
        <w:pStyle w:val="9"/>
        <w:numPr>
          <w:ilvl w:val="1"/>
          <w:numId w:val="1"/>
        </w:numPr>
        <w:tabs>
          <w:tab w:val="left" w:pos="1260"/>
          <w:tab w:val="left" w:pos="8401"/>
        </w:tabs>
        <w:spacing w:before="181" w:after="0" w:line="240" w:lineRule="auto"/>
        <w:ind w:left="1259" w:right="0" w:hanging="560"/>
        <w:jc w:val="left"/>
        <w:rPr>
          <w:sz w:val="28"/>
        </w:rPr>
      </w:pPr>
      <w:r>
        <w:pict>
          <v:line id="_x0000_s1044" o:spid="_x0000_s1044" o:spt="20" style="position:absolute;left:0pt;margin-left:146pt;margin-top:17.9pt;height:0pt;width:328.95pt;mso-position-horizontal-relative:page;z-index:-251641856;mso-width-relative:page;mso-height-relative:page;" stroked="t" coordsize="21600,21600">
            <v:path arrowok="t"/>
            <v:fill focussize="0,0"/>
            <v:stroke weight="0.495275590551181pt" color="#000000"/>
            <v:imagedata o:title=""/>
            <o:lock v:ext="edit"/>
          </v:line>
        </w:pict>
      </w:r>
      <w:r>
        <w:rPr>
          <w:sz w:val="28"/>
        </w:rPr>
        <w:t>水分</w:t>
      </w:r>
      <w:r>
        <w:rPr>
          <w:sz w:val="28"/>
        </w:rPr>
        <w:tab/>
      </w:r>
      <w:r>
        <w:rPr>
          <w:sz w:val="28"/>
        </w:rPr>
        <w:t>7</w:t>
      </w:r>
    </w:p>
    <w:p w14:paraId="375EA3A5">
      <w:pPr>
        <w:pStyle w:val="9"/>
        <w:numPr>
          <w:ilvl w:val="1"/>
          <w:numId w:val="1"/>
        </w:numPr>
        <w:tabs>
          <w:tab w:val="left" w:pos="1190"/>
          <w:tab w:val="right" w:pos="8469"/>
        </w:tabs>
        <w:spacing w:before="181" w:after="0" w:line="240" w:lineRule="auto"/>
        <w:ind w:left="1189" w:right="0" w:hanging="490"/>
        <w:jc w:val="left"/>
        <w:rPr>
          <w:sz w:val="28"/>
        </w:rPr>
      </w:pPr>
      <w:r>
        <w:pict>
          <v:line id="_x0000_s1045" o:spid="_x0000_s1045" o:spt="20" style="position:absolute;left:0pt;margin-left:156.45pt;margin-top:17.9pt;height:0pt;width:315pt;mso-position-horizontal-relative:page;z-index:-251640832;mso-width-relative:page;mso-height-relative:page;" stroked="t" coordsize="21600,21600">
            <v:path arrowok="t"/>
            <v:fill focussize="0,0"/>
            <v:stroke weight="0.495275590551181pt" color="#000000"/>
            <v:imagedata o:title=""/>
            <o:lock v:ext="edit"/>
          </v:line>
        </w:pict>
      </w:r>
      <w:r>
        <w:rPr>
          <w:sz w:val="28"/>
        </w:rPr>
        <w:t>含</w:t>
      </w:r>
      <w:r>
        <w:rPr>
          <w:spacing w:val="-3"/>
          <w:sz w:val="28"/>
        </w:rPr>
        <w:t>末</w:t>
      </w:r>
      <w:r>
        <w:rPr>
          <w:sz w:val="28"/>
        </w:rPr>
        <w:t>率</w:t>
      </w:r>
      <w:r>
        <w:rPr>
          <w:sz w:val="28"/>
        </w:rPr>
        <w:tab/>
      </w:r>
      <w:r>
        <w:rPr>
          <w:sz w:val="28"/>
        </w:rPr>
        <w:t>7</w:t>
      </w:r>
    </w:p>
    <w:p w14:paraId="784BCC26">
      <w:pPr>
        <w:pStyle w:val="9"/>
        <w:numPr>
          <w:ilvl w:val="1"/>
          <w:numId w:val="1"/>
        </w:numPr>
        <w:tabs>
          <w:tab w:val="left" w:pos="1190"/>
          <w:tab w:val="left" w:pos="8329"/>
        </w:tabs>
        <w:spacing w:before="181" w:after="0" w:line="240" w:lineRule="auto"/>
        <w:ind w:left="1189" w:right="0" w:hanging="490"/>
        <w:jc w:val="left"/>
        <w:rPr>
          <w:sz w:val="28"/>
        </w:rPr>
      </w:pPr>
      <w:r>
        <w:pict>
          <v:line id="_x0000_s1046" o:spid="_x0000_s1046" o:spt="20" style="position:absolute;left:0pt;margin-left:184.4pt;margin-top:17.9pt;height:0pt;width:287.05pt;mso-position-horizontal-relative:page;z-index:-251639808;mso-width-relative:page;mso-height-relative:page;" stroked="t" coordsize="21600,21600">
            <v:path arrowok="t"/>
            <v:fill focussize="0,0"/>
            <v:stroke weight="0.495275590551181pt" color="#000000"/>
            <v:imagedata o:title=""/>
            <o:lock v:ext="edit"/>
          </v:line>
        </w:pict>
      </w:r>
      <w:r>
        <w:rPr>
          <w:sz w:val="28"/>
        </w:rPr>
        <w:t>微</w:t>
      </w:r>
      <w:r>
        <w:rPr>
          <w:spacing w:val="-3"/>
          <w:sz w:val="28"/>
        </w:rPr>
        <w:t>观</w:t>
      </w:r>
      <w:r>
        <w:rPr>
          <w:sz w:val="28"/>
        </w:rPr>
        <w:t>粉碎</w:t>
      </w:r>
      <w:r>
        <w:rPr>
          <w:spacing w:val="-3"/>
          <w:sz w:val="28"/>
        </w:rPr>
        <w:t>度</w:t>
      </w:r>
      <w:r>
        <w:rPr>
          <w:spacing w:val="-3"/>
          <w:sz w:val="28"/>
        </w:rPr>
        <w:tab/>
      </w:r>
      <w:r>
        <w:rPr>
          <w:sz w:val="28"/>
        </w:rPr>
        <w:t>7</w:t>
      </w:r>
    </w:p>
    <w:p w14:paraId="47B6021A">
      <w:pPr>
        <w:pStyle w:val="9"/>
        <w:numPr>
          <w:ilvl w:val="1"/>
          <w:numId w:val="1"/>
        </w:numPr>
        <w:tabs>
          <w:tab w:val="left" w:pos="1190"/>
          <w:tab w:val="right" w:pos="8469"/>
        </w:tabs>
        <w:spacing w:before="182" w:after="0" w:line="240" w:lineRule="auto"/>
        <w:ind w:left="1189" w:right="0" w:hanging="490"/>
        <w:jc w:val="left"/>
        <w:rPr>
          <w:sz w:val="28"/>
        </w:rPr>
      </w:pPr>
      <w:r>
        <w:pict>
          <v:line id="_x0000_s1047" o:spid="_x0000_s1047" o:spt="20" style="position:absolute;left:0pt;margin-left:156.45pt;margin-top:17.95pt;height:0pt;width:315pt;mso-position-horizontal-relative:page;z-index:-251638784;mso-width-relative:page;mso-height-relative:page;" stroked="t" coordsize="21600,21600">
            <v:path arrowok="t"/>
            <v:fill focussize="0,0"/>
            <v:stroke weight="0.495275590551181pt" color="#000000"/>
            <v:imagedata o:title=""/>
            <o:lock v:ext="edit"/>
          </v:line>
        </w:pict>
      </w:r>
      <w:r>
        <w:rPr>
          <w:sz w:val="28"/>
        </w:rPr>
        <w:t>蓬</w:t>
      </w:r>
      <w:r>
        <w:rPr>
          <w:spacing w:val="-3"/>
          <w:sz w:val="28"/>
        </w:rPr>
        <w:t>松</w:t>
      </w:r>
      <w:r>
        <w:rPr>
          <w:sz w:val="28"/>
        </w:rPr>
        <w:t>度</w:t>
      </w:r>
      <w:r>
        <w:rPr>
          <w:sz w:val="28"/>
        </w:rPr>
        <w:tab/>
      </w:r>
      <w:r>
        <w:rPr>
          <w:sz w:val="28"/>
        </w:rPr>
        <w:t>7</w:t>
      </w:r>
    </w:p>
    <w:p w14:paraId="053282B4">
      <w:pPr>
        <w:pStyle w:val="9"/>
        <w:numPr>
          <w:ilvl w:val="1"/>
          <w:numId w:val="1"/>
        </w:numPr>
        <w:tabs>
          <w:tab w:val="left" w:pos="1190"/>
          <w:tab w:val="right" w:pos="8469"/>
        </w:tabs>
        <w:spacing w:before="181" w:after="0" w:line="240" w:lineRule="auto"/>
        <w:ind w:left="1189" w:right="0" w:hanging="490"/>
        <w:jc w:val="left"/>
        <w:rPr>
          <w:sz w:val="28"/>
        </w:rPr>
      </w:pPr>
      <w:r>
        <w:pict>
          <v:line id="_x0000_s1048" o:spid="_x0000_s1048" o:spt="20" style="position:absolute;left:0pt;margin-left:156.45pt;margin-top:17.9pt;height:0pt;width:315pt;mso-position-horizontal-relative:page;z-index:-251637760;mso-width-relative:page;mso-height-relative:page;" stroked="t" coordsize="21600,21600">
            <v:path arrowok="t"/>
            <v:fill focussize="0,0"/>
            <v:stroke weight="0.495275590551181pt" color="#000000"/>
            <v:imagedata o:title=""/>
            <o:lock v:ext="edit"/>
          </v:line>
        </w:pict>
      </w:r>
      <w:r>
        <w:rPr>
          <w:sz w:val="28"/>
        </w:rPr>
        <w:t>挥</w:t>
      </w:r>
      <w:r>
        <w:rPr>
          <w:spacing w:val="-3"/>
          <w:sz w:val="28"/>
        </w:rPr>
        <w:t>发</w:t>
      </w:r>
      <w:r>
        <w:rPr>
          <w:sz w:val="28"/>
        </w:rPr>
        <w:t>油</w:t>
      </w:r>
      <w:r>
        <w:rPr>
          <w:sz w:val="28"/>
        </w:rPr>
        <w:tab/>
      </w:r>
      <w:r>
        <w:rPr>
          <w:sz w:val="28"/>
        </w:rPr>
        <w:t>7</w:t>
      </w:r>
    </w:p>
    <w:p w14:paraId="7F374B87">
      <w:pPr>
        <w:pStyle w:val="9"/>
        <w:numPr>
          <w:ilvl w:val="0"/>
          <w:numId w:val="1"/>
        </w:numPr>
        <w:tabs>
          <w:tab w:val="left" w:pos="909"/>
          <w:tab w:val="left" w:pos="8329"/>
        </w:tabs>
        <w:spacing w:before="181" w:after="0" w:line="240" w:lineRule="auto"/>
        <w:ind w:left="908" w:right="0" w:hanging="209"/>
        <w:jc w:val="left"/>
        <w:rPr>
          <w:sz w:val="28"/>
        </w:rPr>
      </w:pPr>
      <w:r>
        <w:pict>
          <v:line id="_x0000_s1049" o:spid="_x0000_s1049" o:spt="20" style="position:absolute;left:0pt;margin-left:198.45pt;margin-top:17.9pt;height:0pt;width:273pt;mso-position-horizontal-relative:page;z-index:-251636736;mso-width-relative:page;mso-height-relative:page;" stroked="t" coordsize="21600,21600">
            <v:path arrowok="t"/>
            <v:fill focussize="0,0"/>
            <v:stroke weight="0.495275590551181pt" color="#000000"/>
            <v:imagedata o:title=""/>
            <o:lock v:ext="edit"/>
          </v:line>
        </w:pict>
      </w:r>
      <w:r>
        <w:rPr>
          <w:sz w:val="28"/>
        </w:rPr>
        <w:t>产</w:t>
      </w:r>
      <w:r>
        <w:rPr>
          <w:spacing w:val="-3"/>
          <w:sz w:val="28"/>
        </w:rPr>
        <w:t>品</w:t>
      </w:r>
      <w:r>
        <w:rPr>
          <w:sz w:val="28"/>
        </w:rPr>
        <w:t>分类</w:t>
      </w:r>
      <w:r>
        <w:rPr>
          <w:spacing w:val="-3"/>
          <w:sz w:val="28"/>
        </w:rPr>
        <w:t>与</w:t>
      </w:r>
      <w:r>
        <w:rPr>
          <w:sz w:val="28"/>
        </w:rPr>
        <w:t>使用</w:t>
      </w:r>
      <w:r>
        <w:rPr>
          <w:sz w:val="28"/>
        </w:rPr>
        <w:tab/>
      </w:r>
      <w:r>
        <w:rPr>
          <w:sz w:val="28"/>
        </w:rPr>
        <w:t>7</w:t>
      </w:r>
    </w:p>
    <w:p w14:paraId="5312A735">
      <w:pPr>
        <w:pStyle w:val="9"/>
        <w:numPr>
          <w:ilvl w:val="1"/>
          <w:numId w:val="1"/>
        </w:numPr>
        <w:tabs>
          <w:tab w:val="left" w:pos="1260"/>
          <w:tab w:val="right" w:pos="8399"/>
        </w:tabs>
        <w:spacing w:before="181" w:after="0" w:line="240" w:lineRule="auto"/>
        <w:ind w:left="1259" w:right="0" w:hanging="560"/>
        <w:jc w:val="left"/>
        <w:rPr>
          <w:sz w:val="28"/>
        </w:rPr>
      </w:pPr>
      <w:r>
        <w:pict>
          <v:line id="_x0000_s1050" o:spid="_x0000_s1050" o:spt="20" style="position:absolute;left:0pt;margin-left:146pt;margin-top:17.9pt;height:0pt;width:322pt;mso-position-horizontal-relative:page;z-index:-251635712;mso-width-relative:page;mso-height-relative:page;" stroked="t" coordsize="21600,21600">
            <v:path arrowok="t"/>
            <v:fill focussize="0,0"/>
            <v:stroke weight="0.495275590551181pt" color="#000000"/>
            <v:imagedata o:title=""/>
            <o:lock v:ext="edit"/>
          </v:line>
        </w:pict>
      </w:r>
      <w:r>
        <w:rPr>
          <w:sz w:val="28"/>
        </w:rPr>
        <w:t>要求</w:t>
      </w:r>
      <w:r>
        <w:rPr>
          <w:sz w:val="28"/>
        </w:rPr>
        <w:tab/>
      </w:r>
      <w:r>
        <w:rPr>
          <w:sz w:val="28"/>
        </w:rPr>
        <w:t>7</w:t>
      </w:r>
    </w:p>
    <w:p w14:paraId="52FB084E">
      <w:pPr>
        <w:pStyle w:val="9"/>
        <w:numPr>
          <w:ilvl w:val="1"/>
          <w:numId w:val="1"/>
        </w:numPr>
        <w:tabs>
          <w:tab w:val="left" w:pos="1260"/>
          <w:tab w:val="left" w:pos="8259"/>
        </w:tabs>
        <w:spacing w:before="182" w:after="0" w:line="240" w:lineRule="auto"/>
        <w:ind w:left="1259" w:right="0" w:hanging="560"/>
        <w:jc w:val="left"/>
        <w:rPr>
          <w:sz w:val="28"/>
        </w:rPr>
      </w:pPr>
      <w:r>
        <w:pict>
          <v:line id="_x0000_s1051" o:spid="_x0000_s1051" o:spt="20" style="position:absolute;left:0pt;margin-left:174pt;margin-top:17.95pt;height:0pt;width:294pt;mso-position-horizontal-relative:page;z-index:-251634688;mso-width-relative:page;mso-height-relative:page;" stroked="t" coordsize="21600,21600">
            <v:path arrowok="t"/>
            <v:fill focussize="0,0"/>
            <v:stroke weight="0.495275590551181pt" color="#000000"/>
            <v:imagedata o:title=""/>
            <o:lock v:ext="edit"/>
          </v:line>
        </w:pict>
      </w:r>
      <w:r>
        <w:rPr>
          <w:sz w:val="28"/>
        </w:rPr>
        <w:t>艾</w:t>
      </w:r>
      <w:r>
        <w:rPr>
          <w:spacing w:val="-3"/>
          <w:sz w:val="28"/>
        </w:rPr>
        <w:t>绒</w:t>
      </w:r>
      <w:r>
        <w:rPr>
          <w:sz w:val="28"/>
        </w:rPr>
        <w:t>外观</w:t>
      </w:r>
      <w:r>
        <w:rPr>
          <w:sz w:val="28"/>
        </w:rPr>
        <w:tab/>
      </w:r>
      <w:r>
        <w:rPr>
          <w:sz w:val="28"/>
        </w:rPr>
        <w:t>8</w:t>
      </w:r>
    </w:p>
    <w:p w14:paraId="704247BF">
      <w:pPr>
        <w:pStyle w:val="9"/>
        <w:numPr>
          <w:ilvl w:val="1"/>
          <w:numId w:val="1"/>
        </w:numPr>
        <w:tabs>
          <w:tab w:val="left" w:pos="1260"/>
          <w:tab w:val="left" w:pos="8259"/>
        </w:tabs>
        <w:spacing w:before="181" w:after="0" w:line="240" w:lineRule="auto"/>
        <w:ind w:left="1259" w:right="0" w:hanging="560"/>
        <w:jc w:val="left"/>
        <w:rPr>
          <w:sz w:val="28"/>
        </w:rPr>
      </w:pPr>
      <w:r>
        <w:pict>
          <v:line id="_x0000_s1052" o:spid="_x0000_s1052" o:spt="20" style="position:absolute;left:0pt;margin-left:201.95pt;margin-top:17.9pt;height:0pt;width:266.05pt;mso-position-horizontal-relative:page;z-index:-251633664;mso-width-relative:page;mso-height-relative:page;" stroked="t" coordsize="21600,21600">
            <v:path arrowok="t"/>
            <v:fill focussize="0,0"/>
            <v:stroke weight="0.495275590551181pt" color="#000000"/>
            <v:imagedata o:title=""/>
            <o:lock v:ext="edit"/>
          </v:line>
        </w:pict>
      </w:r>
      <w:r>
        <w:rPr>
          <w:sz w:val="28"/>
        </w:rPr>
        <w:t>艾</w:t>
      </w:r>
      <w:r>
        <w:rPr>
          <w:spacing w:val="-3"/>
          <w:sz w:val="28"/>
        </w:rPr>
        <w:t>绒</w:t>
      </w:r>
      <w:r>
        <w:rPr>
          <w:sz w:val="28"/>
        </w:rPr>
        <w:t>显微</w:t>
      </w:r>
      <w:r>
        <w:rPr>
          <w:spacing w:val="-3"/>
          <w:sz w:val="28"/>
        </w:rPr>
        <w:t>特</w:t>
      </w:r>
      <w:r>
        <w:rPr>
          <w:sz w:val="28"/>
        </w:rPr>
        <w:t>征</w:t>
      </w:r>
      <w:r>
        <w:rPr>
          <w:sz w:val="28"/>
        </w:rPr>
        <w:tab/>
      </w:r>
      <w:r>
        <w:rPr>
          <w:sz w:val="28"/>
        </w:rPr>
        <w:t>8</w:t>
      </w:r>
    </w:p>
    <w:p w14:paraId="450BC2B4">
      <w:pPr>
        <w:pStyle w:val="9"/>
        <w:numPr>
          <w:ilvl w:val="1"/>
          <w:numId w:val="1"/>
        </w:numPr>
        <w:tabs>
          <w:tab w:val="left" w:pos="1260"/>
          <w:tab w:val="left" w:pos="8259"/>
        </w:tabs>
        <w:spacing w:before="181" w:after="0" w:line="240" w:lineRule="auto"/>
        <w:ind w:left="1259" w:right="0" w:hanging="560"/>
        <w:jc w:val="left"/>
        <w:rPr>
          <w:sz w:val="28"/>
        </w:rPr>
      </w:pPr>
      <w:r>
        <w:pict>
          <v:line id="_x0000_s1053" o:spid="_x0000_s1053" o:spt="20" style="position:absolute;left:0pt;margin-left:201.95pt;margin-top:17.9pt;height:0pt;width:266.05pt;mso-position-horizontal-relative:page;z-index:-251632640;mso-width-relative:page;mso-height-relative:page;" stroked="t" coordsize="21600,21600">
            <v:path arrowok="t"/>
            <v:fill focussize="0,0"/>
            <v:stroke weight="0.495275590551181pt" color="#000000"/>
            <v:imagedata o:title=""/>
            <o:lock v:ext="edit"/>
          </v:line>
        </w:pict>
      </w:r>
      <w:r>
        <w:rPr>
          <w:sz w:val="28"/>
        </w:rPr>
        <w:t>艾</w:t>
      </w:r>
      <w:r>
        <w:rPr>
          <w:spacing w:val="-3"/>
          <w:sz w:val="28"/>
        </w:rPr>
        <w:t>绒</w:t>
      </w:r>
      <w:r>
        <w:rPr>
          <w:sz w:val="28"/>
        </w:rPr>
        <w:t>质量</w:t>
      </w:r>
      <w:r>
        <w:rPr>
          <w:spacing w:val="-3"/>
          <w:sz w:val="28"/>
        </w:rPr>
        <w:t>分</w:t>
      </w:r>
      <w:r>
        <w:rPr>
          <w:sz w:val="28"/>
        </w:rPr>
        <w:t>级</w:t>
      </w:r>
      <w:r>
        <w:rPr>
          <w:sz w:val="28"/>
        </w:rPr>
        <w:tab/>
      </w:r>
      <w:r>
        <w:rPr>
          <w:sz w:val="28"/>
        </w:rPr>
        <w:t>8</w:t>
      </w:r>
    </w:p>
    <w:p w14:paraId="6A212217">
      <w:pPr>
        <w:pStyle w:val="3"/>
        <w:spacing w:before="4"/>
        <w:ind w:left="0"/>
        <w:rPr>
          <w:sz w:val="9"/>
        </w:rPr>
      </w:pPr>
    </w:p>
    <w:p w14:paraId="6191E666">
      <w:pPr>
        <w:pStyle w:val="9"/>
        <w:numPr>
          <w:ilvl w:val="0"/>
          <w:numId w:val="1"/>
        </w:numPr>
        <w:tabs>
          <w:tab w:val="left" w:pos="981"/>
          <w:tab w:val="right" w:pos="8399"/>
        </w:tabs>
        <w:spacing w:before="62" w:after="0" w:line="240" w:lineRule="auto"/>
        <w:ind w:left="980" w:right="0" w:hanging="281"/>
        <w:jc w:val="left"/>
        <w:rPr>
          <w:sz w:val="28"/>
        </w:rPr>
      </w:pPr>
      <w:r>
        <w:pict>
          <v:line id="_x0000_s1054" o:spid="_x0000_s1054" o:spt="20" style="position:absolute;left:0pt;margin-left:132pt;margin-top:11.95pt;height:0pt;width:336pt;mso-position-horizontal-relative:page;z-index:-251631616;mso-width-relative:page;mso-height-relative:page;" stroked="t" coordsize="21600,21600">
            <v:path arrowok="t"/>
            <v:fill focussize="0,0"/>
            <v:stroke weight="0.495275590551181pt" color="#000000"/>
            <v:imagedata o:title=""/>
            <o:lock v:ext="edit"/>
          </v:line>
        </w:pict>
      </w:r>
      <w:r>
        <w:rPr>
          <w:sz w:val="28"/>
        </w:rPr>
        <w:t>原料</w:t>
      </w:r>
      <w:r>
        <w:rPr>
          <w:sz w:val="28"/>
        </w:rPr>
        <w:tab/>
      </w:r>
      <w:r>
        <w:rPr>
          <w:sz w:val="28"/>
        </w:rPr>
        <w:t>9</w:t>
      </w:r>
    </w:p>
    <w:p w14:paraId="60293AD9">
      <w:pPr>
        <w:spacing w:after="0" w:line="240" w:lineRule="auto"/>
        <w:jc w:val="left"/>
        <w:rPr>
          <w:sz w:val="28"/>
        </w:rPr>
        <w:sectPr>
          <w:pgSz w:w="11910" w:h="16840"/>
          <w:pgMar w:top="1580" w:right="0" w:bottom="1160" w:left="1100" w:header="0" w:footer="975" w:gutter="0"/>
          <w:cols w:space="720" w:num="1"/>
        </w:sectPr>
      </w:pPr>
    </w:p>
    <w:p w14:paraId="2B496719">
      <w:pPr>
        <w:pStyle w:val="9"/>
        <w:numPr>
          <w:ilvl w:val="1"/>
          <w:numId w:val="1"/>
        </w:numPr>
        <w:tabs>
          <w:tab w:val="left" w:pos="1260"/>
          <w:tab w:val="left" w:pos="8259"/>
        </w:tabs>
        <w:spacing w:before="35" w:after="0" w:line="240" w:lineRule="auto"/>
        <w:ind w:left="1259" w:right="0" w:hanging="560"/>
        <w:jc w:val="left"/>
        <w:rPr>
          <w:sz w:val="28"/>
        </w:rPr>
      </w:pPr>
      <w:r>
        <w:pict>
          <v:line id="_x0000_s1055" o:spid="_x0000_s1055" o:spt="20" style="position:absolute;left:0pt;margin-left:174pt;margin-top:10.6pt;height:0pt;width:294pt;mso-position-horizontal-relative:page;z-index:-251629568;mso-width-relative:page;mso-height-relative:page;" stroked="t" coordsize="21600,21600">
            <v:path arrowok="t"/>
            <v:fill focussize="0,0"/>
            <v:stroke weight="0.495275590551181pt" color="#000000"/>
            <v:imagedata o:title=""/>
            <o:lock v:ext="edit"/>
          </v:line>
        </w:pict>
      </w:r>
      <w:r>
        <w:pict>
          <v:shape id="_x0000_s1056" o:spid="_x0000_s1056" o:spt="136" type="#_x0000_t136" style="position:absolute;left:0pt;margin-left:-73.5pt;margin-top:371.5pt;height:70pt;width:701.15pt;mso-position-horizontal-relative:page;mso-position-vertical-relative:page;rotation:20054016f;z-index:-25161420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z w:val="28"/>
        </w:rPr>
        <w:t>原</w:t>
      </w:r>
      <w:r>
        <w:rPr>
          <w:spacing w:val="-3"/>
          <w:sz w:val="28"/>
        </w:rPr>
        <w:t>料</w:t>
      </w:r>
      <w:r>
        <w:rPr>
          <w:sz w:val="28"/>
        </w:rPr>
        <w:t>要求</w:t>
      </w:r>
      <w:r>
        <w:rPr>
          <w:sz w:val="28"/>
        </w:rPr>
        <w:tab/>
      </w:r>
      <w:r>
        <w:rPr>
          <w:sz w:val="28"/>
        </w:rPr>
        <w:t>9</w:t>
      </w:r>
    </w:p>
    <w:p w14:paraId="082E8DF1">
      <w:pPr>
        <w:pStyle w:val="9"/>
        <w:numPr>
          <w:ilvl w:val="1"/>
          <w:numId w:val="1"/>
        </w:numPr>
        <w:tabs>
          <w:tab w:val="left" w:pos="1260"/>
          <w:tab w:val="left" w:pos="8259"/>
        </w:tabs>
        <w:spacing w:before="81" w:after="0" w:line="240" w:lineRule="auto"/>
        <w:ind w:left="1259" w:right="0" w:hanging="560"/>
        <w:jc w:val="left"/>
        <w:rPr>
          <w:sz w:val="28"/>
        </w:rPr>
      </w:pPr>
      <w:r>
        <w:pict>
          <v:line id="_x0000_s1057" o:spid="_x0000_s1057" o:spt="20" style="position:absolute;left:0pt;margin-left:180.95pt;margin-top:12.9pt;height:0pt;width:287.05pt;mso-position-horizontal-relative:page;z-index:-251628544;mso-width-relative:page;mso-height-relative:page;" stroked="t" coordsize="21600,21600">
            <v:path arrowok="t"/>
            <v:fill focussize="0,0"/>
            <v:stroke weight="0.495275590551181pt" color="#000000"/>
            <v:imagedata o:title=""/>
            <o:lock v:ext="edit"/>
          </v:line>
        </w:pict>
      </w:r>
      <w:r>
        <w:rPr>
          <w:sz w:val="28"/>
        </w:rPr>
        <w:t>感</w:t>
      </w:r>
      <w:r>
        <w:rPr>
          <w:spacing w:val="-3"/>
          <w:sz w:val="28"/>
        </w:rPr>
        <w:t>官</w:t>
      </w:r>
      <w:r>
        <w:rPr>
          <w:sz w:val="28"/>
        </w:rPr>
        <w:t>指标</w:t>
      </w:r>
      <w:r>
        <w:rPr>
          <w:sz w:val="28"/>
        </w:rPr>
        <w:tab/>
      </w:r>
      <w:r>
        <w:rPr>
          <w:sz w:val="28"/>
        </w:rPr>
        <w:t>9</w:t>
      </w:r>
    </w:p>
    <w:sdt>
      <w:sdtPr>
        <w:id w:val="147483474"/>
        <w:docPartObj>
          <w:docPartGallery w:val="Table of Contents"/>
          <w:docPartUnique/>
        </w:docPartObj>
      </w:sdtPr>
      <w:sdtContent>
        <w:p w14:paraId="567CA899">
          <w:pPr>
            <w:pStyle w:val="4"/>
            <w:numPr>
              <w:ilvl w:val="1"/>
              <w:numId w:val="1"/>
            </w:numPr>
            <w:tabs>
              <w:tab w:val="left" w:pos="1260"/>
              <w:tab w:val="right" w:pos="8399"/>
            </w:tabs>
            <w:spacing w:before="140" w:after="0" w:line="240" w:lineRule="auto"/>
            <w:ind w:left="1259" w:right="0" w:hanging="560"/>
            <w:jc w:val="left"/>
          </w:pPr>
          <w:r>
            <w:pict>
              <v:line id="_x0000_s1058" o:spid="_x0000_s1058" o:spt="20" style="position:absolute;left:0pt;margin-left:159.95pt;margin-top:15.85pt;height:0pt;width:308.05pt;mso-position-horizontal-relative:page;z-index:-251627520;mso-width-relative:page;mso-height-relative:page;" stroked="t" coordsize="21600,21600">
                <v:path arrowok="t"/>
                <v:fill focussize="0,0"/>
                <v:stroke weight="0.495275590551181pt" color="#000000"/>
                <v:imagedata o:title=""/>
                <o:lock v:ext="edit"/>
              </v:line>
            </w:pict>
          </w:r>
          <w:r>
            <w:t>理</w:t>
          </w:r>
          <w:r>
            <w:rPr>
              <w:spacing w:val="-3"/>
            </w:rPr>
            <w:t>化</w:t>
          </w:r>
          <w:r>
            <w:t>指</w:t>
          </w:r>
          <w:r>
            <w:tab/>
          </w:r>
          <w:r>
            <w:t>9</w:t>
          </w:r>
        </w:p>
        <w:p w14:paraId="4A37A1CE">
          <w:pPr>
            <w:pStyle w:val="4"/>
            <w:numPr>
              <w:ilvl w:val="1"/>
              <w:numId w:val="1"/>
            </w:numPr>
            <w:tabs>
              <w:tab w:val="left" w:pos="1260"/>
              <w:tab w:val="left" w:pos="8120"/>
            </w:tabs>
            <w:spacing w:before="266" w:after="0" w:line="240" w:lineRule="auto"/>
            <w:ind w:left="1259" w:right="0" w:hanging="560"/>
            <w:jc w:val="left"/>
          </w:pPr>
          <w:r>
            <w:pict>
              <v:line id="_x0000_s1059" o:spid="_x0000_s1059" o:spt="20" style="position:absolute;left:0pt;margin-left:174pt;margin-top:22.15pt;height:0pt;width:287.05pt;mso-position-horizontal-relative:page;z-index:-251626496;mso-width-relative:page;mso-height-relative:page;" stroked="t" coordsize="21600,21600">
                <v:path arrowok="t"/>
                <v:fill focussize="0,0"/>
                <v:stroke weight="0.495275590551181pt" color="#000000"/>
                <v:imagedata o:title=""/>
                <o:lock v:ext="edit"/>
              </v:line>
            </w:pict>
          </w:r>
          <w:r>
            <w:t>卫</w:t>
          </w:r>
          <w:r>
            <w:rPr>
              <w:spacing w:val="-3"/>
            </w:rPr>
            <w:t>生</w:t>
          </w:r>
          <w:r>
            <w:t>指标</w:t>
          </w:r>
          <w:r>
            <w:tab/>
          </w:r>
          <w:r>
            <w:t>10</w:t>
          </w:r>
        </w:p>
        <w:p w14:paraId="08A995C8">
          <w:pPr>
            <w:pStyle w:val="4"/>
            <w:numPr>
              <w:ilvl w:val="1"/>
              <w:numId w:val="1"/>
            </w:numPr>
            <w:tabs>
              <w:tab w:val="left" w:pos="1260"/>
              <w:tab w:val="left" w:pos="8120"/>
            </w:tabs>
            <w:spacing w:before="205" w:after="0" w:line="240" w:lineRule="auto"/>
            <w:ind w:left="1259" w:right="0" w:hanging="560"/>
            <w:jc w:val="left"/>
          </w:pPr>
          <w:r>
            <w:pict>
              <v:line id="_x0000_s1060" o:spid="_x0000_s1060" o:spt="20" style="position:absolute;left:0pt;margin-left:174pt;margin-top:19.1pt;height:0pt;width:287.05pt;mso-position-horizontal-relative:page;z-index:-251625472;mso-width-relative:page;mso-height-relative:page;" stroked="t" coordsize="21600,21600">
                <v:path arrowok="t"/>
                <v:fill focussize="0,0"/>
                <v:stroke weight="0.495275590551181pt" color="#000000"/>
                <v:imagedata o:title=""/>
                <o:lock v:ext="edit"/>
              </v:line>
            </w:pict>
          </w:r>
          <w:r>
            <w:t>燃</w:t>
          </w:r>
          <w:r>
            <w:rPr>
              <w:spacing w:val="-3"/>
            </w:rPr>
            <w:t>烧</w:t>
          </w:r>
          <w:r>
            <w:t>状态</w:t>
          </w:r>
          <w:r>
            <w:tab/>
          </w:r>
          <w:r>
            <w:t>10</w:t>
          </w:r>
        </w:p>
        <w:p w14:paraId="113A72E1">
          <w:pPr>
            <w:pStyle w:val="4"/>
            <w:numPr>
              <w:ilvl w:val="0"/>
              <w:numId w:val="1"/>
            </w:numPr>
            <w:tabs>
              <w:tab w:val="left" w:pos="981"/>
              <w:tab w:val="right" w:pos="8539"/>
            </w:tabs>
            <w:spacing w:before="181" w:after="0" w:line="240" w:lineRule="auto"/>
            <w:ind w:left="980" w:right="0" w:hanging="281"/>
            <w:jc w:val="left"/>
          </w:pPr>
          <w:r>
            <w:pict>
              <v:line id="_x0000_s1061" o:spid="_x0000_s1061" o:spt="20" style="position:absolute;left:0pt;margin-left:159.95pt;margin-top:17.9pt;height:0pt;width:308.05pt;mso-position-horizontal-relative:page;z-index:-251624448;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"_TOC_250004" </w:instrText>
          </w:r>
          <w:r>
            <w:fldChar w:fldCharType="separate"/>
          </w:r>
          <w:r>
            <w:t>试</w:t>
          </w:r>
          <w:r>
            <w:rPr>
              <w:spacing w:val="-3"/>
            </w:rPr>
            <w:t>验</w:t>
          </w:r>
          <w:r>
            <w:t>方法</w:t>
          </w:r>
          <w:r>
            <w:tab/>
          </w:r>
          <w:r>
            <w:t>10</w:t>
          </w:r>
          <w:r>
            <w:fldChar w:fldCharType="end"/>
          </w:r>
        </w:p>
        <w:p w14:paraId="1B0EF222">
          <w:pPr>
            <w:pStyle w:val="5"/>
            <w:tabs>
              <w:tab w:val="right" w:pos="8539"/>
            </w:tabs>
          </w:pPr>
          <w:r>
            <w:pict>
              <v:line id="_x0000_s1062" o:spid="_x0000_s1062" o:spt="20" style="position:absolute;left:0pt;margin-left:159.95pt;margin-top:17.9pt;height:0pt;width:308.05pt;mso-position-horizontal-relative:page;z-index:-251623424;mso-width-relative:page;mso-height-relative:page;" stroked="t" coordsize="21600,21600">
                <v:path arrowok="t"/>
                <v:fill focussize="0,0"/>
                <v:stroke weight="0.495275590551181pt" color="#000000"/>
                <v:imagedata o:title=""/>
                <o:lock v:ext="edit"/>
              </v:line>
            </w:pict>
          </w:r>
          <w:r>
            <w:t>8 检</w:t>
          </w:r>
          <w:r>
            <w:rPr>
              <w:spacing w:val="-3"/>
            </w:rPr>
            <w:t>测</w:t>
          </w:r>
          <w:r>
            <w:t>规则</w:t>
          </w:r>
          <w:r>
            <w:tab/>
          </w:r>
          <w:r>
            <w:t>11</w:t>
          </w:r>
        </w:p>
        <w:p w14:paraId="52FA62E9">
          <w:pPr>
            <w:pStyle w:val="5"/>
            <w:tabs>
              <w:tab w:val="right" w:pos="8541"/>
            </w:tabs>
            <w:spacing w:before="83"/>
          </w:pPr>
          <w:r>
            <w:pict>
              <v:line id="_x0000_s1063" o:spid="_x0000_s1063" o:spt="20" style="position:absolute;left:0pt;margin-left:146pt;margin-top:13pt;height:0pt;width:322pt;mso-position-horizontal-relative:page;z-index:-251622400;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"_TOC_250003" </w:instrText>
          </w:r>
          <w:r>
            <w:fldChar w:fldCharType="separate"/>
          </w:r>
          <w:r>
            <w:t>7.1</w:t>
          </w:r>
          <w:r>
            <w:rPr>
              <w:spacing w:val="-3"/>
            </w:rPr>
            <w:t xml:space="preserve"> </w:t>
          </w:r>
          <w:r>
            <w:t>组批</w:t>
          </w:r>
          <w:r>
            <w:tab/>
          </w:r>
          <w:r>
            <w:t>11</w:t>
          </w:r>
          <w:r>
            <w:fldChar w:fldCharType="end"/>
          </w:r>
        </w:p>
        <w:p w14:paraId="4F6FCC37">
          <w:pPr>
            <w:pStyle w:val="5"/>
            <w:tabs>
              <w:tab w:val="right" w:pos="8541"/>
            </w:tabs>
            <w:spacing w:before="182"/>
          </w:pPr>
          <w:r>
            <w:pict>
              <v:line id="_x0000_s1064" o:spid="_x0000_s1064" o:spt="20" style="position:absolute;left:0pt;margin-left:146pt;margin-top:17.95pt;height:0pt;width:322pt;mso-position-horizontal-relative:page;z-index:-251621376;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"_TOC_250002" </w:instrText>
          </w:r>
          <w:r>
            <w:fldChar w:fldCharType="separate"/>
          </w:r>
          <w:r>
            <w:t>7.2</w:t>
          </w:r>
          <w:r>
            <w:rPr>
              <w:spacing w:val="-3"/>
            </w:rPr>
            <w:t xml:space="preserve"> </w:t>
          </w:r>
          <w:r>
            <w:t>抽样</w:t>
          </w:r>
          <w:r>
            <w:tab/>
          </w:r>
          <w:r>
            <w:t>11</w:t>
          </w:r>
          <w:r>
            <w:fldChar w:fldCharType="end"/>
          </w:r>
        </w:p>
        <w:p w14:paraId="0352B91B">
          <w:pPr>
            <w:pStyle w:val="5"/>
            <w:tabs>
              <w:tab w:val="right" w:pos="8541"/>
            </w:tabs>
          </w:pPr>
          <w:r>
            <w:pict>
              <v:line id="_x0000_s1065" o:spid="_x0000_s1065" o:spt="20" style="position:absolute;left:0pt;margin-left:146pt;margin-top:17.9pt;height:0pt;width:322pt;mso-position-horizontal-relative:page;z-index:-251620352;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"_TOC_250001" </w:instrText>
          </w:r>
          <w:r>
            <w:fldChar w:fldCharType="separate"/>
          </w:r>
          <w:r>
            <w:t>7.3</w:t>
          </w:r>
          <w:r>
            <w:rPr>
              <w:spacing w:val="-3"/>
            </w:rPr>
            <w:t xml:space="preserve"> </w:t>
          </w:r>
          <w:r>
            <w:t>检验</w:t>
          </w:r>
          <w:r>
            <w:tab/>
          </w:r>
          <w:r>
            <w:t>11</w:t>
          </w:r>
          <w:r>
            <w:fldChar w:fldCharType="end"/>
          </w:r>
        </w:p>
        <w:p w14:paraId="770E499C">
          <w:pPr>
            <w:pStyle w:val="5"/>
            <w:tabs>
              <w:tab w:val="right" w:leader="hyphen" w:pos="8539"/>
            </w:tabs>
            <w:spacing w:before="80" w:line="295" w:lineRule="auto"/>
            <w:ind w:right="2262"/>
            <w:jc w:val="both"/>
          </w:pPr>
          <w:r>
            <w:pict>
              <v:line id="_x0000_s1066" o:spid="_x0000_s1066" o:spt="20" style="position:absolute;left:0pt;margin-left:174pt;margin-top:12.85pt;height:0pt;width:294pt;mso-position-horizontal-relative:page;z-index:-251619328;mso-width-relative:page;mso-height-relative:page;" stroked="t" coordsize="21600,21600">
                <v:path arrowok="t"/>
                <v:fill focussize="0,0"/>
                <v:stroke weight="0.495275590551181pt" color="#000000"/>
                <v:imagedata o:title=""/>
                <o:lock v:ext="edit"/>
              </v:line>
            </w:pict>
          </w:r>
          <w:r>
            <w:pict>
              <v:line id="_x0000_s1067" o:spid="_x0000_s1067" o:spt="20" style="position:absolute;left:0pt;margin-left:188pt;margin-top:34.8pt;height:0pt;width:280pt;mso-position-horizontal-relative:page;z-index:-251618304;mso-width-relative:page;mso-height-relative:page;" stroked="t" coordsize="21600,21600">
                <v:path arrowok="t"/>
                <v:fill focussize="0,0"/>
                <v:stroke weight="0.495275590551181pt" color="#000000"/>
                <v:imagedata o:title=""/>
                <o:lock v:ext="edit"/>
              </v:line>
            </w:pict>
          </w:r>
          <w:r>
            <w:t xml:space="preserve">7.4 判 </w:t>
          </w:r>
          <w:r>
            <w:rPr>
              <w:spacing w:val="-3"/>
            </w:rPr>
            <w:t xml:space="preserve">定 </w:t>
          </w:r>
          <w:r>
            <w:t xml:space="preserve">规 则                                     </w:t>
          </w:r>
          <w:r>
            <w:rPr>
              <w:spacing w:val="3"/>
            </w:rPr>
            <w:t xml:space="preserve"> </w:t>
          </w:r>
          <w:r>
            <w:rPr>
              <w:spacing w:val="-7"/>
            </w:rPr>
            <w:t xml:space="preserve">12 </w:t>
          </w:r>
          <w:r>
            <w:t xml:space="preserve">8 标 </w:t>
          </w:r>
          <w:r>
            <w:rPr>
              <w:spacing w:val="-3"/>
            </w:rPr>
            <w:t xml:space="preserve">准 </w:t>
          </w:r>
          <w:r>
            <w:t xml:space="preserve">使 </w:t>
          </w:r>
          <w:r>
            <w:rPr>
              <w:spacing w:val="-3"/>
            </w:rPr>
            <w:t xml:space="preserve">用 </w:t>
          </w:r>
          <w:r>
            <w:t xml:space="preserve">证 书                                 </w:t>
          </w:r>
          <w:r>
            <w:rPr>
              <w:spacing w:val="9"/>
            </w:rPr>
            <w:t xml:space="preserve"> </w:t>
          </w:r>
          <w:r>
            <w:rPr>
              <w:spacing w:val="-7"/>
            </w:rPr>
            <w:t xml:space="preserve">12 </w:t>
          </w:r>
          <w:r>
            <w:t>9</w:t>
          </w:r>
          <w:r>
            <w:rPr>
              <w:spacing w:val="139"/>
            </w:rPr>
            <w:t xml:space="preserve"> </w:t>
          </w:r>
          <w:r>
            <w:t>标</w:t>
          </w:r>
          <w:r>
            <w:rPr>
              <w:spacing w:val="-3"/>
            </w:rPr>
            <w:t>志</w:t>
          </w:r>
          <w:r>
            <w:t>、标</w:t>
          </w:r>
          <w:r>
            <w:rPr>
              <w:spacing w:val="-3"/>
            </w:rPr>
            <w:t>签</w:t>
          </w:r>
          <w:r>
            <w:t>、包</w:t>
          </w:r>
          <w:r>
            <w:rPr>
              <w:spacing w:val="-3"/>
            </w:rPr>
            <w:t>装</w:t>
          </w:r>
          <w:r>
            <w:t>、运</w:t>
          </w:r>
          <w:r>
            <w:rPr>
              <w:spacing w:val="-3"/>
            </w:rPr>
            <w:t>输</w:t>
          </w:r>
          <w:r>
            <w:t>和储存</w:t>
          </w:r>
          <w:r>
            <w:tab/>
          </w:r>
          <w:r>
            <w:t>13</w:t>
          </w:r>
        </w:p>
        <w:p w14:paraId="31B31849">
          <w:pPr>
            <w:pStyle w:val="5"/>
            <w:tabs>
              <w:tab w:val="left" w:pos="8259"/>
            </w:tabs>
            <w:spacing w:before="0" w:line="355" w:lineRule="exact"/>
            <w:jc w:val="both"/>
          </w:pPr>
          <w:r>
            <w:pict>
              <v:line id="_x0000_s1068" o:spid="_x0000_s1068" o:spt="20" style="position:absolute;left:0pt;margin-left:188pt;margin-top:8.65pt;height:0pt;width:280pt;mso-position-horizontal-relative:page;z-index:-251617280;mso-width-relative:page;mso-height-relative:page;" stroked="t" coordsize="21600,21600">
                <v:path arrowok="t"/>
                <v:fill focussize="0,0"/>
                <v:stroke weight="0.495275590551181pt" color="#000000"/>
                <v:imagedata o:title=""/>
                <o:lock v:ext="edit"/>
              </v:line>
            </w:pict>
          </w:r>
          <w:r>
            <w:t>9.1</w:t>
          </w:r>
          <w:r>
            <w:rPr>
              <w:spacing w:val="-3"/>
            </w:rPr>
            <w:t xml:space="preserve"> </w:t>
          </w:r>
          <w:r>
            <w:t>标</w:t>
          </w:r>
          <w:r>
            <w:rPr>
              <w:spacing w:val="-3"/>
            </w:rPr>
            <w:t>志</w:t>
          </w:r>
          <w:r>
            <w:t>、标签</w:t>
          </w:r>
          <w:r>
            <w:tab/>
          </w:r>
          <w:r>
            <w:t>13</w:t>
          </w:r>
        </w:p>
        <w:p w14:paraId="6EA1CF2F">
          <w:pPr>
            <w:pStyle w:val="5"/>
            <w:tabs>
              <w:tab w:val="right" w:pos="8541"/>
            </w:tabs>
            <w:spacing w:before="81"/>
          </w:pPr>
          <w:r>
            <w:pict>
              <v:line id="_x0000_s1069" o:spid="_x0000_s1069" o:spt="20" style="position:absolute;left:0pt;margin-left:146pt;margin-top:12.9pt;height:0pt;width:322pt;mso-position-horizontal-relative:page;z-index:-251616256;mso-width-relative:page;mso-height-relative:page;" stroked="t" coordsize="21600,21600">
                <v:path arrowok="t"/>
                <v:fill focussize="0,0"/>
                <v:stroke weight="0.495275590551181pt" color="#000000"/>
                <v:imagedata o:title=""/>
                <o:lock v:ext="edit"/>
              </v:line>
            </w:pict>
          </w:r>
          <w:r>
            <w:fldChar w:fldCharType="begin"/>
          </w:r>
          <w:r>
            <w:instrText xml:space="preserve"> HYPERLINK \l "_TOC_250000" </w:instrText>
          </w:r>
          <w:r>
            <w:fldChar w:fldCharType="separate"/>
          </w:r>
          <w:r>
            <w:t>9.2</w:t>
          </w:r>
          <w:r>
            <w:rPr>
              <w:spacing w:val="-3"/>
            </w:rPr>
            <w:t xml:space="preserve"> </w:t>
          </w:r>
          <w:r>
            <w:t>包装</w:t>
          </w:r>
          <w:r>
            <w:tab/>
          </w:r>
          <w:r>
            <w:t>13</w:t>
          </w:r>
          <w:r>
            <w:fldChar w:fldCharType="end"/>
          </w:r>
        </w:p>
        <w:p w14:paraId="41598025">
          <w:pPr>
            <w:pStyle w:val="5"/>
            <w:tabs>
              <w:tab w:val="left" w:pos="1400"/>
              <w:tab w:val="left" w:leader="hyphen" w:pos="8259"/>
            </w:tabs>
            <w:spacing w:before="83" w:line="362" w:lineRule="auto"/>
            <w:ind w:right="2262"/>
          </w:pPr>
          <w:r>
            <w:pict>
              <v:line id="_x0000_s1070" o:spid="_x0000_s1070" o:spt="20" style="position:absolute;left:0pt;margin-left:195pt;margin-top:13pt;height:0pt;width:273pt;mso-position-horizontal-relative:page;z-index:-251615232;mso-width-relative:page;mso-height-relative:page;" stroked="t" coordsize="21600,21600">
                <v:path arrowok="t"/>
                <v:fill focussize="0,0"/>
                <v:stroke weight="0.495275590551181pt" color="#000000"/>
                <v:imagedata o:title=""/>
                <o:lock v:ext="edit"/>
              </v:line>
            </w:pict>
          </w:r>
          <w:r>
            <w:t>9.3</w:t>
          </w:r>
          <w:r>
            <w:tab/>
          </w:r>
          <w:r>
            <w:t xml:space="preserve">运 </w:t>
          </w:r>
          <w:r>
            <w:rPr>
              <w:spacing w:val="-3"/>
            </w:rPr>
            <w:t xml:space="preserve">输 </w:t>
          </w:r>
          <w:r>
            <w:t xml:space="preserve">和 储 </w:t>
          </w:r>
          <w:r>
            <w:rPr>
              <w:spacing w:val="-3"/>
            </w:rPr>
            <w:t xml:space="preserve">存                                </w:t>
          </w:r>
          <w:r>
            <w:rPr>
              <w:spacing w:val="108"/>
            </w:rPr>
            <w:t xml:space="preserve"> </w:t>
          </w:r>
          <w:r>
            <w:rPr>
              <w:spacing w:val="-7"/>
            </w:rPr>
            <w:t xml:space="preserve">13 </w:t>
          </w:r>
          <w:r>
            <w:t>附</w:t>
          </w:r>
          <w:r>
            <w:rPr>
              <w:spacing w:val="-3"/>
            </w:rPr>
            <w:t>录</w:t>
          </w:r>
          <w:r>
            <w:t>:A(资</w:t>
          </w:r>
          <w:r>
            <w:rPr>
              <w:spacing w:val="-3"/>
            </w:rPr>
            <w:t>料</w:t>
          </w:r>
          <w:r>
            <w:t>性附录)艾</w:t>
          </w:r>
          <w:r>
            <w:rPr>
              <w:spacing w:val="-3"/>
            </w:rPr>
            <w:t>叶</w:t>
          </w:r>
          <w:r>
            <w:t>挥发</w:t>
          </w:r>
          <w:r>
            <w:rPr>
              <w:spacing w:val="-3"/>
            </w:rPr>
            <w:t>油</w:t>
          </w:r>
          <w:r>
            <w:t>指纹</w:t>
          </w:r>
          <w:r>
            <w:rPr>
              <w:spacing w:val="-3"/>
            </w:rPr>
            <w:t>图</w:t>
          </w:r>
          <w:r>
            <w:t>谱的</w:t>
          </w:r>
          <w:r>
            <w:rPr>
              <w:spacing w:val="-3"/>
            </w:rPr>
            <w:t>检</w:t>
          </w:r>
          <w:r>
            <w:t>测</w:t>
          </w:r>
          <w:r>
            <w:tab/>
          </w:r>
          <w:r>
            <w:rPr>
              <w:spacing w:val="-9"/>
            </w:rPr>
            <w:t>14</w:t>
          </w:r>
        </w:p>
        <w:p w14:paraId="531532A2">
          <w:pPr>
            <w:pStyle w:val="5"/>
            <w:tabs>
              <w:tab w:val="left" w:leader="hyphen" w:pos="8259"/>
            </w:tabs>
            <w:spacing w:before="0" w:line="355" w:lineRule="exact"/>
          </w:pPr>
          <w:r>
            <w:t>附</w:t>
          </w:r>
          <w:r>
            <w:rPr>
              <w:spacing w:val="-3"/>
            </w:rPr>
            <w:t>录</w:t>
          </w:r>
          <w:r>
            <w:t>:B(规</w:t>
          </w:r>
          <w:r>
            <w:rPr>
              <w:spacing w:val="-3"/>
            </w:rPr>
            <w:t>范</w:t>
          </w:r>
          <w:r>
            <w:t>性附录)艾</w:t>
          </w:r>
          <w:r>
            <w:rPr>
              <w:spacing w:val="-3"/>
            </w:rPr>
            <w:t>绒</w:t>
          </w:r>
          <w:r>
            <w:t>的微</w:t>
          </w:r>
          <w:r>
            <w:rPr>
              <w:spacing w:val="-3"/>
            </w:rPr>
            <w:t>观</w:t>
          </w:r>
          <w:r>
            <w:t>粉碎</w:t>
          </w:r>
          <w:r>
            <w:rPr>
              <w:spacing w:val="-3"/>
            </w:rPr>
            <w:t>度</w:t>
          </w:r>
          <w:r>
            <w:t>检测</w:t>
          </w:r>
          <w:r>
            <w:tab/>
          </w:r>
          <w:r>
            <w:t>15</w:t>
          </w:r>
        </w:p>
        <w:p w14:paraId="377E4942">
          <w:pPr>
            <w:pStyle w:val="5"/>
            <w:tabs>
              <w:tab w:val="left" w:leader="hyphen" w:pos="8259"/>
            </w:tabs>
          </w:pPr>
          <w:r>
            <w:t>附</w:t>
          </w:r>
          <w:r>
            <w:rPr>
              <w:spacing w:val="-3"/>
            </w:rPr>
            <w:t>录</w:t>
          </w:r>
          <w:r>
            <w:t>:C(规</w:t>
          </w:r>
          <w:r>
            <w:rPr>
              <w:spacing w:val="-3"/>
            </w:rPr>
            <w:t>范</w:t>
          </w:r>
          <w:r>
            <w:t>性附录)艾</w:t>
          </w:r>
          <w:r>
            <w:rPr>
              <w:spacing w:val="-3"/>
            </w:rPr>
            <w:t>绒</w:t>
          </w:r>
          <w:r>
            <w:t>的含</w:t>
          </w:r>
          <w:r>
            <w:rPr>
              <w:spacing w:val="-3"/>
            </w:rPr>
            <w:t>末</w:t>
          </w:r>
          <w:r>
            <w:t>率检测</w:t>
          </w:r>
          <w:r>
            <w:tab/>
          </w:r>
          <w:r>
            <w:t>16</w:t>
          </w:r>
        </w:p>
        <w:p w14:paraId="4CB5FC72">
          <w:pPr>
            <w:pStyle w:val="5"/>
            <w:tabs>
              <w:tab w:val="left" w:leader="hyphen" w:pos="8259"/>
            </w:tabs>
          </w:pPr>
          <w:r>
            <w:t>附</w:t>
          </w:r>
          <w:r>
            <w:rPr>
              <w:spacing w:val="-3"/>
            </w:rPr>
            <w:t>录</w:t>
          </w:r>
          <w:r>
            <w:t>:D(规</w:t>
          </w:r>
          <w:r>
            <w:rPr>
              <w:spacing w:val="-3"/>
            </w:rPr>
            <w:t>范</w:t>
          </w:r>
          <w:r>
            <w:t>性附录)艾</w:t>
          </w:r>
          <w:r>
            <w:rPr>
              <w:spacing w:val="-3"/>
            </w:rPr>
            <w:t>绒</w:t>
          </w:r>
          <w:r>
            <w:t>的蓬</w:t>
          </w:r>
          <w:r>
            <w:rPr>
              <w:spacing w:val="-3"/>
            </w:rPr>
            <w:t>松</w:t>
          </w:r>
          <w:r>
            <w:t>度检测</w:t>
          </w:r>
          <w:r>
            <w:tab/>
          </w:r>
          <w:r>
            <w:t>18</w:t>
          </w:r>
        </w:p>
      </w:sdtContent>
    </w:sdt>
    <w:p w14:paraId="02AA190D">
      <w:pPr>
        <w:spacing w:after="0"/>
        <w:sectPr>
          <w:pgSz w:w="11910" w:h="16840"/>
          <w:pgMar w:top="1460" w:right="0" w:bottom="1160" w:left="1100" w:header="0" w:footer="975" w:gutter="0"/>
          <w:cols w:space="720" w:num="1"/>
        </w:sectPr>
      </w:pPr>
    </w:p>
    <w:p w14:paraId="168F1D35">
      <w:pPr>
        <w:pStyle w:val="3"/>
        <w:ind w:left="0"/>
        <w:rPr>
          <w:sz w:val="20"/>
        </w:rPr>
      </w:pPr>
      <w:r>
        <w:pict>
          <v:shape id="_x0000_s1071" o:spid="_x0000_s1071" o:spt="136" type="#_x0000_t136" style="position:absolute;left:0pt;margin-left:-73.5pt;margin-top:371.5pt;height:70pt;width:701.15pt;mso-position-horizontal-relative:page;mso-position-vertical-relative:page;rotation:20054016f;z-index:-25161318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4E44E4E1">
      <w:pPr>
        <w:pStyle w:val="3"/>
        <w:ind w:left="0"/>
        <w:rPr>
          <w:sz w:val="20"/>
        </w:rPr>
      </w:pPr>
    </w:p>
    <w:p w14:paraId="2E3051D1">
      <w:pPr>
        <w:pStyle w:val="3"/>
        <w:ind w:left="0"/>
        <w:rPr>
          <w:sz w:val="20"/>
        </w:rPr>
      </w:pPr>
    </w:p>
    <w:p w14:paraId="1003B46A">
      <w:pPr>
        <w:pStyle w:val="3"/>
        <w:spacing w:before="3"/>
        <w:ind w:left="0"/>
        <w:rPr>
          <w:sz w:val="29"/>
        </w:rPr>
      </w:pPr>
    </w:p>
    <w:p w14:paraId="579D6A6C">
      <w:pPr>
        <w:spacing w:before="71"/>
        <w:ind w:left="0" w:right="1100" w:firstLine="0"/>
        <w:jc w:val="center"/>
        <w:rPr>
          <w:b/>
          <w:sz w:val="32"/>
        </w:rPr>
      </w:pPr>
      <w:bookmarkStart w:id="0" w:name="前  言"/>
      <w:bookmarkEnd w:id="0"/>
      <w:r>
        <w:rPr>
          <w:b/>
          <w:sz w:val="32"/>
        </w:rPr>
        <w:t>前</w:t>
      </w:r>
      <w:r>
        <w:rPr>
          <w:rFonts w:ascii="Arial" w:hAnsi="Arial" w:eastAsia="Arial"/>
          <w:b/>
          <w:sz w:val="32"/>
        </w:rPr>
        <w:t>  </w:t>
      </w:r>
      <w:r>
        <w:rPr>
          <w:b/>
          <w:sz w:val="32"/>
        </w:rPr>
        <w:t>言</w:t>
      </w:r>
    </w:p>
    <w:p w14:paraId="2D7437ED">
      <w:pPr>
        <w:pStyle w:val="3"/>
        <w:ind w:left="0"/>
        <w:rPr>
          <w:b/>
          <w:sz w:val="36"/>
        </w:rPr>
      </w:pPr>
    </w:p>
    <w:p w14:paraId="7577F609">
      <w:pPr>
        <w:pStyle w:val="3"/>
        <w:spacing w:before="5"/>
        <w:ind w:left="0"/>
        <w:rPr>
          <w:b/>
          <w:sz w:val="25"/>
        </w:rPr>
      </w:pPr>
    </w:p>
    <w:p w14:paraId="1A8FA09B">
      <w:pPr>
        <w:pStyle w:val="3"/>
        <w:spacing w:before="1" w:line="333" w:lineRule="auto"/>
        <w:ind w:right="1843" w:firstLine="559"/>
      </w:pPr>
      <w:r>
        <w:rPr>
          <w:spacing w:val="-11"/>
        </w:rPr>
        <w:t>本标准是按照《中华人民共和国标准化法》；国家标准化管理委</w:t>
      </w:r>
      <w:r>
        <w:rPr>
          <w:spacing w:val="-5"/>
        </w:rPr>
        <w:t>员会、民政部《团体标准管理规定》国标委联[</w:t>
      </w:r>
      <w:r>
        <w:t>2019]1</w:t>
      </w:r>
      <w:r>
        <w:rPr>
          <w:spacing w:val="-16"/>
        </w:rPr>
        <w:t xml:space="preserve"> 号文件和GB/T1.1-2009</w:t>
      </w:r>
      <w:r>
        <w:rPr>
          <w:spacing w:val="-19"/>
        </w:rPr>
        <w:t>《标准化工作导则》、</w:t>
      </w:r>
      <w:r>
        <w:rPr>
          <w:color w:val="424748"/>
        </w:rPr>
        <w:t>T/HNJK</w:t>
      </w:r>
      <w:r>
        <w:rPr>
          <w:color w:val="424748"/>
          <w:spacing w:val="-3"/>
        </w:rPr>
        <w:t xml:space="preserve"> </w:t>
      </w:r>
      <w:r>
        <w:rPr>
          <w:color w:val="424748"/>
        </w:rPr>
        <w:t>002—2019</w:t>
      </w:r>
      <w:r>
        <w:rPr>
          <w:spacing w:val="-3"/>
        </w:rPr>
        <w:t>《保健用品生产质量管理规范》给出。</w:t>
      </w:r>
    </w:p>
    <w:p w14:paraId="76935984">
      <w:pPr>
        <w:pStyle w:val="3"/>
        <w:spacing w:before="4" w:line="333" w:lineRule="auto"/>
        <w:ind w:right="1797" w:firstLine="559"/>
      </w:pPr>
      <w:r>
        <w:rPr>
          <w:spacing w:val="-9"/>
        </w:rPr>
        <w:t>请注意本文件的某些内容可能涉及专利，本文件的发布机构不承</w:t>
      </w:r>
      <w:r>
        <w:rPr>
          <w:spacing w:val="-3"/>
        </w:rPr>
        <w:t>担识别这些专利的责任。</w:t>
      </w:r>
    </w:p>
    <w:p w14:paraId="4D30A56C">
      <w:pPr>
        <w:pStyle w:val="3"/>
        <w:spacing w:before="4" w:line="333" w:lineRule="auto"/>
        <w:ind w:right="1797" w:firstLine="559"/>
      </w:pPr>
      <w:r>
        <w:rPr>
          <w:spacing w:val="-8"/>
        </w:rPr>
        <w:t xml:space="preserve">本标准根据卫生部颁药品标准第 </w:t>
      </w:r>
      <w:r>
        <w:t>17</w:t>
      </w:r>
      <w:r>
        <w:rPr>
          <w:spacing w:val="-17"/>
        </w:rPr>
        <w:t xml:space="preserve"> 册中药成方制剂•艾产品</w:t>
      </w:r>
      <w:r>
        <w:t>（标</w:t>
      </w:r>
      <w:r>
        <w:rPr>
          <w:spacing w:val="-2"/>
        </w:rPr>
        <w:t>准编号:</w:t>
      </w:r>
      <w:r>
        <w:t>WS3-B-3320-98 ）</w:t>
      </w:r>
    </w:p>
    <w:p w14:paraId="33D0B639">
      <w:pPr>
        <w:pStyle w:val="3"/>
        <w:spacing w:before="1"/>
        <w:ind w:left="1259"/>
      </w:pPr>
      <w:r>
        <w:t>本标准由河南省健康产业发展研究会提出并归口管理。</w:t>
      </w:r>
    </w:p>
    <w:p w14:paraId="4E276AF0">
      <w:pPr>
        <w:pStyle w:val="3"/>
        <w:spacing w:before="143" w:line="333" w:lineRule="auto"/>
        <w:ind w:right="1797" w:firstLine="559"/>
        <w:jc w:val="both"/>
      </w:pPr>
      <w:r>
        <w:rPr>
          <w:spacing w:val="-10"/>
        </w:rPr>
        <w:t>本标准负责起草单位：河南省健康产业发展研究会、河南省健康</w:t>
      </w:r>
      <w:r>
        <w:rPr>
          <w:spacing w:val="-11"/>
        </w:rPr>
        <w:t>服务业联盟、大艾实业有限公司、河南金煦药业有限公司、河南妙慈</w:t>
      </w:r>
      <w:r>
        <w:rPr>
          <w:spacing w:val="-5"/>
        </w:rPr>
        <w:t>药业有限公司。</w:t>
      </w:r>
    </w:p>
    <w:p w14:paraId="25E134ED">
      <w:pPr>
        <w:pStyle w:val="3"/>
        <w:spacing w:before="4" w:line="333" w:lineRule="auto"/>
        <w:ind w:left="1259" w:right="1658"/>
      </w:pPr>
      <w:r>
        <w:rPr>
          <w:spacing w:val="-15"/>
        </w:rPr>
        <w:t>本标准起草人：苗明三、常贵生、练岚、邵</w:t>
      </w:r>
      <w:r>
        <w:rPr>
          <w:spacing w:val="-12"/>
          <w:u w:val="dotted"/>
        </w:rPr>
        <w:t>同先、吴彬、杨国勇</w:t>
      </w:r>
      <w:r>
        <w:t>。</w:t>
      </w:r>
      <w:r>
        <w:rPr>
          <w:spacing w:val="-3"/>
        </w:rPr>
        <w:t>本标准起草专家组：苗明三、常贵生、邵</w:t>
      </w:r>
      <w:r>
        <w:rPr>
          <w:spacing w:val="-2"/>
          <w:u w:val="dotted"/>
        </w:rPr>
        <w:t>同先。</w:t>
      </w:r>
    </w:p>
    <w:p w14:paraId="397EA45C">
      <w:pPr>
        <w:pStyle w:val="3"/>
        <w:spacing w:before="1" w:line="336" w:lineRule="auto"/>
        <w:ind w:right="1982" w:firstLine="559"/>
      </w:pPr>
      <w:r>
        <w:t>本标准适用于河南省健康产业发展研究会内所有成员单位及社会上自愿采用的单位。</w:t>
      </w:r>
    </w:p>
    <w:p w14:paraId="40E9B582">
      <w:pPr>
        <w:pStyle w:val="3"/>
        <w:spacing w:before="8"/>
        <w:ind w:left="1259"/>
      </w:pPr>
      <w:r>
        <w:t>本标准由河南省健康产业发展研究会负责解释。</w:t>
      </w:r>
    </w:p>
    <w:p w14:paraId="180607B2">
      <w:pPr>
        <w:spacing w:after="0"/>
        <w:sectPr>
          <w:pgSz w:w="11910" w:h="16840"/>
          <w:pgMar w:top="1580" w:right="0" w:bottom="1160" w:left="1100" w:header="0" w:footer="975" w:gutter="0"/>
          <w:cols w:space="720" w:num="1"/>
        </w:sectPr>
      </w:pPr>
    </w:p>
    <w:p w14:paraId="0D71505B">
      <w:pPr>
        <w:pStyle w:val="3"/>
        <w:ind w:left="0"/>
        <w:rPr>
          <w:sz w:val="20"/>
        </w:rPr>
      </w:pPr>
      <w:r>
        <w:pict>
          <v:shape id="_x0000_s1072" o:spid="_x0000_s1072" o:spt="136" type="#_x0000_t136" style="position:absolute;left:0pt;margin-left:-73.5pt;margin-top:371.5pt;height:70pt;width:701.15pt;mso-position-horizontal-relative:page;mso-position-vertical-relative:page;rotation:20054016f;z-index:-25161216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25CCFB45">
      <w:pPr>
        <w:pStyle w:val="3"/>
        <w:spacing w:before="9"/>
        <w:ind w:left="0"/>
        <w:rPr>
          <w:sz w:val="19"/>
        </w:rPr>
      </w:pPr>
    </w:p>
    <w:p w14:paraId="7DCD4EB6">
      <w:pPr>
        <w:pStyle w:val="2"/>
        <w:spacing w:before="62"/>
        <w:ind w:left="2744" w:firstLine="0"/>
      </w:pPr>
      <w:bookmarkStart w:id="1" w:name="艾条（柱）保健用品生产技术规范"/>
      <w:bookmarkEnd w:id="1"/>
      <w:r>
        <w:t>艾条（柱）保健用品生产技术规范</w:t>
      </w:r>
    </w:p>
    <w:p w14:paraId="3F6B0087">
      <w:pPr>
        <w:pStyle w:val="3"/>
        <w:ind w:left="0"/>
        <w:rPr>
          <w:b/>
          <w:sz w:val="20"/>
        </w:rPr>
      </w:pPr>
    </w:p>
    <w:p w14:paraId="1837B576">
      <w:pPr>
        <w:pStyle w:val="3"/>
        <w:ind w:left="0"/>
        <w:rPr>
          <w:b/>
          <w:sz w:val="20"/>
        </w:rPr>
      </w:pPr>
    </w:p>
    <w:p w14:paraId="4F363F46">
      <w:pPr>
        <w:pStyle w:val="9"/>
        <w:numPr>
          <w:ilvl w:val="0"/>
          <w:numId w:val="3"/>
        </w:numPr>
        <w:tabs>
          <w:tab w:val="left" w:pos="912"/>
        </w:tabs>
        <w:spacing w:before="192" w:after="0" w:line="240" w:lineRule="auto"/>
        <w:ind w:left="911" w:right="0" w:hanging="212"/>
        <w:jc w:val="both"/>
        <w:rPr>
          <w:b/>
          <w:sz w:val="28"/>
        </w:rPr>
      </w:pPr>
      <w:bookmarkStart w:id="2" w:name="1范围"/>
      <w:bookmarkEnd w:id="2"/>
      <w:bookmarkStart w:id="3" w:name="1范围"/>
      <w:bookmarkEnd w:id="3"/>
      <w:r>
        <w:rPr>
          <w:b/>
          <w:sz w:val="28"/>
        </w:rPr>
        <w:t>范围</w:t>
      </w:r>
    </w:p>
    <w:p w14:paraId="752FA067">
      <w:pPr>
        <w:pStyle w:val="3"/>
        <w:spacing w:before="5"/>
        <w:ind w:left="0"/>
        <w:rPr>
          <w:b/>
          <w:sz w:val="40"/>
        </w:rPr>
      </w:pPr>
    </w:p>
    <w:p w14:paraId="046A284C">
      <w:pPr>
        <w:pStyle w:val="3"/>
        <w:spacing w:line="295" w:lineRule="auto"/>
        <w:ind w:right="1703" w:firstLine="559"/>
      </w:pPr>
      <w:r>
        <w:t>本标准规定了艾产品的术语和定义、技术质量要求、检测方法、标志、包装、运输和贮存等内容。</w:t>
      </w:r>
    </w:p>
    <w:p w14:paraId="250B21FA">
      <w:pPr>
        <w:pStyle w:val="3"/>
        <w:spacing w:line="295" w:lineRule="auto"/>
        <w:ind w:right="1795" w:firstLine="559"/>
        <w:jc w:val="both"/>
      </w:pPr>
      <w:r>
        <w:rPr>
          <w:spacing w:val="-3"/>
        </w:rPr>
        <w:t>本标准规定了艾产品</w:t>
      </w:r>
      <w:r>
        <w:rPr>
          <w:spacing w:val="-9"/>
          <w:shd w:val="clear" w:color="auto" w:fill="FDFDFD"/>
        </w:rPr>
        <w:t>是指直接或间接作用于人体皮肤表面，不以</w:t>
      </w:r>
      <w:r>
        <w:rPr>
          <w:spacing w:val="-278"/>
          <w:shd w:val="clear" w:color="auto" w:fill="FDFDFD"/>
        </w:rPr>
        <w:t>预</w:t>
      </w:r>
      <w:r>
        <w:rPr>
          <w:spacing w:val="-10"/>
          <w:shd w:val="clear" w:color="auto" w:fill="FDFDFD"/>
        </w:rPr>
        <w:t>防和治疗疾病为目的，具有日常保健、促进康复和健康功能、方法</w:t>
      </w:r>
      <w:r>
        <w:rPr>
          <w:spacing w:val="-132"/>
          <w:shd w:val="clear" w:color="auto" w:fill="FDFDFD"/>
        </w:rPr>
        <w:t>简便</w:t>
      </w:r>
      <w:r>
        <w:rPr>
          <w:spacing w:val="-11"/>
          <w:shd w:val="clear" w:color="auto" w:fill="FDFDFD"/>
        </w:rPr>
        <w:t>、安全有效，具有调节身体机能、缓解身体不适症状、促进健康作用</w:t>
      </w:r>
      <w:r>
        <w:rPr>
          <w:spacing w:val="-3"/>
          <w:shd w:val="clear" w:color="auto" w:fill="FDFDFD"/>
        </w:rPr>
        <w:t>，适用于亚健康人群用于调理及养生保健的产品。</w:t>
      </w:r>
    </w:p>
    <w:p w14:paraId="304AD9ED">
      <w:pPr>
        <w:pStyle w:val="3"/>
        <w:spacing w:line="295" w:lineRule="auto"/>
        <w:ind w:right="1797" w:firstLine="559"/>
      </w:pPr>
      <w:r>
        <w:rPr>
          <w:spacing w:val="-9"/>
        </w:rPr>
        <w:t>本标准适用于以艾叶为原料，经烘干、粉碎、提绒、卷条、包装</w:t>
      </w:r>
      <w:r>
        <w:rPr>
          <w:spacing w:val="-3"/>
        </w:rPr>
        <w:t>加工而成的灸用艾条、艾柱及各种艾绒产品等。</w:t>
      </w:r>
    </w:p>
    <w:p w14:paraId="3A6B93A6">
      <w:pPr>
        <w:pStyle w:val="3"/>
        <w:spacing w:before="7"/>
        <w:ind w:left="0"/>
        <w:rPr>
          <w:sz w:val="33"/>
        </w:rPr>
      </w:pPr>
    </w:p>
    <w:p w14:paraId="65244134">
      <w:pPr>
        <w:pStyle w:val="2"/>
        <w:numPr>
          <w:ilvl w:val="0"/>
          <w:numId w:val="3"/>
        </w:numPr>
        <w:tabs>
          <w:tab w:val="left" w:pos="912"/>
        </w:tabs>
        <w:spacing w:before="0" w:after="0" w:line="240" w:lineRule="auto"/>
        <w:ind w:left="911" w:right="0" w:hanging="212"/>
        <w:jc w:val="both"/>
      </w:pPr>
      <w:r>
        <w:t>规范性引用文件</w:t>
      </w:r>
    </w:p>
    <w:p w14:paraId="4DDD5AC3">
      <w:pPr>
        <w:pStyle w:val="3"/>
        <w:spacing w:before="83" w:line="292" w:lineRule="auto"/>
        <w:ind w:right="1797" w:firstLine="559"/>
        <w:jc w:val="both"/>
      </w:pPr>
      <w:r>
        <w:rPr>
          <w:spacing w:val="-8"/>
        </w:rPr>
        <w:t>下列文件对于本文件的应用是必不可少的。凡是注日期的引用文</w:t>
      </w:r>
      <w:r>
        <w:rPr>
          <w:spacing w:val="-10"/>
        </w:rPr>
        <w:t>件，仅注日期的版本适用于本文件。凡是不注日期的引用文件，其最</w:t>
      </w:r>
      <w:r>
        <w:rPr>
          <w:spacing w:val="-5"/>
        </w:rPr>
        <w:t>新版本</w:t>
      </w:r>
      <w:r>
        <w:t>（</w:t>
      </w:r>
      <w:r>
        <w:rPr>
          <w:spacing w:val="-3"/>
        </w:rPr>
        <w:t>包括所有的修改单</w:t>
      </w:r>
      <w:r>
        <w:t>）</w:t>
      </w:r>
      <w:r>
        <w:rPr>
          <w:spacing w:val="-3"/>
        </w:rPr>
        <w:t>适用于本文件。</w:t>
      </w:r>
    </w:p>
    <w:p w14:paraId="375D3AA2">
      <w:pPr>
        <w:pStyle w:val="3"/>
        <w:spacing w:before="7" w:line="292" w:lineRule="auto"/>
        <w:ind w:left="1259" w:right="2541"/>
      </w:pPr>
      <w:r>
        <w:t>SN0168-92 《中华人民共和国进出口商品检验行业标准》GB/T 191 包装储运图示标志</w:t>
      </w:r>
    </w:p>
    <w:p w14:paraId="57B0200F">
      <w:pPr>
        <w:pStyle w:val="3"/>
        <w:spacing w:before="3"/>
        <w:ind w:left="1259"/>
      </w:pPr>
      <w:r>
        <w:t>《中华人民共和国药典》2010 年版一部</w:t>
      </w:r>
    </w:p>
    <w:p w14:paraId="5E02EC80">
      <w:pPr>
        <w:pStyle w:val="3"/>
        <w:spacing w:before="83"/>
        <w:ind w:left="1259"/>
      </w:pPr>
      <w:r>
        <w:t>《化妆品卫生规范》卫生部 2007 年版</w:t>
      </w:r>
    </w:p>
    <w:p w14:paraId="4A05427C">
      <w:pPr>
        <w:pStyle w:val="3"/>
        <w:spacing w:before="80" w:line="292" w:lineRule="auto"/>
        <w:ind w:right="1797" w:firstLine="559"/>
      </w:pPr>
      <w:r>
        <w:rPr>
          <w:spacing w:val="-9"/>
        </w:rPr>
        <w:t>《定量包装商品计量监督管理办法》国家质量监督检验检疫总局令[2005</w:t>
      </w:r>
      <w:r>
        <w:rPr>
          <w:spacing w:val="-31"/>
        </w:rPr>
        <w:t xml:space="preserve">]第 </w:t>
      </w:r>
      <w:r>
        <w:t>75</w:t>
      </w:r>
      <w:r>
        <w:rPr>
          <w:spacing w:val="-36"/>
        </w:rPr>
        <w:t xml:space="preserve"> 号</w:t>
      </w:r>
    </w:p>
    <w:p w14:paraId="6214CC93">
      <w:pPr>
        <w:pStyle w:val="3"/>
        <w:tabs>
          <w:tab w:val="left" w:pos="4059"/>
        </w:tabs>
        <w:spacing w:before="5" w:line="292" w:lineRule="auto"/>
        <w:ind w:left="1259" w:right="2264"/>
      </w:pPr>
      <w:r>
        <w:t>GB/T</w:t>
      </w:r>
      <w:r>
        <w:rPr>
          <w:spacing w:val="-3"/>
        </w:rPr>
        <w:t xml:space="preserve"> </w:t>
      </w:r>
      <w:r>
        <w:t>21709.1-2008</w:t>
      </w:r>
      <w:r>
        <w:tab/>
      </w:r>
      <w:r>
        <w:rPr>
          <w:spacing w:val="-10"/>
        </w:rPr>
        <w:t xml:space="preserve">针灸技术操作规范 第 </w:t>
      </w:r>
      <w:r>
        <w:t>1</w:t>
      </w:r>
      <w:r>
        <w:rPr>
          <w:spacing w:val="-12"/>
        </w:rPr>
        <w:t xml:space="preserve"> 部分: 艾灸ISO/FDIS 18666 Traditional Chinese</w:t>
      </w:r>
      <w:r>
        <w:rPr>
          <w:spacing w:val="-21"/>
        </w:rPr>
        <w:t xml:space="preserve"> </w:t>
      </w:r>
      <w:r>
        <w:t>Medicine—General</w:t>
      </w:r>
    </w:p>
    <w:p w14:paraId="480E5A1B">
      <w:pPr>
        <w:pStyle w:val="3"/>
        <w:spacing w:before="3"/>
      </w:pPr>
      <w:r>
        <w:t>requirements of moxibustion devices</w:t>
      </w:r>
    </w:p>
    <w:p w14:paraId="2B248863">
      <w:pPr>
        <w:pStyle w:val="3"/>
        <w:spacing w:before="83" w:line="292" w:lineRule="auto"/>
        <w:ind w:right="1658" w:firstLine="559"/>
      </w:pPr>
      <w:r>
        <w:t>ISO</w:t>
      </w:r>
      <w:r>
        <w:rPr>
          <w:spacing w:val="-43"/>
        </w:rPr>
        <w:t xml:space="preserve"> </w:t>
      </w:r>
      <w:r>
        <w:t>20759-23017</w:t>
      </w:r>
      <w:r>
        <w:rPr>
          <w:spacing w:val="-42"/>
        </w:rPr>
        <w:t xml:space="preserve"> </w:t>
      </w:r>
      <w:r>
        <w:t>Traditional</w:t>
      </w:r>
      <w:r>
        <w:rPr>
          <w:spacing w:val="-43"/>
        </w:rPr>
        <w:t xml:space="preserve"> </w:t>
      </w:r>
      <w:r>
        <w:t>Chinese</w:t>
      </w:r>
      <w:r>
        <w:rPr>
          <w:spacing w:val="-42"/>
        </w:rPr>
        <w:t xml:space="preserve"> </w:t>
      </w:r>
      <w:r>
        <w:t>medicine</w:t>
      </w:r>
      <w:r>
        <w:rPr>
          <w:spacing w:val="-42"/>
        </w:rPr>
        <w:t xml:space="preserve"> </w:t>
      </w:r>
      <w:r>
        <w:t>--</w:t>
      </w:r>
      <w:r>
        <w:rPr>
          <w:spacing w:val="-43"/>
        </w:rPr>
        <w:t xml:space="preserve"> </w:t>
      </w:r>
      <w:r>
        <w:t>Artemisia argyi</w:t>
      </w:r>
      <w:r>
        <w:rPr>
          <w:spacing w:val="-3"/>
        </w:rPr>
        <w:t xml:space="preserve"> </w:t>
      </w:r>
      <w:r>
        <w:t>leaf</w:t>
      </w:r>
    </w:p>
    <w:p w14:paraId="7ECD516B">
      <w:pPr>
        <w:pStyle w:val="3"/>
        <w:spacing w:before="3"/>
        <w:ind w:left="1259"/>
      </w:pPr>
      <w:r>
        <w:t>《中华人民共和国药典》2015 年版 一部，四部</w:t>
      </w:r>
    </w:p>
    <w:p w14:paraId="0FE18C23">
      <w:pPr>
        <w:spacing w:after="0"/>
        <w:sectPr>
          <w:pgSz w:w="11910" w:h="16840"/>
          <w:pgMar w:top="1580" w:right="0" w:bottom="1160" w:left="1100" w:header="0" w:footer="975" w:gutter="0"/>
          <w:cols w:space="720" w:num="1"/>
        </w:sectPr>
      </w:pPr>
    </w:p>
    <w:p w14:paraId="2E9A3E6C">
      <w:pPr>
        <w:pStyle w:val="3"/>
        <w:tabs>
          <w:tab w:val="left" w:pos="2660"/>
        </w:tabs>
        <w:spacing w:before="35"/>
        <w:ind w:left="1259"/>
      </w:pPr>
      <w:r>
        <w:pict>
          <v:shape id="_x0000_s1073" o:spid="_x0000_s1073" o:spt="136" type="#_x0000_t136" style="position:absolute;left:0pt;margin-left:-73.5pt;margin-top:371.5pt;height:70pt;width:701.15pt;mso-position-horizontal-relative:page;mso-position-vertical-relative:page;rotation:20054016f;z-index:-25161113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GB/T</w:t>
      </w:r>
      <w:r>
        <w:rPr>
          <w:spacing w:val="-1"/>
        </w:rPr>
        <w:t xml:space="preserve"> </w:t>
      </w:r>
      <w:r>
        <w:t>191</w:t>
      </w:r>
      <w:r>
        <w:tab/>
      </w:r>
      <w:r>
        <w:rPr>
          <w:spacing w:val="-3"/>
        </w:rPr>
        <w:t>包装储运图示标志</w:t>
      </w:r>
    </w:p>
    <w:p w14:paraId="48A93F36">
      <w:pPr>
        <w:pStyle w:val="3"/>
        <w:spacing w:before="81"/>
        <w:ind w:left="1259"/>
      </w:pPr>
      <w:r>
        <w:rPr>
          <w:color w:val="424748"/>
        </w:rPr>
        <w:t>T/HNJK 002—2019</w:t>
      </w:r>
      <w:r>
        <w:t>《保健用品生产质量管理规范》</w:t>
      </w:r>
    </w:p>
    <w:p w14:paraId="665B0B46">
      <w:pPr>
        <w:pStyle w:val="3"/>
        <w:spacing w:before="9"/>
        <w:ind w:left="0"/>
        <w:rPr>
          <w:sz w:val="40"/>
        </w:rPr>
      </w:pPr>
    </w:p>
    <w:p w14:paraId="6ED144D4">
      <w:pPr>
        <w:pStyle w:val="2"/>
        <w:numPr>
          <w:ilvl w:val="0"/>
          <w:numId w:val="3"/>
        </w:numPr>
        <w:tabs>
          <w:tab w:val="left" w:pos="981"/>
        </w:tabs>
        <w:spacing w:before="0" w:after="0" w:line="240" w:lineRule="auto"/>
        <w:ind w:left="980" w:right="0" w:hanging="281"/>
        <w:jc w:val="left"/>
      </w:pPr>
      <w:r>
        <w:t>术语和定义</w:t>
      </w:r>
    </w:p>
    <w:p w14:paraId="26C320E6">
      <w:pPr>
        <w:pStyle w:val="3"/>
        <w:spacing w:before="81"/>
        <w:ind w:left="1259"/>
      </w:pPr>
      <w:r>
        <w:t>下列术语和定义适用于本标准。</w:t>
      </w:r>
    </w:p>
    <w:p w14:paraId="29AF9CA4">
      <w:pPr>
        <w:pStyle w:val="2"/>
        <w:numPr>
          <w:ilvl w:val="1"/>
          <w:numId w:val="3"/>
        </w:numPr>
        <w:tabs>
          <w:tab w:val="left" w:pos="1192"/>
          <w:tab w:val="left" w:pos="3798"/>
          <w:tab w:val="left" w:pos="4923"/>
        </w:tabs>
        <w:spacing w:before="80" w:after="0" w:line="240" w:lineRule="auto"/>
        <w:ind w:left="1192" w:right="0" w:hanging="492"/>
        <w:jc w:val="left"/>
      </w:pPr>
      <w:r>
        <w:t>艾产品</w:t>
      </w:r>
      <w:r>
        <w:rPr>
          <w:spacing w:val="-71"/>
        </w:rPr>
        <w:t xml:space="preserve"> </w:t>
      </w:r>
      <w:r>
        <w:t>moxa</w:t>
      </w:r>
      <w:r>
        <w:rPr>
          <w:spacing w:val="-1"/>
        </w:rPr>
        <w:t xml:space="preserve"> </w:t>
      </w:r>
      <w:r>
        <w:t>stick</w:t>
      </w:r>
      <w:r>
        <w:tab/>
      </w:r>
      <w:r>
        <w:t>health</w:t>
      </w:r>
      <w:r>
        <w:tab/>
      </w:r>
      <w:r>
        <w:t>supplies</w:t>
      </w:r>
    </w:p>
    <w:p w14:paraId="065FAA18">
      <w:pPr>
        <w:pStyle w:val="3"/>
        <w:spacing w:before="83" w:line="292" w:lineRule="auto"/>
        <w:ind w:right="1658" w:firstLine="559"/>
        <w:jc w:val="both"/>
      </w:pPr>
      <w:r>
        <w:rPr>
          <w:spacing w:val="-9"/>
        </w:rPr>
        <w:t>艾产品是指不以治疗疾病为目的，对人体具有调节机体功能，</w:t>
      </w:r>
      <w:r>
        <w:rPr>
          <w:spacing w:val="-135"/>
          <w:shd w:val="clear" w:color="auto" w:fill="FDFDFD"/>
        </w:rPr>
        <w:t>缓解身</w:t>
      </w:r>
      <w:r>
        <w:rPr>
          <w:spacing w:val="-6"/>
          <w:shd w:val="clear" w:color="auto" w:fill="FDFDFD"/>
        </w:rPr>
        <w:t>体不适症状，</w:t>
      </w:r>
      <w:r>
        <w:rPr>
          <w:spacing w:val="-9"/>
        </w:rPr>
        <w:t xml:space="preserve">促进康复，达到增进健康，提高生活质量，减轻痛    </w:t>
      </w:r>
      <w:r>
        <w:rPr>
          <w:spacing w:val="-14"/>
        </w:rPr>
        <w:t>苦。适宜于特定</w:t>
      </w:r>
      <w:r>
        <w:rPr>
          <w:spacing w:val="-15"/>
          <w:shd w:val="clear" w:color="auto" w:fill="FDFDFD"/>
        </w:rPr>
        <w:t>亚健康人群，用于调理及养生、保健</w:t>
      </w:r>
      <w:r>
        <w:rPr>
          <w:spacing w:val="-3"/>
        </w:rPr>
        <w:t>的外用保健用品。</w:t>
      </w:r>
    </w:p>
    <w:p w14:paraId="14DF95EF">
      <w:pPr>
        <w:pStyle w:val="9"/>
        <w:numPr>
          <w:ilvl w:val="2"/>
          <w:numId w:val="3"/>
        </w:numPr>
        <w:tabs>
          <w:tab w:val="left" w:pos="1476"/>
        </w:tabs>
        <w:spacing w:before="7" w:after="0" w:line="240" w:lineRule="auto"/>
        <w:ind w:left="1475" w:right="0" w:hanging="776"/>
        <w:jc w:val="both"/>
        <w:rPr>
          <w:sz w:val="28"/>
        </w:rPr>
      </w:pPr>
      <w:r>
        <w:rPr>
          <w:spacing w:val="-1"/>
          <w:sz w:val="28"/>
        </w:rPr>
        <w:t xml:space="preserve">艾叶 </w:t>
      </w:r>
      <w:r>
        <w:rPr>
          <w:sz w:val="28"/>
        </w:rPr>
        <w:t>mugwort</w:t>
      </w:r>
      <w:r>
        <w:rPr>
          <w:spacing w:val="-3"/>
          <w:sz w:val="28"/>
        </w:rPr>
        <w:t xml:space="preserve"> </w:t>
      </w:r>
      <w:r>
        <w:rPr>
          <w:sz w:val="28"/>
        </w:rPr>
        <w:t>leaves</w:t>
      </w:r>
    </w:p>
    <w:p w14:paraId="07A70A79">
      <w:pPr>
        <w:pStyle w:val="3"/>
        <w:spacing w:before="81"/>
        <w:ind w:left="1259"/>
      </w:pPr>
      <w:r>
        <w:t>艾绒原料菊科蒿属植物艾的干燥叶。</w:t>
      </w:r>
    </w:p>
    <w:p w14:paraId="1B33AD6A">
      <w:pPr>
        <w:pStyle w:val="9"/>
        <w:numPr>
          <w:ilvl w:val="2"/>
          <w:numId w:val="3"/>
        </w:numPr>
        <w:tabs>
          <w:tab w:val="left" w:pos="1476"/>
        </w:tabs>
        <w:spacing w:before="80" w:after="0" w:line="240" w:lineRule="auto"/>
        <w:ind w:left="1475" w:right="0" w:hanging="776"/>
        <w:jc w:val="left"/>
        <w:rPr>
          <w:sz w:val="28"/>
        </w:rPr>
      </w:pPr>
      <w:r>
        <w:rPr>
          <w:spacing w:val="-1"/>
          <w:sz w:val="28"/>
        </w:rPr>
        <w:t xml:space="preserve">艾绒 </w:t>
      </w:r>
      <w:r>
        <w:rPr>
          <w:sz w:val="28"/>
        </w:rPr>
        <w:t>moxa</w:t>
      </w:r>
      <w:r>
        <w:rPr>
          <w:spacing w:val="-3"/>
          <w:sz w:val="28"/>
        </w:rPr>
        <w:t xml:space="preserve"> </w:t>
      </w:r>
      <w:r>
        <w:rPr>
          <w:sz w:val="28"/>
        </w:rPr>
        <w:t>floss</w:t>
      </w:r>
    </w:p>
    <w:p w14:paraId="223F02AC">
      <w:pPr>
        <w:pStyle w:val="3"/>
        <w:spacing w:before="83"/>
        <w:ind w:left="1259"/>
      </w:pPr>
      <w:r>
        <w:t>以干燥艾叶为原料，经加工制成的细软绒状物。</w:t>
      </w:r>
    </w:p>
    <w:p w14:paraId="394DDD55">
      <w:pPr>
        <w:pStyle w:val="9"/>
        <w:numPr>
          <w:ilvl w:val="2"/>
          <w:numId w:val="3"/>
        </w:numPr>
        <w:tabs>
          <w:tab w:val="left" w:pos="1476"/>
        </w:tabs>
        <w:spacing w:before="80" w:after="0" w:line="240" w:lineRule="auto"/>
        <w:ind w:left="1475" w:right="0" w:hanging="776"/>
        <w:jc w:val="left"/>
        <w:rPr>
          <w:sz w:val="28"/>
        </w:rPr>
      </w:pPr>
      <w:r>
        <w:rPr>
          <w:spacing w:val="-2"/>
          <w:sz w:val="28"/>
        </w:rPr>
        <w:t>艾条</w:t>
      </w:r>
      <w:r>
        <w:rPr>
          <w:sz w:val="28"/>
        </w:rPr>
        <w:t>（柱）</w:t>
      </w:r>
      <w:r>
        <w:rPr>
          <w:spacing w:val="-1"/>
          <w:sz w:val="28"/>
        </w:rPr>
        <w:t xml:space="preserve"> </w:t>
      </w:r>
      <w:r>
        <w:rPr>
          <w:sz w:val="28"/>
        </w:rPr>
        <w:t>moxa</w:t>
      </w:r>
      <w:r>
        <w:rPr>
          <w:spacing w:val="-3"/>
          <w:sz w:val="28"/>
        </w:rPr>
        <w:t xml:space="preserve"> </w:t>
      </w:r>
      <w:r>
        <w:rPr>
          <w:sz w:val="28"/>
        </w:rPr>
        <w:t>stick</w:t>
      </w:r>
    </w:p>
    <w:p w14:paraId="4E283947">
      <w:pPr>
        <w:pStyle w:val="3"/>
        <w:spacing w:before="81" w:line="295" w:lineRule="auto"/>
        <w:ind w:right="1982" w:firstLine="559"/>
      </w:pPr>
      <w:r>
        <w:t>以艾绒为主要材料卷成的圆柱型长条或用手工或器具将艾绒制作成小圆锥形。根据内含药物的有无，分为药艾条和清艾条。</w:t>
      </w:r>
    </w:p>
    <w:p w14:paraId="3E360207">
      <w:pPr>
        <w:pStyle w:val="9"/>
        <w:numPr>
          <w:ilvl w:val="2"/>
          <w:numId w:val="3"/>
        </w:numPr>
        <w:tabs>
          <w:tab w:val="left" w:pos="1545"/>
        </w:tabs>
        <w:spacing w:before="0" w:after="0" w:line="357" w:lineRule="exact"/>
        <w:ind w:left="1544" w:right="0" w:hanging="845"/>
        <w:jc w:val="left"/>
        <w:rPr>
          <w:sz w:val="28"/>
        </w:rPr>
      </w:pPr>
      <w:r>
        <w:rPr>
          <w:spacing w:val="-3"/>
          <w:sz w:val="28"/>
        </w:rPr>
        <w:t xml:space="preserve">直接灸用艾绒 </w:t>
      </w:r>
      <w:r>
        <w:rPr>
          <w:sz w:val="28"/>
        </w:rPr>
        <w:t>moxa</w:t>
      </w:r>
      <w:r>
        <w:rPr>
          <w:spacing w:val="-3"/>
          <w:sz w:val="28"/>
        </w:rPr>
        <w:t xml:space="preserve"> </w:t>
      </w:r>
      <w:r>
        <w:rPr>
          <w:sz w:val="28"/>
        </w:rPr>
        <w:t>floss</w:t>
      </w:r>
      <w:r>
        <w:rPr>
          <w:spacing w:val="-3"/>
          <w:sz w:val="28"/>
        </w:rPr>
        <w:t xml:space="preserve"> </w:t>
      </w:r>
      <w:r>
        <w:rPr>
          <w:sz w:val="28"/>
        </w:rPr>
        <w:t>for direct-moxibustion</w:t>
      </w:r>
    </w:p>
    <w:p w14:paraId="7A15CEBA">
      <w:pPr>
        <w:pStyle w:val="3"/>
        <w:spacing w:before="80" w:line="295" w:lineRule="auto"/>
        <w:ind w:right="1797" w:firstLine="559"/>
        <w:jc w:val="both"/>
      </w:pPr>
      <w:r>
        <w:rPr>
          <w:spacing w:val="-10"/>
        </w:rPr>
        <w:t>将艾条放置于皮肤上，点燃施灸的方法称为直接灸，可直接与皮</w:t>
      </w:r>
      <w:r>
        <w:rPr>
          <w:spacing w:val="-8"/>
        </w:rPr>
        <w:t>肤接触燃烧的艾绒称为直接灸用艾绒，此种艾绒精细度高、燃烧温度</w:t>
      </w:r>
      <w:r>
        <w:rPr>
          <w:spacing w:val="-4"/>
        </w:rPr>
        <w:t>较低。</w:t>
      </w:r>
    </w:p>
    <w:p w14:paraId="2B9B8D8C">
      <w:pPr>
        <w:pStyle w:val="9"/>
        <w:numPr>
          <w:ilvl w:val="2"/>
          <w:numId w:val="3"/>
        </w:numPr>
        <w:tabs>
          <w:tab w:val="left" w:pos="1476"/>
        </w:tabs>
        <w:spacing w:before="0" w:after="0" w:line="355" w:lineRule="exact"/>
        <w:ind w:left="1475" w:right="0" w:hanging="776"/>
        <w:jc w:val="both"/>
        <w:rPr>
          <w:sz w:val="28"/>
        </w:rPr>
      </w:pPr>
      <w:r>
        <w:rPr>
          <w:spacing w:val="-3"/>
          <w:sz w:val="28"/>
        </w:rPr>
        <w:t xml:space="preserve">艾条灸用艾绒 </w:t>
      </w:r>
      <w:r>
        <w:rPr>
          <w:sz w:val="28"/>
        </w:rPr>
        <w:t>moxa floss</w:t>
      </w:r>
      <w:r>
        <w:rPr>
          <w:spacing w:val="-3"/>
          <w:sz w:val="28"/>
        </w:rPr>
        <w:t xml:space="preserve"> </w:t>
      </w:r>
      <w:r>
        <w:rPr>
          <w:sz w:val="28"/>
        </w:rPr>
        <w:t>for</w:t>
      </w:r>
      <w:r>
        <w:rPr>
          <w:spacing w:val="-3"/>
          <w:sz w:val="28"/>
        </w:rPr>
        <w:t xml:space="preserve"> </w:t>
      </w:r>
      <w:r>
        <w:rPr>
          <w:sz w:val="28"/>
        </w:rPr>
        <w:t>stick-moxibustion</w:t>
      </w:r>
    </w:p>
    <w:p w14:paraId="468C038D">
      <w:pPr>
        <w:pStyle w:val="3"/>
        <w:spacing w:before="83" w:line="292" w:lineRule="auto"/>
        <w:ind w:right="1797" w:firstLine="559"/>
      </w:pPr>
      <w:r>
        <w:rPr>
          <w:spacing w:val="-8"/>
        </w:rPr>
        <w:t>艾条点燃后在患处熏灼不与皮肤直接接触，用于制作艾条的艾绒</w:t>
      </w:r>
      <w:r>
        <w:rPr>
          <w:spacing w:val="-3"/>
        </w:rPr>
        <w:t>称为艾条灸用艾绒，此种艾绒精细度低，燃烧温度偏高。</w:t>
      </w:r>
    </w:p>
    <w:p w14:paraId="7A5E360B">
      <w:pPr>
        <w:pStyle w:val="2"/>
        <w:numPr>
          <w:ilvl w:val="1"/>
          <w:numId w:val="3"/>
        </w:numPr>
        <w:tabs>
          <w:tab w:val="left" w:pos="1264"/>
        </w:tabs>
        <w:spacing w:before="3" w:after="0" w:line="240" w:lineRule="auto"/>
        <w:ind w:left="1264" w:right="0" w:hanging="564"/>
        <w:jc w:val="left"/>
      </w:pPr>
      <w:r>
        <w:t>精细度 fineness</w:t>
      </w:r>
    </w:p>
    <w:p w14:paraId="147BF569">
      <w:pPr>
        <w:pStyle w:val="3"/>
        <w:spacing w:before="83" w:line="292" w:lineRule="auto"/>
        <w:ind w:right="1797" w:firstLine="559"/>
        <w:jc w:val="both"/>
      </w:pPr>
      <w:r>
        <w:rPr>
          <w:spacing w:val="-9"/>
        </w:rPr>
        <w:t>用于表示艾绒的加工精细程度，也可用加工比例表示，即原料艾</w:t>
      </w:r>
      <w:r>
        <w:rPr>
          <w:spacing w:val="-13"/>
        </w:rPr>
        <w:t xml:space="preserve">叶与艾绒的产出比例，例如 </w:t>
      </w:r>
      <w:r>
        <w:t>3</w:t>
      </w:r>
      <w:r>
        <w:rPr>
          <w:spacing w:val="-16"/>
        </w:rPr>
        <w:t xml:space="preserve"> 千克艾叶经加工制成 </w:t>
      </w:r>
      <w:r>
        <w:t>1</w:t>
      </w:r>
      <w:r>
        <w:rPr>
          <w:spacing w:val="-16"/>
        </w:rPr>
        <w:t xml:space="preserve"> 千克艾绒，精细</w:t>
      </w:r>
      <w:r>
        <w:rPr>
          <w:spacing w:val="-35"/>
        </w:rPr>
        <w:t xml:space="preserve">度为 </w:t>
      </w:r>
      <w:r>
        <w:t>33%</w:t>
      </w:r>
      <w:r>
        <w:rPr>
          <w:spacing w:val="-13"/>
        </w:rPr>
        <w:t xml:space="preserve">，加工比例为 </w:t>
      </w:r>
      <w:r>
        <w:t>3:1。</w:t>
      </w:r>
    </w:p>
    <w:p w14:paraId="110D7346">
      <w:pPr>
        <w:pStyle w:val="2"/>
        <w:numPr>
          <w:ilvl w:val="1"/>
          <w:numId w:val="3"/>
        </w:numPr>
        <w:tabs>
          <w:tab w:val="left" w:pos="1264"/>
        </w:tabs>
        <w:spacing w:before="7" w:after="0" w:line="240" w:lineRule="auto"/>
        <w:ind w:left="1264" w:right="0" w:hanging="564"/>
        <w:jc w:val="both"/>
      </w:pPr>
      <w:r>
        <w:rPr>
          <w:spacing w:val="34"/>
        </w:rPr>
        <w:t>杂质</w:t>
      </w:r>
      <w:r>
        <w:t>impurities</w:t>
      </w:r>
    </w:p>
    <w:p w14:paraId="44649D61">
      <w:pPr>
        <w:pStyle w:val="3"/>
        <w:spacing w:before="80" w:line="292" w:lineRule="auto"/>
        <w:ind w:right="1703" w:firstLine="559"/>
      </w:pPr>
      <w:r>
        <w:t>凡艾绒中存在的艾叶叶片、叶屑、粗梗、粉末等杂物以及砂石、纸塑品等异物。</w:t>
      </w:r>
    </w:p>
    <w:p w14:paraId="07BC190E">
      <w:pPr>
        <w:pStyle w:val="2"/>
        <w:numPr>
          <w:ilvl w:val="1"/>
          <w:numId w:val="3"/>
        </w:numPr>
        <w:tabs>
          <w:tab w:val="left" w:pos="1264"/>
        </w:tabs>
        <w:spacing w:before="6" w:after="0" w:line="240" w:lineRule="auto"/>
        <w:ind w:left="1264" w:right="0" w:hanging="564"/>
        <w:jc w:val="left"/>
      </w:pPr>
      <w:r>
        <w:rPr>
          <w:spacing w:val="-2"/>
        </w:rPr>
        <w:t xml:space="preserve">灰分 </w:t>
      </w:r>
      <w:r>
        <w:t>ash</w:t>
      </w:r>
    </w:p>
    <w:p w14:paraId="09ACD47C">
      <w:pPr>
        <w:spacing w:after="0" w:line="240" w:lineRule="auto"/>
        <w:jc w:val="left"/>
        <w:sectPr>
          <w:pgSz w:w="11910" w:h="16840"/>
          <w:pgMar w:top="1460" w:right="0" w:bottom="1160" w:left="1100" w:header="0" w:footer="975" w:gutter="0"/>
          <w:cols w:space="720" w:num="1"/>
        </w:sectPr>
      </w:pPr>
    </w:p>
    <w:p w14:paraId="1A7A1ADC">
      <w:pPr>
        <w:pStyle w:val="3"/>
        <w:spacing w:before="35" w:line="292" w:lineRule="auto"/>
        <w:ind w:right="1658" w:firstLine="559"/>
      </w:pPr>
      <w:r>
        <w:pict>
          <v:shape id="_x0000_s1074" o:spid="_x0000_s1074" o:spt="136" type="#_x0000_t136" style="position:absolute;left:0pt;margin-left:-73.5pt;margin-top:371.5pt;height:70pt;width:701.15pt;mso-position-horizontal-relative:page;mso-position-vertical-relative:page;rotation:20054016f;z-index:-25161011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11"/>
        </w:rPr>
        <w:t>艾绒经高温灼烧后残留的无机物含量</w:t>
      </w:r>
      <w:r>
        <w:t>（</w:t>
      </w:r>
      <w:r>
        <w:rPr>
          <w:spacing w:val="-1"/>
        </w:rPr>
        <w:t>用%表示</w:t>
      </w:r>
      <w:r>
        <w:rPr>
          <w:spacing w:val="-140"/>
        </w:rPr>
        <w:t>）</w:t>
      </w:r>
      <w:r>
        <w:rPr>
          <w:spacing w:val="-18"/>
        </w:rPr>
        <w:t xml:space="preserve">。如果含量超标， </w:t>
      </w:r>
      <w:r>
        <w:rPr>
          <w:spacing w:val="-5"/>
        </w:rPr>
        <w:t xml:space="preserve">说明了艾绒中可能混有杂质或在加工过程中可能混入一些泥沙等无 </w:t>
      </w:r>
      <w:r>
        <w:rPr>
          <w:spacing w:val="-3"/>
        </w:rPr>
        <w:t>机污染‘’</w:t>
      </w:r>
    </w:p>
    <w:p w14:paraId="4F7F57ED">
      <w:pPr>
        <w:pStyle w:val="9"/>
        <w:numPr>
          <w:ilvl w:val="1"/>
          <w:numId w:val="3"/>
        </w:numPr>
        <w:tabs>
          <w:tab w:val="left" w:pos="1264"/>
        </w:tabs>
        <w:spacing w:before="7" w:after="0" w:line="292" w:lineRule="auto"/>
        <w:ind w:left="1259" w:right="6182" w:hanging="560"/>
        <w:jc w:val="left"/>
        <w:rPr>
          <w:sz w:val="28"/>
        </w:rPr>
      </w:pPr>
      <w:r>
        <w:rPr>
          <w:b/>
          <w:sz w:val="28"/>
        </w:rPr>
        <w:t xml:space="preserve">水 分 moisture content </w:t>
      </w:r>
      <w:r>
        <w:rPr>
          <w:spacing w:val="-3"/>
          <w:sz w:val="28"/>
        </w:rPr>
        <w:t>艾绒的含水量</w:t>
      </w:r>
      <w:r>
        <w:rPr>
          <w:sz w:val="28"/>
        </w:rPr>
        <w:t>（</w:t>
      </w:r>
      <w:r>
        <w:rPr>
          <w:spacing w:val="-1"/>
          <w:sz w:val="28"/>
        </w:rPr>
        <w:t>用%表示</w:t>
      </w:r>
      <w:r>
        <w:rPr>
          <w:spacing w:val="-140"/>
          <w:sz w:val="28"/>
        </w:rPr>
        <w:t>）</w:t>
      </w:r>
      <w:r>
        <w:rPr>
          <w:sz w:val="28"/>
        </w:rPr>
        <w:t>。</w:t>
      </w:r>
    </w:p>
    <w:p w14:paraId="3EDF5FAD">
      <w:pPr>
        <w:pStyle w:val="2"/>
        <w:numPr>
          <w:ilvl w:val="1"/>
          <w:numId w:val="3"/>
        </w:numPr>
        <w:tabs>
          <w:tab w:val="left" w:pos="1264"/>
        </w:tabs>
        <w:spacing w:before="4" w:after="0" w:line="240" w:lineRule="auto"/>
        <w:ind w:left="1264" w:right="0" w:hanging="564"/>
        <w:jc w:val="left"/>
      </w:pPr>
      <w:r>
        <w:rPr>
          <w:spacing w:val="23"/>
        </w:rPr>
        <w:t>含末率</w:t>
      </w:r>
      <w:r>
        <w:t>dust</w:t>
      </w:r>
      <w:r>
        <w:rPr>
          <w:spacing w:val="-1"/>
        </w:rPr>
        <w:t xml:space="preserve"> </w:t>
      </w:r>
      <w:r>
        <w:t>content</w:t>
      </w:r>
    </w:p>
    <w:p w14:paraId="469545B6">
      <w:pPr>
        <w:pStyle w:val="3"/>
        <w:spacing w:before="82"/>
        <w:ind w:left="1259"/>
      </w:pPr>
      <w:r>
        <w:t>艾绒样品中游离粉末、轻梗等杂质占其质量的百分比。</w:t>
      </w:r>
    </w:p>
    <w:p w14:paraId="623C352F">
      <w:pPr>
        <w:pStyle w:val="2"/>
        <w:numPr>
          <w:ilvl w:val="1"/>
          <w:numId w:val="3"/>
        </w:numPr>
        <w:tabs>
          <w:tab w:val="left" w:pos="1264"/>
        </w:tabs>
        <w:spacing w:before="81" w:after="0" w:line="240" w:lineRule="auto"/>
        <w:ind w:left="1264" w:right="0" w:hanging="564"/>
        <w:jc w:val="left"/>
      </w:pPr>
      <w:r>
        <w:t>微观粉碎度 microscopic</w:t>
      </w:r>
      <w:r>
        <w:rPr>
          <w:spacing w:val="-5"/>
        </w:rPr>
        <w:t xml:space="preserve"> </w:t>
      </w:r>
      <w:r>
        <w:t>grinding</w:t>
      </w:r>
      <w:r>
        <w:rPr>
          <w:spacing w:val="-4"/>
        </w:rPr>
        <w:t xml:space="preserve"> </w:t>
      </w:r>
      <w:r>
        <w:t>degree</w:t>
      </w:r>
    </w:p>
    <w:p w14:paraId="19EFA40F">
      <w:pPr>
        <w:pStyle w:val="3"/>
        <w:spacing w:before="80" w:line="295" w:lineRule="auto"/>
        <w:ind w:right="1843" w:firstLine="559"/>
      </w:pPr>
      <w:r>
        <w:t>艾绒在显微镜下去掉所有超过视野面积 3%的粉碎物面积占视野总面积的百分比。</w:t>
      </w:r>
    </w:p>
    <w:p w14:paraId="24170FE8">
      <w:pPr>
        <w:pStyle w:val="2"/>
        <w:numPr>
          <w:ilvl w:val="1"/>
          <w:numId w:val="3"/>
        </w:numPr>
        <w:tabs>
          <w:tab w:val="left" w:pos="1264"/>
        </w:tabs>
        <w:spacing w:before="0" w:after="0" w:line="357" w:lineRule="exact"/>
        <w:ind w:left="1264" w:right="0" w:hanging="564"/>
        <w:jc w:val="left"/>
      </w:pPr>
      <w:r>
        <w:t>蓬松度 filling</w:t>
      </w:r>
      <w:r>
        <w:rPr>
          <w:spacing w:val="-4"/>
        </w:rPr>
        <w:t xml:space="preserve"> </w:t>
      </w:r>
      <w:r>
        <w:t>power</w:t>
      </w:r>
    </w:p>
    <w:p w14:paraId="63A4FDF6">
      <w:pPr>
        <w:pStyle w:val="3"/>
        <w:spacing w:before="81" w:line="295" w:lineRule="auto"/>
        <w:ind w:right="1797" w:firstLine="559"/>
        <w:jc w:val="both"/>
      </w:pPr>
      <w:r>
        <w:rPr>
          <w:spacing w:val="-9"/>
        </w:rPr>
        <w:t xml:space="preserve">艾绒在量筒中分别被施加 </w:t>
      </w:r>
      <w:r>
        <w:t>50g</w:t>
      </w:r>
      <w:r>
        <w:rPr>
          <w:spacing w:val="-49"/>
        </w:rPr>
        <w:t>、</w:t>
      </w:r>
      <w:r>
        <w:t>500g</w:t>
      </w:r>
      <w:r>
        <w:rPr>
          <w:spacing w:val="-12"/>
        </w:rPr>
        <w:t xml:space="preserve"> 重量后的高度差值，是衡量</w:t>
      </w:r>
      <w:r>
        <w:rPr>
          <w:spacing w:val="-9"/>
        </w:rPr>
        <w:t>艾绒蓬松程度的单位，与艾绒的精细度</w:t>
      </w:r>
      <w:r>
        <w:rPr>
          <w:spacing w:val="-3"/>
        </w:rPr>
        <w:t>（</w:t>
      </w:r>
      <w:r>
        <w:rPr>
          <w:spacing w:val="-2"/>
        </w:rPr>
        <w:t>加工比例</w:t>
      </w:r>
      <w:r>
        <w:rPr>
          <w:spacing w:val="-25"/>
        </w:rPr>
        <w:t>）</w:t>
      </w:r>
      <w:r>
        <w:rPr>
          <w:spacing w:val="-6"/>
        </w:rPr>
        <w:t>密切相关，单位</w:t>
      </w:r>
      <w:r>
        <w:rPr>
          <w:spacing w:val="69"/>
        </w:rPr>
        <w:t>为</w:t>
      </w:r>
      <w:r>
        <w:t>mm。</w:t>
      </w:r>
    </w:p>
    <w:p w14:paraId="70BA586B">
      <w:pPr>
        <w:pStyle w:val="2"/>
        <w:numPr>
          <w:ilvl w:val="1"/>
          <w:numId w:val="3"/>
        </w:numPr>
        <w:tabs>
          <w:tab w:val="left" w:pos="1264"/>
        </w:tabs>
        <w:spacing w:before="0" w:after="0" w:line="355" w:lineRule="exact"/>
        <w:ind w:left="1264" w:right="0" w:hanging="564"/>
        <w:jc w:val="both"/>
      </w:pPr>
      <w:r>
        <w:t>挥发油 volatile</w:t>
      </w:r>
      <w:r>
        <w:rPr>
          <w:spacing w:val="-6"/>
        </w:rPr>
        <w:t xml:space="preserve"> </w:t>
      </w:r>
      <w:r>
        <w:t>oil</w:t>
      </w:r>
      <w:r>
        <w:rPr>
          <w:spacing w:val="-1"/>
        </w:rPr>
        <w:t xml:space="preserve"> </w:t>
      </w:r>
      <w:r>
        <w:t>of</w:t>
      </w:r>
      <w:r>
        <w:rPr>
          <w:spacing w:val="1"/>
        </w:rPr>
        <w:t xml:space="preserve"> </w:t>
      </w:r>
      <w:r>
        <w:t>moxa</w:t>
      </w:r>
      <w:r>
        <w:rPr>
          <w:spacing w:val="-4"/>
        </w:rPr>
        <w:t xml:space="preserve"> </w:t>
      </w:r>
      <w:r>
        <w:t>floss</w:t>
      </w:r>
    </w:p>
    <w:p w14:paraId="591088E8">
      <w:pPr>
        <w:pStyle w:val="3"/>
        <w:spacing w:before="83" w:line="292" w:lineRule="auto"/>
        <w:ind w:right="1984" w:firstLine="559"/>
      </w:pPr>
      <w:r>
        <w:t>艾绒中的一种可随水蒸气蒸馏得到的与水不相混溶的挥发性油状成分的总称，呈无色或淡蓝色。</w:t>
      </w:r>
    </w:p>
    <w:p w14:paraId="099CFDD0">
      <w:pPr>
        <w:pStyle w:val="3"/>
        <w:spacing w:before="8"/>
        <w:ind w:left="0"/>
        <w:rPr>
          <w:sz w:val="34"/>
        </w:rPr>
      </w:pPr>
    </w:p>
    <w:p w14:paraId="5253569D">
      <w:pPr>
        <w:pStyle w:val="2"/>
        <w:numPr>
          <w:ilvl w:val="0"/>
          <w:numId w:val="3"/>
        </w:numPr>
        <w:tabs>
          <w:tab w:val="left" w:pos="981"/>
        </w:tabs>
        <w:spacing w:before="1" w:after="0" w:line="240" w:lineRule="auto"/>
        <w:ind w:left="980" w:right="0" w:hanging="281"/>
        <w:jc w:val="left"/>
      </w:pPr>
      <w:r>
        <w:t>产品分类与使用</w:t>
      </w:r>
    </w:p>
    <w:p w14:paraId="16B61A95">
      <w:pPr>
        <w:pStyle w:val="3"/>
        <w:spacing w:before="80" w:line="295" w:lineRule="auto"/>
        <w:ind w:right="1658" w:firstLine="559"/>
      </w:pPr>
      <w:r>
        <w:rPr>
          <w:spacing w:val="-18"/>
        </w:rPr>
        <w:t>根据使用情况的不同，产品可分为直接灸用艾绒、艾条灸用艾绒、</w:t>
      </w:r>
      <w:r>
        <w:rPr>
          <w:spacing w:val="-11"/>
        </w:rPr>
        <w:t>艾条</w:t>
      </w:r>
      <w:r>
        <w:t>（柱</w:t>
      </w:r>
      <w:r>
        <w:rPr>
          <w:spacing w:val="-3"/>
        </w:rPr>
        <w:t>）</w:t>
      </w:r>
      <w:r>
        <w:t>。艾绒产品在艾灸疗法使用的注意事项与禁忌遵循GB/T 21709.1-2008</w:t>
      </w:r>
      <w:r>
        <w:rPr>
          <w:spacing w:val="-16"/>
        </w:rPr>
        <w:t xml:space="preserve"> 的规定。</w:t>
      </w:r>
    </w:p>
    <w:p w14:paraId="4A9B1739">
      <w:pPr>
        <w:pStyle w:val="2"/>
        <w:numPr>
          <w:ilvl w:val="1"/>
          <w:numId w:val="3"/>
        </w:numPr>
        <w:tabs>
          <w:tab w:val="left" w:pos="1192"/>
        </w:tabs>
        <w:spacing w:before="0" w:after="0" w:line="355" w:lineRule="exact"/>
        <w:ind w:left="1192" w:right="0" w:hanging="492"/>
        <w:jc w:val="left"/>
      </w:pPr>
      <w:r>
        <w:t>要求</w:t>
      </w:r>
    </w:p>
    <w:p w14:paraId="30D868F0">
      <w:pPr>
        <w:pStyle w:val="9"/>
        <w:numPr>
          <w:ilvl w:val="2"/>
          <w:numId w:val="3"/>
        </w:numPr>
        <w:tabs>
          <w:tab w:val="left" w:pos="1476"/>
        </w:tabs>
        <w:spacing w:before="80" w:after="0" w:line="295" w:lineRule="auto"/>
        <w:ind w:left="700" w:right="1797" w:firstLine="0"/>
        <w:jc w:val="left"/>
        <w:rPr>
          <w:sz w:val="28"/>
        </w:rPr>
      </w:pPr>
      <w:r>
        <w:rPr>
          <w:spacing w:val="1"/>
          <w:sz w:val="28"/>
        </w:rPr>
        <w:t>艾绒的原料应为菊科蒿属植物，包括</w:t>
      </w:r>
      <w:r>
        <w:rPr>
          <w:sz w:val="28"/>
        </w:rPr>
        <w:t>Artemisia</w:t>
      </w:r>
      <w:r>
        <w:rPr>
          <w:spacing w:val="-2"/>
          <w:sz w:val="28"/>
        </w:rPr>
        <w:t xml:space="preserve"> </w:t>
      </w:r>
      <w:r>
        <w:rPr>
          <w:sz w:val="28"/>
        </w:rPr>
        <w:t>argyi</w:t>
      </w:r>
      <w:r>
        <w:rPr>
          <w:spacing w:val="-24"/>
          <w:sz w:val="28"/>
        </w:rPr>
        <w:t xml:space="preserve"> 艾、Artemisia</w:t>
      </w:r>
      <w:r>
        <w:rPr>
          <w:spacing w:val="-17"/>
          <w:sz w:val="28"/>
        </w:rPr>
        <w:t xml:space="preserve"> </w:t>
      </w:r>
      <w:r>
        <w:rPr>
          <w:sz w:val="28"/>
        </w:rPr>
        <w:t>princeps</w:t>
      </w:r>
      <w:r>
        <w:rPr>
          <w:spacing w:val="-3"/>
          <w:sz w:val="28"/>
        </w:rPr>
        <w:t xml:space="preserve"> 魁蒿、</w:t>
      </w:r>
      <w:r>
        <w:rPr>
          <w:sz w:val="28"/>
        </w:rPr>
        <w:t>Artemisia</w:t>
      </w:r>
      <w:r>
        <w:rPr>
          <w:spacing w:val="-13"/>
          <w:sz w:val="28"/>
        </w:rPr>
        <w:t xml:space="preserve"> </w:t>
      </w:r>
      <w:r>
        <w:rPr>
          <w:sz w:val="28"/>
        </w:rPr>
        <w:t>vulgaris</w:t>
      </w:r>
      <w:r>
        <w:rPr>
          <w:spacing w:val="-10"/>
          <w:sz w:val="28"/>
        </w:rPr>
        <w:t xml:space="preserve"> 北艾，或其他被证</w:t>
      </w:r>
      <w:r>
        <w:rPr>
          <w:spacing w:val="-4"/>
          <w:sz w:val="28"/>
        </w:rPr>
        <w:t>明适合经加工制成艾绒的蒿属植物干燥叶片。</w:t>
      </w:r>
    </w:p>
    <w:p w14:paraId="1AFE579C">
      <w:pPr>
        <w:pStyle w:val="3"/>
        <w:spacing w:line="295" w:lineRule="auto"/>
        <w:ind w:right="1797" w:firstLine="559"/>
        <w:jc w:val="both"/>
      </w:pPr>
      <w:r>
        <w:rPr>
          <w:spacing w:val="-10"/>
        </w:rPr>
        <w:t>在艾叶采摘、交售、收购和加工过程中应避免混入外来物。艾叶</w:t>
      </w:r>
      <w:r>
        <w:rPr>
          <w:spacing w:val="-11"/>
        </w:rPr>
        <w:t xml:space="preserve">应在干燥、通风的环境下保存至少 </w:t>
      </w:r>
      <w:r>
        <w:t>1</w:t>
      </w:r>
      <w:r>
        <w:rPr>
          <w:spacing w:val="-13"/>
        </w:rPr>
        <w:t xml:space="preserve"> 年，将其根、茎、梗及泥土、砂</w:t>
      </w:r>
      <w:r>
        <w:rPr>
          <w:spacing w:val="-12"/>
        </w:rPr>
        <w:t>石剔除，方可用于加工制成艾绒，原料艾叶与艾绒的产出比例至少应</w:t>
      </w:r>
      <w:r>
        <w:rPr>
          <w:spacing w:val="-40"/>
        </w:rPr>
        <w:t xml:space="preserve">为 </w:t>
      </w:r>
      <w:r>
        <w:rPr>
          <w:spacing w:val="-5"/>
        </w:rPr>
        <w:t>3:1</w:t>
      </w:r>
      <w:r>
        <w:rPr>
          <w:spacing w:val="-25"/>
        </w:rPr>
        <w:t xml:space="preserve">，即 </w:t>
      </w:r>
      <w:r>
        <w:t>3</w:t>
      </w:r>
      <w:r>
        <w:rPr>
          <w:spacing w:val="-14"/>
        </w:rPr>
        <w:t xml:space="preserve"> 千克的干燥艾叶经加工制成最多 </w:t>
      </w:r>
      <w:r>
        <w:t>1</w:t>
      </w:r>
      <w:r>
        <w:rPr>
          <w:spacing w:val="-10"/>
        </w:rPr>
        <w:t xml:space="preserve"> 千克的艾绒。艾绒应</w:t>
      </w:r>
      <w:r>
        <w:rPr>
          <w:spacing w:val="-4"/>
        </w:rPr>
        <w:t>洁净、无异物、无异味、无霉变。</w:t>
      </w:r>
    </w:p>
    <w:p w14:paraId="5E3724AC">
      <w:pPr>
        <w:spacing w:after="0" w:line="295" w:lineRule="auto"/>
        <w:jc w:val="both"/>
        <w:sectPr>
          <w:pgSz w:w="11910" w:h="16840"/>
          <w:pgMar w:top="1460" w:right="0" w:bottom="1160" w:left="1100" w:header="0" w:footer="975" w:gutter="0"/>
          <w:cols w:space="720" w:num="1"/>
        </w:sectPr>
      </w:pPr>
    </w:p>
    <w:p w14:paraId="458E69B6">
      <w:pPr>
        <w:pStyle w:val="3"/>
        <w:spacing w:before="35" w:line="295" w:lineRule="auto"/>
        <w:ind w:right="1658" w:firstLine="559"/>
      </w:pPr>
      <w:r>
        <w:pict>
          <v:shape id="_x0000_s1075" o:spid="_x0000_s1075" o:spt="136" type="#_x0000_t136" style="position:absolute;left:0pt;margin-left:-73.5pt;margin-top:371.5pt;height:70pt;width:701.15pt;mso-position-horizontal-relative:page;mso-position-vertical-relative:page;rotation:20054016f;z-index:-25160806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8"/>
        </w:rPr>
        <w:t>未经粉碎的干燥艾叶原料标本应符合《中国药典》描述的以下性</w:t>
      </w:r>
      <w:r>
        <w:rPr>
          <w:spacing w:val="-18"/>
        </w:rPr>
        <w:t xml:space="preserve">状特征：艾叶多皱缩、破碎，有短柄。完整叶片展平后呈卵状椭圆形， </w:t>
      </w:r>
      <w:r>
        <w:rPr>
          <w:spacing w:val="-11"/>
        </w:rPr>
        <w:t>羽状深裂，裂片椭圆状披针形，边缘有不规则的粗锯齿；上表面灰绿</w:t>
      </w:r>
      <w:r>
        <w:rPr>
          <w:spacing w:val="-12"/>
        </w:rPr>
        <w:t>色或深黄绿色，有稀疏的柔毛和腺点；下表面密生灰白色绒毛。质柔</w:t>
      </w:r>
      <w:r>
        <w:rPr>
          <w:spacing w:val="-5"/>
        </w:rPr>
        <w:t>软。气清香，味苦。</w:t>
      </w:r>
    </w:p>
    <w:p w14:paraId="0DB07128">
      <w:pPr>
        <w:pStyle w:val="9"/>
        <w:numPr>
          <w:ilvl w:val="2"/>
          <w:numId w:val="3"/>
        </w:numPr>
        <w:tabs>
          <w:tab w:val="left" w:pos="1447"/>
        </w:tabs>
        <w:spacing w:before="0" w:after="0" w:line="295" w:lineRule="auto"/>
        <w:ind w:left="700" w:right="1797" w:firstLine="0"/>
        <w:jc w:val="left"/>
        <w:rPr>
          <w:sz w:val="28"/>
        </w:rPr>
      </w:pPr>
      <w:r>
        <w:rPr>
          <w:spacing w:val="-3"/>
          <w:sz w:val="28"/>
        </w:rPr>
        <w:t>未经粉碎的干燥艾叶原料标本的挥发油指纹图谱与对照图谱比</w:t>
      </w:r>
      <w:r>
        <w:rPr>
          <w:spacing w:val="-12"/>
          <w:sz w:val="28"/>
        </w:rPr>
        <w:t xml:space="preserve">较的相似度应在 </w:t>
      </w:r>
      <w:r>
        <w:rPr>
          <w:sz w:val="28"/>
        </w:rPr>
        <w:t>80</w:t>
      </w:r>
      <w:r>
        <w:rPr>
          <w:spacing w:val="-1"/>
          <w:sz w:val="28"/>
        </w:rPr>
        <w:t>%以上。</w:t>
      </w:r>
    </w:p>
    <w:p w14:paraId="44298224">
      <w:pPr>
        <w:pStyle w:val="2"/>
        <w:numPr>
          <w:ilvl w:val="1"/>
          <w:numId w:val="3"/>
        </w:numPr>
        <w:tabs>
          <w:tab w:val="left" w:pos="1192"/>
        </w:tabs>
        <w:spacing w:before="0" w:after="0" w:line="357" w:lineRule="exact"/>
        <w:ind w:left="1192" w:right="0" w:hanging="492"/>
        <w:jc w:val="left"/>
      </w:pPr>
      <w:r>
        <w:t>艾绒外观</w:t>
      </w:r>
    </w:p>
    <w:p w14:paraId="3D484B7D">
      <w:pPr>
        <w:pStyle w:val="3"/>
        <w:spacing w:before="73" w:line="295" w:lineRule="auto"/>
        <w:ind w:right="1658" w:firstLine="559"/>
        <w:jc w:val="both"/>
      </w:pPr>
      <w:r>
        <w:rPr>
          <w:spacing w:val="-12"/>
        </w:rPr>
        <w:t>艾绒为淡黄色、灰黄色、土黄色、灰绿色、暗绿色或灰黄带灰绿</w:t>
      </w:r>
      <w:r>
        <w:rPr>
          <w:spacing w:val="-11"/>
        </w:rPr>
        <w:t>色的绒团。偶见少量游离颗粒状叶片组织与艾叶梗茎。触之柔软具有</w:t>
      </w:r>
      <w:r>
        <w:rPr>
          <w:spacing w:val="-12"/>
        </w:rPr>
        <w:t>一定弹性，手捻搓易成团。气清香或微香，具有艾绒独特的香气。易</w:t>
      </w:r>
      <w:r>
        <w:rPr>
          <w:spacing w:val="-18"/>
        </w:rPr>
        <w:t>燃，但不易产生火焰，点燃后生成白色或浅灰色烟雾，具有特殊香气。</w:t>
      </w:r>
    </w:p>
    <w:p w14:paraId="0B52BBBF">
      <w:pPr>
        <w:pStyle w:val="2"/>
        <w:numPr>
          <w:ilvl w:val="1"/>
          <w:numId w:val="3"/>
        </w:numPr>
        <w:tabs>
          <w:tab w:val="left" w:pos="1192"/>
        </w:tabs>
        <w:spacing w:before="0" w:after="0" w:line="355" w:lineRule="exact"/>
        <w:ind w:left="1192" w:right="0" w:hanging="492"/>
        <w:jc w:val="both"/>
      </w:pPr>
      <w:r>
        <w:t>艾绒显微特征</w:t>
      </w:r>
    </w:p>
    <w:p w14:paraId="51163A30">
      <w:pPr>
        <w:pStyle w:val="3"/>
        <w:spacing w:before="80"/>
        <w:ind w:left="1259"/>
      </w:pPr>
      <w:r>
        <w:drawing>
          <wp:anchor distT="0" distB="0" distL="0" distR="0" simplePos="0" relativeHeight="251707392" behindDoc="1" locked="0" layoutInCell="1" allowOverlap="1">
            <wp:simplePos x="0" y="0"/>
            <wp:positionH relativeFrom="page">
              <wp:posOffset>1908175</wp:posOffset>
            </wp:positionH>
            <wp:positionV relativeFrom="paragraph">
              <wp:posOffset>142875</wp:posOffset>
            </wp:positionV>
            <wp:extent cx="78105" cy="7747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78028" cy="77215"/>
                    </a:xfrm>
                    <a:prstGeom prst="rect">
                      <a:avLst/>
                    </a:prstGeom>
                  </pic:spPr>
                </pic:pic>
              </a:graphicData>
            </a:graphic>
          </wp:anchor>
        </w:drawing>
      </w:r>
      <w:r>
        <w:t>在 20 10 倍光学显微镜下观察艾绒可见：T 型毛众多，大多相互</w:t>
      </w:r>
    </w:p>
    <w:p w14:paraId="5B7D2B7B">
      <w:pPr>
        <w:pStyle w:val="3"/>
        <w:spacing w:before="71" w:line="290" w:lineRule="auto"/>
        <w:ind w:left="674" w:right="1658" w:firstLine="25"/>
      </w:pPr>
      <w:r>
        <w:rPr>
          <w:spacing w:val="-23"/>
          <w:w w:val="100"/>
        </w:rPr>
        <w:t>缠结成乱团状。其顶细胞细长，弯曲或扭曲，直径</w:t>
      </w:r>
      <w:r>
        <w:rPr>
          <w:spacing w:val="-23"/>
        </w:rPr>
        <w:t xml:space="preserve"> </w:t>
      </w:r>
      <w:r>
        <w:rPr>
          <w:spacing w:val="1"/>
          <w:w w:val="100"/>
        </w:rPr>
        <w:t>5</w:t>
      </w:r>
      <w:r>
        <w:rPr>
          <w:spacing w:val="-2"/>
          <w:w w:val="100"/>
        </w:rPr>
        <w:t>-1</w:t>
      </w:r>
      <w:r>
        <w:rPr>
          <w:spacing w:val="-14"/>
          <w:w w:val="100"/>
        </w:rPr>
        <w:t>8</w:t>
      </w:r>
      <w:r>
        <w:rPr>
          <w:i/>
          <w:spacing w:val="-91"/>
          <w:w w:val="96"/>
          <w:sz w:val="29"/>
        </w:rPr>
        <w:t>μ</w:t>
      </w:r>
      <w:r>
        <w:rPr>
          <w:i/>
          <w:spacing w:val="-79"/>
          <w:w w:val="96"/>
          <w:sz w:val="29"/>
        </w:rPr>
        <w:t>m</w:t>
      </w:r>
      <w:r>
        <w:rPr>
          <w:spacing w:val="-64"/>
          <w:w w:val="100"/>
        </w:rPr>
        <w:t>，长</w:t>
      </w:r>
      <w:r>
        <w:rPr>
          <w:spacing w:val="-64"/>
        </w:rPr>
        <w:t xml:space="preserve"> </w:t>
      </w:r>
      <w:r>
        <w:rPr>
          <w:spacing w:val="1"/>
          <w:w w:val="100"/>
        </w:rPr>
        <w:t>2</w:t>
      </w:r>
      <w:r>
        <w:rPr>
          <w:spacing w:val="-2"/>
          <w:w w:val="100"/>
        </w:rPr>
        <w:t>10</w:t>
      </w:r>
      <w:r>
        <w:rPr>
          <w:spacing w:val="1"/>
          <w:w w:val="100"/>
        </w:rPr>
        <w:t>-</w:t>
      </w:r>
      <w:r>
        <w:rPr>
          <w:spacing w:val="-2"/>
          <w:w w:val="100"/>
        </w:rPr>
        <w:t>96</w:t>
      </w:r>
      <w:r>
        <w:rPr>
          <w:w w:val="100"/>
        </w:rPr>
        <w:t xml:space="preserve">0 </w:t>
      </w:r>
      <w:r>
        <w:rPr>
          <w:i/>
          <w:spacing w:val="-53"/>
          <w:sz w:val="29"/>
        </w:rPr>
        <w:t>μm</w:t>
      </w:r>
      <w:r>
        <w:rPr>
          <w:spacing w:val="1"/>
        </w:rPr>
        <w:t xml:space="preserve">，极少可达  </w:t>
      </w:r>
      <w:r>
        <w:rPr>
          <w:spacing w:val="-20"/>
        </w:rPr>
        <w:t>1000</w:t>
      </w:r>
      <w:r>
        <w:rPr>
          <w:i/>
          <w:spacing w:val="-20"/>
          <w:sz w:val="29"/>
        </w:rPr>
        <w:t>μm</w:t>
      </w:r>
      <w:r>
        <w:rPr>
          <w:spacing w:val="-3"/>
        </w:rPr>
        <w:t>以上，碎断者极少见，两端渐尖，中部可见</w:t>
      </w:r>
      <w:r>
        <w:rPr>
          <w:spacing w:val="-18"/>
        </w:rPr>
        <w:t xml:space="preserve">类圆形、卵圆形或椭圆形的柄部脱落痕；柄部几全部脱落至多数碎落， </w:t>
      </w:r>
      <w:r>
        <w:rPr>
          <w:spacing w:val="-7"/>
        </w:rPr>
        <w:t xml:space="preserve">残留的柄部或其残段为 </w:t>
      </w:r>
      <w:r>
        <w:t>1-6</w:t>
      </w:r>
      <w:r>
        <w:rPr>
          <w:spacing w:val="-5"/>
        </w:rPr>
        <w:t xml:space="preserve"> 个类方形或长方形细胞，有的中部略膨</w:t>
      </w:r>
      <w:r>
        <w:rPr>
          <w:spacing w:val="-10"/>
        </w:rPr>
        <w:t>大。叶肉组织碎块(栅状细胞和海绵组织)及叶片碎块少见，呈不规则</w:t>
      </w:r>
      <w:r>
        <w:rPr>
          <w:spacing w:val="-12"/>
        </w:rPr>
        <w:t>形，大小不等，类黄色、棕黄色、黄棕色或暗棕色；其中有的可见细长的螺纹导管，稀见具缘纹孔导管及网纹导管，导管多相聚或与纤维</w:t>
      </w:r>
      <w:r>
        <w:rPr>
          <w:spacing w:val="-10"/>
        </w:rPr>
        <w:t xml:space="preserve">相伴，直径 </w:t>
      </w:r>
      <w:r>
        <w:rPr>
          <w:spacing w:val="-32"/>
        </w:rPr>
        <w:t>5-30</w:t>
      </w:r>
      <w:r>
        <w:rPr>
          <w:i/>
          <w:spacing w:val="-32"/>
          <w:sz w:val="29"/>
        </w:rPr>
        <w:t>μm</w:t>
      </w:r>
      <w:r>
        <w:rPr>
          <w:spacing w:val="-10"/>
        </w:rPr>
        <w:t xml:space="preserve">；有的碎块密布细小草酸钙簇晶，直径 </w:t>
      </w:r>
      <w:r>
        <w:rPr>
          <w:spacing w:val="-27"/>
        </w:rPr>
        <w:t>3-12</w:t>
      </w:r>
      <w:r>
        <w:rPr>
          <w:i/>
          <w:spacing w:val="-27"/>
          <w:sz w:val="29"/>
        </w:rPr>
        <w:t>μm</w:t>
      </w:r>
      <w:r>
        <w:rPr>
          <w:spacing w:val="-27"/>
        </w:rPr>
        <w:t xml:space="preserve">， </w:t>
      </w:r>
      <w:r>
        <w:rPr>
          <w:spacing w:val="-3"/>
        </w:rPr>
        <w:t xml:space="preserve">并可见细胞成对排列的鞋底形腺毛(顶面观) ；纤维极少见或少见， </w:t>
      </w:r>
      <w:r>
        <w:rPr>
          <w:spacing w:val="5"/>
        </w:rPr>
        <w:t xml:space="preserve">直径 </w:t>
      </w:r>
      <w:r>
        <w:rPr>
          <w:spacing w:val="-28"/>
        </w:rPr>
        <w:t>7-20</w:t>
      </w:r>
      <w:r>
        <w:rPr>
          <w:i/>
          <w:spacing w:val="-28"/>
          <w:sz w:val="29"/>
        </w:rPr>
        <w:t>μm</w:t>
      </w:r>
      <w:r>
        <w:rPr>
          <w:spacing w:val="-8"/>
        </w:rPr>
        <w:t>，末端渐尖。表皮碎片偶见至多见，具不定式气孔。不</w:t>
      </w:r>
      <w:r>
        <w:rPr>
          <w:spacing w:val="-11"/>
        </w:rPr>
        <w:t>应有其他形态、大小、颜色不同的非腺毛、腺毛、纤维、导管或其他</w:t>
      </w:r>
      <w:r>
        <w:rPr>
          <w:spacing w:val="-5"/>
        </w:rPr>
        <w:t>植物组织、细胞。</w:t>
      </w:r>
    </w:p>
    <w:p w14:paraId="341157AF">
      <w:pPr>
        <w:pStyle w:val="2"/>
        <w:numPr>
          <w:ilvl w:val="1"/>
          <w:numId w:val="3"/>
        </w:numPr>
        <w:tabs>
          <w:tab w:val="left" w:pos="1264"/>
        </w:tabs>
        <w:spacing w:before="19" w:after="0" w:line="240" w:lineRule="auto"/>
        <w:ind w:left="1264" w:right="0" w:hanging="564"/>
        <w:jc w:val="left"/>
      </w:pPr>
      <w:r>
        <w:t>艾绒质量分级</w:t>
      </w:r>
    </w:p>
    <w:p w14:paraId="6AB3BC84">
      <w:pPr>
        <w:pStyle w:val="3"/>
        <w:spacing w:before="83" w:line="295" w:lineRule="auto"/>
        <w:ind w:right="1797" w:firstLine="559"/>
        <w:jc w:val="both"/>
      </w:pPr>
      <w:r>
        <w:rPr>
          <w:spacing w:val="-10"/>
        </w:rPr>
        <w:t>按照以下分级方法进行：取艾绒样品分别检测艾绒含末率、蓬松</w:t>
      </w:r>
      <w:r>
        <w:rPr>
          <w:spacing w:val="-11"/>
        </w:rPr>
        <w:t>度、微观粉碎度，若三项指标均优于合格值而未达到Ⅰ级限定值，则</w:t>
      </w:r>
      <w:r>
        <w:rPr>
          <w:spacing w:val="-12"/>
        </w:rPr>
        <w:t>判定为Ⅱ级，适用于艾条灸用艾绒；若三项均在Ⅰ级限定值则判定为Ⅰ级，适用于直接灸用艾绒；若有一项不合格则该批次艾绒判定为不</w:t>
      </w:r>
    </w:p>
    <w:p w14:paraId="2A4ED6C1">
      <w:pPr>
        <w:spacing w:after="0" w:line="295" w:lineRule="auto"/>
        <w:jc w:val="both"/>
        <w:sectPr>
          <w:pgSz w:w="11910" w:h="16840"/>
          <w:pgMar w:top="1460" w:right="0" w:bottom="1160" w:left="1100" w:header="0" w:footer="975" w:gutter="0"/>
          <w:cols w:space="720" w:num="1"/>
        </w:sectPr>
      </w:pPr>
    </w:p>
    <w:p w14:paraId="582A81A8">
      <w:pPr>
        <w:pStyle w:val="3"/>
        <w:spacing w:before="35"/>
      </w:pPr>
      <w:r>
        <w:pict>
          <v:shape id="_x0000_s1076" o:spid="_x0000_s1076" o:spt="136" type="#_x0000_t136" style="position:absolute;left:0pt;margin-left:-73.5pt;margin-top:371.5pt;height:70pt;width:701.15pt;mso-position-horizontal-relative:page;mso-position-vertical-relative:page;rotation:20054016f;z-index:-25160704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合格产品。</w:t>
      </w:r>
    </w:p>
    <w:p w14:paraId="7FA8FCE1">
      <w:pPr>
        <w:pStyle w:val="3"/>
        <w:spacing w:before="5"/>
        <w:ind w:left="0"/>
        <w:rPr>
          <w:sz w:val="18"/>
        </w:rPr>
      </w:pPr>
    </w:p>
    <w:p w14:paraId="70F3CAF6">
      <w:pPr>
        <w:pStyle w:val="2"/>
        <w:tabs>
          <w:tab w:val="left" w:pos="4115"/>
        </w:tabs>
        <w:spacing w:before="61"/>
        <w:ind w:left="3342" w:firstLine="0"/>
      </w:pPr>
      <w:r>
        <w:t>表</w:t>
      </w:r>
      <w:r>
        <w:rPr>
          <w:spacing w:val="-73"/>
        </w:rPr>
        <w:t xml:space="preserve"> </w:t>
      </w:r>
      <w:r>
        <w:t>1</w:t>
      </w:r>
      <w:r>
        <w:tab/>
      </w:r>
      <w:r>
        <w:t>艾绒质量分级参数</w:t>
      </w:r>
    </w:p>
    <w:p w14:paraId="51280164">
      <w:pPr>
        <w:pStyle w:val="3"/>
        <w:spacing w:before="7"/>
        <w:ind w:left="0"/>
        <w:rPr>
          <w:b/>
          <w:sz w:val="22"/>
        </w:rPr>
      </w:pPr>
    </w:p>
    <w:tbl>
      <w:tblPr>
        <w:tblStyle w:val="6"/>
        <w:tblW w:w="0" w:type="auto"/>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66"/>
        <w:gridCol w:w="2371"/>
        <w:gridCol w:w="3090"/>
        <w:gridCol w:w="1869"/>
      </w:tblGrid>
      <w:tr w14:paraId="0261B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2" w:hRule="atLeast"/>
        </w:trPr>
        <w:tc>
          <w:tcPr>
            <w:tcW w:w="2166" w:type="dxa"/>
          </w:tcPr>
          <w:p w14:paraId="62C015BB">
            <w:pPr>
              <w:pStyle w:val="10"/>
              <w:spacing w:before="5"/>
              <w:rPr>
                <w:b/>
                <w:sz w:val="36"/>
              </w:rPr>
            </w:pPr>
          </w:p>
          <w:p w14:paraId="767948A0">
            <w:pPr>
              <w:pStyle w:val="10"/>
              <w:spacing w:before="0"/>
              <w:ind w:left="780" w:right="772"/>
              <w:jc w:val="center"/>
              <w:rPr>
                <w:b/>
                <w:sz w:val="28"/>
              </w:rPr>
            </w:pPr>
            <w:r>
              <w:rPr>
                <w:b/>
                <w:sz w:val="28"/>
              </w:rPr>
              <w:t>项目</w:t>
            </w:r>
          </w:p>
        </w:tc>
        <w:tc>
          <w:tcPr>
            <w:tcW w:w="2371" w:type="dxa"/>
          </w:tcPr>
          <w:p w14:paraId="3786FC33">
            <w:pPr>
              <w:pStyle w:val="10"/>
              <w:spacing w:before="154"/>
              <w:ind w:left="7"/>
              <w:jc w:val="center"/>
              <w:rPr>
                <w:b/>
                <w:sz w:val="28"/>
              </w:rPr>
            </w:pPr>
            <w:r>
              <w:rPr>
                <w:b/>
                <w:sz w:val="28"/>
              </w:rPr>
              <w:t>Ⅰ级</w:t>
            </w:r>
          </w:p>
          <w:p w14:paraId="60445DEC">
            <w:pPr>
              <w:pStyle w:val="10"/>
              <w:spacing w:before="9"/>
              <w:rPr>
                <w:b/>
                <w:sz w:val="20"/>
              </w:rPr>
            </w:pPr>
          </w:p>
          <w:p w14:paraId="2CE3A8B2">
            <w:pPr>
              <w:pStyle w:val="10"/>
              <w:spacing w:before="0"/>
              <w:ind w:left="103"/>
              <w:jc w:val="center"/>
              <w:rPr>
                <w:b/>
                <w:sz w:val="28"/>
              </w:rPr>
            </w:pPr>
            <w:r>
              <w:rPr>
                <w:b/>
                <w:sz w:val="28"/>
              </w:rPr>
              <w:t>（直接灸用艾绒）</w:t>
            </w:r>
          </w:p>
        </w:tc>
        <w:tc>
          <w:tcPr>
            <w:tcW w:w="3090" w:type="dxa"/>
          </w:tcPr>
          <w:p w14:paraId="48EEA7C2">
            <w:pPr>
              <w:pStyle w:val="10"/>
              <w:spacing w:before="154"/>
              <w:ind w:left="398" w:right="390"/>
              <w:jc w:val="center"/>
              <w:rPr>
                <w:b/>
                <w:sz w:val="28"/>
              </w:rPr>
            </w:pPr>
            <w:r>
              <w:rPr>
                <w:b/>
                <w:sz w:val="28"/>
              </w:rPr>
              <w:t>Ⅱ级</w:t>
            </w:r>
          </w:p>
          <w:p w14:paraId="2B4F0D56">
            <w:pPr>
              <w:pStyle w:val="10"/>
              <w:spacing w:before="9"/>
              <w:rPr>
                <w:b/>
                <w:sz w:val="20"/>
              </w:rPr>
            </w:pPr>
          </w:p>
          <w:p w14:paraId="37A60151">
            <w:pPr>
              <w:pStyle w:val="10"/>
              <w:spacing w:before="0"/>
              <w:ind w:left="400" w:right="390"/>
              <w:jc w:val="center"/>
              <w:rPr>
                <w:b/>
                <w:sz w:val="28"/>
              </w:rPr>
            </w:pPr>
            <w:r>
              <w:rPr>
                <w:b/>
                <w:sz w:val="28"/>
              </w:rPr>
              <w:t>（艾条灸用艾绒）</w:t>
            </w:r>
          </w:p>
        </w:tc>
        <w:tc>
          <w:tcPr>
            <w:tcW w:w="1869" w:type="dxa"/>
          </w:tcPr>
          <w:p w14:paraId="1F596CBA">
            <w:pPr>
              <w:pStyle w:val="10"/>
              <w:spacing w:before="5"/>
              <w:rPr>
                <w:b/>
                <w:sz w:val="36"/>
              </w:rPr>
            </w:pPr>
          </w:p>
          <w:p w14:paraId="7972AD95">
            <w:pPr>
              <w:pStyle w:val="10"/>
              <w:spacing w:before="0"/>
              <w:ind w:left="483" w:right="473"/>
              <w:jc w:val="center"/>
              <w:rPr>
                <w:b/>
                <w:sz w:val="28"/>
              </w:rPr>
            </w:pPr>
            <w:r>
              <w:rPr>
                <w:b/>
                <w:sz w:val="28"/>
              </w:rPr>
              <w:t>不合格</w:t>
            </w:r>
          </w:p>
        </w:tc>
      </w:tr>
      <w:tr w14:paraId="54CB6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166" w:type="dxa"/>
          </w:tcPr>
          <w:p w14:paraId="366E9612">
            <w:pPr>
              <w:pStyle w:val="10"/>
              <w:spacing w:before="134"/>
              <w:ind w:left="311"/>
              <w:rPr>
                <w:sz w:val="28"/>
              </w:rPr>
            </w:pPr>
            <w:r>
              <w:rPr>
                <w:sz w:val="28"/>
              </w:rPr>
              <w:t>含末率（%）</w:t>
            </w:r>
          </w:p>
        </w:tc>
        <w:tc>
          <w:tcPr>
            <w:tcW w:w="2371" w:type="dxa"/>
          </w:tcPr>
          <w:p w14:paraId="29935613">
            <w:pPr>
              <w:pStyle w:val="10"/>
              <w:spacing w:before="132"/>
              <w:ind w:left="-249" w:right="816"/>
              <w:jc w:val="right"/>
              <w:rPr>
                <w:sz w:val="28"/>
              </w:rPr>
            </w:pPr>
            <w:r>
              <w:rPr>
                <w:rFonts w:ascii="Symbol" w:hAnsi="Symbol"/>
                <w:sz w:val="28"/>
              </w:rPr>
              <w:t></w:t>
            </w:r>
            <w:r>
              <w:rPr>
                <w:rFonts w:ascii="Times New Roman" w:hAnsi="Times New Roman"/>
                <w:spacing w:val="69"/>
                <w:sz w:val="28"/>
              </w:rPr>
              <w:t xml:space="preserve"> </w:t>
            </w:r>
            <w:r>
              <w:rPr>
                <w:sz w:val="28"/>
              </w:rPr>
              <w:t>7.0</w:t>
            </w:r>
          </w:p>
        </w:tc>
        <w:tc>
          <w:tcPr>
            <w:tcW w:w="3090" w:type="dxa"/>
          </w:tcPr>
          <w:p w14:paraId="6FE422EB">
            <w:pPr>
              <w:pStyle w:val="10"/>
              <w:spacing w:before="134"/>
              <w:ind w:left="400" w:right="388"/>
              <w:jc w:val="center"/>
              <w:rPr>
                <w:sz w:val="28"/>
              </w:rPr>
            </w:pPr>
            <w:r>
              <w:rPr>
                <w:sz w:val="28"/>
              </w:rPr>
              <w:t>7.1 ~ 15.0</w:t>
            </w:r>
          </w:p>
        </w:tc>
        <w:tc>
          <w:tcPr>
            <w:tcW w:w="1869" w:type="dxa"/>
          </w:tcPr>
          <w:p w14:paraId="7664D4F6">
            <w:pPr>
              <w:pStyle w:val="10"/>
              <w:spacing w:before="134"/>
              <w:ind w:left="484" w:right="473"/>
              <w:jc w:val="center"/>
              <w:rPr>
                <w:sz w:val="28"/>
              </w:rPr>
            </w:pPr>
            <w:r>
              <w:rPr>
                <w:rFonts w:ascii="Arial"/>
                <w:sz w:val="28"/>
              </w:rPr>
              <w:t>&gt;</w:t>
            </w:r>
            <w:r>
              <w:rPr>
                <w:rFonts w:ascii="Arial"/>
                <w:spacing w:val="59"/>
                <w:sz w:val="28"/>
              </w:rPr>
              <w:t xml:space="preserve"> </w:t>
            </w:r>
            <w:r>
              <w:rPr>
                <w:sz w:val="28"/>
              </w:rPr>
              <w:t>15.0</w:t>
            </w:r>
          </w:p>
        </w:tc>
      </w:tr>
      <w:tr w14:paraId="00FDE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2166" w:type="dxa"/>
          </w:tcPr>
          <w:p w14:paraId="075A280A">
            <w:pPr>
              <w:pStyle w:val="10"/>
              <w:ind w:right="229"/>
              <w:jc w:val="right"/>
              <w:rPr>
                <w:sz w:val="28"/>
              </w:rPr>
            </w:pPr>
            <w:r>
              <w:rPr>
                <w:sz w:val="28"/>
              </w:rPr>
              <w:t>蓬松度（mm）</w:t>
            </w:r>
          </w:p>
        </w:tc>
        <w:tc>
          <w:tcPr>
            <w:tcW w:w="2371" w:type="dxa"/>
          </w:tcPr>
          <w:p w14:paraId="1060643C">
            <w:pPr>
              <w:pStyle w:val="10"/>
              <w:ind w:left="-249" w:right="880"/>
              <w:jc w:val="right"/>
              <w:rPr>
                <w:sz w:val="28"/>
              </w:rPr>
            </w:pPr>
            <w:r>
              <w:rPr>
                <w:rFonts w:ascii="Arial"/>
                <w:sz w:val="28"/>
              </w:rPr>
              <w:t>&gt;</w:t>
            </w:r>
            <w:r>
              <w:rPr>
                <w:rFonts w:ascii="Arial"/>
                <w:spacing w:val="62"/>
                <w:sz w:val="28"/>
              </w:rPr>
              <w:t xml:space="preserve"> </w:t>
            </w:r>
            <w:r>
              <w:rPr>
                <w:sz w:val="28"/>
              </w:rPr>
              <w:t>65</w:t>
            </w:r>
          </w:p>
        </w:tc>
        <w:tc>
          <w:tcPr>
            <w:tcW w:w="3090" w:type="dxa"/>
          </w:tcPr>
          <w:p w14:paraId="6FFD05F6">
            <w:pPr>
              <w:pStyle w:val="10"/>
              <w:ind w:left="399" w:right="390"/>
              <w:jc w:val="center"/>
              <w:rPr>
                <w:sz w:val="28"/>
              </w:rPr>
            </w:pPr>
            <w:r>
              <w:rPr>
                <w:sz w:val="28"/>
              </w:rPr>
              <w:t>40~65</w:t>
            </w:r>
          </w:p>
        </w:tc>
        <w:tc>
          <w:tcPr>
            <w:tcW w:w="1869" w:type="dxa"/>
          </w:tcPr>
          <w:p w14:paraId="007A4852">
            <w:pPr>
              <w:pStyle w:val="10"/>
              <w:spacing w:before="132"/>
              <w:ind w:left="484" w:right="473"/>
              <w:jc w:val="center"/>
              <w:rPr>
                <w:sz w:val="28"/>
              </w:rPr>
            </w:pPr>
            <w:r>
              <w:rPr>
                <w:rFonts w:ascii="Symbol" w:hAnsi="Symbol"/>
                <w:sz w:val="28"/>
              </w:rPr>
              <w:t></w:t>
            </w:r>
            <w:r>
              <w:rPr>
                <w:rFonts w:ascii="Times New Roman" w:hAnsi="Times New Roman"/>
                <w:spacing w:val="68"/>
                <w:sz w:val="28"/>
              </w:rPr>
              <w:t xml:space="preserve"> </w:t>
            </w:r>
            <w:r>
              <w:rPr>
                <w:sz w:val="28"/>
              </w:rPr>
              <w:t>40</w:t>
            </w:r>
          </w:p>
        </w:tc>
      </w:tr>
      <w:tr w14:paraId="3D8F4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66" w:type="dxa"/>
          </w:tcPr>
          <w:p w14:paraId="1ABC082E">
            <w:pPr>
              <w:pStyle w:val="10"/>
              <w:ind w:right="235"/>
              <w:jc w:val="right"/>
              <w:rPr>
                <w:sz w:val="28"/>
              </w:rPr>
            </w:pPr>
            <w:r>
              <w:rPr>
                <w:sz w:val="28"/>
              </w:rPr>
              <w:t>微观粉碎度（%</w:t>
            </w:r>
          </w:p>
        </w:tc>
        <w:tc>
          <w:tcPr>
            <w:tcW w:w="2371" w:type="dxa"/>
          </w:tcPr>
          <w:p w14:paraId="43B40A76">
            <w:pPr>
              <w:pStyle w:val="10"/>
              <w:tabs>
                <w:tab w:val="left" w:pos="893"/>
              </w:tabs>
              <w:ind w:left="-249" w:right="880"/>
              <w:jc w:val="right"/>
              <w:rPr>
                <w:sz w:val="28"/>
              </w:rPr>
            </w:pPr>
            <w:r>
              <w:rPr>
                <w:sz w:val="28"/>
              </w:rPr>
              <w:t>）</w:t>
            </w:r>
            <w:r>
              <w:rPr>
                <w:sz w:val="28"/>
              </w:rPr>
              <w:tab/>
            </w:r>
            <w:r>
              <w:rPr>
                <w:rFonts w:ascii="Arial" w:hAnsi="Arial" w:eastAsia="Arial"/>
                <w:sz w:val="28"/>
              </w:rPr>
              <w:t>˃</w:t>
            </w:r>
            <w:r>
              <w:rPr>
                <w:rFonts w:ascii="Arial" w:hAnsi="Arial" w:eastAsia="Arial"/>
                <w:spacing w:val="62"/>
                <w:sz w:val="28"/>
              </w:rPr>
              <w:t xml:space="preserve"> </w:t>
            </w:r>
            <w:r>
              <w:rPr>
                <w:spacing w:val="-8"/>
                <w:sz w:val="28"/>
              </w:rPr>
              <w:t>85</w:t>
            </w:r>
          </w:p>
        </w:tc>
        <w:tc>
          <w:tcPr>
            <w:tcW w:w="3090" w:type="dxa"/>
          </w:tcPr>
          <w:p w14:paraId="4355432E">
            <w:pPr>
              <w:pStyle w:val="10"/>
              <w:ind w:left="399" w:right="390"/>
              <w:jc w:val="center"/>
              <w:rPr>
                <w:sz w:val="28"/>
              </w:rPr>
            </w:pPr>
            <w:r>
              <w:rPr>
                <w:sz w:val="28"/>
              </w:rPr>
              <w:t>60~85</w:t>
            </w:r>
          </w:p>
        </w:tc>
        <w:tc>
          <w:tcPr>
            <w:tcW w:w="1869" w:type="dxa"/>
          </w:tcPr>
          <w:p w14:paraId="2BE1473B">
            <w:pPr>
              <w:pStyle w:val="10"/>
              <w:spacing w:before="131"/>
              <w:ind w:left="484" w:right="473"/>
              <w:jc w:val="center"/>
              <w:rPr>
                <w:sz w:val="28"/>
              </w:rPr>
            </w:pPr>
            <w:r>
              <w:rPr>
                <w:rFonts w:ascii="Symbol" w:hAnsi="Symbol"/>
                <w:sz w:val="28"/>
              </w:rPr>
              <w:t></w:t>
            </w:r>
            <w:r>
              <w:rPr>
                <w:rFonts w:ascii="Times New Roman" w:hAnsi="Times New Roman"/>
                <w:spacing w:val="68"/>
                <w:sz w:val="28"/>
              </w:rPr>
              <w:t xml:space="preserve"> </w:t>
            </w:r>
            <w:r>
              <w:rPr>
                <w:sz w:val="28"/>
              </w:rPr>
              <w:t>60</w:t>
            </w:r>
          </w:p>
        </w:tc>
      </w:tr>
    </w:tbl>
    <w:p w14:paraId="214EC030">
      <w:pPr>
        <w:pStyle w:val="3"/>
        <w:ind w:left="0"/>
        <w:rPr>
          <w:b/>
        </w:rPr>
      </w:pPr>
    </w:p>
    <w:p w14:paraId="28022566">
      <w:pPr>
        <w:pStyle w:val="3"/>
        <w:spacing w:before="5"/>
        <w:ind w:left="0"/>
        <w:rPr>
          <w:b/>
          <w:sz w:val="26"/>
        </w:rPr>
      </w:pPr>
    </w:p>
    <w:p w14:paraId="7B7411AE">
      <w:pPr>
        <w:pStyle w:val="9"/>
        <w:numPr>
          <w:ilvl w:val="0"/>
          <w:numId w:val="3"/>
        </w:numPr>
        <w:tabs>
          <w:tab w:val="left" w:pos="981"/>
        </w:tabs>
        <w:spacing w:before="0" w:after="0" w:line="240" w:lineRule="auto"/>
        <w:ind w:left="980" w:right="0" w:hanging="281"/>
        <w:jc w:val="left"/>
        <w:rPr>
          <w:b/>
          <w:sz w:val="28"/>
        </w:rPr>
      </w:pPr>
      <w:r>
        <w:rPr>
          <w:b/>
          <w:sz w:val="28"/>
        </w:rPr>
        <w:t>原料</w:t>
      </w:r>
    </w:p>
    <w:p w14:paraId="41730C39">
      <w:pPr>
        <w:pStyle w:val="9"/>
        <w:numPr>
          <w:ilvl w:val="1"/>
          <w:numId w:val="3"/>
        </w:numPr>
        <w:tabs>
          <w:tab w:val="left" w:pos="1264"/>
        </w:tabs>
        <w:spacing w:before="80" w:after="0" w:line="240" w:lineRule="auto"/>
        <w:ind w:left="1264" w:right="0" w:hanging="564"/>
        <w:jc w:val="left"/>
        <w:rPr>
          <w:b/>
          <w:sz w:val="28"/>
        </w:rPr>
      </w:pPr>
      <w:r>
        <w:rPr>
          <w:b/>
          <w:sz w:val="28"/>
        </w:rPr>
        <w:t>原料要求</w:t>
      </w:r>
    </w:p>
    <w:p w14:paraId="2B070716">
      <w:pPr>
        <w:pStyle w:val="3"/>
        <w:spacing w:before="83" w:line="292" w:lineRule="auto"/>
        <w:ind w:right="1797"/>
      </w:pPr>
      <w:r>
        <w:rPr>
          <w:spacing w:val="-9"/>
        </w:rPr>
        <w:t>艾绒由纯艾草研磨加工而成，艾叶符合《中华人民共和国药典》一部2015</w:t>
      </w:r>
      <w:r>
        <w:rPr>
          <w:spacing w:val="-10"/>
        </w:rPr>
        <w:t xml:space="preserve"> 年版的有关规定。</w:t>
      </w:r>
    </w:p>
    <w:p w14:paraId="50C98B35">
      <w:pPr>
        <w:pStyle w:val="9"/>
        <w:numPr>
          <w:ilvl w:val="2"/>
          <w:numId w:val="3"/>
        </w:numPr>
        <w:tabs>
          <w:tab w:val="left" w:pos="1545"/>
        </w:tabs>
        <w:spacing w:before="3" w:after="0" w:line="240" w:lineRule="auto"/>
        <w:ind w:left="1544" w:right="0" w:hanging="845"/>
        <w:jc w:val="left"/>
        <w:rPr>
          <w:sz w:val="28"/>
        </w:rPr>
      </w:pPr>
      <w:r>
        <w:rPr>
          <w:spacing w:val="-3"/>
          <w:sz w:val="28"/>
        </w:rPr>
        <w:t>卷纸为桑皮纸、纯棉纸、烟纸、艾条纸 、白棉纸、艾叶纸。</w:t>
      </w:r>
    </w:p>
    <w:p w14:paraId="3C1B6F55">
      <w:pPr>
        <w:pStyle w:val="2"/>
        <w:numPr>
          <w:ilvl w:val="1"/>
          <w:numId w:val="3"/>
        </w:numPr>
        <w:tabs>
          <w:tab w:val="left" w:pos="1264"/>
        </w:tabs>
        <w:spacing w:before="83" w:after="8" w:line="240" w:lineRule="auto"/>
        <w:ind w:left="1264" w:right="0" w:hanging="564"/>
        <w:jc w:val="left"/>
      </w:pPr>
      <w:r>
        <w:t>感官指标</w:t>
      </w:r>
    </w:p>
    <w:tbl>
      <w:tblPr>
        <w:tblStyle w:val="6"/>
        <w:tblW w:w="0" w:type="auto"/>
        <w:tblInd w:w="5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7"/>
        <w:gridCol w:w="5247"/>
        <w:gridCol w:w="2940"/>
      </w:tblGrid>
      <w:tr w14:paraId="69C77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37" w:type="dxa"/>
          </w:tcPr>
          <w:p w14:paraId="1EDAB88F">
            <w:pPr>
              <w:pStyle w:val="10"/>
              <w:spacing w:before="132"/>
              <w:ind w:left="90" w:right="83"/>
              <w:jc w:val="center"/>
              <w:rPr>
                <w:b/>
                <w:sz w:val="28"/>
              </w:rPr>
            </w:pPr>
            <w:r>
              <w:rPr>
                <w:b/>
                <w:sz w:val="28"/>
              </w:rPr>
              <w:t>项目</w:t>
            </w:r>
          </w:p>
        </w:tc>
        <w:tc>
          <w:tcPr>
            <w:tcW w:w="5247" w:type="dxa"/>
          </w:tcPr>
          <w:p w14:paraId="7EE5F1BB">
            <w:pPr>
              <w:pStyle w:val="10"/>
              <w:spacing w:before="132"/>
              <w:ind w:left="1899" w:right="1892"/>
              <w:jc w:val="center"/>
              <w:rPr>
                <w:b/>
                <w:sz w:val="28"/>
              </w:rPr>
            </w:pPr>
            <w:r>
              <w:rPr>
                <w:b/>
                <w:sz w:val="28"/>
              </w:rPr>
              <w:t>优级品要求</w:t>
            </w:r>
          </w:p>
        </w:tc>
        <w:tc>
          <w:tcPr>
            <w:tcW w:w="2940" w:type="dxa"/>
          </w:tcPr>
          <w:p w14:paraId="792BEE42">
            <w:pPr>
              <w:pStyle w:val="10"/>
              <w:spacing w:before="132"/>
              <w:ind w:left="767"/>
              <w:rPr>
                <w:b/>
                <w:sz w:val="28"/>
              </w:rPr>
            </w:pPr>
            <w:r>
              <w:rPr>
                <w:b/>
                <w:sz w:val="28"/>
              </w:rPr>
              <w:t>合格品要求</w:t>
            </w:r>
          </w:p>
        </w:tc>
      </w:tr>
      <w:tr w14:paraId="7AB34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837" w:type="dxa"/>
          </w:tcPr>
          <w:p w14:paraId="45E56EC7">
            <w:pPr>
              <w:pStyle w:val="10"/>
              <w:spacing w:before="132"/>
              <w:ind w:left="61" w:right="108"/>
              <w:jc w:val="center"/>
              <w:rPr>
                <w:sz w:val="28"/>
              </w:rPr>
            </w:pPr>
            <w:r>
              <w:rPr>
                <w:sz w:val="28"/>
              </w:rPr>
              <w:t>形态</w:t>
            </w:r>
          </w:p>
        </w:tc>
        <w:tc>
          <w:tcPr>
            <w:tcW w:w="5247" w:type="dxa"/>
          </w:tcPr>
          <w:p w14:paraId="69317F23">
            <w:pPr>
              <w:pStyle w:val="10"/>
              <w:spacing w:before="132"/>
              <w:ind w:left="108"/>
              <w:rPr>
                <w:sz w:val="28"/>
              </w:rPr>
            </w:pPr>
            <w:r>
              <w:rPr>
                <w:sz w:val="28"/>
              </w:rPr>
              <w:t>外形均匀，不同规格直径，长度误差＜2%</w:t>
            </w:r>
          </w:p>
        </w:tc>
        <w:tc>
          <w:tcPr>
            <w:tcW w:w="2940" w:type="dxa"/>
          </w:tcPr>
          <w:p w14:paraId="23D43C2A">
            <w:pPr>
              <w:pStyle w:val="10"/>
              <w:spacing w:before="132"/>
              <w:ind w:left="107"/>
              <w:rPr>
                <w:sz w:val="28"/>
              </w:rPr>
            </w:pPr>
            <w:r>
              <w:rPr>
                <w:sz w:val="28"/>
              </w:rPr>
              <w:t>外形均匀，不同规格直</w:t>
            </w:r>
          </w:p>
          <w:p w14:paraId="17D753E7">
            <w:pPr>
              <w:pStyle w:val="10"/>
              <w:spacing w:before="9"/>
              <w:rPr>
                <w:b/>
                <w:sz w:val="20"/>
              </w:rPr>
            </w:pPr>
          </w:p>
          <w:p w14:paraId="5986F7EC">
            <w:pPr>
              <w:pStyle w:val="10"/>
              <w:spacing w:before="0"/>
              <w:ind w:left="107"/>
              <w:rPr>
                <w:sz w:val="28"/>
              </w:rPr>
            </w:pPr>
            <w:r>
              <w:rPr>
                <w:sz w:val="28"/>
              </w:rPr>
              <w:t>径，长度误差＜2%</w:t>
            </w:r>
          </w:p>
        </w:tc>
      </w:tr>
      <w:tr w14:paraId="30148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37" w:type="dxa"/>
          </w:tcPr>
          <w:p w14:paraId="027FB32B">
            <w:pPr>
              <w:pStyle w:val="10"/>
              <w:spacing w:before="134"/>
              <w:ind w:left="61" w:right="108"/>
              <w:jc w:val="center"/>
              <w:rPr>
                <w:sz w:val="28"/>
              </w:rPr>
            </w:pPr>
            <w:r>
              <w:rPr>
                <w:sz w:val="28"/>
              </w:rPr>
              <w:t>色泽</w:t>
            </w:r>
          </w:p>
        </w:tc>
        <w:tc>
          <w:tcPr>
            <w:tcW w:w="5247" w:type="dxa"/>
          </w:tcPr>
          <w:p w14:paraId="00AB86F9">
            <w:pPr>
              <w:pStyle w:val="10"/>
              <w:spacing w:before="134"/>
              <w:ind w:left="108"/>
              <w:rPr>
                <w:sz w:val="28"/>
              </w:rPr>
            </w:pPr>
            <w:r>
              <w:rPr>
                <w:sz w:val="28"/>
              </w:rPr>
              <w:t>黄色</w:t>
            </w:r>
          </w:p>
        </w:tc>
        <w:tc>
          <w:tcPr>
            <w:tcW w:w="2940" w:type="dxa"/>
          </w:tcPr>
          <w:p w14:paraId="3CD8A180">
            <w:pPr>
              <w:pStyle w:val="10"/>
              <w:spacing w:before="134"/>
              <w:ind w:left="107"/>
              <w:rPr>
                <w:sz w:val="28"/>
              </w:rPr>
            </w:pPr>
            <w:r>
              <w:rPr>
                <w:sz w:val="28"/>
              </w:rPr>
              <w:t>灰褐色</w:t>
            </w:r>
          </w:p>
        </w:tc>
      </w:tr>
      <w:tr w14:paraId="3B0EB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837" w:type="dxa"/>
          </w:tcPr>
          <w:p w14:paraId="14DEA66F">
            <w:pPr>
              <w:pStyle w:val="10"/>
              <w:ind w:left="61" w:right="108"/>
              <w:jc w:val="center"/>
              <w:rPr>
                <w:sz w:val="28"/>
              </w:rPr>
            </w:pPr>
            <w:r>
              <w:rPr>
                <w:sz w:val="28"/>
              </w:rPr>
              <w:t>气味</w:t>
            </w:r>
          </w:p>
        </w:tc>
        <w:tc>
          <w:tcPr>
            <w:tcW w:w="5247" w:type="dxa"/>
          </w:tcPr>
          <w:p w14:paraId="6F4B67A7">
            <w:pPr>
              <w:pStyle w:val="10"/>
              <w:ind w:left="108"/>
              <w:rPr>
                <w:sz w:val="28"/>
              </w:rPr>
            </w:pPr>
            <w:r>
              <w:rPr>
                <w:sz w:val="28"/>
              </w:rPr>
              <w:t>艾草清香</w:t>
            </w:r>
          </w:p>
        </w:tc>
        <w:tc>
          <w:tcPr>
            <w:tcW w:w="2940" w:type="dxa"/>
          </w:tcPr>
          <w:p w14:paraId="347B81FA">
            <w:pPr>
              <w:pStyle w:val="10"/>
              <w:ind w:left="107"/>
              <w:rPr>
                <w:sz w:val="28"/>
              </w:rPr>
            </w:pPr>
            <w:r>
              <w:rPr>
                <w:sz w:val="28"/>
              </w:rPr>
              <w:t>艾草清香</w:t>
            </w:r>
          </w:p>
        </w:tc>
      </w:tr>
      <w:tr w14:paraId="5E769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837" w:type="dxa"/>
          </w:tcPr>
          <w:p w14:paraId="46FB4629">
            <w:pPr>
              <w:pStyle w:val="10"/>
              <w:ind w:left="61" w:right="108"/>
              <w:jc w:val="center"/>
              <w:rPr>
                <w:sz w:val="28"/>
              </w:rPr>
            </w:pPr>
            <w:r>
              <w:rPr>
                <w:sz w:val="28"/>
              </w:rPr>
              <w:t>杂质</w:t>
            </w:r>
          </w:p>
        </w:tc>
        <w:tc>
          <w:tcPr>
            <w:tcW w:w="5247" w:type="dxa"/>
          </w:tcPr>
          <w:p w14:paraId="12A2A9CE">
            <w:pPr>
              <w:pStyle w:val="10"/>
              <w:ind w:left="108"/>
              <w:rPr>
                <w:sz w:val="28"/>
              </w:rPr>
            </w:pPr>
            <w:r>
              <w:rPr>
                <w:sz w:val="28"/>
              </w:rPr>
              <w:t>无明显可见梗叶碎片及杂质</w:t>
            </w:r>
          </w:p>
        </w:tc>
        <w:tc>
          <w:tcPr>
            <w:tcW w:w="2940" w:type="dxa"/>
          </w:tcPr>
          <w:p w14:paraId="10F1355C">
            <w:pPr>
              <w:pStyle w:val="10"/>
              <w:ind w:left="107"/>
              <w:rPr>
                <w:sz w:val="28"/>
              </w:rPr>
            </w:pPr>
            <w:r>
              <w:rPr>
                <w:sz w:val="28"/>
              </w:rPr>
              <w:t>可见杂质</w:t>
            </w:r>
          </w:p>
        </w:tc>
      </w:tr>
    </w:tbl>
    <w:p w14:paraId="584B4897">
      <w:pPr>
        <w:pStyle w:val="3"/>
        <w:ind w:left="0"/>
        <w:rPr>
          <w:b/>
        </w:rPr>
      </w:pPr>
    </w:p>
    <w:p w14:paraId="66A93BCB">
      <w:pPr>
        <w:pStyle w:val="3"/>
        <w:spacing w:before="1"/>
        <w:ind w:left="0"/>
        <w:rPr>
          <w:b/>
          <w:sz w:val="31"/>
        </w:rPr>
      </w:pPr>
    </w:p>
    <w:p w14:paraId="15F509F3">
      <w:pPr>
        <w:pStyle w:val="9"/>
        <w:numPr>
          <w:ilvl w:val="1"/>
          <w:numId w:val="3"/>
        </w:numPr>
        <w:tabs>
          <w:tab w:val="left" w:pos="1404"/>
        </w:tabs>
        <w:spacing w:before="0" w:after="0" w:line="240" w:lineRule="auto"/>
        <w:ind w:left="1403" w:right="0" w:hanging="565"/>
        <w:jc w:val="left"/>
        <w:rPr>
          <w:b/>
          <w:sz w:val="28"/>
        </w:rPr>
      </w:pPr>
      <w:r>
        <w:rPr>
          <w:b/>
          <w:sz w:val="28"/>
        </w:rPr>
        <w:t>理化指标</w:t>
      </w:r>
    </w:p>
    <w:p w14:paraId="5044AC8C">
      <w:pPr>
        <w:spacing w:after="0" w:line="240" w:lineRule="auto"/>
        <w:jc w:val="left"/>
        <w:rPr>
          <w:sz w:val="28"/>
        </w:rPr>
        <w:sectPr>
          <w:pgSz w:w="11910" w:h="16840"/>
          <w:pgMar w:top="1460" w:right="0" w:bottom="1160" w:left="1100" w:header="0" w:footer="975" w:gutter="0"/>
          <w:cols w:space="720" w:num="1"/>
        </w:sectPr>
      </w:pPr>
    </w:p>
    <w:tbl>
      <w:tblPr>
        <w:tblStyle w:val="6"/>
        <w:tblW w:w="0" w:type="auto"/>
        <w:tblInd w:w="5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8"/>
        <w:gridCol w:w="420"/>
        <w:gridCol w:w="1889"/>
        <w:gridCol w:w="859"/>
        <w:gridCol w:w="2414"/>
        <w:gridCol w:w="2489"/>
      </w:tblGrid>
      <w:tr w14:paraId="0ADED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116" w:type="dxa"/>
            <w:gridSpan w:val="4"/>
          </w:tcPr>
          <w:p w14:paraId="15864AD3">
            <w:pPr>
              <w:pStyle w:val="10"/>
              <w:ind w:left="1757" w:right="1745"/>
              <w:jc w:val="center"/>
              <w:rPr>
                <w:b/>
                <w:sz w:val="28"/>
              </w:rPr>
            </w:pPr>
            <w:r>
              <w:rPr>
                <w:b/>
                <w:sz w:val="28"/>
              </w:rPr>
              <w:t>项目</w:t>
            </w:r>
          </w:p>
        </w:tc>
        <w:tc>
          <w:tcPr>
            <w:tcW w:w="2414" w:type="dxa"/>
          </w:tcPr>
          <w:p w14:paraId="5109F7DA">
            <w:pPr>
              <w:pStyle w:val="10"/>
              <w:ind w:left="508"/>
              <w:rPr>
                <w:b/>
                <w:sz w:val="28"/>
              </w:rPr>
            </w:pPr>
            <w:r>
              <w:rPr>
                <w:b/>
                <w:sz w:val="28"/>
              </w:rPr>
              <w:t>优级品要求</w:t>
            </w:r>
          </w:p>
        </w:tc>
        <w:tc>
          <w:tcPr>
            <w:tcW w:w="2489" w:type="dxa"/>
          </w:tcPr>
          <w:p w14:paraId="40E3B406">
            <w:pPr>
              <w:pStyle w:val="10"/>
              <w:ind w:left="544"/>
              <w:rPr>
                <w:b/>
                <w:sz w:val="28"/>
              </w:rPr>
            </w:pPr>
            <w:r>
              <w:rPr>
                <w:b/>
                <w:sz w:val="28"/>
              </w:rPr>
              <w:t>合格品要求</w:t>
            </w:r>
          </w:p>
        </w:tc>
      </w:tr>
      <w:tr w14:paraId="20145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48" w:type="dxa"/>
            <w:tcBorders>
              <w:right w:val="nil"/>
            </w:tcBorders>
          </w:tcPr>
          <w:p w14:paraId="1A449572">
            <w:pPr>
              <w:pStyle w:val="10"/>
              <w:ind w:left="246" w:right="-15"/>
              <w:rPr>
                <w:sz w:val="28"/>
              </w:rPr>
            </w:pPr>
            <w:r>
              <w:rPr>
                <w:sz w:val="28"/>
              </w:rPr>
              <w:t>汞(以</w:t>
            </w:r>
          </w:p>
        </w:tc>
        <w:tc>
          <w:tcPr>
            <w:tcW w:w="420" w:type="dxa"/>
            <w:tcBorders>
              <w:left w:val="nil"/>
              <w:right w:val="nil"/>
            </w:tcBorders>
          </w:tcPr>
          <w:p w14:paraId="39C7551D">
            <w:pPr>
              <w:pStyle w:val="10"/>
              <w:ind w:left="143" w:right="-15"/>
              <w:rPr>
                <w:sz w:val="28"/>
              </w:rPr>
            </w:pPr>
            <w:r>
              <w:rPr>
                <w:sz w:val="28"/>
              </w:rPr>
              <w:t>Hg</w:t>
            </w:r>
          </w:p>
        </w:tc>
        <w:tc>
          <w:tcPr>
            <w:tcW w:w="1889" w:type="dxa"/>
            <w:tcBorders>
              <w:left w:val="nil"/>
              <w:right w:val="nil"/>
            </w:tcBorders>
          </w:tcPr>
          <w:p w14:paraId="0B6C43AC">
            <w:pPr>
              <w:pStyle w:val="10"/>
              <w:ind w:left="143"/>
              <w:rPr>
                <w:sz w:val="28"/>
              </w:rPr>
            </w:pPr>
            <w:r>
              <w:rPr>
                <w:sz w:val="28"/>
              </w:rPr>
              <w:t>计)，mg/kg</w:t>
            </w:r>
          </w:p>
        </w:tc>
        <w:tc>
          <w:tcPr>
            <w:tcW w:w="859" w:type="dxa"/>
            <w:tcBorders>
              <w:left w:val="nil"/>
            </w:tcBorders>
          </w:tcPr>
          <w:p w14:paraId="3675D905">
            <w:pPr>
              <w:pStyle w:val="10"/>
              <w:ind w:right="216"/>
              <w:jc w:val="right"/>
              <w:rPr>
                <w:sz w:val="28"/>
              </w:rPr>
            </w:pPr>
            <w:r>
              <w:rPr>
                <w:w w:val="100"/>
                <w:sz w:val="28"/>
              </w:rPr>
              <w:t>＜</w:t>
            </w:r>
          </w:p>
        </w:tc>
        <w:tc>
          <w:tcPr>
            <w:tcW w:w="2414" w:type="dxa"/>
          </w:tcPr>
          <w:p w14:paraId="6891A2CC">
            <w:pPr>
              <w:pStyle w:val="10"/>
              <w:ind w:left="110"/>
              <w:rPr>
                <w:sz w:val="28"/>
              </w:rPr>
            </w:pPr>
            <w:r>
              <w:rPr>
                <w:w w:val="100"/>
                <w:sz w:val="28"/>
              </w:rPr>
              <w:t>1</w:t>
            </w:r>
          </w:p>
        </w:tc>
        <w:tc>
          <w:tcPr>
            <w:tcW w:w="2489" w:type="dxa"/>
          </w:tcPr>
          <w:p w14:paraId="53CE5A31">
            <w:pPr>
              <w:pStyle w:val="10"/>
              <w:ind w:left="110"/>
              <w:rPr>
                <w:sz w:val="28"/>
              </w:rPr>
            </w:pPr>
            <w:r>
              <w:rPr>
                <w:w w:val="100"/>
                <w:sz w:val="28"/>
              </w:rPr>
              <w:t>1</w:t>
            </w:r>
          </w:p>
        </w:tc>
      </w:tr>
      <w:tr w14:paraId="5AF94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948" w:type="dxa"/>
            <w:tcBorders>
              <w:right w:val="nil"/>
            </w:tcBorders>
          </w:tcPr>
          <w:p w14:paraId="162CB396">
            <w:pPr>
              <w:pStyle w:val="10"/>
              <w:ind w:left="107"/>
              <w:rPr>
                <w:sz w:val="28"/>
              </w:rPr>
            </w:pPr>
            <w:r>
              <w:rPr>
                <w:sz w:val="28"/>
              </w:rPr>
              <w:t>砷(以</w:t>
            </w:r>
          </w:p>
        </w:tc>
        <w:tc>
          <w:tcPr>
            <w:tcW w:w="420" w:type="dxa"/>
            <w:tcBorders>
              <w:left w:val="nil"/>
              <w:right w:val="nil"/>
            </w:tcBorders>
          </w:tcPr>
          <w:p w14:paraId="1E4F736F">
            <w:pPr>
              <w:pStyle w:val="10"/>
              <w:ind w:left="4"/>
              <w:rPr>
                <w:sz w:val="28"/>
              </w:rPr>
            </w:pPr>
            <w:r>
              <w:rPr>
                <w:sz w:val="28"/>
              </w:rPr>
              <w:t>As</w:t>
            </w:r>
          </w:p>
        </w:tc>
        <w:tc>
          <w:tcPr>
            <w:tcW w:w="1889" w:type="dxa"/>
            <w:tcBorders>
              <w:left w:val="nil"/>
              <w:right w:val="nil"/>
            </w:tcBorders>
          </w:tcPr>
          <w:p w14:paraId="13141A1C">
            <w:pPr>
              <w:pStyle w:val="10"/>
              <w:ind w:left="4"/>
              <w:rPr>
                <w:sz w:val="28"/>
              </w:rPr>
            </w:pPr>
            <w:r>
              <w:rPr>
                <w:sz w:val="28"/>
              </w:rPr>
              <w:t>计)，mg/kg</w:t>
            </w:r>
          </w:p>
        </w:tc>
        <w:tc>
          <w:tcPr>
            <w:tcW w:w="859" w:type="dxa"/>
            <w:tcBorders>
              <w:left w:val="nil"/>
            </w:tcBorders>
          </w:tcPr>
          <w:p w14:paraId="6D7E6A0F">
            <w:pPr>
              <w:pStyle w:val="10"/>
              <w:ind w:right="216"/>
              <w:jc w:val="right"/>
              <w:rPr>
                <w:sz w:val="28"/>
              </w:rPr>
            </w:pPr>
            <w:r>
              <w:rPr>
                <w:w w:val="100"/>
                <w:sz w:val="28"/>
              </w:rPr>
              <w:t>＜</w:t>
            </w:r>
          </w:p>
        </w:tc>
        <w:tc>
          <w:tcPr>
            <w:tcW w:w="2414" w:type="dxa"/>
          </w:tcPr>
          <w:p w14:paraId="2C9B4E15">
            <w:pPr>
              <w:pStyle w:val="10"/>
              <w:ind w:left="110"/>
              <w:rPr>
                <w:sz w:val="28"/>
              </w:rPr>
            </w:pPr>
            <w:r>
              <w:rPr>
                <w:sz w:val="28"/>
              </w:rPr>
              <w:t>10</w:t>
            </w:r>
          </w:p>
        </w:tc>
        <w:tc>
          <w:tcPr>
            <w:tcW w:w="2489" w:type="dxa"/>
          </w:tcPr>
          <w:p w14:paraId="5B67B6A8">
            <w:pPr>
              <w:pStyle w:val="10"/>
              <w:ind w:left="110"/>
              <w:rPr>
                <w:sz w:val="28"/>
              </w:rPr>
            </w:pPr>
            <w:r>
              <w:rPr>
                <w:sz w:val="28"/>
              </w:rPr>
              <w:t>10</w:t>
            </w:r>
          </w:p>
        </w:tc>
      </w:tr>
      <w:tr w14:paraId="681AF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48" w:type="dxa"/>
            <w:tcBorders>
              <w:right w:val="nil"/>
            </w:tcBorders>
          </w:tcPr>
          <w:p w14:paraId="33B475F1">
            <w:pPr>
              <w:pStyle w:val="10"/>
              <w:spacing w:before="132"/>
              <w:ind w:left="107"/>
              <w:rPr>
                <w:sz w:val="28"/>
              </w:rPr>
            </w:pPr>
            <w:r>
              <w:rPr>
                <w:sz w:val="28"/>
              </w:rPr>
              <w:t>铅(以</w:t>
            </w:r>
          </w:p>
        </w:tc>
        <w:tc>
          <w:tcPr>
            <w:tcW w:w="420" w:type="dxa"/>
            <w:tcBorders>
              <w:left w:val="nil"/>
              <w:right w:val="nil"/>
            </w:tcBorders>
          </w:tcPr>
          <w:p w14:paraId="23D2395F">
            <w:pPr>
              <w:pStyle w:val="10"/>
              <w:spacing w:before="132"/>
              <w:ind w:left="4"/>
              <w:rPr>
                <w:sz w:val="28"/>
              </w:rPr>
            </w:pPr>
            <w:r>
              <w:rPr>
                <w:sz w:val="28"/>
              </w:rPr>
              <w:t>Pb</w:t>
            </w:r>
          </w:p>
        </w:tc>
        <w:tc>
          <w:tcPr>
            <w:tcW w:w="1889" w:type="dxa"/>
            <w:tcBorders>
              <w:left w:val="nil"/>
              <w:right w:val="nil"/>
            </w:tcBorders>
          </w:tcPr>
          <w:p w14:paraId="677DCB2B">
            <w:pPr>
              <w:pStyle w:val="10"/>
              <w:spacing w:before="132"/>
              <w:ind w:left="4"/>
              <w:rPr>
                <w:sz w:val="28"/>
              </w:rPr>
            </w:pPr>
            <w:r>
              <w:rPr>
                <w:sz w:val="28"/>
              </w:rPr>
              <w:t>计)，mg/kg</w:t>
            </w:r>
          </w:p>
        </w:tc>
        <w:tc>
          <w:tcPr>
            <w:tcW w:w="859" w:type="dxa"/>
            <w:tcBorders>
              <w:left w:val="nil"/>
            </w:tcBorders>
          </w:tcPr>
          <w:p w14:paraId="4C812A34">
            <w:pPr>
              <w:pStyle w:val="10"/>
              <w:spacing w:before="132"/>
              <w:ind w:right="216"/>
              <w:jc w:val="right"/>
              <w:rPr>
                <w:sz w:val="28"/>
              </w:rPr>
            </w:pPr>
            <w:r>
              <w:rPr>
                <w:w w:val="100"/>
                <w:sz w:val="28"/>
              </w:rPr>
              <w:t>＜</w:t>
            </w:r>
          </w:p>
        </w:tc>
        <w:tc>
          <w:tcPr>
            <w:tcW w:w="2414" w:type="dxa"/>
          </w:tcPr>
          <w:p w14:paraId="14FD7267">
            <w:pPr>
              <w:pStyle w:val="10"/>
              <w:spacing w:before="132"/>
              <w:ind w:left="110"/>
              <w:rPr>
                <w:sz w:val="28"/>
              </w:rPr>
            </w:pPr>
            <w:r>
              <w:rPr>
                <w:sz w:val="28"/>
              </w:rPr>
              <w:t>40</w:t>
            </w:r>
          </w:p>
        </w:tc>
        <w:tc>
          <w:tcPr>
            <w:tcW w:w="2489" w:type="dxa"/>
          </w:tcPr>
          <w:p w14:paraId="74FAC435">
            <w:pPr>
              <w:pStyle w:val="10"/>
              <w:spacing w:before="132"/>
              <w:ind w:left="110"/>
              <w:rPr>
                <w:sz w:val="28"/>
              </w:rPr>
            </w:pPr>
            <w:r>
              <w:rPr>
                <w:sz w:val="28"/>
              </w:rPr>
              <w:t>40</w:t>
            </w:r>
          </w:p>
        </w:tc>
      </w:tr>
      <w:tr w14:paraId="0AEA6F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4116" w:type="dxa"/>
            <w:gridSpan w:val="4"/>
          </w:tcPr>
          <w:p w14:paraId="4691B1C7">
            <w:pPr>
              <w:pStyle w:val="10"/>
              <w:spacing w:before="132"/>
              <w:ind w:left="107"/>
              <w:rPr>
                <w:sz w:val="28"/>
              </w:rPr>
            </w:pPr>
            <w:r>
              <w:rPr>
                <w:sz w:val="28"/>
              </w:rPr>
              <w:t>农药残留</w:t>
            </w:r>
          </w:p>
        </w:tc>
        <w:tc>
          <w:tcPr>
            <w:tcW w:w="2414" w:type="dxa"/>
          </w:tcPr>
          <w:p w14:paraId="01D9F9A9">
            <w:pPr>
              <w:pStyle w:val="10"/>
              <w:spacing w:before="132"/>
              <w:ind w:left="110"/>
              <w:rPr>
                <w:sz w:val="28"/>
              </w:rPr>
            </w:pPr>
            <w:r>
              <w:rPr>
                <w:sz w:val="28"/>
              </w:rPr>
              <w:t>不得检出</w:t>
            </w:r>
          </w:p>
        </w:tc>
        <w:tc>
          <w:tcPr>
            <w:tcW w:w="2489" w:type="dxa"/>
          </w:tcPr>
          <w:p w14:paraId="53CADE6F">
            <w:pPr>
              <w:pStyle w:val="10"/>
              <w:spacing w:before="132"/>
              <w:ind w:left="110"/>
              <w:rPr>
                <w:sz w:val="28"/>
              </w:rPr>
            </w:pPr>
            <w:r>
              <w:rPr>
                <w:sz w:val="28"/>
              </w:rPr>
              <w:t>不得检出</w:t>
            </w:r>
          </w:p>
        </w:tc>
      </w:tr>
      <w:tr w14:paraId="12D6B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948" w:type="dxa"/>
            <w:tcBorders>
              <w:right w:val="nil"/>
            </w:tcBorders>
          </w:tcPr>
          <w:p w14:paraId="11FCD33C">
            <w:pPr>
              <w:pStyle w:val="10"/>
              <w:spacing w:before="134"/>
              <w:ind w:left="107"/>
              <w:rPr>
                <w:sz w:val="28"/>
              </w:rPr>
            </w:pPr>
            <w:r>
              <w:rPr>
                <w:sz w:val="28"/>
              </w:rPr>
              <w:t>水分</w:t>
            </w:r>
          </w:p>
        </w:tc>
        <w:tc>
          <w:tcPr>
            <w:tcW w:w="420" w:type="dxa"/>
            <w:tcBorders>
              <w:left w:val="nil"/>
              <w:right w:val="nil"/>
            </w:tcBorders>
          </w:tcPr>
          <w:p w14:paraId="3C93CDA1">
            <w:pPr>
              <w:pStyle w:val="10"/>
              <w:spacing w:before="0"/>
              <w:rPr>
                <w:rFonts w:ascii="Times New Roman"/>
                <w:sz w:val="30"/>
              </w:rPr>
            </w:pPr>
          </w:p>
        </w:tc>
        <w:tc>
          <w:tcPr>
            <w:tcW w:w="1889" w:type="dxa"/>
            <w:tcBorders>
              <w:left w:val="nil"/>
              <w:right w:val="nil"/>
            </w:tcBorders>
          </w:tcPr>
          <w:p w14:paraId="7ED6A954">
            <w:pPr>
              <w:pStyle w:val="10"/>
              <w:spacing w:before="0"/>
              <w:rPr>
                <w:rFonts w:ascii="Times New Roman"/>
                <w:sz w:val="30"/>
              </w:rPr>
            </w:pPr>
          </w:p>
        </w:tc>
        <w:tc>
          <w:tcPr>
            <w:tcW w:w="859" w:type="dxa"/>
            <w:tcBorders>
              <w:left w:val="nil"/>
            </w:tcBorders>
          </w:tcPr>
          <w:p w14:paraId="5416D977">
            <w:pPr>
              <w:pStyle w:val="10"/>
              <w:spacing w:before="134"/>
              <w:ind w:right="216"/>
              <w:jc w:val="right"/>
              <w:rPr>
                <w:sz w:val="28"/>
              </w:rPr>
            </w:pPr>
            <w:r>
              <w:rPr>
                <w:w w:val="100"/>
                <w:sz w:val="28"/>
              </w:rPr>
              <w:t>＜</w:t>
            </w:r>
          </w:p>
        </w:tc>
        <w:tc>
          <w:tcPr>
            <w:tcW w:w="2414" w:type="dxa"/>
          </w:tcPr>
          <w:p w14:paraId="33E51FB7">
            <w:pPr>
              <w:pStyle w:val="10"/>
              <w:spacing w:before="134"/>
              <w:ind w:left="110"/>
              <w:rPr>
                <w:sz w:val="28"/>
              </w:rPr>
            </w:pPr>
            <w:r>
              <w:rPr>
                <w:sz w:val="28"/>
              </w:rPr>
              <w:t>11%</w:t>
            </w:r>
          </w:p>
        </w:tc>
        <w:tc>
          <w:tcPr>
            <w:tcW w:w="2489" w:type="dxa"/>
          </w:tcPr>
          <w:p w14:paraId="7FECD553">
            <w:pPr>
              <w:pStyle w:val="10"/>
              <w:spacing w:before="134"/>
              <w:ind w:left="110"/>
              <w:rPr>
                <w:sz w:val="28"/>
              </w:rPr>
            </w:pPr>
            <w:r>
              <w:rPr>
                <w:sz w:val="28"/>
              </w:rPr>
              <w:t>13%</w:t>
            </w:r>
          </w:p>
        </w:tc>
      </w:tr>
    </w:tbl>
    <w:p w14:paraId="791F3CC1">
      <w:pPr>
        <w:pStyle w:val="3"/>
        <w:ind w:left="0"/>
        <w:rPr>
          <w:b/>
          <w:sz w:val="20"/>
        </w:rPr>
      </w:pPr>
      <w:r>
        <w:pict>
          <v:shape id="_x0000_s1077" o:spid="_x0000_s1077" o:spt="136" type="#_x0000_t136" style="position:absolute;left:0pt;margin-left:-73.5pt;margin-top:371.5pt;height:70pt;width:701.15pt;mso-position-horizontal-relative:page;mso-position-vertical-relative:page;rotation:20054016f;z-index:-251606016;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69F055DB">
      <w:pPr>
        <w:pStyle w:val="3"/>
        <w:ind w:left="0"/>
        <w:rPr>
          <w:b/>
          <w:sz w:val="20"/>
        </w:rPr>
      </w:pPr>
    </w:p>
    <w:p w14:paraId="50419B23">
      <w:pPr>
        <w:pStyle w:val="3"/>
        <w:spacing w:before="4"/>
        <w:ind w:left="0"/>
        <w:rPr>
          <w:b/>
          <w:sz w:val="14"/>
        </w:rPr>
      </w:pPr>
    </w:p>
    <w:p w14:paraId="40B802CC">
      <w:pPr>
        <w:pStyle w:val="9"/>
        <w:numPr>
          <w:ilvl w:val="1"/>
          <w:numId w:val="3"/>
        </w:numPr>
        <w:tabs>
          <w:tab w:val="left" w:pos="1264"/>
        </w:tabs>
        <w:spacing w:before="62" w:after="0" w:line="240" w:lineRule="auto"/>
        <w:ind w:left="1264" w:right="0" w:hanging="564"/>
        <w:jc w:val="left"/>
        <w:rPr>
          <w:b/>
          <w:sz w:val="28"/>
        </w:rPr>
      </w:pPr>
      <w:r>
        <w:rPr>
          <w:b/>
          <w:spacing w:val="-1"/>
          <w:w w:val="95"/>
          <w:sz w:val="28"/>
        </w:rPr>
        <w:t>卫生指标</w:t>
      </w:r>
    </w:p>
    <w:p w14:paraId="452D2317">
      <w:pPr>
        <w:pStyle w:val="3"/>
        <w:spacing w:before="3"/>
        <w:ind w:left="0"/>
        <w:rPr>
          <w:b/>
          <w:sz w:val="10"/>
        </w:rPr>
      </w:pPr>
    </w:p>
    <w:tbl>
      <w:tblPr>
        <w:tblStyle w:val="6"/>
        <w:tblW w:w="0" w:type="auto"/>
        <w:tblInd w:w="5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34"/>
        <w:gridCol w:w="2445"/>
        <w:gridCol w:w="2460"/>
      </w:tblGrid>
      <w:tr w14:paraId="0BEE6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134" w:type="dxa"/>
          </w:tcPr>
          <w:p w14:paraId="664D2D68">
            <w:pPr>
              <w:pStyle w:val="10"/>
              <w:ind w:left="134" w:right="126"/>
              <w:jc w:val="center"/>
              <w:rPr>
                <w:b/>
                <w:sz w:val="28"/>
              </w:rPr>
            </w:pPr>
            <w:r>
              <w:rPr>
                <w:b/>
                <w:sz w:val="28"/>
              </w:rPr>
              <w:t>项目</w:t>
            </w:r>
          </w:p>
        </w:tc>
        <w:tc>
          <w:tcPr>
            <w:tcW w:w="2445" w:type="dxa"/>
          </w:tcPr>
          <w:p w14:paraId="4DBF791B">
            <w:pPr>
              <w:pStyle w:val="10"/>
              <w:ind w:left="519"/>
              <w:rPr>
                <w:b/>
                <w:sz w:val="28"/>
              </w:rPr>
            </w:pPr>
            <w:r>
              <w:rPr>
                <w:b/>
                <w:sz w:val="28"/>
              </w:rPr>
              <w:t>优级品要求</w:t>
            </w:r>
          </w:p>
        </w:tc>
        <w:tc>
          <w:tcPr>
            <w:tcW w:w="2460" w:type="dxa"/>
          </w:tcPr>
          <w:p w14:paraId="16FE3205">
            <w:pPr>
              <w:pStyle w:val="10"/>
              <w:ind w:left="527"/>
              <w:rPr>
                <w:b/>
                <w:sz w:val="28"/>
              </w:rPr>
            </w:pPr>
            <w:r>
              <w:rPr>
                <w:b/>
                <w:sz w:val="28"/>
              </w:rPr>
              <w:t>合格品要求</w:t>
            </w:r>
          </w:p>
        </w:tc>
      </w:tr>
      <w:tr w14:paraId="393A48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134" w:type="dxa"/>
          </w:tcPr>
          <w:p w14:paraId="1383D3AE">
            <w:pPr>
              <w:pStyle w:val="10"/>
              <w:tabs>
                <w:tab w:val="left" w:pos="3499"/>
              </w:tabs>
              <w:spacing w:before="132"/>
              <w:ind w:right="126"/>
              <w:jc w:val="center"/>
              <w:rPr>
                <w:sz w:val="28"/>
              </w:rPr>
            </w:pPr>
            <w:r>
              <w:rPr>
                <w:sz w:val="28"/>
              </w:rPr>
              <w:t>霉</w:t>
            </w:r>
            <w:r>
              <w:rPr>
                <w:spacing w:val="-3"/>
                <w:sz w:val="28"/>
              </w:rPr>
              <w:t>落</w:t>
            </w:r>
            <w:r>
              <w:rPr>
                <w:sz w:val="28"/>
              </w:rPr>
              <w:t>总数 CFU/g</w:t>
            </w:r>
            <w:r>
              <w:rPr>
                <w:sz w:val="28"/>
              </w:rPr>
              <w:tab/>
            </w:r>
            <w:r>
              <w:rPr>
                <w:sz w:val="28"/>
              </w:rPr>
              <w:t>≤</w:t>
            </w:r>
          </w:p>
        </w:tc>
        <w:tc>
          <w:tcPr>
            <w:tcW w:w="2445" w:type="dxa"/>
          </w:tcPr>
          <w:p w14:paraId="5691C70D">
            <w:pPr>
              <w:pStyle w:val="10"/>
              <w:spacing w:before="132"/>
              <w:ind w:left="106"/>
              <w:rPr>
                <w:sz w:val="28"/>
              </w:rPr>
            </w:pPr>
            <w:r>
              <w:rPr>
                <w:sz w:val="28"/>
              </w:rPr>
              <w:t>300</w:t>
            </w:r>
          </w:p>
        </w:tc>
        <w:tc>
          <w:tcPr>
            <w:tcW w:w="2460" w:type="dxa"/>
          </w:tcPr>
          <w:p w14:paraId="57561D3B">
            <w:pPr>
              <w:pStyle w:val="10"/>
              <w:spacing w:before="0"/>
              <w:rPr>
                <w:rFonts w:ascii="Times New Roman"/>
                <w:sz w:val="30"/>
              </w:rPr>
            </w:pPr>
          </w:p>
        </w:tc>
      </w:tr>
      <w:tr w14:paraId="3124D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4134" w:type="dxa"/>
          </w:tcPr>
          <w:p w14:paraId="67D70809">
            <w:pPr>
              <w:pStyle w:val="10"/>
              <w:tabs>
                <w:tab w:val="left" w:pos="3499"/>
              </w:tabs>
              <w:spacing w:before="132"/>
              <w:ind w:right="126"/>
              <w:jc w:val="center"/>
              <w:rPr>
                <w:sz w:val="28"/>
              </w:rPr>
            </w:pPr>
            <w:r>
              <w:rPr>
                <w:sz w:val="28"/>
              </w:rPr>
              <w:t>霉菌</w:t>
            </w:r>
            <w:r>
              <w:rPr>
                <w:spacing w:val="-2"/>
                <w:sz w:val="28"/>
              </w:rPr>
              <w:t xml:space="preserve"> </w:t>
            </w:r>
            <w:r>
              <w:rPr>
                <w:sz w:val="28"/>
              </w:rPr>
              <w:t>CFU/g</w:t>
            </w:r>
            <w:r>
              <w:rPr>
                <w:sz w:val="28"/>
              </w:rPr>
              <w:tab/>
            </w:r>
            <w:r>
              <w:rPr>
                <w:sz w:val="28"/>
              </w:rPr>
              <w:t>≤</w:t>
            </w:r>
          </w:p>
        </w:tc>
        <w:tc>
          <w:tcPr>
            <w:tcW w:w="2445" w:type="dxa"/>
          </w:tcPr>
          <w:p w14:paraId="720F062E">
            <w:pPr>
              <w:pStyle w:val="10"/>
              <w:spacing w:before="132"/>
              <w:ind w:left="106"/>
              <w:rPr>
                <w:sz w:val="28"/>
              </w:rPr>
            </w:pPr>
            <w:r>
              <w:rPr>
                <w:sz w:val="28"/>
              </w:rPr>
              <w:t>50</w:t>
            </w:r>
          </w:p>
        </w:tc>
        <w:tc>
          <w:tcPr>
            <w:tcW w:w="2460" w:type="dxa"/>
          </w:tcPr>
          <w:p w14:paraId="6F11CE07">
            <w:pPr>
              <w:pStyle w:val="10"/>
              <w:spacing w:before="132"/>
              <w:ind w:left="107"/>
              <w:rPr>
                <w:sz w:val="28"/>
              </w:rPr>
            </w:pPr>
            <w:r>
              <w:rPr>
                <w:sz w:val="28"/>
              </w:rPr>
              <w:t>100</w:t>
            </w:r>
          </w:p>
        </w:tc>
      </w:tr>
    </w:tbl>
    <w:p w14:paraId="49997773">
      <w:pPr>
        <w:pStyle w:val="3"/>
        <w:ind w:left="0"/>
        <w:rPr>
          <w:b/>
        </w:rPr>
      </w:pPr>
    </w:p>
    <w:p w14:paraId="236B6E9D">
      <w:pPr>
        <w:pStyle w:val="3"/>
        <w:spacing w:before="4"/>
        <w:ind w:left="0"/>
        <w:rPr>
          <w:b/>
          <w:sz w:val="26"/>
        </w:rPr>
      </w:pPr>
    </w:p>
    <w:p w14:paraId="3CDEB6E4">
      <w:pPr>
        <w:pStyle w:val="9"/>
        <w:numPr>
          <w:ilvl w:val="1"/>
          <w:numId w:val="3"/>
        </w:numPr>
        <w:tabs>
          <w:tab w:val="left" w:pos="1264"/>
        </w:tabs>
        <w:spacing w:before="0" w:after="0" w:line="240" w:lineRule="auto"/>
        <w:ind w:left="1264" w:right="0" w:hanging="564"/>
        <w:jc w:val="left"/>
        <w:rPr>
          <w:b/>
          <w:sz w:val="28"/>
        </w:rPr>
      </w:pPr>
      <w:r>
        <w:rPr>
          <w:b/>
          <w:spacing w:val="-1"/>
          <w:w w:val="95"/>
          <w:sz w:val="28"/>
        </w:rPr>
        <w:t>燃烧状态</w:t>
      </w:r>
    </w:p>
    <w:p w14:paraId="529EA58B">
      <w:pPr>
        <w:pStyle w:val="3"/>
        <w:spacing w:before="83"/>
      </w:pPr>
      <w:r>
        <w:t>常温（15℃到 20℃）的室内点燃，燃烧至完全熄灭。</w:t>
      </w:r>
    </w:p>
    <w:p w14:paraId="399E07A8">
      <w:pPr>
        <w:pStyle w:val="2"/>
        <w:numPr>
          <w:ilvl w:val="1"/>
          <w:numId w:val="3"/>
        </w:numPr>
        <w:tabs>
          <w:tab w:val="left" w:pos="1264"/>
        </w:tabs>
        <w:spacing w:before="80" w:after="0" w:line="240" w:lineRule="auto"/>
        <w:ind w:left="1264" w:right="0" w:hanging="564"/>
        <w:jc w:val="left"/>
      </w:pPr>
      <w:r>
        <w:t>安全性</w:t>
      </w:r>
    </w:p>
    <w:p w14:paraId="62575C5B">
      <w:pPr>
        <w:pStyle w:val="3"/>
        <w:spacing w:before="81" w:line="295" w:lineRule="auto"/>
        <w:ind w:right="1797"/>
      </w:pPr>
      <w:r>
        <w:rPr>
          <w:spacing w:val="-10"/>
        </w:rPr>
        <w:t>按《化妆品卫生规范》规定的办法进行。无毒、无害、对皮肤无明显</w:t>
      </w:r>
      <w:r>
        <w:rPr>
          <w:spacing w:val="-4"/>
        </w:rPr>
        <w:t>刺激性。</w:t>
      </w:r>
    </w:p>
    <w:p w14:paraId="620B1BE5">
      <w:pPr>
        <w:pStyle w:val="2"/>
        <w:numPr>
          <w:ilvl w:val="1"/>
          <w:numId w:val="3"/>
        </w:numPr>
        <w:tabs>
          <w:tab w:val="left" w:pos="1264"/>
        </w:tabs>
        <w:spacing w:before="0" w:after="0" w:line="357" w:lineRule="exact"/>
        <w:ind w:left="1264" w:right="0" w:hanging="564"/>
        <w:jc w:val="left"/>
      </w:pPr>
      <w:r>
        <w:t>艾绒净含量及艾条（柱）重量</w:t>
      </w:r>
    </w:p>
    <w:p w14:paraId="642F08F1">
      <w:pPr>
        <w:pStyle w:val="9"/>
        <w:numPr>
          <w:ilvl w:val="2"/>
          <w:numId w:val="3"/>
        </w:numPr>
        <w:tabs>
          <w:tab w:val="left" w:pos="1545"/>
        </w:tabs>
        <w:spacing w:before="80" w:after="0" w:line="240" w:lineRule="auto"/>
        <w:ind w:left="1544" w:right="0" w:hanging="845"/>
        <w:jc w:val="left"/>
        <w:rPr>
          <w:sz w:val="28"/>
        </w:rPr>
      </w:pPr>
      <w:r>
        <w:rPr>
          <w:spacing w:val="-3"/>
          <w:sz w:val="28"/>
        </w:rPr>
        <w:t>艾绒净含量应与包装标示一致。</w:t>
      </w:r>
    </w:p>
    <w:p w14:paraId="12A61F0C">
      <w:pPr>
        <w:pStyle w:val="9"/>
        <w:numPr>
          <w:ilvl w:val="2"/>
          <w:numId w:val="3"/>
        </w:numPr>
        <w:tabs>
          <w:tab w:val="left" w:pos="1545"/>
        </w:tabs>
        <w:spacing w:before="83" w:after="0" w:line="240" w:lineRule="auto"/>
        <w:ind w:left="1544" w:right="0" w:hanging="845"/>
        <w:jc w:val="left"/>
        <w:rPr>
          <w:sz w:val="28"/>
        </w:rPr>
      </w:pPr>
      <w:r>
        <w:rPr>
          <w:spacing w:val="-3"/>
          <w:sz w:val="28"/>
        </w:rPr>
        <w:t>不同规格重量应在标示中联误差±</w:t>
      </w:r>
      <w:r>
        <w:rPr>
          <w:sz w:val="28"/>
        </w:rPr>
        <w:t>5%内。</w:t>
      </w:r>
    </w:p>
    <w:p w14:paraId="0FB11967">
      <w:pPr>
        <w:pStyle w:val="3"/>
        <w:spacing w:before="7"/>
        <w:ind w:left="0"/>
        <w:rPr>
          <w:sz w:val="40"/>
        </w:rPr>
      </w:pPr>
    </w:p>
    <w:p w14:paraId="156B6990">
      <w:pPr>
        <w:pStyle w:val="2"/>
        <w:numPr>
          <w:ilvl w:val="0"/>
          <w:numId w:val="3"/>
        </w:numPr>
        <w:tabs>
          <w:tab w:val="left" w:pos="981"/>
        </w:tabs>
        <w:spacing w:before="0" w:after="0" w:line="240" w:lineRule="auto"/>
        <w:ind w:left="980" w:right="0" w:hanging="281"/>
        <w:jc w:val="left"/>
      </w:pPr>
      <w:bookmarkStart w:id="4" w:name="_TOC_250004"/>
      <w:bookmarkEnd w:id="4"/>
      <w:r>
        <w:t>试验方法</w:t>
      </w:r>
    </w:p>
    <w:p w14:paraId="317D8827">
      <w:pPr>
        <w:pStyle w:val="9"/>
        <w:numPr>
          <w:ilvl w:val="1"/>
          <w:numId w:val="3"/>
        </w:numPr>
        <w:tabs>
          <w:tab w:val="left" w:pos="1264"/>
        </w:tabs>
        <w:spacing w:before="83" w:after="0" w:line="292" w:lineRule="auto"/>
        <w:ind w:left="700" w:right="1838" w:firstLine="0"/>
        <w:jc w:val="left"/>
        <w:rPr>
          <w:sz w:val="28"/>
        </w:rPr>
      </w:pPr>
      <w:r>
        <w:rPr>
          <w:spacing w:val="-3"/>
          <w:sz w:val="28"/>
        </w:rPr>
        <w:t xml:space="preserve">随机抽出本品 </w:t>
      </w:r>
      <w:r>
        <w:rPr>
          <w:sz w:val="28"/>
        </w:rPr>
        <w:t>3</w:t>
      </w:r>
      <w:r>
        <w:rPr>
          <w:spacing w:val="-3"/>
          <w:sz w:val="28"/>
        </w:rPr>
        <w:t xml:space="preserve"> 支，在自然光线下观察形态、色泽、杂质、嗅</w:t>
      </w:r>
      <w:r>
        <w:rPr>
          <w:spacing w:val="-2"/>
          <w:sz w:val="28"/>
        </w:rPr>
        <w:t>其气味。</w:t>
      </w:r>
    </w:p>
    <w:p w14:paraId="60B60F57">
      <w:pPr>
        <w:pStyle w:val="9"/>
        <w:numPr>
          <w:ilvl w:val="1"/>
          <w:numId w:val="3"/>
        </w:numPr>
        <w:tabs>
          <w:tab w:val="left" w:pos="1264"/>
        </w:tabs>
        <w:spacing w:before="3" w:after="0" w:line="240" w:lineRule="auto"/>
        <w:ind w:left="1264" w:right="0" w:hanging="564"/>
        <w:jc w:val="left"/>
        <w:rPr>
          <w:sz w:val="28"/>
        </w:rPr>
      </w:pPr>
      <w:r>
        <w:rPr>
          <w:spacing w:val="-2"/>
          <w:sz w:val="28"/>
        </w:rPr>
        <w:t>性状与鉴别</w:t>
      </w:r>
    </w:p>
    <w:p w14:paraId="4C33C671">
      <w:pPr>
        <w:spacing w:after="0" w:line="240" w:lineRule="auto"/>
        <w:jc w:val="left"/>
        <w:rPr>
          <w:sz w:val="28"/>
        </w:rPr>
        <w:sectPr>
          <w:pgSz w:w="11910" w:h="16840"/>
          <w:pgMar w:top="1420" w:right="0" w:bottom="1160" w:left="1100" w:header="0" w:footer="975" w:gutter="0"/>
          <w:cols w:space="720" w:num="1"/>
        </w:sectPr>
      </w:pPr>
    </w:p>
    <w:p w14:paraId="6F463733">
      <w:pPr>
        <w:pStyle w:val="3"/>
        <w:spacing w:before="35" w:line="295" w:lineRule="auto"/>
        <w:ind w:right="1797" w:firstLine="559"/>
      </w:pPr>
      <w:r>
        <w:pict>
          <v:shape id="_x0000_s1078" o:spid="_x0000_s1078" o:spt="136" type="#_x0000_t136" style="position:absolute;left:0pt;margin-left:-73.5pt;margin-top:371.5pt;height:70pt;width:701.15pt;mso-position-horizontal-relative:page;mso-position-vertical-relative:page;rotation:20054016f;z-index:-25160499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8"/>
        </w:rPr>
        <w:t>取未经粉碎的干燥艾叶原料标本适量肉眼观察，轻嗅其气味。取</w:t>
      </w:r>
      <w:r>
        <w:rPr>
          <w:spacing w:val="-12"/>
        </w:rPr>
        <w:t>艾绒样品适量，平铺于白色容器上，肉眼及放大镜下观察其形态和颜</w:t>
      </w:r>
      <w:r>
        <w:rPr>
          <w:spacing w:val="-11"/>
        </w:rPr>
        <w:t>色，用手指捻揉、揉捏以判断其质地等相关性状特征，点燃以判断其</w:t>
      </w:r>
      <w:r>
        <w:rPr>
          <w:spacing w:val="-5"/>
        </w:rPr>
        <w:t>燃烧特征；轻嗅其气味。按《中华人民共和国药典》</w:t>
      </w:r>
      <w:r>
        <w:t>2015</w:t>
      </w:r>
      <w:r>
        <w:rPr>
          <w:spacing w:val="-15"/>
        </w:rPr>
        <w:t xml:space="preserve"> 年版四部“2001</w:t>
      </w:r>
      <w:r>
        <w:rPr>
          <w:spacing w:val="-16"/>
        </w:rPr>
        <w:t xml:space="preserve"> 显微鉴别法”的规定进行。取艾绒样品约 </w:t>
      </w:r>
      <w:r>
        <w:rPr>
          <w:spacing w:val="-7"/>
        </w:rPr>
        <w:t>1.0mg</w:t>
      </w:r>
      <w:r>
        <w:rPr>
          <w:spacing w:val="-3"/>
        </w:rPr>
        <w:t>，水合氯醛液制片，显微镜下观察。</w:t>
      </w:r>
    </w:p>
    <w:p w14:paraId="775E2407">
      <w:pPr>
        <w:pStyle w:val="9"/>
        <w:numPr>
          <w:ilvl w:val="1"/>
          <w:numId w:val="3"/>
        </w:numPr>
        <w:tabs>
          <w:tab w:val="left" w:pos="1264"/>
        </w:tabs>
        <w:spacing w:before="0" w:after="0" w:line="351" w:lineRule="exact"/>
        <w:ind w:left="1264" w:right="0" w:hanging="564"/>
        <w:jc w:val="left"/>
        <w:rPr>
          <w:sz w:val="28"/>
        </w:rPr>
      </w:pPr>
      <w:r>
        <w:rPr>
          <w:spacing w:val="1"/>
          <w:sz w:val="28"/>
        </w:rPr>
        <w:t>原料艾叶挥发油指纹图谱的测定按附录</w:t>
      </w:r>
      <w:r>
        <w:rPr>
          <w:sz w:val="28"/>
        </w:rPr>
        <w:t>A</w:t>
      </w:r>
      <w:r>
        <w:rPr>
          <w:spacing w:val="-14"/>
          <w:sz w:val="28"/>
        </w:rPr>
        <w:t xml:space="preserve"> 规定执行。</w:t>
      </w:r>
    </w:p>
    <w:p w14:paraId="23322357">
      <w:pPr>
        <w:pStyle w:val="9"/>
        <w:numPr>
          <w:ilvl w:val="1"/>
          <w:numId w:val="3"/>
        </w:numPr>
        <w:tabs>
          <w:tab w:val="left" w:pos="1264"/>
        </w:tabs>
        <w:spacing w:before="81" w:after="0" w:line="292" w:lineRule="auto"/>
        <w:ind w:left="700" w:right="1839" w:firstLine="0"/>
        <w:jc w:val="left"/>
        <w:rPr>
          <w:sz w:val="28"/>
        </w:rPr>
      </w:pPr>
      <w:r>
        <w:rPr>
          <w:spacing w:val="-3"/>
          <w:sz w:val="28"/>
        </w:rPr>
        <w:t>艾绒样品的水分测定按照《中国药典》</w:t>
      </w:r>
      <w:r>
        <w:rPr>
          <w:sz w:val="28"/>
        </w:rPr>
        <w:t>2015</w:t>
      </w:r>
      <w:r>
        <w:rPr>
          <w:spacing w:val="-19"/>
          <w:sz w:val="28"/>
        </w:rPr>
        <w:t xml:space="preserve"> 年版四部通则 </w:t>
      </w:r>
      <w:r>
        <w:rPr>
          <w:sz w:val="28"/>
        </w:rPr>
        <w:t xml:space="preserve">0832 </w:t>
      </w:r>
      <w:r>
        <w:rPr>
          <w:spacing w:val="-7"/>
          <w:sz w:val="28"/>
        </w:rPr>
        <w:t xml:space="preserve">第四法甲苯法规定执行，灰分测定按照 </w:t>
      </w:r>
      <w:r>
        <w:rPr>
          <w:sz w:val="28"/>
        </w:rPr>
        <w:t>2302</w:t>
      </w:r>
      <w:r>
        <w:rPr>
          <w:spacing w:val="-10"/>
          <w:sz w:val="28"/>
        </w:rPr>
        <w:t xml:space="preserve"> 灰分测定法规定执行。</w:t>
      </w:r>
    </w:p>
    <w:p w14:paraId="2C1E4A04">
      <w:pPr>
        <w:pStyle w:val="9"/>
        <w:numPr>
          <w:ilvl w:val="1"/>
          <w:numId w:val="3"/>
        </w:numPr>
        <w:tabs>
          <w:tab w:val="left" w:pos="1264"/>
        </w:tabs>
        <w:spacing w:before="5" w:after="0" w:line="240" w:lineRule="auto"/>
        <w:ind w:left="1264" w:right="0" w:hanging="564"/>
        <w:jc w:val="left"/>
        <w:rPr>
          <w:sz w:val="28"/>
        </w:rPr>
      </w:pPr>
      <w:r>
        <w:rPr>
          <w:spacing w:val="1"/>
          <w:sz w:val="28"/>
        </w:rPr>
        <w:t>艾绒样品的微观粉碎度测定按附录</w:t>
      </w:r>
      <w:r>
        <w:rPr>
          <w:sz w:val="28"/>
        </w:rPr>
        <w:t>B</w:t>
      </w:r>
      <w:r>
        <w:rPr>
          <w:spacing w:val="-14"/>
          <w:sz w:val="28"/>
        </w:rPr>
        <w:t xml:space="preserve"> 规定执行。</w:t>
      </w:r>
    </w:p>
    <w:p w14:paraId="1C5757A3">
      <w:pPr>
        <w:pStyle w:val="9"/>
        <w:numPr>
          <w:ilvl w:val="1"/>
          <w:numId w:val="3"/>
        </w:numPr>
        <w:tabs>
          <w:tab w:val="left" w:pos="1264"/>
        </w:tabs>
        <w:spacing w:before="81" w:after="0" w:line="240" w:lineRule="auto"/>
        <w:ind w:left="1264" w:right="0" w:hanging="564"/>
        <w:jc w:val="left"/>
        <w:rPr>
          <w:sz w:val="28"/>
        </w:rPr>
      </w:pPr>
      <w:r>
        <w:rPr>
          <w:spacing w:val="2"/>
          <w:sz w:val="28"/>
        </w:rPr>
        <w:t>艾绒样品的含末率测定按附录</w:t>
      </w:r>
      <w:r>
        <w:rPr>
          <w:sz w:val="28"/>
        </w:rPr>
        <w:t>C</w:t>
      </w:r>
      <w:r>
        <w:rPr>
          <w:spacing w:val="-13"/>
          <w:sz w:val="28"/>
        </w:rPr>
        <w:t xml:space="preserve"> 规定执行。</w:t>
      </w:r>
    </w:p>
    <w:p w14:paraId="1E40F792">
      <w:pPr>
        <w:pStyle w:val="9"/>
        <w:numPr>
          <w:ilvl w:val="1"/>
          <w:numId w:val="3"/>
        </w:numPr>
        <w:tabs>
          <w:tab w:val="left" w:pos="1264"/>
        </w:tabs>
        <w:spacing w:before="80" w:after="0" w:line="240" w:lineRule="auto"/>
        <w:ind w:left="1264" w:right="0" w:hanging="564"/>
        <w:jc w:val="left"/>
        <w:rPr>
          <w:sz w:val="28"/>
        </w:rPr>
      </w:pPr>
      <w:r>
        <w:rPr>
          <w:spacing w:val="2"/>
          <w:sz w:val="28"/>
        </w:rPr>
        <w:t>艾绒样品的蓬松度测定按附录</w:t>
      </w:r>
      <w:r>
        <w:rPr>
          <w:sz w:val="28"/>
        </w:rPr>
        <w:t>D</w:t>
      </w:r>
      <w:r>
        <w:rPr>
          <w:spacing w:val="-13"/>
          <w:sz w:val="28"/>
        </w:rPr>
        <w:t xml:space="preserve"> 规定执行。</w:t>
      </w:r>
    </w:p>
    <w:p w14:paraId="67FB5078">
      <w:pPr>
        <w:pStyle w:val="3"/>
        <w:spacing w:before="10"/>
        <w:ind w:left="0"/>
        <w:rPr>
          <w:sz w:val="40"/>
        </w:rPr>
      </w:pPr>
    </w:p>
    <w:p w14:paraId="69665066">
      <w:pPr>
        <w:pStyle w:val="2"/>
        <w:numPr>
          <w:ilvl w:val="0"/>
          <w:numId w:val="3"/>
        </w:numPr>
        <w:tabs>
          <w:tab w:val="left" w:pos="912"/>
        </w:tabs>
        <w:spacing w:before="0" w:after="0" w:line="240" w:lineRule="auto"/>
        <w:ind w:left="911" w:right="0" w:hanging="212"/>
        <w:jc w:val="left"/>
      </w:pPr>
      <w:r>
        <w:rPr>
          <w:spacing w:val="-1"/>
          <w:w w:val="95"/>
        </w:rPr>
        <w:t>检测规则</w:t>
      </w:r>
    </w:p>
    <w:p w14:paraId="14D20A65">
      <w:pPr>
        <w:pStyle w:val="2"/>
        <w:numPr>
          <w:ilvl w:val="1"/>
          <w:numId w:val="3"/>
        </w:numPr>
        <w:tabs>
          <w:tab w:val="left" w:pos="1192"/>
        </w:tabs>
        <w:spacing w:before="80" w:after="0" w:line="240" w:lineRule="auto"/>
        <w:ind w:left="1192" w:right="0" w:hanging="492"/>
        <w:jc w:val="left"/>
      </w:pPr>
      <w:bookmarkStart w:id="5" w:name="_TOC_250003"/>
      <w:bookmarkEnd w:id="5"/>
      <w:r>
        <w:rPr>
          <w:spacing w:val="-1"/>
          <w:w w:val="95"/>
        </w:rPr>
        <w:t>组批</w:t>
      </w:r>
    </w:p>
    <w:p w14:paraId="694317E2">
      <w:pPr>
        <w:pStyle w:val="3"/>
        <w:spacing w:before="83" w:line="292" w:lineRule="auto"/>
        <w:ind w:right="1658" w:firstLine="559"/>
      </w:pPr>
      <w:r>
        <w:rPr>
          <w:spacing w:val="-17"/>
        </w:rPr>
        <w:t xml:space="preserve">由相同的加工方法生产的同一批次、同一品种、同一等级的产品， </w:t>
      </w:r>
      <w:r>
        <w:rPr>
          <w:spacing w:val="-5"/>
        </w:rPr>
        <w:t>并在同一地点、同一期间内加工包装的产品集合为一批次。</w:t>
      </w:r>
    </w:p>
    <w:p w14:paraId="7BF3705B">
      <w:pPr>
        <w:pStyle w:val="2"/>
        <w:numPr>
          <w:ilvl w:val="1"/>
          <w:numId w:val="3"/>
        </w:numPr>
        <w:tabs>
          <w:tab w:val="left" w:pos="1264"/>
        </w:tabs>
        <w:spacing w:before="3" w:after="0" w:line="240" w:lineRule="auto"/>
        <w:ind w:left="1264" w:right="0" w:hanging="564"/>
        <w:jc w:val="left"/>
      </w:pPr>
      <w:bookmarkStart w:id="6" w:name="_TOC_250002"/>
      <w:bookmarkEnd w:id="6"/>
      <w:r>
        <w:t>抽样</w:t>
      </w:r>
    </w:p>
    <w:p w14:paraId="42CB7FD6">
      <w:pPr>
        <w:pStyle w:val="9"/>
        <w:numPr>
          <w:ilvl w:val="2"/>
          <w:numId w:val="3"/>
        </w:numPr>
        <w:tabs>
          <w:tab w:val="left" w:pos="1545"/>
        </w:tabs>
        <w:spacing w:before="83" w:after="0" w:line="240" w:lineRule="auto"/>
        <w:ind w:left="1544" w:right="0" w:hanging="845"/>
        <w:jc w:val="left"/>
        <w:rPr>
          <w:sz w:val="28"/>
        </w:rPr>
      </w:pPr>
      <w:r>
        <w:rPr>
          <w:spacing w:val="-2"/>
          <w:sz w:val="28"/>
        </w:rPr>
        <w:t>取样份数</w:t>
      </w:r>
    </w:p>
    <w:p w14:paraId="2C66AB67">
      <w:pPr>
        <w:pStyle w:val="3"/>
        <w:spacing w:before="81"/>
        <w:ind w:left="1259"/>
      </w:pPr>
      <w:r>
        <w:t>每批产品按 3‰随机抽样，每次抽样不少于 30 条。</w:t>
      </w:r>
    </w:p>
    <w:p w14:paraId="5AF77908">
      <w:pPr>
        <w:pStyle w:val="9"/>
        <w:numPr>
          <w:ilvl w:val="2"/>
          <w:numId w:val="3"/>
        </w:numPr>
        <w:tabs>
          <w:tab w:val="left" w:pos="1545"/>
        </w:tabs>
        <w:spacing w:before="80" w:after="0" w:line="240" w:lineRule="auto"/>
        <w:ind w:left="1544" w:right="0" w:hanging="845"/>
        <w:jc w:val="left"/>
        <w:rPr>
          <w:sz w:val="28"/>
        </w:rPr>
      </w:pPr>
      <w:r>
        <w:rPr>
          <w:spacing w:val="-2"/>
          <w:sz w:val="28"/>
        </w:rPr>
        <w:t>取样方法</w:t>
      </w:r>
    </w:p>
    <w:p w14:paraId="79D2474B">
      <w:pPr>
        <w:pStyle w:val="3"/>
        <w:spacing w:before="83" w:line="292" w:lineRule="auto"/>
        <w:ind w:right="1797" w:firstLine="559"/>
        <w:jc w:val="both"/>
      </w:pPr>
      <w:r>
        <w:rPr>
          <w:spacing w:val="-10"/>
        </w:rPr>
        <w:t>从包装的上、中、下部位各取样适量，充分混匀，按四分法获取</w:t>
      </w:r>
      <w:r>
        <w:rPr>
          <w:spacing w:val="-21"/>
        </w:rPr>
        <w:t xml:space="preserve">不少于 </w:t>
      </w:r>
      <w:r>
        <w:t>450g</w:t>
      </w:r>
      <w:r>
        <w:rPr>
          <w:spacing w:val="-10"/>
        </w:rPr>
        <w:t xml:space="preserve"> 的试验样品，再分成三等分后密封，一份供检验，一份</w:t>
      </w:r>
      <w:r>
        <w:rPr>
          <w:spacing w:val="-4"/>
        </w:rPr>
        <w:t>供复验，一份供留样。</w:t>
      </w:r>
    </w:p>
    <w:p w14:paraId="2FFC605F">
      <w:pPr>
        <w:pStyle w:val="2"/>
        <w:numPr>
          <w:ilvl w:val="1"/>
          <w:numId w:val="3"/>
        </w:numPr>
        <w:tabs>
          <w:tab w:val="left" w:pos="1264"/>
        </w:tabs>
        <w:spacing w:before="7" w:after="0" w:line="240" w:lineRule="auto"/>
        <w:ind w:left="1264" w:right="0" w:hanging="564"/>
        <w:jc w:val="both"/>
      </w:pPr>
      <w:bookmarkStart w:id="7" w:name="_TOC_250001"/>
      <w:bookmarkEnd w:id="7"/>
      <w:r>
        <w:t>检验</w:t>
      </w:r>
    </w:p>
    <w:p w14:paraId="039250DE">
      <w:pPr>
        <w:pStyle w:val="9"/>
        <w:numPr>
          <w:ilvl w:val="2"/>
          <w:numId w:val="3"/>
        </w:numPr>
        <w:tabs>
          <w:tab w:val="left" w:pos="1545"/>
        </w:tabs>
        <w:spacing w:before="80" w:after="0" w:line="240" w:lineRule="auto"/>
        <w:ind w:left="1544" w:right="0" w:hanging="845"/>
        <w:jc w:val="both"/>
        <w:rPr>
          <w:b/>
          <w:sz w:val="28"/>
        </w:rPr>
      </w:pPr>
      <w:r>
        <w:rPr>
          <w:b/>
          <w:sz w:val="28"/>
        </w:rPr>
        <w:t>出厂检验</w:t>
      </w:r>
    </w:p>
    <w:p w14:paraId="7EFA4170">
      <w:pPr>
        <w:pStyle w:val="3"/>
        <w:spacing w:before="81" w:line="295" w:lineRule="auto"/>
        <w:ind w:right="1797" w:firstLine="559"/>
        <w:jc w:val="both"/>
      </w:pPr>
      <w:r>
        <w:rPr>
          <w:spacing w:val="-11"/>
        </w:rPr>
        <w:t>出厂检验项目为感官、净含量及允许短缺量，出厂检验项目包括</w:t>
      </w:r>
      <w:r>
        <w:rPr>
          <w:spacing w:val="-12"/>
        </w:rPr>
        <w:t>性状与鉴别、一般质量检验、质量分级检验。产品需经生产单位质检</w:t>
      </w:r>
      <w:r>
        <w:rPr>
          <w:spacing w:val="-5"/>
        </w:rPr>
        <w:t>部门检验合格附合格证或检验证书，方能出厂。</w:t>
      </w:r>
    </w:p>
    <w:p w14:paraId="784BA7D5">
      <w:pPr>
        <w:pStyle w:val="2"/>
        <w:numPr>
          <w:ilvl w:val="2"/>
          <w:numId w:val="3"/>
        </w:numPr>
        <w:tabs>
          <w:tab w:val="left" w:pos="1545"/>
        </w:tabs>
        <w:spacing w:before="0" w:after="0" w:line="355" w:lineRule="exact"/>
        <w:ind w:left="1544" w:right="0" w:hanging="845"/>
        <w:jc w:val="both"/>
      </w:pPr>
      <w:r>
        <w:t>型式检验</w:t>
      </w:r>
    </w:p>
    <w:p w14:paraId="60A5C98F">
      <w:pPr>
        <w:spacing w:after="0" w:line="355" w:lineRule="exact"/>
        <w:jc w:val="both"/>
        <w:sectPr>
          <w:pgSz w:w="11910" w:h="16840"/>
          <w:pgMar w:top="1460" w:right="0" w:bottom="1160" w:left="1100" w:header="0" w:footer="975" w:gutter="0"/>
          <w:cols w:space="720" w:num="1"/>
        </w:sectPr>
      </w:pPr>
    </w:p>
    <w:p w14:paraId="659A8780">
      <w:pPr>
        <w:pStyle w:val="3"/>
        <w:spacing w:before="35" w:line="292" w:lineRule="auto"/>
        <w:ind w:right="1703" w:firstLine="559"/>
      </w:pPr>
      <w:r>
        <w:pict>
          <v:shape id="_x0000_s1079" o:spid="_x0000_s1079" o:spt="136" type="#_x0000_t136" style="position:absolute;left:0pt;margin-left:-73.5pt;margin-top:371.5pt;height:70pt;width:701.15pt;mso-position-horizontal-relative:page;mso-position-vertical-relative:page;rotation:20054016f;z-index:-25160396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型式检验项目为本标准中所有项目，一般情况下每年进行一次， 有下列情况之一者，也应进行型式检验：</w:t>
      </w:r>
    </w:p>
    <w:p w14:paraId="16641638">
      <w:pPr>
        <w:pStyle w:val="9"/>
        <w:numPr>
          <w:ilvl w:val="3"/>
          <w:numId w:val="3"/>
        </w:numPr>
        <w:tabs>
          <w:tab w:val="left" w:pos="1680"/>
        </w:tabs>
        <w:spacing w:before="4" w:after="0" w:line="240" w:lineRule="auto"/>
        <w:ind w:left="1679" w:right="0" w:hanging="421"/>
        <w:jc w:val="left"/>
        <w:rPr>
          <w:sz w:val="28"/>
        </w:rPr>
      </w:pPr>
      <w:r>
        <w:rPr>
          <w:spacing w:val="-3"/>
          <w:sz w:val="28"/>
        </w:rPr>
        <w:t>产品定型投产时；</w:t>
      </w:r>
    </w:p>
    <w:p w14:paraId="0141A4A3">
      <w:pPr>
        <w:pStyle w:val="9"/>
        <w:numPr>
          <w:ilvl w:val="3"/>
          <w:numId w:val="3"/>
        </w:numPr>
        <w:tabs>
          <w:tab w:val="left" w:pos="1680"/>
        </w:tabs>
        <w:spacing w:before="82" w:after="0" w:line="240" w:lineRule="auto"/>
        <w:ind w:left="1679" w:right="0" w:hanging="421"/>
        <w:jc w:val="left"/>
        <w:rPr>
          <w:sz w:val="28"/>
        </w:rPr>
      </w:pPr>
      <w:r>
        <w:rPr>
          <w:spacing w:val="-3"/>
          <w:sz w:val="28"/>
        </w:rPr>
        <w:t>原料来源发生重大改变，有可能影响产品质量时；</w:t>
      </w:r>
    </w:p>
    <w:p w14:paraId="773AB005">
      <w:pPr>
        <w:pStyle w:val="9"/>
        <w:numPr>
          <w:ilvl w:val="3"/>
          <w:numId w:val="3"/>
        </w:numPr>
        <w:tabs>
          <w:tab w:val="left" w:pos="1680"/>
        </w:tabs>
        <w:spacing w:before="81" w:after="0" w:line="240" w:lineRule="auto"/>
        <w:ind w:left="1679" w:right="0" w:hanging="421"/>
        <w:jc w:val="left"/>
        <w:rPr>
          <w:sz w:val="28"/>
        </w:rPr>
      </w:pPr>
      <w:r>
        <w:rPr>
          <w:spacing w:val="-3"/>
          <w:sz w:val="28"/>
        </w:rPr>
        <w:t>停产三个月以上恢复生产时；</w:t>
      </w:r>
    </w:p>
    <w:p w14:paraId="1237A833">
      <w:pPr>
        <w:pStyle w:val="9"/>
        <w:numPr>
          <w:ilvl w:val="3"/>
          <w:numId w:val="3"/>
        </w:numPr>
        <w:tabs>
          <w:tab w:val="left" w:pos="1680"/>
        </w:tabs>
        <w:spacing w:before="80" w:after="0" w:line="240" w:lineRule="auto"/>
        <w:ind w:left="1679" w:right="0" w:hanging="421"/>
        <w:jc w:val="left"/>
        <w:rPr>
          <w:sz w:val="28"/>
        </w:rPr>
      </w:pPr>
      <w:r>
        <w:rPr>
          <w:spacing w:val="-3"/>
          <w:sz w:val="28"/>
        </w:rPr>
        <w:t>出厂检验检验结果与上次型式检验有较大差异时；</w:t>
      </w:r>
    </w:p>
    <w:p w14:paraId="2CE63780">
      <w:pPr>
        <w:pStyle w:val="9"/>
        <w:numPr>
          <w:ilvl w:val="3"/>
          <w:numId w:val="3"/>
        </w:numPr>
        <w:tabs>
          <w:tab w:val="left" w:pos="1680"/>
        </w:tabs>
        <w:spacing w:before="83" w:after="0" w:line="240" w:lineRule="auto"/>
        <w:ind w:left="1679" w:right="0" w:hanging="421"/>
        <w:jc w:val="left"/>
        <w:rPr>
          <w:sz w:val="28"/>
        </w:rPr>
      </w:pPr>
      <w:r>
        <w:rPr>
          <w:spacing w:val="-3"/>
          <w:sz w:val="28"/>
        </w:rPr>
        <w:t>国家质量监督机构提出型式要求时。</w:t>
      </w:r>
    </w:p>
    <w:p w14:paraId="095F1397">
      <w:pPr>
        <w:pStyle w:val="2"/>
        <w:numPr>
          <w:ilvl w:val="1"/>
          <w:numId w:val="3"/>
        </w:numPr>
        <w:tabs>
          <w:tab w:val="left" w:pos="1192"/>
        </w:tabs>
        <w:spacing w:before="81" w:after="0" w:line="240" w:lineRule="auto"/>
        <w:ind w:left="1192" w:right="0" w:hanging="492"/>
        <w:jc w:val="left"/>
      </w:pPr>
      <w:r>
        <w:t>判定规则</w:t>
      </w:r>
    </w:p>
    <w:p w14:paraId="0DBAF35C">
      <w:pPr>
        <w:pStyle w:val="3"/>
        <w:spacing w:before="80" w:line="295" w:lineRule="auto"/>
        <w:ind w:right="1703" w:firstLine="559"/>
      </w:pPr>
      <w:r>
        <w:rPr>
          <w:spacing w:val="-9"/>
        </w:rPr>
        <w:t>当检验项目全部符合标准要求时，则判定为合格产品。有一项或</w:t>
      </w:r>
      <w:r>
        <w:rPr>
          <w:spacing w:val="-11"/>
        </w:rPr>
        <w:t>一项以上不符合标准要求时，可自保留样品中或对同批产品再次随机</w:t>
      </w:r>
      <w:r>
        <w:rPr>
          <w:spacing w:val="-3"/>
        </w:rPr>
        <w:t>加倍抽取样品进行复检，若结果均符合标准要求时，判为合格产品， 若仍有不符合标准要求时，判为不合格产品。</w:t>
      </w:r>
    </w:p>
    <w:p w14:paraId="3EC0C397">
      <w:pPr>
        <w:pStyle w:val="2"/>
        <w:numPr>
          <w:ilvl w:val="1"/>
          <w:numId w:val="3"/>
        </w:numPr>
        <w:tabs>
          <w:tab w:val="left" w:pos="1192"/>
        </w:tabs>
        <w:spacing w:before="0" w:after="0" w:line="355" w:lineRule="exact"/>
        <w:ind w:left="1192" w:right="0" w:hanging="492"/>
        <w:jc w:val="left"/>
      </w:pPr>
      <w:r>
        <w:t>判定规则</w:t>
      </w:r>
    </w:p>
    <w:p w14:paraId="50C36404">
      <w:pPr>
        <w:pStyle w:val="3"/>
        <w:spacing w:before="80" w:line="295" w:lineRule="auto"/>
        <w:ind w:right="1797" w:firstLine="559"/>
        <w:jc w:val="both"/>
      </w:pPr>
      <w:r>
        <w:rPr>
          <w:spacing w:val="-8"/>
        </w:rPr>
        <w:t>检验结果全部符合标准及相应的等级要求时，则判断该批产品为</w:t>
      </w:r>
      <w:r>
        <w:rPr>
          <w:spacing w:val="-9"/>
        </w:rPr>
        <w:t>合格品并符合标示的等级。有一项或一项以上不符合标准要求时，可</w:t>
      </w:r>
      <w:r>
        <w:rPr>
          <w:spacing w:val="-7"/>
        </w:rPr>
        <w:t>自保留样品中或对同批产品再次随机加倍抽取样品进行复检，若结果</w:t>
      </w:r>
      <w:r>
        <w:rPr>
          <w:spacing w:val="-10"/>
        </w:rPr>
        <w:t>均符合标准要求时，判为合格产品，若复检结果仍不符合规定，则判</w:t>
      </w:r>
      <w:r>
        <w:rPr>
          <w:spacing w:val="-4"/>
        </w:rPr>
        <w:t>定该批产品等级不合格，降为较低等级，判为不合格产品。</w:t>
      </w:r>
    </w:p>
    <w:p w14:paraId="3CC783A7">
      <w:pPr>
        <w:pStyle w:val="3"/>
        <w:spacing w:before="11"/>
        <w:ind w:left="0"/>
        <w:rPr>
          <w:sz w:val="33"/>
        </w:rPr>
      </w:pPr>
    </w:p>
    <w:p w14:paraId="4DBAC3E8">
      <w:pPr>
        <w:pStyle w:val="2"/>
        <w:numPr>
          <w:ilvl w:val="0"/>
          <w:numId w:val="3"/>
        </w:numPr>
        <w:tabs>
          <w:tab w:val="left" w:pos="981"/>
        </w:tabs>
        <w:spacing w:before="0" w:after="0" w:line="240" w:lineRule="auto"/>
        <w:ind w:left="980" w:right="0" w:hanging="281"/>
        <w:jc w:val="left"/>
      </w:pPr>
      <w:r>
        <w:t>标准使用证书</w:t>
      </w:r>
    </w:p>
    <w:p w14:paraId="2287578E">
      <w:pPr>
        <w:pStyle w:val="3"/>
        <w:spacing w:before="81"/>
        <w:ind w:left="1259"/>
      </w:pPr>
      <w:r>
        <w:t>采用本标准，经第三方检测机构检测或检验</w:t>
      </w:r>
      <w:r>
        <w:rPr>
          <w:u w:val="dotted"/>
        </w:rPr>
        <w:t>，符合</w:t>
      </w:r>
      <w:r>
        <w:t>T/HNJK 002</w:t>
      </w:r>
    </w:p>
    <w:p w14:paraId="0B600F90">
      <w:pPr>
        <w:pStyle w:val="3"/>
        <w:spacing w:before="83" w:line="295" w:lineRule="auto"/>
        <w:ind w:right="1658"/>
      </w:pPr>
      <w:r>
        <w:rPr>
          <w:spacing w:val="-8"/>
        </w:rPr>
        <w:t>—2019《保健用品生产质量管理规范》团体标准范围，经使用单位申</w:t>
      </w:r>
      <w:r>
        <w:rPr>
          <w:spacing w:val="-9"/>
        </w:rPr>
        <w:t>请，由归口管理单位向</w:t>
      </w:r>
      <w:r>
        <w:rPr>
          <w:spacing w:val="-3"/>
          <w:shd w:val="clear" w:color="auto" w:fill="FDFDFD"/>
        </w:rPr>
        <w:t>保健用品生产组织</w:t>
      </w:r>
      <w:r>
        <w:rPr>
          <w:spacing w:val="-1"/>
        </w:rPr>
        <w:t>颁发相应</w:t>
      </w:r>
      <w:r>
        <w:rPr>
          <w:spacing w:val="-25"/>
          <w:shd w:val="clear" w:color="auto" w:fill="FDFDFD"/>
        </w:rPr>
        <w:t>的“</w:t>
      </w:r>
      <w:r>
        <w:rPr>
          <w:spacing w:val="-3"/>
        </w:rPr>
        <w:t>保健用品生产</w:t>
      </w:r>
      <w:r>
        <w:rPr>
          <w:spacing w:val="-37"/>
        </w:rPr>
        <w:t>使用书”，</w:t>
      </w:r>
      <w:r>
        <w:rPr>
          <w:spacing w:val="-10"/>
          <w:shd w:val="clear" w:color="auto" w:fill="FDFDFD"/>
        </w:rPr>
        <w:t>有效期三年，批准文号为：豫健用准字[年份]</w:t>
      </w:r>
      <w:r>
        <w:t>×××××。</w:t>
      </w:r>
      <w:r>
        <w:rPr>
          <w:spacing w:val="-11"/>
          <w:shd w:val="clear" w:color="auto" w:fill="FDFDFD"/>
        </w:rPr>
        <w:t>同时，亦可书面授权本标准</w:t>
      </w:r>
      <w:r>
        <w:t>采用</w:t>
      </w:r>
      <w:r>
        <w:rPr>
          <w:spacing w:val="-15"/>
          <w:shd w:val="clear" w:color="auto" w:fill="FDFDFD"/>
        </w:rPr>
        <w:t>组织在包装上使用“保健用品”标志。</w:t>
      </w:r>
    </w:p>
    <w:p w14:paraId="742F30A2">
      <w:pPr>
        <w:spacing w:after="0" w:line="295" w:lineRule="auto"/>
        <w:sectPr>
          <w:pgSz w:w="11910" w:h="16840"/>
          <w:pgMar w:top="1460" w:right="0" w:bottom="1160" w:left="1100" w:header="0" w:footer="975" w:gutter="0"/>
          <w:cols w:space="720" w:num="1"/>
        </w:sectPr>
      </w:pPr>
    </w:p>
    <w:p w14:paraId="1460BA97">
      <w:pPr>
        <w:pStyle w:val="3"/>
        <w:ind w:left="0"/>
        <w:rPr>
          <w:sz w:val="20"/>
        </w:rPr>
      </w:pPr>
      <w:r>
        <w:pict>
          <v:shape id="_x0000_s1080" o:spid="_x0000_s1080" o:spt="136" type="#_x0000_t136" style="position:absolute;left:0pt;margin-left:-73.5pt;margin-top:371.5pt;height:70pt;width:701.15pt;mso-position-horizontal-relative:page;mso-position-vertical-relative:page;rotation:20054016f;z-index:-25160294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p>
    <w:p w14:paraId="69B13D07">
      <w:pPr>
        <w:pStyle w:val="3"/>
        <w:ind w:left="0"/>
        <w:rPr>
          <w:sz w:val="20"/>
        </w:rPr>
      </w:pPr>
    </w:p>
    <w:p w14:paraId="2B337180">
      <w:pPr>
        <w:pStyle w:val="3"/>
        <w:spacing w:before="2" w:after="1"/>
        <w:ind w:left="0"/>
        <w:rPr>
          <w:sz w:val="23"/>
        </w:rPr>
      </w:pPr>
    </w:p>
    <w:p w14:paraId="1F1287BF">
      <w:pPr>
        <w:pStyle w:val="3"/>
        <w:ind w:left="2099"/>
        <w:rPr>
          <w:sz w:val="20"/>
        </w:rPr>
      </w:pPr>
      <w:r>
        <w:rPr>
          <w:sz w:val="20"/>
        </w:rPr>
        <w:drawing>
          <wp:inline distT="0" distB="0" distL="0" distR="0">
            <wp:extent cx="3996690" cy="2592070"/>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pic:cNvPicPr>
                  </pic:nvPicPr>
                  <pic:blipFill>
                    <a:blip r:embed="rId8" cstate="print"/>
                    <a:stretch>
                      <a:fillRect/>
                    </a:stretch>
                  </pic:blipFill>
                  <pic:spPr>
                    <a:xfrm>
                      <a:off x="0" y="0"/>
                      <a:ext cx="3996875" cy="2592324"/>
                    </a:xfrm>
                    <a:prstGeom prst="rect">
                      <a:avLst/>
                    </a:prstGeom>
                  </pic:spPr>
                </pic:pic>
              </a:graphicData>
            </a:graphic>
          </wp:inline>
        </w:drawing>
      </w:r>
    </w:p>
    <w:p w14:paraId="04E174D7">
      <w:pPr>
        <w:pStyle w:val="3"/>
        <w:ind w:left="0"/>
        <w:rPr>
          <w:sz w:val="20"/>
        </w:rPr>
      </w:pPr>
    </w:p>
    <w:p w14:paraId="3CECE994">
      <w:pPr>
        <w:pStyle w:val="3"/>
        <w:spacing w:before="3"/>
        <w:ind w:left="0"/>
        <w:rPr>
          <w:sz w:val="24"/>
        </w:rPr>
      </w:pPr>
    </w:p>
    <w:p w14:paraId="65AC6321">
      <w:pPr>
        <w:pStyle w:val="2"/>
        <w:numPr>
          <w:ilvl w:val="0"/>
          <w:numId w:val="3"/>
        </w:numPr>
        <w:tabs>
          <w:tab w:val="left" w:pos="1122"/>
          <w:tab w:val="left" w:pos="1123"/>
        </w:tabs>
        <w:spacing w:before="62" w:after="0" w:line="240" w:lineRule="auto"/>
        <w:ind w:left="1122" w:right="0" w:hanging="423"/>
        <w:jc w:val="left"/>
      </w:pPr>
      <w:r>
        <w:t>标志、标签、包装、运输和储存</w:t>
      </w:r>
    </w:p>
    <w:p w14:paraId="762091FE">
      <w:pPr>
        <w:pStyle w:val="9"/>
        <w:numPr>
          <w:ilvl w:val="1"/>
          <w:numId w:val="3"/>
        </w:numPr>
        <w:tabs>
          <w:tab w:val="left" w:pos="1264"/>
        </w:tabs>
        <w:spacing w:before="83" w:after="0" w:line="240" w:lineRule="auto"/>
        <w:ind w:left="1264" w:right="0" w:hanging="564"/>
        <w:jc w:val="left"/>
        <w:rPr>
          <w:b/>
          <w:sz w:val="28"/>
        </w:rPr>
      </w:pPr>
      <w:r>
        <w:rPr>
          <w:b/>
          <w:sz w:val="28"/>
        </w:rPr>
        <w:t>标志、标签</w:t>
      </w:r>
    </w:p>
    <w:p w14:paraId="1481CF85">
      <w:pPr>
        <w:pStyle w:val="9"/>
        <w:numPr>
          <w:ilvl w:val="2"/>
          <w:numId w:val="3"/>
        </w:numPr>
        <w:tabs>
          <w:tab w:val="left" w:pos="1545"/>
        </w:tabs>
        <w:spacing w:before="80" w:after="0" w:line="240" w:lineRule="auto"/>
        <w:ind w:left="1544" w:right="0" w:hanging="845"/>
        <w:jc w:val="left"/>
        <w:rPr>
          <w:sz w:val="28"/>
        </w:rPr>
      </w:pPr>
      <w:r>
        <w:rPr>
          <w:spacing w:val="-10"/>
          <w:sz w:val="28"/>
        </w:rPr>
        <w:t xml:space="preserve">储运图示标志应符合 </w:t>
      </w:r>
      <w:r>
        <w:rPr>
          <w:sz w:val="28"/>
        </w:rPr>
        <w:t>GB/T</w:t>
      </w:r>
      <w:r>
        <w:rPr>
          <w:spacing w:val="-3"/>
          <w:sz w:val="28"/>
        </w:rPr>
        <w:t xml:space="preserve"> </w:t>
      </w:r>
      <w:r>
        <w:rPr>
          <w:sz w:val="28"/>
        </w:rPr>
        <w:t>191</w:t>
      </w:r>
      <w:r>
        <w:rPr>
          <w:spacing w:val="-16"/>
          <w:sz w:val="28"/>
        </w:rPr>
        <w:t xml:space="preserve"> 的规定。</w:t>
      </w:r>
    </w:p>
    <w:p w14:paraId="0B10174F">
      <w:pPr>
        <w:pStyle w:val="3"/>
        <w:spacing w:before="81" w:line="295" w:lineRule="auto"/>
        <w:ind w:right="1658" w:firstLine="559"/>
      </w:pPr>
      <w:r>
        <w:rPr>
          <w:spacing w:val="-3"/>
        </w:rPr>
        <w:t>销售包装应标明:产品名称、商标、净含量、净重量、企业名称</w:t>
      </w:r>
      <w:r>
        <w:rPr>
          <w:spacing w:val="-19"/>
        </w:rPr>
        <w:t>及地址、生产日期及批号、规格、保质期、执行标准号、</w:t>
      </w:r>
      <w:r>
        <w:rPr>
          <w:spacing w:val="-2"/>
          <w:u w:val="dotted"/>
        </w:rPr>
        <w:t>符合标准</w:t>
      </w:r>
      <w:r>
        <w:rPr>
          <w:spacing w:val="-3"/>
        </w:rPr>
        <w:t>号</w:t>
      </w:r>
      <w:r>
        <w:rPr>
          <w:u w:val="dotted"/>
        </w:rPr>
        <w:t>、</w:t>
      </w:r>
      <w:r>
        <w:rPr>
          <w:spacing w:val="-3"/>
        </w:rPr>
        <w:t>使用方法、联系电话、产品合格证或检验证书、注意事项等内容。</w:t>
      </w:r>
    </w:p>
    <w:p w14:paraId="4AF58D9B">
      <w:pPr>
        <w:pStyle w:val="2"/>
        <w:numPr>
          <w:ilvl w:val="1"/>
          <w:numId w:val="3"/>
        </w:numPr>
        <w:tabs>
          <w:tab w:val="left" w:pos="1192"/>
        </w:tabs>
        <w:spacing w:before="0" w:after="0" w:line="355" w:lineRule="exact"/>
        <w:ind w:left="1192" w:right="0" w:hanging="492"/>
        <w:jc w:val="both"/>
      </w:pPr>
      <w:bookmarkStart w:id="8" w:name="_TOC_250000"/>
      <w:bookmarkEnd w:id="8"/>
      <w:r>
        <w:t>包装</w:t>
      </w:r>
    </w:p>
    <w:p w14:paraId="1376FA1A">
      <w:pPr>
        <w:pStyle w:val="9"/>
        <w:numPr>
          <w:ilvl w:val="2"/>
          <w:numId w:val="3"/>
        </w:numPr>
        <w:tabs>
          <w:tab w:val="left" w:pos="1545"/>
        </w:tabs>
        <w:spacing w:before="83" w:after="0" w:line="292" w:lineRule="auto"/>
        <w:ind w:left="700" w:right="1797" w:firstLine="0"/>
        <w:jc w:val="both"/>
        <w:rPr>
          <w:sz w:val="28"/>
        </w:rPr>
      </w:pPr>
      <w:r>
        <w:rPr>
          <w:spacing w:val="-9"/>
          <w:sz w:val="28"/>
        </w:rPr>
        <w:t>包装材料应符合相应的卫生要求，应清洁、干燥、无异味、无</w:t>
      </w:r>
      <w:r>
        <w:rPr>
          <w:spacing w:val="-3"/>
          <w:sz w:val="28"/>
        </w:rPr>
        <w:t>毒，且气密性良好。</w:t>
      </w:r>
    </w:p>
    <w:p w14:paraId="72421FFB">
      <w:pPr>
        <w:pStyle w:val="9"/>
        <w:numPr>
          <w:ilvl w:val="2"/>
          <w:numId w:val="3"/>
        </w:numPr>
        <w:tabs>
          <w:tab w:val="left" w:pos="1545"/>
        </w:tabs>
        <w:spacing w:before="3" w:after="0" w:line="295" w:lineRule="auto"/>
        <w:ind w:left="700" w:right="1797" w:firstLine="0"/>
        <w:jc w:val="both"/>
        <w:rPr>
          <w:sz w:val="28"/>
        </w:rPr>
      </w:pPr>
      <w:r>
        <w:rPr>
          <w:spacing w:val="-12"/>
          <w:sz w:val="28"/>
        </w:rPr>
        <w:t>包装要牢固、防潮、防水，能保护艾绒的品质，便于装卸、仓</w:t>
      </w:r>
      <w:r>
        <w:rPr>
          <w:spacing w:val="-4"/>
          <w:sz w:val="28"/>
        </w:rPr>
        <w:t>储和运输。</w:t>
      </w:r>
    </w:p>
    <w:p w14:paraId="78AB80D3">
      <w:pPr>
        <w:pStyle w:val="9"/>
        <w:numPr>
          <w:ilvl w:val="2"/>
          <w:numId w:val="3"/>
        </w:numPr>
        <w:tabs>
          <w:tab w:val="left" w:pos="1545"/>
        </w:tabs>
        <w:spacing w:before="0" w:after="0" w:line="357" w:lineRule="exact"/>
        <w:ind w:left="1544" w:right="0" w:hanging="845"/>
        <w:jc w:val="both"/>
        <w:rPr>
          <w:sz w:val="28"/>
        </w:rPr>
      </w:pPr>
      <w:r>
        <w:rPr>
          <w:spacing w:val="-3"/>
          <w:sz w:val="28"/>
        </w:rPr>
        <w:t>需要时应选用无毒编织袋包装，注意防水。</w:t>
      </w:r>
    </w:p>
    <w:p w14:paraId="38FF59E1">
      <w:pPr>
        <w:pStyle w:val="2"/>
        <w:numPr>
          <w:ilvl w:val="1"/>
          <w:numId w:val="3"/>
        </w:numPr>
        <w:tabs>
          <w:tab w:val="left" w:pos="1264"/>
        </w:tabs>
        <w:spacing w:before="80" w:after="0" w:line="240" w:lineRule="auto"/>
        <w:ind w:left="1264" w:right="0" w:hanging="564"/>
        <w:jc w:val="both"/>
      </w:pPr>
      <w:r>
        <w:t>运输和储存</w:t>
      </w:r>
    </w:p>
    <w:p w14:paraId="5AB07586">
      <w:pPr>
        <w:pStyle w:val="9"/>
        <w:numPr>
          <w:ilvl w:val="2"/>
          <w:numId w:val="3"/>
        </w:numPr>
        <w:tabs>
          <w:tab w:val="left" w:pos="1545"/>
        </w:tabs>
        <w:spacing w:before="83" w:after="0" w:line="292" w:lineRule="auto"/>
        <w:ind w:left="700" w:right="1797" w:firstLine="0"/>
        <w:jc w:val="both"/>
        <w:rPr>
          <w:sz w:val="28"/>
        </w:rPr>
      </w:pPr>
      <w:r>
        <w:rPr>
          <w:spacing w:val="-8"/>
          <w:sz w:val="28"/>
        </w:rPr>
        <w:t>艾绒的输送和运输过程保证安全无污染，运输工具应清洁、干</w:t>
      </w:r>
      <w:r>
        <w:rPr>
          <w:spacing w:val="-11"/>
          <w:sz w:val="28"/>
        </w:rPr>
        <w:t>燥、无异味、无污染，运输时应防雨防潮，严禁与有毒、有害、有异</w:t>
      </w:r>
      <w:r>
        <w:rPr>
          <w:spacing w:val="-5"/>
          <w:sz w:val="28"/>
        </w:rPr>
        <w:t>味、易污染的物品混装、混运。</w:t>
      </w:r>
    </w:p>
    <w:p w14:paraId="5E2AE70B">
      <w:pPr>
        <w:spacing w:after="0" w:line="292" w:lineRule="auto"/>
        <w:jc w:val="both"/>
        <w:rPr>
          <w:sz w:val="28"/>
        </w:rPr>
        <w:sectPr>
          <w:pgSz w:w="11910" w:h="16840"/>
          <w:pgMar w:top="1580" w:right="0" w:bottom="1160" w:left="1100" w:header="0" w:footer="975" w:gutter="0"/>
          <w:cols w:space="720" w:num="1"/>
        </w:sectPr>
      </w:pPr>
    </w:p>
    <w:p w14:paraId="0D5A9DDB">
      <w:pPr>
        <w:pStyle w:val="9"/>
        <w:numPr>
          <w:ilvl w:val="2"/>
          <w:numId w:val="3"/>
        </w:numPr>
        <w:tabs>
          <w:tab w:val="left" w:pos="1545"/>
        </w:tabs>
        <w:spacing w:before="35" w:after="0" w:line="292" w:lineRule="auto"/>
        <w:ind w:left="700" w:right="1696" w:firstLine="0"/>
        <w:jc w:val="both"/>
        <w:rPr>
          <w:sz w:val="28"/>
        </w:rPr>
      </w:pPr>
      <w:r>
        <w:rPr>
          <w:spacing w:val="-3"/>
          <w:sz w:val="28"/>
        </w:rPr>
        <w:t xml:space="preserve">艾绒产品应储存于阴凉、干燥、通风、无污染的专用仓库内， </w:t>
      </w:r>
      <w:r>
        <w:rPr>
          <w:spacing w:val="-10"/>
          <w:sz w:val="28"/>
        </w:rPr>
        <w:t xml:space="preserve">产品堆放应离地离墙 </w:t>
      </w:r>
      <w:r>
        <w:rPr>
          <w:sz w:val="28"/>
        </w:rPr>
        <w:t>20</w:t>
      </w:r>
      <w:r>
        <w:rPr>
          <w:spacing w:val="4"/>
          <w:sz w:val="28"/>
        </w:rPr>
        <w:t xml:space="preserve"> </w:t>
      </w:r>
      <w:r>
        <w:rPr>
          <w:sz w:val="28"/>
        </w:rPr>
        <w:t>cm</w:t>
      </w:r>
      <w:r>
        <w:rPr>
          <w:spacing w:val="-10"/>
          <w:sz w:val="28"/>
        </w:rPr>
        <w:t xml:space="preserve"> 以上，严禁与有毒有害易污染物品混贮。</w:t>
      </w:r>
      <w:r>
        <w:rPr>
          <w:spacing w:val="-4"/>
          <w:sz w:val="28"/>
        </w:rPr>
        <w:t xml:space="preserve">堆码高度不得超过 </w:t>
      </w:r>
      <w:r>
        <w:rPr>
          <w:sz w:val="28"/>
        </w:rPr>
        <w:t>12 层。</w:t>
      </w:r>
    </w:p>
    <w:p w14:paraId="70DD5CD5">
      <w:pPr>
        <w:pStyle w:val="3"/>
        <w:spacing w:before="7" w:line="292" w:lineRule="auto"/>
        <w:ind w:right="1797"/>
        <w:jc w:val="both"/>
      </w:pPr>
      <w:r>
        <w:rPr>
          <w:b/>
        </w:rPr>
        <w:t xml:space="preserve">9.2.3 </w:t>
      </w:r>
      <w:r>
        <w:rPr>
          <w:spacing w:val="-9"/>
        </w:rPr>
        <w:t>艾绒产品在储存期间要注意保持干燥、通风、防潮，防止发生</w:t>
      </w:r>
      <w:r>
        <w:rPr>
          <w:spacing w:val="-3"/>
        </w:rPr>
        <w:t>霉变和火灾。</w:t>
      </w:r>
    </w:p>
    <w:p w14:paraId="15F4CADB">
      <w:pPr>
        <w:pStyle w:val="3"/>
        <w:spacing w:before="12"/>
        <w:ind w:left="0"/>
        <w:rPr>
          <w:sz w:val="29"/>
        </w:rPr>
      </w:pPr>
    </w:p>
    <w:p w14:paraId="2F899649">
      <w:pPr>
        <w:spacing w:after="0"/>
        <w:rPr>
          <w:sz w:val="29"/>
        </w:rPr>
        <w:sectPr>
          <w:pgSz w:w="11910" w:h="16840"/>
          <w:pgMar w:top="1460" w:right="0" w:bottom="1160" w:left="1100" w:header="0" w:footer="975" w:gutter="0"/>
          <w:cols w:space="720" w:num="1"/>
        </w:sectPr>
      </w:pPr>
    </w:p>
    <w:p w14:paraId="3A6DD1BF">
      <w:pPr>
        <w:pStyle w:val="3"/>
        <w:ind w:left="0"/>
      </w:pPr>
    </w:p>
    <w:p w14:paraId="18E9CAE0">
      <w:pPr>
        <w:pStyle w:val="3"/>
        <w:ind w:left="0"/>
      </w:pPr>
    </w:p>
    <w:p w14:paraId="5CF45991">
      <w:pPr>
        <w:pStyle w:val="3"/>
        <w:ind w:left="0"/>
      </w:pPr>
    </w:p>
    <w:p w14:paraId="6100507C">
      <w:pPr>
        <w:pStyle w:val="3"/>
        <w:spacing w:before="10"/>
        <w:ind w:left="0"/>
        <w:rPr>
          <w:sz w:val="23"/>
        </w:rPr>
      </w:pPr>
    </w:p>
    <w:p w14:paraId="163B83E1">
      <w:pPr>
        <w:pStyle w:val="2"/>
        <w:spacing w:before="1"/>
        <w:ind w:left="700" w:firstLine="0"/>
      </w:pPr>
      <w:r>
        <w:t>A1</w:t>
      </w:r>
      <w:r>
        <w:rPr>
          <w:spacing w:val="-17"/>
        </w:rPr>
        <w:t xml:space="preserve"> 仪器及试剂</w:t>
      </w:r>
    </w:p>
    <w:p w14:paraId="7CD87801">
      <w:pPr>
        <w:spacing w:before="62"/>
        <w:ind w:left="1968" w:right="0" w:firstLine="0"/>
        <w:jc w:val="left"/>
        <w:rPr>
          <w:b/>
          <w:sz w:val="28"/>
        </w:rPr>
      </w:pPr>
      <w:r>
        <w:br w:type="column"/>
      </w:r>
      <w:r>
        <w:rPr>
          <w:b/>
          <w:sz w:val="28"/>
        </w:rPr>
        <w:t>附录A</w:t>
      </w:r>
    </w:p>
    <w:p w14:paraId="47497714">
      <w:pPr>
        <w:pStyle w:val="2"/>
        <w:spacing w:before="80" w:line="292" w:lineRule="auto"/>
        <w:ind w:left="670" w:right="4264" w:firstLine="981"/>
      </w:pPr>
      <w:r>
        <w:t>（资料性附录）  艾叶挥发油指纹图谱的检测</w:t>
      </w:r>
    </w:p>
    <w:p w14:paraId="2F7629DD">
      <w:pPr>
        <w:spacing w:after="0" w:line="292" w:lineRule="auto"/>
        <w:sectPr>
          <w:type w:val="continuous"/>
          <w:pgSz w:w="11910" w:h="16840"/>
          <w:pgMar w:top="1520" w:right="0" w:bottom="1160" w:left="1100" w:header="720" w:footer="720" w:gutter="0"/>
          <w:cols w:equalWidth="0" w:num="2">
            <w:col w:w="2457" w:space="40"/>
            <w:col w:w="8313"/>
          </w:cols>
        </w:sectPr>
      </w:pPr>
    </w:p>
    <w:p w14:paraId="327C2EAF">
      <w:pPr>
        <w:pStyle w:val="3"/>
        <w:spacing w:before="80" w:line="292" w:lineRule="auto"/>
        <w:ind w:right="3288"/>
      </w:pPr>
      <w:r>
        <w:pict>
          <v:shape id="_x0000_s1081" o:spid="_x0000_s1081" o:spt="136" type="#_x0000_t136" style="position:absolute;left:0pt;margin-left:-73.5pt;margin-top:371.5pt;height:70pt;width:701.15pt;mso-position-horizontal-relative:page;mso-position-vertical-relative:page;rotation:20054016f;z-index:-25160192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1"/>
          <w:w w:val="100"/>
        </w:rPr>
        <w:t>A</w:t>
      </w:r>
      <w:r>
        <w:rPr>
          <w:spacing w:val="-2"/>
          <w:w w:val="100"/>
        </w:rPr>
        <w:t>1.</w:t>
      </w:r>
      <w:r>
        <w:rPr>
          <w:w w:val="100"/>
        </w:rPr>
        <w:t>1</w:t>
      </w:r>
      <w:r>
        <w:rPr>
          <w:spacing w:val="-72"/>
        </w:rPr>
        <w:t xml:space="preserve"> </w:t>
      </w:r>
      <w:r>
        <w:rPr>
          <w:spacing w:val="-3"/>
          <w:w w:val="100"/>
        </w:rPr>
        <w:t>气相色谱仪：配有氢火焰离子化检测器</w:t>
      </w:r>
      <w:r>
        <w:rPr>
          <w:spacing w:val="-1"/>
          <w:w w:val="100"/>
        </w:rPr>
        <w:t>（</w:t>
      </w:r>
      <w:r>
        <w:rPr>
          <w:spacing w:val="1"/>
          <w:w w:val="100"/>
        </w:rPr>
        <w:t>F</w:t>
      </w:r>
      <w:r>
        <w:rPr>
          <w:spacing w:val="-2"/>
          <w:w w:val="100"/>
        </w:rPr>
        <w:t>ID</w:t>
      </w:r>
      <w:r>
        <w:rPr>
          <w:spacing w:val="-140"/>
          <w:w w:val="100"/>
        </w:rPr>
        <w:t>）</w:t>
      </w:r>
      <w:r>
        <w:rPr>
          <w:w w:val="100"/>
        </w:rPr>
        <w:t xml:space="preserve">； </w:t>
      </w:r>
      <w:r>
        <w:t>A1.2</w:t>
      </w:r>
      <w:r>
        <w:rPr>
          <w:spacing w:val="-20"/>
        </w:rPr>
        <w:t xml:space="preserve"> 天平：感量为 </w:t>
      </w:r>
      <w:r>
        <w:t>1 mg；</w:t>
      </w:r>
    </w:p>
    <w:p w14:paraId="05B27EB0">
      <w:pPr>
        <w:pStyle w:val="3"/>
        <w:spacing w:before="6" w:line="292" w:lineRule="auto"/>
        <w:ind w:right="5692"/>
        <w:rPr>
          <w:b/>
        </w:rPr>
      </w:pPr>
      <w:r>
        <w:rPr>
          <w:spacing w:val="1"/>
          <w:w w:val="100"/>
        </w:rPr>
        <w:t>A</w:t>
      </w:r>
      <w:r>
        <w:rPr>
          <w:spacing w:val="-2"/>
          <w:w w:val="100"/>
        </w:rPr>
        <w:t>1.</w:t>
      </w:r>
      <w:r>
        <w:rPr>
          <w:w w:val="100"/>
        </w:rPr>
        <w:t>3</w:t>
      </w:r>
      <w:r>
        <w:rPr>
          <w:spacing w:val="-72"/>
        </w:rPr>
        <w:t xml:space="preserve"> </w:t>
      </w:r>
      <w:r>
        <w:rPr>
          <w:spacing w:val="-2"/>
          <w:w w:val="100"/>
        </w:rPr>
        <w:t>环己烷</w:t>
      </w:r>
      <w:r>
        <w:rPr>
          <w:spacing w:val="-1"/>
          <w:w w:val="100"/>
        </w:rPr>
        <w:t>（</w:t>
      </w:r>
      <w:r>
        <w:rPr>
          <w:spacing w:val="1"/>
          <w:w w:val="100"/>
        </w:rPr>
        <w:t>C</w:t>
      </w:r>
      <w:r>
        <w:rPr>
          <w:spacing w:val="-2"/>
          <w:w w:val="100"/>
        </w:rPr>
        <w:t>6H</w:t>
      </w:r>
      <w:r>
        <w:rPr>
          <w:spacing w:val="1"/>
          <w:w w:val="100"/>
        </w:rPr>
        <w:t>1</w:t>
      </w:r>
      <w:r>
        <w:rPr>
          <w:spacing w:val="-2"/>
          <w:w w:val="100"/>
        </w:rPr>
        <w:t>2</w:t>
      </w:r>
      <w:r>
        <w:rPr>
          <w:spacing w:val="-142"/>
          <w:w w:val="100"/>
        </w:rPr>
        <w:t>）</w:t>
      </w:r>
      <w:r>
        <w:rPr>
          <w:spacing w:val="-2"/>
          <w:w w:val="100"/>
        </w:rPr>
        <w:t xml:space="preserve">：分析纯； </w:t>
      </w:r>
      <w:r>
        <w:rPr>
          <w:spacing w:val="1"/>
          <w:w w:val="100"/>
        </w:rPr>
        <w:t>A</w:t>
      </w:r>
      <w:r>
        <w:rPr>
          <w:spacing w:val="-2"/>
          <w:w w:val="100"/>
        </w:rPr>
        <w:t>1.</w:t>
      </w:r>
      <w:r>
        <w:rPr>
          <w:w w:val="100"/>
        </w:rPr>
        <w:t>4</w:t>
      </w:r>
      <w:r>
        <w:rPr>
          <w:spacing w:val="-72"/>
        </w:rPr>
        <w:t xml:space="preserve"> </w:t>
      </w:r>
      <w:r>
        <w:rPr>
          <w:spacing w:val="-2"/>
          <w:w w:val="100"/>
        </w:rPr>
        <w:t>正十五烷</w:t>
      </w:r>
      <w:r>
        <w:rPr>
          <w:spacing w:val="-1"/>
          <w:w w:val="100"/>
        </w:rPr>
        <w:t>（</w:t>
      </w:r>
      <w:r>
        <w:rPr>
          <w:spacing w:val="1"/>
          <w:w w:val="100"/>
        </w:rPr>
        <w:t>C</w:t>
      </w:r>
      <w:r>
        <w:rPr>
          <w:spacing w:val="-2"/>
          <w:w w:val="100"/>
        </w:rPr>
        <w:t>15</w:t>
      </w:r>
      <w:r>
        <w:rPr>
          <w:spacing w:val="1"/>
          <w:w w:val="100"/>
        </w:rPr>
        <w:t>H</w:t>
      </w:r>
      <w:r>
        <w:rPr>
          <w:spacing w:val="-2"/>
          <w:w w:val="100"/>
        </w:rPr>
        <w:t>32</w:t>
      </w:r>
      <w:r>
        <w:rPr>
          <w:spacing w:val="-142"/>
          <w:w w:val="100"/>
        </w:rPr>
        <w:t>）</w:t>
      </w:r>
      <w:r>
        <w:rPr>
          <w:spacing w:val="-2"/>
          <w:w w:val="100"/>
        </w:rPr>
        <w:t xml:space="preserve">：色谱纯。 </w:t>
      </w:r>
      <w:r>
        <w:rPr>
          <w:b/>
          <w:spacing w:val="-2"/>
        </w:rPr>
        <w:t>A2.试剂配制</w:t>
      </w:r>
    </w:p>
    <w:p w14:paraId="5BF58AA2">
      <w:pPr>
        <w:pStyle w:val="3"/>
        <w:spacing w:before="7" w:line="292" w:lineRule="auto"/>
        <w:ind w:right="1844"/>
      </w:pPr>
      <w:r>
        <w:rPr>
          <w:spacing w:val="-8"/>
        </w:rPr>
        <w:t xml:space="preserve">内标溶液的配制：取正十五烷 </w:t>
      </w:r>
      <w:r>
        <w:t>347.80 mg</w:t>
      </w:r>
      <w:r>
        <w:rPr>
          <w:spacing w:val="-18"/>
        </w:rPr>
        <w:t xml:space="preserve"> 用环己烷定容到 </w:t>
      </w:r>
      <w:r>
        <w:t>500 mL</w:t>
      </w:r>
      <w:r>
        <w:rPr>
          <w:spacing w:val="-36"/>
        </w:rPr>
        <w:t xml:space="preserve"> 容</w:t>
      </w:r>
      <w:r>
        <w:rPr>
          <w:spacing w:val="-8"/>
        </w:rPr>
        <w:t>量瓶中作为内标液。</w:t>
      </w:r>
    </w:p>
    <w:p w14:paraId="5BF7D549">
      <w:pPr>
        <w:pStyle w:val="2"/>
        <w:spacing w:before="3"/>
        <w:ind w:left="700" w:firstLine="0"/>
      </w:pPr>
      <w:r>
        <w:t>A3 试样制备</w:t>
      </w:r>
    </w:p>
    <w:p w14:paraId="16F39681">
      <w:pPr>
        <w:pStyle w:val="3"/>
        <w:spacing w:before="82"/>
      </w:pPr>
      <w:r>
        <w:t>称取艾叶 5 g，置于 500 mL 圆底烧瓶中，加入 250 mL 蒸馏水，用水</w:t>
      </w:r>
    </w:p>
    <w:p w14:paraId="61E65E9A">
      <w:pPr>
        <w:pStyle w:val="3"/>
        <w:spacing w:before="81" w:line="292" w:lineRule="auto"/>
        <w:ind w:right="1750"/>
      </w:pPr>
      <w:r>
        <w:rPr>
          <w:spacing w:val="-7"/>
        </w:rPr>
        <w:t xml:space="preserve">蒸气蒸馏法提取挥发油，加入环己烷 </w:t>
      </w:r>
      <w:r>
        <w:t>2 mL</w:t>
      </w:r>
      <w:r>
        <w:rPr>
          <w:spacing w:val="-14"/>
        </w:rPr>
        <w:t xml:space="preserve">，加热回流 </w:t>
      </w:r>
      <w:r>
        <w:t>4 h</w:t>
      </w:r>
      <w:r>
        <w:rPr>
          <w:spacing w:val="-2"/>
        </w:rPr>
        <w:t>，收集环己</w:t>
      </w:r>
      <w:r>
        <w:rPr>
          <w:spacing w:val="-12"/>
        </w:rPr>
        <w:t xml:space="preserve">烷，加内标溶液 </w:t>
      </w:r>
      <w:r>
        <w:t>1 mL</w:t>
      </w:r>
      <w:r>
        <w:rPr>
          <w:spacing w:val="-30"/>
        </w:rPr>
        <w:t xml:space="preserve"> 定容在 </w:t>
      </w:r>
      <w:r>
        <w:t>10 mL</w:t>
      </w:r>
      <w:r>
        <w:rPr>
          <w:spacing w:val="-14"/>
        </w:rPr>
        <w:t xml:space="preserve"> 容量瓶中。</w:t>
      </w:r>
    </w:p>
    <w:p w14:paraId="28F861FC">
      <w:pPr>
        <w:pStyle w:val="2"/>
        <w:spacing w:before="5"/>
        <w:ind w:left="700" w:firstLine="0"/>
      </w:pPr>
      <w:r>
        <w:t>A4 气相色谱参考条件</w:t>
      </w:r>
    </w:p>
    <w:p w14:paraId="0F395C35">
      <w:pPr>
        <w:pStyle w:val="3"/>
        <w:spacing w:before="81" w:line="292" w:lineRule="auto"/>
        <w:ind w:right="1797"/>
      </w:pPr>
      <w:r>
        <w:rPr>
          <w:spacing w:val="-2"/>
        </w:rPr>
        <w:t>色谱柱：</w:t>
      </w:r>
      <w:r>
        <w:t>Trace</w:t>
      </w:r>
      <w:r>
        <w:rPr>
          <w:spacing w:val="-12"/>
        </w:rPr>
        <w:t xml:space="preserve"> </w:t>
      </w:r>
      <w:r>
        <w:t>TR-WaxMS</w:t>
      </w:r>
      <w:r>
        <w:rPr>
          <w:spacing w:val="-16"/>
        </w:rPr>
        <w:t xml:space="preserve"> 毛细管柱</w:t>
      </w:r>
      <w:r>
        <w:t>（15</w:t>
      </w:r>
      <w:r>
        <w:rPr>
          <w:spacing w:val="-11"/>
        </w:rPr>
        <w:t xml:space="preserve"> </w:t>
      </w:r>
      <w:r>
        <w:t>m×0.25</w:t>
      </w:r>
      <w:r>
        <w:rPr>
          <w:spacing w:val="-12"/>
        </w:rPr>
        <w:t xml:space="preserve"> </w:t>
      </w:r>
      <w:r>
        <w:t>mm×0.25</w:t>
      </w:r>
      <w:r>
        <w:rPr>
          <w:spacing w:val="-4"/>
        </w:rPr>
        <w:t xml:space="preserve"> </w:t>
      </w:r>
      <w:r>
        <w:t>μm）或</w:t>
      </w:r>
      <w:r>
        <w:rPr>
          <w:spacing w:val="-3"/>
          <w:w w:val="100"/>
        </w:rPr>
        <w:t>同等性能的色谱柱；载气为氦气</w:t>
      </w:r>
      <w:r>
        <w:rPr>
          <w:spacing w:val="-1"/>
          <w:w w:val="100"/>
        </w:rPr>
        <w:t>（</w:t>
      </w:r>
      <w:r>
        <w:rPr>
          <w:spacing w:val="1"/>
          <w:w w:val="100"/>
        </w:rPr>
        <w:t>9</w:t>
      </w:r>
      <w:r>
        <w:rPr>
          <w:spacing w:val="-2"/>
          <w:w w:val="100"/>
        </w:rPr>
        <w:t>9.</w:t>
      </w:r>
      <w:r>
        <w:rPr>
          <w:spacing w:val="1"/>
          <w:w w:val="100"/>
        </w:rPr>
        <w:t>9</w:t>
      </w:r>
      <w:r>
        <w:rPr>
          <w:spacing w:val="-2"/>
          <w:w w:val="100"/>
        </w:rPr>
        <w:t>9%</w:t>
      </w:r>
      <w:r>
        <w:rPr>
          <w:spacing w:val="-142"/>
          <w:w w:val="100"/>
        </w:rPr>
        <w:t>）</w:t>
      </w:r>
      <w:r>
        <w:rPr>
          <w:spacing w:val="-2"/>
          <w:w w:val="100"/>
        </w:rPr>
        <w:t>，流速为</w:t>
      </w:r>
      <w:r>
        <w:rPr>
          <w:spacing w:val="-71"/>
        </w:rPr>
        <w:t xml:space="preserve"> </w:t>
      </w:r>
      <w:r>
        <w:rPr>
          <w:w w:val="100"/>
        </w:rPr>
        <w:t>1</w:t>
      </w:r>
      <w:r>
        <w:rPr>
          <w:spacing w:val="-24"/>
        </w:rPr>
        <w:t xml:space="preserve"> </w:t>
      </w:r>
      <w:r>
        <w:rPr>
          <w:spacing w:val="1"/>
          <w:w w:val="100"/>
        </w:rPr>
        <w:t>m</w:t>
      </w:r>
      <w:r>
        <w:rPr>
          <w:spacing w:val="-2"/>
          <w:w w:val="100"/>
        </w:rPr>
        <w:t>L/</w:t>
      </w:r>
      <w:r>
        <w:rPr>
          <w:spacing w:val="1"/>
          <w:w w:val="100"/>
        </w:rPr>
        <w:t>m</w:t>
      </w:r>
      <w:r>
        <w:rPr>
          <w:spacing w:val="-2"/>
          <w:w w:val="100"/>
        </w:rPr>
        <w:t>in；进样</w:t>
      </w:r>
    </w:p>
    <w:p w14:paraId="55F8FF74">
      <w:pPr>
        <w:pStyle w:val="3"/>
        <w:spacing w:before="5"/>
      </w:pPr>
      <w:r>
        <w:rPr>
          <w:spacing w:val="-24"/>
        </w:rPr>
        <w:t xml:space="preserve">量为 </w:t>
      </w:r>
      <w:r>
        <w:t>1</w:t>
      </w:r>
      <w:r>
        <w:rPr>
          <w:spacing w:val="6"/>
        </w:rPr>
        <w:t xml:space="preserve"> </w:t>
      </w:r>
      <w:r>
        <w:rPr>
          <w:spacing w:val="-26"/>
        </w:rPr>
        <w:t>μL</w:t>
      </w:r>
      <w:r>
        <w:rPr>
          <w:spacing w:val="-14"/>
        </w:rPr>
        <w:t xml:space="preserve">；进样口温度为 </w:t>
      </w:r>
      <w:r>
        <w:t>240</w:t>
      </w:r>
      <w:r>
        <w:rPr>
          <w:spacing w:val="-13"/>
        </w:rPr>
        <w:t xml:space="preserve"> °</w:t>
      </w:r>
      <w:r>
        <w:rPr>
          <w:spacing w:val="-27"/>
        </w:rPr>
        <w:t>C</w:t>
      </w:r>
      <w:r>
        <w:rPr>
          <w:spacing w:val="-11"/>
        </w:rPr>
        <w:t>；分流比：</w:t>
      </w:r>
      <w:r>
        <w:rPr>
          <w:spacing w:val="-16"/>
        </w:rPr>
        <w:t>10:1</w:t>
      </w:r>
      <w:r>
        <w:rPr>
          <w:spacing w:val="-20"/>
        </w:rPr>
        <w:t>。程序升温：</w:t>
      </w:r>
      <w:r>
        <w:rPr>
          <w:spacing w:val="-25"/>
        </w:rPr>
        <w:t>40</w:t>
      </w:r>
      <w:r>
        <w:rPr>
          <w:spacing w:val="1"/>
        </w:rPr>
        <w:t xml:space="preserve"> °</w:t>
      </w:r>
    </w:p>
    <w:p w14:paraId="6D7FBF65">
      <w:pPr>
        <w:pStyle w:val="3"/>
        <w:spacing w:before="81"/>
      </w:pPr>
      <w:r>
        <w:rPr>
          <w:w w:val="100"/>
        </w:rPr>
        <w:t>C</w:t>
      </w:r>
      <w:r>
        <w:rPr>
          <w:spacing w:val="-91"/>
        </w:rPr>
        <w:t xml:space="preserve"> </w:t>
      </w:r>
      <w:r>
        <w:rPr>
          <w:spacing w:val="-2"/>
          <w:w w:val="100"/>
        </w:rPr>
        <w:t>保持</w:t>
      </w:r>
      <w:r>
        <w:rPr>
          <w:spacing w:val="-90"/>
        </w:rPr>
        <w:t xml:space="preserve"> </w:t>
      </w:r>
      <w:r>
        <w:rPr>
          <w:w w:val="100"/>
        </w:rPr>
        <w:t>2</w:t>
      </w:r>
      <w:r>
        <w:rPr>
          <w:spacing w:val="-72"/>
        </w:rPr>
        <w:t xml:space="preserve"> </w:t>
      </w:r>
      <w:r>
        <w:rPr>
          <w:spacing w:val="1"/>
          <w:w w:val="100"/>
        </w:rPr>
        <w:t>m</w:t>
      </w:r>
      <w:r>
        <w:rPr>
          <w:spacing w:val="-2"/>
          <w:w w:val="100"/>
        </w:rPr>
        <w:t>in</w:t>
      </w:r>
      <w:r>
        <w:rPr>
          <w:spacing w:val="-47"/>
          <w:w w:val="100"/>
        </w:rPr>
        <w:t>，以</w:t>
      </w:r>
      <w:r>
        <w:rPr>
          <w:w w:val="100"/>
        </w:rPr>
        <w:t>2</w:t>
      </w:r>
      <w:r>
        <w:rPr>
          <w:spacing w:val="-3"/>
        </w:rPr>
        <w:t xml:space="preserve"> </w:t>
      </w:r>
      <w:r>
        <w:rPr>
          <w:spacing w:val="-1"/>
          <w:w w:val="100"/>
        </w:rPr>
        <w:t>°</w:t>
      </w:r>
      <w:r>
        <w:rPr>
          <w:w w:val="100"/>
        </w:rPr>
        <w:t>C</w:t>
      </w:r>
      <w:r>
        <w:rPr>
          <w:spacing w:val="-70"/>
        </w:rPr>
        <w:t xml:space="preserve"> </w:t>
      </w:r>
      <w:r>
        <w:rPr>
          <w:spacing w:val="-2"/>
          <w:w w:val="100"/>
        </w:rPr>
        <w:t>/</w:t>
      </w:r>
      <w:r>
        <w:rPr>
          <w:spacing w:val="1"/>
          <w:w w:val="100"/>
        </w:rPr>
        <w:t>m</w:t>
      </w:r>
      <w:r>
        <w:rPr>
          <w:spacing w:val="-2"/>
          <w:w w:val="100"/>
        </w:rPr>
        <w:t>i</w:t>
      </w:r>
      <w:r>
        <w:rPr>
          <w:w w:val="100"/>
        </w:rPr>
        <w:t>n</w:t>
      </w:r>
      <w:r>
        <w:rPr>
          <w:spacing w:val="-91"/>
        </w:rPr>
        <w:t xml:space="preserve"> </w:t>
      </w:r>
      <w:r>
        <w:rPr>
          <w:spacing w:val="-2"/>
          <w:w w:val="100"/>
        </w:rPr>
        <w:t>升至</w:t>
      </w:r>
      <w:r>
        <w:rPr>
          <w:spacing w:val="-90"/>
        </w:rPr>
        <w:t xml:space="preserve"> </w:t>
      </w:r>
      <w:r>
        <w:rPr>
          <w:spacing w:val="-2"/>
          <w:w w:val="100"/>
        </w:rPr>
        <w:t>8</w:t>
      </w:r>
      <w:r>
        <w:rPr>
          <w:w w:val="100"/>
        </w:rPr>
        <w:t>0</w:t>
      </w:r>
      <w:r>
        <w:t xml:space="preserve"> </w:t>
      </w:r>
      <w:r>
        <w:rPr>
          <w:spacing w:val="-3"/>
          <w:w w:val="100"/>
        </w:rPr>
        <w:t>°</w:t>
      </w:r>
      <w:r>
        <w:rPr>
          <w:spacing w:val="1"/>
          <w:w w:val="100"/>
        </w:rPr>
        <w:t>C</w:t>
      </w:r>
      <w:r>
        <w:rPr>
          <w:spacing w:val="-33"/>
          <w:w w:val="100"/>
        </w:rPr>
        <w:t>，再以</w:t>
      </w:r>
      <w:r>
        <w:rPr>
          <w:w w:val="100"/>
        </w:rPr>
        <w:t>4</w:t>
      </w:r>
      <w:r>
        <w:t xml:space="preserve"> </w:t>
      </w:r>
      <w:r>
        <w:rPr>
          <w:spacing w:val="-3"/>
          <w:w w:val="100"/>
        </w:rPr>
        <w:t>°</w:t>
      </w:r>
      <w:r>
        <w:rPr>
          <w:w w:val="100"/>
        </w:rPr>
        <w:t>C</w:t>
      </w:r>
      <w:r>
        <w:rPr>
          <w:spacing w:val="-70"/>
        </w:rPr>
        <w:t xml:space="preserve"> </w:t>
      </w:r>
      <w:r>
        <w:rPr>
          <w:spacing w:val="1"/>
          <w:w w:val="100"/>
        </w:rPr>
        <w:t>/</w:t>
      </w:r>
      <w:r>
        <w:rPr>
          <w:spacing w:val="-2"/>
          <w:w w:val="100"/>
        </w:rPr>
        <w:t>mi</w:t>
      </w:r>
      <w:r>
        <w:rPr>
          <w:w w:val="100"/>
        </w:rPr>
        <w:t>n</w:t>
      </w:r>
      <w:r>
        <w:rPr>
          <w:spacing w:val="-91"/>
        </w:rPr>
        <w:t xml:space="preserve"> </w:t>
      </w:r>
      <w:r>
        <w:rPr>
          <w:spacing w:val="-2"/>
          <w:w w:val="100"/>
        </w:rPr>
        <w:t>升至</w:t>
      </w:r>
      <w:r>
        <w:rPr>
          <w:spacing w:val="-90"/>
        </w:rPr>
        <w:t xml:space="preserve"> </w:t>
      </w:r>
      <w:r>
        <w:rPr>
          <w:spacing w:val="1"/>
          <w:w w:val="100"/>
        </w:rPr>
        <w:t>1</w:t>
      </w:r>
      <w:r>
        <w:rPr>
          <w:spacing w:val="-2"/>
          <w:w w:val="100"/>
        </w:rPr>
        <w:t>6</w:t>
      </w:r>
      <w:r>
        <w:rPr>
          <w:w w:val="100"/>
        </w:rPr>
        <w:t>0</w:t>
      </w:r>
      <w:r>
        <w:rPr>
          <w:spacing w:val="-3"/>
        </w:rPr>
        <w:t xml:space="preserve"> </w:t>
      </w:r>
      <w:r>
        <w:rPr>
          <w:w w:val="100"/>
        </w:rPr>
        <w:t>°</w:t>
      </w:r>
    </w:p>
    <w:p w14:paraId="63508599">
      <w:pPr>
        <w:pStyle w:val="3"/>
        <w:spacing w:before="80" w:line="295" w:lineRule="auto"/>
        <w:ind w:right="3803"/>
        <w:rPr>
          <w:b/>
        </w:rPr>
      </w:pPr>
      <w:r>
        <w:t>C</w:t>
      </w:r>
      <w:r>
        <w:rPr>
          <w:spacing w:val="-16"/>
        </w:rPr>
        <w:t xml:space="preserve">，最后以 </w:t>
      </w:r>
      <w:r>
        <w:t>5 °C /min</w:t>
      </w:r>
      <w:r>
        <w:rPr>
          <w:spacing w:val="-37"/>
        </w:rPr>
        <w:t xml:space="preserve"> 升至 </w:t>
      </w:r>
      <w:r>
        <w:t>240</w:t>
      </w:r>
      <w:r>
        <w:rPr>
          <w:spacing w:val="-2"/>
        </w:rPr>
        <w:t xml:space="preserve"> °</w:t>
      </w:r>
      <w:r>
        <w:t>C</w:t>
      </w:r>
      <w:r>
        <w:rPr>
          <w:spacing w:val="-19"/>
        </w:rPr>
        <w:t xml:space="preserve">，保持 </w:t>
      </w:r>
      <w:r>
        <w:t>2 min。</w:t>
      </w:r>
      <w:r>
        <w:rPr>
          <w:b/>
        </w:rPr>
        <w:t>A5</w:t>
      </w:r>
      <w:r>
        <w:rPr>
          <w:b/>
          <w:spacing w:val="-19"/>
        </w:rPr>
        <w:t xml:space="preserve"> 精密度</w:t>
      </w:r>
    </w:p>
    <w:p w14:paraId="36E0D7E9">
      <w:pPr>
        <w:pStyle w:val="3"/>
        <w:spacing w:line="295" w:lineRule="auto"/>
        <w:ind w:right="1797"/>
        <w:jc w:val="both"/>
      </w:pPr>
      <w:r>
        <w:rPr>
          <w:spacing w:val="-9"/>
        </w:rPr>
        <w:t>每个试样取两个平行样进行测定，以其算术平均值为测定结果，小数</w:t>
      </w:r>
      <w:r>
        <w:rPr>
          <w:spacing w:val="-16"/>
        </w:rPr>
        <w:t xml:space="preserve">点后保留 </w:t>
      </w:r>
      <w:r>
        <w:t>2</w:t>
      </w:r>
      <w:r>
        <w:rPr>
          <w:spacing w:val="-15"/>
        </w:rPr>
        <w:t xml:space="preserve"> 位。在重复性条件下获得的两次独立测定结果的绝对差值</w:t>
      </w:r>
      <w:r>
        <w:rPr>
          <w:spacing w:val="-12"/>
        </w:rPr>
        <w:t xml:space="preserve">不超过算术平均值的 </w:t>
      </w:r>
      <w:r>
        <w:t>10%。</w:t>
      </w:r>
    </w:p>
    <w:p w14:paraId="69732588">
      <w:pPr>
        <w:spacing w:after="0" w:line="295" w:lineRule="auto"/>
        <w:jc w:val="both"/>
        <w:sectPr>
          <w:type w:val="continuous"/>
          <w:pgSz w:w="11910" w:h="16840"/>
          <w:pgMar w:top="1520" w:right="0" w:bottom="1160" w:left="1100" w:header="720" w:footer="720" w:gutter="0"/>
          <w:cols w:space="720" w:num="1"/>
        </w:sectPr>
      </w:pPr>
    </w:p>
    <w:p w14:paraId="648933B7">
      <w:pPr>
        <w:pStyle w:val="2"/>
        <w:spacing w:before="35"/>
        <w:ind w:left="700" w:firstLine="0"/>
      </w:pPr>
      <w:r>
        <w:t>A6 艾叶典型气相图谱</w:t>
      </w:r>
    </w:p>
    <w:p w14:paraId="4E12FF2B">
      <w:pPr>
        <w:pStyle w:val="3"/>
        <w:spacing w:before="81" w:line="292" w:lineRule="auto"/>
        <w:ind w:right="6532"/>
      </w:pPr>
      <w:r>
        <w:t>艾叶的典型色谱图见图A.1。A1 相似度计算方法</w:t>
      </w:r>
    </w:p>
    <w:p w14:paraId="34C443CF">
      <w:pPr>
        <w:pStyle w:val="3"/>
        <w:spacing w:before="65" w:line="417" w:lineRule="auto"/>
        <w:ind w:right="1797"/>
      </w:pPr>
      <w:r>
        <w:drawing>
          <wp:anchor distT="0" distB="0" distL="0" distR="0" simplePos="0" relativeHeight="251715584" behindDoc="1" locked="0" layoutInCell="1" allowOverlap="1">
            <wp:simplePos x="0" y="0"/>
            <wp:positionH relativeFrom="page">
              <wp:posOffset>1546225</wp:posOffset>
            </wp:positionH>
            <wp:positionV relativeFrom="paragraph">
              <wp:posOffset>809625</wp:posOffset>
            </wp:positionV>
            <wp:extent cx="5400040" cy="2346325"/>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jpeg"/>
                    <pic:cNvPicPr>
                      <a:picLocks noChangeAspect="1"/>
                    </pic:cNvPicPr>
                  </pic:nvPicPr>
                  <pic:blipFill>
                    <a:blip r:embed="rId9" cstate="print"/>
                    <a:stretch>
                      <a:fillRect/>
                    </a:stretch>
                  </pic:blipFill>
                  <pic:spPr>
                    <a:xfrm>
                      <a:off x="0" y="0"/>
                      <a:ext cx="5399924" cy="2346528"/>
                    </a:xfrm>
                    <a:prstGeom prst="rect">
                      <a:avLst/>
                    </a:prstGeom>
                  </pic:spPr>
                </pic:pic>
              </a:graphicData>
            </a:graphic>
          </wp:anchor>
        </w:drawing>
      </w:r>
      <w:r>
        <w:rPr>
          <w:spacing w:val="-11"/>
        </w:rPr>
        <w:t>遵循国家药典委员会制定的《中药色谱指纹图谱相似度评价系统的操</w:t>
      </w:r>
      <w:r>
        <w:rPr>
          <w:spacing w:val="-4"/>
        </w:rPr>
        <w:t>作规范》。</w:t>
      </w:r>
    </w:p>
    <w:p w14:paraId="2ED58E38">
      <w:pPr>
        <w:pStyle w:val="3"/>
        <w:ind w:left="0"/>
      </w:pPr>
    </w:p>
    <w:p w14:paraId="2FFCF2B4">
      <w:pPr>
        <w:pStyle w:val="3"/>
        <w:ind w:left="0"/>
      </w:pPr>
    </w:p>
    <w:p w14:paraId="6E768A58">
      <w:pPr>
        <w:pStyle w:val="3"/>
        <w:ind w:left="0"/>
      </w:pPr>
    </w:p>
    <w:p w14:paraId="528A8334">
      <w:pPr>
        <w:pStyle w:val="3"/>
        <w:ind w:left="0"/>
      </w:pPr>
    </w:p>
    <w:p w14:paraId="131054F5">
      <w:pPr>
        <w:pStyle w:val="3"/>
        <w:ind w:left="0"/>
      </w:pPr>
    </w:p>
    <w:p w14:paraId="199CB290">
      <w:pPr>
        <w:pStyle w:val="3"/>
        <w:ind w:left="0"/>
      </w:pPr>
    </w:p>
    <w:p w14:paraId="158EF598">
      <w:pPr>
        <w:pStyle w:val="3"/>
        <w:ind w:left="0"/>
      </w:pPr>
    </w:p>
    <w:p w14:paraId="1AF20FA8">
      <w:pPr>
        <w:pStyle w:val="3"/>
        <w:ind w:left="0"/>
      </w:pPr>
    </w:p>
    <w:p w14:paraId="25D21FB3">
      <w:pPr>
        <w:pStyle w:val="3"/>
        <w:ind w:left="0"/>
      </w:pPr>
    </w:p>
    <w:p w14:paraId="00556642">
      <w:pPr>
        <w:pStyle w:val="3"/>
        <w:ind w:left="0"/>
      </w:pPr>
    </w:p>
    <w:p w14:paraId="5FE68F19">
      <w:pPr>
        <w:pStyle w:val="3"/>
        <w:ind w:left="0"/>
      </w:pPr>
    </w:p>
    <w:p w14:paraId="7C638645">
      <w:pPr>
        <w:pStyle w:val="3"/>
        <w:spacing w:before="9"/>
        <w:ind w:left="0"/>
        <w:rPr>
          <w:sz w:val="20"/>
        </w:rPr>
      </w:pPr>
    </w:p>
    <w:p w14:paraId="00758791">
      <w:pPr>
        <w:pStyle w:val="3"/>
        <w:tabs>
          <w:tab w:val="left" w:pos="3697"/>
        </w:tabs>
        <w:ind w:left="2648"/>
      </w:pPr>
      <w:r>
        <w:rPr>
          <w:spacing w:val="67"/>
        </w:rPr>
        <w:t>图</w:t>
      </w:r>
      <w:r>
        <w:t>A.1</w:t>
      </w:r>
      <w:r>
        <w:tab/>
      </w:r>
      <w:r>
        <w:t>艾</w:t>
      </w:r>
      <w:r>
        <w:rPr>
          <w:spacing w:val="-3"/>
        </w:rPr>
        <w:t>叶</w:t>
      </w:r>
      <w:r>
        <w:t>挥发</w:t>
      </w:r>
      <w:r>
        <w:rPr>
          <w:spacing w:val="-3"/>
        </w:rPr>
        <w:t>油</w:t>
      </w:r>
      <w:r>
        <w:t>的典</w:t>
      </w:r>
      <w:r>
        <w:rPr>
          <w:spacing w:val="-3"/>
        </w:rPr>
        <w:t>型</w:t>
      </w:r>
      <w:r>
        <w:t>指纹</w:t>
      </w:r>
      <w:r>
        <w:rPr>
          <w:spacing w:val="-3"/>
        </w:rPr>
        <w:t>图</w:t>
      </w:r>
      <w:r>
        <w:t>谱</w:t>
      </w:r>
    </w:p>
    <w:p w14:paraId="038B0AEE">
      <w:pPr>
        <w:pStyle w:val="3"/>
        <w:ind w:left="0"/>
        <w:rPr>
          <w:sz w:val="20"/>
        </w:rPr>
      </w:pPr>
    </w:p>
    <w:p w14:paraId="6CCFD434">
      <w:pPr>
        <w:pStyle w:val="3"/>
        <w:ind w:left="0"/>
        <w:rPr>
          <w:sz w:val="20"/>
        </w:rPr>
      </w:pPr>
    </w:p>
    <w:p w14:paraId="3338EDF2">
      <w:pPr>
        <w:pStyle w:val="3"/>
        <w:spacing w:before="9"/>
        <w:ind w:left="0"/>
        <w:rPr>
          <w:sz w:val="17"/>
        </w:rPr>
      </w:pPr>
    </w:p>
    <w:p w14:paraId="0BB99C6F">
      <w:pPr>
        <w:spacing w:after="0"/>
        <w:rPr>
          <w:sz w:val="17"/>
        </w:rPr>
        <w:sectPr>
          <w:pgSz w:w="11910" w:h="16840"/>
          <w:pgMar w:top="1460" w:right="0" w:bottom="1160" w:left="1100" w:header="0" w:footer="975" w:gutter="0"/>
          <w:cols w:space="720" w:num="1"/>
        </w:sectPr>
      </w:pPr>
    </w:p>
    <w:p w14:paraId="3E0AB105">
      <w:pPr>
        <w:pStyle w:val="3"/>
        <w:ind w:left="0"/>
      </w:pPr>
    </w:p>
    <w:p w14:paraId="5A667393">
      <w:pPr>
        <w:pStyle w:val="3"/>
        <w:ind w:left="0"/>
      </w:pPr>
    </w:p>
    <w:p w14:paraId="4F003216">
      <w:pPr>
        <w:pStyle w:val="3"/>
        <w:ind w:left="0"/>
      </w:pPr>
    </w:p>
    <w:p w14:paraId="64AF30A3">
      <w:pPr>
        <w:pStyle w:val="3"/>
        <w:spacing w:before="10"/>
        <w:ind w:left="0"/>
        <w:rPr>
          <w:sz w:val="23"/>
        </w:rPr>
      </w:pPr>
    </w:p>
    <w:p w14:paraId="30E34B92">
      <w:pPr>
        <w:pStyle w:val="2"/>
        <w:spacing w:before="1"/>
        <w:ind w:left="700" w:firstLine="0"/>
      </w:pPr>
      <w:r>
        <w:t>B1仪器及材料</w:t>
      </w:r>
    </w:p>
    <w:p w14:paraId="6188ABD7">
      <w:pPr>
        <w:spacing w:before="62"/>
        <w:ind w:left="1751" w:right="0" w:firstLine="0"/>
        <w:jc w:val="left"/>
        <w:rPr>
          <w:b/>
          <w:sz w:val="28"/>
        </w:rPr>
      </w:pPr>
      <w:r>
        <w:br w:type="column"/>
      </w:r>
      <w:r>
        <w:rPr>
          <w:b/>
          <w:sz w:val="28"/>
        </w:rPr>
        <w:t>附录B</w:t>
      </w:r>
    </w:p>
    <w:p w14:paraId="2104A951">
      <w:pPr>
        <w:pStyle w:val="2"/>
        <w:spacing w:before="80" w:line="295" w:lineRule="auto"/>
        <w:ind w:left="700" w:right="4264" w:firstLine="420"/>
      </w:pPr>
      <w:r>
        <w:t xml:space="preserve">（规范性附录）  </w:t>
      </w:r>
      <w:r>
        <w:rPr>
          <w:spacing w:val="-2"/>
        </w:rPr>
        <w:t>艾绒的微观粉碎度检测</w:t>
      </w:r>
    </w:p>
    <w:p w14:paraId="1DC00813">
      <w:pPr>
        <w:spacing w:after="0" w:line="295" w:lineRule="auto"/>
        <w:sectPr>
          <w:type w:val="continuous"/>
          <w:pgSz w:w="11910" w:h="16840"/>
          <w:pgMar w:top="1520" w:right="0" w:bottom="1160" w:left="1100" w:header="720" w:footer="720" w:gutter="0"/>
          <w:cols w:equalWidth="0" w:num="2">
            <w:col w:w="2425" w:space="603"/>
            <w:col w:w="7782"/>
          </w:cols>
        </w:sectPr>
      </w:pPr>
    </w:p>
    <w:p w14:paraId="3B0EDD2E">
      <w:pPr>
        <w:pStyle w:val="3"/>
        <w:spacing w:before="80"/>
      </w:pPr>
      <w:r>
        <w:pict>
          <v:shape id="_x0000_s1082" o:spid="_x0000_s1082" o:spt="136" type="#_x0000_t136" style="position:absolute;left:0pt;margin-left:-73.5pt;margin-top:371.5pt;height:70pt;width:701.15pt;mso-position-horizontal-relative:page;mso-position-vertical-relative:page;rotation:20054016f;z-index:-25159987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B1.1天平：感量为0.1 mg；</w:t>
      </w:r>
    </w:p>
    <w:p w14:paraId="56E7EDCE">
      <w:pPr>
        <w:pStyle w:val="3"/>
        <w:spacing w:before="83" w:line="292" w:lineRule="auto"/>
        <w:ind w:right="5050"/>
      </w:pPr>
      <w:r>
        <w:t>B1.2体式显微镜（配有图片采集设备）； B1.3ImageJ软件；</w:t>
      </w:r>
    </w:p>
    <w:p w14:paraId="4C427BFD">
      <w:pPr>
        <w:spacing w:before="3" w:line="295" w:lineRule="auto"/>
        <w:ind w:left="700" w:right="8143" w:firstLine="0"/>
        <w:jc w:val="left"/>
        <w:rPr>
          <w:b/>
          <w:sz w:val="28"/>
        </w:rPr>
      </w:pPr>
      <w:r>
        <w:rPr>
          <w:sz w:val="28"/>
        </w:rPr>
        <w:t>B1.4水合氯醛。</w:t>
      </w:r>
      <w:r>
        <w:rPr>
          <w:b/>
          <w:sz w:val="28"/>
        </w:rPr>
        <w:t>B2测定步骤</w:t>
      </w:r>
    </w:p>
    <w:p w14:paraId="0C767F3D">
      <w:pPr>
        <w:pStyle w:val="3"/>
        <w:spacing w:line="295" w:lineRule="auto"/>
        <w:ind w:right="1797"/>
        <w:jc w:val="both"/>
      </w:pPr>
      <w:r>
        <w:t>B2.1称取艾绒样品0.3±0.01g，溶于0.5ml水合氯醛混匀；用细竹签</w:t>
      </w:r>
      <w:r>
        <w:rPr>
          <w:spacing w:val="-10"/>
        </w:rPr>
        <w:t>沾取一滴涂在载玻片上，滴入两滴水合氯醛混匀后制片，采用体视显</w:t>
      </w:r>
      <w:r>
        <w:rPr>
          <w:spacing w:val="-4"/>
        </w:rPr>
        <w:t>微镜观察并拍照。</w:t>
      </w:r>
    </w:p>
    <w:p w14:paraId="4E6896BB">
      <w:pPr>
        <w:spacing w:after="0" w:line="295" w:lineRule="auto"/>
        <w:jc w:val="both"/>
        <w:sectPr>
          <w:type w:val="continuous"/>
          <w:pgSz w:w="11910" w:h="16840"/>
          <w:pgMar w:top="1520" w:right="0" w:bottom="1160" w:left="1100" w:header="720" w:footer="720" w:gutter="0"/>
          <w:cols w:space="720" w:num="1"/>
        </w:sectPr>
      </w:pPr>
    </w:p>
    <w:p w14:paraId="0172CDDE">
      <w:pPr>
        <w:pStyle w:val="3"/>
        <w:spacing w:before="35" w:line="292" w:lineRule="auto"/>
        <w:ind w:right="1796"/>
        <w:jc w:val="both"/>
      </w:pPr>
      <w:r>
        <w:t xml:space="preserve">B2.2采用Imagej软件统计4.5×10倍体视显微镜下大于视野总面积3% </w:t>
      </w:r>
      <w:r>
        <w:rPr>
          <w:spacing w:val="-12"/>
        </w:rPr>
        <w:t>的块状粉碎物，计算去掉所有超过视野面积</w:t>
      </w:r>
      <w:r>
        <w:t>3</w:t>
      </w:r>
      <w:r>
        <w:rPr>
          <w:spacing w:val="-3"/>
        </w:rPr>
        <w:t>%的粉碎物面积占视野总面积的百分比，重复取两次镜下图像求取平均值。</w:t>
      </w:r>
    </w:p>
    <w:p w14:paraId="28BED9D2">
      <w:pPr>
        <w:pStyle w:val="2"/>
        <w:spacing w:before="7"/>
        <w:ind w:left="700" w:firstLine="0"/>
      </w:pPr>
      <w:r>
        <w:t>B3结果表示</w:t>
      </w:r>
    </w:p>
    <w:p w14:paraId="3801A7F6">
      <w:pPr>
        <w:pStyle w:val="3"/>
        <w:spacing w:before="81"/>
      </w:pPr>
      <w:r>
        <w:drawing>
          <wp:anchor distT="0" distB="0" distL="0" distR="0" simplePos="0" relativeHeight="251659264" behindDoc="0" locked="0" layoutInCell="1" allowOverlap="1">
            <wp:simplePos x="0" y="0"/>
            <wp:positionH relativeFrom="page">
              <wp:posOffset>1543685</wp:posOffset>
            </wp:positionH>
            <wp:positionV relativeFrom="paragraph">
              <wp:posOffset>299720</wp:posOffset>
            </wp:positionV>
            <wp:extent cx="4007485" cy="60960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4.jpeg"/>
                    <pic:cNvPicPr>
                      <a:picLocks noChangeAspect="1"/>
                    </pic:cNvPicPr>
                  </pic:nvPicPr>
                  <pic:blipFill>
                    <a:blip r:embed="rId10" cstate="print"/>
                    <a:stretch>
                      <a:fillRect/>
                    </a:stretch>
                  </pic:blipFill>
                  <pic:spPr>
                    <a:xfrm>
                      <a:off x="0" y="0"/>
                      <a:ext cx="4007520" cy="609600"/>
                    </a:xfrm>
                    <a:prstGeom prst="rect">
                      <a:avLst/>
                    </a:prstGeom>
                  </pic:spPr>
                </pic:pic>
              </a:graphicData>
            </a:graphic>
          </wp:anchor>
        </w:drawing>
      </w:r>
      <w:r>
        <w:t>B3.1微观粉碎度按式（B.1）计算：</w:t>
      </w:r>
    </w:p>
    <w:p w14:paraId="13F89611">
      <w:pPr>
        <w:pStyle w:val="3"/>
        <w:spacing w:before="210"/>
      </w:pPr>
      <w:r>
        <w:t>式中：</w:t>
      </w:r>
    </w:p>
    <w:p w14:paraId="1E0FF612">
      <w:pPr>
        <w:pStyle w:val="3"/>
        <w:spacing w:before="81" w:line="295" w:lineRule="auto"/>
        <w:ind w:right="3650"/>
      </w:pPr>
      <w:r>
        <w:t>F —— 艾绒微观粉碎度（％），结果修约至0.1％； S —— 显微镜下视野总面积；</w:t>
      </w:r>
    </w:p>
    <w:p w14:paraId="19640ED0">
      <w:pPr>
        <w:pStyle w:val="3"/>
        <w:spacing w:line="357" w:lineRule="exact"/>
      </w:pPr>
      <w:r>
        <w:t>S1 —— 超过视野面积3%的粉碎物面积；</w:t>
      </w:r>
    </w:p>
    <w:p w14:paraId="1E2F3671">
      <w:pPr>
        <w:pStyle w:val="3"/>
        <w:spacing w:before="80" w:line="295" w:lineRule="auto"/>
        <w:ind w:right="1797"/>
      </w:pPr>
      <w:r>
        <w:t>取两次平行测定的算数平均值为测定结果 ，两次平行测定结果的相对偏差不大于30%，计算结果修正至0.1％。</w:t>
      </w:r>
    </w:p>
    <w:p w14:paraId="5C68ED54">
      <w:pPr>
        <w:pStyle w:val="2"/>
        <w:spacing w:line="357" w:lineRule="exact"/>
        <w:ind w:left="700" w:firstLine="0"/>
      </w:pPr>
      <w:r>
        <w:t>B4测定报告</w:t>
      </w:r>
    </w:p>
    <w:p w14:paraId="74F4600E">
      <w:pPr>
        <w:pStyle w:val="3"/>
        <w:spacing w:before="80"/>
      </w:pPr>
      <w:r>
        <w:t>测定报告应包括以下内容：</w:t>
      </w:r>
    </w:p>
    <w:p w14:paraId="03430AB9">
      <w:pPr>
        <w:pStyle w:val="3"/>
        <w:spacing w:before="83"/>
      </w:pPr>
      <w:r>
        <w:t>——测定报告应包括以下内容：</w:t>
      </w:r>
    </w:p>
    <w:p w14:paraId="463F9FCE">
      <w:pPr>
        <w:pStyle w:val="3"/>
        <w:spacing w:before="81"/>
      </w:pPr>
      <w:r>
        <w:t>——测定时间；</w:t>
      </w:r>
    </w:p>
    <w:p w14:paraId="015A5891">
      <w:pPr>
        <w:pStyle w:val="3"/>
        <w:spacing w:before="80"/>
      </w:pPr>
      <w:r>
        <w:rPr>
          <w:spacing w:val="-3"/>
        </w:rPr>
        <w:t>——使用仪器和型号；</w:t>
      </w:r>
    </w:p>
    <w:p w14:paraId="31DE17E0">
      <w:pPr>
        <w:pStyle w:val="3"/>
        <w:spacing w:before="83"/>
      </w:pPr>
      <w:r>
        <w:rPr>
          <w:spacing w:val="-3"/>
        </w:rPr>
        <w:t>——测定的环境条件；</w:t>
      </w:r>
    </w:p>
    <w:p w14:paraId="7792BF0F">
      <w:pPr>
        <w:pStyle w:val="3"/>
        <w:spacing w:before="80"/>
      </w:pPr>
      <w:r>
        <w:t>——测定结果。</w:t>
      </w:r>
    </w:p>
    <w:p w14:paraId="26BFC1C7">
      <w:pPr>
        <w:pStyle w:val="3"/>
        <w:ind w:left="0"/>
        <w:rPr>
          <w:sz w:val="20"/>
        </w:rPr>
      </w:pPr>
    </w:p>
    <w:p w14:paraId="63E6E9B0">
      <w:pPr>
        <w:pStyle w:val="3"/>
        <w:ind w:left="0"/>
        <w:rPr>
          <w:sz w:val="16"/>
        </w:rPr>
      </w:pPr>
    </w:p>
    <w:p w14:paraId="6732E9A7">
      <w:pPr>
        <w:spacing w:after="0"/>
        <w:rPr>
          <w:sz w:val="16"/>
        </w:rPr>
        <w:sectPr>
          <w:pgSz w:w="11910" w:h="16840"/>
          <w:pgMar w:top="1460" w:right="0" w:bottom="1160" w:left="1100" w:header="0" w:footer="975" w:gutter="0"/>
          <w:cols w:space="720" w:num="1"/>
        </w:sectPr>
      </w:pPr>
    </w:p>
    <w:p w14:paraId="131F8FC2">
      <w:pPr>
        <w:pStyle w:val="3"/>
        <w:ind w:left="0"/>
      </w:pPr>
    </w:p>
    <w:p w14:paraId="621DDD4B">
      <w:pPr>
        <w:pStyle w:val="3"/>
        <w:ind w:left="0"/>
      </w:pPr>
    </w:p>
    <w:p w14:paraId="03E8C4A8">
      <w:pPr>
        <w:pStyle w:val="3"/>
        <w:ind w:left="0"/>
      </w:pPr>
    </w:p>
    <w:p w14:paraId="453D285F">
      <w:pPr>
        <w:pStyle w:val="3"/>
        <w:spacing w:before="10"/>
        <w:ind w:left="0"/>
        <w:rPr>
          <w:sz w:val="23"/>
        </w:rPr>
      </w:pPr>
    </w:p>
    <w:p w14:paraId="367F88DA">
      <w:pPr>
        <w:pStyle w:val="2"/>
        <w:ind w:left="700" w:firstLine="0"/>
      </w:pPr>
      <w:r>
        <w:t>C1仪器及材料</w:t>
      </w:r>
    </w:p>
    <w:p w14:paraId="7332AAA1">
      <w:pPr>
        <w:pStyle w:val="3"/>
        <w:spacing w:before="81"/>
      </w:pPr>
      <w:r>
        <w:t>C1.1天平：感量为1 mg;</w:t>
      </w:r>
    </w:p>
    <w:p w14:paraId="403D90B3">
      <w:pPr>
        <w:pStyle w:val="2"/>
        <w:spacing w:before="61"/>
        <w:ind w:left="1011" w:right="5231" w:firstLine="0"/>
        <w:jc w:val="center"/>
      </w:pPr>
      <w:r>
        <w:rPr>
          <w:b w:val="0"/>
        </w:rPr>
        <w:br w:type="column"/>
      </w:r>
      <w:r>
        <w:t>附录 C</w:t>
      </w:r>
    </w:p>
    <w:p w14:paraId="6B70CEDF">
      <w:pPr>
        <w:spacing w:before="81" w:line="292" w:lineRule="auto"/>
        <w:ind w:left="328" w:right="4545" w:hanging="3"/>
        <w:jc w:val="center"/>
        <w:rPr>
          <w:b/>
          <w:sz w:val="28"/>
        </w:rPr>
      </w:pPr>
      <w:r>
        <w:rPr>
          <w:b/>
          <w:sz w:val="28"/>
        </w:rPr>
        <w:t xml:space="preserve">（规范性附录） </w:t>
      </w:r>
      <w:r>
        <w:rPr>
          <w:b/>
          <w:spacing w:val="-2"/>
          <w:sz w:val="28"/>
        </w:rPr>
        <w:t>艾绒的含末率检测</w:t>
      </w:r>
    </w:p>
    <w:p w14:paraId="782501FD">
      <w:pPr>
        <w:spacing w:after="0" w:line="292" w:lineRule="auto"/>
        <w:jc w:val="center"/>
        <w:rPr>
          <w:sz w:val="28"/>
        </w:rPr>
        <w:sectPr>
          <w:type w:val="continuous"/>
          <w:pgSz w:w="11910" w:h="16840"/>
          <w:pgMar w:top="1520" w:right="0" w:bottom="1160" w:left="1100" w:header="720" w:footer="720" w:gutter="0"/>
          <w:cols w:equalWidth="0" w:num="2">
            <w:col w:w="3642" w:space="40"/>
            <w:col w:w="7128"/>
          </w:cols>
        </w:sectPr>
      </w:pPr>
    </w:p>
    <w:p w14:paraId="164074D6">
      <w:pPr>
        <w:pStyle w:val="3"/>
        <w:spacing w:before="80" w:line="295" w:lineRule="auto"/>
        <w:ind w:right="5050"/>
      </w:pPr>
      <w:r>
        <w:pict>
          <v:shape id="_x0000_s1083" o:spid="_x0000_s1083" o:spt="136" type="#_x0000_t136" style="position:absolute;left:0pt;margin-left:-73.5pt;margin-top:371.5pt;height:70pt;width:701.15pt;mso-position-horizontal-relative:page;mso-position-vertical-relative:page;rotation:20054016f;z-index:-251598848;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C1.2</w:t>
      </w:r>
      <w:r>
        <w:rPr>
          <w:spacing w:val="-3"/>
        </w:rPr>
        <w:t xml:space="preserve">含末率测定仪,应满足以下要求： </w:t>
      </w:r>
      <w:r>
        <w:rPr>
          <w:spacing w:val="1"/>
          <w:w w:val="100"/>
        </w:rPr>
        <w:t>0</w:t>
      </w:r>
      <w:r>
        <w:rPr>
          <w:spacing w:val="-2"/>
          <w:w w:val="100"/>
        </w:rPr>
        <w:t>00</w:t>
      </w:r>
      <w:r>
        <w:rPr>
          <w:spacing w:val="1"/>
          <w:w w:val="100"/>
        </w:rPr>
        <w:t>0</w:t>
      </w:r>
      <w:r>
        <w:rPr>
          <w:spacing w:val="-2"/>
          <w:w w:val="100"/>
        </w:rPr>
        <w:t>1</w:t>
      </w:r>
      <w:r>
        <w:rPr>
          <w:spacing w:val="-3"/>
          <w:w w:val="100"/>
        </w:rPr>
        <w:t>——筛网面积：</w:t>
      </w:r>
      <w:r>
        <w:rPr>
          <w:spacing w:val="-1"/>
          <w:w w:val="100"/>
        </w:rPr>
        <w:t>Φ</w:t>
      </w:r>
      <w:r>
        <w:rPr>
          <w:spacing w:val="1"/>
          <w:w w:val="100"/>
        </w:rPr>
        <w:t>3</w:t>
      </w:r>
      <w:r>
        <w:rPr>
          <w:spacing w:val="-2"/>
          <w:w w:val="100"/>
        </w:rPr>
        <w:t>00</w:t>
      </w:r>
      <w:r>
        <w:rPr>
          <w:spacing w:val="1"/>
          <w:w w:val="100"/>
        </w:rPr>
        <w:t>m</w:t>
      </w:r>
      <w:r>
        <w:rPr>
          <w:spacing w:val="-2"/>
          <w:w w:val="100"/>
        </w:rPr>
        <w:t>m(直径</w:t>
      </w:r>
      <w:r>
        <w:rPr>
          <w:spacing w:val="-140"/>
          <w:w w:val="100"/>
        </w:rPr>
        <w:t>）</w:t>
      </w:r>
      <w:r>
        <w:rPr>
          <w:w w:val="100"/>
        </w:rPr>
        <w:t>；</w:t>
      </w:r>
    </w:p>
    <w:p w14:paraId="5E77DE7F">
      <w:pPr>
        <w:pStyle w:val="3"/>
        <w:spacing w:line="357" w:lineRule="exact"/>
      </w:pPr>
      <w:r>
        <w:t>00002——筛格层数：2层；</w:t>
      </w:r>
    </w:p>
    <w:p w14:paraId="6871B057">
      <w:pPr>
        <w:pStyle w:val="3"/>
        <w:spacing w:before="81" w:line="295" w:lineRule="auto"/>
        <w:ind w:right="1797"/>
      </w:pPr>
      <w:r>
        <w:rPr>
          <w:spacing w:val="1"/>
          <w:w w:val="100"/>
        </w:rPr>
        <w:t>0</w:t>
      </w:r>
      <w:r>
        <w:rPr>
          <w:spacing w:val="-2"/>
          <w:w w:val="100"/>
        </w:rPr>
        <w:t>00</w:t>
      </w:r>
      <w:r>
        <w:rPr>
          <w:spacing w:val="1"/>
          <w:w w:val="100"/>
        </w:rPr>
        <w:t>0</w:t>
      </w:r>
      <w:r>
        <w:rPr>
          <w:spacing w:val="-2"/>
          <w:w w:val="100"/>
        </w:rPr>
        <w:t>3</w:t>
      </w:r>
      <w:r>
        <w:rPr>
          <w:spacing w:val="-1"/>
          <w:w w:val="100"/>
        </w:rPr>
        <w:t>——筛孔规格：一层</w:t>
      </w:r>
      <w:r>
        <w:rPr>
          <w:spacing w:val="1"/>
          <w:w w:val="100"/>
        </w:rPr>
        <w:t>1</w:t>
      </w:r>
      <w:r>
        <w:rPr>
          <w:spacing w:val="-2"/>
          <w:w w:val="100"/>
        </w:rPr>
        <w:t>.1</w:t>
      </w:r>
      <w:r>
        <w:rPr>
          <w:spacing w:val="1"/>
          <w:w w:val="100"/>
        </w:rPr>
        <w:t>8</w:t>
      </w:r>
      <w:r>
        <w:rPr>
          <w:spacing w:val="-2"/>
          <w:w w:val="100"/>
        </w:rPr>
        <w:t>m</w:t>
      </w:r>
      <w:r>
        <w:rPr>
          <w:spacing w:val="1"/>
          <w:w w:val="100"/>
        </w:rPr>
        <w:t>m</w:t>
      </w:r>
      <w:r>
        <w:rPr>
          <w:spacing w:val="-1"/>
          <w:w w:val="100"/>
        </w:rPr>
        <w:t>×</w:t>
      </w:r>
      <w:r>
        <w:rPr>
          <w:spacing w:val="1"/>
          <w:w w:val="100"/>
        </w:rPr>
        <w:t>1</w:t>
      </w:r>
      <w:r>
        <w:rPr>
          <w:spacing w:val="-2"/>
          <w:w w:val="100"/>
        </w:rPr>
        <w:t>.1</w:t>
      </w:r>
      <w:r>
        <w:rPr>
          <w:spacing w:val="1"/>
          <w:w w:val="100"/>
        </w:rPr>
        <w:t>8</w:t>
      </w:r>
      <w:r>
        <w:rPr>
          <w:spacing w:val="-2"/>
          <w:w w:val="100"/>
        </w:rPr>
        <w:t>m</w:t>
      </w:r>
      <w:r>
        <w:rPr>
          <w:w w:val="100"/>
        </w:rPr>
        <w:t>m</w:t>
      </w:r>
      <w:r>
        <w:t xml:space="preserve"> </w:t>
      </w:r>
      <w:r>
        <w:rPr>
          <w:spacing w:val="-1"/>
          <w:w w:val="100"/>
        </w:rPr>
        <w:t>（标准目数：</w:t>
      </w:r>
      <w:r>
        <w:rPr>
          <w:spacing w:val="1"/>
          <w:w w:val="100"/>
        </w:rPr>
        <w:t>16</w:t>
      </w:r>
      <w:r>
        <w:rPr>
          <w:spacing w:val="-1"/>
          <w:w w:val="100"/>
        </w:rPr>
        <w:t>目</w:t>
      </w:r>
      <w:r>
        <w:rPr>
          <w:spacing w:val="-137"/>
          <w:w w:val="100"/>
        </w:rPr>
        <w:t>）</w:t>
      </w:r>
      <w:r>
        <w:rPr>
          <w:spacing w:val="-1"/>
          <w:w w:val="100"/>
        </w:rPr>
        <w:t>；二层</w:t>
      </w:r>
      <w:r>
        <w:rPr>
          <w:spacing w:val="-2"/>
          <w:w w:val="100"/>
        </w:rPr>
        <w:t>0</w:t>
      </w:r>
      <w:r>
        <w:rPr>
          <w:spacing w:val="1"/>
          <w:w w:val="100"/>
        </w:rPr>
        <w:t>.</w:t>
      </w:r>
      <w:r>
        <w:rPr>
          <w:spacing w:val="-2"/>
          <w:w w:val="100"/>
        </w:rPr>
        <w:t>85</w:t>
      </w:r>
      <w:r>
        <w:rPr>
          <w:spacing w:val="1"/>
          <w:w w:val="100"/>
        </w:rPr>
        <w:t>0</w:t>
      </w:r>
      <w:r>
        <w:rPr>
          <w:spacing w:val="-2"/>
          <w:w w:val="100"/>
        </w:rPr>
        <w:t>mm</w:t>
      </w:r>
      <w:r>
        <w:rPr>
          <w:spacing w:val="-1"/>
          <w:w w:val="100"/>
        </w:rPr>
        <w:t>×</w:t>
      </w:r>
      <w:r>
        <w:rPr>
          <w:spacing w:val="-2"/>
          <w:w w:val="100"/>
        </w:rPr>
        <w:t>0</w:t>
      </w:r>
      <w:r>
        <w:rPr>
          <w:spacing w:val="1"/>
          <w:w w:val="100"/>
        </w:rPr>
        <w:t>.</w:t>
      </w:r>
      <w:r>
        <w:rPr>
          <w:spacing w:val="-2"/>
          <w:w w:val="100"/>
        </w:rPr>
        <w:t>85</w:t>
      </w:r>
      <w:r>
        <w:rPr>
          <w:spacing w:val="1"/>
          <w:w w:val="100"/>
        </w:rPr>
        <w:t>0</w:t>
      </w:r>
      <w:r>
        <w:rPr>
          <w:spacing w:val="-2"/>
          <w:w w:val="100"/>
        </w:rPr>
        <w:t>mm</w:t>
      </w:r>
      <w:r>
        <w:rPr>
          <w:spacing w:val="-1"/>
          <w:w w:val="100"/>
        </w:rPr>
        <w:t>（</w:t>
      </w:r>
      <w:r>
        <w:rPr>
          <w:spacing w:val="-3"/>
          <w:w w:val="100"/>
        </w:rPr>
        <w:t>标准目数：</w:t>
      </w:r>
      <w:r>
        <w:rPr>
          <w:spacing w:val="1"/>
          <w:w w:val="100"/>
        </w:rPr>
        <w:t>2</w:t>
      </w:r>
      <w:r>
        <w:rPr>
          <w:spacing w:val="-2"/>
          <w:w w:val="100"/>
        </w:rPr>
        <w:t>0</w:t>
      </w:r>
      <w:r>
        <w:rPr>
          <w:spacing w:val="-3"/>
          <w:w w:val="100"/>
        </w:rPr>
        <w:t>目</w:t>
      </w:r>
      <w:r>
        <w:rPr>
          <w:spacing w:val="-140"/>
          <w:w w:val="100"/>
        </w:rPr>
        <w:t>）</w:t>
      </w:r>
      <w:r>
        <w:rPr>
          <w:w w:val="100"/>
        </w:rPr>
        <w:t>；</w:t>
      </w:r>
    </w:p>
    <w:p w14:paraId="41E5C8C8">
      <w:pPr>
        <w:spacing w:after="0" w:line="295" w:lineRule="auto"/>
        <w:sectPr>
          <w:type w:val="continuous"/>
          <w:pgSz w:w="11910" w:h="16840"/>
          <w:pgMar w:top="1520" w:right="0" w:bottom="1160" w:left="1100" w:header="720" w:footer="720" w:gutter="0"/>
          <w:cols w:space="720" w:num="1"/>
        </w:sectPr>
      </w:pPr>
    </w:p>
    <w:p w14:paraId="4885FECC">
      <w:pPr>
        <w:pStyle w:val="3"/>
        <w:spacing w:before="35"/>
      </w:pPr>
      <w:r>
        <w:pict>
          <v:shape id="_x0000_s1084" o:spid="_x0000_s1084" o:spt="136" type="#_x0000_t136" style="position:absolute;left:0pt;margin-left:-73.5pt;margin-top:371.5pt;height:70pt;width:701.15pt;mso-position-horizontal-relative:page;mso-position-vertical-relative:page;rotation:20054016f;z-index:-251597824;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rPr>
          <w:spacing w:val="-1"/>
        </w:rPr>
        <w:t>00004</w:t>
      </w:r>
      <w:r>
        <w:rPr>
          <w:spacing w:val="-2"/>
        </w:rPr>
        <w:t>——筛格高度：</w:t>
      </w:r>
      <w:r>
        <w:rPr>
          <w:spacing w:val="-1"/>
        </w:rPr>
        <w:t>30mm；</w:t>
      </w:r>
    </w:p>
    <w:p w14:paraId="0C10C31D">
      <w:pPr>
        <w:pStyle w:val="3"/>
        <w:spacing w:before="81"/>
      </w:pPr>
      <w:r>
        <w:rPr>
          <w:spacing w:val="-1"/>
        </w:rPr>
        <w:t>00005</w:t>
      </w:r>
      <w:r>
        <w:rPr>
          <w:spacing w:val="-2"/>
        </w:rPr>
        <w:t>——回转半径：</w:t>
      </w:r>
      <w:r>
        <w:rPr>
          <w:spacing w:val="-1"/>
        </w:rPr>
        <w:t>50mm；</w:t>
      </w:r>
    </w:p>
    <w:p w14:paraId="6084964E">
      <w:pPr>
        <w:pStyle w:val="3"/>
        <w:spacing w:before="80"/>
      </w:pPr>
      <w:r>
        <w:t>00006——回转速度：260r/min；</w:t>
      </w:r>
    </w:p>
    <w:p w14:paraId="1FC6EB5F">
      <w:pPr>
        <w:spacing w:before="83" w:line="292" w:lineRule="auto"/>
        <w:ind w:left="700" w:right="6743" w:firstLine="0"/>
        <w:jc w:val="left"/>
        <w:rPr>
          <w:b/>
          <w:sz w:val="28"/>
        </w:rPr>
      </w:pPr>
      <w:r>
        <w:rPr>
          <w:sz w:val="28"/>
        </w:rPr>
        <w:t>00007——摇动时间：60s。</w:t>
      </w:r>
      <w:r>
        <w:rPr>
          <w:b/>
          <w:sz w:val="28"/>
        </w:rPr>
        <w:t>C2测定步骤</w:t>
      </w:r>
    </w:p>
    <w:p w14:paraId="04F3B7D2">
      <w:pPr>
        <w:pStyle w:val="3"/>
        <w:spacing w:before="3"/>
      </w:pPr>
      <w:r>
        <w:rPr>
          <w:spacing w:val="1"/>
          <w:w w:val="100"/>
        </w:rPr>
        <w:t>C</w:t>
      </w:r>
      <w:r>
        <w:rPr>
          <w:spacing w:val="-2"/>
          <w:w w:val="100"/>
        </w:rPr>
        <w:t>2.1</w:t>
      </w:r>
      <w:r>
        <w:rPr>
          <w:spacing w:val="-3"/>
          <w:w w:val="100"/>
        </w:rPr>
        <w:t>称取艾绒样品</w:t>
      </w:r>
      <w:r>
        <w:rPr>
          <w:spacing w:val="1"/>
          <w:w w:val="100"/>
        </w:rPr>
        <w:t>1</w:t>
      </w:r>
      <w:r>
        <w:rPr>
          <w:spacing w:val="-2"/>
          <w:w w:val="100"/>
        </w:rPr>
        <w:t>0g</w:t>
      </w:r>
      <w:r>
        <w:rPr>
          <w:spacing w:val="-1"/>
          <w:w w:val="100"/>
        </w:rPr>
        <w:t>（</w:t>
      </w:r>
      <w:r>
        <w:rPr>
          <w:spacing w:val="1"/>
          <w:w w:val="100"/>
        </w:rPr>
        <w:t>M</w:t>
      </w:r>
      <w:r>
        <w:rPr>
          <w:spacing w:val="-2"/>
          <w:w w:val="100"/>
        </w:rPr>
        <w:t>1</w:t>
      </w:r>
      <w:r>
        <w:rPr>
          <w:spacing w:val="-3"/>
          <w:w w:val="100"/>
        </w:rPr>
        <w:t>，单位：</w:t>
      </w:r>
      <w:r>
        <w:rPr>
          <w:spacing w:val="1"/>
          <w:w w:val="100"/>
        </w:rPr>
        <w:t>g</w:t>
      </w:r>
      <w:r>
        <w:rPr>
          <w:spacing w:val="-142"/>
          <w:w w:val="100"/>
        </w:rPr>
        <w:t>）</w:t>
      </w:r>
      <w:r>
        <w:rPr>
          <w:spacing w:val="-2"/>
          <w:w w:val="100"/>
        </w:rPr>
        <w:t>，精确至0</w:t>
      </w:r>
      <w:r>
        <w:rPr>
          <w:spacing w:val="1"/>
          <w:w w:val="100"/>
        </w:rPr>
        <w:t>.</w:t>
      </w:r>
      <w:r>
        <w:rPr>
          <w:spacing w:val="-2"/>
          <w:w w:val="100"/>
        </w:rPr>
        <w:t>00</w:t>
      </w:r>
      <w:r>
        <w:rPr>
          <w:w w:val="100"/>
        </w:rPr>
        <w:t>1</w:t>
      </w:r>
      <w:r>
        <w:t xml:space="preserve"> </w:t>
      </w:r>
      <w:r>
        <w:rPr>
          <w:spacing w:val="-2"/>
          <w:w w:val="100"/>
        </w:rPr>
        <w:t>g</w:t>
      </w:r>
      <w:r>
        <w:rPr>
          <w:w w:val="100"/>
        </w:rPr>
        <w:t>。</w:t>
      </w:r>
    </w:p>
    <w:p w14:paraId="18B431D9">
      <w:pPr>
        <w:pStyle w:val="3"/>
        <w:spacing w:before="83" w:line="295" w:lineRule="auto"/>
        <w:ind w:right="1796"/>
        <w:jc w:val="both"/>
      </w:pPr>
      <w:r>
        <w:rPr>
          <w:spacing w:val="-1"/>
        </w:rPr>
        <w:t>C2.2</w:t>
      </w:r>
      <w:r>
        <w:rPr>
          <w:spacing w:val="-10"/>
        </w:rPr>
        <w:t>试验前清扫筛网，确认筛网上没有任何艾绒、杂质，将艾绒样品</w:t>
      </w:r>
      <w:r>
        <w:rPr>
          <w:spacing w:val="-1"/>
          <w:w w:val="100"/>
        </w:rPr>
        <w:t>松散地平铺于第一层筛网（</w:t>
      </w:r>
      <w:r>
        <w:rPr>
          <w:spacing w:val="1"/>
          <w:w w:val="100"/>
        </w:rPr>
        <w:t>1</w:t>
      </w:r>
      <w:r>
        <w:rPr>
          <w:spacing w:val="-2"/>
          <w:w w:val="100"/>
        </w:rPr>
        <w:t>.1</w:t>
      </w:r>
      <w:r>
        <w:rPr>
          <w:spacing w:val="1"/>
          <w:w w:val="100"/>
        </w:rPr>
        <w:t>8</w:t>
      </w:r>
      <w:r>
        <w:rPr>
          <w:spacing w:val="-2"/>
          <w:w w:val="100"/>
        </w:rPr>
        <w:t>m</w:t>
      </w:r>
      <w:r>
        <w:rPr>
          <w:spacing w:val="1"/>
          <w:w w:val="100"/>
        </w:rPr>
        <w:t>m</w:t>
      </w:r>
      <w:r>
        <w:rPr>
          <w:spacing w:val="-1"/>
          <w:w w:val="100"/>
        </w:rPr>
        <w:t>×</w:t>
      </w:r>
      <w:r>
        <w:rPr>
          <w:spacing w:val="1"/>
          <w:w w:val="100"/>
        </w:rPr>
        <w:t>1</w:t>
      </w:r>
      <w:r>
        <w:rPr>
          <w:spacing w:val="-2"/>
          <w:w w:val="100"/>
        </w:rPr>
        <w:t>.1</w:t>
      </w:r>
      <w:r>
        <w:rPr>
          <w:spacing w:val="1"/>
          <w:w w:val="100"/>
        </w:rPr>
        <w:t>8</w:t>
      </w:r>
      <w:r>
        <w:rPr>
          <w:spacing w:val="-2"/>
          <w:w w:val="100"/>
        </w:rPr>
        <w:t>m</w:t>
      </w:r>
      <w:r>
        <w:rPr>
          <w:spacing w:val="1"/>
          <w:w w:val="100"/>
        </w:rPr>
        <w:t>m</w:t>
      </w:r>
      <w:r>
        <w:rPr>
          <w:spacing w:val="-140"/>
          <w:w w:val="100"/>
        </w:rPr>
        <w:t>）</w:t>
      </w:r>
      <w:r>
        <w:rPr>
          <w:spacing w:val="-1"/>
          <w:w w:val="100"/>
        </w:rPr>
        <w:t>，固定好筛网、接料斗</w:t>
      </w:r>
      <w:r>
        <w:rPr>
          <w:spacing w:val="-1"/>
        </w:rPr>
        <w:t>和顶盖，启动仪器，转速为260r/min，回转半径50mm，时间60s。振</w:t>
      </w:r>
      <w:r>
        <w:rPr>
          <w:spacing w:val="-9"/>
        </w:rPr>
        <w:t>筛停止后，打开仪器顶盖，取出第一层筛网的艾绒精密称重</w:t>
      </w:r>
      <w:r>
        <w:rPr>
          <w:spacing w:val="-8"/>
        </w:rPr>
        <w:t>（M2</w:t>
      </w:r>
      <w:r>
        <w:rPr>
          <w:spacing w:val="-4"/>
        </w:rPr>
        <w:t>，单</w:t>
      </w:r>
      <w:r>
        <w:rPr>
          <w:spacing w:val="-2"/>
          <w:w w:val="100"/>
        </w:rPr>
        <w:t>位：</w:t>
      </w:r>
      <w:r>
        <w:rPr>
          <w:spacing w:val="1"/>
          <w:w w:val="100"/>
        </w:rPr>
        <w:t>g</w:t>
      </w:r>
      <w:r>
        <w:rPr>
          <w:spacing w:val="-142"/>
          <w:w w:val="100"/>
        </w:rPr>
        <w:t>）</w:t>
      </w:r>
      <w:r>
        <w:rPr>
          <w:spacing w:val="-2"/>
          <w:w w:val="100"/>
        </w:rPr>
        <w:t>，精确至0</w:t>
      </w:r>
      <w:r>
        <w:rPr>
          <w:spacing w:val="1"/>
          <w:w w:val="100"/>
        </w:rPr>
        <w:t>.</w:t>
      </w:r>
      <w:r>
        <w:rPr>
          <w:spacing w:val="-2"/>
          <w:w w:val="100"/>
        </w:rPr>
        <w:t>00</w:t>
      </w:r>
      <w:r>
        <w:rPr>
          <w:spacing w:val="1"/>
          <w:w w:val="100"/>
        </w:rPr>
        <w:t>1</w:t>
      </w:r>
      <w:r>
        <w:rPr>
          <w:spacing w:val="-2"/>
          <w:w w:val="100"/>
        </w:rPr>
        <w:t>g</w:t>
      </w:r>
      <w:r>
        <w:rPr>
          <w:w w:val="100"/>
        </w:rPr>
        <w:t>。</w:t>
      </w:r>
    </w:p>
    <w:p w14:paraId="31638409">
      <w:pPr>
        <w:pStyle w:val="2"/>
        <w:spacing w:line="351" w:lineRule="exact"/>
        <w:ind w:left="700" w:firstLine="0"/>
      </w:pPr>
      <w:r>
        <w:t>C3结果表示</w:t>
      </w:r>
    </w:p>
    <w:p w14:paraId="7F29B165">
      <w:pPr>
        <w:pStyle w:val="3"/>
        <w:spacing w:before="143"/>
      </w:pPr>
      <w:r>
        <w:t>C3.1含末率按式（C.1）计算：</w:t>
      </w:r>
    </w:p>
    <w:p w14:paraId="0F103153">
      <w:pPr>
        <w:pStyle w:val="3"/>
        <w:ind w:left="0"/>
        <w:rPr>
          <w:sz w:val="20"/>
        </w:rPr>
      </w:pPr>
    </w:p>
    <w:p w14:paraId="7D46CC4F">
      <w:pPr>
        <w:pStyle w:val="3"/>
        <w:ind w:left="0"/>
        <w:rPr>
          <w:sz w:val="16"/>
        </w:rPr>
      </w:pPr>
      <w:r>
        <w:drawing>
          <wp:anchor distT="0" distB="0" distL="0" distR="0" simplePos="0" relativeHeight="251659264" behindDoc="0" locked="0" layoutInCell="1" allowOverlap="1">
            <wp:simplePos x="0" y="0"/>
            <wp:positionH relativeFrom="page">
              <wp:posOffset>1447800</wp:posOffset>
            </wp:positionH>
            <wp:positionV relativeFrom="paragraph">
              <wp:posOffset>154940</wp:posOffset>
            </wp:positionV>
            <wp:extent cx="4119880" cy="381000"/>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5.jpeg"/>
                    <pic:cNvPicPr>
                      <a:picLocks noChangeAspect="1"/>
                    </pic:cNvPicPr>
                  </pic:nvPicPr>
                  <pic:blipFill>
                    <a:blip r:embed="rId11" cstate="print"/>
                    <a:stretch>
                      <a:fillRect/>
                    </a:stretch>
                  </pic:blipFill>
                  <pic:spPr>
                    <a:xfrm>
                      <a:off x="0" y="0"/>
                      <a:ext cx="4120132" cy="381000"/>
                    </a:xfrm>
                    <a:prstGeom prst="rect">
                      <a:avLst/>
                    </a:prstGeom>
                  </pic:spPr>
                </pic:pic>
              </a:graphicData>
            </a:graphic>
          </wp:anchor>
        </w:drawing>
      </w:r>
    </w:p>
    <w:p w14:paraId="00B1A30E">
      <w:pPr>
        <w:pStyle w:val="3"/>
        <w:spacing w:before="5"/>
        <w:ind w:left="0"/>
        <w:rPr>
          <w:sz w:val="20"/>
        </w:rPr>
      </w:pPr>
    </w:p>
    <w:p w14:paraId="5C5658B7">
      <w:pPr>
        <w:pStyle w:val="3"/>
        <w:spacing w:before="62"/>
      </w:pPr>
      <w:r>
        <w:t>式中：</w:t>
      </w:r>
    </w:p>
    <w:p w14:paraId="34607B37">
      <w:pPr>
        <w:pStyle w:val="3"/>
        <w:spacing w:before="80"/>
      </w:pPr>
      <w:r>
        <w:t>V — 艾绒的含末率，％；</w:t>
      </w:r>
    </w:p>
    <w:p w14:paraId="22311EB6">
      <w:pPr>
        <w:pStyle w:val="3"/>
        <w:spacing w:before="81" w:line="295" w:lineRule="auto"/>
        <w:ind w:right="3930"/>
      </w:pPr>
      <w:r>
        <w:t>Ｍ2 — 筛去艾绒中颗粒、粉末后剩余的重量，g； Ｍ1 — 艾绒样品质量，g；</w:t>
      </w:r>
    </w:p>
    <w:p w14:paraId="5913A609">
      <w:pPr>
        <w:pStyle w:val="3"/>
        <w:spacing w:line="292" w:lineRule="auto"/>
        <w:ind w:right="1797"/>
      </w:pPr>
      <w:r>
        <w:t>取两次平行测定的算数平均值为测定结果 ，两次平行测定结果的相对偏差不大于30%，计算结果修正至0.1％。</w:t>
      </w:r>
    </w:p>
    <w:p w14:paraId="4ED578F7">
      <w:pPr>
        <w:pStyle w:val="2"/>
        <w:spacing w:before="4"/>
        <w:ind w:left="700" w:firstLine="0"/>
      </w:pPr>
      <w:r>
        <w:t>C4测定报告</w:t>
      </w:r>
    </w:p>
    <w:p w14:paraId="017BC4AA">
      <w:pPr>
        <w:pStyle w:val="3"/>
        <w:spacing w:before="80"/>
      </w:pPr>
      <w:r>
        <w:t>测定报告应包括以下内容：</w:t>
      </w:r>
    </w:p>
    <w:p w14:paraId="514995C3">
      <w:pPr>
        <w:pStyle w:val="3"/>
        <w:spacing w:before="80"/>
      </w:pPr>
      <w:r>
        <w:t>——试样标志及说明；</w:t>
      </w:r>
    </w:p>
    <w:p w14:paraId="6B53F9A5">
      <w:pPr>
        <w:pStyle w:val="3"/>
        <w:spacing w:before="83"/>
      </w:pPr>
      <w:r>
        <w:t>——测定时间；</w:t>
      </w:r>
    </w:p>
    <w:p w14:paraId="632B3E3F">
      <w:pPr>
        <w:pStyle w:val="3"/>
        <w:spacing w:before="81"/>
      </w:pPr>
      <w:r>
        <w:rPr>
          <w:spacing w:val="-3"/>
        </w:rPr>
        <w:t>——使用仪器和型号；</w:t>
      </w:r>
    </w:p>
    <w:p w14:paraId="1AFBD457">
      <w:pPr>
        <w:pStyle w:val="3"/>
        <w:spacing w:before="80"/>
      </w:pPr>
      <w:r>
        <w:rPr>
          <w:spacing w:val="-3"/>
        </w:rPr>
        <w:t>——测定的环境条件；</w:t>
      </w:r>
    </w:p>
    <w:p w14:paraId="047B35F9">
      <w:pPr>
        <w:pStyle w:val="3"/>
        <w:spacing w:before="83"/>
      </w:pPr>
      <w:r>
        <w:t>——测定结果。</w:t>
      </w:r>
    </w:p>
    <w:p w14:paraId="411BC6F7">
      <w:pPr>
        <w:spacing w:after="0"/>
        <w:sectPr>
          <w:pgSz w:w="11910" w:h="16840"/>
          <w:pgMar w:top="1460" w:right="0" w:bottom="1160" w:left="1100" w:header="0" w:footer="975" w:gutter="0"/>
          <w:cols w:space="720" w:num="1"/>
        </w:sectPr>
      </w:pPr>
    </w:p>
    <w:p w14:paraId="61054CA1">
      <w:pPr>
        <w:pStyle w:val="3"/>
        <w:ind w:left="0"/>
      </w:pPr>
    </w:p>
    <w:p w14:paraId="690C2E7D">
      <w:pPr>
        <w:pStyle w:val="3"/>
        <w:ind w:left="0"/>
      </w:pPr>
    </w:p>
    <w:p w14:paraId="2706FD2D">
      <w:pPr>
        <w:pStyle w:val="3"/>
        <w:ind w:left="0"/>
      </w:pPr>
    </w:p>
    <w:p w14:paraId="11B5BA63">
      <w:pPr>
        <w:pStyle w:val="3"/>
        <w:spacing w:before="10"/>
        <w:ind w:left="0"/>
        <w:rPr>
          <w:sz w:val="21"/>
        </w:rPr>
      </w:pPr>
    </w:p>
    <w:p w14:paraId="2E88A9FA">
      <w:pPr>
        <w:pStyle w:val="2"/>
        <w:ind w:left="700" w:firstLine="0"/>
      </w:pPr>
      <w:r>
        <w:t>D1仪器及材料</w:t>
      </w:r>
    </w:p>
    <w:p w14:paraId="44CADEA8">
      <w:pPr>
        <w:spacing w:before="35"/>
        <w:ind w:left="1455" w:right="5582" w:firstLine="0"/>
        <w:jc w:val="center"/>
        <w:rPr>
          <w:b/>
          <w:sz w:val="28"/>
        </w:rPr>
      </w:pPr>
      <w:r>
        <w:br w:type="column"/>
      </w:r>
      <w:r>
        <w:rPr>
          <w:b/>
          <w:sz w:val="28"/>
        </w:rPr>
        <w:t>附录D</w:t>
      </w:r>
    </w:p>
    <w:p w14:paraId="42D21158">
      <w:pPr>
        <w:pStyle w:val="2"/>
        <w:spacing w:before="81" w:line="292" w:lineRule="auto"/>
        <w:ind w:left="699" w:right="4826" w:hanging="3"/>
        <w:jc w:val="center"/>
      </w:pPr>
      <w:r>
        <w:t xml:space="preserve">（规范性附录） </w:t>
      </w:r>
      <w:r>
        <w:rPr>
          <w:spacing w:val="-2"/>
        </w:rPr>
        <w:t>艾绒的蓬松度检测</w:t>
      </w:r>
    </w:p>
    <w:p w14:paraId="161A7DF2">
      <w:pPr>
        <w:spacing w:after="0" w:line="292" w:lineRule="auto"/>
        <w:jc w:val="center"/>
        <w:sectPr>
          <w:pgSz w:w="11910" w:h="16840"/>
          <w:pgMar w:top="1460" w:right="0" w:bottom="1160" w:left="1100" w:header="0" w:footer="975" w:gutter="0"/>
          <w:cols w:equalWidth="0" w:num="2">
            <w:col w:w="2425" w:space="603"/>
            <w:col w:w="7782"/>
          </w:cols>
        </w:sectPr>
      </w:pPr>
    </w:p>
    <w:p w14:paraId="3B0CE65C">
      <w:pPr>
        <w:pStyle w:val="3"/>
        <w:spacing w:before="81"/>
      </w:pPr>
      <w:r>
        <w:pict>
          <v:shape id="_x0000_s1085" o:spid="_x0000_s1085" o:spt="136" type="#_x0000_t136" style="position:absolute;left:0pt;margin-left:-73.5pt;margin-top:371.5pt;height:70pt;width:701.15pt;mso-position-horizontal-relative:page;mso-position-vertical-relative:page;rotation:20054016f;z-index:-251596800;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D1.1天平：感量为1 mg；</w:t>
      </w:r>
    </w:p>
    <w:p w14:paraId="1DD8EF38">
      <w:pPr>
        <w:pStyle w:val="3"/>
        <w:spacing w:before="80" w:line="295" w:lineRule="auto"/>
        <w:ind w:right="5330"/>
      </w:pPr>
      <w:r>
        <w:t>D1.2蓬松度测定仪，应满足以下要求： 00001——仪器测量精度：1 mm；</w:t>
      </w:r>
    </w:p>
    <w:p w14:paraId="3E168BE8">
      <w:pPr>
        <w:pStyle w:val="3"/>
        <w:spacing w:line="357" w:lineRule="exact"/>
      </w:pPr>
      <w:r>
        <w:t>00002——量筒高度为200mm，量筒内径70mm；</w:t>
      </w:r>
    </w:p>
    <w:p w14:paraId="55AE1125">
      <w:pPr>
        <w:pStyle w:val="3"/>
        <w:spacing w:before="80"/>
      </w:pPr>
      <w:r>
        <w:t>00003——压盘重量50±0.5g，压盘直径67±1mm；</w:t>
      </w:r>
    </w:p>
    <w:p w14:paraId="619DF418">
      <w:pPr>
        <w:pStyle w:val="3"/>
        <w:spacing w:before="83" w:line="292" w:lineRule="auto"/>
        <w:ind w:right="3803"/>
        <w:rPr>
          <w:b/>
        </w:rPr>
      </w:pPr>
      <w:r>
        <w:t>00004——压盘重量500±0.5g，压盘直径67±1mm。</w:t>
      </w:r>
      <w:r>
        <w:rPr>
          <w:b/>
        </w:rPr>
        <w:t>D2测定步骤</w:t>
      </w:r>
    </w:p>
    <w:p w14:paraId="2D93873E">
      <w:pPr>
        <w:pStyle w:val="3"/>
        <w:spacing w:before="3"/>
      </w:pPr>
      <w:r>
        <w:t>D2.1将样品平铺于烘盘上搅拌均匀并确保将成团的艾绒打散。</w:t>
      </w:r>
    </w:p>
    <w:p w14:paraId="36B0B04C">
      <w:pPr>
        <w:pStyle w:val="3"/>
        <w:spacing w:before="83" w:line="292" w:lineRule="auto"/>
        <w:ind w:right="1797"/>
        <w:jc w:val="both"/>
      </w:pPr>
      <w:r>
        <w:t xml:space="preserve">D2.2称取艾绒样品25±0.1g放入量筒内，将50g压盘缓缓放入量筒， </w:t>
      </w:r>
      <w:r>
        <w:rPr>
          <w:spacing w:val="1"/>
          <w:w w:val="100"/>
        </w:rPr>
        <w:t>1</w:t>
      </w:r>
      <w:r>
        <w:rPr>
          <w:spacing w:val="-2"/>
          <w:w w:val="100"/>
        </w:rPr>
        <w:t>0m</w:t>
      </w:r>
      <w:r>
        <w:rPr>
          <w:spacing w:val="1"/>
          <w:w w:val="100"/>
        </w:rPr>
        <w:t>i</w:t>
      </w:r>
      <w:r>
        <w:rPr>
          <w:spacing w:val="-2"/>
          <w:w w:val="100"/>
        </w:rPr>
        <w:t>n</w:t>
      </w:r>
      <w:r>
        <w:rPr>
          <w:spacing w:val="-1"/>
          <w:w w:val="100"/>
        </w:rPr>
        <w:t>后记录筒内艾绒的高度</w:t>
      </w:r>
      <w:r>
        <w:rPr>
          <w:spacing w:val="1"/>
          <w:w w:val="100"/>
        </w:rPr>
        <w:t>P1</w:t>
      </w:r>
      <w:r>
        <w:rPr>
          <w:spacing w:val="-1"/>
          <w:w w:val="100"/>
        </w:rPr>
        <w:t>（</w:t>
      </w:r>
      <w:r>
        <w:rPr>
          <w:spacing w:val="1"/>
          <w:w w:val="100"/>
        </w:rPr>
        <w:t>m</w:t>
      </w:r>
      <w:r>
        <w:rPr>
          <w:spacing w:val="-2"/>
          <w:w w:val="100"/>
        </w:rPr>
        <w:t>m</w:t>
      </w:r>
      <w:r>
        <w:rPr>
          <w:spacing w:val="-1"/>
          <w:w w:val="100"/>
        </w:rPr>
        <w:t>，精确至</w:t>
      </w:r>
      <w:r>
        <w:rPr>
          <w:spacing w:val="1"/>
          <w:w w:val="100"/>
        </w:rPr>
        <w:t>1</w:t>
      </w:r>
      <w:r>
        <w:rPr>
          <w:spacing w:val="-2"/>
          <w:w w:val="100"/>
        </w:rPr>
        <w:t>m</w:t>
      </w:r>
      <w:r>
        <w:rPr>
          <w:spacing w:val="1"/>
          <w:w w:val="100"/>
        </w:rPr>
        <w:t>m</w:t>
      </w:r>
      <w:r>
        <w:rPr>
          <w:spacing w:val="-140"/>
          <w:w w:val="100"/>
        </w:rPr>
        <w:t>）</w:t>
      </w:r>
      <w:r>
        <w:rPr>
          <w:spacing w:val="-1"/>
          <w:w w:val="100"/>
        </w:rPr>
        <w:t>；再将</w:t>
      </w:r>
      <w:r>
        <w:rPr>
          <w:spacing w:val="1"/>
          <w:w w:val="100"/>
        </w:rPr>
        <w:t>5</w:t>
      </w:r>
      <w:r>
        <w:rPr>
          <w:spacing w:val="-2"/>
          <w:w w:val="100"/>
        </w:rPr>
        <w:t>00</w:t>
      </w:r>
      <w:r>
        <w:rPr>
          <w:spacing w:val="1"/>
          <w:w w:val="100"/>
        </w:rPr>
        <w:t>g</w:t>
      </w:r>
      <w:r>
        <w:rPr>
          <w:w w:val="100"/>
        </w:rPr>
        <w:t>压盘缓</w:t>
      </w:r>
      <w:r>
        <w:rPr>
          <w:spacing w:val="-3"/>
          <w:w w:val="100"/>
        </w:rPr>
        <w:t>缓放入量筒，</w:t>
      </w:r>
      <w:r>
        <w:rPr>
          <w:spacing w:val="1"/>
          <w:w w:val="100"/>
        </w:rPr>
        <w:t>1</w:t>
      </w:r>
      <w:r>
        <w:rPr>
          <w:spacing w:val="-2"/>
          <w:w w:val="100"/>
        </w:rPr>
        <w:t>0m</w:t>
      </w:r>
      <w:r>
        <w:rPr>
          <w:spacing w:val="1"/>
          <w:w w:val="100"/>
        </w:rPr>
        <w:t>i</w:t>
      </w:r>
      <w:r>
        <w:rPr>
          <w:spacing w:val="-2"/>
          <w:w w:val="100"/>
        </w:rPr>
        <w:t>n</w:t>
      </w:r>
      <w:r>
        <w:rPr>
          <w:spacing w:val="-3"/>
          <w:w w:val="100"/>
        </w:rPr>
        <w:t>后记录艾绒的高度</w:t>
      </w:r>
      <w:r>
        <w:rPr>
          <w:spacing w:val="1"/>
          <w:w w:val="100"/>
        </w:rPr>
        <w:t>P</w:t>
      </w:r>
      <w:r>
        <w:rPr>
          <w:spacing w:val="-2"/>
          <w:w w:val="100"/>
        </w:rPr>
        <w:t>2</w:t>
      </w:r>
      <w:r>
        <w:rPr>
          <w:spacing w:val="-3"/>
          <w:w w:val="100"/>
        </w:rPr>
        <w:t>（</w:t>
      </w:r>
      <w:r>
        <w:rPr>
          <w:spacing w:val="1"/>
          <w:w w:val="100"/>
        </w:rPr>
        <w:t>m</w:t>
      </w:r>
      <w:r>
        <w:rPr>
          <w:spacing w:val="-2"/>
          <w:w w:val="100"/>
        </w:rPr>
        <w:t>m，精确至1</w:t>
      </w:r>
      <w:r>
        <w:rPr>
          <w:spacing w:val="1"/>
          <w:w w:val="100"/>
        </w:rPr>
        <w:t>m</w:t>
      </w:r>
      <w:r>
        <w:rPr>
          <w:spacing w:val="-2"/>
          <w:w w:val="100"/>
        </w:rPr>
        <w:t>m</w:t>
      </w:r>
      <w:r>
        <w:rPr>
          <w:spacing w:val="-142"/>
          <w:w w:val="100"/>
        </w:rPr>
        <w:t>）</w:t>
      </w:r>
      <w:r>
        <w:rPr>
          <w:w w:val="100"/>
        </w:rPr>
        <w:t>。</w:t>
      </w:r>
    </w:p>
    <w:p w14:paraId="7E852FF9">
      <w:pPr>
        <w:pStyle w:val="2"/>
        <w:spacing w:before="7"/>
        <w:ind w:left="700" w:firstLine="0"/>
      </w:pPr>
      <w:r>
        <w:t>D3结果表示</w:t>
      </w:r>
    </w:p>
    <w:p w14:paraId="674B4D40">
      <w:pPr>
        <w:pStyle w:val="3"/>
        <w:spacing w:before="81"/>
      </w:pPr>
      <w:r>
        <w:t>D3.1蓬松度按式（D.1）计算：</w:t>
      </w:r>
    </w:p>
    <w:p w14:paraId="15B03D57">
      <w:pPr>
        <w:pStyle w:val="3"/>
        <w:spacing w:before="5"/>
        <w:ind w:left="0"/>
        <w:rPr>
          <w:sz w:val="27"/>
        </w:rPr>
      </w:pPr>
      <w:r>
        <w:drawing>
          <wp:anchor distT="0" distB="0" distL="0" distR="0" simplePos="0" relativeHeight="251659264" behindDoc="0" locked="0" layoutInCell="1" allowOverlap="1">
            <wp:simplePos x="0" y="0"/>
            <wp:positionH relativeFrom="page">
              <wp:posOffset>1151890</wp:posOffset>
            </wp:positionH>
            <wp:positionV relativeFrom="paragraph">
              <wp:posOffset>247650</wp:posOffset>
            </wp:positionV>
            <wp:extent cx="4100195" cy="30480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6.jpeg"/>
                    <pic:cNvPicPr>
                      <a:picLocks noChangeAspect="1"/>
                    </pic:cNvPicPr>
                  </pic:nvPicPr>
                  <pic:blipFill>
                    <a:blip r:embed="rId12" cstate="print"/>
                    <a:stretch>
                      <a:fillRect/>
                    </a:stretch>
                  </pic:blipFill>
                  <pic:spPr>
                    <a:xfrm>
                      <a:off x="0" y="0"/>
                      <a:ext cx="4099987" cy="304800"/>
                    </a:xfrm>
                    <a:prstGeom prst="rect">
                      <a:avLst/>
                    </a:prstGeom>
                  </pic:spPr>
                </pic:pic>
              </a:graphicData>
            </a:graphic>
          </wp:anchor>
        </w:drawing>
      </w:r>
    </w:p>
    <w:p w14:paraId="1E4C6053">
      <w:pPr>
        <w:pStyle w:val="3"/>
        <w:ind w:left="0"/>
      </w:pPr>
    </w:p>
    <w:p w14:paraId="2FE3F152">
      <w:pPr>
        <w:pStyle w:val="3"/>
        <w:spacing w:before="3"/>
        <w:ind w:left="0"/>
        <w:rPr>
          <w:sz w:val="40"/>
        </w:rPr>
      </w:pPr>
    </w:p>
    <w:p w14:paraId="5DBD54E0">
      <w:pPr>
        <w:pStyle w:val="3"/>
        <w:spacing w:before="1"/>
      </w:pPr>
      <w:r>
        <w:t>式中：</w:t>
      </w:r>
    </w:p>
    <w:p w14:paraId="7AB88F11">
      <w:pPr>
        <w:pStyle w:val="3"/>
        <w:spacing w:before="80" w:line="295" w:lineRule="auto"/>
        <w:ind w:right="1797"/>
      </w:pPr>
      <w:r>
        <w:t>P1</w:t>
      </w:r>
      <w:r>
        <w:rPr>
          <w:spacing w:val="-15"/>
        </w:rPr>
        <w:t xml:space="preserve">——放入 </w:t>
      </w:r>
      <w:r>
        <w:t>50g</w:t>
      </w:r>
      <w:r>
        <w:rPr>
          <w:spacing w:val="-25"/>
        </w:rPr>
        <w:t xml:space="preserve"> 压盘静置 </w:t>
      </w:r>
      <w:r>
        <w:t>10min</w:t>
      </w:r>
      <w:r>
        <w:rPr>
          <w:spacing w:val="-11"/>
        </w:rPr>
        <w:t xml:space="preserve"> 后筒内艾绒的高度</w:t>
      </w:r>
      <w:r>
        <w:t>（</w:t>
      </w:r>
      <w:r>
        <w:rPr>
          <w:spacing w:val="-2"/>
        </w:rPr>
        <w:t>单位：</w:t>
      </w:r>
      <w:r>
        <w:t>mm）； P2</w:t>
      </w:r>
      <w:r>
        <w:rPr>
          <w:spacing w:val="-15"/>
        </w:rPr>
        <w:t xml:space="preserve">——放入 </w:t>
      </w:r>
      <w:r>
        <w:t>500g</w:t>
      </w:r>
      <w:r>
        <w:rPr>
          <w:spacing w:val="-25"/>
        </w:rPr>
        <w:t xml:space="preserve"> 压盘静置 </w:t>
      </w:r>
      <w:r>
        <w:t>10min</w:t>
      </w:r>
      <w:r>
        <w:rPr>
          <w:spacing w:val="-11"/>
        </w:rPr>
        <w:t xml:space="preserve"> 后筒内艾绒的高度</w:t>
      </w:r>
      <w:r>
        <w:t>（</w:t>
      </w:r>
      <w:r>
        <w:rPr>
          <w:spacing w:val="-2"/>
        </w:rPr>
        <w:t>单位：</w:t>
      </w:r>
      <w:r>
        <w:t xml:space="preserve">mm）； </w:t>
      </w:r>
      <w:r>
        <w:rPr>
          <w:spacing w:val="-8"/>
        </w:rPr>
        <w:t>取两次平行测定的算数平均值为测定结果，两次平行测定结果的相对</w:t>
      </w:r>
      <w:r>
        <w:rPr>
          <w:spacing w:val="-15"/>
        </w:rPr>
        <w:t xml:space="preserve">偏差不大于 </w:t>
      </w:r>
      <w:r>
        <w:t>30%。</w:t>
      </w:r>
    </w:p>
    <w:p w14:paraId="48A9C28C">
      <w:pPr>
        <w:pStyle w:val="2"/>
        <w:spacing w:line="353" w:lineRule="exact"/>
        <w:ind w:left="700" w:firstLine="0"/>
      </w:pPr>
      <w:r>
        <w:t>D4 测定报告</w:t>
      </w:r>
    </w:p>
    <w:p w14:paraId="22ABAB95">
      <w:pPr>
        <w:pStyle w:val="3"/>
        <w:spacing w:before="83"/>
      </w:pPr>
      <w:r>
        <w:t>测定报告应包括以下内容：</w:t>
      </w:r>
    </w:p>
    <w:p w14:paraId="6D9BEE27">
      <w:pPr>
        <w:pStyle w:val="3"/>
        <w:spacing w:before="80"/>
      </w:pPr>
      <w:r>
        <w:t>——试样标志及说明；</w:t>
      </w:r>
    </w:p>
    <w:p w14:paraId="2CAD2626">
      <w:pPr>
        <w:pStyle w:val="3"/>
        <w:spacing w:before="81"/>
      </w:pPr>
      <w:r>
        <w:t>——测定时间；</w:t>
      </w:r>
    </w:p>
    <w:p w14:paraId="20D96494">
      <w:pPr>
        <w:pStyle w:val="3"/>
        <w:spacing w:before="83"/>
      </w:pPr>
      <w:r>
        <w:t>——使用仪器和型号；</w:t>
      </w:r>
    </w:p>
    <w:p w14:paraId="6B53C962">
      <w:pPr>
        <w:spacing w:after="0"/>
        <w:sectPr>
          <w:type w:val="continuous"/>
          <w:pgSz w:w="11910" w:h="16840"/>
          <w:pgMar w:top="1520" w:right="0" w:bottom="1160" w:left="1100" w:header="720" w:footer="720" w:gutter="0"/>
          <w:cols w:space="720" w:num="1"/>
        </w:sectPr>
      </w:pPr>
    </w:p>
    <w:p w14:paraId="29AD6A02">
      <w:pPr>
        <w:pStyle w:val="3"/>
        <w:spacing w:before="35"/>
      </w:pPr>
      <w:r>
        <w:pict>
          <v:shape id="_x0000_s1086" o:spid="_x0000_s1086" o:spt="136" type="#_x0000_t136" style="position:absolute;left:0pt;margin-left:-73.5pt;margin-top:371.5pt;height:70pt;width:701.15pt;mso-position-horizontal-relative:page;mso-position-vertical-relative:page;rotation:20054016f;z-index:251722752;mso-width-relative:page;mso-height-relative:page;" fillcolor="#BFBFBF" filled="t" stroked="f" coordsize="21600,21600">
            <v:path/>
            <v:fill on="t" focussize="0,0"/>
            <v:stroke on="f"/>
            <v:imagedata o:title=""/>
            <o:lock v:ext="edit"/>
            <v:textpath on="t" fitpath="t" trim="t" xscale="f" string="全国团体标准信息平台" style="font-family:仿宋;font-size:70pt;v-text-align:center;"/>
          </v:shape>
        </w:pict>
      </w:r>
      <w:r>
        <w:t>——测定的环境条件；</w:t>
      </w:r>
    </w:p>
    <w:p w14:paraId="2D14410F">
      <w:pPr>
        <w:pStyle w:val="3"/>
        <w:spacing w:before="81"/>
      </w:pPr>
      <w:r>
        <w:t>——测定结果。</w:t>
      </w:r>
    </w:p>
    <w:sectPr>
      <w:pgSz w:w="11910" w:h="16840"/>
      <w:pgMar w:top="1460" w:right="0" w:bottom="1160" w:left="1100"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Book Antiqua">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84F94">
    <w:pPr>
      <w:pStyle w:val="3"/>
      <w:spacing w:line="14" w:lineRule="auto"/>
      <w:ind w:left="0"/>
      <w:rPr>
        <w:sz w:val="20"/>
      </w:rPr>
    </w:pPr>
    <w:r>
      <w:pict>
        <v:shape id="_x0000_s2049" o:spid="_x0000_s2049" o:spt="202" type="#_x0000_t202" style="position:absolute;left:0pt;margin-left:290pt;margin-top:782.1pt;height:11pt;width:15.15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3834D53E">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3"/>
      <w:numFmt w:val="decimal"/>
      <w:lvlText w:val="%1"/>
      <w:lvlJc w:val="left"/>
      <w:pPr>
        <w:ind w:left="1540" w:hanging="840"/>
        <w:jc w:val="left"/>
      </w:pPr>
      <w:rPr>
        <w:rFonts w:hint="default"/>
      </w:rPr>
    </w:lvl>
    <w:lvl w:ilvl="1" w:tentative="0">
      <w:start w:val="1"/>
      <w:numFmt w:val="decimal"/>
      <w:lvlText w:val="%1.%2"/>
      <w:lvlJc w:val="left"/>
      <w:pPr>
        <w:ind w:left="1540" w:hanging="840"/>
        <w:jc w:val="left"/>
      </w:pPr>
      <w:rPr>
        <w:rFonts w:hint="default"/>
      </w:rPr>
    </w:lvl>
    <w:lvl w:ilvl="2" w:tentative="0">
      <w:start w:val="4"/>
      <w:numFmt w:val="decimal"/>
      <w:lvlText w:val="%1.%2.%3"/>
      <w:lvlJc w:val="left"/>
      <w:pPr>
        <w:ind w:left="1540" w:hanging="840"/>
        <w:jc w:val="left"/>
      </w:pPr>
      <w:rPr>
        <w:rFonts w:hint="default" w:ascii="新宋体" w:hAnsi="新宋体" w:eastAsia="新宋体" w:cs="新宋体"/>
        <w:spacing w:val="-2"/>
        <w:w w:val="100"/>
        <w:sz w:val="28"/>
        <w:szCs w:val="28"/>
      </w:rPr>
    </w:lvl>
    <w:lvl w:ilvl="3" w:tentative="0">
      <w:start w:val="0"/>
      <w:numFmt w:val="bullet"/>
      <w:lvlText w:val="•"/>
      <w:lvlJc w:val="left"/>
      <w:pPr>
        <w:ind w:left="4319" w:hanging="840"/>
      </w:pPr>
      <w:rPr>
        <w:rFonts w:hint="default"/>
      </w:rPr>
    </w:lvl>
    <w:lvl w:ilvl="4" w:tentative="0">
      <w:start w:val="0"/>
      <w:numFmt w:val="bullet"/>
      <w:lvlText w:val="•"/>
      <w:lvlJc w:val="left"/>
      <w:pPr>
        <w:ind w:left="5246" w:hanging="840"/>
      </w:pPr>
      <w:rPr>
        <w:rFonts w:hint="default"/>
      </w:rPr>
    </w:lvl>
    <w:lvl w:ilvl="5" w:tentative="0">
      <w:start w:val="0"/>
      <w:numFmt w:val="bullet"/>
      <w:lvlText w:val="•"/>
      <w:lvlJc w:val="left"/>
      <w:pPr>
        <w:ind w:left="6173" w:hanging="840"/>
      </w:pPr>
      <w:rPr>
        <w:rFonts w:hint="default"/>
      </w:rPr>
    </w:lvl>
    <w:lvl w:ilvl="6" w:tentative="0">
      <w:start w:val="0"/>
      <w:numFmt w:val="bullet"/>
      <w:lvlText w:val="•"/>
      <w:lvlJc w:val="left"/>
      <w:pPr>
        <w:ind w:left="7099" w:hanging="840"/>
      </w:pPr>
      <w:rPr>
        <w:rFonts w:hint="default"/>
      </w:rPr>
    </w:lvl>
    <w:lvl w:ilvl="7" w:tentative="0">
      <w:start w:val="0"/>
      <w:numFmt w:val="bullet"/>
      <w:lvlText w:val="•"/>
      <w:lvlJc w:val="left"/>
      <w:pPr>
        <w:ind w:left="8026" w:hanging="840"/>
      </w:pPr>
      <w:rPr>
        <w:rFonts w:hint="default"/>
      </w:rPr>
    </w:lvl>
    <w:lvl w:ilvl="8" w:tentative="0">
      <w:start w:val="0"/>
      <w:numFmt w:val="bullet"/>
      <w:lvlText w:val="•"/>
      <w:lvlJc w:val="left"/>
      <w:pPr>
        <w:ind w:left="8952" w:hanging="840"/>
      </w:pPr>
      <w:rPr>
        <w:rFonts w:hint="default"/>
      </w:rPr>
    </w:lvl>
  </w:abstractNum>
  <w:abstractNum w:abstractNumId="1">
    <w:nsid w:val="E29F95A9"/>
    <w:multiLevelType w:val="multilevel"/>
    <w:tmpl w:val="E29F95A9"/>
    <w:lvl w:ilvl="0" w:tentative="0">
      <w:start w:val="1"/>
      <w:numFmt w:val="decimal"/>
      <w:lvlText w:val="%1"/>
      <w:lvlJc w:val="left"/>
      <w:pPr>
        <w:ind w:left="911" w:hanging="212"/>
        <w:jc w:val="left"/>
      </w:pPr>
      <w:rPr>
        <w:rFonts w:hint="default" w:ascii="新宋体" w:hAnsi="新宋体" w:eastAsia="新宋体" w:cs="新宋体"/>
        <w:b/>
        <w:bCs/>
        <w:w w:val="99"/>
        <w:sz w:val="28"/>
        <w:szCs w:val="28"/>
      </w:rPr>
    </w:lvl>
    <w:lvl w:ilvl="1" w:tentative="0">
      <w:start w:val="1"/>
      <w:numFmt w:val="decimal"/>
      <w:lvlText w:val="%1.%2"/>
      <w:lvlJc w:val="left"/>
      <w:pPr>
        <w:ind w:left="1192" w:hanging="492"/>
        <w:jc w:val="left"/>
      </w:pPr>
      <w:rPr>
        <w:rFonts w:hint="default" w:ascii="新宋体" w:hAnsi="新宋体" w:eastAsia="新宋体" w:cs="新宋体"/>
        <w:b/>
        <w:bCs/>
        <w:spacing w:val="0"/>
        <w:w w:val="99"/>
        <w:sz w:val="28"/>
        <w:szCs w:val="28"/>
      </w:rPr>
    </w:lvl>
    <w:lvl w:ilvl="2" w:tentative="0">
      <w:start w:val="1"/>
      <w:numFmt w:val="decimal"/>
      <w:lvlText w:val="%1.%2.%3"/>
      <w:lvlJc w:val="left"/>
      <w:pPr>
        <w:ind w:left="1475" w:hanging="776"/>
        <w:jc w:val="left"/>
      </w:pPr>
      <w:rPr>
        <w:rFonts w:hint="default" w:ascii="新宋体" w:hAnsi="新宋体" w:eastAsia="新宋体" w:cs="新宋体"/>
        <w:b/>
        <w:bCs/>
        <w:spacing w:val="0"/>
        <w:w w:val="99"/>
        <w:sz w:val="28"/>
        <w:szCs w:val="28"/>
      </w:rPr>
    </w:lvl>
    <w:lvl w:ilvl="3" w:tentative="0">
      <w:start w:val="1"/>
      <w:numFmt w:val="lowerLetter"/>
      <w:lvlText w:val="%4)"/>
      <w:lvlJc w:val="left"/>
      <w:pPr>
        <w:ind w:left="1679" w:hanging="420"/>
        <w:jc w:val="left"/>
      </w:pPr>
      <w:rPr>
        <w:rFonts w:hint="default" w:ascii="新宋体" w:hAnsi="新宋体" w:eastAsia="新宋体" w:cs="新宋体"/>
        <w:spacing w:val="0"/>
        <w:w w:val="100"/>
        <w:sz w:val="28"/>
        <w:szCs w:val="28"/>
      </w:rPr>
    </w:lvl>
    <w:lvl w:ilvl="4" w:tentative="0">
      <w:start w:val="0"/>
      <w:numFmt w:val="bullet"/>
      <w:lvlText w:val="•"/>
      <w:lvlJc w:val="left"/>
      <w:pPr>
        <w:ind w:left="1480" w:hanging="420"/>
      </w:pPr>
      <w:rPr>
        <w:rFonts w:hint="default"/>
      </w:rPr>
    </w:lvl>
    <w:lvl w:ilvl="5" w:tentative="0">
      <w:start w:val="0"/>
      <w:numFmt w:val="bullet"/>
      <w:lvlText w:val="•"/>
      <w:lvlJc w:val="left"/>
      <w:pPr>
        <w:ind w:left="1540" w:hanging="420"/>
      </w:pPr>
      <w:rPr>
        <w:rFonts w:hint="default"/>
      </w:rPr>
    </w:lvl>
    <w:lvl w:ilvl="6" w:tentative="0">
      <w:start w:val="0"/>
      <w:numFmt w:val="bullet"/>
      <w:lvlText w:val="•"/>
      <w:lvlJc w:val="left"/>
      <w:pPr>
        <w:ind w:left="1680" w:hanging="420"/>
      </w:pPr>
      <w:rPr>
        <w:rFonts w:hint="default"/>
      </w:rPr>
    </w:lvl>
    <w:lvl w:ilvl="7" w:tentative="0">
      <w:start w:val="0"/>
      <w:numFmt w:val="bullet"/>
      <w:lvlText w:val="•"/>
      <w:lvlJc w:val="left"/>
      <w:pPr>
        <w:ind w:left="3961" w:hanging="420"/>
      </w:pPr>
      <w:rPr>
        <w:rFonts w:hint="default"/>
      </w:rPr>
    </w:lvl>
    <w:lvl w:ilvl="8" w:tentative="0">
      <w:start w:val="0"/>
      <w:numFmt w:val="bullet"/>
      <w:lvlText w:val="•"/>
      <w:lvlJc w:val="left"/>
      <w:pPr>
        <w:ind w:left="6243" w:hanging="420"/>
      </w:pPr>
      <w:rPr>
        <w:rFonts w:hint="default"/>
      </w:rPr>
    </w:lvl>
  </w:abstractNum>
  <w:abstractNum w:abstractNumId="2">
    <w:nsid w:val="0053208E"/>
    <w:multiLevelType w:val="multilevel"/>
    <w:tmpl w:val="0053208E"/>
    <w:lvl w:ilvl="0" w:tentative="0">
      <w:start w:val="1"/>
      <w:numFmt w:val="decimal"/>
      <w:lvlText w:val="%1"/>
      <w:lvlJc w:val="left"/>
      <w:pPr>
        <w:ind w:left="980" w:hanging="281"/>
        <w:jc w:val="left"/>
      </w:pPr>
      <w:rPr>
        <w:rFonts w:hint="default" w:ascii="新宋体" w:hAnsi="新宋体" w:eastAsia="新宋体" w:cs="新宋体"/>
        <w:w w:val="100"/>
        <w:sz w:val="28"/>
        <w:szCs w:val="28"/>
      </w:rPr>
    </w:lvl>
    <w:lvl w:ilvl="1" w:tentative="0">
      <w:start w:val="1"/>
      <w:numFmt w:val="decimal"/>
      <w:lvlText w:val="%1.%2"/>
      <w:lvlJc w:val="left"/>
      <w:pPr>
        <w:ind w:left="1259" w:hanging="560"/>
        <w:jc w:val="left"/>
      </w:pPr>
      <w:rPr>
        <w:rFonts w:hint="default" w:ascii="新宋体" w:hAnsi="新宋体" w:eastAsia="新宋体" w:cs="新宋体"/>
        <w:spacing w:val="-2"/>
        <w:w w:val="100"/>
        <w:sz w:val="28"/>
        <w:szCs w:val="28"/>
      </w:rPr>
    </w:lvl>
    <w:lvl w:ilvl="2" w:tentative="0">
      <w:start w:val="1"/>
      <w:numFmt w:val="decimal"/>
      <w:lvlText w:val="%1.%2.%3"/>
      <w:lvlJc w:val="left"/>
      <w:pPr>
        <w:ind w:left="1540" w:hanging="840"/>
        <w:jc w:val="left"/>
      </w:pPr>
      <w:rPr>
        <w:rFonts w:hint="default" w:ascii="新宋体" w:hAnsi="新宋体" w:eastAsia="新宋体" w:cs="新宋体"/>
        <w:spacing w:val="-2"/>
        <w:w w:val="100"/>
        <w:sz w:val="28"/>
        <w:szCs w:val="28"/>
      </w:rPr>
    </w:lvl>
    <w:lvl w:ilvl="3" w:tentative="0">
      <w:start w:val="0"/>
      <w:numFmt w:val="bullet"/>
      <w:lvlText w:val="•"/>
      <w:lvlJc w:val="left"/>
      <w:pPr>
        <w:ind w:left="2698" w:hanging="840"/>
      </w:pPr>
      <w:rPr>
        <w:rFonts w:hint="default"/>
      </w:rPr>
    </w:lvl>
    <w:lvl w:ilvl="4" w:tentative="0">
      <w:start w:val="0"/>
      <w:numFmt w:val="bullet"/>
      <w:lvlText w:val="•"/>
      <w:lvlJc w:val="left"/>
      <w:pPr>
        <w:ind w:left="3856" w:hanging="840"/>
      </w:pPr>
      <w:rPr>
        <w:rFonts w:hint="default"/>
      </w:rPr>
    </w:lvl>
    <w:lvl w:ilvl="5" w:tentative="0">
      <w:start w:val="0"/>
      <w:numFmt w:val="bullet"/>
      <w:lvlText w:val="•"/>
      <w:lvlJc w:val="left"/>
      <w:pPr>
        <w:ind w:left="5014" w:hanging="840"/>
      </w:pPr>
      <w:rPr>
        <w:rFonts w:hint="default"/>
      </w:rPr>
    </w:lvl>
    <w:lvl w:ilvl="6" w:tentative="0">
      <w:start w:val="0"/>
      <w:numFmt w:val="bullet"/>
      <w:lvlText w:val="•"/>
      <w:lvlJc w:val="left"/>
      <w:pPr>
        <w:ind w:left="6173" w:hanging="840"/>
      </w:pPr>
      <w:rPr>
        <w:rFonts w:hint="default"/>
      </w:rPr>
    </w:lvl>
    <w:lvl w:ilvl="7" w:tentative="0">
      <w:start w:val="0"/>
      <w:numFmt w:val="bullet"/>
      <w:lvlText w:val="•"/>
      <w:lvlJc w:val="left"/>
      <w:pPr>
        <w:ind w:left="7331" w:hanging="840"/>
      </w:pPr>
      <w:rPr>
        <w:rFonts w:hint="default"/>
      </w:rPr>
    </w:lvl>
    <w:lvl w:ilvl="8" w:tentative="0">
      <w:start w:val="0"/>
      <w:numFmt w:val="bullet"/>
      <w:lvlText w:val="•"/>
      <w:lvlJc w:val="left"/>
      <w:pPr>
        <w:ind w:left="8489" w:hanging="84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6E5A47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新宋体" w:hAnsi="新宋体" w:eastAsia="新宋体" w:cs="新宋体"/>
      <w:sz w:val="22"/>
      <w:szCs w:val="22"/>
      <w:lang w:val="en-US" w:eastAsia="en-US" w:bidi="ar-SA"/>
    </w:rPr>
  </w:style>
  <w:style w:type="paragraph" w:styleId="2">
    <w:name w:val="heading 1"/>
    <w:basedOn w:val="1"/>
    <w:qFormat/>
    <w:uiPriority w:val="1"/>
    <w:pPr>
      <w:ind w:left="1264" w:hanging="564"/>
      <w:outlineLvl w:val="1"/>
    </w:pPr>
    <w:rPr>
      <w:rFonts w:ascii="新宋体" w:hAnsi="新宋体" w:eastAsia="新宋体" w:cs="新宋体"/>
      <w:b/>
      <w:bCs/>
      <w:sz w:val="28"/>
      <w:szCs w:val="28"/>
    </w:rPr>
  </w:style>
  <w:style w:type="character" w:default="1" w:styleId="7">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1"/>
    <w:pPr>
      <w:ind w:left="700"/>
    </w:pPr>
    <w:rPr>
      <w:rFonts w:ascii="新宋体" w:hAnsi="新宋体" w:eastAsia="新宋体" w:cs="新宋体"/>
      <w:sz w:val="28"/>
      <w:szCs w:val="28"/>
    </w:rPr>
  </w:style>
  <w:style w:type="paragraph" w:styleId="4">
    <w:name w:val="toc 1"/>
    <w:basedOn w:val="1"/>
    <w:qFormat/>
    <w:uiPriority w:val="1"/>
    <w:pPr>
      <w:spacing w:before="140"/>
      <w:ind w:left="1259" w:hanging="560"/>
    </w:pPr>
    <w:rPr>
      <w:rFonts w:ascii="新宋体" w:hAnsi="新宋体" w:eastAsia="新宋体" w:cs="新宋体"/>
      <w:sz w:val="28"/>
      <w:szCs w:val="28"/>
    </w:rPr>
  </w:style>
  <w:style w:type="paragraph" w:styleId="5">
    <w:name w:val="toc 2"/>
    <w:basedOn w:val="1"/>
    <w:qFormat/>
    <w:uiPriority w:val="1"/>
    <w:pPr>
      <w:spacing w:before="181"/>
      <w:ind w:left="700"/>
    </w:pPr>
    <w:rPr>
      <w:rFonts w:ascii="新宋体" w:hAnsi="新宋体" w:eastAsia="新宋体" w:cs="新宋体"/>
      <w:sz w:val="28"/>
      <w:szCs w:val="2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264" w:hanging="564"/>
    </w:pPr>
    <w:rPr>
      <w:rFonts w:ascii="新宋体" w:hAnsi="新宋体" w:eastAsia="新宋体" w:cs="新宋体"/>
    </w:rPr>
  </w:style>
  <w:style w:type="paragraph" w:customStyle="1" w:styleId="10">
    <w:name w:val="Table Paragraph"/>
    <w:basedOn w:val="1"/>
    <w:qFormat/>
    <w:uiPriority w:val="1"/>
    <w:pPr>
      <w:spacing w:before="133"/>
    </w:pPr>
    <w:rPr>
      <w:rFonts w:ascii="新宋体" w:hAnsi="新宋体" w:eastAsia="新宋体" w:cs="新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8"/>
    <customShpInfo spid="_x0000_s1027"/>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6686</Words>
  <Characters>7849</Characters>
  <TotalTime>0</TotalTime>
  <ScaleCrop>false</ScaleCrop>
  <LinksUpToDate>false</LinksUpToDate>
  <CharactersWithSpaces>8378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2025-03-11T08:16:00Z</dcterms:created>
  <dc:creator>Administrator</dc:creator>
  <cp:lastModifiedBy>绝地反击</cp:lastModifiedBy>
  <dcterms:modified xsi:type="dcterms:W3CDTF">2025-03-11T09:09:31Z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2020-09-02T00:00:00Z</vt:filetime>
  </property>
  <property fmtid="{D5CDD505-2E9C-101B-9397-08002B2CF9AE}" pid="3" name="Creator">
    <vt:lpwstr>WPS 文字</vt:lpwstr>
  </property>
  <property fmtid="{D5CDD505-2E9C-101B-9397-08002B2CF9AE}" pid="4" name="LastSaved">
    <vt:filetime>2025-03-11T00:00:00Z</vt:filetime>
  </property>
  <property fmtid="{D5CDD505-2E9C-101B-9397-08002B2CF9AE}" pid="5" name="KSOTemplateDocerSaveRecord">
    <vt:lpwstr>eyJoZGlkIjoiNGE0OWY5ZjM1MmJmNmYyN2JmYzA2ZDVmM2NmYWE2NTgiLCJ1c2VySWQiOiIyMjc5MTcwNDUifQ==</vt:lpwstr>
  </property>
  <property fmtid="{D5CDD505-2E9C-101B-9397-08002B2CF9AE}" pid="6" name="KSOProductBuildVer">
    <vt:lpwstr>2052-12.1.0.20305</vt:lpwstr>
  </property>
  <property fmtid="{D5CDD505-2E9C-101B-9397-08002B2CF9AE}" pid="7" name="ICV">
    <vt:lpwstr>FF613DFCA05F42C4878646558F7B1EA8_12</vt:lpwstr>
  </property>
</Properties>
</file>