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ABB3F" w14:textId="77777777" w:rsidR="00CF445F" w:rsidRDefault="000E068C">
      <w:r>
        <w:tab/>
      </w:r>
    </w:p>
    <w:p w14:paraId="4BCABB40" w14:textId="77777777" w:rsidR="00CF445F" w:rsidRDefault="00CF445F"/>
    <w:p w14:paraId="4BCABB41" w14:textId="77777777" w:rsidR="00CF445F" w:rsidRDefault="00CF445F"/>
    <w:p w14:paraId="4BCABB42" w14:textId="77777777" w:rsidR="00CF445F" w:rsidRDefault="00CF445F"/>
    <w:p w14:paraId="4BCABB43" w14:textId="77777777" w:rsidR="00CF445F" w:rsidRDefault="000E068C">
      <w:pPr>
        <w:pStyle w:val="1"/>
        <w:jc w:val="center"/>
        <w:rPr>
          <w:rFonts w:ascii="华文中宋" w:eastAsia="华文中宋" w:hAnsi="华文中宋" w:hint="eastAsia"/>
          <w:sz w:val="10"/>
          <w:szCs w:val="10"/>
        </w:rPr>
      </w:pPr>
      <w:r>
        <w:rPr>
          <w:rFonts w:ascii="华文中宋" w:eastAsia="华文中宋" w:hAnsi="华文中宋" w:hint="eastAsia"/>
          <w:sz w:val="84"/>
          <w:szCs w:val="84"/>
        </w:rPr>
        <w:t>团   体   标   准</w:t>
      </w:r>
    </w:p>
    <w:p w14:paraId="4BCABB44" w14:textId="77777777" w:rsidR="00CF445F" w:rsidRDefault="000E068C">
      <w:pPr>
        <w:pBdr>
          <w:bottom w:val="single" w:sz="6" w:space="1" w:color="auto"/>
        </w:pBdr>
        <w:wordWrap w:val="0"/>
        <w:jc w:val="right"/>
        <w:rPr>
          <w:rFonts w:ascii="Times New Roman" w:eastAsiaTheme="majorEastAsia" w:hAnsi="Times New Roman" w:cs="Times New Roman"/>
        </w:rPr>
      </w:pPr>
      <w:r>
        <w:rPr>
          <w:rFonts w:ascii="Times New Roman" w:eastAsiaTheme="majorEastAsia" w:hAnsi="Times New Roman" w:cs="Times New Roman"/>
        </w:rPr>
        <w:t xml:space="preserve">T/CIQA </w:t>
      </w:r>
      <w:r>
        <w:rPr>
          <w:rFonts w:ascii="Times New Roman" w:eastAsiaTheme="majorEastAsia" w:hAnsi="Times New Roman" w:cs="Times New Roman" w:hint="eastAsia"/>
        </w:rPr>
        <w:t>000</w:t>
      </w:r>
      <w:r>
        <w:rPr>
          <w:rFonts w:ascii="Times New Roman" w:eastAsiaTheme="majorEastAsia" w:hAnsi="Times New Roman" w:cs="Times New Roman"/>
        </w:rPr>
        <w:t xml:space="preserve"> - XXXX</w:t>
      </w:r>
    </w:p>
    <w:p w14:paraId="4BCABB45" w14:textId="77777777" w:rsidR="00CF445F" w:rsidRDefault="00CF445F"/>
    <w:p w14:paraId="4BCABB46" w14:textId="77777777" w:rsidR="00CF445F" w:rsidRDefault="00CF445F"/>
    <w:p w14:paraId="4BCABB47" w14:textId="77777777" w:rsidR="00CF445F" w:rsidRDefault="00CF445F"/>
    <w:p w14:paraId="4BCABB48" w14:textId="77777777" w:rsidR="00CF445F" w:rsidRDefault="00CF445F"/>
    <w:p w14:paraId="4BCABB49" w14:textId="77777777" w:rsidR="00CF445F" w:rsidRDefault="00CF445F"/>
    <w:p w14:paraId="4BCABB4A" w14:textId="77777777" w:rsidR="00CF445F" w:rsidRDefault="00CF445F"/>
    <w:p w14:paraId="4BCABB4B" w14:textId="77777777" w:rsidR="00CF445F" w:rsidRDefault="00CF445F"/>
    <w:p w14:paraId="4BCABB4C" w14:textId="752A03CD" w:rsidR="00CF445F" w:rsidRDefault="000E068C">
      <w:pPr>
        <w:jc w:val="center"/>
        <w:rPr>
          <w:b/>
        </w:rPr>
      </w:pPr>
      <w:bookmarkStart w:id="0" w:name="_Hlk191304620"/>
      <w:bookmarkStart w:id="1" w:name="_Hlk191304459"/>
      <w:r>
        <w:rPr>
          <w:b/>
          <w:kern w:val="44"/>
          <w:sz w:val="44"/>
        </w:rPr>
        <w:t>饮料</w:t>
      </w:r>
      <w:r>
        <w:rPr>
          <w:rFonts w:hint="eastAsia"/>
          <w:b/>
          <w:kern w:val="44"/>
          <w:sz w:val="44"/>
        </w:rPr>
        <w:t>和包装饮用水</w:t>
      </w:r>
      <w:r>
        <w:rPr>
          <w:b/>
          <w:kern w:val="44"/>
          <w:sz w:val="44"/>
        </w:rPr>
        <w:t>中霉菌酵母菌快速</w:t>
      </w:r>
      <w:r>
        <w:rPr>
          <w:rFonts w:hint="eastAsia"/>
          <w:b/>
          <w:kern w:val="44"/>
          <w:sz w:val="44"/>
        </w:rPr>
        <w:t>计数</w:t>
      </w:r>
      <w:bookmarkEnd w:id="0"/>
      <w:r w:rsidR="005C341A">
        <w:rPr>
          <w:rFonts w:hint="eastAsia"/>
          <w:b/>
          <w:kern w:val="44"/>
          <w:sz w:val="44"/>
        </w:rPr>
        <w:t>—</w:t>
      </w:r>
      <w:r>
        <w:rPr>
          <w:b/>
          <w:kern w:val="44"/>
          <w:sz w:val="44"/>
        </w:rPr>
        <w:t>荧光染色方法</w:t>
      </w:r>
      <w:bookmarkEnd w:id="1"/>
    </w:p>
    <w:p w14:paraId="4BCABB4D" w14:textId="77777777" w:rsidR="00CF445F" w:rsidRDefault="000E068C">
      <w:pPr>
        <w:jc w:val="center"/>
        <w:rPr>
          <w:b/>
        </w:rPr>
      </w:pPr>
      <w:r>
        <w:rPr>
          <w:rFonts w:ascii="Times New Roman" w:eastAsia="仿宋" w:hAnsi="Times New Roman" w:cs="Times New Roman" w:hint="eastAsia"/>
          <w:sz w:val="24"/>
          <w:szCs w:val="28"/>
        </w:rPr>
        <w:t>Rapid detection mold and yeast in beverages-F</w:t>
      </w:r>
      <w:r>
        <w:rPr>
          <w:rFonts w:ascii="Times New Roman" w:eastAsia="仿宋" w:hAnsi="Times New Roman" w:cs="Times New Roman"/>
          <w:sz w:val="24"/>
          <w:szCs w:val="28"/>
        </w:rPr>
        <w:t>luorescent</w:t>
      </w:r>
      <w:r>
        <w:rPr>
          <w:rFonts w:ascii="Times New Roman" w:eastAsia="仿宋" w:hAnsi="Times New Roman" w:cs="Times New Roman" w:hint="eastAsia"/>
          <w:sz w:val="24"/>
          <w:szCs w:val="28"/>
        </w:rPr>
        <w:t xml:space="preserve"> staining methods</w:t>
      </w:r>
    </w:p>
    <w:p w14:paraId="4BCABB4E" w14:textId="77777777" w:rsidR="00CF445F" w:rsidRDefault="00CF445F">
      <w:pPr>
        <w:jc w:val="center"/>
      </w:pPr>
    </w:p>
    <w:p w14:paraId="4BCABB4F" w14:textId="77777777" w:rsidR="00CF445F" w:rsidRDefault="00CF445F">
      <w:pPr>
        <w:jc w:val="center"/>
      </w:pPr>
    </w:p>
    <w:p w14:paraId="4BCABB50" w14:textId="399D2DEC" w:rsidR="00CF445F" w:rsidRDefault="000E068C">
      <w:pPr>
        <w:jc w:val="center"/>
        <w:rPr>
          <w:b/>
          <w:kern w:val="44"/>
          <w:sz w:val="32"/>
        </w:rPr>
      </w:pPr>
      <w:r>
        <w:rPr>
          <w:rFonts w:hint="eastAsia"/>
          <w:b/>
          <w:kern w:val="44"/>
          <w:sz w:val="32"/>
        </w:rPr>
        <w:t>（</w:t>
      </w:r>
      <w:r w:rsidR="0085059A">
        <w:rPr>
          <w:rFonts w:hint="eastAsia"/>
          <w:b/>
          <w:kern w:val="44"/>
          <w:sz w:val="32"/>
        </w:rPr>
        <w:t>征求意见稿</w:t>
      </w:r>
      <w:r>
        <w:rPr>
          <w:rFonts w:hint="eastAsia"/>
          <w:b/>
          <w:kern w:val="44"/>
          <w:sz w:val="32"/>
        </w:rPr>
        <w:t>）</w:t>
      </w:r>
    </w:p>
    <w:p w14:paraId="4BCABB51" w14:textId="77777777" w:rsidR="00CF445F" w:rsidRDefault="00CF445F">
      <w:pPr>
        <w:jc w:val="center"/>
      </w:pPr>
    </w:p>
    <w:p w14:paraId="4BCABB52" w14:textId="77777777" w:rsidR="00CF445F" w:rsidRDefault="00CF445F">
      <w:pPr>
        <w:jc w:val="center"/>
      </w:pPr>
    </w:p>
    <w:p w14:paraId="4BCABB53" w14:textId="77777777" w:rsidR="00CF445F" w:rsidRDefault="00CF445F">
      <w:pPr>
        <w:jc w:val="center"/>
      </w:pPr>
    </w:p>
    <w:p w14:paraId="4BCABB54" w14:textId="77777777" w:rsidR="00CF445F" w:rsidRDefault="00CF445F">
      <w:pPr>
        <w:jc w:val="center"/>
      </w:pPr>
    </w:p>
    <w:p w14:paraId="4BCABB55" w14:textId="77777777" w:rsidR="00CF445F" w:rsidRDefault="00CF445F">
      <w:pPr>
        <w:jc w:val="center"/>
      </w:pPr>
    </w:p>
    <w:p w14:paraId="4BCABB56" w14:textId="77777777" w:rsidR="00CF445F" w:rsidRDefault="00CF445F">
      <w:pPr>
        <w:jc w:val="center"/>
      </w:pPr>
    </w:p>
    <w:p w14:paraId="4BCABB57" w14:textId="77777777" w:rsidR="00CF445F" w:rsidRDefault="00CF445F">
      <w:pPr>
        <w:jc w:val="center"/>
      </w:pPr>
    </w:p>
    <w:p w14:paraId="4BCABB58" w14:textId="77777777" w:rsidR="00CF445F" w:rsidRDefault="00CF445F">
      <w:pPr>
        <w:jc w:val="center"/>
      </w:pPr>
    </w:p>
    <w:p w14:paraId="4BCABB59" w14:textId="77777777" w:rsidR="00CF445F" w:rsidRDefault="00CF445F">
      <w:pPr>
        <w:jc w:val="center"/>
      </w:pPr>
    </w:p>
    <w:p w14:paraId="4BCABB5A" w14:textId="77777777" w:rsidR="00CF445F" w:rsidRDefault="00CF445F">
      <w:pPr>
        <w:jc w:val="center"/>
      </w:pPr>
    </w:p>
    <w:p w14:paraId="4BCABB5B" w14:textId="77777777" w:rsidR="00CF445F" w:rsidRDefault="00CF445F">
      <w:pPr>
        <w:jc w:val="center"/>
      </w:pPr>
    </w:p>
    <w:p w14:paraId="4BCABB5C" w14:textId="77777777" w:rsidR="00CF445F" w:rsidRDefault="00CF445F">
      <w:pPr>
        <w:jc w:val="center"/>
      </w:pPr>
    </w:p>
    <w:p w14:paraId="4BCABB5D" w14:textId="77777777" w:rsidR="00CF445F" w:rsidRDefault="000E068C">
      <w:pPr>
        <w:jc w:val="left"/>
        <w:rPr>
          <w:sz w:val="28"/>
          <w:szCs w:val="28"/>
          <w:u w:val="single"/>
        </w:rPr>
      </w:pPr>
      <w:r>
        <w:rPr>
          <w:sz w:val="28"/>
          <w:szCs w:val="28"/>
          <w:u w:val="single"/>
        </w:rPr>
        <w:t>XXXX</w:t>
      </w:r>
      <w:r>
        <w:rPr>
          <w:rFonts w:hint="eastAsia"/>
          <w:sz w:val="28"/>
          <w:szCs w:val="28"/>
          <w:u w:val="single"/>
        </w:rPr>
        <w:t>-</w:t>
      </w:r>
      <w:r>
        <w:rPr>
          <w:sz w:val="28"/>
          <w:szCs w:val="28"/>
          <w:u w:val="single"/>
        </w:rPr>
        <w:t>XX</w:t>
      </w:r>
      <w:r>
        <w:rPr>
          <w:rFonts w:hint="eastAsia"/>
          <w:sz w:val="28"/>
          <w:szCs w:val="28"/>
          <w:u w:val="single"/>
        </w:rPr>
        <w:t>-</w:t>
      </w:r>
      <w:r>
        <w:rPr>
          <w:sz w:val="28"/>
          <w:szCs w:val="28"/>
          <w:u w:val="single"/>
        </w:rPr>
        <w:t>XX</w:t>
      </w:r>
      <w:r>
        <w:rPr>
          <w:rFonts w:hint="eastAsia"/>
          <w:sz w:val="28"/>
          <w:szCs w:val="28"/>
          <w:u w:val="single"/>
        </w:rPr>
        <w:t xml:space="preserve"> </w:t>
      </w:r>
      <w:r>
        <w:rPr>
          <w:rFonts w:hint="eastAsia"/>
          <w:sz w:val="28"/>
          <w:szCs w:val="28"/>
          <w:u w:val="single"/>
        </w:rPr>
        <w:t>发布</w:t>
      </w:r>
      <w:r>
        <w:rPr>
          <w:rFonts w:hint="eastAsia"/>
          <w:sz w:val="28"/>
          <w:szCs w:val="28"/>
          <w:u w:val="single"/>
        </w:rPr>
        <w:t xml:space="preserve">                           </w:t>
      </w:r>
      <w:r>
        <w:rPr>
          <w:sz w:val="28"/>
          <w:szCs w:val="28"/>
          <w:u w:val="single"/>
        </w:rPr>
        <w:t>XXXX</w:t>
      </w:r>
      <w:r>
        <w:rPr>
          <w:rFonts w:hint="eastAsia"/>
          <w:sz w:val="28"/>
          <w:szCs w:val="28"/>
          <w:u w:val="single"/>
        </w:rPr>
        <w:t>-</w:t>
      </w:r>
      <w:r>
        <w:rPr>
          <w:sz w:val="28"/>
          <w:szCs w:val="28"/>
          <w:u w:val="single"/>
        </w:rPr>
        <w:t>XX</w:t>
      </w:r>
      <w:r>
        <w:rPr>
          <w:rFonts w:hint="eastAsia"/>
          <w:sz w:val="28"/>
          <w:szCs w:val="28"/>
          <w:u w:val="single"/>
        </w:rPr>
        <w:t>-</w:t>
      </w:r>
      <w:r>
        <w:rPr>
          <w:sz w:val="28"/>
          <w:szCs w:val="28"/>
          <w:u w:val="single"/>
        </w:rPr>
        <w:t>XX</w:t>
      </w:r>
      <w:r>
        <w:rPr>
          <w:rFonts w:hint="eastAsia"/>
          <w:sz w:val="28"/>
          <w:szCs w:val="28"/>
          <w:u w:val="single"/>
        </w:rPr>
        <w:t>实施</w:t>
      </w:r>
    </w:p>
    <w:p w14:paraId="4BCABB5E" w14:textId="77777777" w:rsidR="00CF445F" w:rsidRDefault="000E068C">
      <w:pPr>
        <w:jc w:val="center"/>
        <w:rPr>
          <w:sz w:val="28"/>
          <w:szCs w:val="28"/>
        </w:rPr>
      </w:pPr>
      <w:r>
        <w:rPr>
          <w:rFonts w:hint="eastAsia"/>
          <w:sz w:val="28"/>
          <w:szCs w:val="28"/>
        </w:rPr>
        <w:t>中国出入境检验检疫协会</w:t>
      </w:r>
      <w:r>
        <w:rPr>
          <w:rFonts w:hint="eastAsia"/>
          <w:sz w:val="28"/>
          <w:szCs w:val="28"/>
        </w:rPr>
        <w:t xml:space="preserve"> </w:t>
      </w:r>
      <w:r>
        <w:rPr>
          <w:rFonts w:hint="eastAsia"/>
          <w:sz w:val="28"/>
          <w:szCs w:val="28"/>
        </w:rPr>
        <w:t>发布</w:t>
      </w:r>
    </w:p>
    <w:p w14:paraId="4BCABB5F" w14:textId="77777777" w:rsidR="00CF445F" w:rsidRDefault="00CF445F"/>
    <w:p w14:paraId="4BCABB60" w14:textId="77777777" w:rsidR="00CF445F" w:rsidRDefault="00CF445F">
      <w:pPr>
        <w:sectPr w:rsidR="00CF445F">
          <w:pgSz w:w="11906" w:h="16838"/>
          <w:pgMar w:top="1440" w:right="1800" w:bottom="1440" w:left="1800" w:header="851" w:footer="992" w:gutter="0"/>
          <w:cols w:space="425"/>
          <w:docGrid w:type="lines" w:linePitch="312"/>
        </w:sectPr>
      </w:pPr>
    </w:p>
    <w:p w14:paraId="4BCABB61" w14:textId="77777777" w:rsidR="00CF445F" w:rsidRDefault="000E068C">
      <w:pPr>
        <w:jc w:val="center"/>
        <w:rPr>
          <w:rFonts w:ascii="黑体" w:eastAsia="黑体"/>
          <w:sz w:val="32"/>
          <w:szCs w:val="32"/>
        </w:rPr>
      </w:pPr>
      <w:r>
        <w:rPr>
          <w:rFonts w:ascii="黑体" w:eastAsia="黑体" w:hint="eastAsia"/>
          <w:sz w:val="32"/>
          <w:szCs w:val="32"/>
        </w:rPr>
        <w:lastRenderedPageBreak/>
        <w:t>前   言</w:t>
      </w:r>
    </w:p>
    <w:p w14:paraId="4BCABB62" w14:textId="77777777" w:rsidR="00CF445F" w:rsidRDefault="00CF445F">
      <w:pPr>
        <w:jc w:val="center"/>
        <w:rPr>
          <w:rFonts w:ascii="黑体" w:eastAsia="黑体"/>
          <w:b/>
          <w:sz w:val="24"/>
        </w:rPr>
      </w:pPr>
    </w:p>
    <w:p w14:paraId="4BCABB63" w14:textId="77777777" w:rsidR="00CF445F" w:rsidRDefault="000E068C">
      <w:pPr>
        <w:ind w:firstLineChars="200" w:firstLine="420"/>
        <w:jc w:val="left"/>
        <w:rPr>
          <w:rFonts w:ascii="宋体" w:hAnsi="宋体" w:hint="eastAsia"/>
          <w:szCs w:val="21"/>
        </w:rPr>
      </w:pPr>
      <w:r>
        <w:rPr>
          <w:rFonts w:ascii="宋体" w:hAnsi="宋体" w:hint="eastAsia"/>
          <w:szCs w:val="21"/>
        </w:rPr>
        <w:t>本文件</w:t>
      </w:r>
      <w:bookmarkStart w:id="2" w:name="_Hlk120005544"/>
      <w:r>
        <w:rPr>
          <w:rFonts w:ascii="宋体" w:hAnsi="宋体" w:hint="eastAsia"/>
          <w:szCs w:val="21"/>
        </w:rPr>
        <w:t>按照</w:t>
      </w:r>
      <w:r>
        <w:rPr>
          <w:rFonts w:ascii="Times New Roman" w:hAnsi="Times New Roman" w:cs="Times New Roman"/>
          <w:szCs w:val="21"/>
        </w:rPr>
        <w:t>GB/T 1.1-2020</w:t>
      </w:r>
      <w:r>
        <w:rPr>
          <w:rFonts w:ascii="宋体" w:hAnsi="宋体" w:hint="eastAsia"/>
          <w:szCs w:val="21"/>
        </w:rPr>
        <w:t>《标准化工作导则  第1部分：标准化文件的结构和起草规则》的规定起草。</w:t>
      </w:r>
      <w:bookmarkEnd w:id="2"/>
    </w:p>
    <w:p w14:paraId="4BCABB64" w14:textId="041C830A" w:rsidR="00CF445F" w:rsidRDefault="000E068C">
      <w:pPr>
        <w:ind w:firstLineChars="200" w:firstLine="420"/>
        <w:rPr>
          <w:szCs w:val="21"/>
        </w:rPr>
      </w:pPr>
      <w:bookmarkStart w:id="3" w:name="_Hlk68008706"/>
      <w:r>
        <w:rPr>
          <w:rFonts w:ascii="宋体" w:hAnsi="宋体" w:hint="eastAsia"/>
          <w:szCs w:val="21"/>
        </w:rPr>
        <w:t xml:space="preserve">本文件主要起草单位和起草人：默克化工技术（上海）有限公司 </w:t>
      </w:r>
      <w:bookmarkEnd w:id="3"/>
      <w:r>
        <w:rPr>
          <w:rFonts w:ascii="宋体" w:hAnsi="宋体" w:hint="eastAsia"/>
          <w:szCs w:val="21"/>
        </w:rPr>
        <w:t>，</w:t>
      </w:r>
      <w:r w:rsidR="009B0EEB">
        <w:rPr>
          <w:rFonts w:ascii="宋体" w:eastAsia="宋体" w:hAnsi="宋体" w:cs="宋体" w:hint="eastAsia"/>
          <w:kern w:val="0"/>
          <w:szCs w:val="21"/>
        </w:rPr>
        <w:t>可口可乐饮料（上海）有限公司-亚太技术中心</w:t>
      </w:r>
      <w:r>
        <w:rPr>
          <w:rFonts w:ascii="宋体" w:hAnsi="宋体" w:hint="eastAsia"/>
          <w:szCs w:val="21"/>
        </w:rPr>
        <w:t>，</w:t>
      </w:r>
      <w:r>
        <w:rPr>
          <w:rFonts w:hint="eastAsia"/>
          <w:szCs w:val="21"/>
        </w:rPr>
        <w:t>中农孚德检测技术（北京）有限公司，通标标准技术服务（青岛）有限公司，</w:t>
      </w:r>
      <w:r>
        <w:rPr>
          <w:rFonts w:ascii="宋体" w:hAnsi="宋体" w:hint="eastAsia"/>
          <w:szCs w:val="21"/>
        </w:rPr>
        <w:t>上海康识食品科技公司。</w:t>
      </w:r>
    </w:p>
    <w:p w14:paraId="4BCABB65" w14:textId="4395C636" w:rsidR="00CF445F" w:rsidRDefault="000E068C">
      <w:pPr>
        <w:spacing w:line="360" w:lineRule="auto"/>
        <w:ind w:firstLineChars="200" w:firstLine="420"/>
        <w:jc w:val="left"/>
        <w:rPr>
          <w:rFonts w:ascii="宋体" w:hAnsi="宋体" w:hint="eastAsia"/>
          <w:szCs w:val="21"/>
        </w:rPr>
      </w:pPr>
      <w:r>
        <w:rPr>
          <w:rFonts w:ascii="宋体" w:eastAsia="宋体" w:cs="宋体" w:hint="eastAsia"/>
          <w:kern w:val="0"/>
          <w:szCs w:val="21"/>
        </w:rPr>
        <w:t>本文件参与起草单位及起草人</w:t>
      </w:r>
      <w:r>
        <w:rPr>
          <w:rFonts w:ascii="宋体" w:hAnsi="宋体" w:hint="eastAsia"/>
          <w:szCs w:val="21"/>
        </w:rPr>
        <w:t>：</w:t>
      </w:r>
      <w:r>
        <w:rPr>
          <w:rFonts w:ascii="宋体" w:eastAsia="宋体" w:hAnsi="宋体" w:cs="宋体" w:hint="eastAsia"/>
          <w:kern w:val="0"/>
          <w:szCs w:val="21"/>
        </w:rPr>
        <w:t>陈洁，付敏，晨凡，王亦宁，</w:t>
      </w:r>
      <w:r w:rsidR="008C08D0">
        <w:rPr>
          <w:rFonts w:ascii="宋体" w:eastAsia="宋体" w:hAnsi="宋体" w:cs="宋体" w:hint="eastAsia"/>
          <w:kern w:val="0"/>
          <w:szCs w:val="21"/>
        </w:rPr>
        <w:t>李梦兰，</w:t>
      </w:r>
      <w:r>
        <w:rPr>
          <w:rFonts w:ascii="宋体" w:eastAsia="宋体" w:hAnsi="宋体" w:cs="宋体" w:hint="eastAsia"/>
          <w:kern w:val="0"/>
          <w:szCs w:val="21"/>
        </w:rPr>
        <w:t>王琦，周</w:t>
      </w:r>
      <w:r w:rsidR="00D37027">
        <w:rPr>
          <w:rFonts w:ascii="宋体" w:eastAsia="宋体" w:hAnsi="宋体" w:cs="宋体" w:hint="eastAsia"/>
          <w:kern w:val="0"/>
          <w:szCs w:val="21"/>
        </w:rPr>
        <w:t>婀</w:t>
      </w:r>
      <w:r>
        <w:rPr>
          <w:rFonts w:ascii="宋体" w:eastAsia="宋体" w:hAnsi="宋体" w:cs="宋体" w:hint="eastAsia"/>
          <w:kern w:val="0"/>
          <w:szCs w:val="21"/>
        </w:rPr>
        <w:t>，单萌，</w:t>
      </w:r>
      <w:r w:rsidR="008C08D0">
        <w:rPr>
          <w:rFonts w:ascii="宋体" w:eastAsia="宋体" w:hAnsi="宋体" w:cs="宋体" w:hint="eastAsia"/>
          <w:kern w:val="0"/>
          <w:szCs w:val="21"/>
        </w:rPr>
        <w:t xml:space="preserve"> </w:t>
      </w:r>
      <w:r>
        <w:rPr>
          <w:rFonts w:ascii="宋体" w:eastAsia="宋体" w:hAnsi="宋体" w:cs="宋体" w:hint="eastAsia"/>
          <w:kern w:val="0"/>
          <w:szCs w:val="21"/>
        </w:rPr>
        <w:t>XX，XX等。</w:t>
      </w:r>
    </w:p>
    <w:p w14:paraId="4BCABB66" w14:textId="77777777" w:rsidR="00CF445F" w:rsidRDefault="000E068C">
      <w:pPr>
        <w:ind w:firstLineChars="200" w:firstLine="420"/>
        <w:jc w:val="left"/>
      </w:pPr>
      <w:r>
        <w:t>本</w:t>
      </w:r>
      <w:r>
        <w:rPr>
          <w:rFonts w:hint="eastAsia"/>
        </w:rPr>
        <w:t>文件为首次发布</w:t>
      </w:r>
      <w:r>
        <w:t>。</w:t>
      </w:r>
    </w:p>
    <w:p w14:paraId="4BCABB67" w14:textId="77777777" w:rsidR="00CF445F" w:rsidRDefault="00CF445F">
      <w:pPr>
        <w:jc w:val="left"/>
      </w:pPr>
    </w:p>
    <w:p w14:paraId="4BCABB68" w14:textId="77777777" w:rsidR="00CF445F" w:rsidRDefault="000E068C">
      <w:pPr>
        <w:pStyle w:val="aff5"/>
        <w:spacing w:line="360" w:lineRule="auto"/>
        <w:outlineLvl w:val="0"/>
        <w:rPr>
          <w:rFonts w:eastAsia="宋体" w:hAnsi="宋体" w:cs="宋体" w:hint="eastAsia"/>
          <w:kern w:val="0"/>
          <w:szCs w:val="21"/>
        </w:rPr>
      </w:pPr>
      <w:r>
        <w:rPr>
          <w:rFonts w:eastAsia="宋体" w:hAnsi="宋体" w:cs="宋体" w:hint="eastAsia"/>
          <w:kern w:val="0"/>
          <w:szCs w:val="21"/>
        </w:rPr>
        <w:t>本文件知识产权归中国出入境检验检疫协会所有。任何单位或个人未经许可，不得以营利为目的，印制、出版、翻译、转发或复制全文或部分文字。</w:t>
      </w:r>
    </w:p>
    <w:p w14:paraId="4BCABB69" w14:textId="77777777" w:rsidR="00CF445F" w:rsidRDefault="00CF445F">
      <w:pPr>
        <w:jc w:val="left"/>
        <w:sectPr w:rsidR="00CF445F">
          <w:footerReference w:type="default" r:id="rId8"/>
          <w:pgSz w:w="11906" w:h="16838"/>
          <w:pgMar w:top="1702" w:right="1134" w:bottom="1134" w:left="1417" w:header="1418" w:footer="1134" w:gutter="0"/>
          <w:pgNumType w:fmt="upperRoman" w:start="1"/>
          <w:cols w:space="720"/>
          <w:formProt w:val="0"/>
          <w:docGrid w:type="lines" w:linePitch="312"/>
        </w:sectPr>
      </w:pPr>
    </w:p>
    <w:p w14:paraId="4BCABB6A" w14:textId="77777777" w:rsidR="00CF445F" w:rsidRDefault="000E068C">
      <w:pPr>
        <w:pStyle w:val="aa"/>
      </w:pPr>
      <w:bookmarkStart w:id="4" w:name="_Toc26718930"/>
      <w:bookmarkStart w:id="5" w:name="_Toc24884218"/>
      <w:bookmarkStart w:id="6" w:name="_Toc17233325"/>
      <w:bookmarkStart w:id="7" w:name="_Toc26986771"/>
      <w:bookmarkStart w:id="8" w:name="_Toc17233333"/>
      <w:bookmarkStart w:id="9" w:name="_Toc26648465"/>
      <w:bookmarkStart w:id="10" w:name="_Toc26986530"/>
      <w:bookmarkStart w:id="11" w:name="_Toc24884211"/>
      <w:bookmarkStart w:id="12" w:name="_Hlk68008250"/>
      <w:r>
        <w:lastRenderedPageBreak/>
        <w:t>饮料</w:t>
      </w:r>
      <w:r>
        <w:rPr>
          <w:rFonts w:hint="eastAsia"/>
        </w:rPr>
        <w:t>和包装饮用水</w:t>
      </w:r>
      <w:r>
        <w:t>中霉菌酵母菌快速</w:t>
      </w:r>
      <w:r>
        <w:rPr>
          <w:rFonts w:hint="eastAsia"/>
        </w:rPr>
        <w:t>计数</w:t>
      </w:r>
      <w:r>
        <w:t>-荧光染色方法</w:t>
      </w:r>
    </w:p>
    <w:p w14:paraId="4BCABB6B" w14:textId="77777777" w:rsidR="00CF445F" w:rsidRDefault="000E068C">
      <w:pPr>
        <w:pStyle w:val="ab"/>
        <w:spacing w:before="312" w:after="312"/>
      </w:pPr>
      <w:r>
        <w:rPr>
          <w:rFonts w:hint="eastAsia"/>
        </w:rPr>
        <w:t>范围</w:t>
      </w:r>
      <w:bookmarkEnd w:id="4"/>
      <w:bookmarkEnd w:id="5"/>
      <w:bookmarkEnd w:id="6"/>
      <w:bookmarkEnd w:id="7"/>
      <w:bookmarkEnd w:id="8"/>
      <w:bookmarkEnd w:id="9"/>
      <w:bookmarkEnd w:id="10"/>
      <w:bookmarkEnd w:id="11"/>
    </w:p>
    <w:p w14:paraId="4BCABB6C" w14:textId="77777777" w:rsidR="00CF445F" w:rsidRDefault="000E068C">
      <w:pPr>
        <w:pStyle w:val="aff2"/>
        <w:ind w:firstLine="420"/>
      </w:pPr>
      <w:r>
        <w:rPr>
          <w:rFonts w:hint="eastAsia"/>
        </w:rPr>
        <w:t>本文件描述了</w:t>
      </w:r>
      <w:r>
        <w:t>饮料</w:t>
      </w:r>
      <w:r>
        <w:rPr>
          <w:rFonts w:hint="eastAsia"/>
        </w:rPr>
        <w:t>和包装饮用水</w:t>
      </w:r>
      <w:r>
        <w:t>中霉菌</w:t>
      </w:r>
      <w:r>
        <w:rPr>
          <w:rFonts w:hint="eastAsia"/>
        </w:rPr>
        <w:t>和</w:t>
      </w:r>
      <w:r>
        <w:t>酵母菌荧光染色</w:t>
      </w:r>
      <w:r>
        <w:rPr>
          <w:rFonts w:hint="eastAsia"/>
        </w:rPr>
        <w:t>快速计数</w:t>
      </w:r>
      <w:r>
        <w:t>方法</w:t>
      </w:r>
      <w:r>
        <w:rPr>
          <w:rFonts w:hint="eastAsia"/>
        </w:rPr>
        <w:t>。</w:t>
      </w:r>
    </w:p>
    <w:p w14:paraId="4BCABB6D" w14:textId="67E0B632" w:rsidR="00CF445F" w:rsidRDefault="000E068C">
      <w:pPr>
        <w:autoSpaceDE w:val="0"/>
        <w:autoSpaceDN w:val="0"/>
        <w:adjustRightInd w:val="0"/>
        <w:ind w:firstLineChars="200" w:firstLine="420"/>
        <w:jc w:val="left"/>
        <w:rPr>
          <w:rFonts w:ascii="宋体" w:eastAsia="宋体" w:hAnsi="Times New Roman" w:cs="Times New Roman"/>
          <w:kern w:val="0"/>
          <w:szCs w:val="20"/>
        </w:rPr>
      </w:pPr>
      <w:r>
        <w:rPr>
          <w:rFonts w:ascii="宋体" w:eastAsia="宋体" w:hAnsi="Times New Roman" w:cs="Times New Roman" w:hint="eastAsia"/>
          <w:kern w:val="0"/>
          <w:szCs w:val="20"/>
        </w:rPr>
        <w:t>本文件适用于饮料、包装饮用水以及经稀释可过滤的饮料浓缩汁</w:t>
      </w:r>
      <w:r>
        <w:rPr>
          <w:rFonts w:hint="eastAsia"/>
        </w:rPr>
        <w:t>（葡萄浓缩汁、苹果浓缩汁等）</w:t>
      </w:r>
      <w:r>
        <w:rPr>
          <w:rFonts w:ascii="宋体" w:eastAsia="宋体" w:hAnsi="Times New Roman" w:cs="Times New Roman" w:hint="eastAsia"/>
          <w:kern w:val="0"/>
          <w:szCs w:val="20"/>
        </w:rPr>
        <w:t>、固体饮料中霉菌和酵母菌的快速测定。</w:t>
      </w:r>
    </w:p>
    <w:p w14:paraId="4BCABB6E" w14:textId="77777777" w:rsidR="00CF445F" w:rsidRDefault="000E068C">
      <w:pPr>
        <w:pStyle w:val="ab"/>
        <w:spacing w:before="312" w:after="312"/>
      </w:pPr>
      <w:bookmarkStart w:id="13" w:name="_Toc24884219"/>
      <w:bookmarkStart w:id="14" w:name="_Toc17233326"/>
      <w:bookmarkStart w:id="15" w:name="_Toc17233334"/>
      <w:bookmarkStart w:id="16" w:name="_Toc24884212"/>
      <w:bookmarkStart w:id="17" w:name="_Toc26986772"/>
      <w:bookmarkStart w:id="18" w:name="_Toc26718931"/>
      <w:bookmarkStart w:id="19" w:name="_Toc26648466"/>
      <w:bookmarkStart w:id="20" w:name="_Toc26986531"/>
      <w:r>
        <w:rPr>
          <w:rFonts w:hint="eastAsia"/>
        </w:rPr>
        <w:t>规范性引用文件</w:t>
      </w:r>
      <w:bookmarkEnd w:id="13"/>
      <w:bookmarkEnd w:id="14"/>
      <w:bookmarkEnd w:id="15"/>
      <w:bookmarkEnd w:id="16"/>
      <w:bookmarkEnd w:id="17"/>
      <w:bookmarkEnd w:id="18"/>
      <w:bookmarkEnd w:id="19"/>
      <w:bookmarkEnd w:id="20"/>
    </w:p>
    <w:p w14:paraId="4BCABB6F" w14:textId="77777777" w:rsidR="00CF445F" w:rsidRDefault="000E068C">
      <w:pPr>
        <w:pStyle w:val="a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BCABB70" w14:textId="77777777" w:rsidR="00CF445F" w:rsidRDefault="000E068C">
      <w:pPr>
        <w:pStyle w:val="aff2"/>
        <w:ind w:firstLine="420"/>
      </w:pPr>
      <w:r>
        <w:t xml:space="preserve">GB 4789.15 </w:t>
      </w:r>
      <w:r>
        <w:rPr>
          <w:rFonts w:hint="eastAsia"/>
        </w:rPr>
        <w:t>食品安全国家标准食品微生物学检验霉菌和酵母计数</w:t>
      </w:r>
    </w:p>
    <w:p w14:paraId="4BCABB71" w14:textId="77777777" w:rsidR="00CF445F" w:rsidRDefault="000E068C">
      <w:pPr>
        <w:pStyle w:val="aff2"/>
        <w:ind w:firstLine="420"/>
      </w:pPr>
      <w:r>
        <w:rPr>
          <w:rFonts w:hint="eastAsia"/>
        </w:rPr>
        <w:t>GB 4789.25 食品安全国家标准 食品微生物学检验酒类、饮料、冷冻饮品采样和检样处理</w:t>
      </w:r>
    </w:p>
    <w:p w14:paraId="4BCABB72" w14:textId="77777777" w:rsidR="00CF445F" w:rsidRDefault="000E068C">
      <w:pPr>
        <w:pStyle w:val="aff2"/>
        <w:ind w:firstLine="420"/>
      </w:pPr>
      <w:r>
        <w:t>GB</w:t>
      </w:r>
      <w:r>
        <w:rPr>
          <w:rFonts w:hint="eastAsia"/>
        </w:rPr>
        <w:t xml:space="preserve"> </w:t>
      </w:r>
      <w:r>
        <w:t>4789.45 微生物检验方法验证通则</w:t>
      </w:r>
    </w:p>
    <w:p w14:paraId="4BCABB73" w14:textId="77777777" w:rsidR="00CF445F" w:rsidRDefault="000E068C">
      <w:pPr>
        <w:snapToGrid w:val="0"/>
        <w:spacing w:line="360" w:lineRule="auto"/>
        <w:ind w:firstLineChars="200" w:firstLine="420"/>
        <w:rPr>
          <w:rFonts w:ascii="宋体" w:hAnsi="宋体" w:hint="eastAsia"/>
          <w:color w:val="000000"/>
          <w:szCs w:val="21"/>
        </w:rPr>
      </w:pPr>
      <w:r>
        <w:rPr>
          <w:rFonts w:ascii="宋体" w:hAnsi="宋体"/>
          <w:color w:val="000000"/>
          <w:szCs w:val="21"/>
        </w:rPr>
        <w:t xml:space="preserve">GB 19489 </w:t>
      </w:r>
      <w:r>
        <w:rPr>
          <w:rFonts w:ascii="宋体" w:hAnsi="宋体" w:hint="eastAsia"/>
          <w:color w:val="000000"/>
          <w:szCs w:val="21"/>
        </w:rPr>
        <w:t>实验室</w:t>
      </w:r>
      <w:r>
        <w:rPr>
          <w:rFonts w:ascii="宋体" w:hAnsi="宋体"/>
          <w:color w:val="000000"/>
          <w:szCs w:val="21"/>
        </w:rPr>
        <w:t xml:space="preserve"> </w:t>
      </w:r>
      <w:r>
        <w:rPr>
          <w:rFonts w:ascii="宋体" w:hAnsi="宋体" w:hint="eastAsia"/>
          <w:color w:val="000000"/>
          <w:szCs w:val="21"/>
        </w:rPr>
        <w:t>生物安全通用要求</w:t>
      </w:r>
    </w:p>
    <w:p w14:paraId="4BCABB74" w14:textId="77777777" w:rsidR="00CF445F" w:rsidRDefault="000E068C">
      <w:pPr>
        <w:pStyle w:val="ab"/>
        <w:spacing w:before="312" w:after="312"/>
        <w:rPr>
          <w:szCs w:val="21"/>
        </w:rPr>
      </w:pPr>
      <w:r>
        <w:rPr>
          <w:rFonts w:hint="eastAsia"/>
          <w:szCs w:val="21"/>
        </w:rPr>
        <w:t>术语和定义</w:t>
      </w:r>
    </w:p>
    <w:p w14:paraId="4BCABB75" w14:textId="77777777" w:rsidR="00CF445F" w:rsidRDefault="000E068C">
      <w:pPr>
        <w:pStyle w:val="a3"/>
        <w:numPr>
          <w:ilvl w:val="2"/>
          <w:numId w:val="1"/>
        </w:numPr>
      </w:pPr>
      <w:r>
        <w:rPr>
          <w:rFonts w:hint="eastAsia"/>
        </w:rPr>
        <w:t>GB 4789.15以及GB 4789.25中相关术语适用于本文件</w:t>
      </w:r>
      <w:bookmarkStart w:id="21" w:name="_Toc26986532"/>
      <w:bookmarkStart w:id="22" w:name="_Hlk116120182"/>
      <w:bookmarkEnd w:id="21"/>
    </w:p>
    <w:p w14:paraId="4BCABB76" w14:textId="77777777" w:rsidR="00CF445F" w:rsidRDefault="00CF445F">
      <w:pPr>
        <w:pStyle w:val="aff2"/>
        <w:ind w:firstLine="420"/>
      </w:pPr>
    </w:p>
    <w:p w14:paraId="4BCABB77" w14:textId="77777777" w:rsidR="00CF445F" w:rsidRDefault="000E068C">
      <w:pPr>
        <w:pStyle w:val="a3"/>
        <w:numPr>
          <w:ilvl w:val="0"/>
          <w:numId w:val="0"/>
        </w:numPr>
        <w:rPr>
          <w:rFonts w:ascii="黑体" w:eastAsia="黑体" w:hAnsi="黑体" w:hint="eastAsia"/>
        </w:rPr>
      </w:pPr>
      <w:r>
        <w:rPr>
          <w:rFonts w:ascii="黑体" w:eastAsia="黑体" w:hAnsi="黑体"/>
        </w:rPr>
        <w:t>4</w:t>
      </w:r>
      <w:r>
        <w:rPr>
          <w:rFonts w:ascii="黑体" w:eastAsia="黑体" w:hAnsi="黑体" w:hint="eastAsia"/>
        </w:rPr>
        <w:t xml:space="preserve"> 方法原理</w:t>
      </w:r>
    </w:p>
    <w:p w14:paraId="4BCABB78" w14:textId="45D124E5" w:rsidR="00CF445F" w:rsidRDefault="000E068C">
      <w:pPr>
        <w:pStyle w:val="aff2"/>
        <w:ind w:firstLine="420"/>
      </w:pPr>
      <w:bookmarkStart w:id="23" w:name="_Hlk186725614"/>
      <w:r>
        <w:rPr>
          <w:rFonts w:hint="eastAsia"/>
        </w:rPr>
        <w:t>本</w:t>
      </w:r>
      <w:r>
        <w:t>方法基于荧光染色技术</w:t>
      </w:r>
      <w:r>
        <w:rPr>
          <w:rFonts w:hint="eastAsia"/>
        </w:rPr>
        <w:t>和膜过滤技术</w:t>
      </w:r>
      <w:r>
        <w:t>，</w:t>
      </w:r>
      <w:r>
        <w:rPr>
          <w:rFonts w:hint="eastAsia"/>
        </w:rPr>
        <w:t>对滤</w:t>
      </w:r>
      <w:r>
        <w:t>膜上收集的</w:t>
      </w:r>
      <w:r w:rsidR="005C341A">
        <w:rPr>
          <w:rFonts w:hint="eastAsia"/>
        </w:rPr>
        <w:t>具生物</w:t>
      </w:r>
      <w:r>
        <w:t>活</w:t>
      </w:r>
      <w:r w:rsidR="005C341A">
        <w:rPr>
          <w:rFonts w:hint="eastAsia"/>
        </w:rPr>
        <w:t>性的霉菌和酵母菌</w:t>
      </w:r>
      <w:r>
        <w:rPr>
          <w:rFonts w:hint="eastAsia"/>
        </w:rPr>
        <w:t>进行</w:t>
      </w:r>
      <w:r w:rsidR="005C341A">
        <w:rPr>
          <w:rFonts w:hint="eastAsia"/>
        </w:rPr>
        <w:t>荧光</w:t>
      </w:r>
      <w:r>
        <w:rPr>
          <w:rFonts w:hint="eastAsia"/>
        </w:rPr>
        <w:t>染色并计数</w:t>
      </w:r>
      <w:r w:rsidR="005C341A">
        <w:rPr>
          <w:rFonts w:hint="eastAsia"/>
        </w:rPr>
        <w:t>，该染色剂</w:t>
      </w:r>
      <w:r w:rsidR="004A070E">
        <w:rPr>
          <w:rFonts w:hint="eastAsia"/>
        </w:rPr>
        <w:t>对霉菌酵母菌不具有毒性，对霉菌酵母菌的菌落生长没有任何影响。</w:t>
      </w:r>
      <w:r>
        <w:t>荧光染色试剂本身不具备荧光特性，但会被微生物代谢</w:t>
      </w:r>
      <w:r w:rsidR="004A070E">
        <w:rPr>
          <w:rFonts w:hint="eastAsia"/>
        </w:rPr>
        <w:t>过程中产生的</w:t>
      </w:r>
      <w:r>
        <w:t>酶</w:t>
      </w:r>
      <w:r w:rsidR="004A070E">
        <w:rPr>
          <w:rFonts w:hint="eastAsia"/>
        </w:rPr>
        <w:t>所</w:t>
      </w:r>
      <w:r>
        <w:t>分解，释放出荧光素</w:t>
      </w:r>
      <w:r>
        <w:rPr>
          <w:rFonts w:hint="eastAsia"/>
        </w:rPr>
        <w:t>，</w:t>
      </w:r>
      <w:r>
        <w:t>荧光素在</w:t>
      </w:r>
      <w:r>
        <w:rPr>
          <w:rFonts w:hint="eastAsia"/>
        </w:rPr>
        <w:t>活</w:t>
      </w:r>
      <w:r>
        <w:t>细胞内积累并发出荧光，</w:t>
      </w:r>
      <w:r w:rsidR="004A070E">
        <w:rPr>
          <w:rFonts w:hint="eastAsia"/>
        </w:rPr>
        <w:t>该荧光被</w:t>
      </w:r>
      <w:r w:rsidR="000246D8">
        <w:rPr>
          <w:rFonts w:ascii="Times New Roman" w:hint="eastAsia"/>
          <w:bCs/>
          <w:szCs w:val="21"/>
        </w:rPr>
        <w:t>EZ-Fluo</w:t>
      </w:r>
      <w:r w:rsidR="000246D8">
        <w:rPr>
          <w:rFonts w:ascii="Times New Roman" w:hint="eastAsia"/>
          <w:bCs/>
          <w:szCs w:val="21"/>
        </w:rPr>
        <w:t>™</w:t>
      </w:r>
      <w:r w:rsidR="000246D8">
        <w:rPr>
          <w:rFonts w:ascii="Times New Roman" w:hint="eastAsia"/>
          <w:bCs/>
          <w:szCs w:val="21"/>
        </w:rPr>
        <w:t>/Milliflex® Quantum</w:t>
      </w:r>
      <w:r w:rsidR="004A070E">
        <w:rPr>
          <w:rFonts w:ascii="Times New Roman" w:hint="eastAsia"/>
          <w:bCs/>
          <w:szCs w:val="21"/>
        </w:rPr>
        <w:t>微生物快速检测系统捕获并放大，</w:t>
      </w:r>
      <w:r>
        <w:t>从而实现对</w:t>
      </w:r>
      <w:r w:rsidR="004A070E">
        <w:rPr>
          <w:rFonts w:hint="eastAsia"/>
        </w:rPr>
        <w:t>霉菌酵母菌</w:t>
      </w:r>
      <w:r>
        <w:t>的</w:t>
      </w:r>
      <w:r>
        <w:rPr>
          <w:rFonts w:hint="eastAsia"/>
        </w:rPr>
        <w:t>快速</w:t>
      </w:r>
      <w:r w:rsidR="004A070E">
        <w:rPr>
          <w:rFonts w:hint="eastAsia"/>
        </w:rPr>
        <w:t>计数</w:t>
      </w:r>
      <w:r>
        <w:t>。</w:t>
      </w:r>
      <w:bookmarkStart w:id="24" w:name="_Hlk121513318"/>
      <w:bookmarkEnd w:id="23"/>
    </w:p>
    <w:p w14:paraId="4BCABB79" w14:textId="77777777" w:rsidR="00CF445F" w:rsidRDefault="00CF445F">
      <w:pPr>
        <w:pStyle w:val="aff2"/>
        <w:ind w:firstLineChars="0" w:firstLine="0"/>
      </w:pPr>
    </w:p>
    <w:p w14:paraId="4BCABB7A" w14:textId="77777777" w:rsidR="00CF445F" w:rsidRDefault="000E068C">
      <w:pPr>
        <w:pStyle w:val="aff2"/>
        <w:ind w:firstLineChars="0" w:firstLine="0"/>
        <w:rPr>
          <w:rFonts w:ascii="黑体" w:eastAsia="黑体" w:hAnsi="黑体" w:hint="eastAsia"/>
        </w:rPr>
      </w:pPr>
      <w:r>
        <w:rPr>
          <w:rFonts w:ascii="黑体" w:eastAsia="黑体" w:hAnsi="黑体" w:hint="eastAsia"/>
        </w:rPr>
        <w:t>5 设备和材料</w:t>
      </w:r>
    </w:p>
    <w:p w14:paraId="4BCABB7B" w14:textId="77777777" w:rsidR="00CF445F" w:rsidRDefault="000E068C">
      <w:pPr>
        <w:pStyle w:val="aff5"/>
        <w:numPr>
          <w:ilvl w:val="1"/>
          <w:numId w:val="5"/>
        </w:numPr>
        <w:snapToGrid w:val="0"/>
        <w:spacing w:before="50" w:after="50" w:line="240" w:lineRule="auto"/>
        <w:ind w:left="0" w:firstLine="431"/>
        <w:rPr>
          <w:rFonts w:ascii="Times New Roman" w:eastAsia="宋体"/>
          <w:color w:val="000000"/>
          <w:szCs w:val="21"/>
          <w:lang w:val="en-US"/>
        </w:rPr>
      </w:pPr>
      <w:r>
        <w:rPr>
          <w:rFonts w:ascii="Times New Roman" w:eastAsia="宋体" w:hint="eastAsia"/>
          <w:color w:val="000000"/>
          <w:szCs w:val="21"/>
          <w:lang w:val="en-US"/>
        </w:rPr>
        <w:t>恒温培养箱：</w:t>
      </w:r>
      <w:r>
        <w:rPr>
          <w:rFonts w:ascii="Times New Roman" w:eastAsia="宋体" w:hint="eastAsia"/>
          <w:color w:val="000000"/>
          <w:szCs w:val="21"/>
          <w:lang w:val="en-US"/>
        </w:rPr>
        <w:t xml:space="preserve">28 </w:t>
      </w:r>
      <w:r>
        <w:rPr>
          <w:rFonts w:ascii="Times New Roman" w:eastAsia="宋体" w:hint="eastAsia"/>
          <w:color w:val="000000"/>
          <w:szCs w:val="21"/>
          <w:lang w:val="en-US"/>
        </w:rPr>
        <w:t>℃±</w:t>
      </w:r>
      <w:r>
        <w:rPr>
          <w:rFonts w:ascii="Times New Roman" w:eastAsia="宋体" w:hint="eastAsia"/>
          <w:color w:val="000000"/>
          <w:szCs w:val="21"/>
          <w:lang w:val="en-US"/>
        </w:rPr>
        <w:t xml:space="preserve">1 </w:t>
      </w:r>
      <w:r>
        <w:rPr>
          <w:rFonts w:ascii="Times New Roman" w:eastAsia="宋体" w:hint="eastAsia"/>
          <w:color w:val="000000"/>
          <w:szCs w:val="21"/>
          <w:lang w:val="en-US"/>
        </w:rPr>
        <w:t>℃</w:t>
      </w:r>
      <w:r>
        <w:rPr>
          <w:rFonts w:ascii="Times New Roman" w:eastAsia="宋体" w:hint="eastAsia"/>
          <w:color w:val="000000"/>
          <w:szCs w:val="21"/>
          <w:lang w:val="en-US"/>
        </w:rPr>
        <w:t xml:space="preserve"> </w:t>
      </w:r>
      <w:r>
        <w:rPr>
          <w:rFonts w:ascii="Times New Roman" w:eastAsia="宋体" w:hint="eastAsia"/>
          <w:color w:val="000000"/>
          <w:szCs w:val="21"/>
          <w:lang w:val="en-US"/>
        </w:rPr>
        <w:t>，</w:t>
      </w:r>
      <w:r>
        <w:rPr>
          <w:rFonts w:ascii="Times New Roman" w:eastAsia="宋体" w:hint="eastAsia"/>
          <w:color w:val="000000"/>
          <w:szCs w:val="21"/>
          <w:lang w:val="en-US"/>
        </w:rPr>
        <w:t xml:space="preserve">32.5 </w:t>
      </w:r>
      <w:r>
        <w:rPr>
          <w:rFonts w:ascii="Times New Roman" w:eastAsia="宋体" w:hint="eastAsia"/>
          <w:color w:val="000000"/>
          <w:szCs w:val="21"/>
          <w:lang w:val="en-US"/>
        </w:rPr>
        <w:t>℃±</w:t>
      </w:r>
      <w:r>
        <w:rPr>
          <w:rFonts w:ascii="Times New Roman" w:eastAsia="宋体" w:hint="eastAsia"/>
          <w:color w:val="000000"/>
          <w:szCs w:val="21"/>
          <w:lang w:val="en-US"/>
        </w:rPr>
        <w:t xml:space="preserve">2.5 </w:t>
      </w:r>
      <w:r>
        <w:rPr>
          <w:rFonts w:ascii="Times New Roman" w:eastAsia="宋体" w:hint="eastAsia"/>
          <w:color w:val="000000"/>
          <w:szCs w:val="21"/>
          <w:lang w:val="en-US"/>
        </w:rPr>
        <w:t>℃。</w:t>
      </w:r>
    </w:p>
    <w:p w14:paraId="4BCABB7C" w14:textId="77777777" w:rsidR="00CF445F" w:rsidRDefault="000E068C">
      <w:pPr>
        <w:pStyle w:val="aff5"/>
        <w:numPr>
          <w:ilvl w:val="1"/>
          <w:numId w:val="5"/>
        </w:numPr>
        <w:snapToGrid w:val="0"/>
        <w:spacing w:before="50" w:after="50" w:line="240" w:lineRule="auto"/>
        <w:ind w:left="0" w:firstLine="431"/>
        <w:rPr>
          <w:rFonts w:ascii="Times New Roman" w:eastAsia="宋体"/>
          <w:color w:val="000000"/>
          <w:szCs w:val="21"/>
          <w:lang w:val="en-US"/>
        </w:rPr>
      </w:pPr>
      <w:r>
        <w:rPr>
          <w:rFonts w:ascii="Times New Roman" w:eastAsia="宋体" w:hint="eastAsia"/>
          <w:color w:val="000000"/>
          <w:szCs w:val="21"/>
        </w:rPr>
        <w:t>无菌移液管</w:t>
      </w:r>
      <w:r>
        <w:rPr>
          <w:rFonts w:ascii="Times New Roman" w:eastAsia="宋体" w:hint="eastAsia"/>
          <w:color w:val="000000"/>
          <w:szCs w:val="21"/>
          <w:lang w:val="en-US"/>
        </w:rPr>
        <w:t>或</w:t>
      </w:r>
      <w:r>
        <w:rPr>
          <w:rFonts w:ascii="Times New Roman" w:eastAsia="宋体" w:hint="eastAsia"/>
          <w:color w:val="000000"/>
          <w:szCs w:val="21"/>
        </w:rPr>
        <w:t>移液器及</w:t>
      </w:r>
      <w:r>
        <w:rPr>
          <w:rFonts w:ascii="Times New Roman" w:eastAsia="宋体" w:hint="eastAsia"/>
          <w:color w:val="000000"/>
          <w:szCs w:val="21"/>
          <w:lang w:val="en-US"/>
        </w:rPr>
        <w:t>相应</w:t>
      </w:r>
      <w:r>
        <w:rPr>
          <w:rFonts w:ascii="Times New Roman" w:eastAsia="宋体" w:hint="eastAsia"/>
          <w:color w:val="000000"/>
          <w:szCs w:val="21"/>
        </w:rPr>
        <w:t>吸头：</w:t>
      </w:r>
      <w:r>
        <w:rPr>
          <w:rFonts w:ascii="Times New Roman" w:eastAsia="宋体" w:hint="eastAsia"/>
          <w:color w:val="000000"/>
          <w:szCs w:val="21"/>
        </w:rPr>
        <w:t>1 mL(</w:t>
      </w:r>
      <w:r>
        <w:rPr>
          <w:rFonts w:ascii="Times New Roman" w:eastAsia="宋体" w:hint="eastAsia"/>
          <w:color w:val="000000"/>
          <w:szCs w:val="21"/>
        </w:rPr>
        <w:t>具</w:t>
      </w:r>
      <w:r>
        <w:rPr>
          <w:rFonts w:ascii="Times New Roman" w:eastAsia="宋体" w:hint="eastAsia"/>
          <w:color w:val="000000"/>
          <w:szCs w:val="21"/>
        </w:rPr>
        <w:t>0.01 mL</w:t>
      </w:r>
      <w:r>
        <w:rPr>
          <w:rFonts w:ascii="Times New Roman" w:eastAsia="宋体" w:hint="eastAsia"/>
          <w:color w:val="000000"/>
          <w:szCs w:val="21"/>
        </w:rPr>
        <w:t>刻度</w:t>
      </w:r>
      <w:r>
        <w:rPr>
          <w:rFonts w:ascii="Times New Roman" w:eastAsia="宋体" w:hint="eastAsia"/>
          <w:color w:val="000000"/>
          <w:szCs w:val="21"/>
        </w:rPr>
        <w:t>)</w:t>
      </w:r>
      <w:r>
        <w:rPr>
          <w:rFonts w:ascii="Times New Roman" w:eastAsia="宋体" w:hint="eastAsia"/>
          <w:color w:val="000000"/>
          <w:szCs w:val="21"/>
        </w:rPr>
        <w:t>、</w:t>
      </w:r>
      <w:r>
        <w:rPr>
          <w:rFonts w:ascii="Times New Roman" w:eastAsia="宋体" w:hint="eastAsia"/>
          <w:color w:val="000000"/>
          <w:szCs w:val="21"/>
        </w:rPr>
        <w:t>10 mL(</w:t>
      </w:r>
      <w:r>
        <w:rPr>
          <w:rFonts w:ascii="Times New Roman" w:eastAsia="宋体" w:hint="eastAsia"/>
          <w:color w:val="000000"/>
          <w:szCs w:val="21"/>
        </w:rPr>
        <w:t>具</w:t>
      </w:r>
      <w:r>
        <w:rPr>
          <w:rFonts w:ascii="Times New Roman" w:eastAsia="宋体" w:hint="eastAsia"/>
          <w:color w:val="000000"/>
          <w:szCs w:val="21"/>
        </w:rPr>
        <w:t>0.1 mL</w:t>
      </w:r>
      <w:r>
        <w:rPr>
          <w:rFonts w:ascii="Times New Roman" w:eastAsia="宋体" w:hint="eastAsia"/>
          <w:color w:val="000000"/>
          <w:szCs w:val="21"/>
        </w:rPr>
        <w:t>刻度</w:t>
      </w:r>
      <w:r>
        <w:rPr>
          <w:rFonts w:ascii="Times New Roman" w:eastAsia="宋体" w:hint="eastAsia"/>
          <w:color w:val="000000"/>
          <w:szCs w:val="21"/>
        </w:rPr>
        <w:t>)</w:t>
      </w:r>
    </w:p>
    <w:p w14:paraId="4BCABB7D" w14:textId="77777777" w:rsidR="00CF445F" w:rsidRDefault="000E068C">
      <w:pPr>
        <w:pStyle w:val="aff5"/>
        <w:numPr>
          <w:ilvl w:val="1"/>
          <w:numId w:val="5"/>
        </w:numPr>
        <w:snapToGrid w:val="0"/>
        <w:spacing w:before="50" w:after="50" w:line="240" w:lineRule="auto"/>
        <w:ind w:left="0" w:firstLine="431"/>
        <w:rPr>
          <w:rFonts w:ascii="Times New Roman" w:eastAsia="宋体"/>
          <w:color w:val="000000"/>
          <w:szCs w:val="21"/>
          <w:lang w:val="en-US"/>
        </w:rPr>
      </w:pPr>
      <w:r>
        <w:rPr>
          <w:rFonts w:ascii="Times New Roman" w:eastAsia="宋体"/>
          <w:color w:val="000000"/>
          <w:szCs w:val="21"/>
        </w:rPr>
        <w:t>pH</w:t>
      </w:r>
      <w:r>
        <w:rPr>
          <w:rFonts w:ascii="Times New Roman" w:eastAsia="宋体" w:hint="eastAsia"/>
          <w:color w:val="000000"/>
          <w:szCs w:val="21"/>
        </w:rPr>
        <w:t>计或精密</w:t>
      </w:r>
      <w:r>
        <w:rPr>
          <w:rFonts w:ascii="Times New Roman" w:eastAsia="宋体"/>
          <w:color w:val="000000"/>
          <w:szCs w:val="21"/>
        </w:rPr>
        <w:t xml:space="preserve">pH </w:t>
      </w:r>
      <w:r>
        <w:rPr>
          <w:rFonts w:ascii="Times New Roman" w:eastAsia="宋体" w:hint="eastAsia"/>
          <w:color w:val="000000"/>
          <w:szCs w:val="21"/>
        </w:rPr>
        <w:t>试纸。</w:t>
      </w:r>
    </w:p>
    <w:p w14:paraId="4BCABB7E" w14:textId="6C2DD51A" w:rsidR="00CF445F" w:rsidRDefault="000E068C">
      <w:pPr>
        <w:pStyle w:val="aff2"/>
        <w:ind w:firstLine="420"/>
      </w:pPr>
      <w:r w:rsidRPr="00025597">
        <w:rPr>
          <w:rFonts w:ascii="Times New Roman" w:cstheme="minorBidi" w:hint="eastAsia"/>
          <w:color w:val="000000"/>
          <w:kern w:val="2"/>
          <w:szCs w:val="21"/>
        </w:rPr>
        <w:t>5.4</w:t>
      </w:r>
      <w:r>
        <w:rPr>
          <w:rFonts w:cs="宋体" w:hint="eastAsia"/>
          <w:szCs w:val="21"/>
        </w:rPr>
        <w:t xml:space="preserve"> </w:t>
      </w:r>
      <w:r w:rsidR="000246D8">
        <w:rPr>
          <w:rFonts w:ascii="Times New Roman" w:hint="eastAsia"/>
          <w:bCs/>
          <w:szCs w:val="21"/>
        </w:rPr>
        <w:t>EZ-Fluo</w:t>
      </w:r>
      <w:r w:rsidR="000246D8">
        <w:rPr>
          <w:rFonts w:ascii="Times New Roman" w:hint="eastAsia"/>
          <w:bCs/>
          <w:szCs w:val="21"/>
        </w:rPr>
        <w:t>™</w:t>
      </w:r>
      <w:r w:rsidR="000246D8">
        <w:rPr>
          <w:rFonts w:ascii="Times New Roman" w:hint="eastAsia"/>
          <w:bCs/>
          <w:szCs w:val="21"/>
        </w:rPr>
        <w:t>/Milliflex® Quantum</w:t>
      </w:r>
      <w:r>
        <w:rPr>
          <w:rFonts w:ascii="Times New Roman" w:hint="eastAsia"/>
          <w:bCs/>
          <w:szCs w:val="21"/>
        </w:rPr>
        <w:t>微生物快速检测系统</w:t>
      </w:r>
      <w:r>
        <w:rPr>
          <w:rFonts w:hint="eastAsia"/>
        </w:rPr>
        <w:t xml:space="preserve"> </w:t>
      </w:r>
    </w:p>
    <w:p w14:paraId="4BCABB7F" w14:textId="37A86CDB" w:rsidR="00CF445F" w:rsidRDefault="000E068C">
      <w:pPr>
        <w:pStyle w:val="aff2"/>
        <w:ind w:firstLine="420"/>
      </w:pPr>
      <w:r w:rsidRPr="00025597">
        <w:rPr>
          <w:rFonts w:ascii="Times New Roman" w:cstheme="minorBidi" w:hint="eastAsia"/>
          <w:color w:val="000000"/>
          <w:kern w:val="2"/>
          <w:szCs w:val="21"/>
        </w:rPr>
        <w:t>5.5</w:t>
      </w:r>
      <w:r>
        <w:rPr>
          <w:rFonts w:hint="eastAsia"/>
        </w:rPr>
        <w:t xml:space="preserve"> EZ-Fit</w:t>
      </w:r>
      <w:r>
        <w:t>过滤系统</w:t>
      </w:r>
      <w:r>
        <w:rPr>
          <w:rFonts w:hint="eastAsia"/>
        </w:rPr>
        <w:t>或者Oasis一体化过滤系统（含泵，泵真空压力小于75 kpa）</w:t>
      </w:r>
    </w:p>
    <w:p w14:paraId="4BCABB80" w14:textId="668E630F" w:rsidR="00CF445F" w:rsidRDefault="000E068C">
      <w:pPr>
        <w:pStyle w:val="aff2"/>
        <w:ind w:firstLine="420"/>
        <w:rPr>
          <w:color w:val="000000" w:themeColor="text1"/>
        </w:rPr>
      </w:pPr>
      <w:r w:rsidRPr="00823572">
        <w:rPr>
          <w:rFonts w:ascii="Times New Roman" w:cstheme="minorBidi" w:hint="eastAsia"/>
          <w:color w:val="000000"/>
          <w:kern w:val="2"/>
          <w:szCs w:val="21"/>
        </w:rPr>
        <w:t>5.6</w:t>
      </w:r>
      <w:r>
        <w:rPr>
          <w:rFonts w:hint="eastAsia"/>
        </w:rPr>
        <w:t xml:space="preserve"> </w:t>
      </w:r>
      <w:r>
        <w:rPr>
          <w:rFonts w:ascii="Times New Roman" w:hint="eastAsia"/>
          <w:szCs w:val="21"/>
        </w:rPr>
        <w:t>Petri-Pad</w:t>
      </w:r>
      <w:r>
        <w:rPr>
          <w:rFonts w:ascii="Times New Roman" w:hint="eastAsia"/>
          <w:szCs w:val="21"/>
          <w:vertAlign w:val="superscript"/>
        </w:rPr>
        <w:t>TM</w:t>
      </w:r>
      <w:r>
        <w:rPr>
          <w:rFonts w:ascii="Times New Roman" w:hint="eastAsia"/>
          <w:szCs w:val="21"/>
        </w:rPr>
        <w:t>无菌平皿</w:t>
      </w:r>
    </w:p>
    <w:p w14:paraId="4BCABB81" w14:textId="4EC7EB8B" w:rsidR="00CF445F" w:rsidRDefault="000E068C">
      <w:pPr>
        <w:pStyle w:val="aff2"/>
        <w:ind w:firstLine="420"/>
        <w:rPr>
          <w:color w:val="000000" w:themeColor="text1"/>
        </w:rPr>
      </w:pPr>
      <w:r w:rsidRPr="00823572">
        <w:rPr>
          <w:rFonts w:ascii="Times New Roman" w:cstheme="minorBidi" w:hint="eastAsia"/>
          <w:color w:val="000000"/>
          <w:kern w:val="2"/>
          <w:szCs w:val="21"/>
        </w:rPr>
        <w:t>5.7</w:t>
      </w:r>
      <w:r>
        <w:rPr>
          <w:rFonts w:hint="eastAsia"/>
          <w:color w:val="000000"/>
        </w:rPr>
        <w:t xml:space="preserve"> </w:t>
      </w:r>
      <w:r>
        <w:rPr>
          <w:color w:val="000000"/>
        </w:rPr>
        <w:t>S-Pak</w:t>
      </w:r>
      <w:r w:rsidRPr="00823572">
        <w:rPr>
          <w:rFonts w:hint="eastAsia"/>
          <w:color w:val="000000"/>
          <w:vertAlign w:val="superscript"/>
        </w:rPr>
        <w:t>®</w:t>
      </w:r>
      <w:r>
        <w:rPr>
          <w:rFonts w:hint="eastAsia"/>
          <w:color w:val="000000"/>
        </w:rPr>
        <w:t>或者</w:t>
      </w:r>
      <w:r>
        <w:rPr>
          <w:color w:val="000000"/>
        </w:rPr>
        <w:t>EZ-Pak</w:t>
      </w:r>
      <w:r w:rsidRPr="00823572">
        <w:rPr>
          <w:rFonts w:hint="eastAsia"/>
          <w:color w:val="000000"/>
          <w:vertAlign w:val="superscript"/>
        </w:rPr>
        <w:t>®</w:t>
      </w:r>
      <w:r>
        <w:rPr>
          <w:rFonts w:hint="eastAsia"/>
          <w:color w:val="000000"/>
        </w:rPr>
        <w:t>无菌</w:t>
      </w:r>
      <w:r>
        <w:rPr>
          <w:rFonts w:hint="eastAsia"/>
        </w:rPr>
        <w:t>滤膜:</w:t>
      </w:r>
      <w:r>
        <w:rPr>
          <w:rFonts w:hint="eastAsia"/>
          <w:color w:val="000000" w:themeColor="text1"/>
        </w:rPr>
        <w:t xml:space="preserve">孔径0.45 </w:t>
      </w:r>
      <w:r w:rsidR="004A070E">
        <w:rPr>
          <w:rFonts w:hint="eastAsia"/>
          <w:color w:val="000000" w:themeColor="text1"/>
        </w:rPr>
        <w:t>μ</w:t>
      </w:r>
      <w:r>
        <w:rPr>
          <w:rFonts w:hint="eastAsia"/>
          <w:color w:val="000000" w:themeColor="text1"/>
        </w:rPr>
        <w:t>m，直径47 mm，材质MCE（混合纤维素）</w:t>
      </w:r>
    </w:p>
    <w:p w14:paraId="4BCABB82" w14:textId="1E77FE33" w:rsidR="00CF445F" w:rsidRDefault="000E068C">
      <w:pPr>
        <w:pStyle w:val="aff2"/>
        <w:ind w:firstLine="420"/>
        <w:rPr>
          <w:color w:val="FF0000"/>
        </w:rPr>
      </w:pPr>
      <w:r w:rsidRPr="00A00889">
        <w:rPr>
          <w:rFonts w:ascii="Times New Roman" w:cstheme="minorBidi" w:hint="eastAsia"/>
          <w:color w:val="000000"/>
          <w:kern w:val="2"/>
          <w:szCs w:val="21"/>
        </w:rPr>
        <w:t>5.8</w:t>
      </w:r>
      <w:r>
        <w:rPr>
          <w:rFonts w:hint="eastAsia"/>
          <w:color w:val="FF0000"/>
        </w:rPr>
        <w:t xml:space="preserve"> </w:t>
      </w:r>
      <w:r>
        <w:rPr>
          <w:color w:val="000000" w:themeColor="text1"/>
        </w:rPr>
        <w:t>EZ-Fit</w:t>
      </w:r>
      <w:r>
        <w:rPr>
          <w:color w:val="000000" w:themeColor="text1"/>
        </w:rPr>
        <w:t>™</w:t>
      </w:r>
      <w:r>
        <w:rPr>
          <w:rFonts w:ascii="Times New Roman" w:hint="eastAsia"/>
          <w:color w:val="000000" w:themeColor="text1"/>
          <w:szCs w:val="21"/>
        </w:rPr>
        <w:t>一次性滤杯</w:t>
      </w:r>
      <w:r w:rsidR="00A00889">
        <w:rPr>
          <w:rFonts w:ascii="Times New Roman" w:hint="eastAsia"/>
          <w:color w:val="000000" w:themeColor="text1"/>
          <w:szCs w:val="21"/>
        </w:rPr>
        <w:t>（含滤膜），</w:t>
      </w:r>
      <w:r w:rsidR="00A00889">
        <w:rPr>
          <w:rFonts w:ascii="Times New Roman" w:hint="eastAsia"/>
          <w:color w:val="000000" w:themeColor="text1"/>
          <w:szCs w:val="21"/>
        </w:rPr>
        <w:t xml:space="preserve">Microfil </w:t>
      </w:r>
      <w:r w:rsidR="00A00889">
        <w:rPr>
          <w:rFonts w:ascii="Times New Roman" w:hint="eastAsia"/>
          <w:color w:val="000000" w:themeColor="text1"/>
          <w:szCs w:val="21"/>
        </w:rPr>
        <w:t>滤杯（不含滤膜）</w:t>
      </w:r>
    </w:p>
    <w:p w14:paraId="4BCABB83" w14:textId="77777777" w:rsidR="00CF445F" w:rsidRDefault="000E068C">
      <w:pPr>
        <w:pStyle w:val="aff2"/>
        <w:spacing w:line="360" w:lineRule="auto"/>
        <w:ind w:firstLine="420"/>
        <w:rPr>
          <w:color w:val="FF0000"/>
        </w:rPr>
      </w:pPr>
      <w:r>
        <w:rPr>
          <w:rFonts w:ascii="Times New Roman" w:cstheme="minorBidi" w:hint="eastAsia"/>
          <w:color w:val="000000"/>
          <w:kern w:val="2"/>
          <w:szCs w:val="21"/>
          <w:lang w:val="zh-CN"/>
        </w:rPr>
        <w:lastRenderedPageBreak/>
        <w:t>5.9</w:t>
      </w:r>
      <w:r>
        <w:rPr>
          <w:rFonts w:hAnsi="宋体" w:hint="eastAsia"/>
          <w:color w:val="000000"/>
          <w:szCs w:val="21"/>
        </w:rPr>
        <w:t xml:space="preserve"> 无菌平头镊子</w:t>
      </w:r>
    </w:p>
    <w:p w14:paraId="4BCABB84" w14:textId="77777777" w:rsidR="00CF445F" w:rsidRDefault="000E068C">
      <w:pPr>
        <w:pStyle w:val="aff5"/>
        <w:widowControl/>
        <w:numPr>
          <w:ilvl w:val="255"/>
          <w:numId w:val="0"/>
        </w:numPr>
        <w:tabs>
          <w:tab w:val="center" w:pos="4201"/>
          <w:tab w:val="right" w:leader="dot" w:pos="9298"/>
        </w:tabs>
        <w:autoSpaceDE w:val="0"/>
        <w:autoSpaceDN w:val="0"/>
        <w:spacing w:beforeLines="50" w:before="156" w:afterLines="50" w:after="156" w:line="240" w:lineRule="auto"/>
        <w:rPr>
          <w:rFonts w:ascii="黑体" w:eastAsia="黑体" w:hAnsi="黑体" w:hint="eastAsia"/>
          <w:kern w:val="0"/>
          <w:lang w:val="en-US"/>
        </w:rPr>
      </w:pPr>
      <w:r>
        <w:rPr>
          <w:rFonts w:ascii="黑体" w:eastAsia="黑体" w:hAnsi="黑体" w:hint="eastAsia"/>
          <w:kern w:val="0"/>
          <w:lang w:val="en-US"/>
        </w:rPr>
        <w:t>6</w:t>
      </w:r>
      <w:r>
        <w:rPr>
          <w:rFonts w:ascii="黑体" w:eastAsia="黑体" w:hAnsi="黑体"/>
          <w:kern w:val="0"/>
          <w:lang w:val="en-US"/>
        </w:rPr>
        <w:t xml:space="preserve"> </w:t>
      </w:r>
      <w:r>
        <w:rPr>
          <w:rFonts w:ascii="黑体" w:eastAsia="黑体" w:hAnsi="黑体" w:hint="eastAsia"/>
          <w:kern w:val="0"/>
          <w:lang w:val="en-US"/>
        </w:rPr>
        <w:t>培养基和试剂</w:t>
      </w:r>
    </w:p>
    <w:p w14:paraId="4BCABB85" w14:textId="3C5808EE" w:rsidR="00CF445F" w:rsidRDefault="000E068C">
      <w:pPr>
        <w:pStyle w:val="aff2"/>
        <w:ind w:firstLine="420"/>
        <w:rPr>
          <w:color w:val="000000" w:themeColor="text1"/>
        </w:rPr>
      </w:pPr>
      <w:r>
        <w:rPr>
          <w:rFonts w:hint="eastAsia"/>
        </w:rPr>
        <w:t>6</w:t>
      </w:r>
      <w:r>
        <w:t xml:space="preserve">.1 </w:t>
      </w:r>
      <w:r>
        <w:rPr>
          <w:rFonts w:hint="eastAsia"/>
        </w:rPr>
        <w:t>马铃薯葡萄糖琼脂（按照</w:t>
      </w:r>
      <w:r>
        <w:rPr>
          <w:rFonts w:hint="eastAsia"/>
          <w:color w:val="000000" w:themeColor="text1"/>
        </w:rPr>
        <w:t>附录A</w:t>
      </w:r>
      <w:r w:rsidR="00183996">
        <w:rPr>
          <w:rFonts w:hint="eastAsia"/>
          <w:color w:val="000000" w:themeColor="text1"/>
        </w:rPr>
        <w:t>.1</w:t>
      </w:r>
      <w:r>
        <w:rPr>
          <w:color w:val="000000" w:themeColor="text1"/>
        </w:rPr>
        <w:t>)</w:t>
      </w:r>
      <w:r w:rsidR="004A070E">
        <w:rPr>
          <w:rFonts w:hint="eastAsia"/>
          <w:color w:val="000000" w:themeColor="text1"/>
        </w:rPr>
        <w:t>，也可以使用商品化的马铃薯葡萄糖琼脂培养基</w:t>
      </w:r>
    </w:p>
    <w:p w14:paraId="72A37535" w14:textId="0676363A" w:rsidR="00DE643D" w:rsidRDefault="00DE643D">
      <w:pPr>
        <w:pStyle w:val="aff2"/>
        <w:ind w:firstLine="420"/>
      </w:pPr>
      <w:r>
        <w:rPr>
          <w:rFonts w:hint="eastAsia"/>
          <w:color w:val="000000" w:themeColor="text1"/>
        </w:rPr>
        <w:t xml:space="preserve">6.2 </w:t>
      </w:r>
      <w:r>
        <w:rPr>
          <w:rFonts w:hint="eastAsia"/>
        </w:rPr>
        <w:t>无菌磷酸盐缓冲液 （按照</w:t>
      </w:r>
      <w:r>
        <w:rPr>
          <w:rFonts w:hint="eastAsia"/>
          <w:color w:val="000000" w:themeColor="text1"/>
        </w:rPr>
        <w:t>附录A</w:t>
      </w:r>
      <w:r w:rsidR="00183996">
        <w:rPr>
          <w:rFonts w:hint="eastAsia"/>
          <w:color w:val="000000" w:themeColor="text1"/>
        </w:rPr>
        <w:t>.2</w:t>
      </w:r>
      <w:r>
        <w:rPr>
          <w:color w:val="000000" w:themeColor="text1"/>
        </w:rPr>
        <w:t>)</w:t>
      </w:r>
    </w:p>
    <w:p w14:paraId="7B7A0910" w14:textId="70583890" w:rsidR="00DE643D" w:rsidRDefault="00DE643D">
      <w:pPr>
        <w:pStyle w:val="aff2"/>
        <w:ind w:firstLine="420"/>
      </w:pPr>
      <w:r>
        <w:rPr>
          <w:rFonts w:hint="eastAsia"/>
        </w:rPr>
        <w:t>6.3 无菌生理盐水 （按照</w:t>
      </w:r>
      <w:r>
        <w:rPr>
          <w:rFonts w:hint="eastAsia"/>
          <w:color w:val="000000" w:themeColor="text1"/>
        </w:rPr>
        <w:t>附录A</w:t>
      </w:r>
      <w:r w:rsidR="00E0044A">
        <w:rPr>
          <w:rFonts w:hint="eastAsia"/>
          <w:color w:val="000000" w:themeColor="text1"/>
        </w:rPr>
        <w:t>.3</w:t>
      </w:r>
      <w:r>
        <w:rPr>
          <w:color w:val="000000" w:themeColor="text1"/>
        </w:rPr>
        <w:t>)</w:t>
      </w:r>
    </w:p>
    <w:p w14:paraId="57A73690" w14:textId="012C252A" w:rsidR="00DE643D" w:rsidRDefault="00DE643D">
      <w:pPr>
        <w:pStyle w:val="aff2"/>
        <w:ind w:firstLine="420"/>
      </w:pPr>
      <w:r>
        <w:rPr>
          <w:rFonts w:hint="eastAsia"/>
        </w:rPr>
        <w:t>6.4 无菌蒸馏水</w:t>
      </w:r>
    </w:p>
    <w:p w14:paraId="4BCABB86" w14:textId="2D870B4A" w:rsidR="00CF445F" w:rsidRDefault="000E068C">
      <w:pPr>
        <w:pStyle w:val="aff2"/>
        <w:ind w:firstLine="420"/>
      </w:pPr>
      <w:r>
        <w:rPr>
          <w:rFonts w:hint="eastAsia"/>
        </w:rPr>
        <w:t>6</w:t>
      </w:r>
      <w:r>
        <w:t>.</w:t>
      </w:r>
      <w:r w:rsidR="00DE643D">
        <w:rPr>
          <w:rFonts w:hint="eastAsia"/>
        </w:rPr>
        <w:t>5</w:t>
      </w:r>
      <w:r>
        <w:t xml:space="preserve"> </w:t>
      </w:r>
      <w:r>
        <w:rPr>
          <w:rFonts w:cs="宋体" w:hint="eastAsia"/>
          <w:szCs w:val="21"/>
        </w:rPr>
        <w:t>默克</w:t>
      </w:r>
      <w:r w:rsidR="000246D8">
        <w:rPr>
          <w:rFonts w:ascii="Times New Roman" w:hint="eastAsia"/>
          <w:bCs/>
          <w:szCs w:val="21"/>
        </w:rPr>
        <w:t>EZ-Fluo</w:t>
      </w:r>
      <w:r w:rsidR="000246D8">
        <w:rPr>
          <w:rFonts w:ascii="Times New Roman" w:hint="eastAsia"/>
          <w:bCs/>
          <w:szCs w:val="21"/>
        </w:rPr>
        <w:t>™</w:t>
      </w:r>
      <w:r w:rsidR="000246D8">
        <w:rPr>
          <w:rFonts w:ascii="Times New Roman" w:hint="eastAsia"/>
          <w:bCs/>
          <w:szCs w:val="21"/>
        </w:rPr>
        <w:t>/Milliflex® Quantum</w:t>
      </w:r>
      <w:r>
        <w:rPr>
          <w:rFonts w:hint="eastAsia"/>
        </w:rPr>
        <w:t>荧光染色试剂（按照</w:t>
      </w:r>
      <w:r>
        <w:rPr>
          <w:rFonts w:hint="eastAsia"/>
          <w:color w:val="000000" w:themeColor="text1"/>
        </w:rPr>
        <w:t>附录B</w:t>
      </w:r>
      <w:r>
        <w:rPr>
          <w:color w:val="000000" w:themeColor="text1"/>
        </w:rPr>
        <w:t>)</w:t>
      </w:r>
    </w:p>
    <w:p w14:paraId="4BCABB87" w14:textId="77777777" w:rsidR="00CF445F" w:rsidRDefault="00CF445F">
      <w:pPr>
        <w:pStyle w:val="aff2"/>
        <w:ind w:firstLineChars="0" w:firstLine="0"/>
      </w:pPr>
    </w:p>
    <w:p w14:paraId="4BCABB88" w14:textId="77777777" w:rsidR="00CF445F" w:rsidRDefault="000E068C">
      <w:pPr>
        <w:pStyle w:val="aff2"/>
        <w:ind w:firstLineChars="0" w:firstLine="0"/>
        <w:rPr>
          <w:b/>
          <w:bCs/>
          <w:color w:val="000000" w:themeColor="text1"/>
        </w:rPr>
      </w:pPr>
      <w:r>
        <w:rPr>
          <w:rFonts w:hint="eastAsia"/>
          <w:b/>
          <w:bCs/>
          <w:color w:val="000000" w:themeColor="text1"/>
        </w:rPr>
        <w:t>7</w:t>
      </w:r>
      <w:r>
        <w:rPr>
          <w:b/>
          <w:bCs/>
          <w:color w:val="000000" w:themeColor="text1"/>
        </w:rPr>
        <w:t xml:space="preserve"> </w:t>
      </w:r>
      <w:r>
        <w:rPr>
          <w:rFonts w:hint="eastAsia"/>
          <w:b/>
          <w:bCs/>
          <w:color w:val="000000" w:themeColor="text1"/>
        </w:rPr>
        <w:t>检测程序</w:t>
      </w:r>
    </w:p>
    <w:p w14:paraId="4BCABB89" w14:textId="77777777" w:rsidR="00CF445F" w:rsidRDefault="00CF445F">
      <w:pPr>
        <w:pStyle w:val="aff2"/>
        <w:ind w:firstLineChars="0" w:firstLine="0"/>
        <w:rPr>
          <w:b/>
          <w:bCs/>
          <w:color w:val="000000" w:themeColor="text1"/>
        </w:rPr>
      </w:pPr>
    </w:p>
    <w:p w14:paraId="4BCABB8A" w14:textId="4E7AFF56" w:rsidR="00CF445F" w:rsidRDefault="00331397">
      <w:pPr>
        <w:pStyle w:val="aff2"/>
        <w:ind w:firstLineChars="0" w:firstLine="0"/>
        <w:jc w:val="center"/>
      </w:pPr>
      <w:r>
        <w:rPr>
          <w:noProof/>
        </w:rPr>
        <w:drawing>
          <wp:inline distT="0" distB="0" distL="0" distR="0" wp14:anchorId="702BE4E0" wp14:editId="5DF77D04">
            <wp:extent cx="3244850" cy="4585249"/>
            <wp:effectExtent l="0" t="0" r="0" b="6350"/>
            <wp:docPr id="1859461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5231" cy="4614048"/>
                    </a:xfrm>
                    <a:prstGeom prst="rect">
                      <a:avLst/>
                    </a:prstGeom>
                    <a:noFill/>
                    <a:ln>
                      <a:noFill/>
                    </a:ln>
                  </pic:spPr>
                </pic:pic>
              </a:graphicData>
            </a:graphic>
          </wp:inline>
        </w:drawing>
      </w:r>
    </w:p>
    <w:p w14:paraId="4BCABB8B" w14:textId="77777777" w:rsidR="00CF445F" w:rsidRDefault="000E068C" w:rsidP="00331397">
      <w:pPr>
        <w:pStyle w:val="aff5"/>
        <w:spacing w:line="240" w:lineRule="auto"/>
        <w:ind w:firstLineChars="1400" w:firstLine="2940"/>
        <w:rPr>
          <w:rFonts w:ascii="Times New Roman" w:eastAsia="宋体"/>
          <w:color w:val="000000"/>
          <w:szCs w:val="21"/>
          <w:lang w:val="en-US"/>
        </w:rPr>
      </w:pPr>
      <w:r>
        <w:rPr>
          <w:rFonts w:ascii="Times New Roman" w:eastAsia="宋体" w:hint="eastAsia"/>
          <w:color w:val="000000"/>
          <w:szCs w:val="21"/>
          <w:lang w:val="en-US"/>
        </w:rPr>
        <w:t>图</w:t>
      </w:r>
      <w:r>
        <w:rPr>
          <w:rFonts w:ascii="Times New Roman" w:eastAsia="宋体"/>
          <w:color w:val="000000"/>
          <w:szCs w:val="21"/>
          <w:lang w:val="en-US"/>
        </w:rPr>
        <w:t xml:space="preserve">1 </w:t>
      </w:r>
      <w:r>
        <w:rPr>
          <w:rFonts w:ascii="Times New Roman" w:eastAsia="宋体" w:hint="eastAsia"/>
          <w:color w:val="000000"/>
          <w:szCs w:val="21"/>
          <w:lang w:val="en-US"/>
        </w:rPr>
        <w:t>霉菌和酵母荧光染色法检验程序</w:t>
      </w:r>
    </w:p>
    <w:p w14:paraId="4BCABB8C" w14:textId="77777777" w:rsidR="00CF445F" w:rsidRDefault="00CF445F">
      <w:pPr>
        <w:pStyle w:val="aff2"/>
        <w:ind w:firstLineChars="0" w:firstLine="0"/>
        <w:jc w:val="center"/>
        <w:rPr>
          <w:color w:val="FF0000"/>
        </w:rPr>
      </w:pPr>
    </w:p>
    <w:p w14:paraId="4BCABB8D" w14:textId="77777777" w:rsidR="00CF445F" w:rsidRDefault="000E068C">
      <w:pPr>
        <w:pStyle w:val="aff2"/>
        <w:ind w:firstLineChars="0" w:firstLine="0"/>
        <w:rPr>
          <w:rFonts w:ascii="黑体" w:eastAsia="黑体" w:hAnsi="黑体" w:hint="eastAsia"/>
        </w:rPr>
      </w:pPr>
      <w:r>
        <w:rPr>
          <w:rFonts w:ascii="黑体" w:eastAsia="黑体" w:hAnsi="黑体" w:hint="eastAsia"/>
        </w:rPr>
        <w:t>8.操作步骤</w:t>
      </w:r>
    </w:p>
    <w:p w14:paraId="4BCABB8E" w14:textId="4AFF1C54" w:rsidR="00CF445F" w:rsidRDefault="000E068C">
      <w:pPr>
        <w:pStyle w:val="aff2"/>
        <w:ind w:firstLineChars="0" w:firstLine="0"/>
        <w:rPr>
          <w:rFonts w:ascii="黑体" w:eastAsia="黑体" w:hAnsi="黑体" w:hint="eastAsia"/>
        </w:rPr>
      </w:pPr>
      <w:r>
        <w:rPr>
          <w:rFonts w:ascii="黑体" w:eastAsia="黑体" w:hAnsi="黑体" w:hint="eastAsia"/>
        </w:rPr>
        <w:t>8.1</w:t>
      </w:r>
      <w:r>
        <w:rPr>
          <w:rFonts w:ascii="黑体" w:eastAsia="黑体" w:hAnsi="黑体"/>
        </w:rPr>
        <w:t xml:space="preserve"> </w:t>
      </w:r>
      <w:r>
        <w:rPr>
          <w:rFonts w:ascii="黑体" w:eastAsia="黑体" w:hAnsi="黑体" w:hint="eastAsia"/>
        </w:rPr>
        <w:t xml:space="preserve">样品前处理 </w:t>
      </w:r>
    </w:p>
    <w:p w14:paraId="7655F366" w14:textId="65D7BFDB" w:rsidR="000A0CD4" w:rsidRDefault="000A0CD4" w:rsidP="000A0CD4">
      <w:pPr>
        <w:pStyle w:val="aff2"/>
        <w:ind w:firstLineChars="0" w:firstLine="0"/>
      </w:pPr>
      <w:r>
        <w:rPr>
          <w:rFonts w:hint="eastAsia"/>
        </w:rPr>
        <w:t>8.1.1</w:t>
      </w:r>
      <w:r w:rsidR="000E068C">
        <w:rPr>
          <w:rFonts w:hint="eastAsia"/>
        </w:rPr>
        <w:t>包装饮用水、不含固形物的饮料可直接</w:t>
      </w:r>
      <w:r w:rsidR="00A00889">
        <w:rPr>
          <w:rFonts w:hint="eastAsia"/>
        </w:rPr>
        <w:t>滤膜</w:t>
      </w:r>
      <w:r w:rsidR="000E068C">
        <w:rPr>
          <w:rFonts w:hint="eastAsia"/>
        </w:rPr>
        <w:t>过滤。</w:t>
      </w:r>
    </w:p>
    <w:p w14:paraId="4BCABB8F" w14:textId="411A722D" w:rsidR="00CF445F" w:rsidRDefault="000A0CD4" w:rsidP="000A0CD4">
      <w:pPr>
        <w:pStyle w:val="aff2"/>
        <w:ind w:firstLineChars="0" w:firstLine="0"/>
      </w:pPr>
      <w:r>
        <w:rPr>
          <w:rFonts w:hint="eastAsia"/>
        </w:rPr>
        <w:lastRenderedPageBreak/>
        <w:t>8.1.2</w:t>
      </w:r>
      <w:r w:rsidR="000E068C">
        <w:rPr>
          <w:rFonts w:hint="eastAsia"/>
        </w:rPr>
        <w:t>饮料浓缩汁和固体饮料样品</w:t>
      </w:r>
      <w:r w:rsidR="00A00889">
        <w:rPr>
          <w:rFonts w:hint="eastAsia"/>
        </w:rPr>
        <w:t>，</w:t>
      </w:r>
      <w:r w:rsidR="000E068C">
        <w:rPr>
          <w:rFonts w:hint="eastAsia"/>
        </w:rPr>
        <w:t>取25mL（g）样品置于225</w:t>
      </w:r>
      <w:r w:rsidR="000E068C">
        <w:t xml:space="preserve"> </w:t>
      </w:r>
      <w:r w:rsidR="000E068C">
        <w:rPr>
          <w:rFonts w:hint="eastAsia"/>
        </w:rPr>
        <w:t>mL无菌磷酸盐缓冲液或无菌生理盐水/蒸馏水的无菌均质袋中，用拍击式均质器拍打1 min-2 min，制成1</w:t>
      </w:r>
      <w:r w:rsidR="000E068C">
        <w:t>:</w:t>
      </w:r>
      <w:r w:rsidR="000E068C">
        <w:rPr>
          <w:rFonts w:hint="eastAsia"/>
        </w:rPr>
        <w:t>10的样品匀液。根据样品污染程度的估计选择1～3个适宜稀释度的样品匀液（原液）</w:t>
      </w:r>
      <w:r w:rsidR="00A00889">
        <w:rPr>
          <w:rFonts w:hint="eastAsia"/>
        </w:rPr>
        <w:t>滤膜</w:t>
      </w:r>
      <w:r w:rsidR="000E068C">
        <w:rPr>
          <w:rFonts w:hint="eastAsia"/>
        </w:rPr>
        <w:t>过滤。</w:t>
      </w:r>
    </w:p>
    <w:p w14:paraId="0D0B3A10" w14:textId="19CBB842" w:rsidR="000A0CD4" w:rsidRDefault="000A0CD4" w:rsidP="000A0CD4">
      <w:pPr>
        <w:pStyle w:val="aff2"/>
        <w:ind w:firstLineChars="0" w:firstLine="0"/>
      </w:pPr>
      <w:r>
        <w:rPr>
          <w:rFonts w:hint="eastAsia"/>
        </w:rPr>
        <w:t>8.1.3对于含有固形物的饮料</w:t>
      </w:r>
      <w:r w:rsidR="00A00889">
        <w:rPr>
          <w:rFonts w:hint="eastAsia"/>
        </w:rPr>
        <w:t>，</w:t>
      </w:r>
      <w:r>
        <w:rPr>
          <w:rFonts w:hint="eastAsia"/>
        </w:rPr>
        <w:t>采用带滤网的均质袋进行初过滤</w:t>
      </w:r>
      <w:r w:rsidR="00A00889">
        <w:rPr>
          <w:rFonts w:hint="eastAsia"/>
        </w:rPr>
        <w:t>，制成1</w:t>
      </w:r>
      <w:r w:rsidR="00A00889">
        <w:t>:</w:t>
      </w:r>
      <w:r w:rsidR="00A00889">
        <w:rPr>
          <w:rFonts w:hint="eastAsia"/>
        </w:rPr>
        <w:t>10的样品匀液，根据样品污染程度的估计</w:t>
      </w:r>
      <w:r>
        <w:rPr>
          <w:rFonts w:hint="eastAsia"/>
        </w:rPr>
        <w:t>选择1～3个适宜稀释度的样品匀液（原液）</w:t>
      </w:r>
      <w:r w:rsidR="00A00889">
        <w:rPr>
          <w:rFonts w:hint="eastAsia"/>
        </w:rPr>
        <w:t>进行滤</w:t>
      </w:r>
      <w:r>
        <w:rPr>
          <w:rFonts w:hint="eastAsia"/>
        </w:rPr>
        <w:t>膜过滤</w:t>
      </w:r>
      <w:r w:rsidR="00A00889">
        <w:rPr>
          <w:rFonts w:hint="eastAsia"/>
        </w:rPr>
        <w:t>。</w:t>
      </w:r>
    </w:p>
    <w:p w14:paraId="1A7339B2" w14:textId="77777777" w:rsidR="00A00889" w:rsidRPr="00A00889" w:rsidRDefault="00A00889" w:rsidP="00A00889">
      <w:pPr>
        <w:pStyle w:val="aff2"/>
        <w:ind w:firstLineChars="0" w:firstLine="0"/>
        <w:rPr>
          <w:b/>
          <w:bCs/>
        </w:rPr>
      </w:pPr>
      <w:r w:rsidRPr="00A00889">
        <w:rPr>
          <w:rFonts w:hint="eastAsia"/>
          <w:b/>
          <w:bCs/>
        </w:rPr>
        <w:t xml:space="preserve">8.2 样品过滤 </w:t>
      </w:r>
    </w:p>
    <w:p w14:paraId="4BCABB90" w14:textId="536C944B" w:rsidR="00CF445F" w:rsidRDefault="00A00889" w:rsidP="00A00889">
      <w:pPr>
        <w:pStyle w:val="aff2"/>
        <w:ind w:firstLineChars="0" w:firstLine="0"/>
      </w:pPr>
      <w:r>
        <w:rPr>
          <w:rFonts w:hint="eastAsia"/>
        </w:rPr>
        <w:t>8.2.1</w:t>
      </w:r>
      <w:r w:rsidR="000E068C">
        <w:rPr>
          <w:rFonts w:hint="eastAsia"/>
        </w:rPr>
        <w:t>参照GB 4789.25的要求，将</w:t>
      </w:r>
      <w:r>
        <w:rPr>
          <w:rFonts w:hint="eastAsia"/>
        </w:rPr>
        <w:t>5.8中</w:t>
      </w:r>
      <w:r w:rsidR="000E068C">
        <w:rPr>
          <w:rFonts w:hint="eastAsia"/>
        </w:rPr>
        <w:t>过滤装置安装在</w:t>
      </w:r>
      <w:r>
        <w:rPr>
          <w:rFonts w:hint="eastAsia"/>
        </w:rPr>
        <w:t>5.5的</w:t>
      </w:r>
      <w:r w:rsidR="000E068C">
        <w:rPr>
          <w:rFonts w:hint="eastAsia"/>
        </w:rPr>
        <w:t>过滤系统上，</w:t>
      </w:r>
      <w:r>
        <w:rPr>
          <w:rFonts w:hint="eastAsia"/>
        </w:rPr>
        <w:t>如果需要安装滤膜，</w:t>
      </w:r>
      <w:r w:rsidR="00DE643D">
        <w:rPr>
          <w:rFonts w:hint="eastAsia"/>
        </w:rPr>
        <w:t>参照</w:t>
      </w:r>
      <w:r>
        <w:rPr>
          <w:rFonts w:hint="eastAsia"/>
        </w:rPr>
        <w:t>5.7</w:t>
      </w:r>
      <w:r w:rsidR="00DE643D">
        <w:rPr>
          <w:rFonts w:hint="eastAsia"/>
        </w:rPr>
        <w:t>；</w:t>
      </w:r>
      <w:r w:rsidR="000E068C">
        <w:rPr>
          <w:rFonts w:hAnsi="宋体" w:hint="eastAsia"/>
          <w:color w:val="000000"/>
          <w:szCs w:val="21"/>
        </w:rPr>
        <w:t>取适量 （不少于10 mL）</w:t>
      </w:r>
      <w:r w:rsidR="000E068C">
        <w:rPr>
          <w:rFonts w:hint="eastAsia"/>
        </w:rPr>
        <w:t>的样品</w:t>
      </w:r>
      <w:r w:rsidR="00DE643D">
        <w:rPr>
          <w:rFonts w:hint="eastAsia"/>
        </w:rPr>
        <w:t>进行</w:t>
      </w:r>
      <w:r w:rsidR="000E068C">
        <w:rPr>
          <w:rFonts w:hint="eastAsia"/>
        </w:rPr>
        <w:t>抽滤，再用15 mL无菌稀释液冲洗</w:t>
      </w:r>
      <w:r w:rsidR="00DE643D">
        <w:rPr>
          <w:rFonts w:hint="eastAsia"/>
        </w:rPr>
        <w:t>滤杯并</w:t>
      </w:r>
      <w:r w:rsidR="000E068C">
        <w:rPr>
          <w:rFonts w:hint="eastAsia"/>
        </w:rPr>
        <w:t>抽滤。必要时可用</w:t>
      </w:r>
      <w:r w:rsidR="00DE643D">
        <w:rPr>
          <w:rFonts w:hint="eastAsia"/>
        </w:rPr>
        <w:t>磷酸盐缓冲液</w:t>
      </w:r>
      <w:r w:rsidR="000E068C">
        <w:rPr>
          <w:rFonts w:hint="eastAsia"/>
        </w:rPr>
        <w:t>或无菌生理盐水</w:t>
      </w:r>
      <w:r w:rsidR="00DE643D">
        <w:rPr>
          <w:rFonts w:hint="eastAsia"/>
        </w:rPr>
        <w:t>或无菌蒸馏水</w:t>
      </w:r>
      <w:r w:rsidR="000E068C">
        <w:rPr>
          <w:rFonts w:hint="eastAsia"/>
        </w:rPr>
        <w:t>冲洗滤杯内壁 1 ～3 次，</w:t>
      </w:r>
      <w:r w:rsidR="00DE643D">
        <w:rPr>
          <w:rFonts w:hint="eastAsia"/>
        </w:rPr>
        <w:t>以</w:t>
      </w:r>
      <w:r w:rsidR="000E068C">
        <w:rPr>
          <w:rFonts w:hint="eastAsia"/>
        </w:rPr>
        <w:t>确保将沾附在滤杯壁上的检样完全冲洗</w:t>
      </w:r>
      <w:r w:rsidR="00DE643D">
        <w:rPr>
          <w:rFonts w:hint="eastAsia"/>
        </w:rPr>
        <w:t>到滤膜上</w:t>
      </w:r>
      <w:r w:rsidR="000E068C">
        <w:rPr>
          <w:rFonts w:hint="eastAsia"/>
        </w:rPr>
        <w:t>。抽滤完成后取下滤杯</w:t>
      </w:r>
      <w:r w:rsidR="00DE643D">
        <w:rPr>
          <w:rFonts w:hint="eastAsia"/>
        </w:rPr>
        <w:t>。</w:t>
      </w:r>
    </w:p>
    <w:p w14:paraId="4BCABB91" w14:textId="52895E64" w:rsidR="00CF445F" w:rsidRDefault="000E068C">
      <w:pPr>
        <w:pStyle w:val="aff2"/>
        <w:ind w:firstLineChars="0" w:firstLine="0"/>
      </w:pPr>
      <w:r>
        <w:rPr>
          <w:rFonts w:hint="eastAsia"/>
        </w:rPr>
        <w:t>8.</w:t>
      </w:r>
      <w:r w:rsidR="00DE643D">
        <w:rPr>
          <w:rFonts w:hint="eastAsia"/>
        </w:rPr>
        <w:t>3</w:t>
      </w:r>
      <w:r>
        <w:t xml:space="preserve"> </w:t>
      </w:r>
      <w:r w:rsidR="00DE643D">
        <w:rPr>
          <w:rFonts w:hint="eastAsia"/>
          <w:b/>
          <w:bCs/>
        </w:rPr>
        <w:t>滤膜转移和</w:t>
      </w:r>
      <w:r>
        <w:rPr>
          <w:rFonts w:hint="eastAsia"/>
          <w:b/>
          <w:bCs/>
        </w:rPr>
        <w:t>培养</w:t>
      </w:r>
    </w:p>
    <w:bookmarkEnd w:id="12"/>
    <w:bookmarkEnd w:id="22"/>
    <w:bookmarkEnd w:id="24"/>
    <w:p w14:paraId="46A666AF" w14:textId="77777777" w:rsidR="00DE643D" w:rsidRDefault="00DE643D" w:rsidP="00DE643D">
      <w:pPr>
        <w:pStyle w:val="aff2"/>
        <w:ind w:firstLineChars="0" w:firstLine="0"/>
        <w:rPr>
          <w:rFonts w:cs="Merck Sans Serif"/>
          <w:color w:val="000000"/>
          <w:sz w:val="20"/>
        </w:rPr>
      </w:pPr>
      <w:r>
        <w:rPr>
          <w:rFonts w:hint="eastAsia"/>
        </w:rPr>
        <w:t>8.3.1</w:t>
      </w:r>
      <w:r w:rsidR="000E068C">
        <w:rPr>
          <w:rFonts w:hint="eastAsia"/>
        </w:rPr>
        <w:t>用无菌平头镊子取出滤膜并无菌转移到马铃薯葡萄糖琼脂平板上，</w:t>
      </w:r>
      <w:r w:rsidR="000E068C">
        <w:rPr>
          <w:rFonts w:cs="Merck Sans Serif" w:hint="eastAsia"/>
          <w:color w:val="000000"/>
        </w:rPr>
        <w:t>滤膜均匀平铺于培养基上，应</w:t>
      </w:r>
      <w:r w:rsidR="000E068C">
        <w:rPr>
          <w:rFonts w:cs="Merck Sans Serif" w:hint="eastAsia"/>
          <w:color w:val="000000"/>
          <w:sz w:val="20"/>
        </w:rPr>
        <w:t>避免产生褶皱和气泡。</w:t>
      </w:r>
    </w:p>
    <w:p w14:paraId="4BCABB92" w14:textId="6F883FCA" w:rsidR="00CF445F" w:rsidRDefault="00DE643D" w:rsidP="00DE643D">
      <w:pPr>
        <w:pStyle w:val="aff2"/>
        <w:ind w:firstLineChars="0" w:firstLine="0"/>
        <w:rPr>
          <w:color w:val="000000" w:themeColor="text1"/>
        </w:rPr>
      </w:pPr>
      <w:r>
        <w:rPr>
          <w:rFonts w:cs="Merck Sans Serif" w:hint="eastAsia"/>
          <w:color w:val="000000"/>
          <w:sz w:val="20"/>
        </w:rPr>
        <w:t>8.3.2</w:t>
      </w:r>
      <w:r w:rsidR="000E068C">
        <w:rPr>
          <w:rFonts w:hint="eastAsia"/>
        </w:rPr>
        <w:t>置于28 ℃±1 ℃，</w:t>
      </w:r>
      <w:r w:rsidR="000E068C">
        <w:rPr>
          <w:rFonts w:hint="eastAsia"/>
          <w:color w:val="000000" w:themeColor="text1"/>
        </w:rPr>
        <w:t>培养24 h</w:t>
      </w:r>
      <w:r w:rsidR="000E068C">
        <w:rPr>
          <w:rFonts w:hAnsi="宋体" w:hint="eastAsia"/>
          <w:color w:val="000000" w:themeColor="text1"/>
          <w:szCs w:val="21"/>
        </w:rPr>
        <w:t>～</w:t>
      </w:r>
      <w:r w:rsidR="000E068C">
        <w:rPr>
          <w:rFonts w:hint="eastAsia"/>
          <w:color w:val="000000" w:themeColor="text1"/>
        </w:rPr>
        <w:t>48 h，</w:t>
      </w:r>
      <w:r>
        <w:rPr>
          <w:rFonts w:hint="eastAsia"/>
          <w:color w:val="000000" w:themeColor="text1"/>
        </w:rPr>
        <w:t>培养24小时时将培养皿取出，</w:t>
      </w:r>
      <w:r w:rsidRPr="008C08D0">
        <w:rPr>
          <w:rFonts w:hint="eastAsia"/>
          <w:color w:val="000000" w:themeColor="text1"/>
        </w:rPr>
        <w:t>肉眼</w:t>
      </w:r>
      <w:r w:rsidR="000E068C" w:rsidRPr="008C08D0">
        <w:rPr>
          <w:rFonts w:hint="eastAsia"/>
          <w:color w:val="000000" w:themeColor="text1"/>
        </w:rPr>
        <w:t>观察</w:t>
      </w:r>
      <w:r w:rsidRPr="008C08D0">
        <w:rPr>
          <w:rFonts w:hint="eastAsia"/>
          <w:color w:val="000000" w:themeColor="text1"/>
        </w:rPr>
        <w:t>到</w:t>
      </w:r>
      <w:r w:rsidR="000E068C" w:rsidRPr="008C08D0">
        <w:rPr>
          <w:rFonts w:hint="eastAsia"/>
          <w:color w:val="000000" w:themeColor="text1"/>
        </w:rPr>
        <w:t>可见</w:t>
      </w:r>
      <w:r w:rsidRPr="008C08D0">
        <w:rPr>
          <w:rFonts w:hint="eastAsia"/>
          <w:color w:val="000000" w:themeColor="text1"/>
        </w:rPr>
        <w:t>的</w:t>
      </w:r>
      <w:r w:rsidR="000E068C" w:rsidRPr="008C08D0">
        <w:rPr>
          <w:rFonts w:hint="eastAsia"/>
          <w:color w:val="000000" w:themeColor="text1"/>
        </w:rPr>
        <w:t>微小菌落</w:t>
      </w:r>
      <w:r w:rsidR="00823572" w:rsidRPr="008C08D0">
        <w:rPr>
          <w:rFonts w:hint="eastAsia"/>
          <w:color w:val="000000" w:themeColor="text1"/>
        </w:rPr>
        <w:t>，</w:t>
      </w:r>
      <w:r w:rsidR="000E068C" w:rsidRPr="008C08D0">
        <w:rPr>
          <w:rFonts w:hint="eastAsia"/>
          <w:color w:val="000000" w:themeColor="text1"/>
        </w:rPr>
        <w:t>即可进行荧光染色</w:t>
      </w:r>
      <w:r w:rsidRPr="008C08D0">
        <w:rPr>
          <w:rFonts w:hint="eastAsia"/>
          <w:color w:val="000000" w:themeColor="text1"/>
        </w:rPr>
        <w:t>；如果24小时未见微小菌落，继续培养到48小时。</w:t>
      </w:r>
    </w:p>
    <w:p w14:paraId="4BCABB93" w14:textId="77777777" w:rsidR="00CF445F" w:rsidRDefault="00CF445F">
      <w:pPr>
        <w:pStyle w:val="aff2"/>
        <w:ind w:firstLine="420"/>
        <w:rPr>
          <w:color w:val="FF0000"/>
        </w:rPr>
      </w:pPr>
    </w:p>
    <w:p w14:paraId="4BCABB94" w14:textId="7034CF4A" w:rsidR="00CF445F" w:rsidRDefault="000E068C">
      <w:pPr>
        <w:pStyle w:val="aff2"/>
        <w:ind w:firstLineChars="0" w:firstLine="0"/>
      </w:pPr>
      <w:r>
        <w:rPr>
          <w:rFonts w:hint="eastAsia"/>
          <w:b/>
          <w:bCs/>
        </w:rPr>
        <w:t>8.</w:t>
      </w:r>
      <w:r w:rsidR="00DE643D">
        <w:rPr>
          <w:rFonts w:hint="eastAsia"/>
          <w:b/>
          <w:bCs/>
        </w:rPr>
        <w:t>4</w:t>
      </w:r>
      <w:r>
        <w:rPr>
          <w:b/>
          <w:bCs/>
        </w:rPr>
        <w:t xml:space="preserve"> </w:t>
      </w:r>
      <w:r>
        <w:rPr>
          <w:rFonts w:hint="eastAsia"/>
          <w:b/>
          <w:bCs/>
        </w:rPr>
        <w:t>荧光染色</w:t>
      </w:r>
    </w:p>
    <w:p w14:paraId="4BCABB95" w14:textId="0FEEF04F" w:rsidR="00CF445F" w:rsidRDefault="000E068C">
      <w:pPr>
        <w:pStyle w:val="aff2"/>
        <w:ind w:firstLineChars="0" w:firstLine="0"/>
      </w:pPr>
      <w:r>
        <w:rPr>
          <w:rFonts w:hint="eastAsia"/>
        </w:rPr>
        <w:t>8.</w:t>
      </w:r>
      <w:r w:rsidR="00DE643D">
        <w:rPr>
          <w:rFonts w:hint="eastAsia"/>
        </w:rPr>
        <w:t>4</w:t>
      </w:r>
      <w:r>
        <w:rPr>
          <w:rFonts w:hint="eastAsia"/>
        </w:rPr>
        <w:t>.1</w:t>
      </w:r>
      <w:r>
        <w:t xml:space="preserve"> </w:t>
      </w:r>
      <w:r>
        <w:rPr>
          <w:rFonts w:hint="eastAsia"/>
        </w:rPr>
        <w:t>荧光染色试剂准备</w:t>
      </w:r>
    </w:p>
    <w:p w14:paraId="4BCABB96" w14:textId="0C457821" w:rsidR="00CF445F" w:rsidRDefault="000E068C">
      <w:pPr>
        <w:pStyle w:val="aff2"/>
        <w:ind w:firstLineChars="0" w:firstLine="0"/>
        <w:rPr>
          <w:rFonts w:cs="Merck Sans Serif"/>
          <w:color w:val="000000"/>
          <w:sz w:val="20"/>
        </w:rPr>
      </w:pPr>
      <w:r>
        <w:rPr>
          <w:rFonts w:cs="Merck Sans Serif" w:hint="eastAsia"/>
          <w:color w:val="000000"/>
          <w:sz w:val="20"/>
        </w:rPr>
        <w:t>将</w:t>
      </w:r>
      <w:r>
        <w:rPr>
          <w:rFonts w:hint="eastAsia"/>
        </w:rPr>
        <w:t>荧光染色试剂的温度平衡至室温</w:t>
      </w:r>
      <w:r>
        <w:rPr>
          <w:rFonts w:cs="Merck Sans Serif" w:hint="eastAsia"/>
          <w:color w:val="000000"/>
          <w:sz w:val="20"/>
        </w:rPr>
        <w:t>。使用前充分摇匀染色溶液，每次使用时</w:t>
      </w:r>
      <w:r>
        <w:rPr>
          <w:rFonts w:hint="eastAsia"/>
        </w:rPr>
        <w:t>荧光染色试剂</w:t>
      </w:r>
      <w:r>
        <w:rPr>
          <w:rFonts w:cs="Merck Sans Serif" w:hint="eastAsia"/>
          <w:color w:val="000000"/>
          <w:sz w:val="20"/>
        </w:rPr>
        <w:t>室温下放置不得超过</w:t>
      </w:r>
      <w:r>
        <w:rPr>
          <w:rFonts w:cs="Merck Sans Serif"/>
          <w:color w:val="000000"/>
          <w:sz w:val="20"/>
        </w:rPr>
        <w:t>4 h</w:t>
      </w:r>
      <w:r>
        <w:rPr>
          <w:rFonts w:cs="Merck Sans Serif" w:hint="eastAsia"/>
          <w:color w:val="000000"/>
          <w:sz w:val="20"/>
        </w:rPr>
        <w:t>。</w:t>
      </w:r>
    </w:p>
    <w:p w14:paraId="4BCABB97" w14:textId="1163C09A" w:rsidR="00CF445F" w:rsidRDefault="000E068C">
      <w:pPr>
        <w:pStyle w:val="aff2"/>
        <w:ind w:firstLineChars="0" w:firstLine="0"/>
      </w:pPr>
      <w:r>
        <w:rPr>
          <w:rFonts w:hint="eastAsia"/>
        </w:rPr>
        <w:t>8.</w:t>
      </w:r>
      <w:r w:rsidR="00DE643D">
        <w:rPr>
          <w:rFonts w:hint="eastAsia"/>
        </w:rPr>
        <w:t>4</w:t>
      </w:r>
      <w:r>
        <w:rPr>
          <w:rFonts w:hint="eastAsia"/>
        </w:rPr>
        <w:t>.2</w:t>
      </w:r>
      <w:r>
        <w:t xml:space="preserve"> </w:t>
      </w:r>
      <w:r>
        <w:rPr>
          <w:rFonts w:hint="eastAsia"/>
        </w:rPr>
        <w:t>荧光染色</w:t>
      </w:r>
    </w:p>
    <w:p w14:paraId="4BCABB98" w14:textId="18A81A23" w:rsidR="00CF445F" w:rsidRDefault="000E068C">
      <w:pPr>
        <w:pStyle w:val="aff2"/>
        <w:ind w:firstLineChars="0" w:firstLine="0"/>
        <w:rPr>
          <w:rFonts w:cs="Merck Sans Serif"/>
          <w:color w:val="000000"/>
          <w:sz w:val="20"/>
        </w:rPr>
      </w:pPr>
      <w:r>
        <w:rPr>
          <w:rFonts w:hint="eastAsia"/>
        </w:rPr>
        <w:t>8.</w:t>
      </w:r>
      <w:r w:rsidR="00DE643D">
        <w:rPr>
          <w:rFonts w:hint="eastAsia"/>
        </w:rPr>
        <w:t>4</w:t>
      </w:r>
      <w:r>
        <w:rPr>
          <w:rFonts w:hint="eastAsia"/>
        </w:rPr>
        <w:t>.2.1 取一个</w:t>
      </w:r>
      <w:r>
        <w:rPr>
          <w:rFonts w:ascii="Times New Roman" w:hint="eastAsia"/>
          <w:szCs w:val="21"/>
        </w:rPr>
        <w:t>Petri-Pad</w:t>
      </w:r>
      <w:r>
        <w:rPr>
          <w:rFonts w:ascii="Times New Roman" w:hint="eastAsia"/>
          <w:szCs w:val="21"/>
          <w:vertAlign w:val="superscript"/>
        </w:rPr>
        <w:t>TM</w:t>
      </w:r>
      <w:r>
        <w:rPr>
          <w:rFonts w:hint="eastAsia"/>
          <w:color w:val="000000"/>
        </w:rPr>
        <w:t>染色皿，</w:t>
      </w:r>
      <w:r>
        <w:rPr>
          <w:rFonts w:hint="eastAsia"/>
        </w:rPr>
        <w:t>用无菌移液管或移液器吸取</w:t>
      </w:r>
      <w:r w:rsidR="00846391">
        <w:rPr>
          <w:rFonts w:hint="eastAsia"/>
        </w:rPr>
        <w:t>约</w:t>
      </w:r>
      <w:r>
        <w:rPr>
          <w:rFonts w:hint="eastAsia"/>
        </w:rPr>
        <w:t>1.7</w:t>
      </w:r>
      <w:r w:rsidR="000246D8">
        <w:rPr>
          <w:rFonts w:hint="eastAsia"/>
        </w:rPr>
        <w:t xml:space="preserve"> ～2</w:t>
      </w:r>
      <w:r>
        <w:rPr>
          <w:rFonts w:hint="eastAsia"/>
        </w:rPr>
        <w:t xml:space="preserve"> mL荧光染色试剂加入</w:t>
      </w:r>
      <w:r>
        <w:rPr>
          <w:rFonts w:ascii="Times New Roman" w:hint="eastAsia"/>
          <w:szCs w:val="21"/>
        </w:rPr>
        <w:t>Petri-Pad</w:t>
      </w:r>
      <w:r>
        <w:rPr>
          <w:rFonts w:ascii="Times New Roman" w:hint="eastAsia"/>
          <w:szCs w:val="21"/>
          <w:vertAlign w:val="superscript"/>
        </w:rPr>
        <w:t>TM</w:t>
      </w:r>
      <w:r>
        <w:rPr>
          <w:rFonts w:hint="eastAsia"/>
          <w:color w:val="000000"/>
        </w:rPr>
        <w:t>染色皿垫片上，</w:t>
      </w:r>
      <w:r w:rsidR="00846391">
        <w:rPr>
          <w:rFonts w:cs="Merck Sans Serif" w:hint="eastAsia"/>
          <w:color w:val="000000"/>
          <w:sz w:val="20"/>
        </w:rPr>
        <w:t>直至整个</w:t>
      </w:r>
      <w:r>
        <w:rPr>
          <w:rFonts w:cs="Merck Sans Serif" w:hint="eastAsia"/>
          <w:color w:val="000000"/>
          <w:sz w:val="20"/>
        </w:rPr>
        <w:t>垫片被浸湿；</w:t>
      </w:r>
    </w:p>
    <w:p w14:paraId="4BCABB99" w14:textId="0058AF60" w:rsidR="00CF445F" w:rsidRDefault="000E068C">
      <w:pPr>
        <w:pStyle w:val="aff2"/>
        <w:ind w:firstLineChars="0" w:firstLine="0"/>
        <w:rPr>
          <w:rFonts w:cs="Merck Sans Serif"/>
          <w:color w:val="000000"/>
          <w:sz w:val="20"/>
        </w:rPr>
      </w:pPr>
      <w:r>
        <w:rPr>
          <w:rFonts w:cs="Merck Sans Serif" w:hint="eastAsia"/>
          <w:color w:val="000000"/>
          <w:sz w:val="20"/>
        </w:rPr>
        <w:t>8.</w:t>
      </w:r>
      <w:r w:rsidR="00DE643D">
        <w:rPr>
          <w:rFonts w:cs="Merck Sans Serif" w:hint="eastAsia"/>
          <w:color w:val="000000"/>
          <w:sz w:val="20"/>
        </w:rPr>
        <w:t>4</w:t>
      </w:r>
      <w:r>
        <w:rPr>
          <w:rFonts w:cs="Merck Sans Serif" w:hint="eastAsia"/>
          <w:color w:val="000000"/>
          <w:sz w:val="20"/>
        </w:rPr>
        <w:t xml:space="preserve">.2.2 </w:t>
      </w:r>
      <w:r>
        <w:rPr>
          <w:rFonts w:hint="eastAsia"/>
        </w:rPr>
        <w:t>从培养箱中取出按照8.</w:t>
      </w:r>
      <w:r w:rsidR="00846391">
        <w:rPr>
          <w:rFonts w:hint="eastAsia"/>
        </w:rPr>
        <w:t>3</w:t>
      </w:r>
      <w:r>
        <w:rPr>
          <w:rFonts w:hint="eastAsia"/>
        </w:rPr>
        <w:t>进行培养的培养皿，用平头无菌镊子小心将滤膜平行转移到</w:t>
      </w:r>
      <w:r>
        <w:rPr>
          <w:rFonts w:ascii="Times New Roman" w:hint="eastAsia"/>
          <w:szCs w:val="21"/>
        </w:rPr>
        <w:t>Petri-Pad</w:t>
      </w:r>
      <w:r>
        <w:rPr>
          <w:rFonts w:ascii="Times New Roman" w:hint="eastAsia"/>
          <w:szCs w:val="21"/>
          <w:vertAlign w:val="superscript"/>
        </w:rPr>
        <w:t>TM</w:t>
      </w:r>
      <w:r>
        <w:rPr>
          <w:rFonts w:hint="eastAsia"/>
          <w:color w:val="000000"/>
        </w:rPr>
        <w:t>染色皿垫片上，</w:t>
      </w:r>
      <w:r>
        <w:rPr>
          <w:color w:val="000000"/>
        </w:rPr>
        <w:t>避免产生褶皱和气泡</w:t>
      </w:r>
      <w:r>
        <w:rPr>
          <w:rFonts w:hint="eastAsia"/>
          <w:color w:val="000000"/>
        </w:rPr>
        <w:t>，</w:t>
      </w:r>
      <w:r>
        <w:rPr>
          <w:rFonts w:cs="Merck Sans Serif" w:hint="eastAsia"/>
          <w:color w:val="000000"/>
          <w:sz w:val="20"/>
        </w:rPr>
        <w:t>盖上皿盖；</w:t>
      </w:r>
    </w:p>
    <w:p w14:paraId="4BCABB9A" w14:textId="654CA90D" w:rsidR="00CF445F" w:rsidRDefault="000E068C">
      <w:pPr>
        <w:pStyle w:val="aff2"/>
        <w:ind w:firstLineChars="0" w:firstLine="0"/>
        <w:rPr>
          <w:rFonts w:cs="Merck Sans Serif"/>
          <w:color w:val="000000"/>
          <w:sz w:val="20"/>
        </w:rPr>
      </w:pPr>
      <w:r>
        <w:rPr>
          <w:rFonts w:cs="Merck Sans Serif" w:hint="eastAsia"/>
          <w:color w:val="000000"/>
          <w:sz w:val="20"/>
        </w:rPr>
        <w:t>8.</w:t>
      </w:r>
      <w:r w:rsidR="00DE643D">
        <w:rPr>
          <w:rFonts w:cs="Merck Sans Serif" w:hint="eastAsia"/>
          <w:color w:val="000000"/>
          <w:sz w:val="20"/>
        </w:rPr>
        <w:t>4</w:t>
      </w:r>
      <w:r>
        <w:rPr>
          <w:rFonts w:cs="Merck Sans Serif" w:hint="eastAsia"/>
          <w:color w:val="000000"/>
          <w:sz w:val="20"/>
        </w:rPr>
        <w:t>.2.3 置于</w:t>
      </w:r>
      <w:r>
        <w:rPr>
          <w:rFonts w:hint="eastAsia"/>
        </w:rPr>
        <w:t>32.5 ℃±2.5 ℃，</w:t>
      </w:r>
      <w:r>
        <w:rPr>
          <w:rFonts w:hint="eastAsia"/>
          <w:color w:val="000000" w:themeColor="text1"/>
        </w:rPr>
        <w:t>倒置</w:t>
      </w:r>
      <w:r>
        <w:rPr>
          <w:rFonts w:hint="eastAsia"/>
        </w:rPr>
        <w:t>培养30 min。</w:t>
      </w:r>
    </w:p>
    <w:p w14:paraId="4BCABB9B" w14:textId="77777777" w:rsidR="00CF445F" w:rsidRDefault="00CF445F">
      <w:pPr>
        <w:pStyle w:val="aff2"/>
        <w:ind w:firstLineChars="0" w:firstLine="0"/>
      </w:pPr>
    </w:p>
    <w:p w14:paraId="4BCABB9C" w14:textId="5B195D5C" w:rsidR="00CF445F" w:rsidRDefault="000E068C">
      <w:pPr>
        <w:pStyle w:val="aff2"/>
        <w:ind w:firstLineChars="0" w:firstLine="0"/>
        <w:rPr>
          <w:b/>
          <w:bCs/>
        </w:rPr>
      </w:pPr>
      <w:r>
        <w:rPr>
          <w:rFonts w:hint="eastAsia"/>
          <w:b/>
          <w:bCs/>
        </w:rPr>
        <w:t>8.</w:t>
      </w:r>
      <w:r w:rsidR="00846391">
        <w:rPr>
          <w:rFonts w:hint="eastAsia"/>
          <w:b/>
          <w:bCs/>
        </w:rPr>
        <w:t>5</w:t>
      </w:r>
      <w:r>
        <w:rPr>
          <w:b/>
          <w:bCs/>
        </w:rPr>
        <w:t xml:space="preserve"> </w:t>
      </w:r>
      <w:r>
        <w:rPr>
          <w:rFonts w:hint="eastAsia"/>
          <w:b/>
          <w:bCs/>
        </w:rPr>
        <w:t>计数</w:t>
      </w:r>
    </w:p>
    <w:p w14:paraId="4BCABB9D" w14:textId="7A6B90D9" w:rsidR="00CF445F" w:rsidRDefault="000E068C">
      <w:pPr>
        <w:pStyle w:val="aff2"/>
        <w:ind w:firstLineChars="0" w:firstLine="0"/>
        <w:rPr>
          <w:rFonts w:cs="Merck Sans Serif"/>
          <w:color w:val="000000"/>
          <w:sz w:val="20"/>
        </w:rPr>
      </w:pPr>
      <w:r>
        <w:rPr>
          <w:rFonts w:hint="eastAsia"/>
        </w:rPr>
        <w:t xml:space="preserve"> </w:t>
      </w:r>
      <w:r>
        <w:t xml:space="preserve">   </w:t>
      </w:r>
      <w:r>
        <w:rPr>
          <w:rFonts w:hint="eastAsia"/>
        </w:rPr>
        <w:t>将</w:t>
      </w:r>
      <w:r w:rsidR="000246D8">
        <w:rPr>
          <w:rFonts w:ascii="Times New Roman" w:hint="eastAsia"/>
          <w:bCs/>
          <w:szCs w:val="21"/>
        </w:rPr>
        <w:t>EZ-Fluo</w:t>
      </w:r>
      <w:r w:rsidR="000246D8">
        <w:rPr>
          <w:rFonts w:ascii="Times New Roman" w:hint="eastAsia"/>
          <w:bCs/>
          <w:szCs w:val="21"/>
        </w:rPr>
        <w:t>™</w:t>
      </w:r>
      <w:r w:rsidR="000246D8">
        <w:rPr>
          <w:rFonts w:ascii="Times New Roman" w:hint="eastAsia"/>
          <w:bCs/>
          <w:szCs w:val="21"/>
        </w:rPr>
        <w:t>/Milliflex® Quantum</w:t>
      </w:r>
      <w:r w:rsidR="00846391">
        <w:rPr>
          <w:rFonts w:hint="eastAsia"/>
        </w:rPr>
        <w:t>微生物快速检</w:t>
      </w:r>
      <w:r w:rsidR="00846391" w:rsidRPr="008C08D0">
        <w:rPr>
          <w:rFonts w:hint="eastAsia"/>
          <w:color w:val="000000" w:themeColor="text1"/>
        </w:rPr>
        <w:t>测</w:t>
      </w:r>
      <w:r w:rsidRPr="008C08D0">
        <w:rPr>
          <w:rFonts w:hint="eastAsia"/>
          <w:color w:val="000000" w:themeColor="text1"/>
        </w:rPr>
        <w:t>系统</w:t>
      </w:r>
      <w:r>
        <w:rPr>
          <w:rFonts w:hint="eastAsia"/>
        </w:rPr>
        <w:t>开机。</w:t>
      </w:r>
      <w:r>
        <w:rPr>
          <w:color w:val="000000"/>
        </w:rPr>
        <w:t>从培养箱中取出</w:t>
      </w:r>
      <w:r>
        <w:rPr>
          <w:rFonts w:cs="Merck Sans Serif" w:hint="eastAsia"/>
          <w:color w:val="000000"/>
          <w:sz w:val="20"/>
        </w:rPr>
        <w:t>8.</w:t>
      </w:r>
      <w:r w:rsidR="00846391">
        <w:rPr>
          <w:rFonts w:cs="Merck Sans Serif" w:hint="eastAsia"/>
          <w:color w:val="000000"/>
          <w:sz w:val="20"/>
        </w:rPr>
        <w:t>4</w:t>
      </w:r>
      <w:r>
        <w:rPr>
          <w:rFonts w:cs="Merck Sans Serif" w:hint="eastAsia"/>
          <w:color w:val="000000"/>
          <w:sz w:val="20"/>
        </w:rPr>
        <w:t>.2.3 的</w:t>
      </w:r>
      <w:r w:rsidR="00846391">
        <w:rPr>
          <w:rFonts w:ascii="Times New Roman" w:hint="eastAsia"/>
          <w:szCs w:val="21"/>
        </w:rPr>
        <w:t>Petri-Pad</w:t>
      </w:r>
      <w:r w:rsidR="00846391">
        <w:rPr>
          <w:rFonts w:ascii="Times New Roman" w:hint="eastAsia"/>
          <w:szCs w:val="21"/>
          <w:vertAlign w:val="superscript"/>
        </w:rPr>
        <w:t>TM</w:t>
      </w:r>
      <w:r w:rsidR="00846391">
        <w:rPr>
          <w:rFonts w:hint="eastAsia"/>
          <w:color w:val="000000"/>
        </w:rPr>
        <w:t>染色皿</w:t>
      </w:r>
      <w:r>
        <w:rPr>
          <w:rFonts w:ascii="Times New Roman" w:hint="eastAsia"/>
          <w:szCs w:val="21"/>
        </w:rPr>
        <w:t>，无需打开皿盖，直接将</w:t>
      </w:r>
      <w:r>
        <w:rPr>
          <w:rFonts w:ascii="Times New Roman" w:hint="eastAsia"/>
          <w:szCs w:val="21"/>
        </w:rPr>
        <w:t>Petri-Pad</w:t>
      </w:r>
      <w:r>
        <w:rPr>
          <w:rFonts w:ascii="Times New Roman" w:hint="eastAsia"/>
          <w:szCs w:val="21"/>
          <w:vertAlign w:val="superscript"/>
        </w:rPr>
        <w:t>TM</w:t>
      </w:r>
      <w:r>
        <w:rPr>
          <w:rFonts w:ascii="Times New Roman" w:hint="eastAsia"/>
          <w:szCs w:val="21"/>
        </w:rPr>
        <w:t>放</w:t>
      </w:r>
      <w:r>
        <w:rPr>
          <w:rFonts w:hint="eastAsia"/>
        </w:rPr>
        <w:t>入</w:t>
      </w:r>
      <w:r w:rsidR="000246D8">
        <w:rPr>
          <w:rFonts w:ascii="Times New Roman" w:hint="eastAsia"/>
          <w:bCs/>
          <w:szCs w:val="21"/>
        </w:rPr>
        <w:t>EZ-Fluo</w:t>
      </w:r>
      <w:r w:rsidR="000246D8">
        <w:rPr>
          <w:rFonts w:ascii="Times New Roman" w:hint="eastAsia"/>
          <w:bCs/>
          <w:szCs w:val="21"/>
        </w:rPr>
        <w:t>™</w:t>
      </w:r>
      <w:r w:rsidR="000246D8">
        <w:rPr>
          <w:rFonts w:ascii="Times New Roman" w:hint="eastAsia"/>
          <w:bCs/>
          <w:szCs w:val="21"/>
        </w:rPr>
        <w:t>/Milliflex® Quantum</w:t>
      </w:r>
      <w:r w:rsidR="00846391">
        <w:rPr>
          <w:rFonts w:hint="eastAsia"/>
        </w:rPr>
        <w:t>微生物快速检测</w:t>
      </w:r>
      <w:r>
        <w:rPr>
          <w:rFonts w:hint="eastAsia"/>
        </w:rPr>
        <w:t>系统读数器拉板中，</w:t>
      </w:r>
      <w:r>
        <w:rPr>
          <w:rFonts w:cs="Merck Sans Serif" w:hint="eastAsia"/>
          <w:color w:val="000000"/>
          <w:sz w:val="20"/>
        </w:rPr>
        <w:t>通过</w:t>
      </w:r>
      <w:r w:rsidR="000246D8">
        <w:rPr>
          <w:rFonts w:ascii="Times New Roman" w:hint="eastAsia"/>
          <w:bCs/>
          <w:szCs w:val="21"/>
        </w:rPr>
        <w:t>EZ-Fluo</w:t>
      </w:r>
      <w:r w:rsidR="000246D8">
        <w:rPr>
          <w:rFonts w:ascii="Times New Roman" w:hint="eastAsia"/>
          <w:bCs/>
          <w:szCs w:val="21"/>
        </w:rPr>
        <w:t>™</w:t>
      </w:r>
      <w:r w:rsidR="000246D8">
        <w:rPr>
          <w:rFonts w:ascii="Times New Roman" w:hint="eastAsia"/>
          <w:bCs/>
          <w:szCs w:val="21"/>
        </w:rPr>
        <w:t>/Milliflex® Quantum</w:t>
      </w:r>
      <w:r w:rsidR="00846391">
        <w:rPr>
          <w:rFonts w:hint="eastAsia"/>
        </w:rPr>
        <w:t>微生物快速检测</w:t>
      </w:r>
      <w:r>
        <w:rPr>
          <w:rFonts w:hint="eastAsia"/>
        </w:rPr>
        <w:t>系统上的</w:t>
      </w:r>
      <w:r>
        <w:rPr>
          <w:rFonts w:cs="Merck Sans Serif" w:hint="eastAsia"/>
          <w:color w:val="000000"/>
          <w:sz w:val="20"/>
        </w:rPr>
        <w:t>读数器窗口</w:t>
      </w:r>
      <w:r w:rsidR="00846391">
        <w:rPr>
          <w:rFonts w:cs="Merck Sans Serif" w:hint="eastAsia"/>
          <w:color w:val="000000"/>
          <w:sz w:val="20"/>
        </w:rPr>
        <w:t>，进行</w:t>
      </w:r>
      <w:r>
        <w:rPr>
          <w:rFonts w:cs="Merck Sans Serif" w:hint="eastAsia"/>
          <w:color w:val="000000"/>
          <w:sz w:val="20"/>
        </w:rPr>
        <w:t>计数，每一个发光点记为一个菌落，可用</w:t>
      </w:r>
      <w:r>
        <w:rPr>
          <w:rFonts w:cs="Merck Sans Serif"/>
          <w:color w:val="000000"/>
          <w:sz w:val="20"/>
        </w:rPr>
        <w:t>计数按钮</w:t>
      </w:r>
      <w:r>
        <w:rPr>
          <w:rFonts w:cs="Merck Sans Serif" w:hint="eastAsia"/>
          <w:color w:val="000000"/>
          <w:sz w:val="20"/>
        </w:rPr>
        <w:t>进行计数</w:t>
      </w:r>
      <w:r>
        <w:rPr>
          <w:rFonts w:cs="Merck Sans Serif"/>
          <w:color w:val="000000"/>
          <w:sz w:val="20"/>
        </w:rPr>
        <w:t>，读数器屏幕</w:t>
      </w:r>
      <w:r>
        <w:rPr>
          <w:rFonts w:cs="Merck Sans Serif" w:hint="eastAsia"/>
          <w:color w:val="000000"/>
          <w:sz w:val="20"/>
        </w:rPr>
        <w:t>可</w:t>
      </w:r>
      <w:r>
        <w:rPr>
          <w:rFonts w:cs="Merck Sans Serif"/>
          <w:color w:val="000000"/>
          <w:sz w:val="20"/>
        </w:rPr>
        <w:t>显示数值</w:t>
      </w:r>
      <w:r w:rsidR="00846391">
        <w:rPr>
          <w:rFonts w:cs="Merck Sans Serif" w:hint="eastAsia"/>
          <w:color w:val="000000"/>
          <w:sz w:val="20"/>
        </w:rPr>
        <w:t>，</w:t>
      </w:r>
      <w:r>
        <w:rPr>
          <w:rFonts w:cs="Merck Sans Serif" w:hint="eastAsia"/>
          <w:color w:val="000000"/>
          <w:sz w:val="20"/>
        </w:rPr>
        <w:t>也可使用</w:t>
      </w:r>
      <w:r w:rsidR="000246D8">
        <w:rPr>
          <w:rFonts w:cs="Merck Sans Serif"/>
          <w:color w:val="000000"/>
          <w:sz w:val="20"/>
        </w:rPr>
        <w:t>EZ-Fluo</w:t>
      </w:r>
      <w:r w:rsidR="000246D8">
        <w:rPr>
          <w:rFonts w:cs="Merck Sans Serif"/>
          <w:color w:val="000000"/>
          <w:sz w:val="20"/>
        </w:rPr>
        <w:t>™</w:t>
      </w:r>
      <w:r w:rsidR="000246D8">
        <w:rPr>
          <w:rFonts w:cs="Merck Sans Serif"/>
          <w:color w:val="000000"/>
          <w:sz w:val="20"/>
        </w:rPr>
        <w:t>/Milliflex</w:t>
      </w:r>
      <w:r w:rsidR="000246D8">
        <w:rPr>
          <w:rFonts w:cs="Merck Sans Serif"/>
          <w:color w:val="000000"/>
          <w:sz w:val="20"/>
        </w:rPr>
        <w:t>®</w:t>
      </w:r>
      <w:r w:rsidR="000246D8">
        <w:rPr>
          <w:rFonts w:cs="Merck Sans Serif"/>
          <w:color w:val="000000"/>
          <w:sz w:val="20"/>
        </w:rPr>
        <w:t xml:space="preserve"> Quantum</w:t>
      </w:r>
      <w:r>
        <w:rPr>
          <w:rFonts w:cs="Merck Sans Serif"/>
          <w:color w:val="000000"/>
          <w:sz w:val="20"/>
        </w:rPr>
        <w:t xml:space="preserve"> </w:t>
      </w:r>
      <w:r>
        <w:rPr>
          <w:rFonts w:cs="Merck Sans Serif" w:hint="eastAsia"/>
          <w:color w:val="000000"/>
          <w:sz w:val="20"/>
        </w:rPr>
        <w:t>计数软件进行计数</w:t>
      </w:r>
      <w:r w:rsidR="00846391">
        <w:rPr>
          <w:rFonts w:cs="Merck Sans Serif" w:hint="eastAsia"/>
          <w:color w:val="000000"/>
          <w:sz w:val="20"/>
        </w:rPr>
        <w:t>。</w:t>
      </w:r>
    </w:p>
    <w:p w14:paraId="4BCABB9E" w14:textId="77777777" w:rsidR="00CF445F" w:rsidRDefault="00CF445F">
      <w:pPr>
        <w:pStyle w:val="aff2"/>
        <w:ind w:firstLineChars="0" w:firstLine="420"/>
        <w:rPr>
          <w:rFonts w:ascii="FzBookMaker1DlFont10536879663" w:hAnsi="FzBookMaker1DlFont10536879663" w:cs="FzBookMaker1DlFont10536879663"/>
          <w:sz w:val="19"/>
          <w:szCs w:val="19"/>
        </w:rPr>
      </w:pPr>
    </w:p>
    <w:p w14:paraId="4BCABB9F" w14:textId="419DDB48" w:rsidR="00CF445F" w:rsidRDefault="000E068C">
      <w:pPr>
        <w:pStyle w:val="aff2"/>
        <w:ind w:firstLineChars="0" w:firstLine="0"/>
      </w:pPr>
      <w:r>
        <w:rPr>
          <w:rFonts w:hint="eastAsia"/>
          <w:b/>
          <w:bCs/>
          <w:color w:val="000000"/>
        </w:rPr>
        <w:t>8.</w:t>
      </w:r>
      <w:r w:rsidR="00846391">
        <w:rPr>
          <w:rFonts w:hint="eastAsia"/>
          <w:b/>
          <w:bCs/>
          <w:color w:val="000000"/>
        </w:rPr>
        <w:t>6</w:t>
      </w:r>
      <w:r>
        <w:rPr>
          <w:rFonts w:hint="eastAsia"/>
          <w:b/>
          <w:bCs/>
          <w:color w:val="000000"/>
        </w:rPr>
        <w:t xml:space="preserve"> </w:t>
      </w:r>
      <w:r w:rsidR="00846391">
        <w:rPr>
          <w:rFonts w:hint="eastAsia"/>
          <w:b/>
          <w:bCs/>
          <w:color w:val="000000"/>
        </w:rPr>
        <w:t>继续培养</w:t>
      </w:r>
      <w:r>
        <w:rPr>
          <w:rFonts w:hint="eastAsia"/>
          <w:b/>
          <w:bCs/>
          <w:color w:val="000000"/>
        </w:rPr>
        <w:t>（选做）</w:t>
      </w:r>
      <w:r w:rsidR="00846391" w:rsidRPr="00846391">
        <w:rPr>
          <w:rFonts w:hint="eastAsia"/>
        </w:rPr>
        <w:t>计数完成后，</w:t>
      </w:r>
      <w:r>
        <w:rPr>
          <w:rFonts w:hint="eastAsia"/>
        </w:rPr>
        <w:t>可使用无菌镊子将</w:t>
      </w:r>
      <w:r>
        <w:rPr>
          <w:rFonts w:hint="eastAsia"/>
          <w:color w:val="000000"/>
        </w:rPr>
        <w:t>染色滤膜转移到新鲜的马铃薯葡萄糖琼脂培养基上，按照GB</w:t>
      </w:r>
      <w:r>
        <w:rPr>
          <w:color w:val="000000"/>
        </w:rPr>
        <w:t xml:space="preserve"> </w:t>
      </w:r>
      <w:r>
        <w:rPr>
          <w:rFonts w:hint="eastAsia"/>
          <w:color w:val="000000"/>
        </w:rPr>
        <w:t>4789.15的要求继续培养到5天观察</w:t>
      </w:r>
      <w:r w:rsidR="00846391">
        <w:rPr>
          <w:rFonts w:hint="eastAsia"/>
          <w:color w:val="000000"/>
        </w:rPr>
        <w:t>结果，以便于对霉菌酵母菌菌落进行鉴定。</w:t>
      </w:r>
    </w:p>
    <w:p w14:paraId="4BCABBA0" w14:textId="77777777" w:rsidR="00CF445F" w:rsidRDefault="00CF445F">
      <w:pPr>
        <w:pStyle w:val="aff2"/>
        <w:ind w:firstLineChars="0" w:firstLine="0"/>
        <w:rPr>
          <w:color w:val="000000"/>
        </w:rPr>
      </w:pPr>
    </w:p>
    <w:p w14:paraId="4BCABBA1" w14:textId="77777777" w:rsidR="00CF445F" w:rsidRPr="008C08D0" w:rsidRDefault="000E068C">
      <w:pPr>
        <w:pStyle w:val="aff2"/>
        <w:numPr>
          <w:ilvl w:val="255"/>
          <w:numId w:val="0"/>
        </w:numPr>
        <w:rPr>
          <w:b/>
          <w:bCs/>
          <w:color w:val="000000"/>
        </w:rPr>
      </w:pPr>
      <w:r>
        <w:rPr>
          <w:rFonts w:hint="eastAsia"/>
          <w:b/>
          <w:bCs/>
          <w:color w:val="000000"/>
        </w:rPr>
        <w:t xml:space="preserve">9 </w:t>
      </w:r>
      <w:r w:rsidRPr="008C08D0">
        <w:rPr>
          <w:rFonts w:hint="eastAsia"/>
          <w:b/>
          <w:bCs/>
          <w:color w:val="000000"/>
        </w:rPr>
        <w:t>结果与报告</w:t>
      </w:r>
    </w:p>
    <w:p w14:paraId="4BCABBA2" w14:textId="77777777" w:rsidR="00CF445F" w:rsidRPr="008C08D0" w:rsidRDefault="000E068C">
      <w:pPr>
        <w:autoSpaceDE w:val="0"/>
        <w:autoSpaceDN w:val="0"/>
        <w:spacing w:line="360" w:lineRule="auto"/>
        <w:ind w:firstLineChars="200" w:firstLine="420"/>
        <w:rPr>
          <w:rFonts w:ascii="宋体" w:eastAsia="宋体" w:hAnsi="Times New Roman" w:cs="Times New Roman"/>
          <w:kern w:val="0"/>
          <w:szCs w:val="20"/>
        </w:rPr>
      </w:pPr>
      <w:r w:rsidRPr="008C08D0">
        <w:rPr>
          <w:rFonts w:ascii="宋体" w:hAnsi="宋体" w:hint="eastAsia"/>
          <w:color w:val="000000"/>
          <w:szCs w:val="21"/>
        </w:rPr>
        <w:t xml:space="preserve">9.1 </w:t>
      </w:r>
      <w:r w:rsidRPr="008C08D0">
        <w:rPr>
          <w:rFonts w:hint="eastAsia"/>
        </w:rPr>
        <w:t>包装饮用水、</w:t>
      </w:r>
      <w:r w:rsidRPr="008C08D0">
        <w:rPr>
          <w:rFonts w:ascii="宋体" w:eastAsia="宋体" w:hAnsi="Times New Roman" w:cs="Times New Roman" w:hint="eastAsia"/>
          <w:kern w:val="0"/>
          <w:szCs w:val="20"/>
        </w:rPr>
        <w:t>不含固形物</w:t>
      </w:r>
      <w:r w:rsidRPr="008C08D0">
        <w:rPr>
          <w:rFonts w:ascii="宋体" w:cs="Times New Roman" w:hint="eastAsia"/>
          <w:kern w:val="0"/>
          <w:szCs w:val="20"/>
        </w:rPr>
        <w:t>的</w:t>
      </w:r>
      <w:r w:rsidRPr="008C08D0">
        <w:rPr>
          <w:rFonts w:ascii="宋体" w:eastAsia="宋体" w:hAnsi="Times New Roman" w:cs="Times New Roman" w:hint="eastAsia"/>
          <w:kern w:val="0"/>
          <w:szCs w:val="20"/>
        </w:rPr>
        <w:t>饮料的结果报告</w:t>
      </w:r>
    </w:p>
    <w:p w14:paraId="4BCABBA3" w14:textId="634455EF" w:rsidR="00CF445F" w:rsidRPr="008C08D0" w:rsidRDefault="000E068C">
      <w:pPr>
        <w:autoSpaceDE w:val="0"/>
        <w:autoSpaceDN w:val="0"/>
        <w:spacing w:line="360" w:lineRule="auto"/>
        <w:ind w:firstLineChars="200" w:firstLine="420"/>
        <w:rPr>
          <w:rFonts w:ascii="宋体" w:hAnsi="宋体" w:hint="eastAsia"/>
          <w:color w:val="000000"/>
          <w:szCs w:val="21"/>
        </w:rPr>
      </w:pPr>
      <w:r w:rsidRPr="008C08D0">
        <w:rPr>
          <w:rFonts w:ascii="宋体" w:eastAsia="宋体" w:hAnsi="Times New Roman" w:cs="Times New Roman" w:hint="eastAsia"/>
          <w:kern w:val="0"/>
          <w:szCs w:val="20"/>
        </w:rPr>
        <w:t xml:space="preserve">9.1.1 </w:t>
      </w:r>
      <w:r w:rsidRPr="008C08D0">
        <w:rPr>
          <w:rFonts w:ascii="宋体" w:hAnsi="宋体" w:hint="eastAsia"/>
          <w:color w:val="000000"/>
          <w:szCs w:val="21"/>
        </w:rPr>
        <w:t>若滤膜上无荧光菌落，则结果报告为 0 CFU/</w:t>
      </w:r>
      <w:bookmarkStart w:id="25" w:name="OLE_LINK1"/>
      <w:r w:rsidR="005C0797" w:rsidRPr="008C08D0">
        <w:rPr>
          <w:rFonts w:ascii="宋体" w:hAnsi="宋体" w:hint="eastAsia"/>
          <w:color w:val="000000"/>
          <w:szCs w:val="21"/>
        </w:rPr>
        <w:t>实际过滤体积mL</w:t>
      </w:r>
      <w:bookmarkEnd w:id="25"/>
    </w:p>
    <w:p w14:paraId="4BCABBA4" w14:textId="77777777" w:rsidR="00CF445F" w:rsidRPr="008C08D0" w:rsidRDefault="000E068C">
      <w:pPr>
        <w:autoSpaceDE w:val="0"/>
        <w:autoSpaceDN w:val="0"/>
        <w:spacing w:line="360" w:lineRule="auto"/>
        <w:ind w:firstLineChars="200" w:firstLine="420"/>
        <w:rPr>
          <w:rFonts w:ascii="宋体" w:hAnsi="宋体" w:hint="eastAsia"/>
          <w:color w:val="000000"/>
          <w:szCs w:val="21"/>
        </w:rPr>
      </w:pPr>
      <w:r w:rsidRPr="008C08D0">
        <w:rPr>
          <w:rFonts w:ascii="宋体" w:hAnsi="宋体" w:hint="eastAsia"/>
          <w:color w:val="000000"/>
          <w:szCs w:val="21"/>
        </w:rPr>
        <w:t>9.1.2 若滤膜上有荧光菌落，则按照实际计数结果报告，单位为：CFU/实际过滤体积mL</w:t>
      </w:r>
    </w:p>
    <w:p w14:paraId="4BCABBA5" w14:textId="5EEF4DBA" w:rsidR="00CF445F" w:rsidRPr="008C08D0" w:rsidRDefault="000E068C">
      <w:pPr>
        <w:autoSpaceDE w:val="0"/>
        <w:autoSpaceDN w:val="0"/>
        <w:spacing w:line="360" w:lineRule="auto"/>
        <w:ind w:firstLineChars="200" w:firstLine="420"/>
        <w:rPr>
          <w:rFonts w:ascii="宋体" w:hAnsi="宋体" w:hint="eastAsia"/>
          <w:color w:val="000000"/>
          <w:szCs w:val="21"/>
        </w:rPr>
      </w:pPr>
      <w:r w:rsidRPr="008C08D0">
        <w:rPr>
          <w:rFonts w:ascii="宋体" w:hAnsi="宋体" w:hint="eastAsia"/>
          <w:color w:val="000000"/>
          <w:szCs w:val="21"/>
        </w:rPr>
        <w:lastRenderedPageBreak/>
        <w:t>9.1.3 若滤膜上有荧光菌落，且菌落计数结果超过最适计数范围，则需对样品进行稀释重新检测。</w:t>
      </w:r>
    </w:p>
    <w:p w14:paraId="4BCABBA6" w14:textId="0D0CC666" w:rsidR="00CF445F" w:rsidRPr="008C08D0" w:rsidRDefault="000E068C">
      <w:pPr>
        <w:autoSpaceDE w:val="0"/>
        <w:autoSpaceDN w:val="0"/>
        <w:spacing w:line="360" w:lineRule="auto"/>
        <w:ind w:firstLineChars="200" w:firstLine="420"/>
        <w:rPr>
          <w:rFonts w:ascii="宋体" w:eastAsia="宋体" w:hAnsi="宋体" w:hint="eastAsia"/>
          <w:color w:val="000000"/>
          <w:szCs w:val="21"/>
        </w:rPr>
      </w:pPr>
      <w:r w:rsidRPr="008C08D0">
        <w:rPr>
          <w:rFonts w:ascii="宋体" w:hAnsi="宋体" w:hint="eastAsia"/>
          <w:color w:val="000000"/>
          <w:szCs w:val="21"/>
        </w:rPr>
        <w:t>9.2 过滤</w:t>
      </w:r>
      <w:r w:rsidRPr="008C08D0">
        <w:rPr>
          <w:rFonts w:ascii="宋体" w:eastAsia="宋体" w:hAnsi="Times New Roman" w:cs="Times New Roman" w:hint="eastAsia"/>
          <w:kern w:val="0"/>
          <w:szCs w:val="20"/>
        </w:rPr>
        <w:t>饮料浓缩</w:t>
      </w:r>
      <w:r w:rsidRPr="008C08D0">
        <w:rPr>
          <w:rFonts w:hint="eastAsia"/>
        </w:rPr>
        <w:t>汁和</w:t>
      </w:r>
      <w:r w:rsidRPr="008C08D0">
        <w:rPr>
          <w:rFonts w:ascii="宋体" w:eastAsia="宋体" w:hAnsi="Times New Roman" w:cs="Times New Roman" w:hint="eastAsia"/>
          <w:kern w:val="0"/>
          <w:szCs w:val="20"/>
        </w:rPr>
        <w:t>固体饮料以及含固形物的饮料的结果报告</w:t>
      </w:r>
    </w:p>
    <w:p w14:paraId="4BCABBA7" w14:textId="66C08979" w:rsidR="00CF445F" w:rsidRPr="008C08D0" w:rsidRDefault="00D34502">
      <w:pPr>
        <w:autoSpaceDE w:val="0"/>
        <w:autoSpaceDN w:val="0"/>
        <w:spacing w:line="360" w:lineRule="auto"/>
        <w:ind w:firstLineChars="200" w:firstLine="420"/>
        <w:rPr>
          <w:rFonts w:ascii="宋体" w:hAnsi="宋体" w:hint="eastAsia"/>
          <w:color w:val="000000"/>
          <w:szCs w:val="21"/>
        </w:rPr>
      </w:pPr>
      <w:r w:rsidRPr="008C08D0">
        <w:rPr>
          <w:rFonts w:ascii="宋体" w:hAnsi="宋体" w:hint="eastAsia"/>
          <w:color w:val="000000"/>
          <w:szCs w:val="21"/>
        </w:rPr>
        <w:t>9.2.1</w:t>
      </w:r>
      <w:r w:rsidR="000E068C" w:rsidRPr="008C08D0">
        <w:rPr>
          <w:rFonts w:ascii="宋体" w:hAnsi="宋体" w:hint="eastAsia"/>
          <w:color w:val="000000"/>
          <w:szCs w:val="21"/>
        </w:rPr>
        <w:t>若滤膜上无菌落生长，计数结果乘以相应的稀释倍数。结果可报告为：0</w:t>
      </w:r>
      <w:r w:rsidRPr="008C08D0">
        <w:rPr>
          <w:rFonts w:ascii="宋体" w:hAnsi="宋体" w:hint="eastAsia"/>
          <w:color w:val="000000"/>
          <w:szCs w:val="21"/>
        </w:rPr>
        <w:t xml:space="preserve"> </w:t>
      </w:r>
      <w:r w:rsidR="000E068C" w:rsidRPr="008C08D0">
        <w:rPr>
          <w:rFonts w:ascii="宋体" w:hAnsi="宋体" w:hint="eastAsia"/>
          <w:color w:val="000000"/>
          <w:szCs w:val="21"/>
        </w:rPr>
        <w:t>CFU/</w:t>
      </w:r>
      <w:r w:rsidR="005C0797" w:rsidRPr="008C08D0">
        <w:rPr>
          <w:rFonts w:ascii="宋体" w:hAnsi="宋体" w:hint="eastAsia"/>
          <w:color w:val="000000"/>
          <w:szCs w:val="21"/>
        </w:rPr>
        <w:t>实际过滤</w:t>
      </w:r>
      <w:r w:rsidR="000E068C" w:rsidRPr="008C08D0">
        <w:rPr>
          <w:rFonts w:ascii="宋体" w:hAnsi="宋体" w:hint="eastAsia"/>
          <w:color w:val="000000"/>
          <w:szCs w:val="21"/>
        </w:rPr>
        <w:t>样品量</w:t>
      </w:r>
      <w:r w:rsidR="005C0797" w:rsidRPr="008C08D0">
        <w:rPr>
          <w:rFonts w:ascii="宋体" w:hAnsi="宋体" w:hint="eastAsia"/>
          <w:color w:val="000000"/>
          <w:szCs w:val="21"/>
        </w:rPr>
        <w:t>mL</w:t>
      </w:r>
      <w:r w:rsidR="000E068C" w:rsidRPr="008C08D0">
        <w:rPr>
          <w:rFonts w:ascii="宋体" w:hAnsi="宋体" w:hint="eastAsia"/>
          <w:color w:val="000000"/>
          <w:szCs w:val="21"/>
        </w:rPr>
        <w:t>（g）;</w:t>
      </w:r>
    </w:p>
    <w:p w14:paraId="4BCABBA8" w14:textId="31618697" w:rsidR="00CF445F" w:rsidRPr="008C08D0" w:rsidRDefault="000E068C">
      <w:pPr>
        <w:autoSpaceDE w:val="0"/>
        <w:autoSpaceDN w:val="0"/>
        <w:spacing w:line="360" w:lineRule="auto"/>
        <w:ind w:firstLineChars="200" w:firstLine="420"/>
        <w:rPr>
          <w:rFonts w:ascii="宋体" w:hAnsi="宋体" w:hint="eastAsia"/>
          <w:color w:val="000000"/>
          <w:szCs w:val="21"/>
        </w:rPr>
      </w:pPr>
      <w:r w:rsidRPr="008C08D0">
        <w:rPr>
          <w:rFonts w:ascii="宋体" w:hAnsi="宋体" w:hint="eastAsia"/>
          <w:color w:val="000000"/>
          <w:szCs w:val="21"/>
        </w:rPr>
        <w:t>9.2.2 若滤膜上有荧光菌落，计数结果乘以相应的稀释倍数，单位为：CFU/ 实际过滤样品量mL（g）</w:t>
      </w:r>
    </w:p>
    <w:p w14:paraId="4BCABBA9" w14:textId="0B2EBE96" w:rsidR="00CF445F" w:rsidRPr="008C08D0" w:rsidRDefault="000E068C">
      <w:pPr>
        <w:autoSpaceDE w:val="0"/>
        <w:autoSpaceDN w:val="0"/>
        <w:spacing w:line="360" w:lineRule="auto"/>
        <w:ind w:firstLineChars="200" w:firstLine="420"/>
        <w:rPr>
          <w:rFonts w:ascii="宋体" w:hAnsi="宋体" w:hint="eastAsia"/>
          <w:color w:val="000000"/>
          <w:szCs w:val="21"/>
        </w:rPr>
      </w:pPr>
      <w:r w:rsidRPr="008C08D0">
        <w:rPr>
          <w:rFonts w:ascii="宋体" w:hAnsi="宋体" w:hint="eastAsia"/>
          <w:color w:val="000000"/>
          <w:szCs w:val="21"/>
        </w:rPr>
        <w:t>9.2.3 若滤膜上有荧光菌落，且菌落计数结果超过最适计数范围，则需对样品进行稀释重新检测。</w:t>
      </w:r>
    </w:p>
    <w:p w14:paraId="4BCABBAB" w14:textId="77777777" w:rsidR="00CF445F" w:rsidRDefault="00CF445F" w:rsidP="00823572">
      <w:pPr>
        <w:pStyle w:val="aff2"/>
        <w:ind w:firstLineChars="0" w:firstLine="0"/>
        <w:rPr>
          <w:color w:val="000000"/>
          <w:lang w:val="en-GB"/>
        </w:rPr>
      </w:pPr>
    </w:p>
    <w:p w14:paraId="4BCABBAC" w14:textId="77777777" w:rsidR="00CF445F" w:rsidRDefault="000E068C">
      <w:pPr>
        <w:pStyle w:val="aff2"/>
        <w:ind w:firstLineChars="0" w:firstLine="0"/>
        <w:rPr>
          <w:b/>
          <w:bCs/>
          <w:color w:val="000000"/>
          <w:lang w:val="en-GB"/>
        </w:rPr>
      </w:pPr>
      <w:r>
        <w:rPr>
          <w:rFonts w:hint="eastAsia"/>
          <w:b/>
          <w:bCs/>
          <w:color w:val="000000"/>
        </w:rPr>
        <w:t xml:space="preserve">10 </w:t>
      </w:r>
      <w:r>
        <w:rPr>
          <w:rFonts w:hint="eastAsia"/>
          <w:b/>
          <w:bCs/>
          <w:color w:val="000000"/>
          <w:lang w:val="en-GB"/>
        </w:rPr>
        <w:t>废弃物处理</w:t>
      </w:r>
    </w:p>
    <w:p w14:paraId="4BCABBAD" w14:textId="77777777" w:rsidR="00CF445F" w:rsidRDefault="000E068C">
      <w:pPr>
        <w:widowControl/>
        <w:autoSpaceDE w:val="0"/>
        <w:autoSpaceDN w:val="0"/>
        <w:adjustRightInd w:val="0"/>
        <w:ind w:firstLineChars="200" w:firstLine="420"/>
        <w:rPr>
          <w:rFonts w:ascii="Times New Roman" w:hAnsi="Times New Roman"/>
          <w:kern w:val="0"/>
          <w:sz w:val="28"/>
          <w:szCs w:val="28"/>
        </w:rPr>
      </w:pPr>
      <w:r>
        <w:rPr>
          <w:rFonts w:ascii="Times New Roman" w:eastAsia="宋体" w:hint="eastAsia"/>
          <w:color w:val="000000"/>
          <w:szCs w:val="21"/>
        </w:rPr>
        <w:t>检验后样品和废弃物按照</w:t>
      </w:r>
      <w:r>
        <w:rPr>
          <w:rFonts w:ascii="Times New Roman" w:eastAsia="宋体" w:hint="eastAsia"/>
          <w:color w:val="000000"/>
          <w:szCs w:val="21"/>
        </w:rPr>
        <w:t>GB 4789.1</w:t>
      </w:r>
      <w:r>
        <w:rPr>
          <w:rFonts w:ascii="Times New Roman" w:eastAsia="宋体" w:hint="eastAsia"/>
          <w:color w:val="000000"/>
          <w:szCs w:val="21"/>
        </w:rPr>
        <w:t>和</w:t>
      </w:r>
      <w:r>
        <w:rPr>
          <w:rFonts w:ascii="Times New Roman" w:eastAsia="宋体" w:hint="eastAsia"/>
          <w:color w:val="000000"/>
          <w:szCs w:val="21"/>
        </w:rPr>
        <w:t>GB 19489</w:t>
      </w:r>
      <w:r>
        <w:rPr>
          <w:rFonts w:ascii="Times New Roman" w:eastAsia="宋体" w:hint="eastAsia"/>
          <w:color w:val="000000"/>
          <w:szCs w:val="21"/>
        </w:rPr>
        <w:t>的相关要求进行处置。</w:t>
      </w:r>
    </w:p>
    <w:p w14:paraId="4BCABBAE" w14:textId="77777777" w:rsidR="00CF445F" w:rsidRDefault="00CF445F">
      <w:pPr>
        <w:widowControl/>
        <w:autoSpaceDE w:val="0"/>
        <w:autoSpaceDN w:val="0"/>
        <w:adjustRightInd w:val="0"/>
        <w:jc w:val="left"/>
        <w:rPr>
          <w:rFonts w:ascii="Times New Roman" w:hAnsi="Times New Roman"/>
          <w:color w:val="000000"/>
          <w:szCs w:val="21"/>
        </w:rPr>
      </w:pPr>
    </w:p>
    <w:p w14:paraId="4BCABBAF" w14:textId="77777777" w:rsidR="00CF445F" w:rsidRDefault="00CF445F">
      <w:pPr>
        <w:widowControl/>
        <w:autoSpaceDE w:val="0"/>
        <w:autoSpaceDN w:val="0"/>
        <w:adjustRightInd w:val="0"/>
        <w:rPr>
          <w:rFonts w:ascii="黑体" w:eastAsia="黑体" w:hAnsi="Times New Roman" w:cs="Times New Roman"/>
          <w:kern w:val="0"/>
          <w:szCs w:val="20"/>
        </w:rPr>
      </w:pPr>
    </w:p>
    <w:p w14:paraId="4BCABBB0" w14:textId="77777777" w:rsidR="00CF445F" w:rsidRDefault="00CF445F">
      <w:pPr>
        <w:widowControl/>
        <w:autoSpaceDE w:val="0"/>
        <w:autoSpaceDN w:val="0"/>
        <w:adjustRightInd w:val="0"/>
        <w:jc w:val="center"/>
        <w:rPr>
          <w:rFonts w:ascii="Times New Roman" w:hAnsi="Times New Roman"/>
          <w:color w:val="000000"/>
          <w:sz w:val="32"/>
          <w:szCs w:val="32"/>
        </w:rPr>
      </w:pPr>
    </w:p>
    <w:p w14:paraId="4BCABBB1" w14:textId="77777777" w:rsidR="00CF445F" w:rsidRDefault="00CF445F">
      <w:pPr>
        <w:widowControl/>
        <w:autoSpaceDE w:val="0"/>
        <w:autoSpaceDN w:val="0"/>
        <w:adjustRightInd w:val="0"/>
        <w:jc w:val="center"/>
        <w:rPr>
          <w:rFonts w:ascii="Times New Roman" w:hAnsi="Times New Roman"/>
          <w:color w:val="000000"/>
          <w:sz w:val="32"/>
          <w:szCs w:val="32"/>
        </w:rPr>
      </w:pPr>
    </w:p>
    <w:p w14:paraId="4BCABBB2" w14:textId="77777777" w:rsidR="00CF445F" w:rsidRDefault="00CF445F">
      <w:pPr>
        <w:widowControl/>
        <w:autoSpaceDE w:val="0"/>
        <w:autoSpaceDN w:val="0"/>
        <w:adjustRightInd w:val="0"/>
        <w:jc w:val="center"/>
        <w:rPr>
          <w:rFonts w:ascii="Times New Roman" w:hAnsi="Times New Roman"/>
          <w:color w:val="000000"/>
          <w:sz w:val="32"/>
          <w:szCs w:val="32"/>
        </w:rPr>
      </w:pPr>
    </w:p>
    <w:p w14:paraId="4BCABBB3" w14:textId="77777777" w:rsidR="00CF445F" w:rsidRDefault="00CF445F">
      <w:pPr>
        <w:widowControl/>
        <w:autoSpaceDE w:val="0"/>
        <w:autoSpaceDN w:val="0"/>
        <w:adjustRightInd w:val="0"/>
        <w:jc w:val="center"/>
        <w:rPr>
          <w:rFonts w:ascii="Times New Roman" w:hAnsi="Times New Roman"/>
          <w:color w:val="000000"/>
          <w:sz w:val="32"/>
          <w:szCs w:val="32"/>
        </w:rPr>
      </w:pPr>
    </w:p>
    <w:p w14:paraId="4BCABBB4" w14:textId="77777777" w:rsidR="00CF445F" w:rsidRDefault="00CF445F">
      <w:pPr>
        <w:widowControl/>
        <w:autoSpaceDE w:val="0"/>
        <w:autoSpaceDN w:val="0"/>
        <w:adjustRightInd w:val="0"/>
        <w:jc w:val="center"/>
        <w:rPr>
          <w:rFonts w:ascii="Times New Roman" w:hAnsi="Times New Roman"/>
          <w:color w:val="000000"/>
          <w:sz w:val="32"/>
          <w:szCs w:val="32"/>
        </w:rPr>
      </w:pPr>
    </w:p>
    <w:p w14:paraId="4BCABBB5" w14:textId="77777777" w:rsidR="00CF445F" w:rsidRDefault="00CF445F">
      <w:pPr>
        <w:widowControl/>
        <w:autoSpaceDE w:val="0"/>
        <w:autoSpaceDN w:val="0"/>
        <w:adjustRightInd w:val="0"/>
        <w:jc w:val="center"/>
        <w:rPr>
          <w:rFonts w:ascii="Times New Roman" w:hAnsi="Times New Roman"/>
          <w:color w:val="000000"/>
          <w:sz w:val="32"/>
          <w:szCs w:val="32"/>
        </w:rPr>
      </w:pPr>
    </w:p>
    <w:p w14:paraId="4BCABBB6" w14:textId="77777777" w:rsidR="00CF445F" w:rsidRDefault="00CF445F">
      <w:pPr>
        <w:widowControl/>
        <w:autoSpaceDE w:val="0"/>
        <w:autoSpaceDN w:val="0"/>
        <w:adjustRightInd w:val="0"/>
        <w:jc w:val="center"/>
        <w:rPr>
          <w:rFonts w:ascii="Times New Roman" w:hAnsi="Times New Roman"/>
          <w:color w:val="000000"/>
          <w:sz w:val="32"/>
          <w:szCs w:val="32"/>
        </w:rPr>
      </w:pPr>
    </w:p>
    <w:p w14:paraId="4BCABBB7" w14:textId="77777777" w:rsidR="00CF445F" w:rsidRDefault="00CF445F">
      <w:pPr>
        <w:widowControl/>
        <w:autoSpaceDE w:val="0"/>
        <w:autoSpaceDN w:val="0"/>
        <w:adjustRightInd w:val="0"/>
        <w:jc w:val="center"/>
        <w:rPr>
          <w:rFonts w:ascii="Times New Roman" w:hAnsi="Times New Roman"/>
          <w:color w:val="000000"/>
          <w:sz w:val="32"/>
          <w:szCs w:val="32"/>
        </w:rPr>
      </w:pPr>
    </w:p>
    <w:p w14:paraId="4BCABBB8" w14:textId="77777777" w:rsidR="00CF445F" w:rsidRDefault="00CF445F">
      <w:pPr>
        <w:widowControl/>
        <w:autoSpaceDE w:val="0"/>
        <w:autoSpaceDN w:val="0"/>
        <w:adjustRightInd w:val="0"/>
        <w:jc w:val="center"/>
        <w:rPr>
          <w:rFonts w:ascii="Times New Roman" w:hAnsi="Times New Roman"/>
          <w:color w:val="000000"/>
          <w:sz w:val="32"/>
          <w:szCs w:val="32"/>
        </w:rPr>
      </w:pPr>
    </w:p>
    <w:p w14:paraId="4BCABBB9" w14:textId="77777777" w:rsidR="00CF445F" w:rsidRDefault="00CF445F">
      <w:pPr>
        <w:widowControl/>
        <w:autoSpaceDE w:val="0"/>
        <w:autoSpaceDN w:val="0"/>
        <w:adjustRightInd w:val="0"/>
        <w:jc w:val="center"/>
        <w:rPr>
          <w:rFonts w:ascii="Times New Roman" w:hAnsi="Times New Roman"/>
          <w:color w:val="000000"/>
          <w:sz w:val="32"/>
          <w:szCs w:val="32"/>
        </w:rPr>
      </w:pPr>
    </w:p>
    <w:p w14:paraId="4BCABBBA" w14:textId="77777777" w:rsidR="00CF445F" w:rsidRDefault="00CF445F">
      <w:pPr>
        <w:widowControl/>
        <w:autoSpaceDE w:val="0"/>
        <w:autoSpaceDN w:val="0"/>
        <w:adjustRightInd w:val="0"/>
        <w:jc w:val="center"/>
        <w:rPr>
          <w:rFonts w:ascii="Times New Roman" w:hAnsi="Times New Roman"/>
          <w:color w:val="000000"/>
          <w:sz w:val="32"/>
          <w:szCs w:val="32"/>
        </w:rPr>
      </w:pPr>
    </w:p>
    <w:p w14:paraId="4BCABBBB" w14:textId="77777777" w:rsidR="00CF445F" w:rsidRDefault="00CF445F">
      <w:pPr>
        <w:widowControl/>
        <w:autoSpaceDE w:val="0"/>
        <w:autoSpaceDN w:val="0"/>
        <w:adjustRightInd w:val="0"/>
        <w:jc w:val="center"/>
        <w:rPr>
          <w:rFonts w:ascii="Times New Roman" w:hAnsi="Times New Roman"/>
          <w:color w:val="000000"/>
          <w:sz w:val="32"/>
          <w:szCs w:val="32"/>
        </w:rPr>
      </w:pPr>
    </w:p>
    <w:p w14:paraId="4BCABBBC" w14:textId="77777777" w:rsidR="00CF445F" w:rsidRDefault="00CF445F">
      <w:pPr>
        <w:widowControl/>
        <w:autoSpaceDE w:val="0"/>
        <w:autoSpaceDN w:val="0"/>
        <w:adjustRightInd w:val="0"/>
        <w:jc w:val="center"/>
        <w:rPr>
          <w:rFonts w:ascii="Times New Roman" w:hAnsi="Times New Roman"/>
          <w:color w:val="000000"/>
          <w:sz w:val="32"/>
          <w:szCs w:val="32"/>
        </w:rPr>
      </w:pPr>
    </w:p>
    <w:p w14:paraId="1B8A2AEF" w14:textId="77777777" w:rsidR="008C08D0" w:rsidRDefault="008C08D0">
      <w:pPr>
        <w:widowControl/>
        <w:autoSpaceDE w:val="0"/>
        <w:autoSpaceDN w:val="0"/>
        <w:adjustRightInd w:val="0"/>
        <w:ind w:firstLineChars="1300" w:firstLine="4160"/>
        <w:rPr>
          <w:rFonts w:ascii="Times New Roman" w:hAnsi="Times New Roman"/>
          <w:color w:val="000000"/>
          <w:sz w:val="32"/>
          <w:szCs w:val="32"/>
        </w:rPr>
      </w:pPr>
    </w:p>
    <w:p w14:paraId="4BCABBC3" w14:textId="7F9BEAC3" w:rsidR="00CF445F" w:rsidRDefault="000E068C">
      <w:pPr>
        <w:widowControl/>
        <w:autoSpaceDE w:val="0"/>
        <w:autoSpaceDN w:val="0"/>
        <w:adjustRightInd w:val="0"/>
        <w:ind w:firstLineChars="1300" w:firstLine="4160"/>
        <w:rPr>
          <w:rFonts w:ascii="Times New Roman" w:hAnsi="Times New Roman"/>
          <w:color w:val="000000"/>
          <w:sz w:val="32"/>
          <w:szCs w:val="32"/>
        </w:rPr>
      </w:pPr>
      <w:r>
        <w:rPr>
          <w:rFonts w:ascii="Times New Roman" w:hAnsi="Times New Roman" w:hint="eastAsia"/>
          <w:color w:val="000000"/>
          <w:sz w:val="32"/>
          <w:szCs w:val="32"/>
        </w:rPr>
        <w:lastRenderedPageBreak/>
        <w:t>附</w:t>
      </w:r>
      <w:r>
        <w:rPr>
          <w:rFonts w:ascii="Times New Roman" w:hAnsi="Times New Roman"/>
          <w:color w:val="000000"/>
          <w:sz w:val="32"/>
          <w:szCs w:val="32"/>
        </w:rPr>
        <w:t xml:space="preserve"> </w:t>
      </w:r>
      <w:r>
        <w:rPr>
          <w:rFonts w:ascii="Times New Roman" w:hAnsi="Times New Roman" w:hint="eastAsia"/>
          <w:color w:val="000000"/>
          <w:sz w:val="32"/>
          <w:szCs w:val="32"/>
        </w:rPr>
        <w:t>录</w:t>
      </w:r>
      <w:r>
        <w:rPr>
          <w:rFonts w:ascii="Times New Roman" w:hAnsi="Times New Roman"/>
          <w:color w:val="000000"/>
          <w:sz w:val="32"/>
          <w:szCs w:val="32"/>
        </w:rPr>
        <w:t xml:space="preserve"> A</w:t>
      </w:r>
    </w:p>
    <w:p w14:paraId="4BCABBC4" w14:textId="77777777" w:rsidR="00CF445F" w:rsidRDefault="000E068C">
      <w:pPr>
        <w:widowControl/>
        <w:autoSpaceDE w:val="0"/>
        <w:autoSpaceDN w:val="0"/>
        <w:adjustRightInd w:val="0"/>
        <w:jc w:val="center"/>
        <w:rPr>
          <w:rFonts w:ascii="Times New Roman" w:hAnsi="Times New Roman"/>
          <w:color w:val="000000"/>
          <w:sz w:val="32"/>
          <w:szCs w:val="32"/>
        </w:rPr>
      </w:pPr>
      <w:r>
        <w:rPr>
          <w:rFonts w:ascii="Times New Roman" w:hAnsi="Times New Roman" w:hint="eastAsia"/>
          <w:color w:val="000000"/>
          <w:sz w:val="32"/>
          <w:szCs w:val="32"/>
        </w:rPr>
        <w:t>（资料性）</w:t>
      </w:r>
    </w:p>
    <w:p w14:paraId="4BCABBC5" w14:textId="77777777" w:rsidR="00CF445F" w:rsidRDefault="000E068C">
      <w:pPr>
        <w:widowControl/>
        <w:autoSpaceDE w:val="0"/>
        <w:autoSpaceDN w:val="0"/>
        <w:adjustRightInd w:val="0"/>
        <w:jc w:val="center"/>
        <w:rPr>
          <w:rFonts w:ascii="Times New Roman" w:hAnsi="Times New Roman"/>
          <w:color w:val="000000"/>
          <w:sz w:val="32"/>
          <w:szCs w:val="32"/>
        </w:rPr>
      </w:pPr>
      <w:r>
        <w:rPr>
          <w:rFonts w:ascii="Times New Roman" w:hAnsi="Times New Roman" w:hint="eastAsia"/>
          <w:color w:val="000000"/>
          <w:sz w:val="32"/>
          <w:szCs w:val="32"/>
        </w:rPr>
        <w:t>培养基</w:t>
      </w:r>
    </w:p>
    <w:p w14:paraId="4BCABBC6" w14:textId="77777777" w:rsidR="00CF445F" w:rsidRDefault="000E068C">
      <w:pPr>
        <w:pStyle w:val="aff2"/>
        <w:ind w:firstLineChars="0" w:firstLine="0"/>
        <w:rPr>
          <w:rFonts w:hAnsi="宋体" w:cs="宋体" w:hint="eastAsia"/>
          <w:color w:val="000000"/>
          <w:szCs w:val="21"/>
          <w:lang w:val="en-GB"/>
        </w:rPr>
      </w:pPr>
      <w:r>
        <w:rPr>
          <w:rFonts w:hAnsi="宋体" w:cs="宋体"/>
          <w:color w:val="000000"/>
          <w:szCs w:val="21"/>
        </w:rPr>
        <w:t xml:space="preserve">A.1　</w:t>
      </w:r>
      <w:r>
        <w:rPr>
          <w:rFonts w:hAnsi="宋体" w:cs="宋体" w:hint="eastAsia"/>
        </w:rPr>
        <w:t>马铃薯葡萄糖琼脂</w:t>
      </w:r>
    </w:p>
    <w:p w14:paraId="4BCABBC7" w14:textId="77777777" w:rsidR="00CF445F" w:rsidRDefault="000E068C">
      <w:pPr>
        <w:adjustRightInd w:val="0"/>
        <w:jc w:val="left"/>
        <w:rPr>
          <w:rFonts w:ascii="宋体" w:eastAsia="宋体" w:hAnsi="宋体" w:cs="宋体" w:hint="eastAsia"/>
          <w:color w:val="000000"/>
          <w:lang w:val="en-GB"/>
        </w:rPr>
      </w:pPr>
      <w:r>
        <w:rPr>
          <w:rFonts w:ascii="宋体" w:eastAsia="宋体" w:hAnsi="宋体" w:cs="宋体"/>
          <w:color w:val="000000"/>
          <w:lang w:val="en-GB"/>
        </w:rPr>
        <w:t xml:space="preserve">A.1.1 </w:t>
      </w:r>
      <w:r>
        <w:rPr>
          <w:rFonts w:ascii="宋体" w:eastAsia="宋体" w:hAnsi="宋体" w:cs="宋体" w:hint="eastAsia"/>
          <w:color w:val="000000"/>
          <w:lang w:val="en-GB"/>
        </w:rPr>
        <w:t>成分</w:t>
      </w:r>
    </w:p>
    <w:p w14:paraId="4BCABBC8" w14:textId="2E2FA10A" w:rsidR="00CF445F" w:rsidRDefault="000E068C">
      <w:pPr>
        <w:adjustRightInd w:val="0"/>
        <w:ind w:firstLineChars="200" w:firstLine="420"/>
        <w:jc w:val="left"/>
        <w:rPr>
          <w:rFonts w:ascii="宋体" w:eastAsia="宋体" w:hAnsi="宋体" w:cs="宋体" w:hint="eastAsia"/>
          <w:color w:val="000000"/>
        </w:rPr>
      </w:pPr>
      <w:r>
        <w:rPr>
          <w:rFonts w:ascii="宋体" w:eastAsia="宋体" w:hAnsi="宋体" w:cs="宋体" w:hint="eastAsia"/>
          <w:color w:val="000000"/>
          <w:lang w:val="en-GB"/>
        </w:rPr>
        <w:t>马铃薯(去皮切块)</w:t>
      </w:r>
      <w:r>
        <w:rPr>
          <w:rFonts w:ascii="宋体" w:eastAsia="宋体" w:hAnsi="宋体" w:cs="宋体"/>
          <w:color w:val="000000"/>
        </w:rPr>
        <w:t xml:space="preserve">  </w:t>
      </w:r>
      <w:r w:rsidR="00E0044A">
        <w:rPr>
          <w:rFonts w:ascii="宋体" w:eastAsia="宋体" w:hAnsi="宋体" w:cs="宋体" w:hint="eastAsia"/>
          <w:color w:val="000000"/>
        </w:rPr>
        <w:t xml:space="preserve">                                                      </w:t>
      </w:r>
      <w:r>
        <w:rPr>
          <w:rFonts w:ascii="宋体" w:eastAsia="宋体" w:hAnsi="宋体" w:cs="宋体"/>
          <w:color w:val="000000"/>
        </w:rPr>
        <w:t>300 g</w:t>
      </w:r>
    </w:p>
    <w:p w14:paraId="4BCABBC9" w14:textId="679EAA64" w:rsidR="00CF445F" w:rsidRDefault="000E068C">
      <w:pPr>
        <w:adjustRightInd w:val="0"/>
        <w:ind w:firstLineChars="200" w:firstLine="420"/>
        <w:jc w:val="left"/>
        <w:rPr>
          <w:rFonts w:ascii="宋体" w:eastAsia="宋体" w:hAnsi="宋体" w:cs="宋体" w:hint="eastAsia"/>
          <w:color w:val="000000"/>
        </w:rPr>
      </w:pPr>
      <w:r>
        <w:rPr>
          <w:rFonts w:ascii="宋体" w:eastAsia="宋体" w:hAnsi="宋体" w:cs="宋体" w:hint="eastAsia"/>
          <w:color w:val="000000"/>
          <w:lang w:val="en-GB"/>
        </w:rPr>
        <w:t>葡萄糖</w:t>
      </w:r>
      <w:r>
        <w:rPr>
          <w:rFonts w:ascii="宋体" w:eastAsia="宋体" w:hAnsi="宋体" w:cs="宋体"/>
          <w:color w:val="000000"/>
        </w:rPr>
        <w:t xml:space="preserve">   </w:t>
      </w:r>
      <w:r w:rsidR="00E0044A">
        <w:rPr>
          <w:rFonts w:ascii="宋体" w:eastAsia="宋体" w:hAnsi="宋体" w:cs="宋体" w:hint="eastAsia"/>
          <w:color w:val="000000"/>
        </w:rPr>
        <w:t xml:space="preserve">                                                               </w:t>
      </w:r>
      <w:r>
        <w:rPr>
          <w:rFonts w:ascii="宋体" w:eastAsia="宋体" w:hAnsi="宋体" w:cs="宋体"/>
          <w:color w:val="000000"/>
        </w:rPr>
        <w:t>20 g</w:t>
      </w:r>
    </w:p>
    <w:p w14:paraId="4BCABBCA" w14:textId="05AC78F9" w:rsidR="00CF445F" w:rsidRDefault="000E068C">
      <w:pPr>
        <w:adjustRightInd w:val="0"/>
        <w:ind w:firstLineChars="200" w:firstLine="420"/>
        <w:jc w:val="left"/>
        <w:rPr>
          <w:rFonts w:ascii="宋体" w:eastAsia="宋体" w:hAnsi="宋体" w:cs="宋体" w:hint="eastAsia"/>
          <w:color w:val="000000"/>
        </w:rPr>
      </w:pPr>
      <w:r>
        <w:rPr>
          <w:rFonts w:ascii="宋体" w:eastAsia="宋体" w:hAnsi="宋体" w:cs="宋体" w:hint="eastAsia"/>
          <w:color w:val="000000"/>
          <w:lang w:val="en-GB"/>
        </w:rPr>
        <w:t>琼脂</w:t>
      </w:r>
      <w:r>
        <w:rPr>
          <w:rFonts w:ascii="宋体" w:eastAsia="宋体" w:hAnsi="宋体" w:cs="宋体"/>
          <w:color w:val="000000"/>
        </w:rPr>
        <w:t xml:space="preserve">    </w:t>
      </w:r>
      <w:r w:rsidR="00E0044A">
        <w:rPr>
          <w:rFonts w:ascii="宋体" w:eastAsia="宋体" w:hAnsi="宋体" w:cs="宋体" w:hint="eastAsia"/>
          <w:color w:val="000000"/>
        </w:rPr>
        <w:t xml:space="preserve">                                                                </w:t>
      </w:r>
      <w:r>
        <w:rPr>
          <w:rFonts w:ascii="宋体" w:eastAsia="宋体" w:hAnsi="宋体" w:cs="宋体"/>
          <w:color w:val="000000"/>
        </w:rPr>
        <w:t>20 g</w:t>
      </w:r>
    </w:p>
    <w:p w14:paraId="4BCABBCB" w14:textId="74A59B6E" w:rsidR="00CF445F" w:rsidRDefault="000E068C">
      <w:pPr>
        <w:adjustRightInd w:val="0"/>
        <w:ind w:firstLineChars="200" w:firstLine="420"/>
        <w:jc w:val="left"/>
        <w:rPr>
          <w:rFonts w:ascii="宋体" w:eastAsia="宋体" w:hAnsi="宋体" w:cs="宋体" w:hint="eastAsia"/>
          <w:color w:val="000000"/>
        </w:rPr>
      </w:pPr>
      <w:r>
        <w:rPr>
          <w:rFonts w:ascii="宋体" w:eastAsia="宋体" w:hAnsi="宋体" w:cs="宋体" w:hint="eastAsia"/>
          <w:color w:val="000000"/>
          <w:lang w:val="en-GB"/>
        </w:rPr>
        <w:t>氯霉素</w:t>
      </w:r>
      <w:r>
        <w:rPr>
          <w:rFonts w:ascii="宋体" w:eastAsia="宋体" w:hAnsi="宋体" w:cs="宋体"/>
          <w:color w:val="000000"/>
        </w:rPr>
        <w:t xml:space="preserve">  </w:t>
      </w:r>
      <w:r w:rsidR="00E0044A">
        <w:rPr>
          <w:rFonts w:ascii="宋体" w:eastAsia="宋体" w:hAnsi="宋体" w:cs="宋体" w:hint="eastAsia"/>
          <w:color w:val="000000"/>
        </w:rPr>
        <w:t xml:space="preserve">                                                                </w:t>
      </w:r>
      <w:r>
        <w:rPr>
          <w:rFonts w:ascii="宋体" w:eastAsia="宋体" w:hAnsi="宋体" w:cs="宋体"/>
          <w:color w:val="000000"/>
        </w:rPr>
        <w:t>0.1 g</w:t>
      </w:r>
    </w:p>
    <w:p w14:paraId="4BCABBCC" w14:textId="686C075D" w:rsidR="00CF445F" w:rsidRDefault="000E068C">
      <w:pPr>
        <w:adjustRightInd w:val="0"/>
        <w:ind w:firstLineChars="200" w:firstLine="420"/>
        <w:jc w:val="left"/>
        <w:rPr>
          <w:rFonts w:ascii="宋体" w:eastAsia="宋体" w:hAnsi="宋体" w:cs="宋体" w:hint="eastAsia"/>
          <w:color w:val="000000"/>
        </w:rPr>
      </w:pPr>
      <w:r>
        <w:rPr>
          <w:rFonts w:ascii="宋体" w:eastAsia="宋体" w:hAnsi="宋体" w:cs="宋体" w:hint="eastAsia"/>
          <w:color w:val="000000"/>
          <w:lang w:val="en-GB"/>
        </w:rPr>
        <w:t>蒸馏水</w:t>
      </w:r>
      <w:r>
        <w:rPr>
          <w:rFonts w:ascii="宋体" w:eastAsia="宋体" w:hAnsi="宋体" w:cs="宋体"/>
          <w:color w:val="000000"/>
        </w:rPr>
        <w:t xml:space="preserve">  </w:t>
      </w:r>
      <w:r w:rsidR="00E0044A">
        <w:rPr>
          <w:rFonts w:ascii="宋体" w:eastAsia="宋体" w:hAnsi="宋体" w:cs="宋体" w:hint="eastAsia"/>
          <w:color w:val="000000"/>
        </w:rPr>
        <w:t xml:space="preserve">                                                                </w:t>
      </w:r>
      <w:r>
        <w:rPr>
          <w:rFonts w:ascii="宋体" w:eastAsia="宋体" w:hAnsi="宋体" w:cs="宋体"/>
          <w:color w:val="000000"/>
        </w:rPr>
        <w:t>1000 mL</w:t>
      </w:r>
    </w:p>
    <w:p w14:paraId="4BCABBCD" w14:textId="77777777" w:rsidR="00CF445F" w:rsidRDefault="000E068C">
      <w:pPr>
        <w:adjustRightInd w:val="0"/>
        <w:jc w:val="left"/>
        <w:rPr>
          <w:rFonts w:ascii="宋体" w:eastAsia="宋体" w:hAnsi="宋体" w:cs="宋体" w:hint="eastAsia"/>
          <w:color w:val="000000"/>
          <w:lang w:val="en-GB"/>
        </w:rPr>
      </w:pPr>
      <w:r>
        <w:rPr>
          <w:rFonts w:ascii="宋体" w:eastAsia="宋体" w:hAnsi="宋体" w:cs="宋体" w:hint="eastAsia"/>
          <w:color w:val="000000"/>
          <w:lang w:val="en-GB"/>
        </w:rPr>
        <w:t>A.1.2制法</w:t>
      </w:r>
    </w:p>
    <w:p w14:paraId="4BCABBCE" w14:textId="77777777" w:rsidR="00CF445F" w:rsidRDefault="000E068C">
      <w:pPr>
        <w:adjustRightInd w:val="0"/>
        <w:ind w:firstLineChars="200" w:firstLine="420"/>
        <w:jc w:val="left"/>
        <w:rPr>
          <w:rFonts w:ascii="宋体" w:eastAsia="宋体" w:hAnsi="宋体" w:cs="宋体" w:hint="eastAsia"/>
          <w:color w:val="000000"/>
          <w:lang w:val="en-GB"/>
        </w:rPr>
      </w:pPr>
      <w:r>
        <w:rPr>
          <w:rFonts w:ascii="宋体" w:eastAsia="宋体" w:hAnsi="宋体" w:cs="宋体" w:hint="eastAsia"/>
          <w:color w:val="000000"/>
          <w:lang w:val="en-GB"/>
        </w:rPr>
        <w:t>将马铃薯去皮切块，加1000</w:t>
      </w:r>
      <w:r>
        <w:rPr>
          <w:rFonts w:ascii="宋体" w:eastAsia="宋体" w:hAnsi="宋体" w:cs="宋体"/>
          <w:color w:val="000000"/>
          <w:lang w:val="en-GB"/>
        </w:rPr>
        <w:t xml:space="preserve"> </w:t>
      </w:r>
      <w:r>
        <w:rPr>
          <w:rFonts w:ascii="宋体" w:eastAsia="宋体" w:hAnsi="宋体" w:cs="宋体" w:hint="eastAsia"/>
          <w:color w:val="000000"/>
          <w:lang w:val="en-GB"/>
        </w:rPr>
        <w:t>mL蒸馏水,煮沸</w:t>
      </w:r>
      <w:r>
        <w:rPr>
          <w:rFonts w:ascii="宋体" w:eastAsia="宋体" w:hAnsi="宋体" w:cs="宋体"/>
          <w:color w:val="000000"/>
          <w:lang w:val="en-GB"/>
        </w:rPr>
        <w:t xml:space="preserve"> 10 min~20 </w:t>
      </w:r>
      <w:r>
        <w:rPr>
          <w:rFonts w:ascii="宋体" w:eastAsia="宋体" w:hAnsi="宋体" w:cs="宋体" w:hint="eastAsia"/>
          <w:color w:val="000000"/>
          <w:lang w:val="en-GB"/>
        </w:rPr>
        <w:t>min。用纱布过滤,补加蒸馏水至1</w:t>
      </w:r>
      <w:r>
        <w:rPr>
          <w:rFonts w:ascii="宋体" w:eastAsia="宋体" w:hAnsi="宋体" w:cs="宋体"/>
          <w:color w:val="000000"/>
          <w:lang w:val="en-GB"/>
        </w:rPr>
        <w:t xml:space="preserve"> 000 </w:t>
      </w:r>
      <w:r>
        <w:rPr>
          <w:rFonts w:ascii="宋体" w:eastAsia="宋体" w:hAnsi="宋体" w:cs="宋体" w:hint="eastAsia"/>
          <w:color w:val="000000"/>
          <w:lang w:val="en-GB"/>
        </w:rPr>
        <w:t>mL。加入葡萄糖和琼脂,加热溶解,分装后,121</w:t>
      </w:r>
      <w:r>
        <w:rPr>
          <w:rFonts w:ascii="宋体" w:eastAsia="宋体" w:hAnsi="宋体" w:cs="宋体"/>
          <w:color w:val="000000"/>
          <w:lang w:val="en-GB"/>
        </w:rPr>
        <w:t xml:space="preserve"> </w:t>
      </w:r>
      <w:r>
        <w:rPr>
          <w:rFonts w:ascii="宋体" w:eastAsia="宋体" w:hAnsi="宋体" w:cs="宋体" w:hint="eastAsia"/>
          <w:color w:val="000000"/>
          <w:lang w:val="en-GB"/>
        </w:rPr>
        <w:t>℃灭菌</w:t>
      </w:r>
      <w:r>
        <w:rPr>
          <w:rFonts w:ascii="宋体" w:eastAsia="宋体" w:hAnsi="宋体" w:cs="宋体"/>
          <w:color w:val="000000"/>
          <w:lang w:val="en-GB"/>
        </w:rPr>
        <w:t xml:space="preserve"> 15 </w:t>
      </w:r>
      <w:r>
        <w:rPr>
          <w:rFonts w:ascii="宋体" w:eastAsia="宋体" w:hAnsi="宋体" w:cs="宋体" w:hint="eastAsia"/>
          <w:color w:val="000000"/>
          <w:lang w:val="en-GB"/>
        </w:rPr>
        <w:t>min,备用。</w:t>
      </w:r>
    </w:p>
    <w:p w14:paraId="4BCABBCF" w14:textId="77777777" w:rsidR="00CF445F" w:rsidRDefault="00CF445F">
      <w:pPr>
        <w:adjustRightInd w:val="0"/>
        <w:ind w:firstLineChars="200" w:firstLine="420"/>
        <w:jc w:val="left"/>
        <w:rPr>
          <w:rFonts w:ascii="宋体" w:eastAsia="宋体" w:hAnsi="宋体" w:cs="宋体" w:hint="eastAsia"/>
          <w:color w:val="000000"/>
          <w:lang w:val="en-GB"/>
        </w:rPr>
      </w:pPr>
    </w:p>
    <w:p w14:paraId="03D4C82B" w14:textId="77777777" w:rsidR="00183996" w:rsidRDefault="00183996" w:rsidP="00183996">
      <w:pPr>
        <w:adjustRightInd w:val="0"/>
        <w:jc w:val="left"/>
        <w:rPr>
          <w:rFonts w:ascii="宋体" w:eastAsia="宋体" w:hAnsi="宋体" w:cs="宋体" w:hint="eastAsia"/>
          <w:color w:val="000000"/>
          <w:lang w:val="en-GB"/>
        </w:rPr>
      </w:pPr>
      <w:r>
        <w:rPr>
          <w:rFonts w:ascii="宋体" w:eastAsia="宋体" w:hAnsi="宋体" w:cs="宋体" w:hint="eastAsia"/>
          <w:color w:val="000000"/>
          <w:lang w:val="en-GB"/>
        </w:rPr>
        <w:t>A.2 磷酸盐缓冲液</w:t>
      </w:r>
    </w:p>
    <w:p w14:paraId="5F6F76CD" w14:textId="213ADB68" w:rsidR="00183996" w:rsidRDefault="00183996" w:rsidP="00183996">
      <w:pPr>
        <w:adjustRightInd w:val="0"/>
        <w:jc w:val="left"/>
        <w:rPr>
          <w:rFonts w:ascii="宋体" w:eastAsia="宋体" w:hAnsi="宋体" w:cs="宋体" w:hint="eastAsia"/>
          <w:color w:val="000000"/>
          <w:lang w:val="en-GB"/>
        </w:rPr>
      </w:pPr>
      <w:r>
        <w:rPr>
          <w:rFonts w:ascii="宋体" w:eastAsia="宋体" w:hAnsi="宋体" w:cs="宋体" w:hint="eastAsia"/>
          <w:color w:val="000000"/>
          <w:lang w:val="en-GB"/>
        </w:rPr>
        <w:t>A.2.1成分</w:t>
      </w:r>
    </w:p>
    <w:p w14:paraId="4BCABBD0" w14:textId="588EC67F" w:rsidR="00CF445F" w:rsidRDefault="00183996" w:rsidP="00183996">
      <w:pPr>
        <w:adjustRightInd w:val="0"/>
        <w:jc w:val="left"/>
        <w:rPr>
          <w:rFonts w:ascii="宋体" w:eastAsia="宋体" w:hAnsi="宋体" w:cs="宋体" w:hint="eastAsia"/>
          <w:color w:val="000000"/>
          <w:lang w:val="en-GB"/>
        </w:rPr>
      </w:pPr>
      <w:r>
        <w:rPr>
          <w:rFonts w:ascii="宋体" w:eastAsia="宋体" w:hAnsi="宋体" w:cs="宋体" w:hint="eastAsia"/>
          <w:color w:val="000000"/>
          <w:lang w:val="en-GB"/>
        </w:rPr>
        <w:t xml:space="preserve">      磷酸二氢钾            </w:t>
      </w:r>
      <w:r w:rsidR="00E0044A">
        <w:rPr>
          <w:rFonts w:ascii="宋体" w:eastAsia="宋体" w:hAnsi="宋体" w:cs="宋体" w:hint="eastAsia"/>
          <w:color w:val="000000"/>
          <w:lang w:val="en-GB"/>
        </w:rPr>
        <w:t xml:space="preserve">                                                </w:t>
      </w:r>
      <w:r>
        <w:rPr>
          <w:rFonts w:ascii="宋体" w:eastAsia="宋体" w:hAnsi="宋体" w:cs="宋体" w:hint="eastAsia"/>
          <w:color w:val="000000"/>
          <w:lang w:val="en-GB"/>
        </w:rPr>
        <w:t>34.0g</w:t>
      </w:r>
      <w:r w:rsidR="000E068C">
        <w:rPr>
          <w:rFonts w:ascii="宋体" w:eastAsia="宋体" w:hAnsi="宋体" w:cs="宋体" w:hint="eastAsia"/>
          <w:color w:val="000000"/>
          <w:lang w:val="en-GB"/>
        </w:rPr>
        <w:br/>
      </w:r>
      <w:r>
        <w:rPr>
          <w:rFonts w:ascii="宋体" w:eastAsia="宋体" w:hAnsi="宋体" w:cs="宋体" w:hint="eastAsia"/>
          <w:color w:val="000000"/>
          <w:lang w:val="en-GB"/>
        </w:rPr>
        <w:t xml:space="preserve">      蒸馏水                </w:t>
      </w:r>
      <w:r w:rsidR="00E0044A">
        <w:rPr>
          <w:rFonts w:ascii="宋体" w:eastAsia="宋体" w:hAnsi="宋体" w:cs="宋体" w:hint="eastAsia"/>
          <w:color w:val="000000"/>
          <w:lang w:val="en-GB"/>
        </w:rPr>
        <w:t xml:space="preserve">                                                </w:t>
      </w:r>
      <w:r>
        <w:rPr>
          <w:rFonts w:ascii="宋体" w:eastAsia="宋体" w:hAnsi="宋体" w:cs="宋体" w:hint="eastAsia"/>
          <w:color w:val="000000"/>
          <w:lang w:val="en-GB"/>
        </w:rPr>
        <w:t>500 mL</w:t>
      </w:r>
    </w:p>
    <w:p w14:paraId="44449A03" w14:textId="012F61E4" w:rsidR="00183996" w:rsidRDefault="00183996" w:rsidP="00183996">
      <w:pPr>
        <w:adjustRightInd w:val="0"/>
        <w:jc w:val="left"/>
        <w:rPr>
          <w:rFonts w:ascii="宋体" w:eastAsia="宋体" w:hAnsi="宋体" w:cs="宋体" w:hint="eastAsia"/>
          <w:color w:val="000000"/>
          <w:lang w:val="en-GB"/>
        </w:rPr>
      </w:pPr>
      <w:r>
        <w:rPr>
          <w:rFonts w:ascii="宋体" w:eastAsia="宋体" w:hAnsi="宋体" w:cs="宋体" w:hint="eastAsia"/>
          <w:color w:val="000000"/>
          <w:lang w:val="en-GB"/>
        </w:rPr>
        <w:t>A.2.2 制法</w:t>
      </w:r>
    </w:p>
    <w:p w14:paraId="72A4AD1A" w14:textId="77777777" w:rsidR="00E0044A" w:rsidRDefault="00183996">
      <w:pPr>
        <w:adjustRightInd w:val="0"/>
        <w:ind w:firstLineChars="200" w:firstLine="420"/>
        <w:jc w:val="left"/>
        <w:rPr>
          <w:rFonts w:ascii="宋体" w:eastAsia="宋体" w:hAnsi="宋体" w:cs="宋体" w:hint="eastAsia"/>
          <w:color w:val="000000"/>
          <w:lang w:val="en-GB"/>
        </w:rPr>
      </w:pPr>
      <w:r>
        <w:rPr>
          <w:rFonts w:ascii="宋体" w:eastAsia="宋体" w:hAnsi="宋体" w:cs="宋体" w:hint="eastAsia"/>
          <w:color w:val="000000"/>
          <w:lang w:val="en-GB"/>
        </w:rPr>
        <w:t>贮存液：称取34.0 g的磷酸二氢钾溶于500 mL蒸馏水中，用大约175 mL的1 mol/L氢氧化钠溶液调节pH至7.2±0.1，</w:t>
      </w:r>
      <w:bookmarkStart w:id="26" w:name="OLE_LINK2"/>
      <w:r>
        <w:rPr>
          <w:rFonts w:ascii="宋体" w:eastAsia="宋体" w:hAnsi="宋体" w:cs="宋体" w:hint="eastAsia"/>
          <w:color w:val="000000"/>
          <w:lang w:val="en-GB"/>
        </w:rPr>
        <w:t>用蒸馏水稀释至1000 mL</w:t>
      </w:r>
      <w:bookmarkEnd w:id="26"/>
      <w:r w:rsidR="00E0044A">
        <w:rPr>
          <w:rFonts w:ascii="宋体" w:eastAsia="宋体" w:hAnsi="宋体" w:cs="宋体" w:hint="eastAsia"/>
          <w:color w:val="000000"/>
          <w:lang w:val="en-GB"/>
        </w:rPr>
        <w:t>后贮存于冰箱。</w:t>
      </w:r>
    </w:p>
    <w:p w14:paraId="4BCABBD1" w14:textId="2A473ABB" w:rsidR="00CF445F" w:rsidRDefault="00E0044A">
      <w:pPr>
        <w:adjustRightInd w:val="0"/>
        <w:ind w:firstLineChars="200" w:firstLine="420"/>
        <w:jc w:val="left"/>
        <w:rPr>
          <w:rFonts w:ascii="宋体" w:eastAsia="宋体" w:hAnsi="宋体" w:cs="宋体" w:hint="eastAsia"/>
          <w:color w:val="000000"/>
          <w:lang w:val="en-GB"/>
        </w:rPr>
      </w:pPr>
      <w:r>
        <w:rPr>
          <w:rFonts w:ascii="宋体" w:eastAsia="宋体" w:hAnsi="宋体" w:cs="宋体" w:hint="eastAsia"/>
          <w:color w:val="000000"/>
          <w:lang w:val="en-GB"/>
        </w:rPr>
        <w:t>稀释液：取贮存液1.25 mL，用蒸馏水稀释至1000 mL，</w:t>
      </w:r>
      <w:r w:rsidR="00183996">
        <w:rPr>
          <w:rFonts w:ascii="宋体" w:eastAsia="宋体" w:hAnsi="宋体" w:cs="宋体" w:hint="eastAsia"/>
          <w:color w:val="000000"/>
          <w:lang w:val="en-GB"/>
        </w:rPr>
        <w:t>分装于适宜容器中，121℃高压灭菌15</w:t>
      </w:r>
      <w:r>
        <w:rPr>
          <w:rFonts w:ascii="宋体" w:eastAsia="宋体" w:hAnsi="宋体" w:cs="宋体" w:hint="eastAsia"/>
          <w:color w:val="000000"/>
          <w:lang w:val="en-GB"/>
        </w:rPr>
        <w:t xml:space="preserve"> </w:t>
      </w:r>
      <w:r w:rsidR="00183996">
        <w:rPr>
          <w:rFonts w:ascii="宋体" w:eastAsia="宋体" w:hAnsi="宋体" w:cs="宋体" w:hint="eastAsia"/>
          <w:color w:val="000000"/>
          <w:lang w:val="en-GB"/>
        </w:rPr>
        <w:t>min。</w:t>
      </w:r>
    </w:p>
    <w:p w14:paraId="4BCABBD2" w14:textId="77777777" w:rsidR="00CF445F" w:rsidRDefault="00CF445F" w:rsidP="00E0044A">
      <w:pPr>
        <w:adjustRightInd w:val="0"/>
        <w:jc w:val="left"/>
        <w:rPr>
          <w:rFonts w:ascii="宋体" w:eastAsia="宋体" w:hAnsi="宋体" w:cs="宋体" w:hint="eastAsia"/>
          <w:color w:val="000000"/>
          <w:lang w:val="en-GB"/>
        </w:rPr>
      </w:pPr>
    </w:p>
    <w:p w14:paraId="343C389E" w14:textId="1EE0052E" w:rsidR="00E0044A" w:rsidRDefault="00E0044A" w:rsidP="00E0044A">
      <w:pPr>
        <w:adjustRightInd w:val="0"/>
        <w:jc w:val="left"/>
        <w:rPr>
          <w:rFonts w:ascii="宋体" w:eastAsia="宋体" w:hAnsi="宋体" w:cs="宋体" w:hint="eastAsia"/>
          <w:color w:val="000000"/>
          <w:lang w:val="en-GB"/>
        </w:rPr>
      </w:pPr>
      <w:r>
        <w:rPr>
          <w:rFonts w:ascii="宋体" w:eastAsia="宋体" w:hAnsi="宋体" w:cs="宋体" w:hint="eastAsia"/>
          <w:color w:val="000000"/>
          <w:lang w:val="en-GB"/>
        </w:rPr>
        <w:t>A.3 无菌生理盐水</w:t>
      </w:r>
    </w:p>
    <w:p w14:paraId="39B58150" w14:textId="09141B1C" w:rsidR="00E0044A" w:rsidRDefault="00E0044A" w:rsidP="00E0044A">
      <w:pPr>
        <w:adjustRightInd w:val="0"/>
        <w:jc w:val="left"/>
        <w:rPr>
          <w:rFonts w:ascii="宋体" w:eastAsia="宋体" w:hAnsi="宋体" w:cs="宋体" w:hint="eastAsia"/>
          <w:color w:val="000000"/>
          <w:lang w:val="en-GB"/>
        </w:rPr>
      </w:pPr>
      <w:r>
        <w:rPr>
          <w:rFonts w:ascii="宋体" w:eastAsia="宋体" w:hAnsi="宋体" w:cs="宋体" w:hint="eastAsia"/>
          <w:color w:val="000000"/>
          <w:lang w:val="en-GB"/>
        </w:rPr>
        <w:t>A．3.1 成分</w:t>
      </w:r>
    </w:p>
    <w:p w14:paraId="112728A9" w14:textId="1D88F81E" w:rsidR="00E0044A" w:rsidRDefault="00E0044A" w:rsidP="00E0044A">
      <w:pPr>
        <w:adjustRightInd w:val="0"/>
        <w:jc w:val="left"/>
        <w:rPr>
          <w:rFonts w:ascii="宋体" w:eastAsia="宋体" w:hAnsi="宋体" w:cs="宋体" w:hint="eastAsia"/>
          <w:color w:val="000000"/>
          <w:lang w:val="en-GB"/>
        </w:rPr>
      </w:pPr>
      <w:r>
        <w:rPr>
          <w:rFonts w:ascii="宋体" w:eastAsia="宋体" w:hAnsi="宋体" w:cs="宋体" w:hint="eastAsia"/>
          <w:color w:val="000000"/>
          <w:lang w:val="en-GB"/>
        </w:rPr>
        <w:t xml:space="preserve">      氯化钠                                                                8.5g</w:t>
      </w:r>
    </w:p>
    <w:p w14:paraId="44950C9C" w14:textId="7B664599" w:rsidR="00E0044A" w:rsidRDefault="00E0044A" w:rsidP="00E0044A">
      <w:pPr>
        <w:adjustRightInd w:val="0"/>
        <w:jc w:val="left"/>
        <w:rPr>
          <w:rFonts w:ascii="宋体" w:eastAsia="宋体" w:hAnsi="宋体" w:cs="宋体" w:hint="eastAsia"/>
          <w:color w:val="000000"/>
          <w:lang w:val="en-GB"/>
        </w:rPr>
      </w:pPr>
      <w:r>
        <w:rPr>
          <w:rFonts w:ascii="宋体" w:eastAsia="宋体" w:hAnsi="宋体" w:cs="宋体" w:hint="eastAsia"/>
          <w:color w:val="000000"/>
          <w:lang w:val="en-GB"/>
        </w:rPr>
        <w:t xml:space="preserve">      蒸馏水                                                                1000 mL</w:t>
      </w:r>
    </w:p>
    <w:p w14:paraId="24A62B9B" w14:textId="6DC2F1CA" w:rsidR="00E0044A" w:rsidRDefault="00E0044A" w:rsidP="00E0044A">
      <w:pPr>
        <w:adjustRightInd w:val="0"/>
        <w:jc w:val="left"/>
        <w:rPr>
          <w:rFonts w:ascii="宋体" w:eastAsia="宋体" w:hAnsi="宋体" w:cs="宋体" w:hint="eastAsia"/>
          <w:color w:val="000000"/>
          <w:lang w:val="en-GB"/>
        </w:rPr>
      </w:pPr>
      <w:r>
        <w:rPr>
          <w:rFonts w:ascii="宋体" w:eastAsia="宋体" w:hAnsi="宋体" w:cs="宋体" w:hint="eastAsia"/>
          <w:color w:val="000000"/>
          <w:lang w:val="en-GB"/>
        </w:rPr>
        <w:t>A.3.2 制法</w:t>
      </w:r>
    </w:p>
    <w:p w14:paraId="4BBFDCB9" w14:textId="35E52977" w:rsidR="00E0044A" w:rsidRDefault="00E0044A" w:rsidP="00E0044A">
      <w:pPr>
        <w:adjustRightInd w:val="0"/>
        <w:jc w:val="left"/>
        <w:rPr>
          <w:rFonts w:ascii="宋体" w:eastAsia="宋体" w:hAnsi="宋体" w:cs="宋体" w:hint="eastAsia"/>
          <w:color w:val="000000"/>
          <w:lang w:val="en-GB"/>
        </w:rPr>
      </w:pPr>
      <w:r>
        <w:rPr>
          <w:rFonts w:ascii="宋体" w:eastAsia="宋体" w:hAnsi="宋体" w:cs="宋体" w:hint="eastAsia"/>
          <w:color w:val="000000"/>
          <w:lang w:val="en-GB"/>
        </w:rPr>
        <w:t xml:space="preserve">     氯化钠加入1000 mL蒸馏水中，搅拌至完全溶解，分装后，121℃灭菌15 min，备用。</w:t>
      </w:r>
    </w:p>
    <w:p w14:paraId="4BCABBD3" w14:textId="77777777" w:rsidR="00CF445F" w:rsidRDefault="00CF445F">
      <w:pPr>
        <w:adjustRightInd w:val="0"/>
        <w:ind w:firstLineChars="200" w:firstLine="420"/>
        <w:jc w:val="left"/>
        <w:rPr>
          <w:rFonts w:ascii="宋体" w:eastAsia="宋体" w:hAnsi="宋体" w:cs="宋体" w:hint="eastAsia"/>
          <w:color w:val="000000"/>
          <w:lang w:val="en-GB"/>
        </w:rPr>
      </w:pPr>
    </w:p>
    <w:p w14:paraId="4BCABBE6" w14:textId="77777777" w:rsidR="00CF445F" w:rsidRDefault="00CF445F" w:rsidP="00E0044A">
      <w:pPr>
        <w:adjustRightInd w:val="0"/>
        <w:jc w:val="left"/>
        <w:rPr>
          <w:rFonts w:ascii="宋体" w:eastAsia="宋体" w:hAnsi="宋体" w:cs="宋体" w:hint="eastAsia"/>
          <w:color w:val="000000"/>
          <w:lang w:val="en-GB"/>
        </w:rPr>
      </w:pPr>
    </w:p>
    <w:p w14:paraId="2BDFBB2F" w14:textId="77777777" w:rsidR="00651171" w:rsidRDefault="00651171">
      <w:pPr>
        <w:widowControl/>
        <w:autoSpaceDE w:val="0"/>
        <w:autoSpaceDN w:val="0"/>
        <w:adjustRightInd w:val="0"/>
        <w:jc w:val="center"/>
        <w:rPr>
          <w:rFonts w:ascii="Times New Roman" w:hAnsi="Times New Roman"/>
          <w:color w:val="000000"/>
          <w:sz w:val="32"/>
          <w:szCs w:val="32"/>
        </w:rPr>
      </w:pPr>
    </w:p>
    <w:p w14:paraId="5CB82D64" w14:textId="77777777" w:rsidR="00331397" w:rsidRDefault="00331397">
      <w:pPr>
        <w:widowControl/>
        <w:autoSpaceDE w:val="0"/>
        <w:autoSpaceDN w:val="0"/>
        <w:adjustRightInd w:val="0"/>
        <w:jc w:val="center"/>
        <w:rPr>
          <w:rFonts w:ascii="Times New Roman" w:hAnsi="Times New Roman"/>
          <w:color w:val="000000"/>
          <w:sz w:val="32"/>
          <w:szCs w:val="32"/>
        </w:rPr>
      </w:pPr>
    </w:p>
    <w:p w14:paraId="72C4C861" w14:textId="77777777" w:rsidR="00331397" w:rsidRDefault="00331397">
      <w:pPr>
        <w:widowControl/>
        <w:autoSpaceDE w:val="0"/>
        <w:autoSpaceDN w:val="0"/>
        <w:adjustRightInd w:val="0"/>
        <w:jc w:val="center"/>
        <w:rPr>
          <w:rFonts w:ascii="Times New Roman" w:hAnsi="Times New Roman"/>
          <w:color w:val="000000"/>
          <w:sz w:val="32"/>
          <w:szCs w:val="32"/>
        </w:rPr>
      </w:pPr>
    </w:p>
    <w:p w14:paraId="25C5F76D" w14:textId="77777777" w:rsidR="00331397" w:rsidRDefault="00331397">
      <w:pPr>
        <w:widowControl/>
        <w:autoSpaceDE w:val="0"/>
        <w:autoSpaceDN w:val="0"/>
        <w:adjustRightInd w:val="0"/>
        <w:jc w:val="center"/>
        <w:rPr>
          <w:rFonts w:ascii="Times New Roman" w:hAnsi="Times New Roman"/>
          <w:color w:val="000000"/>
          <w:sz w:val="32"/>
          <w:szCs w:val="32"/>
        </w:rPr>
      </w:pPr>
    </w:p>
    <w:p w14:paraId="4BCABBE7" w14:textId="02482BD3" w:rsidR="00CF445F" w:rsidRDefault="000E068C">
      <w:pPr>
        <w:widowControl/>
        <w:autoSpaceDE w:val="0"/>
        <w:autoSpaceDN w:val="0"/>
        <w:adjustRightInd w:val="0"/>
        <w:jc w:val="center"/>
        <w:rPr>
          <w:rFonts w:ascii="Times New Roman" w:hAnsi="Times New Roman"/>
          <w:color w:val="000000"/>
          <w:sz w:val="32"/>
          <w:szCs w:val="32"/>
        </w:rPr>
      </w:pPr>
      <w:r>
        <w:rPr>
          <w:rFonts w:ascii="Times New Roman" w:hAnsi="Times New Roman" w:hint="eastAsia"/>
          <w:color w:val="000000"/>
          <w:sz w:val="32"/>
          <w:szCs w:val="32"/>
        </w:rPr>
        <w:lastRenderedPageBreak/>
        <w:t>附</w:t>
      </w:r>
      <w:r>
        <w:rPr>
          <w:rFonts w:ascii="Times New Roman" w:hAnsi="Times New Roman"/>
          <w:color w:val="000000"/>
          <w:sz w:val="32"/>
          <w:szCs w:val="32"/>
        </w:rPr>
        <w:t xml:space="preserve"> </w:t>
      </w:r>
      <w:r>
        <w:rPr>
          <w:rFonts w:ascii="Times New Roman" w:hAnsi="Times New Roman" w:hint="eastAsia"/>
          <w:color w:val="000000"/>
          <w:sz w:val="32"/>
          <w:szCs w:val="32"/>
        </w:rPr>
        <w:t>录</w:t>
      </w:r>
      <w:r>
        <w:rPr>
          <w:rFonts w:ascii="Times New Roman" w:hAnsi="Times New Roman"/>
          <w:color w:val="000000"/>
          <w:sz w:val="32"/>
          <w:szCs w:val="32"/>
        </w:rPr>
        <w:t xml:space="preserve"> </w:t>
      </w:r>
      <w:r>
        <w:rPr>
          <w:rFonts w:ascii="Times New Roman" w:hAnsi="Times New Roman" w:hint="eastAsia"/>
          <w:color w:val="000000"/>
          <w:sz w:val="32"/>
          <w:szCs w:val="32"/>
        </w:rPr>
        <w:t>B</w:t>
      </w:r>
    </w:p>
    <w:p w14:paraId="4BCABBE8" w14:textId="77777777" w:rsidR="00CF445F" w:rsidRDefault="000E068C">
      <w:pPr>
        <w:widowControl/>
        <w:autoSpaceDE w:val="0"/>
        <w:autoSpaceDN w:val="0"/>
        <w:adjustRightInd w:val="0"/>
        <w:jc w:val="center"/>
        <w:rPr>
          <w:rFonts w:ascii="Times New Roman" w:hAnsi="Times New Roman"/>
          <w:color w:val="000000"/>
          <w:sz w:val="32"/>
          <w:szCs w:val="32"/>
        </w:rPr>
      </w:pPr>
      <w:r>
        <w:rPr>
          <w:rFonts w:ascii="Times New Roman" w:hAnsi="Times New Roman" w:hint="eastAsia"/>
          <w:color w:val="000000"/>
          <w:sz w:val="32"/>
          <w:szCs w:val="32"/>
        </w:rPr>
        <w:t>（资料性）</w:t>
      </w:r>
    </w:p>
    <w:p w14:paraId="4BCABBE9" w14:textId="30C0F28F" w:rsidR="00CF445F" w:rsidRDefault="000E068C">
      <w:pPr>
        <w:adjustRightInd w:val="0"/>
        <w:ind w:firstLineChars="1500" w:firstLine="3150"/>
        <w:rPr>
          <w:rFonts w:ascii="宋体" w:eastAsia="宋体" w:hAnsi="宋体" w:cs="宋体" w:hint="eastAsia"/>
        </w:rPr>
      </w:pPr>
      <w:r>
        <w:rPr>
          <w:rFonts w:ascii="宋体" w:eastAsia="宋体" w:hAnsi="宋体" w:cs="宋体" w:hint="eastAsia"/>
          <w:szCs w:val="21"/>
        </w:rPr>
        <w:t>默克</w:t>
      </w:r>
      <w:r w:rsidR="000246D8">
        <w:rPr>
          <w:rFonts w:ascii="宋体" w:eastAsia="宋体" w:hAnsi="宋体" w:cs="宋体"/>
          <w:bCs/>
          <w:szCs w:val="21"/>
        </w:rPr>
        <w:t>EZ-Fluo™/Milliflex® Quantum</w:t>
      </w:r>
      <w:r>
        <w:rPr>
          <w:rFonts w:ascii="宋体" w:eastAsia="宋体" w:hAnsi="宋体" w:cs="宋体" w:hint="eastAsia"/>
        </w:rPr>
        <w:t>荧光染色试剂制法</w:t>
      </w:r>
    </w:p>
    <w:p w14:paraId="4BCABBEA" w14:textId="77777777" w:rsidR="00CF445F" w:rsidRDefault="00CF445F">
      <w:pPr>
        <w:widowControl/>
        <w:autoSpaceDE w:val="0"/>
        <w:autoSpaceDN w:val="0"/>
        <w:adjustRightInd w:val="0"/>
        <w:jc w:val="center"/>
        <w:rPr>
          <w:rFonts w:ascii="Times New Roman" w:hAnsi="Times New Roman"/>
          <w:color w:val="000000"/>
          <w:sz w:val="32"/>
          <w:szCs w:val="32"/>
        </w:rPr>
      </w:pPr>
    </w:p>
    <w:p w14:paraId="4BCABBEB" w14:textId="77777777" w:rsidR="00CF445F" w:rsidRDefault="00CF445F">
      <w:pPr>
        <w:adjustRightInd w:val="0"/>
        <w:ind w:firstLineChars="200" w:firstLine="420"/>
        <w:jc w:val="left"/>
        <w:rPr>
          <w:rFonts w:ascii="宋体" w:eastAsia="宋体" w:hAnsi="宋体" w:cs="宋体" w:hint="eastAsia"/>
          <w:color w:val="000000"/>
        </w:rPr>
      </w:pPr>
    </w:p>
    <w:p w14:paraId="4BCABBEC" w14:textId="77777777" w:rsidR="00CF445F" w:rsidRDefault="000E068C">
      <w:pPr>
        <w:pStyle w:val="aff2"/>
        <w:ind w:firstLineChars="0" w:firstLine="0"/>
        <w:rPr>
          <w:rFonts w:hAnsi="宋体" w:cs="宋体" w:hint="eastAsia"/>
          <w:color w:val="000000"/>
          <w:sz w:val="20"/>
        </w:rPr>
      </w:pPr>
      <w:r>
        <w:rPr>
          <w:rFonts w:hAnsi="宋体" w:cs="宋体" w:hint="eastAsia"/>
          <w:color w:val="000000"/>
          <w:sz w:val="20"/>
        </w:rPr>
        <w:t>B</w:t>
      </w:r>
      <w:r>
        <w:rPr>
          <w:rFonts w:hAnsi="宋体" w:cs="宋体"/>
          <w:color w:val="000000"/>
          <w:sz w:val="20"/>
        </w:rPr>
        <w:t xml:space="preserve">.1 </w:t>
      </w:r>
      <w:r>
        <w:rPr>
          <w:rFonts w:hAnsi="宋体" w:cs="宋体" w:hint="eastAsia"/>
        </w:rPr>
        <w:t>荧光染色试剂</w:t>
      </w:r>
      <w:r>
        <w:rPr>
          <w:rFonts w:hAnsi="宋体" w:cs="宋体" w:hint="eastAsia"/>
          <w:color w:val="000000"/>
          <w:sz w:val="20"/>
        </w:rPr>
        <w:t>准备</w:t>
      </w:r>
      <w:r>
        <w:rPr>
          <w:rFonts w:hAnsi="宋体" w:cs="宋体"/>
          <w:color w:val="000000"/>
          <w:sz w:val="20"/>
        </w:rPr>
        <w:t xml:space="preserve"> </w:t>
      </w:r>
      <w:r>
        <w:rPr>
          <w:rFonts w:hAnsi="宋体" w:cs="宋体" w:hint="eastAsia"/>
          <w:color w:val="000000"/>
          <w:sz w:val="20"/>
        </w:rPr>
        <w:t>制备前提前1小时，从冰箱中取出试剂室温放置。制备日期可以标注在缓冲液瓶（瓶</w:t>
      </w:r>
      <w:r>
        <w:rPr>
          <w:rFonts w:hAnsi="宋体" w:cs="宋体"/>
          <w:color w:val="000000"/>
          <w:sz w:val="20"/>
        </w:rPr>
        <w:t>3</w:t>
      </w:r>
      <w:r>
        <w:rPr>
          <w:rFonts w:hAnsi="宋体" w:cs="宋体" w:hint="eastAsia"/>
          <w:color w:val="000000"/>
          <w:sz w:val="20"/>
        </w:rPr>
        <w:t>）标签上。</w:t>
      </w:r>
    </w:p>
    <w:p w14:paraId="4BCABBED" w14:textId="77777777" w:rsidR="00CF445F" w:rsidRDefault="00CF445F">
      <w:pPr>
        <w:pStyle w:val="aff2"/>
        <w:ind w:firstLineChars="300" w:firstLine="600"/>
        <w:rPr>
          <w:rFonts w:hAnsi="宋体" w:cs="宋体" w:hint="eastAsia"/>
          <w:color w:val="000000"/>
          <w:sz w:val="20"/>
        </w:rPr>
      </w:pPr>
    </w:p>
    <w:p w14:paraId="4BCABBEE" w14:textId="77777777" w:rsidR="00CF445F" w:rsidRDefault="000E068C">
      <w:pPr>
        <w:pStyle w:val="aff2"/>
        <w:ind w:firstLineChars="95" w:firstLine="199"/>
        <w:jc w:val="center"/>
        <w:rPr>
          <w:rFonts w:hAnsi="宋体" w:cs="宋体" w:hint="eastAsia"/>
        </w:rPr>
      </w:pPr>
      <w:r>
        <w:rPr>
          <w:rFonts w:hAnsi="宋体" w:cs="宋体"/>
          <w:noProof/>
        </w:rPr>
        <w:drawing>
          <wp:inline distT="0" distB="0" distL="0" distR="0" wp14:anchorId="4BCABC2C" wp14:editId="4BCABC2D">
            <wp:extent cx="935990" cy="1203960"/>
            <wp:effectExtent l="0" t="0" r="3810" b="152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stretch>
                      <a:fillRect/>
                    </a:stretch>
                  </pic:blipFill>
                  <pic:spPr>
                    <a:xfrm>
                      <a:off x="0" y="0"/>
                      <a:ext cx="945091" cy="1215633"/>
                    </a:xfrm>
                    <a:prstGeom prst="rect">
                      <a:avLst/>
                    </a:prstGeom>
                  </pic:spPr>
                </pic:pic>
              </a:graphicData>
            </a:graphic>
          </wp:inline>
        </w:drawing>
      </w:r>
    </w:p>
    <w:p w14:paraId="4BCABBEF" w14:textId="77777777" w:rsidR="00CF445F" w:rsidRDefault="000E068C">
      <w:pPr>
        <w:pStyle w:val="aff2"/>
        <w:ind w:firstLineChars="0" w:firstLine="0"/>
        <w:jc w:val="center"/>
        <w:rPr>
          <w:rFonts w:hAnsi="宋体" w:cs="宋体" w:hint="eastAsia"/>
          <w:color w:val="000000"/>
          <w:lang w:val="en-GB"/>
        </w:rPr>
      </w:pPr>
      <w:r>
        <w:rPr>
          <w:rFonts w:hAnsi="宋体" w:cs="宋体" w:hint="eastAsia"/>
          <w:color w:val="000000"/>
          <w:lang w:val="en-GB"/>
        </w:rPr>
        <w:t>瓶3</w:t>
      </w:r>
    </w:p>
    <w:p w14:paraId="4BCABBF0" w14:textId="77777777" w:rsidR="00CF445F" w:rsidRDefault="000E068C">
      <w:pPr>
        <w:pStyle w:val="aff2"/>
        <w:ind w:firstLineChars="0" w:firstLine="0"/>
        <w:rPr>
          <w:rFonts w:hAnsi="宋体" w:cs="宋体" w:hint="eastAsia"/>
          <w:color w:val="000000"/>
          <w:lang w:val="en-GB"/>
        </w:rPr>
      </w:pPr>
      <w:r>
        <w:rPr>
          <w:rFonts w:hAnsi="宋体" w:cs="宋体" w:hint="eastAsia"/>
          <w:color w:val="000000"/>
          <w:lang w:val="en-GB"/>
        </w:rPr>
        <w:t>B．2荧光染色试剂制备步骤：</w:t>
      </w:r>
    </w:p>
    <w:p w14:paraId="4BCABBF1" w14:textId="77777777" w:rsidR="00CF445F" w:rsidRDefault="000E068C">
      <w:pPr>
        <w:pStyle w:val="aff2"/>
        <w:ind w:firstLineChars="0" w:firstLine="0"/>
        <w:rPr>
          <w:rFonts w:hAnsi="宋体" w:cs="宋体" w:hint="eastAsia"/>
          <w:color w:val="000000"/>
          <w:lang w:val="en-GB"/>
        </w:rPr>
      </w:pPr>
      <w:r>
        <w:rPr>
          <w:rFonts w:hAnsi="宋体" w:cs="宋体" w:hint="eastAsia"/>
          <w:color w:val="000000"/>
          <w:lang w:val="en-GB"/>
        </w:rPr>
        <w:t>1.将①②③试剂瓶及两根无菌吸头取出；</w:t>
      </w:r>
    </w:p>
    <w:p w14:paraId="4BCABBF2" w14:textId="77777777" w:rsidR="00CF445F" w:rsidRDefault="000E068C">
      <w:pPr>
        <w:pStyle w:val="aff2"/>
        <w:ind w:firstLineChars="0" w:firstLine="0"/>
        <w:rPr>
          <w:rFonts w:hAnsi="宋体" w:cs="宋体" w:hint="eastAsia"/>
          <w:color w:val="000000"/>
          <w:lang w:val="en-GB"/>
        </w:rPr>
      </w:pPr>
      <w:r>
        <w:rPr>
          <w:rFonts w:hAnsi="宋体" w:cs="宋体" w:hint="eastAsia"/>
          <w:color w:val="000000"/>
          <w:lang w:val="en-GB"/>
        </w:rPr>
        <w:t>2.将①号试剂充分振荡混匀；</w:t>
      </w:r>
    </w:p>
    <w:p w14:paraId="4BCABBF3" w14:textId="77777777" w:rsidR="00CF445F" w:rsidRDefault="000E068C">
      <w:pPr>
        <w:pStyle w:val="aff2"/>
        <w:ind w:firstLineChars="0" w:firstLine="0"/>
        <w:rPr>
          <w:rFonts w:hAnsi="宋体" w:cs="宋体" w:hint="eastAsia"/>
          <w:color w:val="000000"/>
          <w:lang w:val="en-GB"/>
        </w:rPr>
      </w:pPr>
      <w:r>
        <w:rPr>
          <w:rFonts w:hAnsi="宋体" w:cs="宋体" w:hint="eastAsia"/>
          <w:color w:val="000000"/>
          <w:lang w:val="en-GB"/>
        </w:rPr>
        <w:t>3.将①和②号瓶盖旋开；</w:t>
      </w:r>
    </w:p>
    <w:p w14:paraId="4BCABBF4" w14:textId="77777777" w:rsidR="00CF445F" w:rsidRDefault="000E068C">
      <w:pPr>
        <w:pStyle w:val="aff2"/>
        <w:ind w:firstLineChars="0" w:firstLine="0"/>
        <w:rPr>
          <w:rFonts w:hAnsi="宋体" w:cs="宋体" w:hint="eastAsia"/>
          <w:color w:val="000000"/>
          <w:lang w:val="en-GB"/>
        </w:rPr>
      </w:pPr>
      <w:r>
        <w:rPr>
          <w:rFonts w:hAnsi="宋体" w:cs="宋体"/>
          <w:noProof/>
          <w:color w:val="000000"/>
          <w:lang w:val="en-GB"/>
        </w:rPr>
        <w:drawing>
          <wp:anchor distT="0" distB="0" distL="114300" distR="114300" simplePos="0" relativeHeight="251660288" behindDoc="0" locked="0" layoutInCell="1" allowOverlap="1" wp14:anchorId="4BCABC2E" wp14:editId="4BCABC2F">
            <wp:simplePos x="0" y="0"/>
            <wp:positionH relativeFrom="column">
              <wp:posOffset>3031490</wp:posOffset>
            </wp:positionH>
            <wp:positionV relativeFrom="paragraph">
              <wp:posOffset>92075</wp:posOffset>
            </wp:positionV>
            <wp:extent cx="2595245" cy="1506220"/>
            <wp:effectExtent l="0" t="0" r="0" b="0"/>
            <wp:wrapNone/>
            <wp:docPr id="18239808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98081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95245" cy="1506220"/>
                    </a:xfrm>
                    <a:prstGeom prst="rect">
                      <a:avLst/>
                    </a:prstGeom>
                    <a:noFill/>
                    <a:ln>
                      <a:noFill/>
                    </a:ln>
                  </pic:spPr>
                </pic:pic>
              </a:graphicData>
            </a:graphic>
          </wp:anchor>
        </w:drawing>
      </w:r>
    </w:p>
    <w:p w14:paraId="4BCABBF5" w14:textId="77777777" w:rsidR="00CF445F" w:rsidRDefault="000E068C">
      <w:pPr>
        <w:pStyle w:val="aff2"/>
        <w:ind w:firstLineChars="0" w:firstLine="0"/>
        <w:rPr>
          <w:rFonts w:hAnsi="宋体" w:cs="宋体" w:hint="eastAsia"/>
          <w:color w:val="000000"/>
          <w:lang w:val="en-GB"/>
        </w:rPr>
      </w:pPr>
      <w:r>
        <w:rPr>
          <w:rFonts w:hAnsi="宋体" w:cs="宋体"/>
          <w:noProof/>
          <w:color w:val="000000"/>
          <w:lang w:val="en-GB"/>
        </w:rPr>
        <mc:AlternateContent>
          <mc:Choice Requires="wpg">
            <w:drawing>
              <wp:anchor distT="0" distB="0" distL="114300" distR="114300" simplePos="0" relativeHeight="251661312" behindDoc="0" locked="0" layoutInCell="1" allowOverlap="1" wp14:anchorId="4BCABC30" wp14:editId="4BCABC31">
                <wp:simplePos x="0" y="0"/>
                <wp:positionH relativeFrom="column">
                  <wp:posOffset>130175</wp:posOffset>
                </wp:positionH>
                <wp:positionV relativeFrom="paragraph">
                  <wp:posOffset>26670</wp:posOffset>
                </wp:positionV>
                <wp:extent cx="1506220" cy="687705"/>
                <wp:effectExtent l="0" t="0" r="17780" b="17145"/>
                <wp:wrapNone/>
                <wp:docPr id="973639172" name="Group 3"/>
                <wp:cNvGraphicFramePr/>
                <a:graphic xmlns:a="http://schemas.openxmlformats.org/drawingml/2006/main">
                  <a:graphicData uri="http://schemas.microsoft.com/office/word/2010/wordprocessingGroup">
                    <wpg:wgp>
                      <wpg:cNvGrpSpPr/>
                      <wpg:grpSpPr>
                        <a:xfrm>
                          <a:off x="0" y="0"/>
                          <a:ext cx="1506220" cy="687911"/>
                          <a:chOff x="0" y="-5286"/>
                          <a:chExt cx="1506382" cy="688105"/>
                        </a:xfrm>
                      </wpg:grpSpPr>
                      <wps:wsp>
                        <wps:cNvPr id="497963623" name="Rectangle 2"/>
                        <wps:cNvSpPr/>
                        <wps:spPr>
                          <a:xfrm>
                            <a:off x="0" y="380559"/>
                            <a:ext cx="495300" cy="30226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CABC50" w14:textId="77777777" w:rsidR="00CF445F" w:rsidRDefault="000E068C">
                              <w:pPr>
                                <w:jc w:val="center"/>
                                <w:rPr>
                                  <w:sz w:val="11"/>
                                  <w:szCs w:val="15"/>
                                </w:rPr>
                              </w:pPr>
                              <w:r>
                                <w:rPr>
                                  <w:rFonts w:hint="eastAsia"/>
                                  <w:sz w:val="11"/>
                                  <w:szCs w:val="15"/>
                                </w:rPr>
                                <w:t>复溶液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4052099" name="Rectangle 2"/>
                        <wps:cNvSpPr/>
                        <wps:spPr>
                          <a:xfrm>
                            <a:off x="502128" y="375274"/>
                            <a:ext cx="495300" cy="3022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CABC51" w14:textId="77777777" w:rsidR="00CF445F" w:rsidRDefault="000E068C">
                              <w:pPr>
                                <w:jc w:val="center"/>
                                <w:rPr>
                                  <w:sz w:val="11"/>
                                  <w:szCs w:val="15"/>
                                </w:rPr>
                              </w:pPr>
                              <w:r>
                                <w:rPr>
                                  <w:rFonts w:hint="eastAsia"/>
                                  <w:sz w:val="11"/>
                                  <w:szCs w:val="15"/>
                                </w:rPr>
                                <w:t>荧光试剂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37228655" name="Rectangle 2"/>
                        <wps:cNvSpPr/>
                        <wps:spPr>
                          <a:xfrm>
                            <a:off x="919686" y="-5286"/>
                            <a:ext cx="586696" cy="3022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CABC52" w14:textId="77777777" w:rsidR="00CF445F" w:rsidRDefault="000E068C">
                              <w:pPr>
                                <w:jc w:val="center"/>
                                <w:rPr>
                                  <w:sz w:val="11"/>
                                  <w:szCs w:val="15"/>
                                </w:rPr>
                              </w:pPr>
                              <w:r>
                                <w:rPr>
                                  <w:rFonts w:hint="eastAsia"/>
                                  <w:sz w:val="11"/>
                                  <w:szCs w:val="15"/>
                                </w:rPr>
                                <w:t>染色缓冲液</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4BCABC30" id="Group 3" o:spid="_x0000_s1026" style="position:absolute;left:0;text-align:left;margin-left:10.25pt;margin-top:2.1pt;width:118.6pt;height:54.15pt;z-index:251661312" coordorigin=",-52" coordsize="15063,6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">
                <v:rect id="Rectangle 2" o:spid="_x0000_s1027" style="position:absolute;top:3805;width:4953;height:3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" fillcolor="white [3212]" stroked="f" strokeweight="2pt">
                  <v:textbox>
                    <w:txbxContent>
                      <w:p w14:paraId="4BCABC50" w14:textId="77777777" w:rsidR="00CF445F" w:rsidRDefault="000E068C">
                        <w:pPr>
                          <w:jc w:val="center"/>
                          <w:rPr>
                            <w:sz w:val="11"/>
                            <w:szCs w:val="15"/>
                          </w:rPr>
                        </w:pPr>
                        <w:r>
                          <w:rPr>
                            <w:rFonts w:hint="eastAsia"/>
                            <w:sz w:val="11"/>
                            <w:szCs w:val="15"/>
                          </w:rPr>
                          <w:t>复溶液</w:t>
                        </w:r>
                      </w:p>
                    </w:txbxContent>
                  </v:textbox>
                </v:rect>
                <v:rect id="Rectangle 2" o:spid="_x0000_s1028" style="position:absolute;left:5021;top:3752;width:4953;height:3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" fillcolor="white [3212]" strokecolor="white [3212]" strokeweight="2pt">
                  <v:textbox>
                    <w:txbxContent>
                      <w:p w14:paraId="4BCABC51" w14:textId="77777777" w:rsidR="00CF445F" w:rsidRDefault="000E068C">
                        <w:pPr>
                          <w:jc w:val="center"/>
                          <w:rPr>
                            <w:sz w:val="11"/>
                            <w:szCs w:val="15"/>
                          </w:rPr>
                        </w:pPr>
                        <w:r>
                          <w:rPr>
                            <w:rFonts w:hint="eastAsia"/>
                            <w:sz w:val="11"/>
                            <w:szCs w:val="15"/>
                          </w:rPr>
                          <w:t>荧光试剂</w:t>
                        </w:r>
                      </w:p>
                    </w:txbxContent>
                  </v:textbox>
                </v:rect>
                <v:rect id="Rectangle 2" o:spid="_x0000_s1029" style="position:absolute;left:9196;top:-52;width:5867;height:3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" fillcolor="white [3212]" strokecolor="white [3212]" strokeweight="2pt">
                  <v:textbox>
                    <w:txbxContent>
                      <w:p w14:paraId="4BCABC52" w14:textId="77777777" w:rsidR="00CF445F" w:rsidRDefault="000E068C">
                        <w:pPr>
                          <w:jc w:val="center"/>
                          <w:rPr>
                            <w:sz w:val="11"/>
                            <w:szCs w:val="15"/>
                          </w:rPr>
                        </w:pPr>
                        <w:r>
                          <w:rPr>
                            <w:rFonts w:hint="eastAsia"/>
                            <w:sz w:val="11"/>
                            <w:szCs w:val="15"/>
                          </w:rPr>
                          <w:t>染色缓冲液</w:t>
                        </w:r>
                      </w:p>
                    </w:txbxContent>
                  </v:textbox>
                </v:rect>
              </v:group>
            </w:pict>
          </mc:Fallback>
        </mc:AlternateContent>
      </w:r>
      <w:r>
        <w:rPr>
          <w:rFonts w:hAnsi="宋体" w:cs="宋体"/>
          <w:noProof/>
          <w:color w:val="000000"/>
          <w:lang w:val="en-GB"/>
        </w:rPr>
        <w:drawing>
          <wp:anchor distT="0" distB="0" distL="114300" distR="114300" simplePos="0" relativeHeight="251659264" behindDoc="0" locked="0" layoutInCell="1" allowOverlap="1" wp14:anchorId="4BCABC32" wp14:editId="4BCABC33">
            <wp:simplePos x="0" y="0"/>
            <wp:positionH relativeFrom="column">
              <wp:posOffset>45085</wp:posOffset>
            </wp:positionH>
            <wp:positionV relativeFrom="paragraph">
              <wp:posOffset>15875</wp:posOffset>
            </wp:positionV>
            <wp:extent cx="2844800" cy="1397000"/>
            <wp:effectExtent l="0" t="0" r="0" b="0"/>
            <wp:wrapNone/>
            <wp:docPr id="186084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4628"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44800" cy="1397000"/>
                    </a:xfrm>
                    <a:prstGeom prst="rect">
                      <a:avLst/>
                    </a:prstGeom>
                    <a:noFill/>
                    <a:ln>
                      <a:noFill/>
                    </a:ln>
                  </pic:spPr>
                </pic:pic>
              </a:graphicData>
            </a:graphic>
          </wp:anchor>
        </w:drawing>
      </w:r>
    </w:p>
    <w:p w14:paraId="4BCABBF6" w14:textId="77777777" w:rsidR="00CF445F" w:rsidRDefault="00CF445F">
      <w:pPr>
        <w:pStyle w:val="aff2"/>
        <w:ind w:firstLineChars="0" w:firstLine="0"/>
        <w:rPr>
          <w:rFonts w:hAnsi="宋体" w:cs="宋体" w:hint="eastAsia"/>
          <w:color w:val="000000"/>
          <w:lang w:val="en-GB"/>
        </w:rPr>
      </w:pPr>
    </w:p>
    <w:p w14:paraId="4BCABBF7" w14:textId="77777777" w:rsidR="00CF445F" w:rsidRDefault="00CF445F">
      <w:pPr>
        <w:pStyle w:val="aff2"/>
        <w:ind w:firstLineChars="0" w:firstLine="0"/>
        <w:rPr>
          <w:rFonts w:hAnsi="宋体" w:cs="宋体" w:hint="eastAsia"/>
          <w:color w:val="000000"/>
          <w:lang w:val="en-GB"/>
        </w:rPr>
      </w:pPr>
    </w:p>
    <w:p w14:paraId="4BCABBF8" w14:textId="77777777" w:rsidR="00CF445F" w:rsidRDefault="00CF445F">
      <w:pPr>
        <w:pStyle w:val="aff2"/>
        <w:ind w:firstLineChars="0" w:firstLine="0"/>
        <w:rPr>
          <w:rFonts w:hAnsi="宋体" w:cs="宋体" w:hint="eastAsia"/>
          <w:color w:val="000000"/>
          <w:lang w:val="en-GB"/>
        </w:rPr>
      </w:pPr>
    </w:p>
    <w:p w14:paraId="4BCABBF9" w14:textId="77777777" w:rsidR="00CF445F" w:rsidRDefault="00CF445F">
      <w:pPr>
        <w:pStyle w:val="aff2"/>
        <w:ind w:firstLineChars="0" w:firstLine="0"/>
        <w:rPr>
          <w:rFonts w:hAnsi="宋体" w:cs="宋体" w:hint="eastAsia"/>
          <w:color w:val="000000"/>
          <w:lang w:val="en-GB"/>
        </w:rPr>
      </w:pPr>
    </w:p>
    <w:p w14:paraId="4BCABBFA" w14:textId="77777777" w:rsidR="00CF445F" w:rsidRDefault="00CF445F">
      <w:pPr>
        <w:pStyle w:val="aff2"/>
        <w:ind w:firstLineChars="0" w:firstLine="0"/>
        <w:rPr>
          <w:rFonts w:hAnsi="宋体" w:cs="宋体" w:hint="eastAsia"/>
          <w:color w:val="000000"/>
          <w:lang w:val="en-GB"/>
        </w:rPr>
      </w:pPr>
    </w:p>
    <w:p w14:paraId="4BCABBFB" w14:textId="77777777" w:rsidR="00CF445F" w:rsidRDefault="00CF445F">
      <w:pPr>
        <w:pStyle w:val="aff2"/>
        <w:ind w:firstLineChars="0" w:firstLine="0"/>
        <w:rPr>
          <w:rFonts w:hAnsi="宋体" w:cs="宋体" w:hint="eastAsia"/>
          <w:color w:val="000000"/>
          <w:lang w:val="en-GB"/>
        </w:rPr>
      </w:pPr>
    </w:p>
    <w:p w14:paraId="4BCABBFC" w14:textId="77777777" w:rsidR="00CF445F" w:rsidRDefault="000E068C">
      <w:pPr>
        <w:pStyle w:val="aff2"/>
        <w:ind w:firstLineChars="0" w:firstLine="0"/>
        <w:rPr>
          <w:rFonts w:hAnsi="宋体" w:cs="宋体" w:hint="eastAsia"/>
          <w:color w:val="000000"/>
          <w:lang w:val="en-GB"/>
        </w:rPr>
      </w:pPr>
      <w:r>
        <w:rPr>
          <w:rFonts w:hAnsi="宋体" w:cs="宋体" w:hint="eastAsia"/>
          <w:color w:val="000000"/>
          <w:lang w:val="en-GB"/>
        </w:rPr>
        <w:t>4.使用无菌吸头取①号瓶中的复溶液；</w:t>
      </w:r>
    </w:p>
    <w:p w14:paraId="4BCABBFD" w14:textId="77777777" w:rsidR="00CF445F" w:rsidRDefault="000E068C">
      <w:pPr>
        <w:pStyle w:val="aff2"/>
        <w:ind w:firstLineChars="0" w:firstLine="0"/>
        <w:rPr>
          <w:rFonts w:hAnsi="宋体" w:cs="宋体" w:hint="eastAsia"/>
          <w:color w:val="000000"/>
          <w:lang w:val="en-GB"/>
        </w:rPr>
      </w:pPr>
      <w:r>
        <w:rPr>
          <w:rFonts w:hAnsi="宋体" w:cs="宋体" w:hint="eastAsia"/>
          <w:color w:val="000000"/>
          <w:lang w:val="en-GB"/>
        </w:rPr>
        <w:t>5.复溶液全部加入②号瓶；</w:t>
      </w:r>
    </w:p>
    <w:p w14:paraId="4BCABBFE" w14:textId="77777777" w:rsidR="00CF445F" w:rsidRDefault="000E068C">
      <w:pPr>
        <w:pStyle w:val="aff2"/>
        <w:ind w:firstLineChars="0" w:firstLine="0"/>
        <w:rPr>
          <w:rFonts w:hAnsi="宋体" w:cs="宋体" w:hint="eastAsia"/>
          <w:color w:val="000000"/>
          <w:lang w:val="en-GB"/>
        </w:rPr>
      </w:pPr>
      <w:r>
        <w:rPr>
          <w:rFonts w:hAnsi="宋体" w:cs="宋体" w:hint="eastAsia"/>
          <w:color w:val="000000"/>
          <w:lang w:val="en-GB"/>
        </w:rPr>
        <w:t>6.将①号瓶及使用过的吸头丢弃；</w:t>
      </w:r>
    </w:p>
    <w:p w14:paraId="4BCABBFF" w14:textId="77777777" w:rsidR="00CF445F" w:rsidRDefault="000E068C">
      <w:pPr>
        <w:pStyle w:val="aff2"/>
        <w:ind w:firstLineChars="0" w:firstLine="0"/>
        <w:rPr>
          <w:rFonts w:hAnsi="宋体" w:cs="宋体" w:hint="eastAsia"/>
          <w:color w:val="000000"/>
          <w:lang w:val="en-GB"/>
        </w:rPr>
      </w:pPr>
      <w:r>
        <w:rPr>
          <w:rFonts w:hAnsi="宋体" w:cs="宋体" w:hint="eastAsia"/>
          <w:color w:val="000000"/>
          <w:lang w:val="en-GB"/>
        </w:rPr>
        <w:t>7.旋紧②号瓶瓶盖；</w:t>
      </w:r>
    </w:p>
    <w:p w14:paraId="4BCABC00" w14:textId="77777777" w:rsidR="00CF445F" w:rsidRDefault="000E068C">
      <w:pPr>
        <w:pStyle w:val="aff2"/>
        <w:ind w:firstLineChars="0" w:firstLine="0"/>
        <w:rPr>
          <w:rFonts w:hAnsi="宋体" w:cs="宋体" w:hint="eastAsia"/>
          <w:color w:val="000000"/>
          <w:lang w:val="en-GB"/>
        </w:rPr>
      </w:pPr>
      <w:r>
        <w:rPr>
          <w:rFonts w:hAnsi="宋体" w:cs="宋体"/>
          <w:noProof/>
          <w:color w:val="000000"/>
          <w:lang w:val="en-GB"/>
        </w:rPr>
        <w:drawing>
          <wp:anchor distT="0" distB="0" distL="114300" distR="114300" simplePos="0" relativeHeight="251663360" behindDoc="0" locked="0" layoutInCell="1" allowOverlap="1" wp14:anchorId="4BCABC34" wp14:editId="4BCABC35">
            <wp:simplePos x="0" y="0"/>
            <wp:positionH relativeFrom="column">
              <wp:posOffset>2873375</wp:posOffset>
            </wp:positionH>
            <wp:positionV relativeFrom="paragraph">
              <wp:posOffset>50165</wp:posOffset>
            </wp:positionV>
            <wp:extent cx="2825750" cy="1524000"/>
            <wp:effectExtent l="0" t="0" r="0" b="0"/>
            <wp:wrapNone/>
            <wp:docPr id="17147567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56702"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25750" cy="1524000"/>
                    </a:xfrm>
                    <a:prstGeom prst="rect">
                      <a:avLst/>
                    </a:prstGeom>
                    <a:noFill/>
                  </pic:spPr>
                </pic:pic>
              </a:graphicData>
            </a:graphic>
          </wp:anchor>
        </w:drawing>
      </w:r>
      <w:r>
        <w:rPr>
          <w:rFonts w:hAnsi="宋体" w:cs="宋体"/>
          <w:noProof/>
          <w:color w:val="000000"/>
          <w:lang w:val="en-GB"/>
        </w:rPr>
        <w:drawing>
          <wp:anchor distT="0" distB="0" distL="114300" distR="114300" simplePos="0" relativeHeight="251662336" behindDoc="0" locked="0" layoutInCell="1" allowOverlap="1" wp14:anchorId="4BCABC36" wp14:editId="4BCABC37">
            <wp:simplePos x="0" y="0"/>
            <wp:positionH relativeFrom="column">
              <wp:posOffset>34925</wp:posOffset>
            </wp:positionH>
            <wp:positionV relativeFrom="paragraph">
              <wp:posOffset>95885</wp:posOffset>
            </wp:positionV>
            <wp:extent cx="2807970" cy="1549400"/>
            <wp:effectExtent l="0" t="0" r="0" b="0"/>
            <wp:wrapNone/>
            <wp:docPr id="11948641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64181" name="Picture 6"/>
                    <pic:cNvPicPr>
                      <a:picLocks noChangeAspect="1" noChangeArrowheads="1"/>
                    </pic:cNvPicPr>
                  </pic:nvPicPr>
                  <pic:blipFill>
                    <a:blip r:embed="rId14">
                      <a:extLst>
                        <a:ext uri="{28A0092B-C50C-407E-A947-70E740481C1C}">
                          <a14:useLocalDpi xmlns:a14="http://schemas.microsoft.com/office/drawing/2010/main" val="0"/>
                        </a:ext>
                      </a:extLst>
                    </a:blip>
                    <a:srcRect l="1301"/>
                    <a:stretch>
                      <a:fillRect/>
                    </a:stretch>
                  </pic:blipFill>
                  <pic:spPr>
                    <a:xfrm>
                      <a:off x="0" y="0"/>
                      <a:ext cx="2807801" cy="1549400"/>
                    </a:xfrm>
                    <a:prstGeom prst="rect">
                      <a:avLst/>
                    </a:prstGeom>
                    <a:noFill/>
                    <a:ln>
                      <a:noFill/>
                    </a:ln>
                  </pic:spPr>
                </pic:pic>
              </a:graphicData>
            </a:graphic>
          </wp:anchor>
        </w:drawing>
      </w:r>
    </w:p>
    <w:p w14:paraId="4BCABC01" w14:textId="77777777" w:rsidR="00CF445F" w:rsidRDefault="00CF445F">
      <w:pPr>
        <w:pStyle w:val="aff2"/>
        <w:ind w:firstLineChars="0" w:firstLine="0"/>
        <w:rPr>
          <w:rFonts w:hAnsi="宋体" w:cs="宋体" w:hint="eastAsia"/>
          <w:color w:val="000000"/>
          <w:lang w:val="en-GB"/>
        </w:rPr>
      </w:pPr>
    </w:p>
    <w:p w14:paraId="4BCABC02" w14:textId="77777777" w:rsidR="00CF445F" w:rsidRDefault="00CF445F">
      <w:pPr>
        <w:pStyle w:val="aff2"/>
        <w:ind w:firstLineChars="0" w:firstLine="0"/>
        <w:rPr>
          <w:rFonts w:hAnsi="宋体" w:cs="宋体" w:hint="eastAsia"/>
          <w:color w:val="000000"/>
          <w:lang w:val="en-GB"/>
        </w:rPr>
      </w:pPr>
    </w:p>
    <w:p w14:paraId="4BCABC03" w14:textId="77777777" w:rsidR="00CF445F" w:rsidRDefault="00CF445F">
      <w:pPr>
        <w:pStyle w:val="aff2"/>
        <w:ind w:firstLineChars="0" w:firstLine="0"/>
        <w:rPr>
          <w:rFonts w:hAnsi="宋体" w:cs="宋体" w:hint="eastAsia"/>
          <w:color w:val="000000"/>
          <w:lang w:val="en-GB"/>
        </w:rPr>
      </w:pPr>
    </w:p>
    <w:p w14:paraId="4BCABC04" w14:textId="77777777" w:rsidR="00CF445F" w:rsidRDefault="00CF445F">
      <w:pPr>
        <w:pStyle w:val="aff2"/>
        <w:ind w:firstLineChars="0" w:firstLine="0"/>
        <w:rPr>
          <w:rFonts w:hAnsi="宋体" w:cs="宋体" w:hint="eastAsia"/>
          <w:color w:val="000000"/>
          <w:lang w:val="en-GB"/>
        </w:rPr>
      </w:pPr>
    </w:p>
    <w:p w14:paraId="4BCABC05" w14:textId="77777777" w:rsidR="00CF445F" w:rsidRDefault="00CF445F">
      <w:pPr>
        <w:pStyle w:val="aff2"/>
        <w:ind w:firstLineChars="0" w:firstLine="0"/>
        <w:rPr>
          <w:rFonts w:hAnsi="宋体" w:cs="宋体" w:hint="eastAsia"/>
          <w:color w:val="000000"/>
          <w:lang w:val="en-GB"/>
        </w:rPr>
      </w:pPr>
    </w:p>
    <w:p w14:paraId="4BCABC06" w14:textId="77777777" w:rsidR="00CF445F" w:rsidRDefault="00CF445F">
      <w:pPr>
        <w:pStyle w:val="aff2"/>
        <w:ind w:firstLineChars="0" w:firstLine="0"/>
        <w:rPr>
          <w:rFonts w:hAnsi="宋体" w:cs="宋体" w:hint="eastAsia"/>
          <w:color w:val="000000"/>
          <w:lang w:val="en-GB"/>
        </w:rPr>
      </w:pPr>
    </w:p>
    <w:p w14:paraId="4BCABC07" w14:textId="77777777" w:rsidR="00CF445F" w:rsidRDefault="00CF445F">
      <w:pPr>
        <w:pStyle w:val="aff2"/>
        <w:ind w:firstLineChars="0" w:firstLine="0"/>
        <w:rPr>
          <w:rFonts w:hAnsi="宋体" w:cs="宋体" w:hint="eastAsia"/>
          <w:color w:val="000000"/>
          <w:lang w:val="en-GB"/>
        </w:rPr>
      </w:pPr>
    </w:p>
    <w:p w14:paraId="4BCABC09" w14:textId="77777777" w:rsidR="00CF445F" w:rsidRDefault="000E068C">
      <w:pPr>
        <w:pStyle w:val="aff2"/>
        <w:ind w:firstLineChars="0" w:firstLine="0"/>
        <w:rPr>
          <w:rFonts w:hAnsi="宋体" w:cs="宋体" w:hint="eastAsia"/>
          <w:color w:val="000000"/>
          <w:lang w:val="en-GB"/>
        </w:rPr>
      </w:pPr>
      <w:r>
        <w:rPr>
          <w:rFonts w:hAnsi="宋体" w:cs="宋体" w:hint="eastAsia"/>
          <w:color w:val="000000"/>
          <w:lang w:val="en-GB"/>
        </w:rPr>
        <w:lastRenderedPageBreak/>
        <w:t>8.将②号试剂充分振荡混匀；</w:t>
      </w:r>
    </w:p>
    <w:p w14:paraId="4BCABC0A" w14:textId="77777777" w:rsidR="00CF445F" w:rsidRDefault="000E068C">
      <w:pPr>
        <w:pStyle w:val="aff2"/>
        <w:ind w:firstLineChars="0" w:firstLine="0"/>
        <w:rPr>
          <w:rFonts w:hAnsi="宋体" w:cs="宋体" w:hint="eastAsia"/>
          <w:color w:val="000000"/>
          <w:lang w:val="en-GB"/>
        </w:rPr>
      </w:pPr>
      <w:r>
        <w:rPr>
          <w:rFonts w:hAnsi="宋体" w:cs="宋体" w:hint="eastAsia"/>
          <w:color w:val="000000"/>
          <w:lang w:val="en-GB"/>
        </w:rPr>
        <w:t>9.将②和③号瓶盖旋开；</w:t>
      </w:r>
    </w:p>
    <w:p w14:paraId="4BCABC0B" w14:textId="77777777" w:rsidR="00CF445F" w:rsidRDefault="000E068C">
      <w:pPr>
        <w:pStyle w:val="aff2"/>
        <w:ind w:firstLineChars="0" w:firstLine="0"/>
        <w:rPr>
          <w:rFonts w:hAnsi="宋体" w:cs="宋体" w:hint="eastAsia"/>
          <w:color w:val="000000"/>
          <w:lang w:val="en-GB"/>
        </w:rPr>
      </w:pPr>
      <w:r>
        <w:rPr>
          <w:rFonts w:hAnsi="宋体" w:cs="宋体" w:hint="eastAsia"/>
          <w:color w:val="000000"/>
          <w:lang w:val="en-GB"/>
        </w:rPr>
        <w:t>10.使用无菌吸头取②号瓶中的试剂；</w:t>
      </w:r>
    </w:p>
    <w:p w14:paraId="4BCABC0C" w14:textId="77777777" w:rsidR="00CF445F" w:rsidRDefault="000E068C">
      <w:pPr>
        <w:pStyle w:val="aff2"/>
        <w:ind w:firstLineChars="0" w:firstLine="0"/>
        <w:rPr>
          <w:rFonts w:hAnsi="宋体" w:cs="宋体" w:hint="eastAsia"/>
          <w:color w:val="000000"/>
          <w:lang w:val="en-GB"/>
        </w:rPr>
      </w:pPr>
      <w:r>
        <w:rPr>
          <w:rFonts w:hAnsi="宋体" w:cs="宋体" w:hint="eastAsia"/>
          <w:color w:val="000000"/>
          <w:lang w:val="en-GB"/>
        </w:rPr>
        <w:t>11.试剂全部加入③号瓶；</w:t>
      </w:r>
    </w:p>
    <w:p w14:paraId="4BCABC0D" w14:textId="77777777" w:rsidR="00CF445F" w:rsidRDefault="000E068C">
      <w:pPr>
        <w:pStyle w:val="aff2"/>
        <w:ind w:firstLineChars="0" w:firstLine="0"/>
        <w:rPr>
          <w:rFonts w:hAnsi="宋体" w:cs="宋体" w:hint="eastAsia"/>
          <w:color w:val="000000"/>
          <w:lang w:val="en-GB"/>
        </w:rPr>
      </w:pPr>
      <w:r>
        <w:rPr>
          <w:rFonts w:hAnsi="宋体" w:cs="宋体"/>
          <w:noProof/>
          <w:color w:val="000000"/>
          <w:lang w:val="en-GB"/>
        </w:rPr>
        <w:drawing>
          <wp:anchor distT="0" distB="0" distL="114300" distR="114300" simplePos="0" relativeHeight="251665408" behindDoc="0" locked="0" layoutInCell="1" allowOverlap="1" wp14:anchorId="4BCABC38" wp14:editId="4BCABC39">
            <wp:simplePos x="0" y="0"/>
            <wp:positionH relativeFrom="column">
              <wp:posOffset>2957830</wp:posOffset>
            </wp:positionH>
            <wp:positionV relativeFrom="paragraph">
              <wp:posOffset>85725</wp:posOffset>
            </wp:positionV>
            <wp:extent cx="2901950" cy="1511300"/>
            <wp:effectExtent l="0" t="0" r="0" b="0"/>
            <wp:wrapNone/>
            <wp:docPr id="10698968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896842"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901950" cy="1511300"/>
                    </a:xfrm>
                    <a:prstGeom prst="rect">
                      <a:avLst/>
                    </a:prstGeom>
                    <a:noFill/>
                  </pic:spPr>
                </pic:pic>
              </a:graphicData>
            </a:graphic>
          </wp:anchor>
        </w:drawing>
      </w:r>
      <w:r>
        <w:rPr>
          <w:rFonts w:hAnsi="宋体" w:cs="宋体"/>
          <w:noProof/>
          <w:color w:val="000000"/>
          <w:lang w:val="en-GB"/>
        </w:rPr>
        <w:drawing>
          <wp:anchor distT="0" distB="0" distL="114300" distR="114300" simplePos="0" relativeHeight="251664384" behindDoc="0" locked="0" layoutInCell="1" allowOverlap="1" wp14:anchorId="4BCABC3A" wp14:editId="4BCABC3B">
            <wp:simplePos x="0" y="0"/>
            <wp:positionH relativeFrom="column">
              <wp:posOffset>35560</wp:posOffset>
            </wp:positionH>
            <wp:positionV relativeFrom="paragraph">
              <wp:posOffset>19685</wp:posOffset>
            </wp:positionV>
            <wp:extent cx="2801620" cy="1532890"/>
            <wp:effectExtent l="0" t="0" r="0" b="0"/>
            <wp:wrapNone/>
            <wp:docPr id="144428366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83661"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801620" cy="1532890"/>
                    </a:xfrm>
                    <a:prstGeom prst="rect">
                      <a:avLst/>
                    </a:prstGeom>
                    <a:noFill/>
                    <a:ln>
                      <a:noFill/>
                    </a:ln>
                  </pic:spPr>
                </pic:pic>
              </a:graphicData>
            </a:graphic>
          </wp:anchor>
        </w:drawing>
      </w:r>
    </w:p>
    <w:p w14:paraId="4BCABC0E" w14:textId="77777777" w:rsidR="00CF445F" w:rsidRDefault="00CF445F">
      <w:pPr>
        <w:pStyle w:val="aff2"/>
        <w:ind w:firstLineChars="0" w:firstLine="0"/>
        <w:rPr>
          <w:rFonts w:hAnsi="宋体" w:cs="宋体" w:hint="eastAsia"/>
          <w:color w:val="000000"/>
          <w:lang w:val="en-GB"/>
        </w:rPr>
      </w:pPr>
    </w:p>
    <w:p w14:paraId="4BCABC0F" w14:textId="77777777" w:rsidR="00CF445F" w:rsidRDefault="00CF445F">
      <w:pPr>
        <w:pStyle w:val="aff2"/>
        <w:ind w:firstLineChars="0" w:firstLine="0"/>
        <w:rPr>
          <w:rFonts w:hAnsi="宋体" w:cs="宋体" w:hint="eastAsia"/>
          <w:color w:val="000000"/>
          <w:lang w:val="en-GB"/>
        </w:rPr>
      </w:pPr>
    </w:p>
    <w:p w14:paraId="4BCABC10" w14:textId="77777777" w:rsidR="00CF445F" w:rsidRDefault="00CF445F">
      <w:pPr>
        <w:pStyle w:val="aff2"/>
        <w:ind w:firstLineChars="0" w:firstLine="0"/>
        <w:rPr>
          <w:rFonts w:hAnsi="宋体" w:cs="宋体" w:hint="eastAsia"/>
          <w:color w:val="000000"/>
          <w:lang w:val="en-GB"/>
        </w:rPr>
      </w:pPr>
    </w:p>
    <w:p w14:paraId="4BCABC11" w14:textId="77777777" w:rsidR="00CF445F" w:rsidRDefault="00CF445F">
      <w:pPr>
        <w:pStyle w:val="aff2"/>
        <w:ind w:firstLineChars="0" w:firstLine="0"/>
        <w:rPr>
          <w:rFonts w:hAnsi="宋体" w:cs="宋体" w:hint="eastAsia"/>
          <w:color w:val="000000"/>
          <w:lang w:val="en-GB"/>
        </w:rPr>
      </w:pPr>
    </w:p>
    <w:p w14:paraId="4BCABC12" w14:textId="77777777" w:rsidR="00CF445F" w:rsidRDefault="00CF445F">
      <w:pPr>
        <w:pStyle w:val="aff2"/>
        <w:ind w:firstLineChars="0" w:firstLine="0"/>
        <w:rPr>
          <w:rFonts w:hAnsi="宋体" w:cs="宋体" w:hint="eastAsia"/>
          <w:color w:val="000000"/>
          <w:lang w:val="en-GB"/>
        </w:rPr>
      </w:pPr>
    </w:p>
    <w:p w14:paraId="4BCABC13" w14:textId="77777777" w:rsidR="00CF445F" w:rsidRDefault="00CF445F">
      <w:pPr>
        <w:pStyle w:val="aff2"/>
        <w:ind w:firstLineChars="0" w:firstLine="0"/>
        <w:rPr>
          <w:rFonts w:hAnsi="宋体" w:cs="宋体" w:hint="eastAsia"/>
          <w:color w:val="000000"/>
          <w:lang w:val="en-GB"/>
        </w:rPr>
      </w:pPr>
    </w:p>
    <w:p w14:paraId="4BCABC14" w14:textId="77777777" w:rsidR="00CF445F" w:rsidRDefault="00CF445F">
      <w:pPr>
        <w:pStyle w:val="aff2"/>
        <w:ind w:firstLineChars="0" w:firstLine="0"/>
        <w:rPr>
          <w:rFonts w:hAnsi="宋体" w:cs="宋体" w:hint="eastAsia"/>
          <w:color w:val="000000"/>
          <w:lang w:val="en-GB"/>
        </w:rPr>
      </w:pPr>
    </w:p>
    <w:p w14:paraId="4BCABC15" w14:textId="77777777" w:rsidR="00CF445F" w:rsidRDefault="00CF445F">
      <w:pPr>
        <w:pStyle w:val="aff2"/>
        <w:ind w:firstLineChars="0" w:firstLine="0"/>
        <w:rPr>
          <w:rFonts w:hAnsi="宋体" w:cs="宋体" w:hint="eastAsia"/>
          <w:color w:val="000000"/>
          <w:lang w:val="en-GB"/>
        </w:rPr>
      </w:pPr>
    </w:p>
    <w:p w14:paraId="4BCABC16" w14:textId="77777777" w:rsidR="00CF445F" w:rsidRDefault="000E068C">
      <w:pPr>
        <w:pStyle w:val="aff2"/>
        <w:ind w:firstLineChars="0" w:firstLine="0"/>
        <w:rPr>
          <w:rFonts w:hAnsi="宋体" w:cs="宋体" w:hint="eastAsia"/>
          <w:color w:val="000000"/>
          <w:lang w:val="en-GB"/>
        </w:rPr>
      </w:pPr>
      <w:r>
        <w:rPr>
          <w:rFonts w:hAnsi="宋体" w:cs="宋体" w:hint="eastAsia"/>
          <w:color w:val="000000"/>
          <w:lang w:val="en-GB"/>
        </w:rPr>
        <w:t>12.将②号瓶及使用过的吸头丢弃；</w:t>
      </w:r>
    </w:p>
    <w:p w14:paraId="4BCABC17" w14:textId="77777777" w:rsidR="00CF445F" w:rsidRDefault="000E068C">
      <w:pPr>
        <w:pStyle w:val="aff2"/>
        <w:ind w:firstLineChars="0" w:firstLine="0"/>
        <w:rPr>
          <w:rFonts w:hAnsi="宋体" w:cs="宋体" w:hint="eastAsia"/>
          <w:color w:val="000000"/>
          <w:lang w:val="en-GB"/>
        </w:rPr>
      </w:pPr>
      <w:r>
        <w:rPr>
          <w:rFonts w:hAnsi="宋体" w:cs="宋体" w:hint="eastAsia"/>
          <w:color w:val="000000"/>
          <w:lang w:val="en-GB"/>
        </w:rPr>
        <w:t>13.旋紧③号瓶瓶盖；</w:t>
      </w:r>
    </w:p>
    <w:p w14:paraId="4BCABC18" w14:textId="77777777" w:rsidR="00CF445F" w:rsidRDefault="000E068C">
      <w:pPr>
        <w:pStyle w:val="aff2"/>
        <w:ind w:firstLineChars="0" w:firstLine="0"/>
        <w:rPr>
          <w:rFonts w:hAnsi="宋体" w:cs="宋体" w:hint="eastAsia"/>
          <w:color w:val="000000"/>
          <w:lang w:val="en-GB"/>
        </w:rPr>
      </w:pPr>
      <w:r>
        <w:rPr>
          <w:rFonts w:hAnsi="宋体" w:cs="宋体" w:hint="eastAsia"/>
          <w:color w:val="000000"/>
          <w:lang w:val="en-GB"/>
        </w:rPr>
        <w:t>14.将③号瓶上下翻转混匀；</w:t>
      </w:r>
    </w:p>
    <w:p w14:paraId="4BCABC19" w14:textId="77777777" w:rsidR="00CF445F" w:rsidRDefault="000E068C">
      <w:pPr>
        <w:pStyle w:val="aff2"/>
        <w:ind w:firstLineChars="0" w:firstLine="0"/>
        <w:rPr>
          <w:rFonts w:hAnsi="宋体" w:cs="宋体" w:hint="eastAsia"/>
          <w:color w:val="000000"/>
          <w:lang w:val="en-GB"/>
        </w:rPr>
      </w:pPr>
      <w:r>
        <w:rPr>
          <w:rFonts w:hAnsi="宋体" w:cs="宋体" w:hint="eastAsia"/>
          <w:color w:val="000000"/>
          <w:lang w:val="en-GB"/>
        </w:rPr>
        <w:t>15.在③号瓶瓶身标记复溶时间，剩余染色次数等信息。</w:t>
      </w:r>
    </w:p>
    <w:p w14:paraId="4BCABC1A" w14:textId="77777777" w:rsidR="00CF445F" w:rsidRDefault="000E068C">
      <w:pPr>
        <w:pStyle w:val="aff2"/>
        <w:ind w:firstLineChars="0" w:firstLine="0"/>
        <w:rPr>
          <w:rFonts w:hAnsi="宋体" w:cs="宋体" w:hint="eastAsia"/>
          <w:color w:val="000000"/>
          <w:lang w:val="en-GB"/>
        </w:rPr>
      </w:pPr>
      <w:r>
        <w:rPr>
          <w:rFonts w:hAnsi="宋体" w:cs="宋体"/>
          <w:noProof/>
          <w:color w:val="000000"/>
          <w:lang w:val="en-GB"/>
        </w:rPr>
        <w:drawing>
          <wp:anchor distT="0" distB="0" distL="114300" distR="114300" simplePos="0" relativeHeight="251666432" behindDoc="0" locked="0" layoutInCell="1" allowOverlap="1" wp14:anchorId="4BCABC3C" wp14:editId="4BCABC3D">
            <wp:simplePos x="0" y="0"/>
            <wp:positionH relativeFrom="column">
              <wp:posOffset>30480</wp:posOffset>
            </wp:positionH>
            <wp:positionV relativeFrom="paragraph">
              <wp:posOffset>119380</wp:posOffset>
            </wp:positionV>
            <wp:extent cx="2785745" cy="1426845"/>
            <wp:effectExtent l="0" t="0" r="0" b="1905"/>
            <wp:wrapNone/>
            <wp:docPr id="16950756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075614"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85745" cy="1426845"/>
                    </a:xfrm>
                    <a:prstGeom prst="rect">
                      <a:avLst/>
                    </a:prstGeom>
                    <a:noFill/>
                    <a:ln>
                      <a:noFill/>
                    </a:ln>
                  </pic:spPr>
                </pic:pic>
              </a:graphicData>
            </a:graphic>
          </wp:anchor>
        </w:drawing>
      </w:r>
    </w:p>
    <w:p w14:paraId="4BCABC1B" w14:textId="77777777" w:rsidR="00CF445F" w:rsidRDefault="000E068C">
      <w:pPr>
        <w:pStyle w:val="aff2"/>
        <w:ind w:firstLineChars="0" w:firstLine="0"/>
        <w:rPr>
          <w:rFonts w:hAnsi="宋体" w:cs="宋体" w:hint="eastAsia"/>
          <w:color w:val="000000"/>
          <w:lang w:val="en-GB"/>
        </w:rPr>
      </w:pPr>
      <w:r>
        <w:rPr>
          <w:rFonts w:hAnsi="宋体" w:cs="宋体"/>
          <w:noProof/>
          <w:color w:val="000000"/>
          <w:lang w:val="en-GB"/>
        </w:rPr>
        <w:drawing>
          <wp:anchor distT="0" distB="0" distL="114300" distR="114300" simplePos="0" relativeHeight="251667456" behindDoc="0" locked="0" layoutInCell="1" allowOverlap="1" wp14:anchorId="4BCABC3E" wp14:editId="4BCABC3F">
            <wp:simplePos x="0" y="0"/>
            <wp:positionH relativeFrom="column">
              <wp:posOffset>2922270</wp:posOffset>
            </wp:positionH>
            <wp:positionV relativeFrom="paragraph">
              <wp:posOffset>59055</wp:posOffset>
            </wp:positionV>
            <wp:extent cx="2838450" cy="1437640"/>
            <wp:effectExtent l="0" t="0" r="0" b="0"/>
            <wp:wrapNone/>
            <wp:docPr id="6956050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60502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838450" cy="1437640"/>
                    </a:xfrm>
                    <a:prstGeom prst="rect">
                      <a:avLst/>
                    </a:prstGeom>
                    <a:noFill/>
                    <a:ln>
                      <a:noFill/>
                    </a:ln>
                  </pic:spPr>
                </pic:pic>
              </a:graphicData>
            </a:graphic>
          </wp:anchor>
        </w:drawing>
      </w:r>
    </w:p>
    <w:p w14:paraId="4BCABC1C" w14:textId="77777777" w:rsidR="00CF445F" w:rsidRDefault="00CF445F">
      <w:pPr>
        <w:pStyle w:val="aff2"/>
        <w:ind w:firstLineChars="0" w:firstLine="0"/>
        <w:rPr>
          <w:rFonts w:hAnsi="宋体" w:cs="宋体" w:hint="eastAsia"/>
          <w:color w:val="000000"/>
          <w:lang w:val="en-GB"/>
        </w:rPr>
      </w:pPr>
    </w:p>
    <w:p w14:paraId="4BCABC1D" w14:textId="77777777" w:rsidR="00CF445F" w:rsidRDefault="00CF445F">
      <w:pPr>
        <w:pStyle w:val="aff2"/>
        <w:ind w:firstLineChars="0" w:firstLine="0"/>
        <w:rPr>
          <w:rFonts w:hAnsi="宋体" w:cs="宋体" w:hint="eastAsia"/>
          <w:color w:val="000000"/>
          <w:lang w:val="en-GB"/>
        </w:rPr>
      </w:pPr>
    </w:p>
    <w:p w14:paraId="4BCABC1E" w14:textId="77777777" w:rsidR="00CF445F" w:rsidRDefault="00CF445F">
      <w:pPr>
        <w:pStyle w:val="aff2"/>
        <w:ind w:firstLineChars="0" w:firstLine="0"/>
        <w:rPr>
          <w:rFonts w:hAnsi="宋体" w:cs="宋体" w:hint="eastAsia"/>
          <w:color w:val="000000"/>
          <w:lang w:val="en-GB"/>
        </w:rPr>
      </w:pPr>
    </w:p>
    <w:p w14:paraId="4BCABC1F" w14:textId="77777777" w:rsidR="00CF445F" w:rsidRDefault="00CF445F">
      <w:pPr>
        <w:pStyle w:val="aff2"/>
        <w:ind w:firstLineChars="0" w:firstLine="0"/>
        <w:rPr>
          <w:rFonts w:hAnsi="宋体" w:cs="宋体" w:hint="eastAsia"/>
          <w:color w:val="000000"/>
          <w:lang w:val="en-GB"/>
        </w:rPr>
      </w:pPr>
    </w:p>
    <w:p w14:paraId="4BCABC20" w14:textId="77777777" w:rsidR="00CF445F" w:rsidRDefault="00CF445F">
      <w:pPr>
        <w:pStyle w:val="aff2"/>
        <w:ind w:firstLineChars="0" w:firstLine="0"/>
        <w:rPr>
          <w:rFonts w:hAnsi="宋体" w:cs="宋体" w:hint="eastAsia"/>
          <w:color w:val="000000"/>
          <w:lang w:val="en-GB"/>
        </w:rPr>
      </w:pPr>
    </w:p>
    <w:p w14:paraId="4BCABC21" w14:textId="77777777" w:rsidR="00CF445F" w:rsidRDefault="00CF445F">
      <w:pPr>
        <w:pStyle w:val="aff2"/>
        <w:ind w:firstLineChars="0" w:firstLine="0"/>
        <w:rPr>
          <w:rFonts w:hAnsi="宋体" w:cs="宋体" w:hint="eastAsia"/>
          <w:color w:val="000000"/>
          <w:lang w:val="en-GB"/>
        </w:rPr>
      </w:pPr>
    </w:p>
    <w:p w14:paraId="4BCABC22" w14:textId="77777777" w:rsidR="00CF445F" w:rsidRDefault="00CF445F">
      <w:pPr>
        <w:pStyle w:val="aff2"/>
        <w:ind w:firstLineChars="0" w:firstLine="0"/>
        <w:rPr>
          <w:rFonts w:hAnsi="宋体" w:cs="宋体" w:hint="eastAsia"/>
          <w:color w:val="000000"/>
          <w:lang w:val="en-GB"/>
        </w:rPr>
      </w:pPr>
    </w:p>
    <w:p w14:paraId="4BCABC23" w14:textId="77777777" w:rsidR="00CF445F" w:rsidRDefault="000E068C">
      <w:pPr>
        <w:pStyle w:val="aff2"/>
        <w:ind w:firstLineChars="0" w:firstLine="0"/>
        <w:rPr>
          <w:rFonts w:hAnsi="宋体" w:cs="宋体" w:hint="eastAsia"/>
          <w:color w:val="000000"/>
          <w:lang w:val="en-GB"/>
        </w:rPr>
      </w:pPr>
      <w:r>
        <w:rPr>
          <w:rFonts w:hAnsi="宋体" w:cs="宋体" w:hint="eastAsia"/>
          <w:color w:val="000000"/>
          <w:lang w:val="en-GB"/>
        </w:rPr>
        <w:t>B</w:t>
      </w:r>
      <w:r>
        <w:rPr>
          <w:rFonts w:hAnsi="宋体" w:cs="宋体"/>
          <w:color w:val="000000"/>
          <w:lang w:val="en-GB"/>
        </w:rPr>
        <w:t xml:space="preserve">.3 </w:t>
      </w:r>
      <w:r>
        <w:rPr>
          <w:rFonts w:hAnsi="宋体" w:cs="宋体" w:hint="eastAsia"/>
          <w:color w:val="000000"/>
          <w:lang w:val="en-GB"/>
        </w:rPr>
        <w:t>荧光染色剂保存</w:t>
      </w:r>
    </w:p>
    <w:p w14:paraId="4BCABC24" w14:textId="77777777" w:rsidR="00CF445F" w:rsidRDefault="000E068C">
      <w:pPr>
        <w:pStyle w:val="aff2"/>
        <w:ind w:firstLineChars="0" w:firstLine="0"/>
        <w:rPr>
          <w:rFonts w:hAnsi="宋体" w:cs="宋体" w:hint="eastAsia"/>
          <w:sz w:val="20"/>
        </w:rPr>
      </w:pPr>
      <w:r>
        <w:rPr>
          <w:rFonts w:hAnsi="宋体" w:cs="宋体" w:hint="eastAsia"/>
          <w:sz w:val="20"/>
        </w:rPr>
        <w:t>制备完成的荧光染色试剂溶液存放于</w:t>
      </w:r>
      <w:r>
        <w:rPr>
          <w:rFonts w:hAnsi="宋体" w:cs="宋体"/>
          <w:sz w:val="20"/>
        </w:rPr>
        <w:t>2 -8</w:t>
      </w:r>
      <w:r>
        <w:rPr>
          <w:rFonts w:hAnsi="宋体" w:cs="宋体" w:hint="eastAsia"/>
          <w:sz w:val="20"/>
        </w:rPr>
        <w:t xml:space="preserve"> ℃环境下，避光保存，保质期</w:t>
      </w:r>
      <w:r>
        <w:rPr>
          <w:rFonts w:hAnsi="宋体" w:cs="宋体"/>
          <w:sz w:val="20"/>
        </w:rPr>
        <w:t>7</w:t>
      </w:r>
      <w:r>
        <w:rPr>
          <w:rFonts w:hAnsi="宋体" w:cs="宋体" w:hint="eastAsia"/>
          <w:sz w:val="20"/>
        </w:rPr>
        <w:t>天，注意</w:t>
      </w:r>
      <w:r>
        <w:rPr>
          <w:rFonts w:hAnsi="宋体" w:cs="宋体" w:hint="eastAsia"/>
          <w:color w:val="000000"/>
          <w:sz w:val="20"/>
        </w:rPr>
        <w:t>每天染色试剂室温下放置不得超过</w:t>
      </w:r>
      <w:r>
        <w:rPr>
          <w:rFonts w:hAnsi="宋体" w:cs="宋体"/>
          <w:color w:val="000000"/>
          <w:sz w:val="20"/>
        </w:rPr>
        <w:t>4</w:t>
      </w:r>
      <w:r>
        <w:rPr>
          <w:rFonts w:hAnsi="宋体" w:cs="宋体" w:hint="eastAsia"/>
          <w:color w:val="000000"/>
          <w:sz w:val="20"/>
        </w:rPr>
        <w:t>小时</w:t>
      </w:r>
      <w:r>
        <w:rPr>
          <w:rFonts w:hAnsi="宋体" w:cs="宋体" w:hint="eastAsia"/>
          <w:sz w:val="20"/>
        </w:rPr>
        <w:t>。</w:t>
      </w:r>
    </w:p>
    <w:p w14:paraId="4BCABC25" w14:textId="77777777" w:rsidR="00CF445F" w:rsidRDefault="000E068C">
      <w:pPr>
        <w:pStyle w:val="aff2"/>
        <w:ind w:firstLineChars="0" w:firstLine="0"/>
        <w:rPr>
          <w:rFonts w:hAnsi="宋体" w:cs="宋体" w:hint="eastAsia"/>
          <w:color w:val="000000"/>
          <w:sz w:val="20"/>
        </w:rPr>
      </w:pPr>
      <w:r>
        <w:rPr>
          <w:rFonts w:hAnsi="宋体" w:cs="宋体" w:hint="eastAsia"/>
          <w:color w:val="000000"/>
          <w:sz w:val="20"/>
        </w:rPr>
        <w:t>为了延长保质期，复溶溶液可以分成</w:t>
      </w:r>
      <w:r>
        <w:rPr>
          <w:rFonts w:hAnsi="宋体" w:cs="宋体"/>
          <w:color w:val="000000"/>
          <w:sz w:val="20"/>
        </w:rPr>
        <w:t>4</w:t>
      </w:r>
      <w:r>
        <w:rPr>
          <w:rFonts w:hAnsi="宋体" w:cs="宋体" w:hint="eastAsia"/>
          <w:color w:val="000000"/>
          <w:sz w:val="20"/>
        </w:rPr>
        <w:t>等分，存放于冷冻环境最长可至</w:t>
      </w:r>
      <w:r>
        <w:rPr>
          <w:rFonts w:hAnsi="宋体" w:cs="宋体"/>
          <w:color w:val="000000"/>
          <w:sz w:val="20"/>
        </w:rPr>
        <w:t>1</w:t>
      </w:r>
      <w:r>
        <w:rPr>
          <w:rFonts w:hAnsi="宋体" w:cs="宋体" w:hint="eastAsia"/>
          <w:color w:val="000000"/>
          <w:sz w:val="20"/>
        </w:rPr>
        <w:t>个月。一旦解冻，必须存放于</w:t>
      </w:r>
      <w:r>
        <w:rPr>
          <w:rFonts w:hAnsi="宋体" w:cs="宋体"/>
          <w:color w:val="000000"/>
          <w:sz w:val="20"/>
        </w:rPr>
        <w:t>2 - 8</w:t>
      </w:r>
      <w:r>
        <w:rPr>
          <w:rFonts w:hAnsi="宋体" w:cs="宋体" w:hint="eastAsia"/>
          <w:color w:val="000000"/>
          <w:sz w:val="20"/>
        </w:rPr>
        <w:t xml:space="preserve"> ℃，避光保存，保质期为</w:t>
      </w:r>
      <w:r>
        <w:rPr>
          <w:rFonts w:hAnsi="宋体" w:cs="宋体"/>
          <w:color w:val="000000"/>
          <w:sz w:val="20"/>
        </w:rPr>
        <w:t>7</w:t>
      </w:r>
      <w:r>
        <w:rPr>
          <w:rFonts w:hAnsi="宋体" w:cs="宋体" w:hint="eastAsia"/>
          <w:color w:val="000000"/>
          <w:sz w:val="20"/>
        </w:rPr>
        <w:t>天。</w:t>
      </w:r>
    </w:p>
    <w:p w14:paraId="4BCABC26" w14:textId="77777777" w:rsidR="00CF445F" w:rsidRDefault="000E068C">
      <w:pPr>
        <w:pStyle w:val="aff2"/>
        <w:ind w:firstLineChars="0" w:firstLine="0"/>
        <w:rPr>
          <w:rFonts w:hAnsi="宋体" w:cs="宋体" w:hint="eastAsia"/>
          <w:color w:val="000000"/>
          <w:sz w:val="20"/>
        </w:rPr>
      </w:pPr>
      <w:r>
        <w:rPr>
          <w:rFonts w:hAnsi="宋体" w:cs="宋体" w:hint="eastAsia"/>
          <w:color w:val="000000"/>
          <w:sz w:val="20"/>
        </w:rPr>
        <w:t>B</w:t>
      </w:r>
      <w:r>
        <w:rPr>
          <w:rFonts w:hAnsi="宋体" w:cs="宋体"/>
          <w:color w:val="000000"/>
          <w:sz w:val="20"/>
        </w:rPr>
        <w:t xml:space="preserve">.4 </w:t>
      </w:r>
      <w:r>
        <w:rPr>
          <w:rFonts w:hAnsi="宋体" w:cs="宋体" w:hint="eastAsia"/>
          <w:color w:val="000000"/>
          <w:sz w:val="20"/>
        </w:rPr>
        <w:t>其他</w:t>
      </w:r>
    </w:p>
    <w:p w14:paraId="4BCABC27" w14:textId="1A1C8294" w:rsidR="00CF445F" w:rsidRDefault="000E068C">
      <w:pPr>
        <w:pStyle w:val="aff2"/>
        <w:ind w:firstLineChars="0" w:firstLine="0"/>
        <w:rPr>
          <w:rFonts w:hAnsi="宋体" w:cs="宋体" w:hint="eastAsia"/>
          <w:color w:val="000000"/>
          <w:sz w:val="20"/>
        </w:rPr>
      </w:pPr>
      <w:r>
        <w:rPr>
          <w:rFonts w:hAnsi="宋体" w:cs="宋体" w:hint="eastAsia"/>
          <w:sz w:val="20"/>
        </w:rPr>
        <w:t>每个</w:t>
      </w:r>
      <w:r w:rsidR="000246D8">
        <w:rPr>
          <w:rFonts w:hAnsi="宋体" w:cs="宋体"/>
          <w:sz w:val="20"/>
        </w:rPr>
        <w:t>EZ-Fluo™/Milliflex® Quantum</w:t>
      </w:r>
      <w:r>
        <w:rPr>
          <w:rFonts w:hAnsi="宋体" w:cs="宋体"/>
          <w:sz w:val="20"/>
        </w:rPr>
        <w:t xml:space="preserve"> </w:t>
      </w:r>
      <w:r>
        <w:rPr>
          <w:rFonts w:hAnsi="宋体" w:cs="宋体" w:hint="eastAsia"/>
          <w:sz w:val="20"/>
        </w:rPr>
        <w:t>试剂盒剩余的大概测试次数标注在缓冲液瓶（瓶</w:t>
      </w:r>
      <w:r>
        <w:rPr>
          <w:rFonts w:hAnsi="宋体" w:cs="宋体"/>
          <w:sz w:val="20"/>
        </w:rPr>
        <w:t>3</w:t>
      </w:r>
      <w:r>
        <w:rPr>
          <w:rFonts w:hAnsi="宋体" w:cs="宋体" w:hint="eastAsia"/>
          <w:sz w:val="20"/>
        </w:rPr>
        <w:t>）标签上，以供参考。</w:t>
      </w:r>
    </w:p>
    <w:p w14:paraId="4BCABC28" w14:textId="77777777" w:rsidR="00CF445F" w:rsidRDefault="00CF445F">
      <w:pPr>
        <w:pStyle w:val="aff2"/>
        <w:ind w:firstLineChars="0" w:firstLine="0"/>
        <w:rPr>
          <w:rFonts w:hAnsi="宋体" w:cs="宋体" w:hint="eastAsia"/>
          <w:color w:val="000000"/>
          <w:lang w:val="en-GB"/>
        </w:rPr>
      </w:pPr>
    </w:p>
    <w:p w14:paraId="4BCABC29" w14:textId="77777777" w:rsidR="00CF445F" w:rsidRDefault="00CF445F">
      <w:pPr>
        <w:pStyle w:val="aff2"/>
        <w:ind w:firstLineChars="0" w:firstLine="0"/>
        <w:rPr>
          <w:rFonts w:hAnsi="宋体" w:cs="宋体" w:hint="eastAsia"/>
          <w:color w:val="000000"/>
          <w:lang w:val="en-GB"/>
        </w:rPr>
      </w:pPr>
    </w:p>
    <w:sectPr w:rsidR="00CF445F">
      <w:headerReference w:type="default" r:id="rId19"/>
      <w:footerReference w:type="default" r:id="rId20"/>
      <w:headerReference w:type="first" r:id="rId21"/>
      <w:pgSz w:w="11906" w:h="16838"/>
      <w:pgMar w:top="1701" w:right="1134" w:bottom="1644" w:left="1418"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41626" w14:textId="77777777" w:rsidR="00420522" w:rsidRDefault="00420522">
      <w:r>
        <w:separator/>
      </w:r>
    </w:p>
  </w:endnote>
  <w:endnote w:type="continuationSeparator" w:id="0">
    <w:p w14:paraId="2A95FC96" w14:textId="77777777" w:rsidR="00420522" w:rsidRDefault="0042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微软雅黑"/>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erck Sans Serif">
    <w:altName w:val="苹方-简"/>
    <w:charset w:val="86"/>
    <w:family w:val="roman"/>
    <w:pitch w:val="default"/>
    <w:sig w:usb0="00000000" w:usb1="00000000" w:usb2="00000010" w:usb3="00000000" w:csb0="00040001" w:csb1="00000000"/>
  </w:font>
  <w:font w:name="FzBookMaker1DlFont10536879663">
    <w:altName w:val="Calibri"/>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ABC48" w14:textId="77777777" w:rsidR="00CF445F" w:rsidRDefault="000E068C">
    <w:pPr>
      <w:pStyle w:val="aff0"/>
    </w:pPr>
    <w:r>
      <w:t>Ⅱ</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ABC4B" w14:textId="77777777" w:rsidR="00CF445F" w:rsidRDefault="000E068C">
    <w:pPr>
      <w:pStyle w:val="af7"/>
      <w:jc w:val="right"/>
    </w:pPr>
    <w:r>
      <w:fldChar w:fldCharType="begin"/>
    </w:r>
    <w:r>
      <w:instrText>PAGE   \* MERGEFORMAT</w:instrText>
    </w:r>
    <w:r>
      <w:fldChar w:fldCharType="separate"/>
    </w:r>
    <w:r>
      <w:rPr>
        <w:lang w:val="zh-CN"/>
      </w:rPr>
      <w:t>6</w:t>
    </w:r>
    <w:r>
      <w:fldChar w:fldCharType="end"/>
    </w:r>
  </w:p>
  <w:p w14:paraId="4BCABC4C" w14:textId="77777777" w:rsidR="00CF445F" w:rsidRDefault="00CF445F">
    <w:pPr>
      <w:pStyle w:val="af7"/>
    </w:pPr>
  </w:p>
  <w:p w14:paraId="4BCABC4D" w14:textId="77777777" w:rsidR="00CF445F" w:rsidRDefault="00CF44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B0EEF" w14:textId="77777777" w:rsidR="00420522" w:rsidRDefault="00420522">
      <w:r>
        <w:separator/>
      </w:r>
    </w:p>
  </w:footnote>
  <w:footnote w:type="continuationSeparator" w:id="0">
    <w:p w14:paraId="1E9F2FA5" w14:textId="77777777" w:rsidR="00420522" w:rsidRDefault="00420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ABC49" w14:textId="77777777" w:rsidR="00CF445F" w:rsidRDefault="000E068C">
    <w:pPr>
      <w:pStyle w:val="af7"/>
      <w:ind w:leftChars="500" w:left="1230" w:hangingChars="100" w:hanging="180"/>
    </w:pPr>
    <w:r>
      <w:tab/>
    </w:r>
    <w:r>
      <w:tab/>
    </w:r>
    <w:r>
      <w:tab/>
    </w:r>
    <w:r>
      <w:rPr>
        <w:rFonts w:hint="eastAsia"/>
      </w:rPr>
      <w:t xml:space="preserve">                      </w:t>
    </w:r>
    <w:r>
      <w:t xml:space="preserve">                </w:t>
    </w:r>
    <w:r>
      <w:rPr>
        <w:rFonts w:ascii="黑体" w:eastAsia="黑体"/>
        <w:sz w:val="21"/>
        <w:szCs w:val="21"/>
      </w:rPr>
      <w:t>T/CIQA XXX-XXXX</w:t>
    </w:r>
  </w:p>
  <w:p w14:paraId="4BCABC4A" w14:textId="77777777" w:rsidR="00CF445F" w:rsidRDefault="00CF44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ABC4E" w14:textId="77777777" w:rsidR="00CF445F" w:rsidRDefault="000E068C">
    <w:pPr>
      <w:pStyle w:val="af7"/>
      <w:tabs>
        <w:tab w:val="left" w:pos="7350"/>
        <w:tab w:val="right" w:pos="9354"/>
      </w:tabs>
    </w:pPr>
    <w:r>
      <w:tab/>
    </w:r>
    <w:r>
      <w:tab/>
    </w:r>
    <w:r>
      <w:tab/>
    </w:r>
    <w:r>
      <w:rPr>
        <w:rFonts w:hint="eastAsia"/>
        <w:sz w:val="21"/>
        <w:szCs w:val="21"/>
      </w:rPr>
      <w:t xml:space="preserve"> </w:t>
    </w:r>
    <w:r>
      <w:rPr>
        <w:rFonts w:ascii="黑体" w:eastAsia="黑体" w:hAnsi="黑体"/>
        <w:sz w:val="21"/>
        <w:szCs w:val="21"/>
      </w:rPr>
      <w:t xml:space="preserve">T/CIQA </w:t>
    </w:r>
    <w:r>
      <w:rPr>
        <w:rFonts w:ascii="黑体" w:eastAsia="黑体" w:hAnsi="黑体" w:hint="eastAsia"/>
        <w:sz w:val="21"/>
        <w:szCs w:val="21"/>
      </w:rPr>
      <w:t>XXX</w:t>
    </w:r>
    <w:r>
      <w:rPr>
        <w:rFonts w:ascii="黑体" w:eastAsia="黑体"/>
        <w:sz w:val="21"/>
        <w:szCs w:val="21"/>
      </w:rPr>
      <w:t>-</w:t>
    </w:r>
    <w:r>
      <w:rPr>
        <w:rFonts w:ascii="黑体" w:eastAsia="黑体" w:hint="eastAsia"/>
        <w:sz w:val="21"/>
        <w:szCs w:val="21"/>
      </w:rPr>
      <w:t>XXXX</w:t>
    </w:r>
  </w:p>
  <w:p w14:paraId="4BCABC4F" w14:textId="77777777" w:rsidR="00CF445F" w:rsidRDefault="00CF445F">
    <w:pPr>
      <w:pStyle w:val="af7"/>
      <w:jc w:val="right"/>
      <w:rPr>
        <w:rFonts w:ascii="黑体" w:eastAsia="黑体"/>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F2288"/>
    <w:multiLevelType w:val="multilevel"/>
    <w:tmpl w:val="231F2288"/>
    <w:lvl w:ilvl="0">
      <w:start w:val="5"/>
      <w:numFmt w:val="decimal"/>
      <w:lvlText w:val="%1"/>
      <w:lvlJc w:val="left"/>
      <w:pPr>
        <w:ind w:left="430" w:hanging="430"/>
      </w:pPr>
      <w:rPr>
        <w:rFonts w:hint="default"/>
      </w:rPr>
    </w:lvl>
    <w:lvl w:ilvl="1">
      <w:start w:val="1"/>
      <w:numFmt w:val="decimal"/>
      <w:suff w:val="space"/>
      <w:lvlText w:val="%1.%2"/>
      <w:lvlJc w:val="left"/>
      <w:pPr>
        <w:ind w:left="855" w:hanging="43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 w15:restartNumberingAfterBreak="0">
    <w:nsid w:val="2C5917C3"/>
    <w:multiLevelType w:val="multilevel"/>
    <w:tmpl w:val="2C5917C3"/>
    <w:lvl w:ilvl="0">
      <w:start w:val="1"/>
      <w:numFmt w:val="none"/>
      <w:pStyle w:val="a"/>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0"/>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 w15:restartNumberingAfterBreak="0">
    <w:nsid w:val="5603797C"/>
    <w:multiLevelType w:val="multilevel"/>
    <w:tmpl w:val="5603797C"/>
    <w:lvl w:ilvl="0">
      <w:start w:val="1"/>
      <w:numFmt w:val="upperLetter"/>
      <w:pStyle w:val="a1"/>
      <w:suff w:val="space"/>
      <w:lvlText w:val="%1"/>
      <w:lvlJc w:val="left"/>
      <w:pPr>
        <w:ind w:left="425" w:hanging="425"/>
      </w:pPr>
      <w:rPr>
        <w:rFonts w:hint="eastAsia"/>
      </w:rPr>
    </w:lvl>
    <w:lvl w:ilvl="1">
      <w:start w:val="1"/>
      <w:numFmt w:val="decimal"/>
      <w:pStyle w:val="a2"/>
      <w:suff w:val="space"/>
      <w:lvlText w:val="表%1.%2"/>
      <w:lvlJc w:val="center"/>
      <w:pPr>
        <w:ind w:left="0" w:firstLine="0"/>
      </w:pPr>
      <w:rPr>
        <w:rFonts w:ascii="黑体" w:eastAsia="黑体" w:hint="eastAsia"/>
        <w:sz w:val="21"/>
      </w:rPr>
    </w:lvl>
    <w:lvl w:ilvl="2">
      <w:start w:val="1"/>
      <w:numFmt w:val="decimal"/>
      <w:pStyle w:val="a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57D3FBC"/>
    <w:multiLevelType w:val="multilevel"/>
    <w:tmpl w:val="657D3FBC"/>
    <w:lvl w:ilvl="0">
      <w:start w:val="1"/>
      <w:numFmt w:val="upperLetter"/>
      <w:pStyle w:val="a4"/>
      <w:suff w:val="nothing"/>
      <w:lvlText w:val="附录%1"/>
      <w:lvlJc w:val="left"/>
      <w:pPr>
        <w:ind w:left="0" w:firstLine="0"/>
      </w:pPr>
      <w:rPr>
        <w:rFonts w:hint="eastAsia"/>
        <w:spacing w:val="100"/>
      </w:rPr>
    </w:lvl>
    <w:lvl w:ilvl="1">
      <w:start w:val="1"/>
      <w:numFmt w:val="decimal"/>
      <w:pStyle w:val="a5"/>
      <w:suff w:val="nothing"/>
      <w:lvlText w:val="%1.%2　"/>
      <w:lvlJc w:val="left"/>
      <w:pPr>
        <w:ind w:left="0" w:firstLine="0"/>
      </w:pPr>
      <w:rPr>
        <w:rFonts w:ascii="黑体" w:eastAsia="黑体" w:hint="eastAsia"/>
        <w:b w:val="0"/>
        <w:i w:val="0"/>
        <w:sz w:val="21"/>
      </w:rPr>
    </w:lvl>
    <w:lvl w:ilvl="2">
      <w:start w:val="1"/>
      <w:numFmt w:val="decimal"/>
      <w:pStyle w:val="a6"/>
      <w:suff w:val="nothing"/>
      <w:lvlText w:val="%1.%2.%3　"/>
      <w:lvlJc w:val="left"/>
      <w:pPr>
        <w:ind w:left="0" w:firstLine="0"/>
      </w:pPr>
      <w:rPr>
        <w:rFonts w:ascii="黑体" w:eastAsia="黑体" w:hint="eastAsia"/>
        <w:b w:val="0"/>
        <w:i w:val="0"/>
        <w:sz w:val="21"/>
      </w:rPr>
    </w:lvl>
    <w:lvl w:ilvl="3">
      <w:start w:val="1"/>
      <w:numFmt w:val="decimal"/>
      <w:pStyle w:val="a7"/>
      <w:suff w:val="nothing"/>
      <w:lvlText w:val="%1.%2.%3.%4　"/>
      <w:lvlJc w:val="left"/>
      <w:pPr>
        <w:ind w:left="0" w:firstLine="0"/>
      </w:pPr>
      <w:rPr>
        <w:rFonts w:ascii="黑体" w:eastAsia="黑体" w:hint="eastAsia"/>
        <w:b w:val="0"/>
        <w:i w:val="0"/>
        <w:sz w:val="21"/>
      </w:rPr>
    </w:lvl>
    <w:lvl w:ilvl="4">
      <w:start w:val="1"/>
      <w:numFmt w:val="decimal"/>
      <w:pStyle w:val="a8"/>
      <w:suff w:val="nothing"/>
      <w:lvlText w:val="%1.%2.%3.%4.%5　"/>
      <w:lvlJc w:val="left"/>
      <w:pPr>
        <w:ind w:left="0" w:firstLine="0"/>
      </w:pPr>
      <w:rPr>
        <w:rFonts w:ascii="黑体" w:eastAsia="黑体" w:hint="eastAsia"/>
        <w:b w:val="0"/>
        <w:i w:val="0"/>
        <w:sz w:val="21"/>
      </w:rPr>
    </w:lvl>
    <w:lvl w:ilvl="5">
      <w:start w:val="1"/>
      <w:numFmt w:val="decimal"/>
      <w:pStyle w:val="a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6CEA2025"/>
    <w:multiLevelType w:val="multilevel"/>
    <w:tmpl w:val="6CEA2025"/>
    <w:lvl w:ilvl="0">
      <w:start w:val="1"/>
      <w:numFmt w:val="none"/>
      <w:pStyle w:val="aa"/>
      <w:suff w:val="nothing"/>
      <w:lvlText w:val="%1"/>
      <w:lvlJc w:val="left"/>
      <w:pPr>
        <w:ind w:left="0" w:firstLine="0"/>
      </w:pPr>
      <w:rPr>
        <w:rFonts w:hint="eastAsia"/>
      </w:rPr>
    </w:lvl>
    <w:lvl w:ilvl="1">
      <w:start w:val="1"/>
      <w:numFmt w:val="decimal"/>
      <w:pStyle w:val="ab"/>
      <w:suff w:val="nothing"/>
      <w:lvlText w:val="%1%2　"/>
      <w:lvlJc w:val="left"/>
      <w:pPr>
        <w:ind w:left="0" w:firstLine="0"/>
      </w:pPr>
      <w:rPr>
        <w:rFonts w:ascii="黑体" w:eastAsia="黑体" w:hint="eastAsia"/>
        <w:b w:val="0"/>
        <w:i w:val="0"/>
        <w:sz w:val="21"/>
      </w:rPr>
    </w:lvl>
    <w:lvl w:ilvl="2">
      <w:start w:val="1"/>
      <w:numFmt w:val="decimal"/>
      <w:pStyle w:val="ac"/>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d"/>
      <w:suff w:val="nothing"/>
      <w:lvlText w:val="%1%2.%3.%4　"/>
      <w:lvlJc w:val="left"/>
      <w:pPr>
        <w:ind w:left="0" w:firstLine="0"/>
      </w:pPr>
      <w:rPr>
        <w:rFonts w:ascii="黑体" w:eastAsia="黑体" w:hint="eastAsia"/>
        <w:b w:val="0"/>
        <w:i w:val="0"/>
        <w:sz w:val="21"/>
      </w:rPr>
    </w:lvl>
    <w:lvl w:ilvl="4">
      <w:start w:val="1"/>
      <w:numFmt w:val="decimal"/>
      <w:pStyle w:val="ae"/>
      <w:suff w:val="nothing"/>
      <w:lvlText w:val="%1%2.%3.%4.%5　"/>
      <w:lvlJc w:val="left"/>
      <w:pPr>
        <w:ind w:left="0" w:firstLine="0"/>
      </w:pPr>
      <w:rPr>
        <w:rFonts w:ascii="黑体" w:eastAsia="黑体" w:hint="eastAsia"/>
        <w:b w:val="0"/>
        <w:i w:val="0"/>
        <w:sz w:val="21"/>
      </w:rPr>
    </w:lvl>
    <w:lvl w:ilvl="5">
      <w:start w:val="1"/>
      <w:numFmt w:val="decimal"/>
      <w:pStyle w:val="af"/>
      <w:suff w:val="nothing"/>
      <w:lvlText w:val="%1%2.%3.%4.%5.%6　"/>
      <w:lvlJc w:val="left"/>
      <w:pPr>
        <w:ind w:left="0" w:firstLine="0"/>
      </w:pPr>
      <w:rPr>
        <w:rFonts w:ascii="黑体" w:eastAsia="黑体" w:hint="eastAsia"/>
        <w:b w:val="0"/>
        <w:i w:val="0"/>
        <w:sz w:val="21"/>
      </w:rPr>
    </w:lvl>
    <w:lvl w:ilvl="6">
      <w:start w:val="1"/>
      <w:numFmt w:val="decimal"/>
      <w:pStyle w:val="af0"/>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347823806">
    <w:abstractNumId w:val="4"/>
  </w:num>
  <w:num w:numId="2" w16cid:durableId="701785359">
    <w:abstractNumId w:val="2"/>
  </w:num>
  <w:num w:numId="3" w16cid:durableId="632949950">
    <w:abstractNumId w:val="1"/>
  </w:num>
  <w:num w:numId="4" w16cid:durableId="1698043996">
    <w:abstractNumId w:val="3"/>
  </w:num>
  <w:num w:numId="5" w16cid:durableId="118393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5AB"/>
    <w:rsid w:val="9AC80834"/>
    <w:rsid w:val="D1EE676F"/>
    <w:rsid w:val="DAEDDF34"/>
    <w:rsid w:val="DB7C13E6"/>
    <w:rsid w:val="DE23DD12"/>
    <w:rsid w:val="EBBF1EE3"/>
    <w:rsid w:val="EFEF5395"/>
    <w:rsid w:val="F3FD9603"/>
    <w:rsid w:val="F9ADEE67"/>
    <w:rsid w:val="FD9E09BB"/>
    <w:rsid w:val="FFEF0266"/>
    <w:rsid w:val="000246D8"/>
    <w:rsid w:val="00025597"/>
    <w:rsid w:val="000531F3"/>
    <w:rsid w:val="00054805"/>
    <w:rsid w:val="00061592"/>
    <w:rsid w:val="00066094"/>
    <w:rsid w:val="00087F82"/>
    <w:rsid w:val="00091532"/>
    <w:rsid w:val="000A0CD4"/>
    <w:rsid w:val="000D6EEB"/>
    <w:rsid w:val="000E068C"/>
    <w:rsid w:val="000E2EE7"/>
    <w:rsid w:val="001164F6"/>
    <w:rsid w:val="00116969"/>
    <w:rsid w:val="001263F2"/>
    <w:rsid w:val="00180989"/>
    <w:rsid w:val="00180EEE"/>
    <w:rsid w:val="00183996"/>
    <w:rsid w:val="00183B3E"/>
    <w:rsid w:val="001853B3"/>
    <w:rsid w:val="001A5555"/>
    <w:rsid w:val="001B4E7A"/>
    <w:rsid w:val="001D6801"/>
    <w:rsid w:val="001E2DC8"/>
    <w:rsid w:val="0021784B"/>
    <w:rsid w:val="00223047"/>
    <w:rsid w:val="0023254D"/>
    <w:rsid w:val="0023341B"/>
    <w:rsid w:val="00240F46"/>
    <w:rsid w:val="0027784F"/>
    <w:rsid w:val="0029185F"/>
    <w:rsid w:val="00295B06"/>
    <w:rsid w:val="002A564D"/>
    <w:rsid w:val="002C4017"/>
    <w:rsid w:val="002E2471"/>
    <w:rsid w:val="002E2841"/>
    <w:rsid w:val="002F77CA"/>
    <w:rsid w:val="00300AA0"/>
    <w:rsid w:val="00302052"/>
    <w:rsid w:val="00303F07"/>
    <w:rsid w:val="00305CF6"/>
    <w:rsid w:val="00325CB3"/>
    <w:rsid w:val="00327AAE"/>
    <w:rsid w:val="00331397"/>
    <w:rsid w:val="00340662"/>
    <w:rsid w:val="003607BB"/>
    <w:rsid w:val="00365053"/>
    <w:rsid w:val="00370CCC"/>
    <w:rsid w:val="003B78CE"/>
    <w:rsid w:val="003C45CB"/>
    <w:rsid w:val="003D02C0"/>
    <w:rsid w:val="003F274B"/>
    <w:rsid w:val="00420522"/>
    <w:rsid w:val="0043553E"/>
    <w:rsid w:val="00487397"/>
    <w:rsid w:val="00495E04"/>
    <w:rsid w:val="004A070E"/>
    <w:rsid w:val="004A5BE5"/>
    <w:rsid w:val="004A6B32"/>
    <w:rsid w:val="004D124E"/>
    <w:rsid w:val="00501AE1"/>
    <w:rsid w:val="00524F66"/>
    <w:rsid w:val="00526173"/>
    <w:rsid w:val="005328CE"/>
    <w:rsid w:val="00536D54"/>
    <w:rsid w:val="00547D9A"/>
    <w:rsid w:val="00552ED1"/>
    <w:rsid w:val="00557929"/>
    <w:rsid w:val="0056139A"/>
    <w:rsid w:val="00564B44"/>
    <w:rsid w:val="00565109"/>
    <w:rsid w:val="00585517"/>
    <w:rsid w:val="005C0797"/>
    <w:rsid w:val="005C0DE0"/>
    <w:rsid w:val="005C1683"/>
    <w:rsid w:val="005C341A"/>
    <w:rsid w:val="005C6FC6"/>
    <w:rsid w:val="005E4CAF"/>
    <w:rsid w:val="006033BB"/>
    <w:rsid w:val="00605845"/>
    <w:rsid w:val="006125AB"/>
    <w:rsid w:val="00616CC7"/>
    <w:rsid w:val="00632A71"/>
    <w:rsid w:val="00651171"/>
    <w:rsid w:val="00691AF6"/>
    <w:rsid w:val="006B2F7F"/>
    <w:rsid w:val="007117AF"/>
    <w:rsid w:val="00715F6B"/>
    <w:rsid w:val="00724041"/>
    <w:rsid w:val="00735862"/>
    <w:rsid w:val="00745BE4"/>
    <w:rsid w:val="00755FCB"/>
    <w:rsid w:val="007564D0"/>
    <w:rsid w:val="0076605E"/>
    <w:rsid w:val="007A2F31"/>
    <w:rsid w:val="007B3C1B"/>
    <w:rsid w:val="007C0DFD"/>
    <w:rsid w:val="007C16FB"/>
    <w:rsid w:val="007C51B0"/>
    <w:rsid w:val="007C78C8"/>
    <w:rsid w:val="007D2884"/>
    <w:rsid w:val="007D3FAA"/>
    <w:rsid w:val="007E03B2"/>
    <w:rsid w:val="007E42A6"/>
    <w:rsid w:val="00823572"/>
    <w:rsid w:val="0083422A"/>
    <w:rsid w:val="00846391"/>
    <w:rsid w:val="0085059A"/>
    <w:rsid w:val="0089179B"/>
    <w:rsid w:val="00894C0B"/>
    <w:rsid w:val="008C08D0"/>
    <w:rsid w:val="008E2F56"/>
    <w:rsid w:val="00902649"/>
    <w:rsid w:val="00926306"/>
    <w:rsid w:val="00927836"/>
    <w:rsid w:val="00927C81"/>
    <w:rsid w:val="00937C92"/>
    <w:rsid w:val="009429F5"/>
    <w:rsid w:val="00962CD8"/>
    <w:rsid w:val="009744DF"/>
    <w:rsid w:val="009763E4"/>
    <w:rsid w:val="00981B25"/>
    <w:rsid w:val="0098235A"/>
    <w:rsid w:val="009A208A"/>
    <w:rsid w:val="009B0EEB"/>
    <w:rsid w:val="009C1A74"/>
    <w:rsid w:val="009E5ECA"/>
    <w:rsid w:val="00A00889"/>
    <w:rsid w:val="00A06082"/>
    <w:rsid w:val="00A256F6"/>
    <w:rsid w:val="00A409F8"/>
    <w:rsid w:val="00A4692C"/>
    <w:rsid w:val="00A76D73"/>
    <w:rsid w:val="00A80AC4"/>
    <w:rsid w:val="00A8108B"/>
    <w:rsid w:val="00A876CB"/>
    <w:rsid w:val="00AA3711"/>
    <w:rsid w:val="00AC22A8"/>
    <w:rsid w:val="00AC3B9A"/>
    <w:rsid w:val="00AC4FF6"/>
    <w:rsid w:val="00B01E0D"/>
    <w:rsid w:val="00B051C8"/>
    <w:rsid w:val="00B065BA"/>
    <w:rsid w:val="00B268F6"/>
    <w:rsid w:val="00B529A6"/>
    <w:rsid w:val="00B566F2"/>
    <w:rsid w:val="00B611DE"/>
    <w:rsid w:val="00BA7D7B"/>
    <w:rsid w:val="00BB6FF3"/>
    <w:rsid w:val="00BC4F88"/>
    <w:rsid w:val="00BD1C8F"/>
    <w:rsid w:val="00BE677C"/>
    <w:rsid w:val="00BE7900"/>
    <w:rsid w:val="00C0037B"/>
    <w:rsid w:val="00C1057E"/>
    <w:rsid w:val="00C10CF0"/>
    <w:rsid w:val="00C275C2"/>
    <w:rsid w:val="00C35434"/>
    <w:rsid w:val="00C65C45"/>
    <w:rsid w:val="00C72B2A"/>
    <w:rsid w:val="00CA69F1"/>
    <w:rsid w:val="00CB3733"/>
    <w:rsid w:val="00CE6619"/>
    <w:rsid w:val="00CE6729"/>
    <w:rsid w:val="00CF445F"/>
    <w:rsid w:val="00D03B4F"/>
    <w:rsid w:val="00D11BDF"/>
    <w:rsid w:val="00D34502"/>
    <w:rsid w:val="00D37027"/>
    <w:rsid w:val="00D4569B"/>
    <w:rsid w:val="00D741A1"/>
    <w:rsid w:val="00D853FF"/>
    <w:rsid w:val="00DE2DCD"/>
    <w:rsid w:val="00DE605E"/>
    <w:rsid w:val="00DE643D"/>
    <w:rsid w:val="00E0044A"/>
    <w:rsid w:val="00E1604B"/>
    <w:rsid w:val="00E31D2D"/>
    <w:rsid w:val="00E407A8"/>
    <w:rsid w:val="00E41809"/>
    <w:rsid w:val="00E57F11"/>
    <w:rsid w:val="00E6655C"/>
    <w:rsid w:val="00E81BBB"/>
    <w:rsid w:val="00EA5FDB"/>
    <w:rsid w:val="00EA671E"/>
    <w:rsid w:val="00EA6784"/>
    <w:rsid w:val="00EC2A4F"/>
    <w:rsid w:val="00EE255F"/>
    <w:rsid w:val="00EF19CF"/>
    <w:rsid w:val="00F22673"/>
    <w:rsid w:val="00F36152"/>
    <w:rsid w:val="00F37D2F"/>
    <w:rsid w:val="00F50D3F"/>
    <w:rsid w:val="00FA7E0F"/>
    <w:rsid w:val="00FD7C5A"/>
    <w:rsid w:val="00FE18E8"/>
    <w:rsid w:val="2BEA0B91"/>
    <w:rsid w:val="3F8FDB72"/>
    <w:rsid w:val="3FB672B0"/>
    <w:rsid w:val="67FA4E73"/>
    <w:rsid w:val="6A8D2838"/>
    <w:rsid w:val="6F7BAAB5"/>
    <w:rsid w:val="79B95C01"/>
    <w:rsid w:val="7F715405"/>
    <w:rsid w:val="7F7F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CABB3F"/>
  <w15:docId w15:val="{F8D7364A-4C93-4EAC-ADEC-D0116F7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1">
    <w:name w:val="Normal"/>
    <w:qFormat/>
    <w:pPr>
      <w:widowControl w:val="0"/>
      <w:jc w:val="both"/>
    </w:pPr>
    <w:rPr>
      <w:kern w:val="2"/>
      <w:sz w:val="21"/>
      <w:szCs w:val="24"/>
    </w:rPr>
  </w:style>
  <w:style w:type="paragraph" w:styleId="1">
    <w:name w:val="heading 1"/>
    <w:basedOn w:val="af1"/>
    <w:next w:val="af1"/>
    <w:link w:val="10"/>
    <w:qFormat/>
    <w:pPr>
      <w:keepNext/>
      <w:keepLines/>
      <w:spacing w:line="576" w:lineRule="auto"/>
      <w:outlineLvl w:val="0"/>
    </w:pPr>
    <w:rPr>
      <w:b/>
      <w:kern w:val="44"/>
      <w:sz w:val="44"/>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styleId="af5">
    <w:name w:val="annotation text"/>
    <w:basedOn w:val="af1"/>
    <w:link w:val="af6"/>
    <w:semiHidden/>
    <w:qFormat/>
    <w:pPr>
      <w:widowControl/>
      <w:jc w:val="left"/>
    </w:pPr>
    <w:rPr>
      <w:rFonts w:ascii="Times New Roman" w:eastAsia="宋体" w:hAnsi="Times New Roman" w:cs="Times New Roman"/>
      <w:kern w:val="0"/>
      <w:sz w:val="20"/>
      <w:szCs w:val="20"/>
      <w:lang w:eastAsia="en-US"/>
    </w:rPr>
  </w:style>
  <w:style w:type="paragraph" w:styleId="af7">
    <w:name w:val="footer"/>
    <w:basedOn w:val="af1"/>
    <w:link w:val="af8"/>
    <w:unhideWhenUsed/>
    <w:qFormat/>
    <w:pPr>
      <w:tabs>
        <w:tab w:val="center" w:pos="4153"/>
        <w:tab w:val="right" w:pos="8306"/>
      </w:tabs>
      <w:snapToGrid w:val="0"/>
      <w:jc w:val="left"/>
    </w:pPr>
    <w:rPr>
      <w:sz w:val="18"/>
      <w:szCs w:val="18"/>
    </w:rPr>
  </w:style>
  <w:style w:type="paragraph" w:styleId="af9">
    <w:name w:val="header"/>
    <w:basedOn w:val="af1"/>
    <w:link w:val="afa"/>
    <w:uiPriority w:val="99"/>
    <w:unhideWhenUsed/>
    <w:qFormat/>
    <w:pPr>
      <w:pBdr>
        <w:bottom w:val="single" w:sz="6" w:space="1" w:color="auto"/>
      </w:pBdr>
      <w:tabs>
        <w:tab w:val="center" w:pos="4153"/>
        <w:tab w:val="right" w:pos="8306"/>
      </w:tabs>
      <w:snapToGrid w:val="0"/>
      <w:jc w:val="center"/>
    </w:pPr>
    <w:rPr>
      <w:sz w:val="18"/>
      <w:szCs w:val="18"/>
    </w:rPr>
  </w:style>
  <w:style w:type="paragraph" w:styleId="afb">
    <w:name w:val="Normal (Web)"/>
    <w:basedOn w:val="af1"/>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styleId="afc">
    <w:name w:val="annotation subject"/>
    <w:basedOn w:val="af5"/>
    <w:next w:val="af5"/>
    <w:link w:val="afd"/>
    <w:uiPriority w:val="99"/>
    <w:semiHidden/>
    <w:unhideWhenUsed/>
    <w:pPr>
      <w:widowControl w:val="0"/>
    </w:pPr>
    <w:rPr>
      <w:rFonts w:asciiTheme="minorHAnsi" w:eastAsiaTheme="minorEastAsia" w:hAnsiTheme="minorHAnsi" w:cstheme="minorBidi"/>
      <w:b/>
      <w:bCs/>
      <w:kern w:val="2"/>
      <w:sz w:val="21"/>
      <w:szCs w:val="24"/>
      <w:lang w:eastAsia="zh-CN"/>
    </w:rPr>
  </w:style>
  <w:style w:type="table" w:styleId="afe">
    <w:name w:val="Table Grid"/>
    <w:basedOn w:val="af3"/>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f2"/>
    <w:uiPriority w:val="99"/>
    <w:semiHidden/>
    <w:unhideWhenUsed/>
    <w:rPr>
      <w:sz w:val="21"/>
      <w:szCs w:val="21"/>
    </w:rPr>
  </w:style>
  <w:style w:type="character" w:customStyle="1" w:styleId="10">
    <w:name w:val="标题 1 字符"/>
    <w:basedOn w:val="af2"/>
    <w:link w:val="1"/>
    <w:qFormat/>
    <w:rPr>
      <w:b/>
      <w:kern w:val="44"/>
      <w:sz w:val="44"/>
      <w:szCs w:val="24"/>
    </w:rPr>
  </w:style>
  <w:style w:type="character" w:customStyle="1" w:styleId="afa">
    <w:name w:val="页眉 字符"/>
    <w:basedOn w:val="af2"/>
    <w:link w:val="af9"/>
    <w:uiPriority w:val="99"/>
    <w:qFormat/>
    <w:rPr>
      <w:sz w:val="18"/>
      <w:szCs w:val="18"/>
    </w:rPr>
  </w:style>
  <w:style w:type="character" w:customStyle="1" w:styleId="af8">
    <w:name w:val="页脚 字符"/>
    <w:basedOn w:val="af2"/>
    <w:link w:val="af7"/>
    <w:qFormat/>
    <w:rPr>
      <w:sz w:val="18"/>
      <w:szCs w:val="18"/>
    </w:rPr>
  </w:style>
  <w:style w:type="paragraph" w:customStyle="1" w:styleId="aff0">
    <w:name w:val="标准书脚_奇数页"/>
    <w:qFormat/>
    <w:pPr>
      <w:spacing w:before="120"/>
      <w:ind w:right="198"/>
      <w:jc w:val="right"/>
    </w:pPr>
    <w:rPr>
      <w:rFonts w:ascii="宋体" w:eastAsia="宋体" w:hAnsi="Times New Roman" w:cs="Times New Roman"/>
      <w:sz w:val="18"/>
      <w:szCs w:val="18"/>
    </w:rPr>
  </w:style>
  <w:style w:type="paragraph" w:customStyle="1" w:styleId="aff1">
    <w:name w:val="标准文件_标准正文"/>
    <w:basedOn w:val="af1"/>
    <w:next w:val="aff2"/>
    <w:qFormat/>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ff2">
    <w:name w:val="标准文件_段"/>
    <w:link w:val="Char"/>
    <w:qFormat/>
    <w:pPr>
      <w:autoSpaceDE w:val="0"/>
      <w:autoSpaceDN w:val="0"/>
      <w:ind w:firstLineChars="200" w:firstLine="200"/>
      <w:jc w:val="both"/>
    </w:pPr>
    <w:rPr>
      <w:rFonts w:ascii="宋体" w:eastAsia="宋体" w:hAnsi="Times New Roman" w:cs="Times New Roman"/>
      <w:sz w:val="21"/>
    </w:rPr>
  </w:style>
  <w:style w:type="paragraph" w:customStyle="1" w:styleId="ad">
    <w:name w:val="标准文件_二级条标题"/>
    <w:next w:val="aff2"/>
    <w:qFormat/>
    <w:pPr>
      <w:widowControl w:val="0"/>
      <w:numPr>
        <w:ilvl w:val="3"/>
        <w:numId w:val="1"/>
      </w:numPr>
      <w:spacing w:beforeLines="50" w:before="50" w:afterLines="50" w:after="50"/>
      <w:jc w:val="both"/>
      <w:outlineLvl w:val="2"/>
    </w:pPr>
    <w:rPr>
      <w:rFonts w:ascii="黑体" w:eastAsia="黑体" w:hAnsi="Times New Roman" w:cs="Times New Roman"/>
      <w:sz w:val="21"/>
    </w:rPr>
  </w:style>
  <w:style w:type="paragraph" w:customStyle="1" w:styleId="a2">
    <w:name w:val="标准文件_附录表标题"/>
    <w:next w:val="aff2"/>
    <w:qFormat/>
    <w:pPr>
      <w:numPr>
        <w:ilvl w:val="1"/>
        <w:numId w:val="2"/>
      </w:numPr>
      <w:adjustRightInd w:val="0"/>
      <w:snapToGrid w:val="0"/>
      <w:spacing w:beforeLines="50" w:before="50" w:afterLines="50" w:after="50"/>
      <w:ind w:firstLine="420"/>
      <w:jc w:val="center"/>
      <w:textAlignment w:val="baseline"/>
    </w:pPr>
    <w:rPr>
      <w:rFonts w:ascii="黑体" w:eastAsia="黑体" w:hAnsi="Times New Roman" w:cs="Times New Roman"/>
      <w:kern w:val="21"/>
      <w:sz w:val="21"/>
    </w:rPr>
  </w:style>
  <w:style w:type="paragraph" w:customStyle="1" w:styleId="ae">
    <w:name w:val="标准文件_三级条标题"/>
    <w:basedOn w:val="ad"/>
    <w:next w:val="aff2"/>
    <w:qFormat/>
    <w:pPr>
      <w:widowControl/>
      <w:numPr>
        <w:ilvl w:val="4"/>
      </w:numPr>
      <w:outlineLvl w:val="3"/>
    </w:pPr>
  </w:style>
  <w:style w:type="paragraph" w:customStyle="1" w:styleId="af">
    <w:name w:val="标准文件_四级条标题"/>
    <w:next w:val="aff2"/>
    <w:qFormat/>
    <w:pPr>
      <w:widowControl w:val="0"/>
      <w:numPr>
        <w:ilvl w:val="5"/>
        <w:numId w:val="1"/>
      </w:numPr>
      <w:spacing w:beforeLines="50" w:before="50" w:afterLines="50" w:after="50"/>
      <w:jc w:val="both"/>
      <w:outlineLvl w:val="4"/>
    </w:pPr>
    <w:rPr>
      <w:rFonts w:ascii="黑体" w:eastAsia="黑体" w:hAnsi="Times New Roman" w:cs="Times New Roman"/>
      <w:sz w:val="21"/>
    </w:rPr>
  </w:style>
  <w:style w:type="paragraph" w:customStyle="1" w:styleId="af0">
    <w:name w:val="标准文件_五级条标题"/>
    <w:next w:val="aff2"/>
    <w:qFormat/>
    <w:pPr>
      <w:widowControl w:val="0"/>
      <w:numPr>
        <w:ilvl w:val="6"/>
        <w:numId w:val="1"/>
      </w:numPr>
      <w:spacing w:beforeLines="50" w:before="50" w:afterLines="50" w:after="50"/>
      <w:jc w:val="both"/>
      <w:outlineLvl w:val="5"/>
    </w:pPr>
    <w:rPr>
      <w:rFonts w:ascii="黑体" w:eastAsia="黑体" w:hAnsi="Times New Roman" w:cs="Times New Roman"/>
      <w:sz w:val="21"/>
    </w:rPr>
  </w:style>
  <w:style w:type="paragraph" w:customStyle="1" w:styleId="ab">
    <w:name w:val="标准文件_章标题"/>
    <w:next w:val="aff2"/>
    <w:qFormat/>
    <w:pPr>
      <w:numPr>
        <w:ilvl w:val="1"/>
        <w:numId w:val="1"/>
      </w:numPr>
      <w:spacing w:beforeLines="100" w:before="100" w:afterLines="100" w:after="100"/>
      <w:jc w:val="both"/>
      <w:outlineLvl w:val="0"/>
    </w:pPr>
    <w:rPr>
      <w:rFonts w:ascii="黑体" w:eastAsia="黑体" w:hAnsi="Times New Roman" w:cs="Times New Roman"/>
      <w:sz w:val="21"/>
    </w:rPr>
  </w:style>
  <w:style w:type="paragraph" w:customStyle="1" w:styleId="ac">
    <w:name w:val="标准文件_一级条标题"/>
    <w:basedOn w:val="ab"/>
    <w:next w:val="aff2"/>
    <w:qFormat/>
    <w:pPr>
      <w:numPr>
        <w:ilvl w:val="2"/>
      </w:numPr>
      <w:spacing w:beforeLines="50" w:before="50" w:afterLines="50" w:after="50"/>
      <w:outlineLvl w:val="1"/>
    </w:pPr>
  </w:style>
  <w:style w:type="paragraph" w:customStyle="1" w:styleId="aff3">
    <w:name w:val="标准文件_正文公式"/>
    <w:basedOn w:val="af1"/>
    <w:next w:val="aff1"/>
    <w:qFormat/>
    <w:pPr>
      <w:tabs>
        <w:tab w:val="center" w:pos="4678"/>
        <w:tab w:val="right" w:leader="middleDot" w:pos="9356"/>
      </w:tabs>
      <w:adjustRightInd w:val="0"/>
    </w:pPr>
    <w:rPr>
      <w:rFonts w:ascii="宋体" w:eastAsia="宋体" w:hAnsi="宋体" w:cs="Times New Roman"/>
      <w:szCs w:val="21"/>
    </w:rPr>
  </w:style>
  <w:style w:type="paragraph" w:customStyle="1" w:styleId="a">
    <w:name w:val="标准文件_一级项"/>
    <w:qFormat/>
    <w:pPr>
      <w:numPr>
        <w:numId w:val="3"/>
      </w:numPr>
    </w:pPr>
    <w:rPr>
      <w:rFonts w:ascii="宋体" w:eastAsia="宋体" w:hAnsi="Times New Roman" w:cs="Times New Roman"/>
      <w:sz w:val="21"/>
    </w:rPr>
  </w:style>
  <w:style w:type="paragraph" w:customStyle="1" w:styleId="aa">
    <w:name w:val="前言标题"/>
    <w:next w:val="af1"/>
    <w:qFormat/>
    <w:pPr>
      <w:numPr>
        <w:numId w:val="1"/>
      </w:numPr>
      <w:shd w:val="clear" w:color="FFFFFF" w:fill="FFFFFF"/>
      <w:spacing w:before="540" w:after="600"/>
      <w:jc w:val="center"/>
      <w:outlineLvl w:val="0"/>
    </w:pPr>
    <w:rPr>
      <w:rFonts w:ascii="黑体" w:eastAsia="黑体" w:hAnsi="Times New Roman" w:cs="Times New Roman"/>
      <w:sz w:val="32"/>
    </w:rPr>
  </w:style>
  <w:style w:type="paragraph" w:customStyle="1" w:styleId="aff4">
    <w:name w:val="标准文件_二级无标题"/>
    <w:basedOn w:val="ad"/>
    <w:qFormat/>
    <w:pPr>
      <w:spacing w:beforeLines="0" w:before="0" w:afterLines="0" w:after="0"/>
      <w:outlineLvl w:val="9"/>
    </w:pPr>
    <w:rPr>
      <w:rFonts w:ascii="宋体" w:eastAsia="宋体"/>
    </w:rPr>
  </w:style>
  <w:style w:type="paragraph" w:customStyle="1" w:styleId="a0">
    <w:name w:val="标准文件_三级项"/>
    <w:basedOn w:val="af1"/>
    <w:qFormat/>
    <w:pPr>
      <w:numPr>
        <w:ilvl w:val="2"/>
        <w:numId w:val="3"/>
      </w:numPr>
      <w:adjustRightInd w:val="0"/>
      <w:spacing w:line="-300" w:lineRule="auto"/>
    </w:pPr>
    <w:rPr>
      <w:rFonts w:ascii="Times New Roman" w:eastAsia="宋体" w:hAnsi="Times New Roman" w:cs="Times New Roman"/>
      <w:szCs w:val="21"/>
    </w:rPr>
  </w:style>
  <w:style w:type="character" w:customStyle="1" w:styleId="Char">
    <w:name w:val="标准文件_段 Char"/>
    <w:link w:val="aff2"/>
    <w:qFormat/>
    <w:rPr>
      <w:rFonts w:ascii="宋体" w:eastAsia="宋体" w:hAnsi="Times New Roman" w:cs="Times New Roman"/>
      <w:kern w:val="0"/>
      <w:szCs w:val="20"/>
    </w:rPr>
  </w:style>
  <w:style w:type="paragraph" w:customStyle="1" w:styleId="2">
    <w:name w:val="标准文件_二级项2"/>
    <w:basedOn w:val="aff2"/>
    <w:qFormat/>
    <w:pPr>
      <w:numPr>
        <w:ilvl w:val="1"/>
        <w:numId w:val="3"/>
      </w:numPr>
      <w:tabs>
        <w:tab w:val="left" w:pos="360"/>
      </w:tabs>
      <w:ind w:left="1271" w:firstLineChars="0" w:hanging="420"/>
    </w:pPr>
  </w:style>
  <w:style w:type="paragraph" w:customStyle="1" w:styleId="a1">
    <w:name w:val="标准文件_附录表标号"/>
    <w:basedOn w:val="aff2"/>
    <w:next w:val="aff2"/>
    <w:qFormat/>
    <w:pPr>
      <w:numPr>
        <w:numId w:val="2"/>
      </w:numPr>
      <w:tabs>
        <w:tab w:val="left" w:pos="360"/>
      </w:tabs>
      <w:spacing w:line="14" w:lineRule="exact"/>
      <w:ind w:left="0" w:firstLineChars="0" w:firstLine="0"/>
      <w:jc w:val="center"/>
    </w:pPr>
    <w:rPr>
      <w:rFonts w:eastAsia="黑体"/>
      <w:vanish/>
      <w:sz w:val="2"/>
    </w:rPr>
  </w:style>
  <w:style w:type="paragraph" w:customStyle="1" w:styleId="a3">
    <w:name w:val="标准文件_术语条一"/>
    <w:basedOn w:val="af1"/>
    <w:next w:val="aff2"/>
    <w:qFormat/>
    <w:pPr>
      <w:widowControl/>
      <w:numPr>
        <w:ilvl w:val="2"/>
        <w:numId w:val="2"/>
      </w:numPr>
    </w:pPr>
    <w:rPr>
      <w:rFonts w:ascii="宋体" w:eastAsia="宋体" w:hAnsi="Times New Roman" w:cs="Times New Roman"/>
      <w:kern w:val="0"/>
      <w:szCs w:val="20"/>
    </w:rPr>
  </w:style>
  <w:style w:type="paragraph" w:customStyle="1" w:styleId="a4">
    <w:name w:val="标准文件_附录标识"/>
    <w:next w:val="aff2"/>
    <w:qFormat/>
    <w:pPr>
      <w:numPr>
        <w:numId w:val="4"/>
      </w:numPr>
      <w:shd w:val="clear" w:color="FFFFFF" w:fill="FFFFFF"/>
      <w:tabs>
        <w:tab w:val="left" w:pos="6406"/>
      </w:tabs>
      <w:spacing w:beforeLines="25" w:before="25" w:afterLines="50" w:after="50"/>
      <w:jc w:val="center"/>
      <w:outlineLvl w:val="0"/>
    </w:pPr>
    <w:rPr>
      <w:rFonts w:ascii="黑体" w:eastAsia="黑体" w:hAnsi="Times New Roman" w:cs="Times New Roman"/>
      <w:sz w:val="21"/>
    </w:rPr>
  </w:style>
  <w:style w:type="paragraph" w:customStyle="1" w:styleId="a5">
    <w:name w:val="标准文件_附录一级条标题"/>
    <w:next w:val="aff2"/>
    <w:qFormat/>
    <w:pPr>
      <w:widowControl w:val="0"/>
      <w:numPr>
        <w:ilvl w:val="1"/>
        <w:numId w:val="4"/>
      </w:numPr>
      <w:spacing w:beforeLines="50" w:before="50" w:afterLines="50" w:after="50"/>
      <w:jc w:val="both"/>
      <w:outlineLvl w:val="2"/>
    </w:pPr>
    <w:rPr>
      <w:rFonts w:ascii="黑体" w:eastAsia="黑体" w:hAnsi="Times New Roman" w:cs="Times New Roman"/>
      <w:kern w:val="21"/>
      <w:sz w:val="21"/>
    </w:rPr>
  </w:style>
  <w:style w:type="paragraph" w:customStyle="1" w:styleId="a6">
    <w:name w:val="标准文件_附录二级条标题"/>
    <w:basedOn w:val="a5"/>
    <w:next w:val="aff2"/>
    <w:qFormat/>
    <w:pPr>
      <w:widowControl/>
      <w:numPr>
        <w:ilvl w:val="2"/>
      </w:numPr>
      <w:wordWrap w:val="0"/>
      <w:overflowPunct w:val="0"/>
      <w:autoSpaceDE w:val="0"/>
      <w:autoSpaceDN w:val="0"/>
      <w:textAlignment w:val="baseline"/>
      <w:outlineLvl w:val="3"/>
    </w:pPr>
  </w:style>
  <w:style w:type="paragraph" w:customStyle="1" w:styleId="a7">
    <w:name w:val="标准文件_附录三级条标题"/>
    <w:next w:val="aff2"/>
    <w:qFormat/>
    <w:pPr>
      <w:widowControl w:val="0"/>
      <w:numPr>
        <w:ilvl w:val="3"/>
        <w:numId w:val="4"/>
      </w:numPr>
      <w:spacing w:beforeLines="50" w:before="50" w:afterLines="50" w:after="50"/>
      <w:jc w:val="both"/>
      <w:outlineLvl w:val="4"/>
    </w:pPr>
    <w:rPr>
      <w:rFonts w:ascii="黑体" w:eastAsia="黑体" w:hAnsi="Times New Roman" w:cs="Times New Roman"/>
      <w:kern w:val="21"/>
      <w:sz w:val="21"/>
    </w:rPr>
  </w:style>
  <w:style w:type="paragraph" w:customStyle="1" w:styleId="a8">
    <w:name w:val="标准文件_附录四级条标题"/>
    <w:next w:val="aff2"/>
    <w:qFormat/>
    <w:pPr>
      <w:widowControl w:val="0"/>
      <w:numPr>
        <w:ilvl w:val="4"/>
        <w:numId w:val="4"/>
      </w:numPr>
      <w:spacing w:beforeLines="50" w:before="50" w:afterLines="50" w:after="50"/>
      <w:jc w:val="both"/>
      <w:outlineLvl w:val="5"/>
    </w:pPr>
    <w:rPr>
      <w:rFonts w:ascii="黑体" w:eastAsia="黑体" w:hAnsi="Times New Roman" w:cs="Times New Roman"/>
      <w:kern w:val="21"/>
      <w:sz w:val="21"/>
    </w:rPr>
  </w:style>
  <w:style w:type="paragraph" w:customStyle="1" w:styleId="a9">
    <w:name w:val="标准文件_附录五级条标题"/>
    <w:next w:val="aff2"/>
    <w:qFormat/>
    <w:pPr>
      <w:widowControl w:val="0"/>
      <w:numPr>
        <w:ilvl w:val="5"/>
        <w:numId w:val="4"/>
      </w:numPr>
      <w:spacing w:beforeLines="50" w:before="50" w:afterLines="50" w:after="50"/>
      <w:jc w:val="both"/>
      <w:outlineLvl w:val="6"/>
    </w:pPr>
    <w:rPr>
      <w:rFonts w:ascii="黑体" w:eastAsia="黑体" w:hAnsi="Times New Roman" w:cs="Times New Roman"/>
      <w:kern w:val="21"/>
      <w:sz w:val="21"/>
    </w:rPr>
  </w:style>
  <w:style w:type="paragraph" w:customStyle="1" w:styleId="tgt">
    <w:name w:val="_tgt"/>
    <w:basedOn w:val="af1"/>
    <w:qFormat/>
    <w:pPr>
      <w:widowControl/>
      <w:spacing w:before="100" w:beforeAutospacing="1" w:after="100" w:afterAutospacing="1"/>
      <w:jc w:val="left"/>
    </w:pPr>
    <w:rPr>
      <w:rFonts w:ascii="宋体" w:eastAsia="宋体" w:hAnsi="宋体" w:cs="宋体"/>
      <w:kern w:val="0"/>
      <w:sz w:val="24"/>
    </w:rPr>
  </w:style>
  <w:style w:type="character" w:customStyle="1" w:styleId="transsent">
    <w:name w:val="transsent"/>
    <w:basedOn w:val="af2"/>
    <w:qFormat/>
  </w:style>
  <w:style w:type="character" w:customStyle="1" w:styleId="apple-converted-space">
    <w:name w:val="apple-converted-space"/>
    <w:basedOn w:val="af2"/>
    <w:qFormat/>
  </w:style>
  <w:style w:type="paragraph" w:customStyle="1" w:styleId="aff5">
    <w:name w:val="段"/>
    <w:basedOn w:val="af1"/>
    <w:qFormat/>
    <w:pPr>
      <w:spacing w:line="360" w:lineRule="atLeast"/>
      <w:ind w:firstLine="425"/>
    </w:pPr>
    <w:rPr>
      <w:rFonts w:ascii="宋体" w:eastAsia="方正书宋简体" w:hAnsi="Times New Roman"/>
      <w:szCs w:val="20"/>
      <w:lang w:val="zh-CN"/>
    </w:rPr>
  </w:style>
  <w:style w:type="paragraph" w:customStyle="1" w:styleId="Revision1">
    <w:name w:val="Revision1"/>
    <w:hidden/>
    <w:uiPriority w:val="99"/>
    <w:unhideWhenUsed/>
    <w:qFormat/>
    <w:rPr>
      <w:kern w:val="2"/>
      <w:sz w:val="21"/>
      <w:szCs w:val="24"/>
    </w:rPr>
  </w:style>
  <w:style w:type="paragraph" w:styleId="aff6">
    <w:name w:val="List Paragraph"/>
    <w:basedOn w:val="af1"/>
    <w:uiPriority w:val="34"/>
    <w:qFormat/>
    <w:pPr>
      <w:ind w:firstLineChars="200" w:firstLine="420"/>
    </w:pPr>
    <w:rPr>
      <w:szCs w:val="22"/>
    </w:rPr>
  </w:style>
  <w:style w:type="character" w:customStyle="1" w:styleId="af6">
    <w:name w:val="批注文字 字符"/>
    <w:basedOn w:val="af2"/>
    <w:link w:val="af5"/>
    <w:semiHidden/>
    <w:qFormat/>
    <w:rPr>
      <w:rFonts w:ascii="Times New Roman" w:eastAsia="宋体" w:hAnsi="Times New Roman" w:cs="Times New Roman"/>
      <w:lang w:eastAsia="en-US"/>
    </w:rPr>
  </w:style>
  <w:style w:type="paragraph" w:customStyle="1" w:styleId="Revision2">
    <w:name w:val="Revision2"/>
    <w:hidden/>
    <w:uiPriority w:val="99"/>
    <w:unhideWhenUsed/>
    <w:qFormat/>
    <w:rPr>
      <w:kern w:val="2"/>
      <w:sz w:val="21"/>
      <w:szCs w:val="24"/>
    </w:rPr>
  </w:style>
  <w:style w:type="paragraph" w:customStyle="1" w:styleId="Revision3">
    <w:name w:val="Revision3"/>
    <w:hidden/>
    <w:uiPriority w:val="99"/>
    <w:unhideWhenUsed/>
    <w:rPr>
      <w:kern w:val="2"/>
      <w:sz w:val="21"/>
      <w:szCs w:val="24"/>
    </w:rPr>
  </w:style>
  <w:style w:type="character" w:customStyle="1" w:styleId="afd">
    <w:name w:val="批注主题 字符"/>
    <w:basedOn w:val="af6"/>
    <w:link w:val="afc"/>
    <w:uiPriority w:val="99"/>
    <w:semiHidden/>
    <w:rPr>
      <w:rFonts w:ascii="Times New Roman" w:eastAsia="宋体" w:hAnsi="Times New Roman" w:cs="Times New Roman"/>
      <w:b/>
      <w:bCs/>
      <w:kern w:val="2"/>
      <w:sz w:val="21"/>
      <w:szCs w:val="24"/>
      <w:lang w:eastAsia="en-US"/>
    </w:rPr>
  </w:style>
  <w:style w:type="paragraph" w:styleId="aff7">
    <w:name w:val="Revision"/>
    <w:hidden/>
    <w:uiPriority w:val="99"/>
    <w:unhideWhenUsed/>
    <w:rsid w:val="008235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9</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Merck KGaA Darmstadt Germany</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Guolisheng</dc:creator>
  <cp:lastModifiedBy>海俊 于</cp:lastModifiedBy>
  <cp:revision>10</cp:revision>
  <dcterms:created xsi:type="dcterms:W3CDTF">2025-02-24T23:48:00Z</dcterms:created>
  <dcterms:modified xsi:type="dcterms:W3CDTF">2025-03-17T05:38:00Z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7d90bd66f557e877c778d5134ffdaa39dafad2022e96091a36ebef37ea9333b0</vt:lpwstr>
  </property>
  <property fmtid="{D5CDD505-2E9C-101B-9397-08002B2CF9AE}" pid="3" name="KSOProductBuildVer">
    <vt:lpwstr>2052-6.13.2.8918</vt:lpwstr>
  </property>
  <property fmtid="{D5CDD505-2E9C-101B-9397-08002B2CF9AE}" pid="4" name="ICV">
    <vt:lpwstr>04E489D0AE1D33802B74C167AEE898AA_43</vt:lpwstr>
  </property>
  <property fmtid="{D5CDD505-2E9C-101B-9397-08002B2CF9AE}" pid="5" name="KSOTemplateDocerSaveRecord">
    <vt:lpwstr>eyJoZGlkIjoiNDFjOGMyMDg0NmRiMDlkOTczNmRmY2U5MzNlYjAyMjciLCJ1c2VySWQiOiIyNzg0OTM5NjcifQ==</vt:lpwstr>
  </property>
</Properties>
</file>