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1"/>
        <w:tblW w:w="209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93"/>
      </w:tblGrid>
      <w:tr w14:paraId="0D9823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Borders>
              <w:top w:val="nil"/>
              <w:left w:val="nil"/>
              <w:bottom w:val="nil"/>
              <w:right w:val="nil"/>
            </w:tcBorders>
          </w:tcPr>
          <w:p w14:paraId="0917CB83">
            <w:pPr>
              <w:pStyle w:val="101"/>
              <w:framePr w:wrap="around"/>
              <w:rPr>
                <w:rFonts w:ascii="宋体" w:hAnsi="宋体" w:eastAsia="宋体"/>
                <w:b/>
              </w:rPr>
            </w:pPr>
            <w:r>
              <w:rPr>
                <w:rFonts w:hint="eastAsia" w:ascii="宋体" w:hAnsi="宋体" w:eastAsia="宋体"/>
                <w:b/>
              </w:rPr>
              <w:t>ICS 07.060</w:t>
            </w:r>
          </w:p>
          <w:p w14:paraId="783DD1E2">
            <w:pPr>
              <w:pStyle w:val="101"/>
              <w:framePr w:wrap="around"/>
              <w:rPr>
                <w:rFonts w:ascii="宋体" w:hAnsi="宋体" w:eastAsia="宋体"/>
              </w:rPr>
            </w:pPr>
            <w:r>
              <w:rPr>
                <w:rFonts w:hint="eastAsia" w:ascii="宋体" w:hAnsi="宋体" w:eastAsia="宋体"/>
                <w:b/>
              </w:rPr>
              <w:t xml:space="preserve">CCS A </w:t>
            </w:r>
            <w:r>
              <w:rPr>
                <w:rFonts w:hint="eastAsia" w:ascii="宋体" w:hAnsi="宋体" w:eastAsia="宋体"/>
                <w:b/>
                <w:lang w:val="en-US" w:eastAsia="zh-CN"/>
              </w:rPr>
              <w:t>47</w:t>
            </w:r>
            <w:r>
              <w:rPr>
                <w:rFonts w:ascii="宋体" w:hAnsi="宋体" w:eastAsia="宋体"/>
                <w:b/>
              </w:rPr>
              <w:fldChar w:fldCharType="begin">
                <w:ffData>
                  <w:name w:val="BAH"/>
                  <w:enabled/>
                  <w:calcOnExit w:val="0"/>
                  <w:textInput/>
                </w:ffData>
              </w:fldChar>
            </w:r>
            <w:bookmarkStart w:id="0" w:name="BAH"/>
            <w:r>
              <w:rPr>
                <w:rFonts w:ascii="宋体" w:hAnsi="宋体" w:eastAsia="宋体"/>
                <w:b/>
              </w:rPr>
              <w:instrText xml:space="preserve"> FORMTEXT </w:instrText>
            </w:r>
            <w:r>
              <w:rPr>
                <w:rFonts w:ascii="宋体" w:hAnsi="宋体" w:eastAsia="宋体"/>
                <w:b/>
              </w:rPr>
              <w:fldChar w:fldCharType="separate"/>
            </w:r>
            <w:r>
              <w:rPr>
                <w:rFonts w:ascii="宋体" w:hAnsi="宋体" w:eastAsia="宋体"/>
                <w:b/>
              </w:rPr>
              <w:fldChar w:fldCharType="end"/>
            </w:r>
            <w:bookmarkEnd w:id="0"/>
          </w:p>
        </w:tc>
      </w:tr>
    </w:tbl>
    <w:p w14:paraId="2D7E2140">
      <w:pPr>
        <w:pStyle w:val="71"/>
        <w:framePr w:wrap="around" w:y="1358"/>
        <w:wordWrap w:val="0"/>
      </w:pPr>
      <w:r>
        <w:rPr>
          <w:rFonts w:hint="eastAsia"/>
        </w:rPr>
        <w:t xml:space="preserve">    DB34  </w:t>
      </w:r>
    </w:p>
    <w:p w14:paraId="7C6EE0CA">
      <w:pPr>
        <w:pStyle w:val="69"/>
        <w:framePr w:wrap="around" w:x="1410" w:y="2730"/>
      </w:pPr>
      <w:r>
        <w:rPr>
          <w:rFonts w:hint="eastAsia"/>
        </w:rPr>
        <w:t>安徽省地方标准</w:t>
      </w:r>
    </w:p>
    <w:p w14:paraId="2E1DB075">
      <w:pPr>
        <w:pStyle w:val="108"/>
        <w:framePr w:wrap="around" w:x="1677" w:y="3416"/>
        <w:jc w:val="center"/>
        <w:rPr>
          <w:rFonts w:hAnsi="黑体"/>
        </w:rPr>
      </w:pPr>
      <w:r>
        <w:rPr>
          <w:rFonts w:hint="eastAsia" w:ascii="Times New Roman"/>
        </w:rPr>
        <w:t>                                          DB34/T  XXXX—XXXX</w:t>
      </w:r>
    </w:p>
    <w:tbl>
      <w:tblPr>
        <w:tblStyle w:val="31"/>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14:paraId="188402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3" w:hRule="atLeast"/>
        </w:trPr>
        <w:tc>
          <w:tcPr>
            <w:tcW w:w="9356" w:type="dxa"/>
            <w:tcBorders>
              <w:top w:val="nil"/>
              <w:left w:val="nil"/>
              <w:bottom w:val="nil"/>
              <w:right w:val="nil"/>
            </w:tcBorders>
          </w:tcPr>
          <w:p w14:paraId="788D72E5">
            <w:pPr>
              <w:pStyle w:val="77"/>
              <w:framePr w:wrap="around" w:x="1677" w:y="3416"/>
              <w:jc w:val="both"/>
            </w:pPr>
            <w:r>
              <mc:AlternateContent>
                <mc:Choice Requires="wps">
                  <w:drawing>
                    <wp:anchor distT="0" distB="0" distL="114300" distR="114300" simplePos="0" relativeHeight="251659264" behindDoc="1" locked="0" layoutInCell="1" allowOverlap="1">
                      <wp:simplePos x="0" y="0"/>
                      <wp:positionH relativeFrom="column">
                        <wp:posOffset>4756150</wp:posOffset>
                      </wp:positionH>
                      <wp:positionV relativeFrom="paragraph">
                        <wp:posOffset>23495</wp:posOffset>
                      </wp:positionV>
                      <wp:extent cx="1143000" cy="228600"/>
                      <wp:effectExtent l="0" t="0" r="0" b="0"/>
                      <wp:wrapNone/>
                      <wp:docPr id="14" name="DT"/>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ffectLst/>
                            </wps:spPr>
                            <wps:txbx>
                              <w:txbxContent>
                                <w:p w14:paraId="354DDBC0">
                                  <w:pPr>
                                    <w:jc w:val="center"/>
                                  </w:pPr>
                                </w:p>
                              </w:txbxContent>
                            </wps:txbx>
                            <wps:bodyPr rot="0" vert="horz" wrap="square" lIns="91440" tIns="45720" rIns="91440" bIns="45720" anchor="t" anchorCtr="0" upright="1">
                              <a:noAutofit/>
                            </wps:bodyPr>
                          </wps:wsp>
                        </a:graphicData>
                      </a:graphic>
                    </wp:anchor>
                  </w:drawing>
                </mc:Choice>
                <mc:Fallback>
                  <w:pict>
                    <v:rect id="DT" o:spid="_x0000_s1026" o:spt="1" style="position:absolute;left:0pt;margin-left:374.5pt;margin-top:1.85pt;height:18pt;width:90pt;z-index:-251657216;mso-width-relative:page;mso-height-relative:page;" fillcolor="#FFFFFF" filled="t" stroked="f" coordsize="21600,21600" o:gfxdata="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uuYSkNYAAAAIAQAADwAAAAAAAAAB&#10;ACAAAAAiAAAAZHJzL2Rvd25yZXYueG1sUEsBAhQAFAAAAAgAh07iQMLY3hMSAgAAOgQAAA4AAAAA&#10;AAAAAQAgAAAAJQEAAGRycy9lMm9Eb2MueG1sUEsFBgAAAAAGAAYAWQEAAKkFAAAAAA==&#10;">
                      <v:fill on="t" focussize="0,0"/>
                      <v:stroke on="f"/>
                      <v:imagedata o:title=""/>
                      <o:lock v:ext="edit" aspectratio="f"/>
                      <v:textbox>
                        <w:txbxContent>
                          <w:p w14:paraId="354DDBC0">
                            <w:pPr>
                              <w:jc w:val="center"/>
                            </w:pPr>
                          </w:p>
                        </w:txbxContent>
                      </v:textbox>
                    </v:rect>
                  </w:pict>
                </mc:Fallback>
              </mc:AlternateContent>
            </w:r>
            <w:r>
              <w:rPr>
                <w:rFonts w:hint="eastAsia"/>
                <w:u w:val="single"/>
              </w:rPr>
              <w:t xml:space="preserve">                                                                                              </w:t>
            </w:r>
          </w:p>
        </w:tc>
      </w:tr>
    </w:tbl>
    <w:p w14:paraId="4FCD9FD7">
      <w:pPr>
        <w:pStyle w:val="108"/>
        <w:framePr w:wrap="around" w:x="1677" w:y="3416"/>
        <w:rPr>
          <w:rFonts w:hAnsi="黑体"/>
        </w:rPr>
      </w:pPr>
    </w:p>
    <w:p w14:paraId="5FDB2F1C">
      <w:pPr>
        <w:pStyle w:val="108"/>
        <w:framePr w:wrap="around" w:x="1677" w:y="3416"/>
        <w:rPr>
          <w:rFonts w:hAnsi="黑体"/>
        </w:rPr>
      </w:pPr>
    </w:p>
    <w:p w14:paraId="3A75854A">
      <w:pPr>
        <w:pStyle w:val="52"/>
        <w:framePr w:h="5410" w:hRule="exact" w:wrap="around" w:x="1341" w:y="6213"/>
        <w:adjustRightInd w:val="0"/>
        <w:snapToGrid w:val="0"/>
        <w:spacing w:line="240" w:lineRule="auto"/>
        <w:rPr>
          <w:rFonts w:hint="eastAsia" w:hAnsi="等线"/>
          <w:szCs w:val="22"/>
        </w:rPr>
      </w:pPr>
      <w:r>
        <w:rPr>
          <w:rFonts w:hint="eastAsia" w:hAnsi="等线"/>
          <w:szCs w:val="22"/>
        </w:rPr>
        <w:t>气象信息社会化服务指南</w:t>
      </w:r>
    </w:p>
    <w:p w14:paraId="18C6C494">
      <w:pPr>
        <w:pStyle w:val="52"/>
        <w:framePr w:h="5410" w:hRule="exact" w:wrap="around" w:x="1341" w:y="6213"/>
        <w:adjustRightInd w:val="0"/>
        <w:snapToGrid w:val="0"/>
        <w:spacing w:line="240" w:lineRule="auto"/>
        <w:rPr>
          <w:rFonts w:hAnsi="等线"/>
          <w:sz w:val="21"/>
          <w:szCs w:val="21"/>
        </w:rPr>
      </w:pPr>
    </w:p>
    <w:tbl>
      <w:tblPr>
        <w:tblStyle w:val="31"/>
        <w:tblW w:w="98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14:paraId="27A7CC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0ED7DB98">
            <w:pPr>
              <w:pStyle w:val="105"/>
              <w:framePr w:h="5410" w:hRule="exact" w:wrap="around" w:x="1341" w:y="6213"/>
              <w:adjustRightInd w:val="0"/>
              <w:snapToGrid w:val="0"/>
              <w:spacing w:line="240" w:lineRule="auto"/>
              <w:rPr>
                <w:rFonts w:ascii="黑体" w:hAnsi="黑体" w:eastAsia="黑体"/>
                <w:sz w:val="28"/>
              </w:rPr>
            </w:pPr>
            <w:r>
              <w:rPr>
                <w:rFonts w:ascii="黑体" w:hAnsi="黑体" w:eastAsia="黑体"/>
                <w:sz w:val="28"/>
              </w:rPr>
              <w:t>Guideline for socialized service of meteorological information</w:t>
            </w:r>
          </w:p>
          <w:p w14:paraId="75F40298">
            <w:pPr>
              <w:pStyle w:val="105"/>
              <w:framePr w:h="5410" w:hRule="exact" w:wrap="around" w:x="1341" w:y="6213"/>
              <w:adjustRightInd w:val="0"/>
              <w:snapToGrid w:val="0"/>
              <w:spacing w:line="240" w:lineRule="auto"/>
            </w:pPr>
          </w:p>
          <w:p w14:paraId="43F668FB">
            <w:pPr>
              <w:pStyle w:val="105"/>
              <w:framePr w:h="5410" w:hRule="exact" w:wrap="around" w:x="1341" w:y="6213"/>
              <w:adjustRightInd w:val="0"/>
              <w:snapToGrid w:val="0"/>
              <w:spacing w:line="240" w:lineRule="auto"/>
            </w:pPr>
          </w:p>
          <w:p w14:paraId="3EF48DA8">
            <w:pPr>
              <w:pStyle w:val="105"/>
              <w:framePr w:h="5410" w:hRule="exact" w:wrap="around" w:x="1341" w:y="6213"/>
              <w:adjustRightInd w:val="0"/>
              <w:snapToGrid w:val="0"/>
              <w:spacing w:line="240" w:lineRule="auto"/>
            </w:pPr>
            <w:r>
              <w:rPr>
                <w:rFonts w:hint="eastAsia"/>
              </w:rPr>
              <w:t>（征求意见稿）</w:t>
            </w:r>
          </w:p>
        </w:tc>
      </w:tr>
    </w:tbl>
    <w:p w14:paraId="5AE04F01">
      <w:pPr>
        <w:pStyle w:val="103"/>
        <w:framePr w:wrap="around" w:hAnchor="page" w:x="1426" w:y="14086"/>
      </w:pPr>
      <w:r>
        <w:rPr>
          <w:rFonts w:hint="eastAsia" w:ascii="黑体"/>
        </w:rPr>
        <w:t>XXXX - XX - XX发布</w:t>
      </w:r>
      <w:r>
        <mc:AlternateContent>
          <mc:Choice Requires="wps">
            <w:drawing>
              <wp:anchor distT="0" distB="0" distL="114300" distR="114300" simplePos="0" relativeHeight="251660288" behindDoc="0" locked="1" layoutInCell="1" allowOverlap="1">
                <wp:simplePos x="0" y="0"/>
                <wp:positionH relativeFrom="column">
                  <wp:posOffset>-635</wp:posOffset>
                </wp:positionH>
                <wp:positionV relativeFrom="page">
                  <wp:posOffset>9251950</wp:posOffset>
                </wp:positionV>
                <wp:extent cx="6120130" cy="0"/>
                <wp:effectExtent l="0" t="4445" r="0" b="5080"/>
                <wp:wrapNone/>
                <wp:docPr id="16" name="直线 10"/>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id="直线 10" o:spid="_x0000_s1026" o:spt="20" style="position:absolute;left:0pt;margin-left:-0.05pt;margin-top:728.5pt;height:0pt;width:481.9pt;mso-position-vertical-relative:page;z-index:251660288;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CWHazzWAAAACwEAAA8AAAAA&#10;AAAAAQAgAAAAIgAAAGRycy9kb3ducmV2LnhtbFBLAQIUABQAAAAIAIdO4kCG94ti3QEAALEDAAAO&#10;AAAAAAAAAAEAIAAAACUBAABkcnMvZTJvRG9jLnhtbFBLBQYAAAAABgAGAFkBAAB0BQAAAAA=&#10;">
                <v:fill on="f" focussize="0,0"/>
                <v:stroke color="#000000" joinstyle="round"/>
                <v:imagedata o:title=""/>
                <o:lock v:ext="edit" aspectratio="f"/>
                <w10:anchorlock/>
              </v:line>
            </w:pict>
          </mc:Fallback>
        </mc:AlternateContent>
      </w:r>
    </w:p>
    <w:p w14:paraId="7652ECCA">
      <w:pPr>
        <w:pStyle w:val="80"/>
        <w:framePr w:wrap="around" w:hAnchor="page" w:x="7051" w:y="14101"/>
      </w:pPr>
      <w:r>
        <w:rPr>
          <w:rFonts w:hint="eastAsia" w:ascii="黑体"/>
        </w:rPr>
        <w:t>XXXX - XX - XX实施</w:t>
      </w:r>
    </w:p>
    <w:p w14:paraId="4EF8C95A">
      <w:pPr>
        <w:pStyle w:val="111"/>
        <w:framePr w:wrap="around"/>
        <w:rPr>
          <w:rStyle w:val="42"/>
        </w:rPr>
      </w:pPr>
      <w:r>
        <w:rPr>
          <w:rFonts w:hint="eastAsia"/>
        </w:rPr>
        <w:t>安徽省市场监督管理局</w:t>
      </w:r>
      <w:r>
        <w:rPr>
          <w:rFonts w:hAnsi="黑体"/>
        </w:rPr>
        <w:t>   </w:t>
      </w:r>
      <w:r>
        <w:rPr>
          <w:rStyle w:val="42"/>
          <w:rFonts w:hint="eastAsia"/>
        </w:rPr>
        <w:t>发布</w:t>
      </w:r>
    </w:p>
    <w:p w14:paraId="2B122A04">
      <w:pPr>
        <w:pStyle w:val="111"/>
        <w:framePr w:wrap="around"/>
        <w:rPr>
          <w:rStyle w:val="42"/>
        </w:rPr>
      </w:pPr>
    </w:p>
    <w:p w14:paraId="34AAEC88">
      <w:pPr>
        <w:pStyle w:val="111"/>
        <w:framePr w:wrap="around"/>
        <w:rPr>
          <w:rStyle w:val="42"/>
        </w:rPr>
      </w:pPr>
    </w:p>
    <w:p w14:paraId="57C3A6CC">
      <w:pPr>
        <w:pStyle w:val="111"/>
        <w:framePr w:wrap="around"/>
        <w:rPr>
          <w:rStyle w:val="42"/>
        </w:rPr>
      </w:pPr>
    </w:p>
    <w:p w14:paraId="67959B8D">
      <w:pPr>
        <w:pStyle w:val="111"/>
        <w:framePr w:wrap="around"/>
        <w:rPr>
          <w:rStyle w:val="42"/>
        </w:rPr>
      </w:pPr>
    </w:p>
    <w:p w14:paraId="6F1C8BC0">
      <w:pPr>
        <w:pStyle w:val="111"/>
        <w:framePr w:wrap="around"/>
        <w:rPr>
          <w:rStyle w:val="42"/>
        </w:rPr>
      </w:pPr>
    </w:p>
    <w:p w14:paraId="692ADD3C">
      <w:pPr>
        <w:pStyle w:val="111"/>
        <w:framePr w:wrap="around"/>
        <w:rPr>
          <w:rStyle w:val="42"/>
        </w:rPr>
      </w:pPr>
    </w:p>
    <w:p w14:paraId="6A318CD4">
      <w:pPr>
        <w:pStyle w:val="61"/>
      </w:pPr>
      <w:r>
        <w:rPr>
          <w:rFonts w:hint="eastAsia"/>
        </w:rPr>
        <w:t>前</w:t>
      </w:r>
      <w:bookmarkStart w:id="1" w:name="BKQY"/>
      <w:r>
        <w:rPr>
          <w:rFonts w:hAnsi="黑体"/>
        </w:rPr>
        <w:t>  </w:t>
      </w:r>
      <w:r>
        <w:rPr>
          <w:rFonts w:hint="eastAsia"/>
        </w:rPr>
        <w:t>言</w:t>
      </w:r>
      <w:bookmarkEnd w:id="1"/>
    </w:p>
    <w:p w14:paraId="16BF068A">
      <w:pPr>
        <w:pStyle w:val="23"/>
      </w:pPr>
      <w:r>
        <w:rPr>
          <w:rFonts w:hint="eastAsia"/>
        </w:rPr>
        <w:t>本文件按照</w:t>
      </w:r>
      <w:r>
        <w:t xml:space="preserve"> GB/T 1.1</w:t>
      </w:r>
      <w:r>
        <w:rPr>
          <w:rFonts w:hint="eastAsia"/>
        </w:rPr>
        <w:t>—2020《标准化工作导则  第1部分：标准化文件的结构和起草规则》的规定起草。</w:t>
      </w:r>
    </w:p>
    <w:p w14:paraId="0D0C0D50">
      <w:pPr>
        <w:pStyle w:val="23"/>
      </w:pPr>
      <w:r>
        <w:rPr>
          <w:rFonts w:hint="eastAsia"/>
        </w:rPr>
        <w:t>请注意本文件的某些内容可能涉及专利。本文件的发布机构不承担识别专利的责任。</w:t>
      </w:r>
    </w:p>
    <w:p w14:paraId="432CFF34">
      <w:pPr>
        <w:pStyle w:val="23"/>
      </w:pPr>
      <w:r>
        <w:rPr>
          <w:rFonts w:hint="eastAsia"/>
          <w:lang w:eastAsia="zh-CN"/>
        </w:rPr>
        <w:t>本</w:t>
      </w:r>
      <w:r>
        <w:rPr>
          <w:rFonts w:hint="eastAsia"/>
        </w:rPr>
        <w:t>文件由安徽省气象局提出并归口。</w:t>
      </w:r>
    </w:p>
    <w:p w14:paraId="3863BBF0">
      <w:pPr>
        <w:pStyle w:val="23"/>
        <w:rPr>
          <w:szCs w:val="22"/>
        </w:rPr>
      </w:pPr>
      <w:r>
        <w:rPr>
          <w:rFonts w:hint="eastAsia"/>
        </w:rPr>
        <w:t>本文件起草单位：安徽正弦空间科学技术有限公司</w:t>
      </w:r>
      <w:r>
        <w:rPr>
          <w:rFonts w:hint="eastAsia"/>
          <w:szCs w:val="22"/>
          <w:lang w:eastAsia="zh-CN"/>
        </w:rPr>
        <w:t>、</w:t>
      </w:r>
      <w:r>
        <w:rPr>
          <w:rFonts w:hint="eastAsia"/>
          <w:szCs w:val="22"/>
          <w:lang w:val="en-US" w:eastAsia="zh-CN"/>
        </w:rPr>
        <w:t>安徽省公共气象服务中心、北京</w:t>
      </w:r>
      <w:r>
        <w:rPr>
          <w:rFonts w:hint="eastAsia"/>
        </w:rPr>
        <w:t>正弦空间技术有限公司</w:t>
      </w:r>
      <w:r>
        <w:rPr>
          <w:rFonts w:hint="eastAsia"/>
          <w:szCs w:val="22"/>
        </w:rPr>
        <w:t>。</w:t>
      </w:r>
    </w:p>
    <w:p w14:paraId="315D5779">
      <w:pPr>
        <w:pStyle w:val="23"/>
      </w:pPr>
      <w:r>
        <w:rPr>
          <w:rFonts w:hint="eastAsia"/>
        </w:rPr>
        <w:t>本文件主要起草人：</w:t>
      </w:r>
      <w:r>
        <w:rPr>
          <w:rFonts w:hint="eastAsia"/>
          <w:lang w:val="en-US" w:eastAsia="zh-CN"/>
        </w:rPr>
        <w:t>何善宝</w:t>
      </w:r>
      <w:r>
        <w:rPr>
          <w:rFonts w:hint="eastAsia"/>
        </w:rPr>
        <w:t>等。</w:t>
      </w:r>
    </w:p>
    <w:p w14:paraId="2E444643">
      <w:pPr>
        <w:pStyle w:val="45"/>
      </w:pPr>
      <w:bookmarkStart w:id="2" w:name="_Hlk25675516"/>
      <w:r>
        <w:rPr>
          <w:rFonts w:hint="eastAsia"/>
        </w:rPr>
        <w:t>气象信息社会化服务指南</w:t>
      </w:r>
    </w:p>
    <w:bookmarkEnd w:id="2"/>
    <w:p w14:paraId="32266BD0">
      <w:pPr>
        <w:pStyle w:val="141"/>
        <w:spacing w:before="312" w:after="312"/>
      </w:pPr>
      <w:r>
        <w:rPr>
          <w:rFonts w:hint="eastAsia"/>
        </w:rPr>
        <w:t>范围</w:t>
      </w:r>
    </w:p>
    <w:p w14:paraId="403804B0">
      <w:pPr>
        <w:pStyle w:val="23"/>
      </w:pPr>
      <w:r>
        <w:rPr>
          <w:rFonts w:hint="eastAsia"/>
        </w:rPr>
        <w:t>本文件给出了气象信息社会化服务的原则、项目、流程和内容、质量控制。</w:t>
      </w:r>
    </w:p>
    <w:p w14:paraId="500BF458">
      <w:pPr>
        <w:pStyle w:val="23"/>
      </w:pPr>
      <w:r>
        <w:rPr>
          <w:rFonts w:hint="eastAsia"/>
        </w:rPr>
        <w:t>本文件适用于气象信息社会化服务。</w:t>
      </w:r>
    </w:p>
    <w:p w14:paraId="3C4BFCB0">
      <w:pPr>
        <w:pStyle w:val="141"/>
        <w:spacing w:before="312" w:after="312"/>
      </w:pPr>
      <w:r>
        <w:rPr>
          <w:rFonts w:hint="eastAsia"/>
        </w:rPr>
        <w:t>规范性引用文件</w:t>
      </w:r>
    </w:p>
    <w:p w14:paraId="68244893">
      <w:pPr>
        <w:pStyle w:val="23"/>
      </w:pPr>
      <w:r>
        <w:rPr>
          <w:rFonts w:hint="eastAsia"/>
        </w:rPr>
        <w:t>本文件没有规范性引用文件。</w:t>
      </w:r>
    </w:p>
    <w:p w14:paraId="6FC74C43">
      <w:pPr>
        <w:pStyle w:val="141"/>
        <w:spacing w:before="312" w:after="312"/>
      </w:pPr>
      <w:r>
        <w:rPr>
          <w:rFonts w:hint="eastAsia"/>
        </w:rPr>
        <w:t>术语和定义</w:t>
      </w:r>
    </w:p>
    <w:p w14:paraId="64ED7E0C">
      <w:pPr>
        <w:pStyle w:val="23"/>
      </w:pPr>
      <w:r>
        <w:rPr>
          <w:rFonts w:hint="eastAsia"/>
        </w:rPr>
        <w:t>下列术语和定义适用于本文件。</w:t>
      </w:r>
    </w:p>
    <w:p w14:paraId="1C8CC198">
      <w:pPr>
        <w:pStyle w:val="143"/>
        <w:spacing w:before="156" w:after="156"/>
      </w:pPr>
    </w:p>
    <w:p w14:paraId="26EACBF7">
      <w:pPr>
        <w:pStyle w:val="48"/>
        <w:numPr>
          <w:ilvl w:val="0"/>
          <w:numId w:val="0"/>
        </w:numPr>
        <w:adjustRightInd w:val="0"/>
        <w:snapToGrid w:val="0"/>
        <w:spacing w:beforeLines="0" w:afterLines="0"/>
        <w:ind w:firstLine="420" w:firstLineChars="200"/>
      </w:pPr>
      <w:r>
        <w:rPr>
          <w:rFonts w:hint="eastAsia"/>
        </w:rPr>
        <w:t xml:space="preserve">气象信息社会化服务 </w:t>
      </w:r>
      <w:r>
        <w:t>socialized meteorological information service</w:t>
      </w:r>
    </w:p>
    <w:p w14:paraId="4A530612">
      <w:pPr>
        <w:pStyle w:val="48"/>
        <w:numPr>
          <w:ilvl w:val="0"/>
          <w:numId w:val="0"/>
        </w:numPr>
        <w:adjustRightInd w:val="0"/>
        <w:snapToGrid w:val="0"/>
        <w:spacing w:beforeLines="0" w:afterLines="0"/>
        <w:ind w:left="420"/>
        <w:rPr>
          <w:rFonts w:ascii="宋体" w:eastAsia="宋体"/>
          <w:szCs w:val="20"/>
        </w:rPr>
      </w:pPr>
      <w:r>
        <w:rPr>
          <w:rFonts w:hint="eastAsia" w:ascii="宋体" w:eastAsia="宋体"/>
          <w:szCs w:val="20"/>
        </w:rPr>
        <w:t>气象信息服务单位利用气象资料和气象预报产品，开展面向用户需求有偿的专业、专项信息服</w:t>
      </w:r>
    </w:p>
    <w:p w14:paraId="25534C14">
      <w:pPr>
        <w:pStyle w:val="48"/>
        <w:numPr>
          <w:ilvl w:val="0"/>
          <w:numId w:val="0"/>
        </w:numPr>
        <w:adjustRightInd w:val="0"/>
        <w:snapToGrid w:val="0"/>
        <w:spacing w:beforeLines="0" w:afterLines="0"/>
        <w:rPr>
          <w:rFonts w:ascii="宋体" w:eastAsia="宋体"/>
          <w:szCs w:val="20"/>
        </w:rPr>
      </w:pPr>
      <w:r>
        <w:rPr>
          <w:rFonts w:hint="eastAsia" w:ascii="宋体" w:eastAsia="宋体"/>
          <w:szCs w:val="20"/>
        </w:rPr>
        <w:t>务活动。</w:t>
      </w:r>
    </w:p>
    <w:p w14:paraId="6323198E">
      <w:pPr>
        <w:pStyle w:val="143"/>
        <w:spacing w:before="156" w:after="156"/>
      </w:pPr>
    </w:p>
    <w:p w14:paraId="6ECD06F0">
      <w:pPr>
        <w:pStyle w:val="23"/>
        <w:rPr>
          <w:rFonts w:ascii="黑体" w:eastAsia="黑体"/>
          <w:szCs w:val="21"/>
        </w:rPr>
      </w:pPr>
      <w:r>
        <w:rPr>
          <w:rFonts w:hint="eastAsia" w:ascii="黑体" w:eastAsia="黑体"/>
          <w:szCs w:val="21"/>
        </w:rPr>
        <w:t xml:space="preserve">气象信息服务单位 </w:t>
      </w:r>
      <w:r>
        <w:rPr>
          <w:rFonts w:ascii="黑体" w:eastAsia="黑体"/>
          <w:szCs w:val="21"/>
        </w:rPr>
        <w:t>meteorological information service unit</w:t>
      </w:r>
    </w:p>
    <w:p w14:paraId="2108BE6B">
      <w:pPr>
        <w:pStyle w:val="23"/>
      </w:pPr>
      <w:r>
        <w:rPr>
          <w:rFonts w:hint="eastAsia"/>
        </w:rPr>
        <w:t>依法设立并从事气象信息社会化服务的法人和其他组织。</w:t>
      </w:r>
    </w:p>
    <w:p w14:paraId="5D4A75EB">
      <w:pPr>
        <w:pStyle w:val="141"/>
        <w:spacing w:before="312" w:after="312"/>
      </w:pPr>
      <w:r>
        <w:rPr>
          <w:rFonts w:hint="eastAsia"/>
          <w:szCs w:val="21"/>
        </w:rPr>
        <w:t>原则</w:t>
      </w:r>
      <w:r>
        <w:rPr>
          <w:rFonts w:hint="eastAsia"/>
        </w:rPr>
        <w:t xml:space="preserve"> </w:t>
      </w:r>
    </w:p>
    <w:p w14:paraId="13AA2E3C">
      <w:pPr>
        <w:pStyle w:val="140"/>
        <w:spacing w:before="156" w:after="156"/>
      </w:pPr>
      <w:r>
        <w:rPr>
          <w:rFonts w:hint="eastAsia"/>
        </w:rPr>
        <w:t>自愿公平</w:t>
      </w:r>
    </w:p>
    <w:p w14:paraId="2C8FE116">
      <w:pPr>
        <w:pStyle w:val="48"/>
        <w:numPr>
          <w:ilvl w:val="0"/>
          <w:numId w:val="0"/>
        </w:numPr>
        <w:spacing w:before="156" w:after="156"/>
        <w:ind w:firstLine="420" w:firstLineChars="200"/>
        <w:rPr>
          <w:rFonts w:ascii="宋体" w:eastAsia="宋体"/>
          <w:szCs w:val="20"/>
        </w:rPr>
      </w:pPr>
      <w:r>
        <w:rPr>
          <w:rFonts w:hint="eastAsia" w:ascii="宋体" w:eastAsia="宋体"/>
          <w:szCs w:val="20"/>
        </w:rPr>
        <w:t>开展气象信息社会化服务应基于自愿，做到公平公正。</w:t>
      </w:r>
    </w:p>
    <w:p w14:paraId="3195DA92">
      <w:pPr>
        <w:pStyle w:val="140"/>
        <w:spacing w:before="156" w:after="156"/>
      </w:pPr>
      <w:r>
        <w:rPr>
          <w:rFonts w:hint="eastAsia"/>
        </w:rPr>
        <w:t>诚实信用</w:t>
      </w:r>
    </w:p>
    <w:p w14:paraId="192AD8E3">
      <w:pPr>
        <w:pStyle w:val="128"/>
        <w:numPr>
          <w:ilvl w:val="2"/>
          <w:numId w:val="0"/>
        </w:numPr>
        <w:spacing w:before="0" w:after="0"/>
        <w:ind w:firstLine="420" w:firstLineChars="200"/>
      </w:pPr>
      <w:r>
        <w:rPr>
          <w:rFonts w:hint="eastAsia"/>
        </w:rPr>
        <w:t>从事气象信息服务的单位应诚信经营，信守合同。</w:t>
      </w:r>
    </w:p>
    <w:p w14:paraId="6F3BEC3F">
      <w:pPr>
        <w:pStyle w:val="140"/>
        <w:spacing w:before="156" w:after="156"/>
      </w:pPr>
      <w:r>
        <w:rPr>
          <w:rFonts w:hint="eastAsia"/>
        </w:rPr>
        <w:t>合法渠道</w:t>
      </w:r>
    </w:p>
    <w:p w14:paraId="65031681">
      <w:pPr>
        <w:pStyle w:val="23"/>
      </w:pPr>
      <w:r>
        <w:rPr>
          <w:rFonts w:hint="eastAsia"/>
        </w:rPr>
        <w:t>使用的气象信息应是气象主管机构所属的气象台提供或其他合法渠道获得的。</w:t>
      </w:r>
    </w:p>
    <w:p w14:paraId="18628F73">
      <w:pPr>
        <w:pStyle w:val="140"/>
        <w:spacing w:before="156" w:after="156"/>
      </w:pPr>
      <w:r>
        <w:rPr>
          <w:rFonts w:hint="eastAsia"/>
        </w:rPr>
        <w:t>及时精准</w:t>
      </w:r>
    </w:p>
    <w:p w14:paraId="5E53FFEC">
      <w:pPr>
        <w:pStyle w:val="23"/>
      </w:pPr>
      <w:r>
        <w:rPr>
          <w:rFonts w:hint="eastAsia"/>
        </w:rPr>
        <w:t>获取、处理和传递的气象信息应及时，数据应准确。</w:t>
      </w:r>
    </w:p>
    <w:p w14:paraId="36BBE05A">
      <w:pPr>
        <w:pStyle w:val="141"/>
        <w:spacing w:before="312" w:after="312"/>
      </w:pPr>
      <w:r>
        <w:rPr>
          <w:rFonts w:hint="eastAsia"/>
          <w:szCs w:val="21"/>
        </w:rPr>
        <w:t>服务</w:t>
      </w:r>
      <w:r>
        <w:rPr>
          <w:rFonts w:hint="eastAsia"/>
        </w:rPr>
        <w:t>项目</w:t>
      </w:r>
    </w:p>
    <w:p w14:paraId="2FCC4BF1">
      <w:pPr>
        <w:pStyle w:val="144"/>
      </w:pPr>
      <w:bookmarkStart w:id="3" w:name="OLE_LINK1"/>
      <w:r>
        <w:rPr>
          <w:rFonts w:hint="eastAsia"/>
        </w:rPr>
        <w:t xml:space="preserve">专业、专项天气预报、情报和气象资料。 </w:t>
      </w:r>
    </w:p>
    <w:p w14:paraId="21D04D52">
      <w:pPr>
        <w:pStyle w:val="144"/>
      </w:pPr>
      <w:r>
        <w:rPr>
          <w:rFonts w:hint="eastAsia"/>
        </w:rPr>
        <w:t xml:space="preserve">现场大气测试、大气环境影响评价、气候资源开发和气候可行性论证。 </w:t>
      </w:r>
    </w:p>
    <w:p w14:paraId="1B73D43B">
      <w:pPr>
        <w:pStyle w:val="144"/>
      </w:pPr>
      <w:r>
        <w:rPr>
          <w:rFonts w:hint="eastAsia"/>
        </w:rPr>
        <w:t xml:space="preserve">雷电防护技术服务和气象专用计量器具修理与检定。 </w:t>
      </w:r>
    </w:p>
    <w:p w14:paraId="1D07D1AE">
      <w:pPr>
        <w:pStyle w:val="144"/>
      </w:pPr>
      <w:r>
        <w:rPr>
          <w:rFonts w:hint="eastAsia"/>
        </w:rPr>
        <w:t>其他气象科技服务。</w:t>
      </w:r>
    </w:p>
    <w:bookmarkEnd w:id="3"/>
    <w:p w14:paraId="5F704687">
      <w:pPr>
        <w:pStyle w:val="141"/>
        <w:spacing w:before="312" w:after="312"/>
      </w:pPr>
      <w:r>
        <w:rPr>
          <w:rFonts w:hint="eastAsia"/>
        </w:rPr>
        <w:t>服务流程和内容</w:t>
      </w:r>
    </w:p>
    <w:p w14:paraId="263A8E17">
      <w:pPr>
        <w:pStyle w:val="140"/>
        <w:ind w:firstLineChars="0"/>
        <w:rPr>
          <w:rFonts w:hint="eastAsia"/>
          <w:szCs w:val="20"/>
        </w:rPr>
      </w:pPr>
      <w:r>
        <w:rPr>
          <w:rFonts w:hint="eastAsia"/>
          <w:szCs w:val="20"/>
        </w:rPr>
        <w:t>流程</w:t>
      </w:r>
    </w:p>
    <w:p w14:paraId="792B7059">
      <w:pPr>
        <w:pStyle w:val="23"/>
        <w:rPr>
          <w:szCs w:val="21"/>
        </w:rPr>
      </w:pPr>
      <w:r>
        <w:rPr>
          <w:rFonts w:hint="eastAsia"/>
          <w:szCs w:val="21"/>
        </w:rPr>
        <w:t>气象信息社会化服务的流程包括但不限于接洽、</w:t>
      </w:r>
      <w:bookmarkStart w:id="4" w:name="_GoBack"/>
      <w:r>
        <w:rPr>
          <w:rFonts w:hint="eastAsia"/>
          <w:szCs w:val="21"/>
        </w:rPr>
        <w:t>签定协议</w:t>
      </w:r>
      <w:bookmarkEnd w:id="4"/>
      <w:r>
        <w:rPr>
          <w:rFonts w:hint="eastAsia"/>
          <w:szCs w:val="21"/>
        </w:rPr>
        <w:t>、提供服务、结算。</w:t>
      </w:r>
    </w:p>
    <w:p w14:paraId="29FE124A">
      <w:pPr>
        <w:pStyle w:val="146"/>
        <w:spacing w:before="156" w:after="156"/>
        <w:ind w:firstLineChars="0"/>
        <w:rPr>
          <w:rFonts w:hint="eastAsia" w:ascii="黑体" w:hAnsi="黑体" w:eastAsia="黑体" w:cs="黑体"/>
          <w:szCs w:val="21"/>
        </w:rPr>
      </w:pPr>
      <w:r>
        <w:rPr>
          <w:rFonts w:hint="eastAsia"/>
          <w:szCs w:val="20"/>
        </w:rPr>
        <w:t>接洽</w:t>
      </w:r>
    </w:p>
    <w:p w14:paraId="06DA5A17">
      <w:pPr>
        <w:pStyle w:val="23"/>
        <w:ind w:firstLine="405" w:firstLineChars="0"/>
        <w:rPr>
          <w:szCs w:val="21"/>
        </w:rPr>
      </w:pPr>
      <w:r>
        <w:rPr>
          <w:rFonts w:hint="eastAsia"/>
          <w:szCs w:val="21"/>
        </w:rPr>
        <w:t>通过沟通了解，明确用户需求，评估服务能力，商谈服务内容和方式。</w:t>
      </w:r>
    </w:p>
    <w:p w14:paraId="7373707E">
      <w:pPr>
        <w:pStyle w:val="146"/>
        <w:spacing w:before="156" w:after="156"/>
        <w:ind w:firstLineChars="0"/>
        <w:rPr>
          <w:rFonts w:hint="eastAsia" w:ascii="黑体" w:hAnsi="黑体" w:eastAsia="黑体" w:cs="黑体"/>
          <w:szCs w:val="21"/>
        </w:rPr>
      </w:pPr>
      <w:r>
        <w:rPr>
          <w:rFonts w:hint="eastAsia"/>
          <w:szCs w:val="20"/>
        </w:rPr>
        <w:t>签定</w:t>
      </w:r>
      <w:r>
        <w:rPr>
          <w:rFonts w:hint="eastAsia" w:ascii="黑体" w:hAnsi="黑体" w:eastAsia="黑体" w:cs="黑体"/>
          <w:szCs w:val="21"/>
        </w:rPr>
        <w:t>协议</w:t>
      </w:r>
    </w:p>
    <w:p w14:paraId="52ED1CED">
      <w:pPr>
        <w:pStyle w:val="23"/>
        <w:ind w:firstLine="405" w:firstLineChars="0"/>
        <w:rPr>
          <w:szCs w:val="21"/>
        </w:rPr>
      </w:pPr>
      <w:r>
        <w:rPr>
          <w:rFonts w:hint="eastAsia"/>
          <w:szCs w:val="21"/>
        </w:rPr>
        <w:t>协议内容应明确服务内容、服务方式、服务费用、违约责任、知识产权保护等。</w:t>
      </w:r>
    </w:p>
    <w:p w14:paraId="4A4DC052">
      <w:pPr>
        <w:pStyle w:val="146"/>
        <w:spacing w:before="156" w:after="156"/>
        <w:ind w:firstLineChars="0"/>
        <w:rPr>
          <w:rFonts w:hint="eastAsia" w:ascii="黑体" w:hAnsi="黑体" w:eastAsia="黑体" w:cs="黑体"/>
          <w:szCs w:val="21"/>
        </w:rPr>
      </w:pPr>
      <w:r>
        <w:rPr>
          <w:rFonts w:hint="eastAsia"/>
          <w:szCs w:val="20"/>
        </w:rPr>
        <w:t>提供</w:t>
      </w:r>
      <w:r>
        <w:rPr>
          <w:rFonts w:hint="eastAsia" w:ascii="黑体" w:hAnsi="黑体" w:eastAsia="黑体" w:cs="黑体"/>
          <w:szCs w:val="21"/>
        </w:rPr>
        <w:t>服务</w:t>
      </w:r>
    </w:p>
    <w:p w14:paraId="4F5177F2">
      <w:pPr>
        <w:pStyle w:val="23"/>
        <w:ind w:firstLine="0" w:firstLineChars="0"/>
        <w:rPr>
          <w:szCs w:val="21"/>
        </w:rPr>
      </w:pPr>
      <w:r>
        <w:rPr>
          <w:rFonts w:hint="eastAsia"/>
          <w:szCs w:val="21"/>
        </w:rPr>
        <w:t xml:space="preserve">    气象信息服务单位向用户提供气象信息服务，完成协议要求。</w:t>
      </w:r>
    </w:p>
    <w:p w14:paraId="67043DB7">
      <w:pPr>
        <w:pStyle w:val="146"/>
        <w:spacing w:before="156" w:after="156"/>
        <w:ind w:firstLineChars="0"/>
        <w:rPr>
          <w:rFonts w:hint="eastAsia" w:ascii="黑体" w:hAnsi="黑体" w:eastAsia="黑体" w:cs="黑体"/>
          <w:szCs w:val="21"/>
        </w:rPr>
      </w:pPr>
      <w:r>
        <w:rPr>
          <w:rFonts w:hint="eastAsia"/>
          <w:szCs w:val="20"/>
        </w:rPr>
        <w:t>结算</w:t>
      </w:r>
    </w:p>
    <w:p w14:paraId="7E317BA1">
      <w:pPr>
        <w:pStyle w:val="23"/>
        <w:ind w:firstLine="405" w:firstLineChars="0"/>
        <w:rPr>
          <w:szCs w:val="21"/>
        </w:rPr>
      </w:pPr>
      <w:r>
        <w:rPr>
          <w:rFonts w:hint="eastAsia"/>
          <w:szCs w:val="21"/>
        </w:rPr>
        <w:t>气象信息服务单位与用户结清服务费用。</w:t>
      </w:r>
    </w:p>
    <w:p w14:paraId="2150B77A">
      <w:pPr>
        <w:pStyle w:val="140"/>
        <w:ind w:firstLineChars="0"/>
        <w:rPr>
          <w:rFonts w:hint="eastAsia" w:ascii="黑体" w:hAnsi="黑体" w:eastAsia="黑体" w:cs="黑体"/>
          <w:szCs w:val="21"/>
        </w:rPr>
      </w:pPr>
      <w:r>
        <w:rPr>
          <w:rFonts w:hint="eastAsia"/>
          <w:szCs w:val="20"/>
        </w:rPr>
        <w:t>内容</w:t>
      </w:r>
    </w:p>
    <w:p w14:paraId="6E9A0C83">
      <w:pPr>
        <w:pStyle w:val="23"/>
        <w:rPr>
          <w:szCs w:val="21"/>
        </w:rPr>
      </w:pPr>
      <w:r>
        <w:rPr>
          <w:rFonts w:hint="eastAsia"/>
          <w:szCs w:val="21"/>
        </w:rPr>
        <w:t>气象信息社会化服务的内容包括但不限于向用户提供专业或专项的气象观测、气象预报、气象预警、气象评估。</w:t>
      </w:r>
    </w:p>
    <w:p w14:paraId="7362B9E3">
      <w:pPr>
        <w:pStyle w:val="146"/>
        <w:spacing w:before="156" w:after="156"/>
        <w:ind w:firstLineChars="0"/>
        <w:rPr>
          <w:rFonts w:hint="eastAsia" w:ascii="黑体" w:hAnsi="黑体" w:eastAsia="黑体" w:cs="黑体"/>
          <w:szCs w:val="21"/>
        </w:rPr>
      </w:pPr>
      <w:r>
        <w:rPr>
          <w:rFonts w:hint="eastAsia" w:ascii="黑体" w:hAnsi="黑体" w:eastAsia="黑体" w:cs="黑体"/>
          <w:szCs w:val="21"/>
        </w:rPr>
        <w:t>气象观测</w:t>
      </w:r>
    </w:p>
    <w:p w14:paraId="7C101D0C">
      <w:pPr>
        <w:pStyle w:val="23"/>
        <w:ind w:firstLine="0" w:firstLineChars="0"/>
        <w:rPr>
          <w:szCs w:val="21"/>
        </w:rPr>
      </w:pPr>
      <w:r>
        <w:rPr>
          <w:rFonts w:hint="eastAsia"/>
          <w:szCs w:val="21"/>
        </w:rPr>
        <w:t xml:space="preserve">    提供实时气象观测数据，包括温度、湿度、气压、风速、风向、降水等要素。</w:t>
      </w:r>
    </w:p>
    <w:p w14:paraId="55D2B5A7">
      <w:pPr>
        <w:pStyle w:val="146"/>
        <w:spacing w:before="156" w:after="156"/>
        <w:ind w:firstLineChars="0"/>
        <w:rPr>
          <w:rFonts w:hint="eastAsia" w:ascii="黑体" w:hAnsi="黑体" w:eastAsia="黑体" w:cs="黑体"/>
          <w:szCs w:val="21"/>
        </w:rPr>
      </w:pPr>
      <w:r>
        <w:rPr>
          <w:rFonts w:hint="eastAsia"/>
          <w:szCs w:val="20"/>
        </w:rPr>
        <w:t>气象</w:t>
      </w:r>
      <w:r>
        <w:rPr>
          <w:rFonts w:hint="eastAsia" w:ascii="黑体" w:hAnsi="黑体" w:eastAsia="黑体" w:cs="黑体"/>
          <w:szCs w:val="21"/>
        </w:rPr>
        <w:t>预报</w:t>
      </w:r>
    </w:p>
    <w:p w14:paraId="5541C19B">
      <w:pPr>
        <w:pStyle w:val="23"/>
        <w:rPr>
          <w:szCs w:val="21"/>
        </w:rPr>
      </w:pPr>
      <w:r>
        <w:rPr>
          <w:rFonts w:hint="eastAsia"/>
          <w:szCs w:val="21"/>
        </w:rPr>
        <w:t>提供短期、中期和长期的气象预报，包括晴雨预报、温度预报、风力预报等。</w:t>
      </w:r>
    </w:p>
    <w:p w14:paraId="60B0D0E8">
      <w:pPr>
        <w:pStyle w:val="146"/>
        <w:spacing w:before="156" w:after="156"/>
        <w:ind w:firstLineChars="0"/>
        <w:rPr>
          <w:rFonts w:hint="eastAsia" w:ascii="黑体" w:hAnsi="黑体" w:eastAsia="黑体" w:cs="黑体"/>
          <w:szCs w:val="21"/>
        </w:rPr>
      </w:pPr>
      <w:r>
        <w:rPr>
          <w:rFonts w:hint="eastAsia" w:ascii="黑体" w:hAnsi="黑体" w:eastAsia="黑体" w:cs="黑体"/>
          <w:szCs w:val="21"/>
        </w:rPr>
        <w:t>气象预警</w:t>
      </w:r>
    </w:p>
    <w:p w14:paraId="0C1C161F">
      <w:pPr>
        <w:pStyle w:val="23"/>
        <w:rPr>
          <w:szCs w:val="21"/>
        </w:rPr>
      </w:pPr>
      <w:r>
        <w:rPr>
          <w:rFonts w:hint="eastAsia"/>
          <w:szCs w:val="21"/>
        </w:rPr>
        <w:t>根据气象预报和观测数据，及时发布气象预警信息，包括暴雨、台风、冰雹等灾害性天气的预警。</w:t>
      </w:r>
    </w:p>
    <w:p w14:paraId="53F2A054">
      <w:pPr>
        <w:pStyle w:val="146"/>
        <w:spacing w:before="156" w:after="156"/>
        <w:ind w:firstLineChars="0"/>
        <w:rPr>
          <w:rFonts w:hint="eastAsia" w:ascii="黑体" w:hAnsi="黑体" w:eastAsia="黑体" w:cs="黑体"/>
          <w:szCs w:val="21"/>
        </w:rPr>
      </w:pPr>
      <w:r>
        <w:rPr>
          <w:rFonts w:hint="eastAsia" w:ascii="黑体" w:hAnsi="黑体" w:eastAsia="黑体" w:cs="黑体"/>
          <w:szCs w:val="21"/>
        </w:rPr>
        <w:t>气象评估</w:t>
      </w:r>
    </w:p>
    <w:p w14:paraId="434F8C95">
      <w:pPr>
        <w:pStyle w:val="23"/>
        <w:rPr>
          <w:szCs w:val="21"/>
        </w:rPr>
      </w:pPr>
      <w:r>
        <w:rPr>
          <w:rFonts w:hint="eastAsia"/>
          <w:szCs w:val="21"/>
        </w:rPr>
        <w:t>根据气象条件对生产生活的影响进行评估，提供相关建议和措施。</w:t>
      </w:r>
    </w:p>
    <w:p w14:paraId="6F3634C7">
      <w:pPr>
        <w:pStyle w:val="141"/>
        <w:spacing w:before="312" w:after="312"/>
      </w:pPr>
      <w:r>
        <w:rPr>
          <w:rFonts w:hint="eastAsia"/>
        </w:rPr>
        <w:t>质量控制</w:t>
      </w:r>
    </w:p>
    <w:p w14:paraId="6FB56396">
      <w:pPr>
        <w:pStyle w:val="140"/>
        <w:rPr>
          <w:rFonts w:hint="eastAsia" w:ascii="黑体" w:hAnsi="黑体" w:eastAsia="黑体" w:cs="黑体"/>
        </w:rPr>
      </w:pPr>
      <w:r>
        <w:rPr>
          <w:rFonts w:hint="eastAsia"/>
        </w:rPr>
        <w:t>数据</w:t>
      </w:r>
      <w:r>
        <w:rPr>
          <w:rFonts w:hint="eastAsia" w:ascii="黑体" w:hAnsi="黑体" w:eastAsia="黑体" w:cs="黑体"/>
        </w:rPr>
        <w:t>采集</w:t>
      </w:r>
    </w:p>
    <w:p w14:paraId="4FAD56CE">
      <w:pPr>
        <w:pStyle w:val="128"/>
        <w:numPr>
          <w:ilvl w:val="0"/>
          <w:numId w:val="0"/>
        </w:numPr>
        <w:ind w:firstLine="420" w:firstLineChars="200"/>
      </w:pPr>
      <w:r>
        <w:rPr>
          <w:rFonts w:hint="eastAsia"/>
        </w:rPr>
        <w:t>选择可靠的传感器设备、定期验证数据的准确性，建立严格的数据采集流程、强化数据质量控制。</w:t>
      </w:r>
    </w:p>
    <w:p w14:paraId="5548E8F7">
      <w:pPr>
        <w:pStyle w:val="140"/>
        <w:rPr>
          <w:rFonts w:hint="eastAsia" w:ascii="黑体" w:hAnsi="黑体" w:eastAsia="黑体" w:cs="黑体"/>
        </w:rPr>
      </w:pPr>
      <w:r>
        <w:rPr>
          <w:rFonts w:hint="eastAsia"/>
        </w:rPr>
        <w:t>数据</w:t>
      </w:r>
      <w:r>
        <w:rPr>
          <w:rFonts w:hint="eastAsia" w:ascii="黑体" w:hAnsi="黑体" w:eastAsia="黑体" w:cs="黑体"/>
        </w:rPr>
        <w:t>处理</w:t>
      </w:r>
    </w:p>
    <w:p w14:paraId="766BD977">
      <w:pPr>
        <w:pStyle w:val="128"/>
        <w:numPr>
          <w:ilvl w:val="0"/>
          <w:numId w:val="0"/>
        </w:numPr>
        <w:ind w:firstLine="420" w:firstLineChars="200"/>
      </w:pPr>
      <w:r>
        <w:rPr>
          <w:rFonts w:hint="eastAsia"/>
        </w:rPr>
        <w:t>采用先进的数据处理技术和算法，进行数据清洗、插值、校准、融合、预测等。</w:t>
      </w:r>
    </w:p>
    <w:p w14:paraId="6DECD576">
      <w:pPr>
        <w:pStyle w:val="140"/>
        <w:rPr>
          <w:rFonts w:hint="eastAsia" w:ascii="黑体" w:hAnsi="黑体" w:eastAsia="黑体" w:cs="黑体"/>
        </w:rPr>
      </w:pPr>
      <w:r>
        <w:rPr>
          <w:rFonts w:hint="eastAsia" w:ascii="黑体" w:hAnsi="黑体" w:eastAsia="黑体" w:cs="黑体"/>
        </w:rPr>
        <w:t>信息提供</w:t>
      </w:r>
    </w:p>
    <w:p w14:paraId="20BF4BD2">
      <w:pPr>
        <w:pStyle w:val="145"/>
      </w:pPr>
      <w:r>
        <w:rPr>
          <w:rFonts w:hint="eastAsia"/>
        </w:rPr>
        <w:t>使用易于理解的语言和图表提供气象信息，避免使用模糊或误导性的语言。</w:t>
      </w:r>
    </w:p>
    <w:p w14:paraId="6B50DB4B">
      <w:pPr>
        <w:pStyle w:val="145"/>
      </w:pPr>
      <w:r>
        <w:rPr>
          <w:rFonts w:hint="eastAsia"/>
        </w:rPr>
        <w:t>通过多种渠道和介质提供气象信息，包括线上和线下、电子和纸质等。</w:t>
      </w:r>
    </w:p>
    <w:p w14:paraId="6B1E3671">
      <w:pPr>
        <w:pStyle w:val="145"/>
      </w:pPr>
      <w:r>
        <w:rPr>
          <w:rFonts w:hint="eastAsia"/>
        </w:rPr>
        <w:t>建立验证和审核机制，开展与其他数据源对比、使用历史数据进行验证、引入第三方审核机构等。</w:t>
      </w:r>
    </w:p>
    <w:p w14:paraId="34152A66">
      <w:pPr>
        <w:pStyle w:val="128"/>
        <w:numPr>
          <w:ilvl w:val="0"/>
          <w:numId w:val="0"/>
        </w:numPr>
        <w:spacing w:before="0" w:after="0"/>
        <w:ind w:firstLine="210" w:firstLineChars="100"/>
      </w:pPr>
    </w:p>
    <w:p w14:paraId="5B7A68CD">
      <w:pPr>
        <w:pStyle w:val="128"/>
        <w:numPr>
          <w:ilvl w:val="0"/>
          <w:numId w:val="0"/>
        </w:numPr>
        <w:spacing w:before="0" w:after="0"/>
        <w:ind w:firstLine="210" w:firstLineChars="100"/>
      </w:pPr>
    </w:p>
    <w:p w14:paraId="3214A41E">
      <w:pPr>
        <w:pStyle w:val="128"/>
        <w:numPr>
          <w:ilvl w:val="0"/>
          <w:numId w:val="0"/>
        </w:numPr>
        <w:spacing w:before="0" w:after="0"/>
        <w:ind w:firstLine="210" w:firstLineChars="100"/>
      </w:pPr>
    </w:p>
    <w:p w14:paraId="2B0D4929">
      <w:pPr>
        <w:pStyle w:val="128"/>
        <w:numPr>
          <w:ilvl w:val="0"/>
          <w:numId w:val="0"/>
        </w:numPr>
        <w:spacing w:before="0" w:after="0"/>
        <w:ind w:firstLine="210" w:firstLineChars="100"/>
      </w:pPr>
    </w:p>
    <w:p w14:paraId="0486096F">
      <w:pPr>
        <w:pStyle w:val="128"/>
        <w:numPr>
          <w:ilvl w:val="0"/>
          <w:numId w:val="0"/>
        </w:numPr>
        <w:spacing w:before="0" w:after="0"/>
        <w:ind w:firstLine="210" w:firstLineChars="100"/>
        <w:jc w:val="center"/>
      </w:pPr>
    </w:p>
    <w:sectPr>
      <w:footerReference r:id="rId3" w:type="default"/>
      <w:footerReference r:id="rId4" w:type="even"/>
      <w:pgSz w:w="11906" w:h="16838"/>
      <w:pgMar w:top="1701" w:right="1474" w:bottom="1418" w:left="1474" w:header="1418" w:footer="1134" w:gutter="0"/>
      <w:pgNumType w:start="1"/>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29646">
    <w:pPr>
      <w:pStyle w:val="123"/>
    </w:pPr>
    <w:r>
      <w:fldChar w:fldCharType="begin"/>
    </w:r>
    <w:r>
      <w:instrText xml:space="preserve"> PAGE  \* MERGEFORMAT </w:instrText>
    </w:r>
    <w:r>
      <w:fldChar w:fldCharType="separate"/>
    </w:r>
    <w:r>
      <w:t>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FE7F57">
    <w:pPr>
      <w:pStyle w:val="130"/>
    </w:pPr>
    <w:r>
      <w:fldChar w:fldCharType="begin"/>
    </w:r>
    <w:r>
      <w:instrText xml:space="preserve"> PAGE  \* MERGEFORMAT </w:instrText>
    </w:r>
    <w:r>
      <w:fldChar w:fldCharType="separate"/>
    </w:r>
    <w:r>
      <w:t>2</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6850CC"/>
    <w:multiLevelType w:val="multilevel"/>
    <w:tmpl w:val="036850CC"/>
    <w:lvl w:ilvl="0" w:tentative="0">
      <w:start w:val="1"/>
      <w:numFmt w:val="lowerLetter"/>
      <w:pStyle w:val="89"/>
      <w:lvlText w:val="%1)"/>
      <w:lvlJc w:val="left"/>
      <w:pPr>
        <w:tabs>
          <w:tab w:val="left" w:pos="840"/>
        </w:tabs>
        <w:ind w:left="839" w:hanging="419"/>
      </w:pPr>
      <w:rPr>
        <w:rFonts w:hint="eastAsia" w:ascii="宋体" w:eastAsia="宋体"/>
        <w:b w:val="0"/>
        <w:i w:val="0"/>
        <w:sz w:val="21"/>
        <w:szCs w:val="21"/>
      </w:rPr>
    </w:lvl>
    <w:lvl w:ilvl="1" w:tentative="0">
      <w:start w:val="1"/>
      <w:numFmt w:val="decimal"/>
      <w:pStyle w:val="106"/>
      <w:lvlText w:val="%2)"/>
      <w:lvlJc w:val="left"/>
      <w:pPr>
        <w:tabs>
          <w:tab w:val="left" w:pos="1260"/>
        </w:tabs>
        <w:ind w:left="1259" w:hanging="419"/>
      </w:pPr>
      <w:rPr>
        <w:rFonts w:hint="eastAsia"/>
      </w:rPr>
    </w:lvl>
    <w:lvl w:ilvl="2" w:tentative="0">
      <w:start w:val="1"/>
      <w:numFmt w:val="decimal"/>
      <w:pStyle w:val="114"/>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079102AD"/>
    <w:multiLevelType w:val="multilevel"/>
    <w:tmpl w:val="079102AD"/>
    <w:lvl w:ilvl="0" w:tentative="0">
      <w:start w:val="1"/>
      <w:numFmt w:val="decimal"/>
      <w:pStyle w:val="70"/>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093C6778"/>
    <w:multiLevelType w:val="multilevel"/>
    <w:tmpl w:val="093C6778"/>
    <w:lvl w:ilvl="0" w:tentative="0">
      <w:start w:val="1"/>
      <w:numFmt w:val="decimal"/>
      <w:pStyle w:val="44"/>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AE367E9"/>
    <w:multiLevelType w:val="multilevel"/>
    <w:tmpl w:val="0AE367E9"/>
    <w:lvl w:ilvl="0" w:tentative="0">
      <w:start w:val="1"/>
      <w:numFmt w:val="none"/>
      <w:pStyle w:val="85"/>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4">
    <w:nsid w:val="0DDE2B46"/>
    <w:multiLevelType w:val="multilevel"/>
    <w:tmpl w:val="0DDE2B46"/>
    <w:lvl w:ilvl="0" w:tentative="0">
      <w:start w:val="1"/>
      <w:numFmt w:val="lowerLetter"/>
      <w:pStyle w:val="110"/>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tentative="0">
      <w:start w:val="1"/>
      <w:numFmt w:val="decimal"/>
      <w:pStyle w:val="121"/>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tentative="0">
      <w:start w:val="1"/>
      <w:numFmt w:val="decimal"/>
      <w:pStyle w:val="99"/>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8"/>
      <w:suff w:val="nothing"/>
      <w:lvlText w:val="%1.%2　"/>
      <w:lvlJc w:val="left"/>
      <w:pPr>
        <w:ind w:left="709"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47"/>
      <w:suff w:val="nothing"/>
      <w:lvlText w:val="%1.%2.%3　"/>
      <w:lvlJc w:val="left"/>
      <w:pPr>
        <w:ind w:left="426" w:firstLine="0"/>
      </w:pPr>
      <w:rPr>
        <w:rFonts w:hint="eastAsia" w:ascii="黑体" w:hAnsi="Times New Roman" w:eastAsia="黑体"/>
        <w:b w:val="0"/>
        <w:i w:val="0"/>
        <w:sz w:val="21"/>
      </w:rPr>
    </w:lvl>
    <w:lvl w:ilvl="3" w:tentative="0">
      <w:start w:val="1"/>
      <w:numFmt w:val="decimal"/>
      <w:pStyle w:val="46"/>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2A8F7113"/>
    <w:multiLevelType w:val="multilevel"/>
    <w:tmpl w:val="2A8F7113"/>
    <w:lvl w:ilvl="0" w:tentative="0">
      <w:start w:val="1"/>
      <w:numFmt w:val="upperLetter"/>
      <w:pStyle w:val="126"/>
      <w:suff w:val="space"/>
      <w:lvlText w:val="%1"/>
      <w:lvlJc w:val="left"/>
      <w:pPr>
        <w:ind w:left="623" w:hanging="425"/>
      </w:pPr>
      <w:rPr>
        <w:rFonts w:hint="eastAsia"/>
      </w:rPr>
    </w:lvl>
    <w:lvl w:ilvl="1" w:tentative="0">
      <w:start w:val="1"/>
      <w:numFmt w:val="decimal"/>
      <w:pStyle w:val="60"/>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8">
    <w:nsid w:val="2C5917C3"/>
    <w:multiLevelType w:val="multilevel"/>
    <w:tmpl w:val="2C5917C3"/>
    <w:lvl w:ilvl="0" w:tentative="0">
      <w:start w:val="1"/>
      <w:numFmt w:val="none"/>
      <w:pStyle w:val="107"/>
      <w:suff w:val="nothing"/>
      <w:lvlText w:val="%1——"/>
      <w:lvlJc w:val="left"/>
      <w:pPr>
        <w:ind w:left="833" w:hanging="408"/>
      </w:pPr>
      <w:rPr>
        <w:rFonts w:hint="eastAsia"/>
      </w:rPr>
    </w:lvl>
    <w:lvl w:ilvl="1" w:tentative="0">
      <w:start w:val="1"/>
      <w:numFmt w:val="bullet"/>
      <w:pStyle w:val="134"/>
      <w:lvlText w:val=""/>
      <w:lvlJc w:val="left"/>
      <w:pPr>
        <w:tabs>
          <w:tab w:val="left" w:pos="760"/>
        </w:tabs>
        <w:ind w:left="1264" w:hanging="413"/>
      </w:pPr>
      <w:rPr>
        <w:rFonts w:hint="default" w:ascii="Symbol" w:hAnsi="Symbol"/>
        <w:color w:val="auto"/>
      </w:rPr>
    </w:lvl>
    <w:lvl w:ilvl="2" w:tentative="0">
      <w:start w:val="1"/>
      <w:numFmt w:val="bullet"/>
      <w:pStyle w:val="97"/>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9">
    <w:nsid w:val="3D733618"/>
    <w:multiLevelType w:val="multilevel"/>
    <w:tmpl w:val="3D733618"/>
    <w:lvl w:ilvl="0" w:tentative="0">
      <w:start w:val="1"/>
      <w:numFmt w:val="decimal"/>
      <w:pStyle w:val="24"/>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0">
    <w:nsid w:val="4B733A5F"/>
    <w:multiLevelType w:val="multilevel"/>
    <w:tmpl w:val="4B733A5F"/>
    <w:lvl w:ilvl="0" w:tentative="0">
      <w:start w:val="1"/>
      <w:numFmt w:val="decimal"/>
      <w:pStyle w:val="98"/>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1">
    <w:nsid w:val="557C2AF5"/>
    <w:multiLevelType w:val="multilevel"/>
    <w:tmpl w:val="557C2AF5"/>
    <w:lvl w:ilvl="0" w:tentative="0">
      <w:start w:val="1"/>
      <w:numFmt w:val="decimal"/>
      <w:pStyle w:val="125"/>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60B55DC2"/>
    <w:multiLevelType w:val="multilevel"/>
    <w:tmpl w:val="60B55DC2"/>
    <w:lvl w:ilvl="0" w:tentative="0">
      <w:start w:val="1"/>
      <w:numFmt w:val="upperLetter"/>
      <w:pStyle w:val="68"/>
      <w:lvlText w:val="%1"/>
      <w:lvlJc w:val="left"/>
      <w:pPr>
        <w:tabs>
          <w:tab w:val="left" w:pos="0"/>
        </w:tabs>
        <w:ind w:left="0" w:hanging="425"/>
      </w:pPr>
      <w:rPr>
        <w:rFonts w:hint="eastAsia"/>
      </w:rPr>
    </w:lvl>
    <w:lvl w:ilvl="1" w:tentative="0">
      <w:start w:val="1"/>
      <w:numFmt w:val="decimal"/>
      <w:pStyle w:val="87"/>
      <w:suff w:val="nothing"/>
      <w:lvlText w:val="表%1.%2　"/>
      <w:lvlJc w:val="left"/>
      <w:pPr>
        <w:ind w:left="4253"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3">
    <w:nsid w:val="646260FA"/>
    <w:multiLevelType w:val="multilevel"/>
    <w:tmpl w:val="646260FA"/>
    <w:lvl w:ilvl="0" w:tentative="0">
      <w:start w:val="1"/>
      <w:numFmt w:val="decimal"/>
      <w:pStyle w:val="102"/>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4">
    <w:nsid w:val="657D3FBC"/>
    <w:multiLevelType w:val="multilevel"/>
    <w:tmpl w:val="657D3FBC"/>
    <w:lvl w:ilvl="0" w:tentative="0">
      <w:start w:val="1"/>
      <w:numFmt w:val="upperLetter"/>
      <w:pStyle w:val="117"/>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83"/>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82"/>
      <w:suff w:val="nothing"/>
      <w:lvlText w:val="%1.%2.%3　"/>
      <w:lvlJc w:val="left"/>
      <w:pPr>
        <w:ind w:left="0" w:firstLine="0"/>
      </w:pPr>
      <w:rPr>
        <w:rFonts w:hint="eastAsia" w:ascii="黑体" w:hAnsi="Times New Roman" w:eastAsia="黑体"/>
        <w:b w:val="0"/>
        <w:i w:val="0"/>
        <w:sz w:val="21"/>
      </w:rPr>
    </w:lvl>
    <w:lvl w:ilvl="3" w:tentative="0">
      <w:start w:val="1"/>
      <w:numFmt w:val="decimal"/>
      <w:pStyle w:val="64"/>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41"/>
      <w:suff w:val="nothing"/>
      <w:lvlText w:val="%1%2　"/>
      <w:lvlJc w:val="left"/>
      <w:pPr>
        <w:ind w:left="0" w:firstLine="0"/>
      </w:pPr>
      <w:rPr>
        <w:rFonts w:hint="eastAsia" w:ascii="黑体" w:eastAsia="黑体"/>
        <w:b w:val="0"/>
        <w:i w:val="0"/>
        <w:sz w:val="21"/>
      </w:rPr>
    </w:lvl>
    <w:lvl w:ilvl="2" w:tentative="0">
      <w:start w:val="1"/>
      <w:numFmt w:val="decimal"/>
      <w:pStyle w:val="140"/>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46"/>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6">
    <w:nsid w:val="6D6C07CD"/>
    <w:multiLevelType w:val="multilevel"/>
    <w:tmpl w:val="6D6C07CD"/>
    <w:lvl w:ilvl="0" w:tentative="0">
      <w:start w:val="1"/>
      <w:numFmt w:val="lowerLetter"/>
      <w:pStyle w:val="132"/>
      <w:lvlText w:val="%1)"/>
      <w:lvlJc w:val="left"/>
      <w:pPr>
        <w:tabs>
          <w:tab w:val="left" w:pos="839"/>
        </w:tabs>
        <w:ind w:left="839" w:hanging="419"/>
      </w:pPr>
      <w:rPr>
        <w:rFonts w:hint="eastAsia" w:ascii="宋体" w:eastAsia="宋体"/>
        <w:b w:val="0"/>
        <w:i w:val="0"/>
        <w:sz w:val="21"/>
      </w:rPr>
    </w:lvl>
    <w:lvl w:ilvl="1" w:tentative="0">
      <w:start w:val="1"/>
      <w:numFmt w:val="decimal"/>
      <w:pStyle w:val="127"/>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7">
    <w:nsid w:val="6DBF04F4"/>
    <w:multiLevelType w:val="multilevel"/>
    <w:tmpl w:val="6DBF04F4"/>
    <w:lvl w:ilvl="0" w:tentative="0">
      <w:start w:val="1"/>
      <w:numFmt w:val="none"/>
      <w:pStyle w:val="59"/>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9"/>
  </w:num>
  <w:num w:numId="2">
    <w:abstractNumId w:val="2"/>
  </w:num>
  <w:num w:numId="3">
    <w:abstractNumId w:val="6"/>
  </w:num>
  <w:num w:numId="4">
    <w:abstractNumId w:val="17"/>
  </w:num>
  <w:num w:numId="5">
    <w:abstractNumId w:val="7"/>
  </w:num>
  <w:num w:numId="6">
    <w:abstractNumId w:val="14"/>
  </w:num>
  <w:num w:numId="7">
    <w:abstractNumId w:val="12"/>
  </w:num>
  <w:num w:numId="8">
    <w:abstractNumId w:val="1"/>
  </w:num>
  <w:num w:numId="9">
    <w:abstractNumId w:val="3"/>
  </w:num>
  <w:num w:numId="10">
    <w:abstractNumId w:val="0"/>
  </w:num>
  <w:num w:numId="11">
    <w:abstractNumId w:val="8"/>
  </w:num>
  <w:num w:numId="12">
    <w:abstractNumId w:val="10"/>
  </w:num>
  <w:num w:numId="13">
    <w:abstractNumId w:val="13"/>
  </w:num>
  <w:num w:numId="14">
    <w:abstractNumId w:val="4"/>
  </w:num>
  <w:num w:numId="15">
    <w:abstractNumId w:val="5"/>
  </w:num>
  <w:num w:numId="16">
    <w:abstractNumId w:val="11"/>
  </w:num>
  <w:num w:numId="17">
    <w:abstractNumId w:val="16"/>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mirrorMargins w:val="1"/>
  <w:bordersDoNotSurroundHeader w:val="1"/>
  <w:bordersDoNotSurroundFooter w:val="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925"/>
    <w:rsid w:val="00000244"/>
    <w:rsid w:val="0000185F"/>
    <w:rsid w:val="0000527F"/>
    <w:rsid w:val="0000586F"/>
    <w:rsid w:val="000117DB"/>
    <w:rsid w:val="00013D86"/>
    <w:rsid w:val="00013E02"/>
    <w:rsid w:val="000150F0"/>
    <w:rsid w:val="0001747B"/>
    <w:rsid w:val="00017703"/>
    <w:rsid w:val="0002143C"/>
    <w:rsid w:val="00025A65"/>
    <w:rsid w:val="00026C31"/>
    <w:rsid w:val="00027280"/>
    <w:rsid w:val="00030837"/>
    <w:rsid w:val="00030954"/>
    <w:rsid w:val="00031939"/>
    <w:rsid w:val="000320A7"/>
    <w:rsid w:val="00032B09"/>
    <w:rsid w:val="00032D48"/>
    <w:rsid w:val="00035925"/>
    <w:rsid w:val="00041585"/>
    <w:rsid w:val="000448B2"/>
    <w:rsid w:val="000544AA"/>
    <w:rsid w:val="0006488A"/>
    <w:rsid w:val="00066482"/>
    <w:rsid w:val="00067CDF"/>
    <w:rsid w:val="00071839"/>
    <w:rsid w:val="00074FBE"/>
    <w:rsid w:val="0007781D"/>
    <w:rsid w:val="00077C52"/>
    <w:rsid w:val="00082EDE"/>
    <w:rsid w:val="00083A09"/>
    <w:rsid w:val="00086418"/>
    <w:rsid w:val="0009005E"/>
    <w:rsid w:val="00092857"/>
    <w:rsid w:val="000966FE"/>
    <w:rsid w:val="000A07A2"/>
    <w:rsid w:val="000A20A9"/>
    <w:rsid w:val="000A3797"/>
    <w:rsid w:val="000A48B1"/>
    <w:rsid w:val="000A585D"/>
    <w:rsid w:val="000B3143"/>
    <w:rsid w:val="000C236B"/>
    <w:rsid w:val="000C23D8"/>
    <w:rsid w:val="000C56DA"/>
    <w:rsid w:val="000C59BB"/>
    <w:rsid w:val="000C602C"/>
    <w:rsid w:val="000C6B05"/>
    <w:rsid w:val="000C6DD6"/>
    <w:rsid w:val="000C73D4"/>
    <w:rsid w:val="000D3D4C"/>
    <w:rsid w:val="000D48CB"/>
    <w:rsid w:val="000D4F51"/>
    <w:rsid w:val="000D718B"/>
    <w:rsid w:val="000E0528"/>
    <w:rsid w:val="000E0C46"/>
    <w:rsid w:val="000E3465"/>
    <w:rsid w:val="000E6D01"/>
    <w:rsid w:val="000F030C"/>
    <w:rsid w:val="000F129C"/>
    <w:rsid w:val="000F31A7"/>
    <w:rsid w:val="0010066D"/>
    <w:rsid w:val="00101631"/>
    <w:rsid w:val="001056DE"/>
    <w:rsid w:val="00111637"/>
    <w:rsid w:val="001124C0"/>
    <w:rsid w:val="001128EB"/>
    <w:rsid w:val="001140F7"/>
    <w:rsid w:val="001147BE"/>
    <w:rsid w:val="001176F9"/>
    <w:rsid w:val="001251EA"/>
    <w:rsid w:val="00126A44"/>
    <w:rsid w:val="00130EC2"/>
    <w:rsid w:val="0013175F"/>
    <w:rsid w:val="00131925"/>
    <w:rsid w:val="001353B7"/>
    <w:rsid w:val="00137215"/>
    <w:rsid w:val="0013780E"/>
    <w:rsid w:val="0014015C"/>
    <w:rsid w:val="00141857"/>
    <w:rsid w:val="00144B9A"/>
    <w:rsid w:val="0014632A"/>
    <w:rsid w:val="0015070F"/>
    <w:rsid w:val="001512B4"/>
    <w:rsid w:val="0015144F"/>
    <w:rsid w:val="00154D8D"/>
    <w:rsid w:val="001620A5"/>
    <w:rsid w:val="00162B25"/>
    <w:rsid w:val="00164E53"/>
    <w:rsid w:val="0016699D"/>
    <w:rsid w:val="00166F57"/>
    <w:rsid w:val="00167CB6"/>
    <w:rsid w:val="00175159"/>
    <w:rsid w:val="00176208"/>
    <w:rsid w:val="00177E1F"/>
    <w:rsid w:val="0018047A"/>
    <w:rsid w:val="001815A2"/>
    <w:rsid w:val="0018211B"/>
    <w:rsid w:val="001840D3"/>
    <w:rsid w:val="0018472C"/>
    <w:rsid w:val="001900F8"/>
    <w:rsid w:val="00191258"/>
    <w:rsid w:val="00192680"/>
    <w:rsid w:val="00193037"/>
    <w:rsid w:val="00193A2C"/>
    <w:rsid w:val="0019524F"/>
    <w:rsid w:val="001A163F"/>
    <w:rsid w:val="001A288E"/>
    <w:rsid w:val="001A55E1"/>
    <w:rsid w:val="001B3137"/>
    <w:rsid w:val="001B6DC2"/>
    <w:rsid w:val="001C149C"/>
    <w:rsid w:val="001C21AC"/>
    <w:rsid w:val="001C2F7E"/>
    <w:rsid w:val="001C4721"/>
    <w:rsid w:val="001C47BA"/>
    <w:rsid w:val="001C59EA"/>
    <w:rsid w:val="001D406C"/>
    <w:rsid w:val="001D41EE"/>
    <w:rsid w:val="001E0380"/>
    <w:rsid w:val="001E13B1"/>
    <w:rsid w:val="001E379B"/>
    <w:rsid w:val="001E48E1"/>
    <w:rsid w:val="001F3A19"/>
    <w:rsid w:val="001F7DBC"/>
    <w:rsid w:val="002009F7"/>
    <w:rsid w:val="00202217"/>
    <w:rsid w:val="002051EC"/>
    <w:rsid w:val="0020788B"/>
    <w:rsid w:val="00217658"/>
    <w:rsid w:val="002202F2"/>
    <w:rsid w:val="00224DC4"/>
    <w:rsid w:val="00234467"/>
    <w:rsid w:val="00237347"/>
    <w:rsid w:val="00237D8D"/>
    <w:rsid w:val="00241DA2"/>
    <w:rsid w:val="00247FEE"/>
    <w:rsid w:val="00250E7D"/>
    <w:rsid w:val="002565D5"/>
    <w:rsid w:val="00260119"/>
    <w:rsid w:val="002622C0"/>
    <w:rsid w:val="00263A26"/>
    <w:rsid w:val="002677A3"/>
    <w:rsid w:val="00274F0A"/>
    <w:rsid w:val="00275D4E"/>
    <w:rsid w:val="00277571"/>
    <w:rsid w:val="002778AE"/>
    <w:rsid w:val="0028269A"/>
    <w:rsid w:val="0028270E"/>
    <w:rsid w:val="00283590"/>
    <w:rsid w:val="00286973"/>
    <w:rsid w:val="00294E70"/>
    <w:rsid w:val="002A11DD"/>
    <w:rsid w:val="002A1924"/>
    <w:rsid w:val="002A21FA"/>
    <w:rsid w:val="002A632A"/>
    <w:rsid w:val="002A647E"/>
    <w:rsid w:val="002A7120"/>
    <w:rsid w:val="002A7420"/>
    <w:rsid w:val="002B0F12"/>
    <w:rsid w:val="002B1308"/>
    <w:rsid w:val="002B391E"/>
    <w:rsid w:val="002B4554"/>
    <w:rsid w:val="002B68C8"/>
    <w:rsid w:val="002C4CD1"/>
    <w:rsid w:val="002C6B17"/>
    <w:rsid w:val="002C72D8"/>
    <w:rsid w:val="002D11FA"/>
    <w:rsid w:val="002D5DE3"/>
    <w:rsid w:val="002D5EC0"/>
    <w:rsid w:val="002E0DDF"/>
    <w:rsid w:val="002E2906"/>
    <w:rsid w:val="002E5635"/>
    <w:rsid w:val="002E64C3"/>
    <w:rsid w:val="002E6A2C"/>
    <w:rsid w:val="002E7BAB"/>
    <w:rsid w:val="002F0A11"/>
    <w:rsid w:val="002F0FDD"/>
    <w:rsid w:val="002F14F2"/>
    <w:rsid w:val="002F1D8C"/>
    <w:rsid w:val="002F21DA"/>
    <w:rsid w:val="002F2E7B"/>
    <w:rsid w:val="002F773F"/>
    <w:rsid w:val="003003B6"/>
    <w:rsid w:val="00301CA9"/>
    <w:rsid w:val="00301F39"/>
    <w:rsid w:val="00303E14"/>
    <w:rsid w:val="00304D3D"/>
    <w:rsid w:val="00304DFC"/>
    <w:rsid w:val="00311F20"/>
    <w:rsid w:val="00312409"/>
    <w:rsid w:val="0032161B"/>
    <w:rsid w:val="003232D4"/>
    <w:rsid w:val="0032367F"/>
    <w:rsid w:val="0032425D"/>
    <w:rsid w:val="00325926"/>
    <w:rsid w:val="00327A8A"/>
    <w:rsid w:val="0033037D"/>
    <w:rsid w:val="003312D5"/>
    <w:rsid w:val="00331598"/>
    <w:rsid w:val="00336610"/>
    <w:rsid w:val="00336D79"/>
    <w:rsid w:val="003438D1"/>
    <w:rsid w:val="00343F73"/>
    <w:rsid w:val="00344DFE"/>
    <w:rsid w:val="00345060"/>
    <w:rsid w:val="00347502"/>
    <w:rsid w:val="0035323B"/>
    <w:rsid w:val="00357442"/>
    <w:rsid w:val="003609D2"/>
    <w:rsid w:val="00363F22"/>
    <w:rsid w:val="0036766B"/>
    <w:rsid w:val="00367FE4"/>
    <w:rsid w:val="00374C37"/>
    <w:rsid w:val="00375564"/>
    <w:rsid w:val="00375B85"/>
    <w:rsid w:val="00383191"/>
    <w:rsid w:val="00385616"/>
    <w:rsid w:val="00386DED"/>
    <w:rsid w:val="00387B03"/>
    <w:rsid w:val="003912E7"/>
    <w:rsid w:val="00393947"/>
    <w:rsid w:val="003940B8"/>
    <w:rsid w:val="00394C51"/>
    <w:rsid w:val="003962DD"/>
    <w:rsid w:val="00397FC0"/>
    <w:rsid w:val="003A2275"/>
    <w:rsid w:val="003A6A4F"/>
    <w:rsid w:val="003A7088"/>
    <w:rsid w:val="003B00DF"/>
    <w:rsid w:val="003B0E0D"/>
    <w:rsid w:val="003B1275"/>
    <w:rsid w:val="003B1778"/>
    <w:rsid w:val="003B3265"/>
    <w:rsid w:val="003B3831"/>
    <w:rsid w:val="003B4847"/>
    <w:rsid w:val="003C09F2"/>
    <w:rsid w:val="003C0F78"/>
    <w:rsid w:val="003C11CB"/>
    <w:rsid w:val="003C1E42"/>
    <w:rsid w:val="003C75F3"/>
    <w:rsid w:val="003C78A3"/>
    <w:rsid w:val="003C7928"/>
    <w:rsid w:val="003D4E4A"/>
    <w:rsid w:val="003E1867"/>
    <w:rsid w:val="003E4397"/>
    <w:rsid w:val="003E5729"/>
    <w:rsid w:val="003F09A8"/>
    <w:rsid w:val="003F1097"/>
    <w:rsid w:val="003F1F8D"/>
    <w:rsid w:val="003F427A"/>
    <w:rsid w:val="003F4317"/>
    <w:rsid w:val="003F4EE0"/>
    <w:rsid w:val="00402153"/>
    <w:rsid w:val="00402D68"/>
    <w:rsid w:val="00402FC1"/>
    <w:rsid w:val="0041479B"/>
    <w:rsid w:val="00414C5F"/>
    <w:rsid w:val="00417FB1"/>
    <w:rsid w:val="00420EF7"/>
    <w:rsid w:val="00420FEF"/>
    <w:rsid w:val="00421E9F"/>
    <w:rsid w:val="00423C5E"/>
    <w:rsid w:val="00423E0B"/>
    <w:rsid w:val="00425082"/>
    <w:rsid w:val="00431C6A"/>
    <w:rsid w:val="00431DEB"/>
    <w:rsid w:val="00446B29"/>
    <w:rsid w:val="00453F9A"/>
    <w:rsid w:val="0046298E"/>
    <w:rsid w:val="0046376C"/>
    <w:rsid w:val="004665DF"/>
    <w:rsid w:val="004676C4"/>
    <w:rsid w:val="004706D8"/>
    <w:rsid w:val="00471E91"/>
    <w:rsid w:val="00474675"/>
    <w:rsid w:val="0047470C"/>
    <w:rsid w:val="00477B79"/>
    <w:rsid w:val="00484E5D"/>
    <w:rsid w:val="004913A4"/>
    <w:rsid w:val="004953F5"/>
    <w:rsid w:val="00497575"/>
    <w:rsid w:val="004A35F9"/>
    <w:rsid w:val="004B23AF"/>
    <w:rsid w:val="004B24C1"/>
    <w:rsid w:val="004B711C"/>
    <w:rsid w:val="004C292F"/>
    <w:rsid w:val="004C2D41"/>
    <w:rsid w:val="004C4408"/>
    <w:rsid w:val="004D0BD7"/>
    <w:rsid w:val="004D4B64"/>
    <w:rsid w:val="004E6732"/>
    <w:rsid w:val="004E6B15"/>
    <w:rsid w:val="004F0B51"/>
    <w:rsid w:val="00500519"/>
    <w:rsid w:val="00504C62"/>
    <w:rsid w:val="00507AFD"/>
    <w:rsid w:val="00510280"/>
    <w:rsid w:val="00510ACA"/>
    <w:rsid w:val="00513D73"/>
    <w:rsid w:val="00514A43"/>
    <w:rsid w:val="005174E5"/>
    <w:rsid w:val="00522393"/>
    <w:rsid w:val="00522620"/>
    <w:rsid w:val="00522943"/>
    <w:rsid w:val="00525656"/>
    <w:rsid w:val="00530C00"/>
    <w:rsid w:val="00534C02"/>
    <w:rsid w:val="005365CF"/>
    <w:rsid w:val="00541142"/>
    <w:rsid w:val="0054264B"/>
    <w:rsid w:val="00543786"/>
    <w:rsid w:val="00551E98"/>
    <w:rsid w:val="005533D7"/>
    <w:rsid w:val="0055560B"/>
    <w:rsid w:val="00560D18"/>
    <w:rsid w:val="00561FD3"/>
    <w:rsid w:val="0056772E"/>
    <w:rsid w:val="005703DE"/>
    <w:rsid w:val="0057482B"/>
    <w:rsid w:val="005779E3"/>
    <w:rsid w:val="00580EC2"/>
    <w:rsid w:val="00582A31"/>
    <w:rsid w:val="0058464E"/>
    <w:rsid w:val="00586ABB"/>
    <w:rsid w:val="00590471"/>
    <w:rsid w:val="00592080"/>
    <w:rsid w:val="00593D01"/>
    <w:rsid w:val="00594036"/>
    <w:rsid w:val="0059658F"/>
    <w:rsid w:val="00596E14"/>
    <w:rsid w:val="005A01CB"/>
    <w:rsid w:val="005A3750"/>
    <w:rsid w:val="005A5018"/>
    <w:rsid w:val="005A58FF"/>
    <w:rsid w:val="005A5A56"/>
    <w:rsid w:val="005A5EAF"/>
    <w:rsid w:val="005A64C0"/>
    <w:rsid w:val="005B3C11"/>
    <w:rsid w:val="005C1C28"/>
    <w:rsid w:val="005C2AB8"/>
    <w:rsid w:val="005C40D2"/>
    <w:rsid w:val="005C434F"/>
    <w:rsid w:val="005C6DB5"/>
    <w:rsid w:val="005E19E7"/>
    <w:rsid w:val="005E4C14"/>
    <w:rsid w:val="005F060C"/>
    <w:rsid w:val="005F0DC1"/>
    <w:rsid w:val="005F1629"/>
    <w:rsid w:val="00610D22"/>
    <w:rsid w:val="0061330F"/>
    <w:rsid w:val="00613F35"/>
    <w:rsid w:val="0061716C"/>
    <w:rsid w:val="006218D6"/>
    <w:rsid w:val="006243A1"/>
    <w:rsid w:val="00632E56"/>
    <w:rsid w:val="00634E34"/>
    <w:rsid w:val="00635CBA"/>
    <w:rsid w:val="00640BB2"/>
    <w:rsid w:val="006417B5"/>
    <w:rsid w:val="006421FC"/>
    <w:rsid w:val="0064263C"/>
    <w:rsid w:val="0064338B"/>
    <w:rsid w:val="00646542"/>
    <w:rsid w:val="0065014D"/>
    <w:rsid w:val="006504F4"/>
    <w:rsid w:val="00654BC9"/>
    <w:rsid w:val="006552FD"/>
    <w:rsid w:val="00662CC4"/>
    <w:rsid w:val="00663AF3"/>
    <w:rsid w:val="0066467E"/>
    <w:rsid w:val="00666B6C"/>
    <w:rsid w:val="00670990"/>
    <w:rsid w:val="006720FC"/>
    <w:rsid w:val="00677E25"/>
    <w:rsid w:val="00680463"/>
    <w:rsid w:val="00682682"/>
    <w:rsid w:val="00682702"/>
    <w:rsid w:val="00683604"/>
    <w:rsid w:val="00685B0E"/>
    <w:rsid w:val="00685BC6"/>
    <w:rsid w:val="00692368"/>
    <w:rsid w:val="0069278E"/>
    <w:rsid w:val="00694D67"/>
    <w:rsid w:val="00696E05"/>
    <w:rsid w:val="006A069D"/>
    <w:rsid w:val="006A0BDE"/>
    <w:rsid w:val="006A113A"/>
    <w:rsid w:val="006A2D72"/>
    <w:rsid w:val="006A2EBC"/>
    <w:rsid w:val="006A324F"/>
    <w:rsid w:val="006A3E5E"/>
    <w:rsid w:val="006A4E5D"/>
    <w:rsid w:val="006A5558"/>
    <w:rsid w:val="006A5EA0"/>
    <w:rsid w:val="006A783B"/>
    <w:rsid w:val="006A7B33"/>
    <w:rsid w:val="006B0A55"/>
    <w:rsid w:val="006B4E13"/>
    <w:rsid w:val="006B75DD"/>
    <w:rsid w:val="006C229C"/>
    <w:rsid w:val="006C3271"/>
    <w:rsid w:val="006C67E0"/>
    <w:rsid w:val="006C7ABA"/>
    <w:rsid w:val="006D04A1"/>
    <w:rsid w:val="006D0D60"/>
    <w:rsid w:val="006D1122"/>
    <w:rsid w:val="006D36D0"/>
    <w:rsid w:val="006D3C00"/>
    <w:rsid w:val="006E1F9E"/>
    <w:rsid w:val="006E3675"/>
    <w:rsid w:val="006E3713"/>
    <w:rsid w:val="006E4A7F"/>
    <w:rsid w:val="006E568C"/>
    <w:rsid w:val="006E703B"/>
    <w:rsid w:val="006F18F0"/>
    <w:rsid w:val="006F4C9D"/>
    <w:rsid w:val="006F5885"/>
    <w:rsid w:val="006F6230"/>
    <w:rsid w:val="006F63B6"/>
    <w:rsid w:val="00702530"/>
    <w:rsid w:val="00704065"/>
    <w:rsid w:val="00704DF6"/>
    <w:rsid w:val="0070651C"/>
    <w:rsid w:val="00706841"/>
    <w:rsid w:val="00706BF2"/>
    <w:rsid w:val="00706CA2"/>
    <w:rsid w:val="007132A3"/>
    <w:rsid w:val="0071420F"/>
    <w:rsid w:val="00716421"/>
    <w:rsid w:val="00724EFB"/>
    <w:rsid w:val="00725E70"/>
    <w:rsid w:val="00735D5C"/>
    <w:rsid w:val="00736637"/>
    <w:rsid w:val="007419C3"/>
    <w:rsid w:val="007431D1"/>
    <w:rsid w:val="007435FB"/>
    <w:rsid w:val="00744B5E"/>
    <w:rsid w:val="00745374"/>
    <w:rsid w:val="007467A7"/>
    <w:rsid w:val="007469DD"/>
    <w:rsid w:val="007469E7"/>
    <w:rsid w:val="0074741B"/>
    <w:rsid w:val="0074759E"/>
    <w:rsid w:val="007478EA"/>
    <w:rsid w:val="0075415C"/>
    <w:rsid w:val="00763502"/>
    <w:rsid w:val="007646B0"/>
    <w:rsid w:val="00771E35"/>
    <w:rsid w:val="00773F98"/>
    <w:rsid w:val="00774E1B"/>
    <w:rsid w:val="0078281B"/>
    <w:rsid w:val="0078361D"/>
    <w:rsid w:val="007869B9"/>
    <w:rsid w:val="00787A14"/>
    <w:rsid w:val="007913AB"/>
    <w:rsid w:val="007914F7"/>
    <w:rsid w:val="00791ACB"/>
    <w:rsid w:val="007A20A5"/>
    <w:rsid w:val="007A20FA"/>
    <w:rsid w:val="007B1625"/>
    <w:rsid w:val="007B3CF7"/>
    <w:rsid w:val="007B706E"/>
    <w:rsid w:val="007B71EB"/>
    <w:rsid w:val="007C16D2"/>
    <w:rsid w:val="007C6205"/>
    <w:rsid w:val="007C686A"/>
    <w:rsid w:val="007C728E"/>
    <w:rsid w:val="007D12D2"/>
    <w:rsid w:val="007D271F"/>
    <w:rsid w:val="007D2C53"/>
    <w:rsid w:val="007D3D60"/>
    <w:rsid w:val="007E1980"/>
    <w:rsid w:val="007E4B76"/>
    <w:rsid w:val="007E5EA8"/>
    <w:rsid w:val="007F0CF1"/>
    <w:rsid w:val="007F12A5"/>
    <w:rsid w:val="007F1811"/>
    <w:rsid w:val="007F4CF1"/>
    <w:rsid w:val="007F758D"/>
    <w:rsid w:val="007F7D52"/>
    <w:rsid w:val="008007BE"/>
    <w:rsid w:val="0080654C"/>
    <w:rsid w:val="008071C6"/>
    <w:rsid w:val="008146F5"/>
    <w:rsid w:val="00817A00"/>
    <w:rsid w:val="00820475"/>
    <w:rsid w:val="00823A56"/>
    <w:rsid w:val="00831375"/>
    <w:rsid w:val="00835DB3"/>
    <w:rsid w:val="0083617B"/>
    <w:rsid w:val="0083694A"/>
    <w:rsid w:val="008371BD"/>
    <w:rsid w:val="00843B7C"/>
    <w:rsid w:val="0084604F"/>
    <w:rsid w:val="0084678A"/>
    <w:rsid w:val="008504A8"/>
    <w:rsid w:val="0085282E"/>
    <w:rsid w:val="008647B7"/>
    <w:rsid w:val="0087198C"/>
    <w:rsid w:val="00872C1F"/>
    <w:rsid w:val="00873743"/>
    <w:rsid w:val="00873B42"/>
    <w:rsid w:val="008761CB"/>
    <w:rsid w:val="008856D8"/>
    <w:rsid w:val="00887E65"/>
    <w:rsid w:val="00892A57"/>
    <w:rsid w:val="00892E82"/>
    <w:rsid w:val="008A14D5"/>
    <w:rsid w:val="008A7719"/>
    <w:rsid w:val="008B3147"/>
    <w:rsid w:val="008C1B58"/>
    <w:rsid w:val="008C20F1"/>
    <w:rsid w:val="008C39AE"/>
    <w:rsid w:val="008C590D"/>
    <w:rsid w:val="008D0DBF"/>
    <w:rsid w:val="008E031B"/>
    <w:rsid w:val="008E5A80"/>
    <w:rsid w:val="008E7029"/>
    <w:rsid w:val="008E7EF6"/>
    <w:rsid w:val="008F1155"/>
    <w:rsid w:val="008F1F98"/>
    <w:rsid w:val="008F4CDA"/>
    <w:rsid w:val="008F59BE"/>
    <w:rsid w:val="008F6758"/>
    <w:rsid w:val="008F6910"/>
    <w:rsid w:val="009040DD"/>
    <w:rsid w:val="00905B47"/>
    <w:rsid w:val="009060C4"/>
    <w:rsid w:val="0091331C"/>
    <w:rsid w:val="009167B9"/>
    <w:rsid w:val="00921649"/>
    <w:rsid w:val="009279DE"/>
    <w:rsid w:val="00930116"/>
    <w:rsid w:val="00932DAA"/>
    <w:rsid w:val="00941231"/>
    <w:rsid w:val="0094127E"/>
    <w:rsid w:val="0094212C"/>
    <w:rsid w:val="009514E0"/>
    <w:rsid w:val="00954689"/>
    <w:rsid w:val="00957A7D"/>
    <w:rsid w:val="009615EB"/>
    <w:rsid w:val="009617C9"/>
    <w:rsid w:val="00961836"/>
    <w:rsid w:val="00961C93"/>
    <w:rsid w:val="00965324"/>
    <w:rsid w:val="00965833"/>
    <w:rsid w:val="00966D57"/>
    <w:rsid w:val="00967DEA"/>
    <w:rsid w:val="0097091E"/>
    <w:rsid w:val="009742E4"/>
    <w:rsid w:val="00974EA1"/>
    <w:rsid w:val="00975580"/>
    <w:rsid w:val="009760D3"/>
    <w:rsid w:val="00977132"/>
    <w:rsid w:val="00981A4B"/>
    <w:rsid w:val="0098222F"/>
    <w:rsid w:val="00982501"/>
    <w:rsid w:val="009877D3"/>
    <w:rsid w:val="00992ABA"/>
    <w:rsid w:val="00993436"/>
    <w:rsid w:val="00993650"/>
    <w:rsid w:val="00994E8F"/>
    <w:rsid w:val="009951DC"/>
    <w:rsid w:val="009959BB"/>
    <w:rsid w:val="00997158"/>
    <w:rsid w:val="009A1A25"/>
    <w:rsid w:val="009A3A7C"/>
    <w:rsid w:val="009A66F1"/>
    <w:rsid w:val="009B2ADB"/>
    <w:rsid w:val="009B3447"/>
    <w:rsid w:val="009B603A"/>
    <w:rsid w:val="009C2D0E"/>
    <w:rsid w:val="009C3C18"/>
    <w:rsid w:val="009C3DAC"/>
    <w:rsid w:val="009C42E0"/>
    <w:rsid w:val="009D5362"/>
    <w:rsid w:val="009E1415"/>
    <w:rsid w:val="009E15B8"/>
    <w:rsid w:val="009E5EDB"/>
    <w:rsid w:val="009E6116"/>
    <w:rsid w:val="009E6E48"/>
    <w:rsid w:val="009F5391"/>
    <w:rsid w:val="009F6832"/>
    <w:rsid w:val="00A02E43"/>
    <w:rsid w:val="00A04E95"/>
    <w:rsid w:val="00A065F9"/>
    <w:rsid w:val="00A07F34"/>
    <w:rsid w:val="00A22154"/>
    <w:rsid w:val="00A23085"/>
    <w:rsid w:val="00A25C38"/>
    <w:rsid w:val="00A27EFB"/>
    <w:rsid w:val="00A31EC9"/>
    <w:rsid w:val="00A337C1"/>
    <w:rsid w:val="00A344B6"/>
    <w:rsid w:val="00A36BBE"/>
    <w:rsid w:val="00A371B4"/>
    <w:rsid w:val="00A40FA0"/>
    <w:rsid w:val="00A4307A"/>
    <w:rsid w:val="00A4406F"/>
    <w:rsid w:val="00A4533E"/>
    <w:rsid w:val="00A46725"/>
    <w:rsid w:val="00A47645"/>
    <w:rsid w:val="00A47EBB"/>
    <w:rsid w:val="00A51CDD"/>
    <w:rsid w:val="00A555E5"/>
    <w:rsid w:val="00A657D3"/>
    <w:rsid w:val="00A65CBC"/>
    <w:rsid w:val="00A66CC1"/>
    <w:rsid w:val="00A6730D"/>
    <w:rsid w:val="00A702A2"/>
    <w:rsid w:val="00A71625"/>
    <w:rsid w:val="00A71B9B"/>
    <w:rsid w:val="00A751C7"/>
    <w:rsid w:val="00A81B49"/>
    <w:rsid w:val="00A84A32"/>
    <w:rsid w:val="00A87844"/>
    <w:rsid w:val="00AA038C"/>
    <w:rsid w:val="00AA6C5B"/>
    <w:rsid w:val="00AA70DD"/>
    <w:rsid w:val="00AA7A09"/>
    <w:rsid w:val="00AB0AD0"/>
    <w:rsid w:val="00AB0EDD"/>
    <w:rsid w:val="00AB3B50"/>
    <w:rsid w:val="00AB4808"/>
    <w:rsid w:val="00AB7558"/>
    <w:rsid w:val="00AC05B1"/>
    <w:rsid w:val="00AC0B86"/>
    <w:rsid w:val="00AC1088"/>
    <w:rsid w:val="00AC1396"/>
    <w:rsid w:val="00AC3C4B"/>
    <w:rsid w:val="00AC7FCF"/>
    <w:rsid w:val="00AD1CE7"/>
    <w:rsid w:val="00AD356C"/>
    <w:rsid w:val="00AE2914"/>
    <w:rsid w:val="00AE6D15"/>
    <w:rsid w:val="00AF6E58"/>
    <w:rsid w:val="00B04182"/>
    <w:rsid w:val="00B07A25"/>
    <w:rsid w:val="00B07AE3"/>
    <w:rsid w:val="00B07FFB"/>
    <w:rsid w:val="00B11430"/>
    <w:rsid w:val="00B117DD"/>
    <w:rsid w:val="00B20A7E"/>
    <w:rsid w:val="00B30BB8"/>
    <w:rsid w:val="00B353EB"/>
    <w:rsid w:val="00B4100A"/>
    <w:rsid w:val="00B439C4"/>
    <w:rsid w:val="00B4535E"/>
    <w:rsid w:val="00B4573D"/>
    <w:rsid w:val="00B526BB"/>
    <w:rsid w:val="00B52A8C"/>
    <w:rsid w:val="00B5633B"/>
    <w:rsid w:val="00B57CD0"/>
    <w:rsid w:val="00B61C04"/>
    <w:rsid w:val="00B636A8"/>
    <w:rsid w:val="00B64F99"/>
    <w:rsid w:val="00B665C6"/>
    <w:rsid w:val="00B70EC1"/>
    <w:rsid w:val="00B72999"/>
    <w:rsid w:val="00B805AF"/>
    <w:rsid w:val="00B82386"/>
    <w:rsid w:val="00B82388"/>
    <w:rsid w:val="00B853CA"/>
    <w:rsid w:val="00B85641"/>
    <w:rsid w:val="00B869EC"/>
    <w:rsid w:val="00B91F7A"/>
    <w:rsid w:val="00B9397A"/>
    <w:rsid w:val="00B9633D"/>
    <w:rsid w:val="00BA14E8"/>
    <w:rsid w:val="00BA2E1F"/>
    <w:rsid w:val="00BA2EBE"/>
    <w:rsid w:val="00BA2FFA"/>
    <w:rsid w:val="00BA7690"/>
    <w:rsid w:val="00BB0F28"/>
    <w:rsid w:val="00BB458A"/>
    <w:rsid w:val="00BB4D1A"/>
    <w:rsid w:val="00BB5854"/>
    <w:rsid w:val="00BC090E"/>
    <w:rsid w:val="00BC165D"/>
    <w:rsid w:val="00BC26F0"/>
    <w:rsid w:val="00BD00D3"/>
    <w:rsid w:val="00BD1659"/>
    <w:rsid w:val="00BD3AA9"/>
    <w:rsid w:val="00BD4A18"/>
    <w:rsid w:val="00BD4E99"/>
    <w:rsid w:val="00BD5B5D"/>
    <w:rsid w:val="00BD6395"/>
    <w:rsid w:val="00BD6DB2"/>
    <w:rsid w:val="00BE11CF"/>
    <w:rsid w:val="00BE21AB"/>
    <w:rsid w:val="00BE259F"/>
    <w:rsid w:val="00BE55CB"/>
    <w:rsid w:val="00BE739E"/>
    <w:rsid w:val="00BF44B7"/>
    <w:rsid w:val="00BF617A"/>
    <w:rsid w:val="00C0379D"/>
    <w:rsid w:val="00C03931"/>
    <w:rsid w:val="00C05FE3"/>
    <w:rsid w:val="00C06025"/>
    <w:rsid w:val="00C12736"/>
    <w:rsid w:val="00C13008"/>
    <w:rsid w:val="00C14909"/>
    <w:rsid w:val="00C17703"/>
    <w:rsid w:val="00C204B4"/>
    <w:rsid w:val="00C2136D"/>
    <w:rsid w:val="00C214EE"/>
    <w:rsid w:val="00C2314B"/>
    <w:rsid w:val="00C24971"/>
    <w:rsid w:val="00C26BE5"/>
    <w:rsid w:val="00C26E4D"/>
    <w:rsid w:val="00C27909"/>
    <w:rsid w:val="00C27B03"/>
    <w:rsid w:val="00C314E1"/>
    <w:rsid w:val="00C33C7B"/>
    <w:rsid w:val="00C34397"/>
    <w:rsid w:val="00C347A5"/>
    <w:rsid w:val="00C4095D"/>
    <w:rsid w:val="00C431F2"/>
    <w:rsid w:val="00C473A4"/>
    <w:rsid w:val="00C51515"/>
    <w:rsid w:val="00C601D2"/>
    <w:rsid w:val="00C61B7F"/>
    <w:rsid w:val="00C65548"/>
    <w:rsid w:val="00C657AB"/>
    <w:rsid w:val="00C65BCC"/>
    <w:rsid w:val="00C66970"/>
    <w:rsid w:val="00C700BD"/>
    <w:rsid w:val="00C70361"/>
    <w:rsid w:val="00C708B9"/>
    <w:rsid w:val="00C712CF"/>
    <w:rsid w:val="00C7147A"/>
    <w:rsid w:val="00C72C2B"/>
    <w:rsid w:val="00C83349"/>
    <w:rsid w:val="00C84B43"/>
    <w:rsid w:val="00C8691C"/>
    <w:rsid w:val="00C86C50"/>
    <w:rsid w:val="00C936DB"/>
    <w:rsid w:val="00C96884"/>
    <w:rsid w:val="00CA168A"/>
    <w:rsid w:val="00CA16A4"/>
    <w:rsid w:val="00CA357E"/>
    <w:rsid w:val="00CA38C8"/>
    <w:rsid w:val="00CA44F9"/>
    <w:rsid w:val="00CA4A69"/>
    <w:rsid w:val="00CA52DB"/>
    <w:rsid w:val="00CA7ED9"/>
    <w:rsid w:val="00CC343B"/>
    <w:rsid w:val="00CC3D4B"/>
    <w:rsid w:val="00CC3E0C"/>
    <w:rsid w:val="00CC58D3"/>
    <w:rsid w:val="00CC5E71"/>
    <w:rsid w:val="00CC69BE"/>
    <w:rsid w:val="00CC784D"/>
    <w:rsid w:val="00CD3539"/>
    <w:rsid w:val="00CE59F2"/>
    <w:rsid w:val="00CF18DB"/>
    <w:rsid w:val="00CF3219"/>
    <w:rsid w:val="00CF503F"/>
    <w:rsid w:val="00CF6881"/>
    <w:rsid w:val="00D0337B"/>
    <w:rsid w:val="00D06FB1"/>
    <w:rsid w:val="00D079B2"/>
    <w:rsid w:val="00D114E9"/>
    <w:rsid w:val="00D42133"/>
    <w:rsid w:val="00D42981"/>
    <w:rsid w:val="00D429C6"/>
    <w:rsid w:val="00D47748"/>
    <w:rsid w:val="00D517BC"/>
    <w:rsid w:val="00D54CC3"/>
    <w:rsid w:val="00D56602"/>
    <w:rsid w:val="00D6041A"/>
    <w:rsid w:val="00D63105"/>
    <w:rsid w:val="00D632EE"/>
    <w:rsid w:val="00D633EB"/>
    <w:rsid w:val="00D639B3"/>
    <w:rsid w:val="00D64C23"/>
    <w:rsid w:val="00D6647A"/>
    <w:rsid w:val="00D71D83"/>
    <w:rsid w:val="00D76690"/>
    <w:rsid w:val="00D82B41"/>
    <w:rsid w:val="00D82FF7"/>
    <w:rsid w:val="00D847FE"/>
    <w:rsid w:val="00D848FD"/>
    <w:rsid w:val="00D8627D"/>
    <w:rsid w:val="00D90102"/>
    <w:rsid w:val="00D95DE5"/>
    <w:rsid w:val="00D964EA"/>
    <w:rsid w:val="00D966D0"/>
    <w:rsid w:val="00DA0C59"/>
    <w:rsid w:val="00DA3991"/>
    <w:rsid w:val="00DB28BF"/>
    <w:rsid w:val="00DB29C5"/>
    <w:rsid w:val="00DB2F5E"/>
    <w:rsid w:val="00DB46C2"/>
    <w:rsid w:val="00DB7E6C"/>
    <w:rsid w:val="00DC0960"/>
    <w:rsid w:val="00DC148F"/>
    <w:rsid w:val="00DC5C2B"/>
    <w:rsid w:val="00DC779B"/>
    <w:rsid w:val="00DD1CE0"/>
    <w:rsid w:val="00DD5A29"/>
    <w:rsid w:val="00DD5D9D"/>
    <w:rsid w:val="00DD5E07"/>
    <w:rsid w:val="00DE0362"/>
    <w:rsid w:val="00DE0A22"/>
    <w:rsid w:val="00DE35CB"/>
    <w:rsid w:val="00DE45A4"/>
    <w:rsid w:val="00DE63A4"/>
    <w:rsid w:val="00DE7660"/>
    <w:rsid w:val="00DF21E9"/>
    <w:rsid w:val="00DF79F0"/>
    <w:rsid w:val="00E003AD"/>
    <w:rsid w:val="00E00F14"/>
    <w:rsid w:val="00E018BB"/>
    <w:rsid w:val="00E02838"/>
    <w:rsid w:val="00E02A37"/>
    <w:rsid w:val="00E06386"/>
    <w:rsid w:val="00E070B5"/>
    <w:rsid w:val="00E12FBD"/>
    <w:rsid w:val="00E24C2F"/>
    <w:rsid w:val="00E24EB4"/>
    <w:rsid w:val="00E2630B"/>
    <w:rsid w:val="00E320ED"/>
    <w:rsid w:val="00E32E42"/>
    <w:rsid w:val="00E33AFB"/>
    <w:rsid w:val="00E34218"/>
    <w:rsid w:val="00E35241"/>
    <w:rsid w:val="00E368A0"/>
    <w:rsid w:val="00E420F8"/>
    <w:rsid w:val="00E432D6"/>
    <w:rsid w:val="00E43A30"/>
    <w:rsid w:val="00E46282"/>
    <w:rsid w:val="00E5216E"/>
    <w:rsid w:val="00E6398F"/>
    <w:rsid w:val="00E66502"/>
    <w:rsid w:val="00E70FA4"/>
    <w:rsid w:val="00E71005"/>
    <w:rsid w:val="00E713A8"/>
    <w:rsid w:val="00E80FF0"/>
    <w:rsid w:val="00E814BE"/>
    <w:rsid w:val="00E82344"/>
    <w:rsid w:val="00E84C82"/>
    <w:rsid w:val="00E84D64"/>
    <w:rsid w:val="00E87408"/>
    <w:rsid w:val="00E909A0"/>
    <w:rsid w:val="00E90EED"/>
    <w:rsid w:val="00E914C4"/>
    <w:rsid w:val="00E934F5"/>
    <w:rsid w:val="00E95C83"/>
    <w:rsid w:val="00E96961"/>
    <w:rsid w:val="00EA3E32"/>
    <w:rsid w:val="00EA3F26"/>
    <w:rsid w:val="00EA4F82"/>
    <w:rsid w:val="00EA5D51"/>
    <w:rsid w:val="00EA72EC"/>
    <w:rsid w:val="00EB11CB"/>
    <w:rsid w:val="00EB1F27"/>
    <w:rsid w:val="00EB275A"/>
    <w:rsid w:val="00EB6328"/>
    <w:rsid w:val="00EB6371"/>
    <w:rsid w:val="00EB786A"/>
    <w:rsid w:val="00EB7D02"/>
    <w:rsid w:val="00EC0260"/>
    <w:rsid w:val="00EC11B5"/>
    <w:rsid w:val="00EC1578"/>
    <w:rsid w:val="00EC1C72"/>
    <w:rsid w:val="00EC28A7"/>
    <w:rsid w:val="00EC3CC9"/>
    <w:rsid w:val="00EC680A"/>
    <w:rsid w:val="00EC79D3"/>
    <w:rsid w:val="00ED6365"/>
    <w:rsid w:val="00EE2BED"/>
    <w:rsid w:val="00EE374B"/>
    <w:rsid w:val="00EE4B5C"/>
    <w:rsid w:val="00EF28F8"/>
    <w:rsid w:val="00EF36DE"/>
    <w:rsid w:val="00EF419B"/>
    <w:rsid w:val="00F01BD8"/>
    <w:rsid w:val="00F0458E"/>
    <w:rsid w:val="00F11BB5"/>
    <w:rsid w:val="00F12C9E"/>
    <w:rsid w:val="00F13319"/>
    <w:rsid w:val="00F1417B"/>
    <w:rsid w:val="00F2044C"/>
    <w:rsid w:val="00F3304F"/>
    <w:rsid w:val="00F33B0C"/>
    <w:rsid w:val="00F34B99"/>
    <w:rsid w:val="00F362BA"/>
    <w:rsid w:val="00F36B41"/>
    <w:rsid w:val="00F36C42"/>
    <w:rsid w:val="00F373ED"/>
    <w:rsid w:val="00F403F2"/>
    <w:rsid w:val="00F40524"/>
    <w:rsid w:val="00F44D4F"/>
    <w:rsid w:val="00F51CF4"/>
    <w:rsid w:val="00F52DAB"/>
    <w:rsid w:val="00F543F0"/>
    <w:rsid w:val="00F5442B"/>
    <w:rsid w:val="00F64492"/>
    <w:rsid w:val="00F769BA"/>
    <w:rsid w:val="00F81D29"/>
    <w:rsid w:val="00F854BA"/>
    <w:rsid w:val="00F861EE"/>
    <w:rsid w:val="00F91C4D"/>
    <w:rsid w:val="00F92FD9"/>
    <w:rsid w:val="00F9726B"/>
    <w:rsid w:val="00FA6684"/>
    <w:rsid w:val="00FA6FAC"/>
    <w:rsid w:val="00FA731E"/>
    <w:rsid w:val="00FB0AA2"/>
    <w:rsid w:val="00FB0B6D"/>
    <w:rsid w:val="00FB2B38"/>
    <w:rsid w:val="00FB2D9E"/>
    <w:rsid w:val="00FB7E95"/>
    <w:rsid w:val="00FC2B1A"/>
    <w:rsid w:val="00FC6358"/>
    <w:rsid w:val="00FC7E88"/>
    <w:rsid w:val="00FD0BBD"/>
    <w:rsid w:val="00FD15AE"/>
    <w:rsid w:val="00FD23DE"/>
    <w:rsid w:val="00FD24B3"/>
    <w:rsid w:val="00FD320D"/>
    <w:rsid w:val="00FE23DE"/>
    <w:rsid w:val="00FF3874"/>
    <w:rsid w:val="00FF3E36"/>
    <w:rsid w:val="022F7310"/>
    <w:rsid w:val="02BA2A73"/>
    <w:rsid w:val="03544526"/>
    <w:rsid w:val="03576B17"/>
    <w:rsid w:val="03B00DD9"/>
    <w:rsid w:val="047235EA"/>
    <w:rsid w:val="04CC5DED"/>
    <w:rsid w:val="04F404B0"/>
    <w:rsid w:val="067056B1"/>
    <w:rsid w:val="06914896"/>
    <w:rsid w:val="069E25BA"/>
    <w:rsid w:val="07184568"/>
    <w:rsid w:val="07451AB2"/>
    <w:rsid w:val="076C583C"/>
    <w:rsid w:val="07A20B52"/>
    <w:rsid w:val="07CD5681"/>
    <w:rsid w:val="08327796"/>
    <w:rsid w:val="08C11EAE"/>
    <w:rsid w:val="098149E3"/>
    <w:rsid w:val="0A4E3F0E"/>
    <w:rsid w:val="0AF54D54"/>
    <w:rsid w:val="0B7654B3"/>
    <w:rsid w:val="0B7C413F"/>
    <w:rsid w:val="0C464272"/>
    <w:rsid w:val="0DFB724C"/>
    <w:rsid w:val="0E371ABC"/>
    <w:rsid w:val="0FB31AFB"/>
    <w:rsid w:val="0FC86CBB"/>
    <w:rsid w:val="10756778"/>
    <w:rsid w:val="108C58F8"/>
    <w:rsid w:val="116A3B8F"/>
    <w:rsid w:val="11844D64"/>
    <w:rsid w:val="121201F9"/>
    <w:rsid w:val="12467A48"/>
    <w:rsid w:val="125F00FE"/>
    <w:rsid w:val="12977DA5"/>
    <w:rsid w:val="129A020C"/>
    <w:rsid w:val="12DD249A"/>
    <w:rsid w:val="131A3D62"/>
    <w:rsid w:val="134C17B0"/>
    <w:rsid w:val="15BD35CC"/>
    <w:rsid w:val="15CD16E8"/>
    <w:rsid w:val="1601403E"/>
    <w:rsid w:val="1603314B"/>
    <w:rsid w:val="17753E42"/>
    <w:rsid w:val="179A0631"/>
    <w:rsid w:val="192E1595"/>
    <w:rsid w:val="1A7014FA"/>
    <w:rsid w:val="1AA63994"/>
    <w:rsid w:val="1BB64A1A"/>
    <w:rsid w:val="1BD00D59"/>
    <w:rsid w:val="1BEF3DA9"/>
    <w:rsid w:val="1C834139"/>
    <w:rsid w:val="1CA03639"/>
    <w:rsid w:val="1CBA5393"/>
    <w:rsid w:val="1CC8490C"/>
    <w:rsid w:val="1CE22474"/>
    <w:rsid w:val="1D0517A2"/>
    <w:rsid w:val="1D5E03CB"/>
    <w:rsid w:val="1D862439"/>
    <w:rsid w:val="1DB8549B"/>
    <w:rsid w:val="1DF91D49"/>
    <w:rsid w:val="1E6D226C"/>
    <w:rsid w:val="1F1442D7"/>
    <w:rsid w:val="1F655BB0"/>
    <w:rsid w:val="20EB1E41"/>
    <w:rsid w:val="22BF0E54"/>
    <w:rsid w:val="23312A6E"/>
    <w:rsid w:val="24113ED3"/>
    <w:rsid w:val="248A7FCD"/>
    <w:rsid w:val="24F0790E"/>
    <w:rsid w:val="252937BE"/>
    <w:rsid w:val="275A0860"/>
    <w:rsid w:val="27870B03"/>
    <w:rsid w:val="298B497D"/>
    <w:rsid w:val="29953BCC"/>
    <w:rsid w:val="29A01893"/>
    <w:rsid w:val="29F80742"/>
    <w:rsid w:val="2A175C31"/>
    <w:rsid w:val="2B11646B"/>
    <w:rsid w:val="2B5154CD"/>
    <w:rsid w:val="2B796114"/>
    <w:rsid w:val="2BA7712A"/>
    <w:rsid w:val="2C2341F8"/>
    <w:rsid w:val="2C5D09B2"/>
    <w:rsid w:val="2C821E0F"/>
    <w:rsid w:val="2CA50D5C"/>
    <w:rsid w:val="2D1544D2"/>
    <w:rsid w:val="2D89352C"/>
    <w:rsid w:val="2DA47DB8"/>
    <w:rsid w:val="2DE56AC3"/>
    <w:rsid w:val="2DEF672C"/>
    <w:rsid w:val="2DFC1F4E"/>
    <w:rsid w:val="2E346FED"/>
    <w:rsid w:val="2E443F70"/>
    <w:rsid w:val="2E7C50C7"/>
    <w:rsid w:val="2E830506"/>
    <w:rsid w:val="2E9F5DBB"/>
    <w:rsid w:val="2EDD4AB2"/>
    <w:rsid w:val="2FC7648E"/>
    <w:rsid w:val="302E47D2"/>
    <w:rsid w:val="30502403"/>
    <w:rsid w:val="306A4096"/>
    <w:rsid w:val="307A0811"/>
    <w:rsid w:val="30B43CC4"/>
    <w:rsid w:val="31966318"/>
    <w:rsid w:val="31D10894"/>
    <w:rsid w:val="32663D6B"/>
    <w:rsid w:val="32A15558"/>
    <w:rsid w:val="32E40CD0"/>
    <w:rsid w:val="33C718F0"/>
    <w:rsid w:val="349362B5"/>
    <w:rsid w:val="3579285F"/>
    <w:rsid w:val="35DE5799"/>
    <w:rsid w:val="362754F1"/>
    <w:rsid w:val="367570BD"/>
    <w:rsid w:val="36B15043"/>
    <w:rsid w:val="375022B5"/>
    <w:rsid w:val="37813D1F"/>
    <w:rsid w:val="37DA441C"/>
    <w:rsid w:val="38CB18F2"/>
    <w:rsid w:val="391070E8"/>
    <w:rsid w:val="392C706F"/>
    <w:rsid w:val="39381415"/>
    <w:rsid w:val="3ABF1F5D"/>
    <w:rsid w:val="3AD506BA"/>
    <w:rsid w:val="3AEF025B"/>
    <w:rsid w:val="3B1047AA"/>
    <w:rsid w:val="3BA17C94"/>
    <w:rsid w:val="3BD76C6C"/>
    <w:rsid w:val="3C9A3EE4"/>
    <w:rsid w:val="3D5B41C9"/>
    <w:rsid w:val="3E1D4EA8"/>
    <w:rsid w:val="3E3A000F"/>
    <w:rsid w:val="3E612FA7"/>
    <w:rsid w:val="3EB05D99"/>
    <w:rsid w:val="3EE74231"/>
    <w:rsid w:val="3F536F87"/>
    <w:rsid w:val="3F60234A"/>
    <w:rsid w:val="3FBD6EF5"/>
    <w:rsid w:val="3FDD00BB"/>
    <w:rsid w:val="41FF0BFA"/>
    <w:rsid w:val="423A6F58"/>
    <w:rsid w:val="42554025"/>
    <w:rsid w:val="426F4347"/>
    <w:rsid w:val="443E34AF"/>
    <w:rsid w:val="443E6599"/>
    <w:rsid w:val="445D79A9"/>
    <w:rsid w:val="4505719D"/>
    <w:rsid w:val="450F7FF7"/>
    <w:rsid w:val="45616724"/>
    <w:rsid w:val="47177E79"/>
    <w:rsid w:val="47BB38EB"/>
    <w:rsid w:val="480D6FBB"/>
    <w:rsid w:val="48AD50A4"/>
    <w:rsid w:val="48E473FB"/>
    <w:rsid w:val="48E76552"/>
    <w:rsid w:val="48F56E8A"/>
    <w:rsid w:val="49891857"/>
    <w:rsid w:val="49BE4887"/>
    <w:rsid w:val="4A2240EC"/>
    <w:rsid w:val="4A8A5EBE"/>
    <w:rsid w:val="4A9262EE"/>
    <w:rsid w:val="4B706B53"/>
    <w:rsid w:val="4BC6768A"/>
    <w:rsid w:val="4CD64693"/>
    <w:rsid w:val="4D206CAB"/>
    <w:rsid w:val="4D2D7D01"/>
    <w:rsid w:val="4D586309"/>
    <w:rsid w:val="4E9E6C5C"/>
    <w:rsid w:val="4F370706"/>
    <w:rsid w:val="4F774D1E"/>
    <w:rsid w:val="4F81399C"/>
    <w:rsid w:val="4F886C58"/>
    <w:rsid w:val="4FA003DF"/>
    <w:rsid w:val="4FEA659A"/>
    <w:rsid w:val="511930C5"/>
    <w:rsid w:val="511A2530"/>
    <w:rsid w:val="51E37F96"/>
    <w:rsid w:val="52575337"/>
    <w:rsid w:val="525E48EA"/>
    <w:rsid w:val="53484344"/>
    <w:rsid w:val="53704F54"/>
    <w:rsid w:val="53D45D3B"/>
    <w:rsid w:val="541E0938"/>
    <w:rsid w:val="54CC160C"/>
    <w:rsid w:val="54EB3F45"/>
    <w:rsid w:val="55DA6AC7"/>
    <w:rsid w:val="56042AA0"/>
    <w:rsid w:val="561E7022"/>
    <w:rsid w:val="5775287F"/>
    <w:rsid w:val="585F6BF0"/>
    <w:rsid w:val="5888347B"/>
    <w:rsid w:val="599B0BF2"/>
    <w:rsid w:val="5A3C0EAF"/>
    <w:rsid w:val="5A7F3070"/>
    <w:rsid w:val="5AAF18FE"/>
    <w:rsid w:val="5B634117"/>
    <w:rsid w:val="5BBD2B50"/>
    <w:rsid w:val="5BC63271"/>
    <w:rsid w:val="5BF0732A"/>
    <w:rsid w:val="5C1A5517"/>
    <w:rsid w:val="5C1F6480"/>
    <w:rsid w:val="5C450C7E"/>
    <w:rsid w:val="5CFA6C98"/>
    <w:rsid w:val="5D243D35"/>
    <w:rsid w:val="5E181A43"/>
    <w:rsid w:val="5E1F6508"/>
    <w:rsid w:val="5E8B237D"/>
    <w:rsid w:val="5EDF3BF5"/>
    <w:rsid w:val="5F0A703B"/>
    <w:rsid w:val="5F455ABD"/>
    <w:rsid w:val="5F634AFA"/>
    <w:rsid w:val="5F637B08"/>
    <w:rsid w:val="5FA61E52"/>
    <w:rsid w:val="604B71D3"/>
    <w:rsid w:val="609F658C"/>
    <w:rsid w:val="6208668B"/>
    <w:rsid w:val="621218B5"/>
    <w:rsid w:val="624930B0"/>
    <w:rsid w:val="63027075"/>
    <w:rsid w:val="632C613E"/>
    <w:rsid w:val="63AC2E04"/>
    <w:rsid w:val="64A45B3D"/>
    <w:rsid w:val="64E16F71"/>
    <w:rsid w:val="65D20B63"/>
    <w:rsid w:val="660A4E88"/>
    <w:rsid w:val="662315F9"/>
    <w:rsid w:val="66F71F0B"/>
    <w:rsid w:val="671142B4"/>
    <w:rsid w:val="67216136"/>
    <w:rsid w:val="67AE2CC0"/>
    <w:rsid w:val="68426663"/>
    <w:rsid w:val="68FC6DCB"/>
    <w:rsid w:val="693570DB"/>
    <w:rsid w:val="6B367756"/>
    <w:rsid w:val="6B381F4F"/>
    <w:rsid w:val="6B63277D"/>
    <w:rsid w:val="6B821058"/>
    <w:rsid w:val="6BAA0412"/>
    <w:rsid w:val="6BE0311C"/>
    <w:rsid w:val="6BFA57D0"/>
    <w:rsid w:val="6C025076"/>
    <w:rsid w:val="6C8C63BA"/>
    <w:rsid w:val="6CAA4BAF"/>
    <w:rsid w:val="6CD22ACE"/>
    <w:rsid w:val="6E894D60"/>
    <w:rsid w:val="6E996DBC"/>
    <w:rsid w:val="6EC4660B"/>
    <w:rsid w:val="6ECE7AE2"/>
    <w:rsid w:val="6ECF4A6D"/>
    <w:rsid w:val="6F1D2A46"/>
    <w:rsid w:val="6F5B4573"/>
    <w:rsid w:val="703C65BE"/>
    <w:rsid w:val="70D110B0"/>
    <w:rsid w:val="70E229B9"/>
    <w:rsid w:val="70F42035"/>
    <w:rsid w:val="7121160C"/>
    <w:rsid w:val="71907A88"/>
    <w:rsid w:val="71EF4B9C"/>
    <w:rsid w:val="720256DC"/>
    <w:rsid w:val="7252622C"/>
    <w:rsid w:val="726409C2"/>
    <w:rsid w:val="72E04169"/>
    <w:rsid w:val="73121BA8"/>
    <w:rsid w:val="746B12E6"/>
    <w:rsid w:val="747B4078"/>
    <w:rsid w:val="74B85787"/>
    <w:rsid w:val="74BE07A8"/>
    <w:rsid w:val="74C87F1C"/>
    <w:rsid w:val="75101F53"/>
    <w:rsid w:val="7534058F"/>
    <w:rsid w:val="75DB5687"/>
    <w:rsid w:val="75E31DED"/>
    <w:rsid w:val="763124CA"/>
    <w:rsid w:val="774D49F4"/>
    <w:rsid w:val="78126630"/>
    <w:rsid w:val="785B4FD5"/>
    <w:rsid w:val="790C6221"/>
    <w:rsid w:val="796533B7"/>
    <w:rsid w:val="79C3780C"/>
    <w:rsid w:val="7B5049B2"/>
    <w:rsid w:val="7B860F1B"/>
    <w:rsid w:val="7BB95475"/>
    <w:rsid w:val="7BF60CE0"/>
    <w:rsid w:val="7C3F4797"/>
    <w:rsid w:val="7C5C4836"/>
    <w:rsid w:val="7CA8228E"/>
    <w:rsid w:val="7CB8259A"/>
    <w:rsid w:val="7D271C01"/>
    <w:rsid w:val="7D9849E2"/>
    <w:rsid w:val="7DAD3C30"/>
    <w:rsid w:val="7DE65DCD"/>
    <w:rsid w:val="7E0A63E7"/>
    <w:rsid w:val="7E3D3452"/>
    <w:rsid w:val="7EA42DFD"/>
    <w:rsid w:val="7EC54326"/>
    <w:rsid w:val="7F26586B"/>
    <w:rsid w:val="7FF51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2">
    <w:name w:val="toc 7"/>
    <w:basedOn w:val="1"/>
    <w:next w:val="1"/>
    <w:semiHidden/>
    <w:qFormat/>
    <w:uiPriority w:val="0"/>
    <w:pPr>
      <w:tabs>
        <w:tab w:val="right" w:leader="dot" w:pos="9241"/>
      </w:tabs>
      <w:ind w:firstLine="500" w:firstLineChars="500"/>
      <w:jc w:val="left"/>
    </w:pPr>
    <w:rPr>
      <w:rFonts w:ascii="宋体"/>
      <w:szCs w:val="21"/>
    </w:rPr>
  </w:style>
  <w:style w:type="paragraph" w:styleId="3">
    <w:name w:val="index 8"/>
    <w:basedOn w:val="1"/>
    <w:next w:val="1"/>
    <w:qFormat/>
    <w:uiPriority w:val="0"/>
    <w:pPr>
      <w:ind w:left="1680" w:hanging="210"/>
      <w:jc w:val="left"/>
    </w:pPr>
    <w:rPr>
      <w:rFonts w:ascii="Calibri" w:hAnsi="Calibri"/>
      <w:sz w:val="20"/>
      <w:szCs w:val="20"/>
    </w:rPr>
  </w:style>
  <w:style w:type="paragraph" w:styleId="4">
    <w:name w:val="caption"/>
    <w:basedOn w:val="1"/>
    <w:next w:val="1"/>
    <w:qFormat/>
    <w:uiPriority w:val="0"/>
    <w:pPr>
      <w:spacing w:before="152" w:after="160"/>
    </w:pPr>
    <w:rPr>
      <w:rFonts w:ascii="Arial" w:hAnsi="Arial" w:eastAsia="黑体" w:cs="Arial"/>
      <w:sz w:val="20"/>
      <w:szCs w:val="20"/>
    </w:rPr>
  </w:style>
  <w:style w:type="paragraph" w:styleId="5">
    <w:name w:val="index 5"/>
    <w:basedOn w:val="1"/>
    <w:next w:val="1"/>
    <w:qFormat/>
    <w:uiPriority w:val="0"/>
    <w:pPr>
      <w:ind w:left="1050" w:hanging="210"/>
      <w:jc w:val="left"/>
    </w:pPr>
    <w:rPr>
      <w:rFonts w:ascii="Calibri" w:hAnsi="Calibri"/>
      <w:sz w:val="20"/>
      <w:szCs w:val="20"/>
    </w:rPr>
  </w:style>
  <w:style w:type="paragraph" w:styleId="6">
    <w:name w:val="Document Map"/>
    <w:basedOn w:val="1"/>
    <w:semiHidden/>
    <w:qFormat/>
    <w:uiPriority w:val="0"/>
    <w:pPr>
      <w:shd w:val="clear" w:color="auto" w:fill="000080"/>
    </w:pPr>
  </w:style>
  <w:style w:type="paragraph" w:styleId="7">
    <w:name w:val="annotation text"/>
    <w:basedOn w:val="1"/>
    <w:qFormat/>
    <w:uiPriority w:val="0"/>
    <w:pPr>
      <w:jc w:val="left"/>
    </w:pPr>
  </w:style>
  <w:style w:type="paragraph" w:styleId="8">
    <w:name w:val="index 6"/>
    <w:basedOn w:val="1"/>
    <w:next w:val="1"/>
    <w:qFormat/>
    <w:uiPriority w:val="0"/>
    <w:pPr>
      <w:ind w:left="1260" w:hanging="210"/>
      <w:jc w:val="left"/>
    </w:pPr>
    <w:rPr>
      <w:rFonts w:ascii="Calibri" w:hAnsi="Calibri"/>
      <w:sz w:val="20"/>
      <w:szCs w:val="20"/>
    </w:rPr>
  </w:style>
  <w:style w:type="paragraph" w:styleId="9">
    <w:name w:val="index 4"/>
    <w:basedOn w:val="1"/>
    <w:next w:val="1"/>
    <w:qFormat/>
    <w:uiPriority w:val="0"/>
    <w:pPr>
      <w:ind w:left="840" w:hanging="210"/>
      <w:jc w:val="left"/>
    </w:pPr>
    <w:rPr>
      <w:rFonts w:ascii="Calibri" w:hAnsi="Calibri"/>
      <w:sz w:val="20"/>
      <w:szCs w:val="20"/>
    </w:rPr>
  </w:style>
  <w:style w:type="paragraph" w:styleId="10">
    <w:name w:val="toc 5"/>
    <w:basedOn w:val="1"/>
    <w:next w:val="1"/>
    <w:semiHidden/>
    <w:qFormat/>
    <w:uiPriority w:val="0"/>
    <w:pPr>
      <w:tabs>
        <w:tab w:val="right" w:leader="dot" w:pos="9241"/>
      </w:tabs>
      <w:ind w:firstLine="300" w:firstLineChars="300"/>
      <w:jc w:val="left"/>
    </w:pPr>
    <w:rPr>
      <w:rFonts w:ascii="宋体"/>
      <w:szCs w:val="21"/>
    </w:rPr>
  </w:style>
  <w:style w:type="paragraph" w:styleId="11">
    <w:name w:val="toc 3"/>
    <w:basedOn w:val="1"/>
    <w:next w:val="1"/>
    <w:semiHidden/>
    <w:qFormat/>
    <w:uiPriority w:val="0"/>
    <w:pPr>
      <w:tabs>
        <w:tab w:val="right" w:leader="dot" w:pos="9241"/>
      </w:tabs>
      <w:ind w:firstLine="100" w:firstLineChars="100"/>
      <w:jc w:val="left"/>
    </w:pPr>
    <w:rPr>
      <w:rFonts w:ascii="宋体"/>
      <w:szCs w:val="21"/>
    </w:rPr>
  </w:style>
  <w:style w:type="paragraph" w:styleId="12">
    <w:name w:val="toc 8"/>
    <w:basedOn w:val="1"/>
    <w:next w:val="1"/>
    <w:semiHidden/>
    <w:qFormat/>
    <w:uiPriority w:val="0"/>
    <w:pPr>
      <w:tabs>
        <w:tab w:val="right" w:leader="dot" w:pos="9241"/>
      </w:tabs>
      <w:ind w:firstLine="607" w:firstLineChars="600"/>
      <w:jc w:val="left"/>
    </w:pPr>
    <w:rPr>
      <w:rFonts w:ascii="宋体"/>
      <w:szCs w:val="21"/>
    </w:rPr>
  </w:style>
  <w:style w:type="paragraph" w:styleId="13">
    <w:name w:val="index 3"/>
    <w:basedOn w:val="1"/>
    <w:next w:val="1"/>
    <w:qFormat/>
    <w:uiPriority w:val="0"/>
    <w:pPr>
      <w:ind w:left="630" w:hanging="210"/>
      <w:jc w:val="left"/>
    </w:pPr>
    <w:rPr>
      <w:rFonts w:ascii="Calibri" w:hAnsi="Calibri"/>
      <w:sz w:val="20"/>
      <w:szCs w:val="20"/>
    </w:rPr>
  </w:style>
  <w:style w:type="paragraph" w:styleId="14">
    <w:name w:val="Date"/>
    <w:basedOn w:val="1"/>
    <w:next w:val="1"/>
    <w:link w:val="139"/>
    <w:qFormat/>
    <w:uiPriority w:val="0"/>
    <w:pPr>
      <w:ind w:left="100" w:leftChars="2500"/>
    </w:pPr>
  </w:style>
  <w:style w:type="paragraph" w:styleId="15">
    <w:name w:val="endnote text"/>
    <w:basedOn w:val="1"/>
    <w:semiHidden/>
    <w:qFormat/>
    <w:uiPriority w:val="0"/>
    <w:pPr>
      <w:snapToGrid w:val="0"/>
      <w:jc w:val="left"/>
    </w:pPr>
  </w:style>
  <w:style w:type="paragraph" w:styleId="16">
    <w:name w:val="Balloon Text"/>
    <w:basedOn w:val="1"/>
    <w:link w:val="137"/>
    <w:qFormat/>
    <w:uiPriority w:val="0"/>
    <w:rPr>
      <w:sz w:val="18"/>
      <w:szCs w:val="18"/>
    </w:rPr>
  </w:style>
  <w:style w:type="paragraph" w:styleId="17">
    <w:name w:val="footer"/>
    <w:basedOn w:val="1"/>
    <w:qFormat/>
    <w:uiPriority w:val="0"/>
    <w:pPr>
      <w:snapToGrid w:val="0"/>
      <w:ind w:right="210" w:rightChars="100"/>
      <w:jc w:val="right"/>
    </w:pPr>
    <w:rPr>
      <w:sz w:val="18"/>
      <w:szCs w:val="18"/>
    </w:rPr>
  </w:style>
  <w:style w:type="paragraph" w:styleId="18">
    <w:name w:val="header"/>
    <w:basedOn w:val="1"/>
    <w:qFormat/>
    <w:uiPriority w:val="0"/>
    <w:pPr>
      <w:snapToGrid w:val="0"/>
      <w:jc w:val="left"/>
    </w:pPr>
    <w:rPr>
      <w:sz w:val="18"/>
      <w:szCs w:val="18"/>
    </w:rPr>
  </w:style>
  <w:style w:type="paragraph" w:styleId="19">
    <w:name w:val="toc 1"/>
    <w:basedOn w:val="1"/>
    <w:next w:val="1"/>
    <w:semiHidden/>
    <w:qFormat/>
    <w:uiPriority w:val="0"/>
    <w:pPr>
      <w:tabs>
        <w:tab w:val="right" w:leader="dot" w:pos="9242"/>
      </w:tabs>
      <w:spacing w:beforeLines="25" w:afterLines="25"/>
      <w:jc w:val="left"/>
    </w:pPr>
    <w:rPr>
      <w:rFonts w:ascii="宋体"/>
      <w:szCs w:val="21"/>
    </w:rPr>
  </w:style>
  <w:style w:type="paragraph" w:styleId="20">
    <w:name w:val="toc 4"/>
    <w:basedOn w:val="1"/>
    <w:next w:val="1"/>
    <w:semiHidden/>
    <w:qFormat/>
    <w:uiPriority w:val="0"/>
    <w:pPr>
      <w:tabs>
        <w:tab w:val="right" w:leader="dot" w:pos="9241"/>
      </w:tabs>
      <w:ind w:firstLine="200" w:firstLineChars="200"/>
      <w:jc w:val="left"/>
    </w:pPr>
    <w:rPr>
      <w:rFonts w:ascii="宋体"/>
      <w:szCs w:val="21"/>
    </w:rPr>
  </w:style>
  <w:style w:type="paragraph" w:styleId="21">
    <w:name w:val="index heading"/>
    <w:basedOn w:val="1"/>
    <w:next w:val="22"/>
    <w:qFormat/>
    <w:uiPriority w:val="0"/>
    <w:pPr>
      <w:spacing w:before="120" w:after="120"/>
      <w:jc w:val="center"/>
    </w:pPr>
    <w:rPr>
      <w:rFonts w:ascii="Calibri" w:hAnsi="Calibri"/>
      <w:b/>
      <w:bCs/>
      <w:iCs/>
      <w:szCs w:val="20"/>
    </w:rPr>
  </w:style>
  <w:style w:type="paragraph" w:styleId="22">
    <w:name w:val="index 1"/>
    <w:basedOn w:val="1"/>
    <w:next w:val="23"/>
    <w:qFormat/>
    <w:uiPriority w:val="0"/>
    <w:pPr>
      <w:tabs>
        <w:tab w:val="right" w:leader="dot" w:pos="9299"/>
      </w:tabs>
      <w:jc w:val="left"/>
    </w:pPr>
    <w:rPr>
      <w:rFonts w:ascii="宋体"/>
      <w:szCs w:val="21"/>
    </w:rPr>
  </w:style>
  <w:style w:type="paragraph" w:customStyle="1" w:styleId="23">
    <w:name w:val="段"/>
    <w:link w:val="40"/>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4">
    <w:name w:val="footnote text"/>
    <w:basedOn w:val="1"/>
    <w:qFormat/>
    <w:uiPriority w:val="0"/>
    <w:pPr>
      <w:numPr>
        <w:ilvl w:val="0"/>
        <w:numId w:val="1"/>
      </w:numPr>
      <w:snapToGrid w:val="0"/>
      <w:jc w:val="left"/>
    </w:pPr>
    <w:rPr>
      <w:rFonts w:ascii="宋体"/>
      <w:sz w:val="18"/>
      <w:szCs w:val="18"/>
    </w:rPr>
  </w:style>
  <w:style w:type="paragraph" w:styleId="25">
    <w:name w:val="toc 6"/>
    <w:basedOn w:val="1"/>
    <w:next w:val="1"/>
    <w:semiHidden/>
    <w:qFormat/>
    <w:uiPriority w:val="0"/>
    <w:pPr>
      <w:tabs>
        <w:tab w:val="right" w:leader="dot" w:pos="9241"/>
      </w:tabs>
      <w:ind w:firstLine="400" w:firstLineChars="400"/>
      <w:jc w:val="left"/>
    </w:pPr>
    <w:rPr>
      <w:rFonts w:ascii="宋体"/>
      <w:szCs w:val="21"/>
    </w:rPr>
  </w:style>
  <w:style w:type="paragraph" w:styleId="26">
    <w:name w:val="index 7"/>
    <w:basedOn w:val="1"/>
    <w:next w:val="1"/>
    <w:qFormat/>
    <w:uiPriority w:val="0"/>
    <w:pPr>
      <w:ind w:left="1470" w:hanging="210"/>
      <w:jc w:val="left"/>
    </w:pPr>
    <w:rPr>
      <w:rFonts w:ascii="Calibri" w:hAnsi="Calibri"/>
      <w:sz w:val="20"/>
      <w:szCs w:val="20"/>
    </w:rPr>
  </w:style>
  <w:style w:type="paragraph" w:styleId="27">
    <w:name w:val="index 9"/>
    <w:basedOn w:val="1"/>
    <w:next w:val="1"/>
    <w:qFormat/>
    <w:uiPriority w:val="0"/>
    <w:pPr>
      <w:ind w:left="1890" w:hanging="210"/>
      <w:jc w:val="left"/>
    </w:pPr>
    <w:rPr>
      <w:rFonts w:ascii="Calibri" w:hAnsi="Calibri"/>
      <w:sz w:val="20"/>
      <w:szCs w:val="20"/>
    </w:rPr>
  </w:style>
  <w:style w:type="paragraph" w:styleId="28">
    <w:name w:val="toc 2"/>
    <w:basedOn w:val="1"/>
    <w:next w:val="1"/>
    <w:semiHidden/>
    <w:qFormat/>
    <w:uiPriority w:val="0"/>
    <w:pPr>
      <w:tabs>
        <w:tab w:val="right" w:leader="dot" w:pos="9242"/>
      </w:tabs>
    </w:pPr>
    <w:rPr>
      <w:rFonts w:ascii="宋体"/>
      <w:szCs w:val="21"/>
    </w:rPr>
  </w:style>
  <w:style w:type="paragraph" w:styleId="29">
    <w:name w:val="toc 9"/>
    <w:basedOn w:val="1"/>
    <w:next w:val="1"/>
    <w:semiHidden/>
    <w:qFormat/>
    <w:uiPriority w:val="0"/>
    <w:pPr>
      <w:ind w:left="1470"/>
      <w:jc w:val="left"/>
    </w:pPr>
    <w:rPr>
      <w:sz w:val="20"/>
      <w:szCs w:val="20"/>
    </w:rPr>
  </w:style>
  <w:style w:type="paragraph" w:styleId="30">
    <w:name w:val="index 2"/>
    <w:basedOn w:val="1"/>
    <w:next w:val="1"/>
    <w:qFormat/>
    <w:uiPriority w:val="0"/>
    <w:pPr>
      <w:ind w:left="420" w:hanging="210"/>
      <w:jc w:val="left"/>
    </w:pPr>
    <w:rPr>
      <w:rFonts w:ascii="Calibri" w:hAnsi="Calibri"/>
      <w:sz w:val="20"/>
      <w:szCs w:val="20"/>
    </w:rPr>
  </w:style>
  <w:style w:type="table" w:styleId="32">
    <w:name w:val="Table Grid"/>
    <w:basedOn w:val="31"/>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4">
    <w:name w:val="endnote reference"/>
    <w:semiHidden/>
    <w:qFormat/>
    <w:uiPriority w:val="0"/>
    <w:rPr>
      <w:vertAlign w:val="superscript"/>
    </w:rPr>
  </w:style>
  <w:style w:type="character" w:styleId="35">
    <w:name w:val="page number"/>
    <w:qFormat/>
    <w:uiPriority w:val="0"/>
    <w:rPr>
      <w:rFonts w:ascii="Times New Roman" w:hAnsi="Times New Roman" w:eastAsia="宋体"/>
      <w:sz w:val="18"/>
    </w:rPr>
  </w:style>
  <w:style w:type="character" w:styleId="36">
    <w:name w:val="FollowedHyperlink"/>
    <w:qFormat/>
    <w:uiPriority w:val="0"/>
    <w:rPr>
      <w:color w:val="800080"/>
      <w:u w:val="single"/>
    </w:rPr>
  </w:style>
  <w:style w:type="character" w:styleId="37">
    <w:name w:val="Hyperlink"/>
    <w:qFormat/>
    <w:uiPriority w:val="0"/>
    <w:rPr>
      <w:color w:val="0000FF"/>
      <w:spacing w:val="0"/>
      <w:w w:val="100"/>
      <w:szCs w:val="21"/>
      <w:u w:val="single"/>
      <w:lang w:val="en-US" w:eastAsia="zh-CN"/>
    </w:rPr>
  </w:style>
  <w:style w:type="character" w:styleId="38">
    <w:name w:val="footnote reference"/>
    <w:semiHidden/>
    <w:qFormat/>
    <w:uiPriority w:val="0"/>
    <w:rPr>
      <w:vertAlign w:val="superscript"/>
    </w:rPr>
  </w:style>
  <w:style w:type="character" w:customStyle="1" w:styleId="39">
    <w:name w:val="附录公式 Char"/>
    <w:basedOn w:val="40"/>
    <w:link w:val="41"/>
    <w:qFormat/>
    <w:uiPriority w:val="0"/>
    <w:rPr>
      <w:rFonts w:ascii="宋体"/>
      <w:sz w:val="21"/>
      <w:lang w:val="en-US" w:eastAsia="zh-CN" w:bidi="ar-SA"/>
    </w:rPr>
  </w:style>
  <w:style w:type="character" w:customStyle="1" w:styleId="40">
    <w:name w:val="段 Char"/>
    <w:link w:val="23"/>
    <w:qFormat/>
    <w:uiPriority w:val="0"/>
    <w:rPr>
      <w:rFonts w:ascii="宋体"/>
      <w:sz w:val="21"/>
      <w:lang w:val="en-US" w:eastAsia="zh-CN" w:bidi="ar-SA"/>
    </w:rPr>
  </w:style>
  <w:style w:type="paragraph" w:customStyle="1" w:styleId="41">
    <w:name w:val="附录公式"/>
    <w:basedOn w:val="23"/>
    <w:next w:val="23"/>
    <w:link w:val="39"/>
    <w:qFormat/>
    <w:uiPriority w:val="0"/>
  </w:style>
  <w:style w:type="character" w:customStyle="1" w:styleId="42">
    <w:name w:val="发布"/>
    <w:qFormat/>
    <w:uiPriority w:val="0"/>
    <w:rPr>
      <w:rFonts w:ascii="黑体" w:eastAsia="黑体"/>
      <w:spacing w:val="85"/>
      <w:w w:val="100"/>
      <w:position w:val="3"/>
      <w:sz w:val="28"/>
      <w:szCs w:val="28"/>
    </w:rPr>
  </w:style>
  <w:style w:type="character" w:customStyle="1" w:styleId="43">
    <w:name w:val="首示例 Char"/>
    <w:link w:val="44"/>
    <w:qFormat/>
    <w:uiPriority w:val="0"/>
    <w:rPr>
      <w:rFonts w:ascii="宋体" w:hAnsi="宋体"/>
      <w:kern w:val="2"/>
      <w:sz w:val="18"/>
      <w:szCs w:val="18"/>
      <w:lang w:val="en-US" w:eastAsia="zh-CN" w:bidi="ar-SA"/>
    </w:rPr>
  </w:style>
  <w:style w:type="paragraph" w:customStyle="1" w:styleId="44">
    <w:name w:val="首示例"/>
    <w:next w:val="23"/>
    <w:link w:val="43"/>
    <w:qFormat/>
    <w:uiPriority w:val="0"/>
    <w:pPr>
      <w:numPr>
        <w:ilvl w:val="0"/>
        <w:numId w:val="2"/>
      </w:numPr>
      <w:tabs>
        <w:tab w:val="left" w:pos="360"/>
      </w:tabs>
      <w:ind w:firstLine="0"/>
    </w:pPr>
    <w:rPr>
      <w:rFonts w:ascii="宋体" w:hAnsi="宋体" w:eastAsia="宋体" w:cs="Times New Roman"/>
      <w:kern w:val="2"/>
      <w:sz w:val="18"/>
      <w:szCs w:val="18"/>
      <w:lang w:val="en-US" w:eastAsia="zh-CN" w:bidi="ar-SA"/>
    </w:rPr>
  </w:style>
  <w:style w:type="paragraph" w:customStyle="1" w:styleId="45">
    <w:name w:val="目次、标准名称标题"/>
    <w:basedOn w:val="1"/>
    <w:next w:val="2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6">
    <w:name w:val="三级条标题"/>
    <w:basedOn w:val="47"/>
    <w:next w:val="23"/>
    <w:qFormat/>
    <w:uiPriority w:val="0"/>
    <w:pPr>
      <w:numPr>
        <w:ilvl w:val="3"/>
      </w:numPr>
      <w:outlineLvl w:val="4"/>
    </w:pPr>
  </w:style>
  <w:style w:type="paragraph" w:customStyle="1" w:styleId="47">
    <w:name w:val="二级条标题"/>
    <w:basedOn w:val="48"/>
    <w:next w:val="23"/>
    <w:qFormat/>
    <w:uiPriority w:val="0"/>
    <w:pPr>
      <w:numPr>
        <w:ilvl w:val="2"/>
      </w:numPr>
      <w:spacing w:before="50" w:after="50"/>
      <w:outlineLvl w:val="3"/>
    </w:pPr>
  </w:style>
  <w:style w:type="paragraph" w:customStyle="1" w:styleId="48">
    <w:name w:val="一级条标题"/>
    <w:next w:val="23"/>
    <w:qFormat/>
    <w:uiPriority w:val="0"/>
    <w:pPr>
      <w:numPr>
        <w:ilvl w:val="1"/>
        <w:numId w:val="3"/>
      </w:numPr>
      <w:spacing w:beforeLines="50" w:afterLines="50"/>
      <w:outlineLvl w:val="2"/>
    </w:pPr>
    <w:rPr>
      <w:rFonts w:ascii="黑体" w:hAnsi="Times New Roman" w:eastAsia="黑体" w:cs="Times New Roman"/>
      <w:sz w:val="21"/>
      <w:szCs w:val="21"/>
      <w:lang w:val="en-US" w:eastAsia="zh-CN" w:bidi="ar-SA"/>
    </w:rPr>
  </w:style>
  <w:style w:type="paragraph" w:customStyle="1" w:styleId="49">
    <w:name w:val="封面标准文稿类别"/>
    <w:basedOn w:val="50"/>
    <w:qFormat/>
    <w:uiPriority w:val="0"/>
    <w:pPr>
      <w:framePr w:wrap="around"/>
      <w:spacing w:after="160" w:line="240" w:lineRule="auto"/>
    </w:pPr>
    <w:rPr>
      <w:sz w:val="24"/>
    </w:rPr>
  </w:style>
  <w:style w:type="paragraph" w:customStyle="1" w:styleId="50">
    <w:name w:val="封面一致性程度标识"/>
    <w:basedOn w:val="51"/>
    <w:qFormat/>
    <w:uiPriority w:val="0"/>
    <w:pPr>
      <w:framePr w:wrap="around"/>
      <w:spacing w:before="440"/>
    </w:pPr>
    <w:rPr>
      <w:rFonts w:ascii="宋体" w:eastAsia="宋体"/>
    </w:rPr>
  </w:style>
  <w:style w:type="paragraph" w:customStyle="1" w:styleId="51">
    <w:name w:val="封面标准英文名称"/>
    <w:basedOn w:val="52"/>
    <w:qFormat/>
    <w:uiPriority w:val="0"/>
    <w:pPr>
      <w:framePr w:wrap="around"/>
      <w:spacing w:before="370" w:line="400" w:lineRule="exact"/>
    </w:pPr>
    <w:rPr>
      <w:rFonts w:ascii="Times New Roman"/>
      <w:sz w:val="28"/>
      <w:szCs w:val="28"/>
    </w:rPr>
  </w:style>
  <w:style w:type="paragraph" w:customStyle="1" w:styleId="52">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55">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56">
    <w:name w:val="四级无"/>
    <w:basedOn w:val="57"/>
    <w:qFormat/>
    <w:uiPriority w:val="0"/>
    <w:pPr>
      <w:spacing w:beforeLines="0" w:afterLines="0"/>
    </w:pPr>
    <w:rPr>
      <w:rFonts w:ascii="宋体" w:eastAsia="宋体"/>
    </w:rPr>
  </w:style>
  <w:style w:type="paragraph" w:customStyle="1" w:styleId="57">
    <w:name w:val="四级条标题"/>
    <w:basedOn w:val="46"/>
    <w:next w:val="23"/>
    <w:qFormat/>
    <w:uiPriority w:val="0"/>
    <w:pPr>
      <w:numPr>
        <w:ilvl w:val="0"/>
        <w:numId w:val="0"/>
      </w:numPr>
      <w:outlineLvl w:val="5"/>
    </w:pPr>
  </w:style>
  <w:style w:type="paragraph" w:customStyle="1" w:styleId="58">
    <w:name w:val="图的脚注"/>
    <w:next w:val="23"/>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59">
    <w:name w:val="注："/>
    <w:next w:val="23"/>
    <w:qFormat/>
    <w:uiPriority w:val="0"/>
    <w:pPr>
      <w:widowControl w:val="0"/>
      <w:numPr>
        <w:ilvl w:val="0"/>
        <w:numId w:val="4"/>
      </w:numPr>
      <w:autoSpaceDE w:val="0"/>
      <w:autoSpaceDN w:val="0"/>
      <w:jc w:val="both"/>
    </w:pPr>
    <w:rPr>
      <w:rFonts w:ascii="宋体" w:hAnsi="Times New Roman" w:eastAsia="宋体" w:cs="Times New Roman"/>
      <w:sz w:val="18"/>
      <w:szCs w:val="18"/>
      <w:lang w:val="en-US" w:eastAsia="zh-CN" w:bidi="ar-SA"/>
    </w:rPr>
  </w:style>
  <w:style w:type="paragraph" w:customStyle="1" w:styleId="60">
    <w:name w:val="附录图标题"/>
    <w:basedOn w:val="1"/>
    <w:next w:val="23"/>
    <w:qFormat/>
    <w:uiPriority w:val="0"/>
    <w:pPr>
      <w:numPr>
        <w:ilvl w:val="1"/>
        <w:numId w:val="5"/>
      </w:numPr>
      <w:tabs>
        <w:tab w:val="left" w:pos="363"/>
      </w:tabs>
      <w:spacing w:beforeLines="50" w:afterLines="50"/>
      <w:ind w:left="0" w:firstLine="0"/>
      <w:jc w:val="center"/>
    </w:pPr>
    <w:rPr>
      <w:rFonts w:ascii="黑体" w:eastAsia="黑体"/>
      <w:szCs w:val="21"/>
    </w:rPr>
  </w:style>
  <w:style w:type="paragraph" w:customStyle="1" w:styleId="61">
    <w:name w:val="前言、引言标题"/>
    <w:next w:val="23"/>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62">
    <w:name w:val="附录三级无"/>
    <w:basedOn w:val="63"/>
    <w:qFormat/>
    <w:uiPriority w:val="0"/>
    <w:pPr>
      <w:tabs>
        <w:tab w:val="left" w:pos="360"/>
      </w:tabs>
      <w:spacing w:beforeLines="0" w:afterLines="0"/>
    </w:pPr>
    <w:rPr>
      <w:rFonts w:ascii="宋体" w:eastAsia="宋体"/>
      <w:szCs w:val="21"/>
    </w:rPr>
  </w:style>
  <w:style w:type="paragraph" w:customStyle="1" w:styleId="63">
    <w:name w:val="附录三级条标题"/>
    <w:basedOn w:val="64"/>
    <w:next w:val="23"/>
    <w:qFormat/>
    <w:uiPriority w:val="0"/>
    <w:pPr>
      <w:numPr>
        <w:ilvl w:val="0"/>
        <w:numId w:val="0"/>
      </w:numPr>
      <w:tabs>
        <w:tab w:val="left" w:pos="360"/>
      </w:tabs>
      <w:outlineLvl w:val="4"/>
    </w:pPr>
  </w:style>
  <w:style w:type="paragraph" w:customStyle="1" w:styleId="64">
    <w:name w:val="附录二级条标题"/>
    <w:basedOn w:val="1"/>
    <w:next w:val="23"/>
    <w:qFormat/>
    <w:uiPriority w:val="0"/>
    <w:pPr>
      <w:widowControl/>
      <w:numPr>
        <w:ilvl w:val="3"/>
        <w:numId w:val="6"/>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65">
    <w:name w:val="五级无"/>
    <w:basedOn w:val="66"/>
    <w:qFormat/>
    <w:uiPriority w:val="0"/>
    <w:pPr>
      <w:spacing w:beforeLines="0" w:afterLines="0"/>
    </w:pPr>
    <w:rPr>
      <w:rFonts w:ascii="宋体" w:eastAsia="宋体"/>
    </w:rPr>
  </w:style>
  <w:style w:type="paragraph" w:customStyle="1" w:styleId="66">
    <w:name w:val="五级条标题"/>
    <w:basedOn w:val="57"/>
    <w:next w:val="23"/>
    <w:qFormat/>
    <w:uiPriority w:val="0"/>
    <w:pPr>
      <w:numPr>
        <w:ilvl w:val="5"/>
      </w:numPr>
      <w:outlineLvl w:val="6"/>
    </w:pPr>
  </w:style>
  <w:style w:type="paragraph" w:customStyle="1" w:styleId="67">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8">
    <w:name w:val="附录表标号"/>
    <w:basedOn w:val="1"/>
    <w:next w:val="23"/>
    <w:qFormat/>
    <w:uiPriority w:val="0"/>
    <w:pPr>
      <w:numPr>
        <w:ilvl w:val="0"/>
        <w:numId w:val="7"/>
      </w:numPr>
      <w:tabs>
        <w:tab w:val="clear" w:pos="0"/>
      </w:tabs>
      <w:spacing w:line="14" w:lineRule="exact"/>
      <w:ind w:left="811" w:hanging="448"/>
      <w:jc w:val="center"/>
      <w:outlineLvl w:val="0"/>
    </w:pPr>
    <w:rPr>
      <w:color w:val="FFFFFF"/>
    </w:rPr>
  </w:style>
  <w:style w:type="paragraph" w:customStyle="1" w:styleId="69">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70">
    <w:name w:val="注×："/>
    <w:qFormat/>
    <w:uiPriority w:val="0"/>
    <w:pPr>
      <w:widowControl w:val="0"/>
      <w:numPr>
        <w:ilvl w:val="0"/>
        <w:numId w:val="8"/>
      </w:numPr>
      <w:autoSpaceDE w:val="0"/>
      <w:autoSpaceDN w:val="0"/>
      <w:jc w:val="both"/>
    </w:pPr>
    <w:rPr>
      <w:rFonts w:ascii="宋体" w:hAnsi="Times New Roman" w:eastAsia="宋体" w:cs="Times New Roman"/>
      <w:sz w:val="18"/>
      <w:szCs w:val="18"/>
      <w:lang w:val="en-US" w:eastAsia="zh-CN" w:bidi="ar-SA"/>
    </w:rPr>
  </w:style>
  <w:style w:type="paragraph" w:customStyle="1" w:styleId="71">
    <w:name w:val="其他标准标志"/>
    <w:basedOn w:val="67"/>
    <w:qFormat/>
    <w:uiPriority w:val="0"/>
    <w:pPr>
      <w:framePr w:w="6101" w:wrap="around" w:vAnchor="page" w:hAnchor="page" w:x="4673" w:y="942"/>
    </w:pPr>
    <w:rPr>
      <w:w w:val="130"/>
    </w:rPr>
  </w:style>
  <w:style w:type="paragraph" w:customStyle="1" w:styleId="72">
    <w:name w:val="终结线"/>
    <w:basedOn w:val="1"/>
    <w:qFormat/>
    <w:uiPriority w:val="0"/>
    <w:pPr>
      <w:framePr w:hSpace="181" w:vSpace="181" w:wrap="around" w:vAnchor="text" w:hAnchor="margin" w:xAlign="center" w:y="285"/>
    </w:pPr>
  </w:style>
  <w:style w:type="paragraph" w:customStyle="1" w:styleId="73">
    <w:name w:val="附录公式编号制表符"/>
    <w:basedOn w:val="1"/>
    <w:next w:val="23"/>
    <w:qFormat/>
    <w:uiPriority w:val="0"/>
    <w:pPr>
      <w:widowControl/>
      <w:tabs>
        <w:tab w:val="center" w:pos="4201"/>
        <w:tab w:val="right" w:leader="dot" w:pos="9298"/>
      </w:tabs>
      <w:autoSpaceDE w:val="0"/>
      <w:autoSpaceDN w:val="0"/>
    </w:pPr>
    <w:rPr>
      <w:rFonts w:ascii="宋体"/>
      <w:kern w:val="0"/>
      <w:szCs w:val="20"/>
    </w:rPr>
  </w:style>
  <w:style w:type="paragraph" w:customStyle="1" w:styleId="74">
    <w:name w:val="附录四级条标题"/>
    <w:basedOn w:val="63"/>
    <w:next w:val="23"/>
    <w:qFormat/>
    <w:uiPriority w:val="0"/>
    <w:pPr>
      <w:numPr>
        <w:ilvl w:val="5"/>
      </w:numPr>
      <w:outlineLvl w:val="5"/>
    </w:pPr>
  </w:style>
  <w:style w:type="paragraph" w:customStyle="1" w:styleId="75">
    <w:name w:val="封面正文"/>
    <w:qFormat/>
    <w:uiPriority w:val="0"/>
    <w:pPr>
      <w:jc w:val="both"/>
    </w:pPr>
    <w:rPr>
      <w:rFonts w:ascii="Times New Roman" w:hAnsi="Times New Roman" w:eastAsia="宋体" w:cs="Times New Roman"/>
      <w:lang w:val="en-US" w:eastAsia="zh-CN" w:bidi="ar-SA"/>
    </w:rPr>
  </w:style>
  <w:style w:type="paragraph" w:customStyle="1" w:styleId="76">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77">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8">
    <w:name w:val="标准书眉_偶数页"/>
    <w:basedOn w:val="79"/>
    <w:next w:val="1"/>
    <w:qFormat/>
    <w:uiPriority w:val="0"/>
    <w:pPr>
      <w:tabs>
        <w:tab w:val="center" w:pos="4154"/>
        <w:tab w:val="right" w:pos="8306"/>
      </w:tabs>
      <w:jc w:val="left"/>
    </w:pPr>
  </w:style>
  <w:style w:type="paragraph" w:customStyle="1" w:styleId="79">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80">
    <w:name w:val="其他实施日期"/>
    <w:basedOn w:val="81"/>
    <w:qFormat/>
    <w:uiPriority w:val="0"/>
    <w:pPr>
      <w:framePr w:wrap="around"/>
    </w:pPr>
  </w:style>
  <w:style w:type="paragraph" w:customStyle="1" w:styleId="81">
    <w:name w:val="实施日期"/>
    <w:basedOn w:val="54"/>
    <w:qFormat/>
    <w:uiPriority w:val="0"/>
    <w:pPr>
      <w:framePr w:wrap="around" w:vAnchor="page" w:hAnchor="text"/>
      <w:jc w:val="right"/>
    </w:pPr>
  </w:style>
  <w:style w:type="paragraph" w:customStyle="1" w:styleId="82">
    <w:name w:val="附录一级条标题"/>
    <w:basedOn w:val="83"/>
    <w:next w:val="23"/>
    <w:qFormat/>
    <w:uiPriority w:val="0"/>
    <w:pPr>
      <w:numPr>
        <w:ilvl w:val="2"/>
      </w:numPr>
      <w:tabs>
        <w:tab w:val="left" w:pos="360"/>
      </w:tabs>
      <w:autoSpaceDN w:val="0"/>
      <w:spacing w:beforeLines="50" w:afterLines="50"/>
      <w:outlineLvl w:val="2"/>
    </w:pPr>
  </w:style>
  <w:style w:type="paragraph" w:customStyle="1" w:styleId="83">
    <w:name w:val="附录章标题"/>
    <w:next w:val="23"/>
    <w:qFormat/>
    <w:uiPriority w:val="0"/>
    <w:pPr>
      <w:numPr>
        <w:ilvl w:val="1"/>
        <w:numId w:val="6"/>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84">
    <w:name w:val="附录五级条标题"/>
    <w:basedOn w:val="74"/>
    <w:next w:val="23"/>
    <w:qFormat/>
    <w:uiPriority w:val="0"/>
    <w:pPr>
      <w:numPr>
        <w:ilvl w:val="6"/>
      </w:numPr>
      <w:outlineLvl w:val="6"/>
    </w:pPr>
  </w:style>
  <w:style w:type="paragraph" w:customStyle="1" w:styleId="85">
    <w:name w:val="示例"/>
    <w:next w:val="86"/>
    <w:qFormat/>
    <w:uiPriority w:val="0"/>
    <w:pPr>
      <w:widowControl w:val="0"/>
      <w:numPr>
        <w:ilvl w:val="0"/>
        <w:numId w:val="9"/>
      </w:numPr>
      <w:jc w:val="both"/>
    </w:pPr>
    <w:rPr>
      <w:rFonts w:ascii="宋体" w:hAnsi="Times New Roman" w:eastAsia="宋体" w:cs="Times New Roman"/>
      <w:sz w:val="18"/>
      <w:szCs w:val="18"/>
      <w:lang w:val="en-US" w:eastAsia="zh-CN" w:bidi="ar-SA"/>
    </w:rPr>
  </w:style>
  <w:style w:type="paragraph" w:customStyle="1" w:styleId="86">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87">
    <w:name w:val="附录表标题"/>
    <w:basedOn w:val="1"/>
    <w:next w:val="23"/>
    <w:qFormat/>
    <w:uiPriority w:val="0"/>
    <w:pPr>
      <w:numPr>
        <w:ilvl w:val="1"/>
        <w:numId w:val="7"/>
      </w:numPr>
      <w:tabs>
        <w:tab w:val="left" w:pos="0"/>
        <w:tab w:val="left" w:pos="180"/>
      </w:tabs>
      <w:spacing w:beforeLines="50" w:afterLines="50"/>
      <w:jc w:val="center"/>
    </w:pPr>
    <w:rPr>
      <w:rFonts w:ascii="黑体" w:eastAsia="黑体"/>
      <w:szCs w:val="21"/>
    </w:rPr>
  </w:style>
  <w:style w:type="paragraph" w:customStyle="1" w:styleId="88">
    <w:name w:val="附录五级无"/>
    <w:basedOn w:val="84"/>
    <w:qFormat/>
    <w:uiPriority w:val="0"/>
    <w:pPr>
      <w:tabs>
        <w:tab w:val="clear" w:pos="360"/>
      </w:tabs>
      <w:spacing w:beforeLines="0" w:afterLines="0"/>
    </w:pPr>
    <w:rPr>
      <w:rFonts w:ascii="宋体" w:eastAsia="宋体"/>
      <w:szCs w:val="21"/>
    </w:rPr>
  </w:style>
  <w:style w:type="paragraph" w:customStyle="1" w:styleId="89">
    <w:name w:val="字母编号列项（一级）"/>
    <w:qFormat/>
    <w:uiPriority w:val="0"/>
    <w:pPr>
      <w:numPr>
        <w:ilvl w:val="0"/>
        <w:numId w:val="10"/>
      </w:numPr>
      <w:jc w:val="both"/>
    </w:pPr>
    <w:rPr>
      <w:rFonts w:ascii="宋体" w:hAnsi="Times New Roman" w:eastAsia="宋体" w:cs="Times New Roman"/>
      <w:sz w:val="21"/>
      <w:lang w:val="en-US" w:eastAsia="zh-CN" w:bidi="ar-SA"/>
    </w:rPr>
  </w:style>
  <w:style w:type="paragraph" w:customStyle="1" w:styleId="90">
    <w:name w:val="正文公式编号制表符"/>
    <w:basedOn w:val="23"/>
    <w:next w:val="23"/>
    <w:qFormat/>
    <w:uiPriority w:val="0"/>
    <w:pPr>
      <w:ind w:firstLine="0" w:firstLineChars="0"/>
    </w:pPr>
  </w:style>
  <w:style w:type="paragraph" w:customStyle="1" w:styleId="91">
    <w:name w:val="图标脚注说明"/>
    <w:basedOn w:val="23"/>
    <w:qFormat/>
    <w:uiPriority w:val="0"/>
    <w:pPr>
      <w:ind w:left="840" w:hanging="420" w:firstLineChars="0"/>
    </w:pPr>
    <w:rPr>
      <w:sz w:val="18"/>
      <w:szCs w:val="18"/>
    </w:rPr>
  </w:style>
  <w:style w:type="paragraph" w:customStyle="1" w:styleId="92">
    <w:name w:val="附录一级无"/>
    <w:basedOn w:val="82"/>
    <w:qFormat/>
    <w:uiPriority w:val="0"/>
    <w:pPr>
      <w:tabs>
        <w:tab w:val="clear" w:pos="360"/>
      </w:tabs>
      <w:spacing w:beforeLines="0" w:afterLines="0"/>
    </w:pPr>
    <w:rPr>
      <w:rFonts w:ascii="宋体" w:eastAsia="宋体"/>
      <w:szCs w:val="21"/>
    </w:rPr>
  </w:style>
  <w:style w:type="paragraph" w:customStyle="1" w:styleId="93">
    <w:name w:val="发布部门"/>
    <w:next w:val="23"/>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94">
    <w:name w:val="附录四级无"/>
    <w:basedOn w:val="74"/>
    <w:qFormat/>
    <w:uiPriority w:val="0"/>
    <w:pPr>
      <w:tabs>
        <w:tab w:val="clear" w:pos="360"/>
      </w:tabs>
      <w:spacing w:beforeLines="0" w:afterLines="0"/>
    </w:pPr>
    <w:rPr>
      <w:rFonts w:ascii="宋体" w:eastAsia="宋体"/>
      <w:szCs w:val="21"/>
    </w:rPr>
  </w:style>
  <w:style w:type="paragraph" w:customStyle="1" w:styleId="95">
    <w:name w:val="参考文献、索引标题"/>
    <w:basedOn w:val="1"/>
    <w:next w:val="2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96">
    <w:name w:val="三级无"/>
    <w:basedOn w:val="46"/>
    <w:qFormat/>
    <w:uiPriority w:val="0"/>
    <w:pPr>
      <w:spacing w:beforeLines="0" w:afterLines="0"/>
    </w:pPr>
    <w:rPr>
      <w:rFonts w:ascii="宋体" w:eastAsia="宋体"/>
    </w:rPr>
  </w:style>
  <w:style w:type="paragraph" w:customStyle="1" w:styleId="97">
    <w:name w:val="列项◆（三级）"/>
    <w:basedOn w:val="1"/>
    <w:qFormat/>
    <w:uiPriority w:val="0"/>
    <w:pPr>
      <w:numPr>
        <w:ilvl w:val="2"/>
        <w:numId w:val="11"/>
      </w:numPr>
    </w:pPr>
    <w:rPr>
      <w:rFonts w:ascii="宋体"/>
      <w:szCs w:val="21"/>
    </w:rPr>
  </w:style>
  <w:style w:type="paragraph" w:customStyle="1" w:styleId="98">
    <w:name w:val="示例×："/>
    <w:basedOn w:val="99"/>
    <w:qFormat/>
    <w:uiPriority w:val="0"/>
    <w:pPr>
      <w:numPr>
        <w:numId w:val="12"/>
      </w:numPr>
      <w:spacing w:beforeLines="0" w:afterLines="0"/>
      <w:outlineLvl w:val="9"/>
    </w:pPr>
    <w:rPr>
      <w:rFonts w:ascii="宋体" w:eastAsia="宋体"/>
      <w:sz w:val="18"/>
      <w:szCs w:val="18"/>
    </w:rPr>
  </w:style>
  <w:style w:type="paragraph" w:customStyle="1" w:styleId="99">
    <w:name w:val="章标题"/>
    <w:next w:val="23"/>
    <w:qFormat/>
    <w:uiPriority w:val="0"/>
    <w:pPr>
      <w:numPr>
        <w:ilvl w:val="0"/>
        <w:numId w:val="3"/>
      </w:numPr>
      <w:spacing w:beforeLines="100" w:afterLines="100"/>
      <w:jc w:val="both"/>
      <w:outlineLvl w:val="1"/>
    </w:pPr>
    <w:rPr>
      <w:rFonts w:ascii="黑体" w:hAnsi="Times New Roman" w:eastAsia="黑体" w:cs="Times New Roman"/>
      <w:sz w:val="21"/>
      <w:lang w:val="en-US" w:eastAsia="zh-CN" w:bidi="ar-SA"/>
    </w:rPr>
  </w:style>
  <w:style w:type="paragraph" w:customStyle="1" w:styleId="100">
    <w:name w:val="封面一致性程度标识2"/>
    <w:basedOn w:val="50"/>
    <w:qFormat/>
    <w:uiPriority w:val="0"/>
    <w:pPr>
      <w:framePr w:wrap="around" w:y="4469"/>
    </w:pPr>
  </w:style>
  <w:style w:type="paragraph" w:customStyle="1" w:styleId="101">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02">
    <w:name w:val="正文表标题"/>
    <w:next w:val="23"/>
    <w:qFormat/>
    <w:uiPriority w:val="0"/>
    <w:pPr>
      <w:numPr>
        <w:ilvl w:val="0"/>
        <w:numId w:val="13"/>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03">
    <w:name w:val="其他发布日期"/>
    <w:basedOn w:val="54"/>
    <w:qFormat/>
    <w:uiPriority w:val="0"/>
    <w:pPr>
      <w:framePr w:wrap="around" w:vAnchor="page" w:hAnchor="text" w:x="1419"/>
    </w:pPr>
  </w:style>
  <w:style w:type="paragraph" w:customStyle="1" w:styleId="104">
    <w:name w:val="封面标准文稿编辑信息2"/>
    <w:basedOn w:val="105"/>
    <w:qFormat/>
    <w:uiPriority w:val="0"/>
    <w:pPr>
      <w:framePr w:wrap="around" w:y="4469"/>
    </w:pPr>
  </w:style>
  <w:style w:type="paragraph" w:customStyle="1" w:styleId="105">
    <w:name w:val="封面标准文稿编辑信息"/>
    <w:basedOn w:val="49"/>
    <w:qFormat/>
    <w:uiPriority w:val="0"/>
    <w:pPr>
      <w:framePr w:wrap="around"/>
      <w:spacing w:before="180" w:line="180" w:lineRule="exact"/>
    </w:pPr>
    <w:rPr>
      <w:sz w:val="21"/>
    </w:rPr>
  </w:style>
  <w:style w:type="paragraph" w:customStyle="1" w:styleId="106">
    <w:name w:val="数字编号列项（二级）"/>
    <w:qFormat/>
    <w:uiPriority w:val="0"/>
    <w:pPr>
      <w:numPr>
        <w:ilvl w:val="1"/>
        <w:numId w:val="10"/>
      </w:numPr>
      <w:jc w:val="both"/>
    </w:pPr>
    <w:rPr>
      <w:rFonts w:ascii="宋体" w:hAnsi="Times New Roman" w:eastAsia="宋体" w:cs="Times New Roman"/>
      <w:sz w:val="21"/>
      <w:lang w:val="en-US" w:eastAsia="zh-CN" w:bidi="ar-SA"/>
    </w:rPr>
  </w:style>
  <w:style w:type="paragraph" w:customStyle="1" w:styleId="107">
    <w:name w:val="列项——（一级）"/>
    <w:qFormat/>
    <w:uiPriority w:val="0"/>
    <w:pPr>
      <w:widowControl w:val="0"/>
      <w:numPr>
        <w:ilvl w:val="0"/>
        <w:numId w:val="11"/>
      </w:numPr>
      <w:jc w:val="both"/>
    </w:pPr>
    <w:rPr>
      <w:rFonts w:ascii="宋体" w:hAnsi="Times New Roman" w:eastAsia="宋体" w:cs="Times New Roman"/>
      <w:sz w:val="21"/>
      <w:lang w:val="en-US" w:eastAsia="zh-CN" w:bidi="ar-SA"/>
    </w:rPr>
  </w:style>
  <w:style w:type="paragraph" w:customStyle="1" w:styleId="108">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09">
    <w:name w:val="参考文献"/>
    <w:basedOn w:val="1"/>
    <w:next w:val="2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10">
    <w:name w:val="图表脚注说明"/>
    <w:basedOn w:val="1"/>
    <w:qFormat/>
    <w:uiPriority w:val="0"/>
    <w:pPr>
      <w:numPr>
        <w:ilvl w:val="0"/>
        <w:numId w:val="14"/>
      </w:numPr>
    </w:pPr>
    <w:rPr>
      <w:rFonts w:ascii="宋体"/>
      <w:sz w:val="18"/>
      <w:szCs w:val="18"/>
    </w:rPr>
  </w:style>
  <w:style w:type="paragraph" w:customStyle="1" w:styleId="111">
    <w:name w:val="其他发布部门"/>
    <w:basedOn w:val="93"/>
    <w:qFormat/>
    <w:uiPriority w:val="0"/>
    <w:pPr>
      <w:framePr w:wrap="around" w:y="15310"/>
      <w:spacing w:line="0" w:lineRule="atLeast"/>
    </w:pPr>
    <w:rPr>
      <w:rFonts w:ascii="黑体" w:eastAsia="黑体"/>
      <w:b w:val="0"/>
    </w:rPr>
  </w:style>
  <w:style w:type="paragraph" w:customStyle="1" w:styleId="112">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13">
    <w:name w:val="封面标准文稿类别2"/>
    <w:basedOn w:val="49"/>
    <w:qFormat/>
    <w:uiPriority w:val="0"/>
    <w:pPr>
      <w:framePr w:wrap="around" w:y="4469"/>
    </w:pPr>
  </w:style>
  <w:style w:type="paragraph" w:customStyle="1" w:styleId="114">
    <w:name w:val="编号列项（三级）"/>
    <w:qFormat/>
    <w:uiPriority w:val="0"/>
    <w:pPr>
      <w:numPr>
        <w:ilvl w:val="2"/>
        <w:numId w:val="10"/>
      </w:numPr>
    </w:pPr>
    <w:rPr>
      <w:rFonts w:ascii="宋体" w:hAnsi="Times New Roman" w:eastAsia="宋体" w:cs="Times New Roman"/>
      <w:sz w:val="21"/>
      <w:lang w:val="en-US" w:eastAsia="zh-CN" w:bidi="ar-SA"/>
    </w:rPr>
  </w:style>
  <w:style w:type="paragraph" w:customStyle="1" w:styleId="115">
    <w:name w:val="附录二级无"/>
    <w:basedOn w:val="64"/>
    <w:qFormat/>
    <w:uiPriority w:val="0"/>
    <w:pPr>
      <w:tabs>
        <w:tab w:val="clear" w:pos="360"/>
      </w:tabs>
      <w:spacing w:beforeLines="0" w:afterLines="0"/>
    </w:pPr>
    <w:rPr>
      <w:rFonts w:ascii="宋体" w:eastAsia="宋体"/>
      <w:szCs w:val="21"/>
    </w:rPr>
  </w:style>
  <w:style w:type="paragraph" w:customStyle="1" w:styleId="116">
    <w:name w:val="注：（正文）"/>
    <w:basedOn w:val="59"/>
    <w:next w:val="23"/>
    <w:qFormat/>
    <w:uiPriority w:val="0"/>
  </w:style>
  <w:style w:type="paragraph" w:customStyle="1" w:styleId="117">
    <w:name w:val="附录标识"/>
    <w:basedOn w:val="1"/>
    <w:next w:val="23"/>
    <w:qFormat/>
    <w:uiPriority w:val="0"/>
    <w:pPr>
      <w:keepNext/>
      <w:widowControl/>
      <w:numPr>
        <w:ilvl w:val="0"/>
        <w:numId w:val="6"/>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18">
    <w:name w:val="一级无"/>
    <w:basedOn w:val="48"/>
    <w:qFormat/>
    <w:uiPriority w:val="0"/>
    <w:pPr>
      <w:spacing w:beforeLines="0" w:afterLines="0"/>
    </w:pPr>
    <w:rPr>
      <w:rFonts w:ascii="宋体" w:eastAsia="宋体"/>
    </w:rPr>
  </w:style>
  <w:style w:type="paragraph" w:customStyle="1" w:styleId="119">
    <w:name w:val="附录标题"/>
    <w:basedOn w:val="23"/>
    <w:next w:val="23"/>
    <w:qFormat/>
    <w:uiPriority w:val="0"/>
    <w:pPr>
      <w:ind w:firstLine="0" w:firstLineChars="0"/>
      <w:jc w:val="center"/>
    </w:pPr>
    <w:rPr>
      <w:rFonts w:ascii="黑体" w:eastAsia="黑体"/>
    </w:rPr>
  </w:style>
  <w:style w:type="paragraph" w:customStyle="1" w:styleId="120">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21">
    <w:name w:val="注×：（正文）"/>
    <w:qFormat/>
    <w:uiPriority w:val="0"/>
    <w:pPr>
      <w:numPr>
        <w:ilvl w:val="0"/>
        <w:numId w:val="15"/>
      </w:numPr>
      <w:jc w:val="both"/>
    </w:pPr>
    <w:rPr>
      <w:rFonts w:ascii="宋体" w:hAnsi="Times New Roman" w:eastAsia="宋体" w:cs="Times New Roman"/>
      <w:sz w:val="18"/>
      <w:szCs w:val="18"/>
      <w:lang w:val="en-US" w:eastAsia="zh-CN" w:bidi="ar-SA"/>
    </w:rPr>
  </w:style>
  <w:style w:type="paragraph" w:customStyle="1" w:styleId="122">
    <w:name w:val="封面标准英文名称2"/>
    <w:basedOn w:val="51"/>
    <w:qFormat/>
    <w:uiPriority w:val="0"/>
    <w:pPr>
      <w:framePr w:wrap="around" w:y="4469"/>
    </w:pPr>
  </w:style>
  <w:style w:type="paragraph" w:customStyle="1" w:styleId="123">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24">
    <w:name w:val="封面标准名称2"/>
    <w:basedOn w:val="52"/>
    <w:qFormat/>
    <w:uiPriority w:val="0"/>
    <w:pPr>
      <w:framePr w:wrap="around" w:y="4469"/>
      <w:spacing w:beforeLines="630"/>
    </w:pPr>
  </w:style>
  <w:style w:type="paragraph" w:customStyle="1" w:styleId="125">
    <w:name w:val="正文图标题"/>
    <w:next w:val="23"/>
    <w:qFormat/>
    <w:uiPriority w:val="0"/>
    <w:pPr>
      <w:numPr>
        <w:ilvl w:val="0"/>
        <w:numId w:val="16"/>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6">
    <w:name w:val="附录图标号"/>
    <w:basedOn w:val="1"/>
    <w:qFormat/>
    <w:uiPriority w:val="0"/>
    <w:pPr>
      <w:keepNext/>
      <w:pageBreakBefore/>
      <w:widowControl/>
      <w:numPr>
        <w:ilvl w:val="0"/>
        <w:numId w:val="5"/>
      </w:numPr>
      <w:spacing w:line="14" w:lineRule="exact"/>
      <w:ind w:left="0" w:firstLine="363"/>
      <w:jc w:val="center"/>
      <w:outlineLvl w:val="0"/>
    </w:pPr>
    <w:rPr>
      <w:color w:val="FFFFFF"/>
    </w:rPr>
  </w:style>
  <w:style w:type="paragraph" w:customStyle="1" w:styleId="127">
    <w:name w:val="附录数字编号列项（二级）"/>
    <w:qFormat/>
    <w:uiPriority w:val="0"/>
    <w:pPr>
      <w:numPr>
        <w:ilvl w:val="1"/>
        <w:numId w:val="17"/>
      </w:numPr>
    </w:pPr>
    <w:rPr>
      <w:rFonts w:ascii="宋体" w:hAnsi="Times New Roman" w:eastAsia="宋体" w:cs="Times New Roman"/>
      <w:sz w:val="21"/>
      <w:lang w:val="en-US" w:eastAsia="zh-CN" w:bidi="ar-SA"/>
    </w:rPr>
  </w:style>
  <w:style w:type="paragraph" w:customStyle="1" w:styleId="128">
    <w:name w:val="二级无"/>
    <w:basedOn w:val="47"/>
    <w:qFormat/>
    <w:uiPriority w:val="0"/>
    <w:pPr>
      <w:spacing w:beforeLines="0" w:afterLines="0"/>
    </w:pPr>
    <w:rPr>
      <w:rFonts w:ascii="宋体" w:eastAsia="宋体"/>
    </w:rPr>
  </w:style>
  <w:style w:type="paragraph" w:customStyle="1" w:styleId="129">
    <w:name w:val="条文脚注"/>
    <w:basedOn w:val="24"/>
    <w:qFormat/>
    <w:uiPriority w:val="0"/>
    <w:pPr>
      <w:numPr>
        <w:numId w:val="0"/>
      </w:numPr>
      <w:jc w:val="both"/>
    </w:pPr>
  </w:style>
  <w:style w:type="paragraph" w:customStyle="1" w:styleId="130">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131">
    <w:name w:val="示例后文字"/>
    <w:basedOn w:val="23"/>
    <w:next w:val="23"/>
    <w:qFormat/>
    <w:uiPriority w:val="0"/>
    <w:pPr>
      <w:ind w:firstLine="360"/>
    </w:pPr>
    <w:rPr>
      <w:sz w:val="18"/>
    </w:rPr>
  </w:style>
  <w:style w:type="paragraph" w:customStyle="1" w:styleId="132">
    <w:name w:val="附录字母编号列项（一级）"/>
    <w:qFormat/>
    <w:uiPriority w:val="0"/>
    <w:pPr>
      <w:numPr>
        <w:ilvl w:val="0"/>
        <w:numId w:val="17"/>
      </w:numPr>
    </w:pPr>
    <w:rPr>
      <w:rFonts w:ascii="宋体" w:hAnsi="Times New Roman" w:eastAsia="宋体" w:cs="Times New Roman"/>
      <w:sz w:val="21"/>
      <w:lang w:val="en-US" w:eastAsia="zh-CN" w:bidi="ar-SA"/>
    </w:rPr>
  </w:style>
  <w:style w:type="paragraph" w:customStyle="1" w:styleId="13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34">
    <w:name w:val="列项●（二级）"/>
    <w:qFormat/>
    <w:uiPriority w:val="0"/>
    <w:pPr>
      <w:numPr>
        <w:ilvl w:val="1"/>
        <w:numId w:val="11"/>
      </w:numPr>
      <w:tabs>
        <w:tab w:val="left" w:pos="840"/>
      </w:tabs>
      <w:jc w:val="both"/>
    </w:pPr>
    <w:rPr>
      <w:rFonts w:ascii="宋体" w:hAnsi="Times New Roman" w:eastAsia="宋体" w:cs="Times New Roman"/>
      <w:sz w:val="21"/>
      <w:lang w:val="en-US" w:eastAsia="zh-CN" w:bidi="ar-SA"/>
    </w:rPr>
  </w:style>
  <w:style w:type="paragraph" w:styleId="135">
    <w:name w:val="List Paragraph"/>
    <w:basedOn w:val="1"/>
    <w:qFormat/>
    <w:uiPriority w:val="99"/>
    <w:pPr>
      <w:ind w:firstLine="420" w:firstLineChars="200"/>
    </w:pPr>
  </w:style>
  <w:style w:type="paragraph" w:customStyle="1" w:styleId="136">
    <w:name w:val="Table Paragraph"/>
    <w:basedOn w:val="1"/>
    <w:qFormat/>
    <w:uiPriority w:val="1"/>
    <w:rPr>
      <w:rFonts w:ascii="宋体" w:hAnsi="宋体" w:cs="宋体"/>
      <w:lang w:val="zh-CN" w:bidi="zh-CN"/>
    </w:rPr>
  </w:style>
  <w:style w:type="character" w:customStyle="1" w:styleId="137">
    <w:name w:val="批注框文本 Char"/>
    <w:basedOn w:val="33"/>
    <w:link w:val="16"/>
    <w:qFormat/>
    <w:uiPriority w:val="0"/>
    <w:rPr>
      <w:rFonts w:ascii="Times New Roman" w:hAnsi="Times New Roman" w:eastAsia="宋体" w:cs="Times New Roman"/>
      <w:kern w:val="2"/>
      <w:sz w:val="18"/>
      <w:szCs w:val="18"/>
    </w:rPr>
  </w:style>
  <w:style w:type="paragraph" w:customStyle="1" w:styleId="138">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139">
    <w:name w:val="日期 Char"/>
    <w:basedOn w:val="33"/>
    <w:link w:val="14"/>
    <w:qFormat/>
    <w:uiPriority w:val="0"/>
    <w:rPr>
      <w:kern w:val="2"/>
      <w:sz w:val="21"/>
      <w:szCs w:val="24"/>
    </w:rPr>
  </w:style>
  <w:style w:type="paragraph" w:customStyle="1" w:styleId="140">
    <w:name w:val="标准文件_一级条标题"/>
    <w:basedOn w:val="141"/>
    <w:next w:val="142"/>
    <w:autoRedefine/>
    <w:qFormat/>
    <w:uiPriority w:val="0"/>
    <w:pPr>
      <w:numPr>
        <w:ilvl w:val="2"/>
      </w:numPr>
      <w:spacing w:before="156" w:beforeLines="50" w:after="156" w:afterLines="50"/>
      <w:outlineLvl w:val="1"/>
    </w:pPr>
  </w:style>
  <w:style w:type="paragraph" w:customStyle="1" w:styleId="141">
    <w:name w:val="标准文件_章标题"/>
    <w:next w:val="142"/>
    <w:autoRedefine/>
    <w:qFormat/>
    <w:uiPriority w:val="0"/>
    <w:pPr>
      <w:numPr>
        <w:ilvl w:val="1"/>
        <w:numId w:val="18"/>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42">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43">
    <w:name w:val="标准文件_术语条一"/>
    <w:basedOn w:val="144"/>
    <w:next w:val="142"/>
    <w:autoRedefine/>
    <w:qFormat/>
    <w:uiPriority w:val="0"/>
  </w:style>
  <w:style w:type="paragraph" w:customStyle="1" w:styleId="144">
    <w:name w:val="标准文件_一级无标题"/>
    <w:basedOn w:val="140"/>
    <w:autoRedefine/>
    <w:qFormat/>
    <w:uiPriority w:val="0"/>
    <w:pPr>
      <w:spacing w:before="0" w:beforeLines="0" w:after="0" w:afterLines="0"/>
      <w:outlineLvl w:val="9"/>
    </w:pPr>
    <w:rPr>
      <w:rFonts w:ascii="宋体" w:eastAsia="宋体"/>
    </w:rPr>
  </w:style>
  <w:style w:type="paragraph" w:customStyle="1" w:styleId="145">
    <w:name w:val="标准文件_二级无标题"/>
    <w:basedOn w:val="146"/>
    <w:autoRedefine/>
    <w:qFormat/>
    <w:uiPriority w:val="0"/>
    <w:pPr>
      <w:spacing w:before="0" w:beforeLines="0" w:after="0" w:afterLines="0"/>
      <w:outlineLvl w:val="9"/>
    </w:pPr>
    <w:rPr>
      <w:rFonts w:ascii="宋体" w:eastAsia="宋体"/>
    </w:rPr>
  </w:style>
  <w:style w:type="paragraph" w:customStyle="1" w:styleId="146">
    <w:name w:val="标准文件_二级条标题"/>
    <w:next w:val="142"/>
    <w:autoRedefine/>
    <w:qFormat/>
    <w:uiPriority w:val="0"/>
    <w:pPr>
      <w:widowControl w:val="0"/>
      <w:numPr>
        <w:ilvl w:val="3"/>
        <w:numId w:val="18"/>
      </w:numPr>
      <w:spacing w:before="50" w:beforeLines="50" w:after="50" w:afterLines="50"/>
      <w:jc w:val="both"/>
      <w:outlineLvl w:val="2"/>
    </w:pPr>
    <w:rPr>
      <w:rFonts w:ascii="黑体" w:hAnsi="Times New Roman" w:eastAsia="黑体" w:cs="Times New Roman"/>
      <w:sz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EC6CE8-DA21-474A-B985-6948E8FEB5C0}">
  <ds:schemaRefs/>
</ds:datastoreItem>
</file>

<file path=docProps/app.xml><?xml version="1.0" encoding="utf-8"?>
<Properties xmlns="http://schemas.openxmlformats.org/officeDocument/2006/extended-properties" xmlns:vt="http://schemas.openxmlformats.org/officeDocument/2006/docPropsVTypes">
  <Template>Normal</Template>
  <Pages>5</Pages>
  <Words>1207</Words>
  <Characters>1371</Characters>
  <Lines>12</Lines>
  <Paragraphs>3</Paragraphs>
  <TotalTime>42</TotalTime>
  <ScaleCrop>false</ScaleCrop>
  <LinksUpToDate>false</LinksUpToDate>
  <CharactersWithSpaces>1555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2019-11-01T03:10:00Z</dcterms:created>
  <cp:lastPrinted>2019-11-25T03:04:00Z</cp:lastPrinted>
  <dcterms:modified xsi:type="dcterms:W3CDTF">2025-03-14T09:16:51Z</dcterms:modified>
  <dc:title>标准名称</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02821FC0684948CEA3A7A272093E6E2C_13</vt:lpwstr>
  </property>
  <property fmtid="{D5CDD505-2E9C-101B-9397-08002B2CF9AE}" pid="4" name="KSOTemplateDocerSaveRecord">
    <vt:lpwstr>eyJoZGlkIjoiMjE1MGZmOTRhZjllMGExZDlkZTMzYmYzNTljMTkwODUiLCJ1c2VySWQiOiI0MzYwMTU0NjQifQ==</vt:lpwstr>
  </property>
</Properties>
</file>