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7" w:right="8571" w:hanging="2"/>
        <w:spacing w:before="41" w:line="248" w:lineRule="auto"/>
        <w:rPr>
          <w:sz w:val="21"/>
          <w:szCs w:val="21"/>
        </w:rPr>
      </w:pPr>
      <w:r>
        <w:rPr>
          <w:rFonts w:ascii="Times New Roman" w:hAnsi="Times New Roman" w:eastAsia="Times New Roman" w:cs="Times New Roman"/>
          <w:sz w:val="21"/>
          <w:szCs w:val="21"/>
          <w:spacing w:val="-2"/>
          <w:position w:val="1"/>
        </w:rPr>
        <w:t>ICS</w:t>
      </w:r>
      <w:r>
        <w:rPr>
          <w:rFonts w:ascii="Times New Roman" w:hAnsi="Times New Roman" w:eastAsia="Times New Roman" w:cs="Times New Roman"/>
          <w:sz w:val="21"/>
          <w:szCs w:val="21"/>
          <w:spacing w:val="13"/>
          <w:position w:val="1"/>
        </w:rPr>
        <w:t xml:space="preserve">   </w:t>
      </w:r>
      <w:r>
        <w:rPr>
          <w:sz w:val="21"/>
          <w:szCs w:val="21"/>
          <w:spacing w:val="-2"/>
        </w:rPr>
        <w:t>03.140</w:t>
      </w:r>
      <w:r>
        <w:rPr>
          <w:sz w:val="21"/>
          <w:szCs w:val="21"/>
        </w:rPr>
        <w:t xml:space="preserve"> </w:t>
      </w:r>
      <w:r>
        <w:rPr>
          <w:rFonts w:ascii="Times New Roman" w:hAnsi="Times New Roman" w:eastAsia="Times New Roman" w:cs="Times New Roman"/>
          <w:sz w:val="21"/>
          <w:szCs w:val="21"/>
          <w:spacing w:val="-2"/>
          <w:position w:val="1"/>
        </w:rPr>
        <w:t>CCS</w:t>
      </w:r>
      <w:r>
        <w:rPr>
          <w:rFonts w:ascii="Times New Roman" w:hAnsi="Times New Roman" w:eastAsia="Times New Roman" w:cs="Times New Roman"/>
          <w:sz w:val="21"/>
          <w:szCs w:val="21"/>
          <w:spacing w:val="4"/>
          <w:position w:val="1"/>
        </w:rPr>
        <w:t xml:space="preserve">  </w:t>
      </w:r>
      <w:r>
        <w:rPr>
          <w:sz w:val="21"/>
          <w:szCs w:val="21"/>
          <w:spacing w:val="-2"/>
        </w:rPr>
        <w:t>A</w:t>
      </w:r>
      <w:r>
        <w:rPr>
          <w:sz w:val="21"/>
          <w:szCs w:val="21"/>
          <w:spacing w:val="7"/>
        </w:rPr>
        <w:t xml:space="preserve"> </w:t>
      </w:r>
      <w:r>
        <w:rPr>
          <w:sz w:val="21"/>
          <w:szCs w:val="21"/>
          <w:spacing w:val="-2"/>
        </w:rPr>
        <w:t>01</w:t>
      </w:r>
    </w:p>
    <w:p>
      <w:pPr>
        <w:ind w:left="6192"/>
        <w:spacing w:before="2" w:line="228" w:lineRule="auto"/>
        <w:rPr>
          <w:rFonts w:ascii="Times New Roman" w:hAnsi="Times New Roman" w:eastAsia="Times New Roman" w:cs="Times New Roman"/>
          <w:sz w:val="96"/>
          <w:szCs w:val="96"/>
        </w:rPr>
      </w:pPr>
      <w:r>
        <w:rPr>
          <w:rFonts w:ascii="Times New Roman" w:hAnsi="Times New Roman" w:eastAsia="Times New Roman" w:cs="Times New Roman"/>
          <w:sz w:val="96"/>
          <w:szCs w:val="96"/>
          <w:position w:val="12"/>
        </w:rPr>
        <w:drawing>
          <wp:inline distT="0" distB="0" distL="0" distR="0">
            <wp:extent cx="796213" cy="397509"/>
            <wp:effectExtent l="0" t="0" r="0" b="0"/>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796213" cy="397509"/>
                    </a:xfrm>
                    <a:prstGeom prst="rect">
                      <a:avLst/>
                    </a:prstGeom>
                  </pic:spPr>
                </pic:pic>
              </a:graphicData>
            </a:graphic>
          </wp:inline>
        </w:drawing>
      </w:r>
      <w:r>
        <w:rPr>
          <w:rFonts w:ascii="Times New Roman" w:hAnsi="Times New Roman" w:eastAsia="Times New Roman" w:cs="Times New Roman"/>
          <w:sz w:val="96"/>
          <w:szCs w:val="96"/>
          <w:b/>
          <w:bCs/>
          <w:spacing w:val="81"/>
          <w:w w:val="128"/>
        </w:rPr>
        <w:t>34</w:t>
      </w:r>
    </w:p>
    <w:p>
      <w:pPr>
        <w:pStyle w:val="BodyText"/>
        <w:spacing w:before="127" w:line="218" w:lineRule="auto"/>
        <w:rPr>
          <w:sz w:val="48"/>
          <w:szCs w:val="48"/>
        </w:rPr>
      </w:pPr>
      <w:r>
        <w:rPr>
          <w:sz w:val="48"/>
          <w:szCs w:val="48"/>
          <w:spacing w:val="-20"/>
        </w:rPr>
        <w:t>安</w:t>
      </w:r>
      <w:r>
        <w:rPr>
          <w:sz w:val="48"/>
          <w:szCs w:val="48"/>
          <w:spacing w:val="26"/>
        </w:rPr>
        <w:t xml:space="preserve">    </w:t>
      </w:r>
      <w:r>
        <w:rPr>
          <w:sz w:val="48"/>
          <w:szCs w:val="48"/>
          <w:spacing w:val="-20"/>
        </w:rPr>
        <w:t>徽</w:t>
      </w:r>
      <w:r>
        <w:rPr>
          <w:sz w:val="48"/>
          <w:szCs w:val="48"/>
          <w:spacing w:val="28"/>
        </w:rPr>
        <w:t xml:space="preserve">    </w:t>
      </w:r>
      <w:r>
        <w:rPr>
          <w:sz w:val="48"/>
          <w:szCs w:val="48"/>
          <w:spacing w:val="-20"/>
        </w:rPr>
        <w:t>省</w:t>
      </w:r>
      <w:r>
        <w:rPr>
          <w:sz w:val="48"/>
          <w:szCs w:val="48"/>
          <w:spacing w:val="26"/>
        </w:rPr>
        <w:t xml:space="preserve">    </w:t>
      </w:r>
      <w:r>
        <w:rPr>
          <w:sz w:val="48"/>
          <w:szCs w:val="48"/>
          <w:spacing w:val="-20"/>
        </w:rPr>
        <w:t>地</w:t>
      </w:r>
      <w:r>
        <w:rPr>
          <w:sz w:val="48"/>
          <w:szCs w:val="48"/>
          <w:spacing w:val="29"/>
        </w:rPr>
        <w:t xml:space="preserve">    </w:t>
      </w:r>
      <w:r>
        <w:rPr>
          <w:sz w:val="48"/>
          <w:szCs w:val="48"/>
          <w:spacing w:val="-20"/>
        </w:rPr>
        <w:t>方</w:t>
      </w:r>
      <w:r>
        <w:rPr>
          <w:sz w:val="48"/>
          <w:szCs w:val="48"/>
          <w:spacing w:val="24"/>
        </w:rPr>
        <w:t xml:space="preserve">    </w:t>
      </w:r>
      <w:r>
        <w:rPr>
          <w:sz w:val="48"/>
          <w:szCs w:val="48"/>
          <w:spacing w:val="-20"/>
        </w:rPr>
        <w:t>标</w:t>
      </w:r>
      <w:r>
        <w:rPr>
          <w:sz w:val="48"/>
          <w:szCs w:val="48"/>
          <w:spacing w:val="27"/>
        </w:rPr>
        <w:t xml:space="preserve">    </w:t>
      </w:r>
      <w:r>
        <w:rPr>
          <w:sz w:val="48"/>
          <w:szCs w:val="48"/>
          <w:spacing w:val="-20"/>
        </w:rPr>
        <w:t>准</w:t>
      </w:r>
    </w:p>
    <w:p>
      <w:pPr>
        <w:spacing w:line="267" w:lineRule="auto"/>
        <w:rPr>
          <w:rFonts w:ascii="Arial"/>
          <w:sz w:val="21"/>
        </w:rPr>
      </w:pPr>
      <w:r/>
    </w:p>
    <w:p>
      <w:pPr>
        <w:pStyle w:val="BodyText"/>
        <w:ind w:left="6991"/>
        <w:spacing w:before="91" w:line="234" w:lineRule="auto"/>
        <w:rPr/>
      </w:pPr>
      <w:r>
        <w:rPr>
          <w:spacing w:val="-2"/>
        </w:rPr>
        <w:t>DB</w:t>
      </w:r>
      <w:r>
        <w:rPr>
          <w:spacing w:val="-44"/>
        </w:rPr>
        <w:t xml:space="preserve"> </w:t>
      </w:r>
      <w:r>
        <w:rPr>
          <w:spacing w:val="-2"/>
        </w:rPr>
        <w:t>34/T</w:t>
      </w:r>
      <w:r>
        <w:rPr>
          <w:spacing w:val="-2"/>
        </w:rPr>
        <w:t xml:space="preserve"> </w:t>
      </w:r>
      <w:r>
        <w:rPr>
          <w:spacing w:val="-2"/>
        </w:rPr>
        <w:t>XXXX—XXXX</w:t>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ict>
          <v:shape id="_x0000_s2" style="position:absolute;margin-left:4.243pt;margin-top:6.9436pt;mso-position-vertical-relative:text;mso-position-horizontal-relative:text;width:481.9pt;height:0.75pt;z-index:251658240;" filled="false" strokecolor="#000000" strokeweight="0.75pt" coordsize="9637,15" coordorigin="0,0" path="m0,7l9637,7e">
            <v:stroke miterlimit="10"/>
          </v:shape>
        </w:pict>
      </w: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2311"/>
        <w:spacing w:before="170" w:line="218" w:lineRule="auto"/>
        <w:outlineLvl w:val="0"/>
        <w:rPr>
          <w:sz w:val="52"/>
          <w:szCs w:val="52"/>
        </w:rPr>
      </w:pPr>
      <w:r>
        <w:rPr>
          <w:sz w:val="52"/>
          <w:szCs w:val="52"/>
          <w:spacing w:val="-2"/>
        </w:rPr>
        <w:t>企业商业秘密维权指南</w:t>
      </w:r>
    </w:p>
    <w:p>
      <w:pPr>
        <w:spacing w:line="349" w:lineRule="auto"/>
        <w:rPr>
          <w:rFonts w:ascii="Arial"/>
          <w:sz w:val="21"/>
        </w:rPr>
      </w:pPr>
      <w:r/>
    </w:p>
    <w:p>
      <w:pPr>
        <w:ind w:left="2377"/>
        <w:spacing w:before="80" w:line="191" w:lineRule="auto"/>
        <w:outlineLvl w:val="0"/>
        <w:rPr>
          <w:rFonts w:ascii="Times New Roman" w:hAnsi="Times New Roman" w:eastAsia="Times New Roman" w:cs="Times New Roman"/>
          <w:sz w:val="28"/>
          <w:szCs w:val="28"/>
        </w:rPr>
      </w:pPr>
      <w:r>
        <w:rPr>
          <w:rFonts w:ascii="Times New Roman" w:hAnsi="Times New Roman" w:eastAsia="Times New Roman" w:cs="Times New Roman"/>
          <w:sz w:val="28"/>
          <w:szCs w:val="28"/>
        </w:rPr>
        <w:t>Guidelines for enterpr</w:t>
      </w:r>
      <w:r>
        <w:rPr>
          <w:rFonts w:ascii="Times New Roman" w:hAnsi="Times New Roman" w:eastAsia="Times New Roman" w:cs="Times New Roman"/>
          <w:sz w:val="28"/>
          <w:szCs w:val="28"/>
          <w:spacing w:val="-1"/>
        </w:rPr>
        <w:t>ise trade secret</w:t>
      </w:r>
      <w:r>
        <w:rPr>
          <w:rFonts w:ascii="Times New Roman" w:hAnsi="Times New Roman" w:eastAsia="Times New Roman" w:cs="Times New Roman"/>
          <w:sz w:val="28"/>
          <w:szCs w:val="28"/>
          <w:spacing w:val="10"/>
        </w:rPr>
        <w:t xml:space="preserve"> </w:t>
      </w:r>
      <w:r>
        <w:rPr>
          <w:rFonts w:ascii="Times New Roman" w:hAnsi="Times New Roman" w:eastAsia="Times New Roman" w:cs="Times New Roman"/>
          <w:sz w:val="28"/>
          <w:szCs w:val="28"/>
          <w:spacing w:val="-1"/>
        </w:rPr>
        <w:t>defense</w:t>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4042"/>
        <w:spacing w:before="79" w:line="220" w:lineRule="auto"/>
        <w:outlineLvl w:val="0"/>
        <w:rPr>
          <w:rFonts w:ascii="SimSun" w:hAnsi="SimSun" w:eastAsia="SimSun" w:cs="SimSun"/>
          <w:sz w:val="24"/>
          <w:szCs w:val="24"/>
        </w:rPr>
      </w:pPr>
      <w:r>
        <w:rPr>
          <w:rFonts w:ascii="SimSun" w:hAnsi="SimSun" w:eastAsia="SimSun" w:cs="SimSun"/>
          <w:sz w:val="24"/>
          <w:szCs w:val="24"/>
          <w:spacing w:val="-3"/>
        </w:rPr>
        <w:t>（征求意见稿）</w:t>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ind w:left="1592"/>
        <w:spacing w:before="69" w:line="220" w:lineRule="auto"/>
        <w:rPr>
          <w:rFonts w:ascii="SimSun" w:hAnsi="SimSun" w:eastAsia="SimSun" w:cs="SimSun"/>
          <w:sz w:val="21"/>
          <w:szCs w:val="21"/>
        </w:rPr>
      </w:pPr>
      <w:r>
        <w:rPr>
          <w:rFonts w:ascii="SimSun" w:hAnsi="SimSun" w:eastAsia="SimSun" w:cs="SimSun"/>
          <w:sz w:val="21"/>
          <w:szCs w:val="21"/>
          <w:b/>
          <w:bCs/>
        </w:rPr>
        <w:t>在提交反馈意见时，请将您知道的相关专利连同支持性文件一并附上。</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spacing w:before="91" w:line="219" w:lineRule="auto"/>
        <w:jc w:val="right"/>
        <w:rPr/>
      </w:pPr>
      <w:r>
        <w:rPr>
          <w:spacing w:val="-3"/>
        </w:rPr>
        <w:t>XXXX</w:t>
      </w:r>
      <w:r>
        <w:rPr>
          <w:spacing w:val="-64"/>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8"/>
        </w:rPr>
        <w:t xml:space="preserve"> </w:t>
      </w:r>
      <w:r>
        <w:rPr>
          <w:spacing w:val="-3"/>
        </w:rPr>
        <w:t>发布</w:t>
      </w:r>
      <w:r>
        <w:rPr/>
        <w:t xml:space="preserve">                                    </w:t>
      </w:r>
      <w:r>
        <w:rPr>
          <w:spacing w:val="-3"/>
        </w:rPr>
        <w:t>XXXX</w:t>
      </w:r>
      <w:r>
        <w:rPr>
          <w:spacing w:val="-55"/>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3"/>
        </w:rPr>
        <w:t xml:space="preserve"> </w:t>
      </w:r>
      <w:r>
        <w:rPr>
          <w:spacing w:val="-4"/>
        </w:rPr>
        <w:t>实施</w:t>
      </w:r>
    </w:p>
    <w:p>
      <w:pPr>
        <w:spacing w:line="255" w:lineRule="auto"/>
        <w:rPr>
          <w:rFonts w:ascii="Arial"/>
          <w:sz w:val="21"/>
        </w:rPr>
      </w:pPr>
      <w:r>
        <w:pict>
          <v:shape id="_x0000_s4" style="position:absolute;margin-left:4.19301pt;margin-top:1.07287pt;mso-position-vertical-relative:text;mso-position-horizontal-relative:text;width:481.9pt;height:0.75pt;z-index:251659264;" filled="false" strokecolor="#000000" strokeweight="0.75pt" coordsize="9637,15" coordorigin="0,0" path="m0,7l9637,7e">
            <v:stroke miterlimit="10"/>
          </v:shape>
        </w:pict>
      </w:r>
      <w:r/>
    </w:p>
    <w:p>
      <w:pPr>
        <w:spacing w:line="255" w:lineRule="auto"/>
        <w:rPr>
          <w:rFonts w:ascii="Arial"/>
          <w:sz w:val="21"/>
        </w:rPr>
      </w:pPr>
      <w:r/>
    </w:p>
    <w:p>
      <w:pPr>
        <w:spacing w:line="255" w:lineRule="auto"/>
        <w:rPr>
          <w:rFonts w:ascii="Arial"/>
          <w:sz w:val="21"/>
        </w:rPr>
      </w:pPr>
      <w:r/>
    </w:p>
    <w:p>
      <w:pPr>
        <w:pStyle w:val="BodyText"/>
        <w:ind w:left="2731"/>
        <w:spacing w:before="92" w:line="219" w:lineRule="auto"/>
        <w:rPr/>
      </w:pPr>
      <w:r>
        <w:rPr>
          <w:spacing w:val="-2"/>
        </w:rPr>
        <w:t>安徽省市场监督管理局</w:t>
      </w:r>
      <w:r>
        <w:rPr>
          <w:spacing w:val="-2"/>
        </w:rPr>
        <w:t xml:space="preserve">    </w:t>
      </w:r>
      <w:r>
        <w:rPr>
          <w:spacing w:val="-2"/>
        </w:rPr>
        <w:t>发</w:t>
      </w:r>
      <w:r>
        <w:rPr>
          <w:spacing w:val="47"/>
        </w:rPr>
        <w:t xml:space="preserve"> </w:t>
      </w:r>
      <w:r>
        <w:rPr>
          <w:spacing w:val="-2"/>
        </w:rPr>
        <w:t>布</w:t>
      </w:r>
    </w:p>
    <w:p>
      <w:pPr>
        <w:spacing w:line="219" w:lineRule="auto"/>
        <w:sectPr>
          <w:pgSz w:w="11907" w:h="16839"/>
          <w:pgMar w:top="553" w:right="821" w:bottom="0" w:left="1340" w:header="0" w:footer="0" w:gutter="0"/>
        </w:sectPr>
        <w:rPr/>
      </w:pP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sdt>
      <w:sdtPr>
        <w:rPr>
          <w:rFonts w:ascii="SimHei" w:hAnsi="SimHei" w:eastAsia="SimHei" w:cs="SimHei"/>
          <w:sz w:val="31"/>
          <w:szCs w:val="31"/>
        </w:rPr>
        <w:docPartObj>
          <w:docPartGallery w:val="Table of Contents"/>
          <w:docPartUnique/>
        </w:docPartObj>
      </w:sdtPr>
      <w:sdtEndPr>
        <w:rPr>
          <w:rFonts w:ascii="SimSun" w:hAnsi="SimSun" w:eastAsia="SimSun" w:cs="SimSun"/>
          <w:sz w:val="21"/>
          <w:szCs w:val="21"/>
        </w:rPr>
      </w:sdtEndPr>
      <w:sdtContent>
        <w:p>
          <w:pPr>
            <w:pStyle w:val="BodyText"/>
            <w:ind w:left="4082"/>
            <w:spacing w:before="101" w:line="225" w:lineRule="auto"/>
            <w:rPr>
              <w:sz w:val="31"/>
              <w:szCs w:val="31"/>
            </w:rPr>
          </w:pPr>
          <w:bookmarkStart w:name="bookmark1" w:id="1"/>
          <w:bookmarkEnd w:id="1"/>
          <w:r>
            <w:rPr>
              <w:sz w:val="31"/>
              <w:szCs w:val="31"/>
              <w:spacing w:val="-22"/>
            </w:rPr>
            <w:t>目</w:t>
          </w:r>
          <w:r>
            <w:rPr>
              <w:sz w:val="31"/>
              <w:szCs w:val="31"/>
              <w:spacing w:val="8"/>
            </w:rPr>
            <w:t xml:space="preserve">    </w:t>
          </w:r>
          <w:r>
            <w:rPr>
              <w:sz w:val="31"/>
              <w:szCs w:val="31"/>
              <w:spacing w:val="-22"/>
            </w:rPr>
            <w:t>次</w:t>
          </w:r>
        </w:p>
        <w:p>
          <w:pPr>
            <w:spacing w:line="314" w:lineRule="auto"/>
            <w:rPr>
              <w:rFonts w:ascii="Arial"/>
              <w:sz w:val="21"/>
            </w:rPr>
          </w:pPr>
          <w:r/>
        </w:p>
        <w:p>
          <w:pPr>
            <w:spacing w:line="314" w:lineRule="auto"/>
            <w:rPr>
              <w:rFonts w:ascii="Arial"/>
              <w:sz w:val="21"/>
            </w:rPr>
          </w:pPr>
          <w:r/>
        </w:p>
        <w:p>
          <w:pPr>
            <w:ind w:left="4"/>
            <w:spacing w:before="69" w:line="186" w:lineRule="auto"/>
            <w:tabs>
              <w:tab w:val="right" w:leader="dot" w:pos="9337"/>
            </w:tabs>
            <w:rPr>
              <w:rFonts w:ascii="SimSun" w:hAnsi="SimSun" w:eastAsia="SimSun" w:cs="SimSun"/>
              <w:sz w:val="21"/>
              <w:szCs w:val="21"/>
            </w:rPr>
          </w:pPr>
          <w:hyperlink w:history="true" w:anchor="bookmark2">
            <w:r>
              <w:rPr>
                <w:rFonts w:ascii="SimSun" w:hAnsi="SimSun" w:eastAsia="SimSun" w:cs="SimSun"/>
                <w:sz w:val="21"/>
                <w:szCs w:val="21"/>
                <w:spacing w:val="-5"/>
              </w:rPr>
              <w:t>前言</w:t>
            </w:r>
            <w:r>
              <w:rPr>
                <w:rFonts w:ascii="SimSun" w:hAnsi="SimSun" w:eastAsia="SimSun" w:cs="SimSun"/>
                <w:sz w:val="21"/>
                <w:szCs w:val="21"/>
                <w:spacing w:val="-32"/>
              </w:rPr>
              <w:t xml:space="preserve"> </w:t>
            </w:r>
            <w:r>
              <w:rPr>
                <w:rFonts w:ascii="SimSun" w:hAnsi="SimSun" w:eastAsia="SimSun" w:cs="SimSun"/>
                <w:sz w:val="21"/>
                <w:szCs w:val="21"/>
              </w:rPr>
              <w:tab/>
            </w:r>
            <w:r>
              <w:rPr>
                <w:rFonts w:ascii="SimSun" w:hAnsi="SimSun" w:eastAsia="SimSun" w:cs="SimSun"/>
                <w:sz w:val="21"/>
                <w:szCs w:val="21"/>
                <w:spacing w:val="11"/>
              </w:rPr>
              <w:t xml:space="preserve"> </w:t>
            </w:r>
            <w:r>
              <w:rPr>
                <w:rFonts w:ascii="SimSun" w:hAnsi="SimSun" w:eastAsia="SimSun" w:cs="SimSun"/>
                <w:sz w:val="21"/>
                <w:szCs w:val="21"/>
                <w:spacing w:val="-5"/>
              </w:rPr>
              <w:t>II</w:t>
            </w:r>
          </w:hyperlink>
        </w:p>
        <w:p>
          <w:pPr>
            <w:ind w:left="16"/>
            <w:spacing w:before="189" w:line="186" w:lineRule="auto"/>
            <w:tabs>
              <w:tab w:val="right" w:leader="dot" w:pos="9337"/>
            </w:tabs>
            <w:rPr>
              <w:rFonts w:ascii="SimSun" w:hAnsi="SimSun" w:eastAsia="SimSun" w:cs="SimSun"/>
              <w:sz w:val="21"/>
              <w:szCs w:val="21"/>
            </w:rPr>
          </w:pPr>
          <w:hyperlink w:history="true" w:anchor="bookmark3">
            <w:r>
              <w:rPr>
                <w:rFonts w:ascii="SimSun" w:hAnsi="SimSun" w:eastAsia="SimSun" w:cs="SimSun"/>
                <w:sz w:val="21"/>
                <w:szCs w:val="21"/>
                <w:spacing w:val="-13"/>
              </w:rPr>
              <w:t>1</w:t>
            </w:r>
            <w:r>
              <w:rPr>
                <w:rFonts w:ascii="SimSun" w:hAnsi="SimSun" w:eastAsia="SimSun" w:cs="SimSun"/>
                <w:sz w:val="21"/>
                <w:szCs w:val="21"/>
                <w:spacing w:val="7"/>
              </w:rPr>
              <w:t xml:space="preserve">  </w:t>
            </w:r>
            <w:r>
              <w:rPr>
                <w:rFonts w:ascii="SimSun" w:hAnsi="SimSun" w:eastAsia="SimSun" w:cs="SimSun"/>
                <w:sz w:val="21"/>
                <w:szCs w:val="21"/>
                <w:spacing w:val="-13"/>
              </w:rPr>
              <w:t>范围</w:t>
            </w:r>
            <w:r>
              <w:rPr>
                <w:rFonts w:ascii="SimSun" w:hAnsi="SimSun" w:eastAsia="SimSun" w:cs="SimSun"/>
                <w:sz w:val="21"/>
                <w:szCs w:val="21"/>
                <w:spacing w:val="-27"/>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3"/>
            <w:spacing w:before="189" w:line="186" w:lineRule="auto"/>
            <w:tabs>
              <w:tab w:val="right" w:leader="dot" w:pos="9337"/>
            </w:tabs>
            <w:rPr>
              <w:rFonts w:ascii="SimSun" w:hAnsi="SimSun" w:eastAsia="SimSun" w:cs="SimSun"/>
              <w:sz w:val="21"/>
              <w:szCs w:val="21"/>
            </w:rPr>
          </w:pPr>
          <w:hyperlink w:history="true" w:anchor="bookmark4">
            <w:r>
              <w:rPr>
                <w:rFonts w:ascii="SimSun" w:hAnsi="SimSun" w:eastAsia="SimSun" w:cs="SimSun"/>
                <w:sz w:val="21"/>
                <w:szCs w:val="21"/>
                <w:spacing w:val="-1"/>
              </w:rPr>
              <w:t>2  规范性引用文件</w:t>
            </w:r>
            <w:r>
              <w:rPr>
                <w:rFonts w:ascii="SimSun" w:hAnsi="SimSun" w:eastAsia="SimSun" w:cs="SimSun"/>
                <w:sz w:val="21"/>
                <w:szCs w:val="21"/>
                <w:spacing w:val="-23"/>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5"/>
            <w:spacing w:before="187" w:line="186" w:lineRule="auto"/>
            <w:tabs>
              <w:tab w:val="right" w:leader="dot" w:pos="9337"/>
            </w:tabs>
            <w:rPr>
              <w:rFonts w:ascii="SimSun" w:hAnsi="SimSun" w:eastAsia="SimSun" w:cs="SimSun"/>
              <w:sz w:val="21"/>
              <w:szCs w:val="21"/>
            </w:rPr>
          </w:pPr>
          <w:hyperlink w:history="true" w:anchor="bookmark5">
            <w:r>
              <w:rPr>
                <w:rFonts w:ascii="SimSun" w:hAnsi="SimSun" w:eastAsia="SimSun" w:cs="SimSun"/>
                <w:sz w:val="21"/>
                <w:szCs w:val="21"/>
                <w:spacing w:val="-4"/>
              </w:rPr>
              <w:t>3</w:t>
            </w:r>
            <w:r>
              <w:rPr>
                <w:rFonts w:ascii="SimSun" w:hAnsi="SimSun" w:eastAsia="SimSun" w:cs="SimSun"/>
                <w:sz w:val="21"/>
                <w:szCs w:val="21"/>
                <w:spacing w:val="6"/>
              </w:rPr>
              <w:t xml:space="preserve">  </w:t>
            </w:r>
            <w:r>
              <w:rPr>
                <w:rFonts w:ascii="SimSun" w:hAnsi="SimSun" w:eastAsia="SimSun" w:cs="SimSun"/>
                <w:sz w:val="21"/>
                <w:szCs w:val="21"/>
                <w:spacing w:val="-4"/>
              </w:rPr>
              <w:t>术语和定义</w:t>
            </w:r>
            <w:r>
              <w:rPr>
                <w:rFonts w:ascii="SimSun" w:hAnsi="SimSun" w:eastAsia="SimSun" w:cs="SimSun"/>
                <w:sz w:val="21"/>
                <w:szCs w:val="21"/>
                <w:spacing w:val="-25"/>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spacing w:before="189" w:line="186" w:lineRule="auto"/>
            <w:tabs>
              <w:tab w:val="right" w:leader="dot" w:pos="9337"/>
            </w:tabs>
            <w:rPr>
              <w:rFonts w:ascii="SimSun" w:hAnsi="SimSun" w:eastAsia="SimSun" w:cs="SimSun"/>
              <w:sz w:val="21"/>
              <w:szCs w:val="21"/>
            </w:rPr>
          </w:pPr>
          <w:hyperlink w:history="true" w:anchor="bookmark6">
            <w:r>
              <w:rPr>
                <w:rFonts w:ascii="SimSun" w:hAnsi="SimSun" w:eastAsia="SimSun" w:cs="SimSun"/>
                <w:sz w:val="21"/>
                <w:szCs w:val="21"/>
                <w:spacing w:val="-5"/>
              </w:rPr>
              <w:t>4</w:t>
            </w:r>
            <w:r>
              <w:rPr>
                <w:rFonts w:ascii="SimSun" w:hAnsi="SimSun" w:eastAsia="SimSun" w:cs="SimSun"/>
                <w:sz w:val="21"/>
                <w:szCs w:val="21"/>
                <w:spacing w:val="9"/>
              </w:rPr>
              <w:t xml:space="preserve">  </w:t>
            </w:r>
            <w:r>
              <w:rPr>
                <w:rFonts w:ascii="SimSun" w:hAnsi="SimSun" w:eastAsia="SimSun" w:cs="SimSun"/>
                <w:sz w:val="21"/>
                <w:szCs w:val="21"/>
                <w:spacing w:val="-5"/>
              </w:rPr>
              <w:t>总体原则</w:t>
            </w:r>
            <w:r>
              <w:rPr>
                <w:rFonts w:ascii="SimSun" w:hAnsi="SimSun" w:eastAsia="SimSun" w:cs="SimSun"/>
                <w:sz w:val="21"/>
                <w:szCs w:val="21"/>
                <w:spacing w:val="-26"/>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211"/>
            <w:spacing w:before="110" w:line="186" w:lineRule="auto"/>
            <w:tabs>
              <w:tab w:val="right" w:leader="dot" w:pos="9337"/>
            </w:tabs>
            <w:rPr>
              <w:rFonts w:ascii="SimSun" w:hAnsi="SimSun" w:eastAsia="SimSun" w:cs="SimSun"/>
              <w:sz w:val="21"/>
              <w:szCs w:val="21"/>
            </w:rPr>
          </w:pPr>
          <w:hyperlink w:history="true" w:anchor="bookmark7">
            <w:r>
              <w:rPr>
                <w:rFonts w:ascii="SimSun" w:hAnsi="SimSun" w:eastAsia="SimSun" w:cs="SimSun"/>
                <w:sz w:val="21"/>
                <w:szCs w:val="21"/>
                <w:spacing w:val="-1"/>
              </w:rPr>
              <w:t>4.1  主动维权</w:t>
            </w:r>
            <w:r>
              <w:rPr>
                <w:rFonts w:ascii="SimSun" w:hAnsi="SimSun" w:eastAsia="SimSun" w:cs="SimSun"/>
                <w:sz w:val="21"/>
                <w:szCs w:val="21"/>
                <w:spacing w:val="-23"/>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211"/>
            <w:spacing w:before="88" w:line="186" w:lineRule="auto"/>
            <w:tabs>
              <w:tab w:val="right" w:leader="dot" w:pos="9337"/>
            </w:tabs>
            <w:rPr>
              <w:rFonts w:ascii="SimSun" w:hAnsi="SimSun" w:eastAsia="SimSun" w:cs="SimSun"/>
              <w:sz w:val="21"/>
              <w:szCs w:val="21"/>
            </w:rPr>
          </w:pPr>
          <w:hyperlink w:history="true" w:anchor="bookmark8">
            <w:r>
              <w:rPr>
                <w:rFonts w:ascii="SimSun" w:hAnsi="SimSun" w:eastAsia="SimSun" w:cs="SimSun"/>
                <w:sz w:val="21"/>
                <w:szCs w:val="21"/>
                <w:spacing w:val="-1"/>
              </w:rPr>
              <w:t>4.2  合理适当</w:t>
            </w:r>
            <w:r>
              <w:rPr>
                <w:rFonts w:ascii="SimSun" w:hAnsi="SimSun" w:eastAsia="SimSun" w:cs="SimSun"/>
                <w:sz w:val="21"/>
                <w:szCs w:val="21"/>
                <w:spacing w:val="-23"/>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211"/>
            <w:spacing w:before="88" w:line="186" w:lineRule="auto"/>
            <w:tabs>
              <w:tab w:val="right" w:leader="dot" w:pos="9337"/>
            </w:tabs>
            <w:rPr>
              <w:rFonts w:ascii="SimSun" w:hAnsi="SimSun" w:eastAsia="SimSun" w:cs="SimSun"/>
              <w:sz w:val="21"/>
              <w:szCs w:val="21"/>
            </w:rPr>
          </w:pPr>
          <w:hyperlink w:history="true" w:anchor="bookmark9">
            <w:r>
              <w:rPr>
                <w:rFonts w:ascii="SimSun" w:hAnsi="SimSun" w:eastAsia="SimSun" w:cs="SimSun"/>
                <w:sz w:val="21"/>
                <w:szCs w:val="21"/>
                <w:spacing w:val="-1"/>
              </w:rPr>
              <w:t>4.3  规范有效</w:t>
            </w:r>
            <w:r>
              <w:rPr>
                <w:rFonts w:ascii="SimSun" w:hAnsi="SimSun" w:eastAsia="SimSun" w:cs="SimSun"/>
                <w:sz w:val="21"/>
                <w:szCs w:val="21"/>
                <w:spacing w:val="-23"/>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211"/>
            <w:spacing w:before="88" w:line="186" w:lineRule="auto"/>
            <w:tabs>
              <w:tab w:val="right" w:leader="dot" w:pos="9337"/>
            </w:tabs>
            <w:rPr>
              <w:rFonts w:ascii="SimSun" w:hAnsi="SimSun" w:eastAsia="SimSun" w:cs="SimSun"/>
              <w:sz w:val="21"/>
              <w:szCs w:val="21"/>
            </w:rPr>
          </w:pPr>
          <w:hyperlink w:history="true" w:anchor="bookmark10">
            <w:r>
              <w:rPr>
                <w:rFonts w:ascii="SimSun" w:hAnsi="SimSun" w:eastAsia="SimSun" w:cs="SimSun"/>
                <w:sz w:val="21"/>
                <w:szCs w:val="21"/>
                <w:spacing w:val="-3"/>
              </w:rPr>
              <w:t>4.4</w:t>
            </w:r>
            <w:r>
              <w:rPr>
                <w:rFonts w:ascii="SimSun" w:hAnsi="SimSun" w:eastAsia="SimSun" w:cs="SimSun"/>
                <w:sz w:val="21"/>
                <w:szCs w:val="21"/>
                <w:spacing w:val="4"/>
              </w:rPr>
              <w:t xml:space="preserve">  </w:t>
            </w:r>
            <w:r>
              <w:rPr>
                <w:rFonts w:ascii="SimSun" w:hAnsi="SimSun" w:eastAsia="SimSun" w:cs="SimSun"/>
                <w:sz w:val="21"/>
                <w:szCs w:val="21"/>
                <w:spacing w:val="-3"/>
              </w:rPr>
              <w:t>保密</w:t>
            </w:r>
            <w:r>
              <w:rPr>
                <w:rFonts w:ascii="SimSun" w:hAnsi="SimSun" w:eastAsia="SimSun" w:cs="SimSun"/>
                <w:sz w:val="21"/>
                <w:szCs w:val="21"/>
                <w:spacing w:val="-28"/>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5"/>
            <w:spacing w:before="168" w:line="186" w:lineRule="auto"/>
            <w:tabs>
              <w:tab w:val="right" w:leader="dot" w:pos="9337"/>
            </w:tabs>
            <w:rPr>
              <w:rFonts w:ascii="SimSun" w:hAnsi="SimSun" w:eastAsia="SimSun" w:cs="SimSun"/>
              <w:sz w:val="21"/>
              <w:szCs w:val="21"/>
            </w:rPr>
          </w:pPr>
          <w:hyperlink w:history="true" w:anchor="bookmark11">
            <w:r>
              <w:rPr>
                <w:rFonts w:ascii="SimSun" w:hAnsi="SimSun" w:eastAsia="SimSun" w:cs="SimSun"/>
                <w:sz w:val="21"/>
                <w:szCs w:val="21"/>
                <w:spacing w:val="-5"/>
              </w:rPr>
              <w:t>5</w:t>
            </w:r>
            <w:r>
              <w:rPr>
                <w:rFonts w:ascii="SimSun" w:hAnsi="SimSun" w:eastAsia="SimSun" w:cs="SimSun"/>
                <w:sz w:val="21"/>
                <w:szCs w:val="21"/>
                <w:spacing w:val="6"/>
              </w:rPr>
              <w:t xml:space="preserve">  </w:t>
            </w:r>
            <w:r>
              <w:rPr>
                <w:rFonts w:ascii="SimSun" w:hAnsi="SimSun" w:eastAsia="SimSun" w:cs="SimSun"/>
                <w:sz w:val="21"/>
                <w:szCs w:val="21"/>
                <w:spacing w:val="-5"/>
              </w:rPr>
              <w:t>侵权行为</w:t>
            </w:r>
            <w:r>
              <w:rPr>
                <w:rFonts w:ascii="SimSun" w:hAnsi="SimSun" w:eastAsia="SimSun" w:cs="SimSun"/>
                <w:sz w:val="21"/>
                <w:szCs w:val="21"/>
                <w:spacing w:val="-26"/>
              </w:rPr>
              <w:t xml:space="preserve"> </w:t>
            </w:r>
            <w:r>
              <w:rPr>
                <w:rFonts w:ascii="SimSun" w:hAnsi="SimSun" w:eastAsia="SimSun" w:cs="SimSun"/>
                <w:sz w:val="21"/>
                <w:szCs w:val="21"/>
              </w:rPr>
              <w:tab/>
            </w:r>
            <w:r>
              <w:rPr>
                <w:rFonts w:ascii="SimSun" w:hAnsi="SimSun" w:eastAsia="SimSun" w:cs="SimSun"/>
                <w:sz w:val="21"/>
                <w:szCs w:val="21"/>
                <w:spacing w:val="15"/>
              </w:rPr>
              <w:t xml:space="preserve"> </w:t>
            </w:r>
            <w:r>
              <w:rPr>
                <w:rFonts w:ascii="SimSun" w:hAnsi="SimSun" w:eastAsia="SimSun" w:cs="SimSun"/>
                <w:sz w:val="21"/>
                <w:szCs w:val="21"/>
                <w:spacing w:val="-24"/>
              </w:rPr>
              <w:t>1</w:t>
            </w:r>
          </w:hyperlink>
        </w:p>
        <w:p>
          <w:pPr>
            <w:ind w:left="2"/>
            <w:spacing w:before="187" w:line="186" w:lineRule="auto"/>
            <w:tabs>
              <w:tab w:val="right" w:leader="dot" w:pos="9337"/>
            </w:tabs>
            <w:rPr>
              <w:rFonts w:ascii="SimSun" w:hAnsi="SimSun" w:eastAsia="SimSun" w:cs="SimSun"/>
              <w:sz w:val="21"/>
              <w:szCs w:val="21"/>
            </w:rPr>
          </w:pPr>
          <w:hyperlink w:history="true" w:anchor="bookmark12">
            <w:r>
              <w:rPr>
                <w:rFonts w:ascii="SimSun" w:hAnsi="SimSun" w:eastAsia="SimSun" w:cs="SimSun"/>
                <w:sz w:val="21"/>
                <w:szCs w:val="21"/>
                <w:spacing w:val="-5"/>
              </w:rPr>
              <w:t>6</w:t>
            </w:r>
            <w:r>
              <w:rPr>
                <w:rFonts w:ascii="SimSun" w:hAnsi="SimSun" w:eastAsia="SimSun" w:cs="SimSun"/>
                <w:sz w:val="21"/>
                <w:szCs w:val="21"/>
                <w:spacing w:val="8"/>
              </w:rPr>
              <w:t xml:space="preserve">  </w:t>
            </w:r>
            <w:r>
              <w:rPr>
                <w:rFonts w:ascii="SimSun" w:hAnsi="SimSun" w:eastAsia="SimSun" w:cs="SimSun"/>
                <w:sz w:val="21"/>
                <w:szCs w:val="21"/>
                <w:spacing w:val="-5"/>
              </w:rPr>
              <w:t>维权评估</w:t>
            </w:r>
            <w:r>
              <w:rPr>
                <w:rFonts w:ascii="SimSun" w:hAnsi="SimSun" w:eastAsia="SimSun" w:cs="SimSun"/>
                <w:sz w:val="21"/>
                <w:szCs w:val="21"/>
                <w:spacing w:val="-27"/>
              </w:rPr>
              <w:t xml:space="preserve"> </w:t>
            </w:r>
            <w:r>
              <w:rPr>
                <w:rFonts w:ascii="SimSun" w:hAnsi="SimSun" w:eastAsia="SimSun" w:cs="SimSun"/>
                <w:sz w:val="21"/>
                <w:szCs w:val="21"/>
              </w:rPr>
              <w:tab/>
            </w:r>
            <w:r>
              <w:rPr>
                <w:rFonts w:ascii="SimSun" w:hAnsi="SimSun" w:eastAsia="SimSun" w:cs="SimSun"/>
                <w:sz w:val="21"/>
                <w:szCs w:val="21"/>
                <w:spacing w:val="2"/>
              </w:rPr>
              <w:t xml:space="preserve"> </w:t>
            </w:r>
            <w:r>
              <w:rPr>
                <w:rFonts w:ascii="SimSun" w:hAnsi="SimSun" w:eastAsia="SimSun" w:cs="SimSun"/>
                <w:sz w:val="21"/>
                <w:szCs w:val="21"/>
              </w:rPr>
              <w:t>2</w:t>
            </w:r>
          </w:hyperlink>
        </w:p>
        <w:p>
          <w:pPr>
            <w:ind w:left="5"/>
            <w:spacing w:before="189" w:line="186" w:lineRule="auto"/>
            <w:tabs>
              <w:tab w:val="right" w:leader="dot" w:pos="9337"/>
            </w:tabs>
            <w:rPr>
              <w:rFonts w:ascii="SimSun" w:hAnsi="SimSun" w:eastAsia="SimSun" w:cs="SimSun"/>
              <w:sz w:val="21"/>
              <w:szCs w:val="21"/>
            </w:rPr>
          </w:pPr>
          <w:hyperlink w:history="true" w:anchor="bookmark13">
            <w:r>
              <w:rPr>
                <w:rFonts w:ascii="SimSun" w:hAnsi="SimSun" w:eastAsia="SimSun" w:cs="SimSun"/>
                <w:sz w:val="21"/>
                <w:szCs w:val="21"/>
                <w:spacing w:val="-5"/>
              </w:rPr>
              <w:t>7</w:t>
            </w:r>
            <w:r>
              <w:rPr>
                <w:rFonts w:ascii="SimSun" w:hAnsi="SimSun" w:eastAsia="SimSun" w:cs="SimSun"/>
                <w:sz w:val="21"/>
                <w:szCs w:val="21"/>
                <w:spacing w:val="6"/>
              </w:rPr>
              <w:t xml:space="preserve">  </w:t>
            </w:r>
            <w:r>
              <w:rPr>
                <w:rFonts w:ascii="SimSun" w:hAnsi="SimSun" w:eastAsia="SimSun" w:cs="SimSun"/>
                <w:sz w:val="21"/>
                <w:szCs w:val="21"/>
                <w:spacing w:val="-5"/>
              </w:rPr>
              <w:t>维权方式</w:t>
            </w:r>
            <w:r>
              <w:rPr>
                <w:rFonts w:ascii="SimSun" w:hAnsi="SimSun" w:eastAsia="SimSun" w:cs="SimSun"/>
                <w:sz w:val="21"/>
                <w:szCs w:val="21"/>
                <w:spacing w:val="-26"/>
              </w:rPr>
              <w:t xml:space="preserve"> </w:t>
            </w:r>
            <w:r>
              <w:rPr>
                <w:rFonts w:ascii="SimSun" w:hAnsi="SimSun" w:eastAsia="SimSun" w:cs="SimSun"/>
                <w:sz w:val="21"/>
                <w:szCs w:val="21"/>
              </w:rPr>
              <w:tab/>
            </w:r>
            <w:r>
              <w:rPr>
                <w:rFonts w:ascii="SimSun" w:hAnsi="SimSun" w:eastAsia="SimSun" w:cs="SimSun"/>
                <w:sz w:val="21"/>
                <w:szCs w:val="21"/>
                <w:spacing w:val="2"/>
              </w:rPr>
              <w:t xml:space="preserve"> </w:t>
            </w:r>
            <w:r>
              <w:rPr>
                <w:rFonts w:ascii="SimSun" w:hAnsi="SimSun" w:eastAsia="SimSun" w:cs="SimSun"/>
                <w:sz w:val="21"/>
                <w:szCs w:val="21"/>
              </w:rPr>
              <w:t>2</w:t>
            </w:r>
          </w:hyperlink>
        </w:p>
        <w:p>
          <w:pPr>
            <w:ind w:left="217"/>
            <w:spacing w:before="110" w:line="186" w:lineRule="auto"/>
            <w:tabs>
              <w:tab w:val="right" w:leader="dot" w:pos="9337"/>
            </w:tabs>
            <w:rPr>
              <w:rFonts w:ascii="SimSun" w:hAnsi="SimSun" w:eastAsia="SimSun" w:cs="SimSun"/>
              <w:sz w:val="21"/>
              <w:szCs w:val="21"/>
            </w:rPr>
          </w:pPr>
          <w:hyperlink w:history="true" w:anchor="bookmark14">
            <w:r>
              <w:rPr>
                <w:rFonts w:ascii="SimSun" w:hAnsi="SimSun" w:eastAsia="SimSun" w:cs="SimSun"/>
                <w:sz w:val="21"/>
                <w:szCs w:val="21"/>
                <w:spacing w:val="-5"/>
              </w:rPr>
              <w:t>7.1</w:t>
            </w:r>
            <w:r>
              <w:rPr>
                <w:rFonts w:ascii="SimSun" w:hAnsi="SimSun" w:eastAsia="SimSun" w:cs="SimSun"/>
                <w:sz w:val="21"/>
                <w:szCs w:val="21"/>
                <w:spacing w:val="6"/>
              </w:rPr>
              <w:t xml:space="preserve">  </w:t>
            </w:r>
            <w:r>
              <w:rPr>
                <w:rFonts w:ascii="SimSun" w:hAnsi="SimSun" w:eastAsia="SimSun" w:cs="SimSun"/>
                <w:sz w:val="21"/>
                <w:szCs w:val="21"/>
                <w:spacing w:val="-5"/>
              </w:rPr>
              <w:t>总则</w:t>
            </w:r>
            <w:r>
              <w:rPr>
                <w:rFonts w:ascii="SimSun" w:hAnsi="SimSun" w:eastAsia="SimSun" w:cs="SimSun"/>
                <w:sz w:val="21"/>
                <w:szCs w:val="21"/>
                <w:spacing w:val="-28"/>
              </w:rPr>
              <w:t xml:space="preserve"> </w:t>
            </w:r>
            <w:r>
              <w:rPr>
                <w:rFonts w:ascii="SimSun" w:hAnsi="SimSun" w:eastAsia="SimSun" w:cs="SimSun"/>
                <w:sz w:val="21"/>
                <w:szCs w:val="21"/>
              </w:rPr>
              <w:tab/>
            </w:r>
            <w:r>
              <w:rPr>
                <w:rFonts w:ascii="SimSun" w:hAnsi="SimSun" w:eastAsia="SimSun" w:cs="SimSun"/>
                <w:sz w:val="21"/>
                <w:szCs w:val="21"/>
                <w:spacing w:val="2"/>
              </w:rPr>
              <w:t xml:space="preserve"> </w:t>
            </w:r>
            <w:r>
              <w:rPr>
                <w:rFonts w:ascii="SimSun" w:hAnsi="SimSun" w:eastAsia="SimSun" w:cs="SimSun"/>
                <w:sz w:val="21"/>
                <w:szCs w:val="21"/>
              </w:rPr>
              <w:t>2</w:t>
            </w:r>
          </w:hyperlink>
        </w:p>
        <w:p>
          <w:pPr>
            <w:ind w:left="217"/>
            <w:spacing w:before="89" w:line="186" w:lineRule="auto"/>
            <w:tabs>
              <w:tab w:val="right" w:leader="dot" w:pos="9337"/>
            </w:tabs>
            <w:rPr>
              <w:rFonts w:ascii="SimSun" w:hAnsi="SimSun" w:eastAsia="SimSun" w:cs="SimSun"/>
              <w:sz w:val="21"/>
              <w:szCs w:val="21"/>
            </w:rPr>
          </w:pPr>
          <w:hyperlink w:history="true" w:anchor="bookmark15">
            <w:r>
              <w:rPr>
                <w:rFonts w:ascii="SimSun" w:hAnsi="SimSun" w:eastAsia="SimSun" w:cs="SimSun"/>
                <w:sz w:val="21"/>
                <w:szCs w:val="21"/>
                <w:spacing w:val="-4"/>
              </w:rPr>
              <w:t>7.2</w:t>
            </w:r>
            <w:r>
              <w:rPr>
                <w:rFonts w:ascii="SimSun" w:hAnsi="SimSun" w:eastAsia="SimSun" w:cs="SimSun"/>
                <w:sz w:val="21"/>
                <w:szCs w:val="21"/>
                <w:spacing w:val="4"/>
              </w:rPr>
              <w:t xml:space="preserve">  </w:t>
            </w:r>
            <w:r>
              <w:rPr>
                <w:rFonts w:ascii="SimSun" w:hAnsi="SimSun" w:eastAsia="SimSun" w:cs="SimSun"/>
                <w:sz w:val="21"/>
                <w:szCs w:val="21"/>
                <w:spacing w:val="-4"/>
              </w:rPr>
              <w:t>和解</w:t>
            </w:r>
            <w:r>
              <w:rPr>
                <w:rFonts w:ascii="SimSun" w:hAnsi="SimSun" w:eastAsia="SimSun" w:cs="SimSun"/>
                <w:sz w:val="21"/>
                <w:szCs w:val="21"/>
                <w:spacing w:val="-29"/>
              </w:rPr>
              <w:t xml:space="preserve"> </w:t>
            </w:r>
            <w:r>
              <w:rPr>
                <w:rFonts w:ascii="SimSun" w:hAnsi="SimSun" w:eastAsia="SimSun" w:cs="SimSun"/>
                <w:sz w:val="21"/>
                <w:szCs w:val="21"/>
              </w:rPr>
              <w:tab/>
            </w:r>
            <w:r>
              <w:rPr>
                <w:rFonts w:ascii="SimSun" w:hAnsi="SimSun" w:eastAsia="SimSun" w:cs="SimSun"/>
                <w:sz w:val="21"/>
                <w:szCs w:val="21"/>
                <w:spacing w:val="2"/>
              </w:rPr>
              <w:t xml:space="preserve"> </w:t>
            </w:r>
            <w:r>
              <w:rPr>
                <w:rFonts w:ascii="SimSun" w:hAnsi="SimSun" w:eastAsia="SimSun" w:cs="SimSun"/>
                <w:sz w:val="21"/>
                <w:szCs w:val="21"/>
              </w:rPr>
              <w:t>2</w:t>
            </w:r>
          </w:hyperlink>
        </w:p>
        <w:p>
          <w:pPr>
            <w:ind w:left="217"/>
            <w:spacing w:before="88" w:line="186" w:lineRule="auto"/>
            <w:tabs>
              <w:tab w:val="right" w:leader="dot" w:pos="9337"/>
            </w:tabs>
            <w:rPr>
              <w:rFonts w:ascii="SimSun" w:hAnsi="SimSun" w:eastAsia="SimSun" w:cs="SimSun"/>
              <w:sz w:val="21"/>
              <w:szCs w:val="21"/>
            </w:rPr>
          </w:pPr>
          <w:hyperlink w:history="true" w:anchor="bookmark16">
            <w:r>
              <w:rPr>
                <w:rFonts w:ascii="SimSun" w:hAnsi="SimSun" w:eastAsia="SimSun" w:cs="SimSun"/>
                <w:sz w:val="21"/>
                <w:szCs w:val="21"/>
                <w:spacing w:val="-4"/>
              </w:rPr>
              <w:t>7.3</w:t>
            </w:r>
            <w:r>
              <w:rPr>
                <w:rFonts w:ascii="SimSun" w:hAnsi="SimSun" w:eastAsia="SimSun" w:cs="SimSun"/>
                <w:sz w:val="21"/>
                <w:szCs w:val="21"/>
                <w:spacing w:val="4"/>
              </w:rPr>
              <w:t xml:space="preserve">  </w:t>
            </w:r>
            <w:r>
              <w:rPr>
                <w:rFonts w:ascii="SimSun" w:hAnsi="SimSun" w:eastAsia="SimSun" w:cs="SimSun"/>
                <w:sz w:val="21"/>
                <w:szCs w:val="21"/>
                <w:spacing w:val="-4"/>
              </w:rPr>
              <w:t>调解</w:t>
            </w:r>
            <w:r>
              <w:rPr>
                <w:rFonts w:ascii="SimSun" w:hAnsi="SimSun" w:eastAsia="SimSun" w:cs="SimSun"/>
                <w:sz w:val="21"/>
                <w:szCs w:val="21"/>
                <w:spacing w:val="-29"/>
              </w:rPr>
              <w:t xml:space="preserve"> </w:t>
            </w:r>
            <w:r>
              <w:rPr>
                <w:rFonts w:ascii="SimSun" w:hAnsi="SimSun" w:eastAsia="SimSun" w:cs="SimSun"/>
                <w:sz w:val="21"/>
                <w:szCs w:val="21"/>
              </w:rPr>
              <w:tab/>
            </w:r>
            <w:r>
              <w:rPr>
                <w:rFonts w:ascii="SimSun" w:hAnsi="SimSun" w:eastAsia="SimSun" w:cs="SimSun"/>
                <w:sz w:val="21"/>
                <w:szCs w:val="21"/>
                <w:spacing w:val="2"/>
              </w:rPr>
              <w:t xml:space="preserve"> </w:t>
            </w:r>
            <w:r>
              <w:rPr>
                <w:rFonts w:ascii="SimSun" w:hAnsi="SimSun" w:eastAsia="SimSun" w:cs="SimSun"/>
                <w:sz w:val="21"/>
                <w:szCs w:val="21"/>
              </w:rPr>
              <w:t>2</w:t>
            </w:r>
          </w:hyperlink>
        </w:p>
        <w:p>
          <w:pPr>
            <w:ind w:left="217"/>
            <w:spacing w:before="89" w:line="186" w:lineRule="auto"/>
            <w:tabs>
              <w:tab w:val="right" w:leader="dot" w:pos="9337"/>
            </w:tabs>
            <w:rPr>
              <w:rFonts w:ascii="SimSun" w:hAnsi="SimSun" w:eastAsia="SimSun" w:cs="SimSun"/>
              <w:sz w:val="21"/>
              <w:szCs w:val="21"/>
            </w:rPr>
          </w:pPr>
          <w:hyperlink w:history="true" w:anchor="bookmark17">
            <w:r>
              <w:rPr>
                <w:rFonts w:ascii="SimSun" w:hAnsi="SimSun" w:eastAsia="SimSun" w:cs="SimSun"/>
                <w:sz w:val="21"/>
                <w:szCs w:val="21"/>
                <w:spacing w:val="-4"/>
              </w:rPr>
              <w:t>7.4</w:t>
            </w:r>
            <w:r>
              <w:rPr>
                <w:rFonts w:ascii="SimSun" w:hAnsi="SimSun" w:eastAsia="SimSun" w:cs="SimSun"/>
                <w:sz w:val="21"/>
                <w:szCs w:val="21"/>
                <w:spacing w:val="4"/>
              </w:rPr>
              <w:t xml:space="preserve">  </w:t>
            </w:r>
            <w:r>
              <w:rPr>
                <w:rFonts w:ascii="SimSun" w:hAnsi="SimSun" w:eastAsia="SimSun" w:cs="SimSun"/>
                <w:sz w:val="21"/>
                <w:szCs w:val="21"/>
                <w:spacing w:val="-4"/>
              </w:rPr>
              <w:t>仲裁</w:t>
            </w:r>
            <w:r>
              <w:rPr>
                <w:rFonts w:ascii="SimSun" w:hAnsi="SimSun" w:eastAsia="SimSun" w:cs="SimSun"/>
                <w:sz w:val="21"/>
                <w:szCs w:val="21"/>
                <w:spacing w:val="-29"/>
              </w:rPr>
              <w:t xml:space="preserve"> </w:t>
            </w:r>
            <w:r>
              <w:rPr>
                <w:rFonts w:ascii="SimSun" w:hAnsi="SimSun" w:eastAsia="SimSun" w:cs="SimSun"/>
                <w:sz w:val="21"/>
                <w:szCs w:val="21"/>
              </w:rPr>
              <w:tab/>
            </w:r>
            <w:r>
              <w:rPr>
                <w:rFonts w:ascii="SimSun" w:hAnsi="SimSun" w:eastAsia="SimSun" w:cs="SimSun"/>
                <w:sz w:val="21"/>
                <w:szCs w:val="21"/>
                <w:spacing w:val="4"/>
              </w:rPr>
              <w:t xml:space="preserve"> </w:t>
            </w:r>
            <w:r>
              <w:rPr>
                <w:rFonts w:ascii="SimSun" w:hAnsi="SimSun" w:eastAsia="SimSun" w:cs="SimSun"/>
                <w:sz w:val="21"/>
                <w:szCs w:val="21"/>
              </w:rPr>
              <w:t>3</w:t>
            </w:r>
          </w:hyperlink>
        </w:p>
        <w:p>
          <w:pPr>
            <w:ind w:left="217"/>
            <w:spacing w:before="88" w:line="186" w:lineRule="auto"/>
            <w:tabs>
              <w:tab w:val="right" w:leader="dot" w:pos="9337"/>
            </w:tabs>
            <w:rPr>
              <w:rFonts w:ascii="SimSun" w:hAnsi="SimSun" w:eastAsia="SimSun" w:cs="SimSun"/>
              <w:sz w:val="21"/>
              <w:szCs w:val="21"/>
            </w:rPr>
          </w:pPr>
          <w:hyperlink w:history="true" w:anchor="bookmark18">
            <w:r>
              <w:rPr>
                <w:rFonts w:ascii="SimSun" w:hAnsi="SimSun" w:eastAsia="SimSun" w:cs="SimSun"/>
                <w:sz w:val="21"/>
                <w:szCs w:val="21"/>
                <w:spacing w:val="-3"/>
              </w:rPr>
              <w:t>7.5</w:t>
            </w:r>
            <w:r>
              <w:rPr>
                <w:rFonts w:ascii="SimSun" w:hAnsi="SimSun" w:eastAsia="SimSun" w:cs="SimSun"/>
                <w:sz w:val="21"/>
                <w:szCs w:val="21"/>
                <w:spacing w:val="5"/>
              </w:rPr>
              <w:t xml:space="preserve">  </w:t>
            </w:r>
            <w:r>
              <w:rPr>
                <w:rFonts w:ascii="SimSun" w:hAnsi="SimSun" w:eastAsia="SimSun" w:cs="SimSun"/>
                <w:sz w:val="21"/>
                <w:szCs w:val="21"/>
                <w:spacing w:val="-3"/>
              </w:rPr>
              <w:t>行政救济</w:t>
            </w:r>
            <w:r>
              <w:rPr>
                <w:rFonts w:ascii="SimSun" w:hAnsi="SimSun" w:eastAsia="SimSun" w:cs="SimSun"/>
                <w:sz w:val="21"/>
                <w:szCs w:val="21"/>
                <w:spacing w:val="-27"/>
              </w:rPr>
              <w:t xml:space="preserve"> </w:t>
            </w:r>
            <w:r>
              <w:rPr>
                <w:rFonts w:ascii="SimSun" w:hAnsi="SimSun" w:eastAsia="SimSun" w:cs="SimSun"/>
                <w:sz w:val="21"/>
                <w:szCs w:val="21"/>
              </w:rPr>
              <w:tab/>
            </w:r>
            <w:r>
              <w:rPr>
                <w:rFonts w:ascii="SimSun" w:hAnsi="SimSun" w:eastAsia="SimSun" w:cs="SimSun"/>
                <w:sz w:val="21"/>
                <w:szCs w:val="21"/>
                <w:spacing w:val="4"/>
              </w:rPr>
              <w:t xml:space="preserve"> </w:t>
            </w:r>
            <w:r>
              <w:rPr>
                <w:rFonts w:ascii="SimSun" w:hAnsi="SimSun" w:eastAsia="SimSun" w:cs="SimSun"/>
                <w:sz w:val="21"/>
                <w:szCs w:val="21"/>
              </w:rPr>
              <w:t>3</w:t>
            </w:r>
          </w:hyperlink>
        </w:p>
        <w:p>
          <w:pPr>
            <w:ind w:left="217"/>
            <w:spacing w:before="89" w:line="186" w:lineRule="auto"/>
            <w:tabs>
              <w:tab w:val="right" w:leader="dot" w:pos="9337"/>
            </w:tabs>
            <w:rPr>
              <w:rFonts w:ascii="SimSun" w:hAnsi="SimSun" w:eastAsia="SimSun" w:cs="SimSun"/>
              <w:sz w:val="21"/>
              <w:szCs w:val="21"/>
            </w:rPr>
          </w:pPr>
          <w:hyperlink w:history="true" w:anchor="bookmark19">
            <w:r>
              <w:rPr>
                <w:rFonts w:ascii="SimSun" w:hAnsi="SimSun" w:eastAsia="SimSun" w:cs="SimSun"/>
                <w:sz w:val="21"/>
                <w:szCs w:val="21"/>
                <w:spacing w:val="-4"/>
              </w:rPr>
              <w:t>7.6</w:t>
            </w:r>
            <w:r>
              <w:rPr>
                <w:rFonts w:ascii="SimSun" w:hAnsi="SimSun" w:eastAsia="SimSun" w:cs="SimSun"/>
                <w:sz w:val="21"/>
                <w:szCs w:val="21"/>
                <w:spacing w:val="8"/>
              </w:rPr>
              <w:t xml:space="preserve">  </w:t>
            </w:r>
            <w:r>
              <w:rPr>
                <w:rFonts w:ascii="SimSun" w:hAnsi="SimSun" w:eastAsia="SimSun" w:cs="SimSun"/>
                <w:sz w:val="21"/>
                <w:szCs w:val="21"/>
                <w:spacing w:val="-4"/>
              </w:rPr>
              <w:t>司法救济</w:t>
            </w:r>
            <w:r>
              <w:rPr>
                <w:rFonts w:ascii="SimSun" w:hAnsi="SimSun" w:eastAsia="SimSun" w:cs="SimSun"/>
                <w:sz w:val="21"/>
                <w:szCs w:val="21"/>
                <w:spacing w:val="-26"/>
              </w:rPr>
              <w:t xml:space="preserve"> </w:t>
            </w:r>
            <w:r>
              <w:rPr>
                <w:rFonts w:ascii="SimSun" w:hAnsi="SimSun" w:eastAsia="SimSun" w:cs="SimSun"/>
                <w:sz w:val="21"/>
                <w:szCs w:val="21"/>
              </w:rPr>
              <w:tab/>
            </w:r>
            <w:r>
              <w:rPr>
                <w:rFonts w:ascii="SimSun" w:hAnsi="SimSun" w:eastAsia="SimSun" w:cs="SimSun"/>
                <w:sz w:val="21"/>
                <w:szCs w:val="21"/>
                <w:spacing w:val="-1"/>
              </w:rPr>
              <w:t xml:space="preserve"> </w:t>
            </w:r>
            <w:r>
              <w:rPr>
                <w:rFonts w:ascii="SimSun" w:hAnsi="SimSun" w:eastAsia="SimSun" w:cs="SimSun"/>
                <w:sz w:val="21"/>
                <w:szCs w:val="21"/>
              </w:rPr>
              <w:t>4</w:t>
            </w:r>
          </w:hyperlink>
        </w:p>
        <w:p>
          <w:pPr>
            <w:ind w:left="425"/>
            <w:spacing w:before="88" w:line="186" w:lineRule="auto"/>
            <w:tabs>
              <w:tab w:val="right" w:leader="dot" w:pos="9337"/>
            </w:tabs>
            <w:rPr>
              <w:rFonts w:ascii="SimSun" w:hAnsi="SimSun" w:eastAsia="SimSun" w:cs="SimSun"/>
              <w:sz w:val="21"/>
              <w:szCs w:val="21"/>
            </w:rPr>
          </w:pPr>
          <w:hyperlink w:history="true" w:anchor="bookmark20">
            <w:r>
              <w:rPr>
                <w:rFonts w:ascii="SimSun" w:hAnsi="SimSun" w:eastAsia="SimSun" w:cs="SimSun"/>
                <w:sz w:val="21"/>
                <w:szCs w:val="21"/>
                <w:spacing w:val="-5"/>
              </w:rPr>
              <w:t>7.6.1</w:t>
            </w:r>
            <w:r>
              <w:rPr>
                <w:rFonts w:ascii="SimSun" w:hAnsi="SimSun" w:eastAsia="SimSun" w:cs="SimSun"/>
                <w:sz w:val="21"/>
                <w:szCs w:val="21"/>
                <w:spacing w:val="16"/>
              </w:rPr>
              <w:t xml:space="preserve">  </w:t>
            </w:r>
            <w:r>
              <w:rPr>
                <w:rFonts w:ascii="SimSun" w:hAnsi="SimSun" w:eastAsia="SimSun" w:cs="SimSun"/>
                <w:sz w:val="21"/>
                <w:szCs w:val="21"/>
                <w:spacing w:val="-5"/>
              </w:rPr>
              <w:t>民事诉讼</w:t>
            </w:r>
            <w:r>
              <w:rPr>
                <w:rFonts w:ascii="SimSun" w:hAnsi="SimSun" w:eastAsia="SimSun" w:cs="SimSun"/>
                <w:sz w:val="21"/>
                <w:szCs w:val="21"/>
                <w:spacing w:val="-22"/>
              </w:rPr>
              <w:t xml:space="preserve"> </w:t>
            </w:r>
            <w:r>
              <w:rPr>
                <w:rFonts w:ascii="SimSun" w:hAnsi="SimSun" w:eastAsia="SimSun" w:cs="SimSun"/>
                <w:sz w:val="21"/>
                <w:szCs w:val="21"/>
              </w:rPr>
              <w:tab/>
            </w:r>
            <w:r>
              <w:rPr>
                <w:rFonts w:ascii="SimSun" w:hAnsi="SimSun" w:eastAsia="SimSun" w:cs="SimSun"/>
                <w:sz w:val="21"/>
                <w:szCs w:val="21"/>
                <w:spacing w:val="-1"/>
              </w:rPr>
              <w:t xml:space="preserve"> </w:t>
            </w:r>
            <w:r>
              <w:rPr>
                <w:rFonts w:ascii="SimSun" w:hAnsi="SimSun" w:eastAsia="SimSun" w:cs="SimSun"/>
                <w:sz w:val="21"/>
                <w:szCs w:val="21"/>
              </w:rPr>
              <w:t>4</w:t>
            </w:r>
          </w:hyperlink>
        </w:p>
        <w:p>
          <w:pPr>
            <w:ind w:left="425"/>
            <w:spacing w:before="89" w:line="186" w:lineRule="auto"/>
            <w:tabs>
              <w:tab w:val="right" w:leader="dot" w:pos="9337"/>
            </w:tabs>
            <w:rPr>
              <w:rFonts w:ascii="SimSun" w:hAnsi="SimSun" w:eastAsia="SimSun" w:cs="SimSun"/>
              <w:sz w:val="21"/>
              <w:szCs w:val="21"/>
            </w:rPr>
          </w:pPr>
          <w:hyperlink w:history="true" w:anchor="bookmark21">
            <w:r>
              <w:rPr>
                <w:rFonts w:ascii="SimSun" w:hAnsi="SimSun" w:eastAsia="SimSun" w:cs="SimSun"/>
                <w:sz w:val="21"/>
                <w:szCs w:val="21"/>
                <w:spacing w:val="-2"/>
              </w:rPr>
              <w:t>7.6.2  刑事诉讼</w:t>
            </w:r>
            <w:r>
              <w:rPr>
                <w:rFonts w:ascii="SimSun" w:hAnsi="SimSun" w:eastAsia="SimSun" w:cs="SimSun"/>
                <w:sz w:val="21"/>
                <w:szCs w:val="21"/>
                <w:spacing w:val="-13"/>
              </w:rPr>
              <w:t xml:space="preserve"> </w:t>
            </w:r>
            <w:r>
              <w:rPr>
                <w:rFonts w:ascii="SimSun" w:hAnsi="SimSun" w:eastAsia="SimSun" w:cs="SimSun"/>
                <w:sz w:val="21"/>
                <w:szCs w:val="21"/>
              </w:rPr>
              <w:tab/>
            </w:r>
            <w:r>
              <w:rPr>
                <w:rFonts w:ascii="SimSun" w:hAnsi="SimSun" w:eastAsia="SimSun" w:cs="SimSun"/>
                <w:sz w:val="21"/>
                <w:szCs w:val="21"/>
                <w:spacing w:val="-1"/>
              </w:rPr>
              <w:t xml:space="preserve"> </w:t>
            </w:r>
            <w:r>
              <w:rPr>
                <w:rFonts w:ascii="SimSun" w:hAnsi="SimSun" w:eastAsia="SimSun" w:cs="SimSun"/>
                <w:sz w:val="21"/>
                <w:szCs w:val="21"/>
              </w:rPr>
              <w:t>4</w:t>
            </w:r>
          </w:hyperlink>
        </w:p>
        <w:p>
          <w:pPr>
            <w:ind w:left="1"/>
            <w:spacing w:before="167" w:line="186" w:lineRule="auto"/>
            <w:tabs>
              <w:tab w:val="right" w:leader="dot" w:pos="9337"/>
            </w:tabs>
            <w:rPr>
              <w:rFonts w:ascii="SimSun" w:hAnsi="SimSun" w:eastAsia="SimSun" w:cs="SimSun"/>
              <w:sz w:val="21"/>
              <w:szCs w:val="21"/>
            </w:rPr>
          </w:pPr>
          <w:hyperlink w:history="true" w:anchor="bookmark22">
            <w:r>
              <w:rPr>
                <w:rFonts w:ascii="SimSun" w:hAnsi="SimSun" w:eastAsia="SimSun" w:cs="SimSun"/>
                <w:sz w:val="21"/>
                <w:szCs w:val="21"/>
                <w:spacing w:val="-1"/>
              </w:rPr>
              <w:t>8  证据收集及保全</w:t>
            </w:r>
            <w:r>
              <w:rPr>
                <w:rFonts w:ascii="SimSun" w:hAnsi="SimSun" w:eastAsia="SimSun" w:cs="SimSun"/>
                <w:sz w:val="21"/>
                <w:szCs w:val="21"/>
                <w:spacing w:val="-22"/>
              </w:rPr>
              <w:t xml:space="preserve"> </w:t>
            </w:r>
            <w:r>
              <w:rPr>
                <w:rFonts w:ascii="SimSun" w:hAnsi="SimSun" w:eastAsia="SimSun" w:cs="SimSun"/>
                <w:sz w:val="21"/>
                <w:szCs w:val="21"/>
              </w:rPr>
              <w:tab/>
            </w:r>
            <w:r>
              <w:rPr>
                <w:rFonts w:ascii="SimSun" w:hAnsi="SimSun" w:eastAsia="SimSun" w:cs="SimSun"/>
                <w:sz w:val="21"/>
                <w:szCs w:val="21"/>
                <w:spacing w:val="-1"/>
              </w:rPr>
              <w:t xml:space="preserve"> </w:t>
            </w:r>
            <w:r>
              <w:rPr>
                <w:rFonts w:ascii="SimSun" w:hAnsi="SimSun" w:eastAsia="SimSun" w:cs="SimSun"/>
                <w:sz w:val="21"/>
                <w:szCs w:val="21"/>
              </w:rPr>
              <w:t>4</w:t>
            </w:r>
          </w:hyperlink>
        </w:p>
        <w:p>
          <w:pPr>
            <w:ind w:left="1"/>
            <w:spacing w:before="187" w:line="186" w:lineRule="auto"/>
            <w:tabs>
              <w:tab w:val="right" w:leader="dot" w:pos="9337"/>
            </w:tabs>
            <w:rPr>
              <w:rFonts w:ascii="SimSun" w:hAnsi="SimSun" w:eastAsia="SimSun" w:cs="SimSun"/>
              <w:sz w:val="21"/>
              <w:szCs w:val="21"/>
            </w:rPr>
          </w:pPr>
          <w:hyperlink w:history="true" w:anchor="bookmark23">
            <w:r>
              <w:rPr>
                <w:rFonts w:ascii="SimSun" w:hAnsi="SimSun" w:eastAsia="SimSun" w:cs="SimSun"/>
                <w:sz w:val="21"/>
                <w:szCs w:val="21"/>
                <w:spacing w:val="-9"/>
              </w:rPr>
              <w:t>9</w:t>
            </w:r>
            <w:r>
              <w:rPr>
                <w:rFonts w:ascii="SimSun" w:hAnsi="SimSun" w:eastAsia="SimSun" w:cs="SimSun"/>
                <w:sz w:val="21"/>
                <w:szCs w:val="21"/>
                <w:spacing w:val="9"/>
              </w:rPr>
              <w:t xml:space="preserve">  </w:t>
            </w:r>
            <w:r>
              <w:rPr>
                <w:rFonts w:ascii="SimSun" w:hAnsi="SimSun" w:eastAsia="SimSun" w:cs="SimSun"/>
                <w:sz w:val="21"/>
                <w:szCs w:val="21"/>
                <w:spacing w:val="-9"/>
              </w:rPr>
              <w:t>改进</w:t>
            </w:r>
            <w:r>
              <w:rPr>
                <w:rFonts w:ascii="SimSun" w:hAnsi="SimSun" w:eastAsia="SimSun" w:cs="SimSun"/>
                <w:sz w:val="21"/>
                <w:szCs w:val="21"/>
                <w:spacing w:val="-29"/>
              </w:rPr>
              <w:t xml:space="preserve"> </w:t>
            </w:r>
            <w:r>
              <w:rPr>
                <w:rFonts w:ascii="SimSun" w:hAnsi="SimSun" w:eastAsia="SimSun" w:cs="SimSun"/>
                <w:sz w:val="21"/>
                <w:szCs w:val="21"/>
              </w:rPr>
              <w:tab/>
            </w:r>
            <w:r>
              <w:rPr>
                <w:rFonts w:ascii="SimSun" w:hAnsi="SimSun" w:eastAsia="SimSun" w:cs="SimSun"/>
                <w:sz w:val="21"/>
                <w:szCs w:val="21"/>
                <w:spacing w:val="4"/>
              </w:rPr>
              <w:t xml:space="preserve"> </w:t>
            </w:r>
            <w:r>
              <w:rPr>
                <w:rFonts w:ascii="SimSun" w:hAnsi="SimSun" w:eastAsia="SimSun" w:cs="SimSun"/>
                <w:sz w:val="21"/>
                <w:szCs w:val="21"/>
              </w:rPr>
              <w:t>5</w:t>
            </w:r>
          </w:hyperlink>
        </w:p>
        <w:p>
          <w:pPr>
            <w:ind w:left="2"/>
            <w:spacing w:before="189" w:line="221" w:lineRule="auto"/>
            <w:tabs>
              <w:tab w:val="right" w:leader="dot" w:pos="9337"/>
            </w:tabs>
            <w:rPr>
              <w:rFonts w:ascii="SimSun" w:hAnsi="SimSun" w:eastAsia="SimSun" w:cs="SimSun"/>
              <w:sz w:val="21"/>
              <w:szCs w:val="21"/>
            </w:rPr>
          </w:pPr>
          <w:hyperlink w:history="true" w:anchor="bookmark24">
            <w:r>
              <w:rPr>
                <w:rFonts w:ascii="SimSun" w:hAnsi="SimSun" w:eastAsia="SimSun" w:cs="SimSun"/>
                <w:sz w:val="21"/>
                <w:szCs w:val="21"/>
                <w:spacing w:val="-2"/>
              </w:rPr>
              <w:t>参考文献</w:t>
            </w:r>
            <w:r>
              <w:rPr>
                <w:rFonts w:ascii="SimSun" w:hAnsi="SimSun" w:eastAsia="SimSun" w:cs="SimSun"/>
                <w:sz w:val="21"/>
                <w:szCs w:val="21"/>
                <w:spacing w:val="-29"/>
              </w:rPr>
              <w:t xml:space="preserve"> </w:t>
            </w:r>
            <w:r>
              <w:rPr>
                <w:rFonts w:ascii="SimSun" w:hAnsi="SimSun" w:eastAsia="SimSun" w:cs="SimSun"/>
                <w:sz w:val="21"/>
                <w:szCs w:val="21"/>
              </w:rPr>
              <w:tab/>
            </w:r>
            <w:r>
              <w:rPr>
                <w:rFonts w:ascii="SimSun" w:hAnsi="SimSun" w:eastAsia="SimSun" w:cs="SimSun"/>
                <w:sz w:val="21"/>
                <w:szCs w:val="21"/>
                <w:spacing w:val="1"/>
              </w:rPr>
              <w:t xml:space="preserve"> </w:t>
            </w:r>
            <w:r>
              <w:rPr>
                <w:rFonts w:ascii="SimSun" w:hAnsi="SimSun" w:eastAsia="SimSun" w:cs="SimSun"/>
                <w:sz w:val="21"/>
                <w:szCs w:val="21"/>
              </w:rPr>
              <w:t>6</w:t>
            </w:r>
          </w:hyperlink>
        </w:p>
      </w:sdtContent>
    </w:sdt>
    <w:p>
      <w:pPr>
        <w:spacing w:line="221" w:lineRule="auto"/>
        <w:sectPr>
          <w:headerReference w:type="default" r:id="rId2"/>
          <w:footerReference w:type="default" r:id="rId3"/>
          <w:pgSz w:w="11907" w:h="16839"/>
          <w:pgMar w:top="1716" w:right="1130" w:bottom="1340" w:left="1426" w:header="1391" w:footer="1105" w:gutter="0"/>
        </w:sectPr>
        <w:rPr>
          <w:rFonts w:ascii="SimSun" w:hAnsi="SimSun" w:eastAsia="SimSun" w:cs="SimSun"/>
          <w:sz w:val="21"/>
          <w:szCs w:val="21"/>
        </w:rPr>
      </w:pPr>
    </w:p>
    <w:p>
      <w:pPr>
        <w:spacing w:line="271" w:lineRule="auto"/>
        <w:rPr>
          <w:rFonts w:ascii="Arial"/>
          <w:sz w:val="21"/>
        </w:rPr>
      </w:pPr>
      <w:r/>
    </w:p>
    <w:p>
      <w:pPr>
        <w:pStyle w:val="BodyText"/>
        <w:ind w:left="4251"/>
        <w:spacing w:before="101" w:line="225" w:lineRule="auto"/>
        <w:outlineLvl w:val="0"/>
        <w:rPr>
          <w:sz w:val="31"/>
          <w:szCs w:val="31"/>
        </w:rPr>
      </w:pPr>
      <w:bookmarkStart w:name="bookmark2" w:id="2"/>
      <w:bookmarkEnd w:id="2"/>
      <w:r>
        <w:rPr>
          <w:sz w:val="31"/>
          <w:szCs w:val="31"/>
          <w:spacing w:val="-2"/>
        </w:rPr>
        <w:t>前</w:t>
      </w:r>
      <w:r>
        <w:rPr>
          <w:sz w:val="31"/>
          <w:szCs w:val="31"/>
          <w:spacing w:val="11"/>
        </w:rPr>
        <w:t xml:space="preserve">    </w:t>
      </w:r>
      <w:r>
        <w:rPr>
          <w:sz w:val="31"/>
          <w:szCs w:val="31"/>
          <w:spacing w:val="-2"/>
        </w:rPr>
        <w:t>言</w:t>
      </w:r>
    </w:p>
    <w:p>
      <w:pPr>
        <w:spacing w:line="272" w:lineRule="auto"/>
        <w:rPr>
          <w:rFonts w:ascii="Arial"/>
          <w:sz w:val="21"/>
        </w:rPr>
      </w:pPr>
      <w:r/>
    </w:p>
    <w:p>
      <w:pPr>
        <w:spacing w:line="272" w:lineRule="auto"/>
        <w:rPr>
          <w:rFonts w:ascii="Arial"/>
          <w:sz w:val="21"/>
        </w:rPr>
      </w:pPr>
      <w:r/>
    </w:p>
    <w:p>
      <w:pPr>
        <w:ind w:firstLine="420"/>
        <w:spacing w:before="68" w:line="274" w:lineRule="auto"/>
        <w:rPr>
          <w:rFonts w:ascii="SimSun" w:hAnsi="SimSun" w:eastAsia="SimSun" w:cs="SimSun"/>
          <w:sz w:val="21"/>
          <w:szCs w:val="21"/>
        </w:rPr>
      </w:pPr>
      <w:r>
        <w:rPr>
          <w:rFonts w:ascii="SimSun" w:hAnsi="SimSun" w:eastAsia="SimSun" w:cs="SimSun"/>
          <w:sz w:val="21"/>
          <w:szCs w:val="21"/>
        </w:rPr>
        <w:t>本文件按照GB/T 1.1—2020《标准化工作导则  第1部分：标准化文件的结构和起草规则》的规定</w:t>
      </w:r>
      <w:r>
        <w:rPr>
          <w:rFonts w:ascii="SimSun" w:hAnsi="SimSun" w:eastAsia="SimSun" w:cs="SimSun"/>
          <w:sz w:val="21"/>
          <w:szCs w:val="21"/>
          <w:spacing w:val="3"/>
        </w:rPr>
        <w:t xml:space="preserve"> </w:t>
      </w:r>
      <w:r>
        <w:rPr>
          <w:rFonts w:ascii="SimSun" w:hAnsi="SimSun" w:eastAsia="SimSun" w:cs="SimSun"/>
          <w:sz w:val="21"/>
          <w:szCs w:val="21"/>
          <w:spacing w:val="-9"/>
        </w:rPr>
        <w:t>起草。</w:t>
      </w:r>
    </w:p>
    <w:p>
      <w:pPr>
        <w:ind w:left="417"/>
        <w:spacing w:line="219" w:lineRule="auto"/>
        <w:rPr>
          <w:rFonts w:ascii="SimSun" w:hAnsi="SimSun" w:eastAsia="SimSun" w:cs="SimSun"/>
          <w:sz w:val="21"/>
          <w:szCs w:val="21"/>
        </w:rPr>
      </w:pPr>
      <w:r>
        <w:rPr>
          <w:rFonts w:ascii="SimSun" w:hAnsi="SimSun" w:eastAsia="SimSun" w:cs="SimSun"/>
          <w:sz w:val="21"/>
          <w:szCs w:val="21"/>
        </w:rPr>
        <w:t>请注意本文件的某些内容可能涉及专利。本文件的发布机构不承担识别专利的责任。</w:t>
      </w:r>
    </w:p>
    <w:p>
      <w:pPr>
        <w:ind w:left="420"/>
        <w:spacing w:before="61" w:line="220" w:lineRule="auto"/>
        <w:rPr>
          <w:rFonts w:ascii="SimSun" w:hAnsi="SimSun" w:eastAsia="SimSun" w:cs="SimSun"/>
          <w:sz w:val="21"/>
          <w:szCs w:val="21"/>
        </w:rPr>
      </w:pPr>
      <w:r>
        <w:rPr>
          <w:rFonts w:ascii="SimSun" w:hAnsi="SimSun" w:eastAsia="SimSun" w:cs="SimSun"/>
          <w:sz w:val="21"/>
          <w:szCs w:val="21"/>
          <w:spacing w:val="-1"/>
        </w:rPr>
        <w:t>本文件由安徽省质量和标准化研究院提出。</w:t>
      </w:r>
    </w:p>
    <w:p>
      <w:pPr>
        <w:ind w:left="420"/>
        <w:spacing w:before="62" w:line="220" w:lineRule="auto"/>
        <w:rPr>
          <w:rFonts w:ascii="SimSun" w:hAnsi="SimSun" w:eastAsia="SimSun" w:cs="SimSun"/>
          <w:sz w:val="21"/>
          <w:szCs w:val="21"/>
        </w:rPr>
      </w:pPr>
      <w:r>
        <w:rPr>
          <w:rFonts w:ascii="SimSun" w:hAnsi="SimSun" w:eastAsia="SimSun" w:cs="SimSun"/>
          <w:sz w:val="21"/>
          <w:szCs w:val="21"/>
          <w:spacing w:val="-1"/>
        </w:rPr>
        <w:t>本文件由安徽省市场监督管理局归口。</w:t>
      </w:r>
    </w:p>
    <w:p>
      <w:pPr>
        <w:ind w:left="420"/>
        <w:spacing w:before="61" w:line="220" w:lineRule="auto"/>
        <w:rPr>
          <w:rFonts w:ascii="SimSun" w:hAnsi="SimSun" w:eastAsia="SimSun" w:cs="SimSun"/>
          <w:sz w:val="21"/>
          <w:szCs w:val="21"/>
        </w:rPr>
      </w:pPr>
      <w:r>
        <w:rPr>
          <w:rFonts w:ascii="SimSun" w:hAnsi="SimSun" w:eastAsia="SimSun" w:cs="SimSun"/>
          <w:sz w:val="21"/>
          <w:szCs w:val="21"/>
          <w:spacing w:val="-1"/>
        </w:rPr>
        <w:t>本文件起草单位：</w:t>
      </w:r>
    </w:p>
    <w:p>
      <w:pPr>
        <w:ind w:left="420"/>
        <w:spacing w:before="63" w:line="220" w:lineRule="auto"/>
        <w:rPr>
          <w:rFonts w:ascii="SimSun" w:hAnsi="SimSun" w:eastAsia="SimSun" w:cs="SimSun"/>
          <w:sz w:val="21"/>
          <w:szCs w:val="21"/>
        </w:rPr>
      </w:pPr>
      <w:r>
        <w:rPr>
          <w:rFonts w:ascii="SimSun" w:hAnsi="SimSun" w:eastAsia="SimSun" w:cs="SimSun"/>
          <w:sz w:val="21"/>
          <w:szCs w:val="21"/>
          <w:spacing w:val="-4"/>
        </w:rPr>
        <w:t>本文件主要起草人：</w:t>
      </w:r>
    </w:p>
    <w:p>
      <w:pPr>
        <w:spacing w:line="220" w:lineRule="auto"/>
        <w:sectPr>
          <w:headerReference w:type="default" r:id="rId4"/>
          <w:footerReference w:type="default" r:id="rId5"/>
          <w:pgSz w:w="11907" w:h="16839"/>
          <w:pgMar w:top="1716" w:right="1128" w:bottom="1340" w:left="1427" w:header="1391" w:footer="1105" w:gutter="0"/>
        </w:sectPr>
        <w:rPr>
          <w:rFonts w:ascii="SimSun" w:hAnsi="SimSun" w:eastAsia="SimSun" w:cs="SimSun"/>
          <w:sz w:val="21"/>
          <w:szCs w:val="21"/>
        </w:rPr>
      </w:pPr>
    </w:p>
    <w:p>
      <w:pPr>
        <w:pStyle w:val="BodyText"/>
        <w:ind w:left="3084"/>
        <w:spacing w:before="298" w:line="224" w:lineRule="auto"/>
        <w:rPr>
          <w:sz w:val="31"/>
          <w:szCs w:val="31"/>
        </w:rPr>
      </w:pPr>
      <w:bookmarkStart w:name="bookmark3" w:id="3"/>
      <w:bookmarkEnd w:id="3"/>
      <w:r>
        <w:rPr>
          <w:sz w:val="31"/>
          <w:szCs w:val="31"/>
          <w:spacing w:val="8"/>
        </w:rPr>
        <w:t>企业商业秘密维权指南</w:t>
      </w:r>
    </w:p>
    <w:p>
      <w:pPr>
        <w:spacing w:line="323" w:lineRule="auto"/>
        <w:rPr>
          <w:rFonts w:ascii="Arial"/>
          <w:sz w:val="21"/>
        </w:rPr>
      </w:pPr>
      <w:r/>
    </w:p>
    <w:p>
      <w:pPr>
        <w:spacing w:line="323" w:lineRule="auto"/>
        <w:rPr>
          <w:rFonts w:ascii="Arial"/>
          <w:sz w:val="21"/>
        </w:rPr>
      </w:pPr>
      <w:r/>
    </w:p>
    <w:p>
      <w:pPr>
        <w:pStyle w:val="BodyText"/>
        <w:ind w:left="16"/>
        <w:spacing w:before="68" w:line="221" w:lineRule="auto"/>
        <w:outlineLvl w:val="0"/>
        <w:rPr>
          <w:sz w:val="21"/>
          <w:szCs w:val="21"/>
        </w:rPr>
      </w:pPr>
      <w:bookmarkStart w:name="bookmark25" w:id="4"/>
      <w:bookmarkEnd w:id="4"/>
      <w:r>
        <w:rPr>
          <w:sz w:val="21"/>
          <w:szCs w:val="21"/>
          <w:spacing w:val="-8"/>
        </w:rPr>
        <w:t>1</w:t>
      </w:r>
      <w:r>
        <w:rPr>
          <w:sz w:val="21"/>
          <w:szCs w:val="21"/>
          <w:spacing w:val="5"/>
        </w:rPr>
        <w:t xml:space="preserve">  </w:t>
      </w:r>
      <w:r>
        <w:rPr>
          <w:sz w:val="21"/>
          <w:szCs w:val="21"/>
          <w:spacing w:val="-8"/>
        </w:rPr>
        <w:t>范围</w:t>
      </w:r>
    </w:p>
    <w:p>
      <w:pPr>
        <w:spacing w:line="302" w:lineRule="auto"/>
        <w:rPr>
          <w:rFonts w:ascii="Arial"/>
          <w:sz w:val="21"/>
        </w:rPr>
      </w:pPr>
      <w:r/>
    </w:p>
    <w:p>
      <w:pPr>
        <w:ind w:left="8" w:right="58" w:firstLine="418"/>
        <w:spacing w:before="69" w:line="274" w:lineRule="auto"/>
        <w:rPr>
          <w:rFonts w:ascii="SimSun" w:hAnsi="SimSun" w:eastAsia="SimSun" w:cs="SimSun"/>
          <w:sz w:val="21"/>
          <w:szCs w:val="21"/>
        </w:rPr>
      </w:pPr>
      <w:r>
        <w:rPr>
          <w:rFonts w:ascii="SimSun" w:hAnsi="SimSun" w:eastAsia="SimSun" w:cs="SimSun"/>
          <w:sz w:val="21"/>
          <w:szCs w:val="21"/>
          <w:spacing w:val="-2"/>
        </w:rPr>
        <w:t>本文件提供了企业商业秘密维权工作的建议，包括总体原则、侵</w:t>
      </w:r>
      <w:r>
        <w:rPr>
          <w:rFonts w:ascii="SimSun" w:hAnsi="SimSun" w:eastAsia="SimSun" w:cs="SimSun"/>
          <w:sz w:val="21"/>
          <w:szCs w:val="21"/>
          <w:spacing w:val="-3"/>
        </w:rPr>
        <w:t>权行为、维权方式、证据保全和持</w:t>
      </w:r>
      <w:r>
        <w:rPr>
          <w:rFonts w:ascii="SimSun" w:hAnsi="SimSun" w:eastAsia="SimSun" w:cs="SimSun"/>
          <w:sz w:val="21"/>
          <w:szCs w:val="21"/>
        </w:rPr>
        <w:t xml:space="preserve"> </w:t>
      </w:r>
      <w:r>
        <w:rPr>
          <w:rFonts w:ascii="SimSun" w:hAnsi="SimSun" w:eastAsia="SimSun" w:cs="SimSun"/>
          <w:sz w:val="21"/>
          <w:szCs w:val="21"/>
          <w:spacing w:val="-2"/>
        </w:rPr>
        <w:t>续改进。</w:t>
      </w:r>
    </w:p>
    <w:p>
      <w:pPr>
        <w:ind w:left="426"/>
        <w:spacing w:line="219" w:lineRule="auto"/>
        <w:rPr>
          <w:rFonts w:ascii="SimSun" w:hAnsi="SimSun" w:eastAsia="SimSun" w:cs="SimSun"/>
          <w:sz w:val="21"/>
          <w:szCs w:val="21"/>
        </w:rPr>
      </w:pPr>
      <w:bookmarkStart w:name="bookmark4" w:id="5"/>
      <w:bookmarkEnd w:id="5"/>
      <w:r>
        <w:rPr>
          <w:rFonts w:ascii="SimSun" w:hAnsi="SimSun" w:eastAsia="SimSun" w:cs="SimSun"/>
          <w:sz w:val="21"/>
          <w:szCs w:val="21"/>
          <w:spacing w:val="-1"/>
        </w:rPr>
        <w:t>本文件适用于企业商业秘密受到侵犯时的维权工作。</w:t>
      </w:r>
    </w:p>
    <w:p>
      <w:pPr>
        <w:spacing w:line="306" w:lineRule="auto"/>
        <w:rPr>
          <w:rFonts w:ascii="Arial"/>
          <w:sz w:val="21"/>
        </w:rPr>
      </w:pPr>
      <w:r/>
    </w:p>
    <w:p>
      <w:pPr>
        <w:pStyle w:val="BodyText"/>
        <w:ind w:left="4"/>
        <w:spacing w:before="69" w:line="220" w:lineRule="auto"/>
        <w:outlineLvl w:val="0"/>
        <w:rPr>
          <w:sz w:val="21"/>
          <w:szCs w:val="21"/>
        </w:rPr>
      </w:pPr>
      <w:bookmarkStart w:name="bookmark26" w:id="6"/>
      <w:bookmarkEnd w:id="6"/>
      <w:r>
        <w:rPr>
          <w:sz w:val="21"/>
          <w:szCs w:val="21"/>
          <w:spacing w:val="-1"/>
        </w:rPr>
        <w:t>2</w:t>
      </w:r>
      <w:r>
        <w:rPr>
          <w:sz w:val="21"/>
          <w:szCs w:val="21"/>
          <w:spacing w:val="-1"/>
        </w:rPr>
        <w:t xml:space="preserve">  </w:t>
      </w:r>
      <w:r>
        <w:rPr>
          <w:sz w:val="21"/>
          <w:szCs w:val="21"/>
          <w:spacing w:val="-1"/>
        </w:rPr>
        <w:t>规范性引用文件</w:t>
      </w:r>
    </w:p>
    <w:p>
      <w:pPr>
        <w:spacing w:line="302" w:lineRule="auto"/>
        <w:rPr>
          <w:rFonts w:ascii="Arial"/>
          <w:sz w:val="21"/>
        </w:rPr>
      </w:pPr>
      <w:r/>
    </w:p>
    <w:p>
      <w:pPr>
        <w:ind w:left="4" w:firstLine="428"/>
        <w:spacing w:before="68" w:line="274" w:lineRule="auto"/>
        <w:jc w:val="both"/>
        <w:rPr>
          <w:rFonts w:ascii="SimSun" w:hAnsi="SimSun" w:eastAsia="SimSun" w:cs="SimSun"/>
          <w:sz w:val="21"/>
          <w:szCs w:val="21"/>
        </w:rPr>
      </w:pPr>
      <w:r>
        <w:rPr>
          <w:rFonts w:ascii="SimSun" w:hAnsi="SimSun" w:eastAsia="SimSun" w:cs="SimSun"/>
          <w:sz w:val="21"/>
          <w:szCs w:val="21"/>
          <w:spacing w:val="-6"/>
        </w:rPr>
        <w:t>下列文件中的内容通过文中的规范性引用而构成本文件必不可少的条款。其中，注日期的引用文件，</w:t>
      </w:r>
      <w:r>
        <w:rPr>
          <w:rFonts w:ascii="SimSun" w:hAnsi="SimSun" w:eastAsia="SimSun" w:cs="SimSun"/>
          <w:sz w:val="21"/>
          <w:szCs w:val="21"/>
          <w:spacing w:val="5"/>
        </w:rPr>
        <w:t xml:space="preserve"> </w:t>
      </w:r>
      <w:r>
        <w:rPr>
          <w:rFonts w:ascii="SimSun" w:hAnsi="SimSun" w:eastAsia="SimSun" w:cs="SimSun"/>
          <w:sz w:val="21"/>
          <w:szCs w:val="21"/>
          <w:spacing w:val="-2"/>
        </w:rPr>
        <w:t>仅该日期对应的版本适用于本文件；不注日期的引用文件，其最新版本（包括</w:t>
      </w:r>
      <w:r>
        <w:rPr>
          <w:rFonts w:ascii="SimSun" w:hAnsi="SimSun" w:eastAsia="SimSun" w:cs="SimSun"/>
          <w:sz w:val="21"/>
          <w:szCs w:val="21"/>
          <w:spacing w:val="-3"/>
        </w:rPr>
        <w:t>所有的修改单）适用于本</w:t>
      </w:r>
      <w:r>
        <w:rPr>
          <w:rFonts w:ascii="SimSun" w:hAnsi="SimSun" w:eastAsia="SimSun" w:cs="SimSun"/>
          <w:sz w:val="21"/>
          <w:szCs w:val="21"/>
        </w:rPr>
        <w:t xml:space="preserve"> </w:t>
      </w:r>
      <w:r>
        <w:rPr>
          <w:rFonts w:ascii="SimSun" w:hAnsi="SimSun" w:eastAsia="SimSun" w:cs="SimSun"/>
          <w:sz w:val="21"/>
          <w:szCs w:val="21"/>
          <w:spacing w:val="-8"/>
        </w:rPr>
        <w:t>文件。</w:t>
      </w:r>
    </w:p>
    <w:p>
      <w:pPr>
        <w:ind w:left="421"/>
        <w:spacing w:before="1" w:line="220" w:lineRule="auto"/>
        <w:rPr>
          <w:rFonts w:ascii="SimSun" w:hAnsi="SimSun" w:eastAsia="SimSun" w:cs="SimSun"/>
          <w:sz w:val="21"/>
          <w:szCs w:val="21"/>
        </w:rPr>
      </w:pPr>
      <w:bookmarkStart w:name="bookmark5" w:id="7"/>
      <w:bookmarkEnd w:id="7"/>
      <w:r>
        <w:rPr>
          <w:rFonts w:ascii="SimSun" w:hAnsi="SimSun" w:eastAsia="SimSun" w:cs="SimSun"/>
          <w:sz w:val="21"/>
          <w:szCs w:val="21"/>
        </w:rPr>
        <w:t>DB34/T 4533-2023 企业商业秘密管理体系 要求</w:t>
      </w:r>
    </w:p>
    <w:p>
      <w:pPr>
        <w:spacing w:line="304" w:lineRule="auto"/>
        <w:rPr>
          <w:rFonts w:ascii="Arial"/>
          <w:sz w:val="21"/>
        </w:rPr>
      </w:pPr>
      <w:r/>
    </w:p>
    <w:p>
      <w:pPr>
        <w:pStyle w:val="BodyText"/>
        <w:ind w:left="5"/>
        <w:spacing w:before="69" w:line="221" w:lineRule="auto"/>
        <w:outlineLvl w:val="0"/>
        <w:rPr>
          <w:sz w:val="21"/>
          <w:szCs w:val="21"/>
        </w:rPr>
      </w:pPr>
      <w:bookmarkStart w:name="bookmark27" w:id="8"/>
      <w:bookmarkEnd w:id="8"/>
      <w:r>
        <w:rPr>
          <w:sz w:val="21"/>
          <w:szCs w:val="21"/>
          <w:spacing w:val="-1"/>
        </w:rPr>
        <w:t>3</w:t>
      </w:r>
      <w:r>
        <w:rPr>
          <w:sz w:val="21"/>
          <w:szCs w:val="21"/>
          <w:spacing w:val="-1"/>
        </w:rPr>
        <w:t xml:space="preserve">  </w:t>
      </w:r>
      <w:r>
        <w:rPr>
          <w:sz w:val="21"/>
          <w:szCs w:val="21"/>
          <w:spacing w:val="-1"/>
        </w:rPr>
        <w:t>术语和定义</w:t>
      </w:r>
    </w:p>
    <w:p>
      <w:pPr>
        <w:spacing w:line="300" w:lineRule="auto"/>
        <w:rPr>
          <w:rFonts w:ascii="Arial"/>
          <w:sz w:val="21"/>
        </w:rPr>
      </w:pPr>
      <w:r/>
    </w:p>
    <w:p>
      <w:pPr>
        <w:ind w:left="426"/>
        <w:spacing w:before="69" w:line="220" w:lineRule="auto"/>
        <w:rPr>
          <w:rFonts w:ascii="SimSun" w:hAnsi="SimSun" w:eastAsia="SimSun" w:cs="SimSun"/>
          <w:sz w:val="21"/>
          <w:szCs w:val="21"/>
        </w:rPr>
      </w:pPr>
      <w:bookmarkStart w:name="bookmark6" w:id="9"/>
      <w:bookmarkEnd w:id="9"/>
      <w:r>
        <w:rPr>
          <w:rFonts w:ascii="SimSun" w:hAnsi="SimSun" w:eastAsia="SimSun" w:cs="SimSun"/>
          <w:sz w:val="21"/>
          <w:szCs w:val="21"/>
          <w:spacing w:val="-2"/>
        </w:rPr>
        <w:t>本文件没有需要界定的术语和定义。</w:t>
      </w:r>
    </w:p>
    <w:p>
      <w:pPr>
        <w:spacing w:line="306" w:lineRule="auto"/>
        <w:rPr>
          <w:rFonts w:ascii="Arial"/>
          <w:sz w:val="21"/>
        </w:rPr>
      </w:pPr>
      <w:r/>
    </w:p>
    <w:p>
      <w:pPr>
        <w:pStyle w:val="BodyText"/>
        <w:spacing w:before="69" w:line="220" w:lineRule="auto"/>
        <w:outlineLvl w:val="0"/>
        <w:rPr>
          <w:sz w:val="21"/>
          <w:szCs w:val="21"/>
        </w:rPr>
      </w:pPr>
      <w:bookmarkStart w:name="bookmark28" w:id="10"/>
      <w:bookmarkEnd w:id="10"/>
      <w:r>
        <w:rPr>
          <w:sz w:val="21"/>
          <w:szCs w:val="21"/>
          <w:spacing w:val="-3"/>
        </w:rPr>
        <w:t>4</w:t>
      </w:r>
      <w:r>
        <w:rPr>
          <w:sz w:val="21"/>
          <w:szCs w:val="21"/>
          <w:spacing w:val="7"/>
        </w:rPr>
        <w:t xml:space="preserve">  </w:t>
      </w:r>
      <w:r>
        <w:rPr>
          <w:sz w:val="21"/>
          <w:szCs w:val="21"/>
          <w:spacing w:val="-3"/>
        </w:rPr>
        <w:t>总体原则</w:t>
      </w:r>
    </w:p>
    <w:p>
      <w:pPr>
        <w:spacing w:line="301" w:lineRule="auto"/>
        <w:rPr>
          <w:rFonts w:ascii="Arial"/>
          <w:sz w:val="21"/>
        </w:rPr>
      </w:pPr>
      <w:r/>
    </w:p>
    <w:p>
      <w:pPr>
        <w:pStyle w:val="BodyText"/>
        <w:spacing w:before="68" w:line="220" w:lineRule="auto"/>
        <w:outlineLvl w:val="1"/>
        <w:rPr>
          <w:sz w:val="21"/>
          <w:szCs w:val="21"/>
        </w:rPr>
      </w:pPr>
      <w:bookmarkStart w:name="bookmark7" w:id="11"/>
      <w:bookmarkEnd w:id="11"/>
      <w:r>
        <w:rPr>
          <w:sz w:val="21"/>
          <w:szCs w:val="21"/>
        </w:rPr>
        <w:t>4.1</w:t>
      </w:r>
      <w:r>
        <w:rPr>
          <w:sz w:val="21"/>
          <w:szCs w:val="21"/>
        </w:rPr>
        <w:t xml:space="preserve">  </w:t>
      </w:r>
      <w:r>
        <w:rPr>
          <w:sz w:val="21"/>
          <w:szCs w:val="21"/>
        </w:rPr>
        <w:t>主动维权</w:t>
      </w:r>
    </w:p>
    <w:p>
      <w:pPr>
        <w:ind w:left="429"/>
        <w:spacing w:before="218" w:line="220" w:lineRule="auto"/>
        <w:rPr>
          <w:rFonts w:ascii="SimSun" w:hAnsi="SimSun" w:eastAsia="SimSun" w:cs="SimSun"/>
          <w:sz w:val="21"/>
          <w:szCs w:val="21"/>
        </w:rPr>
      </w:pPr>
      <w:r>
        <w:rPr>
          <w:rFonts w:ascii="SimSun" w:hAnsi="SimSun" w:eastAsia="SimSun" w:cs="SimSun"/>
          <w:sz w:val="21"/>
          <w:szCs w:val="21"/>
          <w:spacing w:val="-7"/>
        </w:rPr>
        <w:t>企业商业秘密受到侵犯时，应积极采取措施，依据相关的法律规定，选择合理维权方</w:t>
      </w:r>
      <w:r>
        <w:rPr>
          <w:rFonts w:ascii="SimSun" w:hAnsi="SimSun" w:eastAsia="SimSun" w:cs="SimSun"/>
          <w:sz w:val="21"/>
          <w:szCs w:val="21"/>
          <w:spacing w:val="-8"/>
        </w:rPr>
        <w:t>式，依法维权。</w:t>
      </w:r>
    </w:p>
    <w:p>
      <w:pPr>
        <w:pStyle w:val="BodyText"/>
        <w:spacing w:before="217" w:line="221" w:lineRule="auto"/>
        <w:outlineLvl w:val="1"/>
        <w:rPr>
          <w:sz w:val="21"/>
          <w:szCs w:val="21"/>
        </w:rPr>
      </w:pPr>
      <w:bookmarkStart w:name="bookmark8" w:id="12"/>
      <w:bookmarkEnd w:id="12"/>
      <w:r>
        <w:rPr>
          <w:sz w:val="21"/>
          <w:szCs w:val="21"/>
        </w:rPr>
        <w:t>4.2</w:t>
      </w:r>
      <w:r>
        <w:rPr>
          <w:sz w:val="21"/>
          <w:szCs w:val="21"/>
        </w:rPr>
        <w:t xml:space="preserve">  </w:t>
      </w:r>
      <w:r>
        <w:rPr>
          <w:sz w:val="21"/>
          <w:szCs w:val="21"/>
        </w:rPr>
        <w:t>合理适当</w:t>
      </w:r>
    </w:p>
    <w:p>
      <w:pPr>
        <w:ind w:left="4" w:right="58" w:firstLine="423"/>
        <w:spacing w:before="216" w:line="277" w:lineRule="auto"/>
        <w:rPr>
          <w:rFonts w:ascii="SimSun" w:hAnsi="SimSun" w:eastAsia="SimSun" w:cs="SimSun"/>
          <w:sz w:val="21"/>
          <w:szCs w:val="21"/>
        </w:rPr>
      </w:pPr>
      <w:r>
        <w:rPr>
          <w:rFonts w:ascii="SimSun" w:hAnsi="SimSun" w:eastAsia="SimSun" w:cs="SimSun"/>
          <w:sz w:val="21"/>
          <w:szCs w:val="21"/>
          <w:spacing w:val="-2"/>
        </w:rPr>
        <w:t>从管理和经济的角度，坚持利益最大化原则，重点关注关键</w:t>
      </w:r>
      <w:r>
        <w:rPr>
          <w:rFonts w:ascii="SimSun" w:hAnsi="SimSun" w:eastAsia="SimSun" w:cs="SimSun"/>
          <w:sz w:val="21"/>
          <w:szCs w:val="21"/>
          <w:spacing w:val="-3"/>
        </w:rPr>
        <w:t>事项，理性表达利益诉求，避免维权过</w:t>
      </w:r>
      <w:r>
        <w:rPr>
          <w:rFonts w:ascii="SimSun" w:hAnsi="SimSun" w:eastAsia="SimSun" w:cs="SimSun"/>
          <w:sz w:val="21"/>
          <w:szCs w:val="21"/>
        </w:rPr>
        <w:t xml:space="preserve"> </w:t>
      </w:r>
      <w:bookmarkStart w:name="bookmark9" w:id="13"/>
      <w:bookmarkEnd w:id="13"/>
      <w:r>
        <w:rPr>
          <w:rFonts w:ascii="SimSun" w:hAnsi="SimSun" w:eastAsia="SimSun" w:cs="SimSun"/>
          <w:sz w:val="21"/>
          <w:szCs w:val="21"/>
          <w:spacing w:val="-3"/>
        </w:rPr>
        <w:t>度对资源造成浪费。</w:t>
      </w:r>
    </w:p>
    <w:p>
      <w:pPr>
        <w:pStyle w:val="BodyText"/>
        <w:spacing w:before="150" w:line="220" w:lineRule="auto"/>
        <w:outlineLvl w:val="1"/>
        <w:rPr>
          <w:sz w:val="21"/>
          <w:szCs w:val="21"/>
        </w:rPr>
      </w:pPr>
      <w:bookmarkStart w:name="bookmark29" w:id="14"/>
      <w:bookmarkEnd w:id="14"/>
      <w:r>
        <w:rPr>
          <w:sz w:val="21"/>
          <w:szCs w:val="21"/>
        </w:rPr>
        <w:t>4.3</w:t>
      </w:r>
      <w:r>
        <w:rPr>
          <w:sz w:val="21"/>
          <w:szCs w:val="21"/>
        </w:rPr>
        <w:t xml:space="preserve">  </w:t>
      </w:r>
      <w:r>
        <w:rPr>
          <w:sz w:val="21"/>
          <w:szCs w:val="21"/>
        </w:rPr>
        <w:t>规范有效</w:t>
      </w:r>
    </w:p>
    <w:p>
      <w:pPr>
        <w:ind w:left="429"/>
        <w:spacing w:before="219" w:line="221" w:lineRule="auto"/>
        <w:rPr>
          <w:rFonts w:ascii="SimSun" w:hAnsi="SimSun" w:eastAsia="SimSun" w:cs="SimSun"/>
          <w:sz w:val="21"/>
          <w:szCs w:val="21"/>
        </w:rPr>
      </w:pPr>
      <w:r>
        <w:rPr>
          <w:rFonts w:ascii="SimSun" w:hAnsi="SimSun" w:eastAsia="SimSun" w:cs="SimSun"/>
          <w:sz w:val="21"/>
          <w:szCs w:val="21"/>
        </w:rPr>
        <w:t>企业商业秘密证据准备充分，真实有效，实现维权</w:t>
      </w:r>
      <w:r>
        <w:rPr>
          <w:rFonts w:ascii="SimSun" w:hAnsi="SimSun" w:eastAsia="SimSun" w:cs="SimSun"/>
          <w:sz w:val="21"/>
          <w:szCs w:val="21"/>
          <w:spacing w:val="-1"/>
        </w:rPr>
        <w:t>过程可追溯。</w:t>
      </w:r>
    </w:p>
    <w:p>
      <w:pPr>
        <w:pStyle w:val="BodyText"/>
        <w:spacing w:before="217" w:line="219" w:lineRule="auto"/>
        <w:outlineLvl w:val="1"/>
        <w:rPr>
          <w:sz w:val="21"/>
          <w:szCs w:val="21"/>
        </w:rPr>
      </w:pPr>
      <w:bookmarkStart w:name="bookmark10" w:id="15"/>
      <w:bookmarkEnd w:id="15"/>
      <w:r>
        <w:rPr>
          <w:sz w:val="21"/>
          <w:szCs w:val="21"/>
        </w:rPr>
        <w:t>4.4</w:t>
      </w:r>
      <w:r>
        <w:rPr>
          <w:sz w:val="21"/>
          <w:szCs w:val="21"/>
        </w:rPr>
        <w:t xml:space="preserve">  </w:t>
      </w:r>
      <w:r>
        <w:rPr>
          <w:sz w:val="21"/>
          <w:szCs w:val="21"/>
        </w:rPr>
        <w:t>保密</w:t>
      </w:r>
    </w:p>
    <w:p>
      <w:pPr>
        <w:ind w:left="429"/>
        <w:spacing w:before="218" w:line="221" w:lineRule="auto"/>
        <w:rPr>
          <w:rFonts w:ascii="SimSun" w:hAnsi="SimSun" w:eastAsia="SimSun" w:cs="SimSun"/>
          <w:sz w:val="21"/>
          <w:szCs w:val="21"/>
        </w:rPr>
      </w:pPr>
      <w:r>
        <w:rPr>
          <w:rFonts w:ascii="SimSun" w:hAnsi="SimSun" w:eastAsia="SimSun" w:cs="SimSun"/>
          <w:sz w:val="21"/>
          <w:szCs w:val="21"/>
        </w:rPr>
        <w:t>维权过程中，遵循接触最小化原则，实现商业秘密保密可控，防</w:t>
      </w:r>
      <w:r>
        <w:rPr>
          <w:rFonts w:ascii="SimSun" w:hAnsi="SimSun" w:eastAsia="SimSun" w:cs="SimSun"/>
          <w:sz w:val="21"/>
          <w:szCs w:val="21"/>
          <w:spacing w:val="-1"/>
        </w:rPr>
        <w:t>止二次泄密。</w:t>
      </w:r>
    </w:p>
    <w:p>
      <w:pPr>
        <w:spacing w:line="305" w:lineRule="auto"/>
        <w:rPr>
          <w:rFonts w:ascii="Arial"/>
          <w:sz w:val="21"/>
        </w:rPr>
      </w:pPr>
      <w:r/>
    </w:p>
    <w:p>
      <w:pPr>
        <w:pStyle w:val="BodyText"/>
        <w:spacing w:before="69" w:line="220" w:lineRule="auto"/>
        <w:outlineLvl w:val="0"/>
        <w:rPr>
          <w:sz w:val="21"/>
          <w:szCs w:val="21"/>
        </w:rPr>
      </w:pPr>
      <w:bookmarkStart w:name="bookmark11" w:id="16"/>
      <w:bookmarkEnd w:id="16"/>
      <w:r>
        <w:rPr>
          <w:sz w:val="21"/>
          <w:szCs w:val="21"/>
          <w:spacing w:val="-1"/>
        </w:rPr>
        <w:t>5</w:t>
      </w:r>
      <w:r>
        <w:rPr>
          <w:sz w:val="21"/>
          <w:szCs w:val="21"/>
          <w:spacing w:val="-1"/>
        </w:rPr>
        <w:t xml:space="preserve">  </w:t>
      </w:r>
      <w:r>
        <w:rPr>
          <w:sz w:val="21"/>
          <w:szCs w:val="21"/>
          <w:spacing w:val="-1"/>
        </w:rPr>
        <w:t>侵权行为</w:t>
      </w:r>
    </w:p>
    <w:p>
      <w:pPr>
        <w:spacing w:line="300" w:lineRule="auto"/>
        <w:rPr>
          <w:rFonts w:ascii="Arial"/>
          <w:sz w:val="21"/>
        </w:rPr>
      </w:pPr>
      <w:r/>
    </w:p>
    <w:p>
      <w:pPr>
        <w:pStyle w:val="BodyText"/>
        <w:spacing w:before="69" w:line="221" w:lineRule="auto"/>
        <w:rPr>
          <w:rFonts w:ascii="SimSun" w:hAnsi="SimSun" w:eastAsia="SimSun" w:cs="SimSun"/>
          <w:sz w:val="21"/>
          <w:szCs w:val="21"/>
        </w:rPr>
      </w:pPr>
      <w:r>
        <w:rPr>
          <w:sz w:val="21"/>
          <w:szCs w:val="21"/>
        </w:rPr>
        <w:t>5.1</w:t>
      </w:r>
      <w:r>
        <w:rPr>
          <w:sz w:val="21"/>
          <w:szCs w:val="21"/>
        </w:rPr>
        <w:t xml:space="preserve">  </w:t>
      </w:r>
      <w:r>
        <w:rPr>
          <w:rFonts w:ascii="SimSun" w:hAnsi="SimSun" w:eastAsia="SimSun" w:cs="SimSun"/>
          <w:sz w:val="21"/>
          <w:szCs w:val="21"/>
        </w:rPr>
        <w:t>以盗窃、贿赂、欺诈、胁迫、电子侵入或者其他不正当手段获取权利人的商业秘密。</w:t>
      </w:r>
    </w:p>
    <w:p>
      <w:pPr>
        <w:pStyle w:val="BodyText"/>
        <w:spacing w:before="61" w:line="221" w:lineRule="auto"/>
        <w:rPr>
          <w:rFonts w:ascii="SimSun" w:hAnsi="SimSun" w:eastAsia="SimSun" w:cs="SimSun"/>
          <w:sz w:val="21"/>
          <w:szCs w:val="21"/>
        </w:rPr>
      </w:pPr>
      <w:r>
        <w:rPr>
          <w:sz w:val="21"/>
          <w:szCs w:val="21"/>
        </w:rPr>
        <w:t>5.2</w:t>
      </w:r>
      <w:r>
        <w:rPr>
          <w:sz w:val="21"/>
          <w:szCs w:val="21"/>
        </w:rPr>
        <w:t xml:space="preserve">  </w:t>
      </w:r>
      <w:r>
        <w:rPr>
          <w:rFonts w:ascii="SimSun" w:hAnsi="SimSun" w:eastAsia="SimSun" w:cs="SimSun"/>
          <w:sz w:val="21"/>
          <w:szCs w:val="21"/>
        </w:rPr>
        <w:t>披露、使用或者允许他人使用以前项手段获取的权利人的商业秘密。</w:t>
      </w:r>
    </w:p>
    <w:p>
      <w:pPr>
        <w:pStyle w:val="BodyText"/>
        <w:ind w:left="22" w:right="58" w:hanging="22"/>
        <w:spacing w:before="60" w:line="248" w:lineRule="auto"/>
        <w:rPr>
          <w:rFonts w:ascii="SimSun" w:hAnsi="SimSun" w:eastAsia="SimSun" w:cs="SimSun"/>
          <w:sz w:val="21"/>
          <w:szCs w:val="21"/>
        </w:rPr>
      </w:pPr>
      <w:r>
        <w:rPr>
          <w:sz w:val="21"/>
          <w:szCs w:val="21"/>
        </w:rPr>
        <w:t>5.3</w:t>
      </w:r>
      <w:r>
        <w:rPr>
          <w:sz w:val="21"/>
          <w:szCs w:val="21"/>
        </w:rPr>
        <w:t xml:space="preserve">  </w:t>
      </w:r>
      <w:r>
        <w:rPr>
          <w:rFonts w:ascii="SimSun" w:hAnsi="SimSun" w:eastAsia="SimSun" w:cs="SimSun"/>
          <w:sz w:val="21"/>
          <w:szCs w:val="21"/>
        </w:rPr>
        <w:t>违反保密义务或者违反权利人有关保守商业秘密的要求，披露、使用或者允许他人使用其所掌握</w:t>
      </w:r>
      <w:r>
        <w:rPr>
          <w:rFonts w:ascii="SimSun" w:hAnsi="SimSun" w:eastAsia="SimSun" w:cs="SimSun"/>
          <w:sz w:val="21"/>
          <w:szCs w:val="21"/>
          <w:spacing w:val="9"/>
        </w:rPr>
        <w:t xml:space="preserve"> </w:t>
      </w:r>
      <w:r>
        <w:rPr>
          <w:rFonts w:ascii="SimSun" w:hAnsi="SimSun" w:eastAsia="SimSun" w:cs="SimSun"/>
          <w:sz w:val="21"/>
          <w:szCs w:val="21"/>
          <w:spacing w:val="-4"/>
        </w:rPr>
        <w:t>的商业秘密。</w:t>
      </w:r>
    </w:p>
    <w:p>
      <w:pPr>
        <w:spacing w:line="248" w:lineRule="auto"/>
        <w:sectPr>
          <w:headerReference w:type="default" r:id="rId6"/>
          <w:footerReference w:type="default" r:id="rId7"/>
          <w:pgSz w:w="11907" w:h="16839"/>
          <w:pgMar w:top="1716" w:right="1070" w:bottom="1340" w:left="1421" w:header="1391" w:footer="1105" w:gutter="0"/>
        </w:sectPr>
        <w:rPr>
          <w:rFonts w:ascii="SimSun" w:hAnsi="SimSun" w:eastAsia="SimSun" w:cs="SimSun"/>
          <w:sz w:val="21"/>
          <w:szCs w:val="21"/>
        </w:rPr>
      </w:pPr>
    </w:p>
    <w:p>
      <w:pPr>
        <w:pStyle w:val="BodyText"/>
        <w:ind w:left="6" w:hanging="6"/>
        <w:spacing w:before="263" w:line="247" w:lineRule="auto"/>
        <w:rPr>
          <w:rFonts w:ascii="SimSun" w:hAnsi="SimSun" w:eastAsia="SimSun" w:cs="SimSun"/>
          <w:sz w:val="21"/>
          <w:szCs w:val="21"/>
        </w:rPr>
      </w:pPr>
      <w:r>
        <w:rPr>
          <w:sz w:val="21"/>
          <w:szCs w:val="21"/>
        </w:rPr>
        <w:t>5.4</w:t>
      </w:r>
      <w:r>
        <w:rPr>
          <w:sz w:val="21"/>
          <w:szCs w:val="21"/>
        </w:rPr>
        <w:t xml:space="preserve">  </w:t>
      </w:r>
      <w:r>
        <w:rPr>
          <w:rFonts w:ascii="SimSun" w:hAnsi="SimSun" w:eastAsia="SimSun" w:cs="SimSun"/>
          <w:sz w:val="21"/>
          <w:szCs w:val="21"/>
        </w:rPr>
        <w:t>教唆、引诱、帮助他人违反保密义务或者违反权利人有关保守商业秘密的要求，获取、披露、使</w:t>
      </w:r>
      <w:r>
        <w:rPr>
          <w:rFonts w:ascii="SimSun" w:hAnsi="SimSun" w:eastAsia="SimSun" w:cs="SimSun"/>
          <w:sz w:val="21"/>
          <w:szCs w:val="21"/>
          <w:spacing w:val="9"/>
        </w:rPr>
        <w:t xml:space="preserve"> </w:t>
      </w:r>
      <w:r>
        <w:rPr>
          <w:rFonts w:ascii="SimSun" w:hAnsi="SimSun" w:eastAsia="SimSun" w:cs="SimSun"/>
          <w:sz w:val="21"/>
          <w:szCs w:val="21"/>
          <w:spacing w:val="-2"/>
        </w:rPr>
        <w:t>用或者允许他人使用权利人的商业秘密。</w:t>
      </w:r>
    </w:p>
    <w:p>
      <w:pPr>
        <w:pStyle w:val="BodyText"/>
        <w:ind w:left="8" w:hanging="8"/>
        <w:spacing w:before="62" w:line="247" w:lineRule="auto"/>
        <w:rPr>
          <w:rFonts w:ascii="SimSun" w:hAnsi="SimSun" w:eastAsia="SimSun" w:cs="SimSun"/>
          <w:sz w:val="21"/>
          <w:szCs w:val="21"/>
        </w:rPr>
      </w:pPr>
      <w:r>
        <w:rPr>
          <w:sz w:val="21"/>
          <w:szCs w:val="21"/>
        </w:rPr>
        <w:t>5.5</w:t>
      </w:r>
      <w:r>
        <w:rPr>
          <w:sz w:val="21"/>
          <w:szCs w:val="21"/>
        </w:rPr>
        <w:t xml:space="preserve">  </w:t>
      </w:r>
      <w:r>
        <w:rPr>
          <w:rFonts w:ascii="SimSun" w:hAnsi="SimSun" w:eastAsia="SimSun" w:cs="SimSun"/>
          <w:sz w:val="21"/>
          <w:szCs w:val="21"/>
        </w:rPr>
        <w:t>第三人明知或者应知商业秘密权利人的员工、前员工或</w:t>
      </w:r>
      <w:r>
        <w:rPr>
          <w:rFonts w:ascii="SimSun" w:hAnsi="SimSun" w:eastAsia="SimSun" w:cs="SimSun"/>
          <w:sz w:val="21"/>
          <w:szCs w:val="21"/>
          <w:spacing w:val="-1"/>
        </w:rPr>
        <w:t>者其他单位、个人实施</w:t>
      </w:r>
      <w:r>
        <w:rPr>
          <w:rFonts w:ascii="SimSun" w:hAnsi="SimSun" w:eastAsia="SimSun" w:cs="SimSun"/>
          <w:sz w:val="21"/>
          <w:szCs w:val="21"/>
          <w:spacing w:val="-36"/>
        </w:rPr>
        <w:t xml:space="preserve"> </w:t>
      </w:r>
      <w:r>
        <w:rPr>
          <w:rFonts w:ascii="SimSun" w:hAnsi="SimSun" w:eastAsia="SimSun" w:cs="SimSun"/>
          <w:sz w:val="21"/>
          <w:szCs w:val="21"/>
          <w:spacing w:val="-1"/>
        </w:rPr>
        <w:t>5.1-5.4</w:t>
      </w:r>
      <w:r>
        <w:rPr>
          <w:rFonts w:ascii="SimSun" w:hAnsi="SimSun" w:eastAsia="SimSun" w:cs="SimSun"/>
          <w:sz w:val="21"/>
          <w:szCs w:val="21"/>
          <w:spacing w:val="-39"/>
        </w:rPr>
        <w:t xml:space="preserve"> </w:t>
      </w:r>
      <w:r>
        <w:rPr>
          <w:rFonts w:ascii="SimSun" w:hAnsi="SimSun" w:eastAsia="SimSun" w:cs="SimSun"/>
          <w:sz w:val="21"/>
          <w:szCs w:val="21"/>
          <w:spacing w:val="-1"/>
        </w:rPr>
        <w:t>所列违法</w:t>
      </w:r>
      <w:r>
        <w:rPr>
          <w:rFonts w:ascii="SimSun" w:hAnsi="SimSun" w:eastAsia="SimSun" w:cs="SimSun"/>
          <w:sz w:val="21"/>
          <w:szCs w:val="21"/>
        </w:rPr>
        <w:t xml:space="preserve"> </w:t>
      </w:r>
      <w:r>
        <w:rPr>
          <w:rFonts w:ascii="SimSun" w:hAnsi="SimSun" w:eastAsia="SimSun" w:cs="SimSun"/>
          <w:sz w:val="21"/>
          <w:szCs w:val="21"/>
          <w:spacing w:val="-1"/>
        </w:rPr>
        <w:t>行为，仍获取、披露、使用或者允许他人使用该商业秘密的，视为侵犯商业秘密。</w:t>
      </w:r>
    </w:p>
    <w:p>
      <w:pPr>
        <w:spacing w:line="305" w:lineRule="auto"/>
        <w:rPr>
          <w:rFonts w:ascii="Arial"/>
          <w:sz w:val="21"/>
        </w:rPr>
      </w:pPr>
      <w:r/>
    </w:p>
    <w:p>
      <w:pPr>
        <w:pStyle w:val="BodyText"/>
        <w:ind w:left="4"/>
        <w:spacing w:before="68" w:line="220" w:lineRule="auto"/>
        <w:outlineLvl w:val="0"/>
        <w:rPr>
          <w:sz w:val="21"/>
          <w:szCs w:val="21"/>
        </w:rPr>
      </w:pPr>
      <w:bookmarkStart w:name="bookmark12" w:id="17"/>
      <w:bookmarkEnd w:id="17"/>
      <w:bookmarkStart w:name="bookmark1" w:id="18"/>
      <w:bookmarkEnd w:id="18"/>
      <w:r>
        <w:rPr>
          <w:sz w:val="21"/>
          <w:szCs w:val="21"/>
          <w:spacing w:val="-1"/>
        </w:rPr>
        <w:t>6</w:t>
      </w:r>
      <w:r>
        <w:rPr>
          <w:sz w:val="21"/>
          <w:szCs w:val="21"/>
          <w:spacing w:val="-1"/>
        </w:rPr>
        <w:t xml:space="preserve">  </w:t>
      </w:r>
      <w:r>
        <w:rPr>
          <w:sz w:val="21"/>
          <w:szCs w:val="21"/>
          <w:spacing w:val="-1"/>
        </w:rPr>
        <w:t>维权评估</w:t>
      </w:r>
    </w:p>
    <w:p>
      <w:pPr>
        <w:spacing w:line="301" w:lineRule="auto"/>
        <w:rPr>
          <w:rFonts w:ascii="Arial"/>
          <w:sz w:val="21"/>
        </w:rPr>
      </w:pPr>
      <w:r/>
    </w:p>
    <w:p>
      <w:pPr>
        <w:pStyle w:val="BodyText"/>
        <w:ind w:left="4"/>
        <w:spacing w:before="68" w:line="219" w:lineRule="auto"/>
        <w:rPr>
          <w:rFonts w:ascii="SimSun" w:hAnsi="SimSun" w:eastAsia="SimSun" w:cs="SimSun"/>
          <w:sz w:val="21"/>
          <w:szCs w:val="21"/>
        </w:rPr>
      </w:pPr>
      <w:r>
        <w:rPr>
          <w:sz w:val="21"/>
          <w:szCs w:val="21"/>
        </w:rPr>
        <w:t>6.1</w:t>
      </w:r>
      <w:r>
        <w:rPr>
          <w:sz w:val="21"/>
          <w:szCs w:val="21"/>
        </w:rPr>
        <w:t xml:space="preserve">  </w:t>
      </w:r>
      <w:r>
        <w:rPr>
          <w:rFonts w:ascii="SimSun" w:hAnsi="SimSun" w:eastAsia="SimSun" w:cs="SimSun"/>
          <w:sz w:val="21"/>
          <w:szCs w:val="21"/>
        </w:rPr>
        <w:t>企业商业秘密涉嫌被侵犯时，及时评估商业秘密受侵犯的程度，包括但不限于以下方面：</w:t>
      </w:r>
    </w:p>
    <w:p>
      <w:pPr>
        <w:ind w:left="430"/>
        <w:spacing w:before="62" w:line="221" w:lineRule="auto"/>
        <w:rPr>
          <w:rFonts w:ascii="SimSun" w:hAnsi="SimSun" w:eastAsia="SimSun" w:cs="SimSun"/>
          <w:sz w:val="21"/>
          <w:szCs w:val="21"/>
        </w:rPr>
      </w:pPr>
      <w:r>
        <w:rPr>
          <w:rFonts w:ascii="SimSun" w:hAnsi="SimSun" w:eastAsia="SimSun" w:cs="SimSun"/>
          <w:sz w:val="21"/>
          <w:szCs w:val="21"/>
        </w:rPr>
        <w:t>a)  确定被泄露的商业秘密是技术信息、经营信息等其他信息；</w:t>
      </w:r>
    </w:p>
    <w:p>
      <w:pPr>
        <w:ind w:left="426"/>
        <w:spacing w:before="60" w:line="221" w:lineRule="auto"/>
        <w:rPr>
          <w:rFonts w:ascii="SimSun" w:hAnsi="SimSun" w:eastAsia="SimSun" w:cs="SimSun"/>
          <w:sz w:val="21"/>
          <w:szCs w:val="21"/>
        </w:rPr>
      </w:pPr>
      <w:r>
        <w:rPr>
          <w:rFonts w:ascii="SimSun" w:hAnsi="SimSun" w:eastAsia="SimSun" w:cs="SimSun"/>
          <w:sz w:val="21"/>
          <w:szCs w:val="21"/>
        </w:rPr>
        <w:t>b)  确定被泄露的商业秘密的范围及具体内容；</w:t>
      </w:r>
    </w:p>
    <w:p>
      <w:pPr>
        <w:ind w:left="433"/>
        <w:spacing w:before="62" w:line="221" w:lineRule="auto"/>
        <w:rPr>
          <w:rFonts w:ascii="SimSun" w:hAnsi="SimSun" w:eastAsia="SimSun" w:cs="SimSun"/>
          <w:sz w:val="21"/>
          <w:szCs w:val="21"/>
        </w:rPr>
      </w:pPr>
      <w:r>
        <w:rPr>
          <w:rFonts w:ascii="SimSun" w:hAnsi="SimSun" w:eastAsia="SimSun" w:cs="SimSun"/>
          <w:sz w:val="21"/>
          <w:szCs w:val="21"/>
          <w:spacing w:val="-2"/>
        </w:rPr>
        <w:t>c)  商业秘密被泄露的方式；</w:t>
      </w:r>
    </w:p>
    <w:p>
      <w:pPr>
        <w:ind w:left="433"/>
        <w:spacing w:before="60" w:line="221" w:lineRule="auto"/>
        <w:rPr>
          <w:rFonts w:ascii="SimSun" w:hAnsi="SimSun" w:eastAsia="SimSun" w:cs="SimSun"/>
          <w:sz w:val="21"/>
          <w:szCs w:val="21"/>
        </w:rPr>
      </w:pPr>
      <w:r>
        <w:rPr>
          <w:rFonts w:ascii="SimSun" w:hAnsi="SimSun" w:eastAsia="SimSun" w:cs="SimSun"/>
          <w:sz w:val="21"/>
          <w:szCs w:val="21"/>
          <w:spacing w:val="-2"/>
        </w:rPr>
        <w:t>d)  商业秘密相关方责任人的情况；</w:t>
      </w:r>
    </w:p>
    <w:p>
      <w:pPr>
        <w:ind w:left="434"/>
        <w:spacing w:before="61" w:line="221" w:lineRule="auto"/>
        <w:rPr>
          <w:rFonts w:ascii="SimSun" w:hAnsi="SimSun" w:eastAsia="SimSun" w:cs="SimSun"/>
          <w:sz w:val="21"/>
          <w:szCs w:val="21"/>
        </w:rPr>
      </w:pPr>
      <w:r>
        <w:rPr>
          <w:rFonts w:ascii="SimSun" w:hAnsi="SimSun" w:eastAsia="SimSun" w:cs="SimSun"/>
          <w:sz w:val="21"/>
          <w:szCs w:val="21"/>
          <w:spacing w:val="-1"/>
        </w:rPr>
        <w:t>e)  泄密事件对企业造成的损害及影响。</w:t>
      </w:r>
    </w:p>
    <w:p>
      <w:pPr>
        <w:pStyle w:val="BodyText"/>
        <w:ind w:left="4"/>
        <w:spacing w:before="61" w:line="219" w:lineRule="auto"/>
        <w:rPr>
          <w:rFonts w:ascii="SimSun" w:hAnsi="SimSun" w:eastAsia="SimSun" w:cs="SimSun"/>
          <w:sz w:val="21"/>
          <w:szCs w:val="21"/>
        </w:rPr>
      </w:pPr>
      <w:r>
        <w:rPr>
          <w:sz w:val="21"/>
          <w:szCs w:val="21"/>
        </w:rPr>
        <w:t>6.2</w:t>
      </w:r>
      <w:r>
        <w:rPr>
          <w:sz w:val="21"/>
          <w:szCs w:val="21"/>
        </w:rPr>
        <w:t xml:space="preserve">  </w:t>
      </w:r>
      <w:r>
        <w:rPr>
          <w:rFonts w:ascii="SimSun" w:hAnsi="SimSun" w:eastAsia="SimSun" w:cs="SimSun"/>
          <w:sz w:val="21"/>
          <w:szCs w:val="21"/>
        </w:rPr>
        <w:t>企业宜根据实际评估结果形成维权方案，包括但不</w:t>
      </w:r>
      <w:r>
        <w:rPr>
          <w:rFonts w:ascii="SimSun" w:hAnsi="SimSun" w:eastAsia="SimSun" w:cs="SimSun"/>
          <w:sz w:val="21"/>
          <w:szCs w:val="21"/>
          <w:spacing w:val="-1"/>
        </w:rPr>
        <w:t>限于：</w:t>
      </w:r>
    </w:p>
    <w:p>
      <w:pPr>
        <w:ind w:left="430"/>
        <w:spacing w:before="63" w:line="220" w:lineRule="auto"/>
        <w:rPr>
          <w:rFonts w:ascii="SimSun" w:hAnsi="SimSun" w:eastAsia="SimSun" w:cs="SimSun"/>
          <w:sz w:val="21"/>
          <w:szCs w:val="21"/>
        </w:rPr>
      </w:pPr>
      <w:r>
        <w:rPr>
          <w:rFonts w:ascii="SimSun" w:hAnsi="SimSun" w:eastAsia="SimSun" w:cs="SimSun"/>
          <w:sz w:val="21"/>
          <w:szCs w:val="21"/>
          <w:spacing w:val="-1"/>
        </w:rPr>
        <w:t>a)  成立专项工作组，确定工作人员、工作机制和工作分</w:t>
      </w:r>
      <w:r>
        <w:rPr>
          <w:rFonts w:ascii="SimSun" w:hAnsi="SimSun" w:eastAsia="SimSun" w:cs="SimSun"/>
          <w:sz w:val="21"/>
          <w:szCs w:val="21"/>
          <w:spacing w:val="-2"/>
        </w:rPr>
        <w:t>工；</w:t>
      </w:r>
    </w:p>
    <w:p>
      <w:pPr>
        <w:ind w:left="426"/>
        <w:spacing w:before="61" w:line="221" w:lineRule="auto"/>
        <w:rPr>
          <w:rFonts w:ascii="SimSun" w:hAnsi="SimSun" w:eastAsia="SimSun" w:cs="SimSun"/>
          <w:sz w:val="21"/>
          <w:szCs w:val="21"/>
        </w:rPr>
      </w:pPr>
      <w:r>
        <w:rPr>
          <w:rFonts w:ascii="SimSun" w:hAnsi="SimSun" w:eastAsia="SimSun" w:cs="SimSun"/>
          <w:sz w:val="21"/>
          <w:szCs w:val="21"/>
          <w:spacing w:val="-2"/>
        </w:rPr>
        <w:t>b)</w:t>
      </w:r>
      <w:r>
        <w:rPr>
          <w:rFonts w:ascii="SimSun" w:hAnsi="SimSun" w:eastAsia="SimSun" w:cs="SimSun"/>
          <w:sz w:val="21"/>
          <w:szCs w:val="21"/>
          <w:spacing w:val="8"/>
        </w:rPr>
        <w:t xml:space="preserve">  </w:t>
      </w:r>
      <w:r>
        <w:rPr>
          <w:rFonts w:ascii="SimSun" w:hAnsi="SimSun" w:eastAsia="SimSun" w:cs="SimSun"/>
          <w:sz w:val="21"/>
          <w:szCs w:val="21"/>
          <w:spacing w:val="-2"/>
        </w:rPr>
        <w:t>维权目标；</w:t>
      </w:r>
    </w:p>
    <w:p>
      <w:pPr>
        <w:ind w:left="433"/>
        <w:spacing w:before="61" w:line="221" w:lineRule="auto"/>
        <w:rPr>
          <w:rFonts w:ascii="SimSun" w:hAnsi="SimSun" w:eastAsia="SimSun" w:cs="SimSun"/>
          <w:sz w:val="21"/>
          <w:szCs w:val="21"/>
        </w:rPr>
      </w:pPr>
      <w:r>
        <w:rPr>
          <w:rFonts w:ascii="SimSun" w:hAnsi="SimSun" w:eastAsia="SimSun" w:cs="SimSun"/>
          <w:sz w:val="21"/>
          <w:szCs w:val="21"/>
        </w:rPr>
        <w:t>c)  维权措施，包括取证措施、维权策</w:t>
      </w:r>
      <w:r>
        <w:rPr>
          <w:rFonts w:ascii="SimSun" w:hAnsi="SimSun" w:eastAsia="SimSun" w:cs="SimSun"/>
          <w:sz w:val="21"/>
          <w:szCs w:val="21"/>
          <w:spacing w:val="-1"/>
        </w:rPr>
        <w:t>略等；</w:t>
      </w:r>
    </w:p>
    <w:p>
      <w:pPr>
        <w:ind w:left="433"/>
        <w:spacing w:before="61" w:line="221" w:lineRule="auto"/>
        <w:rPr>
          <w:rFonts w:ascii="SimSun" w:hAnsi="SimSun" w:eastAsia="SimSun" w:cs="SimSun"/>
          <w:sz w:val="21"/>
          <w:szCs w:val="21"/>
        </w:rPr>
      </w:pPr>
      <w:r>
        <w:rPr>
          <w:rFonts w:ascii="SimSun" w:hAnsi="SimSun" w:eastAsia="SimSun" w:cs="SimSun"/>
          <w:sz w:val="21"/>
          <w:szCs w:val="21"/>
          <w:spacing w:val="-3"/>
        </w:rPr>
        <w:t>d)</w:t>
      </w:r>
      <w:r>
        <w:rPr>
          <w:rFonts w:ascii="SimSun" w:hAnsi="SimSun" w:eastAsia="SimSun" w:cs="SimSun"/>
          <w:sz w:val="21"/>
          <w:szCs w:val="21"/>
          <w:spacing w:val="16"/>
        </w:rPr>
        <w:t xml:space="preserve">  </w:t>
      </w:r>
      <w:r>
        <w:rPr>
          <w:rFonts w:ascii="SimSun" w:hAnsi="SimSun" w:eastAsia="SimSun" w:cs="SimSun"/>
          <w:sz w:val="21"/>
          <w:szCs w:val="21"/>
          <w:spacing w:val="-3"/>
        </w:rPr>
        <w:t>时间计划及重要节点；</w:t>
      </w:r>
    </w:p>
    <w:p>
      <w:pPr>
        <w:ind w:left="434"/>
        <w:spacing w:before="60" w:line="221" w:lineRule="auto"/>
        <w:rPr>
          <w:rFonts w:ascii="SimSun" w:hAnsi="SimSun" w:eastAsia="SimSun" w:cs="SimSun"/>
          <w:sz w:val="21"/>
          <w:szCs w:val="21"/>
        </w:rPr>
      </w:pPr>
      <w:r>
        <w:rPr>
          <w:rFonts w:ascii="SimSun" w:hAnsi="SimSun" w:eastAsia="SimSun" w:cs="SimSun"/>
          <w:sz w:val="21"/>
          <w:szCs w:val="21"/>
          <w:spacing w:val="-2"/>
        </w:rPr>
        <w:t>e)  是否聘请专业维权团队；</w:t>
      </w:r>
    </w:p>
    <w:p>
      <w:pPr>
        <w:ind w:left="433"/>
        <w:spacing w:before="61" w:line="221" w:lineRule="auto"/>
        <w:rPr>
          <w:rFonts w:ascii="SimSun" w:hAnsi="SimSun" w:eastAsia="SimSun" w:cs="SimSun"/>
          <w:sz w:val="21"/>
          <w:szCs w:val="21"/>
        </w:rPr>
      </w:pPr>
      <w:bookmarkStart w:name="bookmark13" w:id="19"/>
      <w:bookmarkEnd w:id="19"/>
      <w:r>
        <w:rPr>
          <w:rFonts w:ascii="SimSun" w:hAnsi="SimSun" w:eastAsia="SimSun" w:cs="SimSun"/>
          <w:sz w:val="21"/>
          <w:szCs w:val="21"/>
          <w:spacing w:val="-4"/>
        </w:rPr>
        <w:t>f)</w:t>
      </w:r>
      <w:r>
        <w:rPr>
          <w:rFonts w:ascii="SimSun" w:hAnsi="SimSun" w:eastAsia="SimSun" w:cs="SimSun"/>
          <w:sz w:val="21"/>
          <w:szCs w:val="21"/>
          <w:spacing w:val="12"/>
        </w:rPr>
        <w:t xml:space="preserve">  </w:t>
      </w:r>
      <w:r>
        <w:rPr>
          <w:rFonts w:ascii="SimSun" w:hAnsi="SimSun" w:eastAsia="SimSun" w:cs="SimSun"/>
          <w:sz w:val="21"/>
          <w:szCs w:val="21"/>
          <w:spacing w:val="-4"/>
        </w:rPr>
        <w:t>资金预算。</w:t>
      </w:r>
    </w:p>
    <w:p>
      <w:pPr>
        <w:spacing w:line="305" w:lineRule="auto"/>
        <w:rPr>
          <w:rFonts w:ascii="Arial"/>
          <w:sz w:val="21"/>
        </w:rPr>
      </w:pPr>
      <w:r/>
    </w:p>
    <w:p>
      <w:pPr>
        <w:pStyle w:val="BodyText"/>
        <w:ind w:left="5"/>
        <w:spacing w:before="69" w:line="219" w:lineRule="auto"/>
        <w:outlineLvl w:val="0"/>
        <w:rPr>
          <w:sz w:val="21"/>
          <w:szCs w:val="21"/>
        </w:rPr>
      </w:pPr>
      <w:bookmarkStart w:name="bookmark1" w:id="20"/>
      <w:bookmarkEnd w:id="20"/>
      <w:r>
        <w:rPr>
          <w:sz w:val="21"/>
          <w:szCs w:val="21"/>
          <w:spacing w:val="-2"/>
        </w:rPr>
        <w:t>7</w:t>
      </w:r>
      <w:r>
        <w:rPr>
          <w:sz w:val="21"/>
          <w:szCs w:val="21"/>
          <w:spacing w:val="-2"/>
        </w:rPr>
        <w:t xml:space="preserve">  </w:t>
      </w:r>
      <w:r>
        <w:rPr>
          <w:sz w:val="21"/>
          <w:szCs w:val="21"/>
          <w:spacing w:val="-2"/>
        </w:rPr>
        <w:t>维权方式</w:t>
      </w:r>
    </w:p>
    <w:p>
      <w:pPr>
        <w:spacing w:line="302" w:lineRule="auto"/>
        <w:rPr>
          <w:rFonts w:ascii="Arial"/>
          <w:sz w:val="21"/>
        </w:rPr>
      </w:pPr>
      <w:r/>
    </w:p>
    <w:p>
      <w:pPr>
        <w:pStyle w:val="BodyText"/>
        <w:ind w:left="5"/>
        <w:spacing w:before="68" w:line="220" w:lineRule="auto"/>
        <w:outlineLvl w:val="1"/>
        <w:rPr>
          <w:sz w:val="21"/>
          <w:szCs w:val="21"/>
        </w:rPr>
      </w:pPr>
      <w:bookmarkStart w:name="bookmark14" w:id="21"/>
      <w:bookmarkEnd w:id="21"/>
      <w:bookmarkStart w:name="bookmark1" w:id="22"/>
      <w:bookmarkEnd w:id="22"/>
      <w:r>
        <w:rPr>
          <w:sz w:val="21"/>
          <w:szCs w:val="21"/>
          <w:spacing w:val="-3"/>
        </w:rPr>
        <w:t>7.1</w:t>
      </w:r>
      <w:r>
        <w:rPr>
          <w:sz w:val="21"/>
          <w:szCs w:val="21"/>
          <w:spacing w:val="6"/>
        </w:rPr>
        <w:t xml:space="preserve">  </w:t>
      </w:r>
      <w:r>
        <w:rPr>
          <w:sz w:val="21"/>
          <w:szCs w:val="21"/>
          <w:spacing w:val="-3"/>
        </w:rPr>
        <w:t>总则</w:t>
      </w:r>
    </w:p>
    <w:p>
      <w:pPr>
        <w:pStyle w:val="BodyText"/>
        <w:ind w:left="5"/>
        <w:spacing w:before="218" w:line="219" w:lineRule="auto"/>
        <w:rPr>
          <w:rFonts w:ascii="SimSun" w:hAnsi="SimSun" w:eastAsia="SimSun" w:cs="SimSun"/>
          <w:sz w:val="21"/>
          <w:szCs w:val="21"/>
        </w:rPr>
      </w:pPr>
      <w:r>
        <w:rPr>
          <w:sz w:val="21"/>
          <w:szCs w:val="21"/>
        </w:rPr>
        <w:t>7.1.1</w:t>
      </w:r>
      <w:r>
        <w:rPr>
          <w:sz w:val="21"/>
          <w:szCs w:val="21"/>
        </w:rPr>
        <w:t xml:space="preserve">  </w:t>
      </w:r>
      <w:r>
        <w:rPr>
          <w:rFonts w:ascii="SimSun" w:hAnsi="SimSun" w:eastAsia="SimSun" w:cs="SimSun"/>
          <w:sz w:val="21"/>
          <w:szCs w:val="21"/>
        </w:rPr>
        <w:t>企业商业秘密被侵犯时，可根据不同情况，评估与制定维权策略，采取不同的维权方</w:t>
      </w:r>
      <w:r>
        <w:rPr>
          <w:rFonts w:ascii="SimSun" w:hAnsi="SimSun" w:eastAsia="SimSun" w:cs="SimSun"/>
          <w:sz w:val="21"/>
          <w:szCs w:val="21"/>
          <w:spacing w:val="-1"/>
        </w:rPr>
        <w:t>式。</w:t>
      </w:r>
    </w:p>
    <w:p>
      <w:pPr>
        <w:pStyle w:val="BodyText"/>
        <w:ind w:left="5"/>
        <w:spacing w:before="62" w:line="221" w:lineRule="auto"/>
        <w:rPr>
          <w:rFonts w:ascii="SimSun" w:hAnsi="SimSun" w:eastAsia="SimSun" w:cs="SimSun"/>
          <w:sz w:val="21"/>
          <w:szCs w:val="21"/>
        </w:rPr>
      </w:pPr>
      <w:r>
        <w:rPr>
          <w:sz w:val="21"/>
          <w:szCs w:val="21"/>
          <w:spacing w:val="-1"/>
        </w:rPr>
        <w:t>7.1.2</w:t>
      </w:r>
      <w:r>
        <w:rPr>
          <w:sz w:val="21"/>
          <w:szCs w:val="21"/>
          <w:spacing w:val="-1"/>
        </w:rPr>
        <w:t xml:space="preserve">  </w:t>
      </w:r>
      <w:r>
        <w:rPr>
          <w:rFonts w:ascii="SimSun" w:hAnsi="SimSun" w:eastAsia="SimSun" w:cs="SimSun"/>
          <w:sz w:val="21"/>
          <w:szCs w:val="21"/>
          <w:spacing w:val="-1"/>
        </w:rPr>
        <w:t>按照法律规范的要求，充分完整地收集好侵权人的侵权证据。</w:t>
      </w:r>
    </w:p>
    <w:p>
      <w:pPr>
        <w:pStyle w:val="BodyText"/>
        <w:ind w:left="5"/>
        <w:spacing w:before="217" w:line="221" w:lineRule="auto"/>
        <w:outlineLvl w:val="1"/>
        <w:rPr>
          <w:sz w:val="21"/>
          <w:szCs w:val="21"/>
        </w:rPr>
      </w:pPr>
      <w:bookmarkStart w:name="bookmark15" w:id="23"/>
      <w:bookmarkEnd w:id="23"/>
      <w:bookmarkStart w:name="bookmark1" w:id="24"/>
      <w:bookmarkEnd w:id="24"/>
      <w:r>
        <w:rPr>
          <w:sz w:val="21"/>
          <w:szCs w:val="21"/>
          <w:spacing w:val="-3"/>
        </w:rPr>
        <w:t>7.2</w:t>
      </w:r>
      <w:r>
        <w:rPr>
          <w:sz w:val="21"/>
          <w:szCs w:val="21"/>
          <w:spacing w:val="5"/>
        </w:rPr>
        <w:t xml:space="preserve">  </w:t>
      </w:r>
      <w:r>
        <w:rPr>
          <w:sz w:val="21"/>
          <w:szCs w:val="21"/>
          <w:spacing w:val="-3"/>
        </w:rPr>
        <w:t>和解</w:t>
      </w:r>
    </w:p>
    <w:p>
      <w:pPr>
        <w:pStyle w:val="BodyText"/>
        <w:ind w:left="5"/>
        <w:spacing w:before="217" w:line="220" w:lineRule="auto"/>
        <w:rPr>
          <w:rFonts w:ascii="SimSun" w:hAnsi="SimSun" w:eastAsia="SimSun" w:cs="SimSun"/>
          <w:sz w:val="21"/>
          <w:szCs w:val="21"/>
        </w:rPr>
      </w:pPr>
      <w:r>
        <w:rPr>
          <w:sz w:val="21"/>
          <w:szCs w:val="21"/>
        </w:rPr>
        <w:t>7.2.1</w:t>
      </w:r>
      <w:r>
        <w:rPr>
          <w:sz w:val="21"/>
          <w:szCs w:val="21"/>
        </w:rPr>
        <w:t xml:space="preserve">  </w:t>
      </w:r>
      <w:r>
        <w:rPr>
          <w:rFonts w:ascii="SimSun" w:hAnsi="SimSun" w:eastAsia="SimSun" w:cs="SimSun"/>
          <w:sz w:val="21"/>
          <w:szCs w:val="21"/>
        </w:rPr>
        <w:t>当发现商业秘密遭到侵犯时，结合实际情况，可采取转用专利等其他方式进行权利</w:t>
      </w:r>
      <w:r>
        <w:rPr>
          <w:rFonts w:ascii="SimSun" w:hAnsi="SimSun" w:eastAsia="SimSun" w:cs="SimSun"/>
          <w:sz w:val="21"/>
          <w:szCs w:val="21"/>
          <w:spacing w:val="-1"/>
        </w:rPr>
        <w:t>保护。</w:t>
      </w:r>
    </w:p>
    <w:p>
      <w:pPr>
        <w:pStyle w:val="BodyText"/>
        <w:ind w:left="5"/>
        <w:spacing w:before="61" w:line="248" w:lineRule="auto"/>
        <w:rPr>
          <w:rFonts w:ascii="SimSun" w:hAnsi="SimSun" w:eastAsia="SimSun" w:cs="SimSun"/>
          <w:sz w:val="21"/>
          <w:szCs w:val="21"/>
        </w:rPr>
      </w:pPr>
      <w:r>
        <w:rPr>
          <w:sz w:val="21"/>
          <w:szCs w:val="21"/>
        </w:rPr>
        <w:t>7.2.2</w:t>
      </w:r>
      <w:r>
        <w:rPr>
          <w:sz w:val="21"/>
          <w:szCs w:val="21"/>
        </w:rPr>
        <w:t xml:space="preserve">  </w:t>
      </w:r>
      <w:r>
        <w:rPr>
          <w:rFonts w:ascii="SimSun" w:hAnsi="SimSun" w:eastAsia="SimSun" w:cs="SimSun"/>
          <w:sz w:val="21"/>
          <w:szCs w:val="21"/>
        </w:rPr>
        <w:t>充分了解和评估侵权人的资产、信誉等状况，并据此分析和解成功的可能性及侵权人支付赔偿</w:t>
      </w:r>
      <w:r>
        <w:rPr>
          <w:rFonts w:ascii="SimSun" w:hAnsi="SimSun" w:eastAsia="SimSun" w:cs="SimSun"/>
          <w:sz w:val="21"/>
          <w:szCs w:val="21"/>
          <w:spacing w:val="4"/>
        </w:rPr>
        <w:t xml:space="preserve"> </w:t>
      </w:r>
      <w:r>
        <w:rPr>
          <w:rFonts w:ascii="SimSun" w:hAnsi="SimSun" w:eastAsia="SimSun" w:cs="SimSun"/>
          <w:sz w:val="21"/>
          <w:szCs w:val="21"/>
          <w:spacing w:val="-5"/>
        </w:rPr>
        <w:t>款的能力。</w:t>
      </w:r>
    </w:p>
    <w:p>
      <w:pPr>
        <w:pStyle w:val="BodyText"/>
        <w:ind w:left="9" w:right="48" w:hanging="4"/>
        <w:spacing w:before="61" w:line="247" w:lineRule="auto"/>
        <w:rPr>
          <w:rFonts w:ascii="SimSun" w:hAnsi="SimSun" w:eastAsia="SimSun" w:cs="SimSun"/>
          <w:sz w:val="21"/>
          <w:szCs w:val="21"/>
        </w:rPr>
      </w:pPr>
      <w:r>
        <w:rPr>
          <w:sz w:val="21"/>
          <w:szCs w:val="21"/>
          <w:spacing w:val="-5"/>
        </w:rPr>
        <w:t>7.2.3</w:t>
      </w:r>
      <w:r>
        <w:rPr>
          <w:sz w:val="21"/>
          <w:szCs w:val="21"/>
          <w:spacing w:val="-5"/>
        </w:rPr>
        <w:t xml:space="preserve">  </w:t>
      </w:r>
      <w:r>
        <w:rPr>
          <w:rFonts w:ascii="SimSun" w:hAnsi="SimSun" w:eastAsia="SimSun" w:cs="SimSun"/>
          <w:sz w:val="21"/>
          <w:szCs w:val="21"/>
          <w:spacing w:val="-5"/>
        </w:rPr>
        <w:t>依据现有法律规定及商业秘密案例，结合现有证据，分析胜诉的可能性及</w:t>
      </w:r>
      <w:r>
        <w:rPr>
          <w:rFonts w:ascii="SimSun" w:hAnsi="SimSun" w:eastAsia="SimSun" w:cs="SimSun"/>
          <w:sz w:val="21"/>
          <w:szCs w:val="21"/>
          <w:spacing w:val="-6"/>
        </w:rPr>
        <w:t>胜诉可得到的赔偿额，</w:t>
      </w:r>
      <w:r>
        <w:rPr>
          <w:rFonts w:ascii="SimSun" w:hAnsi="SimSun" w:eastAsia="SimSun" w:cs="SimSun"/>
          <w:sz w:val="21"/>
          <w:szCs w:val="21"/>
        </w:rPr>
        <w:t xml:space="preserve"> </w:t>
      </w:r>
      <w:r>
        <w:rPr>
          <w:rFonts w:ascii="SimSun" w:hAnsi="SimSun" w:eastAsia="SimSun" w:cs="SimSun"/>
          <w:sz w:val="21"/>
          <w:szCs w:val="21"/>
          <w:spacing w:val="-1"/>
        </w:rPr>
        <w:t>并依此确定与侵权人和解时的价位区间。</w:t>
      </w:r>
    </w:p>
    <w:p>
      <w:pPr>
        <w:pStyle w:val="BodyText"/>
        <w:ind w:left="5"/>
        <w:spacing w:before="62" w:line="247" w:lineRule="auto"/>
        <w:rPr>
          <w:rFonts w:ascii="SimSun" w:hAnsi="SimSun" w:eastAsia="SimSun" w:cs="SimSun"/>
          <w:sz w:val="21"/>
          <w:szCs w:val="21"/>
        </w:rPr>
      </w:pPr>
      <w:r>
        <w:rPr>
          <w:sz w:val="21"/>
          <w:szCs w:val="21"/>
          <w:spacing w:val="-2"/>
        </w:rPr>
        <w:t>7.2.4</w:t>
      </w:r>
      <w:r>
        <w:rPr>
          <w:sz w:val="21"/>
          <w:szCs w:val="21"/>
          <w:spacing w:val="-2"/>
        </w:rPr>
        <w:t xml:space="preserve">  </w:t>
      </w:r>
      <w:r>
        <w:rPr>
          <w:rFonts w:ascii="SimSun" w:hAnsi="SimSun" w:eastAsia="SimSun" w:cs="SimSun"/>
          <w:sz w:val="21"/>
          <w:szCs w:val="21"/>
          <w:spacing w:val="-2"/>
        </w:rPr>
        <w:t>制订出 “最满意的方案”、“较满意的方案”、“勉强可以接受的方案”、“绝对不</w:t>
      </w:r>
      <w:r>
        <w:rPr>
          <w:rFonts w:ascii="SimSun" w:hAnsi="SimSun" w:eastAsia="SimSun" w:cs="SimSun"/>
          <w:sz w:val="21"/>
          <w:szCs w:val="21"/>
          <w:spacing w:val="-3"/>
        </w:rPr>
        <w:t>可接受的</w:t>
      </w:r>
      <w:r>
        <w:rPr>
          <w:rFonts w:ascii="SimSun" w:hAnsi="SimSun" w:eastAsia="SimSun" w:cs="SimSun"/>
          <w:sz w:val="21"/>
          <w:szCs w:val="21"/>
        </w:rPr>
        <w:t xml:space="preserve"> </w:t>
      </w:r>
      <w:r>
        <w:rPr>
          <w:rFonts w:ascii="SimSun" w:hAnsi="SimSun" w:eastAsia="SimSun" w:cs="SimSun"/>
          <w:sz w:val="21"/>
          <w:szCs w:val="21"/>
          <w:spacing w:val="-2"/>
        </w:rPr>
        <w:t>方案”等若干谈判方案。</w:t>
      </w:r>
    </w:p>
    <w:p>
      <w:pPr>
        <w:pStyle w:val="BodyText"/>
        <w:ind w:left="5"/>
        <w:spacing w:before="62" w:line="221" w:lineRule="auto"/>
        <w:rPr>
          <w:rFonts w:ascii="SimSun" w:hAnsi="SimSun" w:eastAsia="SimSun" w:cs="SimSun"/>
          <w:sz w:val="21"/>
          <w:szCs w:val="21"/>
        </w:rPr>
      </w:pPr>
      <w:r>
        <w:rPr>
          <w:sz w:val="21"/>
          <w:szCs w:val="21"/>
        </w:rPr>
        <w:t>7.2.5</w:t>
      </w:r>
      <w:r>
        <w:rPr>
          <w:sz w:val="21"/>
          <w:szCs w:val="21"/>
        </w:rPr>
        <w:t xml:space="preserve">  </w:t>
      </w:r>
      <w:r>
        <w:rPr>
          <w:rFonts w:ascii="SimSun" w:hAnsi="SimSun" w:eastAsia="SimSun" w:cs="SimSun"/>
          <w:sz w:val="21"/>
          <w:szCs w:val="21"/>
        </w:rPr>
        <w:t>准备好谈判不成功后的下一步方案或其</w:t>
      </w:r>
      <w:r>
        <w:rPr>
          <w:rFonts w:ascii="SimSun" w:hAnsi="SimSun" w:eastAsia="SimSun" w:cs="SimSun"/>
          <w:sz w:val="21"/>
          <w:szCs w:val="21"/>
          <w:spacing w:val="-1"/>
        </w:rPr>
        <w:t>他维权方式。</w:t>
      </w:r>
    </w:p>
    <w:p>
      <w:pPr>
        <w:pStyle w:val="BodyText"/>
        <w:ind w:left="5"/>
        <w:spacing w:before="216" w:line="221" w:lineRule="auto"/>
        <w:outlineLvl w:val="1"/>
        <w:rPr>
          <w:sz w:val="21"/>
          <w:szCs w:val="21"/>
        </w:rPr>
      </w:pPr>
      <w:bookmarkStart w:name="bookmark16" w:id="25"/>
      <w:bookmarkEnd w:id="25"/>
      <w:bookmarkStart w:name="bookmark1" w:id="26"/>
      <w:bookmarkEnd w:id="26"/>
      <w:r>
        <w:rPr>
          <w:sz w:val="21"/>
          <w:szCs w:val="21"/>
          <w:spacing w:val="-3"/>
        </w:rPr>
        <w:t>7.3</w:t>
      </w:r>
      <w:r>
        <w:rPr>
          <w:sz w:val="21"/>
          <w:szCs w:val="21"/>
          <w:spacing w:val="5"/>
        </w:rPr>
        <w:t xml:space="preserve">  </w:t>
      </w:r>
      <w:r>
        <w:rPr>
          <w:sz w:val="21"/>
          <w:szCs w:val="21"/>
          <w:spacing w:val="-3"/>
        </w:rPr>
        <w:t>调解</w:t>
      </w:r>
    </w:p>
    <w:p>
      <w:pPr>
        <w:pStyle w:val="BodyText"/>
        <w:ind w:left="4" w:right="17" w:firstLine="1"/>
        <w:spacing w:before="218" w:line="274" w:lineRule="auto"/>
        <w:rPr>
          <w:rFonts w:ascii="SimSun" w:hAnsi="SimSun" w:eastAsia="SimSun" w:cs="SimSun"/>
          <w:sz w:val="21"/>
          <w:szCs w:val="21"/>
        </w:rPr>
      </w:pPr>
      <w:r>
        <w:rPr>
          <w:sz w:val="21"/>
          <w:szCs w:val="21"/>
        </w:rPr>
        <w:t>7.3.1</w:t>
      </w:r>
      <w:r>
        <w:rPr>
          <w:sz w:val="21"/>
          <w:szCs w:val="21"/>
        </w:rPr>
        <w:t xml:space="preserve">  </w:t>
      </w:r>
      <w:r>
        <w:rPr>
          <w:rFonts w:ascii="SimSun" w:hAnsi="SimSun" w:eastAsia="SimSun" w:cs="SimSun"/>
          <w:sz w:val="21"/>
          <w:szCs w:val="21"/>
        </w:rPr>
        <w:t>经过调解机构的排解疏导、说服教育，企业可与侵权人依法自</w:t>
      </w:r>
      <w:r>
        <w:rPr>
          <w:rFonts w:ascii="SimSun" w:hAnsi="SimSun" w:eastAsia="SimSun" w:cs="SimSun"/>
          <w:sz w:val="21"/>
          <w:szCs w:val="21"/>
          <w:spacing w:val="-1"/>
        </w:rPr>
        <w:t>愿达成调解协议，解决纠纷，调</w:t>
      </w:r>
      <w:r>
        <w:rPr>
          <w:rFonts w:ascii="SimSun" w:hAnsi="SimSun" w:eastAsia="SimSun" w:cs="SimSun"/>
          <w:sz w:val="21"/>
          <w:szCs w:val="21"/>
        </w:rPr>
        <w:t xml:space="preserve"> </w:t>
      </w:r>
      <w:r>
        <w:rPr>
          <w:rFonts w:ascii="SimSun" w:hAnsi="SimSun" w:eastAsia="SimSun" w:cs="SimSun"/>
          <w:sz w:val="21"/>
          <w:szCs w:val="21"/>
          <w:spacing w:val="-1"/>
        </w:rPr>
        <w:t>解机构与路径包括：</w:t>
      </w:r>
    </w:p>
    <w:p>
      <w:pPr>
        <w:ind w:left="430"/>
        <w:spacing w:before="1" w:line="219" w:lineRule="auto"/>
        <w:rPr>
          <w:rFonts w:ascii="SimSun" w:hAnsi="SimSun" w:eastAsia="SimSun" w:cs="SimSun"/>
          <w:sz w:val="21"/>
          <w:szCs w:val="21"/>
        </w:rPr>
      </w:pPr>
      <w:r>
        <w:rPr>
          <w:rFonts w:ascii="SimSun" w:hAnsi="SimSun" w:eastAsia="SimSun" w:cs="SimSun"/>
          <w:sz w:val="21"/>
          <w:szCs w:val="21"/>
        </w:rPr>
        <w:t>a)  就商业秘密争议、商业秘密纠纷有关事项，向人民调解委员会申请调解；</w:t>
      </w:r>
    </w:p>
    <w:p>
      <w:pPr>
        <w:spacing w:line="219" w:lineRule="auto"/>
        <w:sectPr>
          <w:headerReference w:type="default" r:id="rId8"/>
          <w:footerReference w:type="default" r:id="rId9"/>
          <w:pgSz w:w="11907" w:h="16839"/>
          <w:pgMar w:top="1716" w:right="1128" w:bottom="1340" w:left="1422" w:header="1391" w:footer="1105" w:gutter="0"/>
        </w:sectPr>
        <w:rPr>
          <w:rFonts w:ascii="SimSun" w:hAnsi="SimSun" w:eastAsia="SimSun" w:cs="SimSun"/>
          <w:sz w:val="21"/>
          <w:szCs w:val="21"/>
        </w:rPr>
      </w:pPr>
    </w:p>
    <w:p>
      <w:pPr>
        <w:ind w:left="850" w:hanging="429"/>
        <w:spacing w:before="262" w:line="248" w:lineRule="auto"/>
        <w:rPr>
          <w:rFonts w:ascii="SimSun" w:hAnsi="SimSun" w:eastAsia="SimSun" w:cs="SimSun"/>
          <w:sz w:val="21"/>
          <w:szCs w:val="21"/>
        </w:rPr>
      </w:pPr>
      <w:r>
        <w:rPr>
          <w:rFonts w:ascii="SimSun" w:hAnsi="SimSun" w:eastAsia="SimSun" w:cs="SimSun"/>
          <w:sz w:val="21"/>
          <w:szCs w:val="21"/>
          <w:spacing w:val="3"/>
        </w:rPr>
        <w:t>b)  就商业秘密受到侵犯而造成的损失等</w:t>
      </w:r>
      <w:r>
        <w:rPr>
          <w:rFonts w:ascii="SimSun" w:hAnsi="SimSun" w:eastAsia="SimSun" w:cs="SimSun"/>
          <w:sz w:val="21"/>
          <w:szCs w:val="21"/>
          <w:spacing w:val="2"/>
        </w:rPr>
        <w:t>事项，向市场监督管理部门或其他有关行政机关申请调</w:t>
      </w:r>
      <w:r>
        <w:rPr>
          <w:rFonts w:ascii="SimSun" w:hAnsi="SimSun" w:eastAsia="SimSun" w:cs="SimSun"/>
          <w:sz w:val="21"/>
          <w:szCs w:val="21"/>
        </w:rPr>
        <w:t xml:space="preserve"> </w:t>
      </w:r>
      <w:r>
        <w:rPr>
          <w:rFonts w:ascii="SimSun" w:hAnsi="SimSun" w:eastAsia="SimSun" w:cs="SimSun"/>
          <w:sz w:val="21"/>
          <w:szCs w:val="21"/>
          <w:spacing w:val="-14"/>
        </w:rPr>
        <w:t>解；</w:t>
      </w:r>
    </w:p>
    <w:p>
      <w:pPr>
        <w:ind w:left="429"/>
        <w:spacing w:before="59" w:line="221" w:lineRule="auto"/>
        <w:rPr>
          <w:rFonts w:ascii="SimSun" w:hAnsi="SimSun" w:eastAsia="SimSun" w:cs="SimSun"/>
          <w:sz w:val="21"/>
          <w:szCs w:val="21"/>
        </w:rPr>
      </w:pPr>
      <w:r>
        <w:rPr>
          <w:rFonts w:ascii="SimSun" w:hAnsi="SimSun" w:eastAsia="SimSun" w:cs="SimSun"/>
          <w:sz w:val="21"/>
          <w:szCs w:val="21"/>
        </w:rPr>
        <w:t>c)  在诉讼过程中，可就商业秘密有关诉讼请求，向人民法院申请调解；</w:t>
      </w:r>
    </w:p>
    <w:p>
      <w:pPr>
        <w:ind w:left="873" w:right="47" w:hanging="444"/>
        <w:spacing w:before="61" w:line="247" w:lineRule="auto"/>
        <w:rPr>
          <w:rFonts w:ascii="SimSun" w:hAnsi="SimSun" w:eastAsia="SimSun" w:cs="SimSun"/>
          <w:sz w:val="21"/>
          <w:szCs w:val="21"/>
        </w:rPr>
      </w:pPr>
      <w:r>
        <w:rPr>
          <w:rFonts w:ascii="SimSun" w:hAnsi="SimSun" w:eastAsia="SimSun" w:cs="SimSun"/>
          <w:sz w:val="21"/>
          <w:szCs w:val="21"/>
          <w:spacing w:val="-3"/>
        </w:rPr>
        <w:t>d)  在仲裁过程中，可就合同约定仲裁条款、</w:t>
      </w:r>
      <w:r>
        <w:rPr>
          <w:rFonts w:ascii="SimSun" w:hAnsi="SimSun" w:eastAsia="SimSun" w:cs="SimSun"/>
          <w:sz w:val="21"/>
          <w:szCs w:val="21"/>
          <w:spacing w:val="-4"/>
        </w:rPr>
        <w:t>员工违反竞业限制协议、员工侵犯商业秘密等请求，</w:t>
      </w:r>
      <w:r>
        <w:rPr>
          <w:rFonts w:ascii="SimSun" w:hAnsi="SimSun" w:eastAsia="SimSun" w:cs="SimSun"/>
          <w:sz w:val="21"/>
          <w:szCs w:val="21"/>
        </w:rPr>
        <w:t xml:space="preserve"> </w:t>
      </w:r>
      <w:r>
        <w:rPr>
          <w:rFonts w:ascii="SimSun" w:hAnsi="SimSun" w:eastAsia="SimSun" w:cs="SimSun"/>
          <w:sz w:val="21"/>
          <w:szCs w:val="21"/>
          <w:spacing w:val="-3"/>
        </w:rPr>
        <w:t>向仲裁机构申请调解。</w:t>
      </w:r>
    </w:p>
    <w:p>
      <w:pPr>
        <w:pStyle w:val="BodyText"/>
        <w:spacing w:before="61" w:line="220" w:lineRule="auto"/>
        <w:rPr>
          <w:rFonts w:ascii="SimSun" w:hAnsi="SimSun" w:eastAsia="SimSun" w:cs="SimSun"/>
          <w:sz w:val="21"/>
          <w:szCs w:val="21"/>
        </w:rPr>
      </w:pPr>
      <w:r>
        <w:rPr>
          <w:sz w:val="21"/>
          <w:szCs w:val="21"/>
          <w:spacing w:val="-1"/>
        </w:rPr>
        <w:t>7.3.2</w:t>
      </w:r>
      <w:r>
        <w:rPr>
          <w:sz w:val="21"/>
          <w:szCs w:val="21"/>
          <w:spacing w:val="-1"/>
        </w:rPr>
        <w:t xml:space="preserve">  </w:t>
      </w:r>
      <w:r>
        <w:rPr>
          <w:rFonts w:ascii="SimSun" w:hAnsi="SimSun" w:eastAsia="SimSun" w:cs="SimSun"/>
          <w:sz w:val="21"/>
          <w:szCs w:val="21"/>
          <w:spacing w:val="-1"/>
        </w:rPr>
        <w:t>企业的调解申请包括但不限于以下基</w:t>
      </w:r>
      <w:r>
        <w:rPr>
          <w:rFonts w:ascii="SimSun" w:hAnsi="SimSun" w:eastAsia="SimSun" w:cs="SimSun"/>
          <w:sz w:val="21"/>
          <w:szCs w:val="21"/>
          <w:spacing w:val="-2"/>
        </w:rPr>
        <w:t>本内容：</w:t>
      </w:r>
    </w:p>
    <w:p>
      <w:pPr>
        <w:ind w:left="425"/>
        <w:spacing w:before="61" w:line="220" w:lineRule="auto"/>
        <w:rPr>
          <w:rFonts w:ascii="SimSun" w:hAnsi="SimSun" w:eastAsia="SimSun" w:cs="SimSun"/>
          <w:sz w:val="21"/>
          <w:szCs w:val="21"/>
        </w:rPr>
      </w:pPr>
      <w:r>
        <w:rPr>
          <w:rFonts w:ascii="SimSun" w:hAnsi="SimSun" w:eastAsia="SimSun" w:cs="SimSun"/>
          <w:sz w:val="21"/>
          <w:szCs w:val="21"/>
        </w:rPr>
        <w:t>a)  调解双方的基本信息；</w:t>
      </w:r>
    </w:p>
    <w:p>
      <w:pPr>
        <w:ind w:left="421"/>
        <w:spacing w:before="62" w:line="221" w:lineRule="auto"/>
        <w:rPr>
          <w:rFonts w:ascii="SimSun" w:hAnsi="SimSun" w:eastAsia="SimSun" w:cs="SimSun"/>
          <w:sz w:val="21"/>
          <w:szCs w:val="21"/>
        </w:rPr>
      </w:pPr>
      <w:r>
        <w:rPr>
          <w:rFonts w:ascii="SimSun" w:hAnsi="SimSun" w:eastAsia="SimSun" w:cs="SimSun"/>
          <w:sz w:val="21"/>
          <w:szCs w:val="21"/>
        </w:rPr>
        <w:t>b)  侵权行为的具体内容；</w:t>
      </w:r>
    </w:p>
    <w:p>
      <w:pPr>
        <w:ind w:left="429"/>
        <w:spacing w:before="60" w:line="221" w:lineRule="auto"/>
        <w:rPr>
          <w:rFonts w:ascii="SimSun" w:hAnsi="SimSun" w:eastAsia="SimSun" w:cs="SimSun"/>
          <w:sz w:val="21"/>
          <w:szCs w:val="21"/>
        </w:rPr>
      </w:pPr>
      <w:r>
        <w:rPr>
          <w:rFonts w:ascii="SimSun" w:hAnsi="SimSun" w:eastAsia="SimSun" w:cs="SimSun"/>
          <w:sz w:val="21"/>
          <w:szCs w:val="21"/>
          <w:spacing w:val="-1"/>
        </w:rPr>
        <w:t>c)  商业秘密的具体内容；</w:t>
      </w:r>
    </w:p>
    <w:p>
      <w:pPr>
        <w:ind w:left="429"/>
        <w:spacing w:before="62" w:line="221" w:lineRule="auto"/>
        <w:rPr>
          <w:rFonts w:ascii="SimSun" w:hAnsi="SimSun" w:eastAsia="SimSun" w:cs="SimSun"/>
          <w:sz w:val="21"/>
          <w:szCs w:val="21"/>
        </w:rPr>
      </w:pPr>
      <w:r>
        <w:rPr>
          <w:rFonts w:ascii="SimSun" w:hAnsi="SimSun" w:eastAsia="SimSun" w:cs="SimSun"/>
          <w:sz w:val="21"/>
          <w:szCs w:val="21"/>
          <w:spacing w:val="-3"/>
        </w:rPr>
        <w:t>d)</w:t>
      </w:r>
      <w:r>
        <w:rPr>
          <w:rFonts w:ascii="SimSun" w:hAnsi="SimSun" w:eastAsia="SimSun" w:cs="SimSun"/>
          <w:sz w:val="21"/>
          <w:szCs w:val="21"/>
          <w:spacing w:val="10"/>
        </w:rPr>
        <w:t xml:space="preserve">  </w:t>
      </w:r>
      <w:r>
        <w:rPr>
          <w:rFonts w:ascii="SimSun" w:hAnsi="SimSun" w:eastAsia="SimSun" w:cs="SimSun"/>
          <w:sz w:val="21"/>
          <w:szCs w:val="21"/>
          <w:spacing w:val="-3"/>
        </w:rPr>
        <w:t>企业的诉求。</w:t>
      </w:r>
    </w:p>
    <w:p>
      <w:pPr>
        <w:pStyle w:val="BodyText"/>
        <w:spacing w:before="60" w:line="220" w:lineRule="auto"/>
        <w:rPr>
          <w:rFonts w:ascii="SimSun" w:hAnsi="SimSun" w:eastAsia="SimSun" w:cs="SimSun"/>
          <w:sz w:val="21"/>
          <w:szCs w:val="21"/>
        </w:rPr>
      </w:pPr>
      <w:r>
        <w:rPr>
          <w:sz w:val="21"/>
          <w:szCs w:val="21"/>
        </w:rPr>
        <w:t>7.3.3</w:t>
      </w:r>
      <w:r>
        <w:rPr>
          <w:sz w:val="21"/>
          <w:szCs w:val="21"/>
        </w:rPr>
        <w:t xml:space="preserve">  </w:t>
      </w:r>
      <w:r>
        <w:rPr>
          <w:rFonts w:ascii="SimSun" w:hAnsi="SimSun" w:eastAsia="SimSun" w:cs="SimSun"/>
          <w:sz w:val="21"/>
          <w:szCs w:val="21"/>
        </w:rPr>
        <w:t>企业宜积极配合调解机构，</w:t>
      </w:r>
      <w:r>
        <w:rPr>
          <w:rFonts w:ascii="SimSun" w:hAnsi="SimSun" w:eastAsia="SimSun" w:cs="SimSun"/>
          <w:sz w:val="21"/>
          <w:szCs w:val="21"/>
          <w:spacing w:val="-1"/>
        </w:rPr>
        <w:t>与侵权人进行面谈，并配合调解机构派出人员的调查。</w:t>
      </w:r>
    </w:p>
    <w:p>
      <w:pPr>
        <w:pStyle w:val="BodyText"/>
        <w:spacing w:before="62" w:line="220" w:lineRule="auto"/>
        <w:rPr>
          <w:rFonts w:ascii="SimSun" w:hAnsi="SimSun" w:eastAsia="SimSun" w:cs="SimSun"/>
          <w:sz w:val="21"/>
          <w:szCs w:val="21"/>
        </w:rPr>
      </w:pPr>
      <w:r>
        <w:rPr>
          <w:sz w:val="21"/>
          <w:szCs w:val="21"/>
          <w:spacing w:val="-1"/>
        </w:rPr>
        <w:t>7.3.4</w:t>
      </w:r>
      <w:r>
        <w:rPr>
          <w:sz w:val="21"/>
          <w:szCs w:val="21"/>
          <w:spacing w:val="-1"/>
        </w:rPr>
        <w:t xml:space="preserve">  </w:t>
      </w:r>
      <w:r>
        <w:rPr>
          <w:rFonts w:ascii="SimSun" w:hAnsi="SimSun" w:eastAsia="SimSun" w:cs="SimSun"/>
          <w:sz w:val="21"/>
          <w:szCs w:val="21"/>
          <w:spacing w:val="-1"/>
        </w:rPr>
        <w:t>企业与侵权人的调解协议由当事人、调解员、调解机构确认，包括但不限于以下内容：</w:t>
      </w:r>
    </w:p>
    <w:p>
      <w:pPr>
        <w:ind w:left="425"/>
        <w:spacing w:before="62" w:line="221" w:lineRule="auto"/>
        <w:rPr>
          <w:rFonts w:ascii="SimSun" w:hAnsi="SimSun" w:eastAsia="SimSun" w:cs="SimSun"/>
          <w:sz w:val="21"/>
          <w:szCs w:val="21"/>
        </w:rPr>
      </w:pPr>
      <w:r>
        <w:rPr>
          <w:rFonts w:ascii="SimSun" w:hAnsi="SimSun" w:eastAsia="SimSun" w:cs="SimSun"/>
          <w:sz w:val="21"/>
          <w:szCs w:val="21"/>
          <w:spacing w:val="-5"/>
        </w:rPr>
        <w:t>a)</w:t>
      </w:r>
      <w:r>
        <w:rPr>
          <w:rFonts w:ascii="SimSun" w:hAnsi="SimSun" w:eastAsia="SimSun" w:cs="SimSun"/>
          <w:sz w:val="21"/>
          <w:szCs w:val="21"/>
          <w:spacing w:val="10"/>
        </w:rPr>
        <w:t xml:space="preserve">  </w:t>
      </w:r>
      <w:r>
        <w:rPr>
          <w:rFonts w:ascii="SimSun" w:hAnsi="SimSun" w:eastAsia="SimSun" w:cs="SimSun"/>
          <w:sz w:val="21"/>
          <w:szCs w:val="21"/>
          <w:spacing w:val="-5"/>
        </w:rPr>
        <w:t>停止侵权行为；</w:t>
      </w:r>
    </w:p>
    <w:p>
      <w:pPr>
        <w:ind w:left="421"/>
        <w:spacing w:before="60" w:line="221" w:lineRule="auto"/>
        <w:rPr>
          <w:rFonts w:ascii="SimSun" w:hAnsi="SimSun" w:eastAsia="SimSun" w:cs="SimSun"/>
          <w:sz w:val="21"/>
          <w:szCs w:val="21"/>
        </w:rPr>
      </w:pPr>
      <w:r>
        <w:rPr>
          <w:rFonts w:ascii="SimSun" w:hAnsi="SimSun" w:eastAsia="SimSun" w:cs="SimSun"/>
          <w:sz w:val="21"/>
          <w:szCs w:val="21"/>
          <w:spacing w:val="-5"/>
        </w:rPr>
        <w:t>b)</w:t>
      </w:r>
      <w:r>
        <w:rPr>
          <w:rFonts w:ascii="SimSun" w:hAnsi="SimSun" w:eastAsia="SimSun" w:cs="SimSun"/>
          <w:sz w:val="21"/>
          <w:szCs w:val="21"/>
          <w:spacing w:val="7"/>
        </w:rPr>
        <w:t xml:space="preserve">  </w:t>
      </w:r>
      <w:r>
        <w:rPr>
          <w:rFonts w:ascii="SimSun" w:hAnsi="SimSun" w:eastAsia="SimSun" w:cs="SimSun"/>
          <w:sz w:val="21"/>
          <w:szCs w:val="21"/>
          <w:spacing w:val="-5"/>
        </w:rPr>
        <w:t>赔偿损失；</w:t>
      </w:r>
    </w:p>
    <w:p>
      <w:pPr>
        <w:ind w:left="429"/>
        <w:spacing w:before="62" w:line="221" w:lineRule="auto"/>
        <w:rPr>
          <w:rFonts w:ascii="SimSun" w:hAnsi="SimSun" w:eastAsia="SimSun" w:cs="SimSun"/>
          <w:sz w:val="21"/>
          <w:szCs w:val="21"/>
        </w:rPr>
      </w:pPr>
      <w:r>
        <w:rPr>
          <w:rFonts w:ascii="SimSun" w:hAnsi="SimSun" w:eastAsia="SimSun" w:cs="SimSun"/>
          <w:sz w:val="21"/>
          <w:szCs w:val="21"/>
          <w:spacing w:val="-1"/>
        </w:rPr>
        <w:t>c)  制定合理的保密措施；</w:t>
      </w:r>
    </w:p>
    <w:p>
      <w:pPr>
        <w:ind w:left="429"/>
        <w:spacing w:before="60" w:line="220" w:lineRule="auto"/>
        <w:rPr>
          <w:rFonts w:ascii="SimSun" w:hAnsi="SimSun" w:eastAsia="SimSun" w:cs="SimSun"/>
          <w:sz w:val="21"/>
          <w:szCs w:val="21"/>
        </w:rPr>
      </w:pPr>
      <w:r>
        <w:rPr>
          <w:rFonts w:ascii="SimSun" w:hAnsi="SimSun" w:eastAsia="SimSun" w:cs="SimSun"/>
          <w:sz w:val="21"/>
          <w:szCs w:val="21"/>
          <w:spacing w:val="-1"/>
        </w:rPr>
        <w:t>d)  其他约定，如恢复商誉、消除影响等。</w:t>
      </w:r>
    </w:p>
    <w:p>
      <w:pPr>
        <w:pStyle w:val="BodyText"/>
        <w:spacing w:before="61" w:line="221" w:lineRule="auto"/>
        <w:rPr>
          <w:rFonts w:ascii="SimSun" w:hAnsi="SimSun" w:eastAsia="SimSun" w:cs="SimSun"/>
          <w:sz w:val="21"/>
          <w:szCs w:val="21"/>
        </w:rPr>
      </w:pPr>
      <w:r>
        <w:rPr>
          <w:sz w:val="21"/>
          <w:szCs w:val="21"/>
          <w:spacing w:val="-1"/>
        </w:rPr>
        <w:t>7.3.5</w:t>
      </w:r>
      <w:r>
        <w:rPr>
          <w:sz w:val="21"/>
          <w:szCs w:val="21"/>
          <w:spacing w:val="-1"/>
        </w:rPr>
        <w:t xml:space="preserve">  </w:t>
      </w:r>
      <w:r>
        <w:rPr>
          <w:rFonts w:ascii="SimSun" w:hAnsi="SimSun" w:eastAsia="SimSun" w:cs="SimSun"/>
          <w:sz w:val="21"/>
          <w:szCs w:val="21"/>
          <w:spacing w:val="-1"/>
        </w:rPr>
        <w:t>调解协议签署后，企业与侵权人按照约定履行各自的责任和义务。</w:t>
      </w:r>
    </w:p>
    <w:p>
      <w:pPr>
        <w:pStyle w:val="BodyText"/>
        <w:spacing w:before="218" w:line="219" w:lineRule="auto"/>
        <w:outlineLvl w:val="1"/>
        <w:rPr>
          <w:sz w:val="21"/>
          <w:szCs w:val="21"/>
        </w:rPr>
      </w:pPr>
      <w:bookmarkStart w:name="bookmark17" w:id="27"/>
      <w:bookmarkEnd w:id="27"/>
      <w:bookmarkStart w:name="bookmark2" w:id="28"/>
      <w:bookmarkEnd w:id="28"/>
      <w:r>
        <w:rPr>
          <w:sz w:val="21"/>
          <w:szCs w:val="21"/>
          <w:spacing w:val="-3"/>
        </w:rPr>
        <w:t>7.4</w:t>
      </w:r>
      <w:r>
        <w:rPr>
          <w:sz w:val="21"/>
          <w:szCs w:val="21"/>
          <w:spacing w:val="6"/>
        </w:rPr>
        <w:t xml:space="preserve">  </w:t>
      </w:r>
      <w:r>
        <w:rPr>
          <w:sz w:val="21"/>
          <w:szCs w:val="21"/>
          <w:spacing w:val="-3"/>
        </w:rPr>
        <w:t>仲裁</w:t>
      </w:r>
    </w:p>
    <w:p>
      <w:pPr>
        <w:pStyle w:val="BodyText"/>
        <w:spacing w:before="218" w:line="221" w:lineRule="auto"/>
        <w:rPr>
          <w:rFonts w:ascii="SimSun" w:hAnsi="SimSun" w:eastAsia="SimSun" w:cs="SimSun"/>
          <w:sz w:val="21"/>
          <w:szCs w:val="21"/>
        </w:rPr>
      </w:pPr>
      <w:r>
        <w:rPr>
          <w:sz w:val="21"/>
          <w:szCs w:val="21"/>
        </w:rPr>
        <w:t>7.4.1</w:t>
      </w:r>
      <w:r>
        <w:rPr>
          <w:sz w:val="21"/>
          <w:szCs w:val="21"/>
        </w:rPr>
        <w:t xml:space="preserve">  </w:t>
      </w:r>
      <w:r>
        <w:rPr>
          <w:rFonts w:ascii="SimSun" w:hAnsi="SimSun" w:eastAsia="SimSun" w:cs="SimSun"/>
          <w:sz w:val="21"/>
          <w:szCs w:val="21"/>
        </w:rPr>
        <w:t>企业与侵权人发生的商业秘密合同纠纷，可申请仲裁，保护企业的合法权益，仲裁路径</w:t>
      </w:r>
      <w:r>
        <w:rPr>
          <w:rFonts w:ascii="SimSun" w:hAnsi="SimSun" w:eastAsia="SimSun" w:cs="SimSun"/>
          <w:sz w:val="21"/>
          <w:szCs w:val="21"/>
          <w:spacing w:val="-1"/>
        </w:rPr>
        <w:t>包括：</w:t>
      </w:r>
    </w:p>
    <w:p>
      <w:pPr>
        <w:ind w:left="425"/>
        <w:spacing w:before="61" w:line="220" w:lineRule="auto"/>
        <w:rPr>
          <w:rFonts w:ascii="SimSun" w:hAnsi="SimSun" w:eastAsia="SimSun" w:cs="SimSun"/>
          <w:sz w:val="21"/>
          <w:szCs w:val="21"/>
        </w:rPr>
      </w:pPr>
      <w:r>
        <w:rPr>
          <w:rFonts w:ascii="SimSun" w:hAnsi="SimSun" w:eastAsia="SimSun" w:cs="SimSun"/>
          <w:sz w:val="21"/>
          <w:szCs w:val="21"/>
        </w:rPr>
        <w:t>a)  就商业秘密合同约定仲裁条款或者事后达成仲裁协议，可依法申请仲裁；</w:t>
      </w:r>
    </w:p>
    <w:p>
      <w:pPr>
        <w:ind w:left="850" w:right="1" w:hanging="429"/>
        <w:spacing w:before="62" w:line="247" w:lineRule="auto"/>
        <w:rPr>
          <w:rFonts w:ascii="SimSun" w:hAnsi="SimSun" w:eastAsia="SimSun" w:cs="SimSun"/>
          <w:sz w:val="21"/>
          <w:szCs w:val="21"/>
        </w:rPr>
      </w:pPr>
      <w:r>
        <w:rPr>
          <w:rFonts w:ascii="SimSun" w:hAnsi="SimSun" w:eastAsia="SimSun" w:cs="SimSun"/>
          <w:sz w:val="21"/>
          <w:szCs w:val="21"/>
          <w:spacing w:val="2"/>
        </w:rPr>
        <w:t>b)  商业秘密侵权行为属于违反竞业限制协议等属于劳动仲裁受案范围的，向企业所在地等有管</w:t>
      </w:r>
      <w:r>
        <w:rPr>
          <w:rFonts w:ascii="SimSun" w:hAnsi="SimSun" w:eastAsia="SimSun" w:cs="SimSun"/>
          <w:sz w:val="21"/>
          <w:szCs w:val="21"/>
          <w:spacing w:val="18"/>
        </w:rPr>
        <w:t xml:space="preserve"> </w:t>
      </w:r>
      <w:r>
        <w:rPr>
          <w:rFonts w:ascii="SimSun" w:hAnsi="SimSun" w:eastAsia="SimSun" w:cs="SimSun"/>
          <w:sz w:val="21"/>
          <w:szCs w:val="21"/>
          <w:spacing w:val="-1"/>
        </w:rPr>
        <w:t>辖权的劳动仲裁委员会申请仲裁。</w:t>
      </w:r>
    </w:p>
    <w:p>
      <w:pPr>
        <w:pStyle w:val="BodyText"/>
        <w:spacing w:before="62" w:line="220" w:lineRule="auto"/>
        <w:rPr>
          <w:rFonts w:ascii="SimSun" w:hAnsi="SimSun" w:eastAsia="SimSun" w:cs="SimSun"/>
          <w:sz w:val="21"/>
          <w:szCs w:val="21"/>
        </w:rPr>
      </w:pPr>
      <w:r>
        <w:rPr>
          <w:sz w:val="21"/>
          <w:szCs w:val="21"/>
          <w:spacing w:val="-1"/>
        </w:rPr>
        <w:t>7.4.2</w:t>
      </w:r>
      <w:r>
        <w:rPr>
          <w:sz w:val="21"/>
          <w:szCs w:val="21"/>
          <w:spacing w:val="-1"/>
        </w:rPr>
        <w:t xml:space="preserve">  </w:t>
      </w:r>
      <w:r>
        <w:rPr>
          <w:rFonts w:ascii="SimSun" w:hAnsi="SimSun" w:eastAsia="SimSun" w:cs="SimSun"/>
          <w:sz w:val="21"/>
          <w:szCs w:val="21"/>
          <w:spacing w:val="-1"/>
        </w:rPr>
        <w:t>企业的仲裁申请包括但不限于以下基本</w:t>
      </w:r>
      <w:r>
        <w:rPr>
          <w:rFonts w:ascii="SimSun" w:hAnsi="SimSun" w:eastAsia="SimSun" w:cs="SimSun"/>
          <w:sz w:val="21"/>
          <w:szCs w:val="21"/>
          <w:spacing w:val="-2"/>
        </w:rPr>
        <w:t>内容：</w:t>
      </w:r>
    </w:p>
    <w:p>
      <w:pPr>
        <w:ind w:left="425"/>
        <w:spacing w:before="62" w:line="220" w:lineRule="auto"/>
        <w:rPr>
          <w:rFonts w:ascii="SimSun" w:hAnsi="SimSun" w:eastAsia="SimSun" w:cs="SimSun"/>
          <w:sz w:val="21"/>
          <w:szCs w:val="21"/>
        </w:rPr>
      </w:pPr>
      <w:r>
        <w:rPr>
          <w:rFonts w:ascii="SimSun" w:hAnsi="SimSun" w:eastAsia="SimSun" w:cs="SimSun"/>
          <w:sz w:val="21"/>
          <w:szCs w:val="21"/>
        </w:rPr>
        <w:t>a)  仲裁双方的基本信息；</w:t>
      </w:r>
    </w:p>
    <w:p>
      <w:pPr>
        <w:ind w:left="421"/>
        <w:spacing w:before="61" w:line="220" w:lineRule="auto"/>
        <w:rPr>
          <w:rFonts w:ascii="SimSun" w:hAnsi="SimSun" w:eastAsia="SimSun" w:cs="SimSun"/>
          <w:sz w:val="21"/>
          <w:szCs w:val="21"/>
        </w:rPr>
      </w:pPr>
      <w:r>
        <w:rPr>
          <w:rFonts w:ascii="SimSun" w:hAnsi="SimSun" w:eastAsia="SimSun" w:cs="SimSun"/>
          <w:sz w:val="21"/>
          <w:szCs w:val="21"/>
        </w:rPr>
        <w:t>b)  仲裁协议，如仲裁条款、仲裁协议书和其他文件中包含的仲裁协议；</w:t>
      </w:r>
    </w:p>
    <w:p>
      <w:pPr>
        <w:ind w:left="429"/>
        <w:spacing w:before="62" w:line="221" w:lineRule="auto"/>
        <w:rPr>
          <w:rFonts w:ascii="SimSun" w:hAnsi="SimSun" w:eastAsia="SimSun" w:cs="SimSun"/>
          <w:sz w:val="21"/>
          <w:szCs w:val="21"/>
        </w:rPr>
      </w:pPr>
      <w:r>
        <w:rPr>
          <w:rFonts w:ascii="SimSun" w:hAnsi="SimSun" w:eastAsia="SimSun" w:cs="SimSun"/>
          <w:sz w:val="21"/>
          <w:szCs w:val="21"/>
          <w:spacing w:val="-1"/>
        </w:rPr>
        <w:t>c)  侵权行为的具体内容；</w:t>
      </w:r>
    </w:p>
    <w:p>
      <w:pPr>
        <w:ind w:left="429"/>
        <w:spacing w:before="60" w:line="221" w:lineRule="auto"/>
        <w:rPr>
          <w:rFonts w:ascii="SimSun" w:hAnsi="SimSun" w:eastAsia="SimSun" w:cs="SimSun"/>
          <w:sz w:val="21"/>
          <w:szCs w:val="21"/>
        </w:rPr>
      </w:pPr>
      <w:r>
        <w:rPr>
          <w:rFonts w:ascii="SimSun" w:hAnsi="SimSun" w:eastAsia="SimSun" w:cs="SimSun"/>
          <w:sz w:val="21"/>
          <w:szCs w:val="21"/>
          <w:spacing w:val="-1"/>
        </w:rPr>
        <w:t>d)  商业秘密的具体内容；</w:t>
      </w:r>
    </w:p>
    <w:p>
      <w:pPr>
        <w:ind w:left="429"/>
        <w:spacing w:before="61" w:line="221" w:lineRule="auto"/>
        <w:rPr>
          <w:rFonts w:ascii="SimSun" w:hAnsi="SimSun" w:eastAsia="SimSun" w:cs="SimSun"/>
          <w:sz w:val="21"/>
          <w:szCs w:val="21"/>
        </w:rPr>
      </w:pPr>
      <w:r>
        <w:rPr>
          <w:rFonts w:ascii="SimSun" w:hAnsi="SimSun" w:eastAsia="SimSun" w:cs="SimSun"/>
          <w:sz w:val="21"/>
          <w:szCs w:val="21"/>
          <w:spacing w:val="-5"/>
        </w:rPr>
        <w:t>e)</w:t>
      </w:r>
      <w:r>
        <w:rPr>
          <w:rFonts w:ascii="SimSun" w:hAnsi="SimSun" w:eastAsia="SimSun" w:cs="SimSun"/>
          <w:sz w:val="21"/>
          <w:szCs w:val="21"/>
          <w:spacing w:val="7"/>
        </w:rPr>
        <w:t xml:space="preserve">  </w:t>
      </w:r>
      <w:r>
        <w:rPr>
          <w:rFonts w:ascii="SimSun" w:hAnsi="SimSun" w:eastAsia="SimSun" w:cs="SimSun"/>
          <w:sz w:val="21"/>
          <w:szCs w:val="21"/>
          <w:spacing w:val="-5"/>
        </w:rPr>
        <w:t>仲裁请求。</w:t>
      </w:r>
    </w:p>
    <w:p>
      <w:pPr>
        <w:pStyle w:val="BodyText"/>
        <w:spacing w:before="61" w:line="220" w:lineRule="auto"/>
        <w:rPr>
          <w:rFonts w:ascii="SimSun" w:hAnsi="SimSun" w:eastAsia="SimSun" w:cs="SimSun"/>
          <w:sz w:val="21"/>
          <w:szCs w:val="21"/>
        </w:rPr>
      </w:pPr>
      <w:r>
        <w:rPr>
          <w:sz w:val="21"/>
          <w:szCs w:val="21"/>
          <w:spacing w:val="-1"/>
        </w:rPr>
        <w:t>7.4.3</w:t>
      </w:r>
      <w:r>
        <w:rPr>
          <w:sz w:val="21"/>
          <w:szCs w:val="21"/>
          <w:spacing w:val="-1"/>
        </w:rPr>
        <w:t xml:space="preserve">  </w:t>
      </w:r>
      <w:r>
        <w:rPr>
          <w:rFonts w:ascii="SimSun" w:hAnsi="SimSun" w:eastAsia="SimSun" w:cs="SimSun"/>
          <w:sz w:val="21"/>
          <w:szCs w:val="21"/>
          <w:spacing w:val="-1"/>
        </w:rPr>
        <w:t>申请仲裁前，企业考虑仲裁时效。</w:t>
      </w:r>
    </w:p>
    <w:p>
      <w:pPr>
        <w:pStyle w:val="BodyText"/>
        <w:spacing w:before="62" w:line="220" w:lineRule="auto"/>
        <w:rPr>
          <w:rFonts w:ascii="SimSun" w:hAnsi="SimSun" w:eastAsia="SimSun" w:cs="SimSun"/>
          <w:sz w:val="21"/>
          <w:szCs w:val="21"/>
        </w:rPr>
      </w:pPr>
      <w:r>
        <w:rPr>
          <w:sz w:val="21"/>
          <w:szCs w:val="21"/>
        </w:rPr>
        <w:t>7.4.4</w:t>
      </w:r>
      <w:r>
        <w:rPr>
          <w:sz w:val="21"/>
          <w:szCs w:val="21"/>
        </w:rPr>
        <w:t xml:space="preserve">  </w:t>
      </w:r>
      <w:r>
        <w:rPr>
          <w:rFonts w:ascii="SimSun" w:hAnsi="SimSun" w:eastAsia="SimSun" w:cs="SimSun"/>
          <w:sz w:val="21"/>
          <w:szCs w:val="21"/>
        </w:rPr>
        <w:t>对于需要鉴定的问题，可由当事人约定或仲裁机构指定的鉴定机</w:t>
      </w:r>
      <w:r>
        <w:rPr>
          <w:rFonts w:ascii="SimSun" w:hAnsi="SimSun" w:eastAsia="SimSun" w:cs="SimSun"/>
          <w:sz w:val="21"/>
          <w:szCs w:val="21"/>
          <w:spacing w:val="-1"/>
        </w:rPr>
        <w:t>构鉴定。</w:t>
      </w:r>
    </w:p>
    <w:p>
      <w:pPr>
        <w:pStyle w:val="BodyText"/>
        <w:spacing w:before="63" w:line="247" w:lineRule="auto"/>
        <w:rPr>
          <w:rFonts w:ascii="SimSun" w:hAnsi="SimSun" w:eastAsia="SimSun" w:cs="SimSun"/>
          <w:sz w:val="21"/>
          <w:szCs w:val="21"/>
        </w:rPr>
      </w:pPr>
      <w:r>
        <w:rPr>
          <w:sz w:val="21"/>
          <w:szCs w:val="21"/>
        </w:rPr>
        <w:t>7.4.5</w:t>
      </w:r>
      <w:r>
        <w:rPr>
          <w:sz w:val="21"/>
          <w:szCs w:val="21"/>
        </w:rPr>
        <w:t xml:space="preserve">  </w:t>
      </w:r>
      <w:r>
        <w:rPr>
          <w:rFonts w:ascii="SimSun" w:hAnsi="SimSun" w:eastAsia="SimSun" w:cs="SimSun"/>
          <w:sz w:val="21"/>
          <w:szCs w:val="21"/>
        </w:rPr>
        <w:t>裁决书送达后，企业与当事人履行裁决。申请撤销裁决可在六个月内依法可向仲裁机构所在的</w:t>
      </w:r>
      <w:r>
        <w:rPr>
          <w:rFonts w:ascii="SimSun" w:hAnsi="SimSun" w:eastAsia="SimSun" w:cs="SimSun"/>
          <w:sz w:val="21"/>
          <w:szCs w:val="21"/>
          <w:spacing w:val="3"/>
        </w:rPr>
        <w:t xml:space="preserve"> </w:t>
      </w:r>
      <w:bookmarkStart w:name="bookmark18" w:id="29"/>
      <w:bookmarkEnd w:id="29"/>
      <w:r>
        <w:rPr>
          <w:rFonts w:ascii="SimSun" w:hAnsi="SimSun" w:eastAsia="SimSun" w:cs="SimSun"/>
          <w:sz w:val="21"/>
          <w:szCs w:val="21"/>
          <w:spacing w:val="-2"/>
        </w:rPr>
        <w:t>地的人民法院申请撤销。</w:t>
      </w:r>
    </w:p>
    <w:p>
      <w:pPr>
        <w:pStyle w:val="BodyText"/>
        <w:spacing w:before="217" w:line="220" w:lineRule="auto"/>
        <w:outlineLvl w:val="1"/>
        <w:rPr>
          <w:sz w:val="21"/>
          <w:szCs w:val="21"/>
        </w:rPr>
      </w:pPr>
      <w:bookmarkStart w:name="bookmark2" w:id="30"/>
      <w:bookmarkEnd w:id="30"/>
      <w:r>
        <w:rPr>
          <w:sz w:val="21"/>
          <w:szCs w:val="21"/>
          <w:spacing w:val="-1"/>
        </w:rPr>
        <w:t>7.5</w:t>
      </w:r>
      <w:r>
        <w:rPr>
          <w:sz w:val="21"/>
          <w:szCs w:val="21"/>
          <w:spacing w:val="-1"/>
        </w:rPr>
        <w:t xml:space="preserve">  </w:t>
      </w:r>
      <w:r>
        <w:rPr>
          <w:sz w:val="21"/>
          <w:szCs w:val="21"/>
          <w:spacing w:val="-1"/>
        </w:rPr>
        <w:t>行政救济</w:t>
      </w:r>
    </w:p>
    <w:p>
      <w:pPr>
        <w:pStyle w:val="BodyText"/>
        <w:spacing w:before="218" w:line="247" w:lineRule="auto"/>
        <w:rPr>
          <w:rFonts w:ascii="SimSun" w:hAnsi="SimSun" w:eastAsia="SimSun" w:cs="SimSun"/>
          <w:sz w:val="21"/>
          <w:szCs w:val="21"/>
        </w:rPr>
      </w:pPr>
      <w:r>
        <w:rPr>
          <w:sz w:val="21"/>
          <w:szCs w:val="21"/>
        </w:rPr>
        <w:t>7.5.1</w:t>
      </w:r>
      <w:r>
        <w:rPr>
          <w:sz w:val="21"/>
          <w:szCs w:val="21"/>
        </w:rPr>
        <w:t xml:space="preserve">  </w:t>
      </w:r>
      <w:r>
        <w:rPr>
          <w:rFonts w:ascii="SimSun" w:hAnsi="SimSun" w:eastAsia="SimSun" w:cs="SimSun"/>
          <w:sz w:val="21"/>
          <w:szCs w:val="21"/>
        </w:rPr>
        <w:t>企业在商业秘密受到侵犯时，可向市场监督管理部门或其他有关行政机关寻求行政救济，并提</w:t>
      </w:r>
      <w:r>
        <w:rPr>
          <w:rFonts w:ascii="SimSun" w:hAnsi="SimSun" w:eastAsia="SimSun" w:cs="SimSun"/>
          <w:sz w:val="21"/>
          <w:szCs w:val="21"/>
          <w:spacing w:val="3"/>
        </w:rPr>
        <w:t xml:space="preserve"> </w:t>
      </w:r>
      <w:r>
        <w:rPr>
          <w:rFonts w:ascii="SimSun" w:hAnsi="SimSun" w:eastAsia="SimSun" w:cs="SimSun"/>
          <w:sz w:val="21"/>
          <w:szCs w:val="21"/>
          <w:spacing w:val="-2"/>
        </w:rPr>
        <w:t>供商业秘密及侵权行为存在的相关证据。</w:t>
      </w:r>
    </w:p>
    <w:p>
      <w:pPr>
        <w:pStyle w:val="BodyText"/>
        <w:spacing w:before="63" w:line="247" w:lineRule="auto"/>
        <w:rPr>
          <w:rFonts w:ascii="SimSun" w:hAnsi="SimSun" w:eastAsia="SimSun" w:cs="SimSun"/>
          <w:sz w:val="21"/>
          <w:szCs w:val="21"/>
        </w:rPr>
      </w:pPr>
      <w:r>
        <w:rPr>
          <w:sz w:val="21"/>
          <w:szCs w:val="21"/>
        </w:rPr>
        <w:t>7.5.2</w:t>
      </w:r>
      <w:r>
        <w:rPr>
          <w:sz w:val="21"/>
          <w:szCs w:val="21"/>
        </w:rPr>
        <w:t xml:space="preserve">  </w:t>
      </w:r>
      <w:r>
        <w:rPr>
          <w:rFonts w:ascii="SimSun" w:hAnsi="SimSun" w:eastAsia="SimSun" w:cs="SimSun"/>
          <w:sz w:val="21"/>
          <w:szCs w:val="21"/>
        </w:rPr>
        <w:t>企业宜采取措施证明侵权人所使用的信息与自己的商业秘密具有一致性或者相同性，且侵权人</w:t>
      </w:r>
      <w:r>
        <w:rPr>
          <w:rFonts w:ascii="SimSun" w:hAnsi="SimSun" w:eastAsia="SimSun" w:cs="SimSun"/>
          <w:sz w:val="21"/>
          <w:szCs w:val="21"/>
          <w:spacing w:val="4"/>
        </w:rPr>
        <w:t xml:space="preserve"> </w:t>
      </w:r>
      <w:r>
        <w:rPr>
          <w:rFonts w:ascii="SimSun" w:hAnsi="SimSun" w:eastAsia="SimSun" w:cs="SimSun"/>
          <w:sz w:val="21"/>
          <w:szCs w:val="21"/>
          <w:spacing w:val="-1"/>
        </w:rPr>
        <w:t>有获取其商业秘密的条件。</w:t>
      </w:r>
    </w:p>
    <w:p>
      <w:pPr>
        <w:pStyle w:val="BodyText"/>
        <w:spacing w:before="61" w:line="221" w:lineRule="auto"/>
        <w:rPr>
          <w:rFonts w:ascii="SimSun" w:hAnsi="SimSun" w:eastAsia="SimSun" w:cs="SimSun"/>
          <w:sz w:val="21"/>
          <w:szCs w:val="21"/>
        </w:rPr>
      </w:pPr>
      <w:r>
        <w:rPr>
          <w:sz w:val="21"/>
          <w:szCs w:val="21"/>
          <w:spacing w:val="-2"/>
        </w:rPr>
        <w:t>7.5.3</w:t>
      </w:r>
      <w:r>
        <w:rPr>
          <w:sz w:val="21"/>
          <w:szCs w:val="21"/>
          <w:spacing w:val="-2"/>
        </w:rPr>
        <w:t xml:space="preserve">  </w:t>
      </w:r>
      <w:r>
        <w:rPr>
          <w:rFonts w:ascii="SimSun" w:hAnsi="SimSun" w:eastAsia="SimSun" w:cs="SimSun"/>
          <w:sz w:val="21"/>
          <w:szCs w:val="21"/>
          <w:spacing w:val="-2"/>
        </w:rPr>
        <w:t>企业宜通过以下程序寻求行政救济：</w:t>
      </w:r>
    </w:p>
    <w:p>
      <w:pPr>
        <w:ind w:left="425"/>
        <w:spacing w:before="61" w:line="220" w:lineRule="auto"/>
        <w:rPr>
          <w:rFonts w:ascii="SimSun" w:hAnsi="SimSun" w:eastAsia="SimSun" w:cs="SimSun"/>
          <w:sz w:val="21"/>
          <w:szCs w:val="21"/>
        </w:rPr>
      </w:pPr>
      <w:r>
        <w:rPr>
          <w:rFonts w:ascii="SimSun" w:hAnsi="SimSun" w:eastAsia="SimSun" w:cs="SimSun"/>
          <w:sz w:val="21"/>
          <w:szCs w:val="21"/>
          <w:spacing w:val="-1"/>
        </w:rPr>
        <w:t>a)  向主管部门或市场监督管理部门以书面形式或口头形式进行举报；</w:t>
      </w:r>
    </w:p>
    <w:p>
      <w:pPr>
        <w:ind w:left="421"/>
        <w:spacing w:before="62" w:line="220" w:lineRule="auto"/>
        <w:rPr>
          <w:rFonts w:ascii="SimSun" w:hAnsi="SimSun" w:eastAsia="SimSun" w:cs="SimSun"/>
          <w:sz w:val="21"/>
          <w:szCs w:val="21"/>
        </w:rPr>
      </w:pPr>
      <w:r>
        <w:rPr>
          <w:rFonts w:ascii="SimSun" w:hAnsi="SimSun" w:eastAsia="SimSun" w:cs="SimSun"/>
          <w:sz w:val="21"/>
          <w:szCs w:val="21"/>
        </w:rPr>
        <w:t>b)  提交要求立案查处的申请并提交相关证据材料；</w:t>
      </w:r>
    </w:p>
    <w:p>
      <w:pPr>
        <w:ind w:left="429"/>
        <w:spacing w:before="61" w:line="223" w:lineRule="auto"/>
        <w:rPr>
          <w:rFonts w:ascii="SimSun" w:hAnsi="SimSun" w:eastAsia="SimSun" w:cs="SimSun"/>
          <w:sz w:val="21"/>
          <w:szCs w:val="21"/>
        </w:rPr>
      </w:pPr>
      <w:r>
        <w:rPr>
          <w:rFonts w:ascii="SimSun" w:hAnsi="SimSun" w:eastAsia="SimSun" w:cs="SimSun"/>
          <w:sz w:val="21"/>
          <w:szCs w:val="21"/>
          <w:spacing w:val="-3"/>
        </w:rPr>
        <w:t>c)</w:t>
      </w:r>
      <w:r>
        <w:rPr>
          <w:rFonts w:ascii="SimSun" w:hAnsi="SimSun" w:eastAsia="SimSun" w:cs="SimSun"/>
          <w:sz w:val="21"/>
          <w:szCs w:val="21"/>
          <w:spacing w:val="8"/>
        </w:rPr>
        <w:t xml:space="preserve">  </w:t>
      </w:r>
      <w:r>
        <w:rPr>
          <w:rFonts w:ascii="SimSun" w:hAnsi="SimSun" w:eastAsia="SimSun" w:cs="SimSun"/>
          <w:sz w:val="21"/>
          <w:szCs w:val="21"/>
          <w:spacing w:val="-3"/>
        </w:rPr>
        <w:t>配合调查。</w:t>
      </w:r>
    </w:p>
    <w:p>
      <w:pPr>
        <w:spacing w:line="223" w:lineRule="auto"/>
        <w:sectPr>
          <w:headerReference w:type="default" r:id="rId10"/>
          <w:footerReference w:type="default" r:id="rId11"/>
          <w:pgSz w:w="11907" w:h="16839"/>
          <w:pgMar w:top="1716" w:right="1128" w:bottom="1340" w:left="1427" w:header="1391" w:footer="1106" w:gutter="0"/>
        </w:sectPr>
        <w:rPr>
          <w:rFonts w:ascii="SimSun" w:hAnsi="SimSun" w:eastAsia="SimSun" w:cs="SimSun"/>
          <w:sz w:val="21"/>
          <w:szCs w:val="21"/>
        </w:rPr>
      </w:pPr>
    </w:p>
    <w:p>
      <w:pPr>
        <w:pStyle w:val="BodyText"/>
        <w:ind w:left="3"/>
        <w:spacing w:before="262" w:line="220" w:lineRule="auto"/>
        <w:rPr>
          <w:rFonts w:ascii="SimSun" w:hAnsi="SimSun" w:eastAsia="SimSun" w:cs="SimSun"/>
          <w:sz w:val="21"/>
          <w:szCs w:val="21"/>
        </w:rPr>
      </w:pPr>
      <w:r>
        <w:rPr>
          <w:sz w:val="21"/>
          <w:szCs w:val="21"/>
        </w:rPr>
        <w:t>7.5.4</w:t>
      </w:r>
      <w:r>
        <w:rPr>
          <w:sz w:val="21"/>
          <w:szCs w:val="21"/>
        </w:rPr>
        <w:t xml:space="preserve">  </w:t>
      </w:r>
      <w:r>
        <w:rPr>
          <w:rFonts w:ascii="SimSun" w:hAnsi="SimSun" w:eastAsia="SimSun" w:cs="SimSun"/>
          <w:sz w:val="21"/>
          <w:szCs w:val="21"/>
        </w:rPr>
        <w:t>企业在寻求行政救济的同时，可就</w:t>
      </w:r>
      <w:r>
        <w:rPr>
          <w:rFonts w:ascii="SimSun" w:hAnsi="SimSun" w:eastAsia="SimSun" w:cs="SimSun"/>
          <w:sz w:val="21"/>
          <w:szCs w:val="21"/>
          <w:spacing w:val="-1"/>
        </w:rPr>
        <w:t>相关赔偿事宜另行依法向法院提起民事诉讼。</w:t>
      </w:r>
    </w:p>
    <w:p>
      <w:pPr>
        <w:pStyle w:val="BodyText"/>
        <w:ind w:left="3"/>
        <w:spacing w:before="217" w:line="220" w:lineRule="auto"/>
        <w:outlineLvl w:val="1"/>
        <w:rPr>
          <w:sz w:val="21"/>
          <w:szCs w:val="21"/>
        </w:rPr>
      </w:pPr>
      <w:bookmarkStart w:name="bookmark19" w:id="31"/>
      <w:bookmarkEnd w:id="31"/>
      <w:r>
        <w:rPr>
          <w:sz w:val="21"/>
          <w:szCs w:val="21"/>
          <w:spacing w:val="-3"/>
        </w:rPr>
        <w:t>7.6</w:t>
      </w:r>
      <w:r>
        <w:rPr>
          <w:sz w:val="21"/>
          <w:szCs w:val="21"/>
          <w:spacing w:val="6"/>
        </w:rPr>
        <w:t xml:space="preserve">  </w:t>
      </w:r>
      <w:r>
        <w:rPr>
          <w:sz w:val="21"/>
          <w:szCs w:val="21"/>
          <w:spacing w:val="-3"/>
        </w:rPr>
        <w:t>司法救济</w:t>
      </w:r>
    </w:p>
    <w:p>
      <w:pPr>
        <w:pStyle w:val="BodyText"/>
        <w:ind w:left="3"/>
        <w:spacing w:before="218" w:line="218" w:lineRule="auto"/>
        <w:outlineLvl w:val="2"/>
        <w:rPr>
          <w:sz w:val="21"/>
          <w:szCs w:val="21"/>
        </w:rPr>
      </w:pPr>
      <w:bookmarkStart w:name="bookmark20" w:id="32"/>
      <w:bookmarkEnd w:id="32"/>
      <w:r>
        <w:rPr>
          <w:sz w:val="21"/>
          <w:szCs w:val="21"/>
          <w:spacing w:val="-3"/>
        </w:rPr>
        <w:t>7.6.1</w:t>
      </w:r>
      <w:r>
        <w:rPr>
          <w:sz w:val="21"/>
          <w:szCs w:val="21"/>
          <w:spacing w:val="9"/>
        </w:rPr>
        <w:t xml:space="preserve">  </w:t>
      </w:r>
      <w:r>
        <w:rPr>
          <w:sz w:val="21"/>
          <w:szCs w:val="21"/>
          <w:spacing w:val="-3"/>
        </w:rPr>
        <w:t>民事诉讼</w:t>
      </w:r>
    </w:p>
    <w:p>
      <w:pPr>
        <w:pStyle w:val="BodyText"/>
        <w:ind w:left="3"/>
        <w:spacing w:before="219" w:line="221" w:lineRule="auto"/>
        <w:rPr>
          <w:rFonts w:ascii="SimSun" w:hAnsi="SimSun" w:eastAsia="SimSun" w:cs="SimSun"/>
          <w:sz w:val="21"/>
          <w:szCs w:val="21"/>
        </w:rPr>
      </w:pPr>
      <w:r>
        <w:rPr>
          <w:sz w:val="21"/>
          <w:szCs w:val="21"/>
        </w:rPr>
        <w:t>7.6.1.1</w:t>
      </w:r>
      <w:r>
        <w:rPr>
          <w:sz w:val="21"/>
          <w:szCs w:val="21"/>
        </w:rPr>
        <w:t xml:space="preserve">  </w:t>
      </w:r>
      <w:r>
        <w:rPr>
          <w:rFonts w:ascii="SimSun" w:hAnsi="SimSun" w:eastAsia="SimSun" w:cs="SimSun"/>
          <w:sz w:val="21"/>
          <w:szCs w:val="21"/>
        </w:rPr>
        <w:t>企业在商业秘密受到侵犯时，可提起</w:t>
      </w:r>
      <w:r>
        <w:rPr>
          <w:rFonts w:ascii="SimSun" w:hAnsi="SimSun" w:eastAsia="SimSun" w:cs="SimSun"/>
          <w:sz w:val="21"/>
          <w:szCs w:val="21"/>
          <w:spacing w:val="-1"/>
        </w:rPr>
        <w:t>民事诉讼。</w:t>
      </w:r>
    </w:p>
    <w:p>
      <w:pPr>
        <w:pStyle w:val="BodyText"/>
        <w:ind w:left="3"/>
        <w:spacing w:before="60" w:line="220" w:lineRule="auto"/>
        <w:rPr>
          <w:rFonts w:ascii="SimSun" w:hAnsi="SimSun" w:eastAsia="SimSun" w:cs="SimSun"/>
          <w:sz w:val="21"/>
          <w:szCs w:val="21"/>
        </w:rPr>
      </w:pPr>
      <w:r>
        <w:rPr>
          <w:sz w:val="21"/>
          <w:szCs w:val="21"/>
        </w:rPr>
        <w:t>7.6.1.2</w:t>
      </w:r>
      <w:r>
        <w:rPr>
          <w:sz w:val="21"/>
          <w:szCs w:val="21"/>
        </w:rPr>
        <w:t xml:space="preserve">  </w:t>
      </w:r>
      <w:r>
        <w:rPr>
          <w:rFonts w:ascii="SimSun" w:hAnsi="SimSun" w:eastAsia="SimSun" w:cs="SimSun"/>
          <w:sz w:val="21"/>
          <w:szCs w:val="21"/>
        </w:rPr>
        <w:t>企业在提起民事诉讼前，宜考虑</w:t>
      </w:r>
      <w:r>
        <w:rPr>
          <w:rFonts w:ascii="SimSun" w:hAnsi="SimSun" w:eastAsia="SimSun" w:cs="SimSun"/>
          <w:sz w:val="21"/>
          <w:szCs w:val="21"/>
          <w:spacing w:val="-1"/>
        </w:rPr>
        <w:t>以下因素：</w:t>
      </w:r>
    </w:p>
    <w:p>
      <w:pPr>
        <w:ind w:left="428"/>
        <w:spacing w:before="62" w:line="221" w:lineRule="auto"/>
        <w:rPr>
          <w:rFonts w:ascii="SimSun" w:hAnsi="SimSun" w:eastAsia="SimSun" w:cs="SimSun"/>
          <w:sz w:val="21"/>
          <w:szCs w:val="21"/>
        </w:rPr>
      </w:pPr>
      <w:r>
        <w:rPr>
          <w:rFonts w:ascii="SimSun" w:hAnsi="SimSun" w:eastAsia="SimSun" w:cs="SimSun"/>
          <w:sz w:val="21"/>
          <w:szCs w:val="21"/>
        </w:rPr>
        <w:t>a)  起诉是否符合《民事诉讼法》第一百二十二条规定；</w:t>
      </w:r>
    </w:p>
    <w:p>
      <w:pPr>
        <w:ind w:left="423"/>
        <w:spacing w:before="60" w:line="221" w:lineRule="auto"/>
        <w:rPr>
          <w:rFonts w:ascii="SimSun" w:hAnsi="SimSun" w:eastAsia="SimSun" w:cs="SimSun"/>
          <w:sz w:val="21"/>
          <w:szCs w:val="21"/>
        </w:rPr>
      </w:pPr>
      <w:r>
        <w:rPr>
          <w:rFonts w:ascii="SimSun" w:hAnsi="SimSun" w:eastAsia="SimSun" w:cs="SimSun"/>
          <w:sz w:val="21"/>
          <w:szCs w:val="21"/>
        </w:rPr>
        <w:t>b)  诉讼权利和义务。</w:t>
      </w:r>
    </w:p>
    <w:p>
      <w:pPr>
        <w:pStyle w:val="BodyText"/>
        <w:ind w:left="3"/>
        <w:spacing w:before="61" w:line="221" w:lineRule="auto"/>
        <w:rPr>
          <w:rFonts w:ascii="SimSun" w:hAnsi="SimSun" w:eastAsia="SimSun" w:cs="SimSun"/>
          <w:sz w:val="21"/>
          <w:szCs w:val="21"/>
        </w:rPr>
      </w:pPr>
      <w:r>
        <w:rPr>
          <w:sz w:val="21"/>
          <w:szCs w:val="21"/>
        </w:rPr>
        <w:t>7.6.1.3</w:t>
      </w:r>
      <w:r>
        <w:rPr>
          <w:sz w:val="21"/>
          <w:szCs w:val="21"/>
        </w:rPr>
        <w:t xml:space="preserve">  </w:t>
      </w:r>
      <w:r>
        <w:rPr>
          <w:rFonts w:ascii="SimSun" w:hAnsi="SimSun" w:eastAsia="SimSun" w:cs="SimSun"/>
          <w:sz w:val="21"/>
          <w:szCs w:val="21"/>
        </w:rPr>
        <w:t>企业可自行或委托代理人开展以下诉讼前准</w:t>
      </w:r>
      <w:r>
        <w:rPr>
          <w:rFonts w:ascii="SimSun" w:hAnsi="SimSun" w:eastAsia="SimSun" w:cs="SimSun"/>
          <w:sz w:val="21"/>
          <w:szCs w:val="21"/>
          <w:spacing w:val="-1"/>
        </w:rPr>
        <w:t>备工作：</w:t>
      </w:r>
    </w:p>
    <w:p>
      <w:pPr>
        <w:ind w:left="428"/>
        <w:spacing w:before="62" w:line="219" w:lineRule="auto"/>
        <w:rPr>
          <w:rFonts w:ascii="SimSun" w:hAnsi="SimSun" w:eastAsia="SimSun" w:cs="SimSun"/>
          <w:sz w:val="21"/>
          <w:szCs w:val="21"/>
        </w:rPr>
      </w:pPr>
      <w:r>
        <w:rPr>
          <w:rFonts w:ascii="SimSun" w:hAnsi="SimSun" w:eastAsia="SimSun" w:cs="SimSun"/>
          <w:sz w:val="21"/>
          <w:szCs w:val="21"/>
          <w:spacing w:val="-9"/>
        </w:rPr>
        <w:t>a)</w:t>
      </w:r>
      <w:r>
        <w:rPr>
          <w:rFonts w:ascii="SimSun" w:hAnsi="SimSun" w:eastAsia="SimSun" w:cs="SimSun"/>
          <w:sz w:val="21"/>
          <w:szCs w:val="21"/>
          <w:spacing w:val="19"/>
        </w:rPr>
        <w:t xml:space="preserve">  </w:t>
      </w:r>
      <w:r>
        <w:rPr>
          <w:rFonts w:ascii="SimSun" w:hAnsi="SimSun" w:eastAsia="SimSun" w:cs="SimSun"/>
          <w:sz w:val="21"/>
          <w:szCs w:val="21"/>
          <w:spacing w:val="-9"/>
        </w:rPr>
        <w:t>明确被告；</w:t>
      </w:r>
    </w:p>
    <w:p>
      <w:pPr>
        <w:ind w:left="423"/>
        <w:spacing w:before="62" w:line="220" w:lineRule="auto"/>
        <w:rPr>
          <w:rFonts w:ascii="SimSun" w:hAnsi="SimSun" w:eastAsia="SimSun" w:cs="SimSun"/>
          <w:sz w:val="21"/>
          <w:szCs w:val="21"/>
        </w:rPr>
      </w:pPr>
      <w:r>
        <w:rPr>
          <w:rFonts w:ascii="SimSun" w:hAnsi="SimSun" w:eastAsia="SimSun" w:cs="SimSun"/>
          <w:sz w:val="21"/>
          <w:szCs w:val="21"/>
          <w:spacing w:val="-4"/>
        </w:rPr>
        <w:t>b)</w:t>
      </w:r>
      <w:r>
        <w:rPr>
          <w:rFonts w:ascii="SimSun" w:hAnsi="SimSun" w:eastAsia="SimSun" w:cs="SimSun"/>
          <w:sz w:val="21"/>
          <w:szCs w:val="21"/>
          <w:spacing w:val="19"/>
        </w:rPr>
        <w:t xml:space="preserve">  </w:t>
      </w:r>
      <w:r>
        <w:rPr>
          <w:rFonts w:ascii="SimSun" w:hAnsi="SimSun" w:eastAsia="SimSun" w:cs="SimSun"/>
          <w:sz w:val="21"/>
          <w:szCs w:val="21"/>
          <w:spacing w:val="-4"/>
        </w:rPr>
        <w:t>明确管辖法院；</w:t>
      </w:r>
    </w:p>
    <w:p>
      <w:pPr>
        <w:ind w:left="431"/>
        <w:spacing w:before="63" w:line="221" w:lineRule="auto"/>
        <w:rPr>
          <w:rFonts w:ascii="SimSun" w:hAnsi="SimSun" w:eastAsia="SimSun" w:cs="SimSun"/>
          <w:sz w:val="21"/>
          <w:szCs w:val="21"/>
        </w:rPr>
      </w:pPr>
      <w:r>
        <w:rPr>
          <w:rFonts w:ascii="SimSun" w:hAnsi="SimSun" w:eastAsia="SimSun" w:cs="SimSun"/>
          <w:sz w:val="21"/>
          <w:szCs w:val="21"/>
          <w:spacing w:val="-1"/>
        </w:rPr>
        <w:t>c)  确定案由和诉讼请求；</w:t>
      </w:r>
    </w:p>
    <w:p>
      <w:pPr>
        <w:ind w:left="431"/>
        <w:spacing w:before="59" w:line="221" w:lineRule="auto"/>
        <w:rPr>
          <w:rFonts w:ascii="SimSun" w:hAnsi="SimSun" w:eastAsia="SimSun" w:cs="SimSun"/>
          <w:sz w:val="21"/>
          <w:szCs w:val="21"/>
        </w:rPr>
      </w:pPr>
      <w:r>
        <w:rPr>
          <w:rFonts w:ascii="SimSun" w:hAnsi="SimSun" w:eastAsia="SimSun" w:cs="SimSun"/>
          <w:sz w:val="21"/>
          <w:szCs w:val="21"/>
          <w:spacing w:val="-7"/>
        </w:rPr>
        <w:t>d)</w:t>
      </w:r>
      <w:r>
        <w:rPr>
          <w:rFonts w:ascii="SimSun" w:hAnsi="SimSun" w:eastAsia="SimSun" w:cs="SimSun"/>
          <w:sz w:val="21"/>
          <w:szCs w:val="21"/>
          <w:spacing w:val="10"/>
        </w:rPr>
        <w:t xml:space="preserve">  </w:t>
      </w:r>
      <w:r>
        <w:rPr>
          <w:rFonts w:ascii="SimSun" w:hAnsi="SimSun" w:eastAsia="SimSun" w:cs="SimSun"/>
          <w:sz w:val="21"/>
          <w:szCs w:val="21"/>
          <w:spacing w:val="-7"/>
        </w:rPr>
        <w:t>收集证据；</w:t>
      </w:r>
    </w:p>
    <w:p>
      <w:pPr>
        <w:ind w:left="432"/>
        <w:spacing w:before="62" w:line="219" w:lineRule="auto"/>
        <w:rPr>
          <w:rFonts w:ascii="SimSun" w:hAnsi="SimSun" w:eastAsia="SimSun" w:cs="SimSun"/>
          <w:sz w:val="21"/>
          <w:szCs w:val="21"/>
        </w:rPr>
      </w:pPr>
      <w:r>
        <w:rPr>
          <w:rFonts w:ascii="SimSun" w:hAnsi="SimSun" w:eastAsia="SimSun" w:cs="SimSun"/>
          <w:sz w:val="21"/>
          <w:szCs w:val="21"/>
        </w:rPr>
        <w:t>e)  需要时，可委托专业机构进行鉴定和评估，确定该信息的非公知性和价值性；</w:t>
      </w:r>
    </w:p>
    <w:p>
      <w:pPr>
        <w:ind w:left="430"/>
        <w:spacing w:before="62" w:line="220" w:lineRule="auto"/>
        <w:rPr>
          <w:rFonts w:ascii="SimSun" w:hAnsi="SimSun" w:eastAsia="SimSun" w:cs="SimSun"/>
          <w:sz w:val="21"/>
          <w:szCs w:val="21"/>
        </w:rPr>
      </w:pPr>
      <w:r>
        <w:rPr>
          <w:rFonts w:ascii="SimSun" w:hAnsi="SimSun" w:eastAsia="SimSun" w:cs="SimSun"/>
          <w:sz w:val="21"/>
          <w:szCs w:val="21"/>
          <w:spacing w:val="-1"/>
        </w:rPr>
        <w:t>f)  需要时，可向人民法院或公证机关提出证据保全；</w:t>
      </w:r>
    </w:p>
    <w:p>
      <w:pPr>
        <w:ind w:left="430"/>
        <w:spacing w:before="62" w:line="215" w:lineRule="auto"/>
        <w:rPr>
          <w:rFonts w:ascii="SimSun" w:hAnsi="SimSun" w:eastAsia="SimSun" w:cs="SimSun"/>
          <w:sz w:val="21"/>
          <w:szCs w:val="21"/>
        </w:rPr>
      </w:pPr>
      <w:r>
        <w:rPr>
          <w:rFonts w:ascii="SimSun" w:hAnsi="SimSun" w:eastAsia="SimSun" w:cs="SimSun"/>
          <w:sz w:val="21"/>
          <w:szCs w:val="21"/>
          <w:spacing w:val="-1"/>
        </w:rPr>
        <w:t>g)  向法院提出采取财产保全、行为保全临时措施的申请；</w:t>
      </w:r>
    </w:p>
    <w:p>
      <w:pPr>
        <w:ind w:left="424"/>
        <w:spacing w:before="67" w:line="221" w:lineRule="auto"/>
        <w:rPr>
          <w:rFonts w:ascii="SimSun" w:hAnsi="SimSun" w:eastAsia="SimSun" w:cs="SimSun"/>
          <w:sz w:val="21"/>
          <w:szCs w:val="21"/>
        </w:rPr>
      </w:pPr>
      <w:r>
        <w:rPr>
          <w:rFonts w:ascii="SimSun" w:hAnsi="SimSun" w:eastAsia="SimSun" w:cs="SimSun"/>
          <w:sz w:val="21"/>
          <w:szCs w:val="21"/>
          <w:spacing w:val="-4"/>
        </w:rPr>
        <w:t>h)</w:t>
      </w:r>
      <w:r>
        <w:rPr>
          <w:rFonts w:ascii="SimSun" w:hAnsi="SimSun" w:eastAsia="SimSun" w:cs="SimSun"/>
          <w:sz w:val="21"/>
          <w:szCs w:val="21"/>
          <w:spacing w:val="8"/>
        </w:rPr>
        <w:t xml:space="preserve">  </w:t>
      </w:r>
      <w:r>
        <w:rPr>
          <w:rFonts w:ascii="SimSun" w:hAnsi="SimSun" w:eastAsia="SimSun" w:cs="SimSun"/>
          <w:sz w:val="21"/>
          <w:szCs w:val="21"/>
          <w:spacing w:val="-4"/>
        </w:rPr>
        <w:t>撰写诉状。</w:t>
      </w:r>
    </w:p>
    <w:p>
      <w:pPr>
        <w:pStyle w:val="BodyText"/>
        <w:ind w:left="3"/>
        <w:spacing w:before="61" w:line="221" w:lineRule="auto"/>
        <w:rPr>
          <w:rFonts w:ascii="SimSun" w:hAnsi="SimSun" w:eastAsia="SimSun" w:cs="SimSun"/>
          <w:sz w:val="21"/>
          <w:szCs w:val="21"/>
        </w:rPr>
      </w:pPr>
      <w:r>
        <w:rPr>
          <w:sz w:val="21"/>
          <w:szCs w:val="21"/>
          <w:spacing w:val="-1"/>
        </w:rPr>
        <w:t>7.6.1.4</w:t>
      </w:r>
      <w:r>
        <w:rPr>
          <w:sz w:val="21"/>
          <w:szCs w:val="21"/>
          <w:spacing w:val="-1"/>
        </w:rPr>
        <w:t xml:space="preserve">  </w:t>
      </w:r>
      <w:r>
        <w:rPr>
          <w:rFonts w:ascii="SimSun" w:hAnsi="SimSun" w:eastAsia="SimSun" w:cs="SimSun"/>
          <w:sz w:val="21"/>
          <w:szCs w:val="21"/>
          <w:spacing w:val="-1"/>
        </w:rPr>
        <w:t>企业在参加法庭审理前，宜及时申请法院不公开审理。</w:t>
      </w:r>
    </w:p>
    <w:p>
      <w:pPr>
        <w:pStyle w:val="BodyText"/>
        <w:ind w:left="3"/>
        <w:spacing w:before="61" w:line="247" w:lineRule="auto"/>
        <w:rPr>
          <w:rFonts w:ascii="SimSun" w:hAnsi="SimSun" w:eastAsia="SimSun" w:cs="SimSun"/>
          <w:sz w:val="21"/>
          <w:szCs w:val="21"/>
        </w:rPr>
      </w:pPr>
      <w:r>
        <w:rPr>
          <w:sz w:val="21"/>
          <w:szCs w:val="21"/>
        </w:rPr>
        <w:t>7.6.1.5</w:t>
      </w:r>
      <w:r>
        <w:rPr>
          <w:sz w:val="21"/>
          <w:szCs w:val="21"/>
        </w:rPr>
        <w:t xml:space="preserve">  </w:t>
      </w:r>
      <w:r>
        <w:rPr>
          <w:rFonts w:ascii="SimSun" w:hAnsi="SimSun" w:eastAsia="SimSun" w:cs="SimSun"/>
          <w:sz w:val="21"/>
          <w:szCs w:val="21"/>
        </w:rPr>
        <w:t>企业在参加法庭审理时，对其拥有的商业秘密符合法定条件、对方当事人的信息与其商业秘</w:t>
      </w:r>
      <w:r>
        <w:rPr>
          <w:rFonts w:ascii="SimSun" w:hAnsi="SimSun" w:eastAsia="SimSun" w:cs="SimSun"/>
          <w:sz w:val="21"/>
          <w:szCs w:val="21"/>
          <w:spacing w:val="3"/>
        </w:rPr>
        <w:t xml:space="preserve"> </w:t>
      </w:r>
      <w:r>
        <w:rPr>
          <w:rFonts w:ascii="SimSun" w:hAnsi="SimSun" w:eastAsia="SimSun" w:cs="SimSun"/>
          <w:sz w:val="21"/>
          <w:szCs w:val="21"/>
        </w:rPr>
        <w:t>密具有同一性以及对方当事人采取不正当手段的事实负</w:t>
      </w:r>
      <w:r>
        <w:rPr>
          <w:rFonts w:ascii="SimSun" w:hAnsi="SimSun" w:eastAsia="SimSun" w:cs="SimSun"/>
          <w:sz w:val="21"/>
          <w:szCs w:val="21"/>
          <w:spacing w:val="-1"/>
        </w:rPr>
        <w:t>举证责任。</w:t>
      </w:r>
    </w:p>
    <w:p>
      <w:pPr>
        <w:pStyle w:val="BodyText"/>
        <w:ind w:left="3"/>
        <w:spacing w:before="62" w:line="220" w:lineRule="auto"/>
        <w:rPr>
          <w:rFonts w:ascii="SimSun" w:hAnsi="SimSun" w:eastAsia="SimSun" w:cs="SimSun"/>
          <w:sz w:val="21"/>
          <w:szCs w:val="21"/>
        </w:rPr>
      </w:pPr>
      <w:r>
        <w:rPr>
          <w:sz w:val="21"/>
          <w:szCs w:val="21"/>
        </w:rPr>
        <w:t>7.6.1.6</w:t>
      </w:r>
      <w:r>
        <w:rPr>
          <w:sz w:val="21"/>
          <w:szCs w:val="21"/>
        </w:rPr>
        <w:t xml:space="preserve">  </w:t>
      </w:r>
      <w:r>
        <w:rPr>
          <w:rFonts w:ascii="SimSun" w:hAnsi="SimSun" w:eastAsia="SimSun" w:cs="SimSun"/>
          <w:sz w:val="21"/>
          <w:szCs w:val="21"/>
        </w:rPr>
        <w:t>企业依据法院要求履行相应的职责</w:t>
      </w:r>
      <w:r>
        <w:rPr>
          <w:rFonts w:ascii="SimSun" w:hAnsi="SimSun" w:eastAsia="SimSun" w:cs="SimSun"/>
          <w:sz w:val="21"/>
          <w:szCs w:val="21"/>
          <w:spacing w:val="-1"/>
        </w:rPr>
        <w:t>和义务。</w:t>
      </w:r>
    </w:p>
    <w:p>
      <w:pPr>
        <w:pStyle w:val="BodyText"/>
        <w:ind w:left="3"/>
        <w:spacing w:before="61" w:line="221" w:lineRule="auto"/>
        <w:rPr>
          <w:rFonts w:ascii="SimSun" w:hAnsi="SimSun" w:eastAsia="SimSun" w:cs="SimSun"/>
          <w:sz w:val="21"/>
          <w:szCs w:val="21"/>
        </w:rPr>
      </w:pPr>
      <w:r>
        <w:rPr>
          <w:sz w:val="21"/>
          <w:szCs w:val="21"/>
        </w:rPr>
        <w:t>7.6.1.7</w:t>
      </w:r>
      <w:r>
        <w:rPr>
          <w:sz w:val="21"/>
          <w:szCs w:val="21"/>
        </w:rPr>
        <w:t xml:space="preserve">  </w:t>
      </w:r>
      <w:r>
        <w:rPr>
          <w:rFonts w:ascii="SimSun" w:hAnsi="SimSun" w:eastAsia="SimSun" w:cs="SimSun"/>
          <w:sz w:val="21"/>
          <w:szCs w:val="21"/>
        </w:rPr>
        <w:t>需要时，企业可寻求与侵权人在庭外和解；或在法院的主持下，与侵权人达成调解协议。</w:t>
      </w:r>
    </w:p>
    <w:p>
      <w:pPr>
        <w:pStyle w:val="BodyText"/>
        <w:ind w:left="3"/>
        <w:spacing w:before="218" w:line="218" w:lineRule="auto"/>
        <w:outlineLvl w:val="2"/>
        <w:rPr>
          <w:sz w:val="21"/>
          <w:szCs w:val="21"/>
        </w:rPr>
      </w:pPr>
      <w:bookmarkStart w:name="bookmark21" w:id="33"/>
      <w:bookmarkEnd w:id="33"/>
      <w:r>
        <w:rPr>
          <w:sz w:val="21"/>
          <w:szCs w:val="21"/>
          <w:spacing w:val="-1"/>
        </w:rPr>
        <w:t>7.6.2</w:t>
      </w:r>
      <w:r>
        <w:rPr>
          <w:sz w:val="21"/>
          <w:szCs w:val="21"/>
          <w:spacing w:val="-1"/>
        </w:rPr>
        <w:t xml:space="preserve">  </w:t>
      </w:r>
      <w:r>
        <w:rPr>
          <w:sz w:val="21"/>
          <w:szCs w:val="21"/>
          <w:spacing w:val="-1"/>
        </w:rPr>
        <w:t>刑事诉讼</w:t>
      </w:r>
    </w:p>
    <w:p>
      <w:pPr>
        <w:pStyle w:val="BodyText"/>
        <w:ind w:left="3"/>
        <w:spacing w:before="220" w:line="219" w:lineRule="auto"/>
        <w:rPr>
          <w:rFonts w:ascii="SimSun" w:hAnsi="SimSun" w:eastAsia="SimSun" w:cs="SimSun"/>
          <w:sz w:val="21"/>
          <w:szCs w:val="21"/>
        </w:rPr>
      </w:pPr>
      <w:r>
        <w:rPr>
          <w:sz w:val="21"/>
          <w:szCs w:val="21"/>
        </w:rPr>
        <w:t>7.6.2.1</w:t>
      </w:r>
      <w:r>
        <w:rPr>
          <w:sz w:val="21"/>
          <w:szCs w:val="21"/>
        </w:rPr>
        <w:t xml:space="preserve">  </w:t>
      </w:r>
      <w:r>
        <w:rPr>
          <w:rFonts w:ascii="SimSun" w:hAnsi="SimSun" w:eastAsia="SimSun" w:cs="SimSun"/>
          <w:sz w:val="21"/>
          <w:szCs w:val="21"/>
        </w:rPr>
        <w:t>企业在商业秘密受到侵犯时，且侵权人涉嫌构成侵犯商业秘密罪时，有权向公安机关控</w:t>
      </w:r>
      <w:r>
        <w:rPr>
          <w:rFonts w:ascii="SimSun" w:hAnsi="SimSun" w:eastAsia="SimSun" w:cs="SimSun"/>
          <w:sz w:val="21"/>
          <w:szCs w:val="21"/>
          <w:spacing w:val="-1"/>
        </w:rPr>
        <w:t>告。</w:t>
      </w:r>
    </w:p>
    <w:p>
      <w:pPr>
        <w:pStyle w:val="BodyText"/>
        <w:ind w:left="3"/>
        <w:spacing w:before="63" w:line="219" w:lineRule="auto"/>
        <w:rPr>
          <w:rFonts w:ascii="SimSun" w:hAnsi="SimSun" w:eastAsia="SimSun" w:cs="SimSun"/>
          <w:sz w:val="21"/>
          <w:szCs w:val="21"/>
        </w:rPr>
      </w:pPr>
      <w:r>
        <w:rPr>
          <w:sz w:val="21"/>
          <w:szCs w:val="21"/>
        </w:rPr>
        <w:t>7.6.2.2</w:t>
      </w:r>
      <w:r>
        <w:rPr>
          <w:sz w:val="21"/>
          <w:szCs w:val="21"/>
        </w:rPr>
        <w:t xml:space="preserve">  </w:t>
      </w:r>
      <w:r>
        <w:rPr>
          <w:rFonts w:ascii="SimSun" w:hAnsi="SimSun" w:eastAsia="SimSun" w:cs="SimSun"/>
          <w:sz w:val="21"/>
          <w:szCs w:val="21"/>
        </w:rPr>
        <w:t>企业在提起刑事控告前，收集侵犯商业秘密罪的构成要件的证</w:t>
      </w:r>
      <w:r>
        <w:rPr>
          <w:rFonts w:ascii="SimSun" w:hAnsi="SimSun" w:eastAsia="SimSun" w:cs="SimSun"/>
          <w:sz w:val="21"/>
          <w:szCs w:val="21"/>
          <w:spacing w:val="-1"/>
        </w:rPr>
        <w:t>据材料。</w:t>
      </w:r>
    </w:p>
    <w:p>
      <w:pPr>
        <w:pStyle w:val="BodyText"/>
        <w:ind w:left="1" w:right="11" w:firstLine="1"/>
        <w:spacing w:before="63" w:line="247" w:lineRule="auto"/>
        <w:rPr>
          <w:rFonts w:ascii="SimSun" w:hAnsi="SimSun" w:eastAsia="SimSun" w:cs="SimSun"/>
          <w:sz w:val="21"/>
          <w:szCs w:val="21"/>
        </w:rPr>
      </w:pPr>
      <w:r>
        <w:rPr>
          <w:sz w:val="21"/>
          <w:szCs w:val="21"/>
        </w:rPr>
        <w:t>7.6.2.3</w:t>
      </w:r>
      <w:r>
        <w:rPr>
          <w:sz w:val="21"/>
          <w:szCs w:val="21"/>
        </w:rPr>
        <w:t xml:space="preserve">  </w:t>
      </w:r>
      <w:r>
        <w:rPr>
          <w:rFonts w:ascii="SimSun" w:hAnsi="SimSun" w:eastAsia="SimSun" w:cs="SimSun"/>
          <w:sz w:val="21"/>
          <w:szCs w:val="21"/>
        </w:rPr>
        <w:t>在公安机关、人民检察院、人民法院办理刑事案件过程中，企业可委托诉</w:t>
      </w:r>
      <w:r>
        <w:rPr>
          <w:rFonts w:ascii="SimSun" w:hAnsi="SimSun" w:eastAsia="SimSun" w:cs="SimSun"/>
          <w:sz w:val="21"/>
          <w:szCs w:val="21"/>
          <w:spacing w:val="-1"/>
        </w:rPr>
        <w:t>讼代理人配合办案</w:t>
      </w:r>
      <w:r>
        <w:rPr>
          <w:rFonts w:ascii="SimSun" w:hAnsi="SimSun" w:eastAsia="SimSun" w:cs="SimSun"/>
          <w:sz w:val="21"/>
          <w:szCs w:val="21"/>
        </w:rPr>
        <w:t xml:space="preserve"> </w:t>
      </w:r>
      <w:r>
        <w:rPr>
          <w:rFonts w:ascii="SimSun" w:hAnsi="SimSun" w:eastAsia="SimSun" w:cs="SimSun"/>
          <w:sz w:val="21"/>
          <w:szCs w:val="21"/>
          <w:spacing w:val="-1"/>
        </w:rPr>
        <w:t>机关的案件侦办、审查起诉及审理工作。</w:t>
      </w:r>
    </w:p>
    <w:p>
      <w:pPr>
        <w:pStyle w:val="BodyText"/>
        <w:ind w:left="4" w:hanging="1"/>
        <w:spacing w:before="62" w:line="247" w:lineRule="auto"/>
        <w:rPr>
          <w:rFonts w:ascii="SimSun" w:hAnsi="SimSun" w:eastAsia="SimSun" w:cs="SimSun"/>
          <w:sz w:val="21"/>
          <w:szCs w:val="21"/>
        </w:rPr>
      </w:pPr>
      <w:r>
        <w:rPr>
          <w:sz w:val="21"/>
          <w:szCs w:val="21"/>
        </w:rPr>
        <w:t>7.6.2.4</w:t>
      </w:r>
      <w:r>
        <w:rPr>
          <w:sz w:val="21"/>
          <w:szCs w:val="21"/>
        </w:rPr>
        <w:t xml:space="preserve">  </w:t>
      </w:r>
      <w:r>
        <w:rPr>
          <w:rFonts w:ascii="SimSun" w:hAnsi="SimSun" w:eastAsia="SimSun" w:cs="SimSun"/>
          <w:sz w:val="21"/>
          <w:szCs w:val="21"/>
        </w:rPr>
        <w:t>对企业有证据证明商业秘密受到侵犯，依法追究侵权人刑事责任的，而公安机关或者人民检</w:t>
      </w:r>
      <w:r>
        <w:rPr>
          <w:rFonts w:ascii="SimSun" w:hAnsi="SimSun" w:eastAsia="SimSun" w:cs="SimSun"/>
          <w:sz w:val="21"/>
          <w:szCs w:val="21"/>
          <w:spacing w:val="4"/>
        </w:rPr>
        <w:t xml:space="preserve"> </w:t>
      </w:r>
      <w:r>
        <w:rPr>
          <w:rFonts w:ascii="SimSun" w:hAnsi="SimSun" w:eastAsia="SimSun" w:cs="SimSun"/>
          <w:sz w:val="21"/>
          <w:szCs w:val="21"/>
        </w:rPr>
        <w:t>察院不予追究侵权人刑事责任的案件，企业可直接向法院</w:t>
      </w:r>
      <w:r>
        <w:rPr>
          <w:rFonts w:ascii="SimSun" w:hAnsi="SimSun" w:eastAsia="SimSun" w:cs="SimSun"/>
          <w:sz w:val="21"/>
          <w:szCs w:val="21"/>
          <w:spacing w:val="-1"/>
        </w:rPr>
        <w:t>提起自诉。</w:t>
      </w:r>
    </w:p>
    <w:p>
      <w:pPr>
        <w:pStyle w:val="BodyText"/>
        <w:ind w:left="6" w:right="9" w:hanging="3"/>
        <w:spacing w:before="63" w:line="247" w:lineRule="auto"/>
        <w:rPr>
          <w:rFonts w:ascii="SimSun" w:hAnsi="SimSun" w:eastAsia="SimSun" w:cs="SimSun"/>
          <w:sz w:val="21"/>
          <w:szCs w:val="21"/>
        </w:rPr>
      </w:pPr>
      <w:r>
        <w:rPr>
          <w:sz w:val="21"/>
          <w:szCs w:val="21"/>
        </w:rPr>
        <w:t>7.6.2.5</w:t>
      </w:r>
      <w:r>
        <w:rPr>
          <w:sz w:val="21"/>
          <w:szCs w:val="21"/>
        </w:rPr>
        <w:t xml:space="preserve">  </w:t>
      </w:r>
      <w:r>
        <w:rPr>
          <w:rFonts w:ascii="SimSun" w:hAnsi="SimSun" w:eastAsia="SimSun" w:cs="SimSun"/>
          <w:sz w:val="21"/>
          <w:szCs w:val="21"/>
        </w:rPr>
        <w:t>在公安机关、人民检察院、人民法院办理刑事案件过程中，或在刑事自诉过程</w:t>
      </w:r>
      <w:r>
        <w:rPr>
          <w:rFonts w:ascii="SimSun" w:hAnsi="SimSun" w:eastAsia="SimSun" w:cs="SimSun"/>
          <w:sz w:val="21"/>
          <w:szCs w:val="21"/>
          <w:spacing w:val="-1"/>
        </w:rPr>
        <w:t>中，企业均可</w:t>
      </w:r>
      <w:r>
        <w:rPr>
          <w:rFonts w:ascii="SimSun" w:hAnsi="SimSun" w:eastAsia="SimSun" w:cs="SimSun"/>
          <w:sz w:val="21"/>
          <w:szCs w:val="21"/>
        </w:rPr>
        <w:t xml:space="preserve"> </w:t>
      </w:r>
      <w:bookmarkStart w:name="bookmark22" w:id="34"/>
      <w:bookmarkEnd w:id="34"/>
      <w:r>
        <w:rPr>
          <w:rFonts w:ascii="SimSun" w:hAnsi="SimSun" w:eastAsia="SimSun" w:cs="SimSun"/>
          <w:sz w:val="21"/>
          <w:szCs w:val="21"/>
          <w:spacing w:val="-1"/>
        </w:rPr>
        <w:t>与侵权人进行和解或调解。</w:t>
      </w:r>
    </w:p>
    <w:p>
      <w:pPr>
        <w:spacing w:line="304" w:lineRule="auto"/>
        <w:rPr>
          <w:rFonts w:ascii="Arial"/>
          <w:sz w:val="21"/>
        </w:rPr>
      </w:pPr>
      <w:r/>
    </w:p>
    <w:p>
      <w:pPr>
        <w:pStyle w:val="BodyText"/>
        <w:spacing w:before="69" w:line="221" w:lineRule="auto"/>
        <w:outlineLvl w:val="0"/>
        <w:rPr>
          <w:sz w:val="21"/>
          <w:szCs w:val="21"/>
        </w:rPr>
      </w:pPr>
      <w:bookmarkStart w:name="bookmark30" w:id="35"/>
      <w:bookmarkEnd w:id="35"/>
      <w:r>
        <w:rPr>
          <w:sz w:val="21"/>
          <w:szCs w:val="21"/>
          <w:spacing w:val="-1"/>
        </w:rPr>
        <w:t>8</w:t>
      </w:r>
      <w:r>
        <w:rPr>
          <w:sz w:val="21"/>
          <w:szCs w:val="21"/>
          <w:spacing w:val="-1"/>
        </w:rPr>
        <w:t xml:space="preserve">  </w:t>
      </w:r>
      <w:r>
        <w:rPr>
          <w:sz w:val="21"/>
          <w:szCs w:val="21"/>
          <w:spacing w:val="-1"/>
        </w:rPr>
        <w:t>证据收集及保全</w:t>
      </w:r>
    </w:p>
    <w:p>
      <w:pPr>
        <w:spacing w:line="300" w:lineRule="auto"/>
        <w:rPr>
          <w:rFonts w:ascii="Arial"/>
          <w:sz w:val="21"/>
        </w:rPr>
      </w:pPr>
      <w:r/>
    </w:p>
    <w:p>
      <w:pPr>
        <w:pStyle w:val="BodyText"/>
        <w:spacing w:before="69" w:line="220" w:lineRule="auto"/>
        <w:rPr>
          <w:rFonts w:ascii="SimSun" w:hAnsi="SimSun" w:eastAsia="SimSun" w:cs="SimSun"/>
          <w:sz w:val="21"/>
          <w:szCs w:val="21"/>
        </w:rPr>
      </w:pPr>
      <w:r>
        <w:rPr>
          <w:sz w:val="21"/>
          <w:szCs w:val="21"/>
          <w:spacing w:val="-1"/>
        </w:rPr>
        <w:t>8.1</w:t>
      </w:r>
      <w:r>
        <w:rPr>
          <w:sz w:val="21"/>
          <w:szCs w:val="21"/>
          <w:spacing w:val="-1"/>
        </w:rPr>
        <w:t xml:space="preserve">  </w:t>
      </w:r>
      <w:r>
        <w:rPr>
          <w:rFonts w:ascii="SimSun" w:hAnsi="SimSun" w:eastAsia="SimSun" w:cs="SimSun"/>
          <w:sz w:val="21"/>
          <w:szCs w:val="21"/>
          <w:spacing w:val="-1"/>
        </w:rPr>
        <w:t>商业秘密涉嫌被侵犯时，及时搜集并固定以下证据</w:t>
      </w:r>
      <w:r>
        <w:rPr>
          <w:rFonts w:ascii="SimSun" w:hAnsi="SimSun" w:eastAsia="SimSun" w:cs="SimSun"/>
          <w:sz w:val="21"/>
          <w:szCs w:val="21"/>
          <w:spacing w:val="-2"/>
        </w:rPr>
        <w:t>材料：</w:t>
      </w:r>
    </w:p>
    <w:p>
      <w:pPr>
        <w:ind w:left="428"/>
        <w:spacing w:before="62" w:line="220" w:lineRule="auto"/>
        <w:rPr>
          <w:rFonts w:ascii="SimSun" w:hAnsi="SimSun" w:eastAsia="SimSun" w:cs="SimSun"/>
          <w:sz w:val="21"/>
          <w:szCs w:val="21"/>
        </w:rPr>
      </w:pPr>
      <w:r>
        <w:rPr>
          <w:rFonts w:ascii="SimSun" w:hAnsi="SimSun" w:eastAsia="SimSun" w:cs="SimSun"/>
          <w:sz w:val="21"/>
          <w:szCs w:val="21"/>
        </w:rPr>
        <w:t>a)  商业秘密权利人基本信息；</w:t>
      </w:r>
    </w:p>
    <w:p>
      <w:pPr>
        <w:ind w:left="423"/>
        <w:spacing w:before="61" w:line="220" w:lineRule="auto"/>
        <w:rPr>
          <w:rFonts w:ascii="SimSun" w:hAnsi="SimSun" w:eastAsia="SimSun" w:cs="SimSun"/>
          <w:sz w:val="21"/>
          <w:szCs w:val="21"/>
        </w:rPr>
      </w:pPr>
      <w:r>
        <w:rPr>
          <w:rFonts w:ascii="SimSun" w:hAnsi="SimSun" w:eastAsia="SimSun" w:cs="SimSun"/>
          <w:sz w:val="21"/>
          <w:szCs w:val="21"/>
          <w:spacing w:val="-1"/>
        </w:rPr>
        <w:t>b)  承载商业秘密信息的载体材料，如纸质材料、电子载体及设备载体等；</w:t>
      </w:r>
    </w:p>
    <w:p>
      <w:pPr>
        <w:ind w:left="431"/>
        <w:spacing w:before="62" w:line="220" w:lineRule="auto"/>
        <w:rPr>
          <w:rFonts w:ascii="SimSun" w:hAnsi="SimSun" w:eastAsia="SimSun" w:cs="SimSun"/>
          <w:sz w:val="21"/>
          <w:szCs w:val="21"/>
        </w:rPr>
      </w:pPr>
      <w:r>
        <w:rPr>
          <w:rFonts w:ascii="SimSun" w:hAnsi="SimSun" w:eastAsia="SimSun" w:cs="SimSun"/>
          <w:sz w:val="21"/>
          <w:szCs w:val="21"/>
        </w:rPr>
        <w:t>c)  商业秘密不为一般公众所知悉的材</w:t>
      </w:r>
      <w:r>
        <w:rPr>
          <w:rFonts w:ascii="SimSun" w:hAnsi="SimSun" w:eastAsia="SimSun" w:cs="SimSun"/>
          <w:sz w:val="21"/>
          <w:szCs w:val="21"/>
          <w:spacing w:val="-1"/>
        </w:rPr>
        <w:t>料；</w:t>
      </w:r>
    </w:p>
    <w:p>
      <w:pPr>
        <w:ind w:left="431"/>
        <w:spacing w:before="62" w:line="220" w:lineRule="auto"/>
        <w:rPr>
          <w:rFonts w:ascii="SimSun" w:hAnsi="SimSun" w:eastAsia="SimSun" w:cs="SimSun"/>
          <w:sz w:val="21"/>
          <w:szCs w:val="21"/>
        </w:rPr>
      </w:pPr>
      <w:r>
        <w:rPr>
          <w:rFonts w:ascii="SimSun" w:hAnsi="SimSun" w:eastAsia="SimSun" w:cs="SimSun"/>
          <w:sz w:val="21"/>
          <w:szCs w:val="21"/>
        </w:rPr>
        <w:t>d)  企业已经对商业秘密采取保密措施的材</w:t>
      </w:r>
      <w:r>
        <w:rPr>
          <w:rFonts w:ascii="SimSun" w:hAnsi="SimSun" w:eastAsia="SimSun" w:cs="SimSun"/>
          <w:sz w:val="21"/>
          <w:szCs w:val="21"/>
          <w:spacing w:val="-1"/>
        </w:rPr>
        <w:t>料；</w:t>
      </w:r>
    </w:p>
    <w:p>
      <w:pPr>
        <w:ind w:left="432"/>
        <w:spacing w:before="62" w:line="219" w:lineRule="auto"/>
        <w:rPr>
          <w:rFonts w:ascii="SimSun" w:hAnsi="SimSun" w:eastAsia="SimSun" w:cs="SimSun"/>
          <w:sz w:val="21"/>
          <w:szCs w:val="21"/>
        </w:rPr>
      </w:pPr>
      <w:r>
        <w:rPr>
          <w:rFonts w:ascii="SimSun" w:hAnsi="SimSun" w:eastAsia="SimSun" w:cs="SimSun"/>
          <w:sz w:val="21"/>
          <w:szCs w:val="21"/>
        </w:rPr>
        <w:t>e)  商业秘密具有现实或者潜在的商业价值材料，包</w:t>
      </w:r>
      <w:r>
        <w:rPr>
          <w:rFonts w:ascii="SimSun" w:hAnsi="SimSun" w:eastAsia="SimSun" w:cs="SimSun"/>
          <w:sz w:val="21"/>
          <w:szCs w:val="21"/>
          <w:spacing w:val="-1"/>
        </w:rPr>
        <w:t>括：</w:t>
      </w:r>
    </w:p>
    <w:p>
      <w:pPr>
        <w:ind w:left="870"/>
        <w:spacing w:before="63" w:line="220" w:lineRule="auto"/>
        <w:rPr>
          <w:rFonts w:ascii="SimSun" w:hAnsi="SimSun" w:eastAsia="SimSun" w:cs="SimSun"/>
          <w:sz w:val="21"/>
          <w:szCs w:val="21"/>
        </w:rPr>
      </w:pPr>
      <w:r>
        <w:rPr>
          <w:rFonts w:ascii="SimSun" w:hAnsi="SimSun" w:eastAsia="SimSun" w:cs="SimSun"/>
          <w:sz w:val="21"/>
          <w:szCs w:val="21"/>
          <w:spacing w:val="-1"/>
        </w:rPr>
        <w:t>1)  商业秘密自主研发的相关证明材料或有关许可、转让材料；</w:t>
      </w:r>
    </w:p>
    <w:p>
      <w:pPr>
        <w:spacing w:line="220" w:lineRule="auto"/>
        <w:sectPr>
          <w:headerReference w:type="default" r:id="rId12"/>
          <w:footerReference w:type="default" r:id="rId13"/>
          <w:pgSz w:w="11907" w:h="16839"/>
          <w:pgMar w:top="1716" w:right="1128" w:bottom="1340" w:left="1424" w:header="1391" w:footer="1105" w:gutter="0"/>
        </w:sectPr>
        <w:rPr>
          <w:rFonts w:ascii="SimSun" w:hAnsi="SimSun" w:eastAsia="SimSun" w:cs="SimSun"/>
          <w:sz w:val="21"/>
          <w:szCs w:val="21"/>
        </w:rPr>
      </w:pPr>
    </w:p>
    <w:p>
      <w:pPr>
        <w:ind w:left="860"/>
        <w:spacing w:before="262" w:line="220" w:lineRule="auto"/>
        <w:rPr>
          <w:rFonts w:ascii="SimSun" w:hAnsi="SimSun" w:eastAsia="SimSun" w:cs="SimSun"/>
          <w:sz w:val="21"/>
          <w:szCs w:val="21"/>
        </w:rPr>
      </w:pPr>
      <w:r>
        <w:rPr>
          <w:rFonts w:ascii="SimSun" w:hAnsi="SimSun" w:eastAsia="SimSun" w:cs="SimSun"/>
          <w:sz w:val="21"/>
          <w:szCs w:val="21"/>
        </w:rPr>
        <w:t>2)  生产经营活动中形成的阶段性成果等材</w:t>
      </w:r>
      <w:r>
        <w:rPr>
          <w:rFonts w:ascii="SimSun" w:hAnsi="SimSun" w:eastAsia="SimSun" w:cs="SimSun"/>
          <w:sz w:val="21"/>
          <w:szCs w:val="21"/>
          <w:spacing w:val="-1"/>
        </w:rPr>
        <w:t>料；</w:t>
      </w:r>
    </w:p>
    <w:p>
      <w:pPr>
        <w:ind w:left="433"/>
        <w:spacing w:before="61" w:line="220" w:lineRule="auto"/>
        <w:rPr>
          <w:rFonts w:ascii="SimSun" w:hAnsi="SimSun" w:eastAsia="SimSun" w:cs="SimSun"/>
          <w:sz w:val="21"/>
          <w:szCs w:val="21"/>
        </w:rPr>
      </w:pPr>
      <w:r>
        <w:rPr>
          <w:rFonts w:ascii="SimSun" w:hAnsi="SimSun" w:eastAsia="SimSun" w:cs="SimSun"/>
          <w:sz w:val="21"/>
          <w:szCs w:val="21"/>
          <w:spacing w:val="-1"/>
        </w:rPr>
        <w:t>f)  证明存在商业秘密侵权行为的相关证据材料：</w:t>
      </w:r>
    </w:p>
    <w:p>
      <w:pPr>
        <w:ind w:left="873"/>
        <w:spacing w:before="61" w:line="221" w:lineRule="auto"/>
        <w:rPr>
          <w:rFonts w:ascii="SimSun" w:hAnsi="SimSun" w:eastAsia="SimSun" w:cs="SimSun"/>
          <w:sz w:val="21"/>
          <w:szCs w:val="21"/>
        </w:rPr>
      </w:pPr>
      <w:r>
        <w:rPr>
          <w:rFonts w:ascii="SimSun" w:hAnsi="SimSun" w:eastAsia="SimSun" w:cs="SimSun"/>
          <w:sz w:val="21"/>
          <w:szCs w:val="21"/>
          <w:spacing w:val="-1"/>
        </w:rPr>
        <w:t>1)  泄密人员的相关信息，包括但不限于其身份信息、工作信息、签署保密协议的情况等；</w:t>
      </w:r>
    </w:p>
    <w:p>
      <w:pPr>
        <w:ind w:left="860"/>
        <w:spacing w:before="60" w:line="220" w:lineRule="auto"/>
        <w:rPr>
          <w:rFonts w:ascii="SimSun" w:hAnsi="SimSun" w:eastAsia="SimSun" w:cs="SimSun"/>
          <w:sz w:val="21"/>
          <w:szCs w:val="21"/>
        </w:rPr>
      </w:pPr>
      <w:r>
        <w:rPr>
          <w:rFonts w:ascii="SimSun" w:hAnsi="SimSun" w:eastAsia="SimSun" w:cs="SimSun"/>
          <w:sz w:val="21"/>
          <w:szCs w:val="21"/>
        </w:rPr>
        <w:t>2)  泄密人员可以接触到商业秘密的材</w:t>
      </w:r>
      <w:r>
        <w:rPr>
          <w:rFonts w:ascii="SimSun" w:hAnsi="SimSun" w:eastAsia="SimSun" w:cs="SimSun"/>
          <w:sz w:val="21"/>
          <w:szCs w:val="21"/>
          <w:spacing w:val="-1"/>
        </w:rPr>
        <w:t>料；</w:t>
      </w:r>
    </w:p>
    <w:p>
      <w:pPr>
        <w:ind w:left="861"/>
        <w:spacing w:before="62" w:line="219" w:lineRule="auto"/>
        <w:rPr>
          <w:rFonts w:ascii="SimSun" w:hAnsi="SimSun" w:eastAsia="SimSun" w:cs="SimSun"/>
          <w:sz w:val="21"/>
          <w:szCs w:val="21"/>
        </w:rPr>
      </w:pPr>
      <w:r>
        <w:rPr>
          <w:rFonts w:ascii="SimSun" w:hAnsi="SimSun" w:eastAsia="SimSun" w:cs="SimSun"/>
          <w:sz w:val="21"/>
          <w:szCs w:val="21"/>
          <w:spacing w:val="-1"/>
        </w:rPr>
        <w:t>3)  侵权信息与企业商业秘密构成相同或实质相同的材料，如鉴定报告、产品信息对比等；</w:t>
      </w:r>
    </w:p>
    <w:p>
      <w:pPr>
        <w:ind w:left="433"/>
        <w:spacing w:before="63" w:line="215" w:lineRule="auto"/>
        <w:rPr>
          <w:rFonts w:ascii="SimSun" w:hAnsi="SimSun" w:eastAsia="SimSun" w:cs="SimSun"/>
          <w:sz w:val="21"/>
          <w:szCs w:val="21"/>
        </w:rPr>
      </w:pPr>
      <w:r>
        <w:rPr>
          <w:rFonts w:ascii="SimSun" w:hAnsi="SimSun" w:eastAsia="SimSun" w:cs="SimSun"/>
          <w:sz w:val="21"/>
          <w:szCs w:val="21"/>
        </w:rPr>
        <w:t>g)  企业因商业秘密被侵犯而遭受损害的证据材料：</w:t>
      </w:r>
    </w:p>
    <w:p>
      <w:pPr>
        <w:ind w:left="873"/>
        <w:spacing w:before="68" w:line="219" w:lineRule="auto"/>
        <w:rPr>
          <w:rFonts w:ascii="SimSun" w:hAnsi="SimSun" w:eastAsia="SimSun" w:cs="SimSun"/>
          <w:sz w:val="21"/>
          <w:szCs w:val="21"/>
        </w:rPr>
      </w:pPr>
      <w:r>
        <w:rPr>
          <w:rFonts w:ascii="SimSun" w:hAnsi="SimSun" w:eastAsia="SimSun" w:cs="SimSun"/>
          <w:sz w:val="21"/>
          <w:szCs w:val="21"/>
          <w:spacing w:val="-1"/>
        </w:rPr>
        <w:t>1)  为侵权行为产生的律师费、鉴定费、评估费</w:t>
      </w:r>
      <w:r>
        <w:rPr>
          <w:rFonts w:ascii="SimSun" w:hAnsi="SimSun" w:eastAsia="SimSun" w:cs="SimSun"/>
          <w:sz w:val="21"/>
          <w:szCs w:val="21"/>
          <w:spacing w:val="-2"/>
        </w:rPr>
        <w:t>等维权合理开支；</w:t>
      </w:r>
    </w:p>
    <w:p>
      <w:pPr>
        <w:ind w:left="860"/>
        <w:spacing w:before="62" w:line="220" w:lineRule="auto"/>
        <w:rPr>
          <w:rFonts w:ascii="SimSun" w:hAnsi="SimSun" w:eastAsia="SimSun" w:cs="SimSun"/>
          <w:sz w:val="21"/>
          <w:szCs w:val="21"/>
        </w:rPr>
      </w:pPr>
      <w:r>
        <w:rPr>
          <w:rFonts w:ascii="SimSun" w:hAnsi="SimSun" w:eastAsia="SimSun" w:cs="SimSun"/>
          <w:sz w:val="21"/>
          <w:szCs w:val="21"/>
        </w:rPr>
        <w:t>2)  企业所受损失、侵权获利、许可使用费等材</w:t>
      </w:r>
      <w:r>
        <w:rPr>
          <w:rFonts w:ascii="SimSun" w:hAnsi="SimSun" w:eastAsia="SimSun" w:cs="SimSun"/>
          <w:sz w:val="21"/>
          <w:szCs w:val="21"/>
          <w:spacing w:val="-1"/>
        </w:rPr>
        <w:t>料；</w:t>
      </w:r>
    </w:p>
    <w:p>
      <w:pPr>
        <w:ind w:left="861"/>
        <w:spacing w:before="62" w:line="220" w:lineRule="auto"/>
        <w:rPr>
          <w:rFonts w:ascii="SimSun" w:hAnsi="SimSun" w:eastAsia="SimSun" w:cs="SimSun"/>
          <w:sz w:val="21"/>
          <w:szCs w:val="21"/>
        </w:rPr>
      </w:pPr>
      <w:r>
        <w:rPr>
          <w:rFonts w:ascii="SimSun" w:hAnsi="SimSun" w:eastAsia="SimSun" w:cs="SimSun"/>
          <w:sz w:val="21"/>
          <w:szCs w:val="21"/>
        </w:rPr>
        <w:t>3)  主张法定赔偿或惩罚性赔偿的关于</w:t>
      </w:r>
      <w:r>
        <w:rPr>
          <w:rFonts w:ascii="SimSun" w:hAnsi="SimSun" w:eastAsia="SimSun" w:cs="SimSun"/>
          <w:sz w:val="21"/>
          <w:szCs w:val="21"/>
          <w:spacing w:val="-1"/>
        </w:rPr>
        <w:t>侵权人恶意及侵权情节严重的相关材料。</w:t>
      </w:r>
    </w:p>
    <w:p>
      <w:pPr>
        <w:pStyle w:val="BodyText"/>
        <w:ind w:left="3"/>
        <w:spacing w:before="61" w:line="220" w:lineRule="auto"/>
        <w:rPr>
          <w:rFonts w:ascii="SimSun" w:hAnsi="SimSun" w:eastAsia="SimSun" w:cs="SimSun"/>
          <w:sz w:val="21"/>
          <w:szCs w:val="21"/>
        </w:rPr>
      </w:pPr>
      <w:r>
        <w:rPr>
          <w:sz w:val="21"/>
          <w:szCs w:val="21"/>
        </w:rPr>
        <w:t>8.2</w:t>
      </w:r>
      <w:r>
        <w:rPr>
          <w:sz w:val="21"/>
          <w:szCs w:val="21"/>
        </w:rPr>
        <w:t xml:space="preserve">  </w:t>
      </w:r>
      <w:r>
        <w:rPr>
          <w:rFonts w:ascii="SimSun" w:hAnsi="SimSun" w:eastAsia="SimSun" w:cs="SimSun"/>
          <w:sz w:val="21"/>
          <w:szCs w:val="21"/>
        </w:rPr>
        <w:t>商业秘密纠纷案件中关于非公知性、同一性及损失数额的确定可</w:t>
      </w:r>
      <w:r>
        <w:rPr>
          <w:rFonts w:ascii="SimSun" w:hAnsi="SimSun" w:eastAsia="SimSun" w:cs="SimSun"/>
          <w:sz w:val="21"/>
          <w:szCs w:val="21"/>
          <w:spacing w:val="-1"/>
        </w:rPr>
        <w:t>向有资质的机构申请鉴定评估。</w:t>
      </w:r>
    </w:p>
    <w:p>
      <w:pPr>
        <w:pStyle w:val="BodyText"/>
        <w:ind w:left="3"/>
        <w:spacing w:before="63" w:line="220" w:lineRule="auto"/>
        <w:rPr>
          <w:rFonts w:ascii="SimSun" w:hAnsi="SimSun" w:eastAsia="SimSun" w:cs="SimSun"/>
          <w:sz w:val="21"/>
          <w:szCs w:val="21"/>
        </w:rPr>
      </w:pPr>
      <w:r>
        <w:rPr>
          <w:sz w:val="21"/>
          <w:szCs w:val="21"/>
          <w:spacing w:val="-1"/>
        </w:rPr>
        <w:t>8.3</w:t>
      </w:r>
      <w:r>
        <w:rPr>
          <w:sz w:val="21"/>
          <w:szCs w:val="21"/>
          <w:spacing w:val="-1"/>
        </w:rPr>
        <w:t xml:space="preserve">  </w:t>
      </w:r>
      <w:r>
        <w:rPr>
          <w:rFonts w:ascii="SimSun" w:hAnsi="SimSun" w:eastAsia="SimSun" w:cs="SimSun"/>
          <w:sz w:val="21"/>
          <w:szCs w:val="21"/>
          <w:spacing w:val="-1"/>
        </w:rPr>
        <w:t>包括但不限于下列电子数据类证据材料，可向公证处等机构申请公证或电子存证：</w:t>
      </w:r>
    </w:p>
    <w:p>
      <w:pPr>
        <w:ind w:left="431"/>
        <w:spacing w:before="62" w:line="220" w:lineRule="auto"/>
        <w:rPr>
          <w:rFonts w:ascii="SimSun" w:hAnsi="SimSun" w:eastAsia="SimSun" w:cs="SimSun"/>
          <w:sz w:val="21"/>
          <w:szCs w:val="21"/>
        </w:rPr>
      </w:pPr>
      <w:r>
        <w:rPr>
          <w:rFonts w:ascii="SimSun" w:hAnsi="SimSun" w:eastAsia="SimSun" w:cs="SimSun"/>
          <w:sz w:val="21"/>
          <w:szCs w:val="21"/>
          <w:spacing w:val="-2"/>
        </w:rPr>
        <w:t>a)  网页、微博等网络平台发布的信息；</w:t>
      </w:r>
    </w:p>
    <w:p>
      <w:pPr>
        <w:ind w:left="427"/>
        <w:spacing w:before="61" w:line="220" w:lineRule="auto"/>
        <w:rPr>
          <w:rFonts w:ascii="SimSun" w:hAnsi="SimSun" w:eastAsia="SimSun" w:cs="SimSun"/>
          <w:sz w:val="21"/>
          <w:szCs w:val="21"/>
        </w:rPr>
      </w:pPr>
      <w:r>
        <w:rPr>
          <w:rFonts w:ascii="SimSun" w:hAnsi="SimSun" w:eastAsia="SimSun" w:cs="SimSun"/>
          <w:sz w:val="21"/>
          <w:szCs w:val="21"/>
          <w:spacing w:val="-1"/>
        </w:rPr>
        <w:t>b)  手机短信、电子邮件、即时通信等网络应用服务的通信信息；</w:t>
      </w:r>
    </w:p>
    <w:p>
      <w:pPr>
        <w:ind w:left="434"/>
        <w:spacing w:before="62" w:line="221" w:lineRule="auto"/>
        <w:rPr>
          <w:rFonts w:ascii="SimSun" w:hAnsi="SimSun" w:eastAsia="SimSun" w:cs="SimSun"/>
          <w:sz w:val="21"/>
          <w:szCs w:val="21"/>
        </w:rPr>
      </w:pPr>
      <w:r>
        <w:rPr>
          <w:rFonts w:ascii="SimSun" w:hAnsi="SimSun" w:eastAsia="SimSun" w:cs="SimSun"/>
          <w:sz w:val="21"/>
          <w:szCs w:val="21"/>
          <w:spacing w:val="-1"/>
        </w:rPr>
        <w:t>c)  用户注册信息、身份认证信息、电子交易记录、通信记录等；</w:t>
      </w:r>
    </w:p>
    <w:p>
      <w:pPr>
        <w:ind w:left="434"/>
        <w:spacing w:before="61" w:line="220" w:lineRule="auto"/>
        <w:rPr>
          <w:rFonts w:ascii="SimSun" w:hAnsi="SimSun" w:eastAsia="SimSun" w:cs="SimSun"/>
          <w:sz w:val="21"/>
          <w:szCs w:val="21"/>
        </w:rPr>
      </w:pPr>
      <w:r>
        <w:rPr>
          <w:rFonts w:ascii="SimSun" w:hAnsi="SimSun" w:eastAsia="SimSun" w:cs="SimSun"/>
          <w:sz w:val="21"/>
          <w:szCs w:val="21"/>
          <w:spacing w:val="-1"/>
        </w:rPr>
        <w:t>d)  文档、图片、音频、视频、数字证书、计算程序等电子文件；</w:t>
      </w:r>
    </w:p>
    <w:p>
      <w:pPr>
        <w:ind w:left="435"/>
        <w:spacing w:before="62" w:line="220" w:lineRule="auto"/>
        <w:rPr>
          <w:rFonts w:ascii="SimSun" w:hAnsi="SimSun" w:eastAsia="SimSun" w:cs="SimSun"/>
          <w:sz w:val="21"/>
          <w:szCs w:val="21"/>
        </w:rPr>
      </w:pPr>
      <w:r>
        <w:rPr>
          <w:rFonts w:ascii="SimSun" w:hAnsi="SimSun" w:eastAsia="SimSun" w:cs="SimSun"/>
          <w:sz w:val="21"/>
          <w:szCs w:val="21"/>
          <w:spacing w:val="-1"/>
        </w:rPr>
        <w:t>e)  其他以数字化形式存储、处理和传输的能够证明案件事实的信息。</w:t>
      </w:r>
    </w:p>
    <w:p>
      <w:pPr>
        <w:spacing w:line="306" w:lineRule="auto"/>
        <w:rPr>
          <w:rFonts w:ascii="Arial"/>
          <w:sz w:val="21"/>
        </w:rPr>
      </w:pPr>
      <w:r/>
    </w:p>
    <w:p>
      <w:pPr>
        <w:pStyle w:val="BodyText"/>
        <w:spacing w:before="68" w:line="220" w:lineRule="auto"/>
        <w:outlineLvl w:val="0"/>
        <w:rPr>
          <w:sz w:val="21"/>
          <w:szCs w:val="21"/>
        </w:rPr>
      </w:pPr>
      <w:bookmarkStart w:name="bookmark23" w:id="36"/>
      <w:bookmarkEnd w:id="36"/>
      <w:r>
        <w:rPr>
          <w:sz w:val="21"/>
          <w:szCs w:val="21"/>
          <w:spacing w:val="-3"/>
        </w:rPr>
        <w:t>9</w:t>
      </w:r>
      <w:r>
        <w:rPr>
          <w:sz w:val="21"/>
          <w:szCs w:val="21"/>
          <w:spacing w:val="6"/>
        </w:rPr>
        <w:t xml:space="preserve">  </w:t>
      </w:r>
      <w:r>
        <w:rPr>
          <w:sz w:val="21"/>
          <w:szCs w:val="21"/>
          <w:spacing w:val="-3"/>
        </w:rPr>
        <w:t>改进</w:t>
      </w:r>
    </w:p>
    <w:p>
      <w:pPr>
        <w:spacing w:line="301" w:lineRule="auto"/>
        <w:rPr>
          <w:rFonts w:ascii="Arial"/>
          <w:sz w:val="21"/>
        </w:rPr>
      </w:pPr>
      <w:r/>
    </w:p>
    <w:p>
      <w:pPr>
        <w:ind w:left="429"/>
        <w:spacing w:before="68" w:line="220" w:lineRule="auto"/>
        <w:rPr>
          <w:rFonts w:ascii="SimSun" w:hAnsi="SimSun" w:eastAsia="SimSun" w:cs="SimSun"/>
          <w:sz w:val="21"/>
          <w:szCs w:val="21"/>
        </w:rPr>
      </w:pPr>
      <w:r>
        <w:rPr>
          <w:rFonts w:ascii="SimSun" w:hAnsi="SimSun" w:eastAsia="SimSun" w:cs="SimSun"/>
          <w:sz w:val="21"/>
          <w:szCs w:val="21"/>
          <w:spacing w:val="-2"/>
        </w:rPr>
        <w:t>企业在完成商业秘密维权后，可采取以下措施持续改进：</w:t>
      </w:r>
    </w:p>
    <w:p>
      <w:pPr>
        <w:ind w:left="858" w:right="8" w:hanging="427"/>
        <w:spacing w:before="64" w:line="247" w:lineRule="auto"/>
        <w:rPr>
          <w:rFonts w:ascii="SimSun" w:hAnsi="SimSun" w:eastAsia="SimSun" w:cs="SimSun"/>
          <w:sz w:val="21"/>
          <w:szCs w:val="21"/>
        </w:rPr>
      </w:pPr>
      <w:r>
        <w:rPr>
          <w:rFonts w:ascii="SimSun" w:hAnsi="SimSun" w:eastAsia="SimSun" w:cs="SimSun"/>
          <w:sz w:val="21"/>
          <w:szCs w:val="21"/>
        </w:rPr>
        <w:t>a)  总结经验教训，宜按 DB34/T 4533 要求加强和完善企业商业秘密</w:t>
      </w:r>
      <w:r>
        <w:rPr>
          <w:rFonts w:ascii="SimSun" w:hAnsi="SimSun" w:eastAsia="SimSun" w:cs="SimSun"/>
          <w:sz w:val="21"/>
          <w:szCs w:val="21"/>
          <w:spacing w:val="-1"/>
        </w:rPr>
        <w:t>管理体系建设，提高商业秘</w:t>
      </w:r>
      <w:r>
        <w:rPr>
          <w:rFonts w:ascii="SimSun" w:hAnsi="SimSun" w:eastAsia="SimSun" w:cs="SimSun"/>
          <w:sz w:val="21"/>
          <w:szCs w:val="21"/>
        </w:rPr>
        <w:t xml:space="preserve"> </w:t>
      </w:r>
      <w:r>
        <w:rPr>
          <w:rFonts w:ascii="SimSun" w:hAnsi="SimSun" w:eastAsia="SimSun" w:cs="SimSun"/>
          <w:sz w:val="21"/>
          <w:szCs w:val="21"/>
          <w:spacing w:val="-1"/>
        </w:rPr>
        <w:t>密保护能力；</w:t>
      </w:r>
    </w:p>
    <w:p>
      <w:pPr>
        <w:ind w:left="427"/>
        <w:spacing w:before="60" w:line="221" w:lineRule="auto"/>
        <w:rPr>
          <w:rFonts w:ascii="SimSun" w:hAnsi="SimSun" w:eastAsia="SimSun" w:cs="SimSun"/>
          <w:sz w:val="21"/>
          <w:szCs w:val="21"/>
        </w:rPr>
      </w:pPr>
      <w:r>
        <w:rPr>
          <w:rFonts w:ascii="SimSun" w:hAnsi="SimSun" w:eastAsia="SimSun" w:cs="SimSun"/>
          <w:sz w:val="21"/>
          <w:szCs w:val="21"/>
        </w:rPr>
        <w:t>b)  注重商业秘密风险防范，进一步梳理企业的商业秘密泄</w:t>
      </w:r>
      <w:r>
        <w:rPr>
          <w:rFonts w:ascii="SimSun" w:hAnsi="SimSun" w:eastAsia="SimSun" w:cs="SimSun"/>
          <w:sz w:val="21"/>
          <w:szCs w:val="21"/>
          <w:spacing w:val="-1"/>
        </w:rPr>
        <w:t>密风险，降低泄密风险和安全隐患；</w:t>
      </w:r>
    </w:p>
    <w:p>
      <w:pPr>
        <w:ind w:left="434"/>
        <w:spacing w:before="61" w:line="221" w:lineRule="auto"/>
        <w:rPr>
          <w:rFonts w:ascii="SimSun" w:hAnsi="SimSun" w:eastAsia="SimSun" w:cs="SimSun"/>
          <w:sz w:val="21"/>
          <w:szCs w:val="21"/>
        </w:rPr>
      </w:pPr>
      <w:r>
        <w:rPr>
          <w:rFonts w:ascii="SimSun" w:hAnsi="SimSun" w:eastAsia="SimSun" w:cs="SimSun"/>
          <w:sz w:val="21"/>
          <w:szCs w:val="21"/>
        </w:rPr>
        <w:t>c)  加强企业员工对商业秘密类型的认识和对商业秘密的保护意识，防止商业秘密泄露；</w:t>
      </w:r>
    </w:p>
    <w:p>
      <w:pPr>
        <w:ind w:left="857" w:right="6" w:hanging="423"/>
        <w:spacing w:before="62" w:line="247" w:lineRule="auto"/>
        <w:rPr>
          <w:rFonts w:ascii="SimSun" w:hAnsi="SimSun" w:eastAsia="SimSun" w:cs="SimSun"/>
          <w:sz w:val="21"/>
          <w:szCs w:val="21"/>
        </w:rPr>
      </w:pPr>
      <w:r>
        <w:rPr>
          <w:rFonts w:ascii="SimSun" w:hAnsi="SimSun" w:eastAsia="SimSun" w:cs="SimSun"/>
          <w:sz w:val="21"/>
          <w:szCs w:val="21"/>
          <w:spacing w:val="2"/>
        </w:rPr>
        <w:t>d)  加强信息管理，采取必要的技术、组织和管理手段，确保商业秘密的安全性，确保商业秘密</w:t>
      </w:r>
      <w:r>
        <w:rPr>
          <w:rFonts w:ascii="SimSun" w:hAnsi="SimSun" w:eastAsia="SimSun" w:cs="SimSun"/>
          <w:sz w:val="21"/>
          <w:szCs w:val="21"/>
          <w:spacing w:val="4"/>
        </w:rPr>
        <w:t xml:space="preserve"> </w:t>
      </w:r>
      <w:r>
        <w:rPr>
          <w:rFonts w:ascii="SimSun" w:hAnsi="SimSun" w:eastAsia="SimSun" w:cs="SimSun"/>
          <w:sz w:val="21"/>
          <w:szCs w:val="21"/>
          <w:spacing w:val="-1"/>
        </w:rPr>
        <w:t>得到有效保护，防范再次被侵权。</w:t>
      </w:r>
    </w:p>
    <w:p>
      <w:pPr>
        <w:spacing w:line="247" w:lineRule="auto"/>
        <w:sectPr>
          <w:headerReference w:type="default" r:id="rId14"/>
          <w:footerReference w:type="default" r:id="rId15"/>
          <w:pgSz w:w="11907" w:h="16839"/>
          <w:pgMar w:top="1716" w:right="1130" w:bottom="1340" w:left="1421" w:header="1391" w:footer="1106" w:gutter="0"/>
        </w:sectPr>
        <w:rPr>
          <w:rFonts w:ascii="SimSun" w:hAnsi="SimSun" w:eastAsia="SimSun" w:cs="SimSun"/>
          <w:sz w:val="21"/>
          <w:szCs w:val="21"/>
        </w:rPr>
      </w:pP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BodyText"/>
        <w:ind w:left="3942"/>
        <w:spacing w:before="68" w:line="220" w:lineRule="auto"/>
        <w:outlineLvl w:val="0"/>
        <w:rPr>
          <w:sz w:val="21"/>
          <w:szCs w:val="21"/>
        </w:rPr>
      </w:pPr>
      <w:bookmarkStart w:name="bookmark24" w:id="37"/>
      <w:bookmarkEnd w:id="37"/>
      <w:r>
        <w:rPr>
          <w:sz w:val="21"/>
          <w:szCs w:val="21"/>
          <w:spacing w:val="-6"/>
        </w:rPr>
        <w:t>参</w:t>
      </w:r>
      <w:r>
        <w:rPr>
          <w:sz w:val="21"/>
          <w:szCs w:val="21"/>
          <w:spacing w:val="3"/>
        </w:rPr>
        <w:t xml:space="preserve">  </w:t>
      </w:r>
      <w:r>
        <w:rPr>
          <w:sz w:val="21"/>
          <w:szCs w:val="21"/>
          <w:spacing w:val="-6"/>
        </w:rPr>
        <w:t>考</w:t>
      </w:r>
      <w:r>
        <w:rPr>
          <w:sz w:val="21"/>
          <w:szCs w:val="21"/>
          <w:spacing w:val="4"/>
        </w:rPr>
        <w:t xml:space="preserve">  </w:t>
      </w:r>
      <w:r>
        <w:rPr>
          <w:sz w:val="21"/>
          <w:szCs w:val="21"/>
          <w:spacing w:val="-6"/>
        </w:rPr>
        <w:t>文</w:t>
      </w:r>
      <w:r>
        <w:rPr>
          <w:sz w:val="21"/>
          <w:szCs w:val="21"/>
          <w:spacing w:val="5"/>
        </w:rPr>
        <w:t xml:space="preserve">  </w:t>
      </w:r>
      <w:r>
        <w:rPr>
          <w:sz w:val="21"/>
          <w:szCs w:val="21"/>
          <w:spacing w:val="-6"/>
        </w:rPr>
        <w:t>献</w:t>
      </w:r>
    </w:p>
    <w:p>
      <w:pPr>
        <w:ind w:left="453"/>
        <w:spacing w:before="217" w:line="221" w:lineRule="auto"/>
        <w:rPr>
          <w:rFonts w:ascii="SimSun" w:hAnsi="SimSun" w:eastAsia="SimSun" w:cs="SimSun"/>
          <w:sz w:val="21"/>
          <w:szCs w:val="21"/>
        </w:rPr>
      </w:pPr>
      <w:r>
        <w:rPr>
          <w:rFonts w:ascii="SimSun" w:hAnsi="SimSun" w:eastAsia="SimSun" w:cs="SimSun"/>
          <w:sz w:val="21"/>
          <w:szCs w:val="21"/>
          <w:spacing w:val="-3"/>
        </w:rPr>
        <w:t>[1]《中华人民共和国刑事诉讼法》</w:t>
      </w:r>
    </w:p>
    <w:p>
      <w:pPr>
        <w:ind w:left="453"/>
        <w:spacing w:before="60" w:line="221" w:lineRule="auto"/>
        <w:rPr>
          <w:rFonts w:ascii="SimSun" w:hAnsi="SimSun" w:eastAsia="SimSun" w:cs="SimSun"/>
          <w:sz w:val="21"/>
          <w:szCs w:val="21"/>
        </w:rPr>
      </w:pPr>
      <w:r>
        <w:rPr>
          <w:rFonts w:ascii="SimSun" w:hAnsi="SimSun" w:eastAsia="SimSun" w:cs="SimSun"/>
          <w:sz w:val="21"/>
          <w:szCs w:val="21"/>
          <w:spacing w:val="-3"/>
        </w:rPr>
        <w:t>[2]《中华人民共和国民事诉讼法》</w:t>
      </w:r>
    </w:p>
    <w:p>
      <w:pPr>
        <w:ind w:left="453"/>
        <w:spacing w:before="60" w:line="221" w:lineRule="auto"/>
        <w:rPr>
          <w:rFonts w:ascii="SimSun" w:hAnsi="SimSun" w:eastAsia="SimSun" w:cs="SimSun"/>
          <w:sz w:val="21"/>
          <w:szCs w:val="21"/>
        </w:rPr>
      </w:pPr>
      <w:r>
        <w:rPr>
          <w:rFonts w:ascii="SimSun" w:hAnsi="SimSun" w:eastAsia="SimSun" w:cs="SimSun"/>
          <w:sz w:val="21"/>
          <w:szCs w:val="21"/>
          <w:spacing w:val="-3"/>
        </w:rPr>
        <w:t>[3]《中华人民共和国行政诉讼法》</w:t>
      </w:r>
    </w:p>
    <w:p>
      <w:pPr>
        <w:ind w:left="453"/>
        <w:spacing w:before="60" w:line="221" w:lineRule="auto"/>
        <w:rPr>
          <w:rFonts w:ascii="SimSun" w:hAnsi="SimSun" w:eastAsia="SimSun" w:cs="SimSun"/>
          <w:sz w:val="21"/>
          <w:szCs w:val="21"/>
        </w:rPr>
      </w:pPr>
      <w:r>
        <w:rPr>
          <w:rFonts w:ascii="SimSun" w:hAnsi="SimSun" w:eastAsia="SimSun" w:cs="SimSun"/>
          <w:sz w:val="21"/>
          <w:szCs w:val="21"/>
          <w:spacing w:val="-2"/>
        </w:rPr>
        <w:t>[4]《中华人民共和国反不正当竞争法》</w:t>
      </w:r>
    </w:p>
    <w:p>
      <w:pPr>
        <w:ind w:left="5" w:firstLine="447"/>
        <w:spacing w:before="62" w:line="248" w:lineRule="auto"/>
        <w:rPr>
          <w:rFonts w:ascii="SimSun" w:hAnsi="SimSun" w:eastAsia="SimSun" w:cs="SimSun"/>
          <w:sz w:val="21"/>
          <w:szCs w:val="21"/>
        </w:rPr>
      </w:pPr>
      <w:r>
        <w:rPr>
          <w:rFonts w:ascii="SimSun" w:hAnsi="SimSun" w:eastAsia="SimSun" w:cs="SimSun"/>
          <w:sz w:val="21"/>
          <w:szCs w:val="21"/>
          <w:spacing w:val="2"/>
        </w:rPr>
        <w:t>[5]《最高人民法院关于审理侵犯商业秘密民事案件适用法律若干</w:t>
      </w:r>
      <w:r>
        <w:rPr>
          <w:rFonts w:ascii="SimSun" w:hAnsi="SimSun" w:eastAsia="SimSun" w:cs="SimSun"/>
          <w:sz w:val="21"/>
          <w:szCs w:val="21"/>
          <w:spacing w:val="1"/>
        </w:rPr>
        <w:t>问题的规定》（法释〔2020〕7</w:t>
      </w:r>
      <w:r>
        <w:rPr>
          <w:rFonts w:ascii="SimSun" w:hAnsi="SimSun" w:eastAsia="SimSun" w:cs="SimSun"/>
          <w:sz w:val="21"/>
          <w:szCs w:val="21"/>
        </w:rPr>
        <w:t xml:space="preserve"> </w:t>
      </w:r>
      <w:r>
        <w:rPr>
          <w:rFonts w:ascii="SimSun" w:hAnsi="SimSun" w:eastAsia="SimSun" w:cs="SimSun"/>
          <w:sz w:val="21"/>
          <w:szCs w:val="21"/>
          <w:spacing w:val="-7"/>
        </w:rPr>
        <w:t>号）</w:t>
      </w:r>
    </w:p>
    <w:p>
      <w:pPr>
        <w:ind w:left="453"/>
        <w:spacing w:before="59" w:line="221" w:lineRule="auto"/>
        <w:rPr>
          <w:rFonts w:ascii="SimSun" w:hAnsi="SimSun" w:eastAsia="SimSun" w:cs="SimSun"/>
          <w:sz w:val="21"/>
          <w:szCs w:val="21"/>
        </w:rPr>
      </w:pPr>
      <w:r>
        <w:rPr>
          <w:rFonts w:ascii="SimSun" w:hAnsi="SimSun" w:eastAsia="SimSun" w:cs="SimSun"/>
          <w:sz w:val="21"/>
          <w:szCs w:val="21"/>
          <w:spacing w:val="-1"/>
        </w:rPr>
        <w:t>[6]最高人民法院关于适用《中华人民共和国刑</w:t>
      </w:r>
      <w:r>
        <w:rPr>
          <w:rFonts w:ascii="SimSun" w:hAnsi="SimSun" w:eastAsia="SimSun" w:cs="SimSun"/>
          <w:sz w:val="21"/>
          <w:szCs w:val="21"/>
          <w:spacing w:val="-2"/>
        </w:rPr>
        <w:t>事诉讼法》的解释</w:t>
      </w:r>
    </w:p>
    <w:p>
      <w:pPr>
        <w:ind w:right="7" w:firstLine="453"/>
        <w:spacing w:before="62" w:line="247" w:lineRule="auto"/>
        <w:rPr>
          <w:rFonts w:ascii="SimSun" w:hAnsi="SimSun" w:eastAsia="SimSun" w:cs="SimSun"/>
          <w:sz w:val="21"/>
          <w:szCs w:val="21"/>
        </w:rPr>
      </w:pPr>
      <w:r>
        <w:rPr>
          <w:rFonts w:ascii="SimSun" w:hAnsi="SimSun" w:eastAsia="SimSun" w:cs="SimSun"/>
          <w:sz w:val="21"/>
          <w:szCs w:val="21"/>
          <w:spacing w:val="-1"/>
        </w:rPr>
        <w:t>[7]《最高人民法院、最高人民检察院关于办理侵犯知识产权刑事案件具体应用法律若干问题的解</w:t>
      </w:r>
      <w:r>
        <w:rPr>
          <w:rFonts w:ascii="SimSun" w:hAnsi="SimSun" w:eastAsia="SimSun" w:cs="SimSun"/>
          <w:sz w:val="21"/>
          <w:szCs w:val="21"/>
          <w:spacing w:val="8"/>
        </w:rPr>
        <w:t xml:space="preserve"> </w:t>
      </w:r>
      <w:r>
        <w:rPr>
          <w:rFonts w:ascii="SimSun" w:hAnsi="SimSun" w:eastAsia="SimSun" w:cs="SimSun"/>
          <w:sz w:val="21"/>
          <w:szCs w:val="21"/>
          <w:spacing w:val="-1"/>
        </w:rPr>
        <w:t>释（三）》（法释〔2020〕10号）</w:t>
      </w:r>
    </w:p>
    <w:p>
      <w:pPr>
        <w:ind w:left="453"/>
        <w:spacing w:before="61" w:line="221" w:lineRule="auto"/>
        <w:rPr>
          <w:rFonts w:ascii="SimSun" w:hAnsi="SimSun" w:eastAsia="SimSun" w:cs="SimSun"/>
          <w:sz w:val="21"/>
          <w:szCs w:val="21"/>
        </w:rPr>
      </w:pPr>
      <w:r>
        <w:rPr>
          <w:rFonts w:ascii="SimSun" w:hAnsi="SimSun" w:eastAsia="SimSun" w:cs="SimSun"/>
          <w:sz w:val="21"/>
          <w:szCs w:val="21"/>
          <w:spacing w:val="-1"/>
        </w:rPr>
        <w:t>[8]《最高人民检察院 公安部关于修改侵犯商业秘密刑事案件立案追诉标准的决定》</w:t>
      </w:r>
    </w:p>
    <w:p>
      <w:pPr>
        <w:ind w:left="453"/>
        <w:spacing w:before="61" w:line="221" w:lineRule="auto"/>
        <w:rPr>
          <w:rFonts w:ascii="SimSun" w:hAnsi="SimSun" w:eastAsia="SimSun" w:cs="SimSun"/>
          <w:sz w:val="21"/>
          <w:szCs w:val="21"/>
        </w:rPr>
      </w:pPr>
      <w:r>
        <w:rPr>
          <w:rFonts w:ascii="SimSun" w:hAnsi="SimSun" w:eastAsia="SimSun" w:cs="SimSun"/>
          <w:sz w:val="21"/>
          <w:szCs w:val="21"/>
          <w:spacing w:val="-3"/>
        </w:rPr>
        <w:t>[9]《安徽省知识产权保护办法》</w:t>
      </w:r>
    </w:p>
    <w:p>
      <w:pPr>
        <w:ind w:left="453"/>
        <w:spacing w:before="60" w:line="221" w:lineRule="auto"/>
        <w:rPr>
          <w:rFonts w:ascii="SimSun" w:hAnsi="SimSun" w:eastAsia="SimSun" w:cs="SimSun"/>
          <w:sz w:val="21"/>
          <w:szCs w:val="21"/>
        </w:rPr>
      </w:pPr>
      <w:r>
        <w:rPr>
          <w:rFonts w:ascii="SimSun" w:hAnsi="SimSun" w:eastAsia="SimSun" w:cs="SimSun"/>
          <w:sz w:val="21"/>
          <w:szCs w:val="21"/>
          <w:spacing w:val="-2"/>
        </w:rPr>
        <w:t>[10] 上海技术交易所企业商业秘密资产初步确权管理指引</w:t>
      </w:r>
    </w:p>
    <w:sectPr>
      <w:headerReference w:type="default" r:id="rId16"/>
      <w:footerReference w:type="default" r:id="rId17"/>
      <w:pgSz w:w="11907" w:h="16839"/>
      <w:pgMar w:top="1716" w:right="1128" w:bottom="1340" w:left="1426" w:header="1391" w:footer="110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7"/>
      <w:spacing w:line="230" w:lineRule="auto"/>
      <w:rPr>
        <w:rFonts w:ascii="SimSun" w:hAnsi="SimSun" w:eastAsia="SimSun" w:cs="SimSun"/>
        <w:sz w:val="18"/>
        <w:szCs w:val="18"/>
      </w:rPr>
    </w:pPr>
    <w:r>
      <w:rPr>
        <w:rFonts w:ascii="SimSun" w:hAnsi="SimSun" w:eastAsia="SimSun" w:cs="SimSun"/>
        <w:sz w:val="18"/>
        <w:szCs w:val="18"/>
      </w:rPr>
      <w:t>I</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56"/>
      <w:spacing w:line="230" w:lineRule="auto"/>
      <w:rPr>
        <w:rFonts w:ascii="SimSun" w:hAnsi="SimSun" w:eastAsia="SimSun" w:cs="SimSun"/>
        <w:sz w:val="18"/>
        <w:szCs w:val="18"/>
      </w:rPr>
    </w:pPr>
    <w:r>
      <w:rPr>
        <w:rFonts w:ascii="SimSun" w:hAnsi="SimSun" w:eastAsia="SimSun" w:cs="SimSun"/>
        <w:sz w:val="18"/>
        <w:szCs w:val="18"/>
        <w:spacing w:val="-4"/>
      </w:rPr>
      <w:t>II</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55"/>
      <w:spacing w:line="230" w:lineRule="auto"/>
      <w:rPr>
        <w:rFonts w:ascii="SimSun" w:hAnsi="SimSun" w:eastAsia="SimSun" w:cs="SimSun"/>
        <w:sz w:val="18"/>
        <w:szCs w:val="18"/>
      </w:rPr>
    </w:pPr>
    <w:r>
      <w:rPr>
        <w:rFonts w:ascii="SimSun" w:hAnsi="SimSun" w:eastAsia="SimSun" w:cs="SimSun"/>
        <w:sz w:val="18"/>
        <w:szCs w:val="18"/>
      </w:rPr>
      <w:t>1</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3"/>
      <w:spacing w:line="230" w:lineRule="auto"/>
      <w:rPr>
        <w:rFonts w:ascii="SimSun" w:hAnsi="SimSun" w:eastAsia="SimSun" w:cs="SimSun"/>
        <w:sz w:val="18"/>
        <w:szCs w:val="18"/>
      </w:rPr>
    </w:pPr>
    <w:r>
      <w:rPr>
        <w:rFonts w:ascii="SimSun" w:hAnsi="SimSun" w:eastAsia="SimSun" w:cs="SimSun"/>
        <w:sz w:val="18"/>
        <w:szCs w:val="18"/>
      </w:rPr>
      <w:t>2</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39"/>
      <w:spacing w:line="229" w:lineRule="auto"/>
      <w:rPr>
        <w:rFonts w:ascii="SimSun" w:hAnsi="SimSun" w:eastAsia="SimSun" w:cs="SimSun"/>
        <w:sz w:val="18"/>
        <w:szCs w:val="18"/>
      </w:rPr>
    </w:pPr>
    <w:r>
      <w:rPr>
        <w:rFonts w:ascii="SimSun" w:hAnsi="SimSun" w:eastAsia="SimSun" w:cs="SimSun"/>
        <w:sz w:val="18"/>
        <w:szCs w:val="18"/>
      </w:rPr>
      <w:t>3</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38"/>
      <w:spacing w:line="230" w:lineRule="auto"/>
      <w:rPr>
        <w:rFonts w:ascii="SimSun" w:hAnsi="SimSun" w:eastAsia="SimSun" w:cs="SimSun"/>
        <w:sz w:val="18"/>
        <w:szCs w:val="18"/>
      </w:rPr>
    </w:pPr>
    <w:r>
      <w:rPr>
        <w:rFonts w:ascii="SimSun" w:hAnsi="SimSun" w:eastAsia="SimSun" w:cs="SimSun"/>
        <w:sz w:val="18"/>
        <w:szCs w:val="18"/>
      </w:rPr>
      <w:t>4</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5"/>
      <w:spacing w:line="229" w:lineRule="auto"/>
      <w:rPr>
        <w:rFonts w:ascii="SimSun" w:hAnsi="SimSun" w:eastAsia="SimSun" w:cs="SimSun"/>
        <w:sz w:val="18"/>
        <w:szCs w:val="18"/>
      </w:rPr>
    </w:pPr>
    <w:r>
      <w:rPr>
        <w:rFonts w:ascii="SimSun" w:hAnsi="SimSun" w:eastAsia="SimSun" w:cs="SimSun"/>
        <w:sz w:val="18"/>
        <w:szCs w:val="18"/>
      </w:rPr>
      <w:t>5</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38"/>
      <w:spacing w:line="229" w:lineRule="auto"/>
      <w:rPr>
        <w:rFonts w:ascii="SimSun" w:hAnsi="SimSun" w:eastAsia="SimSun" w:cs="SimSun"/>
        <w:sz w:val="18"/>
        <w:szCs w:val="18"/>
      </w:rPr>
    </w:pPr>
    <w:r>
      <w:rPr>
        <w:rFonts w:ascii="SimSun" w:hAnsi="SimSun" w:eastAsia="SimSun" w:cs="SimSun"/>
        <w:sz w:val="18"/>
        <w:szCs w:val="18"/>
      </w:rPr>
      <w:t>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9"/>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w:t>
    </w:r>
    <w:r>
      <w:rPr>
        <w:rFonts w:ascii="SimSun" w:hAnsi="SimSun" w:eastAsia="SimSun" w:cs="SimSun"/>
        <w:sz w:val="21"/>
        <w:szCs w:val="21"/>
        <w:spacing w:val="-1"/>
      </w:rPr>
      <w:t>—</w:t>
    </w:r>
    <w:r>
      <w:rPr>
        <w:sz w:val="21"/>
        <w:szCs w:val="21"/>
        <w:spacing w:val="-1"/>
      </w:rPr>
      <w:t>XXXX</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4.xml"/><Relationship Id="rId7" Type="http://schemas.openxmlformats.org/officeDocument/2006/relationships/footer" Target="footer3.xml"/><Relationship Id="rId6" Type="http://schemas.openxmlformats.org/officeDocument/2006/relationships/header" Target="header3.xml"/><Relationship Id="rId5" Type="http://schemas.openxmlformats.org/officeDocument/2006/relationships/footer" Target="footer2.xml"/><Relationship Id="rId4" Type="http://schemas.openxmlformats.org/officeDocument/2006/relationships/header" Target="head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header" Target="header1.xml"/><Relationship Id="rId19" Type="http://schemas.openxmlformats.org/officeDocument/2006/relationships/styles" Target="styles.xml"/><Relationship Id="rId18" Type="http://schemas.openxmlformats.org/officeDocument/2006/relationships/settings" Target="settings.xml"/><Relationship Id="rId17" Type="http://schemas.openxmlformats.org/officeDocument/2006/relationships/footer" Target="footer8.xml"/><Relationship Id="rId16" Type="http://schemas.openxmlformats.org/officeDocument/2006/relationships/header" Target="header8.xml"/><Relationship Id="rId15" Type="http://schemas.openxmlformats.org/officeDocument/2006/relationships/footer" Target="footer7.xml"/><Relationship Id="rId14" Type="http://schemas.openxmlformats.org/officeDocument/2006/relationships/header" Target="header7.xml"/><Relationship Id="rId13" Type="http://schemas.openxmlformats.org/officeDocument/2006/relationships/footer" Target="footer6.xml"/><Relationship Id="rId12" Type="http://schemas.openxmlformats.org/officeDocument/2006/relationships/header" Target="header6.xml"/><Relationship Id="rId11" Type="http://schemas.openxmlformats.org/officeDocument/2006/relationships/footer" Target="footer5.xml"/><Relationship Id="rId10" Type="http://schemas.openxmlformats.org/officeDocument/2006/relationships/header" Target="header5.xml"/><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黄媛</dc:creator>
  <dcterms:created xsi:type="dcterms:W3CDTF">2025-03-28T08:52:14Z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2025-03-28T09:02:28</vt:filetime>
  </property>
</Properties>
</file>