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56594"/>
    <w:p w14:paraId="3D72B77D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0A5747D8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1107D96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7D711CCF">
      <w:pPr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2392A059">
      <w:pPr>
        <w:jc w:val="center"/>
        <w:rPr>
          <w:rFonts w:ascii="迷你简小标宋" w:hAnsi="宋体" w:eastAsia="迷你简小标宋"/>
          <w:w w:val="90"/>
          <w:sz w:val="44"/>
          <w:szCs w:val="44"/>
        </w:rPr>
      </w:pPr>
    </w:p>
    <w:p w14:paraId="1E0BB514">
      <w:pPr>
        <w:jc w:val="center"/>
        <w:rPr>
          <w:rFonts w:ascii="迷你简小标宋" w:hAnsi="宋体" w:eastAsia="迷你简小标宋"/>
          <w:w w:val="90"/>
          <w:sz w:val="44"/>
          <w:szCs w:val="44"/>
        </w:rPr>
      </w:pPr>
      <w:r>
        <w:rPr>
          <w:rFonts w:hint="eastAsia" w:ascii="迷你简小标宋" w:hAnsi="宋体" w:eastAsia="迷你简小标宋"/>
          <w:w w:val="90"/>
          <w:sz w:val="44"/>
          <w:szCs w:val="44"/>
        </w:rPr>
        <w:t>《</w:t>
      </w:r>
      <w:r>
        <w:rPr>
          <w:rFonts w:hint="eastAsia" w:ascii="迷你简小标宋" w:hAnsi="宋体" w:eastAsia="迷你简小标宋"/>
          <w:w w:val="90"/>
          <w:sz w:val="44"/>
          <w:szCs w:val="44"/>
          <w:lang w:eastAsia="zh-CN"/>
        </w:rPr>
        <w:t>中式潮饮茶酒</w:t>
      </w:r>
      <w:r>
        <w:rPr>
          <w:rFonts w:hint="eastAsia" w:ascii="迷你简小标宋" w:hAnsi="宋体" w:eastAsia="迷你简小标宋"/>
          <w:w w:val="90"/>
          <w:sz w:val="44"/>
          <w:szCs w:val="44"/>
        </w:rPr>
        <w:t>》</w:t>
      </w:r>
    </w:p>
    <w:p w14:paraId="6B05DE6C">
      <w:pPr>
        <w:jc w:val="center"/>
        <w:rPr>
          <w:rFonts w:ascii="迷你简小标宋" w:hAnsi="宋体" w:eastAsia="迷你简小标宋"/>
          <w:sz w:val="44"/>
          <w:szCs w:val="44"/>
        </w:rPr>
      </w:pPr>
    </w:p>
    <w:p w14:paraId="4E524B81">
      <w:pPr>
        <w:jc w:val="center"/>
        <w:rPr>
          <w:rFonts w:ascii="迷你简小标宋" w:hAnsi="宋体" w:eastAsia="迷你简小标宋"/>
          <w:sz w:val="44"/>
          <w:szCs w:val="44"/>
        </w:rPr>
      </w:pPr>
      <w:r>
        <w:rPr>
          <w:rFonts w:hint="eastAsia" w:ascii="迷你简小标宋" w:hAnsi="宋体" w:eastAsia="迷你简小标宋"/>
          <w:sz w:val="44"/>
          <w:szCs w:val="44"/>
        </w:rPr>
        <w:t>编制说明</w:t>
      </w:r>
    </w:p>
    <w:p w14:paraId="17864F80"/>
    <w:p w14:paraId="78EB5A30">
      <w:pPr>
        <w:jc w:val="center"/>
      </w:pPr>
    </w:p>
    <w:p w14:paraId="5B3434D6">
      <w:pPr>
        <w:jc w:val="center"/>
      </w:pPr>
    </w:p>
    <w:p w14:paraId="5213F79F">
      <w:pPr>
        <w:jc w:val="center"/>
      </w:pPr>
    </w:p>
    <w:p w14:paraId="06A8D963">
      <w:pPr>
        <w:jc w:val="center"/>
      </w:pPr>
    </w:p>
    <w:p w14:paraId="3069FEDD">
      <w:pPr>
        <w:jc w:val="center"/>
      </w:pPr>
    </w:p>
    <w:p w14:paraId="40A6D199">
      <w:pPr>
        <w:jc w:val="center"/>
      </w:pPr>
    </w:p>
    <w:p w14:paraId="5656A972">
      <w:pPr>
        <w:jc w:val="center"/>
      </w:pPr>
    </w:p>
    <w:p w14:paraId="6652AFBF">
      <w:pPr>
        <w:jc w:val="center"/>
      </w:pPr>
    </w:p>
    <w:p w14:paraId="28C3419E">
      <w:pPr>
        <w:jc w:val="center"/>
      </w:pPr>
    </w:p>
    <w:p w14:paraId="62169492">
      <w:pPr>
        <w:jc w:val="center"/>
      </w:pPr>
    </w:p>
    <w:p w14:paraId="0C8D2377">
      <w:pPr>
        <w:jc w:val="center"/>
      </w:pPr>
    </w:p>
    <w:p w14:paraId="2CA95EF3">
      <w:pPr>
        <w:jc w:val="center"/>
      </w:pPr>
    </w:p>
    <w:p w14:paraId="7C3F31B7">
      <w:pPr>
        <w:jc w:val="center"/>
      </w:pPr>
    </w:p>
    <w:p w14:paraId="13C51457"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团标制定工作组 </w:t>
      </w:r>
    </w:p>
    <w:p w14:paraId="5B690C0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  <w:r>
        <w:rPr>
          <w:rFonts w:hint="eastAsia" w:ascii="宋体" w:hAnsi="宋体" w:eastAsia="宋体"/>
          <w:sz w:val="28"/>
          <w:szCs w:val="28"/>
        </w:rPr>
        <w:t>二零二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>月</w:t>
      </w:r>
    </w:p>
    <w:p w14:paraId="36CE112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573F9C28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048BADC9">
      <w:pPr>
        <w:rPr>
          <w:rFonts w:ascii="宋体" w:hAnsi="宋体" w:eastAsia="宋体"/>
          <w:b/>
          <w:bCs/>
          <w:sz w:val="28"/>
          <w:szCs w:val="28"/>
        </w:rPr>
      </w:pPr>
    </w:p>
    <w:p w14:paraId="666B7853">
      <w:pPr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一、工作简况</w:t>
      </w:r>
    </w:p>
    <w:p w14:paraId="6D7AAFED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任务来源</w:t>
      </w:r>
    </w:p>
    <w:p w14:paraId="1AB18FD0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根据 2020 年全国标准化工作要点，大力推动实施标准化战略，持续深化标准化工作改革，加强标准体系建设，提升引领高质量发展的能力。为响应市场需求，需要制定完善的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标准，满足市场产品质量提升需要。依据《中华人民共和国标准化法》，以及《团体标准管理规定》相关规定，</w:t>
      </w:r>
      <w:r>
        <w:rPr>
          <w:rFonts w:hint="eastAsia" w:ascii="宋体" w:hAnsi="宋体" w:eastAsia="宋体"/>
          <w:sz w:val="28"/>
          <w:szCs w:val="28"/>
          <w:lang w:eastAsia="zh-CN"/>
        </w:rPr>
        <w:t>中国商品学会</w:t>
      </w:r>
      <w:r>
        <w:rPr>
          <w:rFonts w:hint="eastAsia" w:ascii="宋体" w:hAnsi="宋体" w:eastAsia="宋体"/>
          <w:sz w:val="28"/>
          <w:szCs w:val="28"/>
        </w:rPr>
        <w:t>决定立项并联合</w:t>
      </w:r>
      <w:r>
        <w:rPr>
          <w:rFonts w:hint="eastAsia" w:ascii="宋体" w:hAnsi="宋体" w:eastAsia="宋体"/>
          <w:sz w:val="28"/>
          <w:szCs w:val="28"/>
          <w:lang w:eastAsia="zh-CN"/>
        </w:rPr>
        <w:t>广东仙津保健饮料食品有限公司</w:t>
      </w:r>
      <w:r>
        <w:rPr>
          <w:rFonts w:hint="eastAsia" w:ascii="宋体" w:hAnsi="宋体" w:eastAsia="宋体"/>
          <w:sz w:val="28"/>
          <w:szCs w:val="28"/>
        </w:rPr>
        <w:t>等相关单位共同制定《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》团体标准。</w:t>
      </w:r>
    </w:p>
    <w:p w14:paraId="12EDC3CC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编制</w:t>
      </w:r>
      <w:r>
        <w:rPr>
          <w:rFonts w:ascii="宋体" w:hAnsi="宋体" w:eastAsia="宋体"/>
          <w:b/>
          <w:bCs/>
          <w:sz w:val="28"/>
          <w:szCs w:val="28"/>
        </w:rPr>
        <w:t xml:space="preserve">背景及目的 </w:t>
      </w:r>
    </w:p>
    <w:p w14:paraId="584527A6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中式潮饮茶酒是一种以青梅为原料，采用物理方法加工而成的浓缩液，可按比例用水冲调饮用，也可用于生产饮料和其他食品。</w:t>
      </w:r>
    </w:p>
    <w:p w14:paraId="3F93489D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在日常饮食方面，中式潮饮茶酒中的丰富有机酸能够刺激唾液、胃液等消化液的分泌，增强胃肠蠕动，有助于食物的消化与吸收。对于消化不良、食欲不振的人群而言，适量食用中式潮饮茶酒可有效改善消化功能，缓解胃部不适。现代饮食中，过多摄入肉类、谷物等酸性食物容易导致身体偏向酸性体质，中式潮饮茶酒在人体内代谢后会产生碱性物质，有助于调节人体酸碱平衡，维持内环境的稳定。</w:t>
      </w:r>
    </w:p>
    <w:p w14:paraId="5B010D17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在食品工业方面，中式潮饮茶酒独特的酸甜风味和浓郁果香，为食品工业提供了一种全新的风味来源。由于中式潮饮茶酒含有丰富的有机酸，具有一定的抑菌作用。在食品加工中，可作为天然的保鲜剂和防腐剂使用，替代部分化学合成防腐剂，既能延长食品的保质期，又符合消费者对于天然、健康食品的需求。</w:t>
      </w:r>
    </w:p>
    <w:p w14:paraId="08CF89A9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本项目旨在借助标准化手段，针对中式潮饮茶酒的特点，制定相应的产品标准，可以为行业内相关企业的研发和生产提供产品技术要求规范，填补本行业相关产品标准空白，促进国内中式潮饮茶酒技术领域升级发展。</w:t>
      </w:r>
    </w:p>
    <w:p w14:paraId="7ED004D4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 xml:space="preserve">编制过程 </w:t>
      </w:r>
    </w:p>
    <w:p w14:paraId="5F89A6ED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1、起草阶段</w:t>
      </w:r>
    </w:p>
    <w:p w14:paraId="58198B6F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月，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广东仙津保健饮料食品有限公司</w:t>
      </w:r>
      <w:r>
        <w:rPr>
          <w:rFonts w:hint="eastAsia" w:ascii="宋体" w:hAnsi="宋体" w:eastAsia="宋体"/>
          <w:sz w:val="28"/>
          <w:szCs w:val="28"/>
        </w:rPr>
        <w:t>按照“</w:t>
      </w:r>
      <w:r>
        <w:rPr>
          <w:rFonts w:hint="eastAsia" w:ascii="宋体" w:hAnsi="宋体" w:eastAsia="宋体"/>
          <w:sz w:val="28"/>
          <w:szCs w:val="28"/>
          <w:lang w:eastAsia="zh-CN"/>
        </w:rPr>
        <w:t>中国商品学会</w:t>
      </w:r>
      <w:r>
        <w:rPr>
          <w:rFonts w:hint="eastAsia" w:ascii="宋体" w:hAnsi="宋体" w:eastAsia="宋体"/>
          <w:sz w:val="28"/>
          <w:szCs w:val="28"/>
        </w:rPr>
        <w:t>关于《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》团体标准立项的公告”要求，成立了标准起草工作组。</w:t>
      </w:r>
    </w:p>
    <w:p w14:paraId="4DB04AB8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工作组对国内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的现状与发展情况进行了全面调研，同时广泛搜集和检索了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技术资料，并进行了大量的研制、试验及验证。在此基础上编制了《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》标准草案。</w:t>
      </w:r>
    </w:p>
    <w:p w14:paraId="6AC7E879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2、征求意见阶段</w:t>
      </w:r>
    </w:p>
    <w:p w14:paraId="34270F35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形成标准草案稿之后，起草组召开了多次专家研讨会，从标准框架、标准起草等角度广泛征求多方意见，从理论完善和实践应用方面提升标准的适用性和实用性。经过理论研究和方法验证，明确和规范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的技术要求。于202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月提交《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》标准征求意见稿及征求意见稿编制说明，定于202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/>
          <w:sz w:val="28"/>
          <w:szCs w:val="28"/>
        </w:rPr>
        <w:t>旬网上公示征求意见稿，广泛征求各方意见和建议。</w:t>
      </w:r>
    </w:p>
    <w:p w14:paraId="2F0393FD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3、专家审核阶段</w:t>
      </w:r>
    </w:p>
    <w:p w14:paraId="6F80C6AB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定于202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上旬</w:t>
      </w:r>
      <w:r>
        <w:rPr>
          <w:rFonts w:hint="eastAsia" w:ascii="宋体" w:hAnsi="宋体" w:eastAsia="宋体"/>
          <w:sz w:val="28"/>
          <w:szCs w:val="28"/>
        </w:rPr>
        <w:t>召集专家审核标准，汇总专家审核意见之后，修改标准并发布。</w:t>
      </w:r>
    </w:p>
    <w:p w14:paraId="0ABCCDB8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主要起草单位及起草人所做的工作</w:t>
      </w:r>
      <w:r>
        <w:rPr>
          <w:rFonts w:ascii="宋体" w:hAnsi="宋体" w:eastAsia="宋体"/>
          <w:b/>
          <w:bCs/>
          <w:sz w:val="28"/>
          <w:szCs w:val="28"/>
        </w:rPr>
        <w:t xml:space="preserve">  </w:t>
      </w:r>
    </w:p>
    <w:p w14:paraId="1EF943A8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本文件由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广东仙津保健饮料食品有限公司</w:t>
      </w:r>
      <w:r>
        <w:rPr>
          <w:rFonts w:hint="eastAsia" w:ascii="宋体" w:hAnsi="宋体" w:eastAsia="宋体"/>
          <w:sz w:val="28"/>
          <w:szCs w:val="28"/>
        </w:rPr>
        <w:t>等负责起草。</w:t>
      </w:r>
    </w:p>
    <w:p w14:paraId="5FA3D43E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所做的工作：标准工作的总体策划、组织；立项及协调工作组工作；标准文本及编制说明的起草和编写；协助标准文本及编制说明的编写；对国内外相关标准的调研和搜集。</w:t>
      </w:r>
    </w:p>
    <w:p w14:paraId="5701712F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28"/>
        </w:rPr>
        <w:t>标准编制原则和主要内容</w:t>
      </w:r>
    </w:p>
    <w:p w14:paraId="1E037577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（一）</w:t>
      </w:r>
      <w:r>
        <w:rPr>
          <w:rFonts w:ascii="宋体" w:hAnsi="宋体" w:eastAsia="宋体"/>
          <w:b/>
          <w:bCs/>
          <w:sz w:val="28"/>
          <w:szCs w:val="28"/>
        </w:rPr>
        <w:t>标准制定原则</w:t>
      </w:r>
    </w:p>
    <w:p w14:paraId="4C4C7B21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本文件的制定符合产业发展和市场需要原则，本着先进性、科学性、合理性、可操作性、适用性、一致性和规范性原则来进行本文件的制定。</w:t>
      </w:r>
    </w:p>
    <w:p w14:paraId="6809ED50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本文件起草过程中，主要按照GB/T 1.1-2020《标准化工作导则第1部分：标准化文件的结构和起草规则》进行编写。本文件制定过程中，主要参考了以下标准或文件。</w:t>
      </w:r>
    </w:p>
    <w:p w14:paraId="7C1BA0E0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191  包装储运图示标志</w:t>
      </w:r>
    </w:p>
    <w:p w14:paraId="68FC35D4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2757  食品安全国家标准  蒸馏酒及其配制酒</w:t>
      </w:r>
    </w:p>
    <w:p w14:paraId="7596BED0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2760  食品安全国家标准  食品添加剂使用标准</w:t>
      </w:r>
    </w:p>
    <w:p w14:paraId="5739559A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2761  食品安全国家标准  食品中真菌毒素限量</w:t>
      </w:r>
    </w:p>
    <w:p w14:paraId="54A273D2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2762  食品安全国家标准  食品中污染物限量</w:t>
      </w:r>
    </w:p>
    <w:p w14:paraId="587D92F3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5009.7  食品安全国家标准  食品中还原糖的测定</w:t>
      </w:r>
    </w:p>
    <w:p w14:paraId="0836D4F6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5009.8  食品安全国家标准  食品中果糖、葡萄糖、蔗糖、麦芽糖、乳糖的测定</w:t>
      </w:r>
    </w:p>
    <w:p w14:paraId="12FE9063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5009.36  食品安全国家标准  食品中氰化物的测定</w:t>
      </w:r>
    </w:p>
    <w:p w14:paraId="13EE3E4D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5009.225  食品安全国家标准  酒和食用酒精中乙醇浓度的测定</w:t>
      </w:r>
    </w:p>
    <w:p w14:paraId="132B062E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5009.266  食品安全国家标准  食品中甲醇的测定</w:t>
      </w:r>
    </w:p>
    <w:p w14:paraId="21BD5F0E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7718  食品安全国家标准  预包装食品标签通则</w:t>
      </w:r>
    </w:p>
    <w:p w14:paraId="20600552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10345  白酒分析方法</w:t>
      </w:r>
    </w:p>
    <w:p w14:paraId="54D5F8B1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10792—2008  碳酸饮料(汽水)</w:t>
      </w:r>
    </w:p>
    <w:p w14:paraId="26817CD2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12456  食品安全国家标准  食品中总酸的测定</w:t>
      </w:r>
    </w:p>
    <w:p w14:paraId="7FF64390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14881  食品安全国家标准  食品生产通用卫生规范</w:t>
      </w:r>
    </w:p>
    <w:p w14:paraId="60127EE7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28050  食品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安全国家标准  预包装食品营养标签通则</w:t>
      </w:r>
    </w:p>
    <w:p w14:paraId="18651354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JJF 1070  定量包装商品净含量计量检验规则</w:t>
      </w:r>
    </w:p>
    <w:p w14:paraId="7F00D40F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国家质量监督检验检疫总局令[2009]第 123 号《食品标识管理规定》</w:t>
      </w:r>
    </w:p>
    <w:p w14:paraId="5D7294FB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 xml:space="preserve">标准主要技术内容  </w:t>
      </w:r>
    </w:p>
    <w:p w14:paraId="6F975426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根据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制造水平及使用情况，确定本文件主要技术内容。</w:t>
      </w:r>
    </w:p>
    <w:p w14:paraId="58268D35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技术指标包含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原料要求、感官要求、理化指标（甲醇、氰化物、酒精度、总酸、二氧化碳）、污染物限量和真菌毒素限量、食品添加剂、净含量、生产加工过程的卫生要求</w:t>
      </w:r>
      <w:r>
        <w:rPr>
          <w:rFonts w:hint="eastAsia" w:ascii="宋体" w:hAnsi="宋体" w:eastAsia="宋体"/>
          <w:sz w:val="28"/>
          <w:szCs w:val="28"/>
        </w:rPr>
        <w:t>等。</w:t>
      </w:r>
    </w:p>
    <w:p w14:paraId="1F661CE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主要试验（或验证）情况分析</w:t>
      </w:r>
    </w:p>
    <w:p w14:paraId="0A7460D9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结合国内外的行业测试和企业内部管控项目进行试验验证。</w:t>
      </w:r>
    </w:p>
    <w:p w14:paraId="55392771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标准中涉及专利的情况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</w:p>
    <w:p w14:paraId="5EBC2557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无</w:t>
      </w:r>
    </w:p>
    <w:p w14:paraId="7502EE2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预期达到的效益（经济、效益、生态等），</w:t>
      </w:r>
      <w:r>
        <w:rPr>
          <w:rFonts w:ascii="宋体" w:hAnsi="宋体" w:eastAsia="宋体"/>
          <w:b/>
          <w:bCs/>
          <w:sz w:val="28"/>
          <w:szCs w:val="28"/>
        </w:rPr>
        <w:t>对产业发展的作用</w:t>
      </w:r>
      <w:r>
        <w:rPr>
          <w:rFonts w:hint="eastAsia" w:ascii="宋体" w:hAnsi="宋体" w:eastAsia="宋体"/>
          <w:b/>
          <w:bCs/>
          <w:sz w:val="28"/>
          <w:szCs w:val="28"/>
        </w:rPr>
        <w:t>的情况</w:t>
      </w:r>
      <w:r>
        <w:rPr>
          <w:rFonts w:ascii="宋体" w:hAnsi="宋体" w:eastAsia="宋体"/>
          <w:sz w:val="28"/>
          <w:szCs w:val="28"/>
        </w:rPr>
        <w:t xml:space="preserve">  </w:t>
      </w:r>
    </w:p>
    <w:p w14:paraId="6FDBAE35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  <w:lang w:eastAsia="zh-CN"/>
        </w:rPr>
        <w:t>中式潮饮茶酒</w:t>
      </w:r>
      <w:r>
        <w:rPr>
          <w:rFonts w:hint="eastAsia" w:ascii="宋体" w:hAnsi="宋体" w:eastAsia="宋体"/>
          <w:sz w:val="28"/>
          <w:szCs w:val="28"/>
        </w:rPr>
        <w:t>满足市场及环境需求。对相关企业标准化管理水平的提升、科技成果认定、及今后类似产品的研发具有重要意义。</w:t>
      </w:r>
    </w:p>
    <w:p w14:paraId="3625DE93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在标准体系中的位置，与现行相关法律、法规、规章及相关标准，特别是强制性标准的协调性</w:t>
      </w:r>
    </w:p>
    <w:p w14:paraId="4104B58B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符合现行相关法律、法规、规章及相关标准，与强制性标准协调一致。</w:t>
      </w:r>
    </w:p>
    <w:p w14:paraId="78BAF1C5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重大分歧意见的处理经过和依据</w:t>
      </w:r>
    </w:p>
    <w:p w14:paraId="29710AA0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无</w:t>
      </w:r>
    </w:p>
    <w:p w14:paraId="0EF315AD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标准性质的建议说明</w:t>
      </w:r>
    </w:p>
    <w:p w14:paraId="252A79B8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本标准为团体标准，供社会各界自愿使用。</w:t>
      </w:r>
    </w:p>
    <w:p w14:paraId="1FF1B7E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贯彻标准的要求和措施建议</w:t>
      </w:r>
    </w:p>
    <w:p w14:paraId="3CE1DA83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无</w:t>
      </w:r>
    </w:p>
    <w:p w14:paraId="3F6B07C6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废止现行相关标准的建议</w:t>
      </w:r>
    </w:p>
    <w:p w14:paraId="206FF496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本标准为首次发布。</w:t>
      </w:r>
    </w:p>
    <w:p w14:paraId="5A7A2F69">
      <w:pPr>
        <w:numPr>
          <w:ilvl w:val="0"/>
          <w:numId w:val="3"/>
        </w:num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其他应予说明的事项</w:t>
      </w:r>
    </w:p>
    <w:p w14:paraId="39720ED0">
      <w:pPr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宋体" w:hAnsi="宋体" w:eastAsia="宋体"/>
          <w:sz w:val="28"/>
          <w:szCs w:val="28"/>
        </w:rPr>
        <w:t xml:space="preserve">    无</w:t>
      </w:r>
    </w:p>
    <w:p w14:paraId="1E63B1FC">
      <w:pPr>
        <w:ind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《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中式潮饮茶酒</w:t>
      </w:r>
      <w:r>
        <w:rPr>
          <w:rFonts w:hint="eastAsia" w:ascii="仿宋_GB2312" w:hAnsi="仿宋" w:eastAsia="仿宋_GB2312"/>
          <w:sz w:val="28"/>
          <w:szCs w:val="28"/>
        </w:rPr>
        <w:t>》起草组</w:t>
      </w:r>
    </w:p>
    <w:p w14:paraId="4276C959">
      <w:pPr>
        <w:ind w:firstLine="560" w:firstLineChars="200"/>
        <w:jc w:val="right"/>
        <w:rPr>
          <w:rFonts w:ascii="仿宋_GB2312" w:hAnsi="仿宋" w:eastAsia="仿宋_GB2312"/>
          <w:sz w:val="24"/>
          <w:szCs w:val="24"/>
        </w:rPr>
      </w:pPr>
      <w:r>
        <w:rPr>
          <w:rFonts w:ascii="仿宋_GB2312" w:hAnsi="仿宋" w:eastAsia="仿宋_GB2312"/>
          <w:sz w:val="28"/>
          <w:szCs w:val="28"/>
        </w:rPr>
        <w:t>20</w:t>
      </w:r>
      <w:r>
        <w:rPr>
          <w:rFonts w:hint="eastAsia"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4</w:t>
      </w:r>
      <w:r>
        <w:rPr>
          <w:rFonts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1</w:t>
      </w:r>
      <w:r>
        <w:rPr>
          <w:rFonts w:ascii="仿宋_GB2312" w:hAnsi="仿宋" w:eastAsia="仿宋_GB2312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迷你简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90386030"/>
    </w:sdtPr>
    <w:sdtContent>
      <w:p w14:paraId="66E7928E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EF0A71E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93B4A"/>
    <w:multiLevelType w:val="singleLevel"/>
    <w:tmpl w:val="82A93B4A"/>
    <w:lvl w:ilvl="0" w:tentative="0">
      <w:start w:val="2"/>
      <w:numFmt w:val="chineseCounting"/>
      <w:suff w:val="space"/>
      <w:lvlText w:val="（%1）"/>
      <w:lvlJc w:val="left"/>
      <w:rPr>
        <w:rFonts w:hint="eastAsia"/>
      </w:rPr>
    </w:lvl>
  </w:abstractNum>
  <w:abstractNum w:abstractNumId="1">
    <w:nsid w:val="1987392A"/>
    <w:multiLevelType w:val="singleLevel"/>
    <w:tmpl w:val="1987392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3C5A3E3"/>
    <w:multiLevelType w:val="singleLevel"/>
    <w:tmpl w:val="73C5A3E3"/>
    <w:lvl w:ilvl="0" w:tentative="0">
      <w:start w:val="3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ZTQ0MmYyOGQzZjI1N2E2MjRkOTZlM2YwN2I1OWUifQ=="/>
  </w:docVars>
  <w:rsids>
    <w:rsidRoot w:val="00374338"/>
    <w:rsid w:val="000125A8"/>
    <w:rsid w:val="000238D7"/>
    <w:rsid w:val="00095423"/>
    <w:rsid w:val="000C669A"/>
    <w:rsid w:val="001043D8"/>
    <w:rsid w:val="00111026"/>
    <w:rsid w:val="001F703B"/>
    <w:rsid w:val="00207C81"/>
    <w:rsid w:val="0022020F"/>
    <w:rsid w:val="002B1FCB"/>
    <w:rsid w:val="00374338"/>
    <w:rsid w:val="003A2E8F"/>
    <w:rsid w:val="003A3501"/>
    <w:rsid w:val="0041503E"/>
    <w:rsid w:val="00430389"/>
    <w:rsid w:val="004350AB"/>
    <w:rsid w:val="00445168"/>
    <w:rsid w:val="004731BB"/>
    <w:rsid w:val="004C5717"/>
    <w:rsid w:val="004D31B6"/>
    <w:rsid w:val="004F1311"/>
    <w:rsid w:val="00503232"/>
    <w:rsid w:val="005645A5"/>
    <w:rsid w:val="005B246C"/>
    <w:rsid w:val="0066377C"/>
    <w:rsid w:val="00675856"/>
    <w:rsid w:val="006956BB"/>
    <w:rsid w:val="007E74BD"/>
    <w:rsid w:val="00813B78"/>
    <w:rsid w:val="008310B7"/>
    <w:rsid w:val="008B20E5"/>
    <w:rsid w:val="00907391"/>
    <w:rsid w:val="00912660"/>
    <w:rsid w:val="00917E27"/>
    <w:rsid w:val="00965F69"/>
    <w:rsid w:val="009D0EA3"/>
    <w:rsid w:val="00A0515E"/>
    <w:rsid w:val="00A358BF"/>
    <w:rsid w:val="00A66ACC"/>
    <w:rsid w:val="00AB2A0A"/>
    <w:rsid w:val="00AD2E45"/>
    <w:rsid w:val="00AE3AE8"/>
    <w:rsid w:val="00B40DD5"/>
    <w:rsid w:val="00B70051"/>
    <w:rsid w:val="00B90213"/>
    <w:rsid w:val="00C0382D"/>
    <w:rsid w:val="00D61393"/>
    <w:rsid w:val="00D928D0"/>
    <w:rsid w:val="00E05F4F"/>
    <w:rsid w:val="00E76F21"/>
    <w:rsid w:val="00EA1E91"/>
    <w:rsid w:val="00F841F6"/>
    <w:rsid w:val="00FD05E7"/>
    <w:rsid w:val="01255120"/>
    <w:rsid w:val="018D0F17"/>
    <w:rsid w:val="02182ED7"/>
    <w:rsid w:val="03806F86"/>
    <w:rsid w:val="04553B74"/>
    <w:rsid w:val="05790131"/>
    <w:rsid w:val="059E1945"/>
    <w:rsid w:val="07590A0B"/>
    <w:rsid w:val="07771578"/>
    <w:rsid w:val="0779635F"/>
    <w:rsid w:val="07F92E63"/>
    <w:rsid w:val="082223BA"/>
    <w:rsid w:val="08EC1DB4"/>
    <w:rsid w:val="09F8320D"/>
    <w:rsid w:val="0B3F3282"/>
    <w:rsid w:val="0CA54E50"/>
    <w:rsid w:val="0D183D8B"/>
    <w:rsid w:val="0E67321C"/>
    <w:rsid w:val="0E855450"/>
    <w:rsid w:val="0EFE38B6"/>
    <w:rsid w:val="12771554"/>
    <w:rsid w:val="12B92B12"/>
    <w:rsid w:val="13001549"/>
    <w:rsid w:val="15AE7561"/>
    <w:rsid w:val="15C71E0D"/>
    <w:rsid w:val="167F131F"/>
    <w:rsid w:val="16E6314C"/>
    <w:rsid w:val="1A441966"/>
    <w:rsid w:val="1A9D7FC6"/>
    <w:rsid w:val="1CE82D35"/>
    <w:rsid w:val="1ECC3CB0"/>
    <w:rsid w:val="1F3F33F9"/>
    <w:rsid w:val="205904EB"/>
    <w:rsid w:val="24C32CD9"/>
    <w:rsid w:val="24D42836"/>
    <w:rsid w:val="252C4420"/>
    <w:rsid w:val="25EC054A"/>
    <w:rsid w:val="26527EB6"/>
    <w:rsid w:val="2784563B"/>
    <w:rsid w:val="299E1687"/>
    <w:rsid w:val="29F00112"/>
    <w:rsid w:val="2A713D31"/>
    <w:rsid w:val="2B9E76FA"/>
    <w:rsid w:val="2BD36429"/>
    <w:rsid w:val="2F113ACA"/>
    <w:rsid w:val="2F260132"/>
    <w:rsid w:val="306A22A0"/>
    <w:rsid w:val="30B67293"/>
    <w:rsid w:val="30BB0515"/>
    <w:rsid w:val="33843DE1"/>
    <w:rsid w:val="339E298D"/>
    <w:rsid w:val="33B02228"/>
    <w:rsid w:val="35260D42"/>
    <w:rsid w:val="35912A2B"/>
    <w:rsid w:val="35B244CD"/>
    <w:rsid w:val="35BC359E"/>
    <w:rsid w:val="37021484"/>
    <w:rsid w:val="38123949"/>
    <w:rsid w:val="3B680A63"/>
    <w:rsid w:val="3BD258C9"/>
    <w:rsid w:val="3C495460"/>
    <w:rsid w:val="3CAB1C76"/>
    <w:rsid w:val="3D3103CE"/>
    <w:rsid w:val="3D9F17DB"/>
    <w:rsid w:val="3DB57251"/>
    <w:rsid w:val="3F3E67CB"/>
    <w:rsid w:val="3FBE7F13"/>
    <w:rsid w:val="40612BA4"/>
    <w:rsid w:val="41BB0BAE"/>
    <w:rsid w:val="42F522AD"/>
    <w:rsid w:val="44501A81"/>
    <w:rsid w:val="44FE3D75"/>
    <w:rsid w:val="455D0745"/>
    <w:rsid w:val="47FD7C52"/>
    <w:rsid w:val="49755AE6"/>
    <w:rsid w:val="4AA20B85"/>
    <w:rsid w:val="4D1637E3"/>
    <w:rsid w:val="4E143B1F"/>
    <w:rsid w:val="4E41068C"/>
    <w:rsid w:val="502F3BCB"/>
    <w:rsid w:val="514E559A"/>
    <w:rsid w:val="525D730B"/>
    <w:rsid w:val="54772135"/>
    <w:rsid w:val="54887E50"/>
    <w:rsid w:val="59AE2E31"/>
    <w:rsid w:val="59D16D68"/>
    <w:rsid w:val="5D2B6790"/>
    <w:rsid w:val="5D3970FE"/>
    <w:rsid w:val="5D9E6F62"/>
    <w:rsid w:val="5EB07ADE"/>
    <w:rsid w:val="5EDA221B"/>
    <w:rsid w:val="5EF808F3"/>
    <w:rsid w:val="5FD94C2F"/>
    <w:rsid w:val="60457B68"/>
    <w:rsid w:val="604C0EF7"/>
    <w:rsid w:val="628B2ECC"/>
    <w:rsid w:val="633914DA"/>
    <w:rsid w:val="64616F3B"/>
    <w:rsid w:val="64E8140A"/>
    <w:rsid w:val="651421FF"/>
    <w:rsid w:val="65B75076"/>
    <w:rsid w:val="662D17CA"/>
    <w:rsid w:val="6BEA6A70"/>
    <w:rsid w:val="6D1A412B"/>
    <w:rsid w:val="6E130118"/>
    <w:rsid w:val="6E2214E9"/>
    <w:rsid w:val="6E5A0C83"/>
    <w:rsid w:val="6E86617C"/>
    <w:rsid w:val="6EFA4214"/>
    <w:rsid w:val="707D334E"/>
    <w:rsid w:val="71E847F7"/>
    <w:rsid w:val="72202E25"/>
    <w:rsid w:val="72396C13"/>
    <w:rsid w:val="738642C8"/>
    <w:rsid w:val="768D3BBF"/>
    <w:rsid w:val="77D0180C"/>
    <w:rsid w:val="77E65C7D"/>
    <w:rsid w:val="795C61F7"/>
    <w:rsid w:val="7C0F68AF"/>
    <w:rsid w:val="7C7044FC"/>
    <w:rsid w:val="7CA042E2"/>
    <w:rsid w:val="7CC145C3"/>
    <w:rsid w:val="7CEF19A9"/>
    <w:rsid w:val="7DF6029C"/>
    <w:rsid w:val="7FEE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2022</Words>
  <Characters>2137</Characters>
  <Lines>16</Lines>
  <Paragraphs>4</Paragraphs>
  <TotalTime>61</TotalTime>
  <ScaleCrop>false</ScaleCrop>
  <LinksUpToDate>false</LinksUpToDate>
  <CharactersWithSpaces>2264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2022-04-02T03:18:00Z</dcterms:created>
  <dc:creator>howe alan</dc:creator>
  <cp:lastModifiedBy>赂峭乒肥欧</cp:lastModifiedBy>
  <dcterms:modified xsi:type="dcterms:W3CDTF">2025-04-07T01:42:37Z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307006ECCA424B82AE58FE692255F3F8_12</vt:lpwstr>
  </property>
  <property fmtid="{D5CDD505-2E9C-101B-9397-08002B2CF9AE}" pid="4" name="KSOTemplateDocerSaveRecord">
    <vt:lpwstr>eyJoZGlkIjoiODNjZTQ0MmYyOGQzZjI1N2E2MjRkOTZlM2YwN2I1OWUiLCJ1c2VySWQiOiIxNjAzNDkwOTA1In0=</vt:lpwstr>
  </property>
</Properties>
</file>