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42364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2364B">
              <w:rPr>
                <w:rFonts w:ascii="黑体" w:eastAsia="黑体" w:hAnsi="黑体" w:hint="eastAsia"/>
                <w:sz w:val="21"/>
                <w:szCs w:val="21"/>
              </w:rPr>
              <w:t>29.120.99</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5300C5">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BF5BF3">
                    <w:rPr>
                      <w:rFonts w:hint="eastAsia"/>
                    </w:rPr>
                    <w:t>CS</w:t>
                  </w:r>
                  <w:r w:rsidR="009C3257">
                    <w:fldChar w:fldCharType="end"/>
                  </w:r>
                  <w:bookmarkEnd w:id="1"/>
                </w:p>
              </w:tc>
            </w:tr>
          </w:tbl>
          <w:p w:rsidR="00FB231D" w:rsidRPr="00672BFD" w:rsidRDefault="00672BFD" w:rsidP="00F6295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2957">
              <w:rPr>
                <w:rFonts w:ascii="黑体" w:eastAsia="黑体" w:hAnsi="黑体" w:hint="eastAsia"/>
                <w:sz w:val="21"/>
                <w:szCs w:val="21"/>
              </w:rPr>
              <w:t>L 94</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BF5BF3">
        <w:rPr>
          <w:rFonts w:hint="eastAsia"/>
        </w:rPr>
        <w:t>CS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A92F2D">
        <w:rPr>
          <w:rFonts w:hAnsi="黑体"/>
        </w:rPr>
        <w:t> </w:t>
      </w:r>
      <w:r w:rsidR="00A92F2D">
        <w:rPr>
          <w:rFonts w:hAnsi="黑体"/>
        </w:rPr>
        <w:t> </w:t>
      </w:r>
      <w:r w:rsidR="00A92F2D">
        <w:rPr>
          <w:rFonts w:hAnsi="黑体"/>
        </w:rPr>
        <w:t> </w:t>
      </w:r>
      <w:r w:rsidR="00A92F2D">
        <w:rPr>
          <w:rFonts w:hAnsi="黑体"/>
        </w:rPr>
        <w:t> </w:t>
      </w:r>
      <w:r w:rsidR="00A92F2D">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4E5435">
        <w:t>电子热负载液冷散热系统</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F6662" w:rsidRPr="007F6662">
        <w:rPr>
          <w:rFonts w:eastAsia="黑体"/>
          <w:noProof/>
          <w:szCs w:val="28"/>
        </w:rPr>
        <w:t>Electronic heat load liquid cooling system</w:t>
      </w:r>
      <w:r>
        <w:rPr>
          <w:rFonts w:eastAsia="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600105"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F170A6">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10630" w:rsidRPr="00210630">
        <w:rPr>
          <w:rFonts w:hAnsi="黑体" w:hint="eastAsia"/>
          <w:w w:val="100"/>
          <w:sz w:val="28"/>
        </w:rPr>
        <w:t>中国商品学会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ED058D">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D058D" w:rsidRDefault="00ED058D" w:rsidP="00ED058D">
      <w:pPr>
        <w:pStyle w:val="afffffc"/>
        <w:spacing w:after="360"/>
      </w:pPr>
      <w:bookmarkStart w:id="20" w:name="BookMark1"/>
      <w:r w:rsidRPr="00ED058D">
        <w:rPr>
          <w:rFonts w:hint="eastAsia"/>
          <w:spacing w:val="320"/>
        </w:rPr>
        <w:lastRenderedPageBreak/>
        <w:t>目</w:t>
      </w:r>
      <w:r>
        <w:rPr>
          <w:rFonts w:hint="eastAsia"/>
        </w:rPr>
        <w:t>次</w:t>
      </w:r>
    </w:p>
    <w:p w:rsidR="00ED058D" w:rsidRPr="00ED058D" w:rsidRDefault="00ED058D">
      <w:pPr>
        <w:pStyle w:val="10"/>
        <w:tabs>
          <w:tab w:val="right" w:leader="dot" w:pos="9344"/>
        </w:tabs>
        <w:rPr>
          <w:rFonts w:asciiTheme="minorHAnsi" w:eastAsiaTheme="minorEastAsia" w:hAnsiTheme="minorHAnsi" w:cstheme="minorBidi"/>
          <w:noProof/>
          <w:szCs w:val="22"/>
        </w:rPr>
      </w:pPr>
      <w:r w:rsidRPr="00ED058D">
        <w:fldChar w:fldCharType="begin"/>
      </w:r>
      <w:r w:rsidRPr="00ED058D">
        <w:instrText xml:space="preserve"> TOC \o "1-1" \h </w:instrText>
      </w:r>
      <w:r w:rsidRPr="00ED058D">
        <w:fldChar w:fldCharType="separate"/>
      </w:r>
      <w:hyperlink w:anchor="_Toc194393979" w:history="1">
        <w:r w:rsidRPr="00ED058D">
          <w:rPr>
            <w:rStyle w:val="affffff7"/>
            <w:rFonts w:hint="eastAsia"/>
            <w:noProof/>
          </w:rPr>
          <w:t>前言</w:t>
        </w:r>
        <w:r w:rsidRPr="00ED058D">
          <w:rPr>
            <w:noProof/>
          </w:rPr>
          <w:tab/>
        </w:r>
        <w:r w:rsidRPr="00ED058D">
          <w:rPr>
            <w:noProof/>
          </w:rPr>
          <w:fldChar w:fldCharType="begin"/>
        </w:r>
        <w:r w:rsidRPr="00ED058D">
          <w:rPr>
            <w:noProof/>
          </w:rPr>
          <w:instrText xml:space="preserve"> PAGEREF _Toc194393979 \h </w:instrText>
        </w:r>
        <w:r w:rsidRPr="00ED058D">
          <w:rPr>
            <w:noProof/>
          </w:rPr>
        </w:r>
        <w:r w:rsidRPr="00ED058D">
          <w:rPr>
            <w:noProof/>
          </w:rPr>
          <w:fldChar w:fldCharType="separate"/>
        </w:r>
        <w:r w:rsidRPr="00ED058D">
          <w:rPr>
            <w:noProof/>
          </w:rPr>
          <w:t>II</w:t>
        </w:r>
        <w:r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0" w:history="1">
        <w:r w:rsidR="00ED058D" w:rsidRPr="00ED058D">
          <w:rPr>
            <w:rStyle w:val="affffff7"/>
            <w:noProof/>
          </w:rPr>
          <w:t>1</w:t>
        </w:r>
        <w:r w:rsidR="00ED058D">
          <w:rPr>
            <w:rStyle w:val="affffff7"/>
            <w:noProof/>
          </w:rPr>
          <w:t xml:space="preserve"> </w:t>
        </w:r>
        <w:r w:rsidR="00ED058D" w:rsidRPr="00ED058D">
          <w:rPr>
            <w:rStyle w:val="affffff7"/>
            <w:rFonts w:hint="eastAsia"/>
            <w:noProof/>
          </w:rPr>
          <w:t xml:space="preserve"> 范围</w:t>
        </w:r>
        <w:r w:rsidR="00ED058D" w:rsidRPr="00ED058D">
          <w:rPr>
            <w:noProof/>
          </w:rPr>
          <w:tab/>
        </w:r>
        <w:r w:rsidR="00ED058D" w:rsidRPr="00ED058D">
          <w:rPr>
            <w:noProof/>
          </w:rPr>
          <w:fldChar w:fldCharType="begin"/>
        </w:r>
        <w:r w:rsidR="00ED058D" w:rsidRPr="00ED058D">
          <w:rPr>
            <w:noProof/>
          </w:rPr>
          <w:instrText xml:space="preserve"> PAGEREF _Toc194393980 \h </w:instrText>
        </w:r>
        <w:r w:rsidR="00ED058D" w:rsidRPr="00ED058D">
          <w:rPr>
            <w:noProof/>
          </w:rPr>
        </w:r>
        <w:r w:rsidR="00ED058D" w:rsidRPr="00ED058D">
          <w:rPr>
            <w:noProof/>
          </w:rPr>
          <w:fldChar w:fldCharType="separate"/>
        </w:r>
        <w:r w:rsidR="00ED058D" w:rsidRPr="00ED058D">
          <w:rPr>
            <w:noProof/>
          </w:rPr>
          <w:t>1</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1" w:history="1">
        <w:r w:rsidR="00ED058D" w:rsidRPr="00ED058D">
          <w:rPr>
            <w:rStyle w:val="affffff7"/>
            <w:noProof/>
          </w:rPr>
          <w:t>2</w:t>
        </w:r>
        <w:r w:rsidR="00ED058D">
          <w:rPr>
            <w:rStyle w:val="affffff7"/>
            <w:noProof/>
          </w:rPr>
          <w:t xml:space="preserve"> </w:t>
        </w:r>
        <w:r w:rsidR="00ED058D" w:rsidRPr="00ED058D">
          <w:rPr>
            <w:rStyle w:val="affffff7"/>
            <w:rFonts w:hint="eastAsia"/>
            <w:noProof/>
          </w:rPr>
          <w:t xml:space="preserve"> 规范性引用文件</w:t>
        </w:r>
        <w:r w:rsidR="00ED058D" w:rsidRPr="00ED058D">
          <w:rPr>
            <w:noProof/>
          </w:rPr>
          <w:tab/>
        </w:r>
        <w:r w:rsidR="00ED058D" w:rsidRPr="00ED058D">
          <w:rPr>
            <w:noProof/>
          </w:rPr>
          <w:fldChar w:fldCharType="begin"/>
        </w:r>
        <w:r w:rsidR="00ED058D" w:rsidRPr="00ED058D">
          <w:rPr>
            <w:noProof/>
          </w:rPr>
          <w:instrText xml:space="preserve"> PAGEREF _Toc194393981 \h </w:instrText>
        </w:r>
        <w:r w:rsidR="00ED058D" w:rsidRPr="00ED058D">
          <w:rPr>
            <w:noProof/>
          </w:rPr>
        </w:r>
        <w:r w:rsidR="00ED058D" w:rsidRPr="00ED058D">
          <w:rPr>
            <w:noProof/>
          </w:rPr>
          <w:fldChar w:fldCharType="separate"/>
        </w:r>
        <w:r w:rsidR="00ED058D" w:rsidRPr="00ED058D">
          <w:rPr>
            <w:noProof/>
          </w:rPr>
          <w:t>1</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2" w:history="1">
        <w:r w:rsidR="00ED058D" w:rsidRPr="00ED058D">
          <w:rPr>
            <w:rStyle w:val="affffff7"/>
            <w:noProof/>
          </w:rPr>
          <w:t>3</w:t>
        </w:r>
        <w:r w:rsidR="00ED058D">
          <w:rPr>
            <w:rStyle w:val="affffff7"/>
            <w:noProof/>
          </w:rPr>
          <w:t xml:space="preserve"> </w:t>
        </w:r>
        <w:r w:rsidR="00ED058D" w:rsidRPr="00ED058D">
          <w:rPr>
            <w:rStyle w:val="affffff7"/>
            <w:rFonts w:hint="eastAsia"/>
            <w:noProof/>
          </w:rPr>
          <w:t xml:space="preserve"> 术语和定义</w:t>
        </w:r>
        <w:r w:rsidR="00ED058D" w:rsidRPr="00ED058D">
          <w:rPr>
            <w:noProof/>
          </w:rPr>
          <w:tab/>
        </w:r>
        <w:r w:rsidR="00ED058D" w:rsidRPr="00ED058D">
          <w:rPr>
            <w:noProof/>
          </w:rPr>
          <w:fldChar w:fldCharType="begin"/>
        </w:r>
        <w:r w:rsidR="00ED058D" w:rsidRPr="00ED058D">
          <w:rPr>
            <w:noProof/>
          </w:rPr>
          <w:instrText xml:space="preserve"> PAGEREF _Toc194393982 \h </w:instrText>
        </w:r>
        <w:r w:rsidR="00ED058D" w:rsidRPr="00ED058D">
          <w:rPr>
            <w:noProof/>
          </w:rPr>
        </w:r>
        <w:r w:rsidR="00ED058D" w:rsidRPr="00ED058D">
          <w:rPr>
            <w:noProof/>
          </w:rPr>
          <w:fldChar w:fldCharType="separate"/>
        </w:r>
        <w:r w:rsidR="00ED058D" w:rsidRPr="00ED058D">
          <w:rPr>
            <w:noProof/>
          </w:rPr>
          <w:t>1</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3" w:history="1">
        <w:r w:rsidR="00ED058D" w:rsidRPr="00ED058D">
          <w:rPr>
            <w:rStyle w:val="affffff7"/>
            <w:noProof/>
          </w:rPr>
          <w:t>4</w:t>
        </w:r>
        <w:r w:rsidR="00ED058D">
          <w:rPr>
            <w:rStyle w:val="affffff7"/>
            <w:noProof/>
          </w:rPr>
          <w:t xml:space="preserve"> </w:t>
        </w:r>
        <w:r w:rsidR="00ED058D" w:rsidRPr="00ED058D">
          <w:rPr>
            <w:rStyle w:val="affffff7"/>
            <w:rFonts w:hint="eastAsia"/>
            <w:noProof/>
          </w:rPr>
          <w:t xml:space="preserve"> 供液参数</w:t>
        </w:r>
        <w:r w:rsidR="00ED058D" w:rsidRPr="00ED058D">
          <w:rPr>
            <w:noProof/>
          </w:rPr>
          <w:tab/>
        </w:r>
        <w:r w:rsidR="00ED058D" w:rsidRPr="00ED058D">
          <w:rPr>
            <w:noProof/>
          </w:rPr>
          <w:fldChar w:fldCharType="begin"/>
        </w:r>
        <w:r w:rsidR="00ED058D" w:rsidRPr="00ED058D">
          <w:rPr>
            <w:noProof/>
          </w:rPr>
          <w:instrText xml:space="preserve"> PAGEREF _Toc194393983 \h </w:instrText>
        </w:r>
        <w:r w:rsidR="00ED058D" w:rsidRPr="00ED058D">
          <w:rPr>
            <w:noProof/>
          </w:rPr>
        </w:r>
        <w:r w:rsidR="00ED058D" w:rsidRPr="00ED058D">
          <w:rPr>
            <w:noProof/>
          </w:rPr>
          <w:fldChar w:fldCharType="separate"/>
        </w:r>
        <w:r w:rsidR="00ED058D" w:rsidRPr="00ED058D">
          <w:rPr>
            <w:noProof/>
          </w:rPr>
          <w:t>1</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4" w:history="1">
        <w:r w:rsidR="00ED058D" w:rsidRPr="00ED058D">
          <w:rPr>
            <w:rStyle w:val="affffff7"/>
            <w:noProof/>
          </w:rPr>
          <w:t>5</w:t>
        </w:r>
        <w:r w:rsidR="00ED058D">
          <w:rPr>
            <w:rStyle w:val="affffff7"/>
            <w:noProof/>
          </w:rPr>
          <w:t xml:space="preserve"> </w:t>
        </w:r>
        <w:r w:rsidR="00ED058D" w:rsidRPr="00ED058D">
          <w:rPr>
            <w:rStyle w:val="affffff7"/>
            <w:rFonts w:hint="eastAsia"/>
            <w:noProof/>
          </w:rPr>
          <w:t xml:space="preserve"> 技术要求</w:t>
        </w:r>
        <w:r w:rsidR="00ED058D" w:rsidRPr="00ED058D">
          <w:rPr>
            <w:noProof/>
          </w:rPr>
          <w:tab/>
        </w:r>
        <w:r w:rsidR="00ED058D" w:rsidRPr="00ED058D">
          <w:rPr>
            <w:noProof/>
          </w:rPr>
          <w:fldChar w:fldCharType="begin"/>
        </w:r>
        <w:r w:rsidR="00ED058D" w:rsidRPr="00ED058D">
          <w:rPr>
            <w:noProof/>
          </w:rPr>
          <w:instrText xml:space="preserve"> PAGEREF _Toc194393984 \h </w:instrText>
        </w:r>
        <w:r w:rsidR="00ED058D" w:rsidRPr="00ED058D">
          <w:rPr>
            <w:noProof/>
          </w:rPr>
        </w:r>
        <w:r w:rsidR="00ED058D" w:rsidRPr="00ED058D">
          <w:rPr>
            <w:noProof/>
          </w:rPr>
          <w:fldChar w:fldCharType="separate"/>
        </w:r>
        <w:r w:rsidR="00ED058D" w:rsidRPr="00ED058D">
          <w:rPr>
            <w:noProof/>
          </w:rPr>
          <w:t>1</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5" w:history="1">
        <w:r w:rsidR="00ED058D" w:rsidRPr="00ED058D">
          <w:rPr>
            <w:rStyle w:val="affffff7"/>
            <w:noProof/>
          </w:rPr>
          <w:t>6</w:t>
        </w:r>
        <w:r w:rsidR="00ED058D">
          <w:rPr>
            <w:rStyle w:val="affffff7"/>
            <w:noProof/>
          </w:rPr>
          <w:t xml:space="preserve"> </w:t>
        </w:r>
        <w:r w:rsidR="00ED058D" w:rsidRPr="00ED058D">
          <w:rPr>
            <w:rStyle w:val="affffff7"/>
            <w:rFonts w:hint="eastAsia"/>
            <w:noProof/>
          </w:rPr>
          <w:t xml:space="preserve"> 试验方法</w:t>
        </w:r>
        <w:r w:rsidR="00ED058D" w:rsidRPr="00ED058D">
          <w:rPr>
            <w:noProof/>
          </w:rPr>
          <w:tab/>
        </w:r>
        <w:r w:rsidR="00ED058D" w:rsidRPr="00ED058D">
          <w:rPr>
            <w:noProof/>
          </w:rPr>
          <w:fldChar w:fldCharType="begin"/>
        </w:r>
        <w:r w:rsidR="00ED058D" w:rsidRPr="00ED058D">
          <w:rPr>
            <w:noProof/>
          </w:rPr>
          <w:instrText xml:space="preserve"> PAGEREF _Toc194393985 \h </w:instrText>
        </w:r>
        <w:r w:rsidR="00ED058D" w:rsidRPr="00ED058D">
          <w:rPr>
            <w:noProof/>
          </w:rPr>
        </w:r>
        <w:r w:rsidR="00ED058D" w:rsidRPr="00ED058D">
          <w:rPr>
            <w:noProof/>
          </w:rPr>
          <w:fldChar w:fldCharType="separate"/>
        </w:r>
        <w:r w:rsidR="00ED058D" w:rsidRPr="00ED058D">
          <w:rPr>
            <w:noProof/>
          </w:rPr>
          <w:t>2</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6" w:history="1">
        <w:r w:rsidR="00ED058D" w:rsidRPr="00ED058D">
          <w:rPr>
            <w:rStyle w:val="affffff7"/>
            <w:noProof/>
          </w:rPr>
          <w:t>7</w:t>
        </w:r>
        <w:r w:rsidR="00ED058D">
          <w:rPr>
            <w:rStyle w:val="affffff7"/>
            <w:noProof/>
          </w:rPr>
          <w:t xml:space="preserve"> </w:t>
        </w:r>
        <w:r w:rsidR="00ED058D" w:rsidRPr="00ED058D">
          <w:rPr>
            <w:rStyle w:val="affffff7"/>
            <w:rFonts w:hint="eastAsia"/>
            <w:noProof/>
          </w:rPr>
          <w:t xml:space="preserve"> 检验规则</w:t>
        </w:r>
        <w:r w:rsidR="00ED058D" w:rsidRPr="00ED058D">
          <w:rPr>
            <w:noProof/>
          </w:rPr>
          <w:tab/>
        </w:r>
        <w:r w:rsidR="00ED058D" w:rsidRPr="00ED058D">
          <w:rPr>
            <w:noProof/>
          </w:rPr>
          <w:fldChar w:fldCharType="begin"/>
        </w:r>
        <w:r w:rsidR="00ED058D" w:rsidRPr="00ED058D">
          <w:rPr>
            <w:noProof/>
          </w:rPr>
          <w:instrText xml:space="preserve"> PAGEREF _Toc194393986 \h </w:instrText>
        </w:r>
        <w:r w:rsidR="00ED058D" w:rsidRPr="00ED058D">
          <w:rPr>
            <w:noProof/>
          </w:rPr>
        </w:r>
        <w:r w:rsidR="00ED058D" w:rsidRPr="00ED058D">
          <w:rPr>
            <w:noProof/>
          </w:rPr>
          <w:fldChar w:fldCharType="separate"/>
        </w:r>
        <w:r w:rsidR="00ED058D" w:rsidRPr="00ED058D">
          <w:rPr>
            <w:noProof/>
          </w:rPr>
          <w:t>3</w:t>
        </w:r>
        <w:r w:rsidR="00ED058D" w:rsidRPr="00ED058D">
          <w:rPr>
            <w:noProof/>
          </w:rPr>
          <w:fldChar w:fldCharType="end"/>
        </w:r>
      </w:hyperlink>
    </w:p>
    <w:p w:rsidR="00ED058D" w:rsidRPr="00ED058D" w:rsidRDefault="005C3173">
      <w:pPr>
        <w:pStyle w:val="10"/>
        <w:tabs>
          <w:tab w:val="right" w:leader="dot" w:pos="9344"/>
        </w:tabs>
        <w:rPr>
          <w:rFonts w:asciiTheme="minorHAnsi" w:eastAsiaTheme="minorEastAsia" w:hAnsiTheme="minorHAnsi" w:cstheme="minorBidi"/>
          <w:noProof/>
          <w:szCs w:val="22"/>
        </w:rPr>
      </w:pPr>
      <w:hyperlink w:anchor="_Toc194393987" w:history="1">
        <w:r w:rsidR="00ED058D" w:rsidRPr="00ED058D">
          <w:rPr>
            <w:rStyle w:val="affffff7"/>
            <w:noProof/>
          </w:rPr>
          <w:t>8</w:t>
        </w:r>
        <w:r w:rsidR="00ED058D">
          <w:rPr>
            <w:rStyle w:val="affffff7"/>
            <w:noProof/>
          </w:rPr>
          <w:t xml:space="preserve"> </w:t>
        </w:r>
        <w:r w:rsidR="00ED058D" w:rsidRPr="00ED058D">
          <w:rPr>
            <w:rStyle w:val="affffff7"/>
            <w:rFonts w:hint="eastAsia"/>
            <w:noProof/>
          </w:rPr>
          <w:t xml:space="preserve"> 标志和随行文件</w:t>
        </w:r>
        <w:r w:rsidR="00ED058D" w:rsidRPr="00ED058D">
          <w:rPr>
            <w:noProof/>
          </w:rPr>
          <w:tab/>
        </w:r>
        <w:r w:rsidR="00ED058D" w:rsidRPr="00ED058D">
          <w:rPr>
            <w:noProof/>
          </w:rPr>
          <w:fldChar w:fldCharType="begin"/>
        </w:r>
        <w:r w:rsidR="00ED058D" w:rsidRPr="00ED058D">
          <w:rPr>
            <w:noProof/>
          </w:rPr>
          <w:instrText xml:space="preserve"> PAGEREF _Toc194393987 \h </w:instrText>
        </w:r>
        <w:r w:rsidR="00ED058D" w:rsidRPr="00ED058D">
          <w:rPr>
            <w:noProof/>
          </w:rPr>
        </w:r>
        <w:r w:rsidR="00ED058D" w:rsidRPr="00ED058D">
          <w:rPr>
            <w:noProof/>
          </w:rPr>
          <w:fldChar w:fldCharType="separate"/>
        </w:r>
        <w:r w:rsidR="00ED058D" w:rsidRPr="00ED058D">
          <w:rPr>
            <w:noProof/>
          </w:rPr>
          <w:t>4</w:t>
        </w:r>
        <w:r w:rsidR="00ED058D" w:rsidRPr="00ED058D">
          <w:rPr>
            <w:noProof/>
          </w:rPr>
          <w:fldChar w:fldCharType="end"/>
        </w:r>
      </w:hyperlink>
    </w:p>
    <w:p w:rsidR="00ED058D" w:rsidRPr="00ED058D" w:rsidRDefault="00ED058D" w:rsidP="00ED058D">
      <w:pPr>
        <w:pStyle w:val="afffffc"/>
        <w:spacing w:after="360"/>
        <w:sectPr w:rsidR="00ED058D" w:rsidRPr="00ED058D" w:rsidSect="00ED058D">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start="1"/>
          <w:cols w:space="425"/>
          <w:formProt w:val="0"/>
          <w:docGrid w:linePitch="312"/>
        </w:sectPr>
      </w:pPr>
      <w:r w:rsidRPr="00ED058D">
        <w:fldChar w:fldCharType="end"/>
      </w:r>
    </w:p>
    <w:p w:rsidR="00A92F2D" w:rsidRDefault="00A92F2D" w:rsidP="00A92F2D">
      <w:pPr>
        <w:pStyle w:val="a6"/>
        <w:spacing w:before="900" w:after="360"/>
      </w:pPr>
      <w:bookmarkStart w:id="21" w:name="_Toc194393979"/>
      <w:bookmarkStart w:id="22" w:name="BookMark2"/>
      <w:bookmarkEnd w:id="20"/>
      <w:r w:rsidRPr="00A92F2D">
        <w:rPr>
          <w:spacing w:val="320"/>
        </w:rPr>
        <w:lastRenderedPageBreak/>
        <w:t>前</w:t>
      </w:r>
      <w:r>
        <w:t>言</w:t>
      </w:r>
      <w:bookmarkEnd w:id="21"/>
    </w:p>
    <w:p w:rsidR="00A92F2D" w:rsidRDefault="00A92F2D" w:rsidP="00A92F2D">
      <w:pPr>
        <w:pStyle w:val="affff6"/>
        <w:ind w:firstLine="420"/>
      </w:pPr>
      <w:r>
        <w:rPr>
          <w:rFonts w:hint="eastAsia"/>
        </w:rPr>
        <w:t>本文件按照GB/T 1.1—2020《标准化工作导则  第1部分：标准化文件的结构和起草规则》的规定起草。</w:t>
      </w:r>
    </w:p>
    <w:p w:rsidR="00A92F2D" w:rsidRPr="00A92F2D" w:rsidRDefault="00A92F2D" w:rsidP="00A92F2D">
      <w:pPr>
        <w:pStyle w:val="affff6"/>
        <w:ind w:firstLine="420"/>
      </w:pPr>
      <w:r w:rsidRPr="00146CFA">
        <w:rPr>
          <w:rFonts w:hint="eastAsia"/>
        </w:rPr>
        <w:t>请注意本文件的某些内容可能涉及专利</w:t>
      </w:r>
      <w:r>
        <w:rPr>
          <w:rFonts w:hint="eastAsia"/>
        </w:rPr>
        <w:t>。</w:t>
      </w:r>
      <w:r w:rsidRPr="00146CFA">
        <w:rPr>
          <w:rFonts w:hint="eastAsia"/>
        </w:rPr>
        <w:t>本文件的发布机构不承担识别专利的责任。</w:t>
      </w:r>
    </w:p>
    <w:p w:rsidR="00A92F2D" w:rsidRDefault="00A92F2D" w:rsidP="00A92F2D">
      <w:pPr>
        <w:pStyle w:val="affff6"/>
        <w:ind w:firstLine="420"/>
      </w:pPr>
      <w:r>
        <w:rPr>
          <w:rFonts w:hint="eastAsia"/>
        </w:rPr>
        <w:t>本文件由中国</w:t>
      </w:r>
      <w:r w:rsidR="00BF5BF3">
        <w:rPr>
          <w:rFonts w:hint="eastAsia"/>
        </w:rPr>
        <w:t>商品学会</w:t>
      </w:r>
      <w:r>
        <w:rPr>
          <w:rFonts w:hint="eastAsia"/>
        </w:rPr>
        <w:t>归口。</w:t>
      </w:r>
    </w:p>
    <w:p w:rsidR="00A92F2D" w:rsidRDefault="00A92F2D" w:rsidP="00A92F2D">
      <w:pPr>
        <w:pStyle w:val="affff6"/>
        <w:ind w:firstLine="420"/>
      </w:pPr>
      <w:r>
        <w:rPr>
          <w:rFonts w:hint="eastAsia"/>
        </w:rPr>
        <w:t>本文件起草单位：</w:t>
      </w:r>
      <w:bookmarkStart w:id="23" w:name="OLE_LINK1"/>
      <w:bookmarkStart w:id="24" w:name="OLE_LINK2"/>
      <w:bookmarkStart w:id="25" w:name="OLE_LINK3"/>
      <w:r w:rsidR="00F170A6" w:rsidRPr="00F170A6">
        <w:rPr>
          <w:rFonts w:hint="eastAsia"/>
        </w:rPr>
        <w:t>江苏鹏江电子科技有限公司</w:t>
      </w:r>
      <w:bookmarkEnd w:id="23"/>
      <w:bookmarkEnd w:id="24"/>
      <w:bookmarkEnd w:id="25"/>
      <w:r>
        <w:rPr>
          <w:rFonts w:hint="eastAsia"/>
        </w:rPr>
        <w:t>、XXX、XXX。</w:t>
      </w:r>
    </w:p>
    <w:p w:rsidR="00A92F2D" w:rsidRDefault="00A92F2D" w:rsidP="00A92F2D">
      <w:pPr>
        <w:pStyle w:val="affff6"/>
        <w:ind w:firstLine="420"/>
      </w:pPr>
      <w:r>
        <w:rPr>
          <w:rFonts w:hint="eastAsia"/>
        </w:rPr>
        <w:t>本文件主要起草人：XXX、XXX、XXX。</w:t>
      </w:r>
    </w:p>
    <w:p w:rsidR="00BF5BF3" w:rsidRDefault="00BF5BF3" w:rsidP="00A92F2D">
      <w:pPr>
        <w:pStyle w:val="affff6"/>
        <w:ind w:firstLine="420"/>
      </w:pPr>
    </w:p>
    <w:p w:rsidR="00A92F2D" w:rsidRPr="00A92F2D" w:rsidRDefault="00A92F2D" w:rsidP="00A92F2D">
      <w:pPr>
        <w:pStyle w:val="affff6"/>
        <w:ind w:firstLine="420"/>
        <w:sectPr w:rsidR="00A92F2D" w:rsidRPr="00A92F2D" w:rsidSect="00ED058D">
          <w:headerReference w:type="even" r:id="rId21"/>
          <w:headerReference w:type="default" r:id="rId22"/>
          <w:footerReference w:type="even" r:id="rId23"/>
          <w:footerReference w:type="default" r:id="rId24"/>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A9E48C6DF514DAEA1D84F3964793BAB"/>
        </w:placeholder>
      </w:sdtPr>
      <w:sdtEndPr/>
      <w:sdtContent>
        <w:bookmarkStart w:id="27" w:name="NEW_STAND_NAME" w:displacedByCustomXml="prev"/>
        <w:p w:rsidR="00F26B7E" w:rsidRPr="00F26B7E" w:rsidRDefault="0042364B" w:rsidP="0042364B">
          <w:pPr>
            <w:pStyle w:val="afffffffff1"/>
            <w:spacing w:beforeLines="100" w:before="240" w:afterLines="220" w:after="528"/>
          </w:pPr>
          <w:r>
            <w:rPr>
              <w:rFonts w:hint="eastAsia"/>
            </w:rPr>
            <w:t>电子热负载液冷散热系统</w:t>
          </w:r>
        </w:p>
      </w:sdtContent>
    </w:sdt>
    <w:bookmarkEnd w:id="27" w:displacedByCustomXml="prev"/>
    <w:p w:rsidR="00E2552F"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94393980"/>
      <w:r>
        <w:rPr>
          <w:rFonts w:hint="eastAsia"/>
        </w:rPr>
        <w:t>范围</w:t>
      </w:r>
      <w:bookmarkEnd w:id="28"/>
      <w:bookmarkEnd w:id="29"/>
      <w:bookmarkEnd w:id="30"/>
      <w:bookmarkEnd w:id="31"/>
      <w:bookmarkEnd w:id="32"/>
      <w:bookmarkEnd w:id="33"/>
      <w:bookmarkEnd w:id="34"/>
      <w:bookmarkEnd w:id="35"/>
      <w:bookmarkEnd w:id="36"/>
      <w:bookmarkEnd w:id="37"/>
    </w:p>
    <w:p w:rsidR="00A92F2D" w:rsidRDefault="00A92F2D" w:rsidP="00A92F2D">
      <w:pPr>
        <w:pStyle w:val="affff6"/>
        <w:ind w:firstLine="420"/>
      </w:pPr>
      <w:bookmarkStart w:id="38" w:name="_Toc17233326"/>
      <w:bookmarkStart w:id="39" w:name="_Toc17233334"/>
      <w:bookmarkStart w:id="40" w:name="_Toc24884212"/>
      <w:bookmarkStart w:id="41" w:name="_Toc24884219"/>
      <w:bookmarkStart w:id="42" w:name="_Toc26648466"/>
      <w:r>
        <w:rPr>
          <w:rFonts w:hint="eastAsia"/>
        </w:rPr>
        <w:t>本文件规定了</w:t>
      </w:r>
      <w:r w:rsidR="00262E5B" w:rsidRPr="00262E5B">
        <w:rPr>
          <w:rFonts w:hint="eastAsia"/>
        </w:rPr>
        <w:t>电子热负载液冷散热系统</w:t>
      </w:r>
      <w:r>
        <w:rPr>
          <w:rFonts w:hint="eastAsia"/>
        </w:rPr>
        <w:t>的</w:t>
      </w:r>
      <w:r w:rsidR="005C7E68">
        <w:rPr>
          <w:rFonts w:hint="eastAsia"/>
        </w:rPr>
        <w:t>供液参数、技术要求、试验方法、检验规则、标志、包装、运输、贮存</w:t>
      </w:r>
      <w:r>
        <w:rPr>
          <w:rFonts w:hint="eastAsia"/>
        </w:rPr>
        <w:t>。</w:t>
      </w:r>
    </w:p>
    <w:p w:rsidR="008B0C9C" w:rsidRDefault="00A92F2D" w:rsidP="00A92F2D">
      <w:pPr>
        <w:pStyle w:val="affff6"/>
        <w:ind w:firstLine="420"/>
      </w:pPr>
      <w:r>
        <w:rPr>
          <w:rFonts w:hint="eastAsia"/>
        </w:rPr>
        <w:t>本文件适用于</w:t>
      </w:r>
      <w:r w:rsidR="005C7E68" w:rsidRPr="00262E5B">
        <w:rPr>
          <w:rFonts w:hint="eastAsia"/>
        </w:rPr>
        <w:t>电子热负载液冷散热系统</w:t>
      </w:r>
      <w:r w:rsidR="005C7E68">
        <w:rPr>
          <w:rFonts w:hint="eastAsia"/>
        </w:rPr>
        <w:t>的生产和检验</w:t>
      </w:r>
      <w:r>
        <w:rPr>
          <w:rFonts w:hint="eastAsia"/>
        </w:rPr>
        <w:t>。</w:t>
      </w:r>
    </w:p>
    <w:p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19439398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DEAED6A072944471B5A69A0BDE8A42B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DD11A1" w:rsidP="00DD11A1">
      <w:pPr>
        <w:pStyle w:val="affff6"/>
        <w:ind w:leftChars="200" w:left="420" w:firstLineChars="0" w:firstLine="0"/>
      </w:pPr>
      <w:r w:rsidRPr="00DD11A1">
        <w:t>GB/T 191</w:t>
      </w:r>
      <w:r w:rsidR="00B63F19">
        <w:rPr>
          <w:rFonts w:hint="eastAsia"/>
        </w:rPr>
        <w:t xml:space="preserve">  </w:t>
      </w:r>
      <w:r w:rsidR="00B63F19" w:rsidRPr="00B63F19">
        <w:t>包装储运图示标志</w:t>
      </w:r>
      <w:r w:rsidRPr="00DD11A1">
        <w:cr/>
        <w:t>GB/T 1804</w:t>
      </w:r>
      <w:r w:rsidRPr="00DD11A1">
        <w:t>—</w:t>
      </w:r>
      <w:r w:rsidRPr="00DD11A1">
        <w:t>2000</w:t>
      </w:r>
      <w:r w:rsidR="00B63F19">
        <w:rPr>
          <w:rFonts w:hint="eastAsia"/>
        </w:rPr>
        <w:t xml:space="preserve">  </w:t>
      </w:r>
      <w:r w:rsidR="00B63F19" w:rsidRPr="00B63F19">
        <w:t>一般公差 未注公差的线性和角度尺寸的公差</w:t>
      </w:r>
      <w:r w:rsidRPr="00DD11A1">
        <w:cr/>
        <w:t>GB/T 2423.5</w:t>
      </w:r>
      <w:r w:rsidR="00B63F19">
        <w:rPr>
          <w:rFonts w:hint="eastAsia"/>
        </w:rPr>
        <w:t xml:space="preserve">  </w:t>
      </w:r>
      <w:r w:rsidR="00B63F19" w:rsidRPr="00B63F19">
        <w:t>环境试验 第</w:t>
      </w:r>
      <w:r w:rsidR="00B63F19">
        <w:rPr>
          <w:rFonts w:hint="eastAsia"/>
        </w:rPr>
        <w:t xml:space="preserve"> </w:t>
      </w:r>
      <w:r w:rsidR="00B63F19" w:rsidRPr="00B63F19">
        <w:t>2</w:t>
      </w:r>
      <w:r w:rsidR="00B63F19">
        <w:rPr>
          <w:rFonts w:hint="eastAsia"/>
        </w:rPr>
        <w:t xml:space="preserve"> </w:t>
      </w:r>
      <w:r w:rsidR="00B63F19" w:rsidRPr="00B63F19">
        <w:t>部分</w:t>
      </w:r>
      <w:r w:rsidR="00B63F19">
        <w:rPr>
          <w:rFonts w:hint="eastAsia"/>
        </w:rPr>
        <w:t>;</w:t>
      </w:r>
      <w:r w:rsidR="00B63F19" w:rsidRPr="00B63F19">
        <w:t>试验方法 试验</w:t>
      </w:r>
      <w:r w:rsidR="00B63F19">
        <w:rPr>
          <w:rFonts w:hint="eastAsia"/>
        </w:rPr>
        <w:t xml:space="preserve"> </w:t>
      </w:r>
      <w:r w:rsidR="00B63F19" w:rsidRPr="00B63F19">
        <w:t>Ea</w:t>
      </w:r>
      <w:r w:rsidR="00B63F19">
        <w:rPr>
          <w:rFonts w:hint="eastAsia"/>
        </w:rPr>
        <w:t xml:space="preserve"> </w:t>
      </w:r>
      <w:r w:rsidR="00B63F19" w:rsidRPr="00B63F19">
        <w:t>和导则</w:t>
      </w:r>
      <w:r w:rsidR="00B63F19">
        <w:t>：</w:t>
      </w:r>
      <w:r w:rsidR="00B63F19" w:rsidRPr="00B63F19">
        <w:t>冲击</w:t>
      </w:r>
      <w:r w:rsidRPr="00DD11A1">
        <w:cr/>
        <w:t>GB/T 2423.10</w:t>
      </w:r>
      <w:r w:rsidR="00B63F19">
        <w:rPr>
          <w:rFonts w:hint="eastAsia"/>
        </w:rPr>
        <w:t xml:space="preserve">  </w:t>
      </w:r>
      <w:r w:rsidR="00B63F19" w:rsidRPr="00B63F19">
        <w:t>环境试验 第</w:t>
      </w:r>
      <w:r w:rsidR="00B63F19">
        <w:rPr>
          <w:rFonts w:hint="eastAsia"/>
        </w:rPr>
        <w:t xml:space="preserve"> </w:t>
      </w:r>
      <w:r w:rsidR="00B63F19" w:rsidRPr="00B63F19">
        <w:t>2</w:t>
      </w:r>
      <w:r w:rsidR="00B63F19">
        <w:rPr>
          <w:rFonts w:hint="eastAsia"/>
        </w:rPr>
        <w:t xml:space="preserve"> </w:t>
      </w:r>
      <w:r w:rsidR="00B63F19" w:rsidRPr="00B63F19">
        <w:t>部分</w:t>
      </w:r>
      <w:r w:rsidR="00B63F19">
        <w:t>：</w:t>
      </w:r>
      <w:r w:rsidR="00B63F19" w:rsidRPr="00B63F19">
        <w:t>试验方法 试验</w:t>
      </w:r>
      <w:r w:rsidR="00B63F19">
        <w:rPr>
          <w:rFonts w:hint="eastAsia"/>
        </w:rPr>
        <w:t xml:space="preserve"> </w:t>
      </w:r>
      <w:r w:rsidR="00B63F19" w:rsidRPr="00B63F19">
        <w:t>Fc</w:t>
      </w:r>
      <w:r w:rsidR="00B63F19">
        <w:rPr>
          <w:rFonts w:hint="eastAsia"/>
        </w:rPr>
        <w:t>：</w:t>
      </w:r>
      <w:r w:rsidR="00B63F19" w:rsidRPr="00B63F19">
        <w:t>振动(正弦)</w:t>
      </w:r>
      <w:r w:rsidRPr="00DD11A1">
        <w:cr/>
        <w:t>GB/T 8446.2</w:t>
      </w:r>
      <w:r w:rsidR="00B63F19">
        <w:rPr>
          <w:rFonts w:hint="eastAsia"/>
        </w:rPr>
        <w:t xml:space="preserve">  </w:t>
      </w:r>
      <w:r w:rsidR="00B63F19" w:rsidRPr="00B63F19">
        <w:t>电力半导体器件用散热器 第</w:t>
      </w:r>
      <w:r w:rsidR="00B63F19">
        <w:rPr>
          <w:rFonts w:hint="eastAsia"/>
        </w:rPr>
        <w:t xml:space="preserve"> </w:t>
      </w:r>
      <w:r w:rsidR="00B63F19" w:rsidRPr="00B63F19">
        <w:t>2</w:t>
      </w:r>
      <w:r w:rsidR="00B63F19">
        <w:rPr>
          <w:rFonts w:hint="eastAsia"/>
        </w:rPr>
        <w:t xml:space="preserve"> </w:t>
      </w:r>
      <w:r w:rsidR="00B63F19" w:rsidRPr="00B63F19">
        <w:t>部分</w:t>
      </w:r>
      <w:r w:rsidR="00B63F19">
        <w:t>：</w:t>
      </w:r>
      <w:r w:rsidR="00B63F19" w:rsidRPr="00B63F19">
        <w:t>热阻和流阻测量方法</w:t>
      </w:r>
      <w:r w:rsidRPr="00DD11A1">
        <w:cr/>
        <w:t>GB/T 26572</w:t>
      </w:r>
      <w:r w:rsidR="00B63F19">
        <w:rPr>
          <w:rFonts w:hint="eastAsia"/>
        </w:rPr>
        <w:t xml:space="preserve">  </w:t>
      </w:r>
      <w:r w:rsidR="00B63F19" w:rsidRPr="00B63F19">
        <w:t>电子电气产品中限用物质的限量要求</w:t>
      </w:r>
    </w:p>
    <w:p w:rsidR="00B265BC" w:rsidRPr="00E030F9" w:rsidRDefault="00FD59EB" w:rsidP="00FD59EB">
      <w:pPr>
        <w:pStyle w:val="affc"/>
        <w:spacing w:before="240" w:after="240"/>
      </w:pPr>
      <w:bookmarkStart w:id="48" w:name="_Toc97192966"/>
      <w:bookmarkStart w:id="49" w:name="_Toc194393982"/>
      <w:r>
        <w:rPr>
          <w:rFonts w:hint="eastAsia"/>
          <w:szCs w:val="21"/>
        </w:rPr>
        <w:t>术语和定义</w:t>
      </w:r>
      <w:bookmarkEnd w:id="48"/>
      <w:bookmarkEnd w:id="49"/>
    </w:p>
    <w:bookmarkStart w:id="50" w:name="_Toc26986532" w:displacedByCustomXml="next"/>
    <w:bookmarkEnd w:id="50" w:displacedByCustomXml="next"/>
    <w:sdt>
      <w:sdtPr>
        <w:id w:val="-1909835108"/>
        <w:placeholder>
          <w:docPart w:val="68348D21495947FB8174A65AEB0FE7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5D73CD" w:rsidP="00BA263B">
          <w:pPr>
            <w:pStyle w:val="affff6"/>
            <w:ind w:firstLine="420"/>
          </w:pPr>
          <w:r>
            <w:t>本文件没有需要界定的术语和定义。</w:t>
          </w:r>
        </w:p>
      </w:sdtContent>
    </w:sdt>
    <w:p w:rsidR="00C921F9" w:rsidRPr="0026605D" w:rsidRDefault="00C921F9" w:rsidP="00C921F9">
      <w:pPr>
        <w:pStyle w:val="affc"/>
        <w:spacing w:before="240" w:after="240"/>
      </w:pPr>
      <w:bookmarkStart w:id="51" w:name="_Toc194393983"/>
      <w:r>
        <w:rPr>
          <w:rFonts w:hint="eastAsia"/>
        </w:rPr>
        <w:t>供液参数</w:t>
      </w:r>
      <w:bookmarkEnd w:id="51"/>
    </w:p>
    <w:p w:rsidR="00C921F9" w:rsidRDefault="00C921F9" w:rsidP="00C921F9">
      <w:pPr>
        <w:pStyle w:val="affff6"/>
        <w:ind w:firstLine="420"/>
      </w:pPr>
      <w:r>
        <w:rPr>
          <w:rFonts w:hint="eastAsia"/>
        </w:rPr>
        <w:t>产品的供液参数应符合表 1 的规定。</w:t>
      </w:r>
    </w:p>
    <w:p w:rsidR="00C921F9" w:rsidRDefault="00C921F9" w:rsidP="00C921F9">
      <w:pPr>
        <w:pStyle w:val="aff2"/>
        <w:spacing w:before="120" w:after="120"/>
      </w:pPr>
      <w:r>
        <w:rPr>
          <w:rFonts w:hint="eastAsia"/>
        </w:rPr>
        <w:t>供液参数</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2"/>
        <w:gridCol w:w="4692"/>
      </w:tblGrid>
      <w:tr w:rsidR="00C921F9" w:rsidTr="00091853">
        <w:trPr>
          <w:tblHeader/>
          <w:jc w:val="center"/>
        </w:trPr>
        <w:tc>
          <w:tcPr>
            <w:tcW w:w="4785" w:type="dxa"/>
            <w:tcBorders>
              <w:top w:val="single" w:sz="8" w:space="0" w:color="auto"/>
              <w:bottom w:val="single" w:sz="8" w:space="0" w:color="auto"/>
            </w:tcBorders>
            <w:shd w:val="clear" w:color="auto" w:fill="auto"/>
            <w:vAlign w:val="center"/>
          </w:tcPr>
          <w:p w:rsidR="00C921F9" w:rsidRDefault="00C921F9" w:rsidP="00091853">
            <w:pPr>
              <w:pStyle w:val="afffffffff2"/>
            </w:pPr>
            <w:r>
              <w:rPr>
                <w:rFonts w:hint="eastAsia"/>
              </w:rPr>
              <w:t>项目</w:t>
            </w:r>
          </w:p>
        </w:tc>
        <w:tc>
          <w:tcPr>
            <w:tcW w:w="4785" w:type="dxa"/>
            <w:tcBorders>
              <w:top w:val="single" w:sz="8" w:space="0" w:color="auto"/>
              <w:bottom w:val="single" w:sz="8" w:space="0" w:color="auto"/>
            </w:tcBorders>
            <w:shd w:val="clear" w:color="auto" w:fill="auto"/>
            <w:vAlign w:val="center"/>
          </w:tcPr>
          <w:p w:rsidR="00C921F9" w:rsidRDefault="00C921F9" w:rsidP="00091853">
            <w:pPr>
              <w:pStyle w:val="afffffffff2"/>
            </w:pPr>
            <w:r>
              <w:rPr>
                <w:rFonts w:hint="eastAsia"/>
              </w:rPr>
              <w:t>参数</w:t>
            </w:r>
          </w:p>
        </w:tc>
      </w:tr>
      <w:tr w:rsidR="00C921F9" w:rsidTr="00091853">
        <w:trPr>
          <w:jc w:val="center"/>
        </w:trPr>
        <w:tc>
          <w:tcPr>
            <w:tcW w:w="4785" w:type="dxa"/>
            <w:tcBorders>
              <w:top w:val="single" w:sz="8" w:space="0" w:color="auto"/>
            </w:tcBorders>
            <w:shd w:val="clear" w:color="auto" w:fill="auto"/>
            <w:vAlign w:val="center"/>
          </w:tcPr>
          <w:p w:rsidR="00C921F9" w:rsidRDefault="00C921F9" w:rsidP="00091853">
            <w:pPr>
              <w:pStyle w:val="afffffffff2"/>
            </w:pPr>
            <w:r>
              <w:rPr>
                <w:rFonts w:hint="eastAsia"/>
              </w:rPr>
              <w:t>供液流量</w:t>
            </w:r>
          </w:p>
        </w:tc>
        <w:tc>
          <w:tcPr>
            <w:tcW w:w="4785" w:type="dxa"/>
            <w:tcBorders>
              <w:top w:val="single" w:sz="8" w:space="0" w:color="auto"/>
            </w:tcBorders>
            <w:shd w:val="clear" w:color="auto" w:fill="auto"/>
            <w:vAlign w:val="center"/>
          </w:tcPr>
          <w:p w:rsidR="00C921F9" w:rsidRDefault="00463102" w:rsidP="00463102">
            <w:pPr>
              <w:pStyle w:val="afffffffff2"/>
            </w:pPr>
            <w:r>
              <w:rPr>
                <w:rFonts w:hint="eastAsia"/>
              </w:rPr>
              <w:t>设计值±5%</w:t>
            </w:r>
          </w:p>
        </w:tc>
      </w:tr>
      <w:tr w:rsidR="00C921F9" w:rsidTr="00091853">
        <w:trPr>
          <w:jc w:val="center"/>
        </w:trPr>
        <w:tc>
          <w:tcPr>
            <w:tcW w:w="4785" w:type="dxa"/>
            <w:shd w:val="clear" w:color="auto" w:fill="auto"/>
            <w:vAlign w:val="center"/>
          </w:tcPr>
          <w:p w:rsidR="00C921F9" w:rsidRDefault="00C921F9" w:rsidP="00091853">
            <w:pPr>
              <w:pStyle w:val="afffffffff2"/>
            </w:pPr>
            <w:r>
              <w:rPr>
                <w:rFonts w:hint="eastAsia"/>
              </w:rPr>
              <w:t>供液温度</w:t>
            </w:r>
          </w:p>
        </w:tc>
        <w:tc>
          <w:tcPr>
            <w:tcW w:w="4785" w:type="dxa"/>
            <w:shd w:val="clear" w:color="auto" w:fill="auto"/>
            <w:vAlign w:val="center"/>
          </w:tcPr>
          <w:p w:rsidR="00C921F9" w:rsidRDefault="00463102" w:rsidP="00091853">
            <w:pPr>
              <w:pStyle w:val="afffffffff2"/>
            </w:pPr>
            <w:r>
              <w:rPr>
                <w:rFonts w:hint="eastAsia"/>
              </w:rPr>
              <w:t>10 ℃</w:t>
            </w:r>
            <w:r w:rsidRPr="00463102">
              <w:rPr>
                <w:rFonts w:hint="eastAsia"/>
              </w:rPr>
              <w:t>～</w:t>
            </w:r>
            <w:r>
              <w:rPr>
                <w:rFonts w:hint="eastAsia"/>
              </w:rPr>
              <w:t>50 ℃</w:t>
            </w:r>
          </w:p>
        </w:tc>
      </w:tr>
      <w:tr w:rsidR="00C921F9" w:rsidTr="00091853">
        <w:trPr>
          <w:jc w:val="center"/>
        </w:trPr>
        <w:tc>
          <w:tcPr>
            <w:tcW w:w="4785" w:type="dxa"/>
            <w:shd w:val="clear" w:color="auto" w:fill="auto"/>
            <w:vAlign w:val="center"/>
          </w:tcPr>
          <w:p w:rsidR="00C921F9" w:rsidRDefault="00C921F9" w:rsidP="00091853">
            <w:pPr>
              <w:pStyle w:val="afffffffff2"/>
            </w:pPr>
            <w:r>
              <w:rPr>
                <w:rFonts w:hint="eastAsia"/>
              </w:rPr>
              <w:t>供液压力</w:t>
            </w:r>
          </w:p>
        </w:tc>
        <w:tc>
          <w:tcPr>
            <w:tcW w:w="4785" w:type="dxa"/>
            <w:shd w:val="clear" w:color="auto" w:fill="auto"/>
            <w:vAlign w:val="center"/>
          </w:tcPr>
          <w:p w:rsidR="00C921F9" w:rsidRDefault="00463102" w:rsidP="00463102">
            <w:pPr>
              <w:pStyle w:val="afffffffff2"/>
            </w:pPr>
            <w:r>
              <w:rPr>
                <w:rFonts w:hint="eastAsia"/>
              </w:rPr>
              <w:t>0.3 MPa</w:t>
            </w:r>
            <w:r w:rsidRPr="00463102">
              <w:rPr>
                <w:rFonts w:hint="eastAsia"/>
              </w:rPr>
              <w:t>～</w:t>
            </w:r>
            <w:r>
              <w:rPr>
                <w:rFonts w:hint="eastAsia"/>
              </w:rPr>
              <w:t>0.8 MPa</w:t>
            </w:r>
          </w:p>
        </w:tc>
      </w:tr>
    </w:tbl>
    <w:p w:rsidR="00475C0A" w:rsidRDefault="00475C0A" w:rsidP="00475C0A">
      <w:pPr>
        <w:pStyle w:val="affc"/>
        <w:spacing w:before="240" w:after="240"/>
      </w:pPr>
      <w:bookmarkStart w:id="52" w:name="_Toc194393984"/>
      <w:r>
        <w:rPr>
          <w:rFonts w:hint="eastAsia"/>
        </w:rPr>
        <w:t>技术要求</w:t>
      </w:r>
      <w:bookmarkEnd w:id="52"/>
    </w:p>
    <w:p w:rsidR="00475C0A" w:rsidRDefault="00475C0A" w:rsidP="00475C0A">
      <w:pPr>
        <w:pStyle w:val="affd"/>
        <w:spacing w:before="120" w:after="120"/>
      </w:pPr>
      <w:r>
        <w:rPr>
          <w:rFonts w:hint="eastAsia"/>
        </w:rPr>
        <w:t>外观</w:t>
      </w:r>
    </w:p>
    <w:p w:rsidR="00475C0A" w:rsidRPr="00475C0A" w:rsidRDefault="00475C0A" w:rsidP="00475C0A">
      <w:pPr>
        <w:pStyle w:val="affffffffa"/>
      </w:pPr>
      <w:r>
        <w:rPr>
          <w:rFonts w:hint="eastAsia"/>
        </w:rPr>
        <w:t>产品应符合本文件的要求，并按照</w:t>
      </w:r>
      <w:proofErr w:type="gramStart"/>
      <w:r>
        <w:rPr>
          <w:rFonts w:hint="eastAsia"/>
        </w:rPr>
        <w:t>经规定</w:t>
      </w:r>
      <w:proofErr w:type="gramEnd"/>
      <w:r>
        <w:rPr>
          <w:rFonts w:hint="eastAsia"/>
        </w:rPr>
        <w:t>程序批准的工艺及技术文件制造。</w:t>
      </w:r>
    </w:p>
    <w:p w:rsidR="004B3E93" w:rsidRDefault="00475C0A" w:rsidP="00475C0A">
      <w:pPr>
        <w:pStyle w:val="affffffffa"/>
      </w:pPr>
      <w:r>
        <w:rPr>
          <w:rFonts w:hint="eastAsia"/>
        </w:rPr>
        <w:t>产品表面应光滑平整，无可能伤害人体的尖角、毛刺和飞边，无明显变形、污点等缺陷。</w:t>
      </w:r>
    </w:p>
    <w:p w:rsidR="002A1260" w:rsidRDefault="00475C0A" w:rsidP="00475C0A">
      <w:pPr>
        <w:pStyle w:val="affffffffa"/>
      </w:pPr>
      <w:r>
        <w:rPr>
          <w:rFonts w:hint="eastAsia"/>
        </w:rPr>
        <w:t>产品</w:t>
      </w:r>
      <w:r w:rsidRPr="00475C0A">
        <w:rPr>
          <w:rFonts w:hint="eastAsia"/>
          <w:color w:val="000000" w:themeColor="text1"/>
        </w:rPr>
        <w:t>金属件</w:t>
      </w:r>
      <w:r>
        <w:rPr>
          <w:rFonts w:hint="eastAsia"/>
        </w:rPr>
        <w:t>表面应光滑，色泽一致，镀层（如有）无脱皮、起泡、锈迹等缺陷。</w:t>
      </w:r>
    </w:p>
    <w:p w:rsidR="001D212F" w:rsidRDefault="00475C0A" w:rsidP="00475C0A">
      <w:pPr>
        <w:pStyle w:val="affffffffa"/>
      </w:pPr>
      <w:r>
        <w:t>产品的标志和符号</w:t>
      </w:r>
      <w:proofErr w:type="gramStart"/>
      <w:r>
        <w:t>应内容</w:t>
      </w:r>
      <w:proofErr w:type="gramEnd"/>
      <w:r>
        <w:t>正确、清晰、端正。</w:t>
      </w:r>
    </w:p>
    <w:p w:rsidR="007A5D3A" w:rsidRDefault="00475C0A" w:rsidP="00475C0A">
      <w:pPr>
        <w:pStyle w:val="affd"/>
        <w:spacing w:before="120" w:after="120"/>
      </w:pPr>
      <w:r>
        <w:rPr>
          <w:rFonts w:hint="eastAsia"/>
        </w:rPr>
        <w:t>尺寸</w:t>
      </w:r>
    </w:p>
    <w:p w:rsidR="00475C0A" w:rsidRDefault="0026605D" w:rsidP="007A5D3A">
      <w:pPr>
        <w:pStyle w:val="affff6"/>
        <w:ind w:firstLine="420"/>
      </w:pPr>
      <w:r>
        <w:rPr>
          <w:rFonts w:hint="eastAsia"/>
        </w:rPr>
        <w:t xml:space="preserve">产品的尺寸及公差应符合图样及技术文件要求，未注尺寸公差应符合 </w:t>
      </w:r>
      <w:bookmarkStart w:id="53" w:name="OLE_LINK4"/>
      <w:r>
        <w:rPr>
          <w:rFonts w:hint="eastAsia"/>
        </w:rPr>
        <w:t>GB/T 1804—2000</w:t>
      </w:r>
      <w:bookmarkEnd w:id="53"/>
      <w:r>
        <w:rPr>
          <w:rFonts w:hint="eastAsia"/>
        </w:rPr>
        <w:t xml:space="preserve"> 中 m 级的要求。</w:t>
      </w:r>
    </w:p>
    <w:p w:rsidR="00475C0A" w:rsidRDefault="0026605D" w:rsidP="0026605D">
      <w:pPr>
        <w:pStyle w:val="affd"/>
        <w:spacing w:before="120" w:after="120"/>
      </w:pPr>
      <w:r>
        <w:rPr>
          <w:rFonts w:hint="eastAsia"/>
        </w:rPr>
        <w:t>密封性</w:t>
      </w:r>
    </w:p>
    <w:p w:rsidR="0026605D" w:rsidRDefault="0026605D" w:rsidP="0026605D">
      <w:pPr>
        <w:pStyle w:val="affff6"/>
        <w:ind w:firstLine="420"/>
      </w:pPr>
      <w:r>
        <w:rPr>
          <w:rFonts w:hint="eastAsia"/>
        </w:rPr>
        <w:t>产品经密封性试验时，应无渗漏现象。</w:t>
      </w:r>
    </w:p>
    <w:p w:rsidR="0026605D" w:rsidRDefault="00F837E1" w:rsidP="00F837E1">
      <w:pPr>
        <w:pStyle w:val="affd"/>
        <w:spacing w:before="120" w:after="120"/>
      </w:pPr>
      <w:r>
        <w:rPr>
          <w:rFonts w:hint="eastAsia"/>
        </w:rPr>
        <w:lastRenderedPageBreak/>
        <w:t>流阻</w:t>
      </w:r>
    </w:p>
    <w:p w:rsidR="0026605D" w:rsidRDefault="00F837E1" w:rsidP="007A5D3A">
      <w:pPr>
        <w:pStyle w:val="affff6"/>
        <w:ind w:firstLine="420"/>
      </w:pPr>
      <w:r>
        <w:rPr>
          <w:rFonts w:hint="eastAsia"/>
        </w:rPr>
        <w:t>产品经试验后，流阻值应控制在设计值的±5%以内。</w:t>
      </w:r>
    </w:p>
    <w:p w:rsidR="0026605D" w:rsidRDefault="00F837E1" w:rsidP="00F837E1">
      <w:pPr>
        <w:pStyle w:val="affd"/>
        <w:spacing w:before="120" w:after="120"/>
      </w:pPr>
      <w:r>
        <w:rPr>
          <w:rFonts w:hint="eastAsia"/>
        </w:rPr>
        <w:t>热阻</w:t>
      </w:r>
    </w:p>
    <w:p w:rsidR="00F837E1" w:rsidRPr="00F837E1" w:rsidRDefault="00F837E1" w:rsidP="00F837E1">
      <w:pPr>
        <w:pStyle w:val="affff6"/>
        <w:ind w:firstLine="420"/>
      </w:pPr>
      <w:r>
        <w:rPr>
          <w:rFonts w:hint="eastAsia"/>
        </w:rPr>
        <w:t>产品经试验后，热阻值应不大于设计值。</w:t>
      </w:r>
    </w:p>
    <w:p w:rsidR="0026605D" w:rsidRDefault="006D03E7" w:rsidP="006D03E7">
      <w:pPr>
        <w:pStyle w:val="affd"/>
        <w:spacing w:before="120" w:after="120"/>
      </w:pPr>
      <w:r>
        <w:rPr>
          <w:rFonts w:hint="eastAsia"/>
        </w:rPr>
        <w:t>温度分布均匀性</w:t>
      </w:r>
    </w:p>
    <w:p w:rsidR="0026605D" w:rsidRDefault="006D03E7" w:rsidP="007A5D3A">
      <w:pPr>
        <w:pStyle w:val="affff6"/>
        <w:ind w:firstLine="420"/>
      </w:pPr>
      <w:r>
        <w:rPr>
          <w:rFonts w:hint="eastAsia"/>
        </w:rPr>
        <w:t>产品液冷板的表面各点温差应不大于设计值。</w:t>
      </w:r>
    </w:p>
    <w:p w:rsidR="000343E0" w:rsidRDefault="00331748" w:rsidP="00331748">
      <w:pPr>
        <w:pStyle w:val="affd"/>
        <w:spacing w:before="120" w:after="120"/>
      </w:pPr>
      <w:r>
        <w:rPr>
          <w:rFonts w:hint="eastAsia"/>
        </w:rPr>
        <w:t>噪声</w:t>
      </w:r>
    </w:p>
    <w:p w:rsidR="00331748" w:rsidRPr="00331748" w:rsidRDefault="00331748" w:rsidP="00331748">
      <w:pPr>
        <w:pStyle w:val="affff6"/>
        <w:ind w:firstLine="420"/>
      </w:pPr>
      <w:r>
        <w:rPr>
          <w:rFonts w:hint="eastAsia"/>
        </w:rPr>
        <w:t>产品正常工作时，距产品 10 cm处的噪声应不大于 50 dB（A）。</w:t>
      </w:r>
    </w:p>
    <w:p w:rsidR="0026605D" w:rsidRDefault="00285F1B" w:rsidP="00285F1B">
      <w:pPr>
        <w:pStyle w:val="affd"/>
        <w:spacing w:before="120" w:after="120"/>
      </w:pPr>
      <w:r>
        <w:rPr>
          <w:rFonts w:hint="eastAsia"/>
        </w:rPr>
        <w:t>环境适应性</w:t>
      </w:r>
    </w:p>
    <w:p w:rsidR="008010C5" w:rsidRDefault="008010C5" w:rsidP="008010C5">
      <w:pPr>
        <w:pStyle w:val="affe"/>
        <w:spacing w:before="120" w:after="120"/>
      </w:pPr>
      <w:r>
        <w:rPr>
          <w:rFonts w:hint="eastAsia"/>
        </w:rPr>
        <w:t>低温运行</w:t>
      </w:r>
    </w:p>
    <w:p w:rsidR="008010C5" w:rsidRPr="008010C5" w:rsidRDefault="008010C5" w:rsidP="008010C5">
      <w:pPr>
        <w:pStyle w:val="affff6"/>
        <w:ind w:firstLine="420"/>
      </w:pPr>
      <w:r w:rsidRPr="00285F1B">
        <w:rPr>
          <w:rFonts w:hint="eastAsia"/>
        </w:rPr>
        <w:t>产品试验温度</w:t>
      </w:r>
      <w:r>
        <w:rPr>
          <w:rFonts w:hint="eastAsia"/>
        </w:rPr>
        <w:t xml:space="preserve">-20 </w:t>
      </w:r>
      <w:r w:rsidRPr="00285F1B">
        <w:rPr>
          <w:rFonts w:hint="eastAsia"/>
        </w:rPr>
        <w:t>℃</w:t>
      </w:r>
      <w:r>
        <w:rPr>
          <w:rFonts w:hint="eastAsia"/>
        </w:rPr>
        <w:t>±</w:t>
      </w:r>
      <w:r w:rsidRPr="00285F1B">
        <w:rPr>
          <w:rFonts w:hint="eastAsia"/>
        </w:rPr>
        <w:t>2℃，</w:t>
      </w:r>
      <w:r>
        <w:rPr>
          <w:rFonts w:hint="eastAsia"/>
        </w:rPr>
        <w:t>试验温度稳定 1 h、保持 1 h后，开机上电</w:t>
      </w:r>
      <w:r w:rsidRPr="00285F1B">
        <w:rPr>
          <w:rFonts w:hint="eastAsia"/>
        </w:rPr>
        <w:t>工作</w:t>
      </w:r>
      <w:r>
        <w:rPr>
          <w:rFonts w:hint="eastAsia"/>
        </w:rPr>
        <w:t xml:space="preserve"> 1 </w:t>
      </w:r>
      <w:r w:rsidRPr="00285F1B">
        <w:rPr>
          <w:rFonts w:hint="eastAsia"/>
        </w:rPr>
        <w:t>h</w:t>
      </w:r>
      <w:r>
        <w:rPr>
          <w:rFonts w:hint="eastAsia"/>
        </w:rPr>
        <w:t>，恢复到常温后进行测试，外观应无明显变化，功能应能正常</w:t>
      </w:r>
      <w:r w:rsidRPr="00285F1B">
        <w:rPr>
          <w:rFonts w:hint="eastAsia"/>
        </w:rPr>
        <w:t>。</w:t>
      </w:r>
    </w:p>
    <w:p w:rsidR="00475C0A" w:rsidRDefault="00285F1B" w:rsidP="00285F1B">
      <w:pPr>
        <w:pStyle w:val="affe"/>
        <w:spacing w:before="120" w:after="120"/>
      </w:pPr>
      <w:r>
        <w:rPr>
          <w:rFonts w:hint="eastAsia"/>
        </w:rPr>
        <w:t>低温贮存</w:t>
      </w:r>
    </w:p>
    <w:p w:rsidR="00285F1B" w:rsidRPr="00285F1B" w:rsidRDefault="00285F1B" w:rsidP="008010C5">
      <w:pPr>
        <w:pStyle w:val="affff6"/>
        <w:ind w:firstLine="420"/>
      </w:pPr>
      <w:r w:rsidRPr="00285F1B">
        <w:rPr>
          <w:rFonts w:hint="eastAsia"/>
        </w:rPr>
        <w:t>产品试验温度-40</w:t>
      </w:r>
      <w:r>
        <w:rPr>
          <w:rFonts w:hint="eastAsia"/>
        </w:rPr>
        <w:t xml:space="preserve"> </w:t>
      </w:r>
      <w:r w:rsidRPr="00285F1B">
        <w:rPr>
          <w:rFonts w:hint="eastAsia"/>
        </w:rPr>
        <w:t>℃</w:t>
      </w:r>
      <w:r>
        <w:rPr>
          <w:rFonts w:hint="eastAsia"/>
        </w:rPr>
        <w:t xml:space="preserve">±2 </w:t>
      </w:r>
      <w:r w:rsidRPr="00285F1B">
        <w:rPr>
          <w:rFonts w:hint="eastAsia"/>
        </w:rPr>
        <w:t>℃，试验</w:t>
      </w:r>
      <w:r>
        <w:rPr>
          <w:rFonts w:hint="eastAsia"/>
        </w:rPr>
        <w:t xml:space="preserve">温度稳定 1 h、保持 </w:t>
      </w:r>
      <w:r w:rsidR="00800EFD">
        <w:rPr>
          <w:rFonts w:hint="eastAsia"/>
        </w:rPr>
        <w:t>1</w:t>
      </w:r>
      <w:r>
        <w:rPr>
          <w:rFonts w:hint="eastAsia"/>
        </w:rPr>
        <w:t xml:space="preserve"> </w:t>
      </w:r>
      <w:r w:rsidRPr="00285F1B">
        <w:rPr>
          <w:rFonts w:hint="eastAsia"/>
        </w:rPr>
        <w:t>h</w:t>
      </w:r>
      <w:r>
        <w:rPr>
          <w:rFonts w:hint="eastAsia"/>
        </w:rPr>
        <w:t>。恢复到常温后进行测试，外观应无明显变化，功能应能正常</w:t>
      </w:r>
      <w:r w:rsidRPr="00285F1B">
        <w:rPr>
          <w:rFonts w:hint="eastAsia"/>
        </w:rPr>
        <w:t>。</w:t>
      </w:r>
    </w:p>
    <w:p w:rsidR="00285F1B" w:rsidRDefault="000C3DF6" w:rsidP="000C3DF6">
      <w:pPr>
        <w:pStyle w:val="affe"/>
        <w:spacing w:before="120" w:after="120"/>
      </w:pPr>
      <w:r>
        <w:rPr>
          <w:rFonts w:hint="eastAsia"/>
        </w:rPr>
        <w:t>振动</w:t>
      </w:r>
    </w:p>
    <w:p w:rsidR="000C3DF6" w:rsidRPr="000C3DF6" w:rsidRDefault="000C3DF6" w:rsidP="000C3DF6">
      <w:pPr>
        <w:pStyle w:val="affff6"/>
        <w:ind w:firstLine="420"/>
      </w:pPr>
      <w:r>
        <w:rPr>
          <w:rFonts w:hint="eastAsia"/>
        </w:rPr>
        <w:t>产品经振动试验后，应能正常工作。</w:t>
      </w:r>
    </w:p>
    <w:p w:rsidR="000C3DF6" w:rsidRPr="000C3DF6" w:rsidRDefault="000C3DF6" w:rsidP="000C3DF6">
      <w:pPr>
        <w:pStyle w:val="affe"/>
        <w:spacing w:before="120" w:after="120"/>
      </w:pPr>
      <w:r>
        <w:rPr>
          <w:rFonts w:hint="eastAsia"/>
        </w:rPr>
        <w:t>冲击</w:t>
      </w:r>
    </w:p>
    <w:p w:rsidR="00285F1B" w:rsidRDefault="0063213B" w:rsidP="007A5D3A">
      <w:pPr>
        <w:pStyle w:val="affff6"/>
        <w:ind w:firstLine="420"/>
      </w:pPr>
      <w:r>
        <w:rPr>
          <w:rFonts w:hint="eastAsia"/>
        </w:rPr>
        <w:t>产品经冲击试验后，应能正常工作。</w:t>
      </w:r>
    </w:p>
    <w:p w:rsidR="0063213B" w:rsidRDefault="00F9493D" w:rsidP="00F9493D">
      <w:pPr>
        <w:pStyle w:val="affd"/>
        <w:spacing w:before="120" w:after="120"/>
      </w:pPr>
      <w:r>
        <w:t>限用物质限量</w:t>
      </w:r>
    </w:p>
    <w:p w:rsidR="0063213B" w:rsidRDefault="00F9493D" w:rsidP="007A5D3A">
      <w:pPr>
        <w:pStyle w:val="affff6"/>
        <w:ind w:firstLine="420"/>
      </w:pPr>
      <w:r>
        <w:rPr>
          <w:rFonts w:hint="eastAsia"/>
        </w:rPr>
        <w:t>产品的限用物质限量应符合 GB/T 26572 的规定。</w:t>
      </w:r>
    </w:p>
    <w:p w:rsidR="00F9493D" w:rsidRDefault="00F9493D" w:rsidP="00F9493D">
      <w:pPr>
        <w:pStyle w:val="affc"/>
        <w:spacing w:before="240" w:after="240"/>
      </w:pPr>
      <w:bookmarkStart w:id="54" w:name="_Toc194393985"/>
      <w:r>
        <w:rPr>
          <w:rFonts w:hint="eastAsia"/>
        </w:rPr>
        <w:t>试验方法</w:t>
      </w:r>
      <w:bookmarkEnd w:id="54"/>
    </w:p>
    <w:p w:rsidR="00F9493D" w:rsidRDefault="00463102" w:rsidP="00463102">
      <w:pPr>
        <w:pStyle w:val="affd"/>
        <w:spacing w:before="120" w:after="120"/>
      </w:pPr>
      <w:r>
        <w:rPr>
          <w:rFonts w:hint="eastAsia"/>
        </w:rPr>
        <w:t>外观</w:t>
      </w:r>
    </w:p>
    <w:p w:rsidR="00463102" w:rsidRDefault="00463102" w:rsidP="00463102">
      <w:pPr>
        <w:pStyle w:val="affff6"/>
        <w:ind w:firstLine="420"/>
      </w:pPr>
      <w:r>
        <w:rPr>
          <w:rFonts w:hint="eastAsia"/>
        </w:rPr>
        <w:t>在自然光线下，目测、手感检查。</w:t>
      </w:r>
    </w:p>
    <w:p w:rsidR="00463102" w:rsidRDefault="00463102" w:rsidP="00463102">
      <w:pPr>
        <w:pStyle w:val="affd"/>
        <w:spacing w:before="120" w:after="120"/>
      </w:pPr>
      <w:r>
        <w:rPr>
          <w:rFonts w:hint="eastAsia"/>
        </w:rPr>
        <w:t>尺寸</w:t>
      </w:r>
    </w:p>
    <w:p w:rsidR="00463102" w:rsidRPr="00463102" w:rsidRDefault="00463102" w:rsidP="00463102">
      <w:pPr>
        <w:pStyle w:val="affff6"/>
        <w:ind w:firstLine="420"/>
      </w:pPr>
      <w:r>
        <w:rPr>
          <w:rFonts w:hint="eastAsia"/>
        </w:rPr>
        <w:t>使用适合精度的量具进行测量。</w:t>
      </w:r>
    </w:p>
    <w:p w:rsidR="00463102" w:rsidRDefault="00463102" w:rsidP="00463102">
      <w:pPr>
        <w:pStyle w:val="affd"/>
        <w:spacing w:before="120" w:after="120"/>
      </w:pPr>
      <w:r>
        <w:rPr>
          <w:rFonts w:hint="eastAsia"/>
        </w:rPr>
        <w:t>密封性</w:t>
      </w:r>
    </w:p>
    <w:p w:rsidR="00F9493D" w:rsidRDefault="00CB2C7A" w:rsidP="00CB2C7A">
      <w:pPr>
        <w:pStyle w:val="affff6"/>
        <w:ind w:firstLine="420"/>
      </w:pPr>
      <w:r w:rsidRPr="00CB2C7A">
        <w:rPr>
          <w:rFonts w:hint="eastAsia"/>
        </w:rPr>
        <w:t>在环境温度</w:t>
      </w:r>
      <w:r>
        <w:rPr>
          <w:rFonts w:hint="eastAsia"/>
        </w:rPr>
        <w:t>（</w:t>
      </w:r>
      <w:r w:rsidRPr="00CB2C7A">
        <w:rPr>
          <w:rFonts w:hint="eastAsia"/>
        </w:rPr>
        <w:t>25</w:t>
      </w:r>
      <w:r>
        <w:rPr>
          <w:rFonts w:hint="eastAsia"/>
        </w:rPr>
        <w:t>±2）</w:t>
      </w:r>
      <w:r w:rsidRPr="00CB2C7A">
        <w:rPr>
          <w:rFonts w:hint="eastAsia"/>
        </w:rPr>
        <w:t>℃下</w:t>
      </w:r>
      <w:r>
        <w:rPr>
          <w:rFonts w:hint="eastAsia"/>
        </w:rPr>
        <w:t>，</w:t>
      </w:r>
      <w:r w:rsidRPr="00CB2C7A">
        <w:rPr>
          <w:rFonts w:hint="eastAsia"/>
        </w:rPr>
        <w:t>将散热器置于水中</w:t>
      </w:r>
      <w:r>
        <w:rPr>
          <w:rFonts w:hint="eastAsia"/>
        </w:rPr>
        <w:t>，</w:t>
      </w:r>
      <w:r w:rsidRPr="00CB2C7A">
        <w:rPr>
          <w:rFonts w:hint="eastAsia"/>
        </w:rPr>
        <w:t>水完全浸没散热器</w:t>
      </w:r>
      <w:r>
        <w:rPr>
          <w:rFonts w:hint="eastAsia"/>
        </w:rPr>
        <w:t>，</w:t>
      </w:r>
      <w:r w:rsidRPr="00CB2C7A">
        <w:rPr>
          <w:rFonts w:hint="eastAsia"/>
        </w:rPr>
        <w:t>通入</w:t>
      </w:r>
      <w:r>
        <w:rPr>
          <w:rFonts w:hint="eastAsia"/>
        </w:rPr>
        <w:t xml:space="preserve"> </w:t>
      </w:r>
      <w:r w:rsidRPr="00CB2C7A">
        <w:rPr>
          <w:rFonts w:hint="eastAsia"/>
        </w:rPr>
        <w:t>250</w:t>
      </w:r>
      <w:r>
        <w:rPr>
          <w:rFonts w:hint="eastAsia"/>
        </w:rPr>
        <w:t xml:space="preserve"> </w:t>
      </w:r>
      <w:r w:rsidRPr="00CB2C7A">
        <w:rPr>
          <w:rFonts w:hint="eastAsia"/>
        </w:rPr>
        <w:t>kPa的压缩空气后保持</w:t>
      </w:r>
      <w:r>
        <w:rPr>
          <w:rFonts w:hint="eastAsia"/>
        </w:rPr>
        <w:t xml:space="preserve"> </w:t>
      </w:r>
      <w:r w:rsidRPr="00CB2C7A">
        <w:rPr>
          <w:rFonts w:hint="eastAsia"/>
        </w:rPr>
        <w:t>60</w:t>
      </w:r>
      <w:r>
        <w:rPr>
          <w:rFonts w:hint="eastAsia"/>
        </w:rPr>
        <w:t xml:space="preserve"> </w:t>
      </w:r>
      <w:r w:rsidRPr="00CB2C7A">
        <w:rPr>
          <w:rFonts w:hint="eastAsia"/>
        </w:rPr>
        <w:t>s，观察是否有气泡生成。</w:t>
      </w:r>
    </w:p>
    <w:p w:rsidR="00F9493D" w:rsidRDefault="00CB2C7A" w:rsidP="00CB2C7A">
      <w:pPr>
        <w:pStyle w:val="affd"/>
        <w:spacing w:before="120" w:after="120"/>
      </w:pPr>
      <w:r>
        <w:rPr>
          <w:rFonts w:hint="eastAsia"/>
        </w:rPr>
        <w:t>流阻</w:t>
      </w:r>
    </w:p>
    <w:p w:rsidR="00CB2C7A" w:rsidRDefault="00CB2C7A" w:rsidP="00CB2C7A">
      <w:pPr>
        <w:pStyle w:val="affff6"/>
        <w:ind w:firstLine="420"/>
      </w:pPr>
      <w:r>
        <w:rPr>
          <w:rFonts w:hint="eastAsia"/>
        </w:rPr>
        <w:t>在工作流量下，按 GB/T 8446.2 的规定进行。</w:t>
      </w:r>
    </w:p>
    <w:p w:rsidR="00CB2C7A" w:rsidRDefault="00CB2C7A" w:rsidP="00CB2C7A">
      <w:pPr>
        <w:pStyle w:val="affd"/>
        <w:spacing w:before="120" w:after="120"/>
      </w:pPr>
      <w:r>
        <w:rPr>
          <w:rFonts w:hint="eastAsia"/>
        </w:rPr>
        <w:t>热阻</w:t>
      </w:r>
    </w:p>
    <w:p w:rsidR="00CB2C7A" w:rsidRPr="00CB2C7A" w:rsidRDefault="00CB2C7A" w:rsidP="00CB2C7A">
      <w:pPr>
        <w:pStyle w:val="affff6"/>
        <w:ind w:firstLine="420"/>
      </w:pPr>
      <w:r>
        <w:rPr>
          <w:rFonts w:hint="eastAsia"/>
        </w:rPr>
        <w:t>按 GB/T 8446.2 的规定进行。</w:t>
      </w:r>
    </w:p>
    <w:p w:rsidR="00CB2C7A" w:rsidRDefault="00CB2C7A" w:rsidP="00CB2C7A">
      <w:pPr>
        <w:pStyle w:val="affd"/>
        <w:spacing w:before="120" w:after="120"/>
      </w:pPr>
      <w:r>
        <w:rPr>
          <w:rFonts w:hint="eastAsia"/>
        </w:rPr>
        <w:t>温度分布均匀性</w:t>
      </w:r>
    </w:p>
    <w:p w:rsidR="00AB3D8E" w:rsidRDefault="00AB3D8E" w:rsidP="00AB3D8E">
      <w:pPr>
        <w:pStyle w:val="affff6"/>
        <w:ind w:firstLine="420"/>
      </w:pPr>
      <w:r>
        <w:rPr>
          <w:rFonts w:hint="eastAsia"/>
        </w:rPr>
        <w:lastRenderedPageBreak/>
        <w:t>产品在额定参数下稳定运行至少 30 min后，使用</w:t>
      </w:r>
      <w:r w:rsidRPr="00AB3D8E">
        <w:rPr>
          <w:rFonts w:hint="eastAsia"/>
        </w:rPr>
        <w:t>温度传感器</w:t>
      </w:r>
      <w:r>
        <w:rPr>
          <w:rFonts w:hint="eastAsia"/>
        </w:rPr>
        <w:t>测量液冷板</w:t>
      </w:r>
      <w:r w:rsidRPr="00AB3D8E">
        <w:rPr>
          <w:rFonts w:hint="eastAsia"/>
        </w:rPr>
        <w:t>各测点</w:t>
      </w:r>
      <w:r>
        <w:rPr>
          <w:rFonts w:hint="eastAsia"/>
        </w:rPr>
        <w:t>（</w:t>
      </w:r>
      <w:r w:rsidRPr="00AB3D8E">
        <w:rPr>
          <w:rFonts w:hint="eastAsia"/>
        </w:rPr>
        <w:t>至少布置 9</w:t>
      </w:r>
      <w:r>
        <w:rPr>
          <w:rFonts w:hint="eastAsia"/>
        </w:rPr>
        <w:t xml:space="preserve"> </w:t>
      </w:r>
      <w:r w:rsidRPr="00AB3D8E">
        <w:rPr>
          <w:rFonts w:hint="eastAsia"/>
        </w:rPr>
        <w:t>个测点</w:t>
      </w:r>
      <w:r>
        <w:rPr>
          <w:rFonts w:hint="eastAsia"/>
        </w:rPr>
        <w:t>（</w:t>
      </w:r>
      <w:r w:rsidRPr="00AB3D8E">
        <w:rPr>
          <w:rFonts w:hint="eastAsia"/>
        </w:rPr>
        <w:t>3×3</w:t>
      </w:r>
      <w:r>
        <w:rPr>
          <w:rFonts w:hint="eastAsia"/>
        </w:rPr>
        <w:t xml:space="preserve"> 网格））的</w:t>
      </w:r>
      <w:r w:rsidRPr="00AB3D8E">
        <w:rPr>
          <w:rFonts w:hint="eastAsia"/>
        </w:rPr>
        <w:t>温度</w:t>
      </w:r>
      <w:r>
        <w:rPr>
          <w:rFonts w:hint="eastAsia"/>
        </w:rPr>
        <w:t>，计算</w:t>
      </w:r>
      <w:r w:rsidRPr="00AB3D8E">
        <w:rPr>
          <w:rFonts w:hint="eastAsia"/>
        </w:rPr>
        <w:t>最高温度与最低温度差值</w:t>
      </w:r>
      <w:r>
        <w:rPr>
          <w:rFonts w:hint="eastAsia"/>
        </w:rPr>
        <w:t>。</w:t>
      </w:r>
    </w:p>
    <w:p w:rsidR="00AB3D8E" w:rsidRDefault="00AB3D8E" w:rsidP="00AB3D8E">
      <w:pPr>
        <w:pStyle w:val="affd"/>
        <w:spacing w:before="120" w:after="120"/>
      </w:pPr>
      <w:r>
        <w:rPr>
          <w:rFonts w:hint="eastAsia"/>
        </w:rPr>
        <w:t>噪声</w:t>
      </w:r>
    </w:p>
    <w:p w:rsidR="00F9493D" w:rsidRPr="00F9493D" w:rsidRDefault="00496EA0" w:rsidP="00AB3D8E">
      <w:pPr>
        <w:pStyle w:val="affff6"/>
        <w:ind w:firstLine="420"/>
      </w:pPr>
      <w:r w:rsidRPr="00496EA0">
        <w:rPr>
          <w:rFonts w:hint="eastAsia"/>
        </w:rPr>
        <w:t>在安静的环境中，产品正常工作时，距产品</w:t>
      </w:r>
      <w:r>
        <w:rPr>
          <w:rFonts w:hint="eastAsia"/>
        </w:rPr>
        <w:t xml:space="preserve"> </w:t>
      </w:r>
      <w:r w:rsidRPr="00496EA0">
        <w:rPr>
          <w:rFonts w:hint="eastAsia"/>
        </w:rPr>
        <w:t>10</w:t>
      </w:r>
      <w:r>
        <w:rPr>
          <w:rFonts w:hint="eastAsia"/>
        </w:rPr>
        <w:t xml:space="preserve"> </w:t>
      </w:r>
      <w:r w:rsidRPr="00496EA0">
        <w:rPr>
          <w:rFonts w:hint="eastAsia"/>
        </w:rPr>
        <w:t>cm处用声压级计测试其噪音值</w:t>
      </w:r>
      <w:r>
        <w:rPr>
          <w:rFonts w:hint="eastAsia"/>
        </w:rPr>
        <w:t>。</w:t>
      </w:r>
    </w:p>
    <w:p w:rsidR="00496EA0" w:rsidRDefault="00496EA0" w:rsidP="00496EA0">
      <w:pPr>
        <w:pStyle w:val="affd"/>
        <w:spacing w:before="120" w:after="120"/>
      </w:pPr>
      <w:r>
        <w:rPr>
          <w:rFonts w:hint="eastAsia"/>
        </w:rPr>
        <w:t>环境适应性</w:t>
      </w:r>
    </w:p>
    <w:p w:rsidR="00496EA0" w:rsidRDefault="00496EA0" w:rsidP="00496EA0">
      <w:pPr>
        <w:pStyle w:val="affe"/>
        <w:spacing w:before="120" w:after="120"/>
      </w:pPr>
      <w:r>
        <w:rPr>
          <w:rFonts w:hint="eastAsia"/>
        </w:rPr>
        <w:t>低温运行</w:t>
      </w:r>
    </w:p>
    <w:p w:rsidR="00800EFD" w:rsidRPr="00800EFD" w:rsidRDefault="00800EFD" w:rsidP="00800EFD">
      <w:pPr>
        <w:pStyle w:val="affff6"/>
        <w:ind w:firstLine="420"/>
      </w:pPr>
      <w:r>
        <w:rPr>
          <w:rFonts w:hint="eastAsia"/>
        </w:rPr>
        <w:t>低温运行试验步骤如下：</w:t>
      </w:r>
    </w:p>
    <w:p w:rsidR="00800EFD" w:rsidRDefault="00800EFD" w:rsidP="00800EFD">
      <w:pPr>
        <w:pStyle w:val="af5"/>
      </w:pPr>
      <w:r w:rsidRPr="00800EFD">
        <w:rPr>
          <w:rFonts w:hint="eastAsia"/>
        </w:rPr>
        <w:t>按规定将试样放入试验箱中</w:t>
      </w:r>
      <w:r>
        <w:rPr>
          <w:rFonts w:hint="eastAsia"/>
        </w:rPr>
        <w:t>，</w:t>
      </w:r>
      <w:r w:rsidRPr="00800EFD">
        <w:rPr>
          <w:rFonts w:hint="eastAsia"/>
        </w:rPr>
        <w:t>试样与试验箱内壁间至少保持</w:t>
      </w:r>
      <w:r>
        <w:rPr>
          <w:rFonts w:hint="eastAsia"/>
        </w:rPr>
        <w:t xml:space="preserve"> </w:t>
      </w:r>
      <w:r w:rsidRPr="00800EFD">
        <w:rPr>
          <w:rFonts w:hint="eastAsia"/>
        </w:rPr>
        <w:t>150</w:t>
      </w:r>
      <w:r>
        <w:rPr>
          <w:rFonts w:hint="eastAsia"/>
        </w:rPr>
        <w:t xml:space="preserve"> </w:t>
      </w:r>
      <w:r w:rsidRPr="00800EFD">
        <w:rPr>
          <w:rFonts w:hint="eastAsia"/>
        </w:rPr>
        <w:t>mm的距离，以确保空气能正常循环</w:t>
      </w:r>
      <w:r>
        <w:rPr>
          <w:rFonts w:hint="eastAsia"/>
        </w:rPr>
        <w:t>；</w:t>
      </w:r>
    </w:p>
    <w:p w:rsidR="00496EA0" w:rsidRDefault="00800EFD" w:rsidP="00800EFD">
      <w:pPr>
        <w:pStyle w:val="af5"/>
      </w:pPr>
      <w:r w:rsidRPr="00800EFD">
        <w:rPr>
          <w:rFonts w:hint="eastAsia"/>
        </w:rPr>
        <w:t>在正常的试验大</w:t>
      </w:r>
      <w:r>
        <w:rPr>
          <w:rFonts w:hint="eastAsia"/>
        </w:rPr>
        <w:t>气环境下对试样进行外观检查，并上电工作，试样工作稳定后，初始</w:t>
      </w:r>
      <w:r w:rsidRPr="00800EFD">
        <w:rPr>
          <w:rFonts w:hint="eastAsia"/>
        </w:rPr>
        <w:t>检测</w:t>
      </w:r>
      <w:r>
        <w:rPr>
          <w:rFonts w:hint="eastAsia"/>
        </w:rPr>
        <w:t>供液参数</w:t>
      </w:r>
      <w:r w:rsidRPr="00800EFD">
        <w:rPr>
          <w:rFonts w:hint="eastAsia"/>
        </w:rPr>
        <w:t>，设备正常工作。</w:t>
      </w:r>
    </w:p>
    <w:p w:rsidR="00800EFD" w:rsidRDefault="00800EFD" w:rsidP="00800EFD">
      <w:pPr>
        <w:pStyle w:val="af5"/>
      </w:pPr>
      <w:r>
        <w:rPr>
          <w:rFonts w:hint="eastAsia"/>
        </w:rPr>
        <w:t>将</w:t>
      </w:r>
      <w:r w:rsidRPr="00800EFD">
        <w:rPr>
          <w:rFonts w:hint="eastAsia"/>
        </w:rPr>
        <w:t>试样关机并断电。将试验箱温度经</w:t>
      </w:r>
      <w:r>
        <w:rPr>
          <w:rFonts w:hint="eastAsia"/>
        </w:rPr>
        <w:t xml:space="preserve"> </w:t>
      </w:r>
      <w:r w:rsidRPr="00800EFD">
        <w:rPr>
          <w:rFonts w:hint="eastAsia"/>
        </w:rPr>
        <w:t>1</w:t>
      </w:r>
      <w:r>
        <w:rPr>
          <w:rFonts w:hint="eastAsia"/>
        </w:rPr>
        <w:t xml:space="preserve"> h</w:t>
      </w:r>
      <w:r w:rsidRPr="00800EFD">
        <w:rPr>
          <w:rFonts w:hint="eastAsia"/>
        </w:rPr>
        <w:t>降温至-20</w:t>
      </w:r>
      <w:r>
        <w:rPr>
          <w:rFonts w:hint="eastAsia"/>
        </w:rPr>
        <w:t xml:space="preserve"> </w:t>
      </w:r>
      <w:r w:rsidRPr="00800EFD">
        <w:rPr>
          <w:rFonts w:hint="eastAsia"/>
        </w:rPr>
        <w:t>℃。将试样温度稳定</w:t>
      </w:r>
      <w:r>
        <w:rPr>
          <w:rFonts w:hint="eastAsia"/>
        </w:rPr>
        <w:t xml:space="preserve"> </w:t>
      </w:r>
      <w:r w:rsidRPr="00800EFD">
        <w:rPr>
          <w:rFonts w:hint="eastAsia"/>
        </w:rPr>
        <w:t>1</w:t>
      </w:r>
      <w:r>
        <w:rPr>
          <w:rFonts w:hint="eastAsia"/>
        </w:rPr>
        <w:t xml:space="preserve"> h</w:t>
      </w:r>
      <w:r w:rsidRPr="00800EFD">
        <w:rPr>
          <w:rFonts w:hint="eastAsia"/>
        </w:rPr>
        <w:t>，再保持</w:t>
      </w:r>
      <w:r>
        <w:rPr>
          <w:rFonts w:hint="eastAsia"/>
        </w:rPr>
        <w:t xml:space="preserve"> </w:t>
      </w:r>
      <w:r w:rsidRPr="00800EFD">
        <w:rPr>
          <w:rFonts w:hint="eastAsia"/>
        </w:rPr>
        <w:t>1</w:t>
      </w:r>
      <w:r>
        <w:rPr>
          <w:rFonts w:hint="eastAsia"/>
        </w:rPr>
        <w:t xml:space="preserve"> h</w:t>
      </w:r>
      <w:r w:rsidRPr="00800EFD">
        <w:rPr>
          <w:rFonts w:hint="eastAsia"/>
        </w:rPr>
        <w:t>后，上电开机工作</w:t>
      </w:r>
      <w:r>
        <w:rPr>
          <w:rFonts w:hint="eastAsia"/>
        </w:rPr>
        <w:t xml:space="preserve"> </w:t>
      </w:r>
      <w:r w:rsidRPr="00800EFD">
        <w:rPr>
          <w:rFonts w:hint="eastAsia"/>
        </w:rPr>
        <w:t>1</w:t>
      </w:r>
      <w:r>
        <w:rPr>
          <w:rFonts w:hint="eastAsia"/>
        </w:rPr>
        <w:t xml:space="preserve"> h；</w:t>
      </w:r>
    </w:p>
    <w:p w:rsidR="00800EFD" w:rsidRPr="00800EFD" w:rsidRDefault="00800EFD" w:rsidP="00800EFD">
      <w:pPr>
        <w:pStyle w:val="af5"/>
      </w:pPr>
      <w:r>
        <w:rPr>
          <w:rFonts w:hint="eastAsia"/>
        </w:rPr>
        <w:t>试样工作稳定后，外观及供液参数应正常</w:t>
      </w:r>
      <w:r w:rsidRPr="00800EFD">
        <w:rPr>
          <w:rFonts w:hint="eastAsia"/>
        </w:rPr>
        <w:t>，设备</w:t>
      </w:r>
      <w:r>
        <w:rPr>
          <w:rFonts w:hint="eastAsia"/>
        </w:rPr>
        <w:t>应能</w:t>
      </w:r>
      <w:r w:rsidRPr="00800EFD">
        <w:rPr>
          <w:rFonts w:hint="eastAsia"/>
        </w:rPr>
        <w:t>正常工作。</w:t>
      </w:r>
    </w:p>
    <w:p w:rsidR="00496EA0" w:rsidRDefault="00496EA0" w:rsidP="00496EA0">
      <w:pPr>
        <w:pStyle w:val="affe"/>
        <w:spacing w:before="120" w:after="120"/>
      </w:pPr>
      <w:r>
        <w:rPr>
          <w:rFonts w:hint="eastAsia"/>
        </w:rPr>
        <w:t>低温贮存</w:t>
      </w:r>
    </w:p>
    <w:p w:rsidR="00496EA0" w:rsidRPr="00285F1B" w:rsidRDefault="00800EFD" w:rsidP="00800EFD">
      <w:pPr>
        <w:pStyle w:val="affff6"/>
        <w:ind w:firstLine="420"/>
      </w:pPr>
      <w:r>
        <w:rPr>
          <w:rFonts w:hint="eastAsia"/>
        </w:rPr>
        <w:t>低温运行</w:t>
      </w:r>
      <w:r w:rsidRPr="00800EFD">
        <w:rPr>
          <w:rFonts w:hint="eastAsia"/>
        </w:rPr>
        <w:t>测试结束后，试样关机并断电，将试验箱温度经</w:t>
      </w:r>
      <w:r>
        <w:rPr>
          <w:rFonts w:hint="eastAsia"/>
        </w:rPr>
        <w:t xml:space="preserve"> </w:t>
      </w:r>
      <w:r w:rsidRPr="00800EFD">
        <w:rPr>
          <w:rFonts w:hint="eastAsia"/>
        </w:rPr>
        <w:t>1</w:t>
      </w:r>
      <w:r>
        <w:rPr>
          <w:rFonts w:hint="eastAsia"/>
        </w:rPr>
        <w:t xml:space="preserve"> h</w:t>
      </w:r>
      <w:r w:rsidRPr="00800EFD">
        <w:rPr>
          <w:rFonts w:hint="eastAsia"/>
        </w:rPr>
        <w:t>降温至-40</w:t>
      </w:r>
      <w:r>
        <w:rPr>
          <w:rFonts w:hint="eastAsia"/>
        </w:rPr>
        <w:t xml:space="preserve"> </w:t>
      </w:r>
      <w:r w:rsidRPr="00800EFD">
        <w:rPr>
          <w:rFonts w:hint="eastAsia"/>
        </w:rPr>
        <w:t>℃并稳定</w:t>
      </w:r>
      <w:r>
        <w:rPr>
          <w:rFonts w:hint="eastAsia"/>
        </w:rPr>
        <w:t xml:space="preserve"> </w:t>
      </w:r>
      <w:r w:rsidRPr="00800EFD">
        <w:rPr>
          <w:rFonts w:hint="eastAsia"/>
        </w:rPr>
        <w:t>1</w:t>
      </w:r>
      <w:r>
        <w:rPr>
          <w:rFonts w:hint="eastAsia"/>
        </w:rPr>
        <w:t xml:space="preserve"> h</w:t>
      </w:r>
      <w:r w:rsidRPr="00800EFD">
        <w:rPr>
          <w:rFonts w:hint="eastAsia"/>
        </w:rPr>
        <w:t>，再保持</w:t>
      </w:r>
      <w:r>
        <w:rPr>
          <w:rFonts w:hint="eastAsia"/>
        </w:rPr>
        <w:t xml:space="preserve"> </w:t>
      </w:r>
      <w:r w:rsidRPr="00800EFD">
        <w:rPr>
          <w:rFonts w:hint="eastAsia"/>
        </w:rPr>
        <w:t>1</w:t>
      </w:r>
      <w:r>
        <w:rPr>
          <w:rFonts w:hint="eastAsia"/>
        </w:rPr>
        <w:t xml:space="preserve"> h</w:t>
      </w:r>
      <w:r w:rsidRPr="00800EFD">
        <w:rPr>
          <w:rFonts w:hint="eastAsia"/>
        </w:rPr>
        <w:t>，将温度升温至常温，1</w:t>
      </w:r>
      <w:r>
        <w:rPr>
          <w:rFonts w:hint="eastAsia"/>
        </w:rPr>
        <w:t xml:space="preserve"> h</w:t>
      </w:r>
      <w:r w:rsidRPr="00800EFD">
        <w:rPr>
          <w:rFonts w:hint="eastAsia"/>
        </w:rPr>
        <w:t>后</w:t>
      </w:r>
      <w:r>
        <w:rPr>
          <w:rFonts w:hint="eastAsia"/>
        </w:rPr>
        <w:t>，外观及供液参数应正常</w:t>
      </w:r>
      <w:r w:rsidRPr="00800EFD">
        <w:rPr>
          <w:rFonts w:hint="eastAsia"/>
        </w:rPr>
        <w:t>，设备</w:t>
      </w:r>
      <w:r>
        <w:rPr>
          <w:rFonts w:hint="eastAsia"/>
        </w:rPr>
        <w:t>应能</w:t>
      </w:r>
      <w:r w:rsidRPr="00800EFD">
        <w:rPr>
          <w:rFonts w:hint="eastAsia"/>
        </w:rPr>
        <w:t>正常工作。</w:t>
      </w:r>
    </w:p>
    <w:p w:rsidR="00496EA0" w:rsidRDefault="00496EA0" w:rsidP="00496EA0">
      <w:pPr>
        <w:pStyle w:val="affe"/>
        <w:spacing w:before="120" w:after="120"/>
      </w:pPr>
      <w:r>
        <w:rPr>
          <w:rFonts w:hint="eastAsia"/>
        </w:rPr>
        <w:t>振动</w:t>
      </w:r>
    </w:p>
    <w:p w:rsidR="00496EA0" w:rsidRPr="000C3DF6" w:rsidRDefault="00800EFD" w:rsidP="00496EA0">
      <w:pPr>
        <w:pStyle w:val="affff6"/>
        <w:ind w:firstLine="420"/>
      </w:pPr>
      <w:r>
        <w:rPr>
          <w:rFonts w:hint="eastAsia"/>
        </w:rPr>
        <w:t>按 GB/T 2423.10 的规定进行。</w:t>
      </w:r>
    </w:p>
    <w:p w:rsidR="00496EA0" w:rsidRPr="000C3DF6" w:rsidRDefault="00496EA0" w:rsidP="00496EA0">
      <w:pPr>
        <w:pStyle w:val="affe"/>
        <w:spacing w:before="120" w:after="120"/>
      </w:pPr>
      <w:r>
        <w:rPr>
          <w:rFonts w:hint="eastAsia"/>
        </w:rPr>
        <w:t>冲击</w:t>
      </w:r>
    </w:p>
    <w:p w:rsidR="0063213B" w:rsidRDefault="00800EFD" w:rsidP="007A5D3A">
      <w:pPr>
        <w:pStyle w:val="affff6"/>
        <w:ind w:firstLine="420"/>
      </w:pPr>
      <w:r>
        <w:rPr>
          <w:rFonts w:hint="eastAsia"/>
        </w:rPr>
        <w:t>按 GB/T 2423.5 的规定进行。</w:t>
      </w:r>
    </w:p>
    <w:p w:rsidR="00800EFD" w:rsidRDefault="00800EFD" w:rsidP="00800EFD">
      <w:pPr>
        <w:pStyle w:val="affd"/>
        <w:spacing w:before="120" w:after="120"/>
      </w:pPr>
      <w:r>
        <w:t>限用物质限量</w:t>
      </w:r>
    </w:p>
    <w:p w:rsidR="0063213B" w:rsidRDefault="00800EFD" w:rsidP="00800EFD">
      <w:pPr>
        <w:pStyle w:val="affff6"/>
        <w:ind w:firstLine="420"/>
      </w:pPr>
      <w:r>
        <w:rPr>
          <w:rFonts w:hint="eastAsia"/>
        </w:rPr>
        <w:t>按 GB/T 26572 的规定进行。</w:t>
      </w:r>
    </w:p>
    <w:p w:rsidR="0063213B" w:rsidRDefault="00800EFD" w:rsidP="00800EFD">
      <w:pPr>
        <w:pStyle w:val="affc"/>
        <w:spacing w:before="240" w:after="240"/>
      </w:pPr>
      <w:bookmarkStart w:id="55" w:name="_Toc194393986"/>
      <w:r>
        <w:rPr>
          <w:rFonts w:hint="eastAsia"/>
        </w:rPr>
        <w:t>检验规则</w:t>
      </w:r>
      <w:bookmarkEnd w:id="55"/>
    </w:p>
    <w:p w:rsidR="00221CE7" w:rsidRDefault="00221CE7" w:rsidP="00221CE7">
      <w:pPr>
        <w:pStyle w:val="affd"/>
        <w:spacing w:before="120" w:after="120"/>
      </w:pPr>
      <w:r>
        <w:rPr>
          <w:rFonts w:hint="eastAsia"/>
        </w:rPr>
        <w:t>检验分类</w:t>
      </w:r>
    </w:p>
    <w:p w:rsidR="00800EFD" w:rsidRDefault="00221CE7" w:rsidP="00221CE7">
      <w:pPr>
        <w:pStyle w:val="affff6"/>
        <w:ind w:firstLine="420"/>
      </w:pPr>
      <w:r>
        <w:rPr>
          <w:rFonts w:hint="eastAsia"/>
        </w:rPr>
        <w:t>分为出厂检验和型式检验。</w:t>
      </w:r>
    </w:p>
    <w:p w:rsidR="00221CE7" w:rsidRDefault="00221CE7" w:rsidP="00221CE7">
      <w:pPr>
        <w:pStyle w:val="affd"/>
        <w:spacing w:before="120" w:after="120"/>
      </w:pPr>
      <w:r>
        <w:rPr>
          <w:rFonts w:hint="eastAsia"/>
        </w:rPr>
        <w:t>组批</w:t>
      </w:r>
    </w:p>
    <w:p w:rsidR="00800EFD" w:rsidRPr="00221CE7" w:rsidRDefault="00221CE7" w:rsidP="00221CE7">
      <w:pPr>
        <w:pStyle w:val="affff6"/>
        <w:ind w:firstLine="420"/>
      </w:pPr>
      <w:r>
        <w:rPr>
          <w:rFonts w:hAnsi="宋体" w:hint="eastAsia"/>
        </w:rPr>
        <w:t>以同一工艺、同一原辅材料生产的同一规格产品为一组批。</w:t>
      </w:r>
    </w:p>
    <w:p w:rsidR="00800EFD" w:rsidRDefault="00D16AA7" w:rsidP="00D16AA7">
      <w:pPr>
        <w:pStyle w:val="affd"/>
        <w:spacing w:before="120" w:after="120"/>
      </w:pPr>
      <w:r>
        <w:rPr>
          <w:rFonts w:hint="eastAsia"/>
        </w:rPr>
        <w:t>出厂检验</w:t>
      </w:r>
    </w:p>
    <w:p w:rsidR="00D16AA7" w:rsidRDefault="00D16AA7" w:rsidP="00091853">
      <w:pPr>
        <w:pStyle w:val="affffffffa"/>
      </w:pPr>
      <w:r>
        <w:rPr>
          <w:rFonts w:hint="eastAsia"/>
        </w:rPr>
        <w:t>每批产品均须经生产厂质量检验部门逐件进行检验，并</w:t>
      </w:r>
      <w:proofErr w:type="gramStart"/>
      <w:r>
        <w:rPr>
          <w:rFonts w:hint="eastAsia"/>
        </w:rPr>
        <w:t>附质量</w:t>
      </w:r>
      <w:proofErr w:type="gramEnd"/>
      <w:r>
        <w:rPr>
          <w:rFonts w:hint="eastAsia"/>
        </w:rPr>
        <w:t>合格证书方可出厂。</w:t>
      </w:r>
    </w:p>
    <w:p w:rsidR="00D16AA7" w:rsidRPr="00D16AA7" w:rsidRDefault="00D16AA7" w:rsidP="00091853">
      <w:pPr>
        <w:pStyle w:val="affffffffa"/>
      </w:pPr>
      <w:r>
        <w:rPr>
          <w:rFonts w:hint="eastAsia"/>
        </w:rPr>
        <w:t>出厂检验项目见表 2。</w:t>
      </w:r>
    </w:p>
    <w:p w:rsidR="00800EFD" w:rsidRDefault="00091853" w:rsidP="00091853">
      <w:pPr>
        <w:pStyle w:val="affffffffa"/>
      </w:pPr>
      <w:r w:rsidRPr="00411588">
        <w:rPr>
          <w:rFonts w:hint="eastAsia"/>
        </w:rPr>
        <w:t>检验项目全部符合本文件相关要求时，判定出厂检验合格，否则判定出厂检验为不合格。</w:t>
      </w:r>
    </w:p>
    <w:p w:rsidR="00091853" w:rsidRDefault="00091853" w:rsidP="00091853">
      <w:pPr>
        <w:pStyle w:val="affd"/>
        <w:spacing w:before="120" w:after="120"/>
      </w:pPr>
      <w:r>
        <w:rPr>
          <w:rFonts w:hint="eastAsia"/>
        </w:rPr>
        <w:t>型式检验</w:t>
      </w:r>
    </w:p>
    <w:p w:rsidR="00091853" w:rsidRDefault="00091853" w:rsidP="00091853">
      <w:pPr>
        <w:pStyle w:val="affffffffa"/>
      </w:pPr>
      <w:r>
        <w:rPr>
          <w:rFonts w:hint="eastAsia"/>
        </w:rPr>
        <w:t>有下列情况之一，应进行型式检验：</w:t>
      </w:r>
    </w:p>
    <w:p w:rsidR="00091853" w:rsidRDefault="00091853" w:rsidP="00091853">
      <w:pPr>
        <w:pStyle w:val="af5"/>
        <w:numPr>
          <w:ilvl w:val="0"/>
          <w:numId w:val="33"/>
        </w:numPr>
      </w:pPr>
      <w:r>
        <w:rPr>
          <w:rFonts w:hint="eastAsia"/>
        </w:rPr>
        <w:t>新产品试制定型鉴定时；</w:t>
      </w:r>
    </w:p>
    <w:p w:rsidR="00091853" w:rsidRDefault="00091853" w:rsidP="00091853">
      <w:pPr>
        <w:pStyle w:val="af5"/>
        <w:numPr>
          <w:ilvl w:val="0"/>
          <w:numId w:val="33"/>
        </w:numPr>
      </w:pPr>
      <w:r>
        <w:rPr>
          <w:rFonts w:hint="eastAsia"/>
        </w:rPr>
        <w:t>正常生产时每年进行一次；</w:t>
      </w:r>
    </w:p>
    <w:p w:rsidR="00091853" w:rsidRDefault="00091853" w:rsidP="00091853">
      <w:pPr>
        <w:pStyle w:val="af5"/>
        <w:numPr>
          <w:ilvl w:val="0"/>
          <w:numId w:val="33"/>
        </w:numPr>
      </w:pPr>
      <w:r>
        <w:rPr>
          <w:rFonts w:hint="eastAsia"/>
        </w:rPr>
        <w:t>长期停产后，恢复生产时；</w:t>
      </w:r>
    </w:p>
    <w:p w:rsidR="00091853" w:rsidRDefault="00091853" w:rsidP="00091853">
      <w:pPr>
        <w:pStyle w:val="af5"/>
        <w:numPr>
          <w:ilvl w:val="0"/>
          <w:numId w:val="33"/>
        </w:numPr>
      </w:pPr>
      <w:r>
        <w:rPr>
          <w:rFonts w:hint="eastAsia"/>
        </w:rPr>
        <w:t>当设计、工艺、关键元器件、原材料有重大变化，可能影响到产品性能时；</w:t>
      </w:r>
    </w:p>
    <w:p w:rsidR="00091853" w:rsidRDefault="00091853" w:rsidP="00091853">
      <w:pPr>
        <w:pStyle w:val="af5"/>
        <w:numPr>
          <w:ilvl w:val="0"/>
          <w:numId w:val="33"/>
        </w:numPr>
      </w:pPr>
      <w:r>
        <w:rPr>
          <w:rFonts w:hint="eastAsia"/>
        </w:rPr>
        <w:t>出厂检验结果与上次型式检验有较大差异时；</w:t>
      </w:r>
    </w:p>
    <w:p w:rsidR="00800EFD" w:rsidRDefault="00091853" w:rsidP="00091853">
      <w:pPr>
        <w:pStyle w:val="af5"/>
        <w:numPr>
          <w:ilvl w:val="0"/>
          <w:numId w:val="33"/>
        </w:numPr>
      </w:pPr>
      <w:r>
        <w:rPr>
          <w:rFonts w:hint="eastAsia"/>
        </w:rPr>
        <w:lastRenderedPageBreak/>
        <w:t>主管部门提出型式检验的要求时。</w:t>
      </w:r>
    </w:p>
    <w:p w:rsidR="00091853" w:rsidRDefault="00091853" w:rsidP="00091853">
      <w:pPr>
        <w:pStyle w:val="affffffffa"/>
      </w:pPr>
      <w:r>
        <w:rPr>
          <w:rFonts w:hint="eastAsia"/>
        </w:rPr>
        <w:t>型式检验项目见表 2。</w:t>
      </w:r>
    </w:p>
    <w:p w:rsidR="00091853" w:rsidRDefault="00091853" w:rsidP="00091853">
      <w:pPr>
        <w:pStyle w:val="affffffffa"/>
      </w:pPr>
      <w:r w:rsidRPr="00091853">
        <w:rPr>
          <w:rFonts w:hint="eastAsia"/>
        </w:rPr>
        <w:t>型式试验的样品应从出厂检验后合格的产品中抽取，在每批产品中随机抽取一件。</w:t>
      </w:r>
    </w:p>
    <w:p w:rsidR="00091853" w:rsidRDefault="00091853" w:rsidP="00091853">
      <w:pPr>
        <w:pStyle w:val="affffffffa"/>
      </w:pPr>
      <w:r w:rsidRPr="00091853">
        <w:rPr>
          <w:rFonts w:hint="eastAsia"/>
        </w:rPr>
        <w:t>如任一项指标不符合本文件要求时，允许从同批产品中加倍量抽样进行复检，若复检仍</w:t>
      </w:r>
      <w:proofErr w:type="gramStart"/>
      <w:r w:rsidRPr="00091853">
        <w:rPr>
          <w:rFonts w:hint="eastAsia"/>
        </w:rPr>
        <w:t>仍</w:t>
      </w:r>
      <w:proofErr w:type="gramEnd"/>
      <w:r w:rsidRPr="00091853">
        <w:rPr>
          <w:rFonts w:hint="eastAsia"/>
        </w:rPr>
        <w:t>不符合本文件要求时，则判定该批产品为不合格。</w:t>
      </w:r>
    </w:p>
    <w:p w:rsidR="00091853" w:rsidRDefault="00091853" w:rsidP="00091853">
      <w:pPr>
        <w:pStyle w:val="aff2"/>
        <w:spacing w:before="120" w:after="120"/>
      </w:pPr>
      <w:r>
        <w:rPr>
          <w:rFonts w:hint="eastAsia"/>
        </w:rPr>
        <w:t>检验项目</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091853" w:rsidTr="001274C3">
        <w:trPr>
          <w:tblHeader/>
          <w:jc w:val="center"/>
        </w:trPr>
        <w:tc>
          <w:tcPr>
            <w:tcW w:w="1874" w:type="dxa"/>
            <w:tcBorders>
              <w:top w:val="single" w:sz="8" w:space="0" w:color="auto"/>
              <w:bottom w:val="single" w:sz="8" w:space="0" w:color="auto"/>
            </w:tcBorders>
            <w:shd w:val="clear" w:color="auto" w:fill="auto"/>
            <w:vAlign w:val="center"/>
          </w:tcPr>
          <w:p w:rsidR="00091853" w:rsidRDefault="00091853" w:rsidP="00091853">
            <w:pPr>
              <w:pStyle w:val="afffffffff2"/>
            </w:pPr>
            <w:bookmarkStart w:id="56" w:name="_Toc184302698"/>
            <w:bookmarkStart w:id="57" w:name="_Toc193353238"/>
            <w:r>
              <w:rPr>
                <w:rFonts w:hint="eastAsia"/>
              </w:rPr>
              <w:t>检验项目</w:t>
            </w:r>
          </w:p>
        </w:tc>
        <w:tc>
          <w:tcPr>
            <w:tcW w:w="1875" w:type="dxa"/>
            <w:tcBorders>
              <w:top w:val="single" w:sz="8" w:space="0" w:color="auto"/>
              <w:bottom w:val="single" w:sz="8" w:space="0" w:color="auto"/>
            </w:tcBorders>
            <w:shd w:val="clear" w:color="auto" w:fill="auto"/>
            <w:vAlign w:val="center"/>
          </w:tcPr>
          <w:p w:rsidR="00091853" w:rsidRDefault="00091853" w:rsidP="00091853">
            <w:pPr>
              <w:pStyle w:val="afffffffff2"/>
            </w:pPr>
            <w:r>
              <w:rPr>
                <w:rFonts w:hint="eastAsia"/>
              </w:rPr>
              <w:t>出厂检验</w:t>
            </w:r>
          </w:p>
        </w:tc>
        <w:tc>
          <w:tcPr>
            <w:tcW w:w="1875" w:type="dxa"/>
            <w:tcBorders>
              <w:top w:val="single" w:sz="8" w:space="0" w:color="auto"/>
              <w:bottom w:val="single" w:sz="8" w:space="0" w:color="auto"/>
            </w:tcBorders>
            <w:shd w:val="clear" w:color="auto" w:fill="auto"/>
            <w:vAlign w:val="center"/>
          </w:tcPr>
          <w:p w:rsidR="00091853" w:rsidRDefault="00091853" w:rsidP="00091853">
            <w:pPr>
              <w:pStyle w:val="afffffffff2"/>
            </w:pPr>
            <w:r>
              <w:rPr>
                <w:rFonts w:hint="eastAsia"/>
              </w:rPr>
              <w:t>型式检验</w:t>
            </w:r>
          </w:p>
        </w:tc>
        <w:tc>
          <w:tcPr>
            <w:tcW w:w="1875" w:type="dxa"/>
            <w:tcBorders>
              <w:top w:val="single" w:sz="8" w:space="0" w:color="auto"/>
              <w:bottom w:val="single" w:sz="8" w:space="0" w:color="auto"/>
            </w:tcBorders>
            <w:shd w:val="clear" w:color="auto" w:fill="auto"/>
            <w:vAlign w:val="center"/>
          </w:tcPr>
          <w:p w:rsidR="00091853" w:rsidRDefault="00091853" w:rsidP="00091853">
            <w:pPr>
              <w:pStyle w:val="afffffffff2"/>
            </w:pPr>
            <w:r>
              <w:rPr>
                <w:rFonts w:hint="eastAsia"/>
              </w:rPr>
              <w:t>技术要求</w:t>
            </w:r>
          </w:p>
        </w:tc>
        <w:tc>
          <w:tcPr>
            <w:tcW w:w="1875" w:type="dxa"/>
            <w:tcBorders>
              <w:top w:val="single" w:sz="8" w:space="0" w:color="auto"/>
              <w:bottom w:val="single" w:sz="8" w:space="0" w:color="auto"/>
            </w:tcBorders>
            <w:shd w:val="clear" w:color="auto" w:fill="auto"/>
            <w:vAlign w:val="center"/>
          </w:tcPr>
          <w:p w:rsidR="00091853" w:rsidRDefault="00091853" w:rsidP="00091853">
            <w:pPr>
              <w:pStyle w:val="afffffffff2"/>
            </w:pPr>
            <w:r>
              <w:rPr>
                <w:rFonts w:hint="eastAsia"/>
              </w:rPr>
              <w:t>试验方法</w:t>
            </w:r>
          </w:p>
        </w:tc>
      </w:tr>
      <w:tr w:rsidR="001274C3" w:rsidTr="001274C3">
        <w:trPr>
          <w:jc w:val="center"/>
        </w:trPr>
        <w:tc>
          <w:tcPr>
            <w:tcW w:w="1874" w:type="dxa"/>
            <w:tcBorders>
              <w:top w:val="single" w:sz="8" w:space="0" w:color="auto"/>
            </w:tcBorders>
            <w:shd w:val="clear" w:color="auto" w:fill="auto"/>
            <w:vAlign w:val="center"/>
          </w:tcPr>
          <w:p w:rsidR="001274C3" w:rsidRDefault="001274C3" w:rsidP="00091853">
            <w:pPr>
              <w:pStyle w:val="afffffffff2"/>
            </w:pPr>
            <w:r>
              <w:rPr>
                <w:rFonts w:hint="eastAsia"/>
              </w:rPr>
              <w:t>外观</w:t>
            </w:r>
          </w:p>
        </w:tc>
        <w:tc>
          <w:tcPr>
            <w:tcW w:w="1875" w:type="dxa"/>
            <w:tcBorders>
              <w:top w:val="single" w:sz="8" w:space="0" w:color="auto"/>
            </w:tcBorders>
            <w:shd w:val="clear" w:color="auto" w:fill="auto"/>
            <w:vAlign w:val="center"/>
          </w:tcPr>
          <w:p w:rsidR="001274C3" w:rsidRDefault="001274C3" w:rsidP="00091853">
            <w:pPr>
              <w:pStyle w:val="afffffffff2"/>
            </w:pPr>
            <w:r>
              <w:rPr>
                <w:rFonts w:hAnsi="宋体" w:hint="eastAsia"/>
              </w:rPr>
              <w:t>√</w:t>
            </w:r>
          </w:p>
        </w:tc>
        <w:tc>
          <w:tcPr>
            <w:tcW w:w="1875" w:type="dxa"/>
            <w:tcBorders>
              <w:top w:val="single" w:sz="8" w:space="0" w:color="auto"/>
            </w:tcBorders>
            <w:shd w:val="clear" w:color="auto" w:fill="auto"/>
            <w:vAlign w:val="center"/>
          </w:tcPr>
          <w:p w:rsidR="001274C3" w:rsidRDefault="001274C3" w:rsidP="00D726DD">
            <w:pPr>
              <w:pStyle w:val="afffffffff2"/>
            </w:pPr>
            <w:r>
              <w:rPr>
                <w:rFonts w:hAnsi="宋体" w:hint="eastAsia"/>
              </w:rPr>
              <w:t>√</w:t>
            </w:r>
          </w:p>
        </w:tc>
        <w:tc>
          <w:tcPr>
            <w:tcW w:w="1875" w:type="dxa"/>
            <w:tcBorders>
              <w:top w:val="single" w:sz="8" w:space="0" w:color="auto"/>
            </w:tcBorders>
            <w:shd w:val="clear" w:color="auto" w:fill="auto"/>
            <w:vAlign w:val="center"/>
          </w:tcPr>
          <w:p w:rsidR="001274C3" w:rsidRDefault="001274C3" w:rsidP="00091853">
            <w:pPr>
              <w:pStyle w:val="afffffffff2"/>
            </w:pPr>
            <w:r>
              <w:rPr>
                <w:rFonts w:hint="eastAsia"/>
              </w:rPr>
              <w:t>5.1</w:t>
            </w:r>
          </w:p>
        </w:tc>
        <w:tc>
          <w:tcPr>
            <w:tcW w:w="1875" w:type="dxa"/>
            <w:tcBorders>
              <w:top w:val="single" w:sz="8" w:space="0" w:color="auto"/>
            </w:tcBorders>
            <w:shd w:val="clear" w:color="auto" w:fill="auto"/>
            <w:vAlign w:val="center"/>
          </w:tcPr>
          <w:p w:rsidR="001274C3" w:rsidRDefault="001274C3" w:rsidP="00091853">
            <w:pPr>
              <w:pStyle w:val="afffffffff2"/>
            </w:pPr>
            <w:r>
              <w:rPr>
                <w:rFonts w:hint="eastAsia"/>
              </w:rPr>
              <w:t>6.1</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尺寸</w:t>
            </w:r>
          </w:p>
        </w:tc>
        <w:tc>
          <w:tcPr>
            <w:tcW w:w="1875" w:type="dxa"/>
            <w:shd w:val="clear" w:color="auto" w:fill="auto"/>
            <w:vAlign w:val="center"/>
          </w:tcPr>
          <w:p w:rsidR="001274C3" w:rsidRDefault="001274C3" w:rsidP="00091853">
            <w:pPr>
              <w:pStyle w:val="afffffffff2"/>
            </w:pPr>
            <w:r>
              <w:rPr>
                <w:rFonts w:hAnsi="宋体"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5.2</w:t>
            </w:r>
          </w:p>
        </w:tc>
        <w:tc>
          <w:tcPr>
            <w:tcW w:w="1875" w:type="dxa"/>
            <w:shd w:val="clear" w:color="auto" w:fill="auto"/>
            <w:vAlign w:val="center"/>
          </w:tcPr>
          <w:p w:rsidR="001274C3" w:rsidRDefault="001274C3" w:rsidP="00091853">
            <w:pPr>
              <w:pStyle w:val="afffffffff2"/>
            </w:pPr>
            <w:r>
              <w:rPr>
                <w:rFonts w:hint="eastAsia"/>
              </w:rPr>
              <w:t>6.2</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密封性</w:t>
            </w:r>
          </w:p>
        </w:tc>
        <w:tc>
          <w:tcPr>
            <w:tcW w:w="1875" w:type="dxa"/>
            <w:shd w:val="clear" w:color="auto" w:fill="auto"/>
            <w:vAlign w:val="center"/>
          </w:tcPr>
          <w:p w:rsidR="001274C3" w:rsidRDefault="001274C3" w:rsidP="00091853">
            <w:pPr>
              <w:pStyle w:val="afffffffff2"/>
            </w:pPr>
            <w:r>
              <w:rPr>
                <w:rFonts w:hAnsi="宋体"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5.3</w:t>
            </w:r>
          </w:p>
        </w:tc>
        <w:tc>
          <w:tcPr>
            <w:tcW w:w="1875" w:type="dxa"/>
            <w:shd w:val="clear" w:color="auto" w:fill="auto"/>
            <w:vAlign w:val="center"/>
          </w:tcPr>
          <w:p w:rsidR="001274C3" w:rsidRDefault="001274C3" w:rsidP="00091853">
            <w:pPr>
              <w:pStyle w:val="afffffffff2"/>
            </w:pPr>
            <w:r>
              <w:rPr>
                <w:rFonts w:hint="eastAsia"/>
              </w:rPr>
              <w:t>6.3</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流阻</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5.4</w:t>
            </w:r>
          </w:p>
        </w:tc>
        <w:tc>
          <w:tcPr>
            <w:tcW w:w="1875" w:type="dxa"/>
            <w:shd w:val="clear" w:color="auto" w:fill="auto"/>
            <w:vAlign w:val="center"/>
          </w:tcPr>
          <w:p w:rsidR="001274C3" w:rsidRDefault="001274C3" w:rsidP="00091853">
            <w:pPr>
              <w:pStyle w:val="afffffffff2"/>
            </w:pPr>
            <w:r>
              <w:rPr>
                <w:rFonts w:hint="eastAsia"/>
              </w:rPr>
              <w:t>6.4</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热阻</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5.5</w:t>
            </w:r>
          </w:p>
        </w:tc>
        <w:tc>
          <w:tcPr>
            <w:tcW w:w="1875" w:type="dxa"/>
            <w:shd w:val="clear" w:color="auto" w:fill="auto"/>
            <w:vAlign w:val="center"/>
          </w:tcPr>
          <w:p w:rsidR="001274C3" w:rsidRDefault="001274C3" w:rsidP="00091853">
            <w:pPr>
              <w:pStyle w:val="afffffffff2"/>
            </w:pPr>
            <w:r>
              <w:rPr>
                <w:rFonts w:hint="eastAsia"/>
              </w:rPr>
              <w:t>6.5</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温度分布均匀性</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5.6</w:t>
            </w:r>
          </w:p>
        </w:tc>
        <w:tc>
          <w:tcPr>
            <w:tcW w:w="1875" w:type="dxa"/>
            <w:shd w:val="clear" w:color="auto" w:fill="auto"/>
            <w:vAlign w:val="center"/>
          </w:tcPr>
          <w:p w:rsidR="001274C3" w:rsidRDefault="001274C3" w:rsidP="00091853">
            <w:pPr>
              <w:pStyle w:val="afffffffff2"/>
            </w:pPr>
            <w:r>
              <w:rPr>
                <w:rFonts w:hint="eastAsia"/>
              </w:rPr>
              <w:t>6.6</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噪声</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5.7</w:t>
            </w:r>
          </w:p>
        </w:tc>
        <w:tc>
          <w:tcPr>
            <w:tcW w:w="1875" w:type="dxa"/>
            <w:shd w:val="clear" w:color="auto" w:fill="auto"/>
            <w:vAlign w:val="center"/>
          </w:tcPr>
          <w:p w:rsidR="001274C3" w:rsidRDefault="001274C3" w:rsidP="00091853">
            <w:pPr>
              <w:pStyle w:val="afffffffff2"/>
            </w:pPr>
            <w:r>
              <w:rPr>
                <w:rFonts w:hint="eastAsia"/>
              </w:rPr>
              <w:t>6.7</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低温运行</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5.8.1</w:t>
            </w:r>
          </w:p>
        </w:tc>
        <w:tc>
          <w:tcPr>
            <w:tcW w:w="1875" w:type="dxa"/>
            <w:shd w:val="clear" w:color="auto" w:fill="auto"/>
            <w:vAlign w:val="center"/>
          </w:tcPr>
          <w:p w:rsidR="001274C3" w:rsidRDefault="001274C3" w:rsidP="00091853">
            <w:pPr>
              <w:pStyle w:val="afffffffff2"/>
            </w:pPr>
            <w:r>
              <w:rPr>
                <w:rFonts w:hint="eastAsia"/>
              </w:rPr>
              <w:t>6.8.1</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低温贮存</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5.8.2</w:t>
            </w:r>
          </w:p>
        </w:tc>
        <w:tc>
          <w:tcPr>
            <w:tcW w:w="1875" w:type="dxa"/>
            <w:shd w:val="clear" w:color="auto" w:fill="auto"/>
            <w:vAlign w:val="center"/>
          </w:tcPr>
          <w:p w:rsidR="001274C3" w:rsidRDefault="001274C3" w:rsidP="00091853">
            <w:pPr>
              <w:pStyle w:val="afffffffff2"/>
            </w:pPr>
            <w:r>
              <w:rPr>
                <w:rFonts w:hint="eastAsia"/>
              </w:rPr>
              <w:t>6.8.2</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振动</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5.8.3</w:t>
            </w:r>
          </w:p>
        </w:tc>
        <w:tc>
          <w:tcPr>
            <w:tcW w:w="1875" w:type="dxa"/>
            <w:shd w:val="clear" w:color="auto" w:fill="auto"/>
            <w:vAlign w:val="center"/>
          </w:tcPr>
          <w:p w:rsidR="001274C3" w:rsidRDefault="001274C3" w:rsidP="00091853">
            <w:pPr>
              <w:pStyle w:val="afffffffff2"/>
            </w:pPr>
            <w:r>
              <w:rPr>
                <w:rFonts w:hint="eastAsia"/>
              </w:rPr>
              <w:t>6.8.3</w:t>
            </w:r>
          </w:p>
        </w:tc>
      </w:tr>
      <w:tr w:rsidR="001274C3" w:rsidTr="001274C3">
        <w:trPr>
          <w:jc w:val="center"/>
        </w:trPr>
        <w:tc>
          <w:tcPr>
            <w:tcW w:w="1874" w:type="dxa"/>
            <w:shd w:val="clear" w:color="auto" w:fill="auto"/>
            <w:vAlign w:val="center"/>
          </w:tcPr>
          <w:p w:rsidR="001274C3" w:rsidRDefault="001274C3" w:rsidP="00091853">
            <w:pPr>
              <w:pStyle w:val="afffffffff2"/>
            </w:pPr>
            <w:r>
              <w:rPr>
                <w:rFonts w:hint="eastAsia"/>
              </w:rPr>
              <w:t>冲击</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5.8.4</w:t>
            </w:r>
          </w:p>
        </w:tc>
        <w:tc>
          <w:tcPr>
            <w:tcW w:w="1875" w:type="dxa"/>
            <w:shd w:val="clear" w:color="auto" w:fill="auto"/>
            <w:vAlign w:val="center"/>
          </w:tcPr>
          <w:p w:rsidR="001274C3" w:rsidRDefault="001274C3" w:rsidP="00091853">
            <w:pPr>
              <w:pStyle w:val="afffffffff2"/>
            </w:pPr>
            <w:r>
              <w:rPr>
                <w:rFonts w:hint="eastAsia"/>
              </w:rPr>
              <w:t>6.8.4</w:t>
            </w:r>
          </w:p>
        </w:tc>
      </w:tr>
      <w:tr w:rsidR="001274C3" w:rsidTr="001274C3">
        <w:trPr>
          <w:jc w:val="center"/>
        </w:trPr>
        <w:tc>
          <w:tcPr>
            <w:tcW w:w="1874" w:type="dxa"/>
            <w:shd w:val="clear" w:color="auto" w:fill="auto"/>
            <w:vAlign w:val="center"/>
          </w:tcPr>
          <w:p w:rsidR="001274C3" w:rsidRDefault="001274C3" w:rsidP="00091853">
            <w:pPr>
              <w:pStyle w:val="afffffffff2"/>
            </w:pPr>
            <w:r>
              <w:t>限用物质限量</w:t>
            </w:r>
          </w:p>
        </w:tc>
        <w:tc>
          <w:tcPr>
            <w:tcW w:w="1875" w:type="dxa"/>
            <w:shd w:val="clear" w:color="auto" w:fill="auto"/>
            <w:vAlign w:val="center"/>
          </w:tcPr>
          <w:p w:rsidR="001274C3" w:rsidRDefault="001274C3" w:rsidP="00091853">
            <w:pPr>
              <w:pStyle w:val="afffffffff2"/>
            </w:pPr>
            <w:r>
              <w:rPr>
                <w:rFonts w:hint="eastAsia"/>
              </w:rPr>
              <w:t>—</w:t>
            </w:r>
          </w:p>
        </w:tc>
        <w:tc>
          <w:tcPr>
            <w:tcW w:w="1875" w:type="dxa"/>
            <w:shd w:val="clear" w:color="auto" w:fill="auto"/>
            <w:vAlign w:val="center"/>
          </w:tcPr>
          <w:p w:rsidR="001274C3" w:rsidRDefault="001274C3" w:rsidP="00D726DD">
            <w:pPr>
              <w:pStyle w:val="afffffffff2"/>
              <w:rPr>
                <w:rFonts w:hAnsi="宋体"/>
              </w:rPr>
            </w:pPr>
            <w:r>
              <w:rPr>
                <w:rFonts w:hAnsi="宋体" w:hint="eastAsia"/>
              </w:rPr>
              <w:t>√</w:t>
            </w:r>
          </w:p>
        </w:tc>
        <w:tc>
          <w:tcPr>
            <w:tcW w:w="1875" w:type="dxa"/>
            <w:shd w:val="clear" w:color="auto" w:fill="auto"/>
            <w:vAlign w:val="center"/>
          </w:tcPr>
          <w:p w:rsidR="001274C3" w:rsidRDefault="001274C3" w:rsidP="00091853">
            <w:pPr>
              <w:pStyle w:val="afffffffff2"/>
            </w:pPr>
            <w:r>
              <w:rPr>
                <w:rFonts w:hint="eastAsia"/>
              </w:rPr>
              <w:t>5.9</w:t>
            </w:r>
          </w:p>
        </w:tc>
        <w:tc>
          <w:tcPr>
            <w:tcW w:w="1875" w:type="dxa"/>
            <w:shd w:val="clear" w:color="auto" w:fill="auto"/>
            <w:vAlign w:val="center"/>
          </w:tcPr>
          <w:p w:rsidR="001274C3" w:rsidRDefault="001274C3" w:rsidP="00091853">
            <w:pPr>
              <w:pStyle w:val="afffffffff2"/>
            </w:pPr>
            <w:r>
              <w:rPr>
                <w:rFonts w:hint="eastAsia"/>
              </w:rPr>
              <w:t>6.9</w:t>
            </w:r>
          </w:p>
        </w:tc>
      </w:tr>
      <w:tr w:rsidR="001274C3" w:rsidTr="00392C5A">
        <w:trPr>
          <w:jc w:val="center"/>
        </w:trPr>
        <w:tc>
          <w:tcPr>
            <w:tcW w:w="9374" w:type="dxa"/>
            <w:gridSpan w:val="5"/>
            <w:shd w:val="clear" w:color="auto" w:fill="auto"/>
            <w:vAlign w:val="center"/>
          </w:tcPr>
          <w:p w:rsidR="001274C3" w:rsidRDefault="001274C3" w:rsidP="001274C3">
            <w:pPr>
              <w:pStyle w:val="afff2"/>
            </w:pPr>
            <w:r>
              <w:rPr>
                <w:rFonts w:hint="eastAsia"/>
              </w:rPr>
              <w:t>“</w:t>
            </w:r>
            <w:r>
              <w:rPr>
                <w:rFonts w:hAnsi="宋体" w:hint="eastAsia"/>
              </w:rPr>
              <w:t>√</w:t>
            </w:r>
            <w:r>
              <w:rPr>
                <w:rFonts w:hint="eastAsia"/>
              </w:rPr>
              <w:t>”为应检项目；“—”为不检项目。</w:t>
            </w:r>
          </w:p>
        </w:tc>
      </w:tr>
    </w:tbl>
    <w:p w:rsidR="00091853" w:rsidRPr="00802520" w:rsidRDefault="00091853" w:rsidP="00091853">
      <w:pPr>
        <w:pStyle w:val="affc"/>
        <w:spacing w:before="240" w:after="240"/>
      </w:pPr>
      <w:bookmarkStart w:id="58" w:name="_Toc194393987"/>
      <w:bookmarkStart w:id="59" w:name="_GoBack"/>
      <w:r>
        <w:rPr>
          <w:rFonts w:hint="eastAsia"/>
        </w:rPr>
        <w:t>标志</w:t>
      </w:r>
      <w:bookmarkEnd w:id="56"/>
      <w:bookmarkEnd w:id="57"/>
      <w:bookmarkEnd w:id="58"/>
      <w:r w:rsidR="005300C5">
        <w:rPr>
          <w:rFonts w:hint="eastAsia"/>
        </w:rPr>
        <w:t>、包装、运输、贮存</w:t>
      </w:r>
      <w:bookmarkEnd w:id="59"/>
    </w:p>
    <w:p w:rsidR="00091853" w:rsidRDefault="00091853" w:rsidP="00091853">
      <w:pPr>
        <w:pStyle w:val="affd"/>
        <w:spacing w:before="120" w:after="120"/>
      </w:pPr>
      <w:r>
        <w:rPr>
          <w:rFonts w:hint="eastAsia"/>
        </w:rPr>
        <w:t>标志</w:t>
      </w:r>
    </w:p>
    <w:p w:rsidR="00110465" w:rsidRPr="00110465" w:rsidRDefault="00110465" w:rsidP="00110465">
      <w:pPr>
        <w:pStyle w:val="affffffffa"/>
      </w:pPr>
      <w:r>
        <w:rPr>
          <w:rFonts w:hint="eastAsia"/>
        </w:rPr>
        <w:t>销</w:t>
      </w:r>
      <w:r w:rsidRPr="00110465">
        <w:rPr>
          <w:rFonts w:hint="eastAsia"/>
        </w:rPr>
        <w:t>售标志应至少含有以下内容：</w:t>
      </w:r>
    </w:p>
    <w:p w:rsidR="00110465" w:rsidRDefault="00110465" w:rsidP="00110465">
      <w:pPr>
        <w:pStyle w:val="af5"/>
        <w:numPr>
          <w:ilvl w:val="0"/>
          <w:numId w:val="32"/>
        </w:numPr>
      </w:pPr>
      <w:r>
        <w:rPr>
          <w:rFonts w:hint="eastAsia"/>
        </w:rPr>
        <w:t>产品名称；</w:t>
      </w:r>
    </w:p>
    <w:p w:rsidR="00110465" w:rsidRDefault="00110465" w:rsidP="00110465">
      <w:pPr>
        <w:pStyle w:val="af5"/>
      </w:pPr>
      <w:r>
        <w:rPr>
          <w:rFonts w:hint="eastAsia"/>
        </w:rPr>
        <w:t>商品责任单位名称及地址；</w:t>
      </w:r>
    </w:p>
    <w:p w:rsidR="00110465" w:rsidRDefault="00110465" w:rsidP="00110465">
      <w:pPr>
        <w:pStyle w:val="af5"/>
      </w:pPr>
      <w:r>
        <w:rPr>
          <w:rFonts w:hint="eastAsia"/>
        </w:rPr>
        <w:t>执行标准号；</w:t>
      </w:r>
    </w:p>
    <w:p w:rsidR="00110465" w:rsidRDefault="00110465" w:rsidP="00110465">
      <w:pPr>
        <w:pStyle w:val="af5"/>
      </w:pPr>
      <w:r>
        <w:rPr>
          <w:rFonts w:hint="eastAsia"/>
        </w:rPr>
        <w:t>产品合格标识。</w:t>
      </w:r>
    </w:p>
    <w:p w:rsidR="00110465" w:rsidRDefault="00110465" w:rsidP="00110465">
      <w:pPr>
        <w:pStyle w:val="affffffffa"/>
      </w:pPr>
      <w:r>
        <w:rPr>
          <w:rFonts w:hint="eastAsia"/>
        </w:rPr>
        <w:t>包装箱上的包装储运图示标志按 GB/T 191 的规定选择使用。</w:t>
      </w:r>
    </w:p>
    <w:p w:rsidR="00091853" w:rsidRDefault="00110465" w:rsidP="00110465">
      <w:pPr>
        <w:pStyle w:val="affffffffa"/>
      </w:pPr>
      <w:r>
        <w:rPr>
          <w:rFonts w:hint="eastAsia"/>
        </w:rPr>
        <w:t>标志应清晰、牢固，不应因运输条件和自然条件而褪色、变色、脱落。</w:t>
      </w:r>
    </w:p>
    <w:p w:rsidR="00110465" w:rsidRDefault="00110465" w:rsidP="00110465">
      <w:pPr>
        <w:pStyle w:val="affd"/>
        <w:spacing w:before="120" w:after="120"/>
      </w:pPr>
      <w:r>
        <w:rPr>
          <w:rFonts w:hint="eastAsia"/>
        </w:rPr>
        <w:t>包装</w:t>
      </w:r>
    </w:p>
    <w:p w:rsidR="00110465" w:rsidRDefault="00110465" w:rsidP="00110465">
      <w:pPr>
        <w:pStyle w:val="afffffffffff4"/>
      </w:pPr>
      <w:r>
        <w:rPr>
          <w:rFonts w:hint="eastAsia"/>
        </w:rPr>
        <w:t>产品包装应保证产品不受损伤，应防尘、防震，便于运输和贮存。如客户有特殊要求，按合同有关规定进行。</w:t>
      </w:r>
    </w:p>
    <w:p w:rsidR="00110465" w:rsidRDefault="00110465" w:rsidP="00110465">
      <w:pPr>
        <w:pStyle w:val="affd"/>
        <w:spacing w:before="120" w:after="120"/>
      </w:pPr>
      <w:r>
        <w:rPr>
          <w:rFonts w:hint="eastAsia"/>
        </w:rPr>
        <w:t>运输</w:t>
      </w:r>
    </w:p>
    <w:p w:rsidR="00110465" w:rsidRDefault="00110465" w:rsidP="00110465">
      <w:pPr>
        <w:pStyle w:val="afffffffffff4"/>
      </w:pPr>
      <w:r>
        <w:rPr>
          <w:rFonts w:hint="eastAsia"/>
        </w:rPr>
        <w:t>产品在运输过程中应注意防潮、防震、防暴晒、防重压等。</w:t>
      </w:r>
    </w:p>
    <w:p w:rsidR="00110465" w:rsidRDefault="00110465" w:rsidP="00110465">
      <w:pPr>
        <w:pStyle w:val="affd"/>
        <w:spacing w:before="120" w:after="120"/>
      </w:pPr>
      <w:r>
        <w:rPr>
          <w:rFonts w:hint="eastAsia"/>
        </w:rPr>
        <w:t>贮存</w:t>
      </w:r>
    </w:p>
    <w:p w:rsidR="00091853" w:rsidRDefault="00110465" w:rsidP="00110465">
      <w:pPr>
        <w:pStyle w:val="affff6"/>
        <w:ind w:firstLine="420"/>
      </w:pPr>
      <w:r w:rsidRPr="00110465">
        <w:rPr>
          <w:rFonts w:hint="eastAsia"/>
        </w:rPr>
        <w:t>产品应保存在清洁、阴凉、干燥、通风的库房内，距离热源</w:t>
      </w:r>
      <w:r>
        <w:rPr>
          <w:rFonts w:hint="eastAsia"/>
        </w:rPr>
        <w:t xml:space="preserve"> </w:t>
      </w:r>
      <w:r w:rsidRPr="00110465">
        <w:rPr>
          <w:rFonts w:hint="eastAsia"/>
        </w:rPr>
        <w:t>2</w:t>
      </w:r>
      <w:r>
        <w:rPr>
          <w:rFonts w:hint="eastAsia"/>
        </w:rPr>
        <w:t xml:space="preserve"> m</w:t>
      </w:r>
      <w:r w:rsidRPr="00110465">
        <w:rPr>
          <w:rFonts w:hint="eastAsia"/>
        </w:rPr>
        <w:t>以上</w:t>
      </w:r>
      <w:r>
        <w:rPr>
          <w:rFonts w:hint="eastAsia"/>
        </w:rPr>
        <w:t>，</w:t>
      </w:r>
      <w:r w:rsidRPr="00110465">
        <w:rPr>
          <w:rFonts w:hint="eastAsia"/>
        </w:rPr>
        <w:t>应远离易燃易爆物品</w:t>
      </w:r>
      <w:r>
        <w:rPr>
          <w:rFonts w:hint="eastAsia"/>
        </w:rPr>
        <w:t>，</w:t>
      </w:r>
      <w:r w:rsidRPr="00110465">
        <w:rPr>
          <w:rFonts w:hint="eastAsia"/>
        </w:rPr>
        <w:t>周围空气中应无酸性或其他有害气体。</w:t>
      </w:r>
    </w:p>
    <w:p w:rsidR="003E019F" w:rsidRDefault="00110465" w:rsidP="00110465">
      <w:pPr>
        <w:pStyle w:val="affff6"/>
        <w:ind w:firstLineChars="0" w:firstLine="0"/>
        <w:jc w:val="center"/>
      </w:pPr>
      <w:bookmarkStart w:id="60" w:name="BookMark8"/>
      <w:bookmarkEnd w:id="26"/>
      <w:r>
        <w:drawing>
          <wp:inline distT="0" distB="0" distL="0" distR="0" wp14:anchorId="3994F0D9" wp14:editId="21E877B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485900" cy="317500"/>
                    </a:xfrm>
                    <a:prstGeom prst="rect">
                      <a:avLst/>
                    </a:prstGeom>
                  </pic:spPr>
                </pic:pic>
              </a:graphicData>
            </a:graphic>
          </wp:inline>
        </w:drawing>
      </w:r>
      <w:bookmarkEnd w:id="60"/>
    </w:p>
    <w:sectPr w:rsidR="003E019F" w:rsidSect="00ED058D">
      <w:headerReference w:type="even" r:id="rId26"/>
      <w:headerReference w:type="default" r:id="rId27"/>
      <w:footerReference w:type="even" r:id="rId28"/>
      <w:footerReference w:type="default" r:id="rId29"/>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173" w:rsidRDefault="005C3173" w:rsidP="00D86DB7">
      <w:r>
        <w:separator/>
      </w:r>
    </w:p>
    <w:p w:rsidR="005C3173" w:rsidRDefault="005C3173"/>
    <w:p w:rsidR="005C3173" w:rsidRDefault="005C3173"/>
  </w:endnote>
  <w:endnote w:type="continuationSeparator" w:id="0">
    <w:p w:rsidR="005C3173" w:rsidRDefault="005C3173" w:rsidP="00D86DB7">
      <w:r>
        <w:continuationSeparator/>
      </w:r>
    </w:p>
    <w:p w:rsidR="005C3173" w:rsidRDefault="005C3173"/>
    <w:p w:rsidR="005C3173" w:rsidRDefault="005C3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Default="00091853">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Default="00ED058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Pr="00324EDD" w:rsidRDefault="0009185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ED058D" w:rsidRDefault="00ED058D" w:rsidP="00ED058D">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Default="00091853" w:rsidP="00ED058D">
    <w:pPr>
      <w:pStyle w:val="affff3"/>
    </w:pPr>
    <w:r>
      <w:fldChar w:fldCharType="begin"/>
    </w:r>
    <w:r>
      <w:instrText>PAGE   \* MERGEFORMAT</w:instrText>
    </w:r>
    <w:r>
      <w:fldChar w:fldCharType="separate"/>
    </w:r>
    <w:r w:rsidR="005300C5" w:rsidRPr="005300C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ED058D" w:rsidRDefault="00ED058D" w:rsidP="00ED058D">
    <w:pPr>
      <w:pStyle w:val="affff2"/>
    </w:pPr>
    <w:r>
      <w:fldChar w:fldCharType="begin"/>
    </w:r>
    <w:r>
      <w:instrText xml:space="preserve"> PAGE   \* MERGEFORMAT \* MERGEFORMAT </w:instrText>
    </w:r>
    <w:r>
      <w:fldChar w:fldCharType="separate"/>
    </w:r>
    <w:r w:rsidR="005300C5">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Default="00ED058D" w:rsidP="00ED058D">
    <w:pPr>
      <w:pStyle w:val="affff3"/>
    </w:pPr>
    <w:r>
      <w:fldChar w:fldCharType="begin"/>
    </w:r>
    <w:r>
      <w:instrText>PAGE   \* MERGEFORMAT</w:instrText>
    </w:r>
    <w:r>
      <w:fldChar w:fldCharType="separate"/>
    </w:r>
    <w:r w:rsidRPr="00ED058D">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ED058D" w:rsidRDefault="00ED058D" w:rsidP="00ED058D">
    <w:pPr>
      <w:pStyle w:val="affff2"/>
    </w:pPr>
    <w:r>
      <w:fldChar w:fldCharType="begin"/>
    </w:r>
    <w:r>
      <w:instrText xml:space="preserve"> PAGE   \* MERGEFORMAT \* MERGEFORMAT </w:instrText>
    </w:r>
    <w:r>
      <w:fldChar w:fldCharType="separate"/>
    </w:r>
    <w:r w:rsidR="005300C5">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Default="00ED058D" w:rsidP="00ED058D">
    <w:pPr>
      <w:pStyle w:val="affff3"/>
    </w:pPr>
    <w:r>
      <w:fldChar w:fldCharType="begin"/>
    </w:r>
    <w:r>
      <w:instrText>PAGE   \* MERGEFORMAT</w:instrText>
    </w:r>
    <w:r>
      <w:fldChar w:fldCharType="separate"/>
    </w:r>
    <w:r w:rsidR="005300C5" w:rsidRPr="005300C5">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173" w:rsidRDefault="005C3173" w:rsidP="00D86DB7">
      <w:r>
        <w:separator/>
      </w:r>
    </w:p>
  </w:footnote>
  <w:footnote w:type="continuationSeparator" w:id="0">
    <w:p w:rsidR="005C3173" w:rsidRDefault="005C3173" w:rsidP="00D86DB7">
      <w:r>
        <w:continuationSeparator/>
      </w:r>
    </w:p>
    <w:p w:rsidR="005C3173" w:rsidRDefault="005C3173"/>
    <w:p w:rsidR="005C3173" w:rsidRDefault="005C31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Default="00ED058D">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Pr="00E70388" w:rsidRDefault="00091853"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Pr="00324EDD" w:rsidRDefault="00091853"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Pr="00ED058D" w:rsidRDefault="00ED058D" w:rsidP="00ED058D">
    <w:pPr>
      <w:pStyle w:val="affffc"/>
    </w:pPr>
    <w:r>
      <w:fldChar w:fldCharType="begin"/>
    </w:r>
    <w:r>
      <w:instrText xml:space="preserve"> STYLEREF  标准文件_文件编号 \* MERGEFORMAT </w:instrText>
    </w:r>
    <w:r>
      <w:fldChar w:fldCharType="separate"/>
    </w:r>
    <w:r>
      <w:t>T/CS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853" w:rsidRPr="00D84FA1" w:rsidRDefault="00091853" w:rsidP="00ED058D">
    <w:pPr>
      <w:pStyle w:val="affffb"/>
    </w:pPr>
    <w:r>
      <w:fldChar w:fldCharType="begin"/>
    </w:r>
    <w:r>
      <w:instrText xml:space="preserve"> STYLEREF  标准文件_文件编号  \* MERGEFORMAT </w:instrText>
    </w:r>
    <w:r>
      <w:fldChar w:fldCharType="separate"/>
    </w:r>
    <w:r w:rsidR="005300C5">
      <w:t>T/CS XXXX</w:t>
    </w:r>
    <w:r w:rsidR="005300C5">
      <w:t>—</w:t>
    </w:r>
    <w:r w:rsidR="005300C5">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ED058D" w:rsidRDefault="00ED058D" w:rsidP="00ED058D">
    <w:pPr>
      <w:pStyle w:val="affffc"/>
    </w:pPr>
    <w:r>
      <w:fldChar w:fldCharType="begin"/>
    </w:r>
    <w:r>
      <w:instrText xml:space="preserve"> STYLEREF  标准文件_文件编号 \* MERGEFORMAT </w:instrText>
    </w:r>
    <w:r>
      <w:fldChar w:fldCharType="separate"/>
    </w:r>
    <w:r w:rsidR="005300C5">
      <w:t>T/CS XXXX</w:t>
    </w:r>
    <w:r w:rsidR="005300C5">
      <w:t>—</w:t>
    </w:r>
    <w:r w:rsidR="005300C5">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D84FA1" w:rsidRDefault="00ED058D" w:rsidP="00ED058D">
    <w:pPr>
      <w:pStyle w:val="affffb"/>
    </w:pPr>
    <w:r>
      <w:fldChar w:fldCharType="begin"/>
    </w:r>
    <w:r>
      <w:instrText xml:space="preserve"> STYLEREF  标准文件_文件编号  \* MERGEFORMAT </w:instrText>
    </w:r>
    <w:r>
      <w:fldChar w:fldCharType="separate"/>
    </w:r>
    <w:r>
      <w:t>T/CS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ED058D" w:rsidRDefault="00ED058D" w:rsidP="00ED058D">
    <w:pPr>
      <w:pStyle w:val="affffc"/>
    </w:pPr>
    <w:r>
      <w:fldChar w:fldCharType="begin"/>
    </w:r>
    <w:r>
      <w:instrText xml:space="preserve"> STYLEREF  标准文件_文件编号 \* MERGEFORMAT </w:instrText>
    </w:r>
    <w:r>
      <w:fldChar w:fldCharType="separate"/>
    </w:r>
    <w:r w:rsidR="005300C5">
      <w:t>T/CS XXXX</w:t>
    </w:r>
    <w:r w:rsidR="005300C5">
      <w:t>—</w:t>
    </w:r>
    <w:r w:rsidR="005300C5">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58D" w:rsidRPr="00D84FA1" w:rsidRDefault="00ED058D" w:rsidP="00ED058D">
    <w:pPr>
      <w:pStyle w:val="affffb"/>
    </w:pPr>
    <w:r>
      <w:fldChar w:fldCharType="begin"/>
    </w:r>
    <w:r>
      <w:instrText xml:space="preserve"> STYLEREF  标准文件_文件编号  \* MERGEFORMAT </w:instrText>
    </w:r>
    <w:r>
      <w:fldChar w:fldCharType="separate"/>
    </w:r>
    <w:r w:rsidR="005300C5">
      <w:t>T/CS XXXX</w:t>
    </w:r>
    <w:r w:rsidR="005300C5">
      <w:t>—</w:t>
    </w:r>
    <w:r w:rsidR="005300C5">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F2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3E0"/>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1853"/>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232"/>
    <w:rsid w:val="000C0F6C"/>
    <w:rsid w:val="000C11DB"/>
    <w:rsid w:val="000C1492"/>
    <w:rsid w:val="000C2FBD"/>
    <w:rsid w:val="000C3DF6"/>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0465"/>
    <w:rsid w:val="00113B1E"/>
    <w:rsid w:val="0011711C"/>
    <w:rsid w:val="00124E4F"/>
    <w:rsid w:val="001260B7"/>
    <w:rsid w:val="001265CB"/>
    <w:rsid w:val="001274C3"/>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630"/>
    <w:rsid w:val="00210B15"/>
    <w:rsid w:val="002142EA"/>
    <w:rsid w:val="00215ADD"/>
    <w:rsid w:val="002204BB"/>
    <w:rsid w:val="00221B79"/>
    <w:rsid w:val="00221C6B"/>
    <w:rsid w:val="00221CE7"/>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E5B"/>
    <w:rsid w:val="00263D25"/>
    <w:rsid w:val="002643C3"/>
    <w:rsid w:val="00264A0C"/>
    <w:rsid w:val="0026605D"/>
    <w:rsid w:val="00266EEB"/>
    <w:rsid w:val="00267EF4"/>
    <w:rsid w:val="00270CB8"/>
    <w:rsid w:val="00272B08"/>
    <w:rsid w:val="00281BB8"/>
    <w:rsid w:val="00281E9E"/>
    <w:rsid w:val="00282405"/>
    <w:rsid w:val="00285170"/>
    <w:rsid w:val="00285361"/>
    <w:rsid w:val="00285F1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41F"/>
    <w:rsid w:val="00300E63"/>
    <w:rsid w:val="00302F5F"/>
    <w:rsid w:val="0030441D"/>
    <w:rsid w:val="00306063"/>
    <w:rsid w:val="00313B85"/>
    <w:rsid w:val="00317988"/>
    <w:rsid w:val="003221B4"/>
    <w:rsid w:val="0032258D"/>
    <w:rsid w:val="00322E62"/>
    <w:rsid w:val="00324D13"/>
    <w:rsid w:val="00324EDD"/>
    <w:rsid w:val="00331748"/>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D03"/>
    <w:rsid w:val="00376713"/>
    <w:rsid w:val="00381815"/>
    <w:rsid w:val="003819AF"/>
    <w:rsid w:val="003820E9"/>
    <w:rsid w:val="00382DE7"/>
    <w:rsid w:val="00384FFC"/>
    <w:rsid w:val="003872FC"/>
    <w:rsid w:val="00387ADC"/>
    <w:rsid w:val="00390020"/>
    <w:rsid w:val="003903D6"/>
    <w:rsid w:val="00390EE6"/>
    <w:rsid w:val="0039118F"/>
    <w:rsid w:val="00392AD7"/>
    <w:rsid w:val="00393761"/>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97F"/>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64B"/>
    <w:rsid w:val="00432DAA"/>
    <w:rsid w:val="00434305"/>
    <w:rsid w:val="00435DF7"/>
    <w:rsid w:val="0043741A"/>
    <w:rsid w:val="0044083F"/>
    <w:rsid w:val="00441AE7"/>
    <w:rsid w:val="00445574"/>
    <w:rsid w:val="004467FB"/>
    <w:rsid w:val="00452D6B"/>
    <w:rsid w:val="00454484"/>
    <w:rsid w:val="0045517B"/>
    <w:rsid w:val="00463102"/>
    <w:rsid w:val="00463B77"/>
    <w:rsid w:val="00463C7B"/>
    <w:rsid w:val="004644A6"/>
    <w:rsid w:val="004659BD"/>
    <w:rsid w:val="00470775"/>
    <w:rsid w:val="004746B1"/>
    <w:rsid w:val="0047583F"/>
    <w:rsid w:val="00475C0A"/>
    <w:rsid w:val="00475DE8"/>
    <w:rsid w:val="00481C44"/>
    <w:rsid w:val="00484936"/>
    <w:rsid w:val="00485C89"/>
    <w:rsid w:val="00486BE3"/>
    <w:rsid w:val="004905E4"/>
    <w:rsid w:val="00490A89"/>
    <w:rsid w:val="00490AB4"/>
    <w:rsid w:val="00492F02"/>
    <w:rsid w:val="004939AE"/>
    <w:rsid w:val="00496EA0"/>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BA5"/>
    <w:rsid w:val="004D7C42"/>
    <w:rsid w:val="004E0465"/>
    <w:rsid w:val="004E127B"/>
    <w:rsid w:val="004E1C0A"/>
    <w:rsid w:val="004E30C5"/>
    <w:rsid w:val="004E4AA5"/>
    <w:rsid w:val="004E4AEE"/>
    <w:rsid w:val="004E5435"/>
    <w:rsid w:val="004E59E3"/>
    <w:rsid w:val="004E6556"/>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0C5"/>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173"/>
    <w:rsid w:val="005C5F21"/>
    <w:rsid w:val="005C7156"/>
    <w:rsid w:val="005C7E68"/>
    <w:rsid w:val="005D0C75"/>
    <w:rsid w:val="005D4171"/>
    <w:rsid w:val="005D6A95"/>
    <w:rsid w:val="005D6B2C"/>
    <w:rsid w:val="005D6D9C"/>
    <w:rsid w:val="005D73CD"/>
    <w:rsid w:val="005E2335"/>
    <w:rsid w:val="005E34CA"/>
    <w:rsid w:val="005E3C18"/>
    <w:rsid w:val="005E4250"/>
    <w:rsid w:val="005E6812"/>
    <w:rsid w:val="005E7881"/>
    <w:rsid w:val="005E78E0"/>
    <w:rsid w:val="005F0D9C"/>
    <w:rsid w:val="005F284E"/>
    <w:rsid w:val="005F752B"/>
    <w:rsid w:val="00600105"/>
    <w:rsid w:val="006015CE"/>
    <w:rsid w:val="00604784"/>
    <w:rsid w:val="00606419"/>
    <w:rsid w:val="00607D29"/>
    <w:rsid w:val="00612952"/>
    <w:rsid w:val="00614CC1"/>
    <w:rsid w:val="00615A9D"/>
    <w:rsid w:val="00617387"/>
    <w:rsid w:val="006205D6"/>
    <w:rsid w:val="006252D8"/>
    <w:rsid w:val="006259BC"/>
    <w:rsid w:val="0062636B"/>
    <w:rsid w:val="0063213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A53"/>
    <w:rsid w:val="006816A4"/>
    <w:rsid w:val="006819B8"/>
    <w:rsid w:val="006840A6"/>
    <w:rsid w:val="006850CD"/>
    <w:rsid w:val="00685AAB"/>
    <w:rsid w:val="00693962"/>
    <w:rsid w:val="006A07AA"/>
    <w:rsid w:val="006A25E5"/>
    <w:rsid w:val="006A2B46"/>
    <w:rsid w:val="006A336D"/>
    <w:rsid w:val="006A37B9"/>
    <w:rsid w:val="006A74D3"/>
    <w:rsid w:val="006B2672"/>
    <w:rsid w:val="006B54BF"/>
    <w:rsid w:val="006B5F44"/>
    <w:rsid w:val="006B5F90"/>
    <w:rsid w:val="006B62E4"/>
    <w:rsid w:val="006C1BBA"/>
    <w:rsid w:val="006C2079"/>
    <w:rsid w:val="006C5A62"/>
    <w:rsid w:val="006C5D68"/>
    <w:rsid w:val="006C6976"/>
    <w:rsid w:val="006C6DD0"/>
    <w:rsid w:val="006D03E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059"/>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F25"/>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662"/>
    <w:rsid w:val="007F75CE"/>
    <w:rsid w:val="00800EFD"/>
    <w:rsid w:val="008010C5"/>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4BB0"/>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15"/>
    <w:rsid w:val="009E4A58"/>
    <w:rsid w:val="009E5A2D"/>
    <w:rsid w:val="009E5AB2"/>
    <w:rsid w:val="009E6219"/>
    <w:rsid w:val="009F03B3"/>
    <w:rsid w:val="00A0096C"/>
    <w:rsid w:val="00A01757"/>
    <w:rsid w:val="00A028C0"/>
    <w:rsid w:val="00A02BAE"/>
    <w:rsid w:val="00A06A6B"/>
    <w:rsid w:val="00A07E47"/>
    <w:rsid w:val="00A12244"/>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F2D"/>
    <w:rsid w:val="00A93B09"/>
    <w:rsid w:val="00A952D7"/>
    <w:rsid w:val="00A963F7"/>
    <w:rsid w:val="00A96AD8"/>
    <w:rsid w:val="00AA052C"/>
    <w:rsid w:val="00AA1E45"/>
    <w:rsid w:val="00AA4286"/>
    <w:rsid w:val="00AA456B"/>
    <w:rsid w:val="00AA57F5"/>
    <w:rsid w:val="00AA672E"/>
    <w:rsid w:val="00AA6EC9"/>
    <w:rsid w:val="00AB3D8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12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F19"/>
    <w:rsid w:val="00B65149"/>
    <w:rsid w:val="00B66567"/>
    <w:rsid w:val="00B66F52"/>
    <w:rsid w:val="00B66FE5"/>
    <w:rsid w:val="00B72880"/>
    <w:rsid w:val="00B758BF"/>
    <w:rsid w:val="00B77EC8"/>
    <w:rsid w:val="00B827A6"/>
    <w:rsid w:val="00B831CE"/>
    <w:rsid w:val="00B851FB"/>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BF3"/>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1F9"/>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C7A"/>
    <w:rsid w:val="00CB517D"/>
    <w:rsid w:val="00CC038D"/>
    <w:rsid w:val="00CC08DB"/>
    <w:rsid w:val="00CC39FF"/>
    <w:rsid w:val="00CC3C2F"/>
    <w:rsid w:val="00CC4AC8"/>
    <w:rsid w:val="00CC5233"/>
    <w:rsid w:val="00CC5DE6"/>
    <w:rsid w:val="00CC6E4E"/>
    <w:rsid w:val="00CC6FE8"/>
    <w:rsid w:val="00CC7202"/>
    <w:rsid w:val="00CD2808"/>
    <w:rsid w:val="00CD28BF"/>
    <w:rsid w:val="00CD2DAF"/>
    <w:rsid w:val="00CD4092"/>
    <w:rsid w:val="00CD4A20"/>
    <w:rsid w:val="00CD50A1"/>
    <w:rsid w:val="00CD519E"/>
    <w:rsid w:val="00CE0C4F"/>
    <w:rsid w:val="00CE1042"/>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AA7"/>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3B90"/>
    <w:rsid w:val="00D77031"/>
    <w:rsid w:val="00D84941"/>
    <w:rsid w:val="00D84FA1"/>
    <w:rsid w:val="00D851F0"/>
    <w:rsid w:val="00D86DB7"/>
    <w:rsid w:val="00D87BF5"/>
    <w:rsid w:val="00D90721"/>
    <w:rsid w:val="00D9215A"/>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1A1"/>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D91"/>
    <w:rsid w:val="00E5408A"/>
    <w:rsid w:val="00E56800"/>
    <w:rsid w:val="00E60C63"/>
    <w:rsid w:val="00E61A27"/>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58D"/>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170A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F4F"/>
    <w:rsid w:val="00F6194E"/>
    <w:rsid w:val="00F623AC"/>
    <w:rsid w:val="00F62957"/>
    <w:rsid w:val="00F6412A"/>
    <w:rsid w:val="00F65893"/>
    <w:rsid w:val="00F66A4A"/>
    <w:rsid w:val="00F71E22"/>
    <w:rsid w:val="00F72142"/>
    <w:rsid w:val="00F72AE7"/>
    <w:rsid w:val="00F833BA"/>
    <w:rsid w:val="00F837E1"/>
    <w:rsid w:val="00F84FD0"/>
    <w:rsid w:val="00F859A8"/>
    <w:rsid w:val="00F86D87"/>
    <w:rsid w:val="00F9108B"/>
    <w:rsid w:val="00F91349"/>
    <w:rsid w:val="00F93A8A"/>
    <w:rsid w:val="00F9493D"/>
    <w:rsid w:val="00F95248"/>
    <w:rsid w:val="00F956A9"/>
    <w:rsid w:val="00F963ED"/>
    <w:rsid w:val="00F966CF"/>
    <w:rsid w:val="00F96CAE"/>
    <w:rsid w:val="00F97C99"/>
    <w:rsid w:val="00FA662D"/>
    <w:rsid w:val="00FA6AEC"/>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11046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110465"/>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11046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6"/>
    <w:link w:val="afffffffffff4"/>
    <w:qFormat/>
    <w:rsid w:val="00110465"/>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5163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A9E48C6DF514DAEA1D84F3964793BAB"/>
        <w:category>
          <w:name w:val="常规"/>
          <w:gallery w:val="placeholder"/>
        </w:category>
        <w:types>
          <w:type w:val="bbPlcHdr"/>
        </w:types>
        <w:behaviors>
          <w:behavior w:val="content"/>
        </w:behaviors>
        <w:guid w:val="{FC2AA281-5998-4D4E-A502-29D290A89501}"/>
      </w:docPartPr>
      <w:docPartBody>
        <w:p w:rsidR="00A503A4" w:rsidRDefault="0079227A">
          <w:pPr>
            <w:pStyle w:val="4A9E48C6DF514DAEA1D84F3964793BAB"/>
          </w:pPr>
          <w:r w:rsidRPr="00751A05">
            <w:rPr>
              <w:rStyle w:val="a3"/>
              <w:rFonts w:hint="eastAsia"/>
            </w:rPr>
            <w:t>单击或点击此处输入文字。</w:t>
          </w:r>
        </w:p>
      </w:docPartBody>
    </w:docPart>
    <w:docPart>
      <w:docPartPr>
        <w:name w:val="DEAED6A072944471B5A69A0BDE8A42B0"/>
        <w:category>
          <w:name w:val="常规"/>
          <w:gallery w:val="placeholder"/>
        </w:category>
        <w:types>
          <w:type w:val="bbPlcHdr"/>
        </w:types>
        <w:behaviors>
          <w:behavior w:val="content"/>
        </w:behaviors>
        <w:guid w:val="{2529D3E1-18B3-41D3-A7BE-327501CFBE92}"/>
      </w:docPartPr>
      <w:docPartBody>
        <w:p w:rsidR="00A503A4" w:rsidRDefault="0079227A">
          <w:pPr>
            <w:pStyle w:val="DEAED6A072944471B5A69A0BDE8A42B0"/>
          </w:pPr>
          <w:r w:rsidRPr="00FB6243">
            <w:rPr>
              <w:rStyle w:val="a3"/>
              <w:rFonts w:hint="eastAsia"/>
            </w:rPr>
            <w:t>选择一项。</w:t>
          </w:r>
        </w:p>
      </w:docPartBody>
    </w:docPart>
    <w:docPart>
      <w:docPartPr>
        <w:name w:val="68348D21495947FB8174A65AEB0FE78E"/>
        <w:category>
          <w:name w:val="常规"/>
          <w:gallery w:val="placeholder"/>
        </w:category>
        <w:types>
          <w:type w:val="bbPlcHdr"/>
        </w:types>
        <w:behaviors>
          <w:behavior w:val="content"/>
        </w:behaviors>
        <w:guid w:val="{41A03AC8-F381-4772-82EA-E885AE76B6B5}"/>
      </w:docPartPr>
      <w:docPartBody>
        <w:p w:rsidR="00A503A4" w:rsidRDefault="0079227A">
          <w:pPr>
            <w:pStyle w:val="68348D21495947FB8174A65AEB0FE78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27A"/>
    <w:rsid w:val="0002363E"/>
    <w:rsid w:val="002D45BF"/>
    <w:rsid w:val="0079227A"/>
    <w:rsid w:val="008039FE"/>
    <w:rsid w:val="00862137"/>
    <w:rsid w:val="008D4D63"/>
    <w:rsid w:val="00A503A4"/>
    <w:rsid w:val="00E26798"/>
    <w:rsid w:val="00F178C6"/>
    <w:rsid w:val="00F51EB6"/>
    <w:rsid w:val="00FD6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A9E48C6DF514DAEA1D84F3964793BAB">
    <w:name w:val="4A9E48C6DF514DAEA1D84F3964793BAB"/>
    <w:pPr>
      <w:widowControl w:val="0"/>
      <w:jc w:val="both"/>
    </w:pPr>
  </w:style>
  <w:style w:type="paragraph" w:customStyle="1" w:styleId="DEAED6A072944471B5A69A0BDE8A42B0">
    <w:name w:val="DEAED6A072944471B5A69A0BDE8A42B0"/>
    <w:pPr>
      <w:widowControl w:val="0"/>
      <w:jc w:val="both"/>
    </w:pPr>
  </w:style>
  <w:style w:type="paragraph" w:customStyle="1" w:styleId="68348D21495947FB8174A65AEB0FE78E">
    <w:name w:val="68348D21495947FB8174A65AEB0FE78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A9E48C6DF514DAEA1D84F3964793BAB">
    <w:name w:val="4A9E48C6DF514DAEA1D84F3964793BAB"/>
    <w:pPr>
      <w:widowControl w:val="0"/>
      <w:jc w:val="both"/>
    </w:pPr>
  </w:style>
  <w:style w:type="paragraph" w:customStyle="1" w:styleId="DEAED6A072944471B5A69A0BDE8A42B0">
    <w:name w:val="DEAED6A072944471B5A69A0BDE8A42B0"/>
    <w:pPr>
      <w:widowControl w:val="0"/>
      <w:jc w:val="both"/>
    </w:pPr>
  </w:style>
  <w:style w:type="paragraph" w:customStyle="1" w:styleId="68348D21495947FB8174A65AEB0FE78E">
    <w:name w:val="68348D21495947FB8174A65AEB0FE7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4D87F-3335-4510-B2F3-F40999BC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8</Pages>
  <Words>597</Words>
  <Characters>3405</Characters>
  <Application>Microsoft Office Word</Application>
  <DocSecurity>0</DocSecurity>
  <Lines>28</Lines>
  <Paragraphs>7</Paragraphs>
  <ScaleCrop>false</ScaleCrop>
  <Company>PCMI</Company>
  <LinksUpToDate>false</LinksUpToDate>
  <CharactersWithSpaces>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5</cp:revision>
  <cp:lastPrinted>2021-02-02T08:22:00Z</cp:lastPrinted>
  <dcterms:created xsi:type="dcterms:W3CDTF">2025-04-01T01:53:00Z</dcterms:created>
  <dcterms:modified xsi:type="dcterms:W3CDTF">2025-04-07T05:46:00Z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