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45569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55692">
              <w:rPr>
                <w:rFonts w:ascii="黑体" w:eastAsia="黑体" w:hAnsi="黑体" w:hint="eastAsia"/>
                <w:sz w:val="21"/>
                <w:szCs w:val="21"/>
              </w:rPr>
              <w:t>67.180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D850EE">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072C2F" w:rsidRPr="00072C2F">
                    <w:t>CS</w:t>
                  </w:r>
                  <w:r w:rsidR="009C3257">
                    <w:fldChar w:fldCharType="end"/>
                  </w:r>
                  <w:bookmarkEnd w:id="1"/>
                </w:p>
              </w:tc>
            </w:tr>
          </w:tbl>
          <w:p w:rsidR="00FB231D" w:rsidRPr="00672BFD" w:rsidRDefault="00672BFD" w:rsidP="00455692">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55692">
              <w:rPr>
                <w:rFonts w:ascii="黑体" w:eastAsia="黑体" w:hAnsi="黑体" w:hint="eastAsia"/>
                <w:sz w:val="21"/>
                <w:szCs w:val="21"/>
              </w:rPr>
              <w:t>X 31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072C2F" w:rsidRPr="00072C2F">
        <w:t>CS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874C26">
        <w:t>儿童营养品质量要求及技术规范</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5F7CE2" w:rsidRPr="005F7CE2">
        <w:rPr>
          <w:rFonts w:eastAsia="黑体"/>
          <w:noProof/>
          <w:szCs w:val="28"/>
        </w:rPr>
        <w:t>Quality Requirements and Technical Specifications for Children's Nutritional Products</w:t>
      </w:r>
      <w:r>
        <w:rPr>
          <w:rFonts w:eastAsia="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bookmarkStart w:id="10" w:name="_GoBack"/>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D850EE">
        <w:rPr>
          <w:noProof/>
          <w:sz w:val="24"/>
          <w:szCs w:val="28"/>
        </w:rPr>
      </w:r>
      <w:r>
        <w:rPr>
          <w:noProof/>
          <w:sz w:val="24"/>
          <w:szCs w:val="28"/>
        </w:rPr>
        <w:fldChar w:fldCharType="end"/>
      </w:r>
      <w:bookmarkEnd w:id="11"/>
      <w:bookmarkEnd w:id="10"/>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3B46FB">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72C2F" w:rsidRPr="00072C2F">
        <w:rPr>
          <w:rFonts w:hAnsi="黑体" w:hint="eastAsia"/>
          <w:w w:val="100"/>
          <w:sz w:val="28"/>
        </w:rPr>
        <w:t>中国商品学会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916C37" w:rsidRDefault="00916C37" w:rsidP="00916C37">
      <w:pPr>
        <w:pStyle w:val="afffffc"/>
        <w:spacing w:after="360"/>
      </w:pPr>
      <w:bookmarkStart w:id="21" w:name="BookMark1"/>
      <w:bookmarkStart w:id="22" w:name="_Toc185860851"/>
      <w:bookmarkStart w:id="23" w:name="_Toc188533070"/>
      <w:bookmarkStart w:id="24" w:name="_Toc188533832"/>
      <w:bookmarkStart w:id="25" w:name="_Toc188618513"/>
      <w:bookmarkStart w:id="26" w:name="_Toc190359138"/>
      <w:bookmarkStart w:id="27" w:name="_Toc190770669"/>
      <w:bookmarkStart w:id="28" w:name="_Toc191042006"/>
      <w:bookmarkStart w:id="29" w:name="_Toc191299834"/>
      <w:bookmarkStart w:id="30" w:name="_Toc192598917"/>
      <w:r w:rsidRPr="00916C37">
        <w:rPr>
          <w:rFonts w:hint="eastAsia"/>
          <w:spacing w:val="320"/>
        </w:rPr>
        <w:lastRenderedPageBreak/>
        <w:t>目</w:t>
      </w:r>
      <w:r>
        <w:rPr>
          <w:rFonts w:hint="eastAsia"/>
        </w:rPr>
        <w:t>次</w:t>
      </w:r>
    </w:p>
    <w:p w:rsidR="00916C37" w:rsidRPr="00916C37" w:rsidRDefault="00916C37">
      <w:pPr>
        <w:pStyle w:val="10"/>
        <w:tabs>
          <w:tab w:val="right" w:leader="dot" w:pos="9344"/>
        </w:tabs>
        <w:rPr>
          <w:rFonts w:asciiTheme="minorHAnsi" w:eastAsiaTheme="minorEastAsia" w:hAnsiTheme="minorHAnsi" w:cstheme="minorBidi"/>
          <w:noProof/>
          <w:szCs w:val="22"/>
        </w:rPr>
      </w:pPr>
      <w:r w:rsidRPr="00916C37">
        <w:fldChar w:fldCharType="begin"/>
      </w:r>
      <w:r w:rsidRPr="00916C37">
        <w:instrText xml:space="preserve"> TOC \o "1-1" \h </w:instrText>
      </w:r>
      <w:r w:rsidRPr="00916C37">
        <w:fldChar w:fldCharType="separate"/>
      </w:r>
      <w:hyperlink w:anchor="_Toc192750110" w:history="1">
        <w:r w:rsidRPr="00916C37">
          <w:rPr>
            <w:rStyle w:val="affffff7"/>
            <w:rFonts w:hint="eastAsia"/>
            <w:noProof/>
          </w:rPr>
          <w:t>前言</w:t>
        </w:r>
        <w:r w:rsidRPr="00916C37">
          <w:rPr>
            <w:noProof/>
          </w:rPr>
          <w:tab/>
        </w:r>
        <w:r w:rsidRPr="00916C37">
          <w:rPr>
            <w:noProof/>
          </w:rPr>
          <w:fldChar w:fldCharType="begin"/>
        </w:r>
        <w:r w:rsidRPr="00916C37">
          <w:rPr>
            <w:noProof/>
          </w:rPr>
          <w:instrText xml:space="preserve"> PAGEREF _Toc192750110 \h </w:instrText>
        </w:r>
        <w:r w:rsidRPr="00916C37">
          <w:rPr>
            <w:noProof/>
          </w:rPr>
        </w:r>
        <w:r w:rsidRPr="00916C37">
          <w:rPr>
            <w:noProof/>
          </w:rPr>
          <w:fldChar w:fldCharType="separate"/>
        </w:r>
        <w:r w:rsidR="00EC7078">
          <w:rPr>
            <w:noProof/>
          </w:rPr>
          <w:t>II</w:t>
        </w:r>
        <w:r w:rsidRPr="00916C37">
          <w:rPr>
            <w:noProof/>
          </w:rPr>
          <w:fldChar w:fldCharType="end"/>
        </w:r>
      </w:hyperlink>
    </w:p>
    <w:p w:rsidR="00916C37" w:rsidRPr="00916C37" w:rsidRDefault="002E1604">
      <w:pPr>
        <w:pStyle w:val="10"/>
        <w:tabs>
          <w:tab w:val="right" w:leader="dot" w:pos="9344"/>
        </w:tabs>
        <w:rPr>
          <w:rFonts w:asciiTheme="minorHAnsi" w:eastAsiaTheme="minorEastAsia" w:hAnsiTheme="minorHAnsi" w:cstheme="minorBidi"/>
          <w:noProof/>
          <w:szCs w:val="22"/>
        </w:rPr>
      </w:pPr>
      <w:hyperlink w:anchor="_Toc192750111" w:history="1">
        <w:r w:rsidR="00916C37" w:rsidRPr="00916C37">
          <w:rPr>
            <w:rStyle w:val="affffff7"/>
            <w:noProof/>
          </w:rPr>
          <w:t>1</w:t>
        </w:r>
        <w:r w:rsidR="00916C37">
          <w:rPr>
            <w:rStyle w:val="affffff7"/>
            <w:noProof/>
          </w:rPr>
          <w:t xml:space="preserve"> </w:t>
        </w:r>
        <w:r w:rsidR="00916C37" w:rsidRPr="00916C37">
          <w:rPr>
            <w:rStyle w:val="affffff7"/>
            <w:rFonts w:hint="eastAsia"/>
            <w:noProof/>
          </w:rPr>
          <w:t xml:space="preserve"> 范围</w:t>
        </w:r>
        <w:r w:rsidR="00916C37" w:rsidRPr="00916C37">
          <w:rPr>
            <w:noProof/>
          </w:rPr>
          <w:tab/>
        </w:r>
        <w:r w:rsidR="00916C37" w:rsidRPr="00916C37">
          <w:rPr>
            <w:noProof/>
          </w:rPr>
          <w:fldChar w:fldCharType="begin"/>
        </w:r>
        <w:r w:rsidR="00916C37" w:rsidRPr="00916C37">
          <w:rPr>
            <w:noProof/>
          </w:rPr>
          <w:instrText xml:space="preserve"> PAGEREF _Toc192750111 \h </w:instrText>
        </w:r>
        <w:r w:rsidR="00916C37" w:rsidRPr="00916C37">
          <w:rPr>
            <w:noProof/>
          </w:rPr>
        </w:r>
        <w:r w:rsidR="00916C37" w:rsidRPr="00916C37">
          <w:rPr>
            <w:noProof/>
          </w:rPr>
          <w:fldChar w:fldCharType="separate"/>
        </w:r>
        <w:r w:rsidR="00EC7078">
          <w:rPr>
            <w:noProof/>
          </w:rPr>
          <w:t>1</w:t>
        </w:r>
        <w:r w:rsidR="00916C37" w:rsidRPr="00916C37">
          <w:rPr>
            <w:noProof/>
          </w:rPr>
          <w:fldChar w:fldCharType="end"/>
        </w:r>
      </w:hyperlink>
    </w:p>
    <w:p w:rsidR="00916C37" w:rsidRPr="00916C37" w:rsidRDefault="002E1604">
      <w:pPr>
        <w:pStyle w:val="10"/>
        <w:tabs>
          <w:tab w:val="right" w:leader="dot" w:pos="9344"/>
        </w:tabs>
        <w:rPr>
          <w:rFonts w:asciiTheme="minorHAnsi" w:eastAsiaTheme="minorEastAsia" w:hAnsiTheme="minorHAnsi" w:cstheme="minorBidi"/>
          <w:noProof/>
          <w:szCs w:val="22"/>
        </w:rPr>
      </w:pPr>
      <w:hyperlink w:anchor="_Toc192750112" w:history="1">
        <w:r w:rsidR="00916C37" w:rsidRPr="00916C37">
          <w:rPr>
            <w:rStyle w:val="affffff7"/>
            <w:noProof/>
          </w:rPr>
          <w:t>2</w:t>
        </w:r>
        <w:r w:rsidR="00916C37">
          <w:rPr>
            <w:rStyle w:val="affffff7"/>
            <w:noProof/>
          </w:rPr>
          <w:t xml:space="preserve"> </w:t>
        </w:r>
        <w:r w:rsidR="00916C37" w:rsidRPr="00916C37">
          <w:rPr>
            <w:rStyle w:val="affffff7"/>
            <w:rFonts w:hint="eastAsia"/>
            <w:noProof/>
          </w:rPr>
          <w:t xml:space="preserve"> 规范性引用文件</w:t>
        </w:r>
        <w:r w:rsidR="00916C37" w:rsidRPr="00916C37">
          <w:rPr>
            <w:noProof/>
          </w:rPr>
          <w:tab/>
        </w:r>
        <w:r w:rsidR="00916C37" w:rsidRPr="00916C37">
          <w:rPr>
            <w:noProof/>
          </w:rPr>
          <w:fldChar w:fldCharType="begin"/>
        </w:r>
        <w:r w:rsidR="00916C37" w:rsidRPr="00916C37">
          <w:rPr>
            <w:noProof/>
          </w:rPr>
          <w:instrText xml:space="preserve"> PAGEREF _Toc192750112 \h </w:instrText>
        </w:r>
        <w:r w:rsidR="00916C37" w:rsidRPr="00916C37">
          <w:rPr>
            <w:noProof/>
          </w:rPr>
        </w:r>
        <w:r w:rsidR="00916C37" w:rsidRPr="00916C37">
          <w:rPr>
            <w:noProof/>
          </w:rPr>
          <w:fldChar w:fldCharType="separate"/>
        </w:r>
        <w:r w:rsidR="00EC7078">
          <w:rPr>
            <w:noProof/>
          </w:rPr>
          <w:t>1</w:t>
        </w:r>
        <w:r w:rsidR="00916C37" w:rsidRPr="00916C37">
          <w:rPr>
            <w:noProof/>
          </w:rPr>
          <w:fldChar w:fldCharType="end"/>
        </w:r>
      </w:hyperlink>
    </w:p>
    <w:p w:rsidR="00916C37" w:rsidRPr="00916C37" w:rsidRDefault="002E1604">
      <w:pPr>
        <w:pStyle w:val="10"/>
        <w:tabs>
          <w:tab w:val="right" w:leader="dot" w:pos="9344"/>
        </w:tabs>
        <w:rPr>
          <w:rFonts w:asciiTheme="minorHAnsi" w:eastAsiaTheme="minorEastAsia" w:hAnsiTheme="minorHAnsi" w:cstheme="minorBidi"/>
          <w:noProof/>
          <w:szCs w:val="22"/>
        </w:rPr>
      </w:pPr>
      <w:hyperlink w:anchor="_Toc192750113" w:history="1">
        <w:r w:rsidR="00916C37" w:rsidRPr="00916C37">
          <w:rPr>
            <w:rStyle w:val="affffff7"/>
            <w:noProof/>
          </w:rPr>
          <w:t>3</w:t>
        </w:r>
        <w:r w:rsidR="00916C37">
          <w:rPr>
            <w:rStyle w:val="affffff7"/>
            <w:noProof/>
          </w:rPr>
          <w:t xml:space="preserve"> </w:t>
        </w:r>
        <w:r w:rsidR="00916C37" w:rsidRPr="00916C37">
          <w:rPr>
            <w:rStyle w:val="affffff7"/>
            <w:rFonts w:hint="eastAsia"/>
            <w:noProof/>
          </w:rPr>
          <w:t xml:space="preserve"> 术语和定义</w:t>
        </w:r>
        <w:r w:rsidR="00916C37" w:rsidRPr="00916C37">
          <w:rPr>
            <w:noProof/>
          </w:rPr>
          <w:tab/>
        </w:r>
        <w:r w:rsidR="00916C37" w:rsidRPr="00916C37">
          <w:rPr>
            <w:noProof/>
          </w:rPr>
          <w:fldChar w:fldCharType="begin"/>
        </w:r>
        <w:r w:rsidR="00916C37" w:rsidRPr="00916C37">
          <w:rPr>
            <w:noProof/>
          </w:rPr>
          <w:instrText xml:space="preserve"> PAGEREF _Toc192750113 \h </w:instrText>
        </w:r>
        <w:r w:rsidR="00916C37" w:rsidRPr="00916C37">
          <w:rPr>
            <w:noProof/>
          </w:rPr>
        </w:r>
        <w:r w:rsidR="00916C37" w:rsidRPr="00916C37">
          <w:rPr>
            <w:noProof/>
          </w:rPr>
          <w:fldChar w:fldCharType="separate"/>
        </w:r>
        <w:r w:rsidR="00EC7078">
          <w:rPr>
            <w:noProof/>
          </w:rPr>
          <w:t>1</w:t>
        </w:r>
        <w:r w:rsidR="00916C37" w:rsidRPr="00916C37">
          <w:rPr>
            <w:noProof/>
          </w:rPr>
          <w:fldChar w:fldCharType="end"/>
        </w:r>
      </w:hyperlink>
    </w:p>
    <w:p w:rsidR="00916C37" w:rsidRPr="00916C37" w:rsidRDefault="002E1604">
      <w:pPr>
        <w:pStyle w:val="10"/>
        <w:tabs>
          <w:tab w:val="right" w:leader="dot" w:pos="9344"/>
        </w:tabs>
        <w:rPr>
          <w:rFonts w:asciiTheme="minorHAnsi" w:eastAsiaTheme="minorEastAsia" w:hAnsiTheme="minorHAnsi" w:cstheme="minorBidi"/>
          <w:noProof/>
          <w:szCs w:val="22"/>
        </w:rPr>
      </w:pPr>
      <w:hyperlink w:anchor="_Toc192750114" w:history="1">
        <w:r w:rsidR="00916C37" w:rsidRPr="00916C37">
          <w:rPr>
            <w:rStyle w:val="affffff7"/>
            <w:noProof/>
          </w:rPr>
          <w:t>4</w:t>
        </w:r>
        <w:r w:rsidR="00916C37">
          <w:rPr>
            <w:rStyle w:val="affffff7"/>
            <w:noProof/>
          </w:rPr>
          <w:t xml:space="preserve"> </w:t>
        </w:r>
        <w:r w:rsidR="00916C37" w:rsidRPr="00916C37">
          <w:rPr>
            <w:rStyle w:val="affffff7"/>
            <w:rFonts w:hint="eastAsia"/>
            <w:noProof/>
          </w:rPr>
          <w:t xml:space="preserve"> 技术要求</w:t>
        </w:r>
        <w:r w:rsidR="00916C37" w:rsidRPr="00916C37">
          <w:rPr>
            <w:noProof/>
          </w:rPr>
          <w:tab/>
        </w:r>
        <w:r w:rsidR="00916C37" w:rsidRPr="00916C37">
          <w:rPr>
            <w:noProof/>
          </w:rPr>
          <w:fldChar w:fldCharType="begin"/>
        </w:r>
        <w:r w:rsidR="00916C37" w:rsidRPr="00916C37">
          <w:rPr>
            <w:noProof/>
          </w:rPr>
          <w:instrText xml:space="preserve"> PAGEREF _Toc192750114 \h </w:instrText>
        </w:r>
        <w:r w:rsidR="00916C37" w:rsidRPr="00916C37">
          <w:rPr>
            <w:noProof/>
          </w:rPr>
        </w:r>
        <w:r w:rsidR="00916C37" w:rsidRPr="00916C37">
          <w:rPr>
            <w:noProof/>
          </w:rPr>
          <w:fldChar w:fldCharType="separate"/>
        </w:r>
        <w:r w:rsidR="00EC7078">
          <w:rPr>
            <w:noProof/>
          </w:rPr>
          <w:t>1</w:t>
        </w:r>
        <w:r w:rsidR="00916C37" w:rsidRPr="00916C37">
          <w:rPr>
            <w:noProof/>
          </w:rPr>
          <w:fldChar w:fldCharType="end"/>
        </w:r>
      </w:hyperlink>
    </w:p>
    <w:p w:rsidR="00916C37" w:rsidRPr="00916C37" w:rsidRDefault="002E1604">
      <w:pPr>
        <w:pStyle w:val="10"/>
        <w:tabs>
          <w:tab w:val="right" w:leader="dot" w:pos="9344"/>
        </w:tabs>
        <w:rPr>
          <w:rFonts w:asciiTheme="minorHAnsi" w:eastAsiaTheme="minorEastAsia" w:hAnsiTheme="minorHAnsi" w:cstheme="minorBidi"/>
          <w:noProof/>
          <w:szCs w:val="22"/>
        </w:rPr>
      </w:pPr>
      <w:hyperlink w:anchor="_Toc192750115" w:history="1">
        <w:r w:rsidR="00916C37" w:rsidRPr="00916C37">
          <w:rPr>
            <w:rStyle w:val="affffff7"/>
            <w:noProof/>
          </w:rPr>
          <w:t>5</w:t>
        </w:r>
        <w:r w:rsidR="00916C37">
          <w:rPr>
            <w:rStyle w:val="affffff7"/>
            <w:noProof/>
          </w:rPr>
          <w:t xml:space="preserve"> </w:t>
        </w:r>
        <w:r w:rsidR="00916C37" w:rsidRPr="00916C37">
          <w:rPr>
            <w:rStyle w:val="affffff7"/>
            <w:rFonts w:hint="eastAsia"/>
            <w:noProof/>
          </w:rPr>
          <w:t xml:space="preserve"> 生产卫生要求</w:t>
        </w:r>
        <w:r w:rsidR="00916C37" w:rsidRPr="00916C37">
          <w:rPr>
            <w:noProof/>
          </w:rPr>
          <w:tab/>
        </w:r>
        <w:r w:rsidR="00916C37" w:rsidRPr="00916C37">
          <w:rPr>
            <w:noProof/>
          </w:rPr>
          <w:fldChar w:fldCharType="begin"/>
        </w:r>
        <w:r w:rsidR="00916C37" w:rsidRPr="00916C37">
          <w:rPr>
            <w:noProof/>
          </w:rPr>
          <w:instrText xml:space="preserve"> PAGEREF _Toc192750115 \h </w:instrText>
        </w:r>
        <w:r w:rsidR="00916C37" w:rsidRPr="00916C37">
          <w:rPr>
            <w:noProof/>
          </w:rPr>
        </w:r>
        <w:r w:rsidR="00916C37" w:rsidRPr="00916C37">
          <w:rPr>
            <w:noProof/>
          </w:rPr>
          <w:fldChar w:fldCharType="separate"/>
        </w:r>
        <w:r w:rsidR="00EC7078">
          <w:rPr>
            <w:noProof/>
          </w:rPr>
          <w:t>3</w:t>
        </w:r>
        <w:r w:rsidR="00916C37" w:rsidRPr="00916C37">
          <w:rPr>
            <w:noProof/>
          </w:rPr>
          <w:fldChar w:fldCharType="end"/>
        </w:r>
      </w:hyperlink>
    </w:p>
    <w:p w:rsidR="00916C37" w:rsidRPr="00916C37" w:rsidRDefault="002E1604">
      <w:pPr>
        <w:pStyle w:val="10"/>
        <w:tabs>
          <w:tab w:val="right" w:leader="dot" w:pos="9344"/>
        </w:tabs>
        <w:rPr>
          <w:rFonts w:asciiTheme="minorHAnsi" w:eastAsiaTheme="minorEastAsia" w:hAnsiTheme="minorHAnsi" w:cstheme="minorBidi"/>
          <w:noProof/>
          <w:szCs w:val="22"/>
        </w:rPr>
      </w:pPr>
      <w:hyperlink w:anchor="_Toc192750116" w:history="1">
        <w:r w:rsidR="00916C37" w:rsidRPr="00916C37">
          <w:rPr>
            <w:rStyle w:val="affffff7"/>
            <w:noProof/>
          </w:rPr>
          <w:t>6</w:t>
        </w:r>
        <w:r w:rsidR="00916C37">
          <w:rPr>
            <w:rStyle w:val="affffff7"/>
            <w:noProof/>
          </w:rPr>
          <w:t xml:space="preserve"> </w:t>
        </w:r>
        <w:r w:rsidR="00916C37" w:rsidRPr="00916C37">
          <w:rPr>
            <w:rStyle w:val="affffff7"/>
            <w:rFonts w:hint="eastAsia"/>
            <w:noProof/>
          </w:rPr>
          <w:t xml:space="preserve"> 试验方法</w:t>
        </w:r>
        <w:r w:rsidR="00916C37" w:rsidRPr="00916C37">
          <w:rPr>
            <w:noProof/>
          </w:rPr>
          <w:tab/>
        </w:r>
        <w:r w:rsidR="00916C37" w:rsidRPr="00916C37">
          <w:rPr>
            <w:noProof/>
          </w:rPr>
          <w:fldChar w:fldCharType="begin"/>
        </w:r>
        <w:r w:rsidR="00916C37" w:rsidRPr="00916C37">
          <w:rPr>
            <w:noProof/>
          </w:rPr>
          <w:instrText xml:space="preserve"> PAGEREF _Toc192750116 \h </w:instrText>
        </w:r>
        <w:r w:rsidR="00916C37" w:rsidRPr="00916C37">
          <w:rPr>
            <w:noProof/>
          </w:rPr>
        </w:r>
        <w:r w:rsidR="00916C37" w:rsidRPr="00916C37">
          <w:rPr>
            <w:noProof/>
          </w:rPr>
          <w:fldChar w:fldCharType="separate"/>
        </w:r>
        <w:r w:rsidR="00EC7078">
          <w:rPr>
            <w:noProof/>
          </w:rPr>
          <w:t>3</w:t>
        </w:r>
        <w:r w:rsidR="00916C37" w:rsidRPr="00916C37">
          <w:rPr>
            <w:noProof/>
          </w:rPr>
          <w:fldChar w:fldCharType="end"/>
        </w:r>
      </w:hyperlink>
    </w:p>
    <w:p w:rsidR="00916C37" w:rsidRPr="00916C37" w:rsidRDefault="002E1604">
      <w:pPr>
        <w:pStyle w:val="10"/>
        <w:tabs>
          <w:tab w:val="right" w:leader="dot" w:pos="9344"/>
        </w:tabs>
        <w:rPr>
          <w:rFonts w:asciiTheme="minorHAnsi" w:eastAsiaTheme="minorEastAsia" w:hAnsiTheme="minorHAnsi" w:cstheme="minorBidi"/>
          <w:noProof/>
          <w:szCs w:val="22"/>
        </w:rPr>
      </w:pPr>
      <w:hyperlink w:anchor="_Toc192750117" w:history="1">
        <w:r w:rsidR="00916C37" w:rsidRPr="00916C37">
          <w:rPr>
            <w:rStyle w:val="affffff7"/>
            <w:noProof/>
          </w:rPr>
          <w:t>7</w:t>
        </w:r>
        <w:r w:rsidR="00916C37">
          <w:rPr>
            <w:rStyle w:val="affffff7"/>
            <w:noProof/>
          </w:rPr>
          <w:t xml:space="preserve"> </w:t>
        </w:r>
        <w:r w:rsidR="00916C37" w:rsidRPr="00916C37">
          <w:rPr>
            <w:rStyle w:val="affffff7"/>
            <w:rFonts w:hint="eastAsia"/>
            <w:noProof/>
          </w:rPr>
          <w:t xml:space="preserve"> 检验规则</w:t>
        </w:r>
        <w:r w:rsidR="00916C37" w:rsidRPr="00916C37">
          <w:rPr>
            <w:noProof/>
          </w:rPr>
          <w:tab/>
        </w:r>
        <w:r w:rsidR="00916C37" w:rsidRPr="00916C37">
          <w:rPr>
            <w:noProof/>
          </w:rPr>
          <w:fldChar w:fldCharType="begin"/>
        </w:r>
        <w:r w:rsidR="00916C37" w:rsidRPr="00916C37">
          <w:rPr>
            <w:noProof/>
          </w:rPr>
          <w:instrText xml:space="preserve"> PAGEREF _Toc192750117 \h </w:instrText>
        </w:r>
        <w:r w:rsidR="00916C37" w:rsidRPr="00916C37">
          <w:rPr>
            <w:noProof/>
          </w:rPr>
        </w:r>
        <w:r w:rsidR="00916C37" w:rsidRPr="00916C37">
          <w:rPr>
            <w:noProof/>
          </w:rPr>
          <w:fldChar w:fldCharType="separate"/>
        </w:r>
        <w:r w:rsidR="00EC7078">
          <w:rPr>
            <w:noProof/>
          </w:rPr>
          <w:t>5</w:t>
        </w:r>
        <w:r w:rsidR="00916C37" w:rsidRPr="00916C37">
          <w:rPr>
            <w:noProof/>
          </w:rPr>
          <w:fldChar w:fldCharType="end"/>
        </w:r>
      </w:hyperlink>
    </w:p>
    <w:p w:rsidR="00916C37" w:rsidRPr="00916C37" w:rsidRDefault="002E1604">
      <w:pPr>
        <w:pStyle w:val="10"/>
        <w:tabs>
          <w:tab w:val="right" w:leader="dot" w:pos="9344"/>
        </w:tabs>
        <w:rPr>
          <w:rFonts w:asciiTheme="minorHAnsi" w:eastAsiaTheme="minorEastAsia" w:hAnsiTheme="minorHAnsi" w:cstheme="minorBidi"/>
          <w:noProof/>
          <w:szCs w:val="22"/>
        </w:rPr>
      </w:pPr>
      <w:hyperlink w:anchor="_Toc192750118" w:history="1">
        <w:r w:rsidR="00916C37" w:rsidRPr="00916C37">
          <w:rPr>
            <w:rStyle w:val="affffff7"/>
            <w:noProof/>
          </w:rPr>
          <w:t>8</w:t>
        </w:r>
        <w:r w:rsidR="00916C37">
          <w:rPr>
            <w:rStyle w:val="affffff7"/>
            <w:noProof/>
          </w:rPr>
          <w:t xml:space="preserve"> </w:t>
        </w:r>
        <w:r w:rsidR="00916C37" w:rsidRPr="00916C37">
          <w:rPr>
            <w:rStyle w:val="affffff7"/>
            <w:rFonts w:hint="eastAsia"/>
            <w:noProof/>
          </w:rPr>
          <w:t xml:space="preserve"> 标志、标签、包装、运输和贮存</w:t>
        </w:r>
        <w:r w:rsidR="00916C37" w:rsidRPr="00916C37">
          <w:rPr>
            <w:noProof/>
          </w:rPr>
          <w:tab/>
        </w:r>
        <w:r w:rsidR="00916C37" w:rsidRPr="00916C37">
          <w:rPr>
            <w:noProof/>
          </w:rPr>
          <w:fldChar w:fldCharType="begin"/>
        </w:r>
        <w:r w:rsidR="00916C37" w:rsidRPr="00916C37">
          <w:rPr>
            <w:noProof/>
          </w:rPr>
          <w:instrText xml:space="preserve"> PAGEREF _Toc192750118 \h </w:instrText>
        </w:r>
        <w:r w:rsidR="00916C37" w:rsidRPr="00916C37">
          <w:rPr>
            <w:noProof/>
          </w:rPr>
        </w:r>
        <w:r w:rsidR="00916C37" w:rsidRPr="00916C37">
          <w:rPr>
            <w:noProof/>
          </w:rPr>
          <w:fldChar w:fldCharType="separate"/>
        </w:r>
        <w:r w:rsidR="00EC7078">
          <w:rPr>
            <w:noProof/>
          </w:rPr>
          <w:t>5</w:t>
        </w:r>
        <w:r w:rsidR="00916C37" w:rsidRPr="00916C37">
          <w:rPr>
            <w:noProof/>
          </w:rPr>
          <w:fldChar w:fldCharType="end"/>
        </w:r>
      </w:hyperlink>
    </w:p>
    <w:p w:rsidR="00916C37" w:rsidRPr="00916C37" w:rsidRDefault="00916C37" w:rsidP="00916C37">
      <w:pPr>
        <w:pStyle w:val="afffffc"/>
        <w:spacing w:after="360"/>
        <w:sectPr w:rsidR="00916C37" w:rsidRPr="00916C37" w:rsidSect="00916C37">
          <w:headerReference w:type="even" r:id="rId17"/>
          <w:headerReference w:type="default" r:id="rId18"/>
          <w:footerReference w:type="default" r:id="rId19"/>
          <w:pgSz w:w="11906" w:h="16838" w:code="9"/>
          <w:pgMar w:top="1928" w:right="1134" w:bottom="1134" w:left="1134" w:header="1418" w:footer="1134" w:gutter="284"/>
          <w:pgNumType w:fmt="upperRoman" w:start="1"/>
          <w:cols w:space="425"/>
          <w:formProt w:val="0"/>
          <w:docGrid w:linePitch="312"/>
        </w:sectPr>
      </w:pPr>
      <w:r w:rsidRPr="00916C37">
        <w:fldChar w:fldCharType="end"/>
      </w:r>
    </w:p>
    <w:p w:rsidR="00D05E4E" w:rsidRDefault="00D05E4E" w:rsidP="00D05E4E">
      <w:pPr>
        <w:pStyle w:val="a6"/>
        <w:spacing w:before="900" w:after="360"/>
      </w:pPr>
      <w:bookmarkStart w:id="31" w:name="_Toc192750110"/>
      <w:bookmarkStart w:id="32" w:name="BookMark2"/>
      <w:bookmarkEnd w:id="21"/>
      <w:r w:rsidRPr="00D05E4E">
        <w:rPr>
          <w:spacing w:val="320"/>
        </w:rPr>
        <w:lastRenderedPageBreak/>
        <w:t>前</w:t>
      </w:r>
      <w:r>
        <w:t>言</w:t>
      </w:r>
      <w:bookmarkEnd w:id="22"/>
      <w:bookmarkEnd w:id="23"/>
      <w:bookmarkEnd w:id="24"/>
      <w:bookmarkEnd w:id="25"/>
      <w:bookmarkEnd w:id="26"/>
      <w:bookmarkEnd w:id="27"/>
      <w:bookmarkEnd w:id="28"/>
      <w:bookmarkEnd w:id="29"/>
      <w:bookmarkEnd w:id="30"/>
      <w:bookmarkEnd w:id="31"/>
    </w:p>
    <w:p w:rsidR="00D05E4E" w:rsidRDefault="00D05E4E" w:rsidP="00D05E4E">
      <w:pPr>
        <w:pStyle w:val="affff6"/>
        <w:ind w:firstLine="420"/>
      </w:pPr>
      <w:r>
        <w:rPr>
          <w:rFonts w:hint="eastAsia"/>
        </w:rPr>
        <w:t>本文件按照GB/T 1.1—2020《标准化工作导则  第1部分：标准化文件的结构和起草规则》的规定起草。</w:t>
      </w:r>
    </w:p>
    <w:p w:rsidR="00D05E4E" w:rsidRPr="00D05E4E" w:rsidRDefault="00D05E4E" w:rsidP="00D05E4E">
      <w:pPr>
        <w:pStyle w:val="affff6"/>
        <w:ind w:firstLine="420"/>
      </w:pPr>
      <w:r w:rsidRPr="00D05E4E">
        <w:rPr>
          <w:rFonts w:hint="eastAsia"/>
        </w:rPr>
        <w:t>请注意本文件的某些内容可能涉及专利。本文件的发布机构不承担识别专利的责任。</w:t>
      </w:r>
    </w:p>
    <w:p w:rsidR="00D05E4E" w:rsidRPr="001430FD" w:rsidRDefault="00D05E4E" w:rsidP="001430FD">
      <w:pPr>
        <w:pStyle w:val="affff6"/>
        <w:ind w:firstLine="420"/>
      </w:pPr>
      <w:r>
        <w:rPr>
          <w:rFonts w:hint="eastAsia"/>
        </w:rPr>
        <w:t>本文件由</w:t>
      </w:r>
      <w:r w:rsidR="005F7CE2" w:rsidRPr="005F7CE2">
        <w:rPr>
          <w:rFonts w:hint="eastAsia"/>
        </w:rPr>
        <w:t>江西奇鹤健康产业股份有限公司</w:t>
      </w:r>
      <w:r>
        <w:rPr>
          <w:rFonts w:hint="eastAsia"/>
        </w:rPr>
        <w:t>提出。</w:t>
      </w:r>
    </w:p>
    <w:p w:rsidR="00D05E4E" w:rsidRDefault="00D05E4E" w:rsidP="00D05E4E">
      <w:pPr>
        <w:pStyle w:val="affff6"/>
        <w:ind w:firstLine="420"/>
      </w:pPr>
      <w:r>
        <w:rPr>
          <w:rFonts w:hint="eastAsia"/>
        </w:rPr>
        <w:t>本文件由</w:t>
      </w:r>
      <w:r w:rsidR="00072C2F" w:rsidRPr="00072C2F">
        <w:rPr>
          <w:rFonts w:hint="eastAsia"/>
        </w:rPr>
        <w:t>中国商品学会</w:t>
      </w:r>
      <w:r>
        <w:rPr>
          <w:rFonts w:hint="eastAsia"/>
        </w:rPr>
        <w:t>归口。</w:t>
      </w:r>
    </w:p>
    <w:p w:rsidR="00D05E4E" w:rsidRDefault="00D05E4E" w:rsidP="00D05E4E">
      <w:pPr>
        <w:pStyle w:val="affff6"/>
        <w:ind w:firstLine="420"/>
      </w:pPr>
      <w:r>
        <w:rPr>
          <w:rFonts w:hint="eastAsia"/>
        </w:rPr>
        <w:t>本文件起草单位：</w:t>
      </w:r>
      <w:r w:rsidR="005F7CE2" w:rsidRPr="005F7CE2">
        <w:rPr>
          <w:rFonts w:hint="eastAsia"/>
        </w:rPr>
        <w:t>江西奇鹤健康产业股份有限公司</w:t>
      </w:r>
      <w:r>
        <w:rPr>
          <w:rFonts w:hint="eastAsia"/>
        </w:rPr>
        <w:t>。</w:t>
      </w:r>
    </w:p>
    <w:p w:rsidR="002E6B80" w:rsidRPr="00D05E4E" w:rsidRDefault="00D05E4E" w:rsidP="002E6B80">
      <w:pPr>
        <w:pStyle w:val="affff6"/>
        <w:ind w:firstLine="420"/>
        <w:sectPr w:rsidR="002E6B80" w:rsidRPr="00D05E4E" w:rsidSect="003833E9">
          <w:pgSz w:w="11906" w:h="16838" w:code="9"/>
          <w:pgMar w:top="1928" w:right="1134" w:bottom="1134" w:left="1134" w:header="1418" w:footer="1134" w:gutter="284"/>
          <w:pgNumType w:fmt="upperRoman"/>
          <w:cols w:space="425"/>
          <w:formProt w:val="0"/>
          <w:docGrid w:linePitch="312"/>
        </w:sectPr>
      </w:pPr>
      <w:r>
        <w:rPr>
          <w:rFonts w:hint="eastAsia"/>
        </w:rPr>
        <w:t>本文件主要起草人：</w:t>
      </w:r>
      <w:r w:rsidR="002E6B80">
        <w:rPr>
          <w:rFonts w:hint="eastAsia"/>
        </w:rPr>
        <w:t>。</w:t>
      </w:r>
    </w:p>
    <w:p w:rsidR="00894836" w:rsidRPr="00145D9D" w:rsidRDefault="00894836" w:rsidP="00093D25">
      <w:pPr>
        <w:spacing w:line="20" w:lineRule="exact"/>
        <w:jc w:val="center"/>
        <w:rPr>
          <w:rFonts w:ascii="黑体" w:eastAsia="黑体" w:hAnsi="黑体"/>
          <w:sz w:val="32"/>
          <w:szCs w:val="32"/>
        </w:rPr>
      </w:pPr>
      <w:bookmarkStart w:id="33" w:name="BookMark4"/>
      <w:bookmarkEnd w:id="32"/>
    </w:p>
    <w:p w:rsidR="00894836" w:rsidRDefault="00894836" w:rsidP="00093D25">
      <w:pPr>
        <w:spacing w:line="20" w:lineRule="exact"/>
        <w:jc w:val="center"/>
        <w:rPr>
          <w:rFonts w:ascii="黑体" w:eastAsia="黑体" w:hAnsi="黑体"/>
          <w:sz w:val="32"/>
          <w:szCs w:val="32"/>
        </w:rPr>
      </w:pPr>
    </w:p>
    <w:bookmarkStart w:id="34" w:name="OLE_LINK3" w:displacedByCustomXml="next"/>
    <w:bookmarkStart w:id="35" w:name="OLE_LINK4" w:displacedByCustomXml="next"/>
    <w:bookmarkStart w:id="36" w:name="OLE_LINK2" w:displacedByCustomXml="next"/>
    <w:bookmarkStart w:id="37" w:name="OLE_LINK1" w:displacedByCustomXml="next"/>
    <w:sdt>
      <w:sdtPr>
        <w:tag w:val="NEW_STAND_NAME"/>
        <w:id w:val="595910757"/>
        <w:lock w:val="sdtLocked"/>
        <w:placeholder>
          <w:docPart w:val="3DBDAD553443420EB62B03F0A4A77B27"/>
        </w:placeholder>
      </w:sdtPr>
      <w:sdtEndPr/>
      <w:sdtContent>
        <w:bookmarkEnd w:id="35" w:displacedByCustomXml="prev"/>
        <w:bookmarkEnd w:id="34" w:displacedByCustomXml="prev"/>
        <w:bookmarkStart w:id="38" w:name="NEW_STAND_NAME" w:displacedByCustomXml="prev"/>
        <w:p w:rsidR="00F26B7E" w:rsidRPr="00F26B7E" w:rsidRDefault="003B46FB" w:rsidP="003B46FB">
          <w:pPr>
            <w:pStyle w:val="afffffffff1"/>
            <w:spacing w:beforeLines="100" w:before="240" w:afterLines="220" w:after="528"/>
          </w:pPr>
          <w:r>
            <w:rPr>
              <w:rFonts w:hint="eastAsia"/>
            </w:rPr>
            <w:t>儿童营养品质量要求及技术规范</w:t>
          </w:r>
        </w:p>
      </w:sdtContent>
    </w:sdt>
    <w:bookmarkEnd w:id="38" w:displacedByCustomXml="prev"/>
    <w:bookmarkEnd w:id="36" w:displacedByCustomXml="prev"/>
    <w:bookmarkEnd w:id="37" w:displacedByCustomXml="prev"/>
    <w:p w:rsidR="00E2552F" w:rsidRDefault="00E2552F" w:rsidP="00A77CCB">
      <w:pPr>
        <w:pStyle w:val="affc"/>
        <w:spacing w:before="240" w:after="240"/>
      </w:pPr>
      <w:bookmarkStart w:id="39" w:name="_Toc17233325"/>
      <w:bookmarkStart w:id="40" w:name="_Toc17233333"/>
      <w:bookmarkStart w:id="41" w:name="_Toc24884211"/>
      <w:bookmarkStart w:id="42" w:name="_Toc24884218"/>
      <w:bookmarkStart w:id="43" w:name="_Toc26648465"/>
      <w:bookmarkStart w:id="44" w:name="_Toc26718930"/>
      <w:bookmarkStart w:id="45" w:name="_Toc26986530"/>
      <w:bookmarkStart w:id="46" w:name="_Toc26986771"/>
      <w:bookmarkStart w:id="47" w:name="_Toc97192964"/>
      <w:bookmarkStart w:id="48" w:name="_Toc185860852"/>
      <w:bookmarkStart w:id="49" w:name="_Toc188533071"/>
      <w:bookmarkStart w:id="50" w:name="_Toc188533833"/>
      <w:bookmarkStart w:id="51" w:name="_Toc188618514"/>
      <w:bookmarkStart w:id="52" w:name="_Toc190359139"/>
      <w:bookmarkStart w:id="53" w:name="_Toc190770670"/>
      <w:bookmarkStart w:id="54" w:name="_Toc191042007"/>
      <w:bookmarkStart w:id="55" w:name="_Toc191299835"/>
      <w:bookmarkStart w:id="56" w:name="_Toc192598918"/>
      <w:bookmarkStart w:id="57" w:name="_Toc192750111"/>
      <w:r>
        <w:rPr>
          <w:rFonts w:hint="eastAsia"/>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210A44" w:rsidRDefault="00210A44" w:rsidP="002E7EE7">
      <w:pPr>
        <w:pStyle w:val="affff6"/>
        <w:ind w:firstLine="420"/>
      </w:pPr>
      <w:bookmarkStart w:id="58" w:name="_Toc17233326"/>
      <w:bookmarkStart w:id="59" w:name="_Toc17233334"/>
      <w:bookmarkStart w:id="60" w:name="_Toc24884212"/>
      <w:bookmarkStart w:id="61" w:name="_Toc24884219"/>
      <w:bookmarkStart w:id="62" w:name="_Toc26648466"/>
      <w:r>
        <w:t>本文件规定</w:t>
      </w:r>
      <w:r w:rsidRPr="000B3AE1">
        <w:t>了</w:t>
      </w:r>
      <w:r w:rsidR="00306446" w:rsidRPr="00306446">
        <w:rPr>
          <w:rFonts w:hint="eastAsia"/>
        </w:rPr>
        <w:t>儿童营养品</w:t>
      </w:r>
      <w:r>
        <w:rPr>
          <w:rFonts w:hint="eastAsia"/>
        </w:rPr>
        <w:t>的技术要求、试验方法、检验规则、标志、</w:t>
      </w:r>
      <w:r w:rsidR="002E7EE7">
        <w:rPr>
          <w:rFonts w:hint="eastAsia"/>
        </w:rPr>
        <w:t>标签、</w:t>
      </w:r>
      <w:r>
        <w:rPr>
          <w:rFonts w:hint="eastAsia"/>
        </w:rPr>
        <w:t>包装、运输和贮存。</w:t>
      </w:r>
    </w:p>
    <w:p w:rsidR="00210A44" w:rsidRDefault="00210A44" w:rsidP="00210A44">
      <w:pPr>
        <w:pStyle w:val="affff6"/>
        <w:ind w:firstLine="420"/>
      </w:pPr>
      <w:r>
        <w:rPr>
          <w:rFonts w:hint="eastAsia"/>
        </w:rPr>
        <w:t>本文件适用于</w:t>
      </w:r>
      <w:r w:rsidR="00306446" w:rsidRPr="00306446">
        <w:rPr>
          <w:rFonts w:hint="eastAsia"/>
        </w:rPr>
        <w:t>儿童营养品</w:t>
      </w:r>
      <w:r>
        <w:rPr>
          <w:rFonts w:hint="eastAsia"/>
        </w:rPr>
        <w:t>的生产和检验。</w:t>
      </w:r>
    </w:p>
    <w:p w:rsidR="00E2552F" w:rsidRDefault="00E2552F" w:rsidP="00A77CCB">
      <w:pPr>
        <w:pStyle w:val="affc"/>
        <w:spacing w:before="240" w:after="240"/>
      </w:pPr>
      <w:bookmarkStart w:id="63" w:name="_Toc26718931"/>
      <w:bookmarkStart w:id="64" w:name="_Toc26986531"/>
      <w:bookmarkStart w:id="65" w:name="_Toc26986772"/>
      <w:bookmarkStart w:id="66" w:name="_Toc97192965"/>
      <w:bookmarkStart w:id="67" w:name="_Toc185860853"/>
      <w:bookmarkStart w:id="68" w:name="_Toc188533072"/>
      <w:bookmarkStart w:id="69" w:name="_Toc188533834"/>
      <w:bookmarkStart w:id="70" w:name="_Toc188618515"/>
      <w:bookmarkStart w:id="71" w:name="_Toc190359140"/>
      <w:bookmarkStart w:id="72" w:name="_Toc190770671"/>
      <w:bookmarkStart w:id="73" w:name="_Toc191042008"/>
      <w:bookmarkStart w:id="74" w:name="_Toc191299836"/>
      <w:bookmarkStart w:id="75" w:name="_Toc192598919"/>
      <w:bookmarkStart w:id="76" w:name="_Toc192750112"/>
      <w:r>
        <w:rPr>
          <w:rFonts w:hint="eastAsia"/>
        </w:rPr>
        <w:t>规范性引用文件</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sdt>
      <w:sdtPr>
        <w:rPr>
          <w:rFonts w:hint="eastAsia"/>
        </w:rPr>
        <w:id w:val="715848253"/>
        <w:placeholder>
          <w:docPart w:val="DA234498DC1A47BC9ABE156AEEAF14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27A4B" w:rsidRDefault="00E27A4B" w:rsidP="00456E52">
      <w:pPr>
        <w:pStyle w:val="affff6"/>
        <w:ind w:firstLine="420"/>
      </w:pPr>
      <w:bookmarkStart w:id="77" w:name="OLE_LINK17"/>
      <w:bookmarkStart w:id="78" w:name="OLE_LINK27"/>
      <w:bookmarkStart w:id="79" w:name="OLE_LINK29"/>
      <w:bookmarkStart w:id="80" w:name="OLE_LINK16"/>
      <w:bookmarkStart w:id="81" w:name="OLE_LINK26"/>
      <w:r w:rsidRPr="00E27A4B">
        <w:rPr>
          <w:rFonts w:hint="eastAsia"/>
        </w:rPr>
        <w:t>GB/T</w:t>
      </w:r>
      <w:r>
        <w:rPr>
          <w:rFonts w:hint="eastAsia"/>
        </w:rPr>
        <w:t xml:space="preserve"> </w:t>
      </w:r>
      <w:r w:rsidRPr="00E27A4B">
        <w:rPr>
          <w:rFonts w:hint="eastAsia"/>
        </w:rPr>
        <w:t>191</w:t>
      </w:r>
      <w:r w:rsidR="00456E52">
        <w:rPr>
          <w:rFonts w:hint="eastAsia"/>
        </w:rPr>
        <w:t xml:space="preserve"> </w:t>
      </w:r>
      <w:r w:rsidR="00456E52" w:rsidRPr="00456E52">
        <w:rPr>
          <w:rFonts w:hint="eastAsia"/>
        </w:rPr>
        <w:t>包装储运图示标志</w:t>
      </w:r>
    </w:p>
    <w:p w:rsidR="00337132" w:rsidRDefault="00337132" w:rsidP="002E7EE7">
      <w:pPr>
        <w:pStyle w:val="affff6"/>
        <w:ind w:firstLine="420"/>
      </w:pPr>
      <w:bookmarkStart w:id="82" w:name="OLE_LINK33"/>
      <w:bookmarkStart w:id="83" w:name="OLE_LINK30"/>
      <w:bookmarkEnd w:id="77"/>
      <w:r>
        <w:rPr>
          <w:rFonts w:hint="eastAsia"/>
        </w:rPr>
        <w:t>GB 2760</w:t>
      </w:r>
      <w:r w:rsidR="002E7EE7">
        <w:rPr>
          <w:rFonts w:hint="eastAsia"/>
        </w:rPr>
        <w:t xml:space="preserve"> </w:t>
      </w:r>
      <w:r w:rsidR="002E7EE7" w:rsidRPr="002E7EE7">
        <w:rPr>
          <w:rFonts w:hint="eastAsia"/>
        </w:rPr>
        <w:t>食品安全国家标准 食品添加剂使用标准</w:t>
      </w:r>
    </w:p>
    <w:bookmarkEnd w:id="82"/>
    <w:p w:rsidR="002E7EE7" w:rsidRPr="002E7EE7" w:rsidRDefault="00337132" w:rsidP="002E7EE7">
      <w:pPr>
        <w:pStyle w:val="affff6"/>
        <w:ind w:firstLine="420"/>
      </w:pPr>
      <w:r>
        <w:rPr>
          <w:rFonts w:hint="eastAsia"/>
        </w:rPr>
        <w:t>GB 2762</w:t>
      </w:r>
      <w:r w:rsidR="002E7EE7">
        <w:rPr>
          <w:rFonts w:hint="eastAsia"/>
        </w:rPr>
        <w:t xml:space="preserve"> 食品安全国家标准 食品中污染物限量</w:t>
      </w:r>
    </w:p>
    <w:p w:rsidR="00D7706D" w:rsidRDefault="00D7706D" w:rsidP="002E7EE7">
      <w:pPr>
        <w:pStyle w:val="affff6"/>
        <w:ind w:firstLine="420"/>
      </w:pPr>
      <w:bookmarkStart w:id="84" w:name="OLE_LINK15"/>
      <w:bookmarkStart w:id="85" w:name="OLE_LINK34"/>
      <w:r>
        <w:rPr>
          <w:rFonts w:hAnsi="宋体" w:hint="eastAsia"/>
        </w:rPr>
        <w:t>GB 2763</w:t>
      </w:r>
      <w:r w:rsidR="00CF4D79">
        <w:rPr>
          <w:rFonts w:hAnsi="宋体" w:hint="eastAsia"/>
        </w:rPr>
        <w:t xml:space="preserve"> </w:t>
      </w:r>
      <w:r w:rsidR="00CF4D79" w:rsidRPr="00CF4D79">
        <w:rPr>
          <w:rFonts w:hAnsi="宋体" w:hint="eastAsia"/>
        </w:rPr>
        <w:t>食品安全国家标准 食品中农药最大残留限量</w:t>
      </w:r>
    </w:p>
    <w:bookmarkEnd w:id="84"/>
    <w:p w:rsidR="00F556BC" w:rsidRDefault="00F556BC" w:rsidP="002E7EE7">
      <w:pPr>
        <w:pStyle w:val="affff6"/>
        <w:ind w:firstLine="420"/>
      </w:pPr>
      <w:r>
        <w:rPr>
          <w:rFonts w:hint="eastAsia"/>
        </w:rPr>
        <w:t>GB 4789.1</w:t>
      </w:r>
      <w:r w:rsidR="002E7EE7">
        <w:rPr>
          <w:rFonts w:hint="eastAsia"/>
        </w:rPr>
        <w:t xml:space="preserve"> </w:t>
      </w:r>
      <w:r w:rsidR="002E7EE7" w:rsidRPr="002E7EE7">
        <w:rPr>
          <w:rFonts w:hint="eastAsia"/>
        </w:rPr>
        <w:t>食品安全国家标准 食品微生物学检验 总则</w:t>
      </w:r>
    </w:p>
    <w:bookmarkEnd w:id="85"/>
    <w:p w:rsidR="002E7EE7" w:rsidRDefault="00F556BC" w:rsidP="002E7EE7">
      <w:pPr>
        <w:pStyle w:val="affff6"/>
        <w:ind w:firstLine="420"/>
      </w:pPr>
      <w:r>
        <w:rPr>
          <w:rFonts w:hint="eastAsia"/>
        </w:rPr>
        <w:t>GB 4789.2</w:t>
      </w:r>
      <w:r w:rsidR="002E7EE7">
        <w:rPr>
          <w:rFonts w:hint="eastAsia"/>
        </w:rPr>
        <w:t xml:space="preserve"> </w:t>
      </w:r>
      <w:r w:rsidR="002E7EE7" w:rsidRPr="002E7EE7">
        <w:rPr>
          <w:rFonts w:hint="eastAsia"/>
        </w:rPr>
        <w:t>食品安全国家标准 食品微生物学检验 菌落总数测定</w:t>
      </w:r>
    </w:p>
    <w:p w:rsidR="002E7EE7" w:rsidRDefault="00F556BC" w:rsidP="002E7EE7">
      <w:pPr>
        <w:pStyle w:val="affff6"/>
        <w:ind w:firstLine="420"/>
      </w:pPr>
      <w:r>
        <w:rPr>
          <w:rFonts w:hint="eastAsia"/>
        </w:rPr>
        <w:t>GB 4789.3</w:t>
      </w:r>
      <w:r w:rsidR="002E7EE7">
        <w:rPr>
          <w:rFonts w:hint="eastAsia"/>
        </w:rPr>
        <w:t xml:space="preserve"> 食品安全国家标准 食品微生物学检验 大肠菌群计数</w:t>
      </w:r>
    </w:p>
    <w:p w:rsidR="002E7EE7" w:rsidRDefault="00F556BC" w:rsidP="002E7EE7">
      <w:pPr>
        <w:pStyle w:val="affff6"/>
        <w:ind w:firstLine="420"/>
      </w:pPr>
      <w:r>
        <w:rPr>
          <w:rFonts w:hint="eastAsia"/>
        </w:rPr>
        <w:t>GB 4789.4</w:t>
      </w:r>
      <w:r w:rsidR="002E7EE7">
        <w:rPr>
          <w:rFonts w:hint="eastAsia"/>
        </w:rPr>
        <w:t xml:space="preserve"> 食品安全国家标准 食品微生物学检验 沙门氏菌检验</w:t>
      </w:r>
    </w:p>
    <w:p w:rsidR="002E7EE7" w:rsidRDefault="00F556BC" w:rsidP="00834868">
      <w:pPr>
        <w:pStyle w:val="affff6"/>
        <w:ind w:firstLine="420"/>
      </w:pPr>
      <w:r>
        <w:rPr>
          <w:rFonts w:hint="eastAsia"/>
        </w:rPr>
        <w:t>GB 4789.10</w:t>
      </w:r>
      <w:r w:rsidR="002E7EE7">
        <w:rPr>
          <w:rFonts w:hint="eastAsia"/>
        </w:rPr>
        <w:t xml:space="preserve"> 食品安全国家标准 食品微生物学检验 金黄色葡萄球菌检验</w:t>
      </w:r>
    </w:p>
    <w:p w:rsidR="00313C09" w:rsidRDefault="00313C09" w:rsidP="00313C09">
      <w:pPr>
        <w:pStyle w:val="affff6"/>
        <w:ind w:firstLine="420"/>
      </w:pPr>
      <w:bookmarkStart w:id="86" w:name="OLE_LINK37"/>
      <w:r>
        <w:rPr>
          <w:rFonts w:hint="eastAsia"/>
        </w:rPr>
        <w:t>GB 5009.28 食品安全国家标准 食品中苯甲酸、山梨酸和糖精钠的测定</w:t>
      </w:r>
    </w:p>
    <w:p w:rsidR="00313C09" w:rsidRDefault="00313C09" w:rsidP="00313C09">
      <w:pPr>
        <w:pStyle w:val="affff6"/>
        <w:ind w:firstLine="420"/>
      </w:pPr>
      <w:r>
        <w:rPr>
          <w:rFonts w:hint="eastAsia"/>
        </w:rPr>
        <w:t>GB 5009.35 食品安全国家标准 食品中合成着色剂的测定</w:t>
      </w:r>
    </w:p>
    <w:p w:rsidR="00313C09" w:rsidRDefault="00313C09" w:rsidP="00313C09">
      <w:pPr>
        <w:pStyle w:val="affff6"/>
        <w:ind w:firstLine="420"/>
      </w:pPr>
      <w:r>
        <w:rPr>
          <w:rFonts w:hint="eastAsia"/>
        </w:rPr>
        <w:t>GB 5009.271 食品安全国家标准 食品中邻苯二甲酸酯的测定</w:t>
      </w:r>
    </w:p>
    <w:p w:rsidR="00313C09" w:rsidRDefault="00313C09" w:rsidP="00313C09">
      <w:pPr>
        <w:pStyle w:val="affff6"/>
        <w:ind w:firstLine="420"/>
      </w:pPr>
      <w:r>
        <w:rPr>
          <w:rFonts w:hint="eastAsia"/>
        </w:rPr>
        <w:t>GB 5009.298 食品安全国家标准 食品中三氯蔗糖(蔗糖素)的测定</w:t>
      </w:r>
    </w:p>
    <w:p w:rsidR="002E7EE7" w:rsidRPr="002E7EE7" w:rsidRDefault="00E93D18" w:rsidP="00834868">
      <w:pPr>
        <w:pStyle w:val="affff6"/>
        <w:ind w:firstLine="420"/>
      </w:pPr>
      <w:r w:rsidRPr="00E93D18">
        <w:rPr>
          <w:rFonts w:hint="eastAsia"/>
        </w:rPr>
        <w:t>GB</w:t>
      </w:r>
      <w:r>
        <w:rPr>
          <w:rFonts w:hint="eastAsia"/>
        </w:rPr>
        <w:t xml:space="preserve"> 7718</w:t>
      </w:r>
      <w:r w:rsidR="002E7EE7">
        <w:rPr>
          <w:rFonts w:hint="eastAsia"/>
        </w:rPr>
        <w:t xml:space="preserve"> </w:t>
      </w:r>
      <w:r w:rsidR="002E7EE7" w:rsidRPr="002E7EE7">
        <w:rPr>
          <w:rFonts w:hint="eastAsia"/>
        </w:rPr>
        <w:t>食品安全国家标准 预包装食品标签通则</w:t>
      </w:r>
      <w:bookmarkEnd w:id="86"/>
    </w:p>
    <w:p w:rsidR="00FB753B" w:rsidRDefault="00FB753B" w:rsidP="0073485C">
      <w:pPr>
        <w:pStyle w:val="affff6"/>
        <w:ind w:firstLine="420"/>
      </w:pPr>
      <w:bookmarkStart w:id="87" w:name="OLE_LINK12"/>
      <w:bookmarkStart w:id="88" w:name="OLE_LINK38"/>
      <w:r>
        <w:rPr>
          <w:rFonts w:hint="eastAsia"/>
        </w:rPr>
        <w:t>GB 14880</w:t>
      </w:r>
      <w:r w:rsidR="0073485C" w:rsidRPr="0073485C">
        <w:t xml:space="preserve"> </w:t>
      </w:r>
      <w:r w:rsidR="0073485C">
        <w:rPr>
          <w:rFonts w:hint="eastAsia"/>
        </w:rPr>
        <w:t>食品安全国家标准 食品营养强化剂使用标准</w:t>
      </w:r>
    </w:p>
    <w:bookmarkEnd w:id="87"/>
    <w:p w:rsidR="00834868" w:rsidRDefault="00834868" w:rsidP="0073485C">
      <w:pPr>
        <w:pStyle w:val="affff6"/>
        <w:ind w:firstLine="420"/>
      </w:pPr>
      <w:r>
        <w:rPr>
          <w:rFonts w:hint="eastAsia"/>
        </w:rPr>
        <w:t>GB 14881</w:t>
      </w:r>
      <w:r w:rsidR="0073485C" w:rsidRPr="0073485C">
        <w:t xml:space="preserve"> </w:t>
      </w:r>
      <w:r w:rsidR="0073485C">
        <w:rPr>
          <w:rFonts w:hint="eastAsia"/>
        </w:rPr>
        <w:t>食品安全国家标准 食品生产通用卫生规范</w:t>
      </w:r>
    </w:p>
    <w:p w:rsidR="000D7377" w:rsidRDefault="000D7377" w:rsidP="003B46FB">
      <w:pPr>
        <w:pStyle w:val="affff6"/>
        <w:ind w:firstLine="420"/>
      </w:pPr>
      <w:bookmarkStart w:id="89" w:name="OLE_LINK41"/>
      <w:bookmarkEnd w:id="88"/>
      <w:r>
        <w:rPr>
          <w:rFonts w:hint="eastAsia"/>
        </w:rPr>
        <w:t xml:space="preserve">GB/T 21981 </w:t>
      </w:r>
      <w:r w:rsidRPr="000D7377">
        <w:rPr>
          <w:rFonts w:hint="eastAsia"/>
        </w:rPr>
        <w:t>动物源食品中激素多残留检测方法 液相色谱-质谱/质谱法</w:t>
      </w:r>
    </w:p>
    <w:p w:rsidR="0073485C" w:rsidRDefault="0073485C" w:rsidP="003B46FB">
      <w:pPr>
        <w:pStyle w:val="affff6"/>
        <w:ind w:firstLine="420"/>
      </w:pPr>
      <w:r>
        <w:rPr>
          <w:rFonts w:hint="eastAsia"/>
        </w:rPr>
        <w:t xml:space="preserve">GB 30616 </w:t>
      </w:r>
      <w:r w:rsidRPr="0073485C">
        <w:rPr>
          <w:rFonts w:hint="eastAsia"/>
        </w:rPr>
        <w:t>食品安全国家标准 食品用香精</w:t>
      </w:r>
    </w:p>
    <w:p w:rsidR="00337132" w:rsidRDefault="00337132" w:rsidP="003B46FB">
      <w:pPr>
        <w:pStyle w:val="affff6"/>
        <w:ind w:firstLine="420"/>
      </w:pPr>
      <w:r>
        <w:rPr>
          <w:rFonts w:hint="eastAsia"/>
        </w:rPr>
        <w:t>JJF 1070</w:t>
      </w:r>
      <w:r w:rsidR="002E7EE7">
        <w:rPr>
          <w:rFonts w:hint="eastAsia"/>
        </w:rPr>
        <w:t xml:space="preserve"> </w:t>
      </w:r>
      <w:r w:rsidR="002E7EE7" w:rsidRPr="002E7EE7">
        <w:rPr>
          <w:rFonts w:hint="eastAsia"/>
        </w:rPr>
        <w:t>定量包装商品净含量计量检验规则</w:t>
      </w:r>
      <w:bookmarkEnd w:id="89"/>
    </w:p>
    <w:p w:rsidR="00B265BC" w:rsidRPr="00E030F9" w:rsidRDefault="00FD59EB" w:rsidP="00FD59EB">
      <w:pPr>
        <w:pStyle w:val="affc"/>
        <w:spacing w:before="240" w:after="240"/>
      </w:pPr>
      <w:bookmarkStart w:id="90" w:name="_Toc97192966"/>
      <w:bookmarkStart w:id="91" w:name="_Toc185860854"/>
      <w:bookmarkStart w:id="92" w:name="_Toc188533073"/>
      <w:bookmarkStart w:id="93" w:name="_Toc188533835"/>
      <w:bookmarkStart w:id="94" w:name="_Toc188618516"/>
      <w:bookmarkStart w:id="95" w:name="_Toc190359141"/>
      <w:bookmarkStart w:id="96" w:name="_Toc190770672"/>
      <w:bookmarkStart w:id="97" w:name="_Toc191042009"/>
      <w:bookmarkStart w:id="98" w:name="_Toc191299837"/>
      <w:bookmarkStart w:id="99" w:name="_Toc192598920"/>
      <w:bookmarkStart w:id="100" w:name="_Toc192750113"/>
      <w:bookmarkEnd w:id="78"/>
      <w:bookmarkEnd w:id="79"/>
      <w:bookmarkEnd w:id="80"/>
      <w:bookmarkEnd w:id="81"/>
      <w:bookmarkEnd w:id="83"/>
      <w:r>
        <w:rPr>
          <w:rFonts w:hint="eastAsia"/>
          <w:szCs w:val="21"/>
        </w:rPr>
        <w:t>术语和定义</w:t>
      </w:r>
      <w:bookmarkEnd w:id="90"/>
      <w:bookmarkEnd w:id="91"/>
      <w:bookmarkEnd w:id="92"/>
      <w:bookmarkEnd w:id="93"/>
      <w:bookmarkEnd w:id="94"/>
      <w:bookmarkEnd w:id="95"/>
      <w:bookmarkEnd w:id="96"/>
      <w:bookmarkEnd w:id="97"/>
      <w:bookmarkEnd w:id="98"/>
      <w:bookmarkEnd w:id="99"/>
      <w:bookmarkEnd w:id="100"/>
    </w:p>
    <w:bookmarkStart w:id="101" w:name="_Toc26986532" w:displacedByCustomXml="next"/>
    <w:bookmarkEnd w:id="101" w:displacedByCustomXml="next"/>
    <w:sdt>
      <w:sdtPr>
        <w:id w:val="-1909835108"/>
        <w:placeholder>
          <w:docPart w:val="7612817B744C4F2D86A152590FB94B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874C26" w:rsidP="00BA263B">
          <w:pPr>
            <w:pStyle w:val="affff6"/>
            <w:ind w:firstLine="420"/>
          </w:pPr>
          <w:r>
            <w:t>下列术语和定义适用于本文件。</w:t>
          </w:r>
        </w:p>
      </w:sdtContent>
    </w:sdt>
    <w:p w:rsidR="00874C26" w:rsidRDefault="00874C26" w:rsidP="00874C26">
      <w:pPr>
        <w:pStyle w:val="affffffffffe"/>
        <w:ind w:left="420" w:hangingChars="200" w:hanging="420"/>
        <w:rPr>
          <w:rFonts w:ascii="黑体" w:eastAsia="黑体" w:hAnsi="黑体"/>
        </w:rPr>
      </w:pPr>
      <w:bookmarkStart w:id="102" w:name="_Toc190359142"/>
      <w:bookmarkStart w:id="103" w:name="_Toc190770673"/>
      <w:bookmarkStart w:id="104" w:name="_Toc191042010"/>
      <w:bookmarkStart w:id="105" w:name="_Toc191299838"/>
      <w:bookmarkStart w:id="106" w:name="_Toc192598921"/>
      <w:bookmarkStart w:id="107" w:name="_Toc185860855"/>
      <w:r w:rsidRPr="00874C26">
        <w:rPr>
          <w:rFonts w:ascii="黑体" w:eastAsia="黑体" w:hAnsi="黑体"/>
        </w:rPr>
        <w:br/>
      </w:r>
      <w:bookmarkStart w:id="108" w:name="OLE_LINK10"/>
      <w:r w:rsidRPr="00874C26">
        <w:rPr>
          <w:rFonts w:ascii="黑体" w:eastAsia="黑体" w:hAnsi="黑体" w:hint="eastAsia"/>
        </w:rPr>
        <w:t>儿童营养品</w:t>
      </w:r>
      <w:bookmarkEnd w:id="108"/>
      <w:r w:rsidRPr="00874C26">
        <w:rPr>
          <w:rFonts w:ascii="黑体" w:eastAsia="黑体" w:hAnsi="黑体" w:hint="eastAsia"/>
        </w:rPr>
        <w:t xml:space="preserve">  c</w:t>
      </w:r>
      <w:r w:rsidRPr="00874C26">
        <w:rPr>
          <w:rFonts w:ascii="黑体" w:eastAsia="黑体" w:hAnsi="黑体"/>
        </w:rPr>
        <w:t xml:space="preserve">hildren's </w:t>
      </w:r>
      <w:r w:rsidRPr="00874C26">
        <w:rPr>
          <w:rFonts w:ascii="黑体" w:eastAsia="黑体" w:hAnsi="黑体" w:hint="eastAsia"/>
        </w:rPr>
        <w:t>n</w:t>
      </w:r>
      <w:r w:rsidRPr="00874C26">
        <w:rPr>
          <w:rFonts w:ascii="黑体" w:eastAsia="黑体" w:hAnsi="黑体"/>
        </w:rPr>
        <w:t xml:space="preserve">utritional </w:t>
      </w:r>
      <w:r w:rsidRPr="00874C26">
        <w:rPr>
          <w:rFonts w:ascii="黑体" w:eastAsia="黑体" w:hAnsi="黑体" w:hint="eastAsia"/>
        </w:rPr>
        <w:t>p</w:t>
      </w:r>
      <w:r w:rsidRPr="00874C26">
        <w:rPr>
          <w:rFonts w:ascii="黑体" w:eastAsia="黑体" w:hAnsi="黑体"/>
        </w:rPr>
        <w:t>roducts</w:t>
      </w:r>
    </w:p>
    <w:p w:rsidR="00874C26" w:rsidRPr="00874C26" w:rsidRDefault="003B46FB" w:rsidP="00874C26">
      <w:pPr>
        <w:pStyle w:val="affff6"/>
        <w:ind w:firstLine="420"/>
      </w:pPr>
      <w:r w:rsidRPr="003B46FB">
        <w:rPr>
          <w:rFonts w:hint="eastAsia"/>
        </w:rPr>
        <w:t>根据儿童生长发育特点和营</w:t>
      </w:r>
      <w:r>
        <w:rPr>
          <w:rFonts w:hint="eastAsia"/>
        </w:rPr>
        <w:t>养需求，专门设计和加工的，用于补充儿童日常饮食中可能缺乏的营养品。</w:t>
      </w:r>
    </w:p>
    <w:p w:rsidR="000A5C73" w:rsidRDefault="00346F12" w:rsidP="00F31F1B">
      <w:pPr>
        <w:pStyle w:val="affc"/>
        <w:spacing w:before="240" w:after="240"/>
      </w:pPr>
      <w:bookmarkStart w:id="109" w:name="_Toc192750114"/>
      <w:r>
        <w:rPr>
          <w:rFonts w:hint="eastAsia"/>
        </w:rPr>
        <w:t>技术要求</w:t>
      </w:r>
      <w:bookmarkEnd w:id="102"/>
      <w:bookmarkEnd w:id="103"/>
      <w:bookmarkEnd w:id="104"/>
      <w:bookmarkEnd w:id="105"/>
      <w:bookmarkEnd w:id="106"/>
      <w:bookmarkEnd w:id="109"/>
    </w:p>
    <w:bookmarkEnd w:id="107"/>
    <w:p w:rsidR="00337132" w:rsidRDefault="009600D1" w:rsidP="00306446">
      <w:pPr>
        <w:pStyle w:val="affd"/>
        <w:spacing w:before="120" w:after="120"/>
      </w:pPr>
      <w:r>
        <w:rPr>
          <w:rFonts w:hint="eastAsia"/>
        </w:rPr>
        <w:t>基本</w:t>
      </w:r>
      <w:r w:rsidR="00337132">
        <w:rPr>
          <w:rFonts w:hint="eastAsia"/>
        </w:rPr>
        <w:t>要求</w:t>
      </w:r>
    </w:p>
    <w:p w:rsidR="00337132" w:rsidRDefault="009600D1" w:rsidP="001D6277">
      <w:pPr>
        <w:pStyle w:val="affffffffa"/>
      </w:pPr>
      <w:r w:rsidRPr="009600D1">
        <w:rPr>
          <w:rFonts w:hint="eastAsia"/>
        </w:rPr>
        <w:t>原辅料应符合相应的安全标准和</w:t>
      </w:r>
      <w:r>
        <w:rPr>
          <w:rFonts w:hint="eastAsia"/>
        </w:rPr>
        <w:t>（</w:t>
      </w:r>
      <w:r w:rsidRPr="009600D1">
        <w:rPr>
          <w:rFonts w:hint="eastAsia"/>
        </w:rPr>
        <w:t>或</w:t>
      </w:r>
      <w:r>
        <w:rPr>
          <w:rFonts w:hint="eastAsia"/>
        </w:rPr>
        <w:t>）</w:t>
      </w:r>
      <w:r w:rsidRPr="009600D1">
        <w:rPr>
          <w:rFonts w:hint="eastAsia"/>
        </w:rPr>
        <w:t>相关规定，应保证儿童的安全，满足其营养需要，不应使用危害儿童营养与健康的物质</w:t>
      </w:r>
      <w:r w:rsidR="008B647C">
        <w:rPr>
          <w:rFonts w:hint="eastAsia"/>
        </w:rPr>
        <w:t>。</w:t>
      </w:r>
    </w:p>
    <w:p w:rsidR="00515990" w:rsidRDefault="00515990" w:rsidP="00515990">
      <w:pPr>
        <w:pStyle w:val="affffffffa"/>
      </w:pPr>
      <w:r w:rsidRPr="00515990">
        <w:rPr>
          <w:rFonts w:hint="eastAsia"/>
        </w:rPr>
        <w:t>所用新食品原料、按照传统既是食品又是中药材的物质应符合相关标准和有关规定。</w:t>
      </w:r>
    </w:p>
    <w:p w:rsidR="008B647C" w:rsidRDefault="008B647C" w:rsidP="001D6277">
      <w:pPr>
        <w:pStyle w:val="affffffffa"/>
      </w:pPr>
      <w:r>
        <w:rPr>
          <w:rFonts w:hint="eastAsia"/>
        </w:rPr>
        <w:t>不应使用含有氢化及部分氢化油脂的原料。</w:t>
      </w:r>
    </w:p>
    <w:p w:rsidR="008B647C" w:rsidRDefault="008B647C" w:rsidP="001D6277">
      <w:pPr>
        <w:pStyle w:val="affffffffa"/>
      </w:pPr>
      <w:r>
        <w:rPr>
          <w:rFonts w:hint="eastAsia"/>
        </w:rPr>
        <w:lastRenderedPageBreak/>
        <w:t>不应使用含有棉籽油的原料。</w:t>
      </w:r>
    </w:p>
    <w:p w:rsidR="008B647C" w:rsidRDefault="008B647C" w:rsidP="001D6277">
      <w:pPr>
        <w:pStyle w:val="affffffffa"/>
      </w:pPr>
      <w:r>
        <w:rPr>
          <w:rFonts w:hint="eastAsia"/>
        </w:rPr>
        <w:t>不应使用含有转基因过的原料。</w:t>
      </w:r>
    </w:p>
    <w:p w:rsidR="008B647C" w:rsidRDefault="008B647C" w:rsidP="001D6277">
      <w:pPr>
        <w:pStyle w:val="affffffffa"/>
      </w:pPr>
      <w:r>
        <w:rPr>
          <w:rFonts w:hint="eastAsia"/>
        </w:rPr>
        <w:t>不使用经辐照处理的原料。</w:t>
      </w:r>
    </w:p>
    <w:p w:rsidR="009600D1" w:rsidRDefault="008B647C" w:rsidP="001D6277">
      <w:pPr>
        <w:pStyle w:val="affffffffa"/>
      </w:pPr>
      <w:r>
        <w:rPr>
          <w:rFonts w:hint="eastAsia"/>
        </w:rPr>
        <w:t>应控制并减少油脂、食糖和食用盐的使用</w:t>
      </w:r>
      <w:r w:rsidR="001D6277">
        <w:rPr>
          <w:rFonts w:hint="eastAsia"/>
        </w:rPr>
        <w:t>。</w:t>
      </w:r>
    </w:p>
    <w:p w:rsidR="00FB753B" w:rsidRPr="00FB753B" w:rsidRDefault="00FB753B" w:rsidP="00FB753B">
      <w:pPr>
        <w:pStyle w:val="affffffffa"/>
      </w:pPr>
      <w:r w:rsidRPr="00FB753B">
        <w:rPr>
          <w:rFonts w:hint="eastAsia"/>
        </w:rPr>
        <w:t>食品添加剂的使用应符合 GB 2760 及其公告的规定，宜优先使用天然食品添加剂或适用于</w:t>
      </w:r>
      <w:r w:rsidR="00D7706D">
        <w:rPr>
          <w:rFonts w:hint="eastAsia"/>
        </w:rPr>
        <w:t>儿童</w:t>
      </w:r>
      <w:r w:rsidR="00901E13">
        <w:rPr>
          <w:rFonts w:hint="eastAsia"/>
        </w:rPr>
        <w:t>营养品</w:t>
      </w:r>
      <w:r w:rsidRPr="00FB753B">
        <w:rPr>
          <w:rFonts w:hint="eastAsia"/>
        </w:rPr>
        <w:t>的添加剂，且不使用以下食品添加剂：</w:t>
      </w:r>
    </w:p>
    <w:p w:rsidR="00FB753B" w:rsidRPr="00FB753B" w:rsidRDefault="00FB753B" w:rsidP="00FB753B">
      <w:pPr>
        <w:pStyle w:val="af5"/>
      </w:pPr>
      <w:r w:rsidRPr="00FB753B">
        <w:rPr>
          <w:rFonts w:hint="eastAsia"/>
        </w:rPr>
        <w:t>诱惑红、亮蓝、日落黄、酸性红（偶氮玉红）、胭脂红、喹啉黄着色剂；</w:t>
      </w:r>
    </w:p>
    <w:p w:rsidR="00FB753B" w:rsidRPr="00FB753B" w:rsidRDefault="00FB753B" w:rsidP="00FB753B">
      <w:pPr>
        <w:pStyle w:val="af5"/>
      </w:pPr>
      <w:r w:rsidRPr="00FB753B">
        <w:rPr>
          <w:rFonts w:hint="eastAsia"/>
        </w:rPr>
        <w:t>含铝食品添加剂；</w:t>
      </w:r>
    </w:p>
    <w:p w:rsidR="00FB753B" w:rsidRDefault="00FB753B" w:rsidP="00313C09">
      <w:pPr>
        <w:pStyle w:val="af5"/>
      </w:pPr>
      <w:r w:rsidRPr="00FB753B">
        <w:rPr>
          <w:rFonts w:hint="eastAsia"/>
        </w:rPr>
        <w:t>脱氢乙酸及其钠盐。</w:t>
      </w:r>
    </w:p>
    <w:p w:rsidR="00E007EF" w:rsidRDefault="00E007EF" w:rsidP="00E007EF">
      <w:pPr>
        <w:pStyle w:val="affffffffa"/>
      </w:pPr>
      <w:r w:rsidRPr="00E007EF">
        <w:rPr>
          <w:rFonts w:hint="eastAsia"/>
        </w:rPr>
        <w:t>不应使用人工合成防腐剂、人工合成甜味剂、人工合成着色剂。</w:t>
      </w:r>
    </w:p>
    <w:p w:rsidR="0073485C" w:rsidRDefault="0073485C" w:rsidP="00E007EF">
      <w:pPr>
        <w:pStyle w:val="affffffffa"/>
      </w:pPr>
      <w:r>
        <w:rPr>
          <w:rFonts w:hint="eastAsia"/>
        </w:rPr>
        <w:t xml:space="preserve">香精的使用应符合 </w:t>
      </w:r>
      <w:bookmarkStart w:id="110" w:name="OLE_LINK13"/>
      <w:bookmarkStart w:id="111" w:name="OLE_LINK14"/>
      <w:r>
        <w:rPr>
          <w:rFonts w:hint="eastAsia"/>
        </w:rPr>
        <w:t xml:space="preserve">GB 30616 </w:t>
      </w:r>
      <w:bookmarkEnd w:id="110"/>
      <w:bookmarkEnd w:id="111"/>
      <w:r>
        <w:rPr>
          <w:rFonts w:hint="eastAsia"/>
        </w:rPr>
        <w:t>的规定。</w:t>
      </w:r>
    </w:p>
    <w:p w:rsidR="005A687E" w:rsidRDefault="00306446" w:rsidP="00306446">
      <w:pPr>
        <w:pStyle w:val="affd"/>
        <w:spacing w:before="120" w:after="120"/>
      </w:pPr>
      <w:r>
        <w:rPr>
          <w:rFonts w:hint="eastAsia"/>
        </w:rPr>
        <w:t>感官</w:t>
      </w:r>
    </w:p>
    <w:p w:rsidR="00306446" w:rsidRDefault="00306446" w:rsidP="00306446">
      <w:pPr>
        <w:pStyle w:val="affff6"/>
        <w:ind w:firstLine="420"/>
      </w:pPr>
      <w:r>
        <w:rPr>
          <w:rFonts w:hint="eastAsia"/>
        </w:rPr>
        <w:t>产品的感官应符合表 1 的规定。</w:t>
      </w:r>
    </w:p>
    <w:p w:rsidR="00306446" w:rsidRDefault="00306446" w:rsidP="00306446">
      <w:pPr>
        <w:pStyle w:val="aff2"/>
        <w:spacing w:before="120" w:after="120"/>
      </w:pPr>
      <w:r>
        <w:rPr>
          <w:rFonts w:hint="eastAsia"/>
        </w:rPr>
        <w:t>感官</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306446" w:rsidTr="00306446">
        <w:trPr>
          <w:tblHeader/>
          <w:jc w:val="center"/>
        </w:trPr>
        <w:tc>
          <w:tcPr>
            <w:tcW w:w="4785" w:type="dxa"/>
            <w:tcBorders>
              <w:top w:val="single" w:sz="8" w:space="0" w:color="auto"/>
              <w:bottom w:val="single" w:sz="8" w:space="0" w:color="auto"/>
            </w:tcBorders>
            <w:shd w:val="clear" w:color="auto" w:fill="auto"/>
            <w:vAlign w:val="center"/>
          </w:tcPr>
          <w:p w:rsidR="00306446" w:rsidRDefault="00306446" w:rsidP="00306446">
            <w:pPr>
              <w:pStyle w:val="afffffffff2"/>
            </w:pPr>
            <w:r>
              <w:rPr>
                <w:rFonts w:hint="eastAsia"/>
              </w:rPr>
              <w:t>项目</w:t>
            </w:r>
          </w:p>
        </w:tc>
        <w:tc>
          <w:tcPr>
            <w:tcW w:w="4785" w:type="dxa"/>
            <w:tcBorders>
              <w:top w:val="single" w:sz="8" w:space="0" w:color="auto"/>
              <w:bottom w:val="single" w:sz="8" w:space="0" w:color="auto"/>
            </w:tcBorders>
            <w:shd w:val="clear" w:color="auto" w:fill="auto"/>
            <w:vAlign w:val="center"/>
          </w:tcPr>
          <w:p w:rsidR="00306446" w:rsidRDefault="00306446" w:rsidP="00306446">
            <w:pPr>
              <w:pStyle w:val="afffffffff2"/>
            </w:pPr>
            <w:r>
              <w:rPr>
                <w:rFonts w:hint="eastAsia"/>
              </w:rPr>
              <w:t>要求</w:t>
            </w:r>
            <w:r w:rsidR="00B61100">
              <w:rPr>
                <w:rFonts w:hint="eastAsia"/>
              </w:rPr>
              <w:t xml:space="preserve"> </w:t>
            </w:r>
          </w:p>
        </w:tc>
      </w:tr>
      <w:tr w:rsidR="00306446" w:rsidTr="00306446">
        <w:trPr>
          <w:jc w:val="center"/>
        </w:trPr>
        <w:tc>
          <w:tcPr>
            <w:tcW w:w="4785" w:type="dxa"/>
            <w:tcBorders>
              <w:top w:val="single" w:sz="8" w:space="0" w:color="auto"/>
            </w:tcBorders>
            <w:shd w:val="clear" w:color="auto" w:fill="auto"/>
            <w:vAlign w:val="center"/>
          </w:tcPr>
          <w:p w:rsidR="00306446" w:rsidRDefault="00B61100" w:rsidP="00306446">
            <w:pPr>
              <w:pStyle w:val="afffffffff2"/>
            </w:pPr>
            <w:r>
              <w:rPr>
                <w:rFonts w:hint="eastAsia"/>
              </w:rPr>
              <w:t>色泽</w:t>
            </w:r>
          </w:p>
        </w:tc>
        <w:tc>
          <w:tcPr>
            <w:tcW w:w="4785" w:type="dxa"/>
            <w:tcBorders>
              <w:top w:val="single" w:sz="8" w:space="0" w:color="auto"/>
            </w:tcBorders>
            <w:shd w:val="clear" w:color="auto" w:fill="auto"/>
            <w:vAlign w:val="center"/>
          </w:tcPr>
          <w:p w:rsidR="00306446" w:rsidRDefault="00FB753B" w:rsidP="00306446">
            <w:pPr>
              <w:pStyle w:val="afffffffff2"/>
            </w:pPr>
            <w:r>
              <w:rPr>
                <w:rFonts w:hint="eastAsia"/>
              </w:rPr>
              <w:t>符合产品应有色泽</w:t>
            </w:r>
          </w:p>
        </w:tc>
      </w:tr>
      <w:tr w:rsidR="00306446" w:rsidTr="00306446">
        <w:trPr>
          <w:jc w:val="center"/>
        </w:trPr>
        <w:tc>
          <w:tcPr>
            <w:tcW w:w="4785" w:type="dxa"/>
            <w:shd w:val="clear" w:color="auto" w:fill="auto"/>
            <w:vAlign w:val="center"/>
          </w:tcPr>
          <w:p w:rsidR="00306446" w:rsidRDefault="00B61100" w:rsidP="00306446">
            <w:pPr>
              <w:pStyle w:val="afffffffff2"/>
            </w:pPr>
            <w:r>
              <w:rPr>
                <w:rFonts w:hint="eastAsia"/>
              </w:rPr>
              <w:t>滋味、气味</w:t>
            </w:r>
          </w:p>
        </w:tc>
        <w:tc>
          <w:tcPr>
            <w:tcW w:w="4785" w:type="dxa"/>
            <w:shd w:val="clear" w:color="auto" w:fill="auto"/>
            <w:vAlign w:val="center"/>
          </w:tcPr>
          <w:p w:rsidR="00306446" w:rsidRDefault="00FB753B" w:rsidP="00306446">
            <w:pPr>
              <w:pStyle w:val="afffffffff2"/>
            </w:pPr>
            <w:r>
              <w:rPr>
                <w:rFonts w:hint="eastAsia"/>
              </w:rPr>
              <w:t>符合产品应有色泽滋味、气味</w:t>
            </w:r>
          </w:p>
        </w:tc>
      </w:tr>
      <w:tr w:rsidR="00306446" w:rsidTr="00306446">
        <w:trPr>
          <w:jc w:val="center"/>
        </w:trPr>
        <w:tc>
          <w:tcPr>
            <w:tcW w:w="4785" w:type="dxa"/>
            <w:shd w:val="clear" w:color="auto" w:fill="auto"/>
            <w:vAlign w:val="center"/>
          </w:tcPr>
          <w:p w:rsidR="00306446" w:rsidRDefault="00B61100" w:rsidP="00306446">
            <w:pPr>
              <w:pStyle w:val="afffffffff2"/>
            </w:pPr>
            <w:r>
              <w:rPr>
                <w:rFonts w:hint="eastAsia"/>
              </w:rPr>
              <w:t>组织形态</w:t>
            </w:r>
          </w:p>
        </w:tc>
        <w:tc>
          <w:tcPr>
            <w:tcW w:w="4785" w:type="dxa"/>
            <w:shd w:val="clear" w:color="auto" w:fill="auto"/>
            <w:vAlign w:val="center"/>
          </w:tcPr>
          <w:p w:rsidR="00306446" w:rsidRDefault="00FB753B" w:rsidP="00306446">
            <w:pPr>
              <w:pStyle w:val="afffffffff2"/>
            </w:pPr>
            <w:r>
              <w:rPr>
                <w:rFonts w:hint="eastAsia"/>
              </w:rPr>
              <w:t>符合产品特性</w:t>
            </w:r>
          </w:p>
        </w:tc>
      </w:tr>
      <w:tr w:rsidR="00306446" w:rsidTr="00306446">
        <w:trPr>
          <w:jc w:val="center"/>
        </w:trPr>
        <w:tc>
          <w:tcPr>
            <w:tcW w:w="4785" w:type="dxa"/>
            <w:shd w:val="clear" w:color="auto" w:fill="auto"/>
            <w:vAlign w:val="center"/>
          </w:tcPr>
          <w:p w:rsidR="00306446" w:rsidRDefault="00B61100" w:rsidP="00306446">
            <w:pPr>
              <w:pStyle w:val="afffffffff2"/>
            </w:pPr>
            <w:r>
              <w:rPr>
                <w:rFonts w:hint="eastAsia"/>
              </w:rPr>
              <w:t>杂质</w:t>
            </w:r>
          </w:p>
        </w:tc>
        <w:tc>
          <w:tcPr>
            <w:tcW w:w="4785" w:type="dxa"/>
            <w:shd w:val="clear" w:color="auto" w:fill="auto"/>
            <w:vAlign w:val="center"/>
          </w:tcPr>
          <w:p w:rsidR="00306446" w:rsidRDefault="0043420E" w:rsidP="00306446">
            <w:pPr>
              <w:pStyle w:val="afffffffff2"/>
            </w:pPr>
            <w:r>
              <w:rPr>
                <w:rFonts w:hint="eastAsia"/>
              </w:rPr>
              <w:t>无肉眼可见杂质</w:t>
            </w:r>
          </w:p>
        </w:tc>
      </w:tr>
    </w:tbl>
    <w:p w:rsidR="0043420E" w:rsidRDefault="0043420E" w:rsidP="00FB753B">
      <w:pPr>
        <w:pStyle w:val="affff6"/>
        <w:ind w:firstLineChars="0" w:firstLine="0"/>
      </w:pPr>
    </w:p>
    <w:p w:rsidR="00313C09" w:rsidRDefault="00313C09" w:rsidP="00E51B74">
      <w:pPr>
        <w:pStyle w:val="affd"/>
        <w:spacing w:before="120" w:after="120"/>
      </w:pPr>
      <w:r>
        <w:rPr>
          <w:rFonts w:hint="eastAsia"/>
        </w:rPr>
        <w:t>理化指标</w:t>
      </w:r>
    </w:p>
    <w:p w:rsidR="00313C09" w:rsidRDefault="00313C09" w:rsidP="00313C09">
      <w:pPr>
        <w:pStyle w:val="affff6"/>
        <w:ind w:firstLine="420"/>
      </w:pPr>
      <w:r>
        <w:rPr>
          <w:rFonts w:hint="eastAsia"/>
        </w:rPr>
        <w:t>产品的感官应符合表 2 的规定。</w:t>
      </w:r>
    </w:p>
    <w:p w:rsidR="00313C09" w:rsidRPr="00313C09" w:rsidRDefault="00313C09" w:rsidP="00313C09">
      <w:pPr>
        <w:pStyle w:val="aff2"/>
        <w:spacing w:before="120" w:after="120"/>
      </w:pPr>
      <w:r>
        <w:rPr>
          <w:rFonts w:hint="eastAsia"/>
        </w:rPr>
        <w:t>理化指标</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90"/>
        <w:gridCol w:w="4684"/>
      </w:tblGrid>
      <w:tr w:rsidR="00313C09" w:rsidTr="00313C09">
        <w:trPr>
          <w:jc w:val="center"/>
        </w:trPr>
        <w:tc>
          <w:tcPr>
            <w:tcW w:w="4690" w:type="dxa"/>
            <w:tcBorders>
              <w:top w:val="single" w:sz="8" w:space="0" w:color="auto"/>
              <w:left w:val="single" w:sz="8" w:space="0" w:color="auto"/>
              <w:bottom w:val="single" w:sz="4" w:space="0" w:color="auto"/>
              <w:right w:val="single" w:sz="4" w:space="0" w:color="auto"/>
            </w:tcBorders>
            <w:vAlign w:val="center"/>
          </w:tcPr>
          <w:p w:rsidR="00313C09" w:rsidRDefault="00313C09">
            <w:pPr>
              <w:pStyle w:val="afffffffff2"/>
              <w:rPr>
                <w:rFonts w:hAnsi="宋体"/>
              </w:rPr>
            </w:pPr>
            <w:bookmarkStart w:id="112" w:name="OLE_LINK6"/>
            <w:bookmarkStart w:id="113" w:name="OLE_LINK9"/>
            <w:r>
              <w:rPr>
                <w:rFonts w:hAnsi="宋体" w:hint="eastAsia"/>
              </w:rPr>
              <w:t>项目</w:t>
            </w:r>
          </w:p>
        </w:tc>
        <w:tc>
          <w:tcPr>
            <w:tcW w:w="4684" w:type="dxa"/>
            <w:tcBorders>
              <w:top w:val="single" w:sz="8" w:space="0" w:color="auto"/>
              <w:left w:val="single" w:sz="4" w:space="0" w:color="auto"/>
              <w:bottom w:val="single" w:sz="4" w:space="0" w:color="auto"/>
              <w:right w:val="single" w:sz="8" w:space="0" w:color="auto"/>
            </w:tcBorders>
            <w:vAlign w:val="center"/>
          </w:tcPr>
          <w:p w:rsidR="00313C09" w:rsidRDefault="00313C09">
            <w:pPr>
              <w:pStyle w:val="afffffffff2"/>
              <w:rPr>
                <w:rFonts w:hAnsi="宋体"/>
              </w:rPr>
            </w:pPr>
            <w:r>
              <w:rPr>
                <w:rFonts w:hAnsi="宋体" w:hint="eastAsia"/>
              </w:rPr>
              <w:t>指标</w:t>
            </w:r>
          </w:p>
        </w:tc>
      </w:tr>
      <w:bookmarkEnd w:id="112"/>
      <w:bookmarkEnd w:id="113"/>
      <w:tr w:rsidR="00313C09" w:rsidTr="00313C09">
        <w:trPr>
          <w:jc w:val="center"/>
        </w:trPr>
        <w:tc>
          <w:tcPr>
            <w:tcW w:w="4690" w:type="dxa"/>
            <w:tcBorders>
              <w:top w:val="single" w:sz="8" w:space="0" w:color="auto"/>
              <w:left w:val="single" w:sz="8" w:space="0" w:color="auto"/>
              <w:bottom w:val="single" w:sz="4" w:space="0" w:color="auto"/>
              <w:right w:val="single" w:sz="4" w:space="0" w:color="auto"/>
            </w:tcBorders>
            <w:vAlign w:val="center"/>
            <w:hideMark/>
          </w:tcPr>
          <w:p w:rsidR="00313C09" w:rsidRDefault="00313C09">
            <w:pPr>
              <w:pStyle w:val="afffffffff2"/>
            </w:pPr>
            <w:r>
              <w:rPr>
                <w:rFonts w:hAnsi="宋体" w:hint="eastAsia"/>
              </w:rPr>
              <w:t>三氯蔗糖，g/kg</w:t>
            </w:r>
          </w:p>
        </w:tc>
        <w:tc>
          <w:tcPr>
            <w:tcW w:w="4684" w:type="dxa"/>
            <w:tcBorders>
              <w:top w:val="single" w:sz="8" w:space="0" w:color="auto"/>
              <w:left w:val="single" w:sz="4" w:space="0" w:color="auto"/>
              <w:bottom w:val="single" w:sz="4" w:space="0" w:color="auto"/>
              <w:right w:val="single" w:sz="8" w:space="0" w:color="auto"/>
            </w:tcBorders>
            <w:vAlign w:val="center"/>
            <w:hideMark/>
          </w:tcPr>
          <w:p w:rsidR="00313C09" w:rsidRDefault="00313C09">
            <w:pPr>
              <w:pStyle w:val="afffffffff2"/>
            </w:pPr>
            <w:r>
              <w:rPr>
                <w:rFonts w:hAnsi="宋体" w:hint="eastAsia"/>
              </w:rPr>
              <w:t>≤1.5</w:t>
            </w:r>
          </w:p>
        </w:tc>
      </w:tr>
      <w:tr w:rsidR="00313C09"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hideMark/>
          </w:tcPr>
          <w:p w:rsidR="00313C09" w:rsidRDefault="00313C09">
            <w:pPr>
              <w:pStyle w:val="afffffffff2"/>
            </w:pPr>
            <w:r>
              <w:rPr>
                <w:rFonts w:hAnsi="宋体" w:hint="eastAsia"/>
              </w:rPr>
              <w:t>苯甲酸及其钠盐（以苯甲酸计），g/kg</w:t>
            </w:r>
          </w:p>
        </w:tc>
        <w:tc>
          <w:tcPr>
            <w:tcW w:w="4684" w:type="dxa"/>
            <w:tcBorders>
              <w:top w:val="single" w:sz="4" w:space="0" w:color="auto"/>
              <w:left w:val="single" w:sz="4" w:space="0" w:color="auto"/>
              <w:bottom w:val="single" w:sz="4" w:space="0" w:color="auto"/>
              <w:right w:val="single" w:sz="8" w:space="0" w:color="auto"/>
            </w:tcBorders>
            <w:vAlign w:val="center"/>
            <w:hideMark/>
          </w:tcPr>
          <w:p w:rsidR="00313C09" w:rsidRDefault="00313C09">
            <w:pPr>
              <w:pStyle w:val="afffffffff2"/>
            </w:pPr>
            <w:r>
              <w:rPr>
                <w:rFonts w:hAnsi="宋体" w:hint="eastAsia"/>
              </w:rPr>
              <w:t>≤0.8</w:t>
            </w:r>
          </w:p>
        </w:tc>
      </w:tr>
      <w:tr w:rsidR="00313C09"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hideMark/>
          </w:tcPr>
          <w:p w:rsidR="00313C09" w:rsidRDefault="00313C09">
            <w:pPr>
              <w:pStyle w:val="afffffffff2"/>
            </w:pPr>
            <w:r>
              <w:rPr>
                <w:rFonts w:hAnsi="宋体" w:hint="eastAsia"/>
              </w:rPr>
              <w:t>山梨酸及其钾盐（以山梨酸计），g/kg</w:t>
            </w:r>
          </w:p>
        </w:tc>
        <w:tc>
          <w:tcPr>
            <w:tcW w:w="4684" w:type="dxa"/>
            <w:tcBorders>
              <w:top w:val="single" w:sz="4" w:space="0" w:color="auto"/>
              <w:left w:val="single" w:sz="4" w:space="0" w:color="auto"/>
              <w:bottom w:val="single" w:sz="4" w:space="0" w:color="auto"/>
              <w:right w:val="single" w:sz="8" w:space="0" w:color="auto"/>
            </w:tcBorders>
            <w:vAlign w:val="center"/>
            <w:hideMark/>
          </w:tcPr>
          <w:p w:rsidR="00313C09" w:rsidRDefault="00313C09">
            <w:pPr>
              <w:pStyle w:val="afffffffff2"/>
            </w:pPr>
            <w:r>
              <w:rPr>
                <w:rFonts w:hAnsi="宋体" w:hint="eastAsia"/>
              </w:rPr>
              <w:t>≤1.0</w:t>
            </w:r>
          </w:p>
        </w:tc>
      </w:tr>
      <w:tr w:rsidR="00313C09"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hideMark/>
          </w:tcPr>
          <w:p w:rsidR="00313C09" w:rsidRDefault="00313C09">
            <w:pPr>
              <w:pStyle w:val="afffffffff2"/>
            </w:pPr>
            <w:r>
              <w:rPr>
                <w:rFonts w:hAnsi="宋体" w:hint="eastAsia"/>
              </w:rPr>
              <w:t>柠檬黄，g/kg</w:t>
            </w:r>
          </w:p>
        </w:tc>
        <w:tc>
          <w:tcPr>
            <w:tcW w:w="4684" w:type="dxa"/>
            <w:tcBorders>
              <w:top w:val="single" w:sz="4" w:space="0" w:color="auto"/>
              <w:left w:val="single" w:sz="4" w:space="0" w:color="auto"/>
              <w:bottom w:val="single" w:sz="4" w:space="0" w:color="auto"/>
              <w:right w:val="single" w:sz="8" w:space="0" w:color="auto"/>
            </w:tcBorders>
            <w:vAlign w:val="center"/>
            <w:hideMark/>
          </w:tcPr>
          <w:p w:rsidR="00313C09" w:rsidRDefault="00313C09">
            <w:pPr>
              <w:pStyle w:val="afffffffff2"/>
            </w:pPr>
            <w:r>
              <w:rPr>
                <w:rFonts w:hAnsi="宋体" w:hint="eastAsia"/>
              </w:rPr>
              <w:t>≤0.3</w:t>
            </w:r>
          </w:p>
        </w:tc>
      </w:tr>
      <w:tr w:rsidR="00313C09"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hideMark/>
          </w:tcPr>
          <w:p w:rsidR="00313C09" w:rsidRDefault="00313C09">
            <w:pPr>
              <w:pStyle w:val="afffffffff2"/>
            </w:pPr>
            <w:r>
              <w:rPr>
                <w:rFonts w:hAnsi="宋体" w:hint="eastAsia"/>
              </w:rPr>
              <w:t>邻苯二甲酸酯，mg/kg</w:t>
            </w:r>
          </w:p>
        </w:tc>
        <w:tc>
          <w:tcPr>
            <w:tcW w:w="4684" w:type="dxa"/>
            <w:tcBorders>
              <w:top w:val="single" w:sz="4" w:space="0" w:color="auto"/>
              <w:left w:val="single" w:sz="4" w:space="0" w:color="auto"/>
              <w:bottom w:val="single" w:sz="4" w:space="0" w:color="auto"/>
              <w:right w:val="single" w:sz="8" w:space="0" w:color="auto"/>
            </w:tcBorders>
            <w:vAlign w:val="center"/>
            <w:hideMark/>
          </w:tcPr>
          <w:p w:rsidR="00313C09" w:rsidRDefault="00313C09">
            <w:pPr>
              <w:pStyle w:val="afffffffff2"/>
            </w:pPr>
            <w:r>
              <w:rPr>
                <w:rFonts w:hAnsi="宋体" w:hint="eastAsia"/>
              </w:rPr>
              <w:t>要求</w:t>
            </w:r>
            <w:r>
              <w:rPr>
                <w:rFonts w:hint="eastAsia"/>
              </w:rPr>
              <w:t xml:space="preserve"> </w:t>
            </w:r>
            <w:r>
              <w:rPr>
                <w:rFonts w:hAnsi="宋体" w:hint="eastAsia"/>
              </w:rPr>
              <w:t>18 种邻苯二甲酸酯总和不得超过 60</w:t>
            </w:r>
          </w:p>
        </w:tc>
      </w:tr>
      <w:tr w:rsidR="00313C09"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313C09" w:rsidRDefault="00313C09" w:rsidP="000D7377">
            <w:pPr>
              <w:pStyle w:val="afffffffff2"/>
              <w:rPr>
                <w:rFonts w:hAnsi="宋体"/>
              </w:rPr>
            </w:pPr>
            <w:r w:rsidRPr="00313C09">
              <w:rPr>
                <w:rFonts w:hAnsi="宋体" w:hint="eastAsia"/>
              </w:rPr>
              <w:t>氟甲睾酮</w:t>
            </w:r>
            <w:r w:rsidR="000D7377">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313C09" w:rsidRDefault="000D7377">
            <w:pPr>
              <w:pStyle w:val="afffffffff2"/>
              <w:rPr>
                <w:rFonts w:hAnsi="宋体"/>
              </w:rPr>
            </w:pPr>
            <w:r>
              <w:rPr>
                <w:rFonts w:hAnsi="宋体" w:hint="eastAsia"/>
              </w:rPr>
              <w:t>≤10</w:t>
            </w:r>
          </w:p>
        </w:tc>
      </w:tr>
      <w:tr w:rsidR="00313C09"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313C09" w:rsidRDefault="00313C09">
            <w:pPr>
              <w:pStyle w:val="afffffffff2"/>
              <w:rPr>
                <w:rFonts w:hAnsi="宋体"/>
              </w:rPr>
            </w:pPr>
            <w:r w:rsidRPr="00313C09">
              <w:rPr>
                <w:rFonts w:hAnsi="宋体" w:hint="eastAsia"/>
              </w:rPr>
              <w:t>群勃龙</w:t>
            </w:r>
            <w:r w:rsidR="000D7377">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313C09" w:rsidRDefault="000D7377">
            <w:pPr>
              <w:pStyle w:val="afffffffff2"/>
              <w:rPr>
                <w:rFonts w:hAnsi="宋体"/>
              </w:rPr>
            </w:pPr>
            <w:r>
              <w:rPr>
                <w:rFonts w:hAnsi="宋体" w:hint="eastAsia"/>
              </w:rPr>
              <w:t>≤5</w:t>
            </w:r>
          </w:p>
        </w:tc>
      </w:tr>
      <w:tr w:rsidR="00313C09"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313C09" w:rsidRDefault="00313C09">
            <w:pPr>
              <w:pStyle w:val="afffffffff2"/>
              <w:rPr>
                <w:rFonts w:hAnsi="宋体"/>
              </w:rPr>
            </w:pPr>
            <w:r w:rsidRPr="00313C09">
              <w:rPr>
                <w:rFonts w:hAnsi="宋体" w:hint="eastAsia"/>
              </w:rPr>
              <w:t>勃地酮</w:t>
            </w:r>
            <w:r w:rsidR="000D7377">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313C09" w:rsidRDefault="000D7377">
            <w:pPr>
              <w:pStyle w:val="afffffffff2"/>
              <w:rPr>
                <w:rFonts w:hAnsi="宋体"/>
              </w:rPr>
            </w:pPr>
            <w:r>
              <w:rPr>
                <w:rFonts w:hAnsi="宋体" w:hint="eastAsia"/>
              </w:rPr>
              <w:t>≤10</w:t>
            </w:r>
          </w:p>
        </w:tc>
      </w:tr>
      <w:tr w:rsidR="00313C09"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313C09" w:rsidRDefault="00313C09" w:rsidP="00313C09">
            <w:pPr>
              <w:pStyle w:val="afffffffff2"/>
              <w:rPr>
                <w:rFonts w:hAnsi="宋体"/>
              </w:rPr>
            </w:pPr>
            <w:r w:rsidRPr="00313C09">
              <w:rPr>
                <w:rFonts w:hAnsi="宋体" w:hint="eastAsia"/>
              </w:rPr>
              <w:t>诺龙</w:t>
            </w:r>
            <w:r w:rsidR="000D7377">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313C09" w:rsidRDefault="000D7377">
            <w:pPr>
              <w:pStyle w:val="afffffffff2"/>
              <w:rPr>
                <w:rFonts w:hAnsi="宋体"/>
              </w:rPr>
            </w:pPr>
            <w:r>
              <w:rPr>
                <w:rFonts w:hAnsi="宋体" w:hint="eastAsia"/>
              </w:rPr>
              <w:t>≤5</w:t>
            </w:r>
          </w:p>
        </w:tc>
      </w:tr>
      <w:tr w:rsidR="00313C09"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313C09" w:rsidRDefault="00313C09">
            <w:pPr>
              <w:pStyle w:val="afffffffff2"/>
              <w:rPr>
                <w:rFonts w:hAnsi="宋体"/>
              </w:rPr>
            </w:pPr>
            <w:r w:rsidRPr="00313C09">
              <w:rPr>
                <w:rFonts w:hAnsi="宋体" w:hint="eastAsia"/>
              </w:rPr>
              <w:t>美雄酮</w:t>
            </w:r>
            <w:r w:rsidR="000D7377">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313C09" w:rsidRDefault="000D7377">
            <w:pPr>
              <w:pStyle w:val="afffffffff2"/>
              <w:rPr>
                <w:rFonts w:hAnsi="宋体"/>
              </w:rPr>
            </w:pPr>
            <w:r>
              <w:rPr>
                <w:rFonts w:hAnsi="宋体" w:hint="eastAsia"/>
              </w:rPr>
              <w:t>≤5</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313C09">
              <w:rPr>
                <w:rFonts w:hAnsi="宋体" w:hint="eastAsia"/>
              </w:rPr>
              <w:t>睾酮</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rsidP="00313C09">
            <w:pPr>
              <w:pStyle w:val="afffffffff2"/>
              <w:rPr>
                <w:rFonts w:hAnsi="宋体"/>
              </w:rPr>
            </w:pPr>
            <w:r w:rsidRPr="00313C09">
              <w:rPr>
                <w:rFonts w:hAnsi="宋体" w:hint="eastAsia"/>
              </w:rPr>
              <w:t>炔诺酮</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≤5</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Pr>
                <w:rFonts w:hAnsi="宋体" w:hint="eastAsia"/>
              </w:rPr>
              <w:t>21</w:t>
            </w:r>
            <w:r w:rsidRPr="00313C09">
              <w:rPr>
                <w:rFonts w:hAnsi="宋体" w:hint="eastAsia"/>
              </w:rPr>
              <w:t>α-羟基孕酮</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313C09">
              <w:rPr>
                <w:rFonts w:hAnsi="宋体" w:hint="eastAsia"/>
              </w:rPr>
              <w:t>甲睾酮</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rsidP="000D7377">
            <w:pPr>
              <w:pStyle w:val="afffffffff2"/>
              <w:rPr>
                <w:rFonts w:hAnsi="宋体"/>
              </w:rPr>
            </w:pPr>
            <w:r w:rsidRPr="00313C09">
              <w:rPr>
                <w:rFonts w:hAnsi="宋体" w:hint="eastAsia"/>
              </w:rPr>
              <w:t>17α-羟基孕酮</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313C09">
              <w:rPr>
                <w:rFonts w:hAnsi="宋体" w:hint="eastAsia"/>
              </w:rPr>
              <w:t>甲基炔酮</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≤10</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313C09">
              <w:rPr>
                <w:rFonts w:hAnsi="宋体" w:hint="eastAsia"/>
              </w:rPr>
              <w:t>康力龙</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313C09">
              <w:rPr>
                <w:rFonts w:hAnsi="宋体" w:hint="eastAsia"/>
              </w:rPr>
              <w:t>甲羟孕酮</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313C09">
              <w:rPr>
                <w:rFonts w:hAnsi="宋体" w:hint="eastAsia"/>
              </w:rPr>
              <w:t>乙酸甲地孕酮</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≤5</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313C09">
              <w:rPr>
                <w:rFonts w:hAnsi="宋体" w:hint="eastAsia"/>
              </w:rPr>
              <w:t>乙酸氯地孕酮</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≤5</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313C09">
              <w:rPr>
                <w:rFonts w:hAnsi="宋体" w:hint="eastAsia"/>
              </w:rPr>
              <w:t>甲羟孕酮乙酸酯</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≤5</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313C09">
              <w:rPr>
                <w:rFonts w:hAnsi="宋体" w:hint="eastAsia"/>
              </w:rPr>
              <w:t>丙酸诺龙</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≤5</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313C09">
              <w:rPr>
                <w:rFonts w:hAnsi="宋体" w:hint="eastAsia"/>
              </w:rPr>
              <w:t>丙酸睾酮</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≤5</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313C09">
              <w:rPr>
                <w:rFonts w:hAnsi="宋体" w:hint="eastAsia"/>
              </w:rPr>
              <w:t>苯丙酸诺龙</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≤5</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rsidP="000D7377">
            <w:pPr>
              <w:pStyle w:val="afffffffff2"/>
              <w:rPr>
                <w:rFonts w:hAnsi="宋体"/>
              </w:rPr>
            </w:pPr>
            <w:r w:rsidRPr="000D7377">
              <w:rPr>
                <w:rFonts w:hAnsi="宋体" w:hint="eastAsia"/>
              </w:rPr>
              <w:t>雌三醇</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≤5</w:t>
            </w:r>
          </w:p>
        </w:tc>
      </w:tr>
    </w:tbl>
    <w:p w:rsidR="000D7377" w:rsidRPr="000D7377" w:rsidRDefault="000D7377" w:rsidP="000D7377">
      <w:pPr>
        <w:pStyle w:val="affff6"/>
        <w:pageBreakBefore/>
        <w:spacing w:beforeLines="50" w:before="120" w:afterLines="50" w:after="120"/>
        <w:ind w:firstLineChars="0" w:firstLine="0"/>
        <w:jc w:val="center"/>
        <w:rPr>
          <w:rFonts w:ascii="黑体" w:eastAsia="黑体" w:hAnsi="黑体"/>
        </w:rPr>
      </w:pPr>
      <w:r w:rsidRPr="000D7377">
        <w:rPr>
          <w:rFonts w:ascii="黑体" w:eastAsia="黑体" w:hAnsi="黑体" w:hint="eastAsia"/>
        </w:rPr>
        <w:lastRenderedPageBreak/>
        <w:t>表2  理化指标（续）</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90"/>
        <w:gridCol w:w="4684"/>
      </w:tblGrid>
      <w:tr w:rsidR="000D7377" w:rsidTr="00684F3D">
        <w:trPr>
          <w:jc w:val="center"/>
        </w:trPr>
        <w:tc>
          <w:tcPr>
            <w:tcW w:w="4690" w:type="dxa"/>
            <w:tcBorders>
              <w:top w:val="single" w:sz="8" w:space="0" w:color="auto"/>
              <w:left w:val="single" w:sz="8" w:space="0" w:color="auto"/>
              <w:bottom w:val="single" w:sz="4" w:space="0" w:color="auto"/>
              <w:right w:val="single" w:sz="4" w:space="0" w:color="auto"/>
            </w:tcBorders>
            <w:vAlign w:val="center"/>
          </w:tcPr>
          <w:p w:rsidR="000D7377" w:rsidRDefault="000D7377" w:rsidP="00684F3D">
            <w:pPr>
              <w:pStyle w:val="afffffffff2"/>
              <w:rPr>
                <w:rFonts w:hAnsi="宋体"/>
              </w:rPr>
            </w:pPr>
            <w:r>
              <w:rPr>
                <w:rFonts w:hAnsi="宋体" w:hint="eastAsia"/>
              </w:rPr>
              <w:t>项目</w:t>
            </w:r>
          </w:p>
        </w:tc>
        <w:tc>
          <w:tcPr>
            <w:tcW w:w="4684" w:type="dxa"/>
            <w:tcBorders>
              <w:top w:val="single" w:sz="8"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指标</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0D7377">
              <w:rPr>
                <w:rFonts w:hAnsi="宋体" w:hint="eastAsia"/>
              </w:rPr>
              <w:t>雌酮</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0D7377">
              <w:rPr>
                <w:rFonts w:hAnsi="宋体" w:hint="eastAsia"/>
              </w:rPr>
              <w:t>己烷雌酚</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rsidP="000D7377">
            <w:pPr>
              <w:pStyle w:val="afffffffff2"/>
              <w:rPr>
                <w:rFonts w:hAnsi="宋体"/>
              </w:rPr>
            </w:pPr>
            <w:r w:rsidRPr="000D7377">
              <w:rPr>
                <w:rFonts w:hAnsi="宋体" w:hint="eastAsia"/>
              </w:rPr>
              <w:t>17β-雌二醇</w:t>
            </w:r>
            <w:r>
              <w:rPr>
                <w:rFonts w:hAnsi="宋体" w:hint="eastAsia"/>
              </w:rPr>
              <w:t>（</w:t>
            </w:r>
            <w:r w:rsidRPr="000D7377">
              <w:rPr>
                <w:rFonts w:hAnsi="宋体" w:hint="eastAsia"/>
              </w:rPr>
              <w:t>雌二醇</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≤5</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0D7377">
              <w:rPr>
                <w:rFonts w:hAnsi="宋体" w:hint="eastAsia"/>
              </w:rPr>
              <w:t>己烯雌酚</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0D7377">
              <w:rPr>
                <w:rFonts w:hAnsi="宋体" w:hint="eastAsia"/>
              </w:rPr>
              <w:t>己二烯雌酚</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0D7377">
              <w:rPr>
                <w:rFonts w:hAnsi="宋体" w:hint="eastAsia"/>
              </w:rPr>
              <w:t>炔雌醇</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≤5</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0D7377">
              <w:rPr>
                <w:rFonts w:hAnsi="宋体" w:hint="eastAsia"/>
              </w:rPr>
              <w:t>雄烯二酮</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0D7377">
              <w:rPr>
                <w:rFonts w:hAnsi="宋体" w:hint="eastAsia"/>
              </w:rPr>
              <w:t>氢化可的松</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0D7377">
              <w:rPr>
                <w:rFonts w:hAnsi="宋体" w:hint="eastAsia"/>
              </w:rPr>
              <w:t>泼尼松</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0D7377">
              <w:rPr>
                <w:rFonts w:hAnsi="宋体" w:hint="eastAsia"/>
              </w:rPr>
              <w:t>泼尼松龙</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rsidP="000D7377">
            <w:pPr>
              <w:pStyle w:val="afffffffff2"/>
              <w:rPr>
                <w:rFonts w:hAnsi="宋体"/>
              </w:rPr>
            </w:pPr>
            <w:r w:rsidRPr="000D7377">
              <w:rPr>
                <w:rFonts w:hAnsi="宋体" w:hint="eastAsia"/>
              </w:rPr>
              <w:t>地塞米松</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0D7377">
              <w:rPr>
                <w:rFonts w:hAnsi="宋体" w:hint="eastAsia"/>
              </w:rPr>
              <w:t>乙酸氟氢可的松</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≤5</w:t>
            </w:r>
          </w:p>
        </w:tc>
      </w:tr>
      <w:tr w:rsidR="000D7377" w:rsidTr="00313C09">
        <w:trPr>
          <w:jc w:val="center"/>
        </w:trPr>
        <w:tc>
          <w:tcPr>
            <w:tcW w:w="4690" w:type="dxa"/>
            <w:tcBorders>
              <w:top w:val="single" w:sz="4" w:space="0" w:color="auto"/>
              <w:left w:val="single" w:sz="8" w:space="0" w:color="auto"/>
              <w:bottom w:val="single" w:sz="4" w:space="0" w:color="auto"/>
              <w:right w:val="single" w:sz="4" w:space="0" w:color="auto"/>
            </w:tcBorders>
            <w:vAlign w:val="center"/>
          </w:tcPr>
          <w:p w:rsidR="000D7377" w:rsidRDefault="000D7377">
            <w:pPr>
              <w:pStyle w:val="afffffffff2"/>
              <w:rPr>
                <w:rFonts w:hAnsi="宋体"/>
              </w:rPr>
            </w:pPr>
            <w:r w:rsidRPr="000D7377">
              <w:rPr>
                <w:rFonts w:hAnsi="宋体" w:hint="eastAsia"/>
              </w:rPr>
              <w:t>甲基泼尼松龙</w:t>
            </w:r>
            <w:r>
              <w:rPr>
                <w:rFonts w:hAnsi="宋体" w:hint="eastAsia"/>
              </w:rPr>
              <w:t>，μg/kg</w:t>
            </w:r>
          </w:p>
        </w:tc>
        <w:tc>
          <w:tcPr>
            <w:tcW w:w="4684" w:type="dxa"/>
            <w:tcBorders>
              <w:top w:val="single" w:sz="4" w:space="0" w:color="auto"/>
              <w:left w:val="single" w:sz="4" w:space="0" w:color="auto"/>
              <w:bottom w:val="single" w:sz="4"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r w:rsidR="000D7377" w:rsidTr="00313C09">
        <w:trPr>
          <w:jc w:val="center"/>
        </w:trPr>
        <w:tc>
          <w:tcPr>
            <w:tcW w:w="4690" w:type="dxa"/>
            <w:tcBorders>
              <w:top w:val="single" w:sz="4" w:space="0" w:color="auto"/>
              <w:left w:val="single" w:sz="8" w:space="0" w:color="auto"/>
              <w:bottom w:val="single" w:sz="8" w:space="0" w:color="auto"/>
              <w:right w:val="single" w:sz="4" w:space="0" w:color="auto"/>
            </w:tcBorders>
            <w:vAlign w:val="center"/>
          </w:tcPr>
          <w:p w:rsidR="000D7377" w:rsidRDefault="000D7377">
            <w:pPr>
              <w:pStyle w:val="afffffffff2"/>
              <w:rPr>
                <w:rFonts w:hAnsi="宋体"/>
              </w:rPr>
            </w:pPr>
            <w:r w:rsidRPr="000D7377">
              <w:rPr>
                <w:rFonts w:hAnsi="宋体" w:hint="eastAsia"/>
              </w:rPr>
              <w:t>倍氯米松</w:t>
            </w:r>
            <w:r>
              <w:rPr>
                <w:rFonts w:hAnsi="宋体" w:hint="eastAsia"/>
              </w:rPr>
              <w:t>，μg/kg</w:t>
            </w:r>
          </w:p>
        </w:tc>
        <w:tc>
          <w:tcPr>
            <w:tcW w:w="4684" w:type="dxa"/>
            <w:tcBorders>
              <w:top w:val="single" w:sz="4" w:space="0" w:color="auto"/>
              <w:left w:val="single" w:sz="4" w:space="0" w:color="auto"/>
              <w:bottom w:val="single" w:sz="8" w:space="0" w:color="auto"/>
              <w:right w:val="single" w:sz="8" w:space="0" w:color="auto"/>
            </w:tcBorders>
            <w:vAlign w:val="center"/>
          </w:tcPr>
          <w:p w:rsidR="000D7377" w:rsidRDefault="000D7377" w:rsidP="00684F3D">
            <w:pPr>
              <w:pStyle w:val="afffffffff2"/>
              <w:rPr>
                <w:rFonts w:hAnsi="宋体"/>
              </w:rPr>
            </w:pPr>
            <w:r>
              <w:rPr>
                <w:rFonts w:hAnsi="宋体" w:hint="eastAsia"/>
              </w:rPr>
              <w:t>≤2</w:t>
            </w:r>
          </w:p>
        </w:tc>
      </w:tr>
    </w:tbl>
    <w:p w:rsidR="00313C09" w:rsidRPr="00313C09" w:rsidRDefault="00313C09" w:rsidP="00313C09">
      <w:pPr>
        <w:pStyle w:val="affff6"/>
        <w:ind w:firstLine="420"/>
      </w:pPr>
    </w:p>
    <w:p w:rsidR="006664E4" w:rsidRDefault="00E51B74" w:rsidP="00E51B74">
      <w:pPr>
        <w:pStyle w:val="affd"/>
        <w:spacing w:before="120" w:after="120"/>
      </w:pPr>
      <w:r>
        <w:rPr>
          <w:rFonts w:hint="eastAsia"/>
        </w:rPr>
        <w:t>微生物限量</w:t>
      </w:r>
    </w:p>
    <w:p w:rsidR="00E51B74" w:rsidRDefault="00E51B74" w:rsidP="00E51B74">
      <w:pPr>
        <w:pStyle w:val="affff6"/>
        <w:ind w:firstLine="420"/>
      </w:pPr>
      <w:r>
        <w:rPr>
          <w:rFonts w:hint="eastAsia"/>
        </w:rPr>
        <w:t>产品的微生物限量应符合表 3 的规定。</w:t>
      </w:r>
    </w:p>
    <w:p w:rsidR="00E51B74" w:rsidRDefault="00E51B74" w:rsidP="00E51B74">
      <w:pPr>
        <w:pStyle w:val="aff2"/>
        <w:spacing w:before="120" w:after="120"/>
      </w:pPr>
      <w:r>
        <w:rPr>
          <w:rFonts w:hint="eastAsia"/>
        </w:rPr>
        <w:t>微生物限量</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92"/>
        <w:gridCol w:w="4682"/>
      </w:tblGrid>
      <w:tr w:rsidR="00E51B74" w:rsidTr="00F556BC">
        <w:trPr>
          <w:tblHeader/>
          <w:jc w:val="center"/>
        </w:trPr>
        <w:tc>
          <w:tcPr>
            <w:tcW w:w="4690" w:type="dxa"/>
            <w:tcBorders>
              <w:top w:val="single" w:sz="8" w:space="0" w:color="auto"/>
              <w:bottom w:val="single" w:sz="8" w:space="0" w:color="auto"/>
            </w:tcBorders>
            <w:shd w:val="clear" w:color="auto" w:fill="auto"/>
            <w:vAlign w:val="center"/>
          </w:tcPr>
          <w:p w:rsidR="00E51B74" w:rsidRDefault="00E51B74" w:rsidP="00E51B74">
            <w:pPr>
              <w:pStyle w:val="afffffffff2"/>
            </w:pPr>
            <w:r>
              <w:rPr>
                <w:rFonts w:hint="eastAsia"/>
              </w:rPr>
              <w:t>项目</w:t>
            </w:r>
          </w:p>
        </w:tc>
        <w:tc>
          <w:tcPr>
            <w:tcW w:w="4684" w:type="dxa"/>
            <w:tcBorders>
              <w:top w:val="single" w:sz="8" w:space="0" w:color="auto"/>
              <w:bottom w:val="single" w:sz="8" w:space="0" w:color="auto"/>
            </w:tcBorders>
            <w:shd w:val="clear" w:color="auto" w:fill="auto"/>
            <w:vAlign w:val="center"/>
          </w:tcPr>
          <w:p w:rsidR="00E51B74" w:rsidRDefault="00F556BC" w:rsidP="00E51B74">
            <w:pPr>
              <w:pStyle w:val="afffffffff2"/>
            </w:pPr>
            <w:r>
              <w:rPr>
                <w:rFonts w:hint="eastAsia"/>
              </w:rPr>
              <w:t>指标</w:t>
            </w:r>
          </w:p>
        </w:tc>
      </w:tr>
      <w:tr w:rsidR="00E51B74" w:rsidTr="00E51B74">
        <w:trPr>
          <w:jc w:val="center"/>
        </w:trPr>
        <w:tc>
          <w:tcPr>
            <w:tcW w:w="4785" w:type="dxa"/>
            <w:tcBorders>
              <w:top w:val="single" w:sz="8" w:space="0" w:color="auto"/>
            </w:tcBorders>
            <w:shd w:val="clear" w:color="auto" w:fill="auto"/>
            <w:vAlign w:val="center"/>
          </w:tcPr>
          <w:p w:rsidR="00E51B74" w:rsidRDefault="00E51B74" w:rsidP="00E51B74">
            <w:pPr>
              <w:pStyle w:val="afffffffff2"/>
            </w:pPr>
            <w:r>
              <w:rPr>
                <w:rFonts w:hint="eastAsia"/>
              </w:rPr>
              <w:t>金黄色葡萄球菌，CFU/g</w:t>
            </w:r>
          </w:p>
        </w:tc>
        <w:tc>
          <w:tcPr>
            <w:tcW w:w="4785" w:type="dxa"/>
            <w:tcBorders>
              <w:top w:val="single" w:sz="8" w:space="0" w:color="auto"/>
            </w:tcBorders>
            <w:shd w:val="clear" w:color="auto" w:fill="auto"/>
            <w:vAlign w:val="center"/>
          </w:tcPr>
          <w:p w:rsidR="00E51B74" w:rsidRDefault="00F556BC" w:rsidP="00E51B74">
            <w:pPr>
              <w:pStyle w:val="afffffffff2"/>
            </w:pPr>
            <w:r>
              <w:rPr>
                <w:rFonts w:hint="eastAsia"/>
              </w:rPr>
              <w:t>＜10</w:t>
            </w:r>
          </w:p>
        </w:tc>
      </w:tr>
      <w:tr w:rsidR="00E51B74" w:rsidTr="00E51B74">
        <w:trPr>
          <w:jc w:val="center"/>
        </w:trPr>
        <w:tc>
          <w:tcPr>
            <w:tcW w:w="4785" w:type="dxa"/>
            <w:shd w:val="clear" w:color="auto" w:fill="auto"/>
            <w:vAlign w:val="center"/>
          </w:tcPr>
          <w:p w:rsidR="00E51B74" w:rsidRDefault="00E51B74" w:rsidP="00E51B74">
            <w:pPr>
              <w:pStyle w:val="afffffffff2"/>
            </w:pPr>
            <w:r>
              <w:rPr>
                <w:rFonts w:hint="eastAsia"/>
              </w:rPr>
              <w:t>沙门氏菌</w:t>
            </w:r>
            <w:r w:rsidR="00F556BC">
              <w:rPr>
                <w:rFonts w:hint="eastAsia"/>
              </w:rPr>
              <w:t>，25/g</w:t>
            </w:r>
          </w:p>
        </w:tc>
        <w:tc>
          <w:tcPr>
            <w:tcW w:w="4785" w:type="dxa"/>
            <w:shd w:val="clear" w:color="auto" w:fill="auto"/>
            <w:vAlign w:val="center"/>
          </w:tcPr>
          <w:p w:rsidR="00E51B74" w:rsidRDefault="00F556BC" w:rsidP="00E51B74">
            <w:pPr>
              <w:pStyle w:val="afffffffff2"/>
            </w:pPr>
            <w:r>
              <w:rPr>
                <w:rFonts w:hint="eastAsia"/>
              </w:rPr>
              <w:t>不得检出</w:t>
            </w:r>
          </w:p>
        </w:tc>
      </w:tr>
      <w:tr w:rsidR="00E51B74" w:rsidTr="00E51B74">
        <w:trPr>
          <w:jc w:val="center"/>
        </w:trPr>
        <w:tc>
          <w:tcPr>
            <w:tcW w:w="4785" w:type="dxa"/>
            <w:shd w:val="clear" w:color="auto" w:fill="auto"/>
            <w:vAlign w:val="center"/>
          </w:tcPr>
          <w:p w:rsidR="00E51B74" w:rsidRDefault="00E51B74" w:rsidP="00E51B74">
            <w:pPr>
              <w:pStyle w:val="afffffffff2"/>
            </w:pPr>
            <w:r>
              <w:rPr>
                <w:rFonts w:hint="eastAsia"/>
              </w:rPr>
              <w:t>菌落总数</w:t>
            </w:r>
            <w:r w:rsidR="00F556BC">
              <w:rPr>
                <w:rFonts w:hint="eastAsia"/>
              </w:rPr>
              <w:t>，CFU/g</w:t>
            </w:r>
          </w:p>
        </w:tc>
        <w:tc>
          <w:tcPr>
            <w:tcW w:w="4785" w:type="dxa"/>
            <w:shd w:val="clear" w:color="auto" w:fill="auto"/>
            <w:vAlign w:val="center"/>
          </w:tcPr>
          <w:p w:rsidR="00E51B74" w:rsidRDefault="00F556BC" w:rsidP="00E51B74">
            <w:pPr>
              <w:pStyle w:val="afffffffff2"/>
            </w:pPr>
            <w:r>
              <w:rPr>
                <w:rFonts w:hint="eastAsia"/>
              </w:rPr>
              <w:t>＜10</w:t>
            </w:r>
          </w:p>
        </w:tc>
      </w:tr>
      <w:tr w:rsidR="00E51B74" w:rsidTr="00E51B74">
        <w:trPr>
          <w:jc w:val="center"/>
        </w:trPr>
        <w:tc>
          <w:tcPr>
            <w:tcW w:w="4785" w:type="dxa"/>
            <w:shd w:val="clear" w:color="auto" w:fill="auto"/>
            <w:vAlign w:val="center"/>
          </w:tcPr>
          <w:p w:rsidR="00E51B74" w:rsidRDefault="00E51B74" w:rsidP="00E51B74">
            <w:pPr>
              <w:pStyle w:val="afffffffff2"/>
            </w:pPr>
            <w:r>
              <w:rPr>
                <w:rFonts w:hint="eastAsia"/>
              </w:rPr>
              <w:t>大肠菌群</w:t>
            </w:r>
            <w:r w:rsidR="00F556BC">
              <w:rPr>
                <w:rFonts w:hint="eastAsia"/>
              </w:rPr>
              <w:t>，CFU/g</w:t>
            </w:r>
          </w:p>
        </w:tc>
        <w:tc>
          <w:tcPr>
            <w:tcW w:w="4785" w:type="dxa"/>
            <w:shd w:val="clear" w:color="auto" w:fill="auto"/>
            <w:vAlign w:val="center"/>
          </w:tcPr>
          <w:p w:rsidR="00E51B74" w:rsidRDefault="00F556BC" w:rsidP="00E51B74">
            <w:pPr>
              <w:pStyle w:val="afffffffff2"/>
            </w:pPr>
            <w:r>
              <w:rPr>
                <w:rFonts w:hint="eastAsia"/>
              </w:rPr>
              <w:t>＜10</w:t>
            </w:r>
          </w:p>
        </w:tc>
      </w:tr>
      <w:tr w:rsidR="00F556BC" w:rsidTr="00F5629A">
        <w:trPr>
          <w:jc w:val="center"/>
        </w:trPr>
        <w:tc>
          <w:tcPr>
            <w:tcW w:w="9374" w:type="dxa"/>
            <w:gridSpan w:val="2"/>
            <w:shd w:val="clear" w:color="auto" w:fill="auto"/>
            <w:vAlign w:val="center"/>
          </w:tcPr>
          <w:p w:rsidR="00F556BC" w:rsidRDefault="00F556BC" w:rsidP="00F556BC">
            <w:pPr>
              <w:pStyle w:val="afff2"/>
            </w:pPr>
            <w:r>
              <w:rPr>
                <w:rFonts w:hint="eastAsia"/>
              </w:rPr>
              <w:t>样品的采样及处理按 GB 4789.1 执行。</w:t>
            </w:r>
          </w:p>
        </w:tc>
      </w:tr>
    </w:tbl>
    <w:p w:rsidR="00E51B74" w:rsidRDefault="00E51B74" w:rsidP="00E51B74">
      <w:pPr>
        <w:pStyle w:val="affff6"/>
        <w:ind w:firstLine="420"/>
      </w:pPr>
    </w:p>
    <w:p w:rsidR="00337132" w:rsidRDefault="00337132" w:rsidP="00F556BC">
      <w:pPr>
        <w:pStyle w:val="affd"/>
        <w:spacing w:before="120" w:after="120"/>
      </w:pPr>
      <w:r>
        <w:rPr>
          <w:rFonts w:hint="eastAsia"/>
        </w:rPr>
        <w:t>污染物限量</w:t>
      </w:r>
    </w:p>
    <w:p w:rsidR="00337132" w:rsidRDefault="00337132" w:rsidP="00337132">
      <w:pPr>
        <w:pStyle w:val="affff6"/>
        <w:ind w:firstLine="420"/>
      </w:pPr>
      <w:r>
        <w:rPr>
          <w:rFonts w:hint="eastAsia"/>
        </w:rPr>
        <w:t>应符合 GB 2762 的规定。</w:t>
      </w:r>
    </w:p>
    <w:p w:rsidR="00834868" w:rsidRDefault="00834868" w:rsidP="00834868">
      <w:pPr>
        <w:pStyle w:val="affd"/>
        <w:spacing w:before="120" w:after="120"/>
      </w:pPr>
      <w:r>
        <w:rPr>
          <w:rFonts w:hint="eastAsia"/>
        </w:rPr>
        <w:t>真菌毒素限量</w:t>
      </w:r>
    </w:p>
    <w:p w:rsidR="00834868" w:rsidRPr="00337132" w:rsidRDefault="00834868" w:rsidP="00337132">
      <w:pPr>
        <w:pStyle w:val="affff6"/>
        <w:ind w:firstLine="420"/>
      </w:pPr>
      <w:r>
        <w:rPr>
          <w:rFonts w:hint="eastAsia"/>
        </w:rPr>
        <w:t>应符合 GB 2761 的规定。</w:t>
      </w:r>
    </w:p>
    <w:p w:rsidR="00D7706D" w:rsidRDefault="00D7706D" w:rsidP="00D7706D">
      <w:pPr>
        <w:pStyle w:val="affd"/>
        <w:spacing w:before="120" w:after="120"/>
      </w:pPr>
      <w:r>
        <w:rPr>
          <w:rFonts w:hint="eastAsia"/>
        </w:rPr>
        <w:t>农药残留限量</w:t>
      </w:r>
    </w:p>
    <w:p w:rsidR="00D7706D" w:rsidRDefault="00D7706D" w:rsidP="00D7706D">
      <w:pPr>
        <w:pStyle w:val="affff6"/>
        <w:ind w:firstLine="420"/>
      </w:pPr>
      <w:r>
        <w:rPr>
          <w:rFonts w:hAnsi="宋体" w:hint="eastAsia"/>
        </w:rPr>
        <w:t>应符合</w:t>
      </w:r>
      <w:r>
        <w:rPr>
          <w:rFonts w:hint="eastAsia"/>
        </w:rPr>
        <w:t xml:space="preserve"> </w:t>
      </w:r>
      <w:bookmarkStart w:id="114" w:name="OLE_LINK11"/>
      <w:r>
        <w:rPr>
          <w:rFonts w:hAnsi="宋体" w:hint="eastAsia"/>
        </w:rPr>
        <w:t>GB 2763</w:t>
      </w:r>
      <w:bookmarkEnd w:id="114"/>
      <w:r>
        <w:rPr>
          <w:rFonts w:hAnsi="宋体" w:hint="eastAsia"/>
        </w:rPr>
        <w:t xml:space="preserve"> 的规定。</w:t>
      </w:r>
    </w:p>
    <w:p w:rsidR="00D7706D" w:rsidRDefault="00D7706D" w:rsidP="00D7706D">
      <w:pPr>
        <w:pStyle w:val="affd"/>
        <w:spacing w:before="120" w:after="120"/>
      </w:pPr>
      <w:r>
        <w:rPr>
          <w:rFonts w:hint="eastAsia"/>
        </w:rPr>
        <w:t>食品添加剂和营养强化剂</w:t>
      </w:r>
    </w:p>
    <w:p w:rsidR="00D7706D" w:rsidRDefault="00D7706D" w:rsidP="00D7706D">
      <w:pPr>
        <w:pStyle w:val="affff6"/>
        <w:ind w:firstLine="420"/>
      </w:pPr>
      <w:r>
        <w:rPr>
          <w:rFonts w:hAnsi="宋体" w:hint="eastAsia"/>
        </w:rPr>
        <w:t>食品添加剂应符合</w:t>
      </w:r>
      <w:r>
        <w:rPr>
          <w:rFonts w:hint="eastAsia"/>
        </w:rPr>
        <w:t xml:space="preserve"> </w:t>
      </w:r>
      <w:r>
        <w:rPr>
          <w:rFonts w:hAnsi="宋体" w:hint="eastAsia"/>
        </w:rPr>
        <w:t>GB 2760 的规定，营养强化剂应符合 GB 14880 的规定。</w:t>
      </w:r>
    </w:p>
    <w:p w:rsidR="00306446" w:rsidRDefault="00337132" w:rsidP="00337132">
      <w:pPr>
        <w:pStyle w:val="affd"/>
        <w:spacing w:before="120" w:after="120"/>
      </w:pPr>
      <w:r>
        <w:rPr>
          <w:rFonts w:hint="eastAsia"/>
        </w:rPr>
        <w:t>净含量</w:t>
      </w:r>
    </w:p>
    <w:p w:rsidR="00306446" w:rsidRDefault="00337132" w:rsidP="005A687E">
      <w:pPr>
        <w:pStyle w:val="affff6"/>
        <w:ind w:firstLine="420"/>
      </w:pPr>
      <w:r>
        <w:rPr>
          <w:rFonts w:hint="eastAsia"/>
        </w:rPr>
        <w:t>应符合 JJF 1070 的规定。</w:t>
      </w:r>
    </w:p>
    <w:p w:rsidR="00834868" w:rsidRDefault="00834868" w:rsidP="00834868">
      <w:pPr>
        <w:pStyle w:val="affc"/>
        <w:spacing w:before="240" w:after="240"/>
      </w:pPr>
      <w:bookmarkStart w:id="115" w:name="_Toc192750115"/>
      <w:r>
        <w:t>生产卫生要求</w:t>
      </w:r>
      <w:bookmarkEnd w:id="115"/>
    </w:p>
    <w:p w:rsidR="00834868" w:rsidRPr="00834868" w:rsidRDefault="00834868" w:rsidP="00834868">
      <w:pPr>
        <w:pStyle w:val="affff6"/>
        <w:ind w:firstLine="420"/>
      </w:pPr>
      <w:r>
        <w:rPr>
          <w:rFonts w:hint="eastAsia"/>
        </w:rPr>
        <w:t>应符合 GB 14881 的规定。</w:t>
      </w:r>
    </w:p>
    <w:p w:rsidR="00306446" w:rsidRDefault="00E93D18" w:rsidP="00E93D18">
      <w:pPr>
        <w:pStyle w:val="affc"/>
        <w:spacing w:before="240" w:after="240"/>
      </w:pPr>
      <w:bookmarkStart w:id="116" w:name="_Toc192598922"/>
      <w:bookmarkStart w:id="117" w:name="_Toc192750116"/>
      <w:r>
        <w:rPr>
          <w:rFonts w:hint="eastAsia"/>
        </w:rPr>
        <w:t>试验方法</w:t>
      </w:r>
      <w:bookmarkEnd w:id="116"/>
      <w:bookmarkEnd w:id="117"/>
    </w:p>
    <w:p w:rsidR="00E93D18" w:rsidRDefault="00E93D18" w:rsidP="00E93D18">
      <w:pPr>
        <w:pStyle w:val="affd"/>
        <w:spacing w:before="120" w:after="120"/>
      </w:pPr>
      <w:r>
        <w:rPr>
          <w:rFonts w:hint="eastAsia"/>
        </w:rPr>
        <w:t>感官</w:t>
      </w:r>
    </w:p>
    <w:p w:rsidR="00E93D18" w:rsidRDefault="002E7EE7" w:rsidP="002E7EE7">
      <w:pPr>
        <w:pStyle w:val="affff6"/>
        <w:ind w:firstLine="420"/>
      </w:pPr>
      <w:r w:rsidRPr="002E7EE7">
        <w:rPr>
          <w:rFonts w:hint="eastAsia"/>
        </w:rPr>
        <w:lastRenderedPageBreak/>
        <w:t>称取 50</w:t>
      </w:r>
      <w:r>
        <w:rPr>
          <w:rFonts w:hint="eastAsia"/>
        </w:rPr>
        <w:t xml:space="preserve"> g </w:t>
      </w:r>
      <w:r w:rsidRPr="002E7EE7">
        <w:rPr>
          <w:rFonts w:hint="eastAsia"/>
        </w:rPr>
        <w:t>样品放于透明、洁净的样品</w:t>
      </w:r>
      <w:r>
        <w:rPr>
          <w:rFonts w:hint="eastAsia"/>
        </w:rPr>
        <w:t>杯</w:t>
      </w:r>
      <w:r w:rsidRPr="002E7EE7">
        <w:rPr>
          <w:rFonts w:hint="eastAsia"/>
        </w:rPr>
        <w:t>或烧杯中，于明亮处肉眼观察其色泽和外观，然后嗅其气味并用口尝试之。</w:t>
      </w:r>
    </w:p>
    <w:p w:rsidR="00313C09" w:rsidRDefault="00313C09" w:rsidP="00313C09">
      <w:pPr>
        <w:pStyle w:val="affd"/>
        <w:spacing w:before="120" w:after="120"/>
      </w:pPr>
      <w:r>
        <w:rPr>
          <w:rFonts w:hint="eastAsia"/>
        </w:rPr>
        <w:t>理化指标</w:t>
      </w:r>
    </w:p>
    <w:p w:rsidR="00313C09" w:rsidRDefault="00313C09" w:rsidP="00313C09">
      <w:pPr>
        <w:pStyle w:val="affe"/>
        <w:spacing w:before="120" w:after="120"/>
      </w:pPr>
      <w:r>
        <w:rPr>
          <w:rFonts w:hint="eastAsia"/>
        </w:rPr>
        <w:t>三氯蔗糖</w:t>
      </w:r>
    </w:p>
    <w:p w:rsidR="00313C09" w:rsidRDefault="00313C09" w:rsidP="00313C09">
      <w:pPr>
        <w:pStyle w:val="affff6"/>
        <w:ind w:firstLine="420"/>
      </w:pPr>
      <w:r>
        <w:rPr>
          <w:rFonts w:hAnsi="宋体" w:hint="eastAsia"/>
        </w:rPr>
        <w:t>按</w:t>
      </w:r>
      <w:r>
        <w:rPr>
          <w:rFonts w:hint="eastAsia"/>
        </w:rPr>
        <w:t xml:space="preserve"> </w:t>
      </w:r>
      <w:r>
        <w:rPr>
          <w:rFonts w:hAnsi="宋体" w:hint="eastAsia"/>
        </w:rPr>
        <w:t>GB 5009.298 的规定进行。</w:t>
      </w:r>
    </w:p>
    <w:p w:rsidR="00313C09" w:rsidRDefault="00313C09" w:rsidP="00313C09">
      <w:pPr>
        <w:pStyle w:val="affe"/>
        <w:spacing w:before="120" w:after="120"/>
      </w:pPr>
      <w:r>
        <w:rPr>
          <w:rFonts w:hint="eastAsia"/>
        </w:rPr>
        <w:t>苯甲酸及其钠盐（以苯甲酸计）</w:t>
      </w:r>
    </w:p>
    <w:p w:rsidR="00313C09" w:rsidRDefault="00313C09" w:rsidP="00313C09">
      <w:pPr>
        <w:pStyle w:val="affff6"/>
        <w:ind w:firstLine="420"/>
      </w:pPr>
      <w:r>
        <w:rPr>
          <w:rFonts w:hAnsi="宋体" w:hint="eastAsia"/>
        </w:rPr>
        <w:t>按</w:t>
      </w:r>
      <w:r>
        <w:rPr>
          <w:rFonts w:hint="eastAsia"/>
        </w:rPr>
        <w:t xml:space="preserve"> </w:t>
      </w:r>
      <w:r>
        <w:rPr>
          <w:rFonts w:hAnsi="宋体" w:hint="eastAsia"/>
        </w:rPr>
        <w:t>GB 5009.28 的规定进行。</w:t>
      </w:r>
    </w:p>
    <w:p w:rsidR="00313C09" w:rsidRDefault="00313C09" w:rsidP="00313C09">
      <w:pPr>
        <w:pStyle w:val="affe"/>
        <w:spacing w:before="120" w:after="120"/>
      </w:pPr>
      <w:r>
        <w:rPr>
          <w:rFonts w:hint="eastAsia"/>
        </w:rPr>
        <w:t>山梨酸及其钾盐（以山梨酸计）</w:t>
      </w:r>
    </w:p>
    <w:p w:rsidR="00313C09" w:rsidRDefault="00313C09" w:rsidP="00313C09">
      <w:pPr>
        <w:pStyle w:val="affff6"/>
        <w:ind w:firstLine="420"/>
      </w:pPr>
      <w:r>
        <w:rPr>
          <w:rFonts w:hAnsi="宋体" w:hint="eastAsia"/>
        </w:rPr>
        <w:t>按</w:t>
      </w:r>
      <w:r>
        <w:rPr>
          <w:rFonts w:hint="eastAsia"/>
        </w:rPr>
        <w:t xml:space="preserve"> </w:t>
      </w:r>
      <w:r>
        <w:rPr>
          <w:rFonts w:hAnsi="宋体" w:hint="eastAsia"/>
        </w:rPr>
        <w:t>GB 5009.28 的规定进行。</w:t>
      </w:r>
    </w:p>
    <w:p w:rsidR="00313C09" w:rsidRDefault="00313C09" w:rsidP="00313C09">
      <w:pPr>
        <w:pStyle w:val="affe"/>
        <w:spacing w:before="120" w:after="120"/>
      </w:pPr>
      <w:r>
        <w:rPr>
          <w:rFonts w:hint="eastAsia"/>
        </w:rPr>
        <w:t>柠檬黄</w:t>
      </w:r>
    </w:p>
    <w:p w:rsidR="00313C09" w:rsidRDefault="00313C09" w:rsidP="00313C09">
      <w:pPr>
        <w:pStyle w:val="affff6"/>
        <w:ind w:firstLine="420"/>
      </w:pPr>
      <w:r>
        <w:rPr>
          <w:rFonts w:hAnsi="宋体" w:hint="eastAsia"/>
        </w:rPr>
        <w:t>按</w:t>
      </w:r>
      <w:r>
        <w:rPr>
          <w:rFonts w:hint="eastAsia"/>
        </w:rPr>
        <w:t xml:space="preserve"> </w:t>
      </w:r>
      <w:r>
        <w:rPr>
          <w:rFonts w:hAnsi="宋体" w:hint="eastAsia"/>
        </w:rPr>
        <w:t>GB 5009.35 的规定进行。</w:t>
      </w:r>
    </w:p>
    <w:p w:rsidR="00313C09" w:rsidRDefault="00313C09" w:rsidP="00313C09">
      <w:pPr>
        <w:pStyle w:val="affe"/>
        <w:spacing w:before="120" w:after="120"/>
      </w:pPr>
      <w:r>
        <w:rPr>
          <w:rFonts w:hint="eastAsia"/>
        </w:rPr>
        <w:t>邻苯二甲酸酯</w:t>
      </w:r>
    </w:p>
    <w:p w:rsidR="00313C09" w:rsidRDefault="00313C09" w:rsidP="00313C09">
      <w:pPr>
        <w:pStyle w:val="affff6"/>
        <w:ind w:firstLine="420"/>
        <w:rPr>
          <w:rFonts w:hAnsi="宋体"/>
        </w:rPr>
      </w:pPr>
      <w:r>
        <w:rPr>
          <w:rFonts w:hAnsi="宋体" w:hint="eastAsia"/>
        </w:rPr>
        <w:t xml:space="preserve">按 </w:t>
      </w:r>
      <w:r>
        <w:rPr>
          <w:rFonts w:hint="eastAsia"/>
        </w:rPr>
        <w:t>GB 5009.271</w:t>
      </w:r>
      <w:r>
        <w:rPr>
          <w:rFonts w:hAnsi="宋体" w:hint="eastAsia"/>
        </w:rPr>
        <w:t xml:space="preserve"> 的规定进行。</w:t>
      </w:r>
    </w:p>
    <w:p w:rsidR="000D7377" w:rsidRDefault="000D7377" w:rsidP="000D7377">
      <w:pPr>
        <w:pStyle w:val="affe"/>
        <w:spacing w:before="120" w:after="120"/>
      </w:pPr>
      <w:r>
        <w:rPr>
          <w:rFonts w:hint="eastAsia"/>
        </w:rPr>
        <w:t>激素</w:t>
      </w:r>
    </w:p>
    <w:p w:rsidR="000D7377" w:rsidRPr="000D7377" w:rsidRDefault="000D7377" w:rsidP="000D7377">
      <w:pPr>
        <w:pStyle w:val="affff6"/>
        <w:ind w:firstLine="420"/>
      </w:pPr>
      <w:r>
        <w:rPr>
          <w:rFonts w:hint="eastAsia"/>
        </w:rPr>
        <w:t xml:space="preserve">按 </w:t>
      </w:r>
      <w:bookmarkStart w:id="118" w:name="OLE_LINK5"/>
      <w:r>
        <w:rPr>
          <w:rFonts w:hint="eastAsia"/>
        </w:rPr>
        <w:t>GB/T 21981</w:t>
      </w:r>
      <w:bookmarkEnd w:id="118"/>
      <w:r>
        <w:rPr>
          <w:rFonts w:hint="eastAsia"/>
        </w:rPr>
        <w:t xml:space="preserve"> 的规定进行。</w:t>
      </w:r>
    </w:p>
    <w:p w:rsidR="00F556BC" w:rsidRDefault="00F556BC" w:rsidP="00F556BC">
      <w:pPr>
        <w:pStyle w:val="affd"/>
        <w:spacing w:before="120" w:after="120"/>
      </w:pPr>
      <w:r>
        <w:rPr>
          <w:rFonts w:hint="eastAsia"/>
        </w:rPr>
        <w:t>微生物限量</w:t>
      </w:r>
    </w:p>
    <w:p w:rsidR="00F556BC" w:rsidRDefault="00F556BC" w:rsidP="00F556BC">
      <w:pPr>
        <w:pStyle w:val="affe"/>
        <w:spacing w:before="120" w:after="120"/>
      </w:pPr>
      <w:r>
        <w:rPr>
          <w:rFonts w:hint="eastAsia"/>
        </w:rPr>
        <w:t>金黄色葡萄球菌</w:t>
      </w:r>
    </w:p>
    <w:p w:rsidR="00F556BC" w:rsidRPr="00F556BC" w:rsidRDefault="00F556BC" w:rsidP="00F556BC">
      <w:pPr>
        <w:pStyle w:val="affff6"/>
        <w:ind w:firstLine="420"/>
      </w:pPr>
      <w:r>
        <w:rPr>
          <w:rFonts w:hint="eastAsia"/>
        </w:rPr>
        <w:t>按 GB 4789.10 的规定进行。</w:t>
      </w:r>
    </w:p>
    <w:p w:rsidR="00F556BC" w:rsidRDefault="00F556BC" w:rsidP="00F556BC">
      <w:pPr>
        <w:pStyle w:val="affe"/>
        <w:spacing w:before="120" w:after="120"/>
      </w:pPr>
      <w:r>
        <w:rPr>
          <w:rFonts w:hint="eastAsia"/>
        </w:rPr>
        <w:t>沙门氏菌</w:t>
      </w:r>
    </w:p>
    <w:p w:rsidR="00F556BC" w:rsidRPr="00F556BC" w:rsidRDefault="00F556BC" w:rsidP="00F556BC">
      <w:pPr>
        <w:pStyle w:val="affff6"/>
        <w:ind w:firstLine="420"/>
      </w:pPr>
      <w:r>
        <w:rPr>
          <w:rFonts w:hint="eastAsia"/>
        </w:rPr>
        <w:t>按 GB 4789.4 的规定进行。</w:t>
      </w:r>
    </w:p>
    <w:p w:rsidR="00F556BC" w:rsidRDefault="00F556BC" w:rsidP="00F556BC">
      <w:pPr>
        <w:pStyle w:val="affe"/>
        <w:spacing w:before="120" w:after="120"/>
      </w:pPr>
      <w:r>
        <w:rPr>
          <w:rFonts w:hint="eastAsia"/>
        </w:rPr>
        <w:t>菌落总数</w:t>
      </w:r>
    </w:p>
    <w:p w:rsidR="00F556BC" w:rsidRPr="00F556BC" w:rsidRDefault="00F556BC" w:rsidP="00F556BC">
      <w:pPr>
        <w:pStyle w:val="affff6"/>
        <w:ind w:firstLine="420"/>
      </w:pPr>
      <w:r>
        <w:rPr>
          <w:rFonts w:hint="eastAsia"/>
        </w:rPr>
        <w:t>按 GB 4789.2 的规定进行。</w:t>
      </w:r>
    </w:p>
    <w:p w:rsidR="00306446" w:rsidRDefault="00F556BC" w:rsidP="00F556BC">
      <w:pPr>
        <w:pStyle w:val="affe"/>
        <w:spacing w:before="120" w:after="120"/>
      </w:pPr>
      <w:r>
        <w:rPr>
          <w:rFonts w:hint="eastAsia"/>
        </w:rPr>
        <w:t>大肠菌群</w:t>
      </w:r>
    </w:p>
    <w:p w:rsidR="00F556BC" w:rsidRPr="00F556BC" w:rsidRDefault="00F556BC" w:rsidP="00F556BC">
      <w:pPr>
        <w:pStyle w:val="affff6"/>
        <w:ind w:firstLine="420"/>
      </w:pPr>
      <w:r>
        <w:rPr>
          <w:rFonts w:hint="eastAsia"/>
        </w:rPr>
        <w:t>按 GB 4789.3 的规定进行。</w:t>
      </w:r>
    </w:p>
    <w:p w:rsidR="00337132" w:rsidRDefault="00337132" w:rsidP="00337132">
      <w:pPr>
        <w:pStyle w:val="affd"/>
        <w:spacing w:before="120" w:after="120"/>
      </w:pPr>
      <w:r>
        <w:rPr>
          <w:rFonts w:hint="eastAsia"/>
        </w:rPr>
        <w:t>污染物限量</w:t>
      </w:r>
    </w:p>
    <w:p w:rsidR="00337132" w:rsidRDefault="00337132" w:rsidP="00337132">
      <w:pPr>
        <w:pStyle w:val="affff6"/>
        <w:ind w:firstLine="420"/>
      </w:pPr>
      <w:r>
        <w:rPr>
          <w:rFonts w:hint="eastAsia"/>
        </w:rPr>
        <w:t>按 GB 2762 的规定进行。</w:t>
      </w:r>
    </w:p>
    <w:p w:rsidR="00901E13" w:rsidRDefault="00901E13" w:rsidP="00901E13">
      <w:pPr>
        <w:pStyle w:val="affd"/>
        <w:spacing w:before="120" w:after="120"/>
      </w:pPr>
      <w:r>
        <w:rPr>
          <w:rFonts w:hint="eastAsia"/>
        </w:rPr>
        <w:t>真菌毒素限量</w:t>
      </w:r>
    </w:p>
    <w:p w:rsidR="00901E13" w:rsidRPr="00337132" w:rsidRDefault="00901E13" w:rsidP="00901E13">
      <w:pPr>
        <w:pStyle w:val="affff6"/>
        <w:ind w:firstLine="420"/>
      </w:pPr>
      <w:r>
        <w:rPr>
          <w:rFonts w:hint="eastAsia"/>
        </w:rPr>
        <w:t>按 GB 2761 的规定进行。</w:t>
      </w:r>
    </w:p>
    <w:p w:rsidR="00901E13" w:rsidRDefault="00901E13" w:rsidP="00901E13">
      <w:pPr>
        <w:pStyle w:val="affd"/>
        <w:spacing w:before="120" w:after="120"/>
      </w:pPr>
      <w:r>
        <w:rPr>
          <w:rFonts w:hint="eastAsia"/>
        </w:rPr>
        <w:t>农药残留限量</w:t>
      </w:r>
    </w:p>
    <w:p w:rsidR="00901E13" w:rsidRDefault="00901E13" w:rsidP="00901E13">
      <w:pPr>
        <w:pStyle w:val="affff6"/>
        <w:ind w:firstLine="420"/>
      </w:pPr>
      <w:r>
        <w:rPr>
          <w:rFonts w:hAnsi="宋体" w:hint="eastAsia"/>
        </w:rPr>
        <w:t>按</w:t>
      </w:r>
      <w:r>
        <w:rPr>
          <w:rFonts w:hint="eastAsia"/>
        </w:rPr>
        <w:t xml:space="preserve"> </w:t>
      </w:r>
      <w:r>
        <w:rPr>
          <w:rFonts w:hAnsi="宋体" w:hint="eastAsia"/>
        </w:rPr>
        <w:t>GB 2763 的规定</w:t>
      </w:r>
      <w:r>
        <w:rPr>
          <w:rFonts w:hint="eastAsia"/>
        </w:rPr>
        <w:t>进行</w:t>
      </w:r>
      <w:r>
        <w:rPr>
          <w:rFonts w:hAnsi="宋体" w:hint="eastAsia"/>
        </w:rPr>
        <w:t>。</w:t>
      </w:r>
    </w:p>
    <w:p w:rsidR="00901E13" w:rsidRDefault="00901E13" w:rsidP="00901E13">
      <w:pPr>
        <w:pStyle w:val="affd"/>
        <w:spacing w:before="120" w:after="120"/>
      </w:pPr>
      <w:r>
        <w:rPr>
          <w:rFonts w:hint="eastAsia"/>
        </w:rPr>
        <w:t>食品添加剂和营养强化剂</w:t>
      </w:r>
    </w:p>
    <w:p w:rsidR="00337132" w:rsidRPr="00901E13" w:rsidRDefault="00901E13" w:rsidP="00E007EF">
      <w:pPr>
        <w:pStyle w:val="affff6"/>
        <w:ind w:firstLine="420"/>
      </w:pPr>
      <w:r>
        <w:rPr>
          <w:rFonts w:hAnsi="宋体" w:hint="eastAsia"/>
        </w:rPr>
        <w:t>食品添加剂</w:t>
      </w:r>
      <w:r w:rsidR="00E007EF">
        <w:rPr>
          <w:rFonts w:hAnsi="宋体" w:hint="eastAsia"/>
        </w:rPr>
        <w:t>按</w:t>
      </w:r>
      <w:r>
        <w:rPr>
          <w:rFonts w:hint="eastAsia"/>
        </w:rPr>
        <w:t xml:space="preserve"> </w:t>
      </w:r>
      <w:r>
        <w:rPr>
          <w:rFonts w:hAnsi="宋体" w:hint="eastAsia"/>
        </w:rPr>
        <w:t>GB 2760 的规定</w:t>
      </w:r>
      <w:r w:rsidR="00E007EF">
        <w:rPr>
          <w:rFonts w:hint="eastAsia"/>
        </w:rPr>
        <w:t>进行</w:t>
      </w:r>
      <w:r>
        <w:rPr>
          <w:rFonts w:hAnsi="宋体" w:hint="eastAsia"/>
        </w:rPr>
        <w:t>，营养强化剂</w:t>
      </w:r>
      <w:r w:rsidR="00E007EF">
        <w:rPr>
          <w:rFonts w:hAnsi="宋体" w:hint="eastAsia"/>
        </w:rPr>
        <w:t xml:space="preserve">按 </w:t>
      </w:r>
      <w:r>
        <w:rPr>
          <w:rFonts w:hAnsi="宋体" w:hint="eastAsia"/>
        </w:rPr>
        <w:t>GB 14880 的规定</w:t>
      </w:r>
      <w:r w:rsidR="00E007EF">
        <w:rPr>
          <w:rFonts w:hint="eastAsia"/>
        </w:rPr>
        <w:t>进行</w:t>
      </w:r>
      <w:r>
        <w:rPr>
          <w:rFonts w:hAnsi="宋体" w:hint="eastAsia"/>
        </w:rPr>
        <w:t>。</w:t>
      </w:r>
    </w:p>
    <w:p w:rsidR="00337132" w:rsidRDefault="00337132" w:rsidP="00337132">
      <w:pPr>
        <w:pStyle w:val="affd"/>
        <w:spacing w:before="120" w:after="120"/>
      </w:pPr>
      <w:r>
        <w:rPr>
          <w:rFonts w:hint="eastAsia"/>
        </w:rPr>
        <w:t>净含量</w:t>
      </w:r>
    </w:p>
    <w:p w:rsidR="00337132" w:rsidRDefault="00337132" w:rsidP="00337132">
      <w:pPr>
        <w:pStyle w:val="affff6"/>
        <w:ind w:firstLine="420"/>
      </w:pPr>
      <w:r>
        <w:rPr>
          <w:rFonts w:hint="eastAsia"/>
        </w:rPr>
        <w:t>按 JJF 1070 的规定进行。</w:t>
      </w:r>
    </w:p>
    <w:p w:rsidR="00306446" w:rsidRDefault="00DC470D" w:rsidP="00DC470D">
      <w:pPr>
        <w:pStyle w:val="affc"/>
        <w:spacing w:before="240" w:after="240"/>
      </w:pPr>
      <w:bookmarkStart w:id="119" w:name="_Toc192598923"/>
      <w:bookmarkStart w:id="120" w:name="_Toc192750117"/>
      <w:r>
        <w:rPr>
          <w:rFonts w:hint="eastAsia"/>
        </w:rPr>
        <w:lastRenderedPageBreak/>
        <w:t>检验规则</w:t>
      </w:r>
      <w:bookmarkEnd w:id="119"/>
      <w:bookmarkEnd w:id="120"/>
    </w:p>
    <w:p w:rsidR="00306446" w:rsidRDefault="00DC470D" w:rsidP="00DC470D">
      <w:pPr>
        <w:pStyle w:val="affd"/>
        <w:spacing w:before="120" w:after="120"/>
      </w:pPr>
      <w:r>
        <w:rPr>
          <w:rFonts w:hint="eastAsia"/>
        </w:rPr>
        <w:t>检验分类</w:t>
      </w:r>
    </w:p>
    <w:p w:rsidR="00DC470D" w:rsidRPr="00DC470D" w:rsidRDefault="00DC470D" w:rsidP="00DC470D">
      <w:pPr>
        <w:pStyle w:val="affff6"/>
        <w:ind w:firstLine="420"/>
      </w:pPr>
      <w:r>
        <w:rPr>
          <w:rFonts w:hint="eastAsia"/>
        </w:rPr>
        <w:t>产品检验分为出厂检验和型式检验。</w:t>
      </w:r>
    </w:p>
    <w:p w:rsidR="00306446" w:rsidRDefault="002C2522" w:rsidP="002C2522">
      <w:pPr>
        <w:pStyle w:val="affd"/>
        <w:spacing w:before="120" w:after="120"/>
      </w:pPr>
      <w:r>
        <w:rPr>
          <w:rFonts w:hint="eastAsia"/>
        </w:rPr>
        <w:t>组批</w:t>
      </w:r>
    </w:p>
    <w:p w:rsidR="002C2522" w:rsidRDefault="00007A8B" w:rsidP="002C2522">
      <w:pPr>
        <w:pStyle w:val="affff6"/>
        <w:ind w:firstLine="420"/>
      </w:pPr>
      <w:r>
        <w:rPr>
          <w:rFonts w:hint="eastAsia"/>
        </w:rPr>
        <w:t>同原料、同配方、同工艺、同生产线连续生产的，质量均以的产品为一批。</w:t>
      </w:r>
    </w:p>
    <w:p w:rsidR="00007A8B" w:rsidRDefault="00007A8B" w:rsidP="00007A8B">
      <w:pPr>
        <w:pStyle w:val="affd"/>
        <w:spacing w:before="120" w:after="120"/>
      </w:pPr>
      <w:r>
        <w:rPr>
          <w:rFonts w:hint="eastAsia"/>
        </w:rPr>
        <w:t>抽样</w:t>
      </w:r>
    </w:p>
    <w:p w:rsidR="00653728" w:rsidRDefault="00E007EF" w:rsidP="00E007EF">
      <w:pPr>
        <w:pStyle w:val="affff6"/>
        <w:ind w:firstLine="420"/>
      </w:pPr>
      <w:r w:rsidRPr="00E007EF">
        <w:rPr>
          <w:rFonts w:hint="eastAsia"/>
        </w:rPr>
        <w:t>抽样应满足检验要求</w:t>
      </w:r>
    </w:p>
    <w:p w:rsidR="00306446" w:rsidRDefault="00326CFD" w:rsidP="00326CFD">
      <w:pPr>
        <w:pStyle w:val="affd"/>
        <w:spacing w:before="120" w:after="120"/>
      </w:pPr>
      <w:r>
        <w:rPr>
          <w:rFonts w:hint="eastAsia"/>
        </w:rPr>
        <w:t>出厂检验</w:t>
      </w:r>
    </w:p>
    <w:p w:rsidR="00717DF2" w:rsidRDefault="00717DF2" w:rsidP="00717DF2">
      <w:pPr>
        <w:pStyle w:val="affffffffa"/>
      </w:pPr>
      <w:r>
        <w:rPr>
          <w:rFonts w:hint="eastAsia"/>
        </w:rPr>
        <w:t>产品出厂前，应由生产企业的质检部门负责按本文件规定逐批进行检验，检验合格的产品方可出厂。</w:t>
      </w:r>
    </w:p>
    <w:p w:rsidR="00326CFD" w:rsidRPr="002E7EE7" w:rsidRDefault="00717DF2" w:rsidP="00717DF2">
      <w:pPr>
        <w:pStyle w:val="affffffffa"/>
      </w:pPr>
      <w:r w:rsidRPr="002E7EE7">
        <w:rPr>
          <w:rFonts w:hint="eastAsia"/>
        </w:rPr>
        <w:t>出厂检验项目：感官、</w:t>
      </w:r>
      <w:r w:rsidR="00E007EF">
        <w:rPr>
          <w:rFonts w:hint="eastAsia"/>
        </w:rPr>
        <w:t>菌落总数、大肠菌群</w:t>
      </w:r>
      <w:r w:rsidR="00FC1B42">
        <w:rPr>
          <w:rFonts w:hint="eastAsia"/>
        </w:rPr>
        <w:t xml:space="preserve"> </w:t>
      </w:r>
      <w:r w:rsidR="002E7EE7" w:rsidRPr="002E7EE7">
        <w:rPr>
          <w:rFonts w:hint="eastAsia"/>
        </w:rPr>
        <w:t>、净含量。</w:t>
      </w:r>
    </w:p>
    <w:p w:rsidR="00326CFD" w:rsidRPr="00BD2B65" w:rsidRDefault="00BD2B65" w:rsidP="00BD2B65">
      <w:pPr>
        <w:pStyle w:val="affd"/>
        <w:spacing w:before="120" w:after="120"/>
      </w:pPr>
      <w:r w:rsidRPr="00BD2B65">
        <w:rPr>
          <w:rFonts w:hint="eastAsia"/>
        </w:rPr>
        <w:t>型式检验</w:t>
      </w:r>
    </w:p>
    <w:p w:rsidR="00BD2B65" w:rsidRDefault="00BD2B65" w:rsidP="00BD2B65">
      <w:pPr>
        <w:pStyle w:val="affff6"/>
        <w:ind w:firstLine="420"/>
      </w:pPr>
      <w:r>
        <w:rPr>
          <w:rFonts w:hint="eastAsia"/>
        </w:rPr>
        <w:t>检验项目为本文件要求中规定的全部项目，一般情况下，型式检验半年进行一次。有以下情况之一</w:t>
      </w:r>
      <w:r w:rsidR="00D90A96">
        <w:rPr>
          <w:rFonts w:hint="eastAsia"/>
        </w:rPr>
        <w:t>时</w:t>
      </w:r>
      <w:r>
        <w:rPr>
          <w:rFonts w:hint="eastAsia"/>
        </w:rPr>
        <w:t>亦应进行型式检验</w:t>
      </w:r>
      <w:r w:rsidR="00D90A96">
        <w:rPr>
          <w:rFonts w:hint="eastAsia"/>
        </w:rPr>
        <w:t>：</w:t>
      </w:r>
    </w:p>
    <w:p w:rsidR="00BD2B65" w:rsidRDefault="00BD2B65" w:rsidP="000D7377">
      <w:pPr>
        <w:pStyle w:val="af5"/>
        <w:numPr>
          <w:ilvl w:val="0"/>
          <w:numId w:val="41"/>
        </w:numPr>
      </w:pPr>
      <w:r>
        <w:rPr>
          <w:rFonts w:hint="eastAsia"/>
        </w:rPr>
        <w:t>原辅材料有较大变化时</w:t>
      </w:r>
      <w:r w:rsidR="00D90A96">
        <w:rPr>
          <w:rFonts w:hint="eastAsia"/>
        </w:rPr>
        <w:t>；</w:t>
      </w:r>
    </w:p>
    <w:p w:rsidR="00BD2B65" w:rsidRDefault="00BD2B65" w:rsidP="000D7377">
      <w:pPr>
        <w:pStyle w:val="af5"/>
        <w:numPr>
          <w:ilvl w:val="0"/>
          <w:numId w:val="41"/>
        </w:numPr>
      </w:pPr>
      <w:r>
        <w:rPr>
          <w:rFonts w:hint="eastAsia"/>
        </w:rPr>
        <w:t>更改关键工艺或设备时</w:t>
      </w:r>
      <w:r w:rsidR="00D90A96">
        <w:rPr>
          <w:rFonts w:hint="eastAsia"/>
        </w:rPr>
        <w:t>；</w:t>
      </w:r>
    </w:p>
    <w:p w:rsidR="00BD2B65" w:rsidRDefault="00BD2B65" w:rsidP="000D7377">
      <w:pPr>
        <w:pStyle w:val="af5"/>
        <w:numPr>
          <w:ilvl w:val="0"/>
          <w:numId w:val="41"/>
        </w:numPr>
      </w:pPr>
      <w:r>
        <w:rPr>
          <w:rFonts w:hint="eastAsia"/>
        </w:rPr>
        <w:t>新试制的产品或正常生产的产品停产</w:t>
      </w:r>
      <w:r w:rsidR="00D90A96">
        <w:rPr>
          <w:rFonts w:hint="eastAsia"/>
        </w:rPr>
        <w:t xml:space="preserve"> 3 </w:t>
      </w:r>
      <w:r>
        <w:rPr>
          <w:rFonts w:hint="eastAsia"/>
        </w:rPr>
        <w:t>个月后，重新恢复生产时</w:t>
      </w:r>
      <w:r w:rsidR="00D90A96">
        <w:rPr>
          <w:rFonts w:hint="eastAsia"/>
        </w:rPr>
        <w:t>；</w:t>
      </w:r>
    </w:p>
    <w:p w:rsidR="00BD2B65" w:rsidRDefault="00BD2B65" w:rsidP="000D7377">
      <w:pPr>
        <w:pStyle w:val="af5"/>
        <w:numPr>
          <w:ilvl w:val="0"/>
          <w:numId w:val="41"/>
        </w:numPr>
      </w:pPr>
      <w:r>
        <w:rPr>
          <w:rFonts w:hint="eastAsia"/>
        </w:rPr>
        <w:t>出厂检验与上次型式检验结果有较大差异时</w:t>
      </w:r>
      <w:r w:rsidR="00D90A96">
        <w:rPr>
          <w:rFonts w:hint="eastAsia"/>
        </w:rPr>
        <w:t>；</w:t>
      </w:r>
    </w:p>
    <w:p w:rsidR="00326CFD" w:rsidRDefault="00BD2B65" w:rsidP="000D7377">
      <w:pPr>
        <w:pStyle w:val="af5"/>
        <w:numPr>
          <w:ilvl w:val="0"/>
          <w:numId w:val="41"/>
        </w:numPr>
      </w:pPr>
      <w:r>
        <w:rPr>
          <w:rFonts w:hint="eastAsia"/>
        </w:rPr>
        <w:t>质量监督机构按有关规定需要抽检时</w:t>
      </w:r>
      <w:r w:rsidR="00D90A96">
        <w:rPr>
          <w:rFonts w:hint="eastAsia"/>
        </w:rPr>
        <w:t>。</w:t>
      </w:r>
    </w:p>
    <w:p w:rsidR="00326CFD" w:rsidRDefault="00D90A96" w:rsidP="00D90A96">
      <w:pPr>
        <w:pStyle w:val="affd"/>
        <w:spacing w:before="120" w:after="120"/>
      </w:pPr>
      <w:r>
        <w:rPr>
          <w:rFonts w:hint="eastAsia"/>
        </w:rPr>
        <w:t>判定规则</w:t>
      </w:r>
    </w:p>
    <w:p w:rsidR="00D90A96" w:rsidRDefault="00D90A96" w:rsidP="00D90A96">
      <w:pPr>
        <w:pStyle w:val="affffffffa"/>
      </w:pPr>
      <w:r>
        <w:rPr>
          <w:rFonts w:hint="eastAsia"/>
        </w:rPr>
        <w:t>抽取样品经检验，所检项目全部合格，则判该批产品为合格。</w:t>
      </w:r>
    </w:p>
    <w:p w:rsidR="00D90A96" w:rsidRDefault="00D90A96" w:rsidP="00D90A96">
      <w:pPr>
        <w:pStyle w:val="affffffffa"/>
      </w:pPr>
      <w:r>
        <w:rPr>
          <w:rFonts w:hint="eastAsia"/>
        </w:rPr>
        <w:t>验结果如有一项指标检验不合格，则该批次产品为不合格产品。当一项指标检验不合格，应另取一份样品复验，若仍不合格，则判该项目不合格；若复验合格，则应再取一份样品作第二次复验，以第二次复验结果为准。</w:t>
      </w:r>
    </w:p>
    <w:p w:rsidR="00D90A96" w:rsidRPr="00D90A96" w:rsidRDefault="00D90A96" w:rsidP="00D90A96">
      <w:pPr>
        <w:pStyle w:val="affffffffa"/>
      </w:pPr>
      <w:r>
        <w:rPr>
          <w:rFonts w:hint="eastAsia"/>
        </w:rPr>
        <w:t>当供需双方对产品质量发生争议时，可由双方协商解决或委托仲裁机构复检及判定。</w:t>
      </w:r>
    </w:p>
    <w:p w:rsidR="00326CFD" w:rsidRDefault="00D90A96" w:rsidP="00D90A96">
      <w:pPr>
        <w:pStyle w:val="affc"/>
        <w:spacing w:before="240" w:after="240"/>
      </w:pPr>
      <w:bookmarkStart w:id="121" w:name="OLE_LINK7"/>
      <w:bookmarkStart w:id="122" w:name="_Toc192598924"/>
      <w:bookmarkStart w:id="123" w:name="_Toc192750118"/>
      <w:r>
        <w:rPr>
          <w:rFonts w:hint="eastAsia"/>
        </w:rPr>
        <w:t>标志、标签</w:t>
      </w:r>
      <w:bookmarkEnd w:id="121"/>
      <w:r>
        <w:rPr>
          <w:rFonts w:hint="eastAsia"/>
        </w:rPr>
        <w:t>、包装、运输和贮存</w:t>
      </w:r>
      <w:bookmarkEnd w:id="122"/>
      <w:bookmarkEnd w:id="123"/>
    </w:p>
    <w:p w:rsidR="00326CFD" w:rsidRDefault="00E93D18" w:rsidP="00E93D18">
      <w:pPr>
        <w:pStyle w:val="affd"/>
        <w:spacing w:before="120" w:after="120"/>
      </w:pPr>
      <w:r>
        <w:rPr>
          <w:rFonts w:hint="eastAsia"/>
        </w:rPr>
        <w:t>标志、标签</w:t>
      </w:r>
    </w:p>
    <w:p w:rsidR="00326CFD" w:rsidRPr="00326CFD" w:rsidRDefault="00E93D18" w:rsidP="00E93D18">
      <w:pPr>
        <w:pStyle w:val="affff6"/>
        <w:ind w:firstLine="420"/>
      </w:pPr>
      <w:r w:rsidRPr="00E93D18">
        <w:rPr>
          <w:rFonts w:hint="eastAsia"/>
        </w:rPr>
        <w:t>产品标签标示应符合</w:t>
      </w:r>
      <w:bookmarkStart w:id="124" w:name="OLE_LINK8"/>
      <w:r w:rsidRPr="00E93D18">
        <w:rPr>
          <w:rFonts w:hint="eastAsia"/>
        </w:rPr>
        <w:t xml:space="preserve"> GB</w:t>
      </w:r>
      <w:r>
        <w:rPr>
          <w:rFonts w:hint="eastAsia"/>
        </w:rPr>
        <w:t xml:space="preserve"> 7718</w:t>
      </w:r>
      <w:bookmarkEnd w:id="124"/>
      <w:r>
        <w:rPr>
          <w:rFonts w:hint="eastAsia"/>
        </w:rPr>
        <w:t xml:space="preserve"> </w:t>
      </w:r>
      <w:r w:rsidRPr="00E93D18">
        <w:rPr>
          <w:rFonts w:hint="eastAsia"/>
        </w:rPr>
        <w:t>的规定，应注明产品类别和级别。</w:t>
      </w:r>
      <w:r>
        <w:rPr>
          <w:rFonts w:hint="eastAsia"/>
        </w:rPr>
        <w:t>宜</w:t>
      </w:r>
      <w:r w:rsidRPr="00E93D18">
        <w:rPr>
          <w:rFonts w:hint="eastAsia"/>
        </w:rPr>
        <w:t>在标签上标注保质期，保质期由生产企业自行确定。包装储运图示标志按</w:t>
      </w:r>
      <w:r>
        <w:rPr>
          <w:rFonts w:hint="eastAsia"/>
        </w:rPr>
        <w:t xml:space="preserve"> </w:t>
      </w:r>
      <w:r w:rsidRPr="00E93D18">
        <w:rPr>
          <w:rFonts w:hint="eastAsia"/>
        </w:rPr>
        <w:t>GB/T</w:t>
      </w:r>
      <w:r>
        <w:rPr>
          <w:rFonts w:hint="eastAsia"/>
        </w:rPr>
        <w:t xml:space="preserve"> </w:t>
      </w:r>
      <w:r w:rsidRPr="00E93D18">
        <w:rPr>
          <w:rFonts w:hint="eastAsia"/>
        </w:rPr>
        <w:t>191</w:t>
      </w:r>
      <w:r>
        <w:rPr>
          <w:rFonts w:hint="eastAsia"/>
        </w:rPr>
        <w:t xml:space="preserve"> </w:t>
      </w:r>
      <w:r w:rsidRPr="00E93D18">
        <w:rPr>
          <w:rFonts w:hint="eastAsia"/>
        </w:rPr>
        <w:t>的规定执行。</w:t>
      </w:r>
    </w:p>
    <w:p w:rsidR="00306446" w:rsidRDefault="00E93D18" w:rsidP="00E93D18">
      <w:pPr>
        <w:pStyle w:val="affd"/>
        <w:spacing w:before="120" w:after="120"/>
      </w:pPr>
      <w:r>
        <w:rPr>
          <w:rFonts w:hint="eastAsia"/>
        </w:rPr>
        <w:t>包装</w:t>
      </w:r>
    </w:p>
    <w:p w:rsidR="00306446" w:rsidRDefault="00E93D18" w:rsidP="005A687E">
      <w:pPr>
        <w:pStyle w:val="affff6"/>
        <w:ind w:firstLine="420"/>
      </w:pPr>
      <w:r>
        <w:rPr>
          <w:rFonts w:hint="eastAsia"/>
        </w:rPr>
        <w:t>包装容器应整洁、卫生、无破损，并符合相关的卫生要求。</w:t>
      </w:r>
    </w:p>
    <w:p w:rsidR="00306446" w:rsidRDefault="00E93D18" w:rsidP="00E93D18">
      <w:pPr>
        <w:pStyle w:val="affd"/>
        <w:spacing w:before="120" w:after="120"/>
      </w:pPr>
      <w:r>
        <w:rPr>
          <w:rFonts w:hint="eastAsia"/>
        </w:rPr>
        <w:t>运输</w:t>
      </w:r>
    </w:p>
    <w:p w:rsidR="00306446" w:rsidRDefault="00E93D18" w:rsidP="005A687E">
      <w:pPr>
        <w:pStyle w:val="affff6"/>
        <w:ind w:firstLine="420"/>
      </w:pPr>
      <w:r w:rsidRPr="00E93D18">
        <w:rPr>
          <w:rFonts w:hint="eastAsia"/>
        </w:rPr>
        <w:t>运输工具应清洁、卫生，不应与有害、有毒、有异味和其他易污染物品混装混运。产品在运输过程中，避免受潮、受压，不应曝晒、雨淋。</w:t>
      </w:r>
    </w:p>
    <w:p w:rsidR="00306446" w:rsidRDefault="00E93D18" w:rsidP="00E93D18">
      <w:pPr>
        <w:pStyle w:val="affd"/>
        <w:spacing w:before="120" w:after="120"/>
      </w:pPr>
      <w:r>
        <w:rPr>
          <w:rFonts w:hint="eastAsia"/>
        </w:rPr>
        <w:t>贮存</w:t>
      </w:r>
    </w:p>
    <w:p w:rsidR="00E27A4B" w:rsidRDefault="00E93D18" w:rsidP="000D7377">
      <w:pPr>
        <w:pStyle w:val="affff6"/>
        <w:ind w:firstLine="420"/>
      </w:pPr>
      <w:r>
        <w:rPr>
          <w:rFonts w:hint="eastAsia"/>
        </w:rPr>
        <w:t>应储存于阴凉、干燥、通风、清洁的仓库中。不应露天存放，不应与有害、有毒、有腐蚀性有异味的物品放在一起。</w:t>
      </w:r>
    </w:p>
    <w:p w:rsidR="00210A44" w:rsidRDefault="00210A44" w:rsidP="00210A44">
      <w:pPr>
        <w:pStyle w:val="affff6"/>
        <w:ind w:firstLineChars="0" w:firstLine="0"/>
        <w:jc w:val="center"/>
      </w:pPr>
      <w:bookmarkStart w:id="125" w:name="BookMark8"/>
      <w:bookmarkEnd w:id="33"/>
      <w:r>
        <w:drawing>
          <wp:inline distT="0" distB="0" distL="0" distR="0" wp14:anchorId="24D3E118" wp14:editId="6F6F11A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125"/>
    </w:p>
    <w:sectPr w:rsidR="00210A44"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604" w:rsidRDefault="002E1604" w:rsidP="00D86DB7">
      <w:r>
        <w:separator/>
      </w:r>
    </w:p>
    <w:p w:rsidR="002E1604" w:rsidRDefault="002E1604"/>
    <w:p w:rsidR="002E1604" w:rsidRDefault="002E1604"/>
  </w:endnote>
  <w:endnote w:type="continuationSeparator" w:id="0">
    <w:p w:rsidR="002E1604" w:rsidRDefault="002E1604" w:rsidP="00D86DB7">
      <w:r>
        <w:continuationSeparator/>
      </w:r>
    </w:p>
    <w:p w:rsidR="002E1604" w:rsidRDefault="002E1604"/>
    <w:p w:rsidR="002E1604" w:rsidRDefault="002E1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B74" w:rsidRDefault="00E51B74">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C26" w:rsidRDefault="00874C26">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B74" w:rsidRPr="00324EDD" w:rsidRDefault="00E51B74"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B74" w:rsidRDefault="00E51B74" w:rsidP="00C94DF2">
    <w:pPr>
      <w:pStyle w:val="affff3"/>
    </w:pPr>
    <w:r>
      <w:fldChar w:fldCharType="begin"/>
    </w:r>
    <w:r>
      <w:instrText>PAGE   \* MERGEFORMAT</w:instrText>
    </w:r>
    <w:r>
      <w:fldChar w:fldCharType="separate"/>
    </w:r>
    <w:r w:rsidR="00EC7078" w:rsidRPr="00EC7078">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604" w:rsidRDefault="002E1604" w:rsidP="00D86DB7">
      <w:r>
        <w:separator/>
      </w:r>
    </w:p>
  </w:footnote>
  <w:footnote w:type="continuationSeparator" w:id="0">
    <w:p w:rsidR="002E1604" w:rsidRDefault="002E1604" w:rsidP="00D86DB7">
      <w:r>
        <w:continuationSeparator/>
      </w:r>
    </w:p>
    <w:p w:rsidR="002E1604" w:rsidRDefault="002E1604"/>
    <w:p w:rsidR="002E1604" w:rsidRDefault="002E16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C26" w:rsidRDefault="00874C26">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B74" w:rsidRPr="00E70388" w:rsidRDefault="00E51B74"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B74" w:rsidRPr="00324EDD" w:rsidRDefault="00E51B74"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B74" w:rsidRDefault="00E51B74"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C7078">
      <w:rPr>
        <w:noProof/>
      </w:rPr>
      <w:t>T/CS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B74" w:rsidRPr="00D84FA1" w:rsidRDefault="00E51B74" w:rsidP="00A2271D">
    <w:pPr>
      <w:pStyle w:val="affffb"/>
    </w:pPr>
    <w:r>
      <w:fldChar w:fldCharType="begin"/>
    </w:r>
    <w:r>
      <w:instrText xml:space="preserve"> STYLEREF  标准文件_文件编号  \* MERGEFORMAT </w:instrText>
    </w:r>
    <w:r>
      <w:fldChar w:fldCharType="separate"/>
    </w:r>
    <w:r w:rsidR="00EC7078">
      <w:t>T/CS XXXX</w:t>
    </w:r>
    <w:r w:rsidR="00EC7078">
      <w:t>—</w:t>
    </w:r>
    <w:r w:rsidR="00EC707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4351E6E"/>
    <w:multiLevelType w:val="multilevel"/>
    <w:tmpl w:val="3B06D9E4"/>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3">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772131A"/>
    <w:multiLevelType w:val="multilevel"/>
    <w:tmpl w:val="0EB8133C"/>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5">
    <w:nsid w:val="47D60D78"/>
    <w:multiLevelType w:val="multilevel"/>
    <w:tmpl w:val="EEB2B140"/>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6">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B762852"/>
    <w:multiLevelType w:val="multilevel"/>
    <w:tmpl w:val="F1EEF6F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9">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4E400C3"/>
    <w:multiLevelType w:val="multilevel"/>
    <w:tmpl w:val="D6CAB20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2">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0A583DC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5"/>
  </w:num>
  <w:num w:numId="3">
    <w:abstractNumId w:val="6"/>
  </w:num>
  <w:num w:numId="4">
    <w:abstractNumId w:val="23"/>
  </w:num>
  <w:num w:numId="5">
    <w:abstractNumId w:val="16"/>
  </w:num>
  <w:num w:numId="6">
    <w:abstractNumId w:val="28"/>
  </w:num>
  <w:num w:numId="7">
    <w:abstractNumId w:val="9"/>
  </w:num>
  <w:num w:numId="8">
    <w:abstractNumId w:val="10"/>
  </w:num>
  <w:num w:numId="9">
    <w:abstractNumId w:val="20"/>
  </w:num>
  <w:num w:numId="10">
    <w:abstractNumId w:val="29"/>
  </w:num>
  <w:num w:numId="11">
    <w:abstractNumId w:val="5"/>
  </w:num>
  <w:num w:numId="12">
    <w:abstractNumId w:val="17"/>
  </w:num>
  <w:num w:numId="13">
    <w:abstractNumId w:val="30"/>
  </w:num>
  <w:num w:numId="14">
    <w:abstractNumId w:val="12"/>
  </w:num>
  <w:num w:numId="15">
    <w:abstractNumId w:val="7"/>
  </w:num>
  <w:num w:numId="16">
    <w:abstractNumId w:val="11"/>
  </w:num>
  <w:num w:numId="17">
    <w:abstractNumId w:val="27"/>
  </w:num>
  <w:num w:numId="18">
    <w:abstractNumId w:val="4"/>
  </w:num>
  <w:num w:numId="19">
    <w:abstractNumId w:val="8"/>
  </w:num>
  <w:num w:numId="20">
    <w:abstractNumId w:val="24"/>
  </w:num>
  <w:num w:numId="21">
    <w:abstractNumId w:val="26"/>
  </w:num>
  <w:num w:numId="22">
    <w:abstractNumId w:val="22"/>
  </w:num>
  <w:num w:numId="23">
    <w:abstractNumId w:val="34"/>
  </w:num>
  <w:num w:numId="24">
    <w:abstractNumId w:val="19"/>
  </w:num>
  <w:num w:numId="25">
    <w:abstractNumId w:val="33"/>
  </w:num>
  <w:num w:numId="26">
    <w:abstractNumId w:val="3"/>
  </w:num>
  <w:num w:numId="27">
    <w:abstractNumId w:val="13"/>
  </w:num>
  <w:num w:numId="28">
    <w:abstractNumId w:val="35"/>
  </w:num>
  <w:num w:numId="29">
    <w:abstractNumId w:val="32"/>
  </w:num>
  <w:num w:numId="30">
    <w:abstractNumId w:val="31"/>
  </w:num>
  <w:num w:numId="31">
    <w:abstractNumId w:val="1"/>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TD8JjxQxiYsbx7ihIO8lgejWYiPEXZa+5y2nJanij2cEVTuYXMU7mE65WFzK0bMr1YJjtKxLcv9hZO4V7KjFnA==" w:salt="YmAso/DaHRrr/NqYKWDqV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E4E"/>
    <w:rsid w:val="0000040A"/>
    <w:rsid w:val="0000043D"/>
    <w:rsid w:val="00000A94"/>
    <w:rsid w:val="000011C4"/>
    <w:rsid w:val="00001972"/>
    <w:rsid w:val="00001D9A"/>
    <w:rsid w:val="00007A8B"/>
    <w:rsid w:val="00007B3A"/>
    <w:rsid w:val="000107E0"/>
    <w:rsid w:val="00011FDE"/>
    <w:rsid w:val="00012FFD"/>
    <w:rsid w:val="00014162"/>
    <w:rsid w:val="00014340"/>
    <w:rsid w:val="00016A9C"/>
    <w:rsid w:val="00022184"/>
    <w:rsid w:val="00022348"/>
    <w:rsid w:val="00022762"/>
    <w:rsid w:val="000238E0"/>
    <w:rsid w:val="000249DB"/>
    <w:rsid w:val="0002595E"/>
    <w:rsid w:val="000303C3"/>
    <w:rsid w:val="0003180F"/>
    <w:rsid w:val="000331D3"/>
    <w:rsid w:val="000346A5"/>
    <w:rsid w:val="000359C3"/>
    <w:rsid w:val="00035A7D"/>
    <w:rsid w:val="000365ED"/>
    <w:rsid w:val="00040A10"/>
    <w:rsid w:val="0004249A"/>
    <w:rsid w:val="00043282"/>
    <w:rsid w:val="00044286"/>
    <w:rsid w:val="00047F28"/>
    <w:rsid w:val="000503AA"/>
    <w:rsid w:val="000506A1"/>
    <w:rsid w:val="000515DD"/>
    <w:rsid w:val="0005265A"/>
    <w:rsid w:val="000539DD"/>
    <w:rsid w:val="00053BD3"/>
    <w:rsid w:val="000556ED"/>
    <w:rsid w:val="00055C38"/>
    <w:rsid w:val="00055FE2"/>
    <w:rsid w:val="0005616F"/>
    <w:rsid w:val="00060C2E"/>
    <w:rsid w:val="00061033"/>
    <w:rsid w:val="000619E9"/>
    <w:rsid w:val="000622D4"/>
    <w:rsid w:val="0006357D"/>
    <w:rsid w:val="00067F1E"/>
    <w:rsid w:val="00071CC0"/>
    <w:rsid w:val="00071CFC"/>
    <w:rsid w:val="00072C2F"/>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3AF"/>
    <w:rsid w:val="00096C94"/>
    <w:rsid w:val="00096D63"/>
    <w:rsid w:val="000A0B60"/>
    <w:rsid w:val="000A0EB8"/>
    <w:rsid w:val="000A19FC"/>
    <w:rsid w:val="000A296B"/>
    <w:rsid w:val="000A5C54"/>
    <w:rsid w:val="000A5C73"/>
    <w:rsid w:val="000A7311"/>
    <w:rsid w:val="000A7EA2"/>
    <w:rsid w:val="000B060F"/>
    <w:rsid w:val="000B1592"/>
    <w:rsid w:val="000B1FF2"/>
    <w:rsid w:val="000B3AE1"/>
    <w:rsid w:val="000B3CDA"/>
    <w:rsid w:val="000B6A0B"/>
    <w:rsid w:val="000C0F6C"/>
    <w:rsid w:val="000C11DB"/>
    <w:rsid w:val="000C1492"/>
    <w:rsid w:val="000C1E12"/>
    <w:rsid w:val="000C2FBD"/>
    <w:rsid w:val="000C4B41"/>
    <w:rsid w:val="000C555F"/>
    <w:rsid w:val="000C57D6"/>
    <w:rsid w:val="000C6362"/>
    <w:rsid w:val="000C7666"/>
    <w:rsid w:val="000D0579"/>
    <w:rsid w:val="000D0A9C"/>
    <w:rsid w:val="000D1795"/>
    <w:rsid w:val="000D329A"/>
    <w:rsid w:val="000D4B9C"/>
    <w:rsid w:val="000D4EB6"/>
    <w:rsid w:val="000D5E9C"/>
    <w:rsid w:val="000D7377"/>
    <w:rsid w:val="000D753B"/>
    <w:rsid w:val="000E4C9E"/>
    <w:rsid w:val="000E6FD7"/>
    <w:rsid w:val="000E7144"/>
    <w:rsid w:val="000F06E1"/>
    <w:rsid w:val="000F0AA7"/>
    <w:rsid w:val="000F0E3C"/>
    <w:rsid w:val="000F18EF"/>
    <w:rsid w:val="000F19D5"/>
    <w:rsid w:val="000F4050"/>
    <w:rsid w:val="000F4AEA"/>
    <w:rsid w:val="000F59F7"/>
    <w:rsid w:val="000F67E9"/>
    <w:rsid w:val="00104926"/>
    <w:rsid w:val="00113B1E"/>
    <w:rsid w:val="0011711C"/>
    <w:rsid w:val="00120F25"/>
    <w:rsid w:val="00124E4F"/>
    <w:rsid w:val="001260B7"/>
    <w:rsid w:val="001265CB"/>
    <w:rsid w:val="00126D87"/>
    <w:rsid w:val="001321C6"/>
    <w:rsid w:val="001325C4"/>
    <w:rsid w:val="00133010"/>
    <w:rsid w:val="001338EE"/>
    <w:rsid w:val="00133AAE"/>
    <w:rsid w:val="00135323"/>
    <w:rsid w:val="001356C4"/>
    <w:rsid w:val="00137565"/>
    <w:rsid w:val="00141114"/>
    <w:rsid w:val="00142969"/>
    <w:rsid w:val="001430FD"/>
    <w:rsid w:val="001446C2"/>
    <w:rsid w:val="001457E7"/>
    <w:rsid w:val="00145D9D"/>
    <w:rsid w:val="00146388"/>
    <w:rsid w:val="001529E5"/>
    <w:rsid w:val="00152FB3"/>
    <w:rsid w:val="00153C7E"/>
    <w:rsid w:val="00156B25"/>
    <w:rsid w:val="00156E1A"/>
    <w:rsid w:val="00157894"/>
    <w:rsid w:val="00157B55"/>
    <w:rsid w:val="001610C7"/>
    <w:rsid w:val="001642FA"/>
    <w:rsid w:val="001649EB"/>
    <w:rsid w:val="00164BAF"/>
    <w:rsid w:val="00164EEA"/>
    <w:rsid w:val="00164FA8"/>
    <w:rsid w:val="00165065"/>
    <w:rsid w:val="00165434"/>
    <w:rsid w:val="0016580B"/>
    <w:rsid w:val="00165F49"/>
    <w:rsid w:val="00166B88"/>
    <w:rsid w:val="0016770A"/>
    <w:rsid w:val="00167769"/>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4EF"/>
    <w:rsid w:val="001B06E8"/>
    <w:rsid w:val="001B71D0"/>
    <w:rsid w:val="001B71EE"/>
    <w:rsid w:val="001B7A8E"/>
    <w:rsid w:val="001C04A8"/>
    <w:rsid w:val="001C2C03"/>
    <w:rsid w:val="001C42F7"/>
    <w:rsid w:val="001C49E5"/>
    <w:rsid w:val="001C680C"/>
    <w:rsid w:val="001C7FEA"/>
    <w:rsid w:val="001D0499"/>
    <w:rsid w:val="001D0BBE"/>
    <w:rsid w:val="001D0ED4"/>
    <w:rsid w:val="001D212F"/>
    <w:rsid w:val="001D29D7"/>
    <w:rsid w:val="001D2DE7"/>
    <w:rsid w:val="001D411C"/>
    <w:rsid w:val="001D4A5B"/>
    <w:rsid w:val="001D6277"/>
    <w:rsid w:val="001E1B6A"/>
    <w:rsid w:val="001E2484"/>
    <w:rsid w:val="001E3CC4"/>
    <w:rsid w:val="001E4882"/>
    <w:rsid w:val="001E73AB"/>
    <w:rsid w:val="001F092D"/>
    <w:rsid w:val="001F143A"/>
    <w:rsid w:val="001F1605"/>
    <w:rsid w:val="001F2508"/>
    <w:rsid w:val="001F4816"/>
    <w:rsid w:val="001F69B4"/>
    <w:rsid w:val="001F77C7"/>
    <w:rsid w:val="001F7ABD"/>
    <w:rsid w:val="00200183"/>
    <w:rsid w:val="00200333"/>
    <w:rsid w:val="0020107D"/>
    <w:rsid w:val="00202AA4"/>
    <w:rsid w:val="002031F7"/>
    <w:rsid w:val="002040E6"/>
    <w:rsid w:val="0020527B"/>
    <w:rsid w:val="00205F2C"/>
    <w:rsid w:val="00210A44"/>
    <w:rsid w:val="00210B15"/>
    <w:rsid w:val="002142EA"/>
    <w:rsid w:val="00215ADD"/>
    <w:rsid w:val="00215CD2"/>
    <w:rsid w:val="002204BB"/>
    <w:rsid w:val="00221B79"/>
    <w:rsid w:val="00221C6B"/>
    <w:rsid w:val="00224E5D"/>
    <w:rsid w:val="002253A1"/>
    <w:rsid w:val="00225CF8"/>
    <w:rsid w:val="0022794E"/>
    <w:rsid w:val="00233306"/>
    <w:rsid w:val="00233D64"/>
    <w:rsid w:val="0023482A"/>
    <w:rsid w:val="002359CB"/>
    <w:rsid w:val="00243540"/>
    <w:rsid w:val="0024497B"/>
    <w:rsid w:val="0024515B"/>
    <w:rsid w:val="00246021"/>
    <w:rsid w:val="0024666E"/>
    <w:rsid w:val="00247D37"/>
    <w:rsid w:val="00247F52"/>
    <w:rsid w:val="00250B25"/>
    <w:rsid w:val="00250BBE"/>
    <w:rsid w:val="002515C2"/>
    <w:rsid w:val="0025194F"/>
    <w:rsid w:val="0026148A"/>
    <w:rsid w:val="00262696"/>
    <w:rsid w:val="00263D25"/>
    <w:rsid w:val="002643C3"/>
    <w:rsid w:val="00264A0C"/>
    <w:rsid w:val="002664C5"/>
    <w:rsid w:val="00266EEB"/>
    <w:rsid w:val="00267EF4"/>
    <w:rsid w:val="00270CB8"/>
    <w:rsid w:val="00272B08"/>
    <w:rsid w:val="00276CDF"/>
    <w:rsid w:val="002818B1"/>
    <w:rsid w:val="00281BB8"/>
    <w:rsid w:val="00281E9E"/>
    <w:rsid w:val="00282405"/>
    <w:rsid w:val="00285170"/>
    <w:rsid w:val="00285361"/>
    <w:rsid w:val="0029278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071"/>
    <w:rsid w:val="002B4508"/>
    <w:rsid w:val="002B5779"/>
    <w:rsid w:val="002B7332"/>
    <w:rsid w:val="002B7F51"/>
    <w:rsid w:val="002C09E7"/>
    <w:rsid w:val="002C1E06"/>
    <w:rsid w:val="002C2522"/>
    <w:rsid w:val="002C3F07"/>
    <w:rsid w:val="002C4E6E"/>
    <w:rsid w:val="002C5278"/>
    <w:rsid w:val="002C7EBB"/>
    <w:rsid w:val="002D06C1"/>
    <w:rsid w:val="002D42B5"/>
    <w:rsid w:val="002D42F0"/>
    <w:rsid w:val="002D4F1A"/>
    <w:rsid w:val="002D5DB8"/>
    <w:rsid w:val="002D6EC6"/>
    <w:rsid w:val="002D79AC"/>
    <w:rsid w:val="002E039D"/>
    <w:rsid w:val="002E1604"/>
    <w:rsid w:val="002E4D5A"/>
    <w:rsid w:val="002E6326"/>
    <w:rsid w:val="002E6B80"/>
    <w:rsid w:val="002E7EE7"/>
    <w:rsid w:val="002F30E0"/>
    <w:rsid w:val="002F35E4"/>
    <w:rsid w:val="002F3730"/>
    <w:rsid w:val="002F38E1"/>
    <w:rsid w:val="002F7AF6"/>
    <w:rsid w:val="00300422"/>
    <w:rsid w:val="00300E63"/>
    <w:rsid w:val="00302F5F"/>
    <w:rsid w:val="00303851"/>
    <w:rsid w:val="0030441D"/>
    <w:rsid w:val="00305199"/>
    <w:rsid w:val="00306063"/>
    <w:rsid w:val="00306446"/>
    <w:rsid w:val="00313B85"/>
    <w:rsid w:val="00313C09"/>
    <w:rsid w:val="00317988"/>
    <w:rsid w:val="003221B4"/>
    <w:rsid w:val="0032258D"/>
    <w:rsid w:val="00322E62"/>
    <w:rsid w:val="00324D13"/>
    <w:rsid w:val="00324EDD"/>
    <w:rsid w:val="00326CFD"/>
    <w:rsid w:val="003309D4"/>
    <w:rsid w:val="00332E9F"/>
    <w:rsid w:val="003331E4"/>
    <w:rsid w:val="00336C64"/>
    <w:rsid w:val="00337132"/>
    <w:rsid w:val="00337162"/>
    <w:rsid w:val="00341944"/>
    <w:rsid w:val="0034194F"/>
    <w:rsid w:val="00344605"/>
    <w:rsid w:val="00346F12"/>
    <w:rsid w:val="003474AA"/>
    <w:rsid w:val="00350D1D"/>
    <w:rsid w:val="00352C83"/>
    <w:rsid w:val="00352F1A"/>
    <w:rsid w:val="0036107C"/>
    <w:rsid w:val="003615D2"/>
    <w:rsid w:val="00361F69"/>
    <w:rsid w:val="0036429C"/>
    <w:rsid w:val="00364A53"/>
    <w:rsid w:val="003654CB"/>
    <w:rsid w:val="00365AA9"/>
    <w:rsid w:val="00365F86"/>
    <w:rsid w:val="00365F87"/>
    <w:rsid w:val="00366E89"/>
    <w:rsid w:val="003705F4"/>
    <w:rsid w:val="00370D58"/>
    <w:rsid w:val="00370EC0"/>
    <w:rsid w:val="00371316"/>
    <w:rsid w:val="00376713"/>
    <w:rsid w:val="00381815"/>
    <w:rsid w:val="003819AF"/>
    <w:rsid w:val="003820E9"/>
    <w:rsid w:val="00382DE7"/>
    <w:rsid w:val="003833E9"/>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46FB"/>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20E"/>
    <w:rsid w:val="00434305"/>
    <w:rsid w:val="00435DF7"/>
    <w:rsid w:val="0043741A"/>
    <w:rsid w:val="0044083F"/>
    <w:rsid w:val="00441AE7"/>
    <w:rsid w:val="00445574"/>
    <w:rsid w:val="004467FB"/>
    <w:rsid w:val="00446B93"/>
    <w:rsid w:val="00452D6B"/>
    <w:rsid w:val="00454484"/>
    <w:rsid w:val="0045517B"/>
    <w:rsid w:val="00455692"/>
    <w:rsid w:val="00456E52"/>
    <w:rsid w:val="00457083"/>
    <w:rsid w:val="004575F4"/>
    <w:rsid w:val="00463B77"/>
    <w:rsid w:val="00463C7B"/>
    <w:rsid w:val="004644A6"/>
    <w:rsid w:val="004659BD"/>
    <w:rsid w:val="00470775"/>
    <w:rsid w:val="004746B1"/>
    <w:rsid w:val="0047583F"/>
    <w:rsid w:val="00475DE8"/>
    <w:rsid w:val="00481C44"/>
    <w:rsid w:val="00484936"/>
    <w:rsid w:val="00485C89"/>
    <w:rsid w:val="00486BE3"/>
    <w:rsid w:val="004873C0"/>
    <w:rsid w:val="004879EF"/>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990"/>
    <w:rsid w:val="00516088"/>
    <w:rsid w:val="00516B0B"/>
    <w:rsid w:val="00520184"/>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450"/>
    <w:rsid w:val="00551F6F"/>
    <w:rsid w:val="00555044"/>
    <w:rsid w:val="00561475"/>
    <w:rsid w:val="00562308"/>
    <w:rsid w:val="0056487B"/>
    <w:rsid w:val="00564FB9"/>
    <w:rsid w:val="00573D9E"/>
    <w:rsid w:val="005801E3"/>
    <w:rsid w:val="00581802"/>
    <w:rsid w:val="005836A8"/>
    <w:rsid w:val="0058409C"/>
    <w:rsid w:val="00584262"/>
    <w:rsid w:val="005852E6"/>
    <w:rsid w:val="00586630"/>
    <w:rsid w:val="00587ADD"/>
    <w:rsid w:val="00593A49"/>
    <w:rsid w:val="00596160"/>
    <w:rsid w:val="005966E2"/>
    <w:rsid w:val="00597007"/>
    <w:rsid w:val="005A0870"/>
    <w:rsid w:val="005A0966"/>
    <w:rsid w:val="005A11B7"/>
    <w:rsid w:val="005A260B"/>
    <w:rsid w:val="005A4A1B"/>
    <w:rsid w:val="005A687E"/>
    <w:rsid w:val="005A7830"/>
    <w:rsid w:val="005A7FCE"/>
    <w:rsid w:val="005B0F3F"/>
    <w:rsid w:val="005B191C"/>
    <w:rsid w:val="005B4903"/>
    <w:rsid w:val="005B51CE"/>
    <w:rsid w:val="005B5885"/>
    <w:rsid w:val="005B5CD7"/>
    <w:rsid w:val="005B6CF6"/>
    <w:rsid w:val="005B7422"/>
    <w:rsid w:val="005C29B8"/>
    <w:rsid w:val="005C5F21"/>
    <w:rsid w:val="005C7156"/>
    <w:rsid w:val="005D050B"/>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7CE2"/>
    <w:rsid w:val="006015CE"/>
    <w:rsid w:val="00604784"/>
    <w:rsid w:val="00606419"/>
    <w:rsid w:val="00607D29"/>
    <w:rsid w:val="00612952"/>
    <w:rsid w:val="00614CC1"/>
    <w:rsid w:val="00615A9D"/>
    <w:rsid w:val="00617387"/>
    <w:rsid w:val="006205D6"/>
    <w:rsid w:val="00622619"/>
    <w:rsid w:val="006252D8"/>
    <w:rsid w:val="0062541D"/>
    <w:rsid w:val="006259BC"/>
    <w:rsid w:val="0062636B"/>
    <w:rsid w:val="006304F6"/>
    <w:rsid w:val="00632182"/>
    <w:rsid w:val="00632AE0"/>
    <w:rsid w:val="00633C17"/>
    <w:rsid w:val="00634D9E"/>
    <w:rsid w:val="00636E3E"/>
    <w:rsid w:val="006379F7"/>
    <w:rsid w:val="00637E4D"/>
    <w:rsid w:val="00640620"/>
    <w:rsid w:val="00641A1F"/>
    <w:rsid w:val="00645904"/>
    <w:rsid w:val="0064785F"/>
    <w:rsid w:val="00647DA0"/>
    <w:rsid w:val="00651ACB"/>
    <w:rsid w:val="00651C47"/>
    <w:rsid w:val="00652AB2"/>
    <w:rsid w:val="00653728"/>
    <w:rsid w:val="00653FED"/>
    <w:rsid w:val="00654EC0"/>
    <w:rsid w:val="0065525B"/>
    <w:rsid w:val="00655D4F"/>
    <w:rsid w:val="00656D29"/>
    <w:rsid w:val="006640E5"/>
    <w:rsid w:val="006646F1"/>
    <w:rsid w:val="00664929"/>
    <w:rsid w:val="00664F62"/>
    <w:rsid w:val="006655E1"/>
    <w:rsid w:val="006664E4"/>
    <w:rsid w:val="00670A09"/>
    <w:rsid w:val="00672060"/>
    <w:rsid w:val="00672BFD"/>
    <w:rsid w:val="006753ED"/>
    <w:rsid w:val="006770F4"/>
    <w:rsid w:val="00677A84"/>
    <w:rsid w:val="0068026D"/>
    <w:rsid w:val="00680A27"/>
    <w:rsid w:val="006813D9"/>
    <w:rsid w:val="006816A4"/>
    <w:rsid w:val="006819B8"/>
    <w:rsid w:val="006840A6"/>
    <w:rsid w:val="00684EA0"/>
    <w:rsid w:val="006850CD"/>
    <w:rsid w:val="00685AAB"/>
    <w:rsid w:val="00692425"/>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3EAF"/>
    <w:rsid w:val="006D3F4B"/>
    <w:rsid w:val="006D4515"/>
    <w:rsid w:val="006D4BB1"/>
    <w:rsid w:val="006D6593"/>
    <w:rsid w:val="006F03A8"/>
    <w:rsid w:val="006F2ACA"/>
    <w:rsid w:val="006F2ADC"/>
    <w:rsid w:val="006F2BFE"/>
    <w:rsid w:val="006F31E9"/>
    <w:rsid w:val="006F6284"/>
    <w:rsid w:val="006F7BE0"/>
    <w:rsid w:val="007002C5"/>
    <w:rsid w:val="00704387"/>
    <w:rsid w:val="00704920"/>
    <w:rsid w:val="00707669"/>
    <w:rsid w:val="00711CBA"/>
    <w:rsid w:val="00711FB5"/>
    <w:rsid w:val="00712A01"/>
    <w:rsid w:val="00714F58"/>
    <w:rsid w:val="00717DF2"/>
    <w:rsid w:val="00720EE6"/>
    <w:rsid w:val="00722FBF"/>
    <w:rsid w:val="00722FC2"/>
    <w:rsid w:val="00724E1B"/>
    <w:rsid w:val="00725949"/>
    <w:rsid w:val="00727FA2"/>
    <w:rsid w:val="007322D9"/>
    <w:rsid w:val="00732BC0"/>
    <w:rsid w:val="007346C8"/>
    <w:rsid w:val="0073485C"/>
    <w:rsid w:val="0073720F"/>
    <w:rsid w:val="00737796"/>
    <w:rsid w:val="0074165C"/>
    <w:rsid w:val="00742C35"/>
    <w:rsid w:val="007432CA"/>
    <w:rsid w:val="007439EB"/>
    <w:rsid w:val="00743CB4"/>
    <w:rsid w:val="00743F0A"/>
    <w:rsid w:val="007444E8"/>
    <w:rsid w:val="0074548E"/>
    <w:rsid w:val="00745773"/>
    <w:rsid w:val="00746800"/>
    <w:rsid w:val="00747DCC"/>
    <w:rsid w:val="007501A8"/>
    <w:rsid w:val="00750D61"/>
    <w:rsid w:val="00750EE1"/>
    <w:rsid w:val="00752B4D"/>
    <w:rsid w:val="00755402"/>
    <w:rsid w:val="00756B26"/>
    <w:rsid w:val="00756EDF"/>
    <w:rsid w:val="007600E3"/>
    <w:rsid w:val="0076108C"/>
    <w:rsid w:val="00765C43"/>
    <w:rsid w:val="00765EFB"/>
    <w:rsid w:val="007671CA"/>
    <w:rsid w:val="00767C61"/>
    <w:rsid w:val="0077008A"/>
    <w:rsid w:val="0077099B"/>
    <w:rsid w:val="00773C1F"/>
    <w:rsid w:val="00774C2E"/>
    <w:rsid w:val="00774DA4"/>
    <w:rsid w:val="00776599"/>
    <w:rsid w:val="0078114B"/>
    <w:rsid w:val="00781DD2"/>
    <w:rsid w:val="00783ECF"/>
    <w:rsid w:val="0078413A"/>
    <w:rsid w:val="007959E8"/>
    <w:rsid w:val="00795E9C"/>
    <w:rsid w:val="007A0521"/>
    <w:rsid w:val="007A2E12"/>
    <w:rsid w:val="007A31AD"/>
    <w:rsid w:val="007A3475"/>
    <w:rsid w:val="007A41C8"/>
    <w:rsid w:val="007A54CE"/>
    <w:rsid w:val="007A5D3A"/>
    <w:rsid w:val="007A6FD9"/>
    <w:rsid w:val="007A7FFA"/>
    <w:rsid w:val="007B04EB"/>
    <w:rsid w:val="007B0D4F"/>
    <w:rsid w:val="007B5845"/>
    <w:rsid w:val="007B5A3D"/>
    <w:rsid w:val="007B5B95"/>
    <w:rsid w:val="007B6032"/>
    <w:rsid w:val="007B68EA"/>
    <w:rsid w:val="007B7453"/>
    <w:rsid w:val="007C2D89"/>
    <w:rsid w:val="007C355A"/>
    <w:rsid w:val="007C4593"/>
    <w:rsid w:val="007C460B"/>
    <w:rsid w:val="007C5309"/>
    <w:rsid w:val="007C6069"/>
    <w:rsid w:val="007D06C4"/>
    <w:rsid w:val="007D10EF"/>
    <w:rsid w:val="007D1352"/>
    <w:rsid w:val="007D2508"/>
    <w:rsid w:val="007D346A"/>
    <w:rsid w:val="007D6518"/>
    <w:rsid w:val="007D76BD"/>
    <w:rsid w:val="007E0BF1"/>
    <w:rsid w:val="007F0ED8"/>
    <w:rsid w:val="007F0F63"/>
    <w:rsid w:val="007F75CE"/>
    <w:rsid w:val="008013A4"/>
    <w:rsid w:val="00801C63"/>
    <w:rsid w:val="008027CE"/>
    <w:rsid w:val="00802F42"/>
    <w:rsid w:val="00804383"/>
    <w:rsid w:val="00804BB7"/>
    <w:rsid w:val="00804D41"/>
    <w:rsid w:val="00810126"/>
    <w:rsid w:val="00810257"/>
    <w:rsid w:val="008104F5"/>
    <w:rsid w:val="00811072"/>
    <w:rsid w:val="00811369"/>
    <w:rsid w:val="0081188B"/>
    <w:rsid w:val="008148D1"/>
    <w:rsid w:val="00815419"/>
    <w:rsid w:val="008163C8"/>
    <w:rsid w:val="008164A1"/>
    <w:rsid w:val="00817325"/>
    <w:rsid w:val="008209E6"/>
    <w:rsid w:val="00821D19"/>
    <w:rsid w:val="00823303"/>
    <w:rsid w:val="008233B2"/>
    <w:rsid w:val="00823A9F"/>
    <w:rsid w:val="00823C85"/>
    <w:rsid w:val="008241C1"/>
    <w:rsid w:val="00825138"/>
    <w:rsid w:val="008269DD"/>
    <w:rsid w:val="00830621"/>
    <w:rsid w:val="00830E43"/>
    <w:rsid w:val="0083348C"/>
    <w:rsid w:val="00834868"/>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4C26"/>
    <w:rsid w:val="00883F93"/>
    <w:rsid w:val="00884D30"/>
    <w:rsid w:val="00884DB3"/>
    <w:rsid w:val="00885A9D"/>
    <w:rsid w:val="00885AEF"/>
    <w:rsid w:val="008864F6"/>
    <w:rsid w:val="0089049D"/>
    <w:rsid w:val="008928C9"/>
    <w:rsid w:val="008930CB"/>
    <w:rsid w:val="008938DC"/>
    <w:rsid w:val="00893FD1"/>
    <w:rsid w:val="00894836"/>
    <w:rsid w:val="00895172"/>
    <w:rsid w:val="00895680"/>
    <w:rsid w:val="00896DFF"/>
    <w:rsid w:val="0089762C"/>
    <w:rsid w:val="008A173B"/>
    <w:rsid w:val="008A1893"/>
    <w:rsid w:val="008A197A"/>
    <w:rsid w:val="008A57E6"/>
    <w:rsid w:val="008A6F81"/>
    <w:rsid w:val="008A769A"/>
    <w:rsid w:val="008B0C9C"/>
    <w:rsid w:val="008B166D"/>
    <w:rsid w:val="008B17F4"/>
    <w:rsid w:val="008B3615"/>
    <w:rsid w:val="008B49FA"/>
    <w:rsid w:val="008B4AC4"/>
    <w:rsid w:val="008B50C8"/>
    <w:rsid w:val="008B5281"/>
    <w:rsid w:val="008B647C"/>
    <w:rsid w:val="008B7E05"/>
    <w:rsid w:val="008C1797"/>
    <w:rsid w:val="008C219C"/>
    <w:rsid w:val="008C3AAD"/>
    <w:rsid w:val="008C475E"/>
    <w:rsid w:val="008C619A"/>
    <w:rsid w:val="008D0CE8"/>
    <w:rsid w:val="008D2D1D"/>
    <w:rsid w:val="008D453D"/>
    <w:rsid w:val="008D53AD"/>
    <w:rsid w:val="008D562B"/>
    <w:rsid w:val="008D5733"/>
    <w:rsid w:val="008D622B"/>
    <w:rsid w:val="008D666C"/>
    <w:rsid w:val="008D7B54"/>
    <w:rsid w:val="008E09EC"/>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1E13"/>
    <w:rsid w:val="00902722"/>
    <w:rsid w:val="009027BC"/>
    <w:rsid w:val="0090513F"/>
    <w:rsid w:val="009062E6"/>
    <w:rsid w:val="00911BE5"/>
    <w:rsid w:val="00913CA9"/>
    <w:rsid w:val="009145AE"/>
    <w:rsid w:val="009146CE"/>
    <w:rsid w:val="00914CA7"/>
    <w:rsid w:val="00915C3E"/>
    <w:rsid w:val="009161A8"/>
    <w:rsid w:val="00916C37"/>
    <w:rsid w:val="009245AE"/>
    <w:rsid w:val="009245F5"/>
    <w:rsid w:val="009249EC"/>
    <w:rsid w:val="009273B3"/>
    <w:rsid w:val="009305B5"/>
    <w:rsid w:val="009378DD"/>
    <w:rsid w:val="009429D5"/>
    <w:rsid w:val="00942BF1"/>
    <w:rsid w:val="00945180"/>
    <w:rsid w:val="00945428"/>
    <w:rsid w:val="0094607B"/>
    <w:rsid w:val="00953604"/>
    <w:rsid w:val="0095496B"/>
    <w:rsid w:val="009567E2"/>
    <w:rsid w:val="009600D1"/>
    <w:rsid w:val="00960F1E"/>
    <w:rsid w:val="009610DC"/>
    <w:rsid w:val="00961490"/>
    <w:rsid w:val="0096381A"/>
    <w:rsid w:val="00965E04"/>
    <w:rsid w:val="009674AD"/>
    <w:rsid w:val="00970CDC"/>
    <w:rsid w:val="00970DD9"/>
    <w:rsid w:val="009722A7"/>
    <w:rsid w:val="00975727"/>
    <w:rsid w:val="00977010"/>
    <w:rsid w:val="00977D02"/>
    <w:rsid w:val="00977FF9"/>
    <w:rsid w:val="009809BB"/>
    <w:rsid w:val="0098364B"/>
    <w:rsid w:val="009908A3"/>
    <w:rsid w:val="009911AF"/>
    <w:rsid w:val="00991875"/>
    <w:rsid w:val="00991F92"/>
    <w:rsid w:val="00992985"/>
    <w:rsid w:val="00993889"/>
    <w:rsid w:val="0099551B"/>
    <w:rsid w:val="009967C1"/>
    <w:rsid w:val="00996BD2"/>
    <w:rsid w:val="00997BF1"/>
    <w:rsid w:val="00997F30"/>
    <w:rsid w:val="009A089C"/>
    <w:rsid w:val="009A118E"/>
    <w:rsid w:val="009A21CD"/>
    <w:rsid w:val="009A278C"/>
    <w:rsid w:val="009A2BC2"/>
    <w:rsid w:val="009A42C1"/>
    <w:rsid w:val="009A4EBB"/>
    <w:rsid w:val="009A5429"/>
    <w:rsid w:val="009A72AD"/>
    <w:rsid w:val="009B09E0"/>
    <w:rsid w:val="009B0BC5"/>
    <w:rsid w:val="009B1247"/>
    <w:rsid w:val="009B29B3"/>
    <w:rsid w:val="009B4D72"/>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35A8"/>
    <w:rsid w:val="00A55BD6"/>
    <w:rsid w:val="00A55D50"/>
    <w:rsid w:val="00A57142"/>
    <w:rsid w:val="00A648CD"/>
    <w:rsid w:val="00A6537A"/>
    <w:rsid w:val="00A67866"/>
    <w:rsid w:val="00A70B07"/>
    <w:rsid w:val="00A723F8"/>
    <w:rsid w:val="00A76D87"/>
    <w:rsid w:val="00A77CCB"/>
    <w:rsid w:val="00A83D8D"/>
    <w:rsid w:val="00A8446B"/>
    <w:rsid w:val="00A8473F"/>
    <w:rsid w:val="00A862D6"/>
    <w:rsid w:val="00A8715E"/>
    <w:rsid w:val="00A9295B"/>
    <w:rsid w:val="00A93B09"/>
    <w:rsid w:val="00A94C29"/>
    <w:rsid w:val="00A952D7"/>
    <w:rsid w:val="00A963F7"/>
    <w:rsid w:val="00A96597"/>
    <w:rsid w:val="00A96AD8"/>
    <w:rsid w:val="00AA052C"/>
    <w:rsid w:val="00AA1E45"/>
    <w:rsid w:val="00AA4286"/>
    <w:rsid w:val="00AA456B"/>
    <w:rsid w:val="00AA57F5"/>
    <w:rsid w:val="00AA672E"/>
    <w:rsid w:val="00AA6EC9"/>
    <w:rsid w:val="00AB54A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371E"/>
    <w:rsid w:val="00AF47C5"/>
    <w:rsid w:val="00AF5398"/>
    <w:rsid w:val="00B049AF"/>
    <w:rsid w:val="00B07242"/>
    <w:rsid w:val="00B10534"/>
    <w:rsid w:val="00B113DB"/>
    <w:rsid w:val="00B11D8A"/>
    <w:rsid w:val="00B12981"/>
    <w:rsid w:val="00B147DD"/>
    <w:rsid w:val="00B156FD"/>
    <w:rsid w:val="00B21F61"/>
    <w:rsid w:val="00B261F1"/>
    <w:rsid w:val="00B265BC"/>
    <w:rsid w:val="00B30883"/>
    <w:rsid w:val="00B31FB1"/>
    <w:rsid w:val="00B33952"/>
    <w:rsid w:val="00B33C5E"/>
    <w:rsid w:val="00B342F4"/>
    <w:rsid w:val="00B34369"/>
    <w:rsid w:val="00B3481A"/>
    <w:rsid w:val="00B34DC2"/>
    <w:rsid w:val="00B36EEC"/>
    <w:rsid w:val="00B378E5"/>
    <w:rsid w:val="00B4346D"/>
    <w:rsid w:val="00B440F4"/>
    <w:rsid w:val="00B447A5"/>
    <w:rsid w:val="00B4654C"/>
    <w:rsid w:val="00B47293"/>
    <w:rsid w:val="00B50E50"/>
    <w:rsid w:val="00B52120"/>
    <w:rsid w:val="00B54ABC"/>
    <w:rsid w:val="00B55012"/>
    <w:rsid w:val="00B55628"/>
    <w:rsid w:val="00B56FBE"/>
    <w:rsid w:val="00B60ACF"/>
    <w:rsid w:val="00B61100"/>
    <w:rsid w:val="00B62B58"/>
    <w:rsid w:val="00B65149"/>
    <w:rsid w:val="00B66567"/>
    <w:rsid w:val="00B66F52"/>
    <w:rsid w:val="00B66FE5"/>
    <w:rsid w:val="00B67790"/>
    <w:rsid w:val="00B72880"/>
    <w:rsid w:val="00B758BF"/>
    <w:rsid w:val="00B77EC8"/>
    <w:rsid w:val="00B827A6"/>
    <w:rsid w:val="00B831CE"/>
    <w:rsid w:val="00B86677"/>
    <w:rsid w:val="00B87131"/>
    <w:rsid w:val="00B939B1"/>
    <w:rsid w:val="00B96D40"/>
    <w:rsid w:val="00B96FBB"/>
    <w:rsid w:val="00B97386"/>
    <w:rsid w:val="00BA1547"/>
    <w:rsid w:val="00BA263B"/>
    <w:rsid w:val="00BA42B2"/>
    <w:rsid w:val="00BA58D4"/>
    <w:rsid w:val="00BA5B9E"/>
    <w:rsid w:val="00BA7C9A"/>
    <w:rsid w:val="00BB586B"/>
    <w:rsid w:val="00BB5F8F"/>
    <w:rsid w:val="00BB657A"/>
    <w:rsid w:val="00BC1A4E"/>
    <w:rsid w:val="00BC5DC7"/>
    <w:rsid w:val="00BC6B8B"/>
    <w:rsid w:val="00BC73D8"/>
    <w:rsid w:val="00BD28F0"/>
    <w:rsid w:val="00BD2B65"/>
    <w:rsid w:val="00BD52D7"/>
    <w:rsid w:val="00BD5AD2"/>
    <w:rsid w:val="00BE22F3"/>
    <w:rsid w:val="00BE5B52"/>
    <w:rsid w:val="00BE7B8D"/>
    <w:rsid w:val="00BF0993"/>
    <w:rsid w:val="00BF10A9"/>
    <w:rsid w:val="00BF110F"/>
    <w:rsid w:val="00BF1703"/>
    <w:rsid w:val="00BF1F4E"/>
    <w:rsid w:val="00BF231C"/>
    <w:rsid w:val="00BF51E5"/>
    <w:rsid w:val="00BF74A6"/>
    <w:rsid w:val="00C013AD"/>
    <w:rsid w:val="00C04904"/>
    <w:rsid w:val="00C056B3"/>
    <w:rsid w:val="00C103E5"/>
    <w:rsid w:val="00C13319"/>
    <w:rsid w:val="00C13EE9"/>
    <w:rsid w:val="00C21540"/>
    <w:rsid w:val="00C21906"/>
    <w:rsid w:val="00C21BFA"/>
    <w:rsid w:val="00C244FB"/>
    <w:rsid w:val="00C24C8D"/>
    <w:rsid w:val="00C25FE2"/>
    <w:rsid w:val="00C26B53"/>
    <w:rsid w:val="00C279B2"/>
    <w:rsid w:val="00C33E50"/>
    <w:rsid w:val="00C34C20"/>
    <w:rsid w:val="00C35A3E"/>
    <w:rsid w:val="00C373A1"/>
    <w:rsid w:val="00C42130"/>
    <w:rsid w:val="00C423A4"/>
    <w:rsid w:val="00C423E3"/>
    <w:rsid w:val="00C44BF5"/>
    <w:rsid w:val="00C51C17"/>
    <w:rsid w:val="00C521D6"/>
    <w:rsid w:val="00C55232"/>
    <w:rsid w:val="00C553A4"/>
    <w:rsid w:val="00C55A06"/>
    <w:rsid w:val="00C55D03"/>
    <w:rsid w:val="00C601BC"/>
    <w:rsid w:val="00C6329F"/>
    <w:rsid w:val="00C63340"/>
    <w:rsid w:val="00C643F9"/>
    <w:rsid w:val="00C64E95"/>
    <w:rsid w:val="00C67E94"/>
    <w:rsid w:val="00C71372"/>
    <w:rsid w:val="00C72410"/>
    <w:rsid w:val="00C7287F"/>
    <w:rsid w:val="00C80CB8"/>
    <w:rsid w:val="00C819F8"/>
    <w:rsid w:val="00C8248C"/>
    <w:rsid w:val="00C84E33"/>
    <w:rsid w:val="00C85567"/>
    <w:rsid w:val="00C86D6F"/>
    <w:rsid w:val="00C905FC"/>
    <w:rsid w:val="00C92973"/>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D79"/>
    <w:rsid w:val="00CF524C"/>
    <w:rsid w:val="00CF686F"/>
    <w:rsid w:val="00CF6E60"/>
    <w:rsid w:val="00CF7BCA"/>
    <w:rsid w:val="00D008FD"/>
    <w:rsid w:val="00D0321C"/>
    <w:rsid w:val="00D035EC"/>
    <w:rsid w:val="00D05E4E"/>
    <w:rsid w:val="00D06AB1"/>
    <w:rsid w:val="00D06FC1"/>
    <w:rsid w:val="00D072ED"/>
    <w:rsid w:val="00D07A16"/>
    <w:rsid w:val="00D1067E"/>
    <w:rsid w:val="00D10F50"/>
    <w:rsid w:val="00D11272"/>
    <w:rsid w:val="00D126F5"/>
    <w:rsid w:val="00D1489E"/>
    <w:rsid w:val="00D151BF"/>
    <w:rsid w:val="00D20737"/>
    <w:rsid w:val="00D21E81"/>
    <w:rsid w:val="00D223DE"/>
    <w:rsid w:val="00D25E37"/>
    <w:rsid w:val="00D2661A"/>
    <w:rsid w:val="00D27582"/>
    <w:rsid w:val="00D27EC4"/>
    <w:rsid w:val="00D30BAB"/>
    <w:rsid w:val="00D32719"/>
    <w:rsid w:val="00D33333"/>
    <w:rsid w:val="00D352A2"/>
    <w:rsid w:val="00D4162B"/>
    <w:rsid w:val="00D4514F"/>
    <w:rsid w:val="00D451E2"/>
    <w:rsid w:val="00D45E89"/>
    <w:rsid w:val="00D45E8D"/>
    <w:rsid w:val="00D466AE"/>
    <w:rsid w:val="00D4734F"/>
    <w:rsid w:val="00D51BF3"/>
    <w:rsid w:val="00D52770"/>
    <w:rsid w:val="00D66846"/>
    <w:rsid w:val="00D675FB"/>
    <w:rsid w:val="00D71F25"/>
    <w:rsid w:val="00D72A9C"/>
    <w:rsid w:val="00D77031"/>
    <w:rsid w:val="00D7706D"/>
    <w:rsid w:val="00D84941"/>
    <w:rsid w:val="00D84FA1"/>
    <w:rsid w:val="00D850EE"/>
    <w:rsid w:val="00D851F0"/>
    <w:rsid w:val="00D86CB6"/>
    <w:rsid w:val="00D86DB7"/>
    <w:rsid w:val="00D87BF5"/>
    <w:rsid w:val="00D90721"/>
    <w:rsid w:val="00D90A96"/>
    <w:rsid w:val="00D92230"/>
    <w:rsid w:val="00D926D0"/>
    <w:rsid w:val="00D93030"/>
    <w:rsid w:val="00D950E1"/>
    <w:rsid w:val="00D952A6"/>
    <w:rsid w:val="00D97F99"/>
    <w:rsid w:val="00DA1E08"/>
    <w:rsid w:val="00DA24F8"/>
    <w:rsid w:val="00DA28E8"/>
    <w:rsid w:val="00DA29AF"/>
    <w:rsid w:val="00DA38D3"/>
    <w:rsid w:val="00DA3932"/>
    <w:rsid w:val="00DA3AFC"/>
    <w:rsid w:val="00DA64F8"/>
    <w:rsid w:val="00DA6C15"/>
    <w:rsid w:val="00DB0258"/>
    <w:rsid w:val="00DB38EE"/>
    <w:rsid w:val="00DB498B"/>
    <w:rsid w:val="00DB66CA"/>
    <w:rsid w:val="00DB6BCA"/>
    <w:rsid w:val="00DB6F54"/>
    <w:rsid w:val="00DB73F7"/>
    <w:rsid w:val="00DB781A"/>
    <w:rsid w:val="00DC0321"/>
    <w:rsid w:val="00DC3067"/>
    <w:rsid w:val="00DC370B"/>
    <w:rsid w:val="00DC470D"/>
    <w:rsid w:val="00DC5B90"/>
    <w:rsid w:val="00DD00FF"/>
    <w:rsid w:val="00DD0619"/>
    <w:rsid w:val="00DD07FB"/>
    <w:rsid w:val="00DD25C6"/>
    <w:rsid w:val="00DD4FE5"/>
    <w:rsid w:val="00DD54B0"/>
    <w:rsid w:val="00DD57EE"/>
    <w:rsid w:val="00DD6BCC"/>
    <w:rsid w:val="00DD7D49"/>
    <w:rsid w:val="00DE0A4B"/>
    <w:rsid w:val="00DE2410"/>
    <w:rsid w:val="00DE2939"/>
    <w:rsid w:val="00DE6E81"/>
    <w:rsid w:val="00DE703F"/>
    <w:rsid w:val="00DE7595"/>
    <w:rsid w:val="00DF1961"/>
    <w:rsid w:val="00DF3471"/>
    <w:rsid w:val="00DF44DE"/>
    <w:rsid w:val="00E007EF"/>
    <w:rsid w:val="00E01138"/>
    <w:rsid w:val="00E0123C"/>
    <w:rsid w:val="00E02DFB"/>
    <w:rsid w:val="00E030F9"/>
    <w:rsid w:val="00E0311A"/>
    <w:rsid w:val="00E03138"/>
    <w:rsid w:val="00E06404"/>
    <w:rsid w:val="00E11A85"/>
    <w:rsid w:val="00E12495"/>
    <w:rsid w:val="00E15CCD"/>
    <w:rsid w:val="00E202EF"/>
    <w:rsid w:val="00E210B5"/>
    <w:rsid w:val="00E22ECC"/>
    <w:rsid w:val="00E2552F"/>
    <w:rsid w:val="00E27A4B"/>
    <w:rsid w:val="00E3137A"/>
    <w:rsid w:val="00E32CCF"/>
    <w:rsid w:val="00E34A98"/>
    <w:rsid w:val="00E35D1E"/>
    <w:rsid w:val="00E364F9"/>
    <w:rsid w:val="00E365FA"/>
    <w:rsid w:val="00E36789"/>
    <w:rsid w:val="00E41F2A"/>
    <w:rsid w:val="00E42065"/>
    <w:rsid w:val="00E44A83"/>
    <w:rsid w:val="00E46C63"/>
    <w:rsid w:val="00E502C1"/>
    <w:rsid w:val="00E502DD"/>
    <w:rsid w:val="00E50D3A"/>
    <w:rsid w:val="00E51387"/>
    <w:rsid w:val="00E51B74"/>
    <w:rsid w:val="00E51E68"/>
    <w:rsid w:val="00E52EFD"/>
    <w:rsid w:val="00E54087"/>
    <w:rsid w:val="00E5408A"/>
    <w:rsid w:val="00E56800"/>
    <w:rsid w:val="00E60C63"/>
    <w:rsid w:val="00E62FF9"/>
    <w:rsid w:val="00E635D6"/>
    <w:rsid w:val="00E639BC"/>
    <w:rsid w:val="00E664CC"/>
    <w:rsid w:val="00E70388"/>
    <w:rsid w:val="00E70F92"/>
    <w:rsid w:val="00E74313"/>
    <w:rsid w:val="00E74C54"/>
    <w:rsid w:val="00E77A03"/>
    <w:rsid w:val="00E81964"/>
    <w:rsid w:val="00E822E8"/>
    <w:rsid w:val="00E82554"/>
    <w:rsid w:val="00E82606"/>
    <w:rsid w:val="00E831C1"/>
    <w:rsid w:val="00E846C8"/>
    <w:rsid w:val="00E84957"/>
    <w:rsid w:val="00E84A55"/>
    <w:rsid w:val="00E85BFF"/>
    <w:rsid w:val="00E90391"/>
    <w:rsid w:val="00E906C2"/>
    <w:rsid w:val="00E9311F"/>
    <w:rsid w:val="00E934D1"/>
    <w:rsid w:val="00E93D18"/>
    <w:rsid w:val="00E94AF0"/>
    <w:rsid w:val="00E95D13"/>
    <w:rsid w:val="00E95DD3"/>
    <w:rsid w:val="00E969D5"/>
    <w:rsid w:val="00EA58D1"/>
    <w:rsid w:val="00EA61BC"/>
    <w:rsid w:val="00EA681A"/>
    <w:rsid w:val="00EA735B"/>
    <w:rsid w:val="00EB1E69"/>
    <w:rsid w:val="00EB2086"/>
    <w:rsid w:val="00EB2CC6"/>
    <w:rsid w:val="00EB31ED"/>
    <w:rsid w:val="00EB5EDF"/>
    <w:rsid w:val="00EB60FE"/>
    <w:rsid w:val="00EB74DB"/>
    <w:rsid w:val="00EC5359"/>
    <w:rsid w:val="00EC562A"/>
    <w:rsid w:val="00EC7078"/>
    <w:rsid w:val="00EC7471"/>
    <w:rsid w:val="00ED067A"/>
    <w:rsid w:val="00ED2B50"/>
    <w:rsid w:val="00EE0350"/>
    <w:rsid w:val="00EE0719"/>
    <w:rsid w:val="00EE0E80"/>
    <w:rsid w:val="00EE613F"/>
    <w:rsid w:val="00EE7295"/>
    <w:rsid w:val="00EE7869"/>
    <w:rsid w:val="00EF054A"/>
    <w:rsid w:val="00EF3235"/>
    <w:rsid w:val="00EF337C"/>
    <w:rsid w:val="00EF7E72"/>
    <w:rsid w:val="00F0071C"/>
    <w:rsid w:val="00F03545"/>
    <w:rsid w:val="00F06D37"/>
    <w:rsid w:val="00F07B9D"/>
    <w:rsid w:val="00F11586"/>
    <w:rsid w:val="00F1183B"/>
    <w:rsid w:val="00F11C9F"/>
    <w:rsid w:val="00F12263"/>
    <w:rsid w:val="00F138EF"/>
    <w:rsid w:val="00F1409D"/>
    <w:rsid w:val="00F14214"/>
    <w:rsid w:val="00F157A9"/>
    <w:rsid w:val="00F16F00"/>
    <w:rsid w:val="00F25BB6"/>
    <w:rsid w:val="00F26B7E"/>
    <w:rsid w:val="00F27A3B"/>
    <w:rsid w:val="00F31F1B"/>
    <w:rsid w:val="00F32780"/>
    <w:rsid w:val="00F33817"/>
    <w:rsid w:val="00F420D5"/>
    <w:rsid w:val="00F431A9"/>
    <w:rsid w:val="00F451EA"/>
    <w:rsid w:val="00F45447"/>
    <w:rsid w:val="00F456C6"/>
    <w:rsid w:val="00F4577B"/>
    <w:rsid w:val="00F46496"/>
    <w:rsid w:val="00F474D0"/>
    <w:rsid w:val="00F50179"/>
    <w:rsid w:val="00F515EE"/>
    <w:rsid w:val="00F556BC"/>
    <w:rsid w:val="00F56511"/>
    <w:rsid w:val="00F6194E"/>
    <w:rsid w:val="00F623AC"/>
    <w:rsid w:val="00F6412A"/>
    <w:rsid w:val="00F65893"/>
    <w:rsid w:val="00F664B5"/>
    <w:rsid w:val="00F66A4A"/>
    <w:rsid w:val="00F71E22"/>
    <w:rsid w:val="00F72142"/>
    <w:rsid w:val="00F72AE7"/>
    <w:rsid w:val="00F82FFC"/>
    <w:rsid w:val="00F833BA"/>
    <w:rsid w:val="00F84FD0"/>
    <w:rsid w:val="00F859A8"/>
    <w:rsid w:val="00F86D87"/>
    <w:rsid w:val="00F871A1"/>
    <w:rsid w:val="00F9108B"/>
    <w:rsid w:val="00F91349"/>
    <w:rsid w:val="00F93A8A"/>
    <w:rsid w:val="00F95248"/>
    <w:rsid w:val="00F956A9"/>
    <w:rsid w:val="00F963ED"/>
    <w:rsid w:val="00F966CF"/>
    <w:rsid w:val="00F96CAE"/>
    <w:rsid w:val="00F97C99"/>
    <w:rsid w:val="00FA1E4A"/>
    <w:rsid w:val="00FA662D"/>
    <w:rsid w:val="00FA73B1"/>
    <w:rsid w:val="00FB0CB9"/>
    <w:rsid w:val="00FB231D"/>
    <w:rsid w:val="00FB3924"/>
    <w:rsid w:val="00FB45F1"/>
    <w:rsid w:val="00FB4A72"/>
    <w:rsid w:val="00FB54E8"/>
    <w:rsid w:val="00FB7054"/>
    <w:rsid w:val="00FB753B"/>
    <w:rsid w:val="00FB757F"/>
    <w:rsid w:val="00FC17B7"/>
    <w:rsid w:val="00FC1B42"/>
    <w:rsid w:val="00FC2CB7"/>
    <w:rsid w:val="00FC4090"/>
    <w:rsid w:val="00FC55B4"/>
    <w:rsid w:val="00FD00E6"/>
    <w:rsid w:val="00FD09A1"/>
    <w:rsid w:val="00FD2A7C"/>
    <w:rsid w:val="00FD2CB7"/>
    <w:rsid w:val="00FD3CC9"/>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qFormat/>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9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qFormat/>
    <w:rsid w:val="005D050B"/>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6"/>
    <w:link w:val="afffffffffff4"/>
    <w:qFormat/>
    <w:rsid w:val="005D050B"/>
    <w:rPr>
      <w:rFonts w:ascii="宋体" w:hAnsi="Times New Roman"/>
      <w:sz w:val="21"/>
    </w:rPr>
  </w:style>
  <w:style w:type="paragraph" w:customStyle="1" w:styleId="afffffffffff5">
    <w:name w:val="正文表标题"/>
    <w:next w:val="afffffffffff4"/>
    <w:rsid w:val="005D050B"/>
    <w:pPr>
      <w:tabs>
        <w:tab w:val="left" w:pos="360"/>
        <w:tab w:val="num" w:pos="851"/>
      </w:tabs>
      <w:spacing w:beforeLines="50" w:before="156" w:afterLines="50" w:after="156"/>
      <w:ind w:left="851" w:hanging="426"/>
      <w:jc w:val="center"/>
    </w:pPr>
    <w:rPr>
      <w:rFonts w:ascii="黑体" w:eastAsia="黑体" w:hAnsi="Times New Roman"/>
      <w:sz w:val="21"/>
    </w:rPr>
  </w:style>
  <w:style w:type="paragraph" w:customStyle="1" w:styleId="11">
    <w:name w:val="正文1"/>
    <w:rsid w:val="00EF337C"/>
    <w:pPr>
      <w:jc w:val="both"/>
    </w:pPr>
    <w:rPr>
      <w:rFonts w:cs="Calibri"/>
      <w:kern w:val="2"/>
      <w:sz w:val="21"/>
      <w:szCs w:val="21"/>
    </w:rPr>
  </w:style>
  <w:style w:type="paragraph" w:customStyle="1" w:styleId="afffffffffff6">
    <w:name w:val="一级条标题"/>
    <w:basedOn w:val="afff5"/>
    <w:next w:val="afff5"/>
    <w:rsid w:val="000F18EF"/>
    <w:pPr>
      <w:widowControl/>
      <w:adjustRightInd/>
      <w:spacing w:beforeLines="50" w:afterLines="50" w:line="240" w:lineRule="auto"/>
      <w:jc w:val="left"/>
      <w:outlineLvl w:val="2"/>
    </w:pPr>
    <w:rPr>
      <w:rFonts w:ascii="黑体" w:eastAsia="黑体" w:hAnsi="黑体" w:cs="宋体"/>
      <w:kern w:val="0"/>
    </w:rPr>
  </w:style>
  <w:style w:type="paragraph" w:customStyle="1" w:styleId="afffffffffff7">
    <w:name w:val="二级条标题"/>
    <w:basedOn w:val="afffffffffff6"/>
    <w:next w:val="afff5"/>
    <w:rsid w:val="000F18EF"/>
    <w:pPr>
      <w:outlineLvl w:val="3"/>
    </w:pPr>
  </w:style>
  <w:style w:type="paragraph" w:customStyle="1" w:styleId="afffffffffff8">
    <w:name w:val="二级无"/>
    <w:basedOn w:val="afffffffffff7"/>
    <w:rsid w:val="000F18EF"/>
    <w:pPr>
      <w:spacing w:beforeLines="0" w:afterLines="0"/>
    </w:pPr>
    <w:rPr>
      <w:rFonts w:ascii="宋体" w:eastAsia="宋体" w:hAnsi="宋体"/>
    </w:rPr>
  </w:style>
  <w:style w:type="paragraph" w:customStyle="1" w:styleId="afffffffffff9">
    <w:name w:val="字母编号列项（一级）"/>
    <w:basedOn w:val="afff5"/>
    <w:rsid w:val="000F18EF"/>
    <w:pPr>
      <w:widowControl/>
      <w:adjustRightInd/>
      <w:spacing w:before="100" w:beforeAutospacing="1" w:after="100" w:afterAutospacing="1" w:line="240" w:lineRule="auto"/>
      <w:ind w:left="839" w:hanging="419"/>
    </w:pPr>
    <w:rPr>
      <w:rFonts w:ascii="宋体" w:hAnsi="宋体" w:cs="宋体"/>
      <w:kern w:val="0"/>
    </w:rPr>
  </w:style>
  <w:style w:type="paragraph" w:customStyle="1" w:styleId="24">
    <w:name w:val="正文2"/>
    <w:rsid w:val="00313C09"/>
    <w:pPr>
      <w:jc w:val="both"/>
    </w:pPr>
    <w:rPr>
      <w:rFonts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qFormat/>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9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qFormat/>
    <w:rsid w:val="005D050B"/>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6"/>
    <w:link w:val="afffffffffff4"/>
    <w:qFormat/>
    <w:rsid w:val="005D050B"/>
    <w:rPr>
      <w:rFonts w:ascii="宋体" w:hAnsi="Times New Roman"/>
      <w:sz w:val="21"/>
    </w:rPr>
  </w:style>
  <w:style w:type="paragraph" w:customStyle="1" w:styleId="afffffffffff5">
    <w:name w:val="正文表标题"/>
    <w:next w:val="afffffffffff4"/>
    <w:rsid w:val="005D050B"/>
    <w:pPr>
      <w:tabs>
        <w:tab w:val="left" w:pos="360"/>
        <w:tab w:val="num" w:pos="851"/>
      </w:tabs>
      <w:spacing w:beforeLines="50" w:before="156" w:afterLines="50" w:after="156"/>
      <w:ind w:left="851" w:hanging="426"/>
      <w:jc w:val="center"/>
    </w:pPr>
    <w:rPr>
      <w:rFonts w:ascii="黑体" w:eastAsia="黑体" w:hAnsi="Times New Roman"/>
      <w:sz w:val="21"/>
    </w:rPr>
  </w:style>
  <w:style w:type="paragraph" w:customStyle="1" w:styleId="11">
    <w:name w:val="正文1"/>
    <w:rsid w:val="00EF337C"/>
    <w:pPr>
      <w:jc w:val="both"/>
    </w:pPr>
    <w:rPr>
      <w:rFonts w:cs="Calibri"/>
      <w:kern w:val="2"/>
      <w:sz w:val="21"/>
      <w:szCs w:val="21"/>
    </w:rPr>
  </w:style>
  <w:style w:type="paragraph" w:customStyle="1" w:styleId="afffffffffff6">
    <w:name w:val="一级条标题"/>
    <w:basedOn w:val="afff5"/>
    <w:next w:val="afff5"/>
    <w:rsid w:val="000F18EF"/>
    <w:pPr>
      <w:widowControl/>
      <w:adjustRightInd/>
      <w:spacing w:beforeLines="50" w:afterLines="50" w:line="240" w:lineRule="auto"/>
      <w:jc w:val="left"/>
      <w:outlineLvl w:val="2"/>
    </w:pPr>
    <w:rPr>
      <w:rFonts w:ascii="黑体" w:eastAsia="黑体" w:hAnsi="黑体" w:cs="宋体"/>
      <w:kern w:val="0"/>
    </w:rPr>
  </w:style>
  <w:style w:type="paragraph" w:customStyle="1" w:styleId="afffffffffff7">
    <w:name w:val="二级条标题"/>
    <w:basedOn w:val="afffffffffff6"/>
    <w:next w:val="afff5"/>
    <w:rsid w:val="000F18EF"/>
    <w:pPr>
      <w:outlineLvl w:val="3"/>
    </w:pPr>
  </w:style>
  <w:style w:type="paragraph" w:customStyle="1" w:styleId="afffffffffff8">
    <w:name w:val="二级无"/>
    <w:basedOn w:val="afffffffffff7"/>
    <w:rsid w:val="000F18EF"/>
    <w:pPr>
      <w:spacing w:beforeLines="0" w:afterLines="0"/>
    </w:pPr>
    <w:rPr>
      <w:rFonts w:ascii="宋体" w:eastAsia="宋体" w:hAnsi="宋体"/>
    </w:rPr>
  </w:style>
  <w:style w:type="paragraph" w:customStyle="1" w:styleId="afffffffffff9">
    <w:name w:val="字母编号列项（一级）"/>
    <w:basedOn w:val="afff5"/>
    <w:rsid w:val="000F18EF"/>
    <w:pPr>
      <w:widowControl/>
      <w:adjustRightInd/>
      <w:spacing w:before="100" w:beforeAutospacing="1" w:after="100" w:afterAutospacing="1" w:line="240" w:lineRule="auto"/>
      <w:ind w:left="839" w:hanging="419"/>
    </w:pPr>
    <w:rPr>
      <w:rFonts w:ascii="宋体" w:hAnsi="宋体" w:cs="宋体"/>
      <w:kern w:val="0"/>
    </w:rPr>
  </w:style>
  <w:style w:type="paragraph" w:customStyle="1" w:styleId="24">
    <w:name w:val="正文2"/>
    <w:rsid w:val="00313C09"/>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51724767">
      <w:bodyDiv w:val="1"/>
      <w:marLeft w:val="0"/>
      <w:marRight w:val="0"/>
      <w:marTop w:val="0"/>
      <w:marBottom w:val="0"/>
      <w:divBdr>
        <w:top w:val="none" w:sz="0" w:space="0" w:color="auto"/>
        <w:left w:val="none" w:sz="0" w:space="0" w:color="auto"/>
        <w:bottom w:val="none" w:sz="0" w:space="0" w:color="auto"/>
        <w:right w:val="none" w:sz="0" w:space="0" w:color="auto"/>
      </w:divBdr>
    </w:div>
    <w:div w:id="277834541">
      <w:bodyDiv w:val="1"/>
      <w:marLeft w:val="0"/>
      <w:marRight w:val="0"/>
      <w:marTop w:val="0"/>
      <w:marBottom w:val="0"/>
      <w:divBdr>
        <w:top w:val="none" w:sz="0" w:space="0" w:color="auto"/>
        <w:left w:val="none" w:sz="0" w:space="0" w:color="auto"/>
        <w:bottom w:val="none" w:sz="0" w:space="0" w:color="auto"/>
        <w:right w:val="none" w:sz="0" w:space="0" w:color="auto"/>
      </w:divBdr>
    </w:div>
    <w:div w:id="298191602">
      <w:bodyDiv w:val="1"/>
      <w:marLeft w:val="0"/>
      <w:marRight w:val="0"/>
      <w:marTop w:val="0"/>
      <w:marBottom w:val="0"/>
      <w:divBdr>
        <w:top w:val="none" w:sz="0" w:space="0" w:color="auto"/>
        <w:left w:val="none" w:sz="0" w:space="0" w:color="auto"/>
        <w:bottom w:val="none" w:sz="0" w:space="0" w:color="auto"/>
        <w:right w:val="none" w:sz="0" w:space="0" w:color="auto"/>
      </w:divBdr>
    </w:div>
    <w:div w:id="311525049">
      <w:bodyDiv w:val="1"/>
      <w:marLeft w:val="0"/>
      <w:marRight w:val="0"/>
      <w:marTop w:val="0"/>
      <w:marBottom w:val="0"/>
      <w:divBdr>
        <w:top w:val="none" w:sz="0" w:space="0" w:color="auto"/>
        <w:left w:val="none" w:sz="0" w:space="0" w:color="auto"/>
        <w:bottom w:val="none" w:sz="0" w:space="0" w:color="auto"/>
        <w:right w:val="none" w:sz="0" w:space="0" w:color="auto"/>
      </w:divBdr>
    </w:div>
    <w:div w:id="377512898">
      <w:bodyDiv w:val="1"/>
      <w:marLeft w:val="0"/>
      <w:marRight w:val="0"/>
      <w:marTop w:val="0"/>
      <w:marBottom w:val="0"/>
      <w:divBdr>
        <w:top w:val="none" w:sz="0" w:space="0" w:color="auto"/>
        <w:left w:val="none" w:sz="0" w:space="0" w:color="auto"/>
        <w:bottom w:val="none" w:sz="0" w:space="0" w:color="auto"/>
        <w:right w:val="none" w:sz="0" w:space="0" w:color="auto"/>
      </w:divBdr>
    </w:div>
    <w:div w:id="396437199">
      <w:bodyDiv w:val="1"/>
      <w:marLeft w:val="0"/>
      <w:marRight w:val="0"/>
      <w:marTop w:val="0"/>
      <w:marBottom w:val="0"/>
      <w:divBdr>
        <w:top w:val="none" w:sz="0" w:space="0" w:color="auto"/>
        <w:left w:val="none" w:sz="0" w:space="0" w:color="auto"/>
        <w:bottom w:val="none" w:sz="0" w:space="0" w:color="auto"/>
        <w:right w:val="none" w:sz="0" w:space="0" w:color="auto"/>
      </w:divBdr>
    </w:div>
    <w:div w:id="400101424">
      <w:bodyDiv w:val="1"/>
      <w:marLeft w:val="0"/>
      <w:marRight w:val="0"/>
      <w:marTop w:val="0"/>
      <w:marBottom w:val="0"/>
      <w:divBdr>
        <w:top w:val="none" w:sz="0" w:space="0" w:color="auto"/>
        <w:left w:val="none" w:sz="0" w:space="0" w:color="auto"/>
        <w:bottom w:val="none" w:sz="0" w:space="0" w:color="auto"/>
        <w:right w:val="none" w:sz="0" w:space="0" w:color="auto"/>
      </w:divBdr>
    </w:div>
    <w:div w:id="401411627">
      <w:bodyDiv w:val="1"/>
      <w:marLeft w:val="0"/>
      <w:marRight w:val="0"/>
      <w:marTop w:val="0"/>
      <w:marBottom w:val="0"/>
      <w:divBdr>
        <w:top w:val="none" w:sz="0" w:space="0" w:color="auto"/>
        <w:left w:val="none" w:sz="0" w:space="0" w:color="auto"/>
        <w:bottom w:val="none" w:sz="0" w:space="0" w:color="auto"/>
        <w:right w:val="none" w:sz="0" w:space="0" w:color="auto"/>
      </w:divBdr>
    </w:div>
    <w:div w:id="421951978">
      <w:bodyDiv w:val="1"/>
      <w:marLeft w:val="0"/>
      <w:marRight w:val="0"/>
      <w:marTop w:val="0"/>
      <w:marBottom w:val="0"/>
      <w:divBdr>
        <w:top w:val="none" w:sz="0" w:space="0" w:color="auto"/>
        <w:left w:val="none" w:sz="0" w:space="0" w:color="auto"/>
        <w:bottom w:val="none" w:sz="0" w:space="0" w:color="auto"/>
        <w:right w:val="none" w:sz="0" w:space="0" w:color="auto"/>
      </w:divBdr>
    </w:div>
    <w:div w:id="623194811">
      <w:bodyDiv w:val="1"/>
      <w:marLeft w:val="0"/>
      <w:marRight w:val="0"/>
      <w:marTop w:val="0"/>
      <w:marBottom w:val="0"/>
      <w:divBdr>
        <w:top w:val="none" w:sz="0" w:space="0" w:color="auto"/>
        <w:left w:val="none" w:sz="0" w:space="0" w:color="auto"/>
        <w:bottom w:val="none" w:sz="0" w:space="0" w:color="auto"/>
        <w:right w:val="none" w:sz="0" w:space="0" w:color="auto"/>
      </w:divBdr>
    </w:div>
    <w:div w:id="675038034">
      <w:bodyDiv w:val="1"/>
      <w:marLeft w:val="0"/>
      <w:marRight w:val="0"/>
      <w:marTop w:val="0"/>
      <w:marBottom w:val="0"/>
      <w:divBdr>
        <w:top w:val="none" w:sz="0" w:space="0" w:color="auto"/>
        <w:left w:val="none" w:sz="0" w:space="0" w:color="auto"/>
        <w:bottom w:val="none" w:sz="0" w:space="0" w:color="auto"/>
        <w:right w:val="none" w:sz="0" w:space="0" w:color="auto"/>
      </w:divBdr>
    </w:div>
    <w:div w:id="731466030">
      <w:bodyDiv w:val="1"/>
      <w:marLeft w:val="0"/>
      <w:marRight w:val="0"/>
      <w:marTop w:val="0"/>
      <w:marBottom w:val="0"/>
      <w:divBdr>
        <w:top w:val="none" w:sz="0" w:space="0" w:color="auto"/>
        <w:left w:val="none" w:sz="0" w:space="0" w:color="auto"/>
        <w:bottom w:val="none" w:sz="0" w:space="0" w:color="auto"/>
        <w:right w:val="none" w:sz="0" w:space="0" w:color="auto"/>
      </w:divBdr>
    </w:div>
    <w:div w:id="1056314033">
      <w:bodyDiv w:val="1"/>
      <w:marLeft w:val="0"/>
      <w:marRight w:val="0"/>
      <w:marTop w:val="0"/>
      <w:marBottom w:val="0"/>
      <w:divBdr>
        <w:top w:val="none" w:sz="0" w:space="0" w:color="auto"/>
        <w:left w:val="none" w:sz="0" w:space="0" w:color="auto"/>
        <w:bottom w:val="none" w:sz="0" w:space="0" w:color="auto"/>
        <w:right w:val="none" w:sz="0" w:space="0" w:color="auto"/>
      </w:divBdr>
    </w:div>
    <w:div w:id="1104617759">
      <w:bodyDiv w:val="1"/>
      <w:marLeft w:val="0"/>
      <w:marRight w:val="0"/>
      <w:marTop w:val="0"/>
      <w:marBottom w:val="0"/>
      <w:divBdr>
        <w:top w:val="none" w:sz="0" w:space="0" w:color="auto"/>
        <w:left w:val="none" w:sz="0" w:space="0" w:color="auto"/>
        <w:bottom w:val="none" w:sz="0" w:space="0" w:color="auto"/>
        <w:right w:val="none" w:sz="0" w:space="0" w:color="auto"/>
      </w:divBdr>
    </w:div>
    <w:div w:id="1234656513">
      <w:bodyDiv w:val="1"/>
      <w:marLeft w:val="0"/>
      <w:marRight w:val="0"/>
      <w:marTop w:val="0"/>
      <w:marBottom w:val="0"/>
      <w:divBdr>
        <w:top w:val="none" w:sz="0" w:space="0" w:color="auto"/>
        <w:left w:val="none" w:sz="0" w:space="0" w:color="auto"/>
        <w:bottom w:val="none" w:sz="0" w:space="0" w:color="auto"/>
        <w:right w:val="none" w:sz="0" w:space="0" w:color="auto"/>
      </w:divBdr>
    </w:div>
    <w:div w:id="1254508887">
      <w:bodyDiv w:val="1"/>
      <w:marLeft w:val="0"/>
      <w:marRight w:val="0"/>
      <w:marTop w:val="0"/>
      <w:marBottom w:val="0"/>
      <w:divBdr>
        <w:top w:val="none" w:sz="0" w:space="0" w:color="auto"/>
        <w:left w:val="none" w:sz="0" w:space="0" w:color="auto"/>
        <w:bottom w:val="none" w:sz="0" w:space="0" w:color="auto"/>
        <w:right w:val="none" w:sz="0" w:space="0" w:color="auto"/>
      </w:divBdr>
    </w:div>
    <w:div w:id="1317342602">
      <w:bodyDiv w:val="1"/>
      <w:marLeft w:val="0"/>
      <w:marRight w:val="0"/>
      <w:marTop w:val="0"/>
      <w:marBottom w:val="0"/>
      <w:divBdr>
        <w:top w:val="none" w:sz="0" w:space="0" w:color="auto"/>
        <w:left w:val="none" w:sz="0" w:space="0" w:color="auto"/>
        <w:bottom w:val="none" w:sz="0" w:space="0" w:color="auto"/>
        <w:right w:val="none" w:sz="0" w:space="0" w:color="auto"/>
      </w:divBdr>
    </w:div>
    <w:div w:id="1474323295">
      <w:bodyDiv w:val="1"/>
      <w:marLeft w:val="0"/>
      <w:marRight w:val="0"/>
      <w:marTop w:val="0"/>
      <w:marBottom w:val="0"/>
      <w:divBdr>
        <w:top w:val="none" w:sz="0" w:space="0" w:color="auto"/>
        <w:left w:val="none" w:sz="0" w:space="0" w:color="auto"/>
        <w:bottom w:val="none" w:sz="0" w:space="0" w:color="auto"/>
        <w:right w:val="none" w:sz="0" w:space="0" w:color="auto"/>
      </w:divBdr>
    </w:div>
    <w:div w:id="1628463735">
      <w:bodyDiv w:val="1"/>
      <w:marLeft w:val="0"/>
      <w:marRight w:val="0"/>
      <w:marTop w:val="0"/>
      <w:marBottom w:val="0"/>
      <w:divBdr>
        <w:top w:val="none" w:sz="0" w:space="0" w:color="auto"/>
        <w:left w:val="none" w:sz="0" w:space="0" w:color="auto"/>
        <w:bottom w:val="none" w:sz="0" w:space="0" w:color="auto"/>
        <w:right w:val="none" w:sz="0" w:space="0" w:color="auto"/>
      </w:divBdr>
    </w:div>
    <w:div w:id="1752197885">
      <w:bodyDiv w:val="1"/>
      <w:marLeft w:val="0"/>
      <w:marRight w:val="0"/>
      <w:marTop w:val="0"/>
      <w:marBottom w:val="0"/>
      <w:divBdr>
        <w:top w:val="none" w:sz="0" w:space="0" w:color="auto"/>
        <w:left w:val="none" w:sz="0" w:space="0" w:color="auto"/>
        <w:bottom w:val="none" w:sz="0" w:space="0" w:color="auto"/>
        <w:right w:val="none" w:sz="0" w:space="0" w:color="auto"/>
      </w:divBdr>
    </w:div>
    <w:div w:id="1815372010">
      <w:bodyDiv w:val="1"/>
      <w:marLeft w:val="0"/>
      <w:marRight w:val="0"/>
      <w:marTop w:val="0"/>
      <w:marBottom w:val="0"/>
      <w:divBdr>
        <w:top w:val="none" w:sz="0" w:space="0" w:color="auto"/>
        <w:left w:val="none" w:sz="0" w:space="0" w:color="auto"/>
        <w:bottom w:val="none" w:sz="0" w:space="0" w:color="auto"/>
        <w:right w:val="none" w:sz="0" w:space="0" w:color="auto"/>
      </w:divBdr>
    </w:div>
    <w:div w:id="1841770162">
      <w:bodyDiv w:val="1"/>
      <w:marLeft w:val="0"/>
      <w:marRight w:val="0"/>
      <w:marTop w:val="0"/>
      <w:marBottom w:val="0"/>
      <w:divBdr>
        <w:top w:val="none" w:sz="0" w:space="0" w:color="auto"/>
        <w:left w:val="none" w:sz="0" w:space="0" w:color="auto"/>
        <w:bottom w:val="none" w:sz="0" w:space="0" w:color="auto"/>
        <w:right w:val="none" w:sz="0" w:space="0" w:color="auto"/>
      </w:divBdr>
    </w:div>
    <w:div w:id="189315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DBDAD553443420EB62B03F0A4A77B27"/>
        <w:category>
          <w:name w:val="常规"/>
          <w:gallery w:val="placeholder"/>
        </w:category>
        <w:types>
          <w:type w:val="bbPlcHdr"/>
        </w:types>
        <w:behaviors>
          <w:behavior w:val="content"/>
        </w:behaviors>
        <w:guid w:val="{0AB89202-F7F8-4760-A8C1-71638B3E6D9F}"/>
      </w:docPartPr>
      <w:docPartBody>
        <w:p w:rsidR="008B4C2A" w:rsidRDefault="000D1023">
          <w:pPr>
            <w:pStyle w:val="3DBDAD553443420EB62B03F0A4A77B27"/>
          </w:pPr>
          <w:r w:rsidRPr="00751A05">
            <w:rPr>
              <w:rStyle w:val="a3"/>
              <w:rFonts w:hint="eastAsia"/>
            </w:rPr>
            <w:t>单击或点击此处输入文字。</w:t>
          </w:r>
        </w:p>
      </w:docPartBody>
    </w:docPart>
    <w:docPart>
      <w:docPartPr>
        <w:name w:val="DA234498DC1A47BC9ABE156AEEAF14CF"/>
        <w:category>
          <w:name w:val="常规"/>
          <w:gallery w:val="placeholder"/>
        </w:category>
        <w:types>
          <w:type w:val="bbPlcHdr"/>
        </w:types>
        <w:behaviors>
          <w:behavior w:val="content"/>
        </w:behaviors>
        <w:guid w:val="{EF8F7F23-470D-456D-8595-47C05A96647C}"/>
      </w:docPartPr>
      <w:docPartBody>
        <w:p w:rsidR="008B4C2A" w:rsidRDefault="000D1023">
          <w:pPr>
            <w:pStyle w:val="DA234498DC1A47BC9ABE156AEEAF14CF"/>
          </w:pPr>
          <w:r w:rsidRPr="00FB6243">
            <w:rPr>
              <w:rStyle w:val="a3"/>
              <w:rFonts w:hint="eastAsia"/>
            </w:rPr>
            <w:t>选择一项。</w:t>
          </w:r>
        </w:p>
      </w:docPartBody>
    </w:docPart>
    <w:docPart>
      <w:docPartPr>
        <w:name w:val="7612817B744C4F2D86A152590FB94BE7"/>
        <w:category>
          <w:name w:val="常规"/>
          <w:gallery w:val="placeholder"/>
        </w:category>
        <w:types>
          <w:type w:val="bbPlcHdr"/>
        </w:types>
        <w:behaviors>
          <w:behavior w:val="content"/>
        </w:behaviors>
        <w:guid w:val="{57940640-9E6D-4933-8940-2D3D47B3DDA9}"/>
      </w:docPartPr>
      <w:docPartBody>
        <w:p w:rsidR="008B4C2A" w:rsidRDefault="000D1023">
          <w:pPr>
            <w:pStyle w:val="7612817B744C4F2D86A152590FB94BE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023"/>
    <w:rsid w:val="000D1023"/>
    <w:rsid w:val="00160305"/>
    <w:rsid w:val="002D2446"/>
    <w:rsid w:val="002F4B7D"/>
    <w:rsid w:val="003A0DA1"/>
    <w:rsid w:val="003B3883"/>
    <w:rsid w:val="00400F6F"/>
    <w:rsid w:val="004E4AB8"/>
    <w:rsid w:val="005C1DCE"/>
    <w:rsid w:val="005D66A6"/>
    <w:rsid w:val="00655B78"/>
    <w:rsid w:val="007C6139"/>
    <w:rsid w:val="007C7313"/>
    <w:rsid w:val="008718E7"/>
    <w:rsid w:val="008B4C2A"/>
    <w:rsid w:val="00A94985"/>
    <w:rsid w:val="00AA39A8"/>
    <w:rsid w:val="00B17D84"/>
    <w:rsid w:val="00BE1BB2"/>
    <w:rsid w:val="00DB2BD9"/>
    <w:rsid w:val="00E46379"/>
    <w:rsid w:val="00F76958"/>
    <w:rsid w:val="00FA5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E4AB8"/>
    <w:rPr>
      <w:color w:val="808080"/>
    </w:rPr>
  </w:style>
  <w:style w:type="paragraph" w:customStyle="1" w:styleId="3DBDAD553443420EB62B03F0A4A77B27">
    <w:name w:val="3DBDAD553443420EB62B03F0A4A77B27"/>
    <w:pPr>
      <w:widowControl w:val="0"/>
      <w:jc w:val="both"/>
    </w:pPr>
  </w:style>
  <w:style w:type="paragraph" w:customStyle="1" w:styleId="DA234498DC1A47BC9ABE156AEEAF14CF">
    <w:name w:val="DA234498DC1A47BC9ABE156AEEAF14CF"/>
    <w:pPr>
      <w:widowControl w:val="0"/>
      <w:jc w:val="both"/>
    </w:pPr>
  </w:style>
  <w:style w:type="paragraph" w:customStyle="1" w:styleId="7612817B744C4F2D86A152590FB94BE7">
    <w:name w:val="7612817B744C4F2D86A152590FB94BE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E4AB8"/>
    <w:rPr>
      <w:color w:val="808080"/>
    </w:rPr>
  </w:style>
  <w:style w:type="paragraph" w:customStyle="1" w:styleId="3DBDAD553443420EB62B03F0A4A77B27">
    <w:name w:val="3DBDAD553443420EB62B03F0A4A77B27"/>
    <w:pPr>
      <w:widowControl w:val="0"/>
      <w:jc w:val="both"/>
    </w:pPr>
  </w:style>
  <w:style w:type="paragraph" w:customStyle="1" w:styleId="DA234498DC1A47BC9ABE156AEEAF14CF">
    <w:name w:val="DA234498DC1A47BC9ABE156AEEAF14CF"/>
    <w:pPr>
      <w:widowControl w:val="0"/>
      <w:jc w:val="both"/>
    </w:pPr>
  </w:style>
  <w:style w:type="paragraph" w:customStyle="1" w:styleId="7612817B744C4F2D86A152590FB94BE7">
    <w:name w:val="7612817B744C4F2D86A152590FB94BE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74F73-7B2F-4DAD-BAE5-B6CE38FEC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3287</TotalTime>
  <Pages>1</Pages>
  <Words>734</Words>
  <Characters>4185</Characters>
  <Application>Microsoft Office Word</Application>
  <DocSecurity>0</DocSecurity>
  <Lines>34</Lines>
  <Paragraphs>9</Paragraphs>
  <ScaleCrop>false</ScaleCrop>
  <Company>PCMI</Company>
  <LinksUpToDate>false</LinksUpToDate>
  <CharactersWithSpaces>4910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dc:creator>
  <dc:description>&lt;config cover="true" show_menu="true" version="1.0.0" doctype="SDKXY"&gt;_x000d_
&lt;/config&gt;</dc:description>
  <cp:lastModifiedBy>1</cp:lastModifiedBy>
  <cp:revision>69</cp:revision>
  <cp:lastPrinted>2025-04-02T01:28:00Z</cp:lastPrinted>
  <dcterms:created xsi:type="dcterms:W3CDTF">2024-12-23T01:40:00Z</dcterms:created>
  <dcterms:modified xsi:type="dcterms:W3CDTF">2025-04-02T01:28:00Z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